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C9EC1" w14:textId="77777777" w:rsidR="0065470C" w:rsidRPr="00B45CEB" w:rsidRDefault="0065470C" w:rsidP="5593A133">
      <w:pPr>
        <w:keepLines/>
        <w:widowControl w:val="0"/>
        <w:spacing w:after="0"/>
        <w:ind w:right="-216"/>
        <w:jc w:val="center"/>
        <w:rPr>
          <w:rFonts w:ascii="Tahoma" w:hAnsi="Tahoma" w:cs="Tahoma"/>
          <w:b/>
          <w:bCs/>
          <w:sz w:val="40"/>
          <w:szCs w:val="40"/>
        </w:rPr>
      </w:pPr>
    </w:p>
    <w:p w14:paraId="22F33997" w14:textId="77777777" w:rsidR="001C2D56" w:rsidRPr="00B45CEB" w:rsidRDefault="0065470C" w:rsidP="5593A133">
      <w:pPr>
        <w:keepLines/>
        <w:widowControl w:val="0"/>
        <w:spacing w:after="0"/>
        <w:ind w:right="-216"/>
        <w:jc w:val="center"/>
        <w:rPr>
          <w:rFonts w:ascii="Tahoma" w:hAnsi="Tahoma" w:cs="Tahoma"/>
          <w:b/>
          <w:bCs/>
          <w:sz w:val="40"/>
          <w:szCs w:val="40"/>
        </w:rPr>
      </w:pPr>
      <w:r w:rsidRPr="5593A133">
        <w:rPr>
          <w:rFonts w:ascii="Tahoma" w:hAnsi="Tahoma" w:cs="Tahoma"/>
          <w:b/>
          <w:bCs/>
          <w:sz w:val="40"/>
          <w:szCs w:val="40"/>
        </w:rPr>
        <w:t>GRANT FUNDING OPPORTUNITY</w:t>
      </w:r>
    </w:p>
    <w:p w14:paraId="67F529D9" w14:textId="77777777" w:rsidR="00071CFE" w:rsidRPr="00B45CEB" w:rsidRDefault="00071CFE" w:rsidP="5593A133">
      <w:pPr>
        <w:keepLines/>
        <w:widowControl w:val="0"/>
        <w:spacing w:after="0"/>
        <w:ind w:right="-216"/>
        <w:jc w:val="center"/>
        <w:rPr>
          <w:rFonts w:ascii="Tahoma" w:hAnsi="Tahoma" w:cs="Tahoma"/>
          <w:b/>
          <w:bCs/>
          <w:sz w:val="40"/>
          <w:szCs w:val="40"/>
        </w:rPr>
      </w:pPr>
    </w:p>
    <w:p w14:paraId="43535B6C" w14:textId="77777777" w:rsidR="00071CFE" w:rsidRPr="00B45CEB" w:rsidRDefault="00071CFE" w:rsidP="5593A133">
      <w:pPr>
        <w:keepLines/>
        <w:widowControl w:val="0"/>
        <w:spacing w:after="0"/>
        <w:ind w:right="-216"/>
        <w:jc w:val="center"/>
        <w:rPr>
          <w:rFonts w:ascii="Tahoma" w:hAnsi="Tahoma" w:cs="Tahoma"/>
          <w:b/>
          <w:bCs/>
          <w:sz w:val="40"/>
          <w:szCs w:val="40"/>
        </w:rPr>
      </w:pPr>
      <w:r w:rsidRPr="5593A133">
        <w:rPr>
          <w:rFonts w:ascii="Tahoma" w:hAnsi="Tahoma" w:cs="Tahoma"/>
          <w:b/>
          <w:bCs/>
          <w:sz w:val="40"/>
          <w:szCs w:val="40"/>
        </w:rPr>
        <w:t>Clean Transportation Program</w:t>
      </w:r>
    </w:p>
    <w:p w14:paraId="6FE72628" w14:textId="77777777" w:rsidR="0049610E" w:rsidRPr="00B45CEB" w:rsidRDefault="0049610E" w:rsidP="5593A133">
      <w:pPr>
        <w:keepLines/>
        <w:widowControl w:val="0"/>
        <w:spacing w:after="0"/>
        <w:ind w:right="-216"/>
        <w:jc w:val="center"/>
        <w:rPr>
          <w:rFonts w:ascii="Tahoma" w:hAnsi="Tahoma" w:cs="Tahoma"/>
          <w:b/>
          <w:bCs/>
          <w:u w:val="single"/>
        </w:rPr>
      </w:pPr>
    </w:p>
    <w:p w14:paraId="70E3FD1F" w14:textId="77777777" w:rsidR="00C61EC8" w:rsidRPr="00B45CEB" w:rsidRDefault="00C61EC8" w:rsidP="00450FE5">
      <w:pPr>
        <w:spacing w:after="0"/>
        <w:jc w:val="center"/>
        <w:rPr>
          <w:rFonts w:ascii="Tahoma" w:hAnsi="Tahoma" w:cs="Tahoma"/>
          <w:b/>
          <w:sz w:val="36"/>
          <w:szCs w:val="36"/>
        </w:rPr>
      </w:pPr>
    </w:p>
    <w:p w14:paraId="11AFCA44" w14:textId="6685AABA" w:rsidR="001C2D56" w:rsidRPr="00B737E1" w:rsidRDefault="00A2198A" w:rsidP="00450FE5">
      <w:pPr>
        <w:spacing w:after="0"/>
        <w:jc w:val="center"/>
        <w:rPr>
          <w:rFonts w:ascii="Tahoma" w:hAnsi="Tahoma" w:cs="Tahoma"/>
          <w:b/>
          <w:color w:val="00682A"/>
          <w:sz w:val="36"/>
          <w:szCs w:val="36"/>
        </w:rPr>
      </w:pPr>
      <w:r w:rsidRPr="00A2198A">
        <w:rPr>
          <w:rFonts w:ascii="Tahoma" w:hAnsi="Tahoma" w:cs="Tahoma"/>
          <w:b/>
          <w:color w:val="00682A"/>
          <w:sz w:val="36"/>
          <w:szCs w:val="36"/>
        </w:rPr>
        <w:t>Renewable Hydrogen Transportation Fuel Production</w:t>
      </w:r>
    </w:p>
    <w:p w14:paraId="6C1C8215" w14:textId="77777777" w:rsidR="00C61EC8" w:rsidRPr="00B45CEB" w:rsidRDefault="00C61EC8" w:rsidP="00450FE5">
      <w:pPr>
        <w:spacing w:after="0"/>
        <w:jc w:val="center"/>
        <w:rPr>
          <w:rFonts w:ascii="Tahoma" w:hAnsi="Tahoma" w:cs="Tahoma"/>
          <w:b/>
          <w:sz w:val="36"/>
          <w:szCs w:val="36"/>
        </w:rPr>
      </w:pPr>
    </w:p>
    <w:p w14:paraId="3DFBED22" w14:textId="77777777" w:rsidR="00C61EC8" w:rsidRPr="00B45CEB" w:rsidRDefault="00C61EC8" w:rsidP="00450FE5">
      <w:pPr>
        <w:spacing w:after="0"/>
        <w:jc w:val="center"/>
        <w:rPr>
          <w:rFonts w:ascii="Tahoma" w:hAnsi="Tahoma" w:cs="Tahoma"/>
          <w:b/>
          <w:sz w:val="36"/>
          <w:szCs w:val="36"/>
        </w:rPr>
      </w:pPr>
    </w:p>
    <w:p w14:paraId="13B8E617" w14:textId="77777777" w:rsidR="00C61EC8" w:rsidRPr="00B45CEB" w:rsidRDefault="00C61EC8" w:rsidP="00450FE5">
      <w:pPr>
        <w:spacing w:after="0"/>
        <w:jc w:val="center"/>
        <w:rPr>
          <w:rFonts w:ascii="Tahoma" w:hAnsi="Tahoma" w:cs="Tahoma"/>
          <w:b/>
          <w:sz w:val="36"/>
          <w:szCs w:val="36"/>
        </w:rPr>
      </w:pPr>
    </w:p>
    <w:p w14:paraId="1FEF3E63" w14:textId="77777777" w:rsidR="00E17CD7" w:rsidRPr="00A21993" w:rsidRDefault="329E6D80" w:rsidP="00B16CEA">
      <w:pPr>
        <w:keepLines/>
        <w:widowControl w:val="0"/>
        <w:spacing w:after="0"/>
        <w:jc w:val="center"/>
        <w:rPr>
          <w:rFonts w:ascii="Tahoma" w:hAnsi="Tahoma" w:cs="Tahoma"/>
          <w:b/>
          <w:szCs w:val="22"/>
        </w:rPr>
      </w:pPr>
      <w:r>
        <w:rPr>
          <w:noProof/>
        </w:rPr>
        <w:drawing>
          <wp:inline distT="0" distB="0" distL="0" distR="0" wp14:anchorId="711AE495" wp14:editId="64ECFBA1">
            <wp:extent cx="2852928" cy="2560320"/>
            <wp:effectExtent l="0" t="0" r="5080" b="5080"/>
            <wp:docPr id="2" name="Picture 2"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2928" cy="2560320"/>
                    </a:xfrm>
                    <a:prstGeom prst="rect">
                      <a:avLst/>
                    </a:prstGeom>
                  </pic:spPr>
                </pic:pic>
              </a:graphicData>
            </a:graphic>
          </wp:inline>
        </w:drawing>
      </w:r>
    </w:p>
    <w:p w14:paraId="383931D5" w14:textId="13FAB3D7" w:rsidR="001C2D56" w:rsidRPr="00A21993" w:rsidRDefault="0049610E" w:rsidP="00B16CEA">
      <w:pPr>
        <w:keepLines/>
        <w:widowControl w:val="0"/>
        <w:spacing w:before="1080" w:after="0"/>
        <w:jc w:val="center"/>
        <w:rPr>
          <w:rFonts w:ascii="Tahoma" w:hAnsi="Tahoma" w:cs="Tahoma"/>
          <w:b/>
          <w:szCs w:val="22"/>
        </w:rPr>
      </w:pPr>
      <w:r w:rsidRPr="005724F7">
        <w:rPr>
          <w:rFonts w:ascii="Tahoma" w:hAnsi="Tahoma" w:cs="Tahoma"/>
          <w:b/>
          <w:szCs w:val="22"/>
        </w:rPr>
        <w:t>GFO</w:t>
      </w:r>
      <w:r w:rsidR="001C2D56" w:rsidRPr="005724F7">
        <w:rPr>
          <w:rFonts w:ascii="Tahoma" w:hAnsi="Tahoma" w:cs="Tahoma"/>
          <w:b/>
          <w:szCs w:val="22"/>
        </w:rPr>
        <w:t>-</w:t>
      </w:r>
      <w:r w:rsidR="004A63E7" w:rsidRPr="005724F7">
        <w:rPr>
          <w:rFonts w:ascii="Tahoma" w:hAnsi="Tahoma" w:cs="Tahoma"/>
          <w:b/>
          <w:szCs w:val="22"/>
        </w:rPr>
        <w:t>2</w:t>
      </w:r>
      <w:r w:rsidR="00A53142" w:rsidRPr="005724F7">
        <w:rPr>
          <w:rFonts w:ascii="Tahoma" w:hAnsi="Tahoma" w:cs="Tahoma"/>
          <w:b/>
          <w:szCs w:val="22"/>
        </w:rPr>
        <w:t>0</w:t>
      </w:r>
      <w:r w:rsidR="00B93371" w:rsidRPr="005724F7">
        <w:rPr>
          <w:rFonts w:ascii="Tahoma" w:hAnsi="Tahoma" w:cs="Tahoma"/>
          <w:b/>
          <w:szCs w:val="22"/>
        </w:rPr>
        <w:t>-</w:t>
      </w:r>
      <w:r w:rsidR="005724F7" w:rsidRPr="005724F7">
        <w:rPr>
          <w:rFonts w:ascii="Tahoma" w:hAnsi="Tahoma" w:cs="Tahoma"/>
          <w:b/>
          <w:szCs w:val="22"/>
        </w:rPr>
        <w:t>609</w:t>
      </w:r>
    </w:p>
    <w:p w14:paraId="0539985E" w14:textId="77777777" w:rsidR="00E3035E" w:rsidRPr="00A21993" w:rsidRDefault="00C347F5" w:rsidP="009E0799">
      <w:pPr>
        <w:keepLines/>
        <w:widowControl w:val="0"/>
        <w:spacing w:after="0"/>
        <w:jc w:val="center"/>
        <w:rPr>
          <w:rFonts w:ascii="Tahoma" w:hAnsi="Tahoma" w:cs="Tahoma"/>
        </w:rPr>
      </w:pPr>
      <w:hyperlink r:id="rId12" w:history="1">
        <w:r w:rsidR="00E3035E" w:rsidRPr="00A21993">
          <w:rPr>
            <w:rStyle w:val="Hyperlink"/>
            <w:rFonts w:ascii="Tahoma" w:hAnsi="Tahoma" w:cs="Tahoma"/>
          </w:rPr>
          <w:t>https://www.energy.ca.gov/funding-opportunities/solicitations</w:t>
        </w:r>
      </w:hyperlink>
    </w:p>
    <w:p w14:paraId="0D96F56A" w14:textId="77777777" w:rsidR="001C2D56" w:rsidRPr="00A21993" w:rsidRDefault="001C2D56" w:rsidP="009E0799">
      <w:pPr>
        <w:keepLines/>
        <w:widowControl w:val="0"/>
        <w:spacing w:after="0"/>
        <w:jc w:val="center"/>
        <w:rPr>
          <w:rFonts w:ascii="Tahoma" w:hAnsi="Tahoma" w:cs="Tahoma"/>
          <w:b/>
          <w:szCs w:val="22"/>
        </w:rPr>
      </w:pPr>
      <w:r w:rsidRPr="00A21993">
        <w:rPr>
          <w:rFonts w:ascii="Tahoma" w:hAnsi="Tahoma" w:cs="Tahoma"/>
          <w:b/>
          <w:szCs w:val="22"/>
        </w:rPr>
        <w:t>State of California</w:t>
      </w:r>
    </w:p>
    <w:p w14:paraId="73519DE0" w14:textId="77777777" w:rsidR="001C2D56" w:rsidRPr="00A21993" w:rsidRDefault="001C2D56" w:rsidP="009E0799">
      <w:pPr>
        <w:keepLines/>
        <w:widowControl w:val="0"/>
        <w:spacing w:after="0"/>
        <w:jc w:val="center"/>
        <w:rPr>
          <w:rFonts w:ascii="Tahoma" w:hAnsi="Tahoma" w:cs="Tahoma"/>
          <w:b/>
          <w:szCs w:val="22"/>
        </w:rPr>
      </w:pPr>
      <w:r w:rsidRPr="00A21993">
        <w:rPr>
          <w:rFonts w:ascii="Tahoma" w:hAnsi="Tahoma" w:cs="Tahoma"/>
          <w:b/>
          <w:szCs w:val="22"/>
        </w:rPr>
        <w:t>California Energy Commission</w:t>
      </w:r>
    </w:p>
    <w:p w14:paraId="1D228753" w14:textId="0F4DB19C" w:rsidR="0065470C" w:rsidRPr="00A21993" w:rsidRDefault="00B212D6" w:rsidP="009E0799">
      <w:pPr>
        <w:keepLines/>
        <w:widowControl w:val="0"/>
        <w:tabs>
          <w:tab w:val="left" w:pos="1440"/>
        </w:tabs>
        <w:spacing w:after="0"/>
        <w:jc w:val="center"/>
        <w:rPr>
          <w:rFonts w:ascii="Tahoma" w:hAnsi="Tahoma" w:cs="Tahoma"/>
          <w:szCs w:val="22"/>
        </w:rPr>
      </w:pPr>
      <w:r>
        <w:rPr>
          <w:rFonts w:ascii="Tahoma" w:hAnsi="Tahoma" w:cs="Tahoma"/>
          <w:szCs w:val="22"/>
        </w:rPr>
        <w:t>April</w:t>
      </w:r>
      <w:r w:rsidRPr="005724F7">
        <w:rPr>
          <w:rFonts w:ascii="Tahoma" w:hAnsi="Tahoma" w:cs="Tahoma"/>
          <w:szCs w:val="22"/>
        </w:rPr>
        <w:t xml:space="preserve"> </w:t>
      </w:r>
      <w:r w:rsidR="00F37961" w:rsidRPr="005724F7">
        <w:rPr>
          <w:rFonts w:ascii="Tahoma" w:hAnsi="Tahoma" w:cs="Tahoma"/>
          <w:szCs w:val="22"/>
        </w:rPr>
        <w:t>20</w:t>
      </w:r>
      <w:r w:rsidR="004A63E7" w:rsidRPr="005724F7">
        <w:rPr>
          <w:rFonts w:ascii="Tahoma" w:hAnsi="Tahoma" w:cs="Tahoma"/>
          <w:szCs w:val="22"/>
        </w:rPr>
        <w:t>21</w:t>
      </w:r>
    </w:p>
    <w:p w14:paraId="50AE32D3" w14:textId="77777777" w:rsidR="00EB7B8E" w:rsidRPr="00A21993" w:rsidRDefault="00EB7B8E" w:rsidP="009E0799">
      <w:pPr>
        <w:keepLines/>
        <w:widowControl w:val="0"/>
        <w:tabs>
          <w:tab w:val="left" w:pos="1440"/>
        </w:tabs>
        <w:spacing w:after="0"/>
        <w:jc w:val="center"/>
        <w:rPr>
          <w:rFonts w:ascii="Tahoma" w:hAnsi="Tahoma" w:cs="Tahoma"/>
          <w:color w:val="FF0000"/>
          <w:szCs w:val="22"/>
        </w:rPr>
        <w:sectPr w:rsidR="00EB7B8E" w:rsidRPr="00A21993" w:rsidSect="00EF3F96">
          <w:type w:val="continuous"/>
          <w:pgSz w:w="12240" w:h="15840" w:code="1"/>
          <w:pgMar w:top="1440" w:right="1440" w:bottom="1440" w:left="1440" w:header="1008" w:footer="432" w:gutter="0"/>
          <w:pgNumType w:fmt="lowerRoman" w:start="1"/>
          <w:cols w:space="720"/>
        </w:sectPr>
      </w:pPr>
    </w:p>
    <w:p w14:paraId="45E0A0EB" w14:textId="77777777" w:rsidR="001C2D56" w:rsidRPr="00A21993" w:rsidRDefault="001C2D56" w:rsidP="009E0799">
      <w:pPr>
        <w:pStyle w:val="Heading5"/>
        <w:keepLines/>
        <w:spacing w:after="0"/>
        <w:jc w:val="both"/>
        <w:rPr>
          <w:rFonts w:ascii="Tahoma" w:hAnsi="Tahoma" w:cs="Tahoma"/>
          <w:sz w:val="28"/>
          <w:szCs w:val="28"/>
        </w:rPr>
      </w:pPr>
      <w:r w:rsidRPr="00A21993">
        <w:rPr>
          <w:rFonts w:ascii="Tahoma" w:hAnsi="Tahoma" w:cs="Tahoma"/>
          <w:sz w:val="28"/>
          <w:szCs w:val="28"/>
        </w:rPr>
        <w:lastRenderedPageBreak/>
        <w:t>Table of Contents</w:t>
      </w:r>
    </w:p>
    <w:p w14:paraId="229538A9" w14:textId="002E5AA1" w:rsidR="00A21A31" w:rsidRDefault="00562515">
      <w:pPr>
        <w:pStyle w:val="TOC1"/>
        <w:rPr>
          <w:rFonts w:asciiTheme="minorHAnsi" w:eastAsiaTheme="minorEastAsia" w:hAnsiTheme="minorHAnsi" w:cstheme="minorBidi"/>
          <w:b w:val="0"/>
          <w:bCs w:val="0"/>
          <w:caps w:val="0"/>
          <w:noProof/>
          <w:szCs w:val="22"/>
        </w:rPr>
      </w:pPr>
      <w:r w:rsidRPr="00A21993">
        <w:rPr>
          <w:rFonts w:ascii="Tahoma" w:hAnsi="Tahoma" w:cs="Tahoma"/>
          <w:b w:val="0"/>
          <w:bCs w:val="0"/>
          <w:caps w:val="0"/>
          <w:noProof/>
          <w:color w:val="2B579A"/>
          <w:szCs w:val="22"/>
          <w:shd w:val="clear" w:color="auto" w:fill="E6E6E6"/>
        </w:rPr>
        <w:fldChar w:fldCharType="begin"/>
      </w:r>
      <w:r w:rsidRPr="00A21993">
        <w:rPr>
          <w:rFonts w:ascii="Tahoma" w:hAnsi="Tahoma" w:cs="Tahoma"/>
          <w:b w:val="0"/>
          <w:bCs w:val="0"/>
          <w:caps w:val="0"/>
          <w:noProof/>
          <w:szCs w:val="22"/>
        </w:rPr>
        <w:instrText xml:space="preserve"> TOC \o "2-4" \t "Heading 1,1" </w:instrText>
      </w:r>
      <w:r w:rsidRPr="00A21993">
        <w:rPr>
          <w:rFonts w:ascii="Tahoma" w:hAnsi="Tahoma" w:cs="Tahoma"/>
          <w:b w:val="0"/>
          <w:bCs w:val="0"/>
          <w:caps w:val="0"/>
          <w:noProof/>
          <w:color w:val="2B579A"/>
          <w:szCs w:val="22"/>
          <w:shd w:val="clear" w:color="auto" w:fill="E6E6E6"/>
        </w:rPr>
        <w:fldChar w:fldCharType="separate"/>
      </w:r>
      <w:r w:rsidR="00A21A31" w:rsidRPr="004E2A1C">
        <w:rPr>
          <w:rFonts w:ascii="Tahoma" w:hAnsi="Tahoma" w:cs="Tahoma"/>
          <w:noProof/>
        </w:rPr>
        <w:t>I.</w:t>
      </w:r>
      <w:r w:rsidR="00A21A31">
        <w:rPr>
          <w:rFonts w:asciiTheme="minorHAnsi" w:eastAsiaTheme="minorEastAsia" w:hAnsiTheme="minorHAnsi" w:cstheme="minorBidi"/>
          <w:b w:val="0"/>
          <w:bCs w:val="0"/>
          <w:caps w:val="0"/>
          <w:noProof/>
          <w:szCs w:val="22"/>
        </w:rPr>
        <w:tab/>
      </w:r>
      <w:r w:rsidR="00A21A31" w:rsidRPr="004E2A1C">
        <w:rPr>
          <w:rFonts w:ascii="Tahoma" w:hAnsi="Tahoma" w:cs="Tahoma"/>
          <w:noProof/>
        </w:rPr>
        <w:t>Introduction</w:t>
      </w:r>
      <w:r w:rsidR="00A21A31">
        <w:rPr>
          <w:noProof/>
        </w:rPr>
        <w:tab/>
      </w:r>
      <w:r w:rsidR="00A21A31">
        <w:rPr>
          <w:noProof/>
        </w:rPr>
        <w:fldChar w:fldCharType="begin"/>
      </w:r>
      <w:r w:rsidR="00A21A31">
        <w:rPr>
          <w:noProof/>
        </w:rPr>
        <w:instrText xml:space="preserve"> PAGEREF _Toc67669707 \h </w:instrText>
      </w:r>
      <w:r w:rsidR="00A21A31">
        <w:rPr>
          <w:noProof/>
        </w:rPr>
      </w:r>
      <w:r w:rsidR="00A21A31">
        <w:rPr>
          <w:noProof/>
        </w:rPr>
        <w:fldChar w:fldCharType="separate"/>
      </w:r>
      <w:r w:rsidR="006308CE">
        <w:rPr>
          <w:noProof/>
        </w:rPr>
        <w:t>1</w:t>
      </w:r>
      <w:r w:rsidR="00A21A31">
        <w:rPr>
          <w:noProof/>
        </w:rPr>
        <w:fldChar w:fldCharType="end"/>
      </w:r>
    </w:p>
    <w:p w14:paraId="51AB71C0" w14:textId="70C9B144"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A.</w:t>
      </w:r>
      <w:r>
        <w:rPr>
          <w:rFonts w:asciiTheme="minorHAnsi" w:eastAsiaTheme="minorEastAsia" w:hAnsiTheme="minorHAnsi" w:cstheme="minorBidi"/>
          <w:smallCaps w:val="0"/>
          <w:noProof/>
          <w:sz w:val="22"/>
          <w:szCs w:val="22"/>
        </w:rPr>
        <w:tab/>
      </w:r>
      <w:r w:rsidRPr="004E2A1C">
        <w:rPr>
          <w:rFonts w:ascii="Tahoma" w:hAnsi="Tahoma" w:cs="Tahoma"/>
          <w:noProof/>
        </w:rPr>
        <w:t>Purpose of Solicitation</w:t>
      </w:r>
      <w:r>
        <w:rPr>
          <w:noProof/>
        </w:rPr>
        <w:tab/>
      </w:r>
      <w:r>
        <w:rPr>
          <w:noProof/>
        </w:rPr>
        <w:fldChar w:fldCharType="begin"/>
      </w:r>
      <w:r>
        <w:rPr>
          <w:noProof/>
        </w:rPr>
        <w:instrText xml:space="preserve"> PAGEREF _Toc67669708 \h </w:instrText>
      </w:r>
      <w:r>
        <w:rPr>
          <w:noProof/>
        </w:rPr>
      </w:r>
      <w:r>
        <w:rPr>
          <w:noProof/>
        </w:rPr>
        <w:fldChar w:fldCharType="separate"/>
      </w:r>
      <w:r w:rsidR="006308CE">
        <w:rPr>
          <w:noProof/>
        </w:rPr>
        <w:t>1</w:t>
      </w:r>
      <w:r>
        <w:rPr>
          <w:noProof/>
        </w:rPr>
        <w:fldChar w:fldCharType="end"/>
      </w:r>
    </w:p>
    <w:p w14:paraId="3937C218" w14:textId="653E0B9F"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B.</w:t>
      </w:r>
      <w:r>
        <w:rPr>
          <w:rFonts w:asciiTheme="minorHAnsi" w:eastAsiaTheme="minorEastAsia" w:hAnsiTheme="minorHAnsi" w:cstheme="minorBidi"/>
          <w:smallCaps w:val="0"/>
          <w:noProof/>
          <w:sz w:val="22"/>
          <w:szCs w:val="22"/>
        </w:rPr>
        <w:tab/>
      </w:r>
      <w:r w:rsidRPr="004E2A1C">
        <w:rPr>
          <w:rFonts w:ascii="Tahoma" w:hAnsi="Tahoma" w:cs="Tahoma"/>
          <w:noProof/>
        </w:rPr>
        <w:t>Background</w:t>
      </w:r>
      <w:r>
        <w:rPr>
          <w:noProof/>
        </w:rPr>
        <w:tab/>
      </w:r>
      <w:r>
        <w:rPr>
          <w:noProof/>
        </w:rPr>
        <w:fldChar w:fldCharType="begin"/>
      </w:r>
      <w:r>
        <w:rPr>
          <w:noProof/>
        </w:rPr>
        <w:instrText xml:space="preserve"> PAGEREF _Toc67669709 \h </w:instrText>
      </w:r>
      <w:r>
        <w:rPr>
          <w:noProof/>
        </w:rPr>
      </w:r>
      <w:r>
        <w:rPr>
          <w:noProof/>
        </w:rPr>
        <w:fldChar w:fldCharType="separate"/>
      </w:r>
      <w:r w:rsidR="006308CE">
        <w:rPr>
          <w:noProof/>
        </w:rPr>
        <w:t>1</w:t>
      </w:r>
      <w:r>
        <w:rPr>
          <w:noProof/>
        </w:rPr>
        <w:fldChar w:fldCharType="end"/>
      </w:r>
    </w:p>
    <w:p w14:paraId="2B1DE96A" w14:textId="6ED7099E"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C.</w:t>
      </w:r>
      <w:r>
        <w:rPr>
          <w:rFonts w:asciiTheme="minorHAnsi" w:eastAsiaTheme="minorEastAsia" w:hAnsiTheme="minorHAnsi" w:cstheme="minorBidi"/>
          <w:smallCaps w:val="0"/>
          <w:noProof/>
          <w:sz w:val="22"/>
          <w:szCs w:val="22"/>
        </w:rPr>
        <w:tab/>
      </w:r>
      <w:r w:rsidRPr="004E2A1C">
        <w:rPr>
          <w:rFonts w:ascii="Tahoma" w:hAnsi="Tahoma" w:cs="Tahoma"/>
          <w:noProof/>
        </w:rPr>
        <w:t>Commitment to Diversity</w:t>
      </w:r>
      <w:r>
        <w:rPr>
          <w:noProof/>
        </w:rPr>
        <w:tab/>
      </w:r>
      <w:r>
        <w:rPr>
          <w:noProof/>
        </w:rPr>
        <w:fldChar w:fldCharType="begin"/>
      </w:r>
      <w:r>
        <w:rPr>
          <w:noProof/>
        </w:rPr>
        <w:instrText xml:space="preserve"> PAGEREF _Toc67669710 \h </w:instrText>
      </w:r>
      <w:r>
        <w:rPr>
          <w:noProof/>
        </w:rPr>
      </w:r>
      <w:r>
        <w:rPr>
          <w:noProof/>
        </w:rPr>
        <w:fldChar w:fldCharType="separate"/>
      </w:r>
      <w:r w:rsidR="006308CE">
        <w:rPr>
          <w:noProof/>
        </w:rPr>
        <w:t>2</w:t>
      </w:r>
      <w:r>
        <w:rPr>
          <w:noProof/>
        </w:rPr>
        <w:fldChar w:fldCharType="end"/>
      </w:r>
    </w:p>
    <w:p w14:paraId="3590410E" w14:textId="659A928E"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D.</w:t>
      </w:r>
      <w:r>
        <w:rPr>
          <w:rFonts w:asciiTheme="minorHAnsi" w:eastAsiaTheme="minorEastAsia" w:hAnsiTheme="minorHAnsi" w:cstheme="minorBidi"/>
          <w:smallCaps w:val="0"/>
          <w:noProof/>
          <w:sz w:val="22"/>
          <w:szCs w:val="22"/>
        </w:rPr>
        <w:tab/>
      </w:r>
      <w:r w:rsidRPr="004E2A1C">
        <w:rPr>
          <w:rFonts w:ascii="Tahoma" w:hAnsi="Tahoma" w:cs="Tahoma"/>
          <w:noProof/>
        </w:rPr>
        <w:t>Key Activities and Dates</w:t>
      </w:r>
      <w:r>
        <w:rPr>
          <w:noProof/>
        </w:rPr>
        <w:tab/>
      </w:r>
      <w:r>
        <w:rPr>
          <w:noProof/>
        </w:rPr>
        <w:fldChar w:fldCharType="begin"/>
      </w:r>
      <w:r>
        <w:rPr>
          <w:noProof/>
        </w:rPr>
        <w:instrText xml:space="preserve"> PAGEREF _Toc67669711 \h </w:instrText>
      </w:r>
      <w:r>
        <w:rPr>
          <w:noProof/>
        </w:rPr>
      </w:r>
      <w:r>
        <w:rPr>
          <w:noProof/>
        </w:rPr>
        <w:fldChar w:fldCharType="separate"/>
      </w:r>
      <w:r w:rsidR="006308CE">
        <w:rPr>
          <w:noProof/>
        </w:rPr>
        <w:t>2</w:t>
      </w:r>
      <w:r>
        <w:rPr>
          <w:noProof/>
        </w:rPr>
        <w:fldChar w:fldCharType="end"/>
      </w:r>
    </w:p>
    <w:p w14:paraId="7A1C7CBD" w14:textId="5AFCD5D8"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E.</w:t>
      </w:r>
      <w:r>
        <w:rPr>
          <w:rFonts w:asciiTheme="minorHAnsi" w:eastAsiaTheme="minorEastAsia" w:hAnsiTheme="minorHAnsi" w:cstheme="minorBidi"/>
          <w:smallCaps w:val="0"/>
          <w:noProof/>
          <w:sz w:val="22"/>
          <w:szCs w:val="22"/>
        </w:rPr>
        <w:tab/>
      </w:r>
      <w:r w:rsidRPr="004E2A1C">
        <w:rPr>
          <w:rFonts w:ascii="Tahoma" w:hAnsi="Tahoma" w:cs="Tahoma"/>
          <w:noProof/>
        </w:rPr>
        <w:t>How Award is Determined</w:t>
      </w:r>
      <w:r>
        <w:rPr>
          <w:noProof/>
        </w:rPr>
        <w:tab/>
      </w:r>
      <w:r>
        <w:rPr>
          <w:noProof/>
        </w:rPr>
        <w:fldChar w:fldCharType="begin"/>
      </w:r>
      <w:r>
        <w:rPr>
          <w:noProof/>
        </w:rPr>
        <w:instrText xml:space="preserve"> PAGEREF _Toc67669712 \h </w:instrText>
      </w:r>
      <w:r>
        <w:rPr>
          <w:noProof/>
        </w:rPr>
      </w:r>
      <w:r>
        <w:rPr>
          <w:noProof/>
        </w:rPr>
        <w:fldChar w:fldCharType="separate"/>
      </w:r>
      <w:r w:rsidR="006308CE">
        <w:rPr>
          <w:noProof/>
        </w:rPr>
        <w:t>3</w:t>
      </w:r>
      <w:r>
        <w:rPr>
          <w:noProof/>
        </w:rPr>
        <w:fldChar w:fldCharType="end"/>
      </w:r>
    </w:p>
    <w:p w14:paraId="31EA69E1" w14:textId="3799E65A"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F.</w:t>
      </w:r>
      <w:r>
        <w:rPr>
          <w:rFonts w:asciiTheme="minorHAnsi" w:eastAsiaTheme="minorEastAsia" w:hAnsiTheme="minorHAnsi" w:cstheme="minorBidi"/>
          <w:smallCaps w:val="0"/>
          <w:noProof/>
          <w:sz w:val="22"/>
          <w:szCs w:val="22"/>
        </w:rPr>
        <w:tab/>
      </w:r>
      <w:r w:rsidRPr="004E2A1C">
        <w:rPr>
          <w:rFonts w:ascii="Tahoma" w:hAnsi="Tahoma" w:cs="Tahoma"/>
          <w:noProof/>
        </w:rPr>
        <w:t>Availability of Funds and Maximum Award Amounts</w:t>
      </w:r>
      <w:r>
        <w:rPr>
          <w:noProof/>
        </w:rPr>
        <w:tab/>
      </w:r>
      <w:r>
        <w:rPr>
          <w:noProof/>
        </w:rPr>
        <w:fldChar w:fldCharType="begin"/>
      </w:r>
      <w:r>
        <w:rPr>
          <w:noProof/>
        </w:rPr>
        <w:instrText xml:space="preserve"> PAGEREF _Toc67669713 \h </w:instrText>
      </w:r>
      <w:r>
        <w:rPr>
          <w:noProof/>
        </w:rPr>
      </w:r>
      <w:r>
        <w:rPr>
          <w:noProof/>
        </w:rPr>
        <w:fldChar w:fldCharType="separate"/>
      </w:r>
      <w:r w:rsidR="006308CE">
        <w:rPr>
          <w:noProof/>
        </w:rPr>
        <w:t>3</w:t>
      </w:r>
      <w:r>
        <w:rPr>
          <w:noProof/>
        </w:rPr>
        <w:fldChar w:fldCharType="end"/>
      </w:r>
    </w:p>
    <w:p w14:paraId="08ECA31A" w14:textId="3C56B63C"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G.</w:t>
      </w:r>
      <w:r>
        <w:rPr>
          <w:rFonts w:asciiTheme="minorHAnsi" w:eastAsiaTheme="minorEastAsia" w:hAnsiTheme="minorHAnsi" w:cstheme="minorBidi"/>
          <w:smallCaps w:val="0"/>
          <w:noProof/>
          <w:sz w:val="22"/>
          <w:szCs w:val="22"/>
        </w:rPr>
        <w:tab/>
      </w:r>
      <w:r w:rsidRPr="004E2A1C">
        <w:rPr>
          <w:rFonts w:ascii="Tahoma" w:hAnsi="Tahoma" w:cs="Tahoma"/>
          <w:noProof/>
        </w:rPr>
        <w:t>Maximum Number of Applications</w:t>
      </w:r>
      <w:r>
        <w:rPr>
          <w:noProof/>
        </w:rPr>
        <w:tab/>
      </w:r>
      <w:r>
        <w:rPr>
          <w:noProof/>
        </w:rPr>
        <w:fldChar w:fldCharType="begin"/>
      </w:r>
      <w:r>
        <w:rPr>
          <w:noProof/>
        </w:rPr>
        <w:instrText xml:space="preserve"> PAGEREF _Toc67669714 \h </w:instrText>
      </w:r>
      <w:r>
        <w:rPr>
          <w:noProof/>
        </w:rPr>
      </w:r>
      <w:r>
        <w:rPr>
          <w:noProof/>
        </w:rPr>
        <w:fldChar w:fldCharType="separate"/>
      </w:r>
      <w:r w:rsidR="006308CE">
        <w:rPr>
          <w:noProof/>
        </w:rPr>
        <w:t>3</w:t>
      </w:r>
      <w:r>
        <w:rPr>
          <w:noProof/>
        </w:rPr>
        <w:fldChar w:fldCharType="end"/>
      </w:r>
    </w:p>
    <w:p w14:paraId="7939BF0F" w14:textId="60206C7C"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H.</w:t>
      </w:r>
      <w:r>
        <w:rPr>
          <w:rFonts w:asciiTheme="minorHAnsi" w:eastAsiaTheme="minorEastAsia" w:hAnsiTheme="minorHAnsi" w:cstheme="minorBidi"/>
          <w:smallCaps w:val="0"/>
          <w:noProof/>
          <w:sz w:val="22"/>
          <w:szCs w:val="22"/>
        </w:rPr>
        <w:tab/>
      </w:r>
      <w:r w:rsidRPr="004E2A1C">
        <w:rPr>
          <w:rFonts w:ascii="Tahoma" w:hAnsi="Tahoma" w:cs="Tahoma"/>
          <w:noProof/>
        </w:rPr>
        <w:t>Pre-application Workshop</w:t>
      </w:r>
      <w:r>
        <w:rPr>
          <w:noProof/>
        </w:rPr>
        <w:tab/>
      </w:r>
      <w:r>
        <w:rPr>
          <w:noProof/>
        </w:rPr>
        <w:fldChar w:fldCharType="begin"/>
      </w:r>
      <w:r>
        <w:rPr>
          <w:noProof/>
        </w:rPr>
        <w:instrText xml:space="preserve"> PAGEREF _Toc67669715 \h </w:instrText>
      </w:r>
      <w:r>
        <w:rPr>
          <w:noProof/>
        </w:rPr>
      </w:r>
      <w:r>
        <w:rPr>
          <w:noProof/>
        </w:rPr>
        <w:fldChar w:fldCharType="separate"/>
      </w:r>
      <w:r w:rsidR="006308CE">
        <w:rPr>
          <w:noProof/>
        </w:rPr>
        <w:t>3</w:t>
      </w:r>
      <w:r>
        <w:rPr>
          <w:noProof/>
        </w:rPr>
        <w:fldChar w:fldCharType="end"/>
      </w:r>
    </w:p>
    <w:p w14:paraId="37639F81" w14:textId="22265E33"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I.</w:t>
      </w:r>
      <w:r>
        <w:rPr>
          <w:rFonts w:asciiTheme="minorHAnsi" w:eastAsiaTheme="minorEastAsia" w:hAnsiTheme="minorHAnsi" w:cstheme="minorBidi"/>
          <w:smallCaps w:val="0"/>
          <w:noProof/>
          <w:sz w:val="22"/>
          <w:szCs w:val="22"/>
        </w:rPr>
        <w:tab/>
      </w:r>
      <w:r w:rsidRPr="004E2A1C">
        <w:rPr>
          <w:rFonts w:ascii="Tahoma" w:hAnsi="Tahoma" w:cs="Tahoma"/>
          <w:noProof/>
        </w:rPr>
        <w:t>Participation Through Zoom</w:t>
      </w:r>
      <w:r>
        <w:rPr>
          <w:noProof/>
        </w:rPr>
        <w:tab/>
      </w:r>
      <w:r>
        <w:rPr>
          <w:noProof/>
        </w:rPr>
        <w:fldChar w:fldCharType="begin"/>
      </w:r>
      <w:r>
        <w:rPr>
          <w:noProof/>
        </w:rPr>
        <w:instrText xml:space="preserve"> PAGEREF _Toc67669716 \h </w:instrText>
      </w:r>
      <w:r>
        <w:rPr>
          <w:noProof/>
        </w:rPr>
      </w:r>
      <w:r>
        <w:rPr>
          <w:noProof/>
        </w:rPr>
        <w:fldChar w:fldCharType="separate"/>
      </w:r>
      <w:r w:rsidR="006308CE">
        <w:rPr>
          <w:noProof/>
        </w:rPr>
        <w:t>4</w:t>
      </w:r>
      <w:r>
        <w:rPr>
          <w:noProof/>
        </w:rPr>
        <w:fldChar w:fldCharType="end"/>
      </w:r>
    </w:p>
    <w:p w14:paraId="03EAF7DA" w14:textId="40FD44E0"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J.</w:t>
      </w:r>
      <w:r>
        <w:rPr>
          <w:rFonts w:asciiTheme="minorHAnsi" w:eastAsiaTheme="minorEastAsia" w:hAnsiTheme="minorHAnsi" w:cstheme="minorBidi"/>
          <w:smallCaps w:val="0"/>
          <w:noProof/>
          <w:sz w:val="22"/>
          <w:szCs w:val="22"/>
        </w:rPr>
        <w:tab/>
      </w:r>
      <w:r w:rsidRPr="004E2A1C">
        <w:rPr>
          <w:rFonts w:ascii="Tahoma" w:hAnsi="Tahoma" w:cs="Tahoma"/>
          <w:noProof/>
        </w:rPr>
        <w:t>Questions</w:t>
      </w:r>
      <w:r>
        <w:rPr>
          <w:noProof/>
        </w:rPr>
        <w:tab/>
      </w:r>
      <w:r>
        <w:rPr>
          <w:noProof/>
        </w:rPr>
        <w:fldChar w:fldCharType="begin"/>
      </w:r>
      <w:r>
        <w:rPr>
          <w:noProof/>
        </w:rPr>
        <w:instrText xml:space="preserve"> PAGEREF _Toc67669717 \h </w:instrText>
      </w:r>
      <w:r>
        <w:rPr>
          <w:noProof/>
        </w:rPr>
      </w:r>
      <w:r>
        <w:rPr>
          <w:noProof/>
        </w:rPr>
        <w:fldChar w:fldCharType="separate"/>
      </w:r>
      <w:r w:rsidR="006308CE">
        <w:rPr>
          <w:noProof/>
        </w:rPr>
        <w:t>4</w:t>
      </w:r>
      <w:r>
        <w:rPr>
          <w:noProof/>
        </w:rPr>
        <w:fldChar w:fldCharType="end"/>
      </w:r>
    </w:p>
    <w:p w14:paraId="68330D75" w14:textId="1A0DF33F"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K.</w:t>
      </w:r>
      <w:r>
        <w:rPr>
          <w:rFonts w:asciiTheme="minorHAnsi" w:eastAsiaTheme="minorEastAsia" w:hAnsiTheme="minorHAnsi" w:cstheme="minorBidi"/>
          <w:smallCaps w:val="0"/>
          <w:noProof/>
          <w:sz w:val="22"/>
          <w:szCs w:val="22"/>
        </w:rPr>
        <w:tab/>
      </w:r>
      <w:r w:rsidRPr="004E2A1C">
        <w:rPr>
          <w:rFonts w:ascii="Tahoma" w:hAnsi="Tahoma" w:cs="Tahoma"/>
          <w:noProof/>
        </w:rPr>
        <w:t>Contact Information</w:t>
      </w:r>
      <w:r>
        <w:rPr>
          <w:noProof/>
        </w:rPr>
        <w:tab/>
      </w:r>
      <w:r>
        <w:rPr>
          <w:noProof/>
        </w:rPr>
        <w:fldChar w:fldCharType="begin"/>
      </w:r>
      <w:r>
        <w:rPr>
          <w:noProof/>
        </w:rPr>
        <w:instrText xml:space="preserve"> PAGEREF _Toc67669718 \h </w:instrText>
      </w:r>
      <w:r>
        <w:rPr>
          <w:noProof/>
        </w:rPr>
      </w:r>
      <w:r>
        <w:rPr>
          <w:noProof/>
        </w:rPr>
        <w:fldChar w:fldCharType="separate"/>
      </w:r>
      <w:r w:rsidR="006308CE">
        <w:rPr>
          <w:noProof/>
        </w:rPr>
        <w:t>5</w:t>
      </w:r>
      <w:r>
        <w:rPr>
          <w:noProof/>
        </w:rPr>
        <w:fldChar w:fldCharType="end"/>
      </w:r>
    </w:p>
    <w:p w14:paraId="0998223D" w14:textId="4A2EDC94"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L.</w:t>
      </w:r>
      <w:r>
        <w:rPr>
          <w:rFonts w:asciiTheme="minorHAnsi" w:eastAsiaTheme="minorEastAsia" w:hAnsiTheme="minorHAnsi" w:cstheme="minorBidi"/>
          <w:smallCaps w:val="0"/>
          <w:noProof/>
          <w:sz w:val="22"/>
          <w:szCs w:val="22"/>
        </w:rPr>
        <w:tab/>
      </w:r>
      <w:r w:rsidRPr="004E2A1C">
        <w:rPr>
          <w:rFonts w:ascii="Tahoma" w:hAnsi="Tahoma" w:cs="Tahoma"/>
          <w:noProof/>
        </w:rPr>
        <w:t>Reference Documents</w:t>
      </w:r>
      <w:r>
        <w:rPr>
          <w:noProof/>
        </w:rPr>
        <w:tab/>
      </w:r>
      <w:r>
        <w:rPr>
          <w:noProof/>
        </w:rPr>
        <w:fldChar w:fldCharType="begin"/>
      </w:r>
      <w:r>
        <w:rPr>
          <w:noProof/>
        </w:rPr>
        <w:instrText xml:space="preserve"> PAGEREF _Toc67669719 \h </w:instrText>
      </w:r>
      <w:r>
        <w:rPr>
          <w:noProof/>
        </w:rPr>
      </w:r>
      <w:r>
        <w:rPr>
          <w:noProof/>
        </w:rPr>
        <w:fldChar w:fldCharType="separate"/>
      </w:r>
      <w:r w:rsidR="006308CE">
        <w:rPr>
          <w:noProof/>
        </w:rPr>
        <w:t>5</w:t>
      </w:r>
      <w:r>
        <w:rPr>
          <w:noProof/>
        </w:rPr>
        <w:fldChar w:fldCharType="end"/>
      </w:r>
    </w:p>
    <w:p w14:paraId="2C6644BE" w14:textId="23C56280" w:rsidR="00A21A31" w:rsidRDefault="00A21A31">
      <w:pPr>
        <w:pStyle w:val="TOC1"/>
        <w:rPr>
          <w:rFonts w:asciiTheme="minorHAnsi" w:eastAsiaTheme="minorEastAsia" w:hAnsiTheme="minorHAnsi" w:cstheme="minorBidi"/>
          <w:b w:val="0"/>
          <w:bCs w:val="0"/>
          <w:caps w:val="0"/>
          <w:noProof/>
          <w:szCs w:val="22"/>
        </w:rPr>
      </w:pPr>
      <w:r w:rsidRPr="004E2A1C">
        <w:rPr>
          <w:rFonts w:ascii="Tahoma" w:hAnsi="Tahoma" w:cs="Tahoma"/>
          <w:noProof/>
        </w:rPr>
        <w:t>II.</w:t>
      </w:r>
      <w:r>
        <w:rPr>
          <w:rFonts w:asciiTheme="minorHAnsi" w:eastAsiaTheme="minorEastAsia" w:hAnsiTheme="minorHAnsi" w:cstheme="minorBidi"/>
          <w:b w:val="0"/>
          <w:bCs w:val="0"/>
          <w:caps w:val="0"/>
          <w:noProof/>
          <w:szCs w:val="22"/>
        </w:rPr>
        <w:tab/>
      </w:r>
      <w:r w:rsidRPr="004E2A1C">
        <w:rPr>
          <w:rFonts w:ascii="Tahoma" w:hAnsi="Tahoma" w:cs="Tahoma"/>
          <w:noProof/>
        </w:rPr>
        <w:t>Eligibility Requirements</w:t>
      </w:r>
      <w:r>
        <w:rPr>
          <w:noProof/>
        </w:rPr>
        <w:tab/>
      </w:r>
      <w:r>
        <w:rPr>
          <w:noProof/>
        </w:rPr>
        <w:fldChar w:fldCharType="begin"/>
      </w:r>
      <w:r>
        <w:rPr>
          <w:noProof/>
        </w:rPr>
        <w:instrText xml:space="preserve"> PAGEREF _Toc67669720 \h </w:instrText>
      </w:r>
      <w:r>
        <w:rPr>
          <w:noProof/>
        </w:rPr>
      </w:r>
      <w:r>
        <w:rPr>
          <w:noProof/>
        </w:rPr>
        <w:fldChar w:fldCharType="separate"/>
      </w:r>
      <w:r w:rsidR="006308CE">
        <w:rPr>
          <w:noProof/>
        </w:rPr>
        <w:t>8</w:t>
      </w:r>
      <w:r>
        <w:rPr>
          <w:noProof/>
        </w:rPr>
        <w:fldChar w:fldCharType="end"/>
      </w:r>
    </w:p>
    <w:p w14:paraId="6A680AE8" w14:textId="238E944D"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A.</w:t>
      </w:r>
      <w:r>
        <w:rPr>
          <w:rFonts w:asciiTheme="minorHAnsi" w:eastAsiaTheme="minorEastAsia" w:hAnsiTheme="minorHAnsi" w:cstheme="minorBidi"/>
          <w:smallCaps w:val="0"/>
          <w:noProof/>
          <w:sz w:val="22"/>
          <w:szCs w:val="22"/>
        </w:rPr>
        <w:tab/>
      </w:r>
      <w:r w:rsidRPr="004E2A1C">
        <w:rPr>
          <w:rFonts w:ascii="Tahoma" w:hAnsi="Tahoma" w:cs="Tahoma"/>
          <w:noProof/>
        </w:rPr>
        <w:t>Applicant Requirements</w:t>
      </w:r>
      <w:r>
        <w:rPr>
          <w:noProof/>
        </w:rPr>
        <w:tab/>
      </w:r>
      <w:r>
        <w:rPr>
          <w:noProof/>
        </w:rPr>
        <w:fldChar w:fldCharType="begin"/>
      </w:r>
      <w:r>
        <w:rPr>
          <w:noProof/>
        </w:rPr>
        <w:instrText xml:space="preserve"> PAGEREF _Toc67669721 \h </w:instrText>
      </w:r>
      <w:r>
        <w:rPr>
          <w:noProof/>
        </w:rPr>
      </w:r>
      <w:r>
        <w:rPr>
          <w:noProof/>
        </w:rPr>
        <w:fldChar w:fldCharType="separate"/>
      </w:r>
      <w:r w:rsidR="006308CE">
        <w:rPr>
          <w:noProof/>
        </w:rPr>
        <w:t>8</w:t>
      </w:r>
      <w:r>
        <w:rPr>
          <w:noProof/>
        </w:rPr>
        <w:fldChar w:fldCharType="end"/>
      </w:r>
    </w:p>
    <w:p w14:paraId="347756F9" w14:textId="288EEF2A"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B.</w:t>
      </w:r>
      <w:r>
        <w:rPr>
          <w:rFonts w:asciiTheme="minorHAnsi" w:eastAsiaTheme="minorEastAsia" w:hAnsiTheme="minorHAnsi" w:cstheme="minorBidi"/>
          <w:smallCaps w:val="0"/>
          <w:noProof/>
          <w:sz w:val="22"/>
          <w:szCs w:val="22"/>
        </w:rPr>
        <w:tab/>
      </w:r>
      <w:r w:rsidRPr="004E2A1C">
        <w:rPr>
          <w:rFonts w:ascii="Tahoma" w:hAnsi="Tahoma" w:cs="Tahoma"/>
          <w:noProof/>
        </w:rPr>
        <w:t>Project Requirements</w:t>
      </w:r>
      <w:r>
        <w:rPr>
          <w:noProof/>
        </w:rPr>
        <w:tab/>
      </w:r>
      <w:r>
        <w:rPr>
          <w:noProof/>
        </w:rPr>
        <w:fldChar w:fldCharType="begin"/>
      </w:r>
      <w:r>
        <w:rPr>
          <w:noProof/>
        </w:rPr>
        <w:instrText xml:space="preserve"> PAGEREF _Toc67669722 \h </w:instrText>
      </w:r>
      <w:r>
        <w:rPr>
          <w:noProof/>
        </w:rPr>
      </w:r>
      <w:r>
        <w:rPr>
          <w:noProof/>
        </w:rPr>
        <w:fldChar w:fldCharType="separate"/>
      </w:r>
      <w:r w:rsidR="006308CE">
        <w:rPr>
          <w:noProof/>
        </w:rPr>
        <w:t>9</w:t>
      </w:r>
      <w:r>
        <w:rPr>
          <w:noProof/>
        </w:rPr>
        <w:fldChar w:fldCharType="end"/>
      </w:r>
    </w:p>
    <w:p w14:paraId="61506F7D" w14:textId="744A35A1"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bCs/>
          <w:noProof/>
        </w:rPr>
        <w:t>C.</w:t>
      </w:r>
      <w:r>
        <w:rPr>
          <w:rFonts w:asciiTheme="minorHAnsi" w:eastAsiaTheme="minorEastAsia" w:hAnsiTheme="minorHAnsi" w:cstheme="minorBidi"/>
          <w:smallCaps w:val="0"/>
          <w:noProof/>
          <w:sz w:val="22"/>
          <w:szCs w:val="22"/>
        </w:rPr>
        <w:tab/>
      </w:r>
      <w:r w:rsidRPr="004E2A1C">
        <w:rPr>
          <w:rFonts w:ascii="Tahoma" w:hAnsi="Tahoma" w:cs="Tahoma"/>
          <w:noProof/>
        </w:rPr>
        <w:t>Eligible Feedstocks and Renewable electricity resources</w:t>
      </w:r>
      <w:r>
        <w:rPr>
          <w:noProof/>
        </w:rPr>
        <w:tab/>
      </w:r>
      <w:r>
        <w:rPr>
          <w:noProof/>
        </w:rPr>
        <w:fldChar w:fldCharType="begin"/>
      </w:r>
      <w:r>
        <w:rPr>
          <w:noProof/>
        </w:rPr>
        <w:instrText xml:space="preserve"> PAGEREF _Toc67669723 \h </w:instrText>
      </w:r>
      <w:r>
        <w:rPr>
          <w:noProof/>
        </w:rPr>
      </w:r>
      <w:r>
        <w:rPr>
          <w:noProof/>
        </w:rPr>
        <w:fldChar w:fldCharType="separate"/>
      </w:r>
      <w:r w:rsidR="006308CE">
        <w:rPr>
          <w:noProof/>
        </w:rPr>
        <w:t>9</w:t>
      </w:r>
      <w:r>
        <w:rPr>
          <w:noProof/>
        </w:rPr>
        <w:fldChar w:fldCharType="end"/>
      </w:r>
    </w:p>
    <w:p w14:paraId="65D1F0DD" w14:textId="188CE5E2"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D.</w:t>
      </w:r>
      <w:r>
        <w:rPr>
          <w:rFonts w:asciiTheme="minorHAnsi" w:eastAsiaTheme="minorEastAsia" w:hAnsiTheme="minorHAnsi" w:cstheme="minorBidi"/>
          <w:smallCaps w:val="0"/>
          <w:noProof/>
          <w:sz w:val="22"/>
          <w:szCs w:val="22"/>
        </w:rPr>
        <w:tab/>
      </w:r>
      <w:r w:rsidRPr="004E2A1C">
        <w:rPr>
          <w:rFonts w:ascii="Tahoma" w:hAnsi="Tahoma" w:cs="Tahoma"/>
          <w:noProof/>
        </w:rPr>
        <w:t>Minimum Technical Requirements</w:t>
      </w:r>
      <w:r>
        <w:rPr>
          <w:noProof/>
        </w:rPr>
        <w:tab/>
      </w:r>
      <w:r>
        <w:rPr>
          <w:noProof/>
        </w:rPr>
        <w:fldChar w:fldCharType="begin"/>
      </w:r>
      <w:r>
        <w:rPr>
          <w:noProof/>
        </w:rPr>
        <w:instrText xml:space="preserve"> PAGEREF _Toc67669724 \h </w:instrText>
      </w:r>
      <w:r>
        <w:rPr>
          <w:noProof/>
        </w:rPr>
      </w:r>
      <w:r>
        <w:rPr>
          <w:noProof/>
        </w:rPr>
        <w:fldChar w:fldCharType="separate"/>
      </w:r>
      <w:r w:rsidR="006308CE">
        <w:rPr>
          <w:noProof/>
        </w:rPr>
        <w:t>10</w:t>
      </w:r>
      <w:r>
        <w:rPr>
          <w:noProof/>
        </w:rPr>
        <w:fldChar w:fldCharType="end"/>
      </w:r>
    </w:p>
    <w:p w14:paraId="4212420D" w14:textId="0A672366"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E.</w:t>
      </w:r>
      <w:r>
        <w:rPr>
          <w:rFonts w:asciiTheme="minorHAnsi" w:eastAsiaTheme="minorEastAsia" w:hAnsiTheme="minorHAnsi" w:cstheme="minorBidi"/>
          <w:smallCaps w:val="0"/>
          <w:noProof/>
          <w:sz w:val="22"/>
          <w:szCs w:val="22"/>
        </w:rPr>
        <w:tab/>
      </w:r>
      <w:r w:rsidRPr="004E2A1C">
        <w:rPr>
          <w:rFonts w:ascii="Tahoma" w:hAnsi="Tahoma" w:cs="Tahoma"/>
          <w:noProof/>
        </w:rPr>
        <w:t>Eligible Project Costs</w:t>
      </w:r>
      <w:r>
        <w:rPr>
          <w:noProof/>
        </w:rPr>
        <w:tab/>
      </w:r>
      <w:r>
        <w:rPr>
          <w:noProof/>
        </w:rPr>
        <w:fldChar w:fldCharType="begin"/>
      </w:r>
      <w:r>
        <w:rPr>
          <w:noProof/>
        </w:rPr>
        <w:instrText xml:space="preserve"> PAGEREF _Toc67669725 \h </w:instrText>
      </w:r>
      <w:r>
        <w:rPr>
          <w:noProof/>
        </w:rPr>
      </w:r>
      <w:r>
        <w:rPr>
          <w:noProof/>
        </w:rPr>
        <w:fldChar w:fldCharType="separate"/>
      </w:r>
      <w:r w:rsidR="006308CE">
        <w:rPr>
          <w:noProof/>
        </w:rPr>
        <w:t>11</w:t>
      </w:r>
      <w:r>
        <w:rPr>
          <w:noProof/>
        </w:rPr>
        <w:fldChar w:fldCharType="end"/>
      </w:r>
    </w:p>
    <w:p w14:paraId="517CB88D" w14:textId="0A0668C1"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F.</w:t>
      </w:r>
      <w:r>
        <w:rPr>
          <w:rFonts w:asciiTheme="minorHAnsi" w:eastAsiaTheme="minorEastAsia" w:hAnsiTheme="minorHAnsi" w:cstheme="minorBidi"/>
          <w:smallCaps w:val="0"/>
          <w:noProof/>
          <w:sz w:val="22"/>
          <w:szCs w:val="22"/>
        </w:rPr>
        <w:tab/>
      </w:r>
      <w:r w:rsidRPr="004E2A1C">
        <w:rPr>
          <w:rFonts w:ascii="Tahoma" w:hAnsi="Tahoma" w:cs="Tahoma"/>
          <w:noProof/>
        </w:rPr>
        <w:t>Match Funding Requirements</w:t>
      </w:r>
      <w:r>
        <w:rPr>
          <w:noProof/>
        </w:rPr>
        <w:tab/>
      </w:r>
      <w:r>
        <w:rPr>
          <w:noProof/>
        </w:rPr>
        <w:fldChar w:fldCharType="begin"/>
      </w:r>
      <w:r>
        <w:rPr>
          <w:noProof/>
        </w:rPr>
        <w:instrText xml:space="preserve"> PAGEREF _Toc67669726 \h </w:instrText>
      </w:r>
      <w:r>
        <w:rPr>
          <w:noProof/>
        </w:rPr>
      </w:r>
      <w:r>
        <w:rPr>
          <w:noProof/>
        </w:rPr>
        <w:fldChar w:fldCharType="separate"/>
      </w:r>
      <w:r w:rsidR="006308CE">
        <w:rPr>
          <w:noProof/>
        </w:rPr>
        <w:t>12</w:t>
      </w:r>
      <w:r>
        <w:rPr>
          <w:noProof/>
        </w:rPr>
        <w:fldChar w:fldCharType="end"/>
      </w:r>
    </w:p>
    <w:p w14:paraId="38C0CC2B" w14:textId="5655F86D"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G.</w:t>
      </w:r>
      <w:r>
        <w:rPr>
          <w:rFonts w:asciiTheme="minorHAnsi" w:eastAsiaTheme="minorEastAsia" w:hAnsiTheme="minorHAnsi" w:cstheme="minorBidi"/>
          <w:smallCaps w:val="0"/>
          <w:noProof/>
          <w:sz w:val="22"/>
          <w:szCs w:val="22"/>
        </w:rPr>
        <w:tab/>
      </w:r>
      <w:r w:rsidRPr="004E2A1C">
        <w:rPr>
          <w:rFonts w:ascii="Tahoma" w:hAnsi="Tahoma" w:cs="Tahoma"/>
          <w:noProof/>
        </w:rPr>
        <w:t>Unallowable Costs (Reimbursable or Match Share)</w:t>
      </w:r>
      <w:r>
        <w:rPr>
          <w:noProof/>
        </w:rPr>
        <w:tab/>
      </w:r>
      <w:r>
        <w:rPr>
          <w:noProof/>
        </w:rPr>
        <w:fldChar w:fldCharType="begin"/>
      </w:r>
      <w:r>
        <w:rPr>
          <w:noProof/>
        </w:rPr>
        <w:instrText xml:space="preserve"> PAGEREF _Toc67669727 \h </w:instrText>
      </w:r>
      <w:r>
        <w:rPr>
          <w:noProof/>
        </w:rPr>
      </w:r>
      <w:r>
        <w:rPr>
          <w:noProof/>
        </w:rPr>
        <w:fldChar w:fldCharType="separate"/>
      </w:r>
      <w:r w:rsidR="006308CE">
        <w:rPr>
          <w:noProof/>
        </w:rPr>
        <w:t>15</w:t>
      </w:r>
      <w:r>
        <w:rPr>
          <w:noProof/>
        </w:rPr>
        <w:fldChar w:fldCharType="end"/>
      </w:r>
    </w:p>
    <w:p w14:paraId="57656A62" w14:textId="15320F60"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H.</w:t>
      </w:r>
      <w:r>
        <w:rPr>
          <w:rFonts w:asciiTheme="minorHAnsi" w:eastAsiaTheme="minorEastAsia" w:hAnsiTheme="minorHAnsi" w:cstheme="minorBidi"/>
          <w:smallCaps w:val="0"/>
          <w:noProof/>
          <w:sz w:val="22"/>
          <w:szCs w:val="22"/>
        </w:rPr>
        <w:tab/>
      </w:r>
      <w:r w:rsidRPr="004E2A1C">
        <w:rPr>
          <w:rFonts w:ascii="Tahoma" w:hAnsi="Tahoma" w:cs="Tahoma"/>
          <w:noProof/>
        </w:rPr>
        <w:t>Applicant Performance</w:t>
      </w:r>
      <w:r>
        <w:rPr>
          <w:noProof/>
        </w:rPr>
        <w:tab/>
      </w:r>
      <w:r>
        <w:rPr>
          <w:noProof/>
        </w:rPr>
        <w:fldChar w:fldCharType="begin"/>
      </w:r>
      <w:r>
        <w:rPr>
          <w:noProof/>
        </w:rPr>
        <w:instrText xml:space="preserve"> PAGEREF _Toc67669728 \h </w:instrText>
      </w:r>
      <w:r>
        <w:rPr>
          <w:noProof/>
        </w:rPr>
      </w:r>
      <w:r>
        <w:rPr>
          <w:noProof/>
        </w:rPr>
        <w:fldChar w:fldCharType="separate"/>
      </w:r>
      <w:r w:rsidR="006308CE">
        <w:rPr>
          <w:noProof/>
        </w:rPr>
        <w:t>16</w:t>
      </w:r>
      <w:r>
        <w:rPr>
          <w:noProof/>
        </w:rPr>
        <w:fldChar w:fldCharType="end"/>
      </w:r>
    </w:p>
    <w:p w14:paraId="68AF067E" w14:textId="47C36342"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I.</w:t>
      </w:r>
      <w:r>
        <w:rPr>
          <w:rFonts w:asciiTheme="minorHAnsi" w:eastAsiaTheme="minorEastAsia" w:hAnsiTheme="minorHAnsi" w:cstheme="minorBidi"/>
          <w:smallCaps w:val="0"/>
          <w:noProof/>
          <w:sz w:val="22"/>
          <w:szCs w:val="22"/>
        </w:rPr>
        <w:tab/>
      </w:r>
      <w:r w:rsidRPr="004E2A1C">
        <w:rPr>
          <w:rFonts w:ascii="Tahoma" w:hAnsi="Tahoma" w:cs="Tahoma"/>
          <w:noProof/>
        </w:rPr>
        <w:t>Data Collection</w:t>
      </w:r>
      <w:r>
        <w:rPr>
          <w:noProof/>
        </w:rPr>
        <w:tab/>
      </w:r>
      <w:r>
        <w:rPr>
          <w:noProof/>
        </w:rPr>
        <w:fldChar w:fldCharType="begin"/>
      </w:r>
      <w:r>
        <w:rPr>
          <w:noProof/>
        </w:rPr>
        <w:instrText xml:space="preserve"> PAGEREF _Toc67669729 \h </w:instrText>
      </w:r>
      <w:r>
        <w:rPr>
          <w:noProof/>
        </w:rPr>
      </w:r>
      <w:r>
        <w:rPr>
          <w:noProof/>
        </w:rPr>
        <w:fldChar w:fldCharType="separate"/>
      </w:r>
      <w:r w:rsidR="006308CE">
        <w:rPr>
          <w:noProof/>
        </w:rPr>
        <w:t>16</w:t>
      </w:r>
      <w:r>
        <w:rPr>
          <w:noProof/>
        </w:rPr>
        <w:fldChar w:fldCharType="end"/>
      </w:r>
    </w:p>
    <w:p w14:paraId="1D990843" w14:textId="4824C5C9"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J.</w:t>
      </w:r>
      <w:r>
        <w:rPr>
          <w:rFonts w:asciiTheme="minorHAnsi" w:eastAsiaTheme="minorEastAsia" w:hAnsiTheme="minorHAnsi" w:cstheme="minorBidi"/>
          <w:smallCaps w:val="0"/>
          <w:noProof/>
          <w:sz w:val="22"/>
          <w:szCs w:val="22"/>
        </w:rPr>
        <w:tab/>
      </w:r>
      <w:r w:rsidRPr="004E2A1C">
        <w:rPr>
          <w:rFonts w:ascii="Tahoma" w:hAnsi="Tahoma" w:cs="Tahoma"/>
          <w:noProof/>
        </w:rPr>
        <w:t>Agreement and Subcontract Execution</w:t>
      </w:r>
      <w:r>
        <w:rPr>
          <w:noProof/>
        </w:rPr>
        <w:tab/>
      </w:r>
      <w:r>
        <w:rPr>
          <w:noProof/>
        </w:rPr>
        <w:fldChar w:fldCharType="begin"/>
      </w:r>
      <w:r>
        <w:rPr>
          <w:noProof/>
        </w:rPr>
        <w:instrText xml:space="preserve"> PAGEREF _Toc67669730 \h </w:instrText>
      </w:r>
      <w:r>
        <w:rPr>
          <w:noProof/>
        </w:rPr>
      </w:r>
      <w:r>
        <w:rPr>
          <w:noProof/>
        </w:rPr>
        <w:fldChar w:fldCharType="separate"/>
      </w:r>
      <w:r w:rsidR="006308CE">
        <w:rPr>
          <w:noProof/>
        </w:rPr>
        <w:t>16</w:t>
      </w:r>
      <w:r>
        <w:rPr>
          <w:noProof/>
        </w:rPr>
        <w:fldChar w:fldCharType="end"/>
      </w:r>
    </w:p>
    <w:p w14:paraId="12DEA8D1" w14:textId="22B26E86"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K.</w:t>
      </w:r>
      <w:r>
        <w:rPr>
          <w:rFonts w:asciiTheme="minorHAnsi" w:eastAsiaTheme="minorEastAsia" w:hAnsiTheme="minorHAnsi" w:cstheme="minorBidi"/>
          <w:smallCaps w:val="0"/>
          <w:noProof/>
          <w:sz w:val="22"/>
          <w:szCs w:val="22"/>
        </w:rPr>
        <w:tab/>
      </w:r>
      <w:r w:rsidRPr="004E2A1C">
        <w:rPr>
          <w:rFonts w:ascii="Tahoma" w:hAnsi="Tahoma" w:cs="Tahoma"/>
          <w:noProof/>
        </w:rPr>
        <w:t>CEQA Compliance Timelines</w:t>
      </w:r>
      <w:r>
        <w:rPr>
          <w:noProof/>
        </w:rPr>
        <w:tab/>
      </w:r>
      <w:r>
        <w:rPr>
          <w:noProof/>
        </w:rPr>
        <w:fldChar w:fldCharType="begin"/>
      </w:r>
      <w:r>
        <w:rPr>
          <w:noProof/>
        </w:rPr>
        <w:instrText xml:space="preserve"> PAGEREF _Toc67669731 \h </w:instrText>
      </w:r>
      <w:r>
        <w:rPr>
          <w:noProof/>
        </w:rPr>
      </w:r>
      <w:r>
        <w:rPr>
          <w:noProof/>
        </w:rPr>
        <w:fldChar w:fldCharType="separate"/>
      </w:r>
      <w:r w:rsidR="006308CE">
        <w:rPr>
          <w:noProof/>
        </w:rPr>
        <w:t>17</w:t>
      </w:r>
      <w:r>
        <w:rPr>
          <w:noProof/>
        </w:rPr>
        <w:fldChar w:fldCharType="end"/>
      </w:r>
    </w:p>
    <w:p w14:paraId="02FF0F6E" w14:textId="60F97F2E" w:rsidR="00A21A31" w:rsidRDefault="00A21A31">
      <w:pPr>
        <w:pStyle w:val="TOC1"/>
        <w:rPr>
          <w:rFonts w:asciiTheme="minorHAnsi" w:eastAsiaTheme="minorEastAsia" w:hAnsiTheme="minorHAnsi" w:cstheme="minorBidi"/>
          <w:b w:val="0"/>
          <w:bCs w:val="0"/>
          <w:caps w:val="0"/>
          <w:noProof/>
          <w:szCs w:val="22"/>
        </w:rPr>
      </w:pPr>
      <w:r w:rsidRPr="004E2A1C">
        <w:rPr>
          <w:rFonts w:ascii="Tahoma" w:hAnsi="Tahoma" w:cs="Tahoma"/>
          <w:noProof/>
        </w:rPr>
        <w:t>III.</w:t>
      </w:r>
      <w:r>
        <w:rPr>
          <w:rFonts w:asciiTheme="minorHAnsi" w:eastAsiaTheme="minorEastAsia" w:hAnsiTheme="minorHAnsi" w:cstheme="minorBidi"/>
          <w:b w:val="0"/>
          <w:bCs w:val="0"/>
          <w:caps w:val="0"/>
          <w:noProof/>
          <w:szCs w:val="22"/>
        </w:rPr>
        <w:tab/>
      </w:r>
      <w:r w:rsidRPr="004E2A1C">
        <w:rPr>
          <w:rFonts w:ascii="Tahoma" w:hAnsi="Tahoma" w:cs="Tahoma"/>
          <w:noProof/>
        </w:rPr>
        <w:t>Hydrogen Safety Plan</w:t>
      </w:r>
      <w:r>
        <w:rPr>
          <w:noProof/>
        </w:rPr>
        <w:tab/>
      </w:r>
      <w:r>
        <w:rPr>
          <w:noProof/>
        </w:rPr>
        <w:fldChar w:fldCharType="begin"/>
      </w:r>
      <w:r>
        <w:rPr>
          <w:noProof/>
        </w:rPr>
        <w:instrText xml:space="preserve"> PAGEREF _Toc67669732 \h </w:instrText>
      </w:r>
      <w:r>
        <w:rPr>
          <w:noProof/>
        </w:rPr>
      </w:r>
      <w:r>
        <w:rPr>
          <w:noProof/>
        </w:rPr>
        <w:fldChar w:fldCharType="separate"/>
      </w:r>
      <w:r w:rsidR="006308CE">
        <w:rPr>
          <w:noProof/>
        </w:rPr>
        <w:t>20</w:t>
      </w:r>
      <w:r>
        <w:rPr>
          <w:noProof/>
        </w:rPr>
        <w:fldChar w:fldCharType="end"/>
      </w:r>
    </w:p>
    <w:p w14:paraId="0DFF969A" w14:textId="7C25F678"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 xml:space="preserve">A. </w:t>
      </w:r>
      <w:r>
        <w:rPr>
          <w:rFonts w:asciiTheme="minorHAnsi" w:eastAsiaTheme="minorEastAsia" w:hAnsiTheme="minorHAnsi" w:cstheme="minorBidi"/>
          <w:smallCaps w:val="0"/>
          <w:noProof/>
          <w:sz w:val="22"/>
          <w:szCs w:val="22"/>
        </w:rPr>
        <w:tab/>
      </w:r>
      <w:r w:rsidRPr="004E2A1C">
        <w:rPr>
          <w:rFonts w:ascii="Tahoma" w:hAnsi="Tahoma" w:cs="Tahoma"/>
          <w:noProof/>
        </w:rPr>
        <w:t>Post-Award Requirements</w:t>
      </w:r>
      <w:r>
        <w:rPr>
          <w:noProof/>
        </w:rPr>
        <w:tab/>
      </w:r>
      <w:r>
        <w:rPr>
          <w:noProof/>
        </w:rPr>
        <w:fldChar w:fldCharType="begin"/>
      </w:r>
      <w:r>
        <w:rPr>
          <w:noProof/>
        </w:rPr>
        <w:instrText xml:space="preserve"> PAGEREF _Toc67669733 \h </w:instrText>
      </w:r>
      <w:r>
        <w:rPr>
          <w:noProof/>
        </w:rPr>
      </w:r>
      <w:r>
        <w:rPr>
          <w:noProof/>
        </w:rPr>
        <w:fldChar w:fldCharType="separate"/>
      </w:r>
      <w:r w:rsidR="006308CE">
        <w:rPr>
          <w:noProof/>
        </w:rPr>
        <w:t>20</w:t>
      </w:r>
      <w:r>
        <w:rPr>
          <w:noProof/>
        </w:rPr>
        <w:fldChar w:fldCharType="end"/>
      </w:r>
    </w:p>
    <w:p w14:paraId="214148CC" w14:textId="1AC9E576" w:rsidR="00A21A31" w:rsidRDefault="00A21A31">
      <w:pPr>
        <w:pStyle w:val="TOC1"/>
        <w:rPr>
          <w:rFonts w:asciiTheme="minorHAnsi" w:eastAsiaTheme="minorEastAsia" w:hAnsiTheme="minorHAnsi" w:cstheme="minorBidi"/>
          <w:b w:val="0"/>
          <w:bCs w:val="0"/>
          <w:caps w:val="0"/>
          <w:noProof/>
          <w:szCs w:val="22"/>
        </w:rPr>
      </w:pPr>
      <w:r w:rsidRPr="004E2A1C">
        <w:rPr>
          <w:rFonts w:ascii="Tahoma" w:hAnsi="Tahoma" w:cs="Tahoma"/>
          <w:noProof/>
        </w:rPr>
        <w:t>IV.</w:t>
      </w:r>
      <w:r>
        <w:rPr>
          <w:rFonts w:asciiTheme="minorHAnsi" w:eastAsiaTheme="minorEastAsia" w:hAnsiTheme="minorHAnsi" w:cstheme="minorBidi"/>
          <w:b w:val="0"/>
          <w:bCs w:val="0"/>
          <w:caps w:val="0"/>
          <w:noProof/>
          <w:szCs w:val="22"/>
        </w:rPr>
        <w:tab/>
      </w:r>
      <w:r w:rsidRPr="004E2A1C">
        <w:rPr>
          <w:rFonts w:ascii="Tahoma" w:hAnsi="Tahoma" w:cs="Tahoma"/>
          <w:noProof/>
        </w:rPr>
        <w:t>Two-Phase Evaluation Process</w:t>
      </w:r>
      <w:r>
        <w:rPr>
          <w:noProof/>
        </w:rPr>
        <w:tab/>
      </w:r>
      <w:r>
        <w:rPr>
          <w:noProof/>
        </w:rPr>
        <w:fldChar w:fldCharType="begin"/>
      </w:r>
      <w:r>
        <w:rPr>
          <w:noProof/>
        </w:rPr>
        <w:instrText xml:space="preserve"> PAGEREF _Toc67669734 \h </w:instrText>
      </w:r>
      <w:r>
        <w:rPr>
          <w:noProof/>
        </w:rPr>
      </w:r>
      <w:r>
        <w:rPr>
          <w:noProof/>
        </w:rPr>
        <w:fldChar w:fldCharType="separate"/>
      </w:r>
      <w:r w:rsidR="006308CE">
        <w:rPr>
          <w:noProof/>
        </w:rPr>
        <w:t>22</w:t>
      </w:r>
      <w:r>
        <w:rPr>
          <w:noProof/>
        </w:rPr>
        <w:fldChar w:fldCharType="end"/>
      </w:r>
    </w:p>
    <w:p w14:paraId="60928316" w14:textId="6998C4E3"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A.</w:t>
      </w:r>
      <w:r>
        <w:rPr>
          <w:rFonts w:asciiTheme="minorHAnsi" w:eastAsiaTheme="minorEastAsia" w:hAnsiTheme="minorHAnsi" w:cstheme="minorBidi"/>
          <w:smallCaps w:val="0"/>
          <w:noProof/>
          <w:sz w:val="22"/>
          <w:szCs w:val="22"/>
        </w:rPr>
        <w:tab/>
      </w:r>
      <w:r w:rsidRPr="004E2A1C">
        <w:rPr>
          <w:rFonts w:ascii="Tahoma" w:hAnsi="Tahoma" w:cs="Tahoma"/>
          <w:noProof/>
        </w:rPr>
        <w:t>Pre-Application Abstract Screening and Technical Evaluation:</w:t>
      </w:r>
      <w:r>
        <w:rPr>
          <w:noProof/>
        </w:rPr>
        <w:tab/>
      </w:r>
      <w:r>
        <w:rPr>
          <w:noProof/>
        </w:rPr>
        <w:fldChar w:fldCharType="begin"/>
      </w:r>
      <w:r>
        <w:rPr>
          <w:noProof/>
        </w:rPr>
        <w:instrText xml:space="preserve"> PAGEREF _Toc67669735 \h </w:instrText>
      </w:r>
      <w:r>
        <w:rPr>
          <w:noProof/>
        </w:rPr>
      </w:r>
      <w:r>
        <w:rPr>
          <w:noProof/>
        </w:rPr>
        <w:fldChar w:fldCharType="separate"/>
      </w:r>
      <w:r w:rsidR="006308CE">
        <w:rPr>
          <w:noProof/>
        </w:rPr>
        <w:t>22</w:t>
      </w:r>
      <w:r>
        <w:rPr>
          <w:noProof/>
        </w:rPr>
        <w:fldChar w:fldCharType="end"/>
      </w:r>
    </w:p>
    <w:p w14:paraId="6FBBE00B" w14:textId="62BDF233"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B.</w:t>
      </w:r>
      <w:r>
        <w:rPr>
          <w:rFonts w:asciiTheme="minorHAnsi" w:eastAsiaTheme="minorEastAsia" w:hAnsiTheme="minorHAnsi" w:cstheme="minorBidi"/>
          <w:smallCaps w:val="0"/>
          <w:noProof/>
          <w:sz w:val="22"/>
          <w:szCs w:val="22"/>
        </w:rPr>
        <w:tab/>
      </w:r>
      <w:r w:rsidRPr="004E2A1C">
        <w:rPr>
          <w:rFonts w:ascii="Tahoma" w:hAnsi="Tahoma" w:cs="Tahoma"/>
          <w:noProof/>
        </w:rPr>
        <w:t>Full Application Screening and Evaluation:</w:t>
      </w:r>
      <w:r>
        <w:rPr>
          <w:noProof/>
        </w:rPr>
        <w:tab/>
      </w:r>
      <w:r>
        <w:rPr>
          <w:noProof/>
        </w:rPr>
        <w:fldChar w:fldCharType="begin"/>
      </w:r>
      <w:r>
        <w:rPr>
          <w:noProof/>
        </w:rPr>
        <w:instrText xml:space="preserve"> PAGEREF _Toc67669736 \h </w:instrText>
      </w:r>
      <w:r>
        <w:rPr>
          <w:noProof/>
        </w:rPr>
      </w:r>
      <w:r>
        <w:rPr>
          <w:noProof/>
        </w:rPr>
        <w:fldChar w:fldCharType="separate"/>
      </w:r>
      <w:r w:rsidR="006308CE">
        <w:rPr>
          <w:noProof/>
        </w:rPr>
        <w:t>22</w:t>
      </w:r>
      <w:r>
        <w:rPr>
          <w:noProof/>
        </w:rPr>
        <w:fldChar w:fldCharType="end"/>
      </w:r>
    </w:p>
    <w:p w14:paraId="158F0C45" w14:textId="4CE291C2" w:rsidR="00A21A31" w:rsidRDefault="00A21A31">
      <w:pPr>
        <w:pStyle w:val="TOC1"/>
        <w:rPr>
          <w:rFonts w:asciiTheme="minorHAnsi" w:eastAsiaTheme="minorEastAsia" w:hAnsiTheme="minorHAnsi" w:cstheme="minorBidi"/>
          <w:b w:val="0"/>
          <w:bCs w:val="0"/>
          <w:caps w:val="0"/>
          <w:noProof/>
          <w:szCs w:val="22"/>
        </w:rPr>
      </w:pPr>
      <w:r w:rsidRPr="004E2A1C">
        <w:rPr>
          <w:rFonts w:ascii="Tahoma" w:hAnsi="Tahoma" w:cs="Tahoma"/>
          <w:noProof/>
        </w:rPr>
        <w:t>V.</w:t>
      </w:r>
      <w:r>
        <w:rPr>
          <w:rFonts w:asciiTheme="minorHAnsi" w:eastAsiaTheme="minorEastAsia" w:hAnsiTheme="minorHAnsi" w:cstheme="minorBidi"/>
          <w:b w:val="0"/>
          <w:bCs w:val="0"/>
          <w:caps w:val="0"/>
          <w:noProof/>
          <w:szCs w:val="22"/>
        </w:rPr>
        <w:tab/>
      </w:r>
      <w:r w:rsidRPr="004E2A1C">
        <w:rPr>
          <w:rFonts w:ascii="Tahoma" w:hAnsi="Tahoma" w:cs="Tahoma"/>
          <w:noProof/>
        </w:rPr>
        <w:t xml:space="preserve">Pre-Application Abstract Format, Required Documents, and </w:t>
      </w:r>
      <w:r w:rsidR="006308CE">
        <w:rPr>
          <w:rFonts w:ascii="Tahoma" w:hAnsi="Tahoma" w:cs="Tahoma"/>
          <w:noProof/>
        </w:rPr>
        <w:t xml:space="preserve">   </w:t>
      </w:r>
      <w:r w:rsidRPr="004E2A1C">
        <w:rPr>
          <w:rFonts w:ascii="Tahoma" w:hAnsi="Tahoma" w:cs="Tahoma"/>
          <w:noProof/>
        </w:rPr>
        <w:t>Delivery</w:t>
      </w:r>
      <w:r>
        <w:rPr>
          <w:noProof/>
        </w:rPr>
        <w:tab/>
      </w:r>
      <w:r>
        <w:rPr>
          <w:noProof/>
        </w:rPr>
        <w:fldChar w:fldCharType="begin"/>
      </w:r>
      <w:r>
        <w:rPr>
          <w:noProof/>
        </w:rPr>
        <w:instrText xml:space="preserve"> PAGEREF _Toc67669737 \h </w:instrText>
      </w:r>
      <w:r>
        <w:rPr>
          <w:noProof/>
        </w:rPr>
      </w:r>
      <w:r>
        <w:rPr>
          <w:noProof/>
        </w:rPr>
        <w:fldChar w:fldCharType="separate"/>
      </w:r>
      <w:r w:rsidR="006308CE">
        <w:rPr>
          <w:noProof/>
        </w:rPr>
        <w:t>23</w:t>
      </w:r>
      <w:r>
        <w:rPr>
          <w:noProof/>
        </w:rPr>
        <w:fldChar w:fldCharType="end"/>
      </w:r>
    </w:p>
    <w:p w14:paraId="2BD679BA" w14:textId="07BF0266"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A.</w:t>
      </w:r>
      <w:r>
        <w:rPr>
          <w:rFonts w:asciiTheme="minorHAnsi" w:eastAsiaTheme="minorEastAsia" w:hAnsiTheme="minorHAnsi" w:cstheme="minorBidi"/>
          <w:smallCaps w:val="0"/>
          <w:noProof/>
          <w:sz w:val="22"/>
          <w:szCs w:val="22"/>
        </w:rPr>
        <w:tab/>
      </w:r>
      <w:r w:rsidRPr="004E2A1C">
        <w:rPr>
          <w:rFonts w:ascii="Tahoma" w:hAnsi="Tahoma" w:cs="Tahoma"/>
          <w:noProof/>
        </w:rPr>
        <w:t>Required Format for a Pre-Application Abstract</w:t>
      </w:r>
      <w:r>
        <w:rPr>
          <w:noProof/>
        </w:rPr>
        <w:tab/>
      </w:r>
      <w:r>
        <w:rPr>
          <w:noProof/>
        </w:rPr>
        <w:fldChar w:fldCharType="begin"/>
      </w:r>
      <w:r>
        <w:rPr>
          <w:noProof/>
        </w:rPr>
        <w:instrText xml:space="preserve"> PAGEREF _Toc67669738 \h </w:instrText>
      </w:r>
      <w:r>
        <w:rPr>
          <w:noProof/>
        </w:rPr>
      </w:r>
      <w:r>
        <w:rPr>
          <w:noProof/>
        </w:rPr>
        <w:fldChar w:fldCharType="separate"/>
      </w:r>
      <w:r w:rsidR="006308CE">
        <w:rPr>
          <w:noProof/>
        </w:rPr>
        <w:t>23</w:t>
      </w:r>
      <w:r>
        <w:rPr>
          <w:noProof/>
        </w:rPr>
        <w:fldChar w:fldCharType="end"/>
      </w:r>
    </w:p>
    <w:p w14:paraId="5E08930F" w14:textId="3334B06F"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B.</w:t>
      </w:r>
      <w:r>
        <w:rPr>
          <w:rFonts w:asciiTheme="minorHAnsi" w:eastAsiaTheme="minorEastAsia" w:hAnsiTheme="minorHAnsi" w:cstheme="minorBidi"/>
          <w:smallCaps w:val="0"/>
          <w:noProof/>
          <w:sz w:val="22"/>
          <w:szCs w:val="22"/>
        </w:rPr>
        <w:tab/>
      </w:r>
      <w:r w:rsidRPr="004E2A1C">
        <w:rPr>
          <w:rFonts w:ascii="Tahoma" w:hAnsi="Tahoma" w:cs="Tahoma"/>
          <w:noProof/>
        </w:rPr>
        <w:t>Methods For Delivery</w:t>
      </w:r>
      <w:r>
        <w:rPr>
          <w:noProof/>
        </w:rPr>
        <w:tab/>
      </w:r>
      <w:r>
        <w:rPr>
          <w:noProof/>
        </w:rPr>
        <w:fldChar w:fldCharType="begin"/>
      </w:r>
      <w:r>
        <w:rPr>
          <w:noProof/>
        </w:rPr>
        <w:instrText xml:space="preserve"> PAGEREF _Toc67669739 \h </w:instrText>
      </w:r>
      <w:r>
        <w:rPr>
          <w:noProof/>
        </w:rPr>
      </w:r>
      <w:r>
        <w:rPr>
          <w:noProof/>
        </w:rPr>
        <w:fldChar w:fldCharType="separate"/>
      </w:r>
      <w:r w:rsidR="006308CE">
        <w:rPr>
          <w:noProof/>
        </w:rPr>
        <w:t>23</w:t>
      </w:r>
      <w:r>
        <w:rPr>
          <w:noProof/>
        </w:rPr>
        <w:fldChar w:fldCharType="end"/>
      </w:r>
    </w:p>
    <w:p w14:paraId="09FE9306" w14:textId="3C579D45"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C.</w:t>
      </w:r>
      <w:r>
        <w:rPr>
          <w:rFonts w:asciiTheme="minorHAnsi" w:eastAsiaTheme="minorEastAsia" w:hAnsiTheme="minorHAnsi" w:cstheme="minorBidi"/>
          <w:smallCaps w:val="0"/>
          <w:noProof/>
          <w:sz w:val="22"/>
          <w:szCs w:val="22"/>
        </w:rPr>
        <w:tab/>
      </w:r>
      <w:r w:rsidRPr="004E2A1C">
        <w:rPr>
          <w:rFonts w:ascii="Tahoma" w:hAnsi="Tahoma" w:cs="Tahoma"/>
          <w:noProof/>
        </w:rPr>
        <w:t>Page Limitations</w:t>
      </w:r>
      <w:r>
        <w:rPr>
          <w:noProof/>
        </w:rPr>
        <w:tab/>
      </w:r>
      <w:r>
        <w:rPr>
          <w:noProof/>
        </w:rPr>
        <w:fldChar w:fldCharType="begin"/>
      </w:r>
      <w:r>
        <w:rPr>
          <w:noProof/>
        </w:rPr>
        <w:instrText xml:space="preserve"> PAGEREF _Toc67669740 \h </w:instrText>
      </w:r>
      <w:r>
        <w:rPr>
          <w:noProof/>
        </w:rPr>
      </w:r>
      <w:r>
        <w:rPr>
          <w:noProof/>
        </w:rPr>
        <w:fldChar w:fldCharType="separate"/>
      </w:r>
      <w:r w:rsidR="006308CE">
        <w:rPr>
          <w:noProof/>
        </w:rPr>
        <w:t>24</w:t>
      </w:r>
      <w:r>
        <w:rPr>
          <w:noProof/>
        </w:rPr>
        <w:fldChar w:fldCharType="end"/>
      </w:r>
    </w:p>
    <w:p w14:paraId="065B083A" w14:textId="176F1F72"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D.</w:t>
      </w:r>
      <w:r>
        <w:rPr>
          <w:rFonts w:asciiTheme="minorHAnsi" w:eastAsiaTheme="minorEastAsia" w:hAnsiTheme="minorHAnsi" w:cstheme="minorBidi"/>
          <w:smallCaps w:val="0"/>
          <w:noProof/>
          <w:sz w:val="22"/>
          <w:szCs w:val="22"/>
        </w:rPr>
        <w:tab/>
      </w:r>
      <w:r w:rsidRPr="004E2A1C">
        <w:rPr>
          <w:rFonts w:ascii="Tahoma" w:hAnsi="Tahoma" w:cs="Tahoma"/>
          <w:noProof/>
        </w:rPr>
        <w:t>Pre-Application Abstract Organization / Required Documents</w:t>
      </w:r>
      <w:r>
        <w:rPr>
          <w:noProof/>
        </w:rPr>
        <w:tab/>
      </w:r>
      <w:r>
        <w:rPr>
          <w:noProof/>
        </w:rPr>
        <w:fldChar w:fldCharType="begin"/>
      </w:r>
      <w:r>
        <w:rPr>
          <w:noProof/>
        </w:rPr>
        <w:instrText xml:space="preserve"> PAGEREF _Toc67669741 \h </w:instrText>
      </w:r>
      <w:r>
        <w:rPr>
          <w:noProof/>
        </w:rPr>
      </w:r>
      <w:r>
        <w:rPr>
          <w:noProof/>
        </w:rPr>
        <w:fldChar w:fldCharType="separate"/>
      </w:r>
      <w:r w:rsidR="006308CE">
        <w:rPr>
          <w:noProof/>
        </w:rPr>
        <w:t>24</w:t>
      </w:r>
      <w:r>
        <w:rPr>
          <w:noProof/>
        </w:rPr>
        <w:fldChar w:fldCharType="end"/>
      </w:r>
    </w:p>
    <w:p w14:paraId="6D5751A4" w14:textId="74487F2D" w:rsidR="00A21A31" w:rsidRDefault="00A21A31">
      <w:pPr>
        <w:pStyle w:val="TOC1"/>
        <w:rPr>
          <w:rFonts w:asciiTheme="minorHAnsi" w:eastAsiaTheme="minorEastAsia" w:hAnsiTheme="minorHAnsi" w:cstheme="minorBidi"/>
          <w:b w:val="0"/>
          <w:bCs w:val="0"/>
          <w:caps w:val="0"/>
          <w:noProof/>
          <w:szCs w:val="22"/>
        </w:rPr>
      </w:pPr>
      <w:r w:rsidRPr="004E2A1C">
        <w:rPr>
          <w:rFonts w:ascii="Tahoma" w:hAnsi="Tahoma" w:cs="Tahoma"/>
          <w:noProof/>
        </w:rPr>
        <w:t>VI.</w:t>
      </w:r>
      <w:r>
        <w:rPr>
          <w:rFonts w:asciiTheme="minorHAnsi" w:eastAsiaTheme="minorEastAsia" w:hAnsiTheme="minorHAnsi" w:cstheme="minorBidi"/>
          <w:b w:val="0"/>
          <w:bCs w:val="0"/>
          <w:caps w:val="0"/>
          <w:noProof/>
          <w:szCs w:val="22"/>
        </w:rPr>
        <w:tab/>
      </w:r>
      <w:r w:rsidRPr="004E2A1C">
        <w:rPr>
          <w:rFonts w:ascii="Tahoma" w:hAnsi="Tahoma" w:cs="Tahoma"/>
          <w:noProof/>
        </w:rPr>
        <w:t>Pre-Application Abstract Evaluation Process and Criteria</w:t>
      </w:r>
      <w:r>
        <w:rPr>
          <w:noProof/>
        </w:rPr>
        <w:tab/>
      </w:r>
      <w:r>
        <w:rPr>
          <w:noProof/>
        </w:rPr>
        <w:fldChar w:fldCharType="begin"/>
      </w:r>
      <w:r>
        <w:rPr>
          <w:noProof/>
        </w:rPr>
        <w:instrText xml:space="preserve"> PAGEREF _Toc67669742 \h </w:instrText>
      </w:r>
      <w:r>
        <w:rPr>
          <w:noProof/>
        </w:rPr>
      </w:r>
      <w:r>
        <w:rPr>
          <w:noProof/>
        </w:rPr>
        <w:fldChar w:fldCharType="separate"/>
      </w:r>
      <w:r w:rsidR="006308CE">
        <w:rPr>
          <w:noProof/>
        </w:rPr>
        <w:t>28</w:t>
      </w:r>
      <w:r>
        <w:rPr>
          <w:noProof/>
        </w:rPr>
        <w:fldChar w:fldCharType="end"/>
      </w:r>
    </w:p>
    <w:p w14:paraId="49E3DFBD" w14:textId="701A3375"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A.</w:t>
      </w:r>
      <w:r>
        <w:rPr>
          <w:rFonts w:asciiTheme="minorHAnsi" w:eastAsiaTheme="minorEastAsia" w:hAnsiTheme="minorHAnsi" w:cstheme="minorBidi"/>
          <w:smallCaps w:val="0"/>
          <w:noProof/>
          <w:sz w:val="22"/>
          <w:szCs w:val="22"/>
        </w:rPr>
        <w:tab/>
      </w:r>
      <w:r w:rsidRPr="004E2A1C">
        <w:rPr>
          <w:rFonts w:ascii="Tahoma" w:hAnsi="Tahoma" w:cs="Tahoma"/>
          <w:noProof/>
        </w:rPr>
        <w:t>Pre-Application Abstract Evaluation</w:t>
      </w:r>
      <w:r>
        <w:rPr>
          <w:noProof/>
        </w:rPr>
        <w:tab/>
      </w:r>
      <w:r>
        <w:rPr>
          <w:noProof/>
        </w:rPr>
        <w:fldChar w:fldCharType="begin"/>
      </w:r>
      <w:r>
        <w:rPr>
          <w:noProof/>
        </w:rPr>
        <w:instrText xml:space="preserve"> PAGEREF _Toc67669743 \h </w:instrText>
      </w:r>
      <w:r>
        <w:rPr>
          <w:noProof/>
        </w:rPr>
      </w:r>
      <w:r>
        <w:rPr>
          <w:noProof/>
        </w:rPr>
        <w:fldChar w:fldCharType="separate"/>
      </w:r>
      <w:r w:rsidR="006308CE">
        <w:rPr>
          <w:noProof/>
        </w:rPr>
        <w:t>28</w:t>
      </w:r>
      <w:r>
        <w:rPr>
          <w:noProof/>
        </w:rPr>
        <w:fldChar w:fldCharType="end"/>
      </w:r>
    </w:p>
    <w:p w14:paraId="460B2383" w14:textId="63F3A3BE"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B.</w:t>
      </w:r>
      <w:r>
        <w:rPr>
          <w:rFonts w:asciiTheme="minorHAnsi" w:eastAsiaTheme="minorEastAsia" w:hAnsiTheme="minorHAnsi" w:cstheme="minorBidi"/>
          <w:smallCaps w:val="0"/>
          <w:noProof/>
          <w:sz w:val="22"/>
          <w:szCs w:val="22"/>
        </w:rPr>
        <w:tab/>
      </w:r>
      <w:r w:rsidRPr="004E2A1C">
        <w:rPr>
          <w:rFonts w:ascii="Tahoma" w:hAnsi="Tahoma" w:cs="Tahoma"/>
          <w:noProof/>
        </w:rPr>
        <w:t>Notice of Pre-Application Abstract Results</w:t>
      </w:r>
      <w:r>
        <w:rPr>
          <w:noProof/>
        </w:rPr>
        <w:tab/>
      </w:r>
      <w:r>
        <w:rPr>
          <w:noProof/>
        </w:rPr>
        <w:fldChar w:fldCharType="begin"/>
      </w:r>
      <w:r>
        <w:rPr>
          <w:noProof/>
        </w:rPr>
        <w:instrText xml:space="preserve"> PAGEREF _Toc67669744 \h </w:instrText>
      </w:r>
      <w:r>
        <w:rPr>
          <w:noProof/>
        </w:rPr>
      </w:r>
      <w:r>
        <w:rPr>
          <w:noProof/>
        </w:rPr>
        <w:fldChar w:fldCharType="separate"/>
      </w:r>
      <w:r w:rsidR="006308CE">
        <w:rPr>
          <w:noProof/>
        </w:rPr>
        <w:t>31</w:t>
      </w:r>
      <w:r>
        <w:rPr>
          <w:noProof/>
        </w:rPr>
        <w:fldChar w:fldCharType="end"/>
      </w:r>
    </w:p>
    <w:p w14:paraId="345E27DD" w14:textId="1360450E"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C.</w:t>
      </w:r>
      <w:r>
        <w:rPr>
          <w:rFonts w:asciiTheme="minorHAnsi" w:eastAsiaTheme="minorEastAsia" w:hAnsiTheme="minorHAnsi" w:cstheme="minorBidi"/>
          <w:smallCaps w:val="0"/>
          <w:noProof/>
          <w:sz w:val="22"/>
          <w:szCs w:val="22"/>
        </w:rPr>
        <w:tab/>
      </w:r>
      <w:r w:rsidRPr="004E2A1C">
        <w:rPr>
          <w:rFonts w:ascii="Tahoma" w:hAnsi="Tahoma" w:cs="Tahoma"/>
          <w:noProof/>
        </w:rPr>
        <w:t>Pre-Application Abstract Debriefings</w:t>
      </w:r>
      <w:r>
        <w:rPr>
          <w:noProof/>
        </w:rPr>
        <w:tab/>
      </w:r>
      <w:r>
        <w:rPr>
          <w:noProof/>
        </w:rPr>
        <w:fldChar w:fldCharType="begin"/>
      </w:r>
      <w:r>
        <w:rPr>
          <w:noProof/>
        </w:rPr>
        <w:instrText xml:space="preserve"> PAGEREF _Toc67669745 \h </w:instrText>
      </w:r>
      <w:r>
        <w:rPr>
          <w:noProof/>
        </w:rPr>
      </w:r>
      <w:r>
        <w:rPr>
          <w:noProof/>
        </w:rPr>
        <w:fldChar w:fldCharType="separate"/>
      </w:r>
      <w:r w:rsidR="006308CE">
        <w:rPr>
          <w:noProof/>
        </w:rPr>
        <w:t>31</w:t>
      </w:r>
      <w:r>
        <w:rPr>
          <w:noProof/>
        </w:rPr>
        <w:fldChar w:fldCharType="end"/>
      </w:r>
    </w:p>
    <w:p w14:paraId="1B2C29DF" w14:textId="65071DDB"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D.</w:t>
      </w:r>
      <w:r>
        <w:rPr>
          <w:rFonts w:asciiTheme="minorHAnsi" w:eastAsiaTheme="minorEastAsia" w:hAnsiTheme="minorHAnsi" w:cstheme="minorBidi"/>
          <w:smallCaps w:val="0"/>
          <w:noProof/>
          <w:sz w:val="22"/>
          <w:szCs w:val="22"/>
        </w:rPr>
        <w:tab/>
      </w:r>
      <w:r w:rsidRPr="004E2A1C">
        <w:rPr>
          <w:rFonts w:ascii="Tahoma" w:hAnsi="Tahoma" w:cs="Tahoma"/>
          <w:noProof/>
        </w:rPr>
        <w:t>Scoring Scale</w:t>
      </w:r>
      <w:r>
        <w:rPr>
          <w:noProof/>
        </w:rPr>
        <w:tab/>
      </w:r>
      <w:r>
        <w:rPr>
          <w:noProof/>
        </w:rPr>
        <w:fldChar w:fldCharType="begin"/>
      </w:r>
      <w:r>
        <w:rPr>
          <w:noProof/>
        </w:rPr>
        <w:instrText xml:space="preserve"> PAGEREF _Toc67669746 \h </w:instrText>
      </w:r>
      <w:r>
        <w:rPr>
          <w:noProof/>
        </w:rPr>
      </w:r>
      <w:r>
        <w:rPr>
          <w:noProof/>
        </w:rPr>
        <w:fldChar w:fldCharType="separate"/>
      </w:r>
      <w:r w:rsidR="006308CE">
        <w:rPr>
          <w:noProof/>
        </w:rPr>
        <w:t>31</w:t>
      </w:r>
      <w:r>
        <w:rPr>
          <w:noProof/>
        </w:rPr>
        <w:fldChar w:fldCharType="end"/>
      </w:r>
    </w:p>
    <w:p w14:paraId="084F08A9" w14:textId="7A0DE7F6"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E.</w:t>
      </w:r>
      <w:r>
        <w:rPr>
          <w:rFonts w:asciiTheme="minorHAnsi" w:eastAsiaTheme="minorEastAsia" w:hAnsiTheme="minorHAnsi" w:cstheme="minorBidi"/>
          <w:smallCaps w:val="0"/>
          <w:noProof/>
          <w:sz w:val="22"/>
          <w:szCs w:val="22"/>
        </w:rPr>
        <w:tab/>
      </w:r>
      <w:r w:rsidRPr="004E2A1C">
        <w:rPr>
          <w:rFonts w:ascii="Tahoma" w:hAnsi="Tahoma" w:cs="Tahoma"/>
          <w:noProof/>
        </w:rPr>
        <w:t>Pre-Application Abstract Evaluation Criteria</w:t>
      </w:r>
      <w:r>
        <w:rPr>
          <w:noProof/>
        </w:rPr>
        <w:tab/>
      </w:r>
      <w:r>
        <w:rPr>
          <w:noProof/>
        </w:rPr>
        <w:fldChar w:fldCharType="begin"/>
      </w:r>
      <w:r>
        <w:rPr>
          <w:noProof/>
        </w:rPr>
        <w:instrText xml:space="preserve"> PAGEREF _Toc67669747 \h </w:instrText>
      </w:r>
      <w:r>
        <w:rPr>
          <w:noProof/>
        </w:rPr>
      </w:r>
      <w:r>
        <w:rPr>
          <w:noProof/>
        </w:rPr>
        <w:fldChar w:fldCharType="separate"/>
      </w:r>
      <w:r w:rsidR="006308CE">
        <w:rPr>
          <w:noProof/>
        </w:rPr>
        <w:t>32</w:t>
      </w:r>
      <w:r>
        <w:rPr>
          <w:noProof/>
        </w:rPr>
        <w:fldChar w:fldCharType="end"/>
      </w:r>
    </w:p>
    <w:p w14:paraId="5B0BFB28" w14:textId="54FC155A" w:rsidR="00A21A31" w:rsidRDefault="00A21A31">
      <w:pPr>
        <w:pStyle w:val="TOC1"/>
        <w:rPr>
          <w:rFonts w:asciiTheme="minorHAnsi" w:eastAsiaTheme="minorEastAsia" w:hAnsiTheme="minorHAnsi" w:cstheme="minorBidi"/>
          <w:b w:val="0"/>
          <w:bCs w:val="0"/>
          <w:caps w:val="0"/>
          <w:noProof/>
          <w:szCs w:val="22"/>
        </w:rPr>
      </w:pPr>
      <w:r w:rsidRPr="004E2A1C">
        <w:rPr>
          <w:rFonts w:ascii="Tahoma" w:hAnsi="Tahoma" w:cs="Tahoma"/>
          <w:noProof/>
        </w:rPr>
        <w:t>VII.</w:t>
      </w:r>
      <w:r>
        <w:rPr>
          <w:rFonts w:asciiTheme="minorHAnsi" w:eastAsiaTheme="minorEastAsia" w:hAnsiTheme="minorHAnsi" w:cstheme="minorBidi"/>
          <w:b w:val="0"/>
          <w:bCs w:val="0"/>
          <w:caps w:val="0"/>
          <w:noProof/>
          <w:szCs w:val="22"/>
        </w:rPr>
        <w:tab/>
      </w:r>
      <w:r w:rsidRPr="004E2A1C">
        <w:rPr>
          <w:rFonts w:ascii="Tahoma" w:hAnsi="Tahoma" w:cs="Tahoma"/>
          <w:noProof/>
        </w:rPr>
        <w:t>Full Application Format, Required Documents, and Delivery</w:t>
      </w:r>
      <w:r>
        <w:rPr>
          <w:noProof/>
        </w:rPr>
        <w:tab/>
      </w:r>
      <w:r>
        <w:rPr>
          <w:noProof/>
        </w:rPr>
        <w:fldChar w:fldCharType="begin"/>
      </w:r>
      <w:r>
        <w:rPr>
          <w:noProof/>
        </w:rPr>
        <w:instrText xml:space="preserve"> PAGEREF _Toc67669748 \h </w:instrText>
      </w:r>
      <w:r>
        <w:rPr>
          <w:noProof/>
        </w:rPr>
      </w:r>
      <w:r>
        <w:rPr>
          <w:noProof/>
        </w:rPr>
        <w:fldChar w:fldCharType="separate"/>
      </w:r>
      <w:r w:rsidR="006308CE">
        <w:rPr>
          <w:noProof/>
        </w:rPr>
        <w:t>35</w:t>
      </w:r>
      <w:r>
        <w:rPr>
          <w:noProof/>
        </w:rPr>
        <w:fldChar w:fldCharType="end"/>
      </w:r>
    </w:p>
    <w:p w14:paraId="75AF1D79" w14:textId="60ACDFDC"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A.</w:t>
      </w:r>
      <w:r>
        <w:rPr>
          <w:rFonts w:asciiTheme="minorHAnsi" w:eastAsiaTheme="minorEastAsia" w:hAnsiTheme="minorHAnsi" w:cstheme="minorBidi"/>
          <w:smallCaps w:val="0"/>
          <w:noProof/>
          <w:sz w:val="22"/>
          <w:szCs w:val="22"/>
        </w:rPr>
        <w:tab/>
      </w:r>
      <w:r w:rsidRPr="004E2A1C">
        <w:rPr>
          <w:rFonts w:ascii="Tahoma" w:hAnsi="Tahoma" w:cs="Tahoma"/>
          <w:noProof/>
        </w:rPr>
        <w:t>Required Format for a Full Application</w:t>
      </w:r>
      <w:r>
        <w:rPr>
          <w:noProof/>
        </w:rPr>
        <w:tab/>
      </w:r>
      <w:r>
        <w:rPr>
          <w:noProof/>
        </w:rPr>
        <w:fldChar w:fldCharType="begin"/>
      </w:r>
      <w:r>
        <w:rPr>
          <w:noProof/>
        </w:rPr>
        <w:instrText xml:space="preserve"> PAGEREF _Toc67669749 \h </w:instrText>
      </w:r>
      <w:r>
        <w:rPr>
          <w:noProof/>
        </w:rPr>
      </w:r>
      <w:r>
        <w:rPr>
          <w:noProof/>
        </w:rPr>
        <w:fldChar w:fldCharType="separate"/>
      </w:r>
      <w:r w:rsidR="006308CE">
        <w:rPr>
          <w:noProof/>
        </w:rPr>
        <w:t>35</w:t>
      </w:r>
      <w:r>
        <w:rPr>
          <w:noProof/>
        </w:rPr>
        <w:fldChar w:fldCharType="end"/>
      </w:r>
    </w:p>
    <w:p w14:paraId="5A0A9308" w14:textId="345DAA0B"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lastRenderedPageBreak/>
        <w:t>B.</w:t>
      </w:r>
      <w:r>
        <w:rPr>
          <w:rFonts w:asciiTheme="minorHAnsi" w:eastAsiaTheme="minorEastAsia" w:hAnsiTheme="minorHAnsi" w:cstheme="minorBidi"/>
          <w:smallCaps w:val="0"/>
          <w:noProof/>
          <w:sz w:val="22"/>
          <w:szCs w:val="22"/>
        </w:rPr>
        <w:tab/>
      </w:r>
      <w:r w:rsidRPr="004E2A1C">
        <w:rPr>
          <w:rFonts w:ascii="Tahoma" w:hAnsi="Tahoma" w:cs="Tahoma"/>
          <w:noProof/>
        </w:rPr>
        <w:t>Methods For Delivery</w:t>
      </w:r>
      <w:r>
        <w:rPr>
          <w:noProof/>
        </w:rPr>
        <w:tab/>
      </w:r>
      <w:r>
        <w:rPr>
          <w:noProof/>
        </w:rPr>
        <w:fldChar w:fldCharType="begin"/>
      </w:r>
      <w:r>
        <w:rPr>
          <w:noProof/>
        </w:rPr>
        <w:instrText xml:space="preserve"> PAGEREF _Toc67669750 \h </w:instrText>
      </w:r>
      <w:r>
        <w:rPr>
          <w:noProof/>
        </w:rPr>
      </w:r>
      <w:r>
        <w:rPr>
          <w:noProof/>
        </w:rPr>
        <w:fldChar w:fldCharType="separate"/>
      </w:r>
      <w:r w:rsidR="006308CE">
        <w:rPr>
          <w:noProof/>
        </w:rPr>
        <w:t>35</w:t>
      </w:r>
      <w:r>
        <w:rPr>
          <w:noProof/>
        </w:rPr>
        <w:fldChar w:fldCharType="end"/>
      </w:r>
    </w:p>
    <w:p w14:paraId="62B77F48" w14:textId="2E971497"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C.</w:t>
      </w:r>
      <w:r>
        <w:rPr>
          <w:rFonts w:asciiTheme="minorHAnsi" w:eastAsiaTheme="minorEastAsia" w:hAnsiTheme="minorHAnsi" w:cstheme="minorBidi"/>
          <w:smallCaps w:val="0"/>
          <w:noProof/>
          <w:sz w:val="22"/>
          <w:szCs w:val="22"/>
        </w:rPr>
        <w:tab/>
      </w:r>
      <w:r w:rsidRPr="004E2A1C">
        <w:rPr>
          <w:rFonts w:ascii="Tahoma" w:hAnsi="Tahoma" w:cs="Tahoma"/>
          <w:noProof/>
        </w:rPr>
        <w:t>Page Limitations</w:t>
      </w:r>
      <w:r>
        <w:rPr>
          <w:noProof/>
        </w:rPr>
        <w:tab/>
      </w:r>
      <w:r>
        <w:rPr>
          <w:noProof/>
        </w:rPr>
        <w:fldChar w:fldCharType="begin"/>
      </w:r>
      <w:r>
        <w:rPr>
          <w:noProof/>
        </w:rPr>
        <w:instrText xml:space="preserve"> PAGEREF _Toc67669751 \h </w:instrText>
      </w:r>
      <w:r>
        <w:rPr>
          <w:noProof/>
        </w:rPr>
      </w:r>
      <w:r>
        <w:rPr>
          <w:noProof/>
        </w:rPr>
        <w:fldChar w:fldCharType="separate"/>
      </w:r>
      <w:r w:rsidR="006308CE">
        <w:rPr>
          <w:noProof/>
        </w:rPr>
        <w:t>35</w:t>
      </w:r>
      <w:r>
        <w:rPr>
          <w:noProof/>
        </w:rPr>
        <w:fldChar w:fldCharType="end"/>
      </w:r>
    </w:p>
    <w:p w14:paraId="349AE425" w14:textId="4413D526"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D.</w:t>
      </w:r>
      <w:r>
        <w:rPr>
          <w:rFonts w:asciiTheme="minorHAnsi" w:eastAsiaTheme="minorEastAsia" w:hAnsiTheme="minorHAnsi" w:cstheme="minorBidi"/>
          <w:smallCaps w:val="0"/>
          <w:noProof/>
          <w:sz w:val="22"/>
          <w:szCs w:val="22"/>
        </w:rPr>
        <w:tab/>
      </w:r>
      <w:r w:rsidRPr="004E2A1C">
        <w:rPr>
          <w:rFonts w:ascii="Tahoma" w:hAnsi="Tahoma" w:cs="Tahoma"/>
          <w:noProof/>
        </w:rPr>
        <w:t>Confidential Information</w:t>
      </w:r>
      <w:r>
        <w:rPr>
          <w:noProof/>
        </w:rPr>
        <w:tab/>
      </w:r>
      <w:r>
        <w:rPr>
          <w:noProof/>
        </w:rPr>
        <w:fldChar w:fldCharType="begin"/>
      </w:r>
      <w:r>
        <w:rPr>
          <w:noProof/>
        </w:rPr>
        <w:instrText xml:space="preserve"> PAGEREF _Toc67669752 \h </w:instrText>
      </w:r>
      <w:r>
        <w:rPr>
          <w:noProof/>
        </w:rPr>
      </w:r>
      <w:r>
        <w:rPr>
          <w:noProof/>
        </w:rPr>
        <w:fldChar w:fldCharType="separate"/>
      </w:r>
      <w:r w:rsidR="006308CE">
        <w:rPr>
          <w:noProof/>
        </w:rPr>
        <w:t>35</w:t>
      </w:r>
      <w:r>
        <w:rPr>
          <w:noProof/>
        </w:rPr>
        <w:fldChar w:fldCharType="end"/>
      </w:r>
    </w:p>
    <w:p w14:paraId="352F2400" w14:textId="34124AB8"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E.</w:t>
      </w:r>
      <w:r>
        <w:rPr>
          <w:rFonts w:asciiTheme="minorHAnsi" w:eastAsiaTheme="minorEastAsia" w:hAnsiTheme="minorHAnsi" w:cstheme="minorBidi"/>
          <w:smallCaps w:val="0"/>
          <w:noProof/>
          <w:sz w:val="22"/>
          <w:szCs w:val="22"/>
        </w:rPr>
        <w:tab/>
      </w:r>
      <w:r w:rsidRPr="004E2A1C">
        <w:rPr>
          <w:rFonts w:ascii="Tahoma" w:hAnsi="Tahoma" w:cs="Tahoma"/>
          <w:noProof/>
        </w:rPr>
        <w:t>Full Application Organization</w:t>
      </w:r>
      <w:r>
        <w:rPr>
          <w:noProof/>
        </w:rPr>
        <w:tab/>
      </w:r>
      <w:r>
        <w:rPr>
          <w:noProof/>
        </w:rPr>
        <w:fldChar w:fldCharType="begin"/>
      </w:r>
      <w:r>
        <w:rPr>
          <w:noProof/>
        </w:rPr>
        <w:instrText xml:space="preserve"> PAGEREF _Toc67669753 \h </w:instrText>
      </w:r>
      <w:r>
        <w:rPr>
          <w:noProof/>
        </w:rPr>
      </w:r>
      <w:r>
        <w:rPr>
          <w:noProof/>
        </w:rPr>
        <w:fldChar w:fldCharType="separate"/>
      </w:r>
      <w:r w:rsidR="006308CE">
        <w:rPr>
          <w:noProof/>
        </w:rPr>
        <w:t>37</w:t>
      </w:r>
      <w:r>
        <w:rPr>
          <w:noProof/>
        </w:rPr>
        <w:fldChar w:fldCharType="end"/>
      </w:r>
    </w:p>
    <w:p w14:paraId="6C84F58E" w14:textId="0F5E3DF6" w:rsidR="00A21A31" w:rsidRDefault="00A21A31">
      <w:pPr>
        <w:pStyle w:val="TOC1"/>
        <w:tabs>
          <w:tab w:val="left" w:pos="880"/>
        </w:tabs>
        <w:rPr>
          <w:rFonts w:asciiTheme="minorHAnsi" w:eastAsiaTheme="minorEastAsia" w:hAnsiTheme="minorHAnsi" w:cstheme="minorBidi"/>
          <w:b w:val="0"/>
          <w:bCs w:val="0"/>
          <w:caps w:val="0"/>
          <w:noProof/>
          <w:szCs w:val="22"/>
        </w:rPr>
      </w:pPr>
      <w:r w:rsidRPr="004E2A1C">
        <w:rPr>
          <w:rFonts w:ascii="Tahoma" w:hAnsi="Tahoma" w:cs="Tahoma"/>
          <w:noProof/>
        </w:rPr>
        <w:t>VIII.</w:t>
      </w:r>
      <w:r>
        <w:rPr>
          <w:rFonts w:asciiTheme="minorHAnsi" w:eastAsiaTheme="minorEastAsia" w:hAnsiTheme="minorHAnsi" w:cstheme="minorBidi"/>
          <w:b w:val="0"/>
          <w:bCs w:val="0"/>
          <w:caps w:val="0"/>
          <w:noProof/>
          <w:szCs w:val="22"/>
        </w:rPr>
        <w:tab/>
      </w:r>
      <w:r w:rsidRPr="004E2A1C">
        <w:rPr>
          <w:rFonts w:ascii="Tahoma" w:hAnsi="Tahoma" w:cs="Tahoma"/>
          <w:noProof/>
        </w:rPr>
        <w:t>Full Application Evaluation Process and Criteria</w:t>
      </w:r>
      <w:r>
        <w:rPr>
          <w:noProof/>
        </w:rPr>
        <w:tab/>
      </w:r>
      <w:r>
        <w:rPr>
          <w:noProof/>
        </w:rPr>
        <w:fldChar w:fldCharType="begin"/>
      </w:r>
      <w:r>
        <w:rPr>
          <w:noProof/>
        </w:rPr>
        <w:instrText xml:space="preserve"> PAGEREF _Toc67669754 \h </w:instrText>
      </w:r>
      <w:r>
        <w:rPr>
          <w:noProof/>
        </w:rPr>
      </w:r>
      <w:r>
        <w:rPr>
          <w:noProof/>
        </w:rPr>
        <w:fldChar w:fldCharType="separate"/>
      </w:r>
      <w:r w:rsidR="006308CE">
        <w:rPr>
          <w:noProof/>
        </w:rPr>
        <w:t>53</w:t>
      </w:r>
      <w:r>
        <w:rPr>
          <w:noProof/>
        </w:rPr>
        <w:fldChar w:fldCharType="end"/>
      </w:r>
    </w:p>
    <w:p w14:paraId="43CD3575" w14:textId="7DA3F000"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A.</w:t>
      </w:r>
      <w:r>
        <w:rPr>
          <w:rFonts w:asciiTheme="minorHAnsi" w:eastAsiaTheme="minorEastAsia" w:hAnsiTheme="minorHAnsi" w:cstheme="minorBidi"/>
          <w:smallCaps w:val="0"/>
          <w:noProof/>
          <w:sz w:val="22"/>
          <w:szCs w:val="22"/>
        </w:rPr>
        <w:tab/>
      </w:r>
      <w:r w:rsidRPr="004E2A1C">
        <w:rPr>
          <w:rFonts w:ascii="Tahoma" w:hAnsi="Tahoma" w:cs="Tahoma"/>
          <w:noProof/>
        </w:rPr>
        <w:t>Full Application Evaluation</w:t>
      </w:r>
      <w:r>
        <w:rPr>
          <w:noProof/>
        </w:rPr>
        <w:tab/>
      </w:r>
      <w:r>
        <w:rPr>
          <w:noProof/>
        </w:rPr>
        <w:fldChar w:fldCharType="begin"/>
      </w:r>
      <w:r>
        <w:rPr>
          <w:noProof/>
        </w:rPr>
        <w:instrText xml:space="preserve"> PAGEREF _Toc67669755 \h </w:instrText>
      </w:r>
      <w:r>
        <w:rPr>
          <w:noProof/>
        </w:rPr>
      </w:r>
      <w:r>
        <w:rPr>
          <w:noProof/>
        </w:rPr>
        <w:fldChar w:fldCharType="separate"/>
      </w:r>
      <w:r w:rsidR="006308CE">
        <w:rPr>
          <w:noProof/>
        </w:rPr>
        <w:t>53</w:t>
      </w:r>
      <w:r>
        <w:rPr>
          <w:noProof/>
        </w:rPr>
        <w:fldChar w:fldCharType="end"/>
      </w:r>
    </w:p>
    <w:p w14:paraId="3288A07F" w14:textId="1AC64BDD"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B.</w:t>
      </w:r>
      <w:r>
        <w:rPr>
          <w:rFonts w:asciiTheme="minorHAnsi" w:eastAsiaTheme="minorEastAsia" w:hAnsiTheme="minorHAnsi" w:cstheme="minorBidi"/>
          <w:smallCaps w:val="0"/>
          <w:noProof/>
          <w:sz w:val="22"/>
          <w:szCs w:val="22"/>
        </w:rPr>
        <w:tab/>
      </w:r>
      <w:r w:rsidRPr="004E2A1C">
        <w:rPr>
          <w:rFonts w:ascii="Tahoma" w:hAnsi="Tahoma" w:cs="Tahoma"/>
          <w:noProof/>
        </w:rPr>
        <w:t>Notice of Proposed Awards</w:t>
      </w:r>
      <w:r>
        <w:rPr>
          <w:noProof/>
        </w:rPr>
        <w:tab/>
      </w:r>
      <w:r>
        <w:rPr>
          <w:noProof/>
        </w:rPr>
        <w:fldChar w:fldCharType="begin"/>
      </w:r>
      <w:r>
        <w:rPr>
          <w:noProof/>
        </w:rPr>
        <w:instrText xml:space="preserve"> PAGEREF _Toc67669756 \h </w:instrText>
      </w:r>
      <w:r>
        <w:rPr>
          <w:noProof/>
        </w:rPr>
      </w:r>
      <w:r>
        <w:rPr>
          <w:noProof/>
        </w:rPr>
        <w:fldChar w:fldCharType="separate"/>
      </w:r>
      <w:r w:rsidR="006308CE">
        <w:rPr>
          <w:noProof/>
        </w:rPr>
        <w:t>56</w:t>
      </w:r>
      <w:r>
        <w:rPr>
          <w:noProof/>
        </w:rPr>
        <w:fldChar w:fldCharType="end"/>
      </w:r>
    </w:p>
    <w:p w14:paraId="3E81FD8E" w14:textId="2AEA17BA"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C.</w:t>
      </w:r>
      <w:r>
        <w:rPr>
          <w:rFonts w:asciiTheme="minorHAnsi" w:eastAsiaTheme="minorEastAsia" w:hAnsiTheme="minorHAnsi" w:cstheme="minorBidi"/>
          <w:smallCaps w:val="0"/>
          <w:noProof/>
          <w:sz w:val="22"/>
          <w:szCs w:val="22"/>
        </w:rPr>
        <w:tab/>
      </w:r>
      <w:r w:rsidRPr="004E2A1C">
        <w:rPr>
          <w:rFonts w:ascii="Tahoma" w:hAnsi="Tahoma" w:cs="Tahoma"/>
          <w:noProof/>
        </w:rPr>
        <w:t>Full Application Debriefings</w:t>
      </w:r>
      <w:r>
        <w:rPr>
          <w:noProof/>
        </w:rPr>
        <w:tab/>
      </w:r>
      <w:r>
        <w:rPr>
          <w:noProof/>
        </w:rPr>
        <w:fldChar w:fldCharType="begin"/>
      </w:r>
      <w:r>
        <w:rPr>
          <w:noProof/>
        </w:rPr>
        <w:instrText xml:space="preserve"> PAGEREF _Toc67669757 \h </w:instrText>
      </w:r>
      <w:r>
        <w:rPr>
          <w:noProof/>
        </w:rPr>
      </w:r>
      <w:r>
        <w:rPr>
          <w:noProof/>
        </w:rPr>
        <w:fldChar w:fldCharType="separate"/>
      </w:r>
      <w:r w:rsidR="006308CE">
        <w:rPr>
          <w:noProof/>
        </w:rPr>
        <w:t>57</w:t>
      </w:r>
      <w:r>
        <w:rPr>
          <w:noProof/>
        </w:rPr>
        <w:fldChar w:fldCharType="end"/>
      </w:r>
    </w:p>
    <w:p w14:paraId="1BE90D20" w14:textId="2CEC2DF4"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D.</w:t>
      </w:r>
      <w:r>
        <w:rPr>
          <w:rFonts w:asciiTheme="minorHAnsi" w:eastAsiaTheme="minorEastAsia" w:hAnsiTheme="minorHAnsi" w:cstheme="minorBidi"/>
          <w:smallCaps w:val="0"/>
          <w:noProof/>
          <w:sz w:val="22"/>
          <w:szCs w:val="22"/>
        </w:rPr>
        <w:tab/>
      </w:r>
      <w:r w:rsidRPr="004E2A1C">
        <w:rPr>
          <w:rFonts w:ascii="Tahoma" w:hAnsi="Tahoma" w:cs="Tahoma"/>
          <w:noProof/>
        </w:rPr>
        <w:t>Scoring Scale</w:t>
      </w:r>
      <w:r>
        <w:rPr>
          <w:noProof/>
        </w:rPr>
        <w:tab/>
      </w:r>
      <w:r>
        <w:rPr>
          <w:noProof/>
        </w:rPr>
        <w:fldChar w:fldCharType="begin"/>
      </w:r>
      <w:r>
        <w:rPr>
          <w:noProof/>
        </w:rPr>
        <w:instrText xml:space="preserve"> PAGEREF _Toc67669758 \h </w:instrText>
      </w:r>
      <w:r>
        <w:rPr>
          <w:noProof/>
        </w:rPr>
      </w:r>
      <w:r>
        <w:rPr>
          <w:noProof/>
        </w:rPr>
        <w:fldChar w:fldCharType="separate"/>
      </w:r>
      <w:r w:rsidR="006308CE">
        <w:rPr>
          <w:noProof/>
        </w:rPr>
        <w:t>57</w:t>
      </w:r>
      <w:r>
        <w:rPr>
          <w:noProof/>
        </w:rPr>
        <w:fldChar w:fldCharType="end"/>
      </w:r>
    </w:p>
    <w:p w14:paraId="56A9449D" w14:textId="0720DB3D"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E.</w:t>
      </w:r>
      <w:r>
        <w:rPr>
          <w:rFonts w:asciiTheme="minorHAnsi" w:eastAsiaTheme="minorEastAsia" w:hAnsiTheme="minorHAnsi" w:cstheme="minorBidi"/>
          <w:smallCaps w:val="0"/>
          <w:noProof/>
          <w:sz w:val="22"/>
          <w:szCs w:val="22"/>
        </w:rPr>
        <w:tab/>
      </w:r>
      <w:r w:rsidRPr="004E2A1C">
        <w:rPr>
          <w:rFonts w:ascii="Tahoma" w:hAnsi="Tahoma" w:cs="Tahoma"/>
          <w:noProof/>
        </w:rPr>
        <w:t>Full Application Evaluation Criteria</w:t>
      </w:r>
      <w:r>
        <w:rPr>
          <w:noProof/>
        </w:rPr>
        <w:tab/>
      </w:r>
      <w:r>
        <w:rPr>
          <w:noProof/>
        </w:rPr>
        <w:fldChar w:fldCharType="begin"/>
      </w:r>
      <w:r>
        <w:rPr>
          <w:noProof/>
        </w:rPr>
        <w:instrText xml:space="preserve"> PAGEREF _Toc67669759 \h </w:instrText>
      </w:r>
      <w:r>
        <w:rPr>
          <w:noProof/>
        </w:rPr>
      </w:r>
      <w:r>
        <w:rPr>
          <w:noProof/>
        </w:rPr>
        <w:fldChar w:fldCharType="separate"/>
      </w:r>
      <w:r w:rsidR="006308CE">
        <w:rPr>
          <w:noProof/>
        </w:rPr>
        <w:t>58</w:t>
      </w:r>
      <w:r>
        <w:rPr>
          <w:noProof/>
        </w:rPr>
        <w:fldChar w:fldCharType="end"/>
      </w:r>
    </w:p>
    <w:p w14:paraId="36BA1985" w14:textId="70AFBEEB"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F.</w:t>
      </w:r>
      <w:r>
        <w:rPr>
          <w:rFonts w:asciiTheme="minorHAnsi" w:eastAsiaTheme="minorEastAsia" w:hAnsiTheme="minorHAnsi" w:cstheme="minorBidi"/>
          <w:smallCaps w:val="0"/>
          <w:noProof/>
          <w:sz w:val="22"/>
          <w:szCs w:val="22"/>
        </w:rPr>
        <w:tab/>
      </w:r>
      <w:r w:rsidRPr="004E2A1C">
        <w:rPr>
          <w:rFonts w:ascii="Tahoma" w:hAnsi="Tahoma" w:cs="Tahoma"/>
          <w:noProof/>
        </w:rPr>
        <w:t>Tie Breakers</w:t>
      </w:r>
      <w:r>
        <w:rPr>
          <w:noProof/>
        </w:rPr>
        <w:tab/>
      </w:r>
      <w:r>
        <w:rPr>
          <w:noProof/>
        </w:rPr>
        <w:fldChar w:fldCharType="begin"/>
      </w:r>
      <w:r>
        <w:rPr>
          <w:noProof/>
        </w:rPr>
        <w:instrText xml:space="preserve"> PAGEREF _Toc67669760 \h </w:instrText>
      </w:r>
      <w:r>
        <w:rPr>
          <w:noProof/>
        </w:rPr>
      </w:r>
      <w:r>
        <w:rPr>
          <w:noProof/>
        </w:rPr>
        <w:fldChar w:fldCharType="separate"/>
      </w:r>
      <w:r w:rsidR="006308CE">
        <w:rPr>
          <w:noProof/>
        </w:rPr>
        <w:t>64</w:t>
      </w:r>
      <w:r>
        <w:rPr>
          <w:noProof/>
        </w:rPr>
        <w:fldChar w:fldCharType="end"/>
      </w:r>
    </w:p>
    <w:p w14:paraId="1C71DF08" w14:textId="1B8C6AC3" w:rsidR="00A21A31" w:rsidRDefault="00A21A31">
      <w:pPr>
        <w:pStyle w:val="TOC1"/>
        <w:rPr>
          <w:rFonts w:asciiTheme="minorHAnsi" w:eastAsiaTheme="minorEastAsia" w:hAnsiTheme="minorHAnsi" w:cstheme="minorBidi"/>
          <w:b w:val="0"/>
          <w:bCs w:val="0"/>
          <w:caps w:val="0"/>
          <w:noProof/>
          <w:szCs w:val="22"/>
        </w:rPr>
      </w:pPr>
      <w:r w:rsidRPr="004E2A1C">
        <w:rPr>
          <w:rFonts w:ascii="Tahoma" w:hAnsi="Tahoma" w:cs="Tahoma"/>
          <w:noProof/>
        </w:rPr>
        <w:t>IX.</w:t>
      </w:r>
      <w:r>
        <w:rPr>
          <w:rFonts w:asciiTheme="minorHAnsi" w:eastAsiaTheme="minorEastAsia" w:hAnsiTheme="minorHAnsi" w:cstheme="minorBidi"/>
          <w:b w:val="0"/>
          <w:bCs w:val="0"/>
          <w:caps w:val="0"/>
          <w:noProof/>
          <w:szCs w:val="22"/>
        </w:rPr>
        <w:tab/>
      </w:r>
      <w:r w:rsidRPr="004E2A1C">
        <w:rPr>
          <w:rFonts w:ascii="Tahoma" w:hAnsi="Tahoma" w:cs="Tahoma"/>
          <w:noProof/>
        </w:rPr>
        <w:t>Administration</w:t>
      </w:r>
      <w:r>
        <w:rPr>
          <w:noProof/>
        </w:rPr>
        <w:tab/>
      </w:r>
      <w:r>
        <w:rPr>
          <w:noProof/>
        </w:rPr>
        <w:fldChar w:fldCharType="begin"/>
      </w:r>
      <w:r>
        <w:rPr>
          <w:noProof/>
        </w:rPr>
        <w:instrText xml:space="preserve"> PAGEREF _Toc67669761 \h </w:instrText>
      </w:r>
      <w:r>
        <w:rPr>
          <w:noProof/>
        </w:rPr>
      </w:r>
      <w:r>
        <w:rPr>
          <w:noProof/>
        </w:rPr>
        <w:fldChar w:fldCharType="separate"/>
      </w:r>
      <w:r w:rsidR="006308CE">
        <w:rPr>
          <w:noProof/>
        </w:rPr>
        <w:t>65</w:t>
      </w:r>
      <w:r>
        <w:rPr>
          <w:noProof/>
        </w:rPr>
        <w:fldChar w:fldCharType="end"/>
      </w:r>
    </w:p>
    <w:p w14:paraId="5785F5F8" w14:textId="134A51B2"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noProof/>
        </w:rPr>
        <w:t>A.</w:t>
      </w:r>
      <w:r>
        <w:rPr>
          <w:rFonts w:asciiTheme="minorHAnsi" w:eastAsiaTheme="minorEastAsia" w:hAnsiTheme="minorHAnsi" w:cstheme="minorBidi"/>
          <w:smallCaps w:val="0"/>
          <w:noProof/>
          <w:sz w:val="22"/>
          <w:szCs w:val="22"/>
        </w:rPr>
        <w:tab/>
      </w:r>
      <w:r w:rsidRPr="004E2A1C">
        <w:rPr>
          <w:rFonts w:ascii="Tahoma" w:hAnsi="Tahoma" w:cs="Tahoma"/>
          <w:noProof/>
        </w:rPr>
        <w:t>Key Words/Terms</w:t>
      </w:r>
      <w:r>
        <w:rPr>
          <w:noProof/>
        </w:rPr>
        <w:tab/>
      </w:r>
      <w:r>
        <w:rPr>
          <w:noProof/>
        </w:rPr>
        <w:fldChar w:fldCharType="begin"/>
      </w:r>
      <w:r>
        <w:rPr>
          <w:noProof/>
        </w:rPr>
        <w:instrText xml:space="preserve"> PAGEREF _Toc67669762 \h </w:instrText>
      </w:r>
      <w:r>
        <w:rPr>
          <w:noProof/>
        </w:rPr>
      </w:r>
      <w:r>
        <w:rPr>
          <w:noProof/>
        </w:rPr>
        <w:fldChar w:fldCharType="separate"/>
      </w:r>
      <w:r w:rsidR="006308CE">
        <w:rPr>
          <w:noProof/>
        </w:rPr>
        <w:t>65</w:t>
      </w:r>
      <w:r>
        <w:rPr>
          <w:noProof/>
        </w:rPr>
        <w:fldChar w:fldCharType="end"/>
      </w:r>
    </w:p>
    <w:p w14:paraId="493A108C" w14:textId="457890B6"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B.</w:t>
      </w:r>
      <w:r>
        <w:rPr>
          <w:rFonts w:asciiTheme="minorHAnsi" w:eastAsiaTheme="minorEastAsia" w:hAnsiTheme="minorHAnsi" w:cstheme="minorBidi"/>
          <w:smallCaps w:val="0"/>
          <w:noProof/>
          <w:sz w:val="22"/>
          <w:szCs w:val="22"/>
        </w:rPr>
        <w:tab/>
      </w:r>
      <w:r w:rsidRPr="004E2A1C">
        <w:rPr>
          <w:rFonts w:ascii="Tahoma" w:hAnsi="Tahoma" w:cs="Tahoma"/>
          <w:noProof/>
        </w:rPr>
        <w:t>Cost of Developing Application</w:t>
      </w:r>
      <w:r>
        <w:rPr>
          <w:noProof/>
        </w:rPr>
        <w:tab/>
      </w:r>
      <w:r>
        <w:rPr>
          <w:noProof/>
        </w:rPr>
        <w:fldChar w:fldCharType="begin"/>
      </w:r>
      <w:r>
        <w:rPr>
          <w:noProof/>
        </w:rPr>
        <w:instrText xml:space="preserve"> PAGEREF _Toc67669763 \h </w:instrText>
      </w:r>
      <w:r>
        <w:rPr>
          <w:noProof/>
        </w:rPr>
      </w:r>
      <w:r>
        <w:rPr>
          <w:noProof/>
        </w:rPr>
        <w:fldChar w:fldCharType="separate"/>
      </w:r>
      <w:r w:rsidR="006308CE">
        <w:rPr>
          <w:noProof/>
        </w:rPr>
        <w:t>66</w:t>
      </w:r>
      <w:r>
        <w:rPr>
          <w:noProof/>
        </w:rPr>
        <w:fldChar w:fldCharType="end"/>
      </w:r>
    </w:p>
    <w:p w14:paraId="5399A273" w14:textId="6C888DF7"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C.</w:t>
      </w:r>
      <w:r>
        <w:rPr>
          <w:rFonts w:asciiTheme="minorHAnsi" w:eastAsiaTheme="minorEastAsia" w:hAnsiTheme="minorHAnsi" w:cstheme="minorBidi"/>
          <w:smallCaps w:val="0"/>
          <w:noProof/>
          <w:sz w:val="22"/>
          <w:szCs w:val="22"/>
        </w:rPr>
        <w:tab/>
      </w:r>
      <w:r w:rsidRPr="004E2A1C">
        <w:rPr>
          <w:rFonts w:ascii="Tahoma" w:hAnsi="Tahoma" w:cs="Tahoma"/>
          <w:noProof/>
        </w:rPr>
        <w:t>Confidential Information</w:t>
      </w:r>
      <w:r>
        <w:rPr>
          <w:noProof/>
        </w:rPr>
        <w:tab/>
      </w:r>
      <w:r>
        <w:rPr>
          <w:noProof/>
        </w:rPr>
        <w:fldChar w:fldCharType="begin"/>
      </w:r>
      <w:r>
        <w:rPr>
          <w:noProof/>
        </w:rPr>
        <w:instrText xml:space="preserve"> PAGEREF _Toc67669764 \h </w:instrText>
      </w:r>
      <w:r>
        <w:rPr>
          <w:noProof/>
        </w:rPr>
      </w:r>
      <w:r>
        <w:rPr>
          <w:noProof/>
        </w:rPr>
        <w:fldChar w:fldCharType="separate"/>
      </w:r>
      <w:r w:rsidR="006308CE">
        <w:rPr>
          <w:noProof/>
        </w:rPr>
        <w:t>66</w:t>
      </w:r>
      <w:r>
        <w:rPr>
          <w:noProof/>
        </w:rPr>
        <w:fldChar w:fldCharType="end"/>
      </w:r>
    </w:p>
    <w:p w14:paraId="47F9FC94" w14:textId="20D308F5"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D.</w:t>
      </w:r>
      <w:r>
        <w:rPr>
          <w:rFonts w:asciiTheme="minorHAnsi" w:eastAsiaTheme="minorEastAsia" w:hAnsiTheme="minorHAnsi" w:cstheme="minorBidi"/>
          <w:smallCaps w:val="0"/>
          <w:noProof/>
          <w:sz w:val="22"/>
          <w:szCs w:val="22"/>
        </w:rPr>
        <w:tab/>
      </w:r>
      <w:r w:rsidRPr="004E2A1C">
        <w:rPr>
          <w:rFonts w:ascii="Tahoma" w:hAnsi="Tahoma" w:cs="Tahoma"/>
          <w:noProof/>
        </w:rPr>
        <w:t>Solicitation Cancellation and Amendments</w:t>
      </w:r>
      <w:r>
        <w:rPr>
          <w:noProof/>
        </w:rPr>
        <w:tab/>
      </w:r>
      <w:r>
        <w:rPr>
          <w:noProof/>
        </w:rPr>
        <w:fldChar w:fldCharType="begin"/>
      </w:r>
      <w:r>
        <w:rPr>
          <w:noProof/>
        </w:rPr>
        <w:instrText xml:space="preserve"> PAGEREF _Toc67669765 \h </w:instrText>
      </w:r>
      <w:r>
        <w:rPr>
          <w:noProof/>
        </w:rPr>
      </w:r>
      <w:r>
        <w:rPr>
          <w:noProof/>
        </w:rPr>
        <w:fldChar w:fldCharType="separate"/>
      </w:r>
      <w:r w:rsidR="006308CE">
        <w:rPr>
          <w:noProof/>
        </w:rPr>
        <w:t>66</w:t>
      </w:r>
      <w:r>
        <w:rPr>
          <w:noProof/>
        </w:rPr>
        <w:fldChar w:fldCharType="end"/>
      </w:r>
    </w:p>
    <w:p w14:paraId="5C5B9BB2" w14:textId="5CE3A4CB"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E.</w:t>
      </w:r>
      <w:r>
        <w:rPr>
          <w:rFonts w:asciiTheme="minorHAnsi" w:eastAsiaTheme="minorEastAsia" w:hAnsiTheme="minorHAnsi" w:cstheme="minorBidi"/>
          <w:smallCaps w:val="0"/>
          <w:noProof/>
          <w:sz w:val="22"/>
          <w:szCs w:val="22"/>
        </w:rPr>
        <w:tab/>
      </w:r>
      <w:r w:rsidRPr="004E2A1C">
        <w:rPr>
          <w:rFonts w:ascii="Tahoma" w:hAnsi="Tahoma" w:cs="Tahoma"/>
          <w:noProof/>
        </w:rPr>
        <w:t>Errors</w:t>
      </w:r>
      <w:r>
        <w:rPr>
          <w:noProof/>
        </w:rPr>
        <w:tab/>
      </w:r>
      <w:r>
        <w:rPr>
          <w:noProof/>
        </w:rPr>
        <w:fldChar w:fldCharType="begin"/>
      </w:r>
      <w:r>
        <w:rPr>
          <w:noProof/>
        </w:rPr>
        <w:instrText xml:space="preserve"> PAGEREF _Toc67669766 \h </w:instrText>
      </w:r>
      <w:r>
        <w:rPr>
          <w:noProof/>
        </w:rPr>
      </w:r>
      <w:r>
        <w:rPr>
          <w:noProof/>
        </w:rPr>
        <w:fldChar w:fldCharType="separate"/>
      </w:r>
      <w:r w:rsidR="006308CE">
        <w:rPr>
          <w:noProof/>
        </w:rPr>
        <w:t>66</w:t>
      </w:r>
      <w:r>
        <w:rPr>
          <w:noProof/>
        </w:rPr>
        <w:fldChar w:fldCharType="end"/>
      </w:r>
    </w:p>
    <w:p w14:paraId="4170E503" w14:textId="430868B9"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F.</w:t>
      </w:r>
      <w:r>
        <w:rPr>
          <w:rFonts w:asciiTheme="minorHAnsi" w:eastAsiaTheme="minorEastAsia" w:hAnsiTheme="minorHAnsi" w:cstheme="minorBidi"/>
          <w:smallCaps w:val="0"/>
          <w:noProof/>
          <w:sz w:val="22"/>
          <w:szCs w:val="22"/>
        </w:rPr>
        <w:tab/>
      </w:r>
      <w:r w:rsidRPr="004E2A1C">
        <w:rPr>
          <w:rFonts w:ascii="Tahoma" w:hAnsi="Tahoma" w:cs="Tahoma"/>
          <w:noProof/>
        </w:rPr>
        <w:t>Modifying or Withdrawal of Application</w:t>
      </w:r>
      <w:r>
        <w:rPr>
          <w:noProof/>
        </w:rPr>
        <w:tab/>
      </w:r>
      <w:r>
        <w:rPr>
          <w:noProof/>
        </w:rPr>
        <w:fldChar w:fldCharType="begin"/>
      </w:r>
      <w:r>
        <w:rPr>
          <w:noProof/>
        </w:rPr>
        <w:instrText xml:space="preserve"> PAGEREF _Toc67669767 \h </w:instrText>
      </w:r>
      <w:r>
        <w:rPr>
          <w:noProof/>
        </w:rPr>
      </w:r>
      <w:r>
        <w:rPr>
          <w:noProof/>
        </w:rPr>
        <w:fldChar w:fldCharType="separate"/>
      </w:r>
      <w:r w:rsidR="006308CE">
        <w:rPr>
          <w:noProof/>
        </w:rPr>
        <w:t>67</w:t>
      </w:r>
      <w:r>
        <w:rPr>
          <w:noProof/>
        </w:rPr>
        <w:fldChar w:fldCharType="end"/>
      </w:r>
    </w:p>
    <w:p w14:paraId="230E8CC4" w14:textId="6B30E1DA"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G.</w:t>
      </w:r>
      <w:r>
        <w:rPr>
          <w:rFonts w:asciiTheme="minorHAnsi" w:eastAsiaTheme="minorEastAsia" w:hAnsiTheme="minorHAnsi" w:cstheme="minorBidi"/>
          <w:smallCaps w:val="0"/>
          <w:noProof/>
          <w:sz w:val="22"/>
          <w:szCs w:val="22"/>
        </w:rPr>
        <w:tab/>
      </w:r>
      <w:r w:rsidRPr="004E2A1C">
        <w:rPr>
          <w:rFonts w:ascii="Tahoma" w:hAnsi="Tahoma" w:cs="Tahoma"/>
          <w:noProof/>
        </w:rPr>
        <w:t>Immaterial Defect</w:t>
      </w:r>
      <w:r>
        <w:rPr>
          <w:noProof/>
        </w:rPr>
        <w:tab/>
      </w:r>
      <w:r>
        <w:rPr>
          <w:noProof/>
        </w:rPr>
        <w:fldChar w:fldCharType="begin"/>
      </w:r>
      <w:r>
        <w:rPr>
          <w:noProof/>
        </w:rPr>
        <w:instrText xml:space="preserve"> PAGEREF _Toc67669768 \h </w:instrText>
      </w:r>
      <w:r>
        <w:rPr>
          <w:noProof/>
        </w:rPr>
      </w:r>
      <w:r>
        <w:rPr>
          <w:noProof/>
        </w:rPr>
        <w:fldChar w:fldCharType="separate"/>
      </w:r>
      <w:r w:rsidR="006308CE">
        <w:rPr>
          <w:noProof/>
        </w:rPr>
        <w:t>67</w:t>
      </w:r>
      <w:r>
        <w:rPr>
          <w:noProof/>
        </w:rPr>
        <w:fldChar w:fldCharType="end"/>
      </w:r>
    </w:p>
    <w:p w14:paraId="003B0B88" w14:textId="5C73F230"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H.</w:t>
      </w:r>
      <w:r>
        <w:rPr>
          <w:rFonts w:asciiTheme="minorHAnsi" w:eastAsiaTheme="minorEastAsia" w:hAnsiTheme="minorHAnsi" w:cstheme="minorBidi"/>
          <w:smallCaps w:val="0"/>
          <w:noProof/>
          <w:sz w:val="22"/>
          <w:szCs w:val="22"/>
        </w:rPr>
        <w:tab/>
      </w:r>
      <w:r w:rsidRPr="004E2A1C">
        <w:rPr>
          <w:rFonts w:ascii="Tahoma" w:hAnsi="Tahoma" w:cs="Tahoma"/>
          <w:noProof/>
        </w:rPr>
        <w:t>Disposition of Applicant’s Documents</w:t>
      </w:r>
      <w:r>
        <w:rPr>
          <w:noProof/>
        </w:rPr>
        <w:tab/>
      </w:r>
      <w:r>
        <w:rPr>
          <w:noProof/>
        </w:rPr>
        <w:fldChar w:fldCharType="begin"/>
      </w:r>
      <w:r>
        <w:rPr>
          <w:noProof/>
        </w:rPr>
        <w:instrText xml:space="preserve"> PAGEREF _Toc67669769 \h </w:instrText>
      </w:r>
      <w:r>
        <w:rPr>
          <w:noProof/>
        </w:rPr>
      </w:r>
      <w:r>
        <w:rPr>
          <w:noProof/>
        </w:rPr>
        <w:fldChar w:fldCharType="separate"/>
      </w:r>
      <w:r w:rsidR="006308CE">
        <w:rPr>
          <w:noProof/>
        </w:rPr>
        <w:t>67</w:t>
      </w:r>
      <w:r>
        <w:rPr>
          <w:noProof/>
        </w:rPr>
        <w:fldChar w:fldCharType="end"/>
      </w:r>
    </w:p>
    <w:p w14:paraId="74360917" w14:textId="2C12FB2E"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I.</w:t>
      </w:r>
      <w:r>
        <w:rPr>
          <w:rFonts w:asciiTheme="minorHAnsi" w:eastAsiaTheme="minorEastAsia" w:hAnsiTheme="minorHAnsi" w:cstheme="minorBidi"/>
          <w:smallCaps w:val="0"/>
          <w:noProof/>
          <w:sz w:val="22"/>
          <w:szCs w:val="22"/>
        </w:rPr>
        <w:tab/>
      </w:r>
      <w:r w:rsidRPr="004E2A1C">
        <w:rPr>
          <w:rFonts w:ascii="Tahoma" w:hAnsi="Tahoma" w:cs="Tahoma"/>
          <w:noProof/>
        </w:rPr>
        <w:t>Applicants’ Admonishment</w:t>
      </w:r>
      <w:r>
        <w:rPr>
          <w:noProof/>
        </w:rPr>
        <w:tab/>
      </w:r>
      <w:r>
        <w:rPr>
          <w:noProof/>
        </w:rPr>
        <w:fldChar w:fldCharType="begin"/>
      </w:r>
      <w:r>
        <w:rPr>
          <w:noProof/>
        </w:rPr>
        <w:instrText xml:space="preserve"> PAGEREF _Toc67669770 \h </w:instrText>
      </w:r>
      <w:r>
        <w:rPr>
          <w:noProof/>
        </w:rPr>
      </w:r>
      <w:r>
        <w:rPr>
          <w:noProof/>
        </w:rPr>
        <w:fldChar w:fldCharType="separate"/>
      </w:r>
      <w:r w:rsidR="006308CE">
        <w:rPr>
          <w:noProof/>
        </w:rPr>
        <w:t>67</w:t>
      </w:r>
      <w:r>
        <w:rPr>
          <w:noProof/>
        </w:rPr>
        <w:fldChar w:fldCharType="end"/>
      </w:r>
    </w:p>
    <w:p w14:paraId="5807A966" w14:textId="3ED298C5"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J.</w:t>
      </w:r>
      <w:r>
        <w:rPr>
          <w:rFonts w:asciiTheme="minorHAnsi" w:eastAsiaTheme="minorEastAsia" w:hAnsiTheme="minorHAnsi" w:cstheme="minorBidi"/>
          <w:smallCaps w:val="0"/>
          <w:noProof/>
          <w:sz w:val="22"/>
          <w:szCs w:val="22"/>
        </w:rPr>
        <w:tab/>
      </w:r>
      <w:r w:rsidRPr="004E2A1C">
        <w:rPr>
          <w:rFonts w:ascii="Tahoma" w:hAnsi="Tahoma" w:cs="Tahoma"/>
          <w:noProof/>
        </w:rPr>
        <w:t>Agreement Requirements</w:t>
      </w:r>
      <w:r>
        <w:rPr>
          <w:noProof/>
        </w:rPr>
        <w:tab/>
      </w:r>
      <w:r>
        <w:rPr>
          <w:noProof/>
        </w:rPr>
        <w:fldChar w:fldCharType="begin"/>
      </w:r>
      <w:r>
        <w:rPr>
          <w:noProof/>
        </w:rPr>
        <w:instrText xml:space="preserve"> PAGEREF _Toc67669771 \h </w:instrText>
      </w:r>
      <w:r>
        <w:rPr>
          <w:noProof/>
        </w:rPr>
      </w:r>
      <w:r>
        <w:rPr>
          <w:noProof/>
        </w:rPr>
        <w:fldChar w:fldCharType="separate"/>
      </w:r>
      <w:r w:rsidR="006308CE">
        <w:rPr>
          <w:noProof/>
        </w:rPr>
        <w:t>67</w:t>
      </w:r>
      <w:r>
        <w:rPr>
          <w:noProof/>
        </w:rPr>
        <w:fldChar w:fldCharType="end"/>
      </w:r>
    </w:p>
    <w:p w14:paraId="38FA8173" w14:textId="7AB330DD" w:rsidR="00A21A31" w:rsidRDefault="00A21A31">
      <w:pPr>
        <w:pStyle w:val="TOC2"/>
        <w:rPr>
          <w:rFonts w:asciiTheme="minorHAnsi" w:eastAsiaTheme="minorEastAsia" w:hAnsiTheme="minorHAnsi" w:cstheme="minorBidi"/>
          <w:smallCaps w:val="0"/>
          <w:noProof/>
          <w:sz w:val="22"/>
          <w:szCs w:val="22"/>
        </w:rPr>
      </w:pPr>
      <w:r w:rsidRPr="004E2A1C">
        <w:rPr>
          <w:rFonts w:ascii="Tahoma" w:hAnsi="Tahoma" w:cs="Tahoma"/>
          <w:noProof/>
        </w:rPr>
        <w:t>K.</w:t>
      </w:r>
      <w:r>
        <w:rPr>
          <w:rFonts w:asciiTheme="minorHAnsi" w:eastAsiaTheme="minorEastAsia" w:hAnsiTheme="minorHAnsi" w:cstheme="minorBidi"/>
          <w:smallCaps w:val="0"/>
          <w:noProof/>
          <w:sz w:val="22"/>
          <w:szCs w:val="22"/>
        </w:rPr>
        <w:tab/>
      </w:r>
      <w:r w:rsidRPr="004E2A1C">
        <w:rPr>
          <w:rFonts w:ascii="Tahoma" w:hAnsi="Tahoma" w:cs="Tahoma"/>
          <w:noProof/>
        </w:rPr>
        <w:t>No Agreement Until Signed and Approved</w:t>
      </w:r>
      <w:r>
        <w:rPr>
          <w:noProof/>
        </w:rPr>
        <w:tab/>
      </w:r>
      <w:r>
        <w:rPr>
          <w:noProof/>
        </w:rPr>
        <w:fldChar w:fldCharType="begin"/>
      </w:r>
      <w:r>
        <w:rPr>
          <w:noProof/>
        </w:rPr>
        <w:instrText xml:space="preserve"> PAGEREF _Toc67669772 \h </w:instrText>
      </w:r>
      <w:r>
        <w:rPr>
          <w:noProof/>
        </w:rPr>
      </w:r>
      <w:r>
        <w:rPr>
          <w:noProof/>
        </w:rPr>
        <w:fldChar w:fldCharType="separate"/>
      </w:r>
      <w:r w:rsidR="006308CE">
        <w:rPr>
          <w:noProof/>
        </w:rPr>
        <w:t>68</w:t>
      </w:r>
      <w:r>
        <w:rPr>
          <w:noProof/>
        </w:rPr>
        <w:fldChar w:fldCharType="end"/>
      </w:r>
    </w:p>
    <w:p w14:paraId="5F341AB0" w14:textId="7D44F8FB" w:rsidR="001C2D56" w:rsidRPr="00A21993" w:rsidRDefault="00562515" w:rsidP="009E0799">
      <w:pPr>
        <w:widowControl w:val="0"/>
        <w:spacing w:after="0"/>
        <w:jc w:val="both"/>
        <w:rPr>
          <w:rFonts w:ascii="Tahoma" w:hAnsi="Tahoma" w:cs="Tahoma"/>
          <w:szCs w:val="22"/>
        </w:rPr>
      </w:pPr>
      <w:r w:rsidRPr="00A21993">
        <w:rPr>
          <w:rFonts w:ascii="Tahoma" w:hAnsi="Tahoma" w:cs="Tahoma"/>
          <w:b/>
          <w:bCs/>
          <w:caps/>
          <w:noProof/>
          <w:color w:val="2B579A"/>
          <w:szCs w:val="22"/>
          <w:shd w:val="clear" w:color="auto" w:fill="E6E6E6"/>
        </w:rPr>
        <w:fldChar w:fldCharType="end"/>
      </w:r>
    </w:p>
    <w:p w14:paraId="6CF0BFDB" w14:textId="77777777" w:rsidR="008643CD" w:rsidRPr="00A21993" w:rsidRDefault="008643CD" w:rsidP="009E0799">
      <w:pPr>
        <w:spacing w:after="0"/>
        <w:rPr>
          <w:rFonts w:ascii="Tahoma" w:hAnsi="Tahoma" w:cs="Tahoma"/>
        </w:rPr>
      </w:pPr>
      <w:r w:rsidRPr="00A21993">
        <w:rPr>
          <w:rFonts w:ascii="Tahoma" w:hAnsi="Tahoma" w:cs="Tahoma"/>
          <w:b/>
        </w:rPr>
        <w:br w:type="page"/>
      </w:r>
    </w:p>
    <w:tbl>
      <w:tblPr>
        <w:tblW w:w="9540" w:type="dxa"/>
        <w:tblInd w:w="-72" w:type="dxa"/>
        <w:tblLayout w:type="fixed"/>
        <w:tblLook w:val="0000" w:firstRow="0" w:lastRow="0" w:firstColumn="0" w:lastColumn="0" w:noHBand="0" w:noVBand="0"/>
      </w:tblPr>
      <w:tblGrid>
        <w:gridCol w:w="72"/>
        <w:gridCol w:w="1800"/>
        <w:gridCol w:w="7308"/>
        <w:gridCol w:w="360"/>
      </w:tblGrid>
      <w:tr w:rsidR="001C2D56" w:rsidRPr="00B45CEB" w14:paraId="0BCD31F9" w14:textId="77777777" w:rsidTr="007A43EC">
        <w:trPr>
          <w:cantSplit/>
          <w:trHeight w:val="585"/>
        </w:trPr>
        <w:tc>
          <w:tcPr>
            <w:tcW w:w="9540" w:type="dxa"/>
            <w:gridSpan w:val="4"/>
          </w:tcPr>
          <w:p w14:paraId="6AFD204E" w14:textId="77777777" w:rsidR="00BF4683" w:rsidRPr="00A21993" w:rsidRDefault="001C2D56" w:rsidP="009A53F6">
            <w:pPr>
              <w:pStyle w:val="TableHeaderText"/>
              <w:keepLines/>
              <w:widowControl w:val="0"/>
              <w:spacing w:after="0"/>
              <w:rPr>
                <w:rFonts w:ascii="Tahoma" w:hAnsi="Tahoma" w:cs="Tahoma"/>
                <w:color w:val="0070C0"/>
                <w:sz w:val="24"/>
                <w:szCs w:val="24"/>
              </w:rPr>
            </w:pPr>
            <w:r w:rsidRPr="00A21993">
              <w:rPr>
                <w:rFonts w:ascii="Tahoma" w:hAnsi="Tahoma" w:cs="Tahoma"/>
                <w:caps/>
                <w:sz w:val="24"/>
                <w:szCs w:val="24"/>
              </w:rPr>
              <w:lastRenderedPageBreak/>
              <w:t>Attachments</w:t>
            </w:r>
          </w:p>
        </w:tc>
      </w:tr>
      <w:tr w:rsidR="00731081" w:rsidRPr="00B45CEB" w14:paraId="7E803574"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shd w:val="clear" w:color="auto" w:fill="D9D9D9" w:themeFill="background1" w:themeFillShade="D9"/>
          </w:tcPr>
          <w:p w14:paraId="5A02C4A5" w14:textId="77777777" w:rsidR="00731081" w:rsidRPr="00A21993" w:rsidRDefault="00731081" w:rsidP="009E0799">
            <w:pPr>
              <w:keepLines/>
              <w:spacing w:after="0"/>
              <w:jc w:val="both"/>
              <w:rPr>
                <w:rFonts w:ascii="Tahoma" w:hAnsi="Tahoma" w:cs="Tahoma"/>
                <w:b/>
                <w:sz w:val="24"/>
                <w:szCs w:val="24"/>
              </w:rPr>
            </w:pPr>
            <w:r w:rsidRPr="00A21993">
              <w:rPr>
                <w:rFonts w:ascii="Tahoma" w:hAnsi="Tahoma" w:cs="Tahoma"/>
                <w:b/>
                <w:sz w:val="24"/>
                <w:szCs w:val="24"/>
              </w:rPr>
              <w:t>Attachment Number</w:t>
            </w:r>
          </w:p>
        </w:tc>
        <w:tc>
          <w:tcPr>
            <w:tcW w:w="7308" w:type="dxa"/>
            <w:shd w:val="clear" w:color="auto" w:fill="D9D9D9" w:themeFill="background1" w:themeFillShade="D9"/>
          </w:tcPr>
          <w:p w14:paraId="373EC7B5" w14:textId="77777777" w:rsidR="00731081" w:rsidRPr="00A21993" w:rsidRDefault="00731081" w:rsidP="009E0799">
            <w:pPr>
              <w:keepNext/>
              <w:keepLines/>
              <w:spacing w:after="0"/>
              <w:jc w:val="both"/>
              <w:outlineLvl w:val="1"/>
              <w:rPr>
                <w:rFonts w:ascii="Tahoma" w:hAnsi="Tahoma" w:cs="Tahoma"/>
                <w:b/>
                <w:sz w:val="24"/>
                <w:szCs w:val="24"/>
              </w:rPr>
            </w:pPr>
            <w:r w:rsidRPr="00A21993">
              <w:rPr>
                <w:rFonts w:ascii="Tahoma" w:hAnsi="Tahoma" w:cs="Tahoma"/>
                <w:b/>
                <w:sz w:val="24"/>
                <w:szCs w:val="24"/>
              </w:rPr>
              <w:t>Title</w:t>
            </w:r>
          </w:p>
        </w:tc>
      </w:tr>
      <w:tr w:rsidR="007A3F6F" w:rsidRPr="00B45CEB" w14:paraId="1356099D"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178FA704" w14:textId="77777777" w:rsidR="007A3F6F" w:rsidRPr="00A21993" w:rsidRDefault="007A3F6F" w:rsidP="009E0799">
            <w:pPr>
              <w:keepLines/>
              <w:spacing w:after="0"/>
              <w:jc w:val="both"/>
              <w:rPr>
                <w:rFonts w:ascii="Tahoma" w:hAnsi="Tahoma" w:cs="Tahoma"/>
                <w:sz w:val="24"/>
                <w:szCs w:val="24"/>
              </w:rPr>
            </w:pPr>
            <w:r w:rsidRPr="00A21993">
              <w:rPr>
                <w:rFonts w:ascii="Tahoma" w:hAnsi="Tahoma" w:cs="Tahoma"/>
                <w:sz w:val="24"/>
                <w:szCs w:val="24"/>
              </w:rPr>
              <w:t>1A</w:t>
            </w:r>
          </w:p>
        </w:tc>
        <w:tc>
          <w:tcPr>
            <w:tcW w:w="7308" w:type="dxa"/>
          </w:tcPr>
          <w:p w14:paraId="7D07124D" w14:textId="77777777" w:rsidR="007A3F6F" w:rsidRPr="00A21993" w:rsidRDefault="00AA0732" w:rsidP="009E0799">
            <w:pPr>
              <w:keepLines/>
              <w:spacing w:after="0"/>
              <w:jc w:val="both"/>
              <w:rPr>
                <w:rFonts w:ascii="Tahoma" w:hAnsi="Tahoma" w:cs="Tahoma"/>
                <w:sz w:val="24"/>
                <w:szCs w:val="24"/>
              </w:rPr>
            </w:pPr>
            <w:r w:rsidRPr="00A21993">
              <w:rPr>
                <w:rFonts w:ascii="Tahoma" w:hAnsi="Tahoma" w:cs="Tahoma"/>
                <w:sz w:val="24"/>
                <w:szCs w:val="24"/>
              </w:rPr>
              <w:t>Pre-Application</w:t>
            </w:r>
            <w:r w:rsidR="007A3F6F" w:rsidRPr="00A21993">
              <w:rPr>
                <w:rFonts w:ascii="Tahoma" w:hAnsi="Tahoma" w:cs="Tahoma"/>
                <w:sz w:val="24"/>
                <w:szCs w:val="24"/>
              </w:rPr>
              <w:t xml:space="preserve"> Abstract Form</w:t>
            </w:r>
          </w:p>
        </w:tc>
      </w:tr>
      <w:tr w:rsidR="00731081" w:rsidRPr="00B45CEB" w14:paraId="3F3A6FAC"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vAlign w:val="center"/>
          </w:tcPr>
          <w:p w14:paraId="66BB8667" w14:textId="77777777" w:rsidR="00731081" w:rsidRPr="00A21993" w:rsidRDefault="00731081" w:rsidP="009E0799">
            <w:pPr>
              <w:keepLines/>
              <w:spacing w:after="0"/>
              <w:jc w:val="both"/>
              <w:rPr>
                <w:rFonts w:ascii="Tahoma" w:hAnsi="Tahoma" w:cs="Tahoma"/>
                <w:sz w:val="24"/>
                <w:szCs w:val="24"/>
              </w:rPr>
            </w:pPr>
            <w:r w:rsidRPr="00A21993">
              <w:rPr>
                <w:rFonts w:ascii="Tahoma" w:hAnsi="Tahoma" w:cs="Tahoma"/>
                <w:sz w:val="24"/>
                <w:szCs w:val="24"/>
              </w:rPr>
              <w:t>1B</w:t>
            </w:r>
          </w:p>
        </w:tc>
        <w:tc>
          <w:tcPr>
            <w:tcW w:w="7308" w:type="dxa"/>
          </w:tcPr>
          <w:p w14:paraId="43200A5D" w14:textId="77777777" w:rsidR="00731081" w:rsidRPr="00A21993" w:rsidRDefault="00731081" w:rsidP="009E0799">
            <w:pPr>
              <w:keepLines/>
              <w:spacing w:after="0"/>
              <w:jc w:val="both"/>
              <w:rPr>
                <w:rFonts w:ascii="Tahoma" w:hAnsi="Tahoma" w:cs="Tahoma"/>
                <w:b/>
                <w:sz w:val="24"/>
                <w:szCs w:val="24"/>
              </w:rPr>
            </w:pPr>
            <w:r w:rsidRPr="00A21993">
              <w:rPr>
                <w:rFonts w:ascii="Tahoma" w:hAnsi="Tahoma" w:cs="Tahoma"/>
                <w:sz w:val="24"/>
                <w:szCs w:val="24"/>
              </w:rPr>
              <w:t>Full Application Form</w:t>
            </w:r>
          </w:p>
        </w:tc>
      </w:tr>
      <w:tr w:rsidR="00731081" w:rsidRPr="00B45CEB" w14:paraId="1D5F40AD"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3FDAE3D0" w14:textId="77777777" w:rsidR="00731081" w:rsidRPr="00A21993" w:rsidRDefault="00731081" w:rsidP="009E0799">
            <w:pPr>
              <w:keepLines/>
              <w:spacing w:after="0"/>
              <w:jc w:val="both"/>
              <w:rPr>
                <w:rFonts w:ascii="Tahoma" w:hAnsi="Tahoma" w:cs="Tahoma"/>
                <w:sz w:val="24"/>
                <w:szCs w:val="24"/>
              </w:rPr>
            </w:pPr>
            <w:r w:rsidRPr="00A21993">
              <w:rPr>
                <w:rFonts w:ascii="Tahoma" w:hAnsi="Tahoma" w:cs="Tahoma"/>
                <w:sz w:val="24"/>
                <w:szCs w:val="24"/>
              </w:rPr>
              <w:t>2</w:t>
            </w:r>
          </w:p>
        </w:tc>
        <w:tc>
          <w:tcPr>
            <w:tcW w:w="7308" w:type="dxa"/>
          </w:tcPr>
          <w:p w14:paraId="4B628398" w14:textId="77777777" w:rsidR="00731081" w:rsidRPr="00A21993" w:rsidRDefault="00731081" w:rsidP="009E0799">
            <w:pPr>
              <w:keepLines/>
              <w:widowControl w:val="0"/>
              <w:spacing w:after="0"/>
              <w:jc w:val="both"/>
              <w:rPr>
                <w:rFonts w:ascii="Tahoma" w:hAnsi="Tahoma" w:cs="Tahoma"/>
                <w:sz w:val="24"/>
                <w:szCs w:val="24"/>
              </w:rPr>
            </w:pPr>
            <w:r w:rsidRPr="00A21993">
              <w:rPr>
                <w:rFonts w:ascii="Tahoma" w:hAnsi="Tahoma" w:cs="Tahoma"/>
                <w:sz w:val="24"/>
                <w:szCs w:val="24"/>
              </w:rPr>
              <w:t>Scope of Work Template</w:t>
            </w:r>
          </w:p>
        </w:tc>
      </w:tr>
      <w:tr w:rsidR="00731081" w:rsidRPr="00B45CEB" w14:paraId="307A1336"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6A40FA3F" w14:textId="77777777" w:rsidR="00731081" w:rsidRPr="00A21993" w:rsidRDefault="00731081" w:rsidP="009E0799">
            <w:pPr>
              <w:keepLines/>
              <w:spacing w:after="0"/>
              <w:jc w:val="both"/>
              <w:rPr>
                <w:rFonts w:ascii="Tahoma" w:hAnsi="Tahoma" w:cs="Tahoma"/>
                <w:sz w:val="24"/>
                <w:szCs w:val="24"/>
              </w:rPr>
            </w:pPr>
            <w:r w:rsidRPr="00A21993">
              <w:rPr>
                <w:rFonts w:ascii="Tahoma" w:hAnsi="Tahoma" w:cs="Tahoma"/>
                <w:sz w:val="24"/>
                <w:szCs w:val="24"/>
              </w:rPr>
              <w:t>3</w:t>
            </w:r>
          </w:p>
        </w:tc>
        <w:tc>
          <w:tcPr>
            <w:tcW w:w="7308" w:type="dxa"/>
          </w:tcPr>
          <w:p w14:paraId="59CD3514" w14:textId="77777777" w:rsidR="00731081" w:rsidRPr="00A21993" w:rsidRDefault="00731081" w:rsidP="009E0799">
            <w:pPr>
              <w:keepLines/>
              <w:widowControl w:val="0"/>
              <w:spacing w:after="0"/>
              <w:jc w:val="both"/>
              <w:rPr>
                <w:rFonts w:ascii="Tahoma" w:hAnsi="Tahoma" w:cs="Tahoma"/>
                <w:sz w:val="24"/>
                <w:szCs w:val="24"/>
              </w:rPr>
            </w:pPr>
            <w:r w:rsidRPr="00A21993">
              <w:rPr>
                <w:rFonts w:ascii="Tahoma" w:hAnsi="Tahoma" w:cs="Tahoma"/>
                <w:sz w:val="24"/>
                <w:szCs w:val="24"/>
              </w:rPr>
              <w:t>Scope of Work Instructions</w:t>
            </w:r>
          </w:p>
        </w:tc>
      </w:tr>
      <w:tr w:rsidR="00731081" w:rsidRPr="00B45CEB" w14:paraId="45C90379"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563FDB61" w14:textId="77777777" w:rsidR="00731081" w:rsidRPr="00A21993" w:rsidRDefault="00731081" w:rsidP="009E0799">
            <w:pPr>
              <w:keepLines/>
              <w:spacing w:after="0"/>
              <w:jc w:val="both"/>
              <w:rPr>
                <w:rFonts w:ascii="Tahoma" w:hAnsi="Tahoma" w:cs="Tahoma"/>
                <w:sz w:val="24"/>
                <w:szCs w:val="24"/>
              </w:rPr>
            </w:pPr>
            <w:r w:rsidRPr="00A21993">
              <w:rPr>
                <w:rFonts w:ascii="Tahoma" w:hAnsi="Tahoma" w:cs="Tahoma"/>
                <w:sz w:val="24"/>
                <w:szCs w:val="24"/>
              </w:rPr>
              <w:t>4</w:t>
            </w:r>
          </w:p>
        </w:tc>
        <w:tc>
          <w:tcPr>
            <w:tcW w:w="7308" w:type="dxa"/>
          </w:tcPr>
          <w:p w14:paraId="6ACFED21" w14:textId="77777777" w:rsidR="00731081" w:rsidRPr="00A21993" w:rsidRDefault="00731081" w:rsidP="009E0799">
            <w:pPr>
              <w:keepLines/>
              <w:widowControl w:val="0"/>
              <w:spacing w:after="0"/>
              <w:jc w:val="both"/>
              <w:rPr>
                <w:rFonts w:ascii="Tahoma" w:hAnsi="Tahoma" w:cs="Tahoma"/>
                <w:sz w:val="24"/>
                <w:szCs w:val="24"/>
              </w:rPr>
            </w:pPr>
            <w:r w:rsidRPr="00A21993">
              <w:rPr>
                <w:rFonts w:ascii="Tahoma" w:hAnsi="Tahoma" w:cs="Tahoma"/>
                <w:sz w:val="24"/>
                <w:szCs w:val="24"/>
              </w:rPr>
              <w:t>Schedule of Products and Due Dates</w:t>
            </w:r>
          </w:p>
        </w:tc>
      </w:tr>
      <w:tr w:rsidR="00731081" w:rsidRPr="00B45CEB" w14:paraId="758776AB"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4B9715CB" w14:textId="77777777" w:rsidR="00731081" w:rsidRPr="00A21993" w:rsidRDefault="00731081" w:rsidP="009E0799">
            <w:pPr>
              <w:keepLines/>
              <w:spacing w:after="0"/>
              <w:jc w:val="both"/>
              <w:rPr>
                <w:rFonts w:ascii="Tahoma" w:hAnsi="Tahoma" w:cs="Tahoma"/>
                <w:sz w:val="24"/>
                <w:szCs w:val="24"/>
              </w:rPr>
            </w:pPr>
            <w:r w:rsidRPr="00A21993">
              <w:rPr>
                <w:rFonts w:ascii="Tahoma" w:hAnsi="Tahoma" w:cs="Tahoma"/>
                <w:sz w:val="24"/>
                <w:szCs w:val="24"/>
              </w:rPr>
              <w:t>5</w:t>
            </w:r>
          </w:p>
        </w:tc>
        <w:tc>
          <w:tcPr>
            <w:tcW w:w="7308" w:type="dxa"/>
          </w:tcPr>
          <w:p w14:paraId="7E2BE89B" w14:textId="77777777" w:rsidR="00731081" w:rsidRPr="00A21993" w:rsidRDefault="00731081" w:rsidP="009E0799">
            <w:pPr>
              <w:keepLines/>
              <w:widowControl w:val="0"/>
              <w:spacing w:after="0"/>
              <w:jc w:val="both"/>
              <w:rPr>
                <w:rFonts w:ascii="Tahoma" w:hAnsi="Tahoma" w:cs="Tahoma"/>
                <w:sz w:val="24"/>
                <w:szCs w:val="24"/>
              </w:rPr>
            </w:pPr>
            <w:r w:rsidRPr="00A21993">
              <w:rPr>
                <w:rFonts w:ascii="Tahoma" w:hAnsi="Tahoma" w:cs="Tahoma"/>
                <w:sz w:val="24"/>
                <w:szCs w:val="24"/>
              </w:rPr>
              <w:t>Budget Forms</w:t>
            </w:r>
          </w:p>
        </w:tc>
      </w:tr>
      <w:tr w:rsidR="00731081" w:rsidRPr="00B45CEB" w14:paraId="1AF1E9E3"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68E081C5" w14:textId="77777777" w:rsidR="00731081" w:rsidRPr="00A21993" w:rsidRDefault="00731081" w:rsidP="009E0799">
            <w:pPr>
              <w:keepLines/>
              <w:spacing w:after="0"/>
              <w:jc w:val="both"/>
              <w:rPr>
                <w:rFonts w:ascii="Tahoma" w:hAnsi="Tahoma" w:cs="Tahoma"/>
                <w:sz w:val="24"/>
                <w:szCs w:val="24"/>
              </w:rPr>
            </w:pPr>
            <w:r w:rsidRPr="00A21993">
              <w:rPr>
                <w:rFonts w:ascii="Tahoma" w:hAnsi="Tahoma" w:cs="Tahoma"/>
                <w:sz w:val="24"/>
                <w:szCs w:val="24"/>
              </w:rPr>
              <w:t>6</w:t>
            </w:r>
          </w:p>
        </w:tc>
        <w:tc>
          <w:tcPr>
            <w:tcW w:w="7308" w:type="dxa"/>
          </w:tcPr>
          <w:p w14:paraId="07DF41F4" w14:textId="77777777" w:rsidR="00731081" w:rsidRPr="00A21993" w:rsidRDefault="00731081" w:rsidP="009E0799">
            <w:pPr>
              <w:keepLines/>
              <w:widowControl w:val="0"/>
              <w:spacing w:after="0"/>
              <w:jc w:val="both"/>
              <w:rPr>
                <w:rFonts w:ascii="Tahoma" w:hAnsi="Tahoma" w:cs="Tahoma"/>
                <w:sz w:val="24"/>
                <w:szCs w:val="24"/>
              </w:rPr>
            </w:pPr>
            <w:r w:rsidRPr="00A21993">
              <w:rPr>
                <w:rFonts w:ascii="Tahoma" w:hAnsi="Tahoma" w:cs="Tahoma"/>
                <w:sz w:val="24"/>
                <w:szCs w:val="24"/>
              </w:rPr>
              <w:t>Contact List</w:t>
            </w:r>
          </w:p>
        </w:tc>
      </w:tr>
      <w:tr w:rsidR="00731081" w:rsidRPr="00B45CEB" w14:paraId="4A60B8E9"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4DA65E70" w14:textId="77777777" w:rsidR="00731081" w:rsidRPr="00A21993" w:rsidRDefault="00731081" w:rsidP="009E0799">
            <w:pPr>
              <w:keepLines/>
              <w:spacing w:after="0"/>
              <w:jc w:val="both"/>
              <w:rPr>
                <w:rFonts w:ascii="Tahoma" w:hAnsi="Tahoma" w:cs="Tahoma"/>
                <w:sz w:val="24"/>
                <w:szCs w:val="24"/>
              </w:rPr>
            </w:pPr>
            <w:r w:rsidRPr="00A21993">
              <w:rPr>
                <w:rFonts w:ascii="Tahoma" w:hAnsi="Tahoma" w:cs="Tahoma"/>
                <w:sz w:val="24"/>
                <w:szCs w:val="24"/>
              </w:rPr>
              <w:t>7</w:t>
            </w:r>
          </w:p>
        </w:tc>
        <w:tc>
          <w:tcPr>
            <w:tcW w:w="7308" w:type="dxa"/>
          </w:tcPr>
          <w:p w14:paraId="0281D8A4" w14:textId="77777777" w:rsidR="00731081" w:rsidRPr="00A21993" w:rsidRDefault="00731081" w:rsidP="009E0799">
            <w:pPr>
              <w:keepLines/>
              <w:widowControl w:val="0"/>
              <w:spacing w:after="0"/>
              <w:jc w:val="both"/>
              <w:rPr>
                <w:rFonts w:ascii="Tahoma" w:hAnsi="Tahoma" w:cs="Tahoma"/>
                <w:sz w:val="24"/>
                <w:szCs w:val="24"/>
              </w:rPr>
            </w:pPr>
            <w:r w:rsidRPr="00A21993">
              <w:rPr>
                <w:rFonts w:ascii="Tahoma" w:hAnsi="Tahoma" w:cs="Tahoma"/>
                <w:sz w:val="24"/>
                <w:szCs w:val="24"/>
              </w:rPr>
              <w:t>California Environmental Quality Act (CEQA) Worksheet</w:t>
            </w:r>
          </w:p>
        </w:tc>
      </w:tr>
      <w:tr w:rsidR="00731081" w:rsidRPr="00B45CEB" w14:paraId="74DEAEB1"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7BA2985D" w14:textId="77777777" w:rsidR="00731081" w:rsidRPr="00A21993" w:rsidRDefault="00731081" w:rsidP="009E0799">
            <w:pPr>
              <w:keepLines/>
              <w:spacing w:after="0"/>
              <w:jc w:val="both"/>
              <w:rPr>
                <w:rFonts w:ascii="Tahoma" w:hAnsi="Tahoma" w:cs="Tahoma"/>
                <w:sz w:val="24"/>
                <w:szCs w:val="24"/>
              </w:rPr>
            </w:pPr>
            <w:r w:rsidRPr="00A21993">
              <w:rPr>
                <w:rFonts w:ascii="Tahoma" w:hAnsi="Tahoma" w:cs="Tahoma"/>
                <w:sz w:val="24"/>
                <w:szCs w:val="24"/>
              </w:rPr>
              <w:t>8</w:t>
            </w:r>
          </w:p>
        </w:tc>
        <w:tc>
          <w:tcPr>
            <w:tcW w:w="7308" w:type="dxa"/>
          </w:tcPr>
          <w:p w14:paraId="27BC10D6" w14:textId="77777777" w:rsidR="00731081" w:rsidRPr="00A21993" w:rsidRDefault="00731081" w:rsidP="009E0799">
            <w:pPr>
              <w:keepLines/>
              <w:widowControl w:val="0"/>
              <w:spacing w:after="0"/>
              <w:jc w:val="both"/>
              <w:rPr>
                <w:rFonts w:ascii="Tahoma" w:hAnsi="Tahoma" w:cs="Tahoma"/>
                <w:sz w:val="24"/>
                <w:szCs w:val="24"/>
              </w:rPr>
            </w:pPr>
            <w:r w:rsidRPr="00A21993">
              <w:rPr>
                <w:rFonts w:ascii="Tahoma" w:hAnsi="Tahoma" w:cs="Tahoma"/>
                <w:sz w:val="24"/>
                <w:szCs w:val="24"/>
              </w:rPr>
              <w:t>Localized Health Impacts Information</w:t>
            </w:r>
          </w:p>
        </w:tc>
      </w:tr>
      <w:tr w:rsidR="007A3F6F" w:rsidRPr="00B45CEB" w14:paraId="01A22A61"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1DE0AB0C" w14:textId="77777777" w:rsidR="007A3F6F" w:rsidRPr="00A21993" w:rsidRDefault="007A3F6F" w:rsidP="009E0799">
            <w:pPr>
              <w:keepLines/>
              <w:spacing w:after="0"/>
              <w:jc w:val="both"/>
              <w:rPr>
                <w:rFonts w:ascii="Tahoma" w:hAnsi="Tahoma" w:cs="Tahoma"/>
                <w:sz w:val="24"/>
                <w:szCs w:val="24"/>
              </w:rPr>
            </w:pPr>
            <w:r w:rsidRPr="00A21993">
              <w:rPr>
                <w:rFonts w:ascii="Tahoma" w:hAnsi="Tahoma" w:cs="Tahoma"/>
                <w:sz w:val="24"/>
                <w:szCs w:val="24"/>
              </w:rPr>
              <w:t>9</w:t>
            </w:r>
          </w:p>
        </w:tc>
        <w:tc>
          <w:tcPr>
            <w:tcW w:w="7308" w:type="dxa"/>
          </w:tcPr>
          <w:p w14:paraId="4F0EB0D1" w14:textId="77777777" w:rsidR="007A3F6F" w:rsidRPr="00A21993" w:rsidRDefault="005F28E5" w:rsidP="009A53F6">
            <w:pPr>
              <w:spacing w:after="0"/>
              <w:rPr>
                <w:rFonts w:ascii="Tahoma" w:hAnsi="Tahoma" w:cs="Tahoma"/>
                <w:sz w:val="24"/>
                <w:szCs w:val="24"/>
              </w:rPr>
            </w:pPr>
            <w:r w:rsidRPr="00A21993">
              <w:rPr>
                <w:rFonts w:ascii="Tahoma" w:hAnsi="Tahoma" w:cs="Tahoma"/>
                <w:sz w:val="24"/>
                <w:szCs w:val="24"/>
              </w:rPr>
              <w:t xml:space="preserve">The </w:t>
            </w:r>
            <w:r w:rsidR="00071CFE" w:rsidRPr="00A21993">
              <w:rPr>
                <w:rFonts w:ascii="Tahoma" w:hAnsi="Tahoma" w:cs="Tahoma"/>
                <w:sz w:val="24"/>
                <w:szCs w:val="24"/>
              </w:rPr>
              <w:t>Clean Transportation Program</w:t>
            </w:r>
            <w:r w:rsidRPr="00A21993">
              <w:rPr>
                <w:rFonts w:ascii="Tahoma" w:hAnsi="Tahoma" w:cs="Tahoma"/>
                <w:sz w:val="24"/>
                <w:szCs w:val="24"/>
              </w:rPr>
              <w:t xml:space="preserve"> </w:t>
            </w:r>
            <w:r w:rsidR="007A3F6F" w:rsidRPr="00A21993">
              <w:rPr>
                <w:rFonts w:ascii="Tahoma" w:hAnsi="Tahoma" w:cs="Tahoma"/>
                <w:sz w:val="24"/>
                <w:szCs w:val="24"/>
              </w:rPr>
              <w:t>Terms and Conditions</w:t>
            </w:r>
          </w:p>
        </w:tc>
      </w:tr>
      <w:tr w:rsidR="009E48B2" w:rsidRPr="00B45CEB" w14:paraId="19B6096F"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454086A8" w14:textId="77777777" w:rsidR="009E48B2" w:rsidRPr="00A21993" w:rsidRDefault="009E48B2" w:rsidP="009E0799">
            <w:pPr>
              <w:keepLines/>
              <w:spacing w:after="0"/>
              <w:jc w:val="both"/>
              <w:rPr>
                <w:rFonts w:ascii="Tahoma" w:hAnsi="Tahoma" w:cs="Tahoma"/>
                <w:sz w:val="24"/>
                <w:szCs w:val="24"/>
              </w:rPr>
            </w:pPr>
            <w:bookmarkStart w:id="0" w:name="_Toc481569610"/>
            <w:bookmarkStart w:id="1" w:name="_Toc481570193"/>
            <w:bookmarkStart w:id="2" w:name="_Toc12770880"/>
            <w:r w:rsidRPr="00A21993">
              <w:rPr>
                <w:rFonts w:ascii="Tahoma" w:hAnsi="Tahoma" w:cs="Tahoma"/>
                <w:sz w:val="24"/>
                <w:szCs w:val="24"/>
              </w:rPr>
              <w:t>10</w:t>
            </w:r>
          </w:p>
        </w:tc>
        <w:tc>
          <w:tcPr>
            <w:tcW w:w="7308" w:type="dxa"/>
          </w:tcPr>
          <w:p w14:paraId="577AB672" w14:textId="77777777" w:rsidR="009E48B2" w:rsidRPr="00A21993" w:rsidRDefault="007A14C0" w:rsidP="009A53F6">
            <w:pPr>
              <w:spacing w:after="0"/>
              <w:rPr>
                <w:rFonts w:ascii="Tahoma" w:hAnsi="Tahoma" w:cs="Tahoma"/>
                <w:sz w:val="24"/>
                <w:szCs w:val="24"/>
              </w:rPr>
            </w:pPr>
            <w:r w:rsidRPr="00A21993">
              <w:rPr>
                <w:rFonts w:ascii="Tahoma" w:hAnsi="Tahoma" w:cs="Tahoma"/>
                <w:sz w:val="24"/>
                <w:szCs w:val="24"/>
              </w:rPr>
              <w:t>Past Performance Reference Form</w:t>
            </w:r>
          </w:p>
        </w:tc>
      </w:tr>
      <w:tr w:rsidR="00A26AAD" w:rsidRPr="00B45CEB" w14:paraId="61754BAD"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7794AEE1" w14:textId="77777777" w:rsidR="00A26AAD" w:rsidRPr="00A21993" w:rsidRDefault="004F2102" w:rsidP="009E0799">
            <w:pPr>
              <w:keepLines/>
              <w:spacing w:after="0"/>
              <w:jc w:val="both"/>
              <w:rPr>
                <w:rFonts w:ascii="Tahoma" w:hAnsi="Tahoma" w:cs="Tahoma"/>
                <w:sz w:val="24"/>
                <w:szCs w:val="24"/>
              </w:rPr>
            </w:pPr>
            <w:r w:rsidRPr="00A21993">
              <w:rPr>
                <w:rFonts w:ascii="Tahoma" w:hAnsi="Tahoma" w:cs="Tahoma"/>
                <w:sz w:val="24"/>
                <w:szCs w:val="24"/>
              </w:rPr>
              <w:t>11</w:t>
            </w:r>
          </w:p>
        </w:tc>
        <w:tc>
          <w:tcPr>
            <w:tcW w:w="7308" w:type="dxa"/>
          </w:tcPr>
          <w:p w14:paraId="1E05D97D" w14:textId="77777777" w:rsidR="00A26AAD" w:rsidRPr="00A21993" w:rsidRDefault="004F2102" w:rsidP="009A53F6">
            <w:pPr>
              <w:spacing w:after="0"/>
              <w:rPr>
                <w:rFonts w:ascii="Tahoma" w:hAnsi="Tahoma" w:cs="Tahoma"/>
                <w:sz w:val="24"/>
                <w:szCs w:val="24"/>
              </w:rPr>
            </w:pPr>
            <w:r w:rsidRPr="00A21993">
              <w:rPr>
                <w:rFonts w:ascii="Tahoma" w:hAnsi="Tahoma" w:cs="Tahoma"/>
                <w:sz w:val="24"/>
                <w:szCs w:val="24"/>
              </w:rPr>
              <w:t>Calculation Tables</w:t>
            </w:r>
          </w:p>
        </w:tc>
      </w:tr>
      <w:tr w:rsidR="006816E6" w:rsidRPr="00B45CEB" w14:paraId="7A236D32" w14:textId="77777777" w:rsidTr="00A219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gridAfter w:val="1"/>
          <w:wBefore w:w="72" w:type="dxa"/>
          <w:wAfter w:w="360" w:type="dxa"/>
        </w:trPr>
        <w:tc>
          <w:tcPr>
            <w:tcW w:w="1800" w:type="dxa"/>
          </w:tcPr>
          <w:p w14:paraId="3AF3DA34" w14:textId="5C92E295" w:rsidR="006816E6" w:rsidRPr="00A21993" w:rsidRDefault="006816E6" w:rsidP="009E0799">
            <w:pPr>
              <w:keepLines/>
              <w:spacing w:after="0"/>
              <w:jc w:val="both"/>
              <w:rPr>
                <w:rFonts w:ascii="Tahoma" w:hAnsi="Tahoma" w:cs="Tahoma"/>
                <w:sz w:val="24"/>
                <w:szCs w:val="24"/>
              </w:rPr>
            </w:pPr>
            <w:r w:rsidRPr="00A21993">
              <w:rPr>
                <w:rFonts w:ascii="Tahoma" w:hAnsi="Tahoma" w:cs="Tahoma"/>
                <w:sz w:val="24"/>
                <w:szCs w:val="24"/>
              </w:rPr>
              <w:t>12</w:t>
            </w:r>
          </w:p>
        </w:tc>
        <w:tc>
          <w:tcPr>
            <w:tcW w:w="7308" w:type="dxa"/>
          </w:tcPr>
          <w:p w14:paraId="3806DB9A" w14:textId="1585AFC0" w:rsidR="006816E6" w:rsidRPr="00A21993" w:rsidRDefault="008F5DE8" w:rsidP="009A53F6">
            <w:pPr>
              <w:spacing w:after="0"/>
              <w:rPr>
                <w:rFonts w:ascii="Tahoma" w:hAnsi="Tahoma" w:cs="Tahoma"/>
                <w:sz w:val="24"/>
                <w:szCs w:val="24"/>
              </w:rPr>
            </w:pPr>
            <w:r w:rsidRPr="00A21993">
              <w:rPr>
                <w:rFonts w:ascii="Tahoma" w:hAnsi="Tahoma" w:cs="Tahoma"/>
                <w:sz w:val="24"/>
                <w:szCs w:val="24"/>
              </w:rPr>
              <w:t>Evaluation</w:t>
            </w:r>
            <w:r w:rsidR="006816E6" w:rsidRPr="00A21993">
              <w:rPr>
                <w:rFonts w:ascii="Tahoma" w:hAnsi="Tahoma" w:cs="Tahoma"/>
                <w:sz w:val="24"/>
                <w:szCs w:val="24"/>
              </w:rPr>
              <w:t xml:space="preserve"> Criteria for Priority Population</w:t>
            </w:r>
          </w:p>
        </w:tc>
      </w:tr>
    </w:tbl>
    <w:p w14:paraId="6BE51FAF" w14:textId="77777777" w:rsidR="001C2D56" w:rsidRPr="00A21993" w:rsidRDefault="001C2D56" w:rsidP="009E0799">
      <w:pPr>
        <w:pStyle w:val="Heading3"/>
        <w:widowControl w:val="0"/>
        <w:spacing w:before="0" w:after="0"/>
        <w:rPr>
          <w:rFonts w:ascii="Tahoma" w:hAnsi="Tahoma" w:cs="Tahoma"/>
        </w:rPr>
        <w:sectPr w:rsidR="001C2D56" w:rsidRPr="00A21993" w:rsidSect="00EF3F96">
          <w:headerReference w:type="default" r:id="rId13"/>
          <w:footerReference w:type="default" r:id="rId14"/>
          <w:pgSz w:w="12240" w:h="15840" w:code="1"/>
          <w:pgMar w:top="1440" w:right="1440" w:bottom="1440" w:left="1440" w:header="1008" w:footer="432" w:gutter="0"/>
          <w:pgNumType w:fmt="lowerRoman" w:start="1"/>
          <w:cols w:space="720"/>
        </w:sectPr>
      </w:pPr>
    </w:p>
    <w:p w14:paraId="4FFD75BC" w14:textId="77777777" w:rsidR="001C2D56" w:rsidRPr="00A21993" w:rsidRDefault="001C2D56" w:rsidP="009E0799">
      <w:pPr>
        <w:pStyle w:val="Heading1"/>
        <w:spacing w:before="0" w:after="0"/>
        <w:jc w:val="both"/>
        <w:rPr>
          <w:rFonts w:ascii="Tahoma" w:hAnsi="Tahoma" w:cs="Tahoma"/>
        </w:rPr>
      </w:pPr>
      <w:bookmarkStart w:id="3" w:name="_Toc219275079"/>
      <w:bookmarkStart w:id="4" w:name="_Toc336443614"/>
      <w:bookmarkStart w:id="5" w:name="_Toc366671167"/>
      <w:bookmarkStart w:id="6" w:name="_Toc67669707"/>
      <w:r w:rsidRPr="00A21993">
        <w:rPr>
          <w:rFonts w:ascii="Tahoma" w:hAnsi="Tahoma" w:cs="Tahoma"/>
        </w:rPr>
        <w:lastRenderedPageBreak/>
        <w:t>I.</w:t>
      </w:r>
      <w:r w:rsidRPr="00A21993">
        <w:rPr>
          <w:rFonts w:ascii="Tahoma" w:hAnsi="Tahoma" w:cs="Tahoma"/>
        </w:rPr>
        <w:tab/>
        <w:t>Introduction</w:t>
      </w:r>
      <w:bookmarkEnd w:id="0"/>
      <w:bookmarkEnd w:id="1"/>
      <w:bookmarkEnd w:id="2"/>
      <w:bookmarkEnd w:id="3"/>
      <w:bookmarkEnd w:id="4"/>
      <w:bookmarkEnd w:id="5"/>
      <w:bookmarkEnd w:id="6"/>
    </w:p>
    <w:p w14:paraId="3AD30472" w14:textId="77777777" w:rsidR="00F37CA2" w:rsidRPr="00A21A31" w:rsidRDefault="00F37CA2" w:rsidP="00A21A31">
      <w:pPr>
        <w:jc w:val="center"/>
        <w:rPr>
          <w:rFonts w:ascii="Tahoma" w:hAnsi="Tahoma" w:cs="Tahoma"/>
          <w:sz w:val="24"/>
          <w:szCs w:val="24"/>
        </w:rPr>
      </w:pPr>
      <w:bookmarkStart w:id="7" w:name="_Toc481569612"/>
      <w:bookmarkStart w:id="8" w:name="_Toc481570195"/>
      <w:bookmarkStart w:id="9" w:name="_Toc219275081"/>
      <w:bookmarkStart w:id="10" w:name="_Toc336443615"/>
      <w:r w:rsidRPr="00A21A31">
        <w:rPr>
          <w:rFonts w:ascii="Tahoma" w:hAnsi="Tahoma" w:cs="Tahoma"/>
          <w:sz w:val="24"/>
          <w:szCs w:val="24"/>
        </w:rPr>
        <w:t>NOTE ABOUT SIGNATURES</w:t>
      </w:r>
    </w:p>
    <w:p w14:paraId="4C5E5039" w14:textId="77777777" w:rsidR="00F37CA2" w:rsidRPr="00A21A31" w:rsidRDefault="00F37CA2" w:rsidP="00A21A31">
      <w:pPr>
        <w:rPr>
          <w:rFonts w:ascii="Tahoma" w:hAnsi="Tahoma" w:cs="Tahoma"/>
          <w:sz w:val="24"/>
          <w:szCs w:val="24"/>
        </w:rPr>
      </w:pPr>
      <w:r w:rsidRPr="00A21A31">
        <w:rPr>
          <w:rFonts w:ascii="Tahoma" w:hAnsi="Tahoma" w:cs="Tahoma"/>
          <w:sz w:val="24"/>
          <w:szCs w:val="24"/>
        </w:rPr>
        <w:t xml:space="preserve">The CEC may have waived the requirement for a signature on application materials for this solicitation for electronic submissions.  If a notice, regarding CEC’s waiver of the signature requirement appears here: </w:t>
      </w:r>
      <w:hyperlink r:id="rId15" w:history="1">
        <w:r w:rsidRPr="00A21A31">
          <w:rPr>
            <w:rStyle w:val="Hyperlink"/>
            <w:rFonts w:ascii="Tahoma" w:hAnsi="Tahoma" w:cs="Tahoma"/>
            <w:sz w:val="24"/>
            <w:szCs w:val="24"/>
          </w:rPr>
          <w:t>https://www.energy.ca.gov/funding-opportunities/solicitations</w:t>
        </w:r>
      </w:hyperlink>
      <w:r w:rsidRPr="00A21A31">
        <w:rPr>
          <w:rFonts w:ascii="Tahoma" w:hAnsi="Tahoma" w:cs="Tahoma"/>
          <w:sz w:val="24"/>
          <w:szCs w:val="24"/>
        </w:rPr>
        <w:t>, the waiver applies to this solicitation.  In the event of a conflict between the notice and any language in this solicitation regarding signatures, the notice will govern.</w:t>
      </w:r>
    </w:p>
    <w:p w14:paraId="59386722" w14:textId="77777777" w:rsidR="00F37CA2" w:rsidRPr="00A21A31" w:rsidRDefault="00F37CA2" w:rsidP="00A21A31">
      <w:pPr>
        <w:rPr>
          <w:sz w:val="24"/>
          <w:szCs w:val="24"/>
        </w:rPr>
      </w:pPr>
      <w:r w:rsidRPr="00A21A31">
        <w:rPr>
          <w:rFonts w:ascii="Tahoma" w:hAnsi="Tahoma" w:cs="Tahoma"/>
          <w:sz w:val="24"/>
          <w:szCs w:val="24"/>
        </w:rPr>
        <w:t>Even if the requirement for signatures has been waived, applicants are still expected to adhere to the requirements of this solicitation as if they had signed.</w:t>
      </w:r>
    </w:p>
    <w:p w14:paraId="499A7C32" w14:textId="77777777" w:rsidR="00745A02" w:rsidRPr="00A21993" w:rsidRDefault="00745A02" w:rsidP="00A21A31">
      <w:pPr>
        <w:rPr>
          <w:sz w:val="28"/>
        </w:rPr>
      </w:pPr>
    </w:p>
    <w:p w14:paraId="53E21A51" w14:textId="51989E31" w:rsidR="00A4293F" w:rsidRPr="00A21993" w:rsidRDefault="001C2D56" w:rsidP="00A21993">
      <w:pPr>
        <w:pStyle w:val="Heading2"/>
        <w:numPr>
          <w:ilvl w:val="0"/>
          <w:numId w:val="11"/>
        </w:numPr>
        <w:spacing w:before="0" w:after="0"/>
        <w:ind w:left="720" w:hanging="720"/>
        <w:jc w:val="both"/>
        <w:rPr>
          <w:rFonts w:ascii="Tahoma" w:hAnsi="Tahoma" w:cs="Tahoma"/>
        </w:rPr>
      </w:pPr>
      <w:bookmarkStart w:id="11" w:name="_Toc67669708"/>
      <w:r w:rsidRPr="00A21993">
        <w:rPr>
          <w:rFonts w:ascii="Tahoma" w:hAnsi="Tahoma" w:cs="Tahoma"/>
        </w:rPr>
        <w:t>Purpose of Solicitation</w:t>
      </w:r>
      <w:bookmarkEnd w:id="11"/>
      <w:r w:rsidRPr="00A21993">
        <w:rPr>
          <w:rFonts w:ascii="Tahoma" w:hAnsi="Tahoma" w:cs="Tahoma"/>
        </w:rPr>
        <w:t xml:space="preserve"> </w:t>
      </w:r>
    </w:p>
    <w:p w14:paraId="241879AF" w14:textId="23BB1C39" w:rsidR="00071CFE" w:rsidRPr="00A21993" w:rsidRDefault="00071CFE" w:rsidP="009A53F6">
      <w:pPr>
        <w:spacing w:after="0"/>
        <w:ind w:left="720"/>
        <w:rPr>
          <w:rFonts w:ascii="Tahoma" w:hAnsi="Tahoma" w:cs="Tahoma"/>
          <w:sz w:val="24"/>
          <w:szCs w:val="24"/>
        </w:rPr>
      </w:pPr>
      <w:r w:rsidRPr="00A21993">
        <w:rPr>
          <w:rFonts w:ascii="Tahoma" w:hAnsi="Tahoma" w:cs="Tahoma"/>
          <w:sz w:val="24"/>
          <w:szCs w:val="24"/>
        </w:rPr>
        <w:t xml:space="preserve">This is a competitive </w:t>
      </w:r>
      <w:r w:rsidR="0022056A" w:rsidRPr="00A21993">
        <w:rPr>
          <w:rFonts w:ascii="Tahoma" w:hAnsi="Tahoma" w:cs="Tahoma"/>
          <w:sz w:val="24"/>
          <w:szCs w:val="24"/>
        </w:rPr>
        <w:t>g</w:t>
      </w:r>
      <w:r w:rsidRPr="00A21993">
        <w:rPr>
          <w:rFonts w:ascii="Tahoma" w:hAnsi="Tahoma" w:cs="Tahoma"/>
          <w:sz w:val="24"/>
          <w:szCs w:val="24"/>
        </w:rPr>
        <w:t>rant solicitation. The California Energy Commission’s (</w:t>
      </w:r>
      <w:r w:rsidR="0081557F" w:rsidRPr="00A21993">
        <w:rPr>
          <w:rFonts w:ascii="Tahoma" w:hAnsi="Tahoma" w:cs="Tahoma"/>
          <w:sz w:val="24"/>
          <w:szCs w:val="24"/>
        </w:rPr>
        <w:t>CEC</w:t>
      </w:r>
      <w:r w:rsidRPr="00A21993">
        <w:rPr>
          <w:rFonts w:ascii="Tahoma" w:hAnsi="Tahoma" w:cs="Tahoma"/>
          <w:sz w:val="24"/>
          <w:szCs w:val="24"/>
        </w:rPr>
        <w:t xml:space="preserve">’s) Clean Transportation </w:t>
      </w:r>
      <w:r w:rsidR="006021B7" w:rsidRPr="00A21993">
        <w:rPr>
          <w:rFonts w:ascii="Tahoma" w:hAnsi="Tahoma" w:cs="Tahoma"/>
          <w:sz w:val="24"/>
          <w:szCs w:val="24"/>
        </w:rPr>
        <w:t>Program announces the availability of up to $</w:t>
      </w:r>
      <w:r w:rsidR="002D561F" w:rsidRPr="00A21993">
        <w:rPr>
          <w:rFonts w:ascii="Tahoma" w:hAnsi="Tahoma" w:cs="Tahoma"/>
          <w:sz w:val="24"/>
          <w:szCs w:val="24"/>
        </w:rPr>
        <w:t>7</w:t>
      </w:r>
      <w:r w:rsidR="006021B7" w:rsidRPr="00A21993">
        <w:rPr>
          <w:rFonts w:ascii="Tahoma" w:hAnsi="Tahoma" w:cs="Tahoma"/>
          <w:sz w:val="24"/>
          <w:szCs w:val="24"/>
        </w:rPr>
        <w:t>,</w:t>
      </w:r>
      <w:r w:rsidR="00D15465" w:rsidRPr="00A21993">
        <w:rPr>
          <w:rFonts w:ascii="Tahoma" w:hAnsi="Tahoma" w:cs="Tahoma"/>
          <w:sz w:val="24"/>
          <w:szCs w:val="24"/>
        </w:rPr>
        <w:t>0</w:t>
      </w:r>
      <w:r w:rsidR="006021B7" w:rsidRPr="00A21993">
        <w:rPr>
          <w:rFonts w:ascii="Tahoma" w:hAnsi="Tahoma" w:cs="Tahoma"/>
          <w:sz w:val="24"/>
          <w:szCs w:val="24"/>
        </w:rPr>
        <w:t xml:space="preserve">00,000 in grant funds for projects </w:t>
      </w:r>
      <w:r w:rsidR="006C1EA5" w:rsidRPr="00A21993">
        <w:rPr>
          <w:rFonts w:ascii="Tahoma" w:hAnsi="Tahoma" w:cs="Tahoma"/>
          <w:sz w:val="24"/>
          <w:szCs w:val="24"/>
        </w:rPr>
        <w:t xml:space="preserve">to </w:t>
      </w:r>
      <w:r w:rsidR="002D561F" w:rsidRPr="00A21993">
        <w:rPr>
          <w:rFonts w:ascii="Tahoma" w:hAnsi="Tahoma" w:cs="Tahoma"/>
          <w:sz w:val="24"/>
          <w:szCs w:val="24"/>
        </w:rPr>
        <w:t>design, engineer, construct, install, test, operate, and maintain a hydrogen facility in California</w:t>
      </w:r>
      <w:r w:rsidR="00181C1F" w:rsidRPr="00A21993">
        <w:rPr>
          <w:rFonts w:ascii="Tahoma" w:hAnsi="Tahoma" w:cs="Tahoma"/>
          <w:sz w:val="24"/>
          <w:szCs w:val="24"/>
        </w:rPr>
        <w:t xml:space="preserve"> </w:t>
      </w:r>
      <w:r w:rsidR="003B7657" w:rsidRPr="00A21993">
        <w:rPr>
          <w:rFonts w:ascii="Tahoma" w:hAnsi="Tahoma" w:cs="Tahoma"/>
          <w:sz w:val="24"/>
          <w:szCs w:val="24"/>
        </w:rPr>
        <w:t>that will</w:t>
      </w:r>
      <w:r w:rsidR="00181C1F" w:rsidRPr="00A21993">
        <w:rPr>
          <w:rFonts w:ascii="Tahoma" w:hAnsi="Tahoma" w:cs="Tahoma"/>
          <w:sz w:val="24"/>
          <w:szCs w:val="24"/>
        </w:rPr>
        <w:t xml:space="preserve"> </w:t>
      </w:r>
      <w:r w:rsidR="002D561F" w:rsidRPr="00A21993">
        <w:rPr>
          <w:rFonts w:ascii="Tahoma" w:hAnsi="Tahoma" w:cs="Tahoma"/>
          <w:sz w:val="24"/>
          <w:szCs w:val="24"/>
        </w:rPr>
        <w:t xml:space="preserve">produce 100 percent renewable hydrogen from in-state renewable resource(s). The facility, once constructed and operational, will be a source of 100% renewable hydrogen which will be utilized for transportation fuel. </w:t>
      </w:r>
      <w:r w:rsidR="00DA70C4" w:rsidRPr="00A21993">
        <w:rPr>
          <w:rFonts w:ascii="Tahoma" w:hAnsi="Tahoma" w:cs="Tahoma"/>
          <w:sz w:val="24"/>
          <w:szCs w:val="24"/>
        </w:rPr>
        <w:t xml:space="preserve">Projects will </w:t>
      </w:r>
      <w:r w:rsidR="002D561F" w:rsidRPr="00A21993">
        <w:rPr>
          <w:rFonts w:ascii="Tahoma" w:hAnsi="Tahoma" w:cs="Tahoma"/>
          <w:sz w:val="24"/>
          <w:szCs w:val="24"/>
        </w:rPr>
        <w:t>produce hydrogen that will meet California regulations when dispensed at the station for use in on-road fuel cell electric vehicles (FCEVs), both light-duty and medium-/heavy-duty.</w:t>
      </w:r>
    </w:p>
    <w:p w14:paraId="5A00E366" w14:textId="77777777" w:rsidR="006021B7" w:rsidRPr="00A21993" w:rsidRDefault="006021B7" w:rsidP="009A53F6">
      <w:pPr>
        <w:spacing w:after="0"/>
        <w:ind w:left="720"/>
        <w:rPr>
          <w:rFonts w:ascii="Tahoma" w:hAnsi="Tahoma" w:cs="Tahoma"/>
          <w:sz w:val="24"/>
          <w:szCs w:val="24"/>
        </w:rPr>
      </w:pPr>
    </w:p>
    <w:p w14:paraId="70E07193" w14:textId="3B05BE3A" w:rsidR="0022056A" w:rsidRPr="00A21993" w:rsidRDefault="0022056A" w:rsidP="0022056A">
      <w:pPr>
        <w:spacing w:after="0"/>
        <w:ind w:left="720"/>
        <w:rPr>
          <w:rFonts w:ascii="Tahoma" w:hAnsi="Tahoma" w:cs="Tahoma"/>
          <w:sz w:val="24"/>
          <w:szCs w:val="24"/>
        </w:rPr>
      </w:pPr>
      <w:r w:rsidRPr="00A21993">
        <w:rPr>
          <w:rFonts w:ascii="Tahoma" w:hAnsi="Tahoma" w:cs="Tahoma"/>
          <w:sz w:val="24"/>
          <w:szCs w:val="24"/>
        </w:rPr>
        <w:t xml:space="preserve">As directed by California Health &amp; Safety Code, Section 44272 </w:t>
      </w:r>
      <w:r w:rsidRPr="00A21993">
        <w:rPr>
          <w:rFonts w:ascii="Tahoma" w:hAnsi="Tahoma" w:cs="Tahoma"/>
          <w:i/>
          <w:sz w:val="24"/>
          <w:szCs w:val="24"/>
        </w:rPr>
        <w:t>et seq</w:t>
      </w:r>
      <w:r w:rsidRPr="00A21993">
        <w:rPr>
          <w:rFonts w:ascii="Tahoma" w:hAnsi="Tahoma" w:cs="Tahoma"/>
          <w:sz w:val="24"/>
          <w:szCs w:val="24"/>
        </w:rPr>
        <w:t>., and the Clean Transportation Program 20</w:t>
      </w:r>
      <w:r w:rsidR="003E302A" w:rsidRPr="00A21993">
        <w:rPr>
          <w:rFonts w:ascii="Tahoma" w:hAnsi="Tahoma" w:cs="Tahoma"/>
          <w:sz w:val="24"/>
          <w:szCs w:val="24"/>
        </w:rPr>
        <w:t>20</w:t>
      </w:r>
      <w:r w:rsidRPr="00A21993">
        <w:rPr>
          <w:rFonts w:ascii="Tahoma" w:hAnsi="Tahoma" w:cs="Tahoma"/>
          <w:sz w:val="24"/>
          <w:szCs w:val="24"/>
        </w:rPr>
        <w:t>-20</w:t>
      </w:r>
      <w:r w:rsidR="003E302A" w:rsidRPr="00A21993">
        <w:rPr>
          <w:rFonts w:ascii="Tahoma" w:hAnsi="Tahoma" w:cs="Tahoma"/>
          <w:sz w:val="24"/>
          <w:szCs w:val="24"/>
        </w:rPr>
        <w:t>21</w:t>
      </w:r>
      <w:r w:rsidRPr="00A21993">
        <w:rPr>
          <w:rFonts w:ascii="Tahoma" w:hAnsi="Tahoma" w:cs="Tahoma"/>
          <w:sz w:val="24"/>
          <w:szCs w:val="24"/>
        </w:rPr>
        <w:t xml:space="preserve"> Investment Plan Updates</w:t>
      </w:r>
      <w:r w:rsidR="00A17046">
        <w:rPr>
          <w:rFonts w:ascii="Tahoma" w:hAnsi="Tahoma" w:cs="Tahoma"/>
          <w:sz w:val="24"/>
          <w:szCs w:val="24"/>
        </w:rPr>
        <w:t>,</w:t>
      </w:r>
      <w:r w:rsidRPr="00A21993">
        <w:rPr>
          <w:rStyle w:val="FootnoteReference"/>
          <w:rFonts w:ascii="Tahoma" w:hAnsi="Tahoma" w:cs="Tahoma"/>
          <w:sz w:val="24"/>
          <w:szCs w:val="24"/>
        </w:rPr>
        <w:footnoteReference w:id="2"/>
      </w:r>
      <w:r w:rsidRPr="00A21993">
        <w:rPr>
          <w:rFonts w:ascii="Tahoma" w:hAnsi="Tahoma" w:cs="Tahoma"/>
          <w:sz w:val="24"/>
          <w:szCs w:val="24"/>
        </w:rPr>
        <w:t xml:space="preserve"> the intent of this solicitation is to encourage the production of alternative and renewable transportation fuels in California that can significantly reduce greenhouse gas (GHG) emissions, </w:t>
      </w:r>
      <w:r w:rsidR="009D55B4">
        <w:rPr>
          <w:rFonts w:ascii="Tahoma" w:hAnsi="Tahoma" w:cs="Tahoma"/>
          <w:sz w:val="24"/>
          <w:szCs w:val="24"/>
        </w:rPr>
        <w:t>reduce</w:t>
      </w:r>
      <w:r w:rsidRPr="00A21993">
        <w:rPr>
          <w:rFonts w:ascii="Tahoma" w:hAnsi="Tahoma" w:cs="Tahoma"/>
          <w:sz w:val="24"/>
          <w:szCs w:val="24"/>
        </w:rPr>
        <w:t xml:space="preserve"> petroleum fuel demand, and stimulate economic development.</w:t>
      </w:r>
    </w:p>
    <w:p w14:paraId="4D7BE565" w14:textId="4FCB5BA9" w:rsidR="00E34B66" w:rsidRPr="00A21993" w:rsidRDefault="00E34B66" w:rsidP="00A21993">
      <w:pPr>
        <w:spacing w:after="0"/>
        <w:rPr>
          <w:rFonts w:ascii="Tahoma" w:hAnsi="Tahoma" w:cs="Tahoma"/>
          <w:sz w:val="24"/>
          <w:szCs w:val="24"/>
        </w:rPr>
      </w:pPr>
    </w:p>
    <w:p w14:paraId="251C3E51" w14:textId="77777777" w:rsidR="00E34B66" w:rsidRPr="00A21993" w:rsidRDefault="00E34B66" w:rsidP="009A53F6">
      <w:pPr>
        <w:pStyle w:val="Heading2"/>
        <w:numPr>
          <w:ilvl w:val="0"/>
          <w:numId w:val="11"/>
        </w:numPr>
        <w:spacing w:before="0" w:after="0"/>
        <w:ind w:left="720" w:hanging="720"/>
        <w:jc w:val="both"/>
        <w:rPr>
          <w:rFonts w:ascii="Tahoma" w:hAnsi="Tahoma" w:cs="Tahoma"/>
          <w:sz w:val="26"/>
          <w:szCs w:val="26"/>
        </w:rPr>
      </w:pPr>
      <w:bookmarkStart w:id="12" w:name="_Toc1119227"/>
      <w:bookmarkStart w:id="13" w:name="_Toc67669709"/>
      <w:r w:rsidRPr="00A21993">
        <w:rPr>
          <w:rFonts w:ascii="Tahoma" w:hAnsi="Tahoma" w:cs="Tahoma"/>
        </w:rPr>
        <w:t>Background</w:t>
      </w:r>
      <w:bookmarkEnd w:id="12"/>
      <w:bookmarkEnd w:id="13"/>
      <w:r w:rsidRPr="00A21993">
        <w:rPr>
          <w:rFonts w:ascii="Tahoma" w:hAnsi="Tahoma" w:cs="Tahoma"/>
          <w:sz w:val="26"/>
          <w:szCs w:val="26"/>
        </w:rPr>
        <w:t xml:space="preserve"> </w:t>
      </w:r>
    </w:p>
    <w:p w14:paraId="478F6F1C" w14:textId="029C95E3" w:rsidR="0022056A" w:rsidRPr="00A21993" w:rsidRDefault="0022056A" w:rsidP="0022056A">
      <w:pPr>
        <w:spacing w:after="0"/>
        <w:ind w:left="720"/>
        <w:rPr>
          <w:rFonts w:ascii="Tahoma" w:hAnsi="Tahoma" w:cs="Tahoma"/>
          <w:sz w:val="24"/>
          <w:szCs w:val="24"/>
        </w:rPr>
      </w:pPr>
      <w:r w:rsidRPr="00A21993">
        <w:rPr>
          <w:rFonts w:ascii="Tahoma" w:hAnsi="Tahoma" w:cs="Tahoma"/>
          <w:sz w:val="24"/>
          <w:szCs w:val="24"/>
        </w:rPr>
        <w:t xml:space="preserve">Assembly Bill (AB) 118 (Nùñez, Chapter 750, Statutes of 2007), created the Clean Transportation Program, formerly known as the Alternative Renewable Fuels and Vehicle Technology Program. The statute authorizes the </w:t>
      </w:r>
      <w:r w:rsidR="00574172">
        <w:rPr>
          <w:rFonts w:ascii="Tahoma" w:hAnsi="Tahoma" w:cs="Tahoma"/>
          <w:sz w:val="24"/>
          <w:szCs w:val="24"/>
        </w:rPr>
        <w:t>CEC</w:t>
      </w:r>
      <w:r w:rsidRPr="00A21993">
        <w:rPr>
          <w:rFonts w:ascii="Tahoma" w:hAnsi="Tahoma" w:cs="Tahoma"/>
          <w:sz w:val="24"/>
          <w:szCs w:val="24"/>
        </w:rPr>
        <w:t xml:space="preserve"> to develop and deploy alternative and renewable fuels and advanced transportation technologies to help attain the state’s climate change policies. AB 8 (Perea, Chapter 401, Statu</w:t>
      </w:r>
      <w:r w:rsidR="00D04BE1">
        <w:rPr>
          <w:rFonts w:ascii="Tahoma" w:hAnsi="Tahoma" w:cs="Tahoma"/>
          <w:sz w:val="24"/>
          <w:szCs w:val="24"/>
        </w:rPr>
        <w:t>t</w:t>
      </w:r>
      <w:r w:rsidRPr="00A21993">
        <w:rPr>
          <w:rFonts w:ascii="Tahoma" w:hAnsi="Tahoma" w:cs="Tahoma"/>
          <w:sz w:val="24"/>
          <w:szCs w:val="24"/>
        </w:rPr>
        <w:t xml:space="preserve">es of 2013) re-authorized the Clean Transportation Program through January 1, 2024. </w:t>
      </w:r>
    </w:p>
    <w:p w14:paraId="64A65C29" w14:textId="77777777" w:rsidR="0022056A" w:rsidRPr="00A21993" w:rsidRDefault="0022056A" w:rsidP="0022056A">
      <w:pPr>
        <w:spacing w:after="0"/>
        <w:rPr>
          <w:rFonts w:ascii="Tahoma" w:hAnsi="Tahoma" w:cs="Tahoma"/>
          <w:sz w:val="24"/>
          <w:szCs w:val="24"/>
        </w:rPr>
      </w:pPr>
    </w:p>
    <w:p w14:paraId="5D2A8CAD" w14:textId="77777777" w:rsidR="0022056A" w:rsidRPr="00A21993" w:rsidRDefault="0022056A" w:rsidP="0022056A">
      <w:pPr>
        <w:spacing w:after="0"/>
        <w:ind w:left="720"/>
        <w:rPr>
          <w:rFonts w:ascii="Tahoma" w:hAnsi="Tahoma" w:cs="Tahoma"/>
          <w:sz w:val="24"/>
          <w:szCs w:val="24"/>
        </w:rPr>
      </w:pPr>
      <w:r w:rsidRPr="00A21993">
        <w:rPr>
          <w:rFonts w:ascii="Tahoma" w:hAnsi="Tahoma" w:cs="Tahoma"/>
          <w:sz w:val="24"/>
          <w:szCs w:val="24"/>
        </w:rPr>
        <w:t>The Clean Transportation Program has an annual budget of approximately $100 million and provides financial support for projects that:</w:t>
      </w:r>
    </w:p>
    <w:p w14:paraId="4463A562" w14:textId="77777777" w:rsidR="0022056A" w:rsidRPr="00A21993" w:rsidRDefault="0022056A" w:rsidP="0022056A">
      <w:pPr>
        <w:spacing w:after="0"/>
        <w:rPr>
          <w:rFonts w:ascii="Tahoma" w:hAnsi="Tahoma" w:cs="Tahoma"/>
          <w:sz w:val="24"/>
          <w:szCs w:val="24"/>
        </w:rPr>
      </w:pPr>
    </w:p>
    <w:p w14:paraId="3DCC86F4" w14:textId="77777777" w:rsidR="0022056A" w:rsidRPr="00A21993" w:rsidRDefault="0022056A" w:rsidP="0022056A">
      <w:pPr>
        <w:numPr>
          <w:ilvl w:val="0"/>
          <w:numId w:val="77"/>
        </w:numPr>
        <w:spacing w:after="0"/>
        <w:ind w:left="1440" w:hanging="720"/>
        <w:rPr>
          <w:rFonts w:ascii="Tahoma" w:hAnsi="Tahoma" w:cs="Tahoma"/>
          <w:sz w:val="24"/>
          <w:szCs w:val="24"/>
        </w:rPr>
      </w:pPr>
      <w:r w:rsidRPr="00A21993">
        <w:rPr>
          <w:rFonts w:ascii="Tahoma" w:hAnsi="Tahoma" w:cs="Tahoma"/>
          <w:sz w:val="24"/>
          <w:szCs w:val="24"/>
        </w:rPr>
        <w:t>Reduce California’s use and dependence on petroleum transportation fuels and increase the use of alternative and renewable fuels and advanced vehicle technologies.</w:t>
      </w:r>
    </w:p>
    <w:p w14:paraId="6A621D1F" w14:textId="77777777" w:rsidR="0022056A" w:rsidRPr="00A21993" w:rsidRDefault="0022056A" w:rsidP="0022056A">
      <w:pPr>
        <w:numPr>
          <w:ilvl w:val="0"/>
          <w:numId w:val="77"/>
        </w:numPr>
        <w:spacing w:after="0"/>
        <w:ind w:left="1440" w:hanging="720"/>
        <w:rPr>
          <w:rFonts w:ascii="Tahoma" w:hAnsi="Tahoma" w:cs="Tahoma"/>
          <w:sz w:val="24"/>
          <w:szCs w:val="24"/>
        </w:rPr>
      </w:pPr>
      <w:r w:rsidRPr="00A21993">
        <w:rPr>
          <w:rFonts w:ascii="Tahoma" w:hAnsi="Tahoma" w:cs="Tahoma"/>
          <w:sz w:val="24"/>
          <w:szCs w:val="24"/>
        </w:rPr>
        <w:t>Produce sustainable alternative and renewable low-carbon fuels in California.</w:t>
      </w:r>
    </w:p>
    <w:p w14:paraId="51043056" w14:textId="77777777" w:rsidR="0022056A" w:rsidRPr="00A21993" w:rsidRDefault="0022056A" w:rsidP="0022056A">
      <w:pPr>
        <w:numPr>
          <w:ilvl w:val="0"/>
          <w:numId w:val="77"/>
        </w:numPr>
        <w:spacing w:after="0"/>
        <w:ind w:left="1440" w:hanging="720"/>
        <w:rPr>
          <w:rFonts w:ascii="Tahoma" w:hAnsi="Tahoma" w:cs="Tahoma"/>
          <w:sz w:val="24"/>
          <w:szCs w:val="24"/>
        </w:rPr>
      </w:pPr>
      <w:r w:rsidRPr="00A21993">
        <w:rPr>
          <w:rFonts w:ascii="Tahoma" w:hAnsi="Tahoma" w:cs="Tahoma"/>
          <w:sz w:val="24"/>
          <w:szCs w:val="24"/>
        </w:rPr>
        <w:t>Expand alternative fueling infrastructure and fueling stations.</w:t>
      </w:r>
    </w:p>
    <w:p w14:paraId="28BF39AC" w14:textId="77777777" w:rsidR="0022056A" w:rsidRPr="00A21993" w:rsidRDefault="0022056A" w:rsidP="0022056A">
      <w:pPr>
        <w:numPr>
          <w:ilvl w:val="0"/>
          <w:numId w:val="77"/>
        </w:numPr>
        <w:spacing w:after="0"/>
        <w:ind w:left="1440" w:hanging="720"/>
        <w:rPr>
          <w:rFonts w:ascii="Tahoma" w:hAnsi="Tahoma" w:cs="Tahoma"/>
          <w:sz w:val="24"/>
          <w:szCs w:val="24"/>
        </w:rPr>
      </w:pPr>
      <w:r w:rsidRPr="00A21993">
        <w:rPr>
          <w:rFonts w:ascii="Tahoma" w:hAnsi="Tahoma" w:cs="Tahoma"/>
          <w:sz w:val="24"/>
          <w:szCs w:val="24"/>
        </w:rPr>
        <w:t>Improve the efficiency, performance and market viability of alternative light-, medium-, and heavy-duty vehicle technologies.</w:t>
      </w:r>
    </w:p>
    <w:p w14:paraId="4B143A93" w14:textId="77777777" w:rsidR="0022056A" w:rsidRPr="00A21993" w:rsidRDefault="0022056A" w:rsidP="0022056A">
      <w:pPr>
        <w:numPr>
          <w:ilvl w:val="0"/>
          <w:numId w:val="77"/>
        </w:numPr>
        <w:spacing w:after="0"/>
        <w:ind w:left="1440" w:hanging="720"/>
        <w:rPr>
          <w:rFonts w:ascii="Tahoma" w:hAnsi="Tahoma" w:cs="Tahoma"/>
          <w:sz w:val="24"/>
          <w:szCs w:val="24"/>
        </w:rPr>
      </w:pPr>
      <w:r w:rsidRPr="00A21993">
        <w:rPr>
          <w:rFonts w:ascii="Tahoma" w:hAnsi="Tahoma" w:cs="Tahoma"/>
          <w:sz w:val="24"/>
          <w:szCs w:val="24"/>
        </w:rPr>
        <w:t>Retrofit medium- and heavy-duty on-road and non-road vehicle fleets to alternative technologies or fuel use.</w:t>
      </w:r>
    </w:p>
    <w:p w14:paraId="6217F0FE" w14:textId="77777777" w:rsidR="0022056A" w:rsidRPr="00A21993" w:rsidRDefault="0022056A" w:rsidP="0022056A">
      <w:pPr>
        <w:numPr>
          <w:ilvl w:val="0"/>
          <w:numId w:val="77"/>
        </w:numPr>
        <w:spacing w:after="0"/>
        <w:ind w:left="1440" w:hanging="720"/>
        <w:rPr>
          <w:rFonts w:ascii="Tahoma" w:hAnsi="Tahoma" w:cs="Tahoma"/>
          <w:sz w:val="24"/>
          <w:szCs w:val="24"/>
        </w:rPr>
      </w:pPr>
      <w:r w:rsidRPr="00A21993">
        <w:rPr>
          <w:rFonts w:ascii="Tahoma" w:hAnsi="Tahoma" w:cs="Tahoma"/>
          <w:sz w:val="24"/>
          <w:szCs w:val="24"/>
        </w:rPr>
        <w:t>Expand the alternative fueling infrastructure available to existing fleets, public transit, and transportation corridors.</w:t>
      </w:r>
    </w:p>
    <w:p w14:paraId="4B852713" w14:textId="77777777" w:rsidR="0022056A" w:rsidRPr="00A21993" w:rsidRDefault="0022056A" w:rsidP="0022056A">
      <w:pPr>
        <w:numPr>
          <w:ilvl w:val="0"/>
          <w:numId w:val="77"/>
        </w:numPr>
        <w:spacing w:after="0"/>
        <w:ind w:left="1440" w:hanging="720"/>
        <w:rPr>
          <w:rFonts w:ascii="Tahoma" w:hAnsi="Tahoma" w:cs="Tahoma"/>
          <w:sz w:val="24"/>
          <w:szCs w:val="24"/>
        </w:rPr>
      </w:pPr>
      <w:r w:rsidRPr="00A21993">
        <w:rPr>
          <w:rFonts w:ascii="Tahoma" w:hAnsi="Tahoma" w:cs="Tahoma"/>
          <w:sz w:val="24"/>
          <w:szCs w:val="24"/>
        </w:rPr>
        <w:t>Establish workforce training programs and conduct public outreach on the benefits of alternative transportation fuels and vehicle technologies.</w:t>
      </w:r>
    </w:p>
    <w:p w14:paraId="11752C95" w14:textId="4E7752D4" w:rsidR="00B837C5" w:rsidRPr="00A21993" w:rsidRDefault="00B837C5" w:rsidP="009E0799">
      <w:pPr>
        <w:spacing w:after="0"/>
        <w:rPr>
          <w:rFonts w:ascii="Tahoma" w:hAnsi="Tahoma" w:cs="Tahoma"/>
        </w:rPr>
      </w:pPr>
      <w:bookmarkStart w:id="14" w:name="_Toc520981553"/>
    </w:p>
    <w:p w14:paraId="573C09BF" w14:textId="77777777" w:rsidR="00337D35" w:rsidRPr="00092ED3" w:rsidRDefault="00337D35" w:rsidP="009A53F6">
      <w:pPr>
        <w:pStyle w:val="Heading2"/>
        <w:numPr>
          <w:ilvl w:val="0"/>
          <w:numId w:val="11"/>
        </w:numPr>
        <w:spacing w:before="0" w:after="0"/>
        <w:ind w:left="720" w:hanging="720"/>
        <w:jc w:val="both"/>
        <w:rPr>
          <w:rFonts w:ascii="Tahoma" w:hAnsi="Tahoma" w:cs="Tahoma"/>
          <w:sz w:val="26"/>
          <w:szCs w:val="26"/>
        </w:rPr>
      </w:pPr>
      <w:bookmarkStart w:id="15" w:name="_Toc67669710"/>
      <w:r w:rsidRPr="00092ED3">
        <w:rPr>
          <w:rFonts w:ascii="Tahoma" w:hAnsi="Tahoma" w:cs="Tahoma"/>
        </w:rPr>
        <w:t>Commitment to Diversity</w:t>
      </w:r>
      <w:bookmarkEnd w:id="15"/>
      <w:r w:rsidRPr="00092ED3">
        <w:rPr>
          <w:rFonts w:ascii="Tahoma" w:hAnsi="Tahoma" w:cs="Tahoma"/>
          <w:sz w:val="26"/>
          <w:szCs w:val="26"/>
        </w:rPr>
        <w:t xml:space="preserve"> </w:t>
      </w:r>
    </w:p>
    <w:p w14:paraId="354ED860" w14:textId="3AAA59B8" w:rsidR="006A0F2F" w:rsidRPr="00092ED3" w:rsidRDefault="006A0F2F" w:rsidP="009A53F6">
      <w:pPr>
        <w:spacing w:after="0"/>
        <w:ind w:left="720"/>
        <w:rPr>
          <w:rFonts w:ascii="Tahoma" w:hAnsi="Tahoma" w:cs="Tahoma"/>
          <w:sz w:val="24"/>
          <w:szCs w:val="24"/>
        </w:rPr>
      </w:pPr>
      <w:r w:rsidRPr="00092ED3">
        <w:rPr>
          <w:rFonts w:ascii="Tahoma" w:hAnsi="Tahoma" w:cs="Tahoma"/>
          <w:sz w:val="24"/>
          <w:szCs w:val="24"/>
        </w:rPr>
        <w:t xml:space="preserve">The </w:t>
      </w:r>
      <w:r w:rsidR="00574172" w:rsidRPr="00092ED3">
        <w:rPr>
          <w:rFonts w:ascii="Tahoma" w:hAnsi="Tahoma" w:cs="Tahoma"/>
          <w:sz w:val="24"/>
          <w:szCs w:val="24"/>
        </w:rPr>
        <w:t>CEC</w:t>
      </w:r>
      <w:r w:rsidRPr="00092ED3">
        <w:rPr>
          <w:rFonts w:ascii="Tahoma" w:hAnsi="Tahoma" w:cs="Tahoma"/>
          <w:sz w:val="24"/>
          <w:szCs w:val="24"/>
        </w:rPr>
        <w:t xml:space="preserve"> is committed to ensuring that participation in its </w:t>
      </w:r>
      <w:r w:rsidR="00F536E8" w:rsidRPr="00092ED3">
        <w:rPr>
          <w:rFonts w:ascii="Tahoma" w:hAnsi="Tahoma" w:cs="Tahoma"/>
          <w:sz w:val="24"/>
          <w:szCs w:val="24"/>
        </w:rPr>
        <w:t xml:space="preserve">Clean Transportation Program </w:t>
      </w:r>
      <w:r w:rsidRPr="00092ED3">
        <w:rPr>
          <w:rFonts w:ascii="Tahoma" w:hAnsi="Tahoma" w:cs="Tahoma"/>
          <w:sz w:val="24"/>
          <w:szCs w:val="24"/>
        </w:rPr>
        <w:t xml:space="preserve">reflects the rich and diverse characteristics of California and its people. To meet this commitment, </w:t>
      </w:r>
      <w:r w:rsidR="00574172" w:rsidRPr="00092ED3">
        <w:rPr>
          <w:rFonts w:ascii="Tahoma" w:hAnsi="Tahoma" w:cs="Tahoma"/>
          <w:sz w:val="24"/>
          <w:szCs w:val="24"/>
        </w:rPr>
        <w:t>CEC</w:t>
      </w:r>
      <w:r w:rsidRPr="00092ED3">
        <w:rPr>
          <w:rFonts w:ascii="Tahoma" w:hAnsi="Tahoma" w:cs="Tahoma"/>
          <w:sz w:val="24"/>
          <w:szCs w:val="24"/>
        </w:rPr>
        <w:t xml:space="preserve"> staff conducts outreach efforts and activities to: </w:t>
      </w:r>
    </w:p>
    <w:p w14:paraId="2CCFBB9C" w14:textId="77777777" w:rsidR="004C20FA" w:rsidRPr="00092ED3" w:rsidRDefault="004C20FA" w:rsidP="009A53F6">
      <w:pPr>
        <w:spacing w:after="0"/>
        <w:ind w:left="720" w:hanging="720"/>
        <w:rPr>
          <w:rFonts w:ascii="Tahoma" w:hAnsi="Tahoma" w:cs="Tahoma"/>
          <w:sz w:val="24"/>
          <w:szCs w:val="24"/>
        </w:rPr>
      </w:pPr>
    </w:p>
    <w:p w14:paraId="385D1641" w14:textId="33086B9C" w:rsidR="006A0F2F" w:rsidRPr="00092ED3" w:rsidRDefault="006A0F2F" w:rsidP="00D6523A">
      <w:pPr>
        <w:numPr>
          <w:ilvl w:val="0"/>
          <w:numId w:val="20"/>
        </w:numPr>
        <w:tabs>
          <w:tab w:val="clear" w:pos="720"/>
        </w:tabs>
        <w:spacing w:after="0"/>
        <w:ind w:left="1440" w:hanging="720"/>
        <w:rPr>
          <w:rFonts w:ascii="Tahoma" w:hAnsi="Tahoma" w:cs="Tahoma"/>
          <w:sz w:val="24"/>
          <w:szCs w:val="24"/>
        </w:rPr>
      </w:pPr>
      <w:r w:rsidRPr="00092ED3">
        <w:rPr>
          <w:rFonts w:ascii="Tahoma" w:hAnsi="Tahoma" w:cs="Tahoma"/>
          <w:sz w:val="24"/>
          <w:szCs w:val="24"/>
        </w:rPr>
        <w:t xml:space="preserve">Ensure potential new applicants throughout the state are aware of the </w:t>
      </w:r>
      <w:r w:rsidR="00574172" w:rsidRPr="00092ED3">
        <w:rPr>
          <w:rFonts w:ascii="Tahoma" w:hAnsi="Tahoma" w:cs="Tahoma"/>
          <w:sz w:val="24"/>
          <w:szCs w:val="24"/>
        </w:rPr>
        <w:t>CEC</w:t>
      </w:r>
      <w:r w:rsidRPr="00092ED3">
        <w:rPr>
          <w:rFonts w:ascii="Tahoma" w:hAnsi="Tahoma" w:cs="Tahoma"/>
          <w:sz w:val="24"/>
          <w:szCs w:val="24"/>
        </w:rPr>
        <w:t xml:space="preserve">'s </w:t>
      </w:r>
      <w:r w:rsidR="00F536E8" w:rsidRPr="00092ED3">
        <w:rPr>
          <w:rFonts w:ascii="Tahoma" w:hAnsi="Tahoma" w:cs="Tahoma"/>
          <w:sz w:val="24"/>
          <w:szCs w:val="24"/>
        </w:rPr>
        <w:t xml:space="preserve">Clean Transportation Program </w:t>
      </w:r>
      <w:r w:rsidRPr="00092ED3">
        <w:rPr>
          <w:rFonts w:ascii="Tahoma" w:hAnsi="Tahoma" w:cs="Tahoma"/>
          <w:sz w:val="24"/>
          <w:szCs w:val="24"/>
        </w:rPr>
        <w:t>and the funding opportunities the program provides.</w:t>
      </w:r>
    </w:p>
    <w:p w14:paraId="662B997F" w14:textId="77777777" w:rsidR="006A0F2F" w:rsidRPr="00092ED3" w:rsidRDefault="006A0F2F" w:rsidP="00D6523A">
      <w:pPr>
        <w:numPr>
          <w:ilvl w:val="0"/>
          <w:numId w:val="20"/>
        </w:numPr>
        <w:tabs>
          <w:tab w:val="clear" w:pos="720"/>
        </w:tabs>
        <w:spacing w:after="0"/>
        <w:ind w:left="1440" w:hanging="720"/>
        <w:rPr>
          <w:rFonts w:ascii="Tahoma" w:hAnsi="Tahoma" w:cs="Tahoma"/>
          <w:sz w:val="24"/>
          <w:szCs w:val="24"/>
        </w:rPr>
      </w:pPr>
      <w:r w:rsidRPr="00092ED3">
        <w:rPr>
          <w:rFonts w:ascii="Tahoma" w:hAnsi="Tahoma" w:cs="Tahoma"/>
          <w:sz w:val="24"/>
          <w:szCs w:val="24"/>
        </w:rPr>
        <w:t>Encourage greater participation by underrepresented groups including small businesses and women-, minority-, disabled veteran-, and lesbian, gay, bisexual, and transgender (LGBT) -owned businesses.</w:t>
      </w:r>
    </w:p>
    <w:p w14:paraId="31AC8DD4" w14:textId="743E96BE" w:rsidR="006A0F2F" w:rsidRPr="00A21993" w:rsidRDefault="006A0F2F" w:rsidP="00D6523A">
      <w:pPr>
        <w:numPr>
          <w:ilvl w:val="0"/>
          <w:numId w:val="20"/>
        </w:numPr>
        <w:tabs>
          <w:tab w:val="clear" w:pos="720"/>
        </w:tabs>
        <w:spacing w:after="0"/>
        <w:ind w:left="1440" w:hanging="720"/>
        <w:rPr>
          <w:rFonts w:ascii="Tahoma" w:hAnsi="Tahoma" w:cs="Tahoma"/>
          <w:sz w:val="24"/>
          <w:szCs w:val="24"/>
        </w:rPr>
      </w:pPr>
      <w:r w:rsidRPr="00092ED3">
        <w:rPr>
          <w:rFonts w:ascii="Tahoma" w:hAnsi="Tahoma" w:cs="Tahoma"/>
          <w:sz w:val="24"/>
          <w:szCs w:val="24"/>
        </w:rPr>
        <w:t xml:space="preserve">Assist applicants in understanding how to apply for funding from the </w:t>
      </w:r>
      <w:r w:rsidR="00574172" w:rsidRPr="00092ED3">
        <w:rPr>
          <w:rFonts w:ascii="Tahoma" w:hAnsi="Tahoma" w:cs="Tahoma"/>
          <w:sz w:val="24"/>
          <w:szCs w:val="24"/>
        </w:rPr>
        <w:t>CEC</w:t>
      </w:r>
      <w:r w:rsidRPr="00092ED3">
        <w:rPr>
          <w:rFonts w:ascii="Tahoma" w:hAnsi="Tahoma" w:cs="Tahoma"/>
          <w:sz w:val="24"/>
          <w:szCs w:val="24"/>
        </w:rPr>
        <w:t xml:space="preserve">'s </w:t>
      </w:r>
      <w:r w:rsidR="00F536E8" w:rsidRPr="00092ED3">
        <w:rPr>
          <w:rFonts w:ascii="Tahoma" w:hAnsi="Tahoma" w:cs="Tahoma"/>
          <w:sz w:val="24"/>
          <w:szCs w:val="24"/>
        </w:rPr>
        <w:t>Clean Transportation Program</w:t>
      </w:r>
      <w:r w:rsidRPr="00092ED3">
        <w:rPr>
          <w:rFonts w:ascii="Tahoma" w:hAnsi="Tahoma" w:cs="Tahoma"/>
          <w:sz w:val="24"/>
          <w:szCs w:val="24"/>
        </w:rPr>
        <w:t>.</w:t>
      </w:r>
      <w:r w:rsidR="00CA28DB" w:rsidRPr="00A21993">
        <w:rPr>
          <w:rFonts w:ascii="Tahoma" w:hAnsi="Tahoma" w:cs="Tahoma"/>
          <w:sz w:val="24"/>
          <w:szCs w:val="24"/>
        </w:rPr>
        <w:br/>
      </w:r>
    </w:p>
    <w:p w14:paraId="43C9DF0C" w14:textId="77777777" w:rsidR="00FB3BDD" w:rsidRPr="00A21993" w:rsidRDefault="00FB3BDD" w:rsidP="009A53F6">
      <w:pPr>
        <w:pStyle w:val="Heading2"/>
        <w:numPr>
          <w:ilvl w:val="0"/>
          <w:numId w:val="11"/>
        </w:numPr>
        <w:spacing w:before="0" w:after="0"/>
        <w:ind w:left="720" w:hanging="720"/>
        <w:jc w:val="both"/>
        <w:rPr>
          <w:rFonts w:ascii="Tahoma" w:hAnsi="Tahoma" w:cs="Tahoma"/>
        </w:rPr>
      </w:pPr>
      <w:bookmarkStart w:id="16" w:name="_Toc67669711"/>
      <w:r w:rsidRPr="00A21993">
        <w:rPr>
          <w:rFonts w:ascii="Tahoma" w:hAnsi="Tahoma" w:cs="Tahoma"/>
        </w:rPr>
        <w:t>Key Activities and Dates</w:t>
      </w:r>
      <w:bookmarkEnd w:id="14"/>
      <w:bookmarkEnd w:id="16"/>
    </w:p>
    <w:p w14:paraId="41786C54" w14:textId="71FB9603" w:rsidR="0034642F" w:rsidRPr="00A21993" w:rsidRDefault="0081557F" w:rsidP="00244CA7">
      <w:pPr>
        <w:spacing w:after="0"/>
        <w:ind w:left="720"/>
        <w:rPr>
          <w:rFonts w:ascii="Tahoma" w:hAnsi="Tahoma" w:cs="Tahoma"/>
          <w:sz w:val="24"/>
          <w:szCs w:val="24"/>
        </w:rPr>
      </w:pPr>
      <w:r w:rsidRPr="00A21993">
        <w:rPr>
          <w:rFonts w:ascii="Tahoma" w:hAnsi="Tahoma" w:cs="Tahoma"/>
          <w:sz w:val="24"/>
          <w:szCs w:val="24"/>
        </w:rPr>
        <w:t>Key activities including</w:t>
      </w:r>
      <w:r w:rsidR="00337D35" w:rsidRPr="00A21993">
        <w:rPr>
          <w:rFonts w:ascii="Tahoma" w:hAnsi="Tahoma" w:cs="Tahoma"/>
          <w:sz w:val="24"/>
          <w:szCs w:val="24"/>
        </w:rPr>
        <w:t xml:space="preserve"> dates and times for this solicitation</w:t>
      </w:r>
      <w:r w:rsidRPr="00A21993">
        <w:rPr>
          <w:rFonts w:ascii="Tahoma" w:hAnsi="Tahoma" w:cs="Tahoma"/>
          <w:sz w:val="24"/>
          <w:szCs w:val="24"/>
        </w:rPr>
        <w:t xml:space="preserve"> are presented below</w:t>
      </w:r>
      <w:r w:rsidR="00337D35" w:rsidRPr="00A21993">
        <w:rPr>
          <w:rFonts w:ascii="Tahoma" w:hAnsi="Tahoma" w:cs="Tahoma"/>
          <w:sz w:val="24"/>
          <w:szCs w:val="24"/>
        </w:rPr>
        <w:t>. An addendum will be released if the dates change for the asterisked (*) activities.</w:t>
      </w:r>
    </w:p>
    <w:p w14:paraId="43E09E58" w14:textId="0D1810A7" w:rsidR="00337D35" w:rsidRPr="00A21993" w:rsidRDefault="00337D35" w:rsidP="009E0799">
      <w:pPr>
        <w:pStyle w:val="TableTitles"/>
        <w:spacing w:before="0" w:after="0"/>
        <w:rPr>
          <w:rFonts w:ascii="Tahoma" w:hAnsi="Tahoma" w:cs="Tahoma"/>
          <w:sz w:val="24"/>
          <w:szCs w:val="24"/>
        </w:rPr>
      </w:pPr>
    </w:p>
    <w:tbl>
      <w:tblPr>
        <w:tblStyle w:val="TableGrid"/>
        <w:tblW w:w="9270" w:type="dxa"/>
        <w:tblLayout w:type="fixed"/>
        <w:tblLook w:val="0020" w:firstRow="1" w:lastRow="0" w:firstColumn="0" w:lastColumn="0" w:noHBand="0" w:noVBand="0"/>
      </w:tblPr>
      <w:tblGrid>
        <w:gridCol w:w="5647"/>
        <w:gridCol w:w="3623"/>
      </w:tblGrid>
      <w:tr w:rsidR="00FB3BDD" w:rsidRPr="007F6D4D" w14:paraId="1A7A1B76" w14:textId="77777777" w:rsidTr="000F0E19">
        <w:trPr>
          <w:trHeight w:hRule="exact" w:val="288"/>
        </w:trPr>
        <w:tc>
          <w:tcPr>
            <w:tcW w:w="5647" w:type="dxa"/>
          </w:tcPr>
          <w:p w14:paraId="1B2768EB"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ACTIVITY</w:t>
            </w:r>
          </w:p>
        </w:tc>
        <w:tc>
          <w:tcPr>
            <w:tcW w:w="3623" w:type="dxa"/>
          </w:tcPr>
          <w:p w14:paraId="51F0B5C5"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ACTION DATE</w:t>
            </w:r>
          </w:p>
        </w:tc>
      </w:tr>
      <w:tr w:rsidR="00FB3BDD" w:rsidRPr="007F6D4D" w14:paraId="7FEC703F" w14:textId="77777777" w:rsidTr="00555638">
        <w:trPr>
          <w:trHeight w:hRule="exact" w:val="288"/>
        </w:trPr>
        <w:tc>
          <w:tcPr>
            <w:tcW w:w="5647" w:type="dxa"/>
          </w:tcPr>
          <w:p w14:paraId="597C4FFD" w14:textId="77777777" w:rsidR="00FB3BDD" w:rsidRPr="00A21993" w:rsidRDefault="00FB3BDD" w:rsidP="00E57AB1">
            <w:pPr>
              <w:spacing w:after="0"/>
              <w:rPr>
                <w:rFonts w:ascii="Tahoma" w:hAnsi="Tahoma" w:cs="Tahoma"/>
                <w:sz w:val="24"/>
                <w:szCs w:val="24"/>
              </w:rPr>
            </w:pPr>
            <w:r w:rsidRPr="00A21993">
              <w:rPr>
                <w:rFonts w:ascii="Tahoma" w:hAnsi="Tahoma" w:cs="Tahoma"/>
                <w:sz w:val="24"/>
                <w:szCs w:val="24"/>
              </w:rPr>
              <w:t>Solicitation Release</w:t>
            </w:r>
          </w:p>
        </w:tc>
        <w:tc>
          <w:tcPr>
            <w:tcW w:w="3623" w:type="dxa"/>
          </w:tcPr>
          <w:p w14:paraId="111579C0" w14:textId="4DDA3808" w:rsidR="00FB3BDD" w:rsidRPr="00DF05BA" w:rsidRDefault="00AC5442" w:rsidP="00E57AB1">
            <w:pPr>
              <w:spacing w:after="0"/>
              <w:rPr>
                <w:rFonts w:ascii="Tahoma" w:hAnsi="Tahoma" w:cs="Tahoma"/>
                <w:sz w:val="24"/>
                <w:szCs w:val="24"/>
              </w:rPr>
            </w:pPr>
            <w:r w:rsidRPr="00DF05BA">
              <w:rPr>
                <w:rFonts w:ascii="Tahoma" w:hAnsi="Tahoma" w:cs="Tahoma"/>
                <w:sz w:val="24"/>
                <w:szCs w:val="24"/>
              </w:rPr>
              <w:t xml:space="preserve">April </w:t>
            </w:r>
            <w:r w:rsidR="00B212D6">
              <w:rPr>
                <w:rFonts w:ascii="Tahoma" w:hAnsi="Tahoma" w:cs="Tahoma"/>
                <w:sz w:val="24"/>
                <w:szCs w:val="24"/>
              </w:rPr>
              <w:t>9</w:t>
            </w:r>
            <w:r w:rsidR="00AE295B" w:rsidRPr="00DF05BA">
              <w:rPr>
                <w:rFonts w:ascii="Tahoma" w:hAnsi="Tahoma" w:cs="Tahoma"/>
                <w:sz w:val="24"/>
                <w:szCs w:val="24"/>
              </w:rPr>
              <w:t>,</w:t>
            </w:r>
            <w:r w:rsidR="00FB3BDD" w:rsidRPr="00DF05BA">
              <w:rPr>
                <w:rFonts w:ascii="Tahoma" w:hAnsi="Tahoma" w:cs="Tahoma"/>
                <w:sz w:val="24"/>
                <w:szCs w:val="24"/>
              </w:rPr>
              <w:t xml:space="preserve"> </w:t>
            </w:r>
            <w:r w:rsidR="001E24D8" w:rsidRPr="00DF05BA">
              <w:rPr>
                <w:rFonts w:ascii="Tahoma" w:hAnsi="Tahoma" w:cs="Tahoma"/>
                <w:sz w:val="24"/>
                <w:szCs w:val="24"/>
              </w:rPr>
              <w:t>2021</w:t>
            </w:r>
          </w:p>
        </w:tc>
      </w:tr>
      <w:tr w:rsidR="007F3492" w:rsidRPr="007F6D4D" w14:paraId="1113E0F8" w14:textId="77777777" w:rsidTr="000F0E19">
        <w:trPr>
          <w:trHeight w:hRule="exact" w:val="325"/>
        </w:trPr>
        <w:tc>
          <w:tcPr>
            <w:tcW w:w="5647" w:type="dxa"/>
          </w:tcPr>
          <w:p w14:paraId="061EBAC8" w14:textId="12231A20" w:rsidR="007F3492" w:rsidRPr="00A21993" w:rsidRDefault="007F3492" w:rsidP="007F3492">
            <w:pPr>
              <w:spacing w:after="0"/>
              <w:rPr>
                <w:rFonts w:ascii="Tahoma" w:hAnsi="Tahoma" w:cs="Tahoma"/>
                <w:sz w:val="24"/>
                <w:szCs w:val="24"/>
              </w:rPr>
            </w:pPr>
            <w:r w:rsidRPr="00A21993">
              <w:rPr>
                <w:rFonts w:ascii="Tahoma" w:hAnsi="Tahoma" w:cs="Tahoma"/>
                <w:sz w:val="24"/>
                <w:szCs w:val="24"/>
              </w:rPr>
              <w:t>Deadline for Written Questions</w:t>
            </w:r>
            <w:r w:rsidRPr="00A21993">
              <w:rPr>
                <w:rFonts w:ascii="Tahoma" w:hAnsi="Tahoma" w:cs="Tahoma"/>
                <w:b/>
                <w:sz w:val="24"/>
                <w:szCs w:val="24"/>
              </w:rPr>
              <w:t>*</w:t>
            </w:r>
          </w:p>
        </w:tc>
        <w:tc>
          <w:tcPr>
            <w:tcW w:w="3623" w:type="dxa"/>
          </w:tcPr>
          <w:p w14:paraId="63F03451" w14:textId="47A46DE3" w:rsidR="007F3492" w:rsidRPr="00DF05BA" w:rsidRDefault="0078240C" w:rsidP="007F3492">
            <w:pPr>
              <w:spacing w:after="0"/>
              <w:rPr>
                <w:rFonts w:ascii="Tahoma" w:hAnsi="Tahoma" w:cs="Tahoma"/>
                <w:sz w:val="24"/>
                <w:szCs w:val="24"/>
              </w:rPr>
            </w:pPr>
            <w:r w:rsidRPr="00DF05BA">
              <w:rPr>
                <w:rFonts w:ascii="Tahoma" w:hAnsi="Tahoma" w:cs="Tahoma"/>
                <w:sz w:val="24"/>
                <w:szCs w:val="24"/>
              </w:rPr>
              <w:t xml:space="preserve">April </w:t>
            </w:r>
            <w:r w:rsidR="00B212D6">
              <w:rPr>
                <w:rFonts w:ascii="Tahoma" w:hAnsi="Tahoma" w:cs="Tahoma"/>
                <w:sz w:val="24"/>
                <w:szCs w:val="24"/>
              </w:rPr>
              <w:t>21</w:t>
            </w:r>
            <w:r w:rsidR="007F3492" w:rsidRPr="00DF05BA">
              <w:rPr>
                <w:rFonts w:ascii="Tahoma" w:hAnsi="Tahoma" w:cs="Tahoma"/>
                <w:sz w:val="24"/>
                <w:szCs w:val="24"/>
              </w:rPr>
              <w:t>, 2021 at 5:00 p.m.</w:t>
            </w:r>
          </w:p>
        </w:tc>
      </w:tr>
      <w:tr w:rsidR="007F3492" w:rsidRPr="007F6D4D" w14:paraId="76C60813" w14:textId="77777777" w:rsidTr="000F0E19">
        <w:trPr>
          <w:trHeight w:hRule="exact" w:val="325"/>
        </w:trPr>
        <w:tc>
          <w:tcPr>
            <w:tcW w:w="5647" w:type="dxa"/>
          </w:tcPr>
          <w:p w14:paraId="2C9B1540" w14:textId="77777777" w:rsidR="007F3492" w:rsidRPr="00A21993" w:rsidRDefault="007F3492" w:rsidP="007F3492">
            <w:pPr>
              <w:spacing w:after="0"/>
              <w:rPr>
                <w:rFonts w:ascii="Tahoma" w:hAnsi="Tahoma" w:cs="Tahoma"/>
                <w:sz w:val="24"/>
                <w:szCs w:val="24"/>
              </w:rPr>
            </w:pPr>
            <w:r w:rsidRPr="00A21993">
              <w:rPr>
                <w:rFonts w:ascii="Tahoma" w:hAnsi="Tahoma" w:cs="Tahoma"/>
                <w:sz w:val="24"/>
                <w:szCs w:val="24"/>
              </w:rPr>
              <w:t>Pre-Application Workshop</w:t>
            </w:r>
            <w:r w:rsidRPr="00A21993">
              <w:rPr>
                <w:rFonts w:ascii="Tahoma" w:hAnsi="Tahoma" w:cs="Tahoma"/>
                <w:b/>
                <w:sz w:val="24"/>
                <w:szCs w:val="24"/>
              </w:rPr>
              <w:t>*</w:t>
            </w:r>
          </w:p>
        </w:tc>
        <w:tc>
          <w:tcPr>
            <w:tcW w:w="3623" w:type="dxa"/>
          </w:tcPr>
          <w:p w14:paraId="548B1589" w14:textId="0A187549" w:rsidR="007F3492" w:rsidRPr="00DF05BA" w:rsidRDefault="0078240C" w:rsidP="007F3492">
            <w:pPr>
              <w:spacing w:after="0"/>
              <w:rPr>
                <w:rFonts w:ascii="Tahoma" w:hAnsi="Tahoma" w:cs="Tahoma"/>
                <w:sz w:val="24"/>
                <w:szCs w:val="24"/>
              </w:rPr>
            </w:pPr>
            <w:r w:rsidRPr="00DF05BA">
              <w:rPr>
                <w:rFonts w:ascii="Tahoma" w:hAnsi="Tahoma" w:cs="Tahoma"/>
                <w:sz w:val="24"/>
                <w:szCs w:val="24"/>
              </w:rPr>
              <w:t>April</w:t>
            </w:r>
            <w:r w:rsidR="007F3492" w:rsidRPr="00DF05BA">
              <w:rPr>
                <w:rFonts w:ascii="Tahoma" w:hAnsi="Tahoma" w:cs="Tahoma"/>
                <w:sz w:val="24"/>
                <w:szCs w:val="24"/>
              </w:rPr>
              <w:t xml:space="preserve"> </w:t>
            </w:r>
            <w:r w:rsidR="00B212D6">
              <w:rPr>
                <w:rFonts w:ascii="Tahoma" w:hAnsi="Tahoma" w:cs="Tahoma"/>
                <w:sz w:val="24"/>
                <w:szCs w:val="24"/>
              </w:rPr>
              <w:t>23</w:t>
            </w:r>
            <w:r w:rsidR="007F3492" w:rsidRPr="00DF05BA">
              <w:rPr>
                <w:rFonts w:ascii="Tahoma" w:hAnsi="Tahoma" w:cs="Tahoma"/>
                <w:sz w:val="24"/>
                <w:szCs w:val="24"/>
              </w:rPr>
              <w:t>, 2021 at 10:00 a.m.</w:t>
            </w:r>
          </w:p>
        </w:tc>
      </w:tr>
      <w:tr w:rsidR="007F3492" w:rsidRPr="007F6D4D" w14:paraId="2CDB1A7F" w14:textId="77777777" w:rsidTr="000F0E19">
        <w:trPr>
          <w:trHeight w:hRule="exact" w:val="595"/>
        </w:trPr>
        <w:tc>
          <w:tcPr>
            <w:tcW w:w="5647" w:type="dxa"/>
          </w:tcPr>
          <w:p w14:paraId="56AD07E2" w14:textId="77777777" w:rsidR="007F3492" w:rsidRPr="00A21993" w:rsidRDefault="007F3492" w:rsidP="007F3492">
            <w:pPr>
              <w:spacing w:after="0"/>
              <w:rPr>
                <w:rFonts w:ascii="Tahoma" w:hAnsi="Tahoma" w:cs="Tahoma"/>
                <w:sz w:val="24"/>
                <w:szCs w:val="24"/>
              </w:rPr>
            </w:pPr>
            <w:r w:rsidRPr="00A21993">
              <w:rPr>
                <w:rFonts w:ascii="Tahoma" w:hAnsi="Tahoma" w:cs="Tahoma"/>
                <w:sz w:val="24"/>
                <w:szCs w:val="24"/>
              </w:rPr>
              <w:t>Anticipated Distribution of Questions/Answers and Addenda (if any) to solicitation</w:t>
            </w:r>
          </w:p>
          <w:p w14:paraId="471453CD" w14:textId="77777777" w:rsidR="007F3492" w:rsidRPr="00A21993" w:rsidRDefault="007F3492" w:rsidP="007F3492">
            <w:pPr>
              <w:spacing w:after="0"/>
              <w:rPr>
                <w:rFonts w:ascii="Tahoma" w:hAnsi="Tahoma" w:cs="Tahoma"/>
                <w:sz w:val="24"/>
                <w:szCs w:val="24"/>
              </w:rPr>
            </w:pPr>
          </w:p>
        </w:tc>
        <w:tc>
          <w:tcPr>
            <w:tcW w:w="3623" w:type="dxa"/>
          </w:tcPr>
          <w:p w14:paraId="71DFAC1F" w14:textId="7A25D806" w:rsidR="007F3492" w:rsidRPr="00DF05BA" w:rsidRDefault="007F3492" w:rsidP="007F3492">
            <w:pPr>
              <w:spacing w:after="0"/>
              <w:rPr>
                <w:rFonts w:ascii="Tahoma" w:hAnsi="Tahoma" w:cs="Tahoma"/>
                <w:b/>
                <w:strike/>
                <w:sz w:val="24"/>
                <w:szCs w:val="24"/>
                <w:u w:val="single"/>
              </w:rPr>
            </w:pPr>
            <w:r w:rsidRPr="00DF05BA">
              <w:rPr>
                <w:rFonts w:ascii="Tahoma" w:hAnsi="Tahoma" w:cs="Tahoma"/>
                <w:sz w:val="24"/>
                <w:szCs w:val="24"/>
              </w:rPr>
              <w:t xml:space="preserve">Week of </w:t>
            </w:r>
            <w:r w:rsidR="00C93142" w:rsidRPr="00DF05BA">
              <w:rPr>
                <w:rFonts w:ascii="Tahoma" w:hAnsi="Tahoma" w:cs="Tahoma"/>
                <w:sz w:val="24"/>
                <w:szCs w:val="24"/>
              </w:rPr>
              <w:t>May</w:t>
            </w:r>
            <w:r w:rsidRPr="00DF05BA">
              <w:rPr>
                <w:rFonts w:ascii="Tahoma" w:hAnsi="Tahoma" w:cs="Tahoma"/>
                <w:sz w:val="24"/>
                <w:szCs w:val="24"/>
              </w:rPr>
              <w:t xml:space="preserve"> </w:t>
            </w:r>
            <w:r w:rsidR="00AC5442" w:rsidRPr="00DF05BA">
              <w:rPr>
                <w:rFonts w:ascii="Tahoma" w:hAnsi="Tahoma" w:cs="Tahoma"/>
                <w:sz w:val="24"/>
                <w:szCs w:val="24"/>
              </w:rPr>
              <w:t>17</w:t>
            </w:r>
            <w:r w:rsidRPr="00DF05BA">
              <w:rPr>
                <w:rFonts w:ascii="Tahoma" w:hAnsi="Tahoma" w:cs="Tahoma"/>
                <w:sz w:val="24"/>
                <w:szCs w:val="24"/>
              </w:rPr>
              <w:t>, 2021</w:t>
            </w:r>
          </w:p>
        </w:tc>
      </w:tr>
      <w:tr w:rsidR="007F3492" w:rsidRPr="007F6D4D" w14:paraId="3B828C00" w14:textId="77777777" w:rsidTr="000F0E19">
        <w:trPr>
          <w:trHeight w:hRule="exact" w:val="291"/>
        </w:trPr>
        <w:tc>
          <w:tcPr>
            <w:tcW w:w="5647" w:type="dxa"/>
          </w:tcPr>
          <w:p w14:paraId="6C945014" w14:textId="77777777" w:rsidR="007F3492" w:rsidRPr="00A21993" w:rsidRDefault="007F3492" w:rsidP="007F3492">
            <w:pPr>
              <w:spacing w:after="0"/>
              <w:rPr>
                <w:rFonts w:ascii="Tahoma" w:hAnsi="Tahoma" w:cs="Tahoma"/>
                <w:b/>
                <w:sz w:val="24"/>
                <w:szCs w:val="24"/>
              </w:rPr>
            </w:pPr>
            <w:r w:rsidRPr="00A21993">
              <w:rPr>
                <w:rFonts w:ascii="Tahoma" w:hAnsi="Tahoma" w:cs="Tahoma"/>
                <w:b/>
                <w:sz w:val="24"/>
                <w:szCs w:val="24"/>
              </w:rPr>
              <w:lastRenderedPageBreak/>
              <w:t>Pre-Application Abstract Due by 5:00 p.m.*</w:t>
            </w:r>
          </w:p>
        </w:tc>
        <w:tc>
          <w:tcPr>
            <w:tcW w:w="3623" w:type="dxa"/>
          </w:tcPr>
          <w:p w14:paraId="10D0F638" w14:textId="4A1A0AA6" w:rsidR="007F3492" w:rsidRPr="00DF05BA" w:rsidRDefault="00B212D6" w:rsidP="007F3492">
            <w:pPr>
              <w:spacing w:after="0"/>
              <w:rPr>
                <w:rFonts w:ascii="Tahoma" w:hAnsi="Tahoma" w:cs="Tahoma"/>
                <w:sz w:val="24"/>
                <w:szCs w:val="24"/>
              </w:rPr>
            </w:pPr>
            <w:r>
              <w:rPr>
                <w:rFonts w:ascii="Tahoma" w:hAnsi="Tahoma" w:cs="Tahoma"/>
                <w:sz w:val="24"/>
                <w:szCs w:val="24"/>
              </w:rPr>
              <w:t>June 11</w:t>
            </w:r>
            <w:r w:rsidR="007F3492" w:rsidRPr="00DF05BA">
              <w:rPr>
                <w:rFonts w:ascii="Tahoma" w:hAnsi="Tahoma" w:cs="Tahoma"/>
                <w:sz w:val="24"/>
                <w:szCs w:val="24"/>
              </w:rPr>
              <w:t>, 2021</w:t>
            </w:r>
          </w:p>
        </w:tc>
      </w:tr>
      <w:tr w:rsidR="007F3492" w:rsidRPr="007F6D4D" w14:paraId="301854B9" w14:textId="77777777" w:rsidTr="000F0E19">
        <w:trPr>
          <w:trHeight w:hRule="exact" w:val="631"/>
        </w:trPr>
        <w:tc>
          <w:tcPr>
            <w:tcW w:w="5647" w:type="dxa"/>
          </w:tcPr>
          <w:p w14:paraId="1A41A4AF" w14:textId="77777777" w:rsidR="007F3492" w:rsidRPr="00A21993" w:rsidRDefault="007F3492" w:rsidP="007F3492">
            <w:pPr>
              <w:spacing w:after="0"/>
              <w:rPr>
                <w:rFonts w:ascii="Tahoma" w:hAnsi="Tahoma" w:cs="Tahoma"/>
                <w:sz w:val="24"/>
                <w:szCs w:val="24"/>
              </w:rPr>
            </w:pPr>
            <w:r w:rsidRPr="00A21993">
              <w:rPr>
                <w:rFonts w:ascii="Tahoma" w:hAnsi="Tahoma" w:cs="Tahoma"/>
                <w:sz w:val="24"/>
                <w:szCs w:val="24"/>
              </w:rPr>
              <w:t>Anticipated Posting of Pre-Application Abstract Results</w:t>
            </w:r>
          </w:p>
        </w:tc>
        <w:tc>
          <w:tcPr>
            <w:tcW w:w="3623" w:type="dxa"/>
          </w:tcPr>
          <w:p w14:paraId="63578864" w14:textId="6417606A" w:rsidR="007F3492" w:rsidRPr="00DF05BA" w:rsidRDefault="0078240C" w:rsidP="007F3492">
            <w:pPr>
              <w:spacing w:after="0"/>
              <w:rPr>
                <w:rFonts w:ascii="Tahoma" w:hAnsi="Tahoma" w:cs="Tahoma"/>
                <w:sz w:val="24"/>
                <w:szCs w:val="24"/>
              </w:rPr>
            </w:pPr>
            <w:r w:rsidRPr="00DF05BA">
              <w:rPr>
                <w:rFonts w:ascii="Tahoma" w:hAnsi="Tahoma" w:cs="Tahoma"/>
                <w:sz w:val="24"/>
                <w:szCs w:val="24"/>
              </w:rPr>
              <w:t>Ju</w:t>
            </w:r>
            <w:r w:rsidR="00AC5442" w:rsidRPr="00DF05BA">
              <w:rPr>
                <w:rFonts w:ascii="Tahoma" w:hAnsi="Tahoma" w:cs="Tahoma"/>
                <w:sz w:val="24"/>
                <w:szCs w:val="24"/>
              </w:rPr>
              <w:t>ly</w:t>
            </w:r>
            <w:r w:rsidR="007F3492" w:rsidRPr="00DF05BA">
              <w:rPr>
                <w:rFonts w:ascii="Tahoma" w:hAnsi="Tahoma" w:cs="Tahoma"/>
                <w:sz w:val="24"/>
                <w:szCs w:val="24"/>
              </w:rPr>
              <w:t xml:space="preserve"> </w:t>
            </w:r>
            <w:r w:rsidR="00F72B62">
              <w:rPr>
                <w:rFonts w:ascii="Tahoma" w:hAnsi="Tahoma" w:cs="Tahoma"/>
                <w:sz w:val="24"/>
                <w:szCs w:val="24"/>
              </w:rPr>
              <w:t>21</w:t>
            </w:r>
            <w:r w:rsidR="007F3492" w:rsidRPr="00DF05BA">
              <w:rPr>
                <w:rFonts w:ascii="Tahoma" w:hAnsi="Tahoma" w:cs="Tahoma"/>
                <w:sz w:val="24"/>
                <w:szCs w:val="24"/>
              </w:rPr>
              <w:t>, 2021</w:t>
            </w:r>
          </w:p>
        </w:tc>
      </w:tr>
      <w:tr w:rsidR="007F3492" w:rsidRPr="007F6D4D" w14:paraId="59635779" w14:textId="77777777" w:rsidTr="000F0E19">
        <w:trPr>
          <w:trHeight w:hRule="exact" w:val="298"/>
        </w:trPr>
        <w:tc>
          <w:tcPr>
            <w:tcW w:w="5647" w:type="dxa"/>
          </w:tcPr>
          <w:p w14:paraId="3077025E" w14:textId="77777777" w:rsidR="007F3492" w:rsidRPr="00A21993" w:rsidRDefault="007F3492" w:rsidP="007F3492">
            <w:pPr>
              <w:spacing w:after="0"/>
              <w:rPr>
                <w:rFonts w:ascii="Tahoma" w:hAnsi="Tahoma" w:cs="Tahoma"/>
                <w:sz w:val="24"/>
                <w:szCs w:val="24"/>
              </w:rPr>
            </w:pPr>
            <w:r w:rsidRPr="00A21993">
              <w:rPr>
                <w:rFonts w:ascii="Tahoma" w:hAnsi="Tahoma" w:cs="Tahoma"/>
                <w:sz w:val="24"/>
                <w:szCs w:val="24"/>
              </w:rPr>
              <w:t>Deadline for Written Questions</w:t>
            </w:r>
            <w:r w:rsidRPr="00A21993">
              <w:rPr>
                <w:rFonts w:ascii="Tahoma" w:hAnsi="Tahoma" w:cs="Tahoma"/>
                <w:b/>
                <w:sz w:val="24"/>
                <w:szCs w:val="24"/>
              </w:rPr>
              <w:t>*</w:t>
            </w:r>
          </w:p>
        </w:tc>
        <w:tc>
          <w:tcPr>
            <w:tcW w:w="3623" w:type="dxa"/>
          </w:tcPr>
          <w:p w14:paraId="60A29CB9" w14:textId="6FDAA1BD" w:rsidR="007F3492" w:rsidRPr="00DF05BA" w:rsidRDefault="0078240C" w:rsidP="007F3492">
            <w:pPr>
              <w:spacing w:after="0"/>
              <w:rPr>
                <w:rFonts w:ascii="Tahoma" w:hAnsi="Tahoma" w:cs="Tahoma"/>
                <w:sz w:val="24"/>
                <w:szCs w:val="24"/>
              </w:rPr>
            </w:pPr>
            <w:r w:rsidRPr="00DF05BA">
              <w:rPr>
                <w:rFonts w:ascii="Tahoma" w:hAnsi="Tahoma" w:cs="Tahoma"/>
                <w:sz w:val="24"/>
                <w:szCs w:val="24"/>
              </w:rPr>
              <w:t>Ju</w:t>
            </w:r>
            <w:r w:rsidR="00AC5442" w:rsidRPr="00DF05BA">
              <w:rPr>
                <w:rFonts w:ascii="Tahoma" w:hAnsi="Tahoma" w:cs="Tahoma"/>
                <w:sz w:val="24"/>
                <w:szCs w:val="24"/>
              </w:rPr>
              <w:t xml:space="preserve">ly </w:t>
            </w:r>
            <w:r w:rsidR="00F72B62">
              <w:rPr>
                <w:rFonts w:ascii="Tahoma" w:hAnsi="Tahoma" w:cs="Tahoma"/>
                <w:sz w:val="24"/>
                <w:szCs w:val="24"/>
              </w:rPr>
              <w:t>28</w:t>
            </w:r>
            <w:r w:rsidR="00AC5442" w:rsidRPr="00DF05BA">
              <w:rPr>
                <w:rFonts w:ascii="Tahoma" w:hAnsi="Tahoma" w:cs="Tahoma"/>
                <w:sz w:val="24"/>
                <w:szCs w:val="24"/>
              </w:rPr>
              <w:t>,</w:t>
            </w:r>
            <w:r w:rsidR="007F3492" w:rsidRPr="00DF05BA">
              <w:rPr>
                <w:rFonts w:ascii="Tahoma" w:hAnsi="Tahoma" w:cs="Tahoma"/>
                <w:sz w:val="24"/>
                <w:szCs w:val="24"/>
              </w:rPr>
              <w:t xml:space="preserve"> 2021 at 5:00 p.m.</w:t>
            </w:r>
          </w:p>
        </w:tc>
      </w:tr>
      <w:tr w:rsidR="007F3492" w:rsidRPr="007F6D4D" w14:paraId="5870F8EF" w14:textId="77777777" w:rsidTr="000F0E19">
        <w:trPr>
          <w:trHeight w:hRule="exact" w:val="577"/>
        </w:trPr>
        <w:tc>
          <w:tcPr>
            <w:tcW w:w="5647" w:type="dxa"/>
          </w:tcPr>
          <w:p w14:paraId="531F96DF" w14:textId="77777777" w:rsidR="007F3492" w:rsidRPr="00A21993" w:rsidRDefault="007F3492" w:rsidP="007F3492">
            <w:pPr>
              <w:spacing w:after="0"/>
              <w:rPr>
                <w:rFonts w:ascii="Tahoma" w:hAnsi="Tahoma" w:cs="Tahoma"/>
                <w:sz w:val="24"/>
                <w:szCs w:val="24"/>
              </w:rPr>
            </w:pPr>
            <w:r w:rsidRPr="00A21993">
              <w:rPr>
                <w:rFonts w:ascii="Tahoma" w:hAnsi="Tahoma" w:cs="Tahoma"/>
                <w:sz w:val="24"/>
                <w:szCs w:val="24"/>
              </w:rPr>
              <w:t>Anticipated Distribution of Questions/Answers and Addenda (if any) to solicitation</w:t>
            </w:r>
          </w:p>
        </w:tc>
        <w:tc>
          <w:tcPr>
            <w:tcW w:w="3623" w:type="dxa"/>
          </w:tcPr>
          <w:p w14:paraId="7DEBC1A6" w14:textId="317BCAB2" w:rsidR="007F3492" w:rsidRPr="00DF05BA" w:rsidRDefault="007F3492" w:rsidP="007F3492">
            <w:pPr>
              <w:spacing w:after="0"/>
              <w:rPr>
                <w:rFonts w:ascii="Tahoma" w:hAnsi="Tahoma" w:cs="Tahoma"/>
                <w:sz w:val="24"/>
                <w:szCs w:val="24"/>
              </w:rPr>
            </w:pPr>
            <w:r w:rsidRPr="00DF05BA">
              <w:rPr>
                <w:rFonts w:ascii="Tahoma" w:hAnsi="Tahoma" w:cs="Tahoma"/>
                <w:sz w:val="24"/>
                <w:szCs w:val="24"/>
              </w:rPr>
              <w:t xml:space="preserve">Week of </w:t>
            </w:r>
            <w:r w:rsidR="00AC5442" w:rsidRPr="00DF05BA">
              <w:rPr>
                <w:rFonts w:ascii="Tahoma" w:hAnsi="Tahoma" w:cs="Tahoma"/>
                <w:sz w:val="24"/>
                <w:szCs w:val="24"/>
              </w:rPr>
              <w:t>August</w:t>
            </w:r>
            <w:r w:rsidRPr="00DF05BA">
              <w:rPr>
                <w:rFonts w:ascii="Tahoma" w:hAnsi="Tahoma" w:cs="Tahoma"/>
                <w:sz w:val="24"/>
                <w:szCs w:val="24"/>
              </w:rPr>
              <w:t xml:space="preserve"> </w:t>
            </w:r>
            <w:r w:rsidR="00F72B62">
              <w:rPr>
                <w:rFonts w:ascii="Tahoma" w:hAnsi="Tahoma" w:cs="Tahoma"/>
                <w:sz w:val="24"/>
                <w:szCs w:val="24"/>
              </w:rPr>
              <w:t>23</w:t>
            </w:r>
            <w:r w:rsidRPr="00DF05BA">
              <w:rPr>
                <w:rFonts w:ascii="Tahoma" w:hAnsi="Tahoma" w:cs="Tahoma"/>
                <w:sz w:val="24"/>
                <w:szCs w:val="24"/>
              </w:rPr>
              <w:t>, 2021</w:t>
            </w:r>
          </w:p>
        </w:tc>
      </w:tr>
      <w:tr w:rsidR="007F3492" w:rsidRPr="007F6D4D" w14:paraId="73F3768D" w14:textId="77777777" w:rsidTr="000F0E19">
        <w:trPr>
          <w:trHeight w:hRule="exact" w:val="658"/>
        </w:trPr>
        <w:tc>
          <w:tcPr>
            <w:tcW w:w="5647" w:type="dxa"/>
          </w:tcPr>
          <w:p w14:paraId="010ADDF1" w14:textId="77777777" w:rsidR="007F3492" w:rsidRPr="00A21993" w:rsidRDefault="007F3492" w:rsidP="007F3492">
            <w:pPr>
              <w:spacing w:after="0"/>
              <w:rPr>
                <w:rFonts w:ascii="Tahoma" w:hAnsi="Tahoma" w:cs="Tahoma"/>
                <w:b/>
                <w:sz w:val="24"/>
                <w:szCs w:val="24"/>
              </w:rPr>
            </w:pPr>
            <w:r w:rsidRPr="00A21993">
              <w:rPr>
                <w:rFonts w:ascii="Tahoma" w:hAnsi="Tahoma" w:cs="Tahoma"/>
                <w:b/>
                <w:sz w:val="24"/>
                <w:szCs w:val="24"/>
              </w:rPr>
              <w:t>Deadline to Submit Full Applications by 5:00 p.m.*</w:t>
            </w:r>
          </w:p>
        </w:tc>
        <w:tc>
          <w:tcPr>
            <w:tcW w:w="3623" w:type="dxa"/>
          </w:tcPr>
          <w:p w14:paraId="18F1165C" w14:textId="301F28DC" w:rsidR="007F3492" w:rsidRPr="00DF05BA" w:rsidRDefault="00F72B62" w:rsidP="007F3492">
            <w:pPr>
              <w:spacing w:after="0"/>
              <w:rPr>
                <w:rFonts w:ascii="Tahoma" w:hAnsi="Tahoma" w:cs="Tahoma"/>
                <w:sz w:val="24"/>
                <w:szCs w:val="24"/>
              </w:rPr>
            </w:pPr>
            <w:r>
              <w:rPr>
                <w:rFonts w:ascii="Tahoma" w:hAnsi="Tahoma" w:cs="Tahoma"/>
                <w:sz w:val="24"/>
                <w:szCs w:val="24"/>
              </w:rPr>
              <w:t>September</w:t>
            </w:r>
            <w:r w:rsidRPr="00DF05BA">
              <w:rPr>
                <w:rFonts w:ascii="Tahoma" w:hAnsi="Tahoma" w:cs="Tahoma"/>
                <w:sz w:val="24"/>
                <w:szCs w:val="24"/>
              </w:rPr>
              <w:t xml:space="preserve"> </w:t>
            </w:r>
            <w:r w:rsidR="00AC5442" w:rsidRPr="00DF05BA">
              <w:rPr>
                <w:rFonts w:ascii="Tahoma" w:hAnsi="Tahoma" w:cs="Tahoma"/>
                <w:sz w:val="24"/>
                <w:szCs w:val="24"/>
              </w:rPr>
              <w:t>2</w:t>
            </w:r>
            <w:r>
              <w:rPr>
                <w:rFonts w:ascii="Tahoma" w:hAnsi="Tahoma" w:cs="Tahoma"/>
                <w:sz w:val="24"/>
                <w:szCs w:val="24"/>
              </w:rPr>
              <w:t>2</w:t>
            </w:r>
            <w:r w:rsidR="007F3492" w:rsidRPr="00DF05BA">
              <w:rPr>
                <w:rFonts w:ascii="Tahoma" w:hAnsi="Tahoma" w:cs="Tahoma"/>
                <w:sz w:val="24"/>
                <w:szCs w:val="24"/>
              </w:rPr>
              <w:t>, 2021</w:t>
            </w:r>
          </w:p>
        </w:tc>
      </w:tr>
      <w:tr w:rsidR="007F3492" w:rsidRPr="007F6D4D" w14:paraId="4574147C" w14:textId="77777777" w:rsidTr="000F0E19">
        <w:trPr>
          <w:trHeight w:hRule="exact" w:val="288"/>
        </w:trPr>
        <w:tc>
          <w:tcPr>
            <w:tcW w:w="5647" w:type="dxa"/>
          </w:tcPr>
          <w:p w14:paraId="5E17EE3A" w14:textId="77777777" w:rsidR="007F3492" w:rsidRPr="00A21993" w:rsidRDefault="007F3492" w:rsidP="007F3492">
            <w:pPr>
              <w:spacing w:after="0"/>
              <w:rPr>
                <w:rFonts w:ascii="Tahoma" w:hAnsi="Tahoma" w:cs="Tahoma"/>
                <w:sz w:val="24"/>
                <w:szCs w:val="24"/>
              </w:rPr>
            </w:pPr>
            <w:r w:rsidRPr="00A21993">
              <w:rPr>
                <w:rFonts w:ascii="Tahoma" w:hAnsi="Tahoma" w:cs="Tahoma"/>
                <w:sz w:val="24"/>
                <w:szCs w:val="24"/>
              </w:rPr>
              <w:t xml:space="preserve">Anticipated Notice of Proposed Awards Posting </w:t>
            </w:r>
          </w:p>
        </w:tc>
        <w:tc>
          <w:tcPr>
            <w:tcW w:w="3623" w:type="dxa"/>
          </w:tcPr>
          <w:p w14:paraId="571B17FC" w14:textId="366F40D0" w:rsidR="007F3492" w:rsidRPr="00DF05BA" w:rsidRDefault="00F72B62" w:rsidP="007F3492">
            <w:pPr>
              <w:spacing w:after="0"/>
              <w:rPr>
                <w:rFonts w:ascii="Tahoma" w:hAnsi="Tahoma" w:cs="Tahoma"/>
                <w:sz w:val="24"/>
                <w:szCs w:val="24"/>
              </w:rPr>
            </w:pPr>
            <w:r>
              <w:rPr>
                <w:rFonts w:ascii="Tahoma" w:hAnsi="Tahoma" w:cs="Tahoma"/>
                <w:sz w:val="24"/>
                <w:szCs w:val="24"/>
              </w:rPr>
              <w:t>November</w:t>
            </w:r>
            <w:r w:rsidRPr="00DF05BA">
              <w:rPr>
                <w:rFonts w:ascii="Tahoma" w:hAnsi="Tahoma" w:cs="Tahoma"/>
                <w:sz w:val="24"/>
                <w:szCs w:val="24"/>
              </w:rPr>
              <w:t xml:space="preserve"> </w:t>
            </w:r>
            <w:r w:rsidR="007F3492" w:rsidRPr="00DF05BA">
              <w:rPr>
                <w:rFonts w:ascii="Tahoma" w:hAnsi="Tahoma" w:cs="Tahoma"/>
                <w:sz w:val="24"/>
                <w:szCs w:val="24"/>
              </w:rPr>
              <w:t>2021</w:t>
            </w:r>
          </w:p>
        </w:tc>
      </w:tr>
      <w:tr w:rsidR="007F3492" w:rsidRPr="007F6D4D" w14:paraId="7DE0E991" w14:textId="77777777" w:rsidTr="000F0E19">
        <w:trPr>
          <w:trHeight w:hRule="exact" w:val="288"/>
        </w:trPr>
        <w:tc>
          <w:tcPr>
            <w:tcW w:w="5647" w:type="dxa"/>
          </w:tcPr>
          <w:p w14:paraId="1142AF25" w14:textId="4A73BBB0" w:rsidR="007F3492" w:rsidRPr="00A21993" w:rsidRDefault="007F3492" w:rsidP="007F3492">
            <w:pPr>
              <w:spacing w:after="0"/>
              <w:rPr>
                <w:rFonts w:ascii="Tahoma" w:hAnsi="Tahoma" w:cs="Tahoma"/>
                <w:sz w:val="24"/>
                <w:szCs w:val="24"/>
              </w:rPr>
            </w:pPr>
            <w:r w:rsidRPr="00A21993">
              <w:rPr>
                <w:rFonts w:ascii="Tahoma" w:hAnsi="Tahoma" w:cs="Tahoma"/>
                <w:sz w:val="24"/>
                <w:szCs w:val="24"/>
              </w:rPr>
              <w:t xml:space="preserve">Anticipated </w:t>
            </w:r>
            <w:r>
              <w:rPr>
                <w:rFonts w:ascii="Tahoma" w:hAnsi="Tahoma" w:cs="Tahoma"/>
                <w:sz w:val="24"/>
                <w:szCs w:val="24"/>
              </w:rPr>
              <w:t>CEC</w:t>
            </w:r>
            <w:r w:rsidRPr="00A21993">
              <w:rPr>
                <w:rFonts w:ascii="Tahoma" w:hAnsi="Tahoma" w:cs="Tahoma"/>
                <w:sz w:val="24"/>
                <w:szCs w:val="24"/>
              </w:rPr>
              <w:t xml:space="preserve"> Business Meeting </w:t>
            </w:r>
          </w:p>
        </w:tc>
        <w:tc>
          <w:tcPr>
            <w:tcW w:w="3623" w:type="dxa"/>
          </w:tcPr>
          <w:p w14:paraId="4645C69A" w14:textId="1E6C4064" w:rsidR="007F3492" w:rsidRPr="00DF05BA" w:rsidRDefault="00F72B62" w:rsidP="007F3492">
            <w:pPr>
              <w:spacing w:after="0"/>
              <w:rPr>
                <w:rFonts w:ascii="Tahoma" w:hAnsi="Tahoma" w:cs="Tahoma"/>
                <w:b/>
                <w:sz w:val="24"/>
                <w:szCs w:val="24"/>
                <w:u w:val="single"/>
              </w:rPr>
            </w:pPr>
            <w:r>
              <w:rPr>
                <w:rFonts w:ascii="Tahoma" w:hAnsi="Tahoma" w:cs="Tahoma"/>
                <w:sz w:val="24"/>
                <w:szCs w:val="24"/>
              </w:rPr>
              <w:t>February</w:t>
            </w:r>
            <w:r w:rsidRPr="00DF05BA">
              <w:rPr>
                <w:rFonts w:ascii="Tahoma" w:hAnsi="Tahoma" w:cs="Tahoma"/>
                <w:sz w:val="24"/>
                <w:szCs w:val="24"/>
              </w:rPr>
              <w:t xml:space="preserve"> </w:t>
            </w:r>
            <w:r w:rsidR="007F3492" w:rsidRPr="00DF05BA">
              <w:rPr>
                <w:rFonts w:ascii="Tahoma" w:hAnsi="Tahoma" w:cs="Tahoma"/>
                <w:sz w:val="24"/>
                <w:szCs w:val="24"/>
              </w:rPr>
              <w:t>202</w:t>
            </w:r>
            <w:r w:rsidR="0078240C" w:rsidRPr="00DF05BA">
              <w:rPr>
                <w:rFonts w:ascii="Tahoma" w:hAnsi="Tahoma" w:cs="Tahoma"/>
                <w:sz w:val="24"/>
                <w:szCs w:val="24"/>
              </w:rPr>
              <w:t>2</w:t>
            </w:r>
          </w:p>
        </w:tc>
      </w:tr>
    </w:tbl>
    <w:p w14:paraId="386D67E5" w14:textId="77777777" w:rsidR="00033EE3" w:rsidRPr="00A21993" w:rsidRDefault="00033EE3" w:rsidP="000A2AD8">
      <w:bookmarkStart w:id="17" w:name="_Toc494707121"/>
      <w:bookmarkStart w:id="18" w:name="_Toc219275082"/>
      <w:bookmarkStart w:id="19" w:name="_Toc336443616"/>
      <w:bookmarkStart w:id="20" w:name="_Toc366671171"/>
      <w:bookmarkEnd w:id="7"/>
      <w:bookmarkEnd w:id="8"/>
      <w:bookmarkEnd w:id="9"/>
      <w:bookmarkEnd w:id="10"/>
    </w:p>
    <w:p w14:paraId="58379EB9" w14:textId="77777777" w:rsidR="0047342D" w:rsidRPr="00A21993" w:rsidRDefault="0047342D" w:rsidP="009A53F6">
      <w:pPr>
        <w:pStyle w:val="Heading2"/>
        <w:numPr>
          <w:ilvl w:val="0"/>
          <w:numId w:val="11"/>
        </w:numPr>
        <w:spacing w:before="0" w:after="0"/>
        <w:ind w:left="720" w:hanging="720"/>
        <w:jc w:val="both"/>
        <w:rPr>
          <w:rFonts w:ascii="Tahoma" w:hAnsi="Tahoma" w:cs="Tahoma"/>
        </w:rPr>
      </w:pPr>
      <w:bookmarkStart w:id="21" w:name="_Toc67669712"/>
      <w:r w:rsidRPr="00A21993">
        <w:rPr>
          <w:rFonts w:ascii="Tahoma" w:hAnsi="Tahoma" w:cs="Tahoma"/>
        </w:rPr>
        <w:t>How Award is Determined</w:t>
      </w:r>
      <w:bookmarkEnd w:id="21"/>
    </w:p>
    <w:p w14:paraId="68D0F393" w14:textId="23E0E8D2" w:rsidR="00C0274D" w:rsidRDefault="0047342D" w:rsidP="001D2A0F">
      <w:pPr>
        <w:spacing w:after="0"/>
        <w:ind w:left="720"/>
        <w:rPr>
          <w:rFonts w:ascii="Tahoma" w:hAnsi="Tahoma" w:cs="Tahoma"/>
          <w:sz w:val="24"/>
          <w:szCs w:val="24"/>
        </w:rPr>
      </w:pPr>
      <w:r w:rsidRPr="00A21993">
        <w:rPr>
          <w:rFonts w:ascii="Tahoma" w:hAnsi="Tahoma" w:cs="Tahoma"/>
          <w:sz w:val="24"/>
          <w:szCs w:val="24"/>
        </w:rPr>
        <w:t xml:space="preserve">Applicants passing administrative and technical screening will compete based on evaluation </w:t>
      </w:r>
      <w:r w:rsidR="000F0E19" w:rsidRPr="00A21993">
        <w:rPr>
          <w:rFonts w:ascii="Tahoma" w:hAnsi="Tahoma" w:cs="Tahoma"/>
          <w:sz w:val="24"/>
          <w:szCs w:val="24"/>
        </w:rPr>
        <w:t>criteria and</w:t>
      </w:r>
      <w:r w:rsidRPr="00A21993">
        <w:rPr>
          <w:rFonts w:ascii="Tahoma" w:hAnsi="Tahoma" w:cs="Tahoma"/>
          <w:sz w:val="24"/>
          <w:szCs w:val="24"/>
        </w:rPr>
        <w:t xml:space="preserve"> will be scored and ranked based on those criteria. Unless the </w:t>
      </w:r>
      <w:r w:rsidR="0081557F" w:rsidRPr="00A21993">
        <w:rPr>
          <w:rFonts w:ascii="Tahoma" w:hAnsi="Tahoma" w:cs="Tahoma"/>
          <w:sz w:val="24"/>
          <w:szCs w:val="24"/>
        </w:rPr>
        <w:t>CEC</w:t>
      </w:r>
      <w:r w:rsidRPr="00A21993">
        <w:rPr>
          <w:rFonts w:ascii="Tahoma" w:hAnsi="Tahoma" w:cs="Tahoma"/>
          <w:sz w:val="24"/>
          <w:szCs w:val="24"/>
        </w:rPr>
        <w:t xml:space="preserve"> exercises any of its other rights regarding this solicitation (e.g., to cancel the solicitation or reduce funding), </w:t>
      </w:r>
      <w:r w:rsidR="003E1089" w:rsidRPr="00A21993">
        <w:rPr>
          <w:rFonts w:ascii="Tahoma" w:hAnsi="Tahoma" w:cs="Tahoma"/>
          <w:sz w:val="24"/>
          <w:szCs w:val="24"/>
        </w:rPr>
        <w:t xml:space="preserve">applications obtaining at least the minimum passing score will be recommended for funding in ranked order until all funds available under this solicitation are exhausted. </w:t>
      </w:r>
    </w:p>
    <w:p w14:paraId="53531D75" w14:textId="77777777" w:rsidR="004D164D" w:rsidRPr="00A21993" w:rsidRDefault="004D164D" w:rsidP="001D2A0F">
      <w:pPr>
        <w:spacing w:after="0"/>
        <w:ind w:left="720"/>
        <w:rPr>
          <w:rFonts w:ascii="Tahoma" w:hAnsi="Tahoma" w:cs="Tahoma"/>
          <w:sz w:val="24"/>
          <w:szCs w:val="24"/>
        </w:rPr>
      </w:pPr>
    </w:p>
    <w:p w14:paraId="1BE2572C" w14:textId="77777777" w:rsidR="004D164D" w:rsidRPr="00A21993" w:rsidRDefault="004D164D" w:rsidP="004D164D">
      <w:pPr>
        <w:spacing w:after="0"/>
        <w:ind w:left="720"/>
        <w:rPr>
          <w:rFonts w:ascii="Tahoma" w:eastAsia="Tahoma" w:hAnsi="Tahoma" w:cs="Tahoma"/>
          <w:sz w:val="24"/>
          <w:szCs w:val="24"/>
        </w:rPr>
      </w:pPr>
      <w:r w:rsidRPr="00A21993">
        <w:rPr>
          <w:rFonts w:ascii="Tahoma" w:eastAsia="Tahoma" w:hAnsi="Tahoma" w:cs="Tahoma"/>
          <w:sz w:val="24"/>
          <w:szCs w:val="24"/>
        </w:rPr>
        <w:t>If the funds available under this solicitation are insufficient to fully fund a grant proposal, the CEC reserves the right to recommend partially funding that proposal. In this event, the proposed Applicant/Awardee and Commission Agreement Manager (CAM) shall meet and attempt to reach agreement on a reduced scope of work commensurate with the level of available funding.</w:t>
      </w:r>
    </w:p>
    <w:p w14:paraId="6C5059B4" w14:textId="77777777" w:rsidR="0047342D" w:rsidRPr="00A21993" w:rsidRDefault="0047342D" w:rsidP="00A21993">
      <w:pPr>
        <w:spacing w:after="0"/>
        <w:rPr>
          <w:rFonts w:ascii="Tahoma" w:hAnsi="Tahoma" w:cs="Tahoma"/>
          <w:szCs w:val="22"/>
        </w:rPr>
      </w:pPr>
    </w:p>
    <w:p w14:paraId="618E4274" w14:textId="77777777" w:rsidR="001C2D56" w:rsidRPr="00A21993" w:rsidRDefault="00F459FC" w:rsidP="009A53F6">
      <w:pPr>
        <w:pStyle w:val="Heading2"/>
        <w:numPr>
          <w:ilvl w:val="0"/>
          <w:numId w:val="11"/>
        </w:numPr>
        <w:spacing w:before="0" w:after="0"/>
        <w:ind w:left="720" w:hanging="720"/>
        <w:jc w:val="both"/>
        <w:rPr>
          <w:rFonts w:ascii="Tahoma" w:hAnsi="Tahoma" w:cs="Tahoma"/>
        </w:rPr>
      </w:pPr>
      <w:bookmarkStart w:id="22" w:name="_Toc67669713"/>
      <w:r w:rsidRPr="00A21993">
        <w:rPr>
          <w:rFonts w:ascii="Tahoma" w:hAnsi="Tahoma" w:cs="Tahoma"/>
        </w:rPr>
        <w:t xml:space="preserve">Availability of </w:t>
      </w:r>
      <w:r w:rsidR="001C2D56" w:rsidRPr="00A21993">
        <w:rPr>
          <w:rFonts w:ascii="Tahoma" w:hAnsi="Tahoma" w:cs="Tahoma"/>
        </w:rPr>
        <w:t>Fund</w:t>
      </w:r>
      <w:r w:rsidRPr="00A21993">
        <w:rPr>
          <w:rFonts w:ascii="Tahoma" w:hAnsi="Tahoma" w:cs="Tahoma"/>
        </w:rPr>
        <w:t>s</w:t>
      </w:r>
      <w:r w:rsidR="00023983" w:rsidRPr="00A21993">
        <w:rPr>
          <w:rFonts w:ascii="Tahoma" w:hAnsi="Tahoma" w:cs="Tahoma"/>
        </w:rPr>
        <w:t xml:space="preserve"> and Maximum Award Amounts</w:t>
      </w:r>
      <w:bookmarkEnd w:id="22"/>
    </w:p>
    <w:p w14:paraId="61BB6C8D" w14:textId="1BBDE9DE" w:rsidR="00DD6EB1" w:rsidRPr="00A21993" w:rsidRDefault="00F459FC">
      <w:pPr>
        <w:pStyle w:val="ListParagraph"/>
        <w:spacing w:after="0"/>
        <w:rPr>
          <w:rFonts w:ascii="Tahoma" w:hAnsi="Tahoma" w:cs="Tahoma"/>
          <w:sz w:val="24"/>
          <w:szCs w:val="24"/>
          <w:lang w:val="en"/>
        </w:rPr>
      </w:pPr>
      <w:bookmarkStart w:id="23" w:name="_Toc381079884"/>
      <w:bookmarkStart w:id="24" w:name="_Toc382571146"/>
      <w:bookmarkStart w:id="25" w:name="_Toc395180643"/>
      <w:bookmarkStart w:id="26" w:name="_Toc433981288"/>
      <w:r w:rsidRPr="00A21993">
        <w:rPr>
          <w:rFonts w:ascii="Tahoma" w:hAnsi="Tahoma" w:cs="Tahoma"/>
          <w:sz w:val="24"/>
          <w:szCs w:val="24"/>
          <w:lang w:val="en"/>
        </w:rPr>
        <w:t>A total of $</w:t>
      </w:r>
      <w:r w:rsidR="003E1089" w:rsidRPr="00A21993">
        <w:rPr>
          <w:rFonts w:ascii="Tahoma" w:hAnsi="Tahoma" w:cs="Tahoma"/>
          <w:sz w:val="24"/>
          <w:szCs w:val="24"/>
          <w:lang w:val="en"/>
        </w:rPr>
        <w:t>7</w:t>
      </w:r>
      <w:r w:rsidRPr="00A21993">
        <w:rPr>
          <w:rFonts w:ascii="Tahoma" w:hAnsi="Tahoma" w:cs="Tahoma"/>
          <w:sz w:val="24"/>
          <w:szCs w:val="24"/>
          <w:lang w:val="en"/>
        </w:rPr>
        <w:t>,</w:t>
      </w:r>
      <w:r w:rsidR="00147EC2" w:rsidRPr="00A21993">
        <w:rPr>
          <w:rFonts w:ascii="Tahoma" w:hAnsi="Tahoma" w:cs="Tahoma"/>
          <w:sz w:val="24"/>
          <w:szCs w:val="24"/>
          <w:lang w:val="en"/>
        </w:rPr>
        <w:t>000</w:t>
      </w:r>
      <w:r w:rsidRPr="00A21993">
        <w:rPr>
          <w:rFonts w:ascii="Tahoma" w:hAnsi="Tahoma" w:cs="Tahoma"/>
          <w:sz w:val="24"/>
          <w:szCs w:val="24"/>
          <w:lang w:val="en"/>
        </w:rPr>
        <w:t xml:space="preserve">,000 is </w:t>
      </w:r>
      <w:r w:rsidR="008F5DE8" w:rsidRPr="00A21993">
        <w:rPr>
          <w:rFonts w:ascii="Tahoma" w:hAnsi="Tahoma" w:cs="Tahoma"/>
          <w:sz w:val="24"/>
          <w:szCs w:val="24"/>
          <w:lang w:val="en"/>
        </w:rPr>
        <w:t>available</w:t>
      </w:r>
      <w:r w:rsidRPr="00A21993">
        <w:rPr>
          <w:rFonts w:ascii="Tahoma" w:hAnsi="Tahoma" w:cs="Tahoma"/>
          <w:sz w:val="24"/>
          <w:szCs w:val="24"/>
          <w:lang w:val="en"/>
        </w:rPr>
        <w:t xml:space="preserve"> for awards under this solicitation.</w:t>
      </w:r>
      <w:r w:rsidR="003A6770" w:rsidRPr="00A21993">
        <w:rPr>
          <w:rFonts w:ascii="Tahoma" w:hAnsi="Tahoma" w:cs="Tahoma"/>
          <w:sz w:val="24"/>
          <w:szCs w:val="24"/>
          <w:lang w:val="en"/>
        </w:rPr>
        <w:t xml:space="preserve"> </w:t>
      </w:r>
      <w:r w:rsidR="003E1089" w:rsidRPr="00A21993">
        <w:rPr>
          <w:rFonts w:ascii="Tahoma" w:hAnsi="Tahoma" w:cs="Tahoma"/>
          <w:sz w:val="24"/>
          <w:szCs w:val="24"/>
          <w:lang w:val="en"/>
        </w:rPr>
        <w:t>The maximum award amount will be 50% of total project costs or $</w:t>
      </w:r>
      <w:r w:rsidR="003F13DA" w:rsidRPr="00A21993">
        <w:rPr>
          <w:rFonts w:ascii="Tahoma" w:hAnsi="Tahoma" w:cs="Tahoma"/>
          <w:sz w:val="24"/>
          <w:szCs w:val="24"/>
          <w:lang w:val="en"/>
        </w:rPr>
        <w:t>3</w:t>
      </w:r>
      <w:r w:rsidR="003E1089" w:rsidRPr="00A21993">
        <w:rPr>
          <w:rFonts w:ascii="Tahoma" w:hAnsi="Tahoma" w:cs="Tahoma"/>
          <w:sz w:val="24"/>
          <w:szCs w:val="24"/>
          <w:lang w:val="en"/>
        </w:rPr>
        <w:t xml:space="preserve">.0 million, whichever is less. Unless the </w:t>
      </w:r>
      <w:r w:rsidR="0081557F" w:rsidRPr="00A21993">
        <w:rPr>
          <w:rFonts w:ascii="Tahoma" w:hAnsi="Tahoma" w:cs="Tahoma"/>
          <w:sz w:val="24"/>
          <w:szCs w:val="24"/>
          <w:lang w:val="en"/>
        </w:rPr>
        <w:t>CEC</w:t>
      </w:r>
      <w:r w:rsidR="003E1089" w:rsidRPr="00A21993">
        <w:rPr>
          <w:rFonts w:ascii="Tahoma" w:hAnsi="Tahoma" w:cs="Tahoma"/>
          <w:sz w:val="24"/>
          <w:szCs w:val="24"/>
          <w:lang w:val="en"/>
        </w:rPr>
        <w:t xml:space="preserve"> exercises any of its other rights regarding this solicitation (e.g., to cancel the solicitation or reduce funding), applications obtaining at least the minimum passing score will be recommended for funding in ranked order until all funds available under this solicitation are exhausted.</w:t>
      </w:r>
      <w:r w:rsidR="00147EC2" w:rsidRPr="00A21993">
        <w:rPr>
          <w:rFonts w:ascii="Tahoma" w:hAnsi="Tahoma" w:cs="Tahoma"/>
          <w:sz w:val="24"/>
          <w:szCs w:val="24"/>
          <w:lang w:val="en"/>
        </w:rPr>
        <w:t xml:space="preserve"> </w:t>
      </w:r>
    </w:p>
    <w:p w14:paraId="6E403BA1" w14:textId="77777777" w:rsidR="004C20FA" w:rsidRPr="00A21993" w:rsidRDefault="004C20FA" w:rsidP="009A53F6">
      <w:pPr>
        <w:spacing w:after="0"/>
        <w:ind w:left="1080"/>
        <w:jc w:val="both"/>
        <w:rPr>
          <w:rFonts w:ascii="Tahoma" w:hAnsi="Tahoma" w:cs="Tahoma"/>
        </w:rPr>
      </w:pPr>
    </w:p>
    <w:p w14:paraId="313C8A99" w14:textId="77777777" w:rsidR="008B3D41" w:rsidRPr="00A21993" w:rsidRDefault="008B3D41" w:rsidP="009A53F6">
      <w:pPr>
        <w:pStyle w:val="Heading2"/>
        <w:numPr>
          <w:ilvl w:val="0"/>
          <w:numId w:val="11"/>
        </w:numPr>
        <w:spacing w:before="0" w:after="0"/>
        <w:ind w:left="720" w:hanging="720"/>
        <w:jc w:val="both"/>
        <w:rPr>
          <w:rFonts w:ascii="Tahoma" w:hAnsi="Tahoma" w:cs="Tahoma"/>
        </w:rPr>
      </w:pPr>
      <w:bookmarkStart w:id="27" w:name="_Toc67669714"/>
      <w:bookmarkStart w:id="28" w:name="_Toc520981557"/>
      <w:bookmarkEnd w:id="23"/>
      <w:bookmarkEnd w:id="24"/>
      <w:bookmarkEnd w:id="25"/>
      <w:bookmarkEnd w:id="26"/>
      <w:r w:rsidRPr="00A21993">
        <w:rPr>
          <w:rFonts w:ascii="Tahoma" w:hAnsi="Tahoma" w:cs="Tahoma"/>
        </w:rPr>
        <w:t>Maximum Number of Applications</w:t>
      </w:r>
      <w:bookmarkEnd w:id="27"/>
      <w:r w:rsidRPr="00A21993">
        <w:rPr>
          <w:rFonts w:ascii="Tahoma" w:hAnsi="Tahoma" w:cs="Tahoma"/>
        </w:rPr>
        <w:t xml:space="preserve"> </w:t>
      </w:r>
    </w:p>
    <w:p w14:paraId="7A9DD3D7" w14:textId="77777777" w:rsidR="008B3D41" w:rsidRPr="00A21993" w:rsidRDefault="008B3D41" w:rsidP="009A53F6">
      <w:pPr>
        <w:spacing w:after="0"/>
        <w:ind w:left="720"/>
        <w:rPr>
          <w:rFonts w:ascii="Tahoma" w:hAnsi="Tahoma" w:cs="Tahoma"/>
          <w:sz w:val="24"/>
          <w:szCs w:val="24"/>
        </w:rPr>
      </w:pPr>
      <w:r w:rsidRPr="00A21993">
        <w:rPr>
          <w:rFonts w:ascii="Tahoma" w:hAnsi="Tahoma" w:cs="Tahoma"/>
          <w:sz w:val="24"/>
          <w:szCs w:val="24"/>
        </w:rPr>
        <w:t>Applicants may submit multiple applications under this solicitation. Each proposed project must be separate and distinct and adhere to all requirements contained in this solicitation.</w:t>
      </w:r>
    </w:p>
    <w:p w14:paraId="13D4CB28" w14:textId="77777777" w:rsidR="00D175FF" w:rsidRPr="00A21993" w:rsidRDefault="00D175FF" w:rsidP="009A53F6">
      <w:pPr>
        <w:spacing w:after="0"/>
        <w:rPr>
          <w:rFonts w:ascii="Tahoma" w:hAnsi="Tahoma" w:cs="Tahoma"/>
        </w:rPr>
      </w:pPr>
    </w:p>
    <w:p w14:paraId="65826E4F" w14:textId="77777777" w:rsidR="001C2D56" w:rsidRPr="00A21993" w:rsidRDefault="00D07D0F" w:rsidP="009A53F6">
      <w:pPr>
        <w:pStyle w:val="Heading2"/>
        <w:numPr>
          <w:ilvl w:val="0"/>
          <w:numId w:val="11"/>
        </w:numPr>
        <w:spacing w:before="0" w:after="0"/>
        <w:ind w:left="720" w:hanging="720"/>
        <w:jc w:val="both"/>
        <w:rPr>
          <w:rFonts w:ascii="Tahoma" w:hAnsi="Tahoma" w:cs="Tahoma"/>
          <w:sz w:val="26"/>
          <w:szCs w:val="26"/>
        </w:rPr>
      </w:pPr>
      <w:bookmarkStart w:id="29" w:name="_Toc520981558"/>
      <w:bookmarkStart w:id="30" w:name="_Toc67669715"/>
      <w:bookmarkEnd w:id="28"/>
      <w:r w:rsidRPr="00A21993">
        <w:rPr>
          <w:rFonts w:ascii="Tahoma" w:hAnsi="Tahoma" w:cs="Tahoma"/>
        </w:rPr>
        <w:t>Pre</w:t>
      </w:r>
      <w:r w:rsidR="00AA0732" w:rsidRPr="00A21993">
        <w:rPr>
          <w:rFonts w:ascii="Tahoma" w:hAnsi="Tahoma" w:cs="Tahoma"/>
        </w:rPr>
        <w:t>-</w:t>
      </w:r>
      <w:r w:rsidRPr="00A21993">
        <w:rPr>
          <w:rFonts w:ascii="Tahoma" w:hAnsi="Tahoma" w:cs="Tahoma"/>
        </w:rPr>
        <w:t>application</w:t>
      </w:r>
      <w:r w:rsidR="008B3D41" w:rsidRPr="00A21993">
        <w:rPr>
          <w:rFonts w:ascii="Tahoma" w:hAnsi="Tahoma" w:cs="Tahoma"/>
        </w:rPr>
        <w:t xml:space="preserve"> Workshop</w:t>
      </w:r>
      <w:bookmarkEnd w:id="29"/>
      <w:bookmarkEnd w:id="30"/>
      <w:r w:rsidR="006A0F2F" w:rsidRPr="00A21993">
        <w:rPr>
          <w:rFonts w:ascii="Tahoma" w:hAnsi="Tahoma" w:cs="Tahoma"/>
          <w:sz w:val="26"/>
          <w:szCs w:val="26"/>
        </w:rPr>
        <w:t xml:space="preserve"> </w:t>
      </w:r>
    </w:p>
    <w:bookmarkEnd w:id="17"/>
    <w:bookmarkEnd w:id="18"/>
    <w:bookmarkEnd w:id="19"/>
    <w:bookmarkEnd w:id="20"/>
    <w:p w14:paraId="57CEB00E" w14:textId="133DBD45" w:rsidR="00033EE3" w:rsidRPr="00A21993" w:rsidRDefault="008B3D41" w:rsidP="009E0799">
      <w:pPr>
        <w:spacing w:after="0"/>
        <w:ind w:left="720"/>
        <w:rPr>
          <w:rFonts w:ascii="Tahoma" w:hAnsi="Tahoma" w:cs="Tahoma"/>
          <w:b/>
          <w:sz w:val="24"/>
          <w:szCs w:val="24"/>
        </w:rPr>
      </w:pPr>
      <w:r w:rsidRPr="00A21993">
        <w:rPr>
          <w:rFonts w:ascii="Tahoma" w:hAnsi="Tahoma" w:cs="Tahoma"/>
          <w:sz w:val="24"/>
          <w:szCs w:val="24"/>
        </w:rPr>
        <w:t xml:space="preserve">There will be one </w:t>
      </w:r>
      <w:r w:rsidR="00D07D0F" w:rsidRPr="00A21993">
        <w:rPr>
          <w:rFonts w:ascii="Tahoma" w:hAnsi="Tahoma" w:cs="Tahoma"/>
          <w:sz w:val="24"/>
          <w:szCs w:val="24"/>
        </w:rPr>
        <w:t>Pre</w:t>
      </w:r>
      <w:r w:rsidR="00AA0732" w:rsidRPr="00A21993">
        <w:rPr>
          <w:rFonts w:ascii="Tahoma" w:hAnsi="Tahoma" w:cs="Tahoma"/>
          <w:sz w:val="24"/>
          <w:szCs w:val="24"/>
        </w:rPr>
        <w:t>-A</w:t>
      </w:r>
      <w:r w:rsidR="00D07D0F" w:rsidRPr="00A21993">
        <w:rPr>
          <w:rFonts w:ascii="Tahoma" w:hAnsi="Tahoma" w:cs="Tahoma"/>
          <w:sz w:val="24"/>
          <w:szCs w:val="24"/>
        </w:rPr>
        <w:t>pplication</w:t>
      </w:r>
      <w:r w:rsidRPr="00A21993">
        <w:rPr>
          <w:rFonts w:ascii="Tahoma" w:hAnsi="Tahoma" w:cs="Tahoma"/>
          <w:sz w:val="24"/>
          <w:szCs w:val="24"/>
        </w:rPr>
        <w:t xml:space="preserve"> Workshop; participation in this meeting is optional but encouraged.</w:t>
      </w:r>
      <w:r w:rsidR="0054764F" w:rsidRPr="00A21993">
        <w:rPr>
          <w:rFonts w:ascii="Tahoma" w:hAnsi="Tahoma" w:cs="Tahoma"/>
          <w:sz w:val="24"/>
          <w:szCs w:val="24"/>
        </w:rPr>
        <w:t xml:space="preserve"> </w:t>
      </w:r>
      <w:r w:rsidRPr="00A21993">
        <w:rPr>
          <w:rFonts w:ascii="Tahoma" w:hAnsi="Tahoma" w:cs="Tahoma"/>
          <w:sz w:val="24"/>
          <w:szCs w:val="24"/>
        </w:rPr>
        <w:t xml:space="preserve">The </w:t>
      </w:r>
      <w:r w:rsidR="00D07D0F" w:rsidRPr="00A21993">
        <w:rPr>
          <w:rFonts w:ascii="Tahoma" w:hAnsi="Tahoma" w:cs="Tahoma"/>
          <w:sz w:val="24"/>
          <w:szCs w:val="24"/>
        </w:rPr>
        <w:t>Pre</w:t>
      </w:r>
      <w:r w:rsidR="00AA0732" w:rsidRPr="00A21993">
        <w:rPr>
          <w:rFonts w:ascii="Tahoma" w:hAnsi="Tahoma" w:cs="Tahoma"/>
          <w:sz w:val="24"/>
          <w:szCs w:val="24"/>
        </w:rPr>
        <w:t>-A</w:t>
      </w:r>
      <w:r w:rsidR="00D07D0F" w:rsidRPr="00A21993">
        <w:rPr>
          <w:rFonts w:ascii="Tahoma" w:hAnsi="Tahoma" w:cs="Tahoma"/>
          <w:sz w:val="24"/>
          <w:szCs w:val="24"/>
        </w:rPr>
        <w:t>pplication</w:t>
      </w:r>
      <w:r w:rsidRPr="00A21993">
        <w:rPr>
          <w:rFonts w:ascii="Tahoma" w:hAnsi="Tahoma" w:cs="Tahoma"/>
          <w:sz w:val="24"/>
          <w:szCs w:val="24"/>
        </w:rPr>
        <w:t xml:space="preserve"> Workshop will be held </w:t>
      </w:r>
      <w:r w:rsidR="00BA0FFB">
        <w:rPr>
          <w:rFonts w:ascii="Tahoma" w:hAnsi="Tahoma" w:cs="Tahoma"/>
          <w:sz w:val="24"/>
          <w:szCs w:val="24"/>
        </w:rPr>
        <w:t xml:space="preserve">remotely </w:t>
      </w:r>
      <w:r w:rsidRPr="00A21993">
        <w:rPr>
          <w:rFonts w:ascii="Tahoma" w:hAnsi="Tahoma" w:cs="Tahoma"/>
          <w:sz w:val="24"/>
          <w:szCs w:val="24"/>
        </w:rPr>
        <w:t xml:space="preserve">through </w:t>
      </w:r>
      <w:r w:rsidR="001E04A6" w:rsidRPr="00A21993">
        <w:rPr>
          <w:rFonts w:ascii="Tahoma" w:hAnsi="Tahoma" w:cs="Tahoma"/>
          <w:sz w:val="24"/>
          <w:szCs w:val="24"/>
        </w:rPr>
        <w:t>Zoom</w:t>
      </w:r>
      <w:r w:rsidR="00BA0FFB">
        <w:rPr>
          <w:rFonts w:ascii="Tahoma" w:hAnsi="Tahoma" w:cs="Tahoma"/>
          <w:sz w:val="24"/>
          <w:szCs w:val="24"/>
        </w:rPr>
        <w:t xml:space="preserve"> </w:t>
      </w:r>
      <w:r w:rsidRPr="00A21993">
        <w:rPr>
          <w:rFonts w:ascii="Tahoma" w:hAnsi="Tahoma" w:cs="Tahoma"/>
          <w:sz w:val="24"/>
          <w:szCs w:val="24"/>
        </w:rPr>
        <w:t>at the date</w:t>
      </w:r>
      <w:r w:rsidR="00BA0FFB">
        <w:rPr>
          <w:rFonts w:ascii="Tahoma" w:hAnsi="Tahoma" w:cs="Tahoma"/>
          <w:sz w:val="24"/>
          <w:szCs w:val="24"/>
        </w:rPr>
        <w:t xml:space="preserve"> and</w:t>
      </w:r>
      <w:r w:rsidRPr="00A21993">
        <w:rPr>
          <w:rFonts w:ascii="Tahoma" w:hAnsi="Tahoma" w:cs="Tahoma"/>
          <w:sz w:val="24"/>
          <w:szCs w:val="24"/>
        </w:rPr>
        <w:t xml:space="preserve"> time listed below.</w:t>
      </w:r>
      <w:r w:rsidR="0054764F" w:rsidRPr="00A21993">
        <w:rPr>
          <w:rFonts w:ascii="Tahoma" w:hAnsi="Tahoma" w:cs="Tahoma"/>
          <w:sz w:val="24"/>
          <w:szCs w:val="24"/>
        </w:rPr>
        <w:t xml:space="preserve"> </w:t>
      </w:r>
      <w:r w:rsidRPr="00A21993">
        <w:rPr>
          <w:rFonts w:ascii="Tahoma" w:hAnsi="Tahoma" w:cs="Tahoma"/>
          <w:sz w:val="24"/>
          <w:szCs w:val="24"/>
        </w:rPr>
        <w:t xml:space="preserve">Please </w:t>
      </w:r>
      <w:r w:rsidR="004324D0">
        <w:rPr>
          <w:rFonts w:ascii="Tahoma" w:hAnsi="Tahoma" w:cs="Tahoma"/>
          <w:sz w:val="24"/>
          <w:szCs w:val="24"/>
        </w:rPr>
        <w:t>the Commission Agreement Officer listed in paragraph K. below</w:t>
      </w:r>
      <w:r w:rsidRPr="00A21993">
        <w:rPr>
          <w:rFonts w:ascii="Tahoma" w:hAnsi="Tahoma" w:cs="Tahoma"/>
          <w:sz w:val="24"/>
          <w:szCs w:val="24"/>
        </w:rPr>
        <w:t xml:space="preserve"> or refer to the </w:t>
      </w:r>
      <w:r w:rsidR="0081557F" w:rsidRPr="00A21993">
        <w:rPr>
          <w:rFonts w:ascii="Tahoma" w:hAnsi="Tahoma" w:cs="Tahoma"/>
          <w:sz w:val="24"/>
          <w:szCs w:val="24"/>
        </w:rPr>
        <w:t>CEC</w:t>
      </w:r>
      <w:r w:rsidRPr="00A21993">
        <w:rPr>
          <w:rFonts w:ascii="Tahoma" w:hAnsi="Tahoma" w:cs="Tahoma"/>
          <w:sz w:val="24"/>
          <w:szCs w:val="24"/>
        </w:rPr>
        <w:t xml:space="preserve">'s website at </w:t>
      </w:r>
      <w:hyperlink r:id="rId16" w:history="1">
        <w:r w:rsidR="00E3035E" w:rsidRPr="00A21993">
          <w:rPr>
            <w:rStyle w:val="Hyperlink"/>
            <w:rFonts w:ascii="Tahoma" w:hAnsi="Tahoma" w:cs="Tahoma"/>
            <w:sz w:val="24"/>
            <w:szCs w:val="24"/>
          </w:rPr>
          <w:t>https://www.energy.ca.gov/funding-opportunities/solicitations</w:t>
        </w:r>
      </w:hyperlink>
      <w:r w:rsidRPr="00A21993">
        <w:rPr>
          <w:rFonts w:ascii="Tahoma" w:hAnsi="Tahoma" w:cs="Tahoma"/>
          <w:sz w:val="24"/>
          <w:szCs w:val="24"/>
        </w:rPr>
        <w:t xml:space="preserve"> </w:t>
      </w:r>
      <w:r w:rsidR="00337D35" w:rsidRPr="00A21993">
        <w:rPr>
          <w:rFonts w:ascii="Tahoma" w:hAnsi="Tahoma" w:cs="Tahoma"/>
          <w:sz w:val="24"/>
          <w:szCs w:val="24"/>
        </w:rPr>
        <w:t xml:space="preserve">to </w:t>
      </w:r>
      <w:r w:rsidRPr="00A21993">
        <w:rPr>
          <w:rFonts w:ascii="Tahoma" w:hAnsi="Tahoma" w:cs="Tahoma"/>
          <w:sz w:val="24"/>
          <w:szCs w:val="24"/>
        </w:rPr>
        <w:t>confirm the date and time.</w:t>
      </w:r>
    </w:p>
    <w:p w14:paraId="2F44DD62" w14:textId="77777777" w:rsidR="00033EE3" w:rsidRPr="00A21993" w:rsidRDefault="00033EE3" w:rsidP="009E0799">
      <w:pPr>
        <w:spacing w:after="0"/>
        <w:ind w:left="720"/>
        <w:jc w:val="center"/>
        <w:rPr>
          <w:rFonts w:ascii="Tahoma" w:hAnsi="Tahoma" w:cs="Tahoma"/>
          <w:b/>
          <w:sz w:val="24"/>
          <w:szCs w:val="24"/>
        </w:rPr>
      </w:pPr>
    </w:p>
    <w:p w14:paraId="7FEDB956" w14:textId="68021A51" w:rsidR="008B3D41" w:rsidRPr="00A21993" w:rsidRDefault="000A7934" w:rsidP="009A53F6">
      <w:pPr>
        <w:spacing w:after="0"/>
        <w:jc w:val="center"/>
        <w:rPr>
          <w:rFonts w:ascii="Tahoma" w:hAnsi="Tahoma" w:cs="Tahoma"/>
          <w:b/>
          <w:sz w:val="24"/>
          <w:szCs w:val="24"/>
        </w:rPr>
      </w:pPr>
      <w:r w:rsidRPr="00DF05BA">
        <w:rPr>
          <w:rFonts w:ascii="Tahoma" w:hAnsi="Tahoma" w:cs="Tahoma"/>
          <w:b/>
          <w:sz w:val="24"/>
          <w:szCs w:val="24"/>
        </w:rPr>
        <w:t xml:space="preserve">April </w:t>
      </w:r>
      <w:r w:rsidR="000F0E19" w:rsidRPr="00DF05BA">
        <w:rPr>
          <w:rFonts w:ascii="Tahoma" w:hAnsi="Tahoma" w:cs="Tahoma"/>
          <w:b/>
          <w:sz w:val="24"/>
          <w:szCs w:val="24"/>
        </w:rPr>
        <w:t>2</w:t>
      </w:r>
      <w:r w:rsidR="00F72B62">
        <w:rPr>
          <w:rFonts w:ascii="Tahoma" w:hAnsi="Tahoma" w:cs="Tahoma"/>
          <w:b/>
          <w:sz w:val="24"/>
          <w:szCs w:val="24"/>
        </w:rPr>
        <w:t>3</w:t>
      </w:r>
      <w:r w:rsidR="008B3D41" w:rsidRPr="00DF05BA">
        <w:rPr>
          <w:rFonts w:ascii="Tahoma" w:hAnsi="Tahoma" w:cs="Tahoma"/>
          <w:b/>
          <w:sz w:val="24"/>
          <w:szCs w:val="24"/>
        </w:rPr>
        <w:t xml:space="preserve">, </w:t>
      </w:r>
      <w:r w:rsidR="00DD6EB1" w:rsidRPr="00DF05BA">
        <w:rPr>
          <w:rFonts w:ascii="Tahoma" w:hAnsi="Tahoma" w:cs="Tahoma"/>
          <w:b/>
          <w:sz w:val="24"/>
          <w:szCs w:val="24"/>
        </w:rPr>
        <w:t>2021</w:t>
      </w:r>
    </w:p>
    <w:p w14:paraId="5DEC160C" w14:textId="77777777" w:rsidR="008B3D41" w:rsidRPr="00A21993" w:rsidRDefault="008B3D41" w:rsidP="009A53F6">
      <w:pPr>
        <w:spacing w:after="0"/>
        <w:jc w:val="center"/>
        <w:rPr>
          <w:rFonts w:ascii="Tahoma" w:hAnsi="Tahoma" w:cs="Tahoma"/>
          <w:sz w:val="24"/>
          <w:szCs w:val="24"/>
        </w:rPr>
      </w:pPr>
      <w:r w:rsidRPr="00A21993">
        <w:rPr>
          <w:rFonts w:ascii="Tahoma" w:hAnsi="Tahoma" w:cs="Tahoma"/>
          <w:sz w:val="24"/>
          <w:szCs w:val="24"/>
        </w:rPr>
        <w:t xml:space="preserve">10:00 a.m. – </w:t>
      </w:r>
      <w:r w:rsidR="00937199" w:rsidRPr="00A21993">
        <w:rPr>
          <w:rFonts w:ascii="Tahoma" w:hAnsi="Tahoma" w:cs="Tahoma"/>
          <w:sz w:val="24"/>
          <w:szCs w:val="24"/>
        </w:rPr>
        <w:t>Noon</w:t>
      </w:r>
    </w:p>
    <w:p w14:paraId="64DCCAD1" w14:textId="77777777" w:rsidR="00584199" w:rsidRPr="00A21993" w:rsidRDefault="00584199" w:rsidP="00584199">
      <w:pPr>
        <w:spacing w:after="0"/>
        <w:jc w:val="center"/>
        <w:rPr>
          <w:rFonts w:ascii="Tahoma" w:eastAsia="Tahoma" w:hAnsi="Tahoma" w:cs="Tahoma"/>
          <w:b/>
          <w:bCs/>
          <w:sz w:val="24"/>
          <w:szCs w:val="24"/>
        </w:rPr>
      </w:pPr>
      <w:r w:rsidRPr="00A21993">
        <w:rPr>
          <w:rFonts w:ascii="Tahoma" w:eastAsia="Tahoma" w:hAnsi="Tahoma" w:cs="Tahoma"/>
          <w:b/>
          <w:bCs/>
          <w:sz w:val="24"/>
          <w:szCs w:val="24"/>
        </w:rPr>
        <w:t>Remote Access Only</w:t>
      </w:r>
    </w:p>
    <w:p w14:paraId="055DB1E2" w14:textId="77777777" w:rsidR="00584199" w:rsidRPr="00A21993" w:rsidRDefault="00584199" w:rsidP="00584199">
      <w:pPr>
        <w:spacing w:after="0"/>
        <w:jc w:val="center"/>
        <w:rPr>
          <w:rFonts w:ascii="Tahoma" w:eastAsia="Tahoma" w:hAnsi="Tahoma" w:cs="Tahoma"/>
          <w:b/>
          <w:bCs/>
          <w:sz w:val="24"/>
          <w:szCs w:val="24"/>
        </w:rPr>
      </w:pPr>
    </w:p>
    <w:p w14:paraId="767DEB89" w14:textId="77777777" w:rsidR="00584199" w:rsidRPr="00A21993" w:rsidRDefault="00584199" w:rsidP="009D55B4">
      <w:pPr>
        <w:spacing w:after="0"/>
        <w:ind w:firstLine="720"/>
        <w:rPr>
          <w:rFonts w:ascii="Tahoma" w:hAnsi="Tahoma" w:cs="Tahoma"/>
          <w:sz w:val="24"/>
          <w:szCs w:val="24"/>
        </w:rPr>
      </w:pPr>
      <w:r w:rsidRPr="00A21993">
        <w:rPr>
          <w:rFonts w:ascii="Tahoma" w:hAnsi="Tahoma" w:cs="Tahoma"/>
          <w:sz w:val="24"/>
          <w:szCs w:val="24"/>
        </w:rPr>
        <w:t>Remote access is available by computer or phone via Zoom.</w:t>
      </w:r>
    </w:p>
    <w:p w14:paraId="1CC6496B" w14:textId="4DBB0D3D" w:rsidR="008B3D41" w:rsidRPr="00A21993" w:rsidRDefault="008B3D41" w:rsidP="009A53F6">
      <w:pPr>
        <w:pStyle w:val="Heading2"/>
        <w:numPr>
          <w:ilvl w:val="0"/>
          <w:numId w:val="11"/>
        </w:numPr>
        <w:spacing w:before="0" w:after="0"/>
        <w:ind w:left="720" w:hanging="720"/>
        <w:rPr>
          <w:rFonts w:ascii="Tahoma" w:hAnsi="Tahoma" w:cs="Tahoma"/>
        </w:rPr>
      </w:pPr>
      <w:bookmarkStart w:id="31" w:name="_Toc520981559"/>
      <w:bookmarkStart w:id="32" w:name="_Toc67669716"/>
      <w:bookmarkStart w:id="33" w:name="_Toc336443625"/>
      <w:bookmarkStart w:id="34" w:name="_Toc366671181"/>
      <w:bookmarkStart w:id="35" w:name="_Toc219275088"/>
      <w:r w:rsidRPr="00A21993">
        <w:rPr>
          <w:rFonts w:ascii="Tahoma" w:hAnsi="Tahoma" w:cs="Tahoma"/>
        </w:rPr>
        <w:t xml:space="preserve">Participation Through </w:t>
      </w:r>
      <w:bookmarkEnd w:id="31"/>
      <w:r w:rsidR="001D2A0F" w:rsidRPr="00A21993">
        <w:rPr>
          <w:rFonts w:ascii="Tahoma" w:hAnsi="Tahoma" w:cs="Tahoma"/>
        </w:rPr>
        <w:t>Zoom</w:t>
      </w:r>
      <w:bookmarkEnd w:id="32"/>
    </w:p>
    <w:p w14:paraId="7DFB5F3D" w14:textId="77777777" w:rsidR="001D2A0F" w:rsidRPr="00A21993" w:rsidRDefault="001D2A0F" w:rsidP="00052020">
      <w:pPr>
        <w:spacing w:after="0"/>
        <w:ind w:left="720"/>
        <w:rPr>
          <w:rFonts w:ascii="Tahoma" w:hAnsi="Tahoma" w:cs="Tahoma"/>
          <w:sz w:val="24"/>
          <w:szCs w:val="24"/>
        </w:rPr>
      </w:pPr>
      <w:r w:rsidRPr="00A21993">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p>
    <w:p w14:paraId="2F81B167" w14:textId="77777777" w:rsidR="001D2A0F" w:rsidRPr="00A21993" w:rsidRDefault="001D2A0F" w:rsidP="009A53F6">
      <w:pPr>
        <w:tabs>
          <w:tab w:val="left" w:pos="1080"/>
        </w:tabs>
        <w:spacing w:after="0"/>
        <w:jc w:val="both"/>
        <w:rPr>
          <w:rFonts w:ascii="Tahoma" w:hAnsi="Tahoma" w:cs="Tahoma"/>
          <w:b/>
          <w:sz w:val="24"/>
          <w:szCs w:val="24"/>
          <w:highlight w:val="yellow"/>
        </w:rPr>
      </w:pPr>
    </w:p>
    <w:p w14:paraId="1D7F9B34" w14:textId="77777777" w:rsidR="001D2A0F" w:rsidRPr="00A21993" w:rsidRDefault="001D2A0F" w:rsidP="001D2A0F">
      <w:pPr>
        <w:tabs>
          <w:tab w:val="left" w:pos="1080"/>
        </w:tabs>
        <w:spacing w:after="0"/>
        <w:ind w:firstLine="720"/>
        <w:jc w:val="both"/>
        <w:rPr>
          <w:rFonts w:ascii="Tahoma" w:eastAsia="Tahoma" w:hAnsi="Tahoma" w:cs="Tahoma"/>
          <w:b/>
          <w:bCs/>
          <w:sz w:val="24"/>
          <w:szCs w:val="24"/>
        </w:rPr>
      </w:pPr>
      <w:r w:rsidRPr="00A21993">
        <w:rPr>
          <w:rFonts w:ascii="Tahoma" w:eastAsia="Tahoma" w:hAnsi="Tahoma" w:cs="Tahoma"/>
          <w:b/>
          <w:bCs/>
          <w:sz w:val="24"/>
          <w:szCs w:val="24"/>
        </w:rPr>
        <w:t>Zoom Instructions:</w:t>
      </w:r>
    </w:p>
    <w:p w14:paraId="4371EB1D" w14:textId="4696E99B" w:rsidR="001D2A0F" w:rsidRPr="00A21993" w:rsidRDefault="001D2A0F" w:rsidP="001D2A0F">
      <w:pPr>
        <w:pStyle w:val="ListParagraph"/>
        <w:spacing w:after="0"/>
        <w:rPr>
          <w:rFonts w:ascii="Tahoma" w:eastAsia="Tahoma" w:hAnsi="Tahoma" w:cs="Tahoma"/>
          <w:b/>
          <w:bCs/>
          <w:sz w:val="24"/>
          <w:szCs w:val="24"/>
        </w:rPr>
      </w:pPr>
      <w:r w:rsidRPr="00A21993">
        <w:rPr>
          <w:rFonts w:ascii="Tahoma" w:eastAsia="Tahoma" w:hAnsi="Tahoma" w:cs="Tahoma"/>
          <w:sz w:val="24"/>
          <w:szCs w:val="24"/>
        </w:rPr>
        <w:t xml:space="preserve">To join this workshop, go to </w:t>
      </w:r>
      <w:hyperlink r:id="rId17" w:history="1">
        <w:r w:rsidRPr="00A21993">
          <w:rPr>
            <w:rStyle w:val="Hyperlink"/>
            <w:rFonts w:ascii="Tahoma" w:eastAsia="Tahoma" w:hAnsi="Tahoma" w:cs="Tahoma"/>
            <w:sz w:val="24"/>
            <w:szCs w:val="24"/>
          </w:rPr>
          <w:t>Zoom</w:t>
        </w:r>
      </w:hyperlink>
      <w:r w:rsidRPr="00A21993">
        <w:rPr>
          <w:rFonts w:ascii="Tahoma" w:eastAsia="Tahoma" w:hAnsi="Tahoma" w:cs="Tahoma"/>
          <w:sz w:val="24"/>
          <w:szCs w:val="24"/>
        </w:rPr>
        <w:t xml:space="preserve"> at </w:t>
      </w:r>
      <w:hyperlink r:id="rId18" w:history="1">
        <w:r w:rsidR="007618A1" w:rsidRPr="00E24153">
          <w:rPr>
            <w:rStyle w:val="Hyperlink"/>
            <w:rFonts w:cs="Arial"/>
            <w:sz w:val="24"/>
            <w:szCs w:val="24"/>
          </w:rPr>
          <w:t>https://energy.zoom.us/j/96906594287?pwd=VWlHWTVrZFlNaHUxQW42Tkc1OWxqQT09</w:t>
        </w:r>
      </w:hyperlink>
      <w:r w:rsidR="007618A1">
        <w:rPr>
          <w:sz w:val="24"/>
          <w:szCs w:val="24"/>
        </w:rPr>
        <w:t xml:space="preserve"> </w:t>
      </w:r>
      <w:r w:rsidRPr="00DF05BA">
        <w:rPr>
          <w:rFonts w:ascii="Tahoma" w:eastAsia="Tahoma" w:hAnsi="Tahoma" w:cs="Tahoma"/>
          <w:sz w:val="24"/>
          <w:szCs w:val="24"/>
        </w:rPr>
        <w:t>.</w:t>
      </w:r>
      <w:r w:rsidRPr="00A21993">
        <w:rPr>
          <w:rFonts w:ascii="Tahoma" w:eastAsia="Tahoma" w:hAnsi="Tahoma" w:cs="Tahoma"/>
          <w:sz w:val="24"/>
          <w:szCs w:val="24"/>
        </w:rPr>
        <w:t xml:space="preserve"> You may also access the workshop by going to the </w:t>
      </w:r>
      <w:hyperlink r:id="rId19" w:history="1">
        <w:r w:rsidRPr="00A21993">
          <w:rPr>
            <w:rStyle w:val="Hyperlink"/>
            <w:rFonts w:ascii="Tahoma" w:eastAsia="Tahoma" w:hAnsi="Tahoma" w:cs="Tahoma"/>
            <w:sz w:val="24"/>
            <w:szCs w:val="24"/>
          </w:rPr>
          <w:t>Zoom webpage</w:t>
        </w:r>
      </w:hyperlink>
      <w:r w:rsidRPr="00A21993">
        <w:rPr>
          <w:rFonts w:ascii="Tahoma" w:eastAsia="Tahoma" w:hAnsi="Tahoma" w:cs="Tahoma"/>
          <w:sz w:val="24"/>
          <w:szCs w:val="24"/>
        </w:rPr>
        <w:t xml:space="preserve"> at https://join.zoom.us and enter the unique meeting ID and password below:</w:t>
      </w:r>
    </w:p>
    <w:p w14:paraId="04558D7B" w14:textId="77777777" w:rsidR="001D2A0F" w:rsidRPr="00A21993" w:rsidRDefault="001D2A0F" w:rsidP="001D2A0F">
      <w:pPr>
        <w:tabs>
          <w:tab w:val="left" w:pos="810"/>
        </w:tabs>
        <w:spacing w:after="0"/>
        <w:ind w:left="806"/>
        <w:rPr>
          <w:rFonts w:ascii="Tahoma" w:eastAsia="Tahoma" w:hAnsi="Tahoma" w:cs="Tahoma"/>
          <w:b/>
          <w:bCs/>
          <w:sz w:val="24"/>
          <w:szCs w:val="24"/>
        </w:rPr>
      </w:pPr>
    </w:p>
    <w:p w14:paraId="61216845" w14:textId="268CC151" w:rsidR="001D2A0F" w:rsidRPr="00DF05BA" w:rsidRDefault="001D2A0F" w:rsidP="001C0636">
      <w:pPr>
        <w:spacing w:after="0"/>
        <w:ind w:left="720" w:firstLine="720"/>
        <w:jc w:val="center"/>
        <w:rPr>
          <w:rFonts w:ascii="Tahoma" w:eastAsia="Tahoma" w:hAnsi="Tahoma" w:cs="Tahoma"/>
          <w:b/>
          <w:bCs/>
          <w:sz w:val="24"/>
          <w:szCs w:val="24"/>
        </w:rPr>
      </w:pPr>
      <w:r w:rsidRPr="00A21993">
        <w:rPr>
          <w:rFonts w:ascii="Tahoma" w:eastAsia="Tahoma" w:hAnsi="Tahoma" w:cs="Tahoma"/>
          <w:b/>
          <w:bCs/>
          <w:sz w:val="24"/>
          <w:szCs w:val="24"/>
        </w:rPr>
        <w:t>Meeting ID:</w:t>
      </w:r>
      <w:r w:rsidRPr="00A21993">
        <w:rPr>
          <w:rStyle w:val="t-meeting-num"/>
          <w:rFonts w:ascii="Tahoma" w:hAnsi="Tahoma" w:cs="Tahoma"/>
          <w:sz w:val="24"/>
          <w:szCs w:val="24"/>
        </w:rPr>
        <w:t xml:space="preserve"> </w:t>
      </w:r>
      <w:r w:rsidR="007618A1" w:rsidRPr="00B20B13">
        <w:rPr>
          <w:sz w:val="24"/>
          <w:szCs w:val="24"/>
        </w:rPr>
        <w:t>969 0659 4287</w:t>
      </w:r>
    </w:p>
    <w:p w14:paraId="59AA0EEF" w14:textId="77777777" w:rsidR="001D2A0F" w:rsidRPr="00A21993" w:rsidRDefault="001D2A0F" w:rsidP="001C0636">
      <w:pPr>
        <w:spacing w:after="0"/>
        <w:ind w:left="720" w:firstLine="720"/>
        <w:jc w:val="center"/>
        <w:rPr>
          <w:rFonts w:ascii="Tahoma" w:hAnsi="Tahoma" w:cs="Tahoma"/>
          <w:sz w:val="24"/>
          <w:szCs w:val="24"/>
        </w:rPr>
      </w:pPr>
      <w:r w:rsidRPr="00DF05BA">
        <w:rPr>
          <w:rFonts w:ascii="Tahoma" w:eastAsia="Tahoma" w:hAnsi="Tahoma" w:cs="Tahoma"/>
          <w:b/>
          <w:bCs/>
          <w:sz w:val="24"/>
          <w:szCs w:val="24"/>
        </w:rPr>
        <w:t xml:space="preserve">Meeting Password: </w:t>
      </w:r>
      <w:r w:rsidRPr="00DF05BA">
        <w:rPr>
          <w:rFonts w:ascii="Tahoma" w:hAnsi="Tahoma" w:cs="Tahoma"/>
          <w:sz w:val="24"/>
          <w:szCs w:val="24"/>
        </w:rPr>
        <w:t>Webinar@10</w:t>
      </w:r>
    </w:p>
    <w:p w14:paraId="6C0BC7EE" w14:textId="472CA4F7" w:rsidR="008B3D41" w:rsidRPr="00A21993" w:rsidRDefault="008B3D41" w:rsidP="001C0636">
      <w:pPr>
        <w:spacing w:after="0"/>
        <w:ind w:left="2160" w:hanging="720"/>
        <w:jc w:val="center"/>
        <w:rPr>
          <w:rFonts w:ascii="Tahoma" w:hAnsi="Tahoma" w:cs="Tahoma"/>
          <w:sz w:val="24"/>
          <w:szCs w:val="24"/>
        </w:rPr>
      </w:pPr>
      <w:r w:rsidRPr="00A21993">
        <w:rPr>
          <w:rFonts w:ascii="Tahoma" w:hAnsi="Tahoma" w:cs="Tahoma"/>
          <w:b/>
          <w:sz w:val="24"/>
          <w:szCs w:val="24"/>
        </w:rPr>
        <w:t>Topic:</w:t>
      </w:r>
      <w:r w:rsidRPr="00A21993">
        <w:rPr>
          <w:rFonts w:ascii="Tahoma" w:hAnsi="Tahoma" w:cs="Tahoma"/>
          <w:color w:val="0070C0"/>
          <w:sz w:val="24"/>
          <w:szCs w:val="24"/>
        </w:rPr>
        <w:t xml:space="preserve"> </w:t>
      </w:r>
      <w:r w:rsidR="00D07D0F" w:rsidRPr="00A21993">
        <w:rPr>
          <w:rFonts w:ascii="Tahoma" w:hAnsi="Tahoma" w:cs="Tahoma"/>
          <w:sz w:val="24"/>
          <w:szCs w:val="24"/>
        </w:rPr>
        <w:t>Pre</w:t>
      </w:r>
      <w:r w:rsidR="00AA0732" w:rsidRPr="00A21993">
        <w:rPr>
          <w:rFonts w:ascii="Tahoma" w:hAnsi="Tahoma" w:cs="Tahoma"/>
          <w:sz w:val="24"/>
          <w:szCs w:val="24"/>
        </w:rPr>
        <w:t>-A</w:t>
      </w:r>
      <w:r w:rsidR="00D07D0F" w:rsidRPr="00A21993">
        <w:rPr>
          <w:rFonts w:ascii="Tahoma" w:hAnsi="Tahoma" w:cs="Tahoma"/>
          <w:sz w:val="24"/>
          <w:szCs w:val="24"/>
        </w:rPr>
        <w:t>pplication</w:t>
      </w:r>
      <w:r w:rsidRPr="00A21993">
        <w:rPr>
          <w:rFonts w:ascii="Tahoma" w:hAnsi="Tahoma" w:cs="Tahoma"/>
          <w:sz w:val="24"/>
          <w:szCs w:val="24"/>
        </w:rPr>
        <w:t xml:space="preserve"> Workshop for </w:t>
      </w:r>
      <w:r w:rsidR="007962F7" w:rsidRPr="00A21993">
        <w:rPr>
          <w:rFonts w:ascii="Tahoma" w:hAnsi="Tahoma" w:cs="Tahoma"/>
          <w:sz w:val="24"/>
          <w:szCs w:val="24"/>
        </w:rPr>
        <w:t>Renewable Hydrogen Transportation Fuel Production</w:t>
      </w:r>
      <w:r w:rsidR="00D175FF" w:rsidRPr="00A21993">
        <w:rPr>
          <w:rFonts w:ascii="Tahoma" w:hAnsi="Tahoma" w:cs="Tahoma"/>
          <w:sz w:val="24"/>
          <w:szCs w:val="24"/>
        </w:rPr>
        <w:br/>
      </w:r>
    </w:p>
    <w:p w14:paraId="1B01DEE3" w14:textId="00E10A62" w:rsidR="001D2A0F" w:rsidRPr="00A21993" w:rsidRDefault="001D2A0F" w:rsidP="001D2A0F">
      <w:pPr>
        <w:tabs>
          <w:tab w:val="left" w:pos="1080"/>
        </w:tabs>
        <w:spacing w:after="0"/>
        <w:ind w:left="720"/>
        <w:rPr>
          <w:rFonts w:ascii="Tahoma" w:eastAsia="Tahoma" w:hAnsi="Tahoma" w:cs="Tahoma"/>
          <w:sz w:val="24"/>
          <w:szCs w:val="24"/>
        </w:rPr>
      </w:pPr>
      <w:r w:rsidRPr="00A21993">
        <w:rPr>
          <w:rFonts w:ascii="Tahoma" w:eastAsia="Tahoma" w:hAnsi="Tahoma" w:cs="Tahoma"/>
          <w:b/>
          <w:bCs/>
          <w:sz w:val="24"/>
          <w:szCs w:val="24"/>
        </w:rPr>
        <w:t>Telephone Access Only:</w:t>
      </w:r>
      <w:r w:rsidR="005F28E5" w:rsidRPr="00A21993">
        <w:rPr>
          <w:rFonts w:ascii="Tahoma" w:eastAsia="Tahoma" w:hAnsi="Tahoma" w:cs="Tahoma"/>
          <w:b/>
          <w:bCs/>
          <w:sz w:val="24"/>
          <w:szCs w:val="24"/>
        </w:rPr>
        <w:t xml:space="preserve"> </w:t>
      </w:r>
      <w:r w:rsidRPr="00A21993">
        <w:rPr>
          <w:rFonts w:ascii="Tahoma" w:eastAsia="Tahoma" w:hAnsi="Tahoma" w:cs="Tahoma"/>
          <w:sz w:val="24"/>
          <w:szCs w:val="24"/>
        </w:rPr>
        <w:t>Call (888) 853-5257 or (888) 475-4499</w:t>
      </w:r>
      <w:r w:rsidRPr="00A21993">
        <w:rPr>
          <w:rFonts w:ascii="Tahoma" w:eastAsia="Tahoma" w:hAnsi="Tahoma" w:cs="Tahoma"/>
          <w:b/>
          <w:bCs/>
          <w:sz w:val="24"/>
          <w:szCs w:val="24"/>
        </w:rPr>
        <w:t xml:space="preserve"> </w:t>
      </w:r>
      <w:r w:rsidRPr="00A21993">
        <w:rPr>
          <w:rFonts w:ascii="Tahoma" w:eastAsia="Tahoma" w:hAnsi="Tahoma" w:cs="Tahoma"/>
          <w:sz w:val="24"/>
          <w:szCs w:val="24"/>
        </w:rPr>
        <w:t xml:space="preserve">(toll-free). When prompted, enter the unique meeting ID number above. To comment over the telephone, dial *9 to “raise your hand” and *6 to mute/unmute your phone line. International numbers available: </w:t>
      </w:r>
      <w:hyperlink r:id="rId20" w:history="1">
        <w:r w:rsidR="007618A1" w:rsidRPr="00E24153">
          <w:rPr>
            <w:rStyle w:val="Hyperlink"/>
            <w:rFonts w:cs="Arial"/>
            <w:sz w:val="24"/>
            <w:szCs w:val="24"/>
          </w:rPr>
          <w:t>https://energy.zoom.us/u/abAmnAr5Jk</w:t>
        </w:r>
      </w:hyperlink>
      <w:r w:rsidRPr="00A21993">
        <w:rPr>
          <w:rFonts w:ascii="Tahoma" w:eastAsia="Tahoma" w:hAnsi="Tahoma" w:cs="Tahoma"/>
          <w:sz w:val="24"/>
          <w:szCs w:val="24"/>
        </w:rPr>
        <w:t xml:space="preserve">. </w:t>
      </w:r>
    </w:p>
    <w:p w14:paraId="31D073D2" w14:textId="77777777" w:rsidR="001D2A0F" w:rsidRPr="00A21993" w:rsidRDefault="001D2A0F" w:rsidP="001D2A0F">
      <w:pPr>
        <w:pStyle w:val="ListParagraph"/>
        <w:spacing w:after="0"/>
        <w:jc w:val="both"/>
        <w:rPr>
          <w:rFonts w:ascii="Tahoma" w:eastAsia="Tahoma" w:hAnsi="Tahoma" w:cs="Tahoma"/>
          <w:sz w:val="24"/>
          <w:szCs w:val="24"/>
        </w:rPr>
      </w:pPr>
    </w:p>
    <w:p w14:paraId="24F81276" w14:textId="77777777" w:rsidR="001D2A0F" w:rsidRPr="00A21993" w:rsidRDefault="001D2A0F" w:rsidP="001D2A0F">
      <w:pPr>
        <w:pStyle w:val="ListParagraph"/>
        <w:tabs>
          <w:tab w:val="left" w:pos="1080"/>
        </w:tabs>
        <w:spacing w:after="0"/>
        <w:jc w:val="both"/>
        <w:rPr>
          <w:rFonts w:ascii="Tahoma" w:eastAsia="Tahoma" w:hAnsi="Tahoma" w:cs="Tahoma"/>
          <w:b/>
          <w:bCs/>
          <w:sz w:val="24"/>
          <w:szCs w:val="24"/>
        </w:rPr>
      </w:pPr>
      <w:r w:rsidRPr="00A21993">
        <w:rPr>
          <w:rFonts w:ascii="Tahoma" w:eastAsia="Tahoma" w:hAnsi="Tahoma" w:cs="Tahoma"/>
          <w:b/>
          <w:bCs/>
          <w:sz w:val="24"/>
          <w:szCs w:val="24"/>
        </w:rPr>
        <w:t>Technical Support:</w:t>
      </w:r>
    </w:p>
    <w:p w14:paraId="5BE9042B" w14:textId="77777777" w:rsidR="001D2A0F" w:rsidRPr="00A21993" w:rsidRDefault="001D2A0F" w:rsidP="001D2A0F">
      <w:pPr>
        <w:pStyle w:val="ListParagraph"/>
        <w:spacing w:after="0"/>
        <w:rPr>
          <w:rFonts w:ascii="Tahoma" w:eastAsia="Tahoma" w:hAnsi="Tahoma" w:cs="Tahoma"/>
          <w:sz w:val="24"/>
          <w:szCs w:val="24"/>
        </w:rPr>
      </w:pPr>
      <w:r w:rsidRPr="00A21993">
        <w:rPr>
          <w:rFonts w:ascii="Tahoma" w:eastAsia="Tahoma" w:hAnsi="Tahoma" w:cs="Tahoma"/>
          <w:sz w:val="24"/>
          <w:szCs w:val="24"/>
        </w:rPr>
        <w:t>For assistance with problems or questions about joining or attending the meeting, please call Zoom technical support at (888) 799-9666 ext. 2,</w:t>
      </w:r>
      <w:r w:rsidRPr="00A21993">
        <w:rPr>
          <w:rFonts w:ascii="Tahoma" w:hAnsi="Tahoma" w:cs="Tahoma"/>
          <w:sz w:val="24"/>
          <w:szCs w:val="24"/>
        </w:rPr>
        <w:t xml:space="preserve"> </w:t>
      </w:r>
      <w:r w:rsidRPr="00A21993">
        <w:rPr>
          <w:rFonts w:ascii="Tahoma" w:eastAsia="Tahoma" w:hAnsi="Tahoma" w:cs="Tahoma"/>
          <w:sz w:val="24"/>
          <w:szCs w:val="24"/>
        </w:rPr>
        <w:t xml:space="preserve">or you may contact the CEC’s Public Advisor’s Office at </w:t>
      </w:r>
      <w:hyperlink r:id="rId21" w:history="1">
        <w:r w:rsidRPr="00A21993">
          <w:rPr>
            <w:rStyle w:val="Hyperlink"/>
            <w:rFonts w:ascii="Tahoma" w:eastAsia="Tahoma" w:hAnsi="Tahoma" w:cs="Tahoma"/>
            <w:sz w:val="24"/>
            <w:szCs w:val="24"/>
          </w:rPr>
          <w:t>publicadvisor@energy.ca.gov</w:t>
        </w:r>
      </w:hyperlink>
      <w:r w:rsidRPr="00A21993">
        <w:rPr>
          <w:rFonts w:ascii="Tahoma" w:eastAsia="Tahoma" w:hAnsi="Tahoma" w:cs="Tahoma"/>
          <w:sz w:val="24"/>
          <w:szCs w:val="24"/>
        </w:rPr>
        <w:t xml:space="preserve">, or (800) 822-6228. </w:t>
      </w:r>
    </w:p>
    <w:p w14:paraId="1551D485" w14:textId="77777777" w:rsidR="008B3D41" w:rsidRPr="00A21993" w:rsidRDefault="008B3D41" w:rsidP="001D2A0F">
      <w:pPr>
        <w:spacing w:after="0"/>
        <w:rPr>
          <w:rFonts w:ascii="Tahoma" w:hAnsi="Tahoma" w:cs="Tahoma"/>
        </w:rPr>
      </w:pPr>
    </w:p>
    <w:p w14:paraId="7F529F32" w14:textId="77777777" w:rsidR="008B3D41" w:rsidRPr="00A21993" w:rsidRDefault="008B3D41" w:rsidP="009A53F6">
      <w:pPr>
        <w:pStyle w:val="Heading2"/>
        <w:numPr>
          <w:ilvl w:val="0"/>
          <w:numId w:val="11"/>
        </w:numPr>
        <w:spacing w:before="0" w:after="0"/>
        <w:ind w:left="720" w:hanging="720"/>
        <w:jc w:val="both"/>
        <w:rPr>
          <w:rFonts w:ascii="Tahoma" w:hAnsi="Tahoma" w:cs="Tahoma"/>
        </w:rPr>
      </w:pPr>
      <w:bookmarkStart w:id="36" w:name="_Toc67669717"/>
      <w:r w:rsidRPr="00A21993">
        <w:rPr>
          <w:rFonts w:ascii="Tahoma" w:hAnsi="Tahoma" w:cs="Tahoma"/>
        </w:rPr>
        <w:t>Questions</w:t>
      </w:r>
      <w:bookmarkEnd w:id="36"/>
    </w:p>
    <w:p w14:paraId="1FB239CD" w14:textId="0289C3A1" w:rsidR="008B3D41" w:rsidRPr="00A21993" w:rsidRDefault="008B3D41" w:rsidP="009A53F6">
      <w:pPr>
        <w:spacing w:after="0"/>
        <w:ind w:left="720"/>
        <w:rPr>
          <w:rFonts w:ascii="Tahoma" w:hAnsi="Tahoma" w:cs="Tahoma"/>
          <w:sz w:val="24"/>
          <w:szCs w:val="24"/>
        </w:rPr>
      </w:pPr>
      <w:r w:rsidRPr="00A21993">
        <w:rPr>
          <w:rFonts w:ascii="Tahoma" w:hAnsi="Tahoma" w:cs="Tahoma"/>
          <w:sz w:val="24"/>
          <w:szCs w:val="24"/>
        </w:rPr>
        <w:t>During the solicitation process, questions of clarification about this solicitation must be directed to the Commission Agreement Officer listed in the following section.</w:t>
      </w:r>
      <w:r w:rsidR="0054764F" w:rsidRPr="00A21993">
        <w:rPr>
          <w:rFonts w:ascii="Tahoma" w:hAnsi="Tahoma" w:cs="Tahoma"/>
          <w:sz w:val="24"/>
          <w:szCs w:val="24"/>
        </w:rPr>
        <w:t xml:space="preserve"> </w:t>
      </w:r>
      <w:r w:rsidRPr="00A21993">
        <w:rPr>
          <w:rFonts w:ascii="Tahoma" w:hAnsi="Tahoma" w:cs="Tahoma"/>
          <w:sz w:val="24"/>
          <w:szCs w:val="24"/>
        </w:rPr>
        <w:t xml:space="preserve">You may ask questions at the </w:t>
      </w:r>
      <w:r w:rsidR="00D07D0F" w:rsidRPr="00A21993">
        <w:rPr>
          <w:rFonts w:ascii="Tahoma" w:hAnsi="Tahoma" w:cs="Tahoma"/>
          <w:sz w:val="24"/>
          <w:szCs w:val="24"/>
        </w:rPr>
        <w:t>Pre</w:t>
      </w:r>
      <w:r w:rsidR="00AA0732" w:rsidRPr="00A21993">
        <w:rPr>
          <w:rFonts w:ascii="Tahoma" w:hAnsi="Tahoma" w:cs="Tahoma"/>
          <w:sz w:val="24"/>
          <w:szCs w:val="24"/>
        </w:rPr>
        <w:t>-A</w:t>
      </w:r>
      <w:r w:rsidR="00D07D0F" w:rsidRPr="00A21993">
        <w:rPr>
          <w:rFonts w:ascii="Tahoma" w:hAnsi="Tahoma" w:cs="Tahoma"/>
          <w:sz w:val="24"/>
          <w:szCs w:val="24"/>
        </w:rPr>
        <w:t>pplication</w:t>
      </w:r>
      <w:r w:rsidRPr="00A21993">
        <w:rPr>
          <w:rFonts w:ascii="Tahoma" w:hAnsi="Tahoma" w:cs="Tahoma"/>
          <w:sz w:val="24"/>
          <w:szCs w:val="24"/>
        </w:rPr>
        <w:t xml:space="preserve"> Workshop, and you may submit written questions via electronic mail.</w:t>
      </w:r>
      <w:r w:rsidR="0054764F" w:rsidRPr="00A21993">
        <w:rPr>
          <w:rFonts w:ascii="Tahoma" w:hAnsi="Tahoma" w:cs="Tahoma"/>
          <w:sz w:val="24"/>
          <w:szCs w:val="24"/>
        </w:rPr>
        <w:t xml:space="preserve"> </w:t>
      </w:r>
      <w:r w:rsidRPr="00A21993">
        <w:rPr>
          <w:rFonts w:ascii="Tahoma" w:hAnsi="Tahoma" w:cs="Tahoma"/>
          <w:sz w:val="24"/>
          <w:szCs w:val="24"/>
        </w:rPr>
        <w:t>However, all questions must be received by 5:00 p</w:t>
      </w:r>
      <w:r w:rsidR="00ED5418" w:rsidRPr="00A21993">
        <w:rPr>
          <w:rFonts w:ascii="Tahoma" w:hAnsi="Tahoma" w:cs="Tahoma"/>
          <w:sz w:val="24"/>
          <w:szCs w:val="24"/>
        </w:rPr>
        <w:t>.</w:t>
      </w:r>
      <w:r w:rsidRPr="00A21993">
        <w:rPr>
          <w:rFonts w:ascii="Tahoma" w:hAnsi="Tahoma" w:cs="Tahoma"/>
          <w:sz w:val="24"/>
          <w:szCs w:val="24"/>
        </w:rPr>
        <w:t>m</w:t>
      </w:r>
      <w:r w:rsidR="00ED5418" w:rsidRPr="00A21993">
        <w:rPr>
          <w:rFonts w:ascii="Tahoma" w:hAnsi="Tahoma" w:cs="Tahoma"/>
          <w:sz w:val="24"/>
          <w:szCs w:val="24"/>
        </w:rPr>
        <w:t>.</w:t>
      </w:r>
      <w:r w:rsidRPr="00A21993">
        <w:rPr>
          <w:rFonts w:ascii="Tahoma" w:hAnsi="Tahoma" w:cs="Tahoma"/>
          <w:sz w:val="24"/>
          <w:szCs w:val="24"/>
        </w:rPr>
        <w:t xml:space="preserve"> on </w:t>
      </w:r>
      <w:r w:rsidR="001D2A0F" w:rsidRPr="00A21993">
        <w:rPr>
          <w:rFonts w:ascii="Tahoma" w:hAnsi="Tahoma" w:cs="Tahoma"/>
          <w:sz w:val="24"/>
          <w:szCs w:val="24"/>
        </w:rPr>
        <w:t>the date listed in the Key Activities and Dates table listed in this solicitation</w:t>
      </w:r>
      <w:r w:rsidRPr="00A21993">
        <w:rPr>
          <w:rFonts w:ascii="Tahoma" w:hAnsi="Tahoma" w:cs="Tahoma"/>
          <w:sz w:val="24"/>
          <w:szCs w:val="24"/>
        </w:rPr>
        <w:t>.</w:t>
      </w:r>
    </w:p>
    <w:p w14:paraId="13603209" w14:textId="77777777" w:rsidR="0081331A" w:rsidRPr="00A21993" w:rsidRDefault="0081331A" w:rsidP="009A53F6">
      <w:pPr>
        <w:spacing w:after="0"/>
        <w:rPr>
          <w:rFonts w:ascii="Tahoma" w:hAnsi="Tahoma" w:cs="Tahoma"/>
          <w:sz w:val="24"/>
          <w:szCs w:val="24"/>
        </w:rPr>
      </w:pPr>
    </w:p>
    <w:p w14:paraId="6C6C3E76" w14:textId="318304BD" w:rsidR="0081331A" w:rsidRPr="00A21993" w:rsidRDefault="008B3D41" w:rsidP="001D2A0F">
      <w:pPr>
        <w:spacing w:after="0"/>
        <w:ind w:left="720"/>
        <w:rPr>
          <w:rFonts w:ascii="Tahoma" w:hAnsi="Tahoma" w:cs="Tahoma"/>
          <w:sz w:val="24"/>
          <w:szCs w:val="24"/>
        </w:rPr>
      </w:pPr>
      <w:r w:rsidRPr="00A21993">
        <w:rPr>
          <w:rFonts w:ascii="Tahoma" w:hAnsi="Tahoma" w:cs="Tahoma"/>
          <w:sz w:val="24"/>
          <w:szCs w:val="24"/>
        </w:rPr>
        <w:lastRenderedPageBreak/>
        <w:t xml:space="preserve">Question and answer sets will be posted on the </w:t>
      </w:r>
      <w:r w:rsidR="0081557F" w:rsidRPr="00A21993">
        <w:rPr>
          <w:rFonts w:ascii="Tahoma" w:hAnsi="Tahoma" w:cs="Tahoma"/>
          <w:sz w:val="24"/>
          <w:szCs w:val="24"/>
        </w:rPr>
        <w:t>CEC</w:t>
      </w:r>
      <w:r w:rsidRPr="00A21993">
        <w:rPr>
          <w:rFonts w:ascii="Tahoma" w:hAnsi="Tahoma" w:cs="Tahoma"/>
          <w:sz w:val="24"/>
          <w:szCs w:val="24"/>
        </w:rPr>
        <w:t xml:space="preserve">’s website at: </w:t>
      </w:r>
      <w:hyperlink r:id="rId22" w:history="1">
        <w:r w:rsidR="001D2A0F" w:rsidRPr="00A21993">
          <w:rPr>
            <w:rStyle w:val="Hyperlink"/>
            <w:rFonts w:ascii="Tahoma" w:hAnsi="Tahoma" w:cs="Tahoma"/>
            <w:sz w:val="24"/>
            <w:szCs w:val="24"/>
          </w:rPr>
          <w:t>https://www.energy.ca.gov/funding-opportunities/solicitations</w:t>
        </w:r>
      </w:hyperlink>
      <w:r w:rsidR="001D2A0F" w:rsidRPr="00A21993">
        <w:rPr>
          <w:rFonts w:ascii="Tahoma" w:hAnsi="Tahoma" w:cs="Tahoma"/>
          <w:sz w:val="24"/>
          <w:szCs w:val="24"/>
        </w:rPr>
        <w:t>.</w:t>
      </w:r>
    </w:p>
    <w:p w14:paraId="0FA521BE" w14:textId="77777777" w:rsidR="001D2A0F" w:rsidRPr="00A21993" w:rsidRDefault="001D2A0F" w:rsidP="001D2A0F">
      <w:pPr>
        <w:spacing w:after="0"/>
        <w:ind w:left="720"/>
        <w:rPr>
          <w:rFonts w:ascii="Tahoma" w:hAnsi="Tahoma" w:cs="Tahoma"/>
          <w:sz w:val="24"/>
          <w:szCs w:val="24"/>
        </w:rPr>
      </w:pPr>
    </w:p>
    <w:p w14:paraId="4D0C26A7" w14:textId="233C6060" w:rsidR="008B3D41" w:rsidRPr="00A21993" w:rsidRDefault="008B3D41" w:rsidP="009A53F6">
      <w:pPr>
        <w:spacing w:after="0"/>
        <w:ind w:left="720"/>
        <w:rPr>
          <w:rFonts w:ascii="Tahoma" w:hAnsi="Tahoma" w:cs="Tahoma"/>
          <w:sz w:val="24"/>
          <w:szCs w:val="24"/>
        </w:rPr>
      </w:pPr>
      <w:r w:rsidRPr="00A21993">
        <w:rPr>
          <w:rFonts w:ascii="Tahoma" w:hAnsi="Tahoma" w:cs="Tahoma"/>
          <w:sz w:val="24"/>
          <w:szCs w:val="24"/>
        </w:rPr>
        <w:t xml:space="preserve">Any verbal communication with a </w:t>
      </w:r>
      <w:r w:rsidR="0081557F" w:rsidRPr="00A21993">
        <w:rPr>
          <w:rFonts w:ascii="Tahoma" w:hAnsi="Tahoma" w:cs="Tahoma"/>
          <w:sz w:val="24"/>
          <w:szCs w:val="24"/>
        </w:rPr>
        <w:t>CEC</w:t>
      </w:r>
      <w:r w:rsidRPr="00A21993">
        <w:rPr>
          <w:rFonts w:ascii="Tahoma" w:hAnsi="Tahoma" w:cs="Tahoma"/>
          <w:sz w:val="24"/>
          <w:szCs w:val="24"/>
        </w:rPr>
        <w:t xml:space="preserve"> employee concerning this solicitation is not binding on the State and shall in no way alter a specification, term, or condition of the solicitation.</w:t>
      </w:r>
      <w:r w:rsidR="0054764F" w:rsidRPr="00A21993">
        <w:rPr>
          <w:rFonts w:ascii="Tahoma" w:hAnsi="Tahoma" w:cs="Tahoma"/>
          <w:sz w:val="24"/>
          <w:szCs w:val="24"/>
        </w:rPr>
        <w:t xml:space="preserve"> </w:t>
      </w:r>
      <w:r w:rsidRPr="00A21993">
        <w:rPr>
          <w:rFonts w:ascii="Tahoma" w:hAnsi="Tahoma" w:cs="Tahoma"/>
          <w:sz w:val="24"/>
          <w:szCs w:val="24"/>
        </w:rPr>
        <w:t>All communication must be directed in writing to the Commission Agreement Officer assigned to the solicitation.</w:t>
      </w:r>
    </w:p>
    <w:p w14:paraId="6633AA16" w14:textId="77777777" w:rsidR="00D14744" w:rsidRPr="00A21993" w:rsidRDefault="00D14744" w:rsidP="009A53F6">
      <w:pPr>
        <w:spacing w:after="0"/>
        <w:rPr>
          <w:rFonts w:ascii="Tahoma" w:hAnsi="Tahoma" w:cs="Tahoma"/>
          <w:szCs w:val="22"/>
        </w:rPr>
      </w:pPr>
    </w:p>
    <w:p w14:paraId="6710EA87" w14:textId="77777777" w:rsidR="008B3D41" w:rsidRPr="00A21993" w:rsidRDefault="008B3D41" w:rsidP="004174DC">
      <w:pPr>
        <w:pStyle w:val="Heading2"/>
        <w:numPr>
          <w:ilvl w:val="0"/>
          <w:numId w:val="11"/>
        </w:numPr>
        <w:spacing w:before="0"/>
        <w:ind w:left="720" w:hanging="720"/>
        <w:jc w:val="both"/>
        <w:rPr>
          <w:rFonts w:ascii="Tahoma" w:hAnsi="Tahoma" w:cs="Tahoma"/>
        </w:rPr>
      </w:pPr>
      <w:bookmarkStart w:id="37" w:name="_Toc67669718"/>
      <w:r w:rsidRPr="00A21993">
        <w:rPr>
          <w:rFonts w:ascii="Tahoma" w:hAnsi="Tahoma" w:cs="Tahoma"/>
        </w:rPr>
        <w:t>Contact Information</w:t>
      </w:r>
      <w:bookmarkEnd w:id="37"/>
    </w:p>
    <w:p w14:paraId="0F022366" w14:textId="77777777" w:rsidR="008B3D41" w:rsidRPr="00A21993" w:rsidRDefault="00701E39" w:rsidP="009A53F6">
      <w:pPr>
        <w:spacing w:after="0"/>
        <w:jc w:val="center"/>
        <w:rPr>
          <w:rFonts w:ascii="Tahoma" w:hAnsi="Tahoma" w:cs="Tahoma"/>
          <w:sz w:val="24"/>
          <w:szCs w:val="24"/>
        </w:rPr>
      </w:pPr>
      <w:r w:rsidRPr="004324D0">
        <w:rPr>
          <w:rFonts w:ascii="Tahoma" w:hAnsi="Tahoma" w:cs="Tahoma"/>
          <w:sz w:val="24"/>
          <w:szCs w:val="24"/>
        </w:rPr>
        <w:t>Kevyn Piper</w:t>
      </w:r>
      <w:r w:rsidR="008B3D41" w:rsidRPr="00A21993">
        <w:rPr>
          <w:rFonts w:ascii="Tahoma" w:hAnsi="Tahoma" w:cs="Tahoma"/>
          <w:sz w:val="24"/>
          <w:szCs w:val="24"/>
        </w:rPr>
        <w:t>, Commission Agreement Officer</w:t>
      </w:r>
    </w:p>
    <w:p w14:paraId="6014B82D" w14:textId="77777777" w:rsidR="008B3D41" w:rsidRPr="00A21993" w:rsidRDefault="008B3D41" w:rsidP="009A53F6">
      <w:pPr>
        <w:spacing w:after="0"/>
        <w:jc w:val="center"/>
        <w:rPr>
          <w:rFonts w:ascii="Tahoma" w:hAnsi="Tahoma" w:cs="Tahoma"/>
          <w:sz w:val="24"/>
          <w:szCs w:val="24"/>
        </w:rPr>
      </w:pPr>
      <w:r w:rsidRPr="00A21993">
        <w:rPr>
          <w:rFonts w:ascii="Tahoma" w:hAnsi="Tahoma" w:cs="Tahoma"/>
          <w:sz w:val="24"/>
          <w:szCs w:val="24"/>
        </w:rPr>
        <w:t>California Energy Commission</w:t>
      </w:r>
    </w:p>
    <w:p w14:paraId="15EA7210" w14:textId="77777777" w:rsidR="008B3D41" w:rsidRPr="00A21993" w:rsidRDefault="008B3D41" w:rsidP="009A53F6">
      <w:pPr>
        <w:spacing w:after="0"/>
        <w:jc w:val="center"/>
        <w:rPr>
          <w:rFonts w:ascii="Tahoma" w:hAnsi="Tahoma" w:cs="Tahoma"/>
          <w:sz w:val="24"/>
          <w:szCs w:val="24"/>
        </w:rPr>
      </w:pPr>
      <w:r w:rsidRPr="00A21993">
        <w:rPr>
          <w:rFonts w:ascii="Tahoma" w:hAnsi="Tahoma" w:cs="Tahoma"/>
          <w:sz w:val="24"/>
          <w:szCs w:val="24"/>
        </w:rPr>
        <w:t>1516 Ninth Street, MS-18</w:t>
      </w:r>
    </w:p>
    <w:p w14:paraId="5E268FE0" w14:textId="77777777" w:rsidR="008B3D41" w:rsidRPr="00A21993" w:rsidRDefault="008B3D41" w:rsidP="009A53F6">
      <w:pPr>
        <w:spacing w:after="0"/>
        <w:jc w:val="center"/>
        <w:rPr>
          <w:rFonts w:ascii="Tahoma" w:hAnsi="Tahoma" w:cs="Tahoma"/>
          <w:sz w:val="24"/>
          <w:szCs w:val="24"/>
        </w:rPr>
      </w:pPr>
      <w:r w:rsidRPr="00A21993">
        <w:rPr>
          <w:rFonts w:ascii="Tahoma" w:hAnsi="Tahoma" w:cs="Tahoma"/>
          <w:sz w:val="24"/>
          <w:szCs w:val="24"/>
        </w:rPr>
        <w:t>Sacramento, California 95814</w:t>
      </w:r>
    </w:p>
    <w:p w14:paraId="086A69D5" w14:textId="2627B412" w:rsidR="008B3D41" w:rsidRPr="00A21993" w:rsidRDefault="008B3D41" w:rsidP="009A53F6">
      <w:pPr>
        <w:spacing w:after="0"/>
        <w:jc w:val="center"/>
        <w:rPr>
          <w:rFonts w:ascii="Tahoma" w:hAnsi="Tahoma" w:cs="Tahoma"/>
          <w:sz w:val="24"/>
          <w:szCs w:val="24"/>
        </w:rPr>
      </w:pPr>
      <w:r w:rsidRPr="00A21993">
        <w:rPr>
          <w:rFonts w:ascii="Tahoma" w:hAnsi="Tahoma" w:cs="Tahoma"/>
          <w:sz w:val="24"/>
          <w:szCs w:val="24"/>
        </w:rPr>
        <w:t xml:space="preserve">Telephone: </w:t>
      </w:r>
      <w:r w:rsidRPr="004324D0">
        <w:rPr>
          <w:rFonts w:ascii="Tahoma" w:hAnsi="Tahoma" w:cs="Tahoma"/>
          <w:sz w:val="24"/>
          <w:szCs w:val="24"/>
        </w:rPr>
        <w:t xml:space="preserve">(916) </w:t>
      </w:r>
      <w:r w:rsidR="004324D0">
        <w:rPr>
          <w:rFonts w:ascii="Tahoma" w:hAnsi="Tahoma" w:cs="Tahoma"/>
          <w:sz w:val="24"/>
          <w:szCs w:val="24"/>
        </w:rPr>
        <w:t>827-9241</w:t>
      </w:r>
    </w:p>
    <w:p w14:paraId="756AC19B" w14:textId="77777777" w:rsidR="008B3D41" w:rsidRPr="00A21993" w:rsidRDefault="008B3D41" w:rsidP="009A53F6">
      <w:pPr>
        <w:spacing w:after="0"/>
        <w:jc w:val="center"/>
        <w:rPr>
          <w:rFonts w:ascii="Tahoma" w:hAnsi="Tahoma" w:cs="Tahoma"/>
          <w:sz w:val="24"/>
          <w:szCs w:val="24"/>
        </w:rPr>
      </w:pPr>
      <w:r w:rsidRPr="00A21993">
        <w:rPr>
          <w:rFonts w:ascii="Tahoma" w:hAnsi="Tahoma" w:cs="Tahoma"/>
          <w:sz w:val="24"/>
          <w:szCs w:val="24"/>
        </w:rPr>
        <w:t>FAX: (916) 654-4423</w:t>
      </w:r>
    </w:p>
    <w:p w14:paraId="1B923E1D" w14:textId="21CADF13" w:rsidR="008B3D41" w:rsidRPr="00A21993" w:rsidRDefault="008B3D41" w:rsidP="009A53F6">
      <w:pPr>
        <w:spacing w:after="0"/>
        <w:jc w:val="center"/>
        <w:rPr>
          <w:rFonts w:ascii="Tahoma" w:hAnsi="Tahoma" w:cs="Tahoma"/>
          <w:sz w:val="24"/>
          <w:szCs w:val="24"/>
          <w:lang w:val="de-DE"/>
        </w:rPr>
      </w:pPr>
      <w:r w:rsidRPr="00A21993">
        <w:rPr>
          <w:rFonts w:ascii="Tahoma" w:hAnsi="Tahoma" w:cs="Tahoma"/>
          <w:sz w:val="24"/>
          <w:szCs w:val="24"/>
          <w:lang w:val="de-DE"/>
        </w:rPr>
        <w:t>E-mail</w:t>
      </w:r>
      <w:r w:rsidRPr="004324D0">
        <w:rPr>
          <w:rFonts w:ascii="Tahoma" w:hAnsi="Tahoma" w:cs="Tahoma"/>
          <w:sz w:val="24"/>
          <w:szCs w:val="24"/>
          <w:lang w:val="de-DE"/>
        </w:rPr>
        <w:t xml:space="preserve">: </w:t>
      </w:r>
      <w:hyperlink r:id="rId23" w:history="1">
        <w:r w:rsidR="004324D0" w:rsidRPr="004324D0">
          <w:rPr>
            <w:rStyle w:val="Hyperlink"/>
            <w:rFonts w:ascii="Tahoma" w:hAnsi="Tahoma" w:cs="Tahoma"/>
            <w:sz w:val="24"/>
            <w:szCs w:val="24"/>
            <w:lang w:val="de-DE"/>
          </w:rPr>
          <w:t>Kevyn.Piper@energy.ca.gov</w:t>
        </w:r>
      </w:hyperlink>
    </w:p>
    <w:p w14:paraId="54659A1A" w14:textId="77777777" w:rsidR="00D14744" w:rsidRPr="00A21993" w:rsidRDefault="00D14744" w:rsidP="009A53F6">
      <w:pPr>
        <w:spacing w:after="0"/>
        <w:jc w:val="center"/>
        <w:rPr>
          <w:rFonts w:ascii="Tahoma" w:hAnsi="Tahoma" w:cs="Tahoma"/>
          <w:szCs w:val="22"/>
          <w:lang w:val="de-DE"/>
        </w:rPr>
      </w:pPr>
    </w:p>
    <w:p w14:paraId="58D5C0CB" w14:textId="74587AE0" w:rsidR="008B3D41" w:rsidRPr="00A21993" w:rsidRDefault="008B3D41" w:rsidP="009A53F6">
      <w:pPr>
        <w:pStyle w:val="Heading2"/>
        <w:numPr>
          <w:ilvl w:val="0"/>
          <w:numId w:val="11"/>
        </w:numPr>
        <w:spacing w:before="0" w:after="0"/>
        <w:ind w:left="720" w:hanging="720"/>
        <w:jc w:val="both"/>
        <w:rPr>
          <w:rFonts w:ascii="Tahoma" w:hAnsi="Tahoma" w:cs="Tahoma"/>
        </w:rPr>
      </w:pPr>
      <w:bookmarkStart w:id="38" w:name="_Toc67669719"/>
      <w:r w:rsidRPr="00A21993">
        <w:rPr>
          <w:rFonts w:ascii="Tahoma" w:hAnsi="Tahoma" w:cs="Tahoma"/>
        </w:rPr>
        <w:t>Re</w:t>
      </w:r>
      <w:r w:rsidR="00C75D56">
        <w:rPr>
          <w:rFonts w:ascii="Tahoma" w:hAnsi="Tahoma" w:cs="Tahoma"/>
        </w:rPr>
        <w:t>ference Documents</w:t>
      </w:r>
      <w:bookmarkEnd w:id="38"/>
    </w:p>
    <w:p w14:paraId="1B52146C" w14:textId="77777777" w:rsidR="008B3D41" w:rsidRPr="00A21993" w:rsidRDefault="008B3D41" w:rsidP="009A53F6">
      <w:pPr>
        <w:spacing w:after="0"/>
        <w:ind w:left="720"/>
        <w:rPr>
          <w:rFonts w:ascii="Tahoma" w:hAnsi="Tahoma" w:cs="Tahoma"/>
          <w:sz w:val="24"/>
          <w:szCs w:val="24"/>
        </w:rPr>
      </w:pPr>
      <w:r w:rsidRPr="00A21993">
        <w:rPr>
          <w:rFonts w:ascii="Tahoma" w:hAnsi="Tahoma" w:cs="Tahoma"/>
          <w:sz w:val="24"/>
          <w:szCs w:val="24"/>
        </w:rPr>
        <w:t>Applicants responding to this solicitation may want to familiarize themselves with the following documents:</w:t>
      </w:r>
    </w:p>
    <w:p w14:paraId="36E6438F" w14:textId="77777777" w:rsidR="00930899" w:rsidRPr="00A21993" w:rsidRDefault="00930899" w:rsidP="009A53F6">
      <w:pPr>
        <w:spacing w:after="0"/>
        <w:rPr>
          <w:rFonts w:ascii="Tahoma" w:hAnsi="Tahoma" w:cs="Tahoma"/>
          <w:sz w:val="24"/>
          <w:szCs w:val="24"/>
        </w:rPr>
      </w:pPr>
    </w:p>
    <w:p w14:paraId="776C4E19" w14:textId="77777777" w:rsidR="006E5EBE" w:rsidRPr="00F9675B" w:rsidRDefault="00C347F5" w:rsidP="002D6EA8">
      <w:pPr>
        <w:numPr>
          <w:ilvl w:val="0"/>
          <w:numId w:val="121"/>
        </w:numPr>
        <w:spacing w:after="0"/>
        <w:ind w:left="1440" w:hanging="720"/>
        <w:rPr>
          <w:rFonts w:ascii="Tahoma" w:eastAsia="Tahoma" w:hAnsi="Tahoma" w:cs="Tahoma"/>
          <w:sz w:val="24"/>
          <w:szCs w:val="24"/>
        </w:rPr>
      </w:pPr>
      <w:hyperlink r:id="rId24" w:history="1">
        <w:r w:rsidR="006E5EBE" w:rsidRPr="00F9675B">
          <w:rPr>
            <w:rFonts w:ascii="Tahoma" w:eastAsia="Tahoma" w:hAnsi="Tahoma" w:cs="Tahoma"/>
            <w:i/>
            <w:color w:val="0000FF"/>
            <w:sz w:val="24"/>
            <w:szCs w:val="24"/>
            <w:u w:val="single"/>
          </w:rPr>
          <w:t>2018-2019 Investment Plan Update for the Clean Transportation Program</w:t>
        </w:r>
      </w:hyperlink>
      <w:r w:rsidR="006E5EBE" w:rsidRPr="006852AE">
        <w:rPr>
          <w:rFonts w:ascii="Tahoma" w:eastAsia="Tahoma" w:hAnsi="Tahoma" w:cs="Tahoma"/>
          <w:sz w:val="24"/>
          <w:szCs w:val="24"/>
        </w:rPr>
        <w:t xml:space="preserve"> (CEC-60</w:t>
      </w:r>
      <w:r w:rsidR="006E5EBE" w:rsidRPr="00F9675B">
        <w:rPr>
          <w:rFonts w:ascii="Tahoma" w:eastAsia="Tahoma" w:hAnsi="Tahoma" w:cs="Tahoma"/>
          <w:sz w:val="24"/>
          <w:szCs w:val="24"/>
        </w:rPr>
        <w:t xml:space="preserve">0-2017-008). </w:t>
      </w:r>
    </w:p>
    <w:p w14:paraId="13B9BD7E" w14:textId="4EA00930" w:rsidR="006E5EBE" w:rsidRDefault="00C347F5" w:rsidP="002D6EA8">
      <w:pPr>
        <w:spacing w:after="0"/>
        <w:ind w:left="1440"/>
        <w:rPr>
          <w:rFonts w:ascii="Tahoma" w:hAnsi="Tahoma" w:cs="Tahoma"/>
          <w:sz w:val="24"/>
          <w:szCs w:val="24"/>
        </w:rPr>
      </w:pPr>
      <w:hyperlink r:id="rId25" w:history="1">
        <w:r w:rsidR="00D8504D" w:rsidRPr="00D8504D">
          <w:rPr>
            <w:rStyle w:val="Hyperlink"/>
            <w:rFonts w:ascii="Tahoma" w:hAnsi="Tahoma" w:cs="Tahoma"/>
            <w:sz w:val="24"/>
            <w:szCs w:val="24"/>
          </w:rPr>
          <w:t>https://efiling.energy.ca.gov/getdocument.aspx?tn=223420</w:t>
        </w:r>
      </w:hyperlink>
    </w:p>
    <w:p w14:paraId="19A14DA8" w14:textId="77777777" w:rsidR="006E5EBE" w:rsidRPr="00A21993" w:rsidRDefault="006E5EBE" w:rsidP="002D6EA8">
      <w:pPr>
        <w:spacing w:after="0"/>
        <w:ind w:left="1440" w:hanging="720"/>
        <w:rPr>
          <w:rFonts w:ascii="Tahoma" w:hAnsi="Tahoma" w:cs="Tahoma"/>
          <w:sz w:val="24"/>
          <w:szCs w:val="24"/>
        </w:rPr>
      </w:pPr>
    </w:p>
    <w:p w14:paraId="230ABDF0" w14:textId="6C8D5B97" w:rsidR="006E5EBE" w:rsidRPr="00F9675B" w:rsidRDefault="00FA6C9D" w:rsidP="002D6EA8">
      <w:pPr>
        <w:spacing w:after="0"/>
        <w:ind w:left="1440" w:hanging="720"/>
        <w:rPr>
          <w:rFonts w:ascii="Tahoma" w:eastAsia="Tahoma" w:hAnsi="Tahoma" w:cs="Tahoma"/>
          <w:sz w:val="24"/>
          <w:szCs w:val="24"/>
        </w:rPr>
      </w:pPr>
      <w:r w:rsidRPr="00A21993">
        <w:rPr>
          <w:rFonts w:ascii="Tahoma" w:hAnsi="Tahoma" w:cs="Tahoma"/>
          <w:sz w:val="24"/>
          <w:szCs w:val="24"/>
        </w:rPr>
        <w:t>2)</w:t>
      </w:r>
      <w:r w:rsidR="00D8504D">
        <w:rPr>
          <w:rFonts w:ascii="Tahoma" w:hAnsi="Tahoma" w:cs="Tahoma"/>
          <w:sz w:val="24"/>
          <w:szCs w:val="24"/>
        </w:rPr>
        <w:tab/>
      </w:r>
      <w:hyperlink r:id="rId26" w:history="1">
        <w:r w:rsidR="006E5EBE" w:rsidRPr="00F9675B">
          <w:rPr>
            <w:rFonts w:ascii="Tahoma" w:eastAsia="Tahoma" w:hAnsi="Tahoma" w:cs="Tahoma"/>
            <w:i/>
            <w:color w:val="0000FF"/>
            <w:sz w:val="24"/>
            <w:szCs w:val="24"/>
            <w:u w:val="single"/>
          </w:rPr>
          <w:t>2019-2020 Investment Plan Update for the Clean Transportation Program</w:t>
        </w:r>
      </w:hyperlink>
      <w:r w:rsidR="006E5EBE" w:rsidRPr="006852AE">
        <w:rPr>
          <w:rFonts w:ascii="Tahoma" w:eastAsia="Tahoma" w:hAnsi="Tahoma" w:cs="Tahoma"/>
          <w:sz w:val="24"/>
          <w:szCs w:val="24"/>
        </w:rPr>
        <w:t xml:space="preserve"> (CEC-600-2018-005-SD-LCF-REV2). </w:t>
      </w:r>
    </w:p>
    <w:p w14:paraId="0A0B725D" w14:textId="1F2C0304" w:rsidR="006E5EBE" w:rsidRDefault="00C347F5" w:rsidP="002D6EA8">
      <w:pPr>
        <w:spacing w:after="0"/>
        <w:ind w:left="1440"/>
        <w:rPr>
          <w:rFonts w:ascii="Tahoma" w:hAnsi="Tahoma" w:cs="Tahoma"/>
          <w:sz w:val="24"/>
          <w:szCs w:val="24"/>
        </w:rPr>
      </w:pPr>
      <w:hyperlink r:id="rId27" w:history="1">
        <w:r w:rsidR="00D8504D" w:rsidRPr="00D8504D">
          <w:rPr>
            <w:rStyle w:val="Hyperlink"/>
            <w:rFonts w:ascii="Tahoma" w:hAnsi="Tahoma" w:cs="Tahoma"/>
            <w:sz w:val="24"/>
            <w:szCs w:val="24"/>
          </w:rPr>
          <w:t>https://efiling.energy.ca.gov/getdocument.aspx?tn=231247</w:t>
        </w:r>
      </w:hyperlink>
      <w:r w:rsidR="00FA6C9D" w:rsidRPr="00A21993">
        <w:rPr>
          <w:rFonts w:ascii="Tahoma" w:hAnsi="Tahoma" w:cs="Tahoma"/>
          <w:sz w:val="24"/>
          <w:szCs w:val="24"/>
        </w:rPr>
        <w:tab/>
      </w:r>
      <w:bookmarkEnd w:id="33"/>
      <w:bookmarkEnd w:id="34"/>
      <w:bookmarkEnd w:id="35"/>
    </w:p>
    <w:p w14:paraId="2FFB4638" w14:textId="77777777" w:rsidR="006E5EBE" w:rsidRDefault="006E5EBE" w:rsidP="006E5EBE">
      <w:pPr>
        <w:spacing w:after="0"/>
        <w:ind w:left="1440" w:hanging="630"/>
        <w:rPr>
          <w:rFonts w:ascii="Tahoma" w:hAnsi="Tahoma" w:cs="Tahoma"/>
          <w:sz w:val="24"/>
          <w:szCs w:val="24"/>
        </w:rPr>
      </w:pPr>
    </w:p>
    <w:p w14:paraId="734C852F" w14:textId="0BC6F149" w:rsidR="00AA6257" w:rsidRPr="001502DB" w:rsidRDefault="006E5EBE" w:rsidP="002D6EA8">
      <w:pPr>
        <w:spacing w:after="0"/>
        <w:ind w:left="1440" w:hanging="720"/>
        <w:rPr>
          <w:rFonts w:ascii="Tahoma" w:hAnsi="Tahoma" w:cs="Tahoma"/>
          <w:sz w:val="24"/>
          <w:szCs w:val="24"/>
        </w:rPr>
      </w:pPr>
      <w:r>
        <w:rPr>
          <w:rFonts w:ascii="Tahoma" w:hAnsi="Tahoma" w:cs="Tahoma"/>
          <w:sz w:val="24"/>
          <w:szCs w:val="24"/>
        </w:rPr>
        <w:t>3)</w:t>
      </w:r>
      <w:r>
        <w:rPr>
          <w:rFonts w:ascii="Tahoma" w:hAnsi="Tahoma" w:cs="Tahoma"/>
          <w:sz w:val="24"/>
          <w:szCs w:val="24"/>
        </w:rPr>
        <w:tab/>
      </w:r>
      <w:r w:rsidR="00AA6257" w:rsidRPr="001502DB">
        <w:rPr>
          <w:rFonts w:ascii="Tahoma" w:hAnsi="Tahoma" w:cs="Tahoma"/>
          <w:sz w:val="24"/>
          <w:szCs w:val="24"/>
        </w:rPr>
        <w:t xml:space="preserve">Applicants must comply with all </w:t>
      </w:r>
      <w:r w:rsidR="00AA6257" w:rsidRPr="001502DB">
        <w:rPr>
          <w:rFonts w:ascii="Tahoma" w:hAnsi="Tahoma" w:cs="Tahoma"/>
          <w:b/>
          <w:i/>
          <w:sz w:val="24"/>
          <w:szCs w:val="24"/>
        </w:rPr>
        <w:t>applicable</w:t>
      </w:r>
      <w:r w:rsidR="00AA6257" w:rsidRPr="001502DB">
        <w:rPr>
          <w:rFonts w:ascii="Tahoma" w:hAnsi="Tahoma" w:cs="Tahoma"/>
          <w:i/>
          <w:sz w:val="24"/>
          <w:szCs w:val="24"/>
        </w:rPr>
        <w:t xml:space="preserve"> </w:t>
      </w:r>
      <w:r w:rsidR="00AA6257" w:rsidRPr="001502DB">
        <w:rPr>
          <w:rFonts w:ascii="Tahoma" w:hAnsi="Tahoma" w:cs="Tahoma"/>
          <w:sz w:val="24"/>
          <w:szCs w:val="24"/>
        </w:rPr>
        <w:t>federal, state, and municipal laws, rules, codes, and regulations, such as Code of Federal Regulations (CFR), Title 48 Federal Acquisition Regulations System (2016).</w:t>
      </w:r>
    </w:p>
    <w:p w14:paraId="599E401A" w14:textId="77777777" w:rsidR="00AA6257" w:rsidRPr="001502DB" w:rsidRDefault="00AA6257" w:rsidP="00382C5B">
      <w:pPr>
        <w:spacing w:after="0"/>
        <w:ind w:left="720"/>
        <w:rPr>
          <w:rFonts w:ascii="Tahoma" w:hAnsi="Tahoma" w:cs="Tahoma"/>
          <w:sz w:val="24"/>
          <w:szCs w:val="24"/>
        </w:rPr>
      </w:pPr>
    </w:p>
    <w:p w14:paraId="62000BF8" w14:textId="77777777" w:rsidR="00BF5463" w:rsidRPr="001502DB" w:rsidRDefault="00BF5463" w:rsidP="000B3A4C">
      <w:pPr>
        <w:spacing w:after="0"/>
        <w:ind w:left="1350"/>
        <w:rPr>
          <w:rFonts w:ascii="Tahoma" w:hAnsi="Tahoma" w:cs="Tahoma"/>
          <w:sz w:val="24"/>
          <w:szCs w:val="24"/>
        </w:rPr>
      </w:pPr>
      <w:r w:rsidRPr="001502DB">
        <w:rPr>
          <w:rFonts w:ascii="Tahoma" w:hAnsi="Tahoma" w:cs="Tahoma"/>
          <w:sz w:val="24"/>
          <w:szCs w:val="24"/>
        </w:rPr>
        <w:t xml:space="preserve">Applicants shall explain how the 100 percent renewable hydrogen produced at the proposed facility(ies) shall not preclude compliance with the following California Code of Regulations (CCR), National Fire Protection Association (NFPA) code, and Code of Federal Regulations (CFR). </w:t>
      </w:r>
    </w:p>
    <w:p w14:paraId="36D8087A" w14:textId="77777777" w:rsidR="00BF5463" w:rsidRPr="001502DB" w:rsidRDefault="00BF5463" w:rsidP="00382C5B">
      <w:pPr>
        <w:spacing w:after="0"/>
        <w:ind w:left="720"/>
        <w:rPr>
          <w:rFonts w:ascii="Tahoma" w:hAnsi="Tahoma" w:cs="Tahoma"/>
          <w:sz w:val="24"/>
          <w:szCs w:val="24"/>
        </w:rPr>
      </w:pPr>
    </w:p>
    <w:p w14:paraId="18CA12EE" w14:textId="77777777" w:rsidR="00BF5463" w:rsidRPr="001502DB" w:rsidRDefault="00BF5463" w:rsidP="000B3A4C">
      <w:pPr>
        <w:numPr>
          <w:ilvl w:val="0"/>
          <w:numId w:val="102"/>
        </w:numPr>
        <w:spacing w:after="0"/>
        <w:ind w:left="2070" w:hanging="720"/>
        <w:rPr>
          <w:rFonts w:ascii="Tahoma" w:hAnsi="Tahoma" w:cs="Tahoma"/>
          <w:sz w:val="24"/>
          <w:szCs w:val="24"/>
        </w:rPr>
      </w:pPr>
      <w:r w:rsidRPr="001502DB">
        <w:rPr>
          <w:rFonts w:ascii="Tahoma" w:hAnsi="Tahoma" w:cs="Tahoma"/>
          <w:sz w:val="24"/>
          <w:szCs w:val="24"/>
        </w:rPr>
        <w:t>CCR Title 4 Business Regulations, Division 9 Measurement Standards, Chapter 1 Tolerances and Specifications for Commercial Weighing and Measuring Devices, Article 1 National Uniformity, Exceptions and Additions, Sections – 4001. Exceptions and 4002. Additional Requirements, Subsection 4002.9, Hydrogen Gas-Measuring Devices (3.39).</w:t>
      </w:r>
    </w:p>
    <w:p w14:paraId="1B44E970" w14:textId="77777777" w:rsidR="00BF5463" w:rsidRPr="001502DB" w:rsidRDefault="00BF5463" w:rsidP="000B3A4C">
      <w:pPr>
        <w:spacing w:after="0"/>
        <w:ind w:left="2070" w:hanging="720"/>
        <w:rPr>
          <w:rFonts w:ascii="Tahoma" w:hAnsi="Tahoma" w:cs="Tahoma"/>
          <w:sz w:val="24"/>
          <w:szCs w:val="24"/>
        </w:rPr>
      </w:pPr>
    </w:p>
    <w:p w14:paraId="3DBC3146" w14:textId="77777777" w:rsidR="00BF5463" w:rsidRPr="001502DB" w:rsidRDefault="00BF5463" w:rsidP="000B3A4C">
      <w:pPr>
        <w:numPr>
          <w:ilvl w:val="0"/>
          <w:numId w:val="102"/>
        </w:numPr>
        <w:spacing w:after="0"/>
        <w:ind w:left="2070" w:hanging="720"/>
        <w:rPr>
          <w:rFonts w:ascii="Tahoma" w:hAnsi="Tahoma" w:cs="Tahoma"/>
          <w:sz w:val="24"/>
          <w:szCs w:val="24"/>
        </w:rPr>
      </w:pPr>
      <w:r w:rsidRPr="001502DB">
        <w:rPr>
          <w:rFonts w:ascii="Tahoma" w:hAnsi="Tahoma" w:cs="Tahoma"/>
          <w:sz w:val="24"/>
          <w:szCs w:val="24"/>
        </w:rPr>
        <w:t xml:space="preserve">CCR Title 4 Business Regulations, Division 9 Measurement Standards, Chapter 6 Automotive Products Specifications, Article 8 Specifications for Hydrogen Used in Internal Combustion Engines and Fuel Cells, Sections 4180 and 4181. </w:t>
      </w:r>
    </w:p>
    <w:p w14:paraId="77BB1E1F" w14:textId="77777777" w:rsidR="00BF5463" w:rsidRPr="001502DB" w:rsidRDefault="00BF5463" w:rsidP="000B3A4C">
      <w:pPr>
        <w:spacing w:after="0"/>
        <w:ind w:left="2070" w:hanging="720"/>
        <w:rPr>
          <w:rFonts w:ascii="Tahoma" w:hAnsi="Tahoma" w:cs="Tahoma"/>
          <w:sz w:val="24"/>
          <w:szCs w:val="24"/>
        </w:rPr>
      </w:pPr>
    </w:p>
    <w:p w14:paraId="607F8757" w14:textId="77777777" w:rsidR="00BF5463" w:rsidRPr="001502DB" w:rsidRDefault="00BF5463" w:rsidP="000B3A4C">
      <w:pPr>
        <w:numPr>
          <w:ilvl w:val="0"/>
          <w:numId w:val="102"/>
        </w:numPr>
        <w:spacing w:after="0"/>
        <w:ind w:left="2070" w:hanging="720"/>
        <w:rPr>
          <w:rFonts w:ascii="Tahoma" w:hAnsi="Tahoma" w:cs="Tahoma"/>
          <w:sz w:val="24"/>
          <w:szCs w:val="24"/>
        </w:rPr>
      </w:pPr>
      <w:r w:rsidRPr="001502DB">
        <w:rPr>
          <w:rFonts w:ascii="Tahoma" w:hAnsi="Tahoma" w:cs="Tahoma"/>
          <w:sz w:val="24"/>
          <w:szCs w:val="24"/>
        </w:rPr>
        <w:t xml:space="preserve">CCR Title 24 California Building Standards Code, Part 2 California Building Code, Vol. I, Chapter 11B – Accessibility to Public Buildings, Public Accommodations, Commercial Building and Publicly Funded Housing. </w:t>
      </w:r>
    </w:p>
    <w:p w14:paraId="17780D05" w14:textId="77777777" w:rsidR="00BF5463" w:rsidRPr="001502DB" w:rsidRDefault="00BF5463" w:rsidP="000B3A4C">
      <w:pPr>
        <w:spacing w:after="0"/>
        <w:ind w:left="2070"/>
        <w:rPr>
          <w:rFonts w:ascii="Tahoma" w:hAnsi="Tahoma" w:cs="Tahoma"/>
          <w:sz w:val="24"/>
          <w:szCs w:val="24"/>
        </w:rPr>
      </w:pPr>
      <w:r w:rsidRPr="001502DB" w:rsidDel="00211AC7">
        <w:rPr>
          <w:rFonts w:ascii="Tahoma" w:hAnsi="Tahoma" w:cs="Tahoma"/>
          <w:sz w:val="24"/>
          <w:szCs w:val="24"/>
        </w:rPr>
        <w:t xml:space="preserve"> </w:t>
      </w:r>
    </w:p>
    <w:p w14:paraId="73982851" w14:textId="654056B9" w:rsidR="00BF5463" w:rsidRPr="001502DB" w:rsidRDefault="00BF5463" w:rsidP="000B3A4C">
      <w:pPr>
        <w:numPr>
          <w:ilvl w:val="0"/>
          <w:numId w:val="104"/>
        </w:numPr>
        <w:spacing w:after="0"/>
        <w:ind w:left="2070" w:hanging="720"/>
        <w:rPr>
          <w:rFonts w:ascii="Tahoma" w:hAnsi="Tahoma" w:cs="Tahoma"/>
          <w:sz w:val="24"/>
          <w:szCs w:val="24"/>
        </w:rPr>
      </w:pPr>
      <w:r w:rsidRPr="001502DB">
        <w:rPr>
          <w:rFonts w:ascii="Tahoma" w:hAnsi="Tahoma" w:cs="Tahoma"/>
          <w:sz w:val="24"/>
          <w:szCs w:val="24"/>
        </w:rPr>
        <w:t>National Fire Protection Association (NFPA), Quincy, MA. NFPA 2: Hydrogen Technologies Code: 20</w:t>
      </w:r>
      <w:r w:rsidR="00C8716A" w:rsidRPr="001502DB">
        <w:rPr>
          <w:rFonts w:ascii="Tahoma" w:hAnsi="Tahoma" w:cs="Tahoma"/>
          <w:sz w:val="24"/>
          <w:szCs w:val="24"/>
        </w:rPr>
        <w:t>20</w:t>
      </w:r>
      <w:r w:rsidRPr="001502DB">
        <w:rPr>
          <w:rFonts w:ascii="Tahoma" w:hAnsi="Tahoma" w:cs="Tahoma"/>
          <w:sz w:val="24"/>
          <w:szCs w:val="24"/>
        </w:rPr>
        <w:t>.</w:t>
      </w:r>
    </w:p>
    <w:p w14:paraId="2F4FB1C6" w14:textId="77777777" w:rsidR="00BF5463" w:rsidRPr="001502DB" w:rsidRDefault="00BF5463" w:rsidP="000B3A4C">
      <w:pPr>
        <w:spacing w:after="0"/>
        <w:ind w:left="2070" w:hanging="720"/>
        <w:rPr>
          <w:rFonts w:ascii="Tahoma" w:hAnsi="Tahoma" w:cs="Tahoma"/>
          <w:sz w:val="24"/>
          <w:szCs w:val="24"/>
        </w:rPr>
      </w:pPr>
    </w:p>
    <w:p w14:paraId="1F63C6A2" w14:textId="704BE20D" w:rsidR="00BF5463" w:rsidRPr="001502DB" w:rsidRDefault="00BF5463" w:rsidP="000B3A4C">
      <w:pPr>
        <w:numPr>
          <w:ilvl w:val="0"/>
          <w:numId w:val="104"/>
        </w:numPr>
        <w:spacing w:after="0"/>
        <w:ind w:left="2070" w:hanging="720"/>
        <w:rPr>
          <w:rFonts w:ascii="Tahoma" w:hAnsi="Tahoma" w:cs="Tahoma"/>
          <w:sz w:val="24"/>
          <w:szCs w:val="24"/>
        </w:rPr>
      </w:pPr>
      <w:r w:rsidRPr="001502DB">
        <w:rPr>
          <w:rFonts w:ascii="Tahoma" w:hAnsi="Tahoma" w:cs="Tahoma"/>
          <w:sz w:val="24"/>
          <w:szCs w:val="24"/>
        </w:rPr>
        <w:t>National Fire Protection Association (NFPA), Quincy, MA. NFPA 55: Compressed Gases and Cryogenic Fluids Code: 20</w:t>
      </w:r>
      <w:r w:rsidR="00C8716A" w:rsidRPr="001502DB">
        <w:rPr>
          <w:rFonts w:ascii="Tahoma" w:hAnsi="Tahoma" w:cs="Tahoma"/>
          <w:sz w:val="24"/>
          <w:szCs w:val="24"/>
        </w:rPr>
        <w:t>20</w:t>
      </w:r>
      <w:r w:rsidRPr="001502DB">
        <w:rPr>
          <w:rFonts w:ascii="Tahoma" w:hAnsi="Tahoma" w:cs="Tahoma"/>
          <w:sz w:val="24"/>
          <w:szCs w:val="24"/>
        </w:rPr>
        <w:t>.</w:t>
      </w:r>
    </w:p>
    <w:p w14:paraId="51C7F630" w14:textId="77777777" w:rsidR="00BF5463" w:rsidRPr="001502DB" w:rsidRDefault="00BF5463" w:rsidP="000B3A4C">
      <w:pPr>
        <w:spacing w:after="0"/>
        <w:ind w:left="2070" w:hanging="720"/>
        <w:rPr>
          <w:rFonts w:ascii="Tahoma" w:hAnsi="Tahoma" w:cs="Tahoma"/>
          <w:sz w:val="24"/>
          <w:szCs w:val="24"/>
        </w:rPr>
      </w:pPr>
    </w:p>
    <w:p w14:paraId="7F3C7842" w14:textId="77777777" w:rsidR="00BF5463" w:rsidRPr="001502DB" w:rsidRDefault="00BF5463" w:rsidP="000B3A4C">
      <w:pPr>
        <w:numPr>
          <w:ilvl w:val="0"/>
          <w:numId w:val="104"/>
        </w:numPr>
        <w:spacing w:after="0"/>
        <w:ind w:left="2070" w:hanging="720"/>
        <w:rPr>
          <w:rFonts w:ascii="Tahoma" w:hAnsi="Tahoma" w:cs="Tahoma"/>
          <w:sz w:val="24"/>
          <w:szCs w:val="24"/>
        </w:rPr>
      </w:pPr>
      <w:r w:rsidRPr="001502DB">
        <w:rPr>
          <w:rFonts w:ascii="Tahoma" w:hAnsi="Tahoma" w:cs="Tahoma"/>
          <w:sz w:val="24"/>
          <w:szCs w:val="24"/>
        </w:rPr>
        <w:t>U.S. Department of Labor, Occupational Safety and Health Administration (OSHA): 29 CFR 1910.103 Hydrogen.</w:t>
      </w:r>
    </w:p>
    <w:p w14:paraId="4DDE8099" w14:textId="77777777" w:rsidR="00BF5463" w:rsidRPr="00A21993" w:rsidRDefault="00BF5463" w:rsidP="00BF5463">
      <w:pPr>
        <w:spacing w:after="0"/>
        <w:rPr>
          <w:rFonts w:ascii="Tahoma" w:hAnsi="Tahoma" w:cs="Tahoma"/>
          <w:sz w:val="24"/>
          <w:szCs w:val="24"/>
          <w:highlight w:val="cyan"/>
        </w:rPr>
      </w:pPr>
    </w:p>
    <w:p w14:paraId="6BF85AE6" w14:textId="6A233D6E" w:rsidR="00BF5463" w:rsidRPr="00A21993" w:rsidRDefault="006E5EBE" w:rsidP="00C5741F">
      <w:pPr>
        <w:spacing w:after="0"/>
        <w:ind w:left="1440" w:hanging="720"/>
        <w:rPr>
          <w:rFonts w:ascii="Tahoma" w:hAnsi="Tahoma" w:cs="Tahoma"/>
          <w:sz w:val="24"/>
          <w:szCs w:val="24"/>
        </w:rPr>
      </w:pPr>
      <w:r>
        <w:rPr>
          <w:rFonts w:ascii="Tahoma" w:hAnsi="Tahoma" w:cs="Tahoma"/>
          <w:sz w:val="24"/>
          <w:szCs w:val="24"/>
        </w:rPr>
        <w:t>4</w:t>
      </w:r>
      <w:r w:rsidR="00A80042" w:rsidRPr="00A21993">
        <w:rPr>
          <w:rFonts w:ascii="Tahoma" w:hAnsi="Tahoma" w:cs="Tahoma"/>
          <w:sz w:val="24"/>
          <w:szCs w:val="24"/>
        </w:rPr>
        <w:t xml:space="preserve">) </w:t>
      </w:r>
      <w:r w:rsidR="00A80042" w:rsidRPr="00A21993">
        <w:rPr>
          <w:rFonts w:ascii="Tahoma" w:hAnsi="Tahoma" w:cs="Tahoma"/>
          <w:sz w:val="24"/>
          <w:szCs w:val="24"/>
        </w:rPr>
        <w:tab/>
      </w:r>
      <w:r w:rsidR="00BF5463" w:rsidRPr="00A21993">
        <w:rPr>
          <w:rFonts w:ascii="Tahoma" w:hAnsi="Tahoma" w:cs="Tahoma"/>
          <w:sz w:val="24"/>
          <w:szCs w:val="24"/>
        </w:rPr>
        <w:t>Applicants are encouraged to use the following tool when applying for funding under this solicitation:</w:t>
      </w:r>
    </w:p>
    <w:p w14:paraId="31C42A48" w14:textId="77777777" w:rsidR="00BF5463" w:rsidRPr="00A21993" w:rsidRDefault="00BF5463" w:rsidP="00BF5463">
      <w:pPr>
        <w:spacing w:after="0"/>
        <w:ind w:left="720"/>
        <w:rPr>
          <w:rFonts w:ascii="Tahoma" w:hAnsi="Tahoma" w:cs="Tahoma"/>
          <w:sz w:val="24"/>
          <w:szCs w:val="24"/>
        </w:rPr>
      </w:pPr>
    </w:p>
    <w:p w14:paraId="4D96E864" w14:textId="77777777" w:rsidR="00BF5463" w:rsidRPr="00A21993" w:rsidRDefault="00BF5463" w:rsidP="00C5741F">
      <w:pPr>
        <w:numPr>
          <w:ilvl w:val="0"/>
          <w:numId w:val="103"/>
        </w:numPr>
        <w:spacing w:after="0"/>
        <w:ind w:left="2070" w:hanging="720"/>
        <w:rPr>
          <w:rFonts w:ascii="Tahoma" w:hAnsi="Tahoma" w:cs="Tahoma"/>
          <w:sz w:val="24"/>
          <w:szCs w:val="24"/>
        </w:rPr>
      </w:pPr>
      <w:r w:rsidRPr="00A21993">
        <w:rPr>
          <w:rFonts w:ascii="Tahoma" w:hAnsi="Tahoma" w:cs="Tahoma"/>
          <w:sz w:val="24"/>
          <w:szCs w:val="24"/>
        </w:rPr>
        <w:t xml:space="preserve">California Environmental Protection Agency, Office of Environmental Health Hazard Assessment, Sacramento, CA. CalEnviroScreen 3.0. </w:t>
      </w:r>
      <w:hyperlink r:id="rId28" w:history="1">
        <w:r w:rsidRPr="00A21993">
          <w:rPr>
            <w:rFonts w:ascii="Tahoma" w:hAnsi="Tahoma" w:cs="Tahoma"/>
            <w:color w:val="0000FF"/>
            <w:sz w:val="24"/>
            <w:szCs w:val="24"/>
            <w:u w:val="single"/>
          </w:rPr>
          <w:t>https://oehha.ca.gov/calenviroscreen/report/calenviroscreen-30</w:t>
        </w:r>
      </w:hyperlink>
    </w:p>
    <w:p w14:paraId="315E352C" w14:textId="77777777" w:rsidR="00BF5463" w:rsidRPr="00A21993" w:rsidRDefault="00BF5463" w:rsidP="00BF5463">
      <w:pPr>
        <w:spacing w:after="0"/>
        <w:rPr>
          <w:rFonts w:ascii="Tahoma" w:hAnsi="Tahoma" w:cs="Tahoma"/>
          <w:sz w:val="24"/>
          <w:szCs w:val="24"/>
        </w:rPr>
      </w:pPr>
    </w:p>
    <w:p w14:paraId="062AA198" w14:textId="64F8A2D7" w:rsidR="00BF5463" w:rsidRPr="00A21993" w:rsidRDefault="006E5EBE" w:rsidP="00C5741F">
      <w:pPr>
        <w:spacing w:after="0"/>
        <w:ind w:left="1350" w:hanging="630"/>
        <w:rPr>
          <w:rFonts w:ascii="Tahoma" w:hAnsi="Tahoma" w:cs="Tahoma"/>
          <w:sz w:val="24"/>
          <w:szCs w:val="24"/>
        </w:rPr>
      </w:pPr>
      <w:r>
        <w:rPr>
          <w:rFonts w:ascii="Tahoma" w:hAnsi="Tahoma" w:cs="Tahoma"/>
          <w:sz w:val="24"/>
          <w:szCs w:val="24"/>
        </w:rPr>
        <w:t>5</w:t>
      </w:r>
      <w:r w:rsidR="00C5741F" w:rsidRPr="00A21993">
        <w:rPr>
          <w:rFonts w:ascii="Tahoma" w:hAnsi="Tahoma" w:cs="Tahoma"/>
          <w:sz w:val="24"/>
          <w:szCs w:val="24"/>
        </w:rPr>
        <w:t xml:space="preserve">) </w:t>
      </w:r>
      <w:r w:rsidR="00C5741F" w:rsidRPr="00A21993">
        <w:rPr>
          <w:rFonts w:ascii="Tahoma" w:hAnsi="Tahoma" w:cs="Tahoma"/>
          <w:sz w:val="24"/>
          <w:szCs w:val="24"/>
        </w:rPr>
        <w:tab/>
      </w:r>
      <w:r w:rsidR="00BF5463" w:rsidRPr="00A21993">
        <w:rPr>
          <w:rFonts w:ascii="Tahoma" w:hAnsi="Tahoma" w:cs="Tahoma"/>
          <w:sz w:val="24"/>
          <w:szCs w:val="24"/>
        </w:rPr>
        <w:t xml:space="preserve">Applicants are </w:t>
      </w:r>
      <w:r w:rsidR="002E6E3B" w:rsidRPr="00A21993">
        <w:rPr>
          <w:rFonts w:ascii="Tahoma" w:hAnsi="Tahoma" w:cs="Tahoma"/>
          <w:sz w:val="24"/>
          <w:szCs w:val="24"/>
        </w:rPr>
        <w:t xml:space="preserve">also </w:t>
      </w:r>
      <w:r w:rsidR="00BF5463" w:rsidRPr="00A21993">
        <w:rPr>
          <w:rFonts w:ascii="Tahoma" w:hAnsi="Tahoma" w:cs="Tahoma"/>
          <w:sz w:val="24"/>
          <w:szCs w:val="24"/>
        </w:rPr>
        <w:t>encouraged to familiarize themselves with the following documents:</w:t>
      </w:r>
    </w:p>
    <w:p w14:paraId="22108316" w14:textId="1F618607" w:rsidR="00BF5463" w:rsidRPr="00A21993" w:rsidRDefault="00BF5463" w:rsidP="00A21993">
      <w:pPr>
        <w:spacing w:after="0"/>
        <w:rPr>
          <w:rFonts w:ascii="Tahoma" w:hAnsi="Tahoma" w:cs="Tahoma"/>
          <w:sz w:val="24"/>
          <w:szCs w:val="24"/>
        </w:rPr>
      </w:pPr>
    </w:p>
    <w:p w14:paraId="6E81B317" w14:textId="6B4317C3" w:rsidR="00BF5463" w:rsidRPr="00A21993" w:rsidRDefault="00BF5463" w:rsidP="007B094F">
      <w:pPr>
        <w:numPr>
          <w:ilvl w:val="0"/>
          <w:numId w:val="105"/>
        </w:numPr>
        <w:spacing w:after="0"/>
        <w:ind w:left="2070" w:hanging="720"/>
        <w:rPr>
          <w:rFonts w:ascii="Tahoma" w:hAnsi="Tahoma" w:cs="Tahoma"/>
          <w:sz w:val="24"/>
          <w:szCs w:val="24"/>
        </w:rPr>
      </w:pPr>
      <w:r w:rsidRPr="00A21993">
        <w:rPr>
          <w:rFonts w:ascii="Tahoma" w:hAnsi="Tahoma" w:cs="Tahoma"/>
          <w:sz w:val="24"/>
          <w:szCs w:val="24"/>
        </w:rPr>
        <w:t xml:space="preserve">Joint Agency Staff Report on Assembly Bill 8: 2019 Assessment of Time and Cost Needed to Attain 100 Hydrogen Refueling Stations in California (CEC-600-2019-039) </w:t>
      </w:r>
      <w:hyperlink r:id="rId29" w:history="1">
        <w:r w:rsidRPr="00A21993">
          <w:rPr>
            <w:rStyle w:val="Hyperlink"/>
            <w:rFonts w:ascii="Tahoma" w:hAnsi="Tahoma" w:cs="Tahoma"/>
            <w:sz w:val="24"/>
            <w:szCs w:val="24"/>
          </w:rPr>
          <w:t>https://ww2.energy.ca.gov/2019publications/CEC-600-2019-039/CEC-600-2019-039.pdf</w:t>
        </w:r>
      </w:hyperlink>
    </w:p>
    <w:p w14:paraId="00C059DE" w14:textId="77777777" w:rsidR="00BF5463" w:rsidRPr="00A21993" w:rsidRDefault="00BF5463" w:rsidP="008D3407">
      <w:pPr>
        <w:ind w:left="2070" w:hanging="720"/>
        <w:rPr>
          <w:rFonts w:ascii="Tahoma" w:hAnsi="Tahoma" w:cs="Tahoma"/>
          <w:sz w:val="24"/>
          <w:szCs w:val="24"/>
        </w:rPr>
      </w:pPr>
    </w:p>
    <w:p w14:paraId="6E444B53" w14:textId="60FD65A9" w:rsidR="00BF5463" w:rsidRPr="00A21993" w:rsidRDefault="00BF5463" w:rsidP="008D3407">
      <w:pPr>
        <w:numPr>
          <w:ilvl w:val="0"/>
          <w:numId w:val="105"/>
        </w:numPr>
        <w:spacing w:after="0"/>
        <w:ind w:left="2070" w:hanging="720"/>
        <w:rPr>
          <w:rFonts w:ascii="Tahoma" w:hAnsi="Tahoma" w:cs="Tahoma"/>
          <w:sz w:val="24"/>
          <w:szCs w:val="24"/>
        </w:rPr>
      </w:pPr>
      <w:r w:rsidRPr="00A21993">
        <w:rPr>
          <w:rFonts w:ascii="Tahoma" w:hAnsi="Tahoma" w:cs="Tahoma"/>
          <w:sz w:val="24"/>
          <w:szCs w:val="24"/>
        </w:rPr>
        <w:t>20</w:t>
      </w:r>
      <w:r w:rsidR="00181C1F" w:rsidRPr="00A21993">
        <w:rPr>
          <w:rFonts w:ascii="Tahoma" w:hAnsi="Tahoma" w:cs="Tahoma"/>
          <w:sz w:val="24"/>
          <w:szCs w:val="24"/>
        </w:rPr>
        <w:t>20</w:t>
      </w:r>
      <w:r w:rsidRPr="00A21993">
        <w:rPr>
          <w:rFonts w:ascii="Tahoma" w:hAnsi="Tahoma" w:cs="Tahoma"/>
          <w:sz w:val="24"/>
          <w:szCs w:val="24"/>
        </w:rPr>
        <w:t xml:space="preserve"> Annual Evaluation of Hydrogen Fuel Cell Electric Vehicle Deployment and Hydrogen Fuel Station Network Development </w:t>
      </w:r>
      <w:hyperlink r:id="rId30" w:history="1">
        <w:r w:rsidR="00181C1F" w:rsidRPr="00A21993">
          <w:rPr>
            <w:rStyle w:val="Hyperlink"/>
            <w:rFonts w:ascii="Tahoma" w:hAnsi="Tahoma" w:cs="Tahoma"/>
            <w:sz w:val="24"/>
            <w:szCs w:val="24"/>
          </w:rPr>
          <w:t>https://ww2.arb.ca.gov/sites/default/files/2020-09/ab8_report_2020.pdf</w:t>
        </w:r>
      </w:hyperlink>
    </w:p>
    <w:p w14:paraId="37D925DD" w14:textId="77777777" w:rsidR="00181C1F" w:rsidRPr="00A21993" w:rsidRDefault="00181C1F" w:rsidP="00181C1F">
      <w:pPr>
        <w:pStyle w:val="ListParagraph"/>
        <w:rPr>
          <w:rFonts w:ascii="Tahoma" w:hAnsi="Tahoma" w:cs="Tahoma"/>
          <w:sz w:val="24"/>
          <w:szCs w:val="24"/>
        </w:rPr>
      </w:pPr>
    </w:p>
    <w:p w14:paraId="2AABD92A" w14:textId="323A7ABA" w:rsidR="00BF5463" w:rsidRPr="00A21993" w:rsidRDefault="00BF5463" w:rsidP="008D3407">
      <w:pPr>
        <w:numPr>
          <w:ilvl w:val="0"/>
          <w:numId w:val="105"/>
        </w:numPr>
        <w:spacing w:after="0"/>
        <w:ind w:left="2070" w:hanging="720"/>
        <w:rPr>
          <w:rFonts w:ascii="Tahoma" w:hAnsi="Tahoma" w:cs="Tahoma"/>
          <w:sz w:val="24"/>
          <w:szCs w:val="24"/>
        </w:rPr>
      </w:pPr>
      <w:r w:rsidRPr="00A21993">
        <w:rPr>
          <w:rFonts w:ascii="Tahoma" w:hAnsi="Tahoma" w:cs="Tahoma"/>
          <w:sz w:val="24"/>
          <w:szCs w:val="24"/>
        </w:rPr>
        <w:t>201</w:t>
      </w:r>
      <w:r w:rsidR="00C8716A" w:rsidRPr="00A21993">
        <w:rPr>
          <w:rFonts w:ascii="Tahoma" w:hAnsi="Tahoma" w:cs="Tahoma"/>
          <w:sz w:val="24"/>
          <w:szCs w:val="24"/>
        </w:rPr>
        <w:t>9</w:t>
      </w:r>
      <w:r w:rsidRPr="00A21993">
        <w:rPr>
          <w:rFonts w:ascii="Tahoma" w:hAnsi="Tahoma" w:cs="Tahoma"/>
          <w:sz w:val="24"/>
          <w:szCs w:val="24"/>
        </w:rPr>
        <w:t xml:space="preserve"> Low Carbon Fuel Standard Final Regulation Order </w:t>
      </w:r>
      <w:hyperlink r:id="rId31" w:history="1">
        <w:r w:rsidR="00C8716A" w:rsidRPr="00A21993">
          <w:rPr>
            <w:rStyle w:val="Hyperlink"/>
            <w:rFonts w:ascii="Tahoma" w:hAnsi="Tahoma" w:cs="Tahoma"/>
            <w:sz w:val="24"/>
            <w:szCs w:val="24"/>
          </w:rPr>
          <w:t>https://ww3.arb.ca.gov/regact/2019/lcfs2019/fro.pdf</w:t>
        </w:r>
      </w:hyperlink>
    </w:p>
    <w:p w14:paraId="6C899356" w14:textId="74E6451F" w:rsidR="00807BEE" w:rsidRPr="00A21993" w:rsidRDefault="00380D8C" w:rsidP="005A7D41">
      <w:pPr>
        <w:spacing w:after="0"/>
        <w:rPr>
          <w:rFonts w:ascii="Tahoma" w:hAnsi="Tahoma" w:cs="Tahoma"/>
        </w:rPr>
      </w:pPr>
      <w:r>
        <w:rPr>
          <w:rFonts w:ascii="Tahoma" w:hAnsi="Tahoma" w:cs="Tahoma"/>
        </w:rPr>
        <w:lastRenderedPageBreak/>
        <w:br w:type="page"/>
      </w:r>
    </w:p>
    <w:p w14:paraId="38F618CE" w14:textId="767F3E4D" w:rsidR="00FB3BDD" w:rsidRPr="00A21993" w:rsidRDefault="00FB3BDD" w:rsidP="009E0799">
      <w:pPr>
        <w:pStyle w:val="Heading1"/>
        <w:keepNext w:val="0"/>
        <w:keepLines w:val="0"/>
        <w:spacing w:before="0" w:after="0"/>
        <w:rPr>
          <w:rFonts w:ascii="Tahoma" w:hAnsi="Tahoma" w:cs="Tahoma"/>
        </w:rPr>
      </w:pPr>
      <w:bookmarkStart w:id="39" w:name="_Toc520981563"/>
      <w:bookmarkStart w:id="40" w:name="_Toc67669720"/>
      <w:r w:rsidRPr="00A21993">
        <w:rPr>
          <w:rFonts w:ascii="Tahoma" w:hAnsi="Tahoma" w:cs="Tahoma"/>
        </w:rPr>
        <w:lastRenderedPageBreak/>
        <w:t>II.</w:t>
      </w:r>
      <w:r w:rsidRPr="00A21993">
        <w:rPr>
          <w:rFonts w:ascii="Tahoma" w:hAnsi="Tahoma" w:cs="Tahoma"/>
        </w:rPr>
        <w:tab/>
        <w:t>Eligibility Requirements</w:t>
      </w:r>
      <w:bookmarkStart w:id="41" w:name="_Toc310513471"/>
      <w:bookmarkEnd w:id="39"/>
      <w:bookmarkEnd w:id="40"/>
      <w:r w:rsidR="006308CE">
        <w:rPr>
          <w:rFonts w:ascii="Tahoma" w:hAnsi="Tahoma" w:cs="Tahoma"/>
        </w:rPr>
        <w:t xml:space="preserve">                                                   </w:t>
      </w:r>
    </w:p>
    <w:p w14:paraId="542266DC" w14:textId="77777777" w:rsidR="00FB3BDD" w:rsidRPr="00A21993" w:rsidRDefault="00FB3BDD" w:rsidP="009E0799">
      <w:pPr>
        <w:spacing w:after="0"/>
        <w:rPr>
          <w:rFonts w:ascii="Tahoma" w:hAnsi="Tahoma" w:cs="Tahoma"/>
          <w:szCs w:val="22"/>
        </w:rPr>
      </w:pPr>
    </w:p>
    <w:p w14:paraId="46D0DF76" w14:textId="1548A3C4" w:rsidR="00FB3BDD" w:rsidRPr="00A21993" w:rsidRDefault="00FB3BDD" w:rsidP="000A2AD8">
      <w:pPr>
        <w:pStyle w:val="Heading2"/>
        <w:keepNext w:val="0"/>
        <w:numPr>
          <w:ilvl w:val="0"/>
          <w:numId w:val="148"/>
        </w:numPr>
        <w:spacing w:before="0" w:after="0"/>
        <w:rPr>
          <w:rFonts w:ascii="Tahoma" w:hAnsi="Tahoma" w:cs="Tahoma"/>
        </w:rPr>
      </w:pPr>
      <w:bookmarkStart w:id="42" w:name="_Toc520981564"/>
      <w:bookmarkStart w:id="43" w:name="_Toc67669721"/>
      <w:bookmarkEnd w:id="41"/>
      <w:r w:rsidRPr="00A21993">
        <w:rPr>
          <w:rFonts w:ascii="Tahoma" w:hAnsi="Tahoma" w:cs="Tahoma"/>
          <w:szCs w:val="24"/>
        </w:rPr>
        <w:t>Applicant</w:t>
      </w:r>
      <w:r w:rsidRPr="00A21A31">
        <w:rPr>
          <w:rFonts w:ascii="Tahoma" w:hAnsi="Tahoma" w:cs="Tahoma"/>
          <w:szCs w:val="24"/>
        </w:rPr>
        <w:t xml:space="preserve"> </w:t>
      </w:r>
      <w:r w:rsidRPr="00A21993">
        <w:rPr>
          <w:rFonts w:ascii="Tahoma" w:hAnsi="Tahoma" w:cs="Tahoma"/>
          <w:szCs w:val="24"/>
        </w:rPr>
        <w:t>Requirements</w:t>
      </w:r>
      <w:bookmarkEnd w:id="42"/>
      <w:bookmarkEnd w:id="43"/>
      <w:r w:rsidR="00685245" w:rsidRPr="00A21A31">
        <w:rPr>
          <w:rFonts w:ascii="Tahoma" w:hAnsi="Tahoma" w:cs="Tahoma"/>
          <w:szCs w:val="24"/>
        </w:rPr>
        <w:br/>
      </w:r>
    </w:p>
    <w:p w14:paraId="56198E07" w14:textId="77777777" w:rsidR="00FB3BDD" w:rsidRPr="00A21993" w:rsidRDefault="00FB3BDD" w:rsidP="009A53F6">
      <w:pPr>
        <w:numPr>
          <w:ilvl w:val="0"/>
          <w:numId w:val="13"/>
        </w:numPr>
        <w:spacing w:after="0"/>
        <w:ind w:left="1440" w:hanging="720"/>
        <w:jc w:val="both"/>
        <w:rPr>
          <w:rFonts w:ascii="Tahoma" w:hAnsi="Tahoma" w:cs="Tahoma"/>
          <w:b/>
          <w:sz w:val="24"/>
          <w:szCs w:val="24"/>
        </w:rPr>
      </w:pPr>
      <w:r w:rsidRPr="00A21993">
        <w:rPr>
          <w:rFonts w:ascii="Tahoma" w:hAnsi="Tahoma" w:cs="Tahoma"/>
          <w:b/>
          <w:sz w:val="24"/>
          <w:szCs w:val="24"/>
        </w:rPr>
        <w:t>Eligibility</w:t>
      </w:r>
    </w:p>
    <w:p w14:paraId="2D6A8C6B" w14:textId="77777777" w:rsidR="00FB3BDD" w:rsidRPr="00A21993" w:rsidRDefault="00FA6C9D" w:rsidP="009A53F6">
      <w:pPr>
        <w:spacing w:after="0"/>
        <w:ind w:left="1440"/>
        <w:rPr>
          <w:rFonts w:ascii="Tahoma" w:hAnsi="Tahoma" w:cs="Tahoma"/>
          <w:sz w:val="24"/>
          <w:szCs w:val="24"/>
        </w:rPr>
      </w:pPr>
      <w:r w:rsidRPr="00A21993">
        <w:rPr>
          <w:rFonts w:ascii="Tahoma" w:hAnsi="Tahoma" w:cs="Tahoma"/>
          <w:sz w:val="24"/>
          <w:szCs w:val="24"/>
        </w:rPr>
        <w:t xml:space="preserve">This solicitation </w:t>
      </w:r>
      <w:r w:rsidR="00A6094E" w:rsidRPr="00A21993">
        <w:rPr>
          <w:rFonts w:ascii="Tahoma" w:hAnsi="Tahoma" w:cs="Tahoma"/>
          <w:sz w:val="24"/>
          <w:szCs w:val="24"/>
        </w:rPr>
        <w:t xml:space="preserve">is open to all public and private entities. To be eligible, applicants must have a business presence in California. </w:t>
      </w:r>
      <w:r w:rsidR="00431DCB" w:rsidRPr="00A21993">
        <w:rPr>
          <w:rFonts w:ascii="Tahoma" w:hAnsi="Tahoma" w:cs="Tahoma"/>
          <w:sz w:val="24"/>
          <w:szCs w:val="24"/>
        </w:rPr>
        <w:br/>
      </w:r>
    </w:p>
    <w:p w14:paraId="6B99B198" w14:textId="77777777" w:rsidR="00FB3BDD" w:rsidRPr="00A21993" w:rsidRDefault="00FB3BDD" w:rsidP="009A53F6">
      <w:pPr>
        <w:numPr>
          <w:ilvl w:val="0"/>
          <w:numId w:val="13"/>
        </w:numPr>
        <w:spacing w:after="0"/>
        <w:ind w:left="1440" w:hanging="720"/>
        <w:jc w:val="both"/>
        <w:rPr>
          <w:rFonts w:ascii="Tahoma" w:hAnsi="Tahoma" w:cs="Tahoma"/>
          <w:b/>
          <w:sz w:val="24"/>
          <w:szCs w:val="24"/>
        </w:rPr>
      </w:pPr>
      <w:bookmarkStart w:id="44" w:name="_Toc381079914"/>
      <w:bookmarkStart w:id="45" w:name="_Toc382571176"/>
      <w:bookmarkStart w:id="46" w:name="_Toc395180678"/>
      <w:bookmarkStart w:id="47" w:name="_Toc425316663"/>
      <w:r w:rsidRPr="00A21993">
        <w:rPr>
          <w:rFonts w:ascii="Tahoma" w:hAnsi="Tahoma" w:cs="Tahoma"/>
          <w:b/>
          <w:sz w:val="24"/>
          <w:szCs w:val="24"/>
        </w:rPr>
        <w:t>Terms and Conditions</w:t>
      </w:r>
      <w:bookmarkEnd w:id="44"/>
      <w:bookmarkEnd w:id="45"/>
      <w:bookmarkEnd w:id="46"/>
      <w:bookmarkEnd w:id="47"/>
    </w:p>
    <w:p w14:paraId="023F146D" w14:textId="318BF1F1"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Each grant agreement resulting from this solicitation will include terms and conditions that set forth the recipient’s rights and responsibilities. By </w:t>
      </w:r>
      <w:r w:rsidR="000A7934">
        <w:rPr>
          <w:rFonts w:ascii="Tahoma" w:hAnsi="Tahoma" w:cs="Tahoma"/>
          <w:sz w:val="24"/>
          <w:szCs w:val="24"/>
        </w:rPr>
        <w:t>providing the required authorizations and certifications for</w:t>
      </w:r>
      <w:r w:rsidR="007056CF" w:rsidRPr="00A21993">
        <w:rPr>
          <w:rFonts w:ascii="Tahoma" w:hAnsi="Tahoma" w:cs="Tahoma"/>
          <w:sz w:val="24"/>
          <w:szCs w:val="24"/>
        </w:rPr>
        <w:t xml:space="preserve"> </w:t>
      </w:r>
      <w:r w:rsidRPr="00A21993">
        <w:rPr>
          <w:rFonts w:ascii="Tahoma" w:hAnsi="Tahoma" w:cs="Tahoma"/>
          <w:sz w:val="24"/>
          <w:szCs w:val="24"/>
        </w:rPr>
        <w:t xml:space="preserve">the </w:t>
      </w:r>
      <w:r w:rsidR="00AA0732" w:rsidRPr="00A21993">
        <w:rPr>
          <w:rFonts w:ascii="Tahoma" w:hAnsi="Tahoma" w:cs="Tahoma"/>
          <w:sz w:val="24"/>
          <w:szCs w:val="24"/>
        </w:rPr>
        <w:t>Pre-Application</w:t>
      </w:r>
      <w:r w:rsidRPr="00A21993">
        <w:rPr>
          <w:rFonts w:ascii="Tahoma" w:hAnsi="Tahoma" w:cs="Tahoma"/>
          <w:sz w:val="24"/>
          <w:szCs w:val="24"/>
        </w:rPr>
        <w:t xml:space="preserve"> Abstract Form (Attachment 1A) and the Full Application Form (Attachment 1B), each applicant </w:t>
      </w:r>
      <w:r w:rsidRPr="00A21993">
        <w:rPr>
          <w:rFonts w:ascii="Tahoma" w:hAnsi="Tahoma" w:cs="Tahoma"/>
          <w:bCs/>
          <w:iCs/>
          <w:sz w:val="24"/>
          <w:szCs w:val="24"/>
        </w:rPr>
        <w:t xml:space="preserve">agrees to </w:t>
      </w:r>
      <w:r w:rsidRPr="00A21993">
        <w:rPr>
          <w:rStyle w:val="Style10pt"/>
          <w:rFonts w:ascii="Tahoma" w:hAnsi="Tahoma" w:cs="Tahoma"/>
          <w:sz w:val="24"/>
          <w:szCs w:val="24"/>
        </w:rPr>
        <w:t xml:space="preserve">enter into an agreement, if awarded, with the </w:t>
      </w:r>
      <w:r w:rsidR="0081557F" w:rsidRPr="00A21993">
        <w:rPr>
          <w:rStyle w:val="Style10pt"/>
          <w:rFonts w:ascii="Tahoma" w:hAnsi="Tahoma" w:cs="Tahoma"/>
          <w:sz w:val="24"/>
          <w:szCs w:val="24"/>
        </w:rPr>
        <w:t>CEC</w:t>
      </w:r>
      <w:r w:rsidRPr="00A21993">
        <w:rPr>
          <w:rStyle w:val="Style10pt"/>
          <w:rFonts w:ascii="Tahoma" w:hAnsi="Tahoma" w:cs="Tahoma"/>
          <w:sz w:val="24"/>
          <w:szCs w:val="24"/>
        </w:rPr>
        <w:t xml:space="preserve"> to conduct the proposed project according to the terms and conditions</w:t>
      </w:r>
      <w:r w:rsidR="00FE51E9" w:rsidRPr="00A21993">
        <w:rPr>
          <w:rStyle w:val="Style10pt"/>
          <w:rFonts w:ascii="Tahoma" w:hAnsi="Tahoma" w:cs="Tahoma"/>
          <w:sz w:val="24"/>
          <w:szCs w:val="24"/>
        </w:rPr>
        <w:t xml:space="preserve"> </w:t>
      </w:r>
      <w:r w:rsidRPr="00A21993">
        <w:rPr>
          <w:rStyle w:val="Style10pt"/>
          <w:rFonts w:ascii="Tahoma" w:hAnsi="Tahoma" w:cs="Tahoma"/>
          <w:sz w:val="24"/>
          <w:szCs w:val="24"/>
        </w:rPr>
        <w:t>without negotiation</w:t>
      </w:r>
      <w:r w:rsidRPr="00A21993">
        <w:rPr>
          <w:rFonts w:ascii="Tahoma" w:hAnsi="Tahoma" w:cs="Tahoma"/>
          <w:sz w:val="24"/>
          <w:szCs w:val="24"/>
        </w:rPr>
        <w:t>. Please see Attachment 9 for the terms and conditions</w:t>
      </w:r>
      <w:r w:rsidR="00801529" w:rsidRPr="00A21993">
        <w:rPr>
          <w:rFonts w:ascii="Tahoma" w:hAnsi="Tahoma" w:cs="Tahoma"/>
          <w:sz w:val="24"/>
          <w:szCs w:val="24"/>
        </w:rPr>
        <w:t xml:space="preserve"> which</w:t>
      </w:r>
      <w:r w:rsidR="003D0C85" w:rsidRPr="00A21993">
        <w:rPr>
          <w:rFonts w:ascii="Tahoma" w:hAnsi="Tahoma" w:cs="Tahoma"/>
          <w:sz w:val="24"/>
          <w:szCs w:val="24"/>
        </w:rPr>
        <w:t xml:space="preserve"> apply to agreements awarded through this solicitation</w:t>
      </w:r>
      <w:r w:rsidR="00EB6D42" w:rsidRPr="00A21993">
        <w:rPr>
          <w:rFonts w:ascii="Tahoma" w:hAnsi="Tahoma" w:cs="Tahoma"/>
          <w:sz w:val="24"/>
          <w:szCs w:val="24"/>
        </w:rPr>
        <w:t>.</w:t>
      </w:r>
      <w:r w:rsidR="002D0C77" w:rsidRPr="00A21993">
        <w:rPr>
          <w:rFonts w:ascii="Tahoma" w:hAnsi="Tahoma" w:cs="Tahoma"/>
          <w:sz w:val="24"/>
          <w:szCs w:val="24"/>
        </w:rPr>
        <w:br/>
      </w:r>
    </w:p>
    <w:p w14:paraId="48FF44FB" w14:textId="43718F23"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Failure to agree to the terms and conditions by taking actions such as failing to </w:t>
      </w:r>
      <w:r w:rsidR="000A7934">
        <w:rPr>
          <w:rFonts w:ascii="Tahoma" w:hAnsi="Tahoma" w:cs="Tahoma"/>
          <w:sz w:val="24"/>
          <w:szCs w:val="24"/>
        </w:rPr>
        <w:t xml:space="preserve">provide the required authorizations and certifications </w:t>
      </w:r>
      <w:r w:rsidRPr="00A21993">
        <w:rPr>
          <w:rFonts w:ascii="Tahoma" w:hAnsi="Tahoma" w:cs="Tahoma"/>
          <w:sz w:val="24"/>
          <w:szCs w:val="24"/>
        </w:rPr>
        <w:t xml:space="preserve">or indicating that acceptance is based on modification of the terms </w:t>
      </w:r>
      <w:r w:rsidR="000A7934">
        <w:rPr>
          <w:rFonts w:ascii="Tahoma" w:hAnsi="Tahoma" w:cs="Tahoma"/>
          <w:sz w:val="24"/>
          <w:szCs w:val="24"/>
        </w:rPr>
        <w:t>may</w:t>
      </w:r>
      <w:r w:rsidRPr="00A21993">
        <w:rPr>
          <w:rFonts w:ascii="Tahoma" w:hAnsi="Tahoma" w:cs="Tahoma"/>
          <w:sz w:val="24"/>
          <w:szCs w:val="24"/>
        </w:rPr>
        <w:t xml:space="preserve"> </w:t>
      </w:r>
      <w:r w:rsidR="006F0FF7">
        <w:rPr>
          <w:rFonts w:ascii="Tahoma" w:hAnsi="Tahoma" w:cs="Tahoma"/>
          <w:sz w:val="24"/>
          <w:szCs w:val="24"/>
        </w:rPr>
        <w:t xml:space="preserve">result </w:t>
      </w:r>
      <w:r w:rsidRPr="00A21993">
        <w:rPr>
          <w:rFonts w:ascii="Tahoma" w:hAnsi="Tahoma" w:cs="Tahoma"/>
          <w:sz w:val="24"/>
          <w:szCs w:val="24"/>
        </w:rPr>
        <w:t xml:space="preserve">in rejection of the </w:t>
      </w:r>
      <w:r w:rsidR="00604A15" w:rsidRPr="00A21993">
        <w:rPr>
          <w:rFonts w:ascii="Tahoma" w:hAnsi="Tahoma" w:cs="Tahoma"/>
          <w:sz w:val="24"/>
          <w:szCs w:val="24"/>
        </w:rPr>
        <w:t>Application</w:t>
      </w:r>
      <w:r w:rsidRPr="00A21993">
        <w:rPr>
          <w:rFonts w:ascii="Tahoma" w:hAnsi="Tahoma" w:cs="Tahoma"/>
          <w:sz w:val="24"/>
          <w:szCs w:val="24"/>
        </w:rPr>
        <w:t xml:space="preserve">. Applicants must read the terms and conditions carefully. </w:t>
      </w:r>
      <w:r w:rsidRPr="00A21993">
        <w:rPr>
          <w:rFonts w:ascii="Tahoma" w:hAnsi="Tahoma" w:cs="Tahoma"/>
          <w:bCs/>
          <w:sz w:val="24"/>
          <w:szCs w:val="24"/>
        </w:rPr>
        <w:t xml:space="preserve">The </w:t>
      </w:r>
      <w:r w:rsidR="00574172">
        <w:rPr>
          <w:rFonts w:ascii="Tahoma" w:hAnsi="Tahoma" w:cs="Tahoma"/>
          <w:bCs/>
          <w:sz w:val="24"/>
          <w:szCs w:val="24"/>
        </w:rPr>
        <w:t>CEC</w:t>
      </w:r>
      <w:r w:rsidRPr="00A21993">
        <w:rPr>
          <w:rFonts w:ascii="Tahoma" w:hAnsi="Tahoma" w:cs="Tahoma"/>
          <w:bCs/>
          <w:sz w:val="24"/>
          <w:szCs w:val="24"/>
        </w:rPr>
        <w:t xml:space="preserve"> reserves the right to modify the terms and conditions </w:t>
      </w:r>
      <w:r w:rsidRPr="00A21993">
        <w:rPr>
          <w:rFonts w:ascii="Tahoma" w:hAnsi="Tahoma" w:cs="Tahoma"/>
          <w:sz w:val="24"/>
          <w:szCs w:val="24"/>
        </w:rPr>
        <w:t>prior to executing grant agreements.</w:t>
      </w:r>
      <w:r w:rsidR="00431DCB" w:rsidRPr="00A21993">
        <w:rPr>
          <w:rFonts w:ascii="Tahoma" w:hAnsi="Tahoma" w:cs="Tahoma"/>
          <w:sz w:val="24"/>
          <w:szCs w:val="24"/>
        </w:rPr>
        <w:br/>
      </w:r>
    </w:p>
    <w:p w14:paraId="0406318C" w14:textId="77777777" w:rsidR="00FB3BDD" w:rsidRPr="00A21993" w:rsidRDefault="00FB3BDD" w:rsidP="009A53F6">
      <w:pPr>
        <w:numPr>
          <w:ilvl w:val="0"/>
          <w:numId w:val="13"/>
        </w:numPr>
        <w:spacing w:after="0"/>
        <w:ind w:left="1440" w:hanging="720"/>
        <w:jc w:val="both"/>
        <w:rPr>
          <w:rFonts w:ascii="Tahoma" w:hAnsi="Tahoma" w:cs="Tahoma"/>
          <w:b/>
          <w:sz w:val="24"/>
          <w:szCs w:val="24"/>
        </w:rPr>
      </w:pPr>
      <w:r w:rsidRPr="00A21993">
        <w:rPr>
          <w:rFonts w:ascii="Tahoma" w:hAnsi="Tahoma" w:cs="Tahoma"/>
          <w:b/>
          <w:sz w:val="24"/>
          <w:szCs w:val="24"/>
        </w:rPr>
        <w:t>California Secretary of State Registration</w:t>
      </w:r>
    </w:p>
    <w:p w14:paraId="7CA7829A" w14:textId="210A8831"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w:t>
      </w:r>
      <w:r w:rsidR="0081557F" w:rsidRPr="00A21993">
        <w:rPr>
          <w:rFonts w:ascii="Tahoma" w:hAnsi="Tahoma" w:cs="Tahoma"/>
          <w:sz w:val="24"/>
          <w:szCs w:val="24"/>
        </w:rPr>
        <w:t>CEC</w:t>
      </w:r>
      <w:r w:rsidRPr="00A21993">
        <w:rPr>
          <w:rFonts w:ascii="Tahoma" w:hAnsi="Tahoma" w:cs="Tahoma"/>
          <w:sz w:val="24"/>
          <w:szCs w:val="24"/>
        </w:rPr>
        <w:t xml:space="preserve"> Business Meeting. If not currently registered with the California Secretary of State, applicants are encouraged to contact the Secretary of State’s Office as soon as possible to avoid potential delays in beginning the proposed project(s) (should the </w:t>
      </w:r>
      <w:r w:rsidR="00604A15" w:rsidRPr="00A21993">
        <w:rPr>
          <w:rFonts w:ascii="Tahoma" w:hAnsi="Tahoma" w:cs="Tahoma"/>
          <w:sz w:val="24"/>
          <w:szCs w:val="24"/>
        </w:rPr>
        <w:t>Application</w:t>
      </w:r>
      <w:r w:rsidRPr="00A21993">
        <w:rPr>
          <w:rFonts w:ascii="Tahoma" w:hAnsi="Tahoma" w:cs="Tahoma"/>
          <w:sz w:val="24"/>
          <w:szCs w:val="24"/>
        </w:rPr>
        <w:t xml:space="preserve"> be successful). For more information, contact the Secretary of State’s Office via its website at </w:t>
      </w:r>
      <w:hyperlink r:id="rId32" w:history="1">
        <w:r w:rsidRPr="00A21993">
          <w:rPr>
            <w:rStyle w:val="Hyperlink"/>
            <w:rFonts w:ascii="Tahoma" w:hAnsi="Tahoma" w:cs="Tahoma"/>
            <w:sz w:val="24"/>
            <w:szCs w:val="24"/>
          </w:rPr>
          <w:t>www.sos.ca.gov</w:t>
        </w:r>
      </w:hyperlink>
      <w:r w:rsidRPr="00A21993">
        <w:rPr>
          <w:rFonts w:ascii="Tahoma" w:hAnsi="Tahoma" w:cs="Tahoma"/>
          <w:sz w:val="24"/>
          <w:szCs w:val="24"/>
        </w:rPr>
        <w:t xml:space="preserve">. Sole proprietors using a fictitious business name must be registered with the appropriate county and provide evidence of registration to the </w:t>
      </w:r>
      <w:r w:rsidR="0081557F" w:rsidRPr="00A21993">
        <w:rPr>
          <w:rFonts w:ascii="Tahoma" w:hAnsi="Tahoma" w:cs="Tahoma"/>
          <w:sz w:val="24"/>
          <w:szCs w:val="24"/>
        </w:rPr>
        <w:t>CEC</w:t>
      </w:r>
      <w:r w:rsidRPr="00A21993">
        <w:rPr>
          <w:rFonts w:ascii="Tahoma" w:hAnsi="Tahoma" w:cs="Tahoma"/>
          <w:sz w:val="24"/>
          <w:szCs w:val="24"/>
        </w:rPr>
        <w:t xml:space="preserve"> prior to their project being recommended for approval at a </w:t>
      </w:r>
      <w:r w:rsidR="0081557F" w:rsidRPr="00A21993">
        <w:rPr>
          <w:rFonts w:ascii="Tahoma" w:hAnsi="Tahoma" w:cs="Tahoma"/>
          <w:sz w:val="24"/>
          <w:szCs w:val="24"/>
        </w:rPr>
        <w:t>CEC</w:t>
      </w:r>
      <w:r w:rsidRPr="00A21993">
        <w:rPr>
          <w:rFonts w:ascii="Tahoma" w:hAnsi="Tahoma" w:cs="Tahoma"/>
          <w:sz w:val="24"/>
          <w:szCs w:val="24"/>
        </w:rPr>
        <w:t xml:space="preserve"> Business Meeting.</w:t>
      </w:r>
      <w:r w:rsidR="00431DCB" w:rsidRPr="00A21993">
        <w:rPr>
          <w:rFonts w:ascii="Tahoma" w:hAnsi="Tahoma" w:cs="Tahoma"/>
          <w:sz w:val="24"/>
          <w:szCs w:val="24"/>
        </w:rPr>
        <w:br/>
      </w:r>
    </w:p>
    <w:p w14:paraId="414A375F" w14:textId="63B10DFE" w:rsidR="00FB3BDD" w:rsidRPr="00A21993" w:rsidRDefault="00FB3BDD" w:rsidP="00E13A60">
      <w:pPr>
        <w:pStyle w:val="Heading2"/>
        <w:keepLines/>
        <w:numPr>
          <w:ilvl w:val="0"/>
          <w:numId w:val="148"/>
        </w:numPr>
        <w:spacing w:before="0" w:after="0"/>
        <w:ind w:hanging="720"/>
        <w:rPr>
          <w:rFonts w:ascii="Tahoma" w:hAnsi="Tahoma" w:cs="Tahoma"/>
          <w:szCs w:val="24"/>
        </w:rPr>
      </w:pPr>
      <w:bookmarkStart w:id="48" w:name="_Toc520981565"/>
      <w:bookmarkStart w:id="49" w:name="_Toc67669722"/>
      <w:r w:rsidRPr="00A21993">
        <w:rPr>
          <w:rFonts w:ascii="Tahoma" w:hAnsi="Tahoma" w:cs="Tahoma"/>
          <w:szCs w:val="24"/>
        </w:rPr>
        <w:lastRenderedPageBreak/>
        <w:t>Project Requirements</w:t>
      </w:r>
      <w:bookmarkEnd w:id="48"/>
      <w:bookmarkEnd w:id="49"/>
    </w:p>
    <w:p w14:paraId="573B00DE" w14:textId="77777777" w:rsidR="00A6094E" w:rsidRPr="00A21993" w:rsidRDefault="00A6094E" w:rsidP="00E13A60">
      <w:pPr>
        <w:keepNext/>
        <w:keepLines/>
        <w:spacing w:after="0"/>
        <w:ind w:left="720"/>
        <w:rPr>
          <w:rFonts w:ascii="Tahoma" w:hAnsi="Tahoma" w:cs="Tahoma"/>
          <w:sz w:val="24"/>
          <w:szCs w:val="24"/>
        </w:rPr>
      </w:pPr>
      <w:r w:rsidRPr="00A21993">
        <w:rPr>
          <w:rFonts w:ascii="Tahoma" w:hAnsi="Tahoma" w:cs="Tahoma"/>
          <w:sz w:val="24"/>
          <w:szCs w:val="24"/>
        </w:rPr>
        <w:t xml:space="preserve">To be eligible for funding, </w:t>
      </w:r>
      <w:r w:rsidR="00213565" w:rsidRPr="00A21993">
        <w:rPr>
          <w:rFonts w:ascii="Tahoma" w:hAnsi="Tahoma" w:cs="Tahoma"/>
          <w:sz w:val="24"/>
          <w:szCs w:val="24"/>
        </w:rPr>
        <w:t xml:space="preserve">projects must </w:t>
      </w:r>
      <w:r w:rsidRPr="00A21993">
        <w:rPr>
          <w:rFonts w:ascii="Tahoma" w:hAnsi="Tahoma" w:cs="Tahoma"/>
          <w:sz w:val="24"/>
          <w:szCs w:val="24"/>
        </w:rPr>
        <w:t>meet all the following requirements:</w:t>
      </w:r>
      <w:r w:rsidR="00431DCB" w:rsidRPr="00A21993">
        <w:rPr>
          <w:rFonts w:ascii="Tahoma" w:hAnsi="Tahoma" w:cs="Tahoma"/>
          <w:sz w:val="24"/>
          <w:szCs w:val="24"/>
        </w:rPr>
        <w:br/>
      </w:r>
    </w:p>
    <w:p w14:paraId="5EA79E97" w14:textId="42301DF6" w:rsidR="00993BDE" w:rsidRPr="00A21993" w:rsidRDefault="00ED30BD" w:rsidP="00171EF1">
      <w:pPr>
        <w:pStyle w:val="ListParagraph"/>
        <w:numPr>
          <w:ilvl w:val="0"/>
          <w:numId w:val="37"/>
        </w:numPr>
        <w:spacing w:after="0"/>
        <w:ind w:left="1440" w:hanging="720"/>
        <w:rPr>
          <w:rFonts w:ascii="Tahoma" w:hAnsi="Tahoma" w:cs="Tahoma"/>
          <w:sz w:val="24"/>
          <w:szCs w:val="24"/>
        </w:rPr>
      </w:pPr>
      <w:r w:rsidRPr="00A21993">
        <w:rPr>
          <w:rFonts w:ascii="Tahoma" w:hAnsi="Tahoma" w:cs="Tahoma"/>
          <w:sz w:val="24"/>
          <w:szCs w:val="24"/>
        </w:rPr>
        <w:t>Install new 100 percent renewable hydrogen production capacity, of any technology, at an existing or new facility. Projects may modify other facility types and use pre-existing renewable resource facilities.</w:t>
      </w:r>
    </w:p>
    <w:p w14:paraId="670ADBCC" w14:textId="77777777" w:rsidR="00F729C2" w:rsidRPr="00A21993" w:rsidRDefault="00F729C2" w:rsidP="00F729C2">
      <w:pPr>
        <w:pStyle w:val="ListParagraph"/>
        <w:spacing w:after="0"/>
        <w:ind w:left="1440"/>
        <w:rPr>
          <w:rFonts w:ascii="Tahoma" w:hAnsi="Tahoma" w:cs="Tahoma"/>
          <w:sz w:val="24"/>
          <w:szCs w:val="24"/>
        </w:rPr>
      </w:pPr>
    </w:p>
    <w:p w14:paraId="49BB6FAE" w14:textId="76FCE674" w:rsidR="00ED30BD" w:rsidRPr="00A21993" w:rsidRDefault="00ED30BD" w:rsidP="00EA08F1">
      <w:pPr>
        <w:pStyle w:val="ListParagraph"/>
        <w:numPr>
          <w:ilvl w:val="0"/>
          <w:numId w:val="37"/>
        </w:numPr>
        <w:spacing w:after="0"/>
        <w:ind w:left="1440" w:hanging="720"/>
        <w:rPr>
          <w:rFonts w:ascii="Tahoma" w:hAnsi="Tahoma" w:cs="Tahoma"/>
          <w:sz w:val="24"/>
          <w:szCs w:val="24"/>
        </w:rPr>
      </w:pPr>
      <w:r w:rsidRPr="00A21993">
        <w:rPr>
          <w:rFonts w:ascii="Tahoma" w:hAnsi="Tahoma" w:cs="Tahoma"/>
          <w:sz w:val="24"/>
          <w:szCs w:val="24"/>
        </w:rPr>
        <w:t>The proposed project must reduce on-road motor vehicle air emissions</w:t>
      </w:r>
      <w:r w:rsidR="00095208" w:rsidRPr="00A21993">
        <w:rPr>
          <w:rFonts w:ascii="Tahoma" w:hAnsi="Tahoma" w:cs="Tahoma"/>
          <w:sz w:val="24"/>
          <w:szCs w:val="24"/>
        </w:rPr>
        <w:t xml:space="preserve"> through use as a transportation fuel</w:t>
      </w:r>
      <w:r w:rsidRPr="00A21993">
        <w:rPr>
          <w:rFonts w:ascii="Tahoma" w:hAnsi="Tahoma" w:cs="Tahoma"/>
          <w:sz w:val="24"/>
          <w:szCs w:val="24"/>
        </w:rPr>
        <w:t>.</w:t>
      </w:r>
    </w:p>
    <w:p w14:paraId="40CDF73F" w14:textId="77777777" w:rsidR="00F729C2" w:rsidRPr="00A21993" w:rsidRDefault="00F729C2" w:rsidP="00F729C2">
      <w:pPr>
        <w:spacing w:after="0"/>
        <w:rPr>
          <w:rFonts w:ascii="Tahoma" w:hAnsi="Tahoma" w:cs="Tahoma"/>
          <w:sz w:val="24"/>
          <w:szCs w:val="24"/>
        </w:rPr>
      </w:pPr>
    </w:p>
    <w:p w14:paraId="5F7BF5BF" w14:textId="61A870E8" w:rsidR="00431DCB" w:rsidRPr="00A21993" w:rsidRDefault="00ED2241" w:rsidP="7BD2425B">
      <w:pPr>
        <w:pStyle w:val="ListParagraph"/>
        <w:numPr>
          <w:ilvl w:val="0"/>
          <w:numId w:val="37"/>
        </w:numPr>
        <w:spacing w:after="0"/>
        <w:ind w:left="1440" w:hanging="720"/>
        <w:rPr>
          <w:rFonts w:ascii="Tahoma" w:hAnsi="Tahoma" w:cs="Tahoma"/>
          <w:sz w:val="24"/>
          <w:szCs w:val="24"/>
        </w:rPr>
      </w:pPr>
      <w:r>
        <w:rPr>
          <w:rFonts w:ascii="Tahoma" w:hAnsi="Tahoma" w:cs="Tahoma"/>
          <w:sz w:val="24"/>
          <w:szCs w:val="24"/>
        </w:rPr>
        <w:t>The proposed project</w:t>
      </w:r>
      <w:r w:rsidRPr="00A21993">
        <w:rPr>
          <w:rFonts w:ascii="Tahoma" w:hAnsi="Tahoma" w:cs="Tahoma"/>
          <w:sz w:val="24"/>
          <w:szCs w:val="24"/>
        </w:rPr>
        <w:t xml:space="preserve"> </w:t>
      </w:r>
      <w:r w:rsidR="00A6094E" w:rsidRPr="00A21993">
        <w:rPr>
          <w:rFonts w:ascii="Tahoma" w:hAnsi="Tahoma" w:cs="Tahoma"/>
          <w:sz w:val="24"/>
          <w:szCs w:val="24"/>
        </w:rPr>
        <w:t xml:space="preserve">must be </w:t>
      </w:r>
      <w:r w:rsidR="00ED30BD" w:rsidRPr="00A21993">
        <w:rPr>
          <w:rFonts w:ascii="Tahoma" w:hAnsi="Tahoma" w:cs="Tahoma"/>
          <w:sz w:val="24"/>
          <w:szCs w:val="24"/>
        </w:rPr>
        <w:t xml:space="preserve">located </w:t>
      </w:r>
      <w:r w:rsidR="00A6094E" w:rsidRPr="00A21993">
        <w:rPr>
          <w:rFonts w:ascii="Tahoma" w:hAnsi="Tahoma" w:cs="Tahoma"/>
          <w:sz w:val="24"/>
          <w:szCs w:val="24"/>
        </w:rPr>
        <w:t>in California. Project construction and operations must also occur in California</w:t>
      </w:r>
      <w:r w:rsidR="002219D3" w:rsidRPr="00A21993">
        <w:rPr>
          <w:rFonts w:ascii="Tahoma" w:hAnsi="Tahoma" w:cs="Tahoma"/>
          <w:sz w:val="24"/>
          <w:szCs w:val="24"/>
        </w:rPr>
        <w:t>.</w:t>
      </w:r>
      <w:r w:rsidR="00721AEB">
        <w:rPr>
          <w:rFonts w:ascii="Tahoma" w:hAnsi="Tahoma" w:cs="Tahoma"/>
          <w:sz w:val="24"/>
          <w:szCs w:val="24"/>
        </w:rPr>
        <w:br/>
      </w:r>
    </w:p>
    <w:p w14:paraId="318F99FF" w14:textId="2CD27ECC" w:rsidR="00A6094E" w:rsidRPr="00A21993" w:rsidRDefault="00431DCB" w:rsidP="7BD2425B">
      <w:pPr>
        <w:pStyle w:val="ListParagraph"/>
        <w:numPr>
          <w:ilvl w:val="0"/>
          <w:numId w:val="37"/>
        </w:numPr>
        <w:spacing w:after="0"/>
        <w:ind w:left="1440" w:hanging="720"/>
        <w:rPr>
          <w:rFonts w:ascii="Tahoma" w:hAnsi="Tahoma" w:cs="Tahoma"/>
          <w:sz w:val="24"/>
          <w:szCs w:val="24"/>
        </w:rPr>
      </w:pPr>
      <w:r w:rsidRPr="00A21993">
        <w:rPr>
          <w:rFonts w:ascii="Tahoma" w:hAnsi="Tahoma" w:cs="Tahoma"/>
          <w:sz w:val="24"/>
          <w:szCs w:val="24"/>
        </w:rPr>
        <w:t xml:space="preserve">The proposed </w:t>
      </w:r>
      <w:r w:rsidR="00A6094E" w:rsidRPr="00A21993">
        <w:rPr>
          <w:rFonts w:ascii="Tahoma" w:hAnsi="Tahoma" w:cs="Tahoma"/>
          <w:sz w:val="24"/>
          <w:szCs w:val="24"/>
        </w:rPr>
        <w:t>project must use an eligible feedstock</w:t>
      </w:r>
      <w:r w:rsidR="00ED30BD" w:rsidRPr="00A21993">
        <w:rPr>
          <w:rFonts w:ascii="Tahoma" w:hAnsi="Tahoma" w:cs="Tahoma"/>
          <w:sz w:val="24"/>
          <w:szCs w:val="24"/>
        </w:rPr>
        <w:t xml:space="preserve"> sourced within California, </w:t>
      </w:r>
      <w:r w:rsidR="00A6094E" w:rsidRPr="00A21993">
        <w:rPr>
          <w:rFonts w:ascii="Tahoma" w:hAnsi="Tahoma" w:cs="Tahoma"/>
          <w:sz w:val="24"/>
          <w:szCs w:val="24"/>
        </w:rPr>
        <w:t xml:space="preserve">as discussed in the </w:t>
      </w:r>
      <w:r w:rsidR="00C651FA" w:rsidRPr="00A21993">
        <w:rPr>
          <w:rFonts w:ascii="Tahoma" w:hAnsi="Tahoma" w:cs="Tahoma"/>
          <w:sz w:val="24"/>
          <w:szCs w:val="24"/>
        </w:rPr>
        <w:t xml:space="preserve">subsequent </w:t>
      </w:r>
      <w:r w:rsidR="00A6094E" w:rsidRPr="00A21993">
        <w:rPr>
          <w:rFonts w:ascii="Tahoma" w:hAnsi="Tahoma" w:cs="Tahoma"/>
          <w:sz w:val="24"/>
          <w:szCs w:val="24"/>
        </w:rPr>
        <w:t xml:space="preserve">section on </w:t>
      </w:r>
      <w:r w:rsidR="00A8185E">
        <w:rPr>
          <w:rFonts w:ascii="Tahoma" w:hAnsi="Tahoma" w:cs="Tahoma"/>
          <w:sz w:val="24"/>
          <w:szCs w:val="24"/>
        </w:rPr>
        <w:t>E</w:t>
      </w:r>
      <w:r w:rsidR="00A8185E" w:rsidRPr="00A21993">
        <w:rPr>
          <w:rFonts w:ascii="Tahoma" w:hAnsi="Tahoma" w:cs="Tahoma"/>
          <w:sz w:val="24"/>
          <w:szCs w:val="24"/>
        </w:rPr>
        <w:t xml:space="preserve">ligible </w:t>
      </w:r>
      <w:r w:rsidR="00A8185E">
        <w:rPr>
          <w:rFonts w:ascii="Tahoma" w:hAnsi="Tahoma" w:cs="Tahoma"/>
          <w:sz w:val="24"/>
          <w:szCs w:val="24"/>
        </w:rPr>
        <w:t>F</w:t>
      </w:r>
      <w:r w:rsidR="00A8185E" w:rsidRPr="00A21993">
        <w:rPr>
          <w:rFonts w:ascii="Tahoma" w:hAnsi="Tahoma" w:cs="Tahoma"/>
          <w:sz w:val="24"/>
          <w:szCs w:val="24"/>
        </w:rPr>
        <w:t>eedstocks</w:t>
      </w:r>
      <w:r w:rsidR="00A6094E" w:rsidRPr="00A21993">
        <w:rPr>
          <w:rFonts w:ascii="Tahoma" w:hAnsi="Tahoma" w:cs="Tahoma"/>
          <w:sz w:val="24"/>
          <w:szCs w:val="24"/>
        </w:rPr>
        <w:t xml:space="preserve">. </w:t>
      </w:r>
      <w:r w:rsidRPr="00A21993">
        <w:rPr>
          <w:rFonts w:ascii="Tahoma" w:hAnsi="Tahoma" w:cs="Tahoma"/>
          <w:sz w:val="24"/>
          <w:szCs w:val="24"/>
        </w:rPr>
        <w:br/>
      </w:r>
    </w:p>
    <w:p w14:paraId="220C9228" w14:textId="4DCA6B21" w:rsidR="00C26E97" w:rsidRPr="00A21993" w:rsidRDefault="00A8185E" w:rsidP="00A21993">
      <w:pPr>
        <w:pStyle w:val="ListParagraph"/>
        <w:numPr>
          <w:ilvl w:val="0"/>
          <w:numId w:val="37"/>
        </w:numPr>
        <w:spacing w:after="0"/>
        <w:ind w:left="1440" w:hanging="720"/>
        <w:rPr>
          <w:rFonts w:ascii="Tahoma" w:hAnsi="Tahoma" w:cs="Tahoma"/>
          <w:sz w:val="24"/>
          <w:szCs w:val="24"/>
        </w:rPr>
      </w:pPr>
      <w:r>
        <w:rPr>
          <w:rFonts w:ascii="Tahoma" w:hAnsi="Tahoma" w:cs="Tahoma"/>
          <w:sz w:val="24"/>
          <w:szCs w:val="24"/>
        </w:rPr>
        <w:t xml:space="preserve">The </w:t>
      </w:r>
      <w:r w:rsidRPr="00E140F0">
        <w:rPr>
          <w:rFonts w:ascii="Tahoma" w:hAnsi="Tahoma" w:cs="Tahoma"/>
          <w:sz w:val="24"/>
          <w:szCs w:val="24"/>
        </w:rPr>
        <w:t xml:space="preserve">proposed project must meet </w:t>
      </w:r>
      <w:r w:rsidR="00ED30BD" w:rsidRPr="00E140F0">
        <w:rPr>
          <w:rFonts w:ascii="Tahoma" w:hAnsi="Tahoma" w:cs="Tahoma"/>
          <w:sz w:val="24"/>
          <w:szCs w:val="24"/>
        </w:rPr>
        <w:t>the Minimum Technical Requirements</w:t>
      </w:r>
      <w:r w:rsidRPr="00E140F0">
        <w:rPr>
          <w:rFonts w:ascii="Tahoma" w:hAnsi="Tahoma" w:cs="Tahoma"/>
          <w:sz w:val="24"/>
          <w:szCs w:val="24"/>
        </w:rPr>
        <w:t>, as discussed in</w:t>
      </w:r>
      <w:r w:rsidR="004731ED">
        <w:rPr>
          <w:rFonts w:ascii="Tahoma" w:hAnsi="Tahoma" w:cs="Tahoma"/>
          <w:sz w:val="24"/>
          <w:szCs w:val="24"/>
        </w:rPr>
        <w:t xml:space="preserve"> Section II.D.</w:t>
      </w:r>
      <w:r w:rsidR="00A6094E" w:rsidRPr="00A21993">
        <w:rPr>
          <w:rFonts w:ascii="Tahoma" w:hAnsi="Tahoma" w:cs="Tahoma"/>
          <w:sz w:val="24"/>
          <w:szCs w:val="24"/>
        </w:rPr>
        <w:br/>
      </w:r>
    </w:p>
    <w:p w14:paraId="10C1B20A" w14:textId="0A1416BA" w:rsidR="00656932" w:rsidRPr="00A21993" w:rsidRDefault="00937199" w:rsidP="000A2AD8">
      <w:pPr>
        <w:pStyle w:val="Heading2"/>
        <w:keepNext w:val="0"/>
        <w:numPr>
          <w:ilvl w:val="0"/>
          <w:numId w:val="148"/>
        </w:numPr>
        <w:spacing w:before="0" w:after="0"/>
        <w:ind w:hanging="720"/>
        <w:rPr>
          <w:rFonts w:ascii="Tahoma" w:hAnsi="Tahoma" w:cs="Tahoma"/>
          <w:bCs/>
        </w:rPr>
      </w:pPr>
      <w:bookmarkStart w:id="50" w:name="_Toc67669723"/>
      <w:r w:rsidRPr="006F414E">
        <w:rPr>
          <w:rFonts w:ascii="Tahoma" w:hAnsi="Tahoma" w:cs="Tahoma"/>
          <w:szCs w:val="24"/>
        </w:rPr>
        <w:t>Eligible Feedstocks</w:t>
      </w:r>
      <w:r w:rsidR="00CB5DB2" w:rsidRPr="006F414E">
        <w:rPr>
          <w:rFonts w:ascii="Tahoma" w:hAnsi="Tahoma" w:cs="Tahoma"/>
          <w:szCs w:val="24"/>
        </w:rPr>
        <w:t xml:space="preserve"> and Renewable electricity resources</w:t>
      </w:r>
      <w:bookmarkEnd w:id="50"/>
    </w:p>
    <w:p w14:paraId="5A9D3EFB" w14:textId="77777777" w:rsidR="00F3383A" w:rsidRDefault="00CB5DB2" w:rsidP="00124286">
      <w:pPr>
        <w:spacing w:after="0"/>
        <w:ind w:left="720"/>
        <w:rPr>
          <w:rFonts w:ascii="Tahoma" w:hAnsi="Tahoma" w:cs="Tahoma"/>
          <w:sz w:val="24"/>
          <w:szCs w:val="24"/>
        </w:rPr>
      </w:pPr>
      <w:r w:rsidRPr="00A21993">
        <w:rPr>
          <w:rFonts w:ascii="Tahoma" w:hAnsi="Tahoma" w:cs="Tahoma"/>
          <w:sz w:val="24"/>
          <w:szCs w:val="24"/>
        </w:rPr>
        <w:t>Eligible renewable feedstocks include biomethane or biogas such as:</w:t>
      </w:r>
    </w:p>
    <w:p w14:paraId="705F6AD7" w14:textId="768CF78C" w:rsidR="00F6253A" w:rsidRPr="00A21993" w:rsidRDefault="00F6253A" w:rsidP="00124286">
      <w:pPr>
        <w:spacing w:after="0"/>
        <w:ind w:left="720"/>
        <w:rPr>
          <w:rFonts w:ascii="Tahoma" w:hAnsi="Tahoma" w:cs="Tahoma"/>
          <w:sz w:val="24"/>
          <w:szCs w:val="24"/>
        </w:rPr>
      </w:pPr>
    </w:p>
    <w:p w14:paraId="4083873A" w14:textId="25C3F4FE" w:rsidR="00F6253A" w:rsidRPr="00A21993" w:rsidRDefault="00992058" w:rsidP="006308CE">
      <w:pPr>
        <w:pStyle w:val="ListParagraph"/>
        <w:numPr>
          <w:ilvl w:val="0"/>
          <w:numId w:val="109"/>
        </w:numPr>
        <w:spacing w:after="0"/>
        <w:ind w:hanging="720"/>
        <w:rPr>
          <w:rFonts w:ascii="Tahoma" w:hAnsi="Tahoma" w:cs="Tahoma"/>
          <w:sz w:val="24"/>
          <w:szCs w:val="24"/>
        </w:rPr>
      </w:pPr>
      <w:r>
        <w:rPr>
          <w:rFonts w:ascii="Tahoma" w:hAnsi="Tahoma" w:cs="Tahoma"/>
          <w:sz w:val="24"/>
          <w:szCs w:val="24"/>
        </w:rPr>
        <w:t>B</w:t>
      </w:r>
      <w:r w:rsidR="00CB5DB2" w:rsidRPr="00A21993">
        <w:rPr>
          <w:rFonts w:ascii="Tahoma" w:hAnsi="Tahoma" w:cs="Tahoma"/>
          <w:sz w:val="24"/>
          <w:szCs w:val="24"/>
        </w:rPr>
        <w:t xml:space="preserve">iomass digester gas </w:t>
      </w:r>
    </w:p>
    <w:p w14:paraId="1DB4313C" w14:textId="65095138" w:rsidR="00F6253A" w:rsidRPr="00A21993" w:rsidRDefault="00992058" w:rsidP="006308CE">
      <w:pPr>
        <w:pStyle w:val="ListParagraph"/>
        <w:numPr>
          <w:ilvl w:val="0"/>
          <w:numId w:val="109"/>
        </w:numPr>
        <w:spacing w:after="0"/>
        <w:ind w:hanging="720"/>
        <w:rPr>
          <w:rFonts w:ascii="Tahoma" w:hAnsi="Tahoma" w:cs="Tahoma"/>
          <w:sz w:val="24"/>
          <w:szCs w:val="24"/>
        </w:rPr>
      </w:pPr>
      <w:r>
        <w:rPr>
          <w:rFonts w:ascii="Tahoma" w:hAnsi="Tahoma" w:cs="Tahoma"/>
          <w:sz w:val="24"/>
          <w:szCs w:val="24"/>
        </w:rPr>
        <w:t>S</w:t>
      </w:r>
      <w:r w:rsidR="00CB5DB2" w:rsidRPr="00A21993">
        <w:rPr>
          <w:rFonts w:ascii="Tahoma" w:hAnsi="Tahoma" w:cs="Tahoma"/>
          <w:sz w:val="24"/>
          <w:szCs w:val="24"/>
        </w:rPr>
        <w:t xml:space="preserve">ewer (wastewater) gas </w:t>
      </w:r>
    </w:p>
    <w:p w14:paraId="7C46741A" w14:textId="4124ED51" w:rsidR="00F34ADB" w:rsidRPr="00A21993" w:rsidRDefault="00992058" w:rsidP="006308CE">
      <w:pPr>
        <w:pStyle w:val="ListParagraph"/>
        <w:numPr>
          <w:ilvl w:val="0"/>
          <w:numId w:val="109"/>
        </w:numPr>
        <w:spacing w:after="0"/>
        <w:ind w:hanging="720"/>
        <w:rPr>
          <w:rFonts w:ascii="Tahoma" w:hAnsi="Tahoma" w:cs="Tahoma"/>
          <w:sz w:val="24"/>
          <w:szCs w:val="24"/>
        </w:rPr>
      </w:pPr>
      <w:r>
        <w:rPr>
          <w:rFonts w:ascii="Tahoma" w:hAnsi="Tahoma" w:cs="Tahoma"/>
          <w:sz w:val="24"/>
          <w:szCs w:val="24"/>
        </w:rPr>
        <w:t>M</w:t>
      </w:r>
      <w:r w:rsidR="00CB5DB2" w:rsidRPr="00A21993">
        <w:rPr>
          <w:rFonts w:ascii="Tahoma" w:hAnsi="Tahoma" w:cs="Tahoma"/>
          <w:sz w:val="24"/>
          <w:szCs w:val="24"/>
        </w:rPr>
        <w:t xml:space="preserve">unicipal solid waste gas from pre-landfilled material </w:t>
      </w:r>
    </w:p>
    <w:p w14:paraId="16F6A323" w14:textId="671FC44F" w:rsidR="00F34ADB" w:rsidRPr="00A21993" w:rsidRDefault="00992058" w:rsidP="006308CE">
      <w:pPr>
        <w:pStyle w:val="ListParagraph"/>
        <w:numPr>
          <w:ilvl w:val="0"/>
          <w:numId w:val="109"/>
        </w:numPr>
        <w:spacing w:after="0"/>
        <w:ind w:hanging="720"/>
        <w:rPr>
          <w:rFonts w:ascii="Tahoma" w:hAnsi="Tahoma" w:cs="Tahoma"/>
          <w:sz w:val="24"/>
          <w:szCs w:val="24"/>
        </w:rPr>
      </w:pPr>
      <w:r>
        <w:rPr>
          <w:rFonts w:ascii="Tahoma" w:hAnsi="Tahoma" w:cs="Tahoma"/>
          <w:sz w:val="24"/>
          <w:szCs w:val="24"/>
        </w:rPr>
        <w:t>O</w:t>
      </w:r>
      <w:r w:rsidRPr="00A21993">
        <w:rPr>
          <w:rFonts w:ascii="Tahoma" w:hAnsi="Tahoma" w:cs="Tahoma"/>
          <w:sz w:val="24"/>
          <w:szCs w:val="24"/>
        </w:rPr>
        <w:t xml:space="preserve">ther </w:t>
      </w:r>
      <w:r w:rsidR="00CB5DB2" w:rsidRPr="00A21993">
        <w:rPr>
          <w:rFonts w:ascii="Tahoma" w:hAnsi="Tahoma" w:cs="Tahoma"/>
          <w:sz w:val="24"/>
          <w:szCs w:val="24"/>
        </w:rPr>
        <w:t xml:space="preserve">waste </w:t>
      </w:r>
      <w:r w:rsidR="00C13B53">
        <w:rPr>
          <w:rFonts w:ascii="Tahoma" w:hAnsi="Tahoma" w:cs="Tahoma"/>
          <w:sz w:val="24"/>
          <w:szCs w:val="24"/>
        </w:rPr>
        <w:t xml:space="preserve">biomass </w:t>
      </w:r>
      <w:r w:rsidR="00CB5DB2" w:rsidRPr="00A21993">
        <w:rPr>
          <w:rFonts w:ascii="Tahoma" w:hAnsi="Tahoma" w:cs="Tahoma"/>
          <w:sz w:val="24"/>
          <w:szCs w:val="24"/>
        </w:rPr>
        <w:t>f</w:t>
      </w:r>
      <w:r w:rsidR="007E74D5">
        <w:rPr>
          <w:rFonts w:ascii="Tahoma" w:hAnsi="Tahoma" w:cs="Tahoma"/>
          <w:sz w:val="24"/>
          <w:szCs w:val="24"/>
        </w:rPr>
        <w:t>e</w:t>
      </w:r>
      <w:r w:rsidR="00CB5DB2" w:rsidRPr="00A21993">
        <w:rPr>
          <w:rFonts w:ascii="Tahoma" w:hAnsi="Tahoma" w:cs="Tahoma"/>
          <w:sz w:val="24"/>
          <w:szCs w:val="24"/>
        </w:rPr>
        <w:t>e</w:t>
      </w:r>
      <w:r w:rsidR="007E74D5">
        <w:rPr>
          <w:rFonts w:ascii="Tahoma" w:hAnsi="Tahoma" w:cs="Tahoma"/>
          <w:sz w:val="24"/>
          <w:szCs w:val="24"/>
        </w:rPr>
        <w:t>d</w:t>
      </w:r>
      <w:r w:rsidR="00CB5DB2" w:rsidRPr="00A21993">
        <w:rPr>
          <w:rFonts w:ascii="Tahoma" w:hAnsi="Tahoma" w:cs="Tahoma"/>
          <w:sz w:val="24"/>
          <w:szCs w:val="24"/>
        </w:rPr>
        <w:t>s</w:t>
      </w:r>
      <w:r w:rsidR="007E74D5">
        <w:rPr>
          <w:rFonts w:ascii="Tahoma" w:hAnsi="Tahoma" w:cs="Tahoma"/>
          <w:sz w:val="24"/>
          <w:szCs w:val="24"/>
        </w:rPr>
        <w:t>tocks</w:t>
      </w:r>
      <w:r w:rsidR="00CB5DB2" w:rsidRPr="00A21993">
        <w:rPr>
          <w:rFonts w:ascii="Tahoma" w:hAnsi="Tahoma" w:cs="Tahoma"/>
          <w:sz w:val="24"/>
          <w:szCs w:val="24"/>
        </w:rPr>
        <w:t xml:space="preserve"> </w:t>
      </w:r>
    </w:p>
    <w:p w14:paraId="185DCF9D" w14:textId="77777777" w:rsidR="00F34ADB" w:rsidRPr="00A21993" w:rsidRDefault="00F34ADB" w:rsidP="00F34ADB">
      <w:pPr>
        <w:pStyle w:val="ListParagraph"/>
        <w:spacing w:after="0"/>
        <w:ind w:left="1440"/>
        <w:rPr>
          <w:rFonts w:ascii="Tahoma" w:hAnsi="Tahoma" w:cs="Tahoma"/>
          <w:sz w:val="24"/>
          <w:szCs w:val="24"/>
        </w:rPr>
      </w:pPr>
    </w:p>
    <w:p w14:paraId="044F325C" w14:textId="514F4769" w:rsidR="00CB5DB2" w:rsidRPr="00A21993" w:rsidRDefault="00CB5DB2" w:rsidP="00F34ADB">
      <w:pPr>
        <w:spacing w:after="0"/>
        <w:ind w:left="720"/>
        <w:rPr>
          <w:rFonts w:ascii="Tahoma" w:hAnsi="Tahoma" w:cs="Tahoma"/>
          <w:sz w:val="24"/>
          <w:szCs w:val="24"/>
        </w:rPr>
      </w:pPr>
      <w:r w:rsidRPr="00A21993">
        <w:rPr>
          <w:rFonts w:ascii="Tahoma" w:hAnsi="Tahoma" w:cs="Tahoma"/>
          <w:sz w:val="24"/>
          <w:szCs w:val="24"/>
        </w:rPr>
        <w:t xml:space="preserve">Systems using other waste biomass feedstocks, such as biomass waste or residues, may be eligible if the application demonstrates that the proposed system and feedstock comprise a sustainable approach and reduces greenhouse gas (GHG) emissions compared to the relevant petroleum baseline determined by </w:t>
      </w:r>
      <w:r w:rsidR="002B5BA6">
        <w:rPr>
          <w:rFonts w:ascii="Tahoma" w:hAnsi="Tahoma" w:cs="Tahoma"/>
          <w:sz w:val="24"/>
          <w:szCs w:val="24"/>
        </w:rPr>
        <w:t>California Air Resources Board’s (</w:t>
      </w:r>
      <w:r w:rsidRPr="00A21993">
        <w:rPr>
          <w:rFonts w:ascii="Tahoma" w:hAnsi="Tahoma" w:cs="Tahoma"/>
          <w:sz w:val="24"/>
          <w:szCs w:val="24"/>
        </w:rPr>
        <w:t>CARB’s</w:t>
      </w:r>
      <w:r w:rsidR="002B5BA6">
        <w:rPr>
          <w:rFonts w:ascii="Tahoma" w:hAnsi="Tahoma" w:cs="Tahoma"/>
          <w:sz w:val="24"/>
          <w:szCs w:val="24"/>
        </w:rPr>
        <w:t>)</w:t>
      </w:r>
      <w:r w:rsidRPr="00A21993">
        <w:rPr>
          <w:rFonts w:ascii="Tahoma" w:hAnsi="Tahoma" w:cs="Tahoma"/>
          <w:sz w:val="24"/>
          <w:szCs w:val="24"/>
        </w:rPr>
        <w:t xml:space="preserve"> Low Carbon Fuel Standard (98.47 gCO2e/MJ for gasoline, 102.01 gCO2e/MJ for diesel). Water is also an eligible feedstock. However, </w:t>
      </w:r>
      <w:r w:rsidRPr="00926431">
        <w:rPr>
          <w:rFonts w:ascii="Tahoma" w:hAnsi="Tahoma" w:cs="Tahoma"/>
          <w:b/>
          <w:i/>
          <w:sz w:val="24"/>
          <w:szCs w:val="24"/>
        </w:rPr>
        <w:t>landfill gas is not an eligible renewable feedstock</w:t>
      </w:r>
      <w:r w:rsidRPr="00A21993">
        <w:rPr>
          <w:rFonts w:ascii="Tahoma" w:hAnsi="Tahoma" w:cs="Tahoma"/>
          <w:sz w:val="24"/>
          <w:szCs w:val="24"/>
        </w:rPr>
        <w:t>, as directed by the 201</w:t>
      </w:r>
      <w:r w:rsidR="001D72F3">
        <w:rPr>
          <w:rFonts w:ascii="Tahoma" w:hAnsi="Tahoma" w:cs="Tahoma"/>
          <w:sz w:val="24"/>
          <w:szCs w:val="24"/>
        </w:rPr>
        <w:t>9</w:t>
      </w:r>
      <w:r w:rsidRPr="00A21993">
        <w:rPr>
          <w:rFonts w:ascii="Tahoma" w:hAnsi="Tahoma" w:cs="Tahoma"/>
          <w:sz w:val="24"/>
          <w:szCs w:val="24"/>
        </w:rPr>
        <w:t>-20</w:t>
      </w:r>
      <w:r w:rsidR="001D72F3">
        <w:rPr>
          <w:rFonts w:ascii="Tahoma" w:hAnsi="Tahoma" w:cs="Tahoma"/>
          <w:sz w:val="24"/>
          <w:szCs w:val="24"/>
        </w:rPr>
        <w:t>20</w:t>
      </w:r>
      <w:r w:rsidRPr="00A21993">
        <w:rPr>
          <w:rFonts w:ascii="Tahoma" w:hAnsi="Tahoma" w:cs="Tahoma"/>
          <w:sz w:val="24"/>
          <w:szCs w:val="24"/>
        </w:rPr>
        <w:t xml:space="preserve"> Investment Plan Update for the </w:t>
      </w:r>
      <w:r w:rsidR="00241CF7" w:rsidRPr="00A21993">
        <w:rPr>
          <w:rFonts w:ascii="Tahoma" w:hAnsi="Tahoma" w:cs="Tahoma"/>
          <w:sz w:val="24"/>
          <w:szCs w:val="24"/>
        </w:rPr>
        <w:t>Clean Transportation</w:t>
      </w:r>
      <w:r w:rsidRPr="00A21993">
        <w:rPr>
          <w:rFonts w:ascii="Tahoma" w:hAnsi="Tahoma" w:cs="Tahoma"/>
          <w:sz w:val="24"/>
          <w:szCs w:val="24"/>
        </w:rPr>
        <w:t xml:space="preserve"> Program.</w:t>
      </w:r>
    </w:p>
    <w:p w14:paraId="6D4BB714" w14:textId="77777777" w:rsidR="00CB5DB2" w:rsidRPr="00A21993" w:rsidRDefault="00CB5DB2" w:rsidP="00F34ADB">
      <w:pPr>
        <w:spacing w:after="0"/>
        <w:ind w:left="720"/>
        <w:rPr>
          <w:rFonts w:ascii="Tahoma" w:hAnsi="Tahoma" w:cs="Tahoma"/>
          <w:sz w:val="24"/>
          <w:szCs w:val="24"/>
        </w:rPr>
      </w:pPr>
    </w:p>
    <w:p w14:paraId="1C1B30B6" w14:textId="09824905" w:rsidR="0048437E" w:rsidRPr="00CB469C" w:rsidRDefault="0048437E" w:rsidP="0048437E">
      <w:pPr>
        <w:pStyle w:val="ListParagraph"/>
        <w:spacing w:after="0"/>
        <w:rPr>
          <w:rFonts w:ascii="Tahoma" w:hAnsi="Tahoma" w:cs="Tahoma"/>
          <w:sz w:val="24"/>
          <w:szCs w:val="24"/>
        </w:rPr>
      </w:pPr>
      <w:r>
        <w:rPr>
          <w:rFonts w:ascii="Tahoma" w:hAnsi="Tahoma" w:cs="Tahoma"/>
          <w:sz w:val="24"/>
          <w:szCs w:val="24"/>
        </w:rPr>
        <w:t>Renewable electric</w:t>
      </w:r>
      <w:r w:rsidR="001502DB">
        <w:rPr>
          <w:rFonts w:ascii="Tahoma" w:hAnsi="Tahoma" w:cs="Tahoma"/>
          <w:sz w:val="24"/>
          <w:szCs w:val="24"/>
        </w:rPr>
        <w:t>ity</w:t>
      </w:r>
      <w:r>
        <w:rPr>
          <w:rFonts w:ascii="Tahoma" w:hAnsi="Tahoma" w:cs="Tahoma"/>
          <w:sz w:val="24"/>
          <w:szCs w:val="24"/>
        </w:rPr>
        <w:t xml:space="preserve"> may be an eligi</w:t>
      </w:r>
      <w:r w:rsidR="00FB1836">
        <w:rPr>
          <w:rFonts w:ascii="Tahoma" w:hAnsi="Tahoma" w:cs="Tahoma"/>
          <w:sz w:val="24"/>
          <w:szCs w:val="24"/>
        </w:rPr>
        <w:t xml:space="preserve">ble feedstock, if the </w:t>
      </w:r>
      <w:r w:rsidRPr="00CB469C">
        <w:rPr>
          <w:rFonts w:ascii="Tahoma" w:hAnsi="Tahoma" w:cs="Tahoma"/>
          <w:sz w:val="24"/>
          <w:szCs w:val="24"/>
        </w:rPr>
        <w:t>renewable electricity either go</w:t>
      </w:r>
      <w:r w:rsidR="00FB1836">
        <w:rPr>
          <w:rFonts w:ascii="Tahoma" w:hAnsi="Tahoma" w:cs="Tahoma"/>
          <w:sz w:val="24"/>
          <w:szCs w:val="24"/>
        </w:rPr>
        <w:t>es</w:t>
      </w:r>
      <w:r w:rsidRPr="00CB469C">
        <w:rPr>
          <w:rFonts w:ascii="Tahoma" w:hAnsi="Tahoma" w:cs="Tahoma"/>
          <w:sz w:val="24"/>
          <w:szCs w:val="24"/>
        </w:rPr>
        <w:t xml:space="preserve"> directly to the hydrogen production system or </w:t>
      </w:r>
      <w:r w:rsidR="00FB1836">
        <w:rPr>
          <w:rFonts w:ascii="Tahoma" w:hAnsi="Tahoma" w:cs="Tahoma"/>
          <w:sz w:val="24"/>
          <w:szCs w:val="24"/>
        </w:rPr>
        <w:t>is</w:t>
      </w:r>
      <w:r w:rsidRPr="00CB469C">
        <w:rPr>
          <w:rFonts w:ascii="Tahoma" w:hAnsi="Tahoma" w:cs="Tahoma"/>
          <w:sz w:val="24"/>
          <w:szCs w:val="24"/>
        </w:rPr>
        <w:t xml:space="preserve"> connected via the grid from an in-state generation facility that has its first point of interconnection within the metered boundaries of a California balancing authority area. </w:t>
      </w:r>
      <w:r w:rsidR="008A2C2D">
        <w:rPr>
          <w:rFonts w:ascii="Tahoma" w:hAnsi="Tahoma" w:cs="Tahoma"/>
          <w:sz w:val="24"/>
          <w:szCs w:val="24"/>
        </w:rPr>
        <w:t>Renewable Electric</w:t>
      </w:r>
      <w:r w:rsidR="00B5024A">
        <w:rPr>
          <w:rFonts w:ascii="Tahoma" w:hAnsi="Tahoma" w:cs="Tahoma"/>
          <w:sz w:val="24"/>
          <w:szCs w:val="24"/>
        </w:rPr>
        <w:t>i</w:t>
      </w:r>
      <w:r w:rsidR="008A2C2D">
        <w:rPr>
          <w:rFonts w:ascii="Tahoma" w:hAnsi="Tahoma" w:cs="Tahoma"/>
          <w:sz w:val="24"/>
          <w:szCs w:val="24"/>
        </w:rPr>
        <w:t>ty Certificates (</w:t>
      </w:r>
      <w:r w:rsidRPr="00CB469C">
        <w:rPr>
          <w:rFonts w:ascii="Tahoma" w:hAnsi="Tahoma" w:cs="Tahoma"/>
          <w:sz w:val="24"/>
          <w:szCs w:val="24"/>
        </w:rPr>
        <w:t>RECs</w:t>
      </w:r>
      <w:r w:rsidR="008A2C2D">
        <w:rPr>
          <w:rFonts w:ascii="Tahoma" w:hAnsi="Tahoma" w:cs="Tahoma"/>
          <w:sz w:val="24"/>
          <w:szCs w:val="24"/>
        </w:rPr>
        <w:t>)</w:t>
      </w:r>
      <w:r w:rsidRPr="00CB469C">
        <w:rPr>
          <w:rFonts w:ascii="Tahoma" w:hAnsi="Tahoma" w:cs="Tahoma"/>
          <w:sz w:val="24"/>
          <w:szCs w:val="24"/>
        </w:rPr>
        <w:t xml:space="preserve"> must be retired in the Western Renewable Energy Generation Information System (WREGIS) for the production </w:t>
      </w:r>
      <w:r w:rsidRPr="00CB469C">
        <w:rPr>
          <w:rFonts w:ascii="Tahoma" w:hAnsi="Tahoma" w:cs="Tahoma"/>
          <w:sz w:val="24"/>
          <w:szCs w:val="24"/>
        </w:rPr>
        <w:lastRenderedPageBreak/>
        <w:t xml:space="preserve">of hydrogen in the proposed system. Further information about WREGIS can be found at: </w:t>
      </w:r>
      <w:hyperlink r:id="rId33" w:history="1">
        <w:r w:rsidRPr="00CB469C">
          <w:rPr>
            <w:rStyle w:val="Hyperlink"/>
            <w:rFonts w:ascii="Tahoma" w:hAnsi="Tahoma" w:cs="Tahoma"/>
            <w:sz w:val="24"/>
            <w:szCs w:val="24"/>
          </w:rPr>
          <w:t>www.wecc.biz/WREGIS</w:t>
        </w:r>
      </w:hyperlink>
      <w:r w:rsidRPr="00CB469C">
        <w:rPr>
          <w:rFonts w:ascii="Tahoma" w:hAnsi="Tahoma" w:cs="Tahoma"/>
          <w:sz w:val="24"/>
          <w:szCs w:val="24"/>
        </w:rPr>
        <w:t>.</w:t>
      </w:r>
    </w:p>
    <w:p w14:paraId="328575FF" w14:textId="32435B60" w:rsidR="00F34ADB" w:rsidRDefault="0048437E" w:rsidP="009A53F6">
      <w:pPr>
        <w:spacing w:after="0"/>
        <w:ind w:left="720"/>
        <w:rPr>
          <w:rFonts w:ascii="Tahoma" w:hAnsi="Tahoma" w:cs="Tahoma"/>
          <w:sz w:val="24"/>
          <w:szCs w:val="24"/>
        </w:rPr>
      </w:pPr>
      <w:r>
        <w:rPr>
          <w:rFonts w:ascii="Tahoma" w:hAnsi="Tahoma" w:cs="Tahoma"/>
          <w:sz w:val="24"/>
          <w:szCs w:val="24"/>
        </w:rPr>
        <w:br/>
      </w:r>
      <w:r w:rsidR="00CB5DB2" w:rsidRPr="00A21993">
        <w:rPr>
          <w:rFonts w:ascii="Tahoma" w:hAnsi="Tahoma" w:cs="Tahoma"/>
          <w:sz w:val="24"/>
          <w:szCs w:val="24"/>
        </w:rPr>
        <w:t>Eligible renewable electricity sources include</w:t>
      </w:r>
      <w:r w:rsidR="00F34ADB" w:rsidRPr="00A21993">
        <w:rPr>
          <w:rFonts w:ascii="Tahoma" w:hAnsi="Tahoma" w:cs="Tahoma"/>
          <w:sz w:val="24"/>
          <w:szCs w:val="24"/>
        </w:rPr>
        <w:t>:</w:t>
      </w:r>
    </w:p>
    <w:p w14:paraId="5D15535B" w14:textId="77777777" w:rsidR="004F7631" w:rsidRPr="00A21993" w:rsidRDefault="004F7631" w:rsidP="009A53F6">
      <w:pPr>
        <w:spacing w:after="0"/>
        <w:ind w:left="720"/>
        <w:rPr>
          <w:rFonts w:ascii="Tahoma" w:hAnsi="Tahoma" w:cs="Tahoma"/>
          <w:sz w:val="24"/>
          <w:szCs w:val="24"/>
        </w:rPr>
      </w:pPr>
    </w:p>
    <w:p w14:paraId="1F0A45F0" w14:textId="39F1B711" w:rsidR="00D95E3B" w:rsidRPr="00A21993" w:rsidRDefault="00430EB1" w:rsidP="006308CE">
      <w:pPr>
        <w:pStyle w:val="ListParagraph"/>
        <w:numPr>
          <w:ilvl w:val="0"/>
          <w:numId w:val="110"/>
        </w:numPr>
        <w:spacing w:after="0"/>
        <w:ind w:hanging="720"/>
        <w:rPr>
          <w:rFonts w:ascii="Tahoma" w:hAnsi="Tahoma" w:cs="Tahoma"/>
          <w:sz w:val="24"/>
          <w:szCs w:val="24"/>
        </w:rPr>
      </w:pPr>
      <w:r>
        <w:rPr>
          <w:rFonts w:ascii="Tahoma" w:hAnsi="Tahoma" w:cs="Tahoma"/>
          <w:sz w:val="24"/>
          <w:szCs w:val="24"/>
        </w:rPr>
        <w:t>F</w:t>
      </w:r>
      <w:r w:rsidR="00CB5DB2" w:rsidRPr="00A21993">
        <w:rPr>
          <w:rFonts w:ascii="Tahoma" w:hAnsi="Tahoma" w:cs="Tahoma"/>
          <w:sz w:val="24"/>
          <w:szCs w:val="24"/>
        </w:rPr>
        <w:t>uel cells using eligible renewable feedstocks</w:t>
      </w:r>
    </w:p>
    <w:p w14:paraId="26FC98CF" w14:textId="31998B90" w:rsidR="00D95E3B" w:rsidRPr="00A21993" w:rsidRDefault="00430EB1" w:rsidP="006308CE">
      <w:pPr>
        <w:pStyle w:val="ListParagraph"/>
        <w:numPr>
          <w:ilvl w:val="0"/>
          <w:numId w:val="110"/>
        </w:numPr>
        <w:spacing w:after="0"/>
        <w:ind w:hanging="720"/>
        <w:rPr>
          <w:rFonts w:ascii="Tahoma" w:hAnsi="Tahoma" w:cs="Tahoma"/>
          <w:sz w:val="24"/>
          <w:szCs w:val="24"/>
        </w:rPr>
      </w:pPr>
      <w:r>
        <w:rPr>
          <w:rFonts w:ascii="Tahoma" w:hAnsi="Tahoma" w:cs="Tahoma"/>
          <w:sz w:val="24"/>
          <w:szCs w:val="24"/>
        </w:rPr>
        <w:t>G</w:t>
      </w:r>
      <w:r w:rsidR="00CB5DB2" w:rsidRPr="00A21993">
        <w:rPr>
          <w:rFonts w:ascii="Tahoma" w:hAnsi="Tahoma" w:cs="Tahoma"/>
          <w:sz w:val="24"/>
          <w:szCs w:val="24"/>
        </w:rPr>
        <w:t xml:space="preserve">eothermal, small hydroelectric (30 megawatts or less) </w:t>
      </w:r>
    </w:p>
    <w:p w14:paraId="783A2AA3" w14:textId="11C2E920" w:rsidR="00D95E3B" w:rsidRPr="00A21993" w:rsidRDefault="00430EB1" w:rsidP="006308CE">
      <w:pPr>
        <w:pStyle w:val="ListParagraph"/>
        <w:numPr>
          <w:ilvl w:val="0"/>
          <w:numId w:val="110"/>
        </w:numPr>
        <w:spacing w:after="0"/>
        <w:ind w:hanging="720"/>
        <w:rPr>
          <w:rFonts w:ascii="Tahoma" w:hAnsi="Tahoma" w:cs="Tahoma"/>
          <w:sz w:val="24"/>
          <w:szCs w:val="24"/>
        </w:rPr>
      </w:pPr>
      <w:r>
        <w:rPr>
          <w:rFonts w:ascii="Tahoma" w:hAnsi="Tahoma" w:cs="Tahoma"/>
          <w:sz w:val="24"/>
          <w:szCs w:val="24"/>
        </w:rPr>
        <w:t>O</w:t>
      </w:r>
      <w:r w:rsidR="00CB5DB2" w:rsidRPr="00A21993">
        <w:rPr>
          <w:rFonts w:ascii="Tahoma" w:hAnsi="Tahoma" w:cs="Tahoma"/>
          <w:sz w:val="24"/>
          <w:szCs w:val="24"/>
        </w:rPr>
        <w:t xml:space="preserve">cean wave </w:t>
      </w:r>
    </w:p>
    <w:p w14:paraId="31377D23" w14:textId="37179958" w:rsidR="00D95E3B" w:rsidRPr="00A21993" w:rsidRDefault="00430EB1" w:rsidP="006308CE">
      <w:pPr>
        <w:pStyle w:val="ListParagraph"/>
        <w:numPr>
          <w:ilvl w:val="0"/>
          <w:numId w:val="110"/>
        </w:numPr>
        <w:spacing w:after="0"/>
        <w:ind w:hanging="720"/>
        <w:rPr>
          <w:rFonts w:ascii="Tahoma" w:hAnsi="Tahoma" w:cs="Tahoma"/>
          <w:sz w:val="24"/>
          <w:szCs w:val="24"/>
        </w:rPr>
      </w:pPr>
      <w:r>
        <w:rPr>
          <w:rFonts w:ascii="Tahoma" w:hAnsi="Tahoma" w:cs="Tahoma"/>
          <w:sz w:val="24"/>
          <w:szCs w:val="24"/>
        </w:rPr>
        <w:t>O</w:t>
      </w:r>
      <w:r w:rsidR="00CB5DB2" w:rsidRPr="00A21993">
        <w:rPr>
          <w:rFonts w:ascii="Tahoma" w:hAnsi="Tahoma" w:cs="Tahoma"/>
          <w:sz w:val="24"/>
          <w:szCs w:val="24"/>
        </w:rPr>
        <w:t xml:space="preserve">cean thermal </w:t>
      </w:r>
    </w:p>
    <w:p w14:paraId="7E8F8788" w14:textId="2453C9CE" w:rsidR="00D37010" w:rsidRPr="00A21993" w:rsidRDefault="00430EB1" w:rsidP="006308CE">
      <w:pPr>
        <w:pStyle w:val="ListParagraph"/>
        <w:numPr>
          <w:ilvl w:val="0"/>
          <w:numId w:val="110"/>
        </w:numPr>
        <w:spacing w:after="0"/>
        <w:ind w:hanging="720"/>
        <w:rPr>
          <w:rFonts w:ascii="Tahoma" w:hAnsi="Tahoma" w:cs="Tahoma"/>
          <w:sz w:val="24"/>
          <w:szCs w:val="24"/>
        </w:rPr>
      </w:pPr>
      <w:r>
        <w:rPr>
          <w:rFonts w:ascii="Tahoma" w:hAnsi="Tahoma" w:cs="Tahoma"/>
          <w:sz w:val="24"/>
          <w:szCs w:val="24"/>
        </w:rPr>
        <w:t>T</w:t>
      </w:r>
      <w:r w:rsidR="00CB5DB2" w:rsidRPr="00A21993">
        <w:rPr>
          <w:rFonts w:ascii="Tahoma" w:hAnsi="Tahoma" w:cs="Tahoma"/>
          <w:sz w:val="24"/>
          <w:szCs w:val="24"/>
        </w:rPr>
        <w:t xml:space="preserve">idal current </w:t>
      </w:r>
    </w:p>
    <w:p w14:paraId="76EA06BB" w14:textId="4DF9B95E" w:rsidR="00D37010" w:rsidRPr="00A21993" w:rsidRDefault="00430EB1" w:rsidP="006308CE">
      <w:pPr>
        <w:pStyle w:val="ListParagraph"/>
        <w:numPr>
          <w:ilvl w:val="0"/>
          <w:numId w:val="110"/>
        </w:numPr>
        <w:spacing w:after="0"/>
        <w:ind w:hanging="720"/>
        <w:rPr>
          <w:rFonts w:ascii="Tahoma" w:hAnsi="Tahoma" w:cs="Tahoma"/>
          <w:sz w:val="24"/>
          <w:szCs w:val="24"/>
        </w:rPr>
      </w:pPr>
      <w:r>
        <w:rPr>
          <w:rFonts w:ascii="Tahoma" w:hAnsi="Tahoma" w:cs="Tahoma"/>
          <w:sz w:val="24"/>
          <w:szCs w:val="24"/>
        </w:rPr>
        <w:t>P</w:t>
      </w:r>
      <w:r w:rsidR="00CB5DB2" w:rsidRPr="00A21993">
        <w:rPr>
          <w:rFonts w:ascii="Tahoma" w:hAnsi="Tahoma" w:cs="Tahoma"/>
          <w:sz w:val="24"/>
          <w:szCs w:val="24"/>
        </w:rPr>
        <w:t xml:space="preserve">hotovoltaics (PV) </w:t>
      </w:r>
    </w:p>
    <w:p w14:paraId="2A63BE92" w14:textId="1008DC00" w:rsidR="00D37010" w:rsidRPr="00A21993" w:rsidRDefault="00430EB1" w:rsidP="006308CE">
      <w:pPr>
        <w:pStyle w:val="ListParagraph"/>
        <w:numPr>
          <w:ilvl w:val="0"/>
          <w:numId w:val="110"/>
        </w:numPr>
        <w:spacing w:after="0"/>
        <w:ind w:hanging="720"/>
        <w:rPr>
          <w:rFonts w:ascii="Tahoma" w:hAnsi="Tahoma" w:cs="Tahoma"/>
          <w:sz w:val="24"/>
          <w:szCs w:val="24"/>
        </w:rPr>
      </w:pPr>
      <w:r>
        <w:rPr>
          <w:rFonts w:ascii="Tahoma" w:hAnsi="Tahoma" w:cs="Tahoma"/>
          <w:sz w:val="24"/>
          <w:szCs w:val="24"/>
        </w:rPr>
        <w:t>S</w:t>
      </w:r>
      <w:r w:rsidR="00CB5DB2" w:rsidRPr="00A21993">
        <w:rPr>
          <w:rFonts w:ascii="Tahoma" w:hAnsi="Tahoma" w:cs="Tahoma"/>
          <w:sz w:val="24"/>
          <w:szCs w:val="24"/>
        </w:rPr>
        <w:t xml:space="preserve">olar thermal </w:t>
      </w:r>
    </w:p>
    <w:p w14:paraId="47C29A2A" w14:textId="18699772" w:rsidR="00D37010" w:rsidRPr="00A21993" w:rsidRDefault="00430EB1" w:rsidP="006308CE">
      <w:pPr>
        <w:pStyle w:val="ListParagraph"/>
        <w:numPr>
          <w:ilvl w:val="0"/>
          <w:numId w:val="110"/>
        </w:numPr>
        <w:spacing w:after="0"/>
        <w:ind w:hanging="720"/>
        <w:rPr>
          <w:rFonts w:ascii="Tahoma" w:hAnsi="Tahoma" w:cs="Tahoma"/>
          <w:sz w:val="24"/>
          <w:szCs w:val="24"/>
        </w:rPr>
      </w:pPr>
      <w:r>
        <w:rPr>
          <w:rFonts w:ascii="Tahoma" w:hAnsi="Tahoma" w:cs="Tahoma"/>
          <w:sz w:val="24"/>
          <w:szCs w:val="24"/>
        </w:rPr>
        <w:t>B</w:t>
      </w:r>
      <w:r w:rsidR="00CB5DB2" w:rsidRPr="00A21993">
        <w:rPr>
          <w:rFonts w:ascii="Tahoma" w:hAnsi="Tahoma" w:cs="Tahoma"/>
          <w:sz w:val="24"/>
          <w:szCs w:val="24"/>
        </w:rPr>
        <w:t xml:space="preserve">iomass digester gas </w:t>
      </w:r>
    </w:p>
    <w:p w14:paraId="04812348" w14:textId="2C1870B6" w:rsidR="00D37010" w:rsidRPr="00A21993" w:rsidRDefault="00430EB1" w:rsidP="006308CE">
      <w:pPr>
        <w:pStyle w:val="ListParagraph"/>
        <w:numPr>
          <w:ilvl w:val="0"/>
          <w:numId w:val="110"/>
        </w:numPr>
        <w:spacing w:after="0"/>
        <w:ind w:hanging="720"/>
        <w:rPr>
          <w:rFonts w:ascii="Tahoma" w:hAnsi="Tahoma" w:cs="Tahoma"/>
          <w:sz w:val="24"/>
          <w:szCs w:val="24"/>
        </w:rPr>
      </w:pPr>
      <w:r>
        <w:rPr>
          <w:rFonts w:ascii="Tahoma" w:hAnsi="Tahoma" w:cs="Tahoma"/>
          <w:sz w:val="24"/>
          <w:szCs w:val="24"/>
        </w:rPr>
        <w:t>M</w:t>
      </w:r>
      <w:r w:rsidR="00CB5DB2" w:rsidRPr="00A21993">
        <w:rPr>
          <w:rFonts w:ascii="Tahoma" w:hAnsi="Tahoma" w:cs="Tahoma"/>
          <w:sz w:val="24"/>
          <w:szCs w:val="24"/>
        </w:rPr>
        <w:t xml:space="preserve">unicipal solid waste conversion (non-combustion thermal process) </w:t>
      </w:r>
    </w:p>
    <w:p w14:paraId="0CD2B731" w14:textId="3DE2D265" w:rsidR="00B5024A" w:rsidRPr="00E13A60" w:rsidRDefault="00430EB1" w:rsidP="006308CE">
      <w:pPr>
        <w:pStyle w:val="ListParagraph"/>
        <w:numPr>
          <w:ilvl w:val="0"/>
          <w:numId w:val="110"/>
        </w:numPr>
        <w:spacing w:after="0"/>
        <w:ind w:hanging="720"/>
        <w:rPr>
          <w:rFonts w:ascii="Tahoma" w:hAnsi="Tahoma" w:cs="Tahoma"/>
          <w:sz w:val="24"/>
          <w:szCs w:val="24"/>
        </w:rPr>
      </w:pPr>
      <w:r w:rsidRPr="00E13A60">
        <w:rPr>
          <w:rFonts w:ascii="Tahoma" w:hAnsi="Tahoma" w:cs="Tahoma"/>
          <w:sz w:val="24"/>
          <w:szCs w:val="24"/>
        </w:rPr>
        <w:t>W</w:t>
      </w:r>
      <w:r w:rsidR="00CB5DB2" w:rsidRPr="00E13A60">
        <w:rPr>
          <w:rFonts w:ascii="Tahoma" w:hAnsi="Tahoma" w:cs="Tahoma"/>
          <w:sz w:val="24"/>
          <w:szCs w:val="24"/>
        </w:rPr>
        <w:t>ind, as outlined in Section 25741(a)(1) of the California Public Resources Code, but excluding landfill gas</w:t>
      </w:r>
      <w:r w:rsidR="00CB5DB2" w:rsidRPr="00A21993">
        <w:rPr>
          <w:rStyle w:val="FootnoteReference"/>
          <w:rFonts w:ascii="Tahoma" w:hAnsi="Tahoma" w:cs="Tahoma"/>
          <w:sz w:val="24"/>
          <w:szCs w:val="24"/>
        </w:rPr>
        <w:footnoteReference w:id="3"/>
      </w:r>
      <w:r w:rsidR="00CB5DB2" w:rsidRPr="00E13A60">
        <w:rPr>
          <w:rFonts w:ascii="Tahoma" w:hAnsi="Tahoma" w:cs="Tahoma"/>
          <w:sz w:val="24"/>
          <w:szCs w:val="24"/>
        </w:rPr>
        <w:t xml:space="preserve"> </w:t>
      </w:r>
    </w:p>
    <w:p w14:paraId="0F596C52" w14:textId="0DD390BD" w:rsidR="002D74B0" w:rsidRPr="00A21993" w:rsidRDefault="002D74B0" w:rsidP="00A21993">
      <w:pPr>
        <w:spacing w:after="0"/>
        <w:rPr>
          <w:rFonts w:ascii="Tahoma" w:hAnsi="Tahoma" w:cs="Tahoma"/>
        </w:rPr>
      </w:pPr>
    </w:p>
    <w:p w14:paraId="5040D792" w14:textId="1B0A770F" w:rsidR="0010113A" w:rsidRPr="00A21993" w:rsidRDefault="0010113A" w:rsidP="000A2AD8">
      <w:pPr>
        <w:pStyle w:val="Heading2"/>
        <w:keepNext w:val="0"/>
        <w:numPr>
          <w:ilvl w:val="0"/>
          <w:numId w:val="148"/>
        </w:numPr>
        <w:spacing w:before="0" w:after="0"/>
        <w:ind w:hanging="720"/>
        <w:rPr>
          <w:rFonts w:ascii="Tahoma" w:hAnsi="Tahoma" w:cs="Tahoma"/>
        </w:rPr>
      </w:pPr>
      <w:bookmarkStart w:id="51" w:name="_Toc67669724"/>
      <w:bookmarkStart w:id="52" w:name="_Toc520981566"/>
      <w:bookmarkStart w:id="53" w:name="_Toc470790096"/>
      <w:r w:rsidRPr="00A21993">
        <w:rPr>
          <w:rFonts w:ascii="Tahoma" w:hAnsi="Tahoma" w:cs="Tahoma"/>
        </w:rPr>
        <w:t>Minimum Technical Requirements</w:t>
      </w:r>
      <w:bookmarkEnd w:id="51"/>
    </w:p>
    <w:p w14:paraId="064BFE06" w14:textId="251103C9" w:rsidR="00266200" w:rsidRPr="00A21993" w:rsidRDefault="0010113A" w:rsidP="00266200">
      <w:pPr>
        <w:ind w:left="720"/>
        <w:rPr>
          <w:rFonts w:ascii="Tahoma" w:hAnsi="Tahoma" w:cs="Tahoma"/>
          <w:sz w:val="24"/>
          <w:szCs w:val="24"/>
        </w:rPr>
      </w:pPr>
      <w:bookmarkStart w:id="54" w:name="_Toc58857846"/>
      <w:r w:rsidRPr="00A21993">
        <w:rPr>
          <w:rFonts w:ascii="Tahoma" w:hAnsi="Tahoma" w:cs="Tahoma"/>
          <w:sz w:val="24"/>
          <w:szCs w:val="24"/>
        </w:rPr>
        <w:t>To be eligible under this solicitation, proposed renewable hydrogen production facilities must, at a minimum, meet each of the following minimum technical requirements. Projects exceeding the minimum technical requirements will score higher in accordance with the evaluation criteria.</w:t>
      </w:r>
      <w:bookmarkEnd w:id="54"/>
    </w:p>
    <w:p w14:paraId="43609C9C" w14:textId="0C90A403" w:rsidR="007577E8" w:rsidRPr="00A21993" w:rsidRDefault="0010113A" w:rsidP="0058211E">
      <w:pPr>
        <w:pStyle w:val="ListParagraph"/>
        <w:numPr>
          <w:ilvl w:val="0"/>
          <w:numId w:val="116"/>
        </w:numPr>
        <w:tabs>
          <w:tab w:val="left" w:pos="1350"/>
        </w:tabs>
        <w:ind w:left="1350" w:hanging="630"/>
        <w:rPr>
          <w:rFonts w:ascii="Tahoma" w:hAnsi="Tahoma" w:cs="Tahoma"/>
          <w:b/>
          <w:bCs/>
          <w:sz w:val="24"/>
          <w:szCs w:val="24"/>
        </w:rPr>
      </w:pPr>
      <w:bookmarkStart w:id="55" w:name="_Toc58857847"/>
      <w:r w:rsidRPr="00A21993">
        <w:rPr>
          <w:rFonts w:ascii="Tahoma" w:hAnsi="Tahoma" w:cs="Tahoma"/>
          <w:sz w:val="24"/>
          <w:szCs w:val="24"/>
        </w:rPr>
        <w:t xml:space="preserve">Renewable production capacity: The proposed project must have a nameplate capacity totaling at least 1,000 kilograms </w:t>
      </w:r>
      <w:r w:rsidRPr="00A21993">
        <w:rPr>
          <w:rFonts w:ascii="Tahoma" w:hAnsi="Tahoma" w:cs="Tahoma"/>
          <w:bCs/>
          <w:sz w:val="24"/>
          <w:szCs w:val="24"/>
        </w:rPr>
        <w:t>per day of new</w:t>
      </w:r>
      <w:r w:rsidR="009144C0">
        <w:rPr>
          <w:rFonts w:ascii="Tahoma" w:hAnsi="Tahoma" w:cs="Tahoma"/>
          <w:bCs/>
          <w:sz w:val="24"/>
          <w:szCs w:val="24"/>
        </w:rPr>
        <w:t>,</w:t>
      </w:r>
      <w:r w:rsidRPr="00A21993">
        <w:rPr>
          <w:rFonts w:ascii="Tahoma" w:hAnsi="Tahoma" w:cs="Tahoma"/>
          <w:bCs/>
          <w:sz w:val="24"/>
          <w:szCs w:val="24"/>
        </w:rPr>
        <w:t xml:space="preserve"> 100% renewable hydrogen production that shall be dedicated for </w:t>
      </w:r>
      <w:r w:rsidR="00C33772" w:rsidRPr="00A21993">
        <w:rPr>
          <w:rFonts w:ascii="Tahoma" w:hAnsi="Tahoma" w:cs="Tahoma"/>
          <w:bCs/>
          <w:sz w:val="24"/>
          <w:szCs w:val="24"/>
        </w:rPr>
        <w:t>transportation fuel use.</w:t>
      </w:r>
      <w:bookmarkEnd w:id="55"/>
      <w:r w:rsidR="00C33772" w:rsidRPr="00A21993">
        <w:rPr>
          <w:rFonts w:ascii="Tahoma" w:hAnsi="Tahoma" w:cs="Tahoma"/>
          <w:bCs/>
          <w:sz w:val="24"/>
          <w:szCs w:val="24"/>
        </w:rPr>
        <w:t xml:space="preserve"> </w:t>
      </w:r>
      <w:bookmarkStart w:id="56" w:name="_Toc58857848"/>
    </w:p>
    <w:p w14:paraId="7FE75D4C" w14:textId="277B4386" w:rsidR="007577E8" w:rsidRPr="00A21993" w:rsidRDefault="00C33772" w:rsidP="0058211E">
      <w:pPr>
        <w:pStyle w:val="ListParagraph"/>
        <w:numPr>
          <w:ilvl w:val="0"/>
          <w:numId w:val="116"/>
        </w:numPr>
        <w:tabs>
          <w:tab w:val="left" w:pos="1350"/>
        </w:tabs>
        <w:ind w:left="1350" w:hanging="630"/>
        <w:rPr>
          <w:rFonts w:ascii="Tahoma" w:hAnsi="Tahoma" w:cs="Tahoma"/>
          <w:b/>
          <w:bCs/>
          <w:sz w:val="24"/>
          <w:szCs w:val="24"/>
        </w:rPr>
      </w:pPr>
      <w:r w:rsidRPr="00A21993">
        <w:rPr>
          <w:rFonts w:ascii="Tahoma" w:hAnsi="Tahoma" w:cs="Tahoma"/>
          <w:sz w:val="24"/>
          <w:szCs w:val="24"/>
        </w:rPr>
        <w:t xml:space="preserve">In-state renewable resource: </w:t>
      </w:r>
      <w:r w:rsidRPr="00A21993">
        <w:rPr>
          <w:rFonts w:ascii="Tahoma" w:hAnsi="Tahoma" w:cs="Tahoma"/>
          <w:bCs/>
          <w:sz w:val="24"/>
          <w:szCs w:val="24"/>
        </w:rPr>
        <w:t>A 100% renewable resource sourced in California</w:t>
      </w:r>
      <w:r w:rsidR="00A17046">
        <w:rPr>
          <w:rFonts w:ascii="Tahoma" w:hAnsi="Tahoma" w:cs="Tahoma"/>
          <w:bCs/>
          <w:sz w:val="24"/>
          <w:szCs w:val="24"/>
        </w:rPr>
        <w:t xml:space="preserve"> that</w:t>
      </w:r>
      <w:r w:rsidRPr="00A21993">
        <w:rPr>
          <w:rFonts w:ascii="Tahoma" w:hAnsi="Tahoma" w:cs="Tahoma"/>
          <w:bCs/>
          <w:sz w:val="24"/>
          <w:szCs w:val="24"/>
        </w:rPr>
        <w:t xml:space="preserve"> shall be dedicated to the proposed hydrogen production facility</w:t>
      </w:r>
      <w:r w:rsidR="005F092A">
        <w:rPr>
          <w:rFonts w:ascii="Tahoma" w:hAnsi="Tahoma" w:cs="Tahoma"/>
          <w:bCs/>
          <w:sz w:val="24"/>
          <w:szCs w:val="24"/>
        </w:rPr>
        <w:t xml:space="preserve"> (this includes REC generation, see </w:t>
      </w:r>
      <w:r w:rsidR="00994B48">
        <w:rPr>
          <w:rFonts w:ascii="Tahoma" w:hAnsi="Tahoma" w:cs="Tahoma"/>
          <w:bCs/>
          <w:sz w:val="24"/>
          <w:szCs w:val="24"/>
        </w:rPr>
        <w:t>Section II.C. for more details</w:t>
      </w:r>
      <w:r w:rsidR="005F092A">
        <w:rPr>
          <w:rFonts w:ascii="Tahoma" w:hAnsi="Tahoma" w:cs="Tahoma"/>
          <w:bCs/>
          <w:sz w:val="24"/>
          <w:szCs w:val="24"/>
        </w:rPr>
        <w:t>)</w:t>
      </w:r>
      <w:r w:rsidRPr="00A21993">
        <w:rPr>
          <w:rFonts w:ascii="Tahoma" w:hAnsi="Tahoma" w:cs="Tahoma"/>
          <w:bCs/>
          <w:sz w:val="24"/>
          <w:szCs w:val="24"/>
        </w:rPr>
        <w:t>.</w:t>
      </w:r>
      <w:bookmarkStart w:id="57" w:name="_Toc58857849"/>
      <w:bookmarkEnd w:id="56"/>
    </w:p>
    <w:p w14:paraId="66226CBE" w14:textId="7F23343C" w:rsidR="007577E8" w:rsidRPr="00A21993" w:rsidRDefault="00C33772" w:rsidP="0058211E">
      <w:pPr>
        <w:pStyle w:val="ListParagraph"/>
        <w:numPr>
          <w:ilvl w:val="0"/>
          <w:numId w:val="116"/>
        </w:numPr>
        <w:tabs>
          <w:tab w:val="left" w:pos="1350"/>
        </w:tabs>
        <w:ind w:left="1350" w:hanging="630"/>
        <w:rPr>
          <w:rFonts w:ascii="Tahoma" w:hAnsi="Tahoma" w:cs="Tahoma"/>
          <w:b/>
          <w:bCs/>
          <w:sz w:val="24"/>
          <w:szCs w:val="24"/>
        </w:rPr>
      </w:pPr>
      <w:r w:rsidRPr="00A21993">
        <w:rPr>
          <w:rFonts w:ascii="Tahoma" w:hAnsi="Tahoma" w:cs="Tahoma"/>
          <w:sz w:val="24"/>
          <w:szCs w:val="24"/>
        </w:rPr>
        <w:t>Hydrogen Purity:</w:t>
      </w:r>
      <w:r w:rsidRPr="00A21993">
        <w:rPr>
          <w:rFonts w:ascii="Tahoma" w:hAnsi="Tahoma" w:cs="Tahoma"/>
          <w:bCs/>
          <w:sz w:val="24"/>
          <w:szCs w:val="24"/>
        </w:rPr>
        <w:t xml:space="preserve"> </w:t>
      </w:r>
      <w:r w:rsidRPr="00A21993">
        <w:rPr>
          <w:rFonts w:ascii="Tahoma" w:hAnsi="Tahoma" w:cs="Tahoma"/>
          <w:sz w:val="24"/>
          <w:szCs w:val="24"/>
        </w:rPr>
        <w:t xml:space="preserve">Hydrogen supplied by the hydrogen production facility(ies) funded under this solicitation must not preclude </w:t>
      </w:r>
      <w:r w:rsidR="007A39A7" w:rsidRPr="00A21993">
        <w:rPr>
          <w:rFonts w:ascii="Tahoma" w:hAnsi="Tahoma" w:cs="Tahoma"/>
          <w:sz w:val="24"/>
          <w:szCs w:val="24"/>
        </w:rPr>
        <w:t>public</w:t>
      </w:r>
      <w:r w:rsidRPr="00A21993">
        <w:rPr>
          <w:rFonts w:ascii="Tahoma" w:hAnsi="Tahoma" w:cs="Tahoma"/>
          <w:sz w:val="24"/>
          <w:szCs w:val="24"/>
        </w:rPr>
        <w:t xml:space="preserve"> hydrogen refueling stations from complying with CCR Title 4 Business Regulations, Division 9 Measurement Standards, Chapter 1 Tolerances and Specifications for Commercial Weighing and Measuring Devices, Article 1 National Uniformity, Exceptions and Additions, Sections – 4001 </w:t>
      </w:r>
      <w:r w:rsidR="00A17046">
        <w:rPr>
          <w:rFonts w:ascii="Tahoma" w:hAnsi="Tahoma" w:cs="Tahoma"/>
          <w:sz w:val="24"/>
          <w:szCs w:val="24"/>
        </w:rPr>
        <w:t>(</w:t>
      </w:r>
      <w:r w:rsidRPr="00A21993">
        <w:rPr>
          <w:rFonts w:ascii="Tahoma" w:hAnsi="Tahoma" w:cs="Tahoma"/>
          <w:sz w:val="24"/>
          <w:szCs w:val="24"/>
        </w:rPr>
        <w:t>Exceptions</w:t>
      </w:r>
      <w:r w:rsidR="00A17046">
        <w:rPr>
          <w:rFonts w:ascii="Tahoma" w:hAnsi="Tahoma" w:cs="Tahoma"/>
          <w:sz w:val="24"/>
          <w:szCs w:val="24"/>
        </w:rPr>
        <w:t>)</w:t>
      </w:r>
      <w:r w:rsidRPr="00A21993">
        <w:rPr>
          <w:rFonts w:ascii="Tahoma" w:hAnsi="Tahoma" w:cs="Tahoma"/>
          <w:sz w:val="24"/>
          <w:szCs w:val="24"/>
        </w:rPr>
        <w:t xml:space="preserve"> and 4002 </w:t>
      </w:r>
      <w:r w:rsidR="00A17046">
        <w:rPr>
          <w:rFonts w:ascii="Tahoma" w:hAnsi="Tahoma" w:cs="Tahoma"/>
          <w:sz w:val="24"/>
          <w:szCs w:val="24"/>
        </w:rPr>
        <w:t>(</w:t>
      </w:r>
      <w:r w:rsidRPr="00A21993">
        <w:rPr>
          <w:rFonts w:ascii="Tahoma" w:hAnsi="Tahoma" w:cs="Tahoma"/>
          <w:sz w:val="24"/>
          <w:szCs w:val="24"/>
        </w:rPr>
        <w:t>Additional Requirements</w:t>
      </w:r>
      <w:r w:rsidR="00A17046">
        <w:rPr>
          <w:rFonts w:ascii="Tahoma" w:hAnsi="Tahoma" w:cs="Tahoma"/>
          <w:sz w:val="24"/>
          <w:szCs w:val="24"/>
        </w:rPr>
        <w:t>)</w:t>
      </w:r>
      <w:r w:rsidRPr="00A21993">
        <w:rPr>
          <w:rFonts w:ascii="Tahoma" w:hAnsi="Tahoma" w:cs="Tahoma"/>
          <w:sz w:val="24"/>
          <w:szCs w:val="24"/>
        </w:rPr>
        <w:t>, Subsection 4002.9, Hydrogen Gas-Measuring Devices (3.39)</w:t>
      </w:r>
      <w:r w:rsidR="00A17046">
        <w:rPr>
          <w:rFonts w:ascii="Tahoma" w:hAnsi="Tahoma" w:cs="Tahoma"/>
          <w:sz w:val="24"/>
          <w:szCs w:val="24"/>
        </w:rPr>
        <w:t>,</w:t>
      </w:r>
      <w:r w:rsidRPr="00A21993">
        <w:rPr>
          <w:rFonts w:ascii="Tahoma" w:hAnsi="Tahoma" w:cs="Tahoma"/>
          <w:sz w:val="24"/>
          <w:szCs w:val="24"/>
        </w:rPr>
        <w:t xml:space="preserve"> and CCR Title 4 Business Regulations, Division 9 Measurement Standards, Chapter 6 Automotive Products Specifications, Article 8 Specifications for Hydrogen Used in Internal Combustion Engines and Fuel Cells, Sections 4180 and 4181 which </w:t>
      </w:r>
      <w:r w:rsidRPr="00A21993">
        <w:rPr>
          <w:rFonts w:ascii="Tahoma" w:hAnsi="Tahoma" w:cs="Tahoma"/>
          <w:sz w:val="24"/>
          <w:szCs w:val="24"/>
        </w:rPr>
        <w:lastRenderedPageBreak/>
        <w:t>adopts the requirements of Society of Automotive Engineers (SAE) International J2719: Hydrogen Fuel Quality for Fuel Cell Vehicles (Nov. 2015 revision, as of June 2017)</w:t>
      </w:r>
      <w:r w:rsidRPr="00A21993">
        <w:rPr>
          <w:rFonts w:ascii="Tahoma" w:hAnsi="Tahoma" w:cs="Tahoma"/>
          <w:sz w:val="24"/>
          <w:szCs w:val="24"/>
          <w:vertAlign w:val="superscript"/>
        </w:rPr>
        <w:footnoteReference w:id="4"/>
      </w:r>
      <w:r w:rsidRPr="00A21993">
        <w:rPr>
          <w:rFonts w:ascii="Tahoma" w:hAnsi="Tahoma" w:cs="Tahoma"/>
          <w:sz w:val="24"/>
          <w:szCs w:val="24"/>
        </w:rPr>
        <w:t>.</w:t>
      </w:r>
      <w:bookmarkStart w:id="58" w:name="_Toc58857850"/>
      <w:bookmarkEnd w:id="57"/>
    </w:p>
    <w:p w14:paraId="3DBA507D" w14:textId="77777777" w:rsidR="0058211E" w:rsidRPr="00A21993" w:rsidRDefault="0058211E" w:rsidP="00D55F95">
      <w:pPr>
        <w:spacing w:after="0"/>
        <w:ind w:left="360"/>
        <w:rPr>
          <w:rFonts w:ascii="Tahoma" w:hAnsi="Tahoma" w:cs="Tahoma"/>
          <w:bCs/>
          <w:sz w:val="24"/>
          <w:szCs w:val="24"/>
        </w:rPr>
      </w:pPr>
    </w:p>
    <w:p w14:paraId="22BFF260" w14:textId="2A5AD648" w:rsidR="002A30EE" w:rsidRPr="00A21993" w:rsidRDefault="002A30EE" w:rsidP="00A21993">
      <w:pPr>
        <w:tabs>
          <w:tab w:val="left" w:pos="720"/>
        </w:tabs>
        <w:ind w:left="720"/>
        <w:rPr>
          <w:rFonts w:ascii="Tahoma" w:hAnsi="Tahoma" w:cs="Tahoma"/>
          <w:b/>
          <w:bCs/>
          <w:sz w:val="24"/>
          <w:szCs w:val="24"/>
        </w:rPr>
      </w:pPr>
      <w:r w:rsidRPr="00A21993">
        <w:rPr>
          <w:rFonts w:ascii="Tahoma" w:hAnsi="Tahoma" w:cs="Tahoma"/>
          <w:bCs/>
          <w:sz w:val="24"/>
          <w:szCs w:val="24"/>
        </w:rPr>
        <w:t xml:space="preserve">The following project types </w:t>
      </w:r>
      <w:r w:rsidRPr="00926431">
        <w:rPr>
          <w:rFonts w:ascii="Tahoma" w:hAnsi="Tahoma" w:cs="Tahoma"/>
          <w:b/>
          <w:i/>
          <w:sz w:val="24"/>
          <w:szCs w:val="24"/>
        </w:rPr>
        <w:t>ARE NOT</w:t>
      </w:r>
      <w:r w:rsidRPr="00A21993">
        <w:rPr>
          <w:rFonts w:ascii="Tahoma" w:hAnsi="Tahoma" w:cs="Tahoma"/>
          <w:bCs/>
          <w:sz w:val="24"/>
          <w:szCs w:val="24"/>
        </w:rPr>
        <w:t xml:space="preserve"> eligible for funding under this solicitation:</w:t>
      </w:r>
      <w:bookmarkEnd w:id="58"/>
    </w:p>
    <w:p w14:paraId="3458F4BD" w14:textId="77777777" w:rsidR="00325962" w:rsidRPr="00A21993" w:rsidRDefault="002A30EE" w:rsidP="006308CE">
      <w:pPr>
        <w:pStyle w:val="ListParagraph"/>
        <w:numPr>
          <w:ilvl w:val="0"/>
          <w:numId w:val="117"/>
        </w:numPr>
        <w:ind w:left="1440" w:hanging="720"/>
        <w:rPr>
          <w:rFonts w:ascii="Tahoma" w:hAnsi="Tahoma" w:cs="Tahoma"/>
          <w:b/>
          <w:bCs/>
          <w:sz w:val="24"/>
          <w:szCs w:val="24"/>
        </w:rPr>
      </w:pPr>
      <w:bookmarkStart w:id="59" w:name="_Toc58857851"/>
      <w:r w:rsidRPr="00A21993">
        <w:rPr>
          <w:rFonts w:ascii="Tahoma" w:hAnsi="Tahoma" w:cs="Tahoma"/>
          <w:bCs/>
          <w:sz w:val="24"/>
          <w:szCs w:val="24"/>
        </w:rPr>
        <w:t>Paper studies, surveys, case studies, or research projects (e.g., a study which assesses the cost and feasibility of hydrogen production from renewable resources, lab benchtop-scale testing and prototypes for proof-of-concept).</w:t>
      </w:r>
      <w:bookmarkStart w:id="60" w:name="_Toc58857852"/>
      <w:bookmarkEnd w:id="59"/>
    </w:p>
    <w:p w14:paraId="29781A6D" w14:textId="77777777" w:rsidR="00266200" w:rsidRPr="00A21993" w:rsidRDefault="002A30EE" w:rsidP="006308CE">
      <w:pPr>
        <w:pStyle w:val="ListParagraph"/>
        <w:numPr>
          <w:ilvl w:val="0"/>
          <w:numId w:val="117"/>
        </w:numPr>
        <w:ind w:left="1440" w:hanging="720"/>
        <w:rPr>
          <w:rFonts w:ascii="Tahoma" w:hAnsi="Tahoma" w:cs="Tahoma"/>
          <w:b/>
          <w:bCs/>
          <w:sz w:val="24"/>
          <w:szCs w:val="24"/>
        </w:rPr>
      </w:pPr>
      <w:r w:rsidRPr="00A21993">
        <w:rPr>
          <w:rFonts w:ascii="Tahoma" w:hAnsi="Tahoma" w:cs="Tahoma"/>
          <w:bCs/>
          <w:sz w:val="24"/>
          <w:szCs w:val="24"/>
        </w:rPr>
        <w:t>Development and demonstration of a pilot-scale system.</w:t>
      </w:r>
      <w:bookmarkStart w:id="61" w:name="_Toc58857853"/>
      <w:bookmarkEnd w:id="60"/>
    </w:p>
    <w:p w14:paraId="70437117" w14:textId="68BD638B" w:rsidR="00266200" w:rsidRPr="00A21993" w:rsidRDefault="002A30EE" w:rsidP="006308CE">
      <w:pPr>
        <w:pStyle w:val="ListParagraph"/>
        <w:numPr>
          <w:ilvl w:val="0"/>
          <w:numId w:val="117"/>
        </w:numPr>
        <w:ind w:left="1440" w:hanging="720"/>
        <w:rPr>
          <w:rFonts w:ascii="Tahoma" w:hAnsi="Tahoma" w:cs="Tahoma"/>
          <w:b/>
          <w:bCs/>
          <w:sz w:val="24"/>
          <w:szCs w:val="24"/>
        </w:rPr>
      </w:pPr>
      <w:r w:rsidRPr="00A21993">
        <w:rPr>
          <w:rFonts w:ascii="Tahoma" w:hAnsi="Tahoma" w:cs="Tahoma"/>
          <w:bCs/>
          <w:sz w:val="24"/>
          <w:szCs w:val="24"/>
        </w:rPr>
        <w:t xml:space="preserve">Alternative uses of hydrogen, such as for energy storage, forklifts, cell towers, off-road vehicles, and chemical processing or refining. </w:t>
      </w:r>
      <w:r w:rsidRPr="00A21993">
        <w:rPr>
          <w:rFonts w:ascii="Tahoma" w:hAnsi="Tahoma" w:cs="Tahoma"/>
          <w:sz w:val="24"/>
          <w:szCs w:val="24"/>
        </w:rPr>
        <w:t>However</w:t>
      </w:r>
      <w:r w:rsidRPr="00A21993">
        <w:rPr>
          <w:rFonts w:ascii="Tahoma" w:hAnsi="Tahoma" w:cs="Tahoma"/>
          <w:bCs/>
          <w:sz w:val="24"/>
          <w:szCs w:val="24"/>
        </w:rPr>
        <w:t>, hydrogen produced in excess of the minimum production requirement (1,000 kilograms per day of nameplate capacity) may serve alternative uses.</w:t>
      </w:r>
      <w:bookmarkStart w:id="62" w:name="_Toc58857854"/>
      <w:bookmarkEnd w:id="61"/>
      <w:r w:rsidR="00AE18EE">
        <w:rPr>
          <w:rFonts w:ascii="Tahoma" w:hAnsi="Tahoma" w:cs="Tahoma"/>
          <w:bCs/>
          <w:sz w:val="24"/>
          <w:szCs w:val="24"/>
        </w:rPr>
        <w:t xml:space="preserve"> </w:t>
      </w:r>
    </w:p>
    <w:p w14:paraId="434C124F" w14:textId="62B562D0" w:rsidR="00266200" w:rsidRPr="00A21993" w:rsidRDefault="002A30EE" w:rsidP="006308CE">
      <w:pPr>
        <w:pStyle w:val="ListParagraph"/>
        <w:numPr>
          <w:ilvl w:val="0"/>
          <w:numId w:val="117"/>
        </w:numPr>
        <w:ind w:left="1440" w:hanging="720"/>
        <w:rPr>
          <w:rFonts w:ascii="Tahoma" w:hAnsi="Tahoma" w:cs="Tahoma"/>
          <w:b/>
          <w:bCs/>
          <w:sz w:val="24"/>
          <w:szCs w:val="24"/>
        </w:rPr>
      </w:pPr>
      <w:r w:rsidRPr="00A21993">
        <w:rPr>
          <w:rFonts w:ascii="Tahoma" w:hAnsi="Tahoma" w:cs="Tahoma"/>
          <w:bCs/>
          <w:sz w:val="24"/>
          <w:szCs w:val="24"/>
        </w:rPr>
        <w:t xml:space="preserve">Resale or use of existing hydrogen production capacity. </w:t>
      </w:r>
      <w:r w:rsidRPr="00A21993">
        <w:rPr>
          <w:rFonts w:ascii="Tahoma" w:hAnsi="Tahoma" w:cs="Tahoma"/>
          <w:sz w:val="24"/>
          <w:szCs w:val="24"/>
        </w:rPr>
        <w:t>However</w:t>
      </w:r>
      <w:r w:rsidRPr="00A21993">
        <w:rPr>
          <w:rFonts w:ascii="Tahoma" w:hAnsi="Tahoma" w:cs="Tahoma"/>
          <w:bCs/>
          <w:sz w:val="24"/>
          <w:szCs w:val="24"/>
        </w:rPr>
        <w:t>, projects may co-locate at an existing hydrogen production facility(ies), but the existing capacity</w:t>
      </w:r>
      <w:r w:rsidR="00C940BF">
        <w:rPr>
          <w:rFonts w:ascii="Tahoma" w:hAnsi="Tahoma" w:cs="Tahoma"/>
          <w:bCs/>
          <w:sz w:val="24"/>
          <w:szCs w:val="24"/>
        </w:rPr>
        <w:t xml:space="preserve"> </w:t>
      </w:r>
      <w:r w:rsidR="00674CC8">
        <w:rPr>
          <w:rFonts w:ascii="Tahoma" w:hAnsi="Tahoma" w:cs="Tahoma"/>
          <w:bCs/>
          <w:sz w:val="24"/>
          <w:szCs w:val="24"/>
        </w:rPr>
        <w:t>will</w:t>
      </w:r>
      <w:r w:rsidR="00C940BF">
        <w:rPr>
          <w:rFonts w:ascii="Tahoma" w:hAnsi="Tahoma" w:cs="Tahoma"/>
          <w:bCs/>
          <w:sz w:val="24"/>
          <w:szCs w:val="24"/>
        </w:rPr>
        <w:t xml:space="preserve"> </w:t>
      </w:r>
      <w:r w:rsidR="00674CC8">
        <w:rPr>
          <w:rFonts w:ascii="Tahoma" w:hAnsi="Tahoma" w:cs="Tahoma"/>
          <w:bCs/>
          <w:sz w:val="24"/>
          <w:szCs w:val="24"/>
        </w:rPr>
        <w:t xml:space="preserve">neither </w:t>
      </w:r>
      <w:r w:rsidR="00C940BF">
        <w:rPr>
          <w:rFonts w:ascii="Tahoma" w:hAnsi="Tahoma" w:cs="Tahoma"/>
          <w:bCs/>
          <w:sz w:val="24"/>
          <w:szCs w:val="24"/>
        </w:rPr>
        <w:t>be counted to meet the minimum technical require</w:t>
      </w:r>
      <w:r w:rsidR="00674CC8">
        <w:rPr>
          <w:rFonts w:ascii="Tahoma" w:hAnsi="Tahoma" w:cs="Tahoma"/>
          <w:bCs/>
          <w:sz w:val="24"/>
          <w:szCs w:val="24"/>
        </w:rPr>
        <w:t xml:space="preserve">ments nor </w:t>
      </w:r>
      <w:r w:rsidR="0032106D">
        <w:rPr>
          <w:rFonts w:ascii="Tahoma" w:hAnsi="Tahoma" w:cs="Tahoma"/>
          <w:bCs/>
          <w:sz w:val="24"/>
          <w:szCs w:val="24"/>
        </w:rPr>
        <w:t>scored based on the evaluation criteria.</w:t>
      </w:r>
      <w:bookmarkStart w:id="63" w:name="_Toc58857855"/>
      <w:bookmarkEnd w:id="62"/>
    </w:p>
    <w:p w14:paraId="2ECB1405" w14:textId="2F1A9723" w:rsidR="00266200" w:rsidRPr="00A21993" w:rsidRDefault="002A30EE" w:rsidP="006308CE">
      <w:pPr>
        <w:pStyle w:val="ListParagraph"/>
        <w:numPr>
          <w:ilvl w:val="0"/>
          <w:numId w:val="117"/>
        </w:numPr>
        <w:ind w:left="1440" w:hanging="720"/>
        <w:rPr>
          <w:rFonts w:ascii="Tahoma" w:hAnsi="Tahoma" w:cs="Tahoma"/>
          <w:b/>
          <w:bCs/>
          <w:sz w:val="24"/>
          <w:szCs w:val="24"/>
        </w:rPr>
      </w:pPr>
      <w:r w:rsidRPr="00A21993">
        <w:rPr>
          <w:rFonts w:ascii="Tahoma" w:hAnsi="Tahoma" w:cs="Tahoma"/>
          <w:bCs/>
          <w:sz w:val="24"/>
          <w:szCs w:val="24"/>
        </w:rPr>
        <w:t>Repurpose of an existing Clean Transportation Program-funded project or public hydrogen refueling station. However, projects may co-locate at an existing Clean Transportation</w:t>
      </w:r>
      <w:r w:rsidR="0058789F">
        <w:rPr>
          <w:rFonts w:ascii="Tahoma" w:hAnsi="Tahoma" w:cs="Tahoma"/>
          <w:bCs/>
          <w:sz w:val="24"/>
          <w:szCs w:val="24"/>
        </w:rPr>
        <w:t xml:space="preserve"> Program</w:t>
      </w:r>
      <w:r w:rsidRPr="00A21993">
        <w:rPr>
          <w:rFonts w:ascii="Tahoma" w:hAnsi="Tahoma" w:cs="Tahoma"/>
          <w:bCs/>
          <w:sz w:val="24"/>
          <w:szCs w:val="24"/>
        </w:rPr>
        <w:t>-funded project or public hydrogen refueling station if it will not reduce the existing project’s or station’s performance.</w:t>
      </w:r>
      <w:bookmarkStart w:id="64" w:name="_Toc58857856"/>
      <w:bookmarkEnd w:id="63"/>
    </w:p>
    <w:p w14:paraId="3C79B371" w14:textId="234F21A4" w:rsidR="0010113A" w:rsidRPr="00E13A60" w:rsidRDefault="002A30EE" w:rsidP="006308CE">
      <w:pPr>
        <w:pStyle w:val="ListParagraph"/>
        <w:numPr>
          <w:ilvl w:val="0"/>
          <w:numId w:val="117"/>
        </w:numPr>
        <w:spacing w:after="0"/>
        <w:ind w:left="1440" w:hanging="720"/>
        <w:rPr>
          <w:rFonts w:ascii="Tahoma" w:hAnsi="Tahoma" w:cs="Tahoma"/>
          <w:b/>
        </w:rPr>
      </w:pPr>
      <w:r w:rsidRPr="00A21993">
        <w:rPr>
          <w:rFonts w:ascii="Tahoma" w:hAnsi="Tahoma" w:cs="Tahoma"/>
          <w:sz w:val="24"/>
          <w:szCs w:val="24"/>
        </w:rPr>
        <w:t>Hydrogen distribution and transportation without new hydrogen production</w:t>
      </w:r>
      <w:r w:rsidR="003B76E8">
        <w:rPr>
          <w:rFonts w:ascii="Tahoma" w:hAnsi="Tahoma" w:cs="Tahoma"/>
          <w:sz w:val="24"/>
          <w:szCs w:val="24"/>
        </w:rPr>
        <w:t xml:space="preserve"> that meet the minimum technical requirements</w:t>
      </w:r>
      <w:r w:rsidRPr="00A21993">
        <w:rPr>
          <w:rFonts w:ascii="Tahoma" w:hAnsi="Tahoma" w:cs="Tahoma"/>
          <w:sz w:val="24"/>
          <w:szCs w:val="24"/>
        </w:rPr>
        <w:t>.</w:t>
      </w:r>
      <w:bookmarkEnd w:id="64"/>
    </w:p>
    <w:p w14:paraId="2DCA512B" w14:textId="77777777" w:rsidR="00E13A60" w:rsidRPr="00E13A60" w:rsidRDefault="00E13A60" w:rsidP="00E13A60">
      <w:pPr>
        <w:spacing w:after="0"/>
        <w:rPr>
          <w:rFonts w:ascii="Tahoma" w:hAnsi="Tahoma" w:cs="Tahoma"/>
          <w:b/>
        </w:rPr>
      </w:pPr>
    </w:p>
    <w:p w14:paraId="749D3571" w14:textId="0DB412C5" w:rsidR="00FB3BDD" w:rsidRPr="00A21993" w:rsidRDefault="00FB3BDD" w:rsidP="000A2AD8">
      <w:pPr>
        <w:pStyle w:val="Heading2"/>
        <w:keepNext w:val="0"/>
        <w:numPr>
          <w:ilvl w:val="0"/>
          <w:numId w:val="148"/>
        </w:numPr>
        <w:spacing w:before="0" w:after="0"/>
        <w:ind w:hanging="720"/>
        <w:rPr>
          <w:rFonts w:ascii="Tahoma" w:hAnsi="Tahoma" w:cs="Tahoma"/>
        </w:rPr>
      </w:pPr>
      <w:bookmarkStart w:id="65" w:name="_Toc67669725"/>
      <w:r w:rsidRPr="00A21993">
        <w:rPr>
          <w:rFonts w:ascii="Tahoma" w:hAnsi="Tahoma" w:cs="Tahoma"/>
        </w:rPr>
        <w:t>Eligible Project Costs</w:t>
      </w:r>
      <w:bookmarkEnd w:id="52"/>
      <w:bookmarkEnd w:id="65"/>
    </w:p>
    <w:p w14:paraId="4E181DF8" w14:textId="0C8BAEBD" w:rsidR="00FB3BDD" w:rsidRPr="00A21993" w:rsidRDefault="00FB3BDD" w:rsidP="009A53F6">
      <w:pPr>
        <w:pStyle w:val="ListParagraph"/>
        <w:spacing w:after="0"/>
        <w:rPr>
          <w:rFonts w:ascii="Tahoma" w:hAnsi="Tahoma" w:cs="Tahoma"/>
          <w:sz w:val="24"/>
          <w:szCs w:val="24"/>
        </w:rPr>
      </w:pPr>
      <w:r w:rsidRPr="00A21993">
        <w:rPr>
          <w:rFonts w:ascii="Tahoma" w:hAnsi="Tahoma" w:cs="Tahoma"/>
          <w:sz w:val="24"/>
          <w:szCs w:val="24"/>
        </w:rPr>
        <w:t xml:space="preserve">Costs incurred for the following activities are eligible for </w:t>
      </w:r>
      <w:r w:rsidR="0081557F" w:rsidRPr="00A21993">
        <w:rPr>
          <w:rFonts w:ascii="Tahoma" w:hAnsi="Tahoma" w:cs="Tahoma"/>
          <w:sz w:val="24"/>
          <w:szCs w:val="24"/>
        </w:rPr>
        <w:t>CEC</w:t>
      </w:r>
      <w:r w:rsidRPr="00A21993">
        <w:rPr>
          <w:rFonts w:ascii="Tahoma" w:hAnsi="Tahoma" w:cs="Tahoma"/>
          <w:sz w:val="24"/>
          <w:szCs w:val="24"/>
        </w:rPr>
        <w:t xml:space="preserve"> reimbursement or as the Applicant’s match share:</w:t>
      </w:r>
      <w:r w:rsidR="00872ADA" w:rsidRPr="00A21993">
        <w:rPr>
          <w:rFonts w:ascii="Tahoma" w:hAnsi="Tahoma" w:cs="Tahoma"/>
          <w:sz w:val="24"/>
          <w:szCs w:val="24"/>
        </w:rPr>
        <w:br/>
      </w:r>
    </w:p>
    <w:p w14:paraId="0E429EEB" w14:textId="77777777" w:rsidR="00FB3BDD" w:rsidRPr="00A21993" w:rsidRDefault="00FB3BDD" w:rsidP="00D6523A">
      <w:pPr>
        <w:numPr>
          <w:ilvl w:val="0"/>
          <w:numId w:val="39"/>
        </w:numPr>
        <w:spacing w:after="0"/>
        <w:ind w:left="1440" w:hanging="720"/>
        <w:rPr>
          <w:rFonts w:ascii="Tahoma" w:hAnsi="Tahoma" w:cs="Tahoma"/>
          <w:sz w:val="24"/>
          <w:szCs w:val="24"/>
        </w:rPr>
      </w:pPr>
      <w:r w:rsidRPr="00A21993">
        <w:rPr>
          <w:rFonts w:ascii="Tahoma" w:hAnsi="Tahoma" w:cs="Tahoma"/>
          <w:sz w:val="24"/>
          <w:szCs w:val="24"/>
        </w:rPr>
        <w:t>Facility pre-engineering and design.</w:t>
      </w:r>
    </w:p>
    <w:p w14:paraId="2CD75F76" w14:textId="77777777" w:rsidR="00FB3BDD" w:rsidRPr="00A21993" w:rsidRDefault="00FB3BDD" w:rsidP="00D6523A">
      <w:pPr>
        <w:numPr>
          <w:ilvl w:val="0"/>
          <w:numId w:val="39"/>
        </w:numPr>
        <w:spacing w:after="0"/>
        <w:ind w:left="1440" w:hanging="720"/>
        <w:rPr>
          <w:rFonts w:ascii="Tahoma" w:hAnsi="Tahoma" w:cs="Tahoma"/>
          <w:sz w:val="24"/>
          <w:szCs w:val="24"/>
        </w:rPr>
      </w:pPr>
      <w:r w:rsidRPr="00A21993">
        <w:rPr>
          <w:rFonts w:ascii="Tahoma" w:hAnsi="Tahoma" w:cs="Tahoma"/>
          <w:sz w:val="24"/>
          <w:szCs w:val="24"/>
        </w:rPr>
        <w:t>Engineering plans and specifications.</w:t>
      </w:r>
    </w:p>
    <w:p w14:paraId="5D75ED49" w14:textId="77777777" w:rsidR="00FB3BDD" w:rsidRPr="00A21993" w:rsidRDefault="00FB3BDD" w:rsidP="00D6523A">
      <w:pPr>
        <w:numPr>
          <w:ilvl w:val="0"/>
          <w:numId w:val="39"/>
        </w:numPr>
        <w:spacing w:after="0"/>
        <w:ind w:left="1440" w:hanging="720"/>
        <w:rPr>
          <w:rFonts w:ascii="Tahoma" w:hAnsi="Tahoma" w:cs="Tahoma"/>
          <w:sz w:val="24"/>
          <w:szCs w:val="24"/>
        </w:rPr>
      </w:pPr>
      <w:r w:rsidRPr="00A21993">
        <w:rPr>
          <w:rFonts w:ascii="Tahoma" w:hAnsi="Tahoma" w:cs="Tahoma"/>
          <w:sz w:val="24"/>
          <w:szCs w:val="24"/>
        </w:rPr>
        <w:t xml:space="preserve">Building and facility construction, modifications, and/or </w:t>
      </w:r>
      <w:r w:rsidR="002D74B0" w:rsidRPr="00A21993">
        <w:rPr>
          <w:rFonts w:ascii="Tahoma" w:hAnsi="Tahoma" w:cs="Tahoma"/>
          <w:sz w:val="24"/>
          <w:szCs w:val="24"/>
        </w:rPr>
        <w:t>commissioning</w:t>
      </w:r>
      <w:r w:rsidRPr="00A21993">
        <w:rPr>
          <w:rFonts w:ascii="Tahoma" w:hAnsi="Tahoma" w:cs="Tahoma"/>
          <w:sz w:val="24"/>
          <w:szCs w:val="24"/>
        </w:rPr>
        <w:t>.</w:t>
      </w:r>
    </w:p>
    <w:p w14:paraId="53FD7E36" w14:textId="46927991" w:rsidR="00FB3BDD" w:rsidRPr="00A21993" w:rsidRDefault="00FB3BDD">
      <w:pPr>
        <w:numPr>
          <w:ilvl w:val="0"/>
          <w:numId w:val="39"/>
        </w:numPr>
        <w:spacing w:after="0"/>
        <w:ind w:left="1440" w:hanging="720"/>
        <w:rPr>
          <w:rFonts w:ascii="Tahoma" w:hAnsi="Tahoma" w:cs="Tahoma"/>
          <w:sz w:val="24"/>
          <w:szCs w:val="24"/>
        </w:rPr>
      </w:pPr>
      <w:r w:rsidRPr="00A21993">
        <w:rPr>
          <w:rFonts w:ascii="Tahoma" w:hAnsi="Tahoma" w:cs="Tahoma"/>
          <w:sz w:val="24"/>
          <w:szCs w:val="24"/>
        </w:rPr>
        <w:t>Asset and/or equipment acquisition.</w:t>
      </w:r>
      <w:r w:rsidR="00872ADA" w:rsidRPr="00A21993">
        <w:rPr>
          <w:rFonts w:ascii="Tahoma" w:hAnsi="Tahoma" w:cs="Tahoma"/>
          <w:sz w:val="24"/>
          <w:szCs w:val="24"/>
        </w:rPr>
        <w:br/>
      </w:r>
    </w:p>
    <w:p w14:paraId="3EDFBF79" w14:textId="65BB3025"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The </w:t>
      </w:r>
      <w:r w:rsidR="0081557F" w:rsidRPr="00A21993">
        <w:rPr>
          <w:rFonts w:ascii="Tahoma" w:hAnsi="Tahoma" w:cs="Tahoma"/>
          <w:sz w:val="24"/>
          <w:szCs w:val="24"/>
        </w:rPr>
        <w:t>CEC</w:t>
      </w:r>
      <w:r w:rsidRPr="00A21993">
        <w:rPr>
          <w:rFonts w:ascii="Tahoma" w:hAnsi="Tahoma" w:cs="Tahoma"/>
          <w:sz w:val="24"/>
          <w:szCs w:val="24"/>
        </w:rPr>
        <w:t xml:space="preserve"> will not reimburse for land acquisition or fueling infrastructure, but this may be counted towards match share. See Match Funding Requirements.</w:t>
      </w:r>
    </w:p>
    <w:p w14:paraId="28C16757" w14:textId="77777777" w:rsidR="00734A39" w:rsidRPr="00A21993" w:rsidRDefault="00734A39" w:rsidP="009A53F6">
      <w:pPr>
        <w:spacing w:after="0"/>
        <w:ind w:left="720"/>
        <w:rPr>
          <w:rFonts w:ascii="Tahoma" w:hAnsi="Tahoma" w:cs="Tahoma"/>
          <w:sz w:val="24"/>
          <w:szCs w:val="24"/>
        </w:rPr>
      </w:pPr>
    </w:p>
    <w:p w14:paraId="5E232CB3" w14:textId="5932F114" w:rsidR="00FB3BDD" w:rsidRPr="00A21993" w:rsidRDefault="00FB3BDD" w:rsidP="009A53F6">
      <w:pPr>
        <w:spacing w:after="0"/>
        <w:ind w:left="720"/>
        <w:rPr>
          <w:rFonts w:ascii="Tahoma" w:hAnsi="Tahoma" w:cs="Tahoma"/>
          <w:sz w:val="24"/>
          <w:szCs w:val="24"/>
        </w:rPr>
      </w:pPr>
      <w:bookmarkStart w:id="66" w:name="_Toc516864794"/>
      <w:bookmarkStart w:id="67" w:name="_Toc517344111"/>
      <w:bookmarkStart w:id="68" w:name="_Toc517440104"/>
      <w:bookmarkStart w:id="69" w:name="_Toc520981567"/>
      <w:r w:rsidRPr="00A21993">
        <w:rPr>
          <w:rFonts w:ascii="Tahoma" w:hAnsi="Tahoma" w:cs="Tahoma"/>
          <w:sz w:val="24"/>
          <w:szCs w:val="24"/>
        </w:rPr>
        <w:t xml:space="preserve">NOTE: </w:t>
      </w:r>
      <w:r w:rsidR="009C0877" w:rsidRPr="00A21993">
        <w:rPr>
          <w:rFonts w:ascii="Tahoma" w:hAnsi="Tahoma" w:cs="Tahoma"/>
          <w:sz w:val="24"/>
          <w:szCs w:val="24"/>
        </w:rPr>
        <w:t xml:space="preserve">Costs incurred for operation of the facility, such as feedstock purchases, cost for transportation of feedstock, cost for transportation of fuel, costs of off-site fueling infrastructure, and vehicle purchases and vehicle-related expenses are ineligible for reimbursement and match share cost. </w:t>
      </w:r>
      <w:r w:rsidRPr="00A21993">
        <w:rPr>
          <w:rFonts w:ascii="Tahoma" w:hAnsi="Tahoma" w:cs="Tahoma"/>
          <w:sz w:val="24"/>
          <w:szCs w:val="24"/>
        </w:rPr>
        <w:t xml:space="preserve">Costs incurred prior to executing an agreement will not be reimbursed by the </w:t>
      </w:r>
      <w:r w:rsidR="0081557F" w:rsidRPr="00A21993">
        <w:rPr>
          <w:rFonts w:ascii="Tahoma" w:hAnsi="Tahoma" w:cs="Tahoma"/>
          <w:sz w:val="24"/>
          <w:szCs w:val="24"/>
        </w:rPr>
        <w:t>CEC</w:t>
      </w:r>
      <w:r w:rsidRPr="00A21993">
        <w:rPr>
          <w:rFonts w:ascii="Tahoma" w:hAnsi="Tahoma" w:cs="Tahoma"/>
          <w:sz w:val="24"/>
          <w:szCs w:val="24"/>
        </w:rPr>
        <w:t>.</w:t>
      </w:r>
      <w:bookmarkEnd w:id="66"/>
      <w:bookmarkEnd w:id="67"/>
      <w:bookmarkEnd w:id="68"/>
      <w:bookmarkEnd w:id="69"/>
      <w:r w:rsidR="009C0877" w:rsidRPr="00A21993">
        <w:rPr>
          <w:rFonts w:ascii="Tahoma" w:hAnsi="Tahoma" w:cs="Tahoma"/>
          <w:sz w:val="24"/>
          <w:szCs w:val="24"/>
        </w:rPr>
        <w:t xml:space="preserve"> </w:t>
      </w:r>
    </w:p>
    <w:p w14:paraId="0676AF50" w14:textId="77777777" w:rsidR="009731DF" w:rsidRPr="00A21993" w:rsidRDefault="009731DF" w:rsidP="009A53F6">
      <w:pPr>
        <w:spacing w:after="0"/>
        <w:ind w:left="720"/>
        <w:rPr>
          <w:rFonts w:ascii="Tahoma" w:hAnsi="Tahoma" w:cs="Tahoma"/>
          <w:sz w:val="24"/>
          <w:szCs w:val="24"/>
        </w:rPr>
      </w:pPr>
    </w:p>
    <w:p w14:paraId="12305334" w14:textId="7C6198D9" w:rsidR="00FB3BDD" w:rsidRPr="00A21993" w:rsidRDefault="00FB3BDD" w:rsidP="000A2AD8">
      <w:pPr>
        <w:pStyle w:val="Heading2"/>
        <w:keepNext w:val="0"/>
        <w:numPr>
          <w:ilvl w:val="0"/>
          <w:numId w:val="148"/>
        </w:numPr>
        <w:spacing w:before="0" w:after="0"/>
        <w:ind w:hanging="720"/>
        <w:rPr>
          <w:rFonts w:ascii="Tahoma" w:hAnsi="Tahoma" w:cs="Tahoma"/>
          <w:sz w:val="24"/>
          <w:szCs w:val="24"/>
        </w:rPr>
      </w:pPr>
      <w:bookmarkStart w:id="70" w:name="_Toc67669726"/>
      <w:bookmarkStart w:id="71" w:name="_Toc520981568"/>
      <w:r w:rsidRPr="00A21993">
        <w:rPr>
          <w:rFonts w:ascii="Tahoma" w:hAnsi="Tahoma" w:cs="Tahoma"/>
        </w:rPr>
        <w:t>Match Funding Requirements</w:t>
      </w:r>
      <w:bookmarkEnd w:id="70"/>
      <w:r w:rsidRPr="00A21993">
        <w:rPr>
          <w:rFonts w:ascii="Tahoma" w:hAnsi="Tahoma" w:cs="Tahoma"/>
        </w:rPr>
        <w:br/>
      </w:r>
      <w:bookmarkEnd w:id="53"/>
      <w:bookmarkEnd w:id="71"/>
    </w:p>
    <w:p w14:paraId="62F49BC6" w14:textId="77777777" w:rsidR="00FB3BDD" w:rsidRPr="00A21993" w:rsidRDefault="00FB3BDD" w:rsidP="00926431">
      <w:pPr>
        <w:pStyle w:val="HeadingNew1"/>
        <w:spacing w:after="0"/>
        <w:ind w:hanging="720"/>
        <w:rPr>
          <w:rFonts w:ascii="Tahoma" w:hAnsi="Tahoma" w:cs="Tahoma"/>
          <w:sz w:val="24"/>
          <w:szCs w:val="24"/>
        </w:rPr>
      </w:pPr>
      <w:r w:rsidRPr="00A21993">
        <w:rPr>
          <w:rFonts w:ascii="Tahoma" w:hAnsi="Tahoma" w:cs="Tahoma"/>
          <w:sz w:val="24"/>
          <w:szCs w:val="24"/>
        </w:rPr>
        <w:t>Total Match Share Requirement</w:t>
      </w:r>
    </w:p>
    <w:p w14:paraId="5D08E95F" w14:textId="12576CDA" w:rsidR="00FB3BDD" w:rsidRPr="00A21993" w:rsidRDefault="00604A15" w:rsidP="006B41E9">
      <w:pPr>
        <w:spacing w:after="0"/>
        <w:ind w:left="1440"/>
        <w:rPr>
          <w:rFonts w:ascii="Tahoma" w:hAnsi="Tahoma" w:cs="Tahoma"/>
          <w:bCs/>
          <w:sz w:val="24"/>
          <w:szCs w:val="24"/>
        </w:rPr>
      </w:pPr>
      <w:r w:rsidRPr="00A21993">
        <w:rPr>
          <w:rFonts w:ascii="Tahoma" w:hAnsi="Tahoma" w:cs="Tahoma"/>
          <w:sz w:val="24"/>
          <w:szCs w:val="24"/>
        </w:rPr>
        <w:t>Application</w:t>
      </w:r>
      <w:r w:rsidR="00FB3BDD" w:rsidRPr="00A21993">
        <w:rPr>
          <w:rFonts w:ascii="Tahoma" w:hAnsi="Tahoma" w:cs="Tahoma"/>
          <w:sz w:val="24"/>
          <w:szCs w:val="24"/>
        </w:rPr>
        <w:t xml:space="preserve">s must include a minimum 50 percent total match share </w:t>
      </w:r>
      <w:r w:rsidR="00FB3BDD" w:rsidRPr="00A21993">
        <w:rPr>
          <w:rFonts w:ascii="Tahoma" w:hAnsi="Tahoma" w:cs="Tahoma"/>
          <w:bCs/>
          <w:sz w:val="24"/>
          <w:szCs w:val="24"/>
        </w:rPr>
        <w:t xml:space="preserve">of the </w:t>
      </w:r>
      <w:r w:rsidR="00FB3BDD" w:rsidRPr="009D6F0D">
        <w:rPr>
          <w:rFonts w:ascii="Tahoma" w:hAnsi="Tahoma" w:cs="Tahoma"/>
          <w:b/>
          <w:sz w:val="24"/>
          <w:szCs w:val="24"/>
        </w:rPr>
        <w:t>total allowable project costs</w:t>
      </w:r>
      <w:r w:rsidR="00FB3BDD" w:rsidRPr="00A21993">
        <w:rPr>
          <w:rFonts w:ascii="Tahoma" w:hAnsi="Tahoma" w:cs="Tahoma"/>
          <w:b/>
          <w:bCs/>
          <w:i/>
          <w:sz w:val="24"/>
          <w:szCs w:val="24"/>
        </w:rPr>
        <w:t xml:space="preserve"> </w:t>
      </w:r>
      <w:r w:rsidR="00FB3BDD" w:rsidRPr="00A21993">
        <w:rPr>
          <w:rFonts w:ascii="Tahoma" w:hAnsi="Tahoma" w:cs="Tahoma"/>
          <w:bCs/>
          <w:sz w:val="24"/>
          <w:szCs w:val="24"/>
        </w:rPr>
        <w:t xml:space="preserve">(i.e., the sum of </w:t>
      </w:r>
      <w:r w:rsidR="0081557F" w:rsidRPr="00A21993">
        <w:rPr>
          <w:rFonts w:ascii="Tahoma" w:hAnsi="Tahoma" w:cs="Tahoma"/>
          <w:bCs/>
          <w:sz w:val="24"/>
          <w:szCs w:val="24"/>
        </w:rPr>
        <w:t>CEC</w:t>
      </w:r>
      <w:r w:rsidR="00FB3BDD" w:rsidRPr="00A21993">
        <w:rPr>
          <w:rFonts w:ascii="Tahoma" w:hAnsi="Tahoma" w:cs="Tahoma"/>
          <w:bCs/>
          <w:sz w:val="24"/>
          <w:szCs w:val="24"/>
        </w:rPr>
        <w:t xml:space="preserve">’s reimbursable share and Recipient’s match share). </w:t>
      </w:r>
      <w:r w:rsidR="000C138B" w:rsidRPr="00A21993">
        <w:rPr>
          <w:rFonts w:ascii="Tahoma" w:hAnsi="Tahoma" w:cs="Tahoma"/>
          <w:bCs/>
          <w:sz w:val="24"/>
          <w:szCs w:val="24"/>
        </w:rPr>
        <w:br/>
      </w:r>
    </w:p>
    <w:p w14:paraId="39EDD7AD" w14:textId="3EF79FD7" w:rsidR="00FB3BDD" w:rsidRPr="00A21993" w:rsidRDefault="00FB3BDD" w:rsidP="002D6EA8">
      <w:pPr>
        <w:spacing w:after="0"/>
        <w:ind w:left="1440"/>
        <w:rPr>
          <w:rFonts w:ascii="Tahoma" w:hAnsi="Tahoma" w:cs="Tahoma"/>
          <w:sz w:val="24"/>
          <w:szCs w:val="24"/>
        </w:rPr>
      </w:pPr>
      <w:r w:rsidRPr="00A21993">
        <w:rPr>
          <w:rFonts w:ascii="Tahoma" w:hAnsi="Tahoma" w:cs="Tahoma"/>
          <w:bCs/>
          <w:sz w:val="24"/>
          <w:szCs w:val="24"/>
        </w:rPr>
        <w:t xml:space="preserve">“Match funding” or “match share” means cash or in-kind (non-cash) contributions provided by the Applicant/Recipient, subcontractors, or other parties that will be used in performance of the proposed project. </w:t>
      </w:r>
      <w:r w:rsidRPr="00A21993">
        <w:rPr>
          <w:rFonts w:ascii="Tahoma" w:hAnsi="Tahoma" w:cs="Tahoma"/>
          <w:sz w:val="24"/>
          <w:szCs w:val="24"/>
        </w:rPr>
        <w:t>Match share percentage is calculated by dividing the total match share contributions by the total allowable project cost.</w:t>
      </w:r>
      <w:r w:rsidRPr="00A21993">
        <w:rPr>
          <w:rFonts w:ascii="Tahoma" w:hAnsi="Tahoma" w:cs="Tahoma"/>
          <w:i/>
          <w:iCs/>
          <w:sz w:val="24"/>
          <w:szCs w:val="24"/>
        </w:rPr>
        <w:t xml:space="preserve"> “</w:t>
      </w:r>
      <w:r w:rsidRPr="00A21993">
        <w:rPr>
          <w:rFonts w:ascii="Tahoma" w:hAnsi="Tahoma" w:cs="Tahoma"/>
          <w:sz w:val="24"/>
          <w:szCs w:val="24"/>
        </w:rPr>
        <w:t xml:space="preserve">Total allowable project cost” is the sum of the </w:t>
      </w:r>
      <w:r w:rsidR="0081557F" w:rsidRPr="00A21993">
        <w:rPr>
          <w:rFonts w:ascii="Tahoma" w:hAnsi="Tahoma" w:cs="Tahoma"/>
          <w:sz w:val="24"/>
          <w:szCs w:val="24"/>
        </w:rPr>
        <w:t>CEC</w:t>
      </w:r>
      <w:r w:rsidRPr="00A21993">
        <w:rPr>
          <w:rFonts w:ascii="Tahoma" w:hAnsi="Tahoma" w:cs="Tahoma"/>
          <w:sz w:val="24"/>
          <w:szCs w:val="24"/>
        </w:rPr>
        <w:t>’s reimbursable share and Recipient’s match share of the project costs. Match share expenditures have the following requirements:</w:t>
      </w:r>
      <w:r w:rsidR="000C138B" w:rsidRPr="00A21993">
        <w:rPr>
          <w:rFonts w:ascii="Tahoma" w:hAnsi="Tahoma" w:cs="Tahoma"/>
          <w:sz w:val="24"/>
          <w:szCs w:val="24"/>
        </w:rPr>
        <w:br/>
      </w:r>
    </w:p>
    <w:p w14:paraId="7477CC7B" w14:textId="6A888DE1" w:rsidR="00FB3BDD" w:rsidRPr="00A21993" w:rsidRDefault="00FB3BDD" w:rsidP="00D6523A">
      <w:pPr>
        <w:numPr>
          <w:ilvl w:val="0"/>
          <w:numId w:val="24"/>
        </w:numPr>
        <w:spacing w:after="0"/>
        <w:ind w:left="2160" w:hanging="720"/>
        <w:rPr>
          <w:rFonts w:ascii="Tahoma" w:hAnsi="Tahoma" w:cs="Tahoma"/>
          <w:sz w:val="24"/>
          <w:szCs w:val="24"/>
        </w:rPr>
      </w:pPr>
      <w:r w:rsidRPr="00A21993">
        <w:rPr>
          <w:rFonts w:ascii="Tahoma" w:hAnsi="Tahoma" w:cs="Tahoma"/>
          <w:sz w:val="24"/>
          <w:szCs w:val="24"/>
        </w:rPr>
        <w:t>At a minimum, total match share must conform to the “Cash Match Share Requirement” contained in this solicitation</w:t>
      </w:r>
      <w:r w:rsidR="00C80557" w:rsidRPr="00A21993">
        <w:rPr>
          <w:rFonts w:ascii="Tahoma" w:hAnsi="Tahoma" w:cs="Tahoma"/>
          <w:sz w:val="24"/>
          <w:szCs w:val="24"/>
        </w:rPr>
        <w:t xml:space="preserve"> </w:t>
      </w:r>
      <w:r w:rsidR="002A30EE" w:rsidRPr="00A21993">
        <w:rPr>
          <w:rFonts w:ascii="Tahoma" w:hAnsi="Tahoma" w:cs="Tahoma"/>
          <w:sz w:val="24"/>
          <w:szCs w:val="24"/>
        </w:rPr>
        <w:t>(Section II.F.2)</w:t>
      </w:r>
      <w:r w:rsidR="000A62C1" w:rsidRPr="00A21993">
        <w:rPr>
          <w:rFonts w:ascii="Tahoma" w:hAnsi="Tahoma" w:cs="Tahoma"/>
          <w:sz w:val="24"/>
          <w:szCs w:val="24"/>
        </w:rPr>
        <w:t>.</w:t>
      </w:r>
      <w:r w:rsidR="000C138B" w:rsidRPr="00A21993">
        <w:rPr>
          <w:rFonts w:ascii="Tahoma" w:hAnsi="Tahoma" w:cs="Tahoma"/>
          <w:sz w:val="24"/>
          <w:szCs w:val="24"/>
        </w:rPr>
        <w:br/>
      </w:r>
    </w:p>
    <w:p w14:paraId="32EC7336" w14:textId="77777777" w:rsidR="00FB3BDD" w:rsidRPr="00A21993" w:rsidRDefault="00FB3BDD" w:rsidP="00D6523A">
      <w:pPr>
        <w:numPr>
          <w:ilvl w:val="0"/>
          <w:numId w:val="24"/>
        </w:numPr>
        <w:spacing w:after="0"/>
        <w:ind w:left="2160" w:hanging="720"/>
        <w:rPr>
          <w:rFonts w:ascii="Tahoma" w:hAnsi="Tahoma" w:cs="Tahoma"/>
          <w:sz w:val="24"/>
          <w:szCs w:val="24"/>
        </w:rPr>
      </w:pPr>
      <w:r w:rsidRPr="00A21993">
        <w:rPr>
          <w:rFonts w:ascii="Tahoma" w:hAnsi="Tahoma" w:cs="Tahoma"/>
          <w:sz w:val="24"/>
          <w:szCs w:val="24"/>
        </w:rPr>
        <w:t>All match share expenditures must conform to the terms and conditions of this solicitation and the resulting agreement (see Attachment 9).</w:t>
      </w:r>
      <w:r w:rsidR="000C138B" w:rsidRPr="00A21993">
        <w:rPr>
          <w:rFonts w:ascii="Tahoma" w:hAnsi="Tahoma" w:cs="Tahoma"/>
          <w:sz w:val="24"/>
          <w:szCs w:val="24"/>
        </w:rPr>
        <w:br/>
      </w:r>
    </w:p>
    <w:p w14:paraId="340CA114" w14:textId="77777777" w:rsidR="00FB3BDD" w:rsidRPr="00A21993" w:rsidRDefault="00FB3BDD" w:rsidP="00D6523A">
      <w:pPr>
        <w:numPr>
          <w:ilvl w:val="0"/>
          <w:numId w:val="24"/>
        </w:numPr>
        <w:spacing w:after="0"/>
        <w:ind w:left="2160" w:hanging="720"/>
        <w:rPr>
          <w:rFonts w:ascii="Tahoma" w:hAnsi="Tahoma" w:cs="Tahoma"/>
          <w:sz w:val="24"/>
          <w:szCs w:val="24"/>
        </w:rPr>
      </w:pPr>
      <w:r w:rsidRPr="00A21993">
        <w:rPr>
          <w:rFonts w:ascii="Tahoma" w:hAnsi="Tahoma" w:cs="Tahoma"/>
          <w:sz w:val="24"/>
          <w:szCs w:val="24"/>
        </w:rPr>
        <w:t xml:space="preserve">Applicants must disclose the source and provide verification and documentation for the match share funding committed to the project. (For any match share committed by a third party (i.e., other than match share committed by the Applicant), Applicants </w:t>
      </w:r>
      <w:r w:rsidR="0096745B" w:rsidRPr="00A21993">
        <w:rPr>
          <w:rFonts w:ascii="Tahoma" w:hAnsi="Tahoma" w:cs="Tahoma"/>
          <w:sz w:val="24"/>
          <w:szCs w:val="24"/>
        </w:rPr>
        <w:t>must</w:t>
      </w:r>
      <w:r w:rsidRPr="00A21993">
        <w:rPr>
          <w:rFonts w:ascii="Tahoma" w:hAnsi="Tahoma" w:cs="Tahoma"/>
          <w:sz w:val="24"/>
          <w:szCs w:val="24"/>
        </w:rPr>
        <w:t xml:space="preserve"> submit a letter from each match share partner identifying the source(s) and availability of match funding.)</w:t>
      </w:r>
      <w:r w:rsidR="000C138B" w:rsidRPr="00A21993">
        <w:rPr>
          <w:rFonts w:ascii="Tahoma" w:hAnsi="Tahoma" w:cs="Tahoma"/>
          <w:sz w:val="24"/>
          <w:szCs w:val="24"/>
        </w:rPr>
        <w:br/>
      </w:r>
    </w:p>
    <w:p w14:paraId="638C5A86" w14:textId="3CBBE13C" w:rsidR="00FB3BDD" w:rsidRPr="00A21993" w:rsidRDefault="00FB3BDD" w:rsidP="00D6523A">
      <w:pPr>
        <w:numPr>
          <w:ilvl w:val="0"/>
          <w:numId w:val="24"/>
        </w:numPr>
        <w:spacing w:after="0"/>
        <w:ind w:left="2160" w:hanging="720"/>
        <w:rPr>
          <w:rFonts w:ascii="Tahoma" w:hAnsi="Tahoma" w:cs="Tahoma"/>
          <w:sz w:val="24"/>
          <w:szCs w:val="24"/>
        </w:rPr>
      </w:pPr>
      <w:r w:rsidRPr="00A21993">
        <w:rPr>
          <w:rFonts w:ascii="Tahoma" w:hAnsi="Tahoma" w:cs="Tahoma"/>
          <w:sz w:val="24"/>
          <w:szCs w:val="24"/>
        </w:rPr>
        <w:t xml:space="preserve">During the term of the agreement, Recipients will be required to document and verify all match share expenditures through invoices submitted to the </w:t>
      </w:r>
      <w:r w:rsidR="0081557F" w:rsidRPr="00A21993">
        <w:rPr>
          <w:rFonts w:ascii="Tahoma" w:hAnsi="Tahoma" w:cs="Tahoma"/>
          <w:sz w:val="24"/>
          <w:szCs w:val="24"/>
        </w:rPr>
        <w:t>CEC</w:t>
      </w:r>
      <w:r w:rsidRPr="00A21993">
        <w:rPr>
          <w:rFonts w:ascii="Tahoma" w:hAnsi="Tahoma" w:cs="Tahoma"/>
          <w:sz w:val="24"/>
          <w:szCs w:val="24"/>
        </w:rPr>
        <w:t>.</w:t>
      </w:r>
      <w:r w:rsidR="000C138B" w:rsidRPr="00A21993">
        <w:rPr>
          <w:rFonts w:ascii="Tahoma" w:hAnsi="Tahoma" w:cs="Tahoma"/>
          <w:sz w:val="24"/>
          <w:szCs w:val="24"/>
        </w:rPr>
        <w:br/>
      </w:r>
    </w:p>
    <w:p w14:paraId="1A79B3DA" w14:textId="77777777" w:rsidR="00FB3BDD" w:rsidRPr="00A21993" w:rsidRDefault="00FB3BDD" w:rsidP="006308CE">
      <w:pPr>
        <w:keepNext/>
        <w:numPr>
          <w:ilvl w:val="0"/>
          <w:numId w:val="24"/>
        </w:numPr>
        <w:spacing w:after="0"/>
        <w:ind w:left="2160" w:hanging="720"/>
        <w:rPr>
          <w:rFonts w:ascii="Tahoma" w:hAnsi="Tahoma" w:cs="Tahoma"/>
          <w:sz w:val="24"/>
          <w:szCs w:val="24"/>
        </w:rPr>
      </w:pPr>
      <w:r w:rsidRPr="00A21993">
        <w:rPr>
          <w:rFonts w:ascii="Tahoma" w:hAnsi="Tahoma" w:cs="Tahoma"/>
          <w:sz w:val="24"/>
          <w:szCs w:val="24"/>
        </w:rPr>
        <w:t xml:space="preserve">Match share funding may be in the form of cash or in-kind contributions such as donated labor hours, equipment, facilities, </w:t>
      </w:r>
      <w:r w:rsidRPr="00A21993">
        <w:rPr>
          <w:rFonts w:ascii="Tahoma" w:hAnsi="Tahoma" w:cs="Tahoma"/>
          <w:sz w:val="24"/>
          <w:szCs w:val="24"/>
        </w:rPr>
        <w:lastRenderedPageBreak/>
        <w:t xml:space="preserve">and other property. </w:t>
      </w:r>
      <w:r w:rsidR="000C138B" w:rsidRPr="00A21993">
        <w:rPr>
          <w:rFonts w:ascii="Tahoma" w:hAnsi="Tahoma" w:cs="Tahoma"/>
          <w:sz w:val="24"/>
          <w:szCs w:val="24"/>
        </w:rPr>
        <w:br/>
      </w:r>
    </w:p>
    <w:p w14:paraId="49F57E9F" w14:textId="741DBAFF" w:rsidR="0096745B" w:rsidRPr="00A21993" w:rsidRDefault="0096745B" w:rsidP="00D6523A">
      <w:pPr>
        <w:numPr>
          <w:ilvl w:val="0"/>
          <w:numId w:val="24"/>
        </w:numPr>
        <w:spacing w:after="0"/>
        <w:ind w:left="2160" w:hanging="720"/>
        <w:rPr>
          <w:rFonts w:ascii="Tahoma" w:hAnsi="Tahoma" w:cs="Tahoma"/>
          <w:sz w:val="24"/>
          <w:szCs w:val="24"/>
        </w:rPr>
      </w:pPr>
      <w:r w:rsidRPr="00A21993">
        <w:rPr>
          <w:rFonts w:ascii="Tahoma" w:hAnsi="Tahoma" w:cs="Tahoma"/>
          <w:sz w:val="24"/>
          <w:szCs w:val="24"/>
        </w:rPr>
        <w:t>Match share expenditures must be budgeted to ensure that match share expenditure</w:t>
      </w:r>
      <w:r w:rsidR="00E74A99" w:rsidRPr="00A21993">
        <w:rPr>
          <w:rFonts w:ascii="Tahoma" w:hAnsi="Tahoma" w:cs="Tahoma"/>
          <w:sz w:val="24"/>
          <w:szCs w:val="24"/>
        </w:rPr>
        <w:t>s</w:t>
      </w:r>
      <w:r w:rsidRPr="00A21993">
        <w:rPr>
          <w:rFonts w:ascii="Tahoma" w:hAnsi="Tahoma" w:cs="Tahoma"/>
          <w:sz w:val="24"/>
          <w:szCs w:val="24"/>
        </w:rPr>
        <w:t xml:space="preserve"> are incurred concurrently or ahead of </w:t>
      </w:r>
      <w:r w:rsidR="008F5DE8">
        <w:rPr>
          <w:rFonts w:ascii="Tahoma" w:hAnsi="Tahoma" w:cs="Tahoma"/>
          <w:sz w:val="24"/>
          <w:szCs w:val="24"/>
        </w:rPr>
        <w:t>CEC</w:t>
      </w:r>
      <w:r w:rsidRPr="00A21993">
        <w:rPr>
          <w:rFonts w:ascii="Tahoma" w:hAnsi="Tahoma" w:cs="Tahoma"/>
          <w:sz w:val="24"/>
          <w:szCs w:val="24"/>
        </w:rPr>
        <w:t xml:space="preserve"> reimbursable expenses.</w:t>
      </w:r>
      <w:r w:rsidR="00E74A99" w:rsidRPr="00A21993">
        <w:rPr>
          <w:rFonts w:ascii="Tahoma" w:hAnsi="Tahoma" w:cs="Tahoma"/>
          <w:sz w:val="24"/>
          <w:szCs w:val="24"/>
        </w:rPr>
        <w:br/>
      </w:r>
    </w:p>
    <w:p w14:paraId="6A077E17" w14:textId="77777777" w:rsidR="00FB3BDD" w:rsidRPr="00A21993" w:rsidRDefault="00FB3BDD" w:rsidP="00D6523A">
      <w:pPr>
        <w:numPr>
          <w:ilvl w:val="0"/>
          <w:numId w:val="24"/>
        </w:numPr>
        <w:spacing w:after="0"/>
        <w:ind w:left="2160" w:hanging="720"/>
        <w:rPr>
          <w:rFonts w:ascii="Tahoma" w:hAnsi="Tahoma" w:cs="Tahoma"/>
          <w:sz w:val="24"/>
          <w:szCs w:val="24"/>
        </w:rPr>
      </w:pPr>
      <w:r w:rsidRPr="00A21993">
        <w:rPr>
          <w:rFonts w:ascii="Tahoma" w:hAnsi="Tahoma" w:cs="Tahoma"/>
          <w:sz w:val="24"/>
          <w:szCs w:val="24"/>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r w:rsidR="000C138B" w:rsidRPr="00A21993">
        <w:rPr>
          <w:rFonts w:ascii="Tahoma" w:hAnsi="Tahoma" w:cs="Tahoma"/>
          <w:sz w:val="24"/>
          <w:szCs w:val="24"/>
        </w:rPr>
        <w:br/>
      </w:r>
    </w:p>
    <w:p w14:paraId="3C7D1A83" w14:textId="0EBC8461" w:rsidR="00FB3BDD" w:rsidRPr="00A21993" w:rsidRDefault="00FB3BDD" w:rsidP="00D6523A">
      <w:pPr>
        <w:numPr>
          <w:ilvl w:val="0"/>
          <w:numId w:val="24"/>
        </w:numPr>
        <w:spacing w:after="0"/>
        <w:ind w:left="2160" w:hanging="720"/>
        <w:rPr>
          <w:rFonts w:ascii="Tahoma" w:hAnsi="Tahoma" w:cs="Tahoma"/>
          <w:sz w:val="24"/>
          <w:szCs w:val="24"/>
        </w:rPr>
      </w:pPr>
      <w:r w:rsidRPr="00A21993">
        <w:rPr>
          <w:rFonts w:ascii="Tahoma" w:hAnsi="Tahoma" w:cs="Tahoma"/>
          <w:sz w:val="24"/>
          <w:szCs w:val="24"/>
        </w:rPr>
        <w:t xml:space="preserve">Match share expenditures (cash and/or in-kind) must be documented, reasonable, allowable, and allocable to the project as determined by the </w:t>
      </w:r>
      <w:r w:rsidR="0081557F" w:rsidRPr="00A21993">
        <w:rPr>
          <w:rFonts w:ascii="Tahoma" w:hAnsi="Tahoma" w:cs="Tahoma"/>
          <w:sz w:val="24"/>
          <w:szCs w:val="24"/>
        </w:rPr>
        <w:t>CEC</w:t>
      </w:r>
      <w:r w:rsidRPr="00A21993">
        <w:rPr>
          <w:rFonts w:ascii="Tahoma" w:hAnsi="Tahoma" w:cs="Tahoma"/>
          <w:sz w:val="24"/>
          <w:szCs w:val="24"/>
        </w:rPr>
        <w:t>.</w:t>
      </w:r>
      <w:r w:rsidR="000C138B" w:rsidRPr="00A21993">
        <w:rPr>
          <w:rFonts w:ascii="Tahoma" w:hAnsi="Tahoma" w:cs="Tahoma"/>
          <w:sz w:val="24"/>
          <w:szCs w:val="24"/>
        </w:rPr>
        <w:br/>
      </w:r>
    </w:p>
    <w:p w14:paraId="266EEB7C" w14:textId="3C8ED595" w:rsidR="00FB3BDD" w:rsidRPr="00A21993" w:rsidRDefault="00FB3BDD" w:rsidP="00D6523A">
      <w:pPr>
        <w:numPr>
          <w:ilvl w:val="0"/>
          <w:numId w:val="24"/>
        </w:numPr>
        <w:spacing w:after="0"/>
        <w:ind w:left="2160" w:hanging="720"/>
        <w:rPr>
          <w:rFonts w:ascii="Tahoma" w:hAnsi="Tahoma" w:cs="Tahoma"/>
          <w:sz w:val="24"/>
          <w:szCs w:val="24"/>
        </w:rPr>
      </w:pPr>
      <w:r w:rsidRPr="00A21993">
        <w:rPr>
          <w:rFonts w:ascii="Tahoma" w:hAnsi="Tahoma" w:cs="Tahoma"/>
          <w:sz w:val="24"/>
          <w:szCs w:val="24"/>
        </w:rPr>
        <w:t xml:space="preserve">Match share expenditures are allowable under an agreement only if they are incurred after the </w:t>
      </w:r>
      <w:r w:rsidR="0081557F" w:rsidRPr="00A21993">
        <w:rPr>
          <w:rFonts w:ascii="Tahoma" w:hAnsi="Tahoma" w:cs="Tahoma"/>
          <w:sz w:val="24"/>
          <w:szCs w:val="24"/>
        </w:rPr>
        <w:t>CEC</w:t>
      </w:r>
      <w:r w:rsidRPr="00A21993">
        <w:rPr>
          <w:rFonts w:ascii="Tahoma" w:hAnsi="Tahoma" w:cs="Tahoma"/>
          <w:sz w:val="24"/>
          <w:szCs w:val="24"/>
        </w:rPr>
        <w:t xml:space="preserve"> notifies the </w:t>
      </w:r>
      <w:r w:rsidR="00604A15" w:rsidRPr="00A21993">
        <w:rPr>
          <w:rFonts w:ascii="Tahoma" w:hAnsi="Tahoma" w:cs="Tahoma"/>
          <w:sz w:val="24"/>
          <w:szCs w:val="24"/>
        </w:rPr>
        <w:t>Applicant</w:t>
      </w:r>
      <w:r w:rsidRPr="00A21993">
        <w:rPr>
          <w:rFonts w:ascii="Tahoma" w:hAnsi="Tahoma" w:cs="Tahoma"/>
          <w:sz w:val="24"/>
          <w:szCs w:val="24"/>
        </w:rPr>
        <w:t xml:space="preserve"> that its project has been proposed for an award through the release of a Notice of Proposed Awards (NOPA). Match expenditures incurred prior to the approval and execution of an agreement are made at the </w:t>
      </w:r>
      <w:r w:rsidR="00604A15" w:rsidRPr="00A21993">
        <w:rPr>
          <w:rFonts w:ascii="Tahoma" w:hAnsi="Tahoma" w:cs="Tahoma"/>
          <w:sz w:val="24"/>
          <w:szCs w:val="24"/>
        </w:rPr>
        <w:t>Applicant</w:t>
      </w:r>
      <w:r w:rsidRPr="00A21993">
        <w:rPr>
          <w:rFonts w:ascii="Tahoma" w:hAnsi="Tahoma" w:cs="Tahoma"/>
          <w:sz w:val="24"/>
          <w:szCs w:val="24"/>
        </w:rPr>
        <w:t xml:space="preserve">’s own risk. Please note that non-match expenditures incurred prior to agreement execution are not reimbursable from </w:t>
      </w:r>
      <w:r w:rsidR="0081557F" w:rsidRPr="00A21993">
        <w:rPr>
          <w:rFonts w:ascii="Tahoma" w:hAnsi="Tahoma" w:cs="Tahoma"/>
          <w:sz w:val="24"/>
          <w:szCs w:val="24"/>
        </w:rPr>
        <w:t>CEC</w:t>
      </w:r>
      <w:r w:rsidRPr="00A21993">
        <w:rPr>
          <w:rFonts w:ascii="Tahoma" w:hAnsi="Tahoma" w:cs="Tahoma"/>
          <w:sz w:val="24"/>
          <w:szCs w:val="24"/>
        </w:rPr>
        <w:t xml:space="preserve"> funds.</w:t>
      </w:r>
      <w:r w:rsidR="000C138B" w:rsidRPr="00A21993">
        <w:rPr>
          <w:rFonts w:ascii="Tahoma" w:hAnsi="Tahoma" w:cs="Tahoma"/>
          <w:sz w:val="24"/>
          <w:szCs w:val="24"/>
        </w:rPr>
        <w:br/>
      </w:r>
    </w:p>
    <w:p w14:paraId="084CAA00" w14:textId="77777777" w:rsidR="00FB3BDD" w:rsidRPr="00A21993" w:rsidRDefault="00FB3BDD" w:rsidP="00D6523A">
      <w:pPr>
        <w:numPr>
          <w:ilvl w:val="0"/>
          <w:numId w:val="24"/>
        </w:numPr>
        <w:spacing w:after="0"/>
        <w:ind w:left="2160" w:hanging="720"/>
        <w:rPr>
          <w:rFonts w:ascii="Tahoma" w:hAnsi="Tahoma" w:cs="Tahoma"/>
          <w:sz w:val="24"/>
          <w:szCs w:val="24"/>
        </w:rPr>
      </w:pPr>
      <w:r w:rsidRPr="00A21993">
        <w:rPr>
          <w:rFonts w:ascii="Tahoma" w:hAnsi="Tahoma" w:cs="Tahoma"/>
          <w:sz w:val="24"/>
          <w:szCs w:val="24"/>
        </w:rPr>
        <w:t xml:space="preserve">Any match funding pledged in the Full </w:t>
      </w:r>
      <w:r w:rsidR="00604A15" w:rsidRPr="00A21993">
        <w:rPr>
          <w:rFonts w:ascii="Tahoma" w:hAnsi="Tahoma" w:cs="Tahoma"/>
          <w:sz w:val="24"/>
          <w:szCs w:val="24"/>
        </w:rPr>
        <w:t>Application</w:t>
      </w:r>
      <w:r w:rsidRPr="00A21993">
        <w:rPr>
          <w:rFonts w:ascii="Tahoma" w:hAnsi="Tahoma" w:cs="Tahoma"/>
          <w:sz w:val="24"/>
          <w:szCs w:val="24"/>
        </w:rPr>
        <w:t xml:space="preserve"> Form (Attachment 1B) must be consistent with the amount or dollar value described in the commitment letter(s) (e.g., if $5,000 “cash in hand” funds are pledged in a commitment letter, Attachment 1B must match this amount).</w:t>
      </w:r>
      <w:r w:rsidR="0054764F" w:rsidRPr="00A21993">
        <w:rPr>
          <w:rFonts w:ascii="Tahoma" w:hAnsi="Tahoma" w:cs="Tahoma"/>
          <w:sz w:val="24"/>
          <w:szCs w:val="24"/>
        </w:rPr>
        <w:t xml:space="preserve"> </w:t>
      </w:r>
      <w:r w:rsidRPr="00A21993">
        <w:rPr>
          <w:rFonts w:ascii="Tahoma" w:hAnsi="Tahoma" w:cs="Tahoma"/>
          <w:sz w:val="24"/>
          <w:szCs w:val="24"/>
        </w:rPr>
        <w:t>Only the total amount pledged in the commitment letter(s) will be considered as eligible match.</w:t>
      </w:r>
      <w:r w:rsidR="000C138B" w:rsidRPr="00A21993">
        <w:rPr>
          <w:rFonts w:ascii="Tahoma" w:hAnsi="Tahoma" w:cs="Tahoma"/>
          <w:sz w:val="24"/>
          <w:szCs w:val="24"/>
        </w:rPr>
        <w:br/>
      </w:r>
    </w:p>
    <w:p w14:paraId="00226D17" w14:textId="77777777" w:rsidR="00FB3BDD" w:rsidRPr="00A21993" w:rsidRDefault="00FB3BDD" w:rsidP="00926431">
      <w:pPr>
        <w:pStyle w:val="HeadingNew1"/>
        <w:spacing w:after="0"/>
        <w:ind w:hanging="720"/>
        <w:rPr>
          <w:rFonts w:ascii="Tahoma" w:hAnsi="Tahoma" w:cs="Tahoma"/>
          <w:sz w:val="24"/>
          <w:szCs w:val="24"/>
        </w:rPr>
      </w:pPr>
      <w:r w:rsidRPr="00A21993">
        <w:rPr>
          <w:rFonts w:ascii="Tahoma" w:hAnsi="Tahoma" w:cs="Tahoma"/>
          <w:sz w:val="24"/>
          <w:szCs w:val="24"/>
        </w:rPr>
        <w:t>Cash Match Share Requirement</w:t>
      </w:r>
    </w:p>
    <w:p w14:paraId="43BFA97A" w14:textId="4EA47EC8" w:rsidR="00FB3BDD" w:rsidRPr="00A21993" w:rsidRDefault="00604A15" w:rsidP="006B41E9">
      <w:pPr>
        <w:spacing w:after="0"/>
        <w:ind w:left="1440"/>
        <w:rPr>
          <w:rFonts w:ascii="Tahoma" w:hAnsi="Tahoma" w:cs="Tahoma"/>
          <w:sz w:val="24"/>
          <w:szCs w:val="24"/>
        </w:rPr>
      </w:pPr>
      <w:r w:rsidRPr="00A21993">
        <w:rPr>
          <w:rFonts w:ascii="Tahoma" w:hAnsi="Tahoma" w:cs="Tahoma"/>
          <w:sz w:val="24"/>
          <w:szCs w:val="24"/>
        </w:rPr>
        <w:t>Application</w:t>
      </w:r>
      <w:r w:rsidR="00FB3BDD" w:rsidRPr="00A21993">
        <w:rPr>
          <w:rFonts w:ascii="Tahoma" w:hAnsi="Tahoma" w:cs="Tahoma"/>
          <w:sz w:val="24"/>
          <w:szCs w:val="24"/>
        </w:rPr>
        <w:t xml:space="preserve">s must include a minimum cash contribution equal to at least 50 percent of </w:t>
      </w:r>
      <w:r w:rsidR="0081557F" w:rsidRPr="00A21993">
        <w:rPr>
          <w:rFonts w:ascii="Tahoma" w:hAnsi="Tahoma" w:cs="Tahoma"/>
          <w:sz w:val="24"/>
          <w:szCs w:val="24"/>
        </w:rPr>
        <w:t>CEC</w:t>
      </w:r>
      <w:r w:rsidR="00FB3BDD" w:rsidRPr="00A21993">
        <w:rPr>
          <w:rFonts w:ascii="Tahoma" w:hAnsi="Tahoma" w:cs="Tahoma"/>
          <w:sz w:val="24"/>
          <w:szCs w:val="24"/>
        </w:rPr>
        <w:t xml:space="preserve"> funding.</w:t>
      </w:r>
      <w:r w:rsidR="00DC29D3" w:rsidRPr="00A21993">
        <w:rPr>
          <w:rFonts w:ascii="Tahoma" w:hAnsi="Tahoma" w:cs="Tahoma"/>
          <w:sz w:val="24"/>
          <w:szCs w:val="24"/>
        </w:rPr>
        <w:br/>
      </w:r>
    </w:p>
    <w:p w14:paraId="2AD587E9" w14:textId="0A348D37" w:rsidR="00FB3BDD" w:rsidRPr="00A21993" w:rsidRDefault="00FB3BDD" w:rsidP="002D6EA8">
      <w:pPr>
        <w:spacing w:after="0"/>
        <w:ind w:left="1440"/>
        <w:rPr>
          <w:rFonts w:ascii="Tahoma" w:hAnsi="Tahoma" w:cs="Tahoma"/>
          <w:sz w:val="24"/>
          <w:szCs w:val="24"/>
        </w:rPr>
      </w:pPr>
      <w:r w:rsidRPr="00A21993">
        <w:rPr>
          <w:rFonts w:ascii="Tahoma" w:hAnsi="Tahoma" w:cs="Tahoma"/>
          <w:sz w:val="24"/>
          <w:szCs w:val="24"/>
        </w:rPr>
        <w:t>For example, Project A, requesting $</w:t>
      </w:r>
      <w:r w:rsidR="00F16BDB" w:rsidRPr="00A21993">
        <w:rPr>
          <w:rFonts w:ascii="Tahoma" w:hAnsi="Tahoma" w:cs="Tahoma"/>
          <w:sz w:val="24"/>
          <w:szCs w:val="24"/>
        </w:rPr>
        <w:t>3</w:t>
      </w:r>
      <w:r w:rsidRPr="00A21993">
        <w:rPr>
          <w:rFonts w:ascii="Tahoma" w:hAnsi="Tahoma" w:cs="Tahoma"/>
          <w:sz w:val="24"/>
          <w:szCs w:val="24"/>
        </w:rPr>
        <w:t xml:space="preserve"> million in </w:t>
      </w:r>
      <w:r w:rsidR="0081557F" w:rsidRPr="00A21993">
        <w:rPr>
          <w:rFonts w:ascii="Tahoma" w:hAnsi="Tahoma" w:cs="Tahoma"/>
          <w:sz w:val="24"/>
          <w:szCs w:val="24"/>
        </w:rPr>
        <w:t>CEC</w:t>
      </w:r>
      <w:r w:rsidRPr="00A21993">
        <w:rPr>
          <w:rFonts w:ascii="Tahoma" w:hAnsi="Tahoma" w:cs="Tahoma"/>
          <w:sz w:val="24"/>
          <w:szCs w:val="24"/>
        </w:rPr>
        <w:t xml:space="preserve"> funding and contributing $</w:t>
      </w:r>
      <w:r w:rsidR="00F16BDB" w:rsidRPr="00A21993">
        <w:rPr>
          <w:rFonts w:ascii="Tahoma" w:hAnsi="Tahoma" w:cs="Tahoma"/>
          <w:sz w:val="24"/>
          <w:szCs w:val="24"/>
        </w:rPr>
        <w:t>3</w:t>
      </w:r>
      <w:r w:rsidRPr="00A21993">
        <w:rPr>
          <w:rFonts w:ascii="Tahoma" w:hAnsi="Tahoma" w:cs="Tahoma"/>
          <w:sz w:val="24"/>
          <w:szCs w:val="24"/>
        </w:rPr>
        <w:t xml:space="preserve"> million in match funding, must dedicate at least $</w:t>
      </w:r>
      <w:r w:rsidR="00F16BDB" w:rsidRPr="00A21993">
        <w:rPr>
          <w:rFonts w:ascii="Tahoma" w:hAnsi="Tahoma" w:cs="Tahoma"/>
          <w:sz w:val="24"/>
          <w:szCs w:val="24"/>
        </w:rPr>
        <w:t>1</w:t>
      </w:r>
      <w:r w:rsidRPr="00A21993">
        <w:rPr>
          <w:rFonts w:ascii="Tahoma" w:hAnsi="Tahoma" w:cs="Tahoma"/>
          <w:sz w:val="24"/>
          <w:szCs w:val="24"/>
        </w:rPr>
        <w:t>.5 million in cash contributions. On the other hand, Project B, requesting $</w:t>
      </w:r>
      <w:r w:rsidR="00F16BDB" w:rsidRPr="00A21993">
        <w:rPr>
          <w:rFonts w:ascii="Tahoma" w:hAnsi="Tahoma" w:cs="Tahoma"/>
          <w:sz w:val="24"/>
          <w:szCs w:val="24"/>
        </w:rPr>
        <w:t>3</w:t>
      </w:r>
      <w:r w:rsidRPr="00A21993">
        <w:rPr>
          <w:rFonts w:ascii="Tahoma" w:hAnsi="Tahoma" w:cs="Tahoma"/>
          <w:sz w:val="24"/>
          <w:szCs w:val="24"/>
        </w:rPr>
        <w:t xml:space="preserve"> million in </w:t>
      </w:r>
      <w:r w:rsidR="0081557F" w:rsidRPr="00A21993">
        <w:rPr>
          <w:rFonts w:ascii="Tahoma" w:hAnsi="Tahoma" w:cs="Tahoma"/>
          <w:sz w:val="24"/>
          <w:szCs w:val="24"/>
        </w:rPr>
        <w:t>CEC</w:t>
      </w:r>
      <w:r w:rsidRPr="00A21993">
        <w:rPr>
          <w:rFonts w:ascii="Tahoma" w:hAnsi="Tahoma" w:cs="Tahoma"/>
          <w:sz w:val="24"/>
          <w:szCs w:val="24"/>
        </w:rPr>
        <w:t xml:space="preserve"> funding and contributing $</w:t>
      </w:r>
      <w:r w:rsidR="00F16BDB" w:rsidRPr="00A21993">
        <w:rPr>
          <w:rFonts w:ascii="Tahoma" w:hAnsi="Tahoma" w:cs="Tahoma"/>
          <w:sz w:val="24"/>
          <w:szCs w:val="24"/>
        </w:rPr>
        <w:t>6</w:t>
      </w:r>
      <w:r w:rsidRPr="00A21993">
        <w:rPr>
          <w:rFonts w:ascii="Tahoma" w:hAnsi="Tahoma" w:cs="Tahoma"/>
          <w:sz w:val="24"/>
          <w:szCs w:val="24"/>
        </w:rPr>
        <w:t xml:space="preserve"> million in match funding, still need only dedicate at least $</w:t>
      </w:r>
      <w:r w:rsidR="00F16BDB" w:rsidRPr="00A21993">
        <w:rPr>
          <w:rFonts w:ascii="Tahoma" w:hAnsi="Tahoma" w:cs="Tahoma"/>
          <w:sz w:val="24"/>
          <w:szCs w:val="24"/>
        </w:rPr>
        <w:t>1</w:t>
      </w:r>
      <w:r w:rsidRPr="00A21993">
        <w:rPr>
          <w:rFonts w:ascii="Tahoma" w:hAnsi="Tahoma" w:cs="Tahoma"/>
          <w:sz w:val="24"/>
          <w:szCs w:val="24"/>
        </w:rPr>
        <w:t xml:space="preserve">.5 million in cash contributions. </w:t>
      </w:r>
      <w:r w:rsidR="00DC29D3" w:rsidRPr="00A21993">
        <w:rPr>
          <w:rFonts w:ascii="Tahoma" w:hAnsi="Tahoma" w:cs="Tahoma"/>
          <w:sz w:val="24"/>
          <w:szCs w:val="24"/>
        </w:rPr>
        <w:br/>
      </w:r>
    </w:p>
    <w:p w14:paraId="5CCBCEA8" w14:textId="77777777" w:rsidR="00FB3BDD" w:rsidRPr="00A21993" w:rsidRDefault="00FB3BDD" w:rsidP="002D6EA8">
      <w:pPr>
        <w:spacing w:after="0"/>
        <w:ind w:left="1440"/>
        <w:rPr>
          <w:rFonts w:ascii="Tahoma" w:hAnsi="Tahoma" w:cs="Tahoma"/>
          <w:sz w:val="24"/>
          <w:szCs w:val="24"/>
        </w:rPr>
      </w:pPr>
      <w:r w:rsidRPr="00A21993">
        <w:rPr>
          <w:rFonts w:ascii="Tahoma" w:hAnsi="Tahoma" w:cs="Tahoma"/>
          <w:sz w:val="24"/>
          <w:szCs w:val="24"/>
        </w:rPr>
        <w:t xml:space="preserve">Cash match means the net of any funds actually expended by the </w:t>
      </w:r>
      <w:r w:rsidR="00604A15" w:rsidRPr="00A21993">
        <w:rPr>
          <w:rFonts w:ascii="Tahoma" w:hAnsi="Tahoma" w:cs="Tahoma"/>
          <w:sz w:val="24"/>
          <w:szCs w:val="24"/>
        </w:rPr>
        <w:t>Applicant</w:t>
      </w:r>
      <w:r w:rsidRPr="00A21993">
        <w:rPr>
          <w:rFonts w:ascii="Tahoma" w:hAnsi="Tahoma" w:cs="Tahoma"/>
          <w:sz w:val="24"/>
          <w:szCs w:val="24"/>
        </w:rPr>
        <w:t xml:space="preserve"> for the project. Net means after any sort of discount or rebate is </w:t>
      </w:r>
      <w:r w:rsidRPr="00A21993">
        <w:rPr>
          <w:rFonts w:ascii="Tahoma" w:hAnsi="Tahoma" w:cs="Tahoma"/>
          <w:sz w:val="24"/>
          <w:szCs w:val="24"/>
        </w:rPr>
        <w:lastRenderedPageBreak/>
        <w:t xml:space="preserve">applied. Expenditures for </w:t>
      </w:r>
      <w:r w:rsidR="00604A15" w:rsidRPr="00A21993">
        <w:rPr>
          <w:rFonts w:ascii="Tahoma" w:hAnsi="Tahoma" w:cs="Tahoma"/>
          <w:sz w:val="24"/>
          <w:szCs w:val="24"/>
        </w:rPr>
        <w:t>Applicant</w:t>
      </w:r>
      <w:r w:rsidRPr="00A21993">
        <w:rPr>
          <w:rFonts w:ascii="Tahoma" w:hAnsi="Tahoma" w:cs="Tahoma"/>
          <w:sz w:val="24"/>
          <w:szCs w:val="24"/>
        </w:rPr>
        <w:t>’s compensated labor hours, including allowable fringe benefit and overhead rates, travel, materials, supplies, equipment, subcontractor costs, and other miscellaneous expenditures may be claimed as cash match if the expenditures are included in the approved agreement budget, paid in full with funding sources other than grant funds, and supported with appropriate documentation, including proof of payment. For indirect overhead, backup documentation, such as a cost allocation plan based on actual expenditures incurred and paid, is required. Cost allocations must be reasonable and allocable to the proposed project.</w:t>
      </w:r>
      <w:r w:rsidR="00DC29D3" w:rsidRPr="00A21993">
        <w:rPr>
          <w:rFonts w:ascii="Tahoma" w:hAnsi="Tahoma" w:cs="Tahoma"/>
          <w:sz w:val="24"/>
          <w:szCs w:val="24"/>
        </w:rPr>
        <w:br/>
      </w:r>
    </w:p>
    <w:p w14:paraId="2EB3F456" w14:textId="325A80B1" w:rsidR="000C1349" w:rsidRPr="00A21993" w:rsidRDefault="00FB3BDD" w:rsidP="00FC5047">
      <w:pPr>
        <w:pStyle w:val="HeadingNew1"/>
        <w:spacing w:after="0"/>
        <w:ind w:hanging="720"/>
        <w:jc w:val="left"/>
        <w:rPr>
          <w:rFonts w:ascii="Tahoma" w:hAnsi="Tahoma" w:cs="Tahoma"/>
          <w:sz w:val="24"/>
          <w:szCs w:val="24"/>
        </w:rPr>
      </w:pPr>
      <w:r w:rsidRPr="00A21993">
        <w:rPr>
          <w:rFonts w:ascii="Tahoma" w:hAnsi="Tahoma" w:cs="Tahoma"/>
          <w:sz w:val="24"/>
          <w:szCs w:val="24"/>
        </w:rPr>
        <w:t>In-Kind</w:t>
      </w:r>
      <w:r w:rsidR="00632D96" w:rsidRPr="00A21993">
        <w:rPr>
          <w:rFonts w:ascii="Tahoma" w:hAnsi="Tahoma" w:cs="Tahoma"/>
          <w:sz w:val="24"/>
          <w:szCs w:val="24"/>
        </w:rPr>
        <w:t xml:space="preserve"> </w:t>
      </w:r>
      <w:r w:rsidRPr="00A21993">
        <w:rPr>
          <w:rFonts w:ascii="Tahoma" w:hAnsi="Tahoma" w:cs="Tahoma"/>
          <w:sz w:val="24"/>
          <w:szCs w:val="24"/>
        </w:rPr>
        <w:t>Match</w:t>
      </w:r>
      <w:r w:rsidR="000C1349" w:rsidRPr="00A21993">
        <w:rPr>
          <w:rFonts w:ascii="Tahoma" w:hAnsi="Tahoma" w:cs="Tahoma"/>
          <w:sz w:val="24"/>
          <w:szCs w:val="24"/>
        </w:rPr>
        <w:t xml:space="preserve"> </w:t>
      </w:r>
      <w:r w:rsidRPr="00A21993">
        <w:rPr>
          <w:rFonts w:ascii="Tahoma" w:hAnsi="Tahoma" w:cs="Tahoma"/>
          <w:sz w:val="24"/>
          <w:szCs w:val="24"/>
        </w:rPr>
        <w:t>Share</w:t>
      </w:r>
      <w:r w:rsidR="000C1349" w:rsidRPr="00A21993">
        <w:rPr>
          <w:rFonts w:ascii="Tahoma" w:hAnsi="Tahoma" w:cs="Tahoma"/>
          <w:sz w:val="24"/>
          <w:szCs w:val="24"/>
        </w:rPr>
        <w:t xml:space="preserve"> </w:t>
      </w:r>
    </w:p>
    <w:p w14:paraId="11C3FB25" w14:textId="5507D460" w:rsidR="00FB3BDD" w:rsidRPr="00A21993" w:rsidRDefault="00FB3BDD" w:rsidP="002D6EA8">
      <w:pPr>
        <w:pStyle w:val="0PIERNormal"/>
        <w:spacing w:after="0"/>
        <w:ind w:left="1440"/>
        <w:rPr>
          <w:rFonts w:ascii="Tahoma" w:hAnsi="Tahoma" w:cs="Tahoma"/>
          <w:sz w:val="24"/>
          <w:szCs w:val="24"/>
        </w:rPr>
      </w:pPr>
      <w:r w:rsidRPr="00A21993">
        <w:rPr>
          <w:rFonts w:ascii="Tahoma" w:hAnsi="Tahoma" w:cs="Tahoma"/>
          <w:sz w:val="24"/>
          <w:szCs w:val="24"/>
        </w:rPr>
        <w:t>The</w:t>
      </w:r>
      <w:r w:rsidR="000C1349" w:rsidRPr="00A21993">
        <w:rPr>
          <w:rFonts w:ascii="Tahoma" w:hAnsi="Tahoma" w:cs="Tahoma"/>
          <w:b/>
          <w:sz w:val="24"/>
          <w:szCs w:val="24"/>
        </w:rPr>
        <w:t xml:space="preserve"> </w:t>
      </w:r>
      <w:r w:rsidRPr="00A21993">
        <w:rPr>
          <w:rFonts w:ascii="Tahoma" w:hAnsi="Tahoma" w:cs="Tahoma"/>
          <w:sz w:val="24"/>
          <w:szCs w:val="24"/>
        </w:rPr>
        <w:t>balance of the total match share requirement beyond the cash match share requirement (if any) may be met through in-kind match share contributions.</w:t>
      </w:r>
      <w:r w:rsidR="00DC29D3" w:rsidRPr="00A21993">
        <w:rPr>
          <w:rFonts w:ascii="Tahoma" w:hAnsi="Tahoma" w:cs="Tahoma"/>
          <w:sz w:val="24"/>
          <w:szCs w:val="24"/>
        </w:rPr>
        <w:br/>
      </w:r>
    </w:p>
    <w:p w14:paraId="26867470" w14:textId="77777777" w:rsidR="00FB3BDD" w:rsidRPr="00A21993" w:rsidRDefault="00FB3BDD" w:rsidP="002D6EA8">
      <w:pPr>
        <w:spacing w:after="0"/>
        <w:ind w:left="1440"/>
        <w:rPr>
          <w:rFonts w:ascii="Tahoma" w:hAnsi="Tahoma" w:cs="Tahoma"/>
          <w:sz w:val="24"/>
          <w:szCs w:val="24"/>
        </w:rPr>
      </w:pPr>
      <w:r w:rsidRPr="00A21993">
        <w:rPr>
          <w:rFonts w:ascii="Tahoma" w:hAnsi="Tahoma" w:cs="Tahoma"/>
          <w:sz w:val="24"/>
          <w:szCs w:val="24"/>
        </w:rPr>
        <w:t xml:space="preserve">In-kind match share contributions are: 1) non-cash contributions provided by the </w:t>
      </w:r>
      <w:r w:rsidR="00604A15" w:rsidRPr="00A21993">
        <w:rPr>
          <w:rFonts w:ascii="Tahoma" w:hAnsi="Tahoma" w:cs="Tahoma"/>
          <w:sz w:val="24"/>
          <w:szCs w:val="24"/>
        </w:rPr>
        <w:t>Applicant</w:t>
      </w:r>
      <w:r w:rsidRPr="00A21993">
        <w:rPr>
          <w:rFonts w:ascii="Tahoma" w:hAnsi="Tahoma" w:cs="Tahoma"/>
          <w:sz w:val="24"/>
          <w:szCs w:val="24"/>
        </w:rPr>
        <w:t>; 2) cash or non-cash contributions provided by a subcontractor; and 3) cash or non-cash contributions provided by other third parties. Applicant in-kind match share can be in the form of volunteer labor, real property, existing equipment, existing supplies, services provided by a third-party or subcontract, and other expendable property</w:t>
      </w:r>
      <w:r w:rsidR="0011440C" w:rsidRPr="00A21993">
        <w:rPr>
          <w:rFonts w:ascii="Tahoma" w:hAnsi="Tahoma" w:cs="Tahoma"/>
          <w:sz w:val="24"/>
          <w:szCs w:val="24"/>
        </w:rPr>
        <w:t xml:space="preserve"> (property)</w:t>
      </w:r>
      <w:r w:rsidRPr="00A21993">
        <w:rPr>
          <w:rFonts w:ascii="Tahoma" w:hAnsi="Tahoma" w:cs="Tahoma"/>
          <w:sz w:val="24"/>
          <w:szCs w:val="24"/>
        </w:rPr>
        <w:t>. The value of in-kind match is based on the fair market value of the goods and services provided at the time it is claimed as match. In-kind match share must be included in the approved agreement budget and supported with appropriate documentation. Cost allocations must be reasonable and allocable to the proposed project.</w:t>
      </w:r>
    </w:p>
    <w:p w14:paraId="0F2DB6CB" w14:textId="77777777" w:rsidR="00993BDE" w:rsidRPr="00A21993" w:rsidRDefault="00993BDE" w:rsidP="009A53F6">
      <w:pPr>
        <w:spacing w:after="0"/>
        <w:ind w:left="720"/>
        <w:rPr>
          <w:rFonts w:ascii="Tahoma" w:hAnsi="Tahoma" w:cs="Tahoma"/>
          <w:sz w:val="24"/>
          <w:szCs w:val="24"/>
        </w:rPr>
      </w:pPr>
    </w:p>
    <w:p w14:paraId="67CA55DF" w14:textId="09B95205" w:rsidR="00FB3BDD" w:rsidRPr="00A21993" w:rsidRDefault="00FB3BDD" w:rsidP="00926431">
      <w:pPr>
        <w:pStyle w:val="HeadingNew1"/>
        <w:ind w:hanging="720"/>
        <w:rPr>
          <w:rFonts w:ascii="Tahoma" w:hAnsi="Tahoma" w:cs="Tahoma"/>
          <w:sz w:val="24"/>
          <w:szCs w:val="24"/>
        </w:rPr>
      </w:pPr>
      <w:r w:rsidRPr="00A21993">
        <w:rPr>
          <w:rFonts w:ascii="Tahoma" w:hAnsi="Tahoma" w:cs="Tahoma"/>
          <w:sz w:val="24"/>
          <w:szCs w:val="24"/>
        </w:rPr>
        <w:t>Match</w:t>
      </w:r>
      <w:r w:rsidR="004A48A4" w:rsidRPr="00A21993">
        <w:rPr>
          <w:rFonts w:ascii="Tahoma" w:hAnsi="Tahoma" w:cs="Tahoma"/>
          <w:sz w:val="24"/>
          <w:szCs w:val="24"/>
        </w:rPr>
        <w:t xml:space="preserve"> </w:t>
      </w:r>
      <w:r w:rsidRPr="00A21993">
        <w:rPr>
          <w:rFonts w:ascii="Tahoma" w:hAnsi="Tahoma" w:cs="Tahoma"/>
          <w:sz w:val="24"/>
          <w:szCs w:val="24"/>
        </w:rPr>
        <w:t>Share</w:t>
      </w:r>
      <w:r w:rsidR="004A48A4" w:rsidRPr="00A21993">
        <w:rPr>
          <w:rFonts w:ascii="Tahoma" w:hAnsi="Tahoma" w:cs="Tahoma"/>
          <w:sz w:val="24"/>
          <w:szCs w:val="24"/>
        </w:rPr>
        <w:t xml:space="preserve"> </w:t>
      </w:r>
      <w:r w:rsidRPr="00A21993">
        <w:rPr>
          <w:rFonts w:ascii="Tahoma" w:hAnsi="Tahoma" w:cs="Tahoma"/>
          <w:sz w:val="24"/>
          <w:szCs w:val="24"/>
        </w:rPr>
        <w:t>Restrictions</w:t>
      </w:r>
    </w:p>
    <w:p w14:paraId="584D3AD4" w14:textId="12F9FCCF" w:rsidR="00E63C19" w:rsidRPr="00A21993" w:rsidRDefault="00E63C19" w:rsidP="00871217">
      <w:pPr>
        <w:numPr>
          <w:ilvl w:val="0"/>
          <w:numId w:val="35"/>
        </w:numPr>
        <w:spacing w:after="0"/>
        <w:ind w:left="2160" w:hanging="720"/>
        <w:rPr>
          <w:rFonts w:ascii="Tahoma" w:hAnsi="Tahoma" w:cs="Tahoma"/>
          <w:sz w:val="24"/>
          <w:szCs w:val="24"/>
        </w:rPr>
      </w:pPr>
      <w:r w:rsidRPr="00A21993">
        <w:rPr>
          <w:rFonts w:ascii="Tahoma" w:hAnsi="Tahoma" w:cs="Tahoma"/>
          <w:b/>
          <w:i/>
          <w:sz w:val="24"/>
          <w:szCs w:val="24"/>
        </w:rPr>
        <w:t>Other Sources of</w:t>
      </w:r>
      <w:r w:rsidR="00173331" w:rsidRPr="00A21993">
        <w:rPr>
          <w:rFonts w:ascii="Tahoma" w:hAnsi="Tahoma" w:cs="Tahoma"/>
          <w:b/>
          <w:i/>
          <w:sz w:val="24"/>
          <w:szCs w:val="24"/>
        </w:rPr>
        <w:t xml:space="preserve"> </w:t>
      </w:r>
      <w:r w:rsidR="0081557F" w:rsidRPr="00A21993">
        <w:rPr>
          <w:rFonts w:ascii="Tahoma" w:hAnsi="Tahoma" w:cs="Tahoma"/>
          <w:b/>
          <w:i/>
          <w:sz w:val="24"/>
          <w:szCs w:val="24"/>
        </w:rPr>
        <w:t>CEC</w:t>
      </w:r>
      <w:r w:rsidRPr="00A21993">
        <w:rPr>
          <w:rFonts w:ascii="Tahoma" w:hAnsi="Tahoma" w:cs="Tahoma"/>
          <w:b/>
          <w:i/>
          <w:sz w:val="24"/>
          <w:szCs w:val="24"/>
        </w:rPr>
        <w:t xml:space="preserve"> Funding</w:t>
      </w:r>
      <w:r w:rsidRPr="00A21993">
        <w:rPr>
          <w:rFonts w:ascii="Tahoma" w:hAnsi="Tahoma" w:cs="Tahoma"/>
          <w:sz w:val="24"/>
          <w:szCs w:val="24"/>
        </w:rPr>
        <w:t xml:space="preserve"> – Other sources of </w:t>
      </w:r>
      <w:r w:rsidR="00DF677D" w:rsidRPr="00A21993">
        <w:rPr>
          <w:rFonts w:ascii="Tahoma" w:hAnsi="Tahoma" w:cs="Tahoma"/>
          <w:sz w:val="24"/>
          <w:szCs w:val="24"/>
        </w:rPr>
        <w:t>CEC</w:t>
      </w:r>
      <w:r w:rsidRPr="00A21993">
        <w:rPr>
          <w:rFonts w:ascii="Tahoma" w:hAnsi="Tahoma" w:cs="Tahoma"/>
          <w:sz w:val="24"/>
          <w:szCs w:val="24"/>
        </w:rPr>
        <w:t xml:space="preserve"> funding may not be used as match share. </w:t>
      </w:r>
      <w:r w:rsidR="000B595A" w:rsidRPr="00A21993">
        <w:rPr>
          <w:rFonts w:ascii="Tahoma" w:hAnsi="Tahoma" w:cs="Tahoma"/>
          <w:sz w:val="24"/>
          <w:szCs w:val="24"/>
        </w:rPr>
        <w:br/>
      </w:r>
    </w:p>
    <w:p w14:paraId="25D6C9A8" w14:textId="77777777" w:rsidR="00FB3BDD" w:rsidRPr="00A21993" w:rsidRDefault="00FB3BDD" w:rsidP="00871217">
      <w:pPr>
        <w:numPr>
          <w:ilvl w:val="0"/>
          <w:numId w:val="35"/>
        </w:numPr>
        <w:spacing w:after="0"/>
        <w:ind w:left="2160" w:hanging="720"/>
        <w:rPr>
          <w:rFonts w:ascii="Tahoma" w:hAnsi="Tahoma" w:cs="Tahoma"/>
          <w:sz w:val="24"/>
          <w:szCs w:val="24"/>
        </w:rPr>
      </w:pPr>
      <w:r w:rsidRPr="00A21993">
        <w:rPr>
          <w:rFonts w:ascii="Tahoma" w:hAnsi="Tahoma" w:cs="Tahoma"/>
          <w:b/>
          <w:i/>
          <w:sz w:val="24"/>
          <w:szCs w:val="24"/>
        </w:rPr>
        <w:t>Property Not Owned by the Applicant</w:t>
      </w:r>
      <w:r w:rsidRPr="00A21993">
        <w:rPr>
          <w:rFonts w:ascii="Tahoma" w:hAnsi="Tahoma" w:cs="Tahoma"/>
          <w:sz w:val="24"/>
          <w:szCs w:val="24"/>
        </w:rPr>
        <w:t xml:space="preserve"> – Donated property may be claimed as match based on the fair market value of renting or leasing the property. Fair market value is based on rental costs of comparable property (if any), market conditions in the area, alternatives available and the type, life expectancy, condition, and value of the property. </w:t>
      </w:r>
      <w:r w:rsidR="000B595A" w:rsidRPr="00A21993">
        <w:rPr>
          <w:rFonts w:ascii="Tahoma" w:hAnsi="Tahoma" w:cs="Tahoma"/>
          <w:sz w:val="24"/>
          <w:szCs w:val="24"/>
        </w:rPr>
        <w:br/>
      </w:r>
    </w:p>
    <w:p w14:paraId="3C03086D" w14:textId="77777777" w:rsidR="006C7F92" w:rsidRPr="00A21993" w:rsidRDefault="00FB3BDD" w:rsidP="00871217">
      <w:pPr>
        <w:numPr>
          <w:ilvl w:val="0"/>
          <w:numId w:val="35"/>
        </w:numPr>
        <w:spacing w:after="0"/>
        <w:ind w:left="2160" w:hanging="720"/>
        <w:rPr>
          <w:rFonts w:ascii="Tahoma" w:hAnsi="Tahoma" w:cs="Tahoma"/>
          <w:sz w:val="24"/>
          <w:szCs w:val="24"/>
        </w:rPr>
      </w:pPr>
      <w:r w:rsidRPr="00A21993">
        <w:rPr>
          <w:rFonts w:ascii="Tahoma" w:hAnsi="Tahoma" w:cs="Tahoma"/>
          <w:b/>
          <w:i/>
          <w:sz w:val="24"/>
          <w:szCs w:val="24"/>
        </w:rPr>
        <w:t>Existing Property Owned by the Recipient</w:t>
      </w:r>
      <w:r w:rsidRPr="00A21993">
        <w:rPr>
          <w:rFonts w:ascii="Tahoma" w:hAnsi="Tahoma" w:cs="Tahoma"/>
          <w:sz w:val="24"/>
          <w:szCs w:val="24"/>
        </w:rPr>
        <w:t xml:space="preserve"> – Applicants may use the property’s depreciation expense as a method to allocate the value of the property to the project. Valuation will need to be documented to support the initial acquisition costs as well as the </w:t>
      </w:r>
      <w:r w:rsidRPr="00A21993">
        <w:rPr>
          <w:rFonts w:ascii="Tahoma" w:hAnsi="Tahoma" w:cs="Tahoma"/>
          <w:sz w:val="24"/>
          <w:szCs w:val="24"/>
        </w:rPr>
        <w:lastRenderedPageBreak/>
        <w:t>method of depreciation.</w:t>
      </w:r>
      <w:r w:rsidR="006C7F92" w:rsidRPr="00A21993">
        <w:rPr>
          <w:rFonts w:ascii="Tahoma" w:hAnsi="Tahoma" w:cs="Tahoma"/>
          <w:sz w:val="24"/>
          <w:szCs w:val="24"/>
        </w:rPr>
        <w:br/>
      </w:r>
    </w:p>
    <w:p w14:paraId="5B6701A2" w14:textId="77777777" w:rsidR="006C7F92" w:rsidRPr="00A21993" w:rsidRDefault="00FB3BDD" w:rsidP="00871217">
      <w:pPr>
        <w:numPr>
          <w:ilvl w:val="0"/>
          <w:numId w:val="35"/>
        </w:numPr>
        <w:spacing w:after="0"/>
        <w:ind w:left="2160" w:hanging="720"/>
        <w:rPr>
          <w:rFonts w:ascii="Tahoma" w:hAnsi="Tahoma" w:cs="Tahoma"/>
          <w:sz w:val="24"/>
          <w:szCs w:val="24"/>
        </w:rPr>
      </w:pPr>
      <w:r w:rsidRPr="00A21993">
        <w:rPr>
          <w:rFonts w:ascii="Tahoma" w:hAnsi="Tahoma" w:cs="Tahoma"/>
          <w:b/>
          <w:i/>
          <w:sz w:val="24"/>
          <w:szCs w:val="24"/>
        </w:rPr>
        <w:t>Valuation of Land</w:t>
      </w:r>
      <w:r w:rsidRPr="00A21993">
        <w:rPr>
          <w:rFonts w:ascii="Tahoma" w:hAnsi="Tahoma" w:cs="Tahoma"/>
          <w:sz w:val="24"/>
          <w:szCs w:val="24"/>
        </w:rPr>
        <w:t xml:space="preserve"> –</w:t>
      </w:r>
      <w:r w:rsidRPr="00A21993">
        <w:rPr>
          <w:rFonts w:ascii="Tahoma" w:hAnsi="Tahoma" w:cs="Tahoma"/>
          <w:b/>
          <w:i/>
          <w:sz w:val="24"/>
          <w:szCs w:val="24"/>
        </w:rPr>
        <w:t xml:space="preserve"> </w:t>
      </w:r>
      <w:r w:rsidRPr="00A21993">
        <w:rPr>
          <w:rFonts w:ascii="Tahoma" w:hAnsi="Tahoma" w:cs="Tahoma"/>
          <w:sz w:val="24"/>
          <w:szCs w:val="24"/>
        </w:rPr>
        <w:t xml:space="preserve">Land cannot be depreciated. If the value of land is claimed as match, the </w:t>
      </w:r>
      <w:r w:rsidR="00604A15" w:rsidRPr="00A21993">
        <w:rPr>
          <w:rFonts w:ascii="Tahoma" w:hAnsi="Tahoma" w:cs="Tahoma"/>
          <w:sz w:val="24"/>
          <w:szCs w:val="24"/>
        </w:rPr>
        <w:t>Applicant</w:t>
      </w:r>
      <w:r w:rsidRPr="00A21993">
        <w:rPr>
          <w:rFonts w:ascii="Tahoma" w:hAnsi="Tahoma" w:cs="Tahoma"/>
          <w:sz w:val="24"/>
          <w:szCs w:val="24"/>
        </w:rPr>
        <w:t xml:space="preserve"> must provide documentation to support a fair market value for the use of the land (i.e., rent or lease cost) for the time period it is used. Appraised value of land cannot be used since this represents the full value of the land if it is sold which includes value beyond the term of the proposed project.</w:t>
      </w:r>
      <w:r w:rsidR="006C7F92" w:rsidRPr="00A21993">
        <w:rPr>
          <w:rFonts w:ascii="Tahoma" w:hAnsi="Tahoma" w:cs="Tahoma"/>
          <w:sz w:val="24"/>
          <w:szCs w:val="24"/>
        </w:rPr>
        <w:br/>
      </w:r>
    </w:p>
    <w:p w14:paraId="19B67AFF" w14:textId="339BBD87" w:rsidR="00FB3BDD" w:rsidRPr="00A21993" w:rsidRDefault="00FB3BDD" w:rsidP="00871217">
      <w:pPr>
        <w:numPr>
          <w:ilvl w:val="0"/>
          <w:numId w:val="35"/>
        </w:numPr>
        <w:ind w:left="2160" w:hanging="720"/>
        <w:rPr>
          <w:rFonts w:ascii="Tahoma" w:hAnsi="Tahoma" w:cs="Tahoma"/>
          <w:sz w:val="24"/>
          <w:szCs w:val="24"/>
        </w:rPr>
      </w:pPr>
      <w:r w:rsidRPr="00A21993">
        <w:rPr>
          <w:rFonts w:ascii="Tahoma" w:hAnsi="Tahoma" w:cs="Tahoma"/>
          <w:b/>
          <w:i/>
          <w:sz w:val="24"/>
          <w:szCs w:val="24"/>
        </w:rPr>
        <w:t>Property Owned by a Related Party</w:t>
      </w:r>
      <w:r w:rsidRPr="00A21993">
        <w:rPr>
          <w:rFonts w:ascii="Tahoma" w:hAnsi="Tahoma" w:cs="Tahoma"/>
          <w:sz w:val="24"/>
          <w:szCs w:val="24"/>
        </w:rPr>
        <w:t xml:space="preserve"> –</w:t>
      </w:r>
      <w:r w:rsidRPr="00A21993">
        <w:rPr>
          <w:rFonts w:ascii="Tahoma" w:hAnsi="Tahoma" w:cs="Tahoma"/>
          <w:b/>
          <w:i/>
          <w:sz w:val="24"/>
          <w:szCs w:val="24"/>
        </w:rPr>
        <w:t xml:space="preserve"> </w:t>
      </w:r>
      <w:r w:rsidRPr="00A21993">
        <w:rPr>
          <w:rFonts w:ascii="Tahoma" w:hAnsi="Tahoma" w:cs="Tahoma"/>
          <w:sz w:val="24"/>
          <w:szCs w:val="24"/>
        </w:rPr>
        <w:t xml:space="preserve">Related parties are individuals or other entities that are able to control or substantially influence the actions of the </w:t>
      </w:r>
      <w:r w:rsidR="00604A15" w:rsidRPr="00A21993">
        <w:rPr>
          <w:rFonts w:ascii="Tahoma" w:hAnsi="Tahoma" w:cs="Tahoma"/>
          <w:sz w:val="24"/>
          <w:szCs w:val="24"/>
        </w:rPr>
        <w:t>Applicant</w:t>
      </w:r>
      <w:r w:rsidRPr="00A21993">
        <w:rPr>
          <w:rFonts w:ascii="Tahoma" w:hAnsi="Tahoma" w:cs="Tahoma"/>
          <w:sz w:val="24"/>
          <w:szCs w:val="24"/>
        </w:rPr>
        <w:t xml:space="preserve"> and includes spouses, board members, family members of principals or employees of the </w:t>
      </w:r>
      <w:r w:rsidR="00604A15" w:rsidRPr="00A21993">
        <w:rPr>
          <w:rFonts w:ascii="Tahoma" w:hAnsi="Tahoma" w:cs="Tahoma"/>
          <w:sz w:val="24"/>
          <w:szCs w:val="24"/>
        </w:rPr>
        <w:t>Applicant</w:t>
      </w:r>
      <w:r w:rsidRPr="00A21993">
        <w:rPr>
          <w:rFonts w:ascii="Tahoma" w:hAnsi="Tahoma" w:cs="Tahoma"/>
          <w:sz w:val="24"/>
          <w:szCs w:val="24"/>
        </w:rPr>
        <w:t xml:space="preserve"> as well as property owned by principals/employees of the </w:t>
      </w:r>
      <w:r w:rsidR="00604A15" w:rsidRPr="00A21993">
        <w:rPr>
          <w:rFonts w:ascii="Tahoma" w:hAnsi="Tahoma" w:cs="Tahoma"/>
          <w:sz w:val="24"/>
          <w:szCs w:val="24"/>
        </w:rPr>
        <w:t>Applicant</w:t>
      </w:r>
      <w:r w:rsidRPr="00A21993">
        <w:rPr>
          <w:rFonts w:ascii="Tahoma" w:hAnsi="Tahoma" w:cs="Tahoma"/>
          <w:sz w:val="24"/>
          <w:szCs w:val="24"/>
        </w:rPr>
        <w:t xml:space="preserve">. Because agreements between related parties are “less than arms-length” transactions, applicants must disclose to the </w:t>
      </w:r>
      <w:r w:rsidR="00574172">
        <w:rPr>
          <w:rFonts w:ascii="Tahoma" w:hAnsi="Tahoma" w:cs="Tahoma"/>
          <w:sz w:val="24"/>
          <w:szCs w:val="24"/>
        </w:rPr>
        <w:t>CEC</w:t>
      </w:r>
      <w:r w:rsidRPr="00A21993">
        <w:rPr>
          <w:rFonts w:ascii="Tahoma" w:hAnsi="Tahoma" w:cs="Tahoma"/>
          <w:sz w:val="24"/>
          <w:szCs w:val="24"/>
        </w:rPr>
        <w:t xml:space="preserve"> the relationship and be able to support the fair market value of property that is claimed as match.</w:t>
      </w:r>
    </w:p>
    <w:p w14:paraId="089945A2" w14:textId="1B645D1B" w:rsidR="00FB3BDD" w:rsidRPr="00A21993" w:rsidRDefault="00FB3BDD" w:rsidP="002D6EA8">
      <w:pPr>
        <w:spacing w:after="0"/>
        <w:ind w:left="2160"/>
        <w:rPr>
          <w:rFonts w:ascii="Tahoma" w:hAnsi="Tahoma" w:cs="Tahoma"/>
          <w:sz w:val="24"/>
          <w:szCs w:val="24"/>
        </w:rPr>
      </w:pPr>
      <w:r w:rsidRPr="00A21993">
        <w:rPr>
          <w:rFonts w:ascii="Tahoma" w:hAnsi="Tahoma" w:cs="Tahoma"/>
          <w:sz w:val="24"/>
          <w:szCs w:val="24"/>
        </w:rPr>
        <w:t xml:space="preserve">If </w:t>
      </w:r>
      <w:r w:rsidR="00DF677D" w:rsidRPr="00A21993">
        <w:rPr>
          <w:rFonts w:ascii="Tahoma" w:hAnsi="Tahoma" w:cs="Tahoma"/>
          <w:sz w:val="24"/>
          <w:szCs w:val="24"/>
        </w:rPr>
        <w:t>CEC</w:t>
      </w:r>
      <w:r w:rsidRPr="00A21993">
        <w:rPr>
          <w:rFonts w:ascii="Tahoma" w:hAnsi="Tahoma" w:cs="Tahoma"/>
          <w:sz w:val="24"/>
          <w:szCs w:val="24"/>
        </w:rPr>
        <w:t xml:space="preserve"> funds are used to reimburse lease/rental payments for property owned by a related party, the </w:t>
      </w:r>
      <w:r w:rsidR="00604A15" w:rsidRPr="00A21993">
        <w:rPr>
          <w:rFonts w:ascii="Tahoma" w:hAnsi="Tahoma" w:cs="Tahoma"/>
          <w:sz w:val="24"/>
          <w:szCs w:val="24"/>
        </w:rPr>
        <w:t>Applicant</w:t>
      </w:r>
      <w:r w:rsidRPr="00A21993">
        <w:rPr>
          <w:rFonts w:ascii="Tahoma" w:hAnsi="Tahoma" w:cs="Tahoma"/>
          <w:sz w:val="24"/>
          <w:szCs w:val="24"/>
        </w:rPr>
        <w:t xml:space="preserve"> can only claim the lessor of fair market value or actual lease payments, regardless of lease agreement terms.</w:t>
      </w:r>
      <w:r w:rsidR="000B595A" w:rsidRPr="00A21993">
        <w:rPr>
          <w:rFonts w:ascii="Tahoma" w:hAnsi="Tahoma" w:cs="Tahoma"/>
          <w:sz w:val="24"/>
          <w:szCs w:val="24"/>
        </w:rPr>
        <w:br/>
      </w:r>
    </w:p>
    <w:p w14:paraId="7B1105C8" w14:textId="77777777" w:rsidR="00FB3BDD" w:rsidRPr="00A21993" w:rsidRDefault="00FB3BDD" w:rsidP="00871217">
      <w:pPr>
        <w:numPr>
          <w:ilvl w:val="0"/>
          <w:numId w:val="35"/>
        </w:numPr>
        <w:spacing w:after="0"/>
        <w:ind w:left="2160" w:hanging="720"/>
        <w:rPr>
          <w:rFonts w:ascii="Tahoma" w:hAnsi="Tahoma" w:cs="Tahoma"/>
          <w:sz w:val="24"/>
          <w:szCs w:val="24"/>
        </w:rPr>
      </w:pPr>
      <w:r w:rsidRPr="00A21993">
        <w:rPr>
          <w:rFonts w:ascii="Tahoma" w:hAnsi="Tahoma" w:cs="Tahoma"/>
          <w:b/>
          <w:i/>
          <w:sz w:val="24"/>
          <w:szCs w:val="24"/>
        </w:rPr>
        <w:t xml:space="preserve">Prorated Value of Property </w:t>
      </w:r>
      <w:r w:rsidRPr="00A21993">
        <w:rPr>
          <w:rFonts w:ascii="Tahoma" w:hAnsi="Tahoma" w:cs="Tahoma"/>
          <w:sz w:val="24"/>
          <w:szCs w:val="24"/>
        </w:rPr>
        <w:t>– 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r w:rsidR="000B595A" w:rsidRPr="00A21993">
        <w:rPr>
          <w:rFonts w:ascii="Tahoma" w:hAnsi="Tahoma" w:cs="Tahoma"/>
          <w:sz w:val="24"/>
          <w:szCs w:val="24"/>
        </w:rPr>
        <w:br/>
      </w:r>
    </w:p>
    <w:p w14:paraId="5717B0C2" w14:textId="7454885B" w:rsidR="00FB3BDD" w:rsidRPr="00A21993" w:rsidRDefault="00FB3BDD" w:rsidP="00871217">
      <w:pPr>
        <w:numPr>
          <w:ilvl w:val="0"/>
          <w:numId w:val="35"/>
        </w:numPr>
        <w:spacing w:after="0"/>
        <w:ind w:left="2160" w:hanging="720"/>
        <w:rPr>
          <w:rFonts w:ascii="Tahoma" w:hAnsi="Tahoma" w:cs="Tahoma"/>
          <w:sz w:val="24"/>
          <w:szCs w:val="24"/>
        </w:rPr>
      </w:pPr>
      <w:r w:rsidRPr="00A21993">
        <w:rPr>
          <w:rFonts w:ascii="Tahoma" w:hAnsi="Tahoma" w:cs="Tahoma"/>
          <w:b/>
          <w:i/>
          <w:sz w:val="24"/>
          <w:szCs w:val="24"/>
        </w:rPr>
        <w:t xml:space="preserve">Documentation </w:t>
      </w:r>
      <w:r w:rsidRPr="00A21993">
        <w:rPr>
          <w:rFonts w:ascii="Tahoma" w:hAnsi="Tahoma" w:cs="Tahoma"/>
          <w:sz w:val="24"/>
          <w:szCs w:val="24"/>
        </w:rPr>
        <w:t xml:space="preserve">– If selected for an award under this agreement, all claimed match share expenditures must be adequately documented to the </w:t>
      </w:r>
      <w:r w:rsidR="00DF677D" w:rsidRPr="00A21993">
        <w:rPr>
          <w:rFonts w:ascii="Tahoma" w:hAnsi="Tahoma" w:cs="Tahoma"/>
          <w:sz w:val="24"/>
          <w:szCs w:val="24"/>
        </w:rPr>
        <w:t>CEC</w:t>
      </w:r>
      <w:r w:rsidRPr="00A21993">
        <w:rPr>
          <w:rFonts w:ascii="Tahoma" w:hAnsi="Tahoma" w:cs="Tahoma"/>
          <w:sz w:val="24"/>
          <w:szCs w:val="24"/>
        </w:rPr>
        <w:t xml:space="preserve"> during the agreement invoicing process which may include, but is not limited to: the fair market value of existing property, methodology to allocate existing property on a prorated basis, lease agreements, and other appropriate documentation.</w:t>
      </w:r>
      <w:r w:rsidR="000B595A" w:rsidRPr="00A21993">
        <w:rPr>
          <w:rFonts w:ascii="Tahoma" w:hAnsi="Tahoma" w:cs="Tahoma"/>
          <w:sz w:val="24"/>
          <w:szCs w:val="24"/>
        </w:rPr>
        <w:br/>
      </w:r>
    </w:p>
    <w:p w14:paraId="42E4D9EB" w14:textId="7819CF6A" w:rsidR="00FB3BDD" w:rsidRPr="00A21993" w:rsidRDefault="00FB3BDD" w:rsidP="000A2AD8">
      <w:pPr>
        <w:pStyle w:val="Heading2"/>
        <w:keepNext w:val="0"/>
        <w:numPr>
          <w:ilvl w:val="0"/>
          <w:numId w:val="148"/>
        </w:numPr>
        <w:spacing w:before="0" w:after="0"/>
        <w:ind w:hanging="720"/>
        <w:rPr>
          <w:rFonts w:ascii="Tahoma" w:hAnsi="Tahoma" w:cs="Tahoma"/>
        </w:rPr>
      </w:pPr>
      <w:bookmarkStart w:id="72" w:name="_Toc520981569"/>
      <w:bookmarkStart w:id="73" w:name="_Toc67669727"/>
      <w:r w:rsidRPr="00A21993">
        <w:rPr>
          <w:rFonts w:ascii="Tahoma" w:hAnsi="Tahoma" w:cs="Tahoma"/>
        </w:rPr>
        <w:t>Unallowable Costs (Reimbursable or Match Share)</w:t>
      </w:r>
      <w:bookmarkEnd w:id="72"/>
      <w:bookmarkEnd w:id="73"/>
    </w:p>
    <w:p w14:paraId="6088E53C" w14:textId="77777777" w:rsidR="00FB3BDD" w:rsidRPr="00A21993" w:rsidRDefault="00FB3BDD" w:rsidP="009A53F6">
      <w:pPr>
        <w:spacing w:after="0"/>
        <w:ind w:left="720"/>
        <w:rPr>
          <w:rFonts w:ascii="Tahoma" w:hAnsi="Tahoma" w:cs="Tahoma"/>
          <w:szCs w:val="22"/>
        </w:rPr>
      </w:pPr>
      <w:r w:rsidRPr="00A21993">
        <w:rPr>
          <w:rFonts w:ascii="Tahoma" w:hAnsi="Tahoma" w:cs="Tahoma"/>
          <w:szCs w:val="22"/>
        </w:rPr>
        <w:t xml:space="preserve">For an item of cost to be allowable, it must be included in the approved agreement budget and allowable per the terms and conditions of the resulting agreement. The following are examples of unallowable costs under an agreement resulting from this solicitation. This list is not comprehensive and additional items of cost may be </w:t>
      </w:r>
      <w:r w:rsidRPr="00A21993">
        <w:rPr>
          <w:rFonts w:ascii="Tahoma" w:hAnsi="Tahoma" w:cs="Tahoma"/>
          <w:szCs w:val="22"/>
        </w:rPr>
        <w:lastRenderedPageBreak/>
        <w:t>unallowable in accordance with the terms and conditions.</w:t>
      </w:r>
      <w:r w:rsidR="00234CA2" w:rsidRPr="00A21993">
        <w:rPr>
          <w:rFonts w:ascii="Tahoma" w:hAnsi="Tahoma" w:cs="Tahoma"/>
          <w:szCs w:val="22"/>
        </w:rPr>
        <w:br/>
      </w:r>
    </w:p>
    <w:p w14:paraId="7ECF18F7" w14:textId="6A000A0F" w:rsidR="00FB3BDD" w:rsidRPr="00A21993" w:rsidRDefault="00FB3BDD" w:rsidP="00D6523A">
      <w:pPr>
        <w:numPr>
          <w:ilvl w:val="0"/>
          <w:numId w:val="33"/>
        </w:numPr>
        <w:spacing w:after="0"/>
        <w:ind w:left="1440" w:hanging="720"/>
        <w:rPr>
          <w:rFonts w:ascii="Tahoma" w:hAnsi="Tahoma" w:cs="Tahoma"/>
        </w:rPr>
      </w:pPr>
      <w:r w:rsidRPr="00A21993">
        <w:rPr>
          <w:rFonts w:ascii="Tahoma" w:hAnsi="Tahoma" w:cs="Tahoma"/>
          <w:b/>
          <w:i/>
        </w:rPr>
        <w:t>Forgone Profit</w:t>
      </w:r>
      <w:r w:rsidRPr="00A21993">
        <w:rPr>
          <w:rFonts w:ascii="Tahoma" w:hAnsi="Tahoma" w:cs="Tahoma"/>
        </w:rPr>
        <w:t xml:space="preserve"> – For example, if a company usually charges 10% profit but only charges 4% to the </w:t>
      </w:r>
      <w:r w:rsidR="00DF677D" w:rsidRPr="00A21993">
        <w:rPr>
          <w:rFonts w:ascii="Tahoma" w:hAnsi="Tahoma" w:cs="Tahoma"/>
        </w:rPr>
        <w:t>CEC</w:t>
      </w:r>
      <w:r w:rsidRPr="00A21993">
        <w:rPr>
          <w:rFonts w:ascii="Tahoma" w:hAnsi="Tahoma" w:cs="Tahoma"/>
        </w:rPr>
        <w:t>. The unclaimed difference is not an allowable item of cost.</w:t>
      </w:r>
      <w:r w:rsidR="00234CA2" w:rsidRPr="00A21993">
        <w:rPr>
          <w:rFonts w:ascii="Tahoma" w:hAnsi="Tahoma" w:cs="Tahoma"/>
        </w:rPr>
        <w:br/>
      </w:r>
    </w:p>
    <w:p w14:paraId="69FDCAB1" w14:textId="77777777" w:rsidR="00FB3BDD" w:rsidRPr="00A21993" w:rsidRDefault="00FB3BDD" w:rsidP="00D6523A">
      <w:pPr>
        <w:numPr>
          <w:ilvl w:val="0"/>
          <w:numId w:val="33"/>
        </w:numPr>
        <w:spacing w:after="0"/>
        <w:ind w:left="1440" w:hanging="720"/>
        <w:rPr>
          <w:rFonts w:ascii="Tahoma" w:hAnsi="Tahoma" w:cs="Tahoma"/>
        </w:rPr>
      </w:pPr>
      <w:r w:rsidRPr="00A21993">
        <w:rPr>
          <w:rFonts w:ascii="Tahoma" w:hAnsi="Tahoma" w:cs="Tahoma"/>
          <w:b/>
          <w:i/>
        </w:rPr>
        <w:t>Forgone Rent</w:t>
      </w:r>
      <w:r w:rsidRPr="00A21993">
        <w:rPr>
          <w:rFonts w:ascii="Tahoma" w:hAnsi="Tahoma" w:cs="Tahoma"/>
        </w:rPr>
        <w:t xml:space="preserve"> – For example, rents that are not paid is not an allowable item of reimbursable cost.</w:t>
      </w:r>
      <w:r w:rsidR="00234CA2" w:rsidRPr="00A21993">
        <w:rPr>
          <w:rFonts w:ascii="Tahoma" w:hAnsi="Tahoma" w:cs="Tahoma"/>
        </w:rPr>
        <w:br/>
      </w:r>
    </w:p>
    <w:p w14:paraId="4855D805" w14:textId="77777777" w:rsidR="00FB3BDD" w:rsidRPr="00A21993" w:rsidRDefault="00FB3BDD" w:rsidP="00D6523A">
      <w:pPr>
        <w:numPr>
          <w:ilvl w:val="0"/>
          <w:numId w:val="33"/>
        </w:numPr>
        <w:spacing w:after="0"/>
        <w:ind w:left="1440" w:hanging="720"/>
        <w:rPr>
          <w:rFonts w:ascii="Tahoma" w:hAnsi="Tahoma" w:cs="Tahoma"/>
        </w:rPr>
      </w:pPr>
      <w:r w:rsidRPr="00A21993">
        <w:rPr>
          <w:rFonts w:ascii="Tahoma" w:hAnsi="Tahoma" w:cs="Tahoma"/>
          <w:b/>
          <w:i/>
        </w:rPr>
        <w:t>Discounted or Refunded Equipment Costs</w:t>
      </w:r>
      <w:r w:rsidRPr="00A21993">
        <w:rPr>
          <w:rFonts w:ascii="Tahoma" w:hAnsi="Tahoma" w:cs="Tahoma"/>
        </w:rPr>
        <w:t xml:space="preserve"> – For example, a claim that equipment costs $10,000 but recipient only pays $6,000 due to some “special” discount. The difference of $4,000 is not an allowable match share expense. Another example is if the recipient actually pays $10,000 but the vendor refunds $4,000 – only the net $6,000 is an allowable item of cost. </w:t>
      </w:r>
      <w:r w:rsidR="00234CA2" w:rsidRPr="00A21993">
        <w:rPr>
          <w:rFonts w:ascii="Tahoma" w:hAnsi="Tahoma" w:cs="Tahoma"/>
        </w:rPr>
        <w:br/>
      </w:r>
    </w:p>
    <w:p w14:paraId="204D0AFD" w14:textId="1A044FB3" w:rsidR="00FB3BDD" w:rsidRPr="00A21993" w:rsidRDefault="00FB3BDD" w:rsidP="00D6523A">
      <w:pPr>
        <w:numPr>
          <w:ilvl w:val="0"/>
          <w:numId w:val="33"/>
        </w:numPr>
        <w:spacing w:after="0"/>
        <w:ind w:left="1440" w:hanging="720"/>
        <w:rPr>
          <w:rFonts w:ascii="Tahoma" w:hAnsi="Tahoma" w:cs="Tahoma"/>
        </w:rPr>
      </w:pPr>
      <w:r w:rsidRPr="00A21993">
        <w:rPr>
          <w:rFonts w:ascii="Tahoma" w:hAnsi="Tahoma" w:cs="Tahoma"/>
          <w:b/>
          <w:i/>
        </w:rPr>
        <w:t>Foregone Salary, Fringe, Indirect or Other Types of Cost</w:t>
      </w:r>
      <w:r w:rsidRPr="00A21993">
        <w:rPr>
          <w:rFonts w:ascii="Tahoma" w:hAnsi="Tahoma" w:cs="Tahoma"/>
        </w:rPr>
        <w:t xml:space="preserve"> – For example, a person normally charges or is paid $100 per hour, but will only charge $50 per hour towards the </w:t>
      </w:r>
      <w:r w:rsidR="00DF677D" w:rsidRPr="00A21993">
        <w:rPr>
          <w:rFonts w:ascii="Tahoma" w:hAnsi="Tahoma" w:cs="Tahoma"/>
        </w:rPr>
        <w:t>CEC</w:t>
      </w:r>
      <w:r w:rsidRPr="00A21993">
        <w:rPr>
          <w:rFonts w:ascii="Tahoma" w:hAnsi="Tahoma" w:cs="Tahoma"/>
        </w:rPr>
        <w:t xml:space="preserve"> award. Only actual costs incurred and paid to the employee are allowable. Therefore, if an employee is actually</w:t>
      </w:r>
      <w:r w:rsidRPr="00A21993">
        <w:rPr>
          <w:rFonts w:ascii="Tahoma" w:hAnsi="Tahoma" w:cs="Tahoma"/>
          <w:b/>
          <w:i/>
        </w:rPr>
        <w:t xml:space="preserve"> </w:t>
      </w:r>
      <w:r w:rsidRPr="00A21993">
        <w:rPr>
          <w:rFonts w:ascii="Tahoma" w:hAnsi="Tahoma" w:cs="Tahoma"/>
        </w:rPr>
        <w:t xml:space="preserve">paid $100 per hour and the </w:t>
      </w:r>
      <w:r w:rsidR="00DF677D" w:rsidRPr="00A21993">
        <w:rPr>
          <w:rFonts w:ascii="Tahoma" w:hAnsi="Tahoma" w:cs="Tahoma"/>
        </w:rPr>
        <w:t>CEC</w:t>
      </w:r>
      <w:r w:rsidRPr="00A21993">
        <w:rPr>
          <w:rFonts w:ascii="Tahoma" w:hAnsi="Tahoma" w:cs="Tahoma"/>
        </w:rPr>
        <w:t xml:space="preserve"> only reimburses at $40 per hour, then the unreimbursed $60 per hour is an allowable match share cost because this is an actual payment as opposed to a foregone salary amount. Volunteer labor (i.e., labor from a person who does not receive any compensation for their labor) may be an allowable in-kind match share expense if the value of the labor is reasonable and justified.</w:t>
      </w:r>
      <w:r w:rsidR="00234CA2" w:rsidRPr="00A21993">
        <w:rPr>
          <w:rFonts w:ascii="Tahoma" w:hAnsi="Tahoma" w:cs="Tahoma"/>
        </w:rPr>
        <w:br/>
      </w:r>
    </w:p>
    <w:p w14:paraId="46AB5737" w14:textId="3A80C0BE" w:rsidR="00FB3BDD" w:rsidRPr="00A21993" w:rsidRDefault="00FB3BDD" w:rsidP="000A2AD8">
      <w:pPr>
        <w:pStyle w:val="Heading2"/>
        <w:numPr>
          <w:ilvl w:val="0"/>
          <w:numId w:val="148"/>
        </w:numPr>
        <w:spacing w:before="0" w:after="0"/>
        <w:ind w:hanging="720"/>
        <w:rPr>
          <w:rFonts w:ascii="Tahoma" w:hAnsi="Tahoma" w:cs="Tahoma"/>
        </w:rPr>
      </w:pPr>
      <w:bookmarkStart w:id="74" w:name="_Toc520981570"/>
      <w:bookmarkStart w:id="75" w:name="_Toc67669728"/>
      <w:r w:rsidRPr="00A21993">
        <w:rPr>
          <w:rFonts w:ascii="Tahoma" w:hAnsi="Tahoma" w:cs="Tahoma"/>
        </w:rPr>
        <w:t>Applicant Performance</w:t>
      </w:r>
      <w:bookmarkEnd w:id="74"/>
      <w:bookmarkEnd w:id="75"/>
    </w:p>
    <w:p w14:paraId="363DA183" w14:textId="258C3055" w:rsidR="00FB3BDD" w:rsidRPr="00A21993" w:rsidRDefault="00FB3BDD" w:rsidP="00DC5ACC">
      <w:pPr>
        <w:pStyle w:val="ListParagraph"/>
        <w:keepNext/>
        <w:spacing w:after="0"/>
        <w:rPr>
          <w:rFonts w:ascii="Tahoma" w:hAnsi="Tahoma" w:cs="Tahoma"/>
          <w:bCs/>
          <w:sz w:val="24"/>
          <w:szCs w:val="24"/>
        </w:rPr>
      </w:pPr>
      <w:r w:rsidRPr="00A21993">
        <w:rPr>
          <w:rFonts w:ascii="Tahoma" w:hAnsi="Tahoma" w:cs="Tahoma"/>
          <w:bCs/>
          <w:sz w:val="24"/>
          <w:szCs w:val="24"/>
        </w:rPr>
        <w:t xml:space="preserve">An </w:t>
      </w:r>
      <w:r w:rsidR="00604A15" w:rsidRPr="00A21993">
        <w:rPr>
          <w:rFonts w:ascii="Tahoma" w:hAnsi="Tahoma" w:cs="Tahoma"/>
          <w:bCs/>
          <w:sz w:val="24"/>
          <w:szCs w:val="24"/>
        </w:rPr>
        <w:t>Applicant</w:t>
      </w:r>
      <w:r w:rsidRPr="00A21993">
        <w:rPr>
          <w:rFonts w:ascii="Tahoma" w:hAnsi="Tahoma" w:cs="Tahoma"/>
          <w:bCs/>
          <w:sz w:val="24"/>
          <w:szCs w:val="24"/>
        </w:rPr>
        <w:t xml:space="preserve">’s performance, if any, under an existing or prior </w:t>
      </w:r>
      <w:r w:rsidR="00DF677D" w:rsidRPr="00A21993">
        <w:rPr>
          <w:rFonts w:ascii="Tahoma" w:hAnsi="Tahoma" w:cs="Tahoma"/>
          <w:bCs/>
          <w:sz w:val="24"/>
          <w:szCs w:val="24"/>
        </w:rPr>
        <w:t>CEC</w:t>
      </w:r>
      <w:r w:rsidRPr="00A21993">
        <w:rPr>
          <w:rFonts w:ascii="Tahoma" w:hAnsi="Tahoma" w:cs="Tahoma"/>
          <w:bCs/>
          <w:sz w:val="24"/>
          <w:szCs w:val="24"/>
        </w:rPr>
        <w:t xml:space="preserve"> agreement will be considered as part of an </w:t>
      </w:r>
      <w:r w:rsidR="00604A15" w:rsidRPr="00A21993">
        <w:rPr>
          <w:rFonts w:ascii="Tahoma" w:hAnsi="Tahoma" w:cs="Tahoma"/>
          <w:bCs/>
          <w:sz w:val="24"/>
          <w:szCs w:val="24"/>
        </w:rPr>
        <w:t>Applicant</w:t>
      </w:r>
      <w:r w:rsidRPr="00A21993">
        <w:rPr>
          <w:rFonts w:ascii="Tahoma" w:hAnsi="Tahoma" w:cs="Tahoma"/>
          <w:bCs/>
          <w:sz w:val="24"/>
          <w:szCs w:val="24"/>
        </w:rPr>
        <w:t xml:space="preserve">’s score in the </w:t>
      </w:r>
      <w:r w:rsidR="00E439A9">
        <w:rPr>
          <w:rFonts w:ascii="Tahoma" w:hAnsi="Tahoma" w:cs="Tahoma"/>
          <w:bCs/>
          <w:sz w:val="24"/>
          <w:szCs w:val="24"/>
        </w:rPr>
        <w:t>Past Performance</w:t>
      </w:r>
      <w:r w:rsidRPr="00A21993">
        <w:rPr>
          <w:rFonts w:ascii="Tahoma" w:hAnsi="Tahoma" w:cs="Tahoma"/>
          <w:bCs/>
          <w:sz w:val="24"/>
          <w:szCs w:val="24"/>
        </w:rPr>
        <w:t xml:space="preserve"> criterion.</w:t>
      </w:r>
      <w:r w:rsidR="00162EB8" w:rsidRPr="00A21993">
        <w:rPr>
          <w:rFonts w:ascii="Tahoma" w:hAnsi="Tahoma" w:cs="Tahoma"/>
          <w:bCs/>
          <w:sz w:val="24"/>
          <w:szCs w:val="24"/>
        </w:rPr>
        <w:br/>
      </w:r>
    </w:p>
    <w:p w14:paraId="7E32E6AB" w14:textId="1BC15C00" w:rsidR="00EB06F8" w:rsidRPr="00A21993" w:rsidRDefault="00FB3BDD" w:rsidP="00CF20B9">
      <w:pPr>
        <w:pStyle w:val="ListParagraph"/>
        <w:spacing w:after="0"/>
        <w:rPr>
          <w:rFonts w:ascii="Tahoma" w:hAnsi="Tahoma" w:cs="Tahoma"/>
          <w:bCs/>
          <w:sz w:val="24"/>
          <w:szCs w:val="24"/>
        </w:rPr>
      </w:pPr>
      <w:bookmarkStart w:id="76" w:name="_Toc58857861"/>
      <w:r w:rsidRPr="00A21993">
        <w:rPr>
          <w:rFonts w:ascii="Tahoma" w:hAnsi="Tahoma" w:cs="Tahoma"/>
          <w:bCs/>
          <w:sz w:val="24"/>
          <w:szCs w:val="24"/>
        </w:rPr>
        <w:t xml:space="preserve">Furthermore, in addition to all rights afforded the </w:t>
      </w:r>
      <w:r w:rsidR="00DF677D" w:rsidRPr="00A21993">
        <w:rPr>
          <w:rFonts w:ascii="Tahoma" w:hAnsi="Tahoma" w:cs="Tahoma"/>
          <w:bCs/>
          <w:sz w:val="24"/>
          <w:szCs w:val="24"/>
        </w:rPr>
        <w:t>CEC</w:t>
      </w:r>
      <w:r w:rsidRPr="00A21993">
        <w:rPr>
          <w:rFonts w:ascii="Tahoma" w:hAnsi="Tahoma" w:cs="Tahoma"/>
          <w:bCs/>
          <w:sz w:val="24"/>
          <w:szCs w:val="24"/>
        </w:rPr>
        <w:t xml:space="preserve"> under the terms and conditions of any existing or prior agreements between the </w:t>
      </w:r>
      <w:r w:rsidR="00DF677D" w:rsidRPr="00A21993">
        <w:rPr>
          <w:rFonts w:ascii="Tahoma" w:hAnsi="Tahoma" w:cs="Tahoma"/>
          <w:bCs/>
          <w:sz w:val="24"/>
          <w:szCs w:val="24"/>
        </w:rPr>
        <w:t>CEC</w:t>
      </w:r>
      <w:r w:rsidRPr="00A21993">
        <w:rPr>
          <w:rFonts w:ascii="Tahoma" w:hAnsi="Tahoma" w:cs="Tahoma"/>
          <w:bCs/>
          <w:sz w:val="24"/>
          <w:szCs w:val="24"/>
        </w:rPr>
        <w:t xml:space="preserve"> and Applicant or any other rights afforded the </w:t>
      </w:r>
      <w:r w:rsidR="00DF677D" w:rsidRPr="00A21993">
        <w:rPr>
          <w:rFonts w:ascii="Tahoma" w:hAnsi="Tahoma" w:cs="Tahoma"/>
          <w:bCs/>
          <w:sz w:val="24"/>
          <w:szCs w:val="24"/>
        </w:rPr>
        <w:t>CEC</w:t>
      </w:r>
      <w:r w:rsidRPr="00A21993">
        <w:rPr>
          <w:rFonts w:ascii="Tahoma" w:hAnsi="Tahoma" w:cs="Tahoma"/>
          <w:bCs/>
          <w:sz w:val="24"/>
          <w:szCs w:val="24"/>
        </w:rPr>
        <w:t xml:space="preserve"> by law, the </w:t>
      </w:r>
      <w:r w:rsidR="00DF677D" w:rsidRPr="00A21993">
        <w:rPr>
          <w:rFonts w:ascii="Tahoma" w:hAnsi="Tahoma" w:cs="Tahoma"/>
          <w:bCs/>
          <w:sz w:val="24"/>
          <w:szCs w:val="24"/>
        </w:rPr>
        <w:t>CEC</w:t>
      </w:r>
      <w:r w:rsidRPr="00A21993">
        <w:rPr>
          <w:rFonts w:ascii="Tahoma" w:hAnsi="Tahoma" w:cs="Tahoma"/>
          <w:bCs/>
          <w:sz w:val="24"/>
          <w:szCs w:val="24"/>
        </w:rPr>
        <w:t xml:space="preserve"> reserves the right to cancel an agreement awarded under this solicitation due to poor performance by Applicant under an existing </w:t>
      </w:r>
      <w:r w:rsidR="00DF677D" w:rsidRPr="00A21993">
        <w:rPr>
          <w:rFonts w:ascii="Tahoma" w:hAnsi="Tahoma" w:cs="Tahoma"/>
          <w:bCs/>
          <w:sz w:val="24"/>
          <w:szCs w:val="24"/>
        </w:rPr>
        <w:t>CEC</w:t>
      </w:r>
      <w:r w:rsidRPr="00A21993">
        <w:rPr>
          <w:rFonts w:ascii="Tahoma" w:hAnsi="Tahoma" w:cs="Tahoma"/>
          <w:bCs/>
          <w:sz w:val="24"/>
          <w:szCs w:val="24"/>
        </w:rPr>
        <w:t xml:space="preserve"> agreement.</w:t>
      </w:r>
      <w:bookmarkStart w:id="77" w:name="_Toc520981571"/>
      <w:bookmarkEnd w:id="76"/>
    </w:p>
    <w:p w14:paraId="63F31E46" w14:textId="77777777" w:rsidR="004825C3" w:rsidRPr="00A21993" w:rsidRDefault="004825C3" w:rsidP="00CF20B9">
      <w:pPr>
        <w:pStyle w:val="ListParagraph"/>
        <w:spacing w:after="0"/>
        <w:rPr>
          <w:rFonts w:ascii="Tahoma" w:hAnsi="Tahoma" w:cs="Tahoma"/>
          <w:bCs/>
          <w:szCs w:val="22"/>
        </w:rPr>
      </w:pPr>
    </w:p>
    <w:p w14:paraId="7C6F7103" w14:textId="2DB485CF" w:rsidR="009731DF" w:rsidRPr="00A21993" w:rsidRDefault="009731DF" w:rsidP="000A2AD8">
      <w:pPr>
        <w:pStyle w:val="Heading2"/>
        <w:keepNext w:val="0"/>
        <w:numPr>
          <w:ilvl w:val="0"/>
          <w:numId w:val="148"/>
        </w:numPr>
        <w:spacing w:before="0" w:after="0"/>
        <w:ind w:hanging="720"/>
        <w:rPr>
          <w:rFonts w:ascii="Tahoma" w:hAnsi="Tahoma" w:cs="Tahoma"/>
        </w:rPr>
      </w:pPr>
      <w:bookmarkStart w:id="78" w:name="_Toc67669729"/>
      <w:r w:rsidRPr="00A21993">
        <w:rPr>
          <w:rFonts w:ascii="Tahoma" w:hAnsi="Tahoma" w:cs="Tahoma"/>
        </w:rPr>
        <w:t>Data Collection</w:t>
      </w:r>
      <w:bookmarkEnd w:id="78"/>
    </w:p>
    <w:bookmarkEnd w:id="77"/>
    <w:p w14:paraId="5A4F6B03" w14:textId="7DBA8627" w:rsidR="00D8056E" w:rsidRPr="00A21993" w:rsidRDefault="009731DF" w:rsidP="005F28E5">
      <w:pPr>
        <w:pStyle w:val="ListParagraph"/>
        <w:spacing w:after="0"/>
        <w:rPr>
          <w:rFonts w:ascii="Tahoma" w:hAnsi="Tahoma" w:cs="Tahoma"/>
          <w:sz w:val="24"/>
          <w:szCs w:val="24"/>
        </w:rPr>
      </w:pPr>
      <w:r w:rsidRPr="00A21993">
        <w:rPr>
          <w:rFonts w:ascii="Tahoma" w:hAnsi="Tahoma" w:cs="Tahoma"/>
          <w:bCs/>
          <w:sz w:val="24"/>
          <w:szCs w:val="24"/>
        </w:rPr>
        <w:t xml:space="preserve">Applicants that are awarded funds will be required to collect and submit facility operation and performance data to the </w:t>
      </w:r>
      <w:r w:rsidR="00DF677D" w:rsidRPr="00A21993">
        <w:rPr>
          <w:rFonts w:ascii="Tahoma" w:hAnsi="Tahoma" w:cs="Tahoma"/>
          <w:bCs/>
          <w:sz w:val="24"/>
          <w:szCs w:val="24"/>
        </w:rPr>
        <w:t>CEC</w:t>
      </w:r>
      <w:r w:rsidRPr="00A21993">
        <w:rPr>
          <w:rFonts w:ascii="Tahoma" w:hAnsi="Tahoma" w:cs="Tahoma"/>
          <w:bCs/>
          <w:sz w:val="24"/>
          <w:szCs w:val="24"/>
        </w:rPr>
        <w:t xml:space="preserve"> for a minimum of six (6) months after the production facility becomes operational.</w:t>
      </w:r>
    </w:p>
    <w:p w14:paraId="33C933B9" w14:textId="77777777" w:rsidR="00AE1B83" w:rsidRPr="00A21993" w:rsidRDefault="00AE1B83" w:rsidP="00AE1B83">
      <w:pPr>
        <w:pStyle w:val="ListParagraph"/>
        <w:spacing w:after="0"/>
        <w:ind w:left="1440"/>
        <w:rPr>
          <w:rFonts w:ascii="Tahoma" w:hAnsi="Tahoma" w:cs="Tahoma"/>
        </w:rPr>
      </w:pPr>
    </w:p>
    <w:p w14:paraId="48D20DAF" w14:textId="6388577F" w:rsidR="00FB3BDD" w:rsidRPr="00A21993" w:rsidRDefault="00FB3BDD" w:rsidP="000A2AD8">
      <w:pPr>
        <w:pStyle w:val="Heading2"/>
        <w:keepNext w:val="0"/>
        <w:numPr>
          <w:ilvl w:val="0"/>
          <w:numId w:val="148"/>
        </w:numPr>
        <w:spacing w:before="0" w:after="0"/>
        <w:ind w:hanging="720"/>
        <w:rPr>
          <w:rFonts w:ascii="Tahoma" w:hAnsi="Tahoma" w:cs="Tahoma"/>
        </w:rPr>
      </w:pPr>
      <w:bookmarkStart w:id="79" w:name="_Toc520981573"/>
      <w:bookmarkStart w:id="80" w:name="_Toc67669730"/>
      <w:r w:rsidRPr="00A21993">
        <w:rPr>
          <w:rFonts w:ascii="Tahoma" w:hAnsi="Tahoma" w:cs="Tahoma"/>
        </w:rPr>
        <w:t>Agreement and Subcontract Execution</w:t>
      </w:r>
      <w:bookmarkEnd w:id="79"/>
      <w:bookmarkEnd w:id="80"/>
    </w:p>
    <w:p w14:paraId="3D63C55F" w14:textId="02AE7D53" w:rsidR="00FB3BDD" w:rsidRPr="00A21993" w:rsidRDefault="00FB3BDD" w:rsidP="009A53F6">
      <w:pPr>
        <w:pStyle w:val="ListParagraph"/>
        <w:spacing w:after="0"/>
        <w:rPr>
          <w:rFonts w:ascii="Tahoma" w:hAnsi="Tahoma" w:cs="Tahoma"/>
          <w:bCs/>
          <w:sz w:val="24"/>
          <w:szCs w:val="24"/>
        </w:rPr>
      </w:pPr>
      <w:r w:rsidRPr="00A21993">
        <w:rPr>
          <w:rFonts w:ascii="Tahoma" w:hAnsi="Tahoma" w:cs="Tahoma"/>
          <w:bCs/>
          <w:sz w:val="24"/>
          <w:szCs w:val="24"/>
        </w:rPr>
        <w:t>An Applicant to this solicitation that receives an award to develop a</w:t>
      </w:r>
      <w:r w:rsidR="002D1924" w:rsidRPr="00A21993">
        <w:rPr>
          <w:rFonts w:ascii="Tahoma" w:hAnsi="Tahoma" w:cs="Tahoma"/>
          <w:bCs/>
          <w:sz w:val="24"/>
          <w:szCs w:val="24"/>
        </w:rPr>
        <w:t xml:space="preserve"> renewable hydrogen </w:t>
      </w:r>
      <w:r w:rsidR="0080559E" w:rsidRPr="00A21993">
        <w:rPr>
          <w:rFonts w:ascii="Tahoma" w:hAnsi="Tahoma" w:cs="Tahoma"/>
          <w:bCs/>
          <w:sz w:val="24"/>
          <w:szCs w:val="24"/>
        </w:rPr>
        <w:t>fuel</w:t>
      </w:r>
      <w:r w:rsidRPr="00A21993">
        <w:rPr>
          <w:rFonts w:ascii="Tahoma" w:hAnsi="Tahoma" w:cs="Tahoma"/>
          <w:bCs/>
          <w:sz w:val="24"/>
          <w:szCs w:val="24"/>
        </w:rPr>
        <w:t xml:space="preserve"> production facility shall commit to executing its grant agreement with the </w:t>
      </w:r>
      <w:r w:rsidR="00DF677D" w:rsidRPr="00A21993">
        <w:rPr>
          <w:rFonts w:ascii="Tahoma" w:hAnsi="Tahoma" w:cs="Tahoma"/>
          <w:bCs/>
          <w:sz w:val="24"/>
          <w:szCs w:val="24"/>
        </w:rPr>
        <w:t>CEC</w:t>
      </w:r>
      <w:r w:rsidRPr="00A21993">
        <w:rPr>
          <w:rFonts w:ascii="Tahoma" w:hAnsi="Tahoma" w:cs="Tahoma"/>
          <w:bCs/>
          <w:sz w:val="24"/>
          <w:szCs w:val="24"/>
        </w:rPr>
        <w:t xml:space="preserve"> within 60 days after approval of the award at an </w:t>
      </w:r>
      <w:r w:rsidR="00DF677D" w:rsidRPr="00A21993">
        <w:rPr>
          <w:rFonts w:ascii="Tahoma" w:hAnsi="Tahoma" w:cs="Tahoma"/>
          <w:bCs/>
          <w:sz w:val="24"/>
          <w:szCs w:val="24"/>
        </w:rPr>
        <w:t>CEC</w:t>
      </w:r>
      <w:r w:rsidRPr="00A21993">
        <w:rPr>
          <w:rFonts w:ascii="Tahoma" w:hAnsi="Tahoma" w:cs="Tahoma"/>
          <w:bCs/>
          <w:sz w:val="24"/>
          <w:szCs w:val="24"/>
        </w:rPr>
        <w:t xml:space="preserve"> business meeting. Additionally, projects recommended for funding must execute all subcontracts (e.g., feedstock, technology, off-take agreements, match funds) </w:t>
      </w:r>
      <w:r w:rsidRPr="00A21993">
        <w:rPr>
          <w:rFonts w:ascii="Tahoma" w:hAnsi="Tahoma" w:cs="Tahoma"/>
          <w:bCs/>
          <w:sz w:val="24"/>
          <w:szCs w:val="24"/>
        </w:rPr>
        <w:lastRenderedPageBreak/>
        <w:t xml:space="preserve">within 90 days of the executed agreement with the </w:t>
      </w:r>
      <w:r w:rsidR="00DF677D" w:rsidRPr="00A21993">
        <w:rPr>
          <w:rFonts w:ascii="Tahoma" w:hAnsi="Tahoma" w:cs="Tahoma"/>
          <w:bCs/>
          <w:sz w:val="24"/>
          <w:szCs w:val="24"/>
        </w:rPr>
        <w:t>CEC</w:t>
      </w:r>
      <w:r w:rsidRPr="00A21993">
        <w:rPr>
          <w:rFonts w:ascii="Tahoma" w:hAnsi="Tahoma" w:cs="Tahoma"/>
          <w:bCs/>
          <w:sz w:val="24"/>
          <w:szCs w:val="24"/>
        </w:rPr>
        <w:t xml:space="preserve">. The </w:t>
      </w:r>
      <w:r w:rsidR="00DF677D" w:rsidRPr="00A21993">
        <w:rPr>
          <w:rFonts w:ascii="Tahoma" w:hAnsi="Tahoma" w:cs="Tahoma"/>
          <w:bCs/>
          <w:sz w:val="24"/>
          <w:szCs w:val="24"/>
        </w:rPr>
        <w:t>CEC</w:t>
      </w:r>
      <w:r w:rsidRPr="00A21993">
        <w:rPr>
          <w:rFonts w:ascii="Tahoma" w:hAnsi="Tahoma" w:cs="Tahoma"/>
          <w:bCs/>
          <w:sz w:val="24"/>
          <w:szCs w:val="24"/>
        </w:rPr>
        <w:t xml:space="preserve"> reserves the right to cancel proposed awards that do not meet the agreement execution deadline, and without limitation of any other rights may cancel an awarded agreement for failure to meet the subcontract execution deadline.</w:t>
      </w:r>
      <w:r w:rsidR="00B66FB2" w:rsidRPr="00A21993">
        <w:rPr>
          <w:rFonts w:ascii="Tahoma" w:hAnsi="Tahoma" w:cs="Tahoma"/>
          <w:bCs/>
          <w:sz w:val="24"/>
          <w:szCs w:val="24"/>
        </w:rPr>
        <w:br/>
      </w:r>
    </w:p>
    <w:p w14:paraId="37979C56" w14:textId="785EE301" w:rsidR="00FB3BDD" w:rsidRPr="000A2AD8" w:rsidRDefault="00FB3BDD" w:rsidP="000A2AD8">
      <w:pPr>
        <w:pStyle w:val="Heading2"/>
        <w:keepNext w:val="0"/>
        <w:numPr>
          <w:ilvl w:val="0"/>
          <w:numId w:val="148"/>
        </w:numPr>
        <w:spacing w:before="0" w:after="0"/>
        <w:ind w:hanging="720"/>
        <w:rPr>
          <w:rFonts w:ascii="Tahoma" w:hAnsi="Tahoma" w:cs="Tahoma"/>
        </w:rPr>
      </w:pPr>
      <w:bookmarkStart w:id="81" w:name="_Toc67669731"/>
      <w:bookmarkStart w:id="82" w:name="_Toc520981574"/>
      <w:r w:rsidRPr="00A21993">
        <w:rPr>
          <w:rFonts w:ascii="Tahoma" w:hAnsi="Tahoma" w:cs="Tahoma"/>
        </w:rPr>
        <w:t>CEQA Compliance Timelines</w:t>
      </w:r>
      <w:bookmarkEnd w:id="81"/>
      <w:r w:rsidRPr="00A21993">
        <w:rPr>
          <w:rFonts w:ascii="Tahoma" w:hAnsi="Tahoma" w:cs="Tahoma"/>
        </w:rPr>
        <w:br/>
      </w:r>
      <w:bookmarkEnd w:id="82"/>
    </w:p>
    <w:p w14:paraId="4E556C61" w14:textId="60E80F2A" w:rsidR="00FB3BDD" w:rsidRPr="00A21993" w:rsidRDefault="00FB3BDD" w:rsidP="00D6523A">
      <w:pPr>
        <w:pStyle w:val="ListParagraph"/>
        <w:numPr>
          <w:ilvl w:val="0"/>
          <w:numId w:val="65"/>
        </w:numPr>
        <w:spacing w:after="0"/>
        <w:ind w:left="1440" w:right="360"/>
        <w:rPr>
          <w:rFonts w:ascii="Tahoma" w:hAnsi="Tahoma" w:cs="Tahoma"/>
          <w:sz w:val="24"/>
          <w:szCs w:val="24"/>
        </w:rPr>
      </w:pPr>
      <w:r w:rsidRPr="00A21993">
        <w:rPr>
          <w:rFonts w:ascii="Tahoma" w:hAnsi="Tahoma" w:cs="Tahoma"/>
          <w:b/>
          <w:i/>
          <w:sz w:val="24"/>
          <w:szCs w:val="24"/>
        </w:rPr>
        <w:t xml:space="preserve">Time is of the </w:t>
      </w:r>
      <w:r w:rsidR="007D1522" w:rsidRPr="00A21993">
        <w:rPr>
          <w:rFonts w:ascii="Tahoma" w:hAnsi="Tahoma" w:cs="Tahoma"/>
          <w:b/>
          <w:i/>
          <w:sz w:val="24"/>
          <w:szCs w:val="24"/>
        </w:rPr>
        <w:t>Essence</w:t>
      </w:r>
      <w:r w:rsidRPr="00A21993">
        <w:rPr>
          <w:rFonts w:ascii="Tahoma" w:hAnsi="Tahoma" w:cs="Tahoma"/>
          <w:b/>
          <w:i/>
          <w:sz w:val="24"/>
          <w:szCs w:val="24"/>
        </w:rPr>
        <w:t>.</w:t>
      </w:r>
      <w:r w:rsidRPr="00A21993">
        <w:rPr>
          <w:rFonts w:ascii="Tahoma" w:hAnsi="Tahoma" w:cs="Tahoma"/>
          <w:sz w:val="24"/>
          <w:szCs w:val="24"/>
        </w:rPr>
        <w:t xml:space="preserve"> Funds available under this solicitation have encumbrance deadlines as early as </w:t>
      </w:r>
      <w:r w:rsidR="00AD538A">
        <w:rPr>
          <w:rFonts w:ascii="Tahoma" w:hAnsi="Tahoma" w:cs="Tahoma"/>
          <w:b/>
          <w:color w:val="000000" w:themeColor="text1"/>
          <w:sz w:val="24"/>
          <w:szCs w:val="24"/>
        </w:rPr>
        <w:t xml:space="preserve">June </w:t>
      </w:r>
      <w:r w:rsidR="0019034C">
        <w:rPr>
          <w:rFonts w:ascii="Tahoma" w:hAnsi="Tahoma" w:cs="Tahoma"/>
          <w:b/>
          <w:color w:val="000000" w:themeColor="text1"/>
          <w:sz w:val="24"/>
          <w:szCs w:val="24"/>
        </w:rPr>
        <w:t>3</w:t>
      </w:r>
      <w:r w:rsidR="00AD538A">
        <w:rPr>
          <w:rFonts w:ascii="Tahoma" w:hAnsi="Tahoma" w:cs="Tahoma"/>
          <w:b/>
          <w:color w:val="000000" w:themeColor="text1"/>
          <w:sz w:val="24"/>
          <w:szCs w:val="24"/>
        </w:rPr>
        <w:t xml:space="preserve">0, </w:t>
      </w:r>
      <w:r w:rsidR="00AD538A" w:rsidRPr="7A7C1174">
        <w:rPr>
          <w:rFonts w:ascii="Tahoma" w:hAnsi="Tahoma" w:cs="Tahoma"/>
          <w:b/>
          <w:bCs/>
          <w:color w:val="000000" w:themeColor="text1"/>
          <w:sz w:val="24"/>
          <w:szCs w:val="24"/>
        </w:rPr>
        <w:t>2023</w:t>
      </w:r>
      <w:r w:rsidR="00A44228" w:rsidRPr="00A21993">
        <w:rPr>
          <w:rFonts w:ascii="Tahoma" w:hAnsi="Tahoma" w:cs="Tahoma"/>
          <w:sz w:val="24"/>
          <w:szCs w:val="24"/>
        </w:rPr>
        <w:t>.</w:t>
      </w:r>
      <w:r w:rsidRPr="00A21993">
        <w:rPr>
          <w:rFonts w:ascii="Tahoma" w:hAnsi="Tahoma" w:cs="Tahoma"/>
          <w:sz w:val="24"/>
          <w:szCs w:val="24"/>
        </w:rPr>
        <w:t xml:space="preserve"> Prior to approval of a proposed award, the </w:t>
      </w:r>
      <w:r w:rsidR="00DF677D" w:rsidRPr="00A21993">
        <w:rPr>
          <w:rFonts w:ascii="Tahoma" w:hAnsi="Tahoma" w:cs="Tahoma"/>
          <w:sz w:val="24"/>
          <w:szCs w:val="24"/>
        </w:rPr>
        <w:t>CEC</w:t>
      </w:r>
      <w:r w:rsidRPr="00A21993">
        <w:rPr>
          <w:rFonts w:ascii="Tahoma" w:hAnsi="Tahoma" w:cs="Tahoma"/>
          <w:sz w:val="24"/>
          <w:szCs w:val="24"/>
        </w:rPr>
        <w:t xml:space="preserve"> must comply with the California Environmental Quality Act (CEQA), and other applicable environmental review requirements. In general, the </w:t>
      </w:r>
      <w:r w:rsidR="00DF677D" w:rsidRPr="00A21993">
        <w:rPr>
          <w:rFonts w:ascii="Tahoma" w:hAnsi="Tahoma" w:cs="Tahoma"/>
          <w:sz w:val="24"/>
          <w:szCs w:val="24"/>
        </w:rPr>
        <w:t>CEC</w:t>
      </w:r>
      <w:r w:rsidRPr="00A21993">
        <w:rPr>
          <w:rFonts w:ascii="Tahoma" w:hAnsi="Tahoma" w:cs="Tahoma"/>
          <w:sz w:val="24"/>
          <w:szCs w:val="24"/>
        </w:rPr>
        <w:t xml:space="preserve"> is required to make its own independent CEQA determination and the level of review required by CEQA depends on the facts of the specific project. </w:t>
      </w:r>
    </w:p>
    <w:p w14:paraId="3E2B969C" w14:textId="77777777" w:rsidR="000C7446" w:rsidRPr="00A21993" w:rsidRDefault="000C7446" w:rsidP="000C7446">
      <w:pPr>
        <w:pStyle w:val="ListParagraph"/>
        <w:spacing w:after="0"/>
        <w:ind w:left="1440" w:right="360"/>
        <w:rPr>
          <w:rFonts w:ascii="Tahoma" w:hAnsi="Tahoma" w:cs="Tahoma"/>
          <w:sz w:val="24"/>
          <w:szCs w:val="24"/>
        </w:rPr>
      </w:pPr>
    </w:p>
    <w:p w14:paraId="293DC28E" w14:textId="4A34AF64" w:rsidR="00FB3BDD" w:rsidRPr="00A21993" w:rsidRDefault="00FB3BDD" w:rsidP="009A53F6">
      <w:pPr>
        <w:pStyle w:val="ListParagraph"/>
        <w:spacing w:after="0"/>
        <w:ind w:left="1440" w:right="360"/>
        <w:rPr>
          <w:rFonts w:ascii="Tahoma" w:hAnsi="Tahoma" w:cs="Tahoma"/>
          <w:sz w:val="24"/>
          <w:szCs w:val="24"/>
        </w:rPr>
      </w:pPr>
      <w:r w:rsidRPr="00A21993">
        <w:rPr>
          <w:rFonts w:ascii="Tahoma" w:hAnsi="Tahoma" w:cs="Tahoma"/>
          <w:sz w:val="24"/>
          <w:szCs w:val="24"/>
        </w:rPr>
        <w:t xml:space="preserve">To comply with CEQA, the </w:t>
      </w:r>
      <w:r w:rsidR="00574172" w:rsidRPr="00A21993">
        <w:rPr>
          <w:rFonts w:ascii="Tahoma" w:hAnsi="Tahoma" w:cs="Tahoma"/>
          <w:sz w:val="24"/>
          <w:szCs w:val="24"/>
        </w:rPr>
        <w:t>C</w:t>
      </w:r>
      <w:r w:rsidR="00574172">
        <w:rPr>
          <w:rFonts w:ascii="Tahoma" w:hAnsi="Tahoma" w:cs="Tahoma"/>
          <w:sz w:val="24"/>
          <w:szCs w:val="24"/>
        </w:rPr>
        <w:t>EC</w:t>
      </w:r>
      <w:r w:rsidR="00574172" w:rsidRPr="00A21993">
        <w:rPr>
          <w:rFonts w:ascii="Tahoma" w:hAnsi="Tahoma" w:cs="Tahoma"/>
          <w:sz w:val="24"/>
          <w:szCs w:val="24"/>
        </w:rPr>
        <w:t xml:space="preserve"> </w:t>
      </w:r>
      <w:r w:rsidRPr="00A21993">
        <w:rPr>
          <w:rFonts w:ascii="Tahoma" w:hAnsi="Tahoma" w:cs="Tahoma"/>
          <w:sz w:val="24"/>
          <w:szCs w:val="24"/>
        </w:rPr>
        <w:t xml:space="preserve">must have CEQA-related information from applicants and sometimes other entities, such as local governments, in a timely manner. Applicants recommended for funding in the NOPA must submit pertinent information well in advance of </w:t>
      </w:r>
      <w:r w:rsidR="00AD538A">
        <w:rPr>
          <w:rFonts w:ascii="Tahoma" w:hAnsi="Tahoma" w:cs="Tahoma"/>
          <w:sz w:val="24"/>
          <w:szCs w:val="24"/>
        </w:rPr>
        <w:t>June 30, 2023</w:t>
      </w:r>
      <w:r w:rsidR="00111450" w:rsidRPr="00A21993">
        <w:rPr>
          <w:rFonts w:ascii="Tahoma" w:hAnsi="Tahoma" w:cs="Tahoma"/>
          <w:sz w:val="24"/>
          <w:szCs w:val="24"/>
        </w:rPr>
        <w:t xml:space="preserve"> </w:t>
      </w:r>
      <w:r w:rsidRPr="00A21993">
        <w:rPr>
          <w:rFonts w:ascii="Tahoma" w:hAnsi="Tahoma" w:cs="Tahoma"/>
          <w:sz w:val="24"/>
          <w:szCs w:val="24"/>
        </w:rPr>
        <w:t xml:space="preserve">or risk having their projects not funded. Unfortunately, even with this information, the </w:t>
      </w:r>
      <w:r w:rsidR="00574172" w:rsidRPr="00A21993">
        <w:rPr>
          <w:rFonts w:ascii="Tahoma" w:hAnsi="Tahoma" w:cs="Tahoma"/>
          <w:sz w:val="24"/>
          <w:szCs w:val="24"/>
        </w:rPr>
        <w:t>C</w:t>
      </w:r>
      <w:r w:rsidR="00574172">
        <w:rPr>
          <w:rFonts w:ascii="Tahoma" w:hAnsi="Tahoma" w:cs="Tahoma"/>
          <w:sz w:val="24"/>
          <w:szCs w:val="24"/>
        </w:rPr>
        <w:t>EC</w:t>
      </w:r>
      <w:r w:rsidR="00574172" w:rsidRPr="00A21993">
        <w:rPr>
          <w:rFonts w:ascii="Tahoma" w:hAnsi="Tahoma" w:cs="Tahoma"/>
          <w:sz w:val="24"/>
          <w:szCs w:val="24"/>
        </w:rPr>
        <w:t xml:space="preserve"> </w:t>
      </w:r>
      <w:r w:rsidRPr="00A21993">
        <w:rPr>
          <w:rFonts w:ascii="Tahoma" w:hAnsi="Tahoma" w:cs="Tahoma"/>
          <w:sz w:val="24"/>
          <w:szCs w:val="24"/>
        </w:rPr>
        <w:t>may not be able to complete its CEQA review prior to the encumbrance deadline for every project.</w:t>
      </w:r>
      <w:r w:rsidR="0054764F" w:rsidRPr="00A21993">
        <w:rPr>
          <w:rFonts w:ascii="Tahoma" w:hAnsi="Tahoma" w:cs="Tahoma"/>
          <w:sz w:val="24"/>
          <w:szCs w:val="24"/>
        </w:rPr>
        <w:t xml:space="preserve"> </w:t>
      </w:r>
      <w:r w:rsidRPr="00A21993">
        <w:rPr>
          <w:rFonts w:ascii="Tahoma" w:hAnsi="Tahoma" w:cs="Tahoma"/>
          <w:sz w:val="24"/>
          <w:szCs w:val="24"/>
        </w:rPr>
        <w:t xml:space="preserve">If, for example, a project requires an Environmental Impact Report, the process to complete it can take many months. For these reasons, it is critical that applicants organize project proposals in a manner that minimizes the time required for the </w:t>
      </w:r>
      <w:r w:rsidR="00574172" w:rsidRPr="00A21993">
        <w:rPr>
          <w:rFonts w:ascii="Tahoma" w:hAnsi="Tahoma" w:cs="Tahoma"/>
          <w:sz w:val="24"/>
          <w:szCs w:val="24"/>
        </w:rPr>
        <w:t>C</w:t>
      </w:r>
      <w:r w:rsidR="00574172">
        <w:rPr>
          <w:rFonts w:ascii="Tahoma" w:hAnsi="Tahoma" w:cs="Tahoma"/>
          <w:sz w:val="24"/>
          <w:szCs w:val="24"/>
        </w:rPr>
        <w:t>EC</w:t>
      </w:r>
      <w:r w:rsidR="00574172" w:rsidRPr="00A21993">
        <w:rPr>
          <w:rFonts w:ascii="Tahoma" w:hAnsi="Tahoma" w:cs="Tahoma"/>
          <w:sz w:val="24"/>
          <w:szCs w:val="24"/>
        </w:rPr>
        <w:t xml:space="preserve"> </w:t>
      </w:r>
      <w:r w:rsidRPr="00A21993">
        <w:rPr>
          <w:rFonts w:ascii="Tahoma" w:hAnsi="Tahoma" w:cs="Tahoma"/>
          <w:sz w:val="24"/>
          <w:szCs w:val="24"/>
        </w:rPr>
        <w:t xml:space="preserve">to comply with CEQA, and other applicable environmental review requirements, and provide all related information to the </w:t>
      </w:r>
      <w:r w:rsidR="00574172" w:rsidRPr="00A21993">
        <w:rPr>
          <w:rFonts w:ascii="Tahoma" w:hAnsi="Tahoma" w:cs="Tahoma"/>
          <w:sz w:val="24"/>
          <w:szCs w:val="24"/>
        </w:rPr>
        <w:t>C</w:t>
      </w:r>
      <w:r w:rsidR="00574172">
        <w:rPr>
          <w:rFonts w:ascii="Tahoma" w:hAnsi="Tahoma" w:cs="Tahoma"/>
          <w:sz w:val="24"/>
          <w:szCs w:val="24"/>
        </w:rPr>
        <w:t>EC</w:t>
      </w:r>
      <w:r w:rsidR="00574172" w:rsidRPr="00A21993">
        <w:rPr>
          <w:rFonts w:ascii="Tahoma" w:hAnsi="Tahoma" w:cs="Tahoma"/>
          <w:sz w:val="24"/>
          <w:szCs w:val="24"/>
        </w:rPr>
        <w:t xml:space="preserve"> </w:t>
      </w:r>
      <w:r w:rsidRPr="00A21993">
        <w:rPr>
          <w:rFonts w:ascii="Tahoma" w:hAnsi="Tahoma" w:cs="Tahoma"/>
          <w:sz w:val="24"/>
          <w:szCs w:val="24"/>
        </w:rPr>
        <w:t xml:space="preserve">in a timely manner such that the </w:t>
      </w:r>
      <w:r w:rsidR="00574172" w:rsidRPr="00A21993">
        <w:rPr>
          <w:rFonts w:ascii="Tahoma" w:hAnsi="Tahoma" w:cs="Tahoma"/>
          <w:sz w:val="24"/>
          <w:szCs w:val="24"/>
        </w:rPr>
        <w:t>C</w:t>
      </w:r>
      <w:r w:rsidR="00574172">
        <w:rPr>
          <w:rFonts w:ascii="Tahoma" w:hAnsi="Tahoma" w:cs="Tahoma"/>
          <w:sz w:val="24"/>
          <w:szCs w:val="24"/>
        </w:rPr>
        <w:t>EC</w:t>
      </w:r>
      <w:r w:rsidR="00574172" w:rsidRPr="00A21993">
        <w:rPr>
          <w:rFonts w:ascii="Tahoma" w:hAnsi="Tahoma" w:cs="Tahoma"/>
          <w:sz w:val="24"/>
          <w:szCs w:val="24"/>
        </w:rPr>
        <w:t xml:space="preserve"> </w:t>
      </w:r>
      <w:r w:rsidRPr="00A21993">
        <w:rPr>
          <w:rFonts w:ascii="Tahoma" w:hAnsi="Tahoma" w:cs="Tahoma"/>
          <w:sz w:val="24"/>
          <w:szCs w:val="24"/>
        </w:rPr>
        <w:t xml:space="preserve">is able to complete its review in time for it to meet its encumbrance deadline. If another agency has already made a CEQA determination as the lead agency, that may expedite the </w:t>
      </w:r>
      <w:r w:rsidR="00DF677D" w:rsidRPr="00A21993">
        <w:rPr>
          <w:rFonts w:ascii="Tahoma" w:hAnsi="Tahoma" w:cs="Tahoma"/>
          <w:sz w:val="24"/>
          <w:szCs w:val="24"/>
        </w:rPr>
        <w:t>CEC</w:t>
      </w:r>
      <w:r w:rsidRPr="00A21993">
        <w:rPr>
          <w:rFonts w:ascii="Tahoma" w:hAnsi="Tahoma" w:cs="Tahoma"/>
          <w:sz w:val="24"/>
          <w:szCs w:val="24"/>
        </w:rPr>
        <w:t xml:space="preserve">’s review. For this reason, in the proposal package, it may be helpful for applicants to include already received permits and associated CEQA determinations from other agencies (e.g., a local agency where the project will take place). Otherwise, to maintain the schedule for a grant agreement to be approved at the business meeting, it is recommended that applicants submit all CEQA documentation including a CEQA determination already made by a lead agency to the </w:t>
      </w:r>
      <w:r w:rsidR="00DF677D" w:rsidRPr="00A21993">
        <w:rPr>
          <w:rFonts w:ascii="Tahoma" w:hAnsi="Tahoma" w:cs="Tahoma"/>
          <w:sz w:val="24"/>
          <w:szCs w:val="24"/>
        </w:rPr>
        <w:t>CEC</w:t>
      </w:r>
      <w:r w:rsidRPr="00A21993">
        <w:rPr>
          <w:rFonts w:ascii="Tahoma" w:hAnsi="Tahoma" w:cs="Tahoma"/>
          <w:sz w:val="24"/>
          <w:szCs w:val="24"/>
        </w:rPr>
        <w:t xml:space="preserve"> as soon as possible and </w:t>
      </w:r>
      <w:r w:rsidRPr="00A21993">
        <w:rPr>
          <w:rFonts w:ascii="Tahoma" w:hAnsi="Tahoma" w:cs="Tahoma"/>
          <w:b/>
          <w:sz w:val="24"/>
          <w:szCs w:val="24"/>
        </w:rPr>
        <w:t xml:space="preserve">no later than </w:t>
      </w:r>
      <w:r w:rsidR="00111450">
        <w:rPr>
          <w:rFonts w:ascii="Tahoma" w:hAnsi="Tahoma" w:cs="Tahoma"/>
          <w:b/>
          <w:sz w:val="24"/>
          <w:szCs w:val="24"/>
        </w:rPr>
        <w:t>six months</w:t>
      </w:r>
      <w:r w:rsidRPr="00A21993">
        <w:rPr>
          <w:rFonts w:ascii="Tahoma" w:hAnsi="Tahoma" w:cs="Tahoma"/>
          <w:b/>
          <w:sz w:val="24"/>
          <w:szCs w:val="24"/>
        </w:rPr>
        <w:t xml:space="preserve"> after the NOPA is posted</w:t>
      </w:r>
      <w:r w:rsidRPr="00A21993">
        <w:rPr>
          <w:rFonts w:ascii="Tahoma" w:hAnsi="Tahoma" w:cs="Tahoma"/>
          <w:sz w:val="24"/>
          <w:szCs w:val="24"/>
        </w:rPr>
        <w:t xml:space="preserve">. Earlier is better. </w:t>
      </w:r>
    </w:p>
    <w:p w14:paraId="415D79EF" w14:textId="77777777" w:rsidR="000C7446" w:rsidRPr="00A21993" w:rsidRDefault="000C7446" w:rsidP="009A53F6">
      <w:pPr>
        <w:pStyle w:val="ListParagraph"/>
        <w:spacing w:after="0"/>
        <w:ind w:left="1440" w:right="360"/>
        <w:rPr>
          <w:rFonts w:ascii="Tahoma" w:hAnsi="Tahoma" w:cs="Tahoma"/>
          <w:sz w:val="24"/>
          <w:szCs w:val="24"/>
        </w:rPr>
      </w:pPr>
    </w:p>
    <w:p w14:paraId="3A1B9014" w14:textId="516FF22D" w:rsidR="00FB3BDD" w:rsidRPr="00A21993" w:rsidRDefault="00FB3BDD" w:rsidP="009A53F6">
      <w:pPr>
        <w:pStyle w:val="ListParagraph"/>
        <w:spacing w:after="0"/>
        <w:ind w:left="1440" w:right="360"/>
        <w:rPr>
          <w:rFonts w:ascii="Tahoma" w:hAnsi="Tahoma" w:cs="Tahoma"/>
          <w:sz w:val="24"/>
          <w:szCs w:val="24"/>
        </w:rPr>
      </w:pPr>
      <w:r w:rsidRPr="00A21993">
        <w:rPr>
          <w:rFonts w:ascii="Tahoma" w:hAnsi="Tahoma" w:cs="Tahoma"/>
          <w:sz w:val="24"/>
          <w:szCs w:val="24"/>
        </w:rPr>
        <w:t xml:space="preserve">Applicants recommended for funding in the NOPA can improve the chance that the </w:t>
      </w:r>
      <w:r w:rsidR="00574172" w:rsidRPr="00A21993">
        <w:rPr>
          <w:rFonts w:ascii="Tahoma" w:hAnsi="Tahoma" w:cs="Tahoma"/>
          <w:sz w:val="24"/>
          <w:szCs w:val="24"/>
        </w:rPr>
        <w:t>C</w:t>
      </w:r>
      <w:r w:rsidR="00574172">
        <w:rPr>
          <w:rFonts w:ascii="Tahoma" w:hAnsi="Tahoma" w:cs="Tahoma"/>
          <w:sz w:val="24"/>
          <w:szCs w:val="24"/>
        </w:rPr>
        <w:t>EC</w:t>
      </w:r>
      <w:r w:rsidR="00574172" w:rsidRPr="00A21993">
        <w:rPr>
          <w:rFonts w:ascii="Tahoma" w:hAnsi="Tahoma" w:cs="Tahoma"/>
          <w:sz w:val="24"/>
          <w:szCs w:val="24"/>
        </w:rPr>
        <w:t xml:space="preserve"> </w:t>
      </w:r>
      <w:r w:rsidRPr="00A21993">
        <w:rPr>
          <w:rFonts w:ascii="Tahoma" w:hAnsi="Tahoma" w:cs="Tahoma"/>
          <w:sz w:val="24"/>
          <w:szCs w:val="24"/>
        </w:rPr>
        <w:t xml:space="preserve">will approve their projects by submitting their proposed projects to the local or other appropriate agency with </w:t>
      </w:r>
      <w:r w:rsidRPr="00A21993">
        <w:rPr>
          <w:rFonts w:ascii="Tahoma" w:hAnsi="Tahoma" w:cs="Tahoma"/>
          <w:sz w:val="24"/>
          <w:szCs w:val="24"/>
        </w:rPr>
        <w:lastRenderedPageBreak/>
        <w:t xml:space="preserve">jurisdiction over the project and obtaining a CEQA determination from that lead agency in advance of the </w:t>
      </w:r>
      <w:r w:rsidR="00574172" w:rsidRPr="00A21993">
        <w:rPr>
          <w:rFonts w:ascii="Tahoma" w:hAnsi="Tahoma" w:cs="Tahoma"/>
          <w:sz w:val="24"/>
          <w:szCs w:val="24"/>
        </w:rPr>
        <w:t>C</w:t>
      </w:r>
      <w:r w:rsidR="00574172">
        <w:rPr>
          <w:rFonts w:ascii="Tahoma" w:hAnsi="Tahoma" w:cs="Tahoma"/>
          <w:sz w:val="24"/>
          <w:szCs w:val="24"/>
        </w:rPr>
        <w:t>EC</w:t>
      </w:r>
      <w:r w:rsidR="00574172" w:rsidRPr="00A21993">
        <w:rPr>
          <w:rFonts w:ascii="Tahoma" w:hAnsi="Tahoma" w:cs="Tahoma"/>
          <w:sz w:val="24"/>
          <w:szCs w:val="24"/>
        </w:rPr>
        <w:t xml:space="preserve">’s </w:t>
      </w:r>
      <w:r w:rsidRPr="00A21993">
        <w:rPr>
          <w:rFonts w:ascii="Tahoma" w:hAnsi="Tahoma" w:cs="Tahoma"/>
          <w:sz w:val="24"/>
          <w:szCs w:val="24"/>
        </w:rPr>
        <w:t>review.</w:t>
      </w:r>
      <w:r w:rsidR="00B66FB2" w:rsidRPr="00A21993">
        <w:rPr>
          <w:rFonts w:ascii="Tahoma" w:hAnsi="Tahoma" w:cs="Tahoma"/>
          <w:sz w:val="24"/>
          <w:szCs w:val="24"/>
        </w:rPr>
        <w:br/>
      </w:r>
    </w:p>
    <w:p w14:paraId="4E732954" w14:textId="4EAA99F0" w:rsidR="00FB3BDD" w:rsidRPr="00A21993" w:rsidRDefault="00FB3BDD" w:rsidP="00D6523A">
      <w:pPr>
        <w:pStyle w:val="ListParagraph"/>
        <w:numPr>
          <w:ilvl w:val="0"/>
          <w:numId w:val="65"/>
        </w:numPr>
        <w:spacing w:after="0"/>
        <w:ind w:left="1440" w:right="360"/>
        <w:rPr>
          <w:rFonts w:ascii="Tahoma" w:hAnsi="Tahoma" w:cs="Tahoma"/>
          <w:sz w:val="24"/>
          <w:szCs w:val="24"/>
        </w:rPr>
      </w:pPr>
      <w:r w:rsidRPr="00A21993">
        <w:rPr>
          <w:rFonts w:ascii="Tahoma" w:hAnsi="Tahoma" w:cs="Tahoma"/>
          <w:b/>
          <w:i/>
          <w:sz w:val="24"/>
          <w:szCs w:val="24"/>
        </w:rPr>
        <w:t xml:space="preserve">Reservation of </w:t>
      </w:r>
      <w:r w:rsidR="007D1522" w:rsidRPr="00A21993">
        <w:rPr>
          <w:rFonts w:ascii="Tahoma" w:hAnsi="Tahoma" w:cs="Tahoma"/>
          <w:b/>
          <w:i/>
          <w:sz w:val="24"/>
          <w:szCs w:val="24"/>
        </w:rPr>
        <w:t xml:space="preserve">Right </w:t>
      </w:r>
      <w:r w:rsidRPr="00A21993">
        <w:rPr>
          <w:rFonts w:ascii="Tahoma" w:hAnsi="Tahoma" w:cs="Tahoma"/>
          <w:b/>
          <w:i/>
          <w:sz w:val="24"/>
          <w:szCs w:val="24"/>
        </w:rPr>
        <w:t xml:space="preserve">to </w:t>
      </w:r>
      <w:r w:rsidR="007D1522" w:rsidRPr="00A21993">
        <w:rPr>
          <w:rFonts w:ascii="Tahoma" w:hAnsi="Tahoma" w:cs="Tahoma"/>
          <w:b/>
          <w:i/>
          <w:sz w:val="24"/>
          <w:szCs w:val="24"/>
        </w:rPr>
        <w:t>Cancel Proposed Award</w:t>
      </w:r>
      <w:r w:rsidRPr="00A21993">
        <w:rPr>
          <w:rFonts w:ascii="Tahoma" w:hAnsi="Tahoma" w:cs="Tahoma"/>
          <w:b/>
          <w:i/>
          <w:sz w:val="24"/>
          <w:szCs w:val="24"/>
        </w:rPr>
        <w:t>.</w:t>
      </w:r>
      <w:r w:rsidRPr="00A21993">
        <w:rPr>
          <w:rFonts w:ascii="Tahoma" w:hAnsi="Tahoma" w:cs="Tahoma"/>
          <w:sz w:val="24"/>
          <w:szCs w:val="24"/>
        </w:rPr>
        <w:t xml:space="preserve"> In addition to any other right reserved to it under this solicitation or that it otherwise has, if the </w:t>
      </w:r>
      <w:r w:rsidR="00DF677D" w:rsidRPr="00A21993">
        <w:rPr>
          <w:rFonts w:ascii="Tahoma" w:hAnsi="Tahoma" w:cs="Tahoma"/>
          <w:sz w:val="24"/>
          <w:szCs w:val="24"/>
        </w:rPr>
        <w:t>CEC</w:t>
      </w:r>
      <w:r w:rsidRPr="00A21993">
        <w:rPr>
          <w:rFonts w:ascii="Tahoma" w:hAnsi="Tahoma" w:cs="Tahoma"/>
          <w:sz w:val="24"/>
          <w:szCs w:val="24"/>
        </w:rPr>
        <w:t xml:space="preserve"> determines, in its sole and absolute discretion, that the CEQA or other environmental review associated with a proposed project would not likely be completed prior to the encumbrance deadline referenced above, and that the </w:t>
      </w:r>
      <w:r w:rsidR="00574172" w:rsidRPr="00A21993">
        <w:rPr>
          <w:rFonts w:ascii="Tahoma" w:hAnsi="Tahoma" w:cs="Tahoma"/>
          <w:sz w:val="24"/>
          <w:szCs w:val="24"/>
        </w:rPr>
        <w:t>C</w:t>
      </w:r>
      <w:r w:rsidR="00574172">
        <w:rPr>
          <w:rFonts w:ascii="Tahoma" w:hAnsi="Tahoma" w:cs="Tahoma"/>
          <w:sz w:val="24"/>
          <w:szCs w:val="24"/>
        </w:rPr>
        <w:t>EC</w:t>
      </w:r>
      <w:r w:rsidR="00574172" w:rsidRPr="00A21993">
        <w:rPr>
          <w:rFonts w:ascii="Tahoma" w:hAnsi="Tahoma" w:cs="Tahoma"/>
          <w:sz w:val="24"/>
          <w:szCs w:val="24"/>
        </w:rPr>
        <w:t xml:space="preserve">’s </w:t>
      </w:r>
      <w:r w:rsidRPr="00A21993">
        <w:rPr>
          <w:rFonts w:ascii="Tahoma" w:hAnsi="Tahoma" w:cs="Tahoma"/>
          <w:sz w:val="24"/>
          <w:szCs w:val="24"/>
        </w:rPr>
        <w:t xml:space="preserve">ability to meet its encumbrance deadline may thereby be jeopardized, the </w:t>
      </w:r>
      <w:r w:rsidR="00DF677D" w:rsidRPr="00A21993">
        <w:rPr>
          <w:rFonts w:ascii="Tahoma" w:hAnsi="Tahoma" w:cs="Tahoma"/>
          <w:sz w:val="24"/>
          <w:szCs w:val="24"/>
        </w:rPr>
        <w:t>CEC</w:t>
      </w:r>
      <w:r w:rsidRPr="00A21993">
        <w:rPr>
          <w:rFonts w:ascii="Tahoma" w:hAnsi="Tahoma" w:cs="Tahoma"/>
          <w:sz w:val="24"/>
          <w:szCs w:val="24"/>
        </w:rPr>
        <w:t xml:space="preserve"> may cancel a proposed award and award funds to the next highest scoring </w:t>
      </w:r>
      <w:r w:rsidR="00604A15" w:rsidRPr="00A21993">
        <w:rPr>
          <w:rFonts w:ascii="Tahoma" w:hAnsi="Tahoma" w:cs="Tahoma"/>
          <w:sz w:val="24"/>
          <w:szCs w:val="24"/>
        </w:rPr>
        <w:t>Applicant</w:t>
      </w:r>
      <w:r w:rsidRPr="00A21993">
        <w:rPr>
          <w:rFonts w:ascii="Tahoma" w:hAnsi="Tahoma" w:cs="Tahoma"/>
          <w:sz w:val="24"/>
          <w:szCs w:val="24"/>
        </w:rPr>
        <w:t xml:space="preserve">, regardless of the originally proposed </w:t>
      </w:r>
      <w:r w:rsidR="00604A15" w:rsidRPr="00A21993">
        <w:rPr>
          <w:rFonts w:ascii="Tahoma" w:hAnsi="Tahoma" w:cs="Tahoma"/>
          <w:sz w:val="24"/>
          <w:szCs w:val="24"/>
        </w:rPr>
        <w:t>Applicant</w:t>
      </w:r>
      <w:r w:rsidRPr="00A21993">
        <w:rPr>
          <w:rFonts w:ascii="Tahoma" w:hAnsi="Tahoma" w:cs="Tahoma"/>
          <w:sz w:val="24"/>
          <w:szCs w:val="24"/>
        </w:rPr>
        <w:t>’s diligence in submitting information and materials for CEQA or other environmental review. Examples of situations that may arise related to environmental review include but are not limited to:</w:t>
      </w:r>
      <w:r w:rsidR="00B66FB2" w:rsidRPr="00A21993">
        <w:rPr>
          <w:rFonts w:ascii="Tahoma" w:hAnsi="Tahoma" w:cs="Tahoma"/>
          <w:sz w:val="24"/>
          <w:szCs w:val="24"/>
        </w:rPr>
        <w:br/>
      </w:r>
    </w:p>
    <w:p w14:paraId="33056218" w14:textId="6C8C9254" w:rsidR="00FB3BDD" w:rsidRPr="00A21993" w:rsidRDefault="00FB3BDD" w:rsidP="009A53F6">
      <w:pPr>
        <w:pStyle w:val="ListParagraph"/>
        <w:numPr>
          <w:ilvl w:val="0"/>
          <w:numId w:val="15"/>
        </w:numPr>
        <w:spacing w:after="0"/>
        <w:ind w:left="2160" w:right="720" w:hanging="720"/>
        <w:rPr>
          <w:rFonts w:ascii="Tahoma" w:hAnsi="Tahoma" w:cs="Tahoma"/>
          <w:sz w:val="24"/>
          <w:szCs w:val="24"/>
        </w:rPr>
      </w:pPr>
      <w:r w:rsidRPr="00A21993">
        <w:rPr>
          <w:rFonts w:ascii="Tahoma" w:hAnsi="Tahoma" w:cs="Tahoma"/>
          <w:sz w:val="24"/>
          <w:szCs w:val="24"/>
        </w:rPr>
        <w:t xml:space="preserve">Example 1: If another state agency or local jurisdiction, such as a city or county, has taken the role of lead agency under CEQA, the </w:t>
      </w:r>
      <w:r w:rsidR="00DF677D" w:rsidRPr="00A21993">
        <w:rPr>
          <w:rFonts w:ascii="Tahoma" w:hAnsi="Tahoma" w:cs="Tahoma"/>
          <w:sz w:val="24"/>
          <w:szCs w:val="24"/>
        </w:rPr>
        <w:t>CEC</w:t>
      </w:r>
      <w:r w:rsidRPr="00A21993">
        <w:rPr>
          <w:rFonts w:ascii="Tahoma" w:hAnsi="Tahoma" w:cs="Tahoma"/>
          <w:sz w:val="24"/>
          <w:szCs w:val="24"/>
        </w:rPr>
        <w:t>’s review may be delayed while waiting for a determination from the lead agency.</w:t>
      </w:r>
      <w:r w:rsidR="00402E88" w:rsidRPr="00A21993">
        <w:rPr>
          <w:rFonts w:ascii="Tahoma" w:hAnsi="Tahoma" w:cs="Tahoma"/>
          <w:sz w:val="24"/>
          <w:szCs w:val="24"/>
        </w:rPr>
        <w:br/>
      </w:r>
    </w:p>
    <w:p w14:paraId="7090FFBE" w14:textId="67D697B9" w:rsidR="00FB3BDD" w:rsidRPr="00A21993" w:rsidRDefault="00FB3BDD" w:rsidP="009A53F6">
      <w:pPr>
        <w:pStyle w:val="ListParagraph"/>
        <w:numPr>
          <w:ilvl w:val="0"/>
          <w:numId w:val="15"/>
        </w:numPr>
        <w:spacing w:after="0"/>
        <w:ind w:left="2160" w:right="720" w:hanging="720"/>
        <w:rPr>
          <w:rFonts w:ascii="Tahoma" w:hAnsi="Tahoma" w:cs="Tahoma"/>
          <w:sz w:val="24"/>
          <w:szCs w:val="24"/>
        </w:rPr>
      </w:pPr>
      <w:r w:rsidRPr="00A21993">
        <w:rPr>
          <w:rFonts w:ascii="Tahoma" w:hAnsi="Tahoma" w:cs="Tahoma"/>
          <w:sz w:val="24"/>
          <w:szCs w:val="24"/>
        </w:rPr>
        <w:t xml:space="preserve">Example 2: If the proposed work is part of a larger project for which a detailed environmental analysis has been or will be prepared by another state agency or local jurisdiction, the </w:t>
      </w:r>
      <w:r w:rsidR="00DF677D" w:rsidRPr="00A21993">
        <w:rPr>
          <w:rFonts w:ascii="Tahoma" w:hAnsi="Tahoma" w:cs="Tahoma"/>
          <w:sz w:val="24"/>
          <w:szCs w:val="24"/>
        </w:rPr>
        <w:t>CEC</w:t>
      </w:r>
      <w:r w:rsidRPr="00A21993">
        <w:rPr>
          <w:rFonts w:ascii="Tahoma" w:hAnsi="Tahoma" w:cs="Tahoma"/>
          <w:sz w:val="24"/>
          <w:szCs w:val="24"/>
        </w:rPr>
        <w:t>’s review may be delayed as a result of waiting for a supplemental or initial analysis, respectively, from the other agency.</w:t>
      </w:r>
      <w:r w:rsidR="00402E88" w:rsidRPr="00A21993">
        <w:rPr>
          <w:rFonts w:ascii="Tahoma" w:hAnsi="Tahoma" w:cs="Tahoma"/>
          <w:sz w:val="24"/>
          <w:szCs w:val="24"/>
        </w:rPr>
        <w:br/>
      </w:r>
    </w:p>
    <w:p w14:paraId="05B011BD" w14:textId="2E87941C" w:rsidR="00FB3BDD" w:rsidRPr="00A21993" w:rsidRDefault="00FB3BDD" w:rsidP="009A53F6">
      <w:pPr>
        <w:pStyle w:val="ListParagraph"/>
        <w:numPr>
          <w:ilvl w:val="0"/>
          <w:numId w:val="15"/>
        </w:numPr>
        <w:spacing w:after="0"/>
        <w:ind w:left="2160" w:right="720" w:hanging="720"/>
        <w:rPr>
          <w:rFonts w:ascii="Tahoma" w:hAnsi="Tahoma" w:cs="Tahoma"/>
          <w:sz w:val="24"/>
          <w:szCs w:val="24"/>
        </w:rPr>
      </w:pPr>
      <w:r w:rsidRPr="00A21993">
        <w:rPr>
          <w:rFonts w:ascii="Tahoma" w:hAnsi="Tahoma" w:cs="Tahoma"/>
          <w:sz w:val="24"/>
          <w:szCs w:val="24"/>
        </w:rPr>
        <w:t xml:space="preserve">Example 3: If the nature of the proposed work is such that a project is not categorically or otherwise exempt from the requirements of CEQA, and an initial study or other detailed environmental analysis appears to be necessary, the </w:t>
      </w:r>
      <w:r w:rsidR="00DF677D" w:rsidRPr="00A21993">
        <w:rPr>
          <w:rFonts w:ascii="Tahoma" w:hAnsi="Tahoma" w:cs="Tahoma"/>
          <w:sz w:val="24"/>
          <w:szCs w:val="24"/>
        </w:rPr>
        <w:t>CEC</w:t>
      </w:r>
      <w:r w:rsidRPr="00A21993">
        <w:rPr>
          <w:rFonts w:ascii="Tahoma" w:hAnsi="Tahoma" w:cs="Tahoma"/>
          <w:sz w:val="24"/>
          <w:szCs w:val="24"/>
        </w:rPr>
        <w:t xml:space="preserve">’s review, or the lead agency’s review, may take longer than the time available to encumber the funds. If an initial study or environmental impact report has already been completed by another state agency or a local jurisdiction, serving as the lead agency, the </w:t>
      </w:r>
      <w:r w:rsidR="00604A15" w:rsidRPr="00A21993">
        <w:rPr>
          <w:rFonts w:ascii="Tahoma" w:hAnsi="Tahoma" w:cs="Tahoma"/>
          <w:sz w:val="24"/>
          <w:szCs w:val="24"/>
        </w:rPr>
        <w:t>Applicant</w:t>
      </w:r>
      <w:r w:rsidRPr="00A21993">
        <w:rPr>
          <w:rFonts w:ascii="Tahoma" w:hAnsi="Tahoma" w:cs="Tahoma"/>
          <w:sz w:val="24"/>
          <w:szCs w:val="24"/>
        </w:rPr>
        <w:t xml:space="preserve"> must ensure that such an analysis covers the work in the proposed project, or must obtain a revised analysis and determination from the lead agency reviewing the proposed project.</w:t>
      </w:r>
      <w:r w:rsidR="00402E88" w:rsidRPr="00A21993">
        <w:rPr>
          <w:rFonts w:ascii="Tahoma" w:hAnsi="Tahoma" w:cs="Tahoma"/>
          <w:sz w:val="24"/>
          <w:szCs w:val="24"/>
        </w:rPr>
        <w:br/>
      </w:r>
    </w:p>
    <w:p w14:paraId="4EA540EC" w14:textId="77777777" w:rsidR="00FB3BDD" w:rsidRPr="00A21993" w:rsidRDefault="00FB3BDD" w:rsidP="009A53F6">
      <w:pPr>
        <w:pStyle w:val="ListParagraph"/>
        <w:numPr>
          <w:ilvl w:val="0"/>
          <w:numId w:val="15"/>
        </w:numPr>
        <w:spacing w:after="0"/>
        <w:ind w:left="2160" w:right="720" w:hanging="720"/>
        <w:rPr>
          <w:rFonts w:ascii="Tahoma" w:hAnsi="Tahoma" w:cs="Tahoma"/>
          <w:b/>
          <w:sz w:val="24"/>
          <w:szCs w:val="24"/>
        </w:rPr>
      </w:pPr>
      <w:r w:rsidRPr="00A21993">
        <w:rPr>
          <w:rFonts w:ascii="Tahoma" w:hAnsi="Tahoma" w:cs="Tahoma"/>
          <w:sz w:val="24"/>
          <w:szCs w:val="24"/>
        </w:rPr>
        <w:t xml:space="preserve">Example 4: If the proposed project clearly falls under a statutory or categorical exemption, or is project for which another state agency or local jurisdiction has already </w:t>
      </w:r>
      <w:r w:rsidRPr="00A21993">
        <w:rPr>
          <w:rFonts w:ascii="Tahoma" w:hAnsi="Tahoma" w:cs="Tahoma"/>
          <w:sz w:val="24"/>
          <w:szCs w:val="24"/>
        </w:rPr>
        <w:lastRenderedPageBreak/>
        <w:t>adopted a CEQA finding that the project will cause no significant effect on the environment, the project will likely have greater success in attaining rapid completion of CEQA requirements.</w:t>
      </w:r>
      <w:r w:rsidR="00B66FB2" w:rsidRPr="00A21993">
        <w:rPr>
          <w:rFonts w:ascii="Tahoma" w:hAnsi="Tahoma" w:cs="Tahoma"/>
          <w:sz w:val="24"/>
          <w:szCs w:val="24"/>
        </w:rPr>
        <w:br/>
      </w:r>
    </w:p>
    <w:p w14:paraId="13538C76" w14:textId="45B31FDA" w:rsidR="008024C7" w:rsidRPr="006308CE" w:rsidRDefault="00FB3BDD" w:rsidP="006308CE">
      <w:pPr>
        <w:pStyle w:val="Heading1"/>
        <w:keepNext w:val="0"/>
        <w:keepLines w:val="0"/>
        <w:spacing w:before="0" w:after="0"/>
        <w:rPr>
          <w:rStyle w:val="Heading1Char"/>
          <w:rFonts w:ascii="Tahoma" w:hAnsi="Tahoma" w:cs="Tahoma"/>
          <w:b/>
          <w:shd w:val="clear" w:color="auto" w:fill="auto"/>
        </w:rPr>
      </w:pPr>
      <w:r w:rsidRPr="00A21993">
        <w:rPr>
          <w:rFonts w:ascii="Tahoma" w:hAnsi="Tahoma" w:cs="Tahoma"/>
          <w:sz w:val="24"/>
          <w:szCs w:val="24"/>
        </w:rPr>
        <w:t xml:space="preserve">The above examples are not exhaustive of instances in which the </w:t>
      </w:r>
      <w:r w:rsidR="00DF677D" w:rsidRPr="00A21993">
        <w:rPr>
          <w:rFonts w:ascii="Tahoma" w:hAnsi="Tahoma" w:cs="Tahoma"/>
          <w:sz w:val="24"/>
          <w:szCs w:val="24"/>
        </w:rPr>
        <w:t>CEC</w:t>
      </w:r>
      <w:r w:rsidRPr="00A21993">
        <w:rPr>
          <w:rFonts w:ascii="Tahoma" w:hAnsi="Tahoma" w:cs="Tahoma"/>
          <w:sz w:val="24"/>
          <w:szCs w:val="24"/>
        </w:rPr>
        <w:t xml:space="preserve"> may or may not be able to comply with CEQA or other environmental review requirements within the encumbrance deadline, and are only provided as further clarification for potential applicants.</w:t>
      </w:r>
      <w:r w:rsidR="0054764F" w:rsidRPr="00A21993">
        <w:rPr>
          <w:rFonts w:ascii="Tahoma" w:hAnsi="Tahoma" w:cs="Tahoma"/>
          <w:sz w:val="24"/>
          <w:szCs w:val="24"/>
        </w:rPr>
        <w:t xml:space="preserve"> </w:t>
      </w:r>
      <w:r w:rsidRPr="00A21993">
        <w:rPr>
          <w:rFonts w:ascii="Tahoma" w:hAnsi="Tahoma" w:cs="Tahoma"/>
          <w:sz w:val="24"/>
          <w:szCs w:val="24"/>
        </w:rPr>
        <w:t xml:space="preserve">Please plan project proposals accordingly. </w:t>
      </w:r>
      <w:r w:rsidR="00380D8C" w:rsidRPr="006308CE">
        <w:br w:type="page"/>
      </w:r>
      <w:bookmarkStart w:id="83" w:name="_Toc67669732"/>
      <w:r w:rsidR="006308CE" w:rsidRPr="00A21993">
        <w:rPr>
          <w:rFonts w:ascii="Tahoma" w:hAnsi="Tahoma" w:cs="Tahoma"/>
        </w:rPr>
        <w:lastRenderedPageBreak/>
        <w:t>I</w:t>
      </w:r>
      <w:r w:rsidR="006308CE">
        <w:rPr>
          <w:rFonts w:ascii="Tahoma" w:hAnsi="Tahoma" w:cs="Tahoma"/>
        </w:rPr>
        <w:t>I</w:t>
      </w:r>
      <w:r w:rsidR="006308CE" w:rsidRPr="00A21993">
        <w:rPr>
          <w:rFonts w:ascii="Tahoma" w:hAnsi="Tahoma" w:cs="Tahoma"/>
        </w:rPr>
        <w:t>I.</w:t>
      </w:r>
      <w:r w:rsidR="006308CE" w:rsidRPr="00A21993">
        <w:rPr>
          <w:rFonts w:ascii="Tahoma" w:hAnsi="Tahoma" w:cs="Tahoma"/>
        </w:rPr>
        <w:tab/>
      </w:r>
      <w:r w:rsidR="006308CE">
        <w:rPr>
          <w:rFonts w:ascii="Tahoma" w:hAnsi="Tahoma" w:cs="Tahoma"/>
        </w:rPr>
        <w:t xml:space="preserve">Hydrogen Safety Plan                                                  </w:t>
      </w:r>
      <w:bookmarkEnd w:id="83"/>
    </w:p>
    <w:p w14:paraId="7E370D7C" w14:textId="77777777" w:rsidR="006308CE" w:rsidRPr="006308CE" w:rsidRDefault="006308CE" w:rsidP="006308CE">
      <w:pPr>
        <w:spacing w:after="0"/>
        <w:ind w:right="360"/>
        <w:rPr>
          <w:rFonts w:ascii="Tahoma" w:hAnsi="Tahoma" w:cs="Tahoma"/>
          <w:b/>
          <w:kern w:val="28"/>
          <w:sz w:val="32"/>
        </w:rPr>
      </w:pPr>
    </w:p>
    <w:p w14:paraId="2BCB5B6E" w14:textId="751DAE99" w:rsidR="008024C7" w:rsidRPr="001502DB" w:rsidRDefault="008024C7" w:rsidP="008024C7">
      <w:pPr>
        <w:pStyle w:val="0PIERNormal"/>
        <w:rPr>
          <w:rFonts w:ascii="Tahoma" w:hAnsi="Tahoma" w:cs="Tahoma"/>
          <w:sz w:val="24"/>
          <w:szCs w:val="24"/>
        </w:rPr>
      </w:pPr>
      <w:r w:rsidRPr="001502DB">
        <w:rPr>
          <w:rFonts w:ascii="Tahoma" w:hAnsi="Tahoma" w:cs="Tahoma"/>
          <w:sz w:val="24"/>
          <w:szCs w:val="24"/>
        </w:rPr>
        <w:t xml:space="preserve">A Safety Plan is required for each proposed hydrogen production facility after an agreement is executed and during the project term. A Safety Plan is not required for the proposal submission. The </w:t>
      </w:r>
      <w:r w:rsidR="00DF677D" w:rsidRPr="001502DB">
        <w:rPr>
          <w:rFonts w:ascii="Tahoma" w:hAnsi="Tahoma" w:cs="Tahoma"/>
          <w:sz w:val="24"/>
          <w:szCs w:val="24"/>
        </w:rPr>
        <w:t>CEC</w:t>
      </w:r>
      <w:r w:rsidRPr="001502DB">
        <w:rPr>
          <w:rFonts w:ascii="Tahoma" w:hAnsi="Tahoma" w:cs="Tahoma"/>
          <w:sz w:val="24"/>
          <w:szCs w:val="24"/>
        </w:rPr>
        <w:t xml:space="preserve"> may consult with the Hydrogen Safety Panel (HSP) on the Safety Plans.</w:t>
      </w:r>
    </w:p>
    <w:p w14:paraId="6F627403" w14:textId="60A39742" w:rsidR="008024C7" w:rsidRPr="001502DB" w:rsidRDefault="008024C7" w:rsidP="002D3258">
      <w:pPr>
        <w:pStyle w:val="Heading2"/>
        <w:spacing w:before="0" w:after="0"/>
        <w:rPr>
          <w:rFonts w:ascii="Tahoma" w:hAnsi="Tahoma" w:cs="Tahoma"/>
        </w:rPr>
      </w:pPr>
      <w:bookmarkStart w:id="84" w:name="_Toc67669733"/>
      <w:r w:rsidRPr="001502DB">
        <w:rPr>
          <w:rFonts w:ascii="Tahoma" w:hAnsi="Tahoma" w:cs="Tahoma"/>
        </w:rPr>
        <w:t xml:space="preserve">A. </w:t>
      </w:r>
      <w:r w:rsidRPr="001502DB">
        <w:rPr>
          <w:rFonts w:ascii="Tahoma" w:hAnsi="Tahoma" w:cs="Tahoma"/>
        </w:rPr>
        <w:tab/>
      </w:r>
      <w:r w:rsidR="000E07D8" w:rsidRPr="001502DB">
        <w:rPr>
          <w:rFonts w:ascii="Tahoma" w:hAnsi="Tahoma" w:cs="Tahoma"/>
        </w:rPr>
        <w:t>Post-Award Requirements</w:t>
      </w:r>
      <w:bookmarkEnd w:id="84"/>
    </w:p>
    <w:p w14:paraId="5CC58E08" w14:textId="7B5D6DAB" w:rsidR="008024C7" w:rsidRPr="000A2AD8" w:rsidRDefault="000E07D8" w:rsidP="000A2AD8">
      <w:pPr>
        <w:rPr>
          <w:rFonts w:ascii="Tahoma" w:hAnsi="Tahoma" w:cs="Tahoma"/>
          <w:sz w:val="24"/>
          <w:szCs w:val="24"/>
        </w:rPr>
      </w:pPr>
      <w:bookmarkStart w:id="85" w:name="_Toc58857867"/>
      <w:bookmarkStart w:id="86" w:name="_Toc63856622"/>
      <w:r w:rsidRPr="000A2AD8">
        <w:rPr>
          <w:rFonts w:ascii="Tahoma" w:hAnsi="Tahoma" w:cs="Tahoma"/>
          <w:sz w:val="24"/>
          <w:szCs w:val="24"/>
        </w:rPr>
        <w:t>Applicants who receive funding under this solicitation will be required to adhere to the following requirements:</w:t>
      </w:r>
      <w:bookmarkEnd w:id="85"/>
      <w:bookmarkEnd w:id="86"/>
    </w:p>
    <w:p w14:paraId="4A452FF5" w14:textId="77777777" w:rsidR="000E07D8" w:rsidRPr="001502DB" w:rsidRDefault="000E07D8" w:rsidP="000A2AD8"/>
    <w:p w14:paraId="6DB08ED6" w14:textId="270CA8B9" w:rsidR="000E07D8" w:rsidRPr="000A2AD8" w:rsidRDefault="000E07D8" w:rsidP="000A2AD8">
      <w:pPr>
        <w:numPr>
          <w:ilvl w:val="0"/>
          <w:numId w:val="99"/>
        </w:numPr>
        <w:spacing w:after="0"/>
        <w:rPr>
          <w:rFonts w:ascii="Tahoma" w:hAnsi="Tahoma" w:cs="Tahoma"/>
          <w:b/>
          <w:bCs/>
          <w:iCs/>
          <w:sz w:val="24"/>
          <w:szCs w:val="24"/>
        </w:rPr>
      </w:pPr>
      <w:bookmarkStart w:id="87" w:name="_Toc58857868"/>
      <w:bookmarkStart w:id="88" w:name="_Toc63856623"/>
      <w:r w:rsidRPr="00A21A31">
        <w:rPr>
          <w:rFonts w:ascii="Tahoma" w:hAnsi="Tahoma" w:cs="Tahoma"/>
          <w:bCs/>
          <w:iCs/>
          <w:sz w:val="24"/>
          <w:szCs w:val="24"/>
        </w:rPr>
        <w:t xml:space="preserve">Consult with the HSP, if these services are available, to develop a Safety </w:t>
      </w:r>
      <w:r w:rsidR="00A17046" w:rsidRPr="000A2AD8">
        <w:rPr>
          <w:rFonts w:ascii="Tahoma" w:hAnsi="Tahoma" w:cs="Tahoma"/>
          <w:bCs/>
          <w:iCs/>
          <w:sz w:val="24"/>
          <w:szCs w:val="24"/>
        </w:rPr>
        <w:t xml:space="preserve">Plan </w:t>
      </w:r>
      <w:r w:rsidRPr="000A2AD8">
        <w:rPr>
          <w:rFonts w:ascii="Tahoma" w:hAnsi="Tahoma" w:cs="Tahoma"/>
          <w:bCs/>
          <w:iCs/>
          <w:sz w:val="24"/>
          <w:szCs w:val="24"/>
        </w:rPr>
        <w:t>that, at a minimum, shall include the following aspects:</w:t>
      </w:r>
      <w:bookmarkEnd w:id="87"/>
      <w:bookmarkEnd w:id="88"/>
    </w:p>
    <w:p w14:paraId="5BE81EAA" w14:textId="41F2F17F" w:rsidR="008024C7" w:rsidRPr="000A2AD8" w:rsidRDefault="008024C7" w:rsidP="000A2AD8">
      <w:pPr>
        <w:spacing w:after="0"/>
        <w:ind w:left="360"/>
        <w:rPr>
          <w:rFonts w:ascii="Tahoma" w:hAnsi="Tahoma" w:cs="Tahoma"/>
          <w:b/>
          <w:i/>
          <w:sz w:val="24"/>
          <w:szCs w:val="24"/>
        </w:rPr>
      </w:pPr>
    </w:p>
    <w:p w14:paraId="72ED4B94" w14:textId="77777777" w:rsidR="008024C7" w:rsidRPr="001502DB" w:rsidRDefault="008024C7" w:rsidP="00926431">
      <w:pPr>
        <w:numPr>
          <w:ilvl w:val="0"/>
          <w:numId w:val="96"/>
        </w:numPr>
        <w:spacing w:after="0"/>
        <w:ind w:left="2160" w:hanging="720"/>
        <w:rPr>
          <w:rFonts w:ascii="Tahoma" w:hAnsi="Tahoma" w:cs="Tahoma"/>
          <w:sz w:val="24"/>
          <w:szCs w:val="24"/>
        </w:rPr>
      </w:pPr>
      <w:r w:rsidRPr="001502DB">
        <w:rPr>
          <w:rFonts w:ascii="Tahoma" w:hAnsi="Tahoma" w:cs="Tahoma"/>
          <w:sz w:val="24"/>
          <w:szCs w:val="24"/>
        </w:rPr>
        <w:t xml:space="preserve">Scope of Work for the Safety Plan </w:t>
      </w:r>
    </w:p>
    <w:p w14:paraId="14795538" w14:textId="77777777" w:rsidR="008024C7" w:rsidRPr="001502DB" w:rsidRDefault="008024C7" w:rsidP="00926431">
      <w:pPr>
        <w:spacing w:after="0"/>
        <w:ind w:left="2160"/>
        <w:rPr>
          <w:rFonts w:ascii="Tahoma" w:hAnsi="Tahoma" w:cs="Tahoma"/>
          <w:sz w:val="24"/>
          <w:szCs w:val="24"/>
        </w:rPr>
      </w:pPr>
    </w:p>
    <w:p w14:paraId="0DC700EA" w14:textId="77777777" w:rsidR="008024C7" w:rsidRPr="001502DB" w:rsidRDefault="008024C7" w:rsidP="00926431">
      <w:pPr>
        <w:numPr>
          <w:ilvl w:val="0"/>
          <w:numId w:val="96"/>
        </w:numPr>
        <w:spacing w:after="0"/>
        <w:ind w:left="2160" w:hanging="720"/>
        <w:rPr>
          <w:rFonts w:ascii="Tahoma" w:hAnsi="Tahoma" w:cs="Tahoma"/>
          <w:sz w:val="24"/>
          <w:szCs w:val="24"/>
        </w:rPr>
      </w:pPr>
      <w:r w:rsidRPr="001502DB">
        <w:rPr>
          <w:rFonts w:ascii="Tahoma" w:hAnsi="Tahoma" w:cs="Tahoma"/>
          <w:sz w:val="24"/>
          <w:szCs w:val="24"/>
        </w:rPr>
        <w:t>Organizational Safety Information</w:t>
      </w:r>
    </w:p>
    <w:p w14:paraId="267AD3FF"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Organizational Policies and Procedures</w:t>
      </w:r>
    </w:p>
    <w:p w14:paraId="51239FF3"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Hydrogen and Fuel Cell Experience</w:t>
      </w:r>
    </w:p>
    <w:p w14:paraId="5EBBFD99" w14:textId="77777777" w:rsidR="008024C7" w:rsidRPr="001502DB" w:rsidRDefault="008024C7" w:rsidP="008024C7">
      <w:pPr>
        <w:spacing w:after="0"/>
        <w:ind w:left="720"/>
        <w:rPr>
          <w:rFonts w:ascii="Tahoma" w:hAnsi="Tahoma" w:cs="Tahoma"/>
          <w:sz w:val="24"/>
          <w:szCs w:val="24"/>
        </w:rPr>
      </w:pPr>
    </w:p>
    <w:p w14:paraId="6CFCCBFE" w14:textId="77777777" w:rsidR="008024C7" w:rsidRPr="001502DB" w:rsidRDefault="008024C7" w:rsidP="00926431">
      <w:pPr>
        <w:numPr>
          <w:ilvl w:val="0"/>
          <w:numId w:val="96"/>
        </w:numPr>
        <w:spacing w:after="0"/>
        <w:ind w:left="2160" w:hanging="720"/>
        <w:rPr>
          <w:rFonts w:ascii="Tahoma" w:hAnsi="Tahoma" w:cs="Tahoma"/>
          <w:sz w:val="24"/>
          <w:szCs w:val="24"/>
        </w:rPr>
      </w:pPr>
      <w:r w:rsidRPr="001502DB">
        <w:rPr>
          <w:rFonts w:ascii="Tahoma" w:hAnsi="Tahoma" w:cs="Tahoma"/>
          <w:sz w:val="24"/>
          <w:szCs w:val="24"/>
        </w:rPr>
        <w:t>Project Safety</w:t>
      </w:r>
    </w:p>
    <w:p w14:paraId="392AC151"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Identification of Safety Vulnerabilities (ISV)</w:t>
      </w:r>
    </w:p>
    <w:p w14:paraId="38470596"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Risk Reduction Plan</w:t>
      </w:r>
    </w:p>
    <w:p w14:paraId="17AE1812"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Operating Procedures</w:t>
      </w:r>
    </w:p>
    <w:p w14:paraId="0CDE3672"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Equipment and Mechanical Integrity</w:t>
      </w:r>
    </w:p>
    <w:p w14:paraId="43DB66F7"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Management of Change (MOC) Procedures</w:t>
      </w:r>
    </w:p>
    <w:p w14:paraId="5309EA5F" w14:textId="77777777" w:rsidR="008024C7" w:rsidRPr="001502DB" w:rsidRDefault="008024C7" w:rsidP="008024C7">
      <w:pPr>
        <w:spacing w:after="0"/>
        <w:ind w:left="720"/>
        <w:rPr>
          <w:rFonts w:ascii="Tahoma" w:hAnsi="Tahoma" w:cs="Tahoma"/>
          <w:sz w:val="24"/>
          <w:szCs w:val="24"/>
        </w:rPr>
      </w:pPr>
    </w:p>
    <w:p w14:paraId="3E7113C8" w14:textId="77777777" w:rsidR="008024C7" w:rsidRPr="001502DB" w:rsidRDefault="008024C7" w:rsidP="00926431">
      <w:pPr>
        <w:numPr>
          <w:ilvl w:val="0"/>
          <w:numId w:val="96"/>
        </w:numPr>
        <w:spacing w:after="0"/>
        <w:ind w:left="2160" w:hanging="720"/>
        <w:rPr>
          <w:rFonts w:ascii="Tahoma" w:hAnsi="Tahoma" w:cs="Tahoma"/>
          <w:sz w:val="24"/>
          <w:szCs w:val="24"/>
        </w:rPr>
      </w:pPr>
      <w:r w:rsidRPr="001502DB">
        <w:rPr>
          <w:rFonts w:ascii="Tahoma" w:hAnsi="Tahoma" w:cs="Tahoma"/>
          <w:sz w:val="24"/>
          <w:szCs w:val="24"/>
        </w:rPr>
        <w:t>Communications Plan</w:t>
      </w:r>
    </w:p>
    <w:p w14:paraId="1310AE42"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Training</w:t>
      </w:r>
    </w:p>
    <w:p w14:paraId="01F9E236"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Safety Reviews</w:t>
      </w:r>
    </w:p>
    <w:p w14:paraId="6A67E8FD"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Safety Events and Lessons Learned</w:t>
      </w:r>
    </w:p>
    <w:p w14:paraId="2F6214AB"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Emergency Response</w:t>
      </w:r>
    </w:p>
    <w:p w14:paraId="60BFBE09" w14:textId="77777777" w:rsidR="008024C7" w:rsidRPr="001502DB" w:rsidRDefault="008024C7" w:rsidP="00926431">
      <w:pPr>
        <w:numPr>
          <w:ilvl w:val="0"/>
          <w:numId w:val="97"/>
        </w:numPr>
        <w:spacing w:after="0"/>
        <w:ind w:left="2880" w:hanging="720"/>
        <w:rPr>
          <w:rFonts w:ascii="Tahoma" w:hAnsi="Tahoma" w:cs="Tahoma"/>
          <w:sz w:val="24"/>
          <w:szCs w:val="24"/>
        </w:rPr>
      </w:pPr>
      <w:r w:rsidRPr="001502DB">
        <w:rPr>
          <w:rFonts w:ascii="Tahoma" w:hAnsi="Tahoma" w:cs="Tahoma"/>
          <w:sz w:val="24"/>
          <w:szCs w:val="24"/>
        </w:rPr>
        <w:t>Self-Audits</w:t>
      </w:r>
    </w:p>
    <w:p w14:paraId="36EA37E9" w14:textId="77777777" w:rsidR="008024C7" w:rsidRPr="001502DB" w:rsidRDefault="008024C7" w:rsidP="008024C7">
      <w:pPr>
        <w:spacing w:after="0"/>
        <w:ind w:left="720"/>
        <w:rPr>
          <w:rFonts w:ascii="Tahoma" w:hAnsi="Tahoma" w:cs="Tahoma"/>
          <w:sz w:val="24"/>
          <w:szCs w:val="24"/>
        </w:rPr>
      </w:pPr>
    </w:p>
    <w:p w14:paraId="526FBAEA" w14:textId="6F7A4FDE" w:rsidR="008024C7" w:rsidRPr="001502DB" w:rsidRDefault="008024C7" w:rsidP="008024C7">
      <w:pPr>
        <w:spacing w:after="0"/>
        <w:ind w:left="720"/>
        <w:rPr>
          <w:rFonts w:ascii="Tahoma" w:hAnsi="Tahoma" w:cs="Tahoma"/>
          <w:sz w:val="24"/>
          <w:szCs w:val="24"/>
        </w:rPr>
      </w:pPr>
      <w:r w:rsidRPr="001502DB">
        <w:rPr>
          <w:rFonts w:ascii="Tahoma" w:hAnsi="Tahoma" w:cs="Tahoma"/>
          <w:sz w:val="24"/>
          <w:szCs w:val="24"/>
        </w:rPr>
        <w:t xml:space="preserve">The safety plan should be developed in accordance with the </w:t>
      </w:r>
      <w:r w:rsidR="003D6884" w:rsidRPr="001502DB">
        <w:rPr>
          <w:rFonts w:ascii="Tahoma" w:hAnsi="Tahoma" w:cs="Tahoma"/>
          <w:sz w:val="24"/>
          <w:szCs w:val="24"/>
        </w:rPr>
        <w:t>United States Department of Energy’s (</w:t>
      </w:r>
      <w:r w:rsidRPr="001502DB">
        <w:rPr>
          <w:rFonts w:ascii="Tahoma" w:hAnsi="Tahoma" w:cs="Tahoma"/>
          <w:sz w:val="24"/>
          <w:szCs w:val="24"/>
        </w:rPr>
        <w:t>U</w:t>
      </w:r>
      <w:r w:rsidR="003D6884" w:rsidRPr="001502DB">
        <w:rPr>
          <w:rFonts w:ascii="Tahoma" w:hAnsi="Tahoma" w:cs="Tahoma"/>
          <w:sz w:val="24"/>
          <w:szCs w:val="24"/>
        </w:rPr>
        <w:t>.</w:t>
      </w:r>
      <w:r w:rsidRPr="001502DB">
        <w:rPr>
          <w:rFonts w:ascii="Tahoma" w:hAnsi="Tahoma" w:cs="Tahoma"/>
          <w:sz w:val="24"/>
          <w:szCs w:val="24"/>
        </w:rPr>
        <w:t>S</w:t>
      </w:r>
      <w:r w:rsidR="003D6884" w:rsidRPr="001502DB">
        <w:rPr>
          <w:rFonts w:ascii="Tahoma" w:hAnsi="Tahoma" w:cs="Tahoma"/>
          <w:sz w:val="24"/>
          <w:szCs w:val="24"/>
        </w:rPr>
        <w:t>.</w:t>
      </w:r>
      <w:r w:rsidRPr="001502DB">
        <w:rPr>
          <w:rFonts w:ascii="Tahoma" w:hAnsi="Tahoma" w:cs="Tahoma"/>
          <w:sz w:val="24"/>
          <w:szCs w:val="24"/>
        </w:rPr>
        <w:t xml:space="preserve"> DOE’s</w:t>
      </w:r>
      <w:r w:rsidR="003D6884" w:rsidRPr="001502DB">
        <w:rPr>
          <w:rFonts w:ascii="Tahoma" w:hAnsi="Tahoma" w:cs="Tahoma"/>
          <w:sz w:val="24"/>
          <w:szCs w:val="24"/>
        </w:rPr>
        <w:t>)</w:t>
      </w:r>
      <w:r w:rsidRPr="001502DB">
        <w:rPr>
          <w:rFonts w:ascii="Tahoma" w:hAnsi="Tahoma" w:cs="Tahoma"/>
          <w:sz w:val="24"/>
          <w:szCs w:val="24"/>
        </w:rPr>
        <w:t xml:space="preserve"> Hydrogen Safety Panel’s </w:t>
      </w:r>
      <w:r w:rsidRPr="001502DB">
        <w:rPr>
          <w:rFonts w:ascii="Tahoma" w:hAnsi="Tahoma" w:cs="Tahoma"/>
          <w:i/>
          <w:sz w:val="24"/>
          <w:szCs w:val="24"/>
        </w:rPr>
        <w:t xml:space="preserve">Safety Planning for Hydrogen and Fuel Cell Projects, </w:t>
      </w:r>
      <w:r w:rsidRPr="001502DB">
        <w:rPr>
          <w:rFonts w:ascii="Tahoma" w:hAnsi="Tahoma" w:cs="Tahoma"/>
          <w:sz w:val="24"/>
          <w:szCs w:val="24"/>
        </w:rPr>
        <w:t xml:space="preserve">dated </w:t>
      </w:r>
      <w:r w:rsidR="007A39A7" w:rsidRPr="001502DB">
        <w:rPr>
          <w:rFonts w:ascii="Tahoma" w:hAnsi="Tahoma" w:cs="Tahoma"/>
          <w:sz w:val="24"/>
          <w:szCs w:val="24"/>
        </w:rPr>
        <w:t>November</w:t>
      </w:r>
      <w:r w:rsidRPr="001502DB">
        <w:rPr>
          <w:rFonts w:ascii="Tahoma" w:hAnsi="Tahoma" w:cs="Tahoma"/>
          <w:sz w:val="24"/>
          <w:szCs w:val="24"/>
        </w:rPr>
        <w:t xml:space="preserve"> 201</w:t>
      </w:r>
      <w:r w:rsidR="007A39A7" w:rsidRPr="001502DB">
        <w:rPr>
          <w:rFonts w:ascii="Tahoma" w:hAnsi="Tahoma" w:cs="Tahoma"/>
          <w:sz w:val="24"/>
          <w:szCs w:val="24"/>
        </w:rPr>
        <w:t>7</w:t>
      </w:r>
      <w:r w:rsidRPr="001502DB">
        <w:rPr>
          <w:rFonts w:ascii="Tahoma" w:hAnsi="Tahoma" w:cs="Tahoma"/>
          <w:sz w:val="24"/>
          <w:szCs w:val="24"/>
        </w:rPr>
        <w:t>, and available at:</w:t>
      </w:r>
    </w:p>
    <w:p w14:paraId="2362719C" w14:textId="77777777" w:rsidR="008024C7" w:rsidRPr="001502DB" w:rsidRDefault="008024C7" w:rsidP="008024C7">
      <w:pPr>
        <w:spacing w:after="0"/>
        <w:ind w:left="720"/>
        <w:rPr>
          <w:rFonts w:ascii="Tahoma" w:hAnsi="Tahoma" w:cs="Tahoma"/>
          <w:sz w:val="24"/>
          <w:szCs w:val="24"/>
        </w:rPr>
      </w:pPr>
    </w:p>
    <w:p w14:paraId="34EB222A" w14:textId="43F3D4E8" w:rsidR="00D42C77" w:rsidRPr="00962900" w:rsidRDefault="00C347F5" w:rsidP="00D42C77">
      <w:pPr>
        <w:spacing w:after="0"/>
        <w:ind w:left="720"/>
        <w:rPr>
          <w:rFonts w:ascii="Tahoma" w:hAnsi="Tahoma" w:cs="Tahoma"/>
          <w:sz w:val="24"/>
          <w:szCs w:val="24"/>
        </w:rPr>
      </w:pPr>
      <w:hyperlink r:id="rId34" w:history="1">
        <w:r w:rsidR="007A39A7" w:rsidRPr="00962900">
          <w:rPr>
            <w:rStyle w:val="Hyperlink"/>
            <w:rFonts w:ascii="Tahoma" w:hAnsi="Tahoma" w:cs="Tahoma"/>
            <w:sz w:val="24"/>
            <w:szCs w:val="24"/>
          </w:rPr>
          <w:t>https://h2tools.org/sites/default/files/Safety_Planning_for_Hydrogen_and_Fuel_Cell_Projects-November2017_0.pdf</w:t>
        </w:r>
      </w:hyperlink>
    </w:p>
    <w:p w14:paraId="02D7F7BF" w14:textId="3247FE47" w:rsidR="000E07D8" w:rsidRPr="001502DB" w:rsidRDefault="000E07D8" w:rsidP="00D42C77">
      <w:pPr>
        <w:spacing w:after="0"/>
        <w:ind w:left="720"/>
        <w:rPr>
          <w:rFonts w:ascii="Tahoma" w:hAnsi="Tahoma" w:cs="Tahoma"/>
          <w:sz w:val="24"/>
          <w:szCs w:val="24"/>
        </w:rPr>
      </w:pPr>
    </w:p>
    <w:p w14:paraId="7ADDD708" w14:textId="68A26A95" w:rsidR="000E07D8" w:rsidRPr="001502DB" w:rsidRDefault="000E07D8" w:rsidP="000E07D8">
      <w:pPr>
        <w:numPr>
          <w:ilvl w:val="0"/>
          <w:numId w:val="99"/>
        </w:numPr>
        <w:spacing w:after="0"/>
        <w:rPr>
          <w:rFonts w:ascii="Tahoma" w:hAnsi="Tahoma" w:cs="Tahoma"/>
          <w:sz w:val="24"/>
          <w:szCs w:val="24"/>
        </w:rPr>
      </w:pPr>
      <w:r w:rsidRPr="001502DB">
        <w:rPr>
          <w:rFonts w:ascii="Tahoma" w:hAnsi="Tahoma" w:cs="Tahoma"/>
          <w:b/>
          <w:i/>
          <w:sz w:val="24"/>
          <w:szCs w:val="24"/>
        </w:rPr>
        <w:t>Release and Incident Reporting:</w:t>
      </w:r>
      <w:r w:rsidRPr="001502DB">
        <w:rPr>
          <w:rFonts w:ascii="Tahoma" w:hAnsi="Tahoma" w:cs="Tahoma"/>
          <w:sz w:val="24"/>
          <w:szCs w:val="24"/>
        </w:rPr>
        <w:t xml:space="preserve"> Recipients shall report unintended hydrogen releases or incidents pursuant to the California Health and Safety Code </w:t>
      </w:r>
      <w:r w:rsidRPr="001502DB">
        <w:rPr>
          <w:rFonts w:ascii="Tahoma" w:hAnsi="Tahoma" w:cs="Tahoma"/>
          <w:sz w:val="24"/>
          <w:szCs w:val="24"/>
        </w:rPr>
        <w:lastRenderedPageBreak/>
        <w:t xml:space="preserve">Section 25510(a) and the </w:t>
      </w:r>
      <w:r w:rsidRPr="001502DB">
        <w:rPr>
          <w:rFonts w:ascii="Tahoma" w:hAnsi="Tahoma" w:cs="Tahoma"/>
          <w:i/>
          <w:sz w:val="24"/>
          <w:szCs w:val="24"/>
        </w:rPr>
        <w:t>Safety Planning for Hydrogen and Fuel Cell Projects</w:t>
      </w:r>
      <w:r w:rsidRPr="001502DB">
        <w:rPr>
          <w:rFonts w:ascii="Tahoma" w:hAnsi="Tahoma" w:cs="Tahoma"/>
          <w:sz w:val="24"/>
          <w:szCs w:val="24"/>
        </w:rPr>
        <w:t xml:space="preserve"> guidance document (</w:t>
      </w:r>
      <w:hyperlink r:id="rId35" w:history="1">
        <w:r w:rsidRPr="001502DB">
          <w:rPr>
            <w:rStyle w:val="Hyperlink"/>
            <w:rFonts w:ascii="Tahoma" w:hAnsi="Tahoma" w:cs="Tahoma"/>
            <w:sz w:val="24"/>
            <w:szCs w:val="24"/>
          </w:rPr>
          <w:t>http://cersapps.calepa.ca.gov/Public/Directory</w:t>
        </w:r>
      </w:hyperlink>
      <w:r w:rsidRPr="001502DB">
        <w:rPr>
          <w:rFonts w:ascii="Tahoma" w:hAnsi="Tahoma" w:cs="Tahoma"/>
          <w:sz w:val="24"/>
          <w:szCs w:val="24"/>
        </w:rPr>
        <w:t xml:space="preserve">). A copy of any report submitted to the Certified Unified Program Agency (CUPA) shall be submitted to the </w:t>
      </w:r>
      <w:r w:rsidR="00DF677D" w:rsidRPr="001502DB">
        <w:rPr>
          <w:rFonts w:ascii="Tahoma" w:hAnsi="Tahoma" w:cs="Tahoma"/>
          <w:sz w:val="24"/>
          <w:szCs w:val="24"/>
        </w:rPr>
        <w:t>CEC</w:t>
      </w:r>
      <w:r w:rsidRPr="001502DB">
        <w:rPr>
          <w:rFonts w:ascii="Tahoma" w:hAnsi="Tahoma" w:cs="Tahoma"/>
          <w:sz w:val="24"/>
          <w:szCs w:val="24"/>
        </w:rPr>
        <w:t xml:space="preserve"> within 10 days in addition to any other required federal reporting (</w:t>
      </w:r>
      <w:hyperlink r:id="rId36" w:tgtFrame="_blank" w:history="1">
        <w:r w:rsidRPr="001502DB">
          <w:rPr>
            <w:rStyle w:val="Hyperlink"/>
            <w:rFonts w:ascii="Tahoma" w:hAnsi="Tahoma" w:cs="Tahoma"/>
            <w:sz w:val="24"/>
            <w:szCs w:val="24"/>
          </w:rPr>
          <w:t>http://h2tools.org/lessons</w:t>
        </w:r>
      </w:hyperlink>
      <w:r w:rsidRPr="001502DB">
        <w:rPr>
          <w:rFonts w:ascii="Tahoma" w:hAnsi="Tahoma" w:cs="Tahoma"/>
          <w:sz w:val="24"/>
          <w:szCs w:val="24"/>
        </w:rPr>
        <w:t xml:space="preserve">). </w:t>
      </w:r>
    </w:p>
    <w:p w14:paraId="2462FCAE" w14:textId="77777777" w:rsidR="00963B05" w:rsidRPr="001502DB" w:rsidRDefault="00963B05" w:rsidP="00457DEE">
      <w:pPr>
        <w:spacing w:after="0"/>
        <w:ind w:left="720"/>
        <w:rPr>
          <w:rFonts w:ascii="Tahoma" w:hAnsi="Tahoma" w:cs="Tahoma"/>
          <w:sz w:val="24"/>
          <w:szCs w:val="24"/>
        </w:rPr>
      </w:pPr>
    </w:p>
    <w:p w14:paraId="338D001A" w14:textId="47525576" w:rsidR="00D42C77" w:rsidRDefault="44ACCB58" w:rsidP="00B212D6">
      <w:pPr>
        <w:pStyle w:val="ListParagraph"/>
        <w:numPr>
          <w:ilvl w:val="0"/>
          <w:numId w:val="99"/>
        </w:numPr>
        <w:rPr>
          <w:rFonts w:ascii="Tahoma" w:hAnsi="Tahoma" w:cs="Tahoma"/>
          <w:sz w:val="24"/>
          <w:szCs w:val="24"/>
        </w:rPr>
      </w:pPr>
      <w:r w:rsidRPr="006308CE">
        <w:rPr>
          <w:rFonts w:ascii="Tahoma" w:hAnsi="Tahoma" w:cs="Tahoma"/>
          <w:b/>
          <w:bCs/>
          <w:i/>
          <w:iCs/>
          <w:sz w:val="24"/>
          <w:szCs w:val="24"/>
        </w:rPr>
        <w:t>Annual Safety Evaluations:</w:t>
      </w:r>
      <w:r w:rsidRPr="006308CE">
        <w:rPr>
          <w:rFonts w:ascii="Tahoma" w:hAnsi="Tahoma" w:cs="Tahoma"/>
          <w:sz w:val="24"/>
          <w:szCs w:val="24"/>
        </w:rPr>
        <w:t xml:space="preserve"> Should the </w:t>
      </w:r>
      <w:r w:rsidR="00DF677D" w:rsidRPr="006308CE">
        <w:rPr>
          <w:rFonts w:ascii="Tahoma" w:hAnsi="Tahoma" w:cs="Tahoma"/>
          <w:sz w:val="24"/>
          <w:szCs w:val="24"/>
        </w:rPr>
        <w:t>CEC</w:t>
      </w:r>
      <w:r w:rsidRPr="006308CE">
        <w:rPr>
          <w:rFonts w:ascii="Tahoma" w:hAnsi="Tahoma" w:cs="Tahoma"/>
          <w:sz w:val="24"/>
          <w:szCs w:val="24"/>
        </w:rPr>
        <w:t xml:space="preserve"> consult with the HSP for agreements funded under this solicitation, Recipients funded under this solicitation shall participate in annual safety evaluations with the HSP after the hydrogen production facility becomes operational, as defined in this solicitation, until the end of the grant agreement. The evaluations will include the facility’s adherence to the initial Safety Plan and any related Safety Plan implementation issues. The cost of the HSP’s participation in evaluations shall be at no cost to the participant. Site visits and safety evaluations via telephone may be conducted as part of the evaluations. Time required for Recipients’ participation in the annual safety evaluations are </w:t>
      </w:r>
      <w:r w:rsidR="69909B48" w:rsidRPr="006308CE">
        <w:rPr>
          <w:rFonts w:ascii="Tahoma" w:hAnsi="Tahoma" w:cs="Tahoma"/>
          <w:sz w:val="24"/>
          <w:szCs w:val="24"/>
        </w:rPr>
        <w:t xml:space="preserve">not </w:t>
      </w:r>
      <w:r w:rsidR="15A7E24D" w:rsidRPr="006308CE">
        <w:rPr>
          <w:rFonts w:ascii="Tahoma" w:hAnsi="Tahoma" w:cs="Tahoma"/>
          <w:sz w:val="24"/>
          <w:szCs w:val="24"/>
        </w:rPr>
        <w:t xml:space="preserve">eligible as </w:t>
      </w:r>
      <w:r w:rsidR="00DF677D" w:rsidRPr="006308CE">
        <w:rPr>
          <w:rFonts w:ascii="Tahoma" w:hAnsi="Tahoma" w:cs="Tahoma"/>
          <w:sz w:val="24"/>
          <w:szCs w:val="24"/>
        </w:rPr>
        <w:t>CEC</w:t>
      </w:r>
      <w:r w:rsidRPr="006308CE">
        <w:rPr>
          <w:rFonts w:ascii="Tahoma" w:hAnsi="Tahoma" w:cs="Tahoma"/>
          <w:sz w:val="24"/>
          <w:szCs w:val="24"/>
        </w:rPr>
        <w:t xml:space="preserve"> reimbursable expenses</w:t>
      </w:r>
      <w:r w:rsidR="15A7E24D" w:rsidRPr="006308CE">
        <w:rPr>
          <w:rFonts w:ascii="Tahoma" w:hAnsi="Tahoma" w:cs="Tahoma"/>
          <w:sz w:val="24"/>
          <w:szCs w:val="24"/>
        </w:rPr>
        <w:t>, but may be eligible as a match share expenditure</w:t>
      </w:r>
      <w:r w:rsidRPr="006308CE">
        <w:rPr>
          <w:rFonts w:ascii="Tahoma" w:hAnsi="Tahoma" w:cs="Tahoma"/>
          <w:sz w:val="24"/>
          <w:szCs w:val="24"/>
        </w:rPr>
        <w:t xml:space="preserve">. </w:t>
      </w:r>
    </w:p>
    <w:p w14:paraId="6D1E34DE" w14:textId="77777777" w:rsidR="006308CE" w:rsidRPr="006308CE" w:rsidRDefault="006308CE" w:rsidP="006308CE">
      <w:pPr>
        <w:pStyle w:val="ListParagraph"/>
        <w:rPr>
          <w:rFonts w:ascii="Tahoma" w:hAnsi="Tahoma" w:cs="Tahoma"/>
          <w:sz w:val="24"/>
          <w:szCs w:val="24"/>
        </w:rPr>
      </w:pPr>
    </w:p>
    <w:p w14:paraId="3CA56DFA" w14:textId="5F8543E3" w:rsidR="006308CE" w:rsidRDefault="006308CE" w:rsidP="006308CE">
      <w:pPr>
        <w:rPr>
          <w:rFonts w:ascii="Tahoma" w:hAnsi="Tahoma" w:cs="Tahoma"/>
          <w:sz w:val="24"/>
          <w:szCs w:val="24"/>
        </w:rPr>
      </w:pPr>
      <w:r>
        <w:rPr>
          <w:rFonts w:ascii="Tahoma" w:hAnsi="Tahoma" w:cs="Tahoma"/>
          <w:sz w:val="24"/>
          <w:szCs w:val="24"/>
        </w:rPr>
        <w:br w:type="page"/>
      </w:r>
    </w:p>
    <w:p w14:paraId="180D3898" w14:textId="1DF4B9DE" w:rsidR="00FB3BDD" w:rsidRPr="00A21993" w:rsidRDefault="00FB3BDD" w:rsidP="009E0799">
      <w:pPr>
        <w:pStyle w:val="Heading1"/>
        <w:keepNext w:val="0"/>
        <w:keepLines w:val="0"/>
        <w:spacing w:before="0" w:after="0"/>
        <w:rPr>
          <w:rFonts w:ascii="Tahoma" w:hAnsi="Tahoma" w:cs="Tahoma"/>
        </w:rPr>
      </w:pPr>
      <w:bookmarkStart w:id="89" w:name="_Toc520981575"/>
      <w:bookmarkStart w:id="90" w:name="_Toc67669734"/>
      <w:bookmarkStart w:id="91" w:name="_Toc12770892"/>
      <w:bookmarkStart w:id="92" w:name="_Toc219275109"/>
      <w:bookmarkStart w:id="93" w:name="_Toc219275098"/>
      <w:r w:rsidRPr="00A21993">
        <w:rPr>
          <w:rFonts w:ascii="Tahoma" w:hAnsi="Tahoma" w:cs="Tahoma"/>
        </w:rPr>
        <w:lastRenderedPageBreak/>
        <w:t>I</w:t>
      </w:r>
      <w:r w:rsidR="008024C7" w:rsidRPr="00A21993">
        <w:rPr>
          <w:rFonts w:ascii="Tahoma" w:hAnsi="Tahoma" w:cs="Tahoma"/>
        </w:rPr>
        <w:t>V</w:t>
      </w:r>
      <w:r w:rsidRPr="00A21993">
        <w:rPr>
          <w:rFonts w:ascii="Tahoma" w:hAnsi="Tahoma" w:cs="Tahoma"/>
        </w:rPr>
        <w:t>.</w:t>
      </w:r>
      <w:r w:rsidRPr="00A21993">
        <w:rPr>
          <w:rFonts w:ascii="Tahoma" w:hAnsi="Tahoma" w:cs="Tahoma"/>
        </w:rPr>
        <w:tab/>
        <w:t>Two-Phase Evaluation Process</w:t>
      </w:r>
      <w:bookmarkEnd w:id="89"/>
      <w:bookmarkEnd w:id="90"/>
    </w:p>
    <w:p w14:paraId="4E40EF2B" w14:textId="77777777" w:rsidR="00FB3BDD" w:rsidRPr="00A21993" w:rsidRDefault="00FB3BDD" w:rsidP="009E0799">
      <w:pPr>
        <w:spacing w:after="0"/>
        <w:rPr>
          <w:rFonts w:ascii="Tahoma" w:hAnsi="Tahoma" w:cs="Tahoma"/>
          <w:szCs w:val="22"/>
        </w:rPr>
      </w:pPr>
    </w:p>
    <w:p w14:paraId="2C241732" w14:textId="77777777" w:rsidR="00FB3BDD" w:rsidRPr="00A21993" w:rsidRDefault="00FB3BDD" w:rsidP="009A53F6">
      <w:pPr>
        <w:spacing w:after="0"/>
        <w:rPr>
          <w:rFonts w:ascii="Tahoma" w:hAnsi="Tahoma" w:cs="Tahoma"/>
          <w:sz w:val="24"/>
          <w:szCs w:val="24"/>
        </w:rPr>
      </w:pPr>
      <w:r w:rsidRPr="00A21993">
        <w:rPr>
          <w:rFonts w:ascii="Tahoma" w:hAnsi="Tahoma" w:cs="Tahoma"/>
          <w:sz w:val="24"/>
          <w:szCs w:val="24"/>
        </w:rPr>
        <w:t>This solicitation will follow a two-phase process.</w:t>
      </w:r>
      <w:r w:rsidR="008C1C2F" w:rsidRPr="00A21993">
        <w:rPr>
          <w:rFonts w:ascii="Tahoma" w:hAnsi="Tahoma" w:cs="Tahoma"/>
          <w:sz w:val="24"/>
          <w:szCs w:val="24"/>
        </w:rPr>
        <w:br/>
      </w:r>
    </w:p>
    <w:p w14:paraId="7F9A9315" w14:textId="77777777" w:rsidR="00187849" w:rsidRPr="00A21993" w:rsidRDefault="00AA0732" w:rsidP="00D6523A">
      <w:pPr>
        <w:pStyle w:val="Heading2"/>
        <w:keepNext w:val="0"/>
        <w:numPr>
          <w:ilvl w:val="0"/>
          <w:numId w:val="27"/>
        </w:numPr>
        <w:spacing w:before="0" w:after="0"/>
        <w:ind w:hanging="720"/>
        <w:rPr>
          <w:rFonts w:ascii="Tahoma" w:hAnsi="Tahoma" w:cs="Tahoma"/>
          <w:sz w:val="24"/>
          <w:szCs w:val="24"/>
        </w:rPr>
      </w:pPr>
      <w:bookmarkStart w:id="94" w:name="_Toc67669735"/>
      <w:r w:rsidRPr="00A21993">
        <w:rPr>
          <w:rFonts w:ascii="Tahoma" w:hAnsi="Tahoma" w:cs="Tahoma"/>
          <w:sz w:val="24"/>
          <w:szCs w:val="24"/>
        </w:rPr>
        <w:t>Pre-</w:t>
      </w:r>
      <w:r w:rsidR="00604A15" w:rsidRPr="00A21993">
        <w:rPr>
          <w:rFonts w:ascii="Tahoma" w:hAnsi="Tahoma" w:cs="Tahoma"/>
          <w:sz w:val="24"/>
          <w:szCs w:val="24"/>
        </w:rPr>
        <w:t>Application</w:t>
      </w:r>
      <w:r w:rsidR="00FB3BDD" w:rsidRPr="00A21993">
        <w:rPr>
          <w:rFonts w:ascii="Tahoma" w:hAnsi="Tahoma" w:cs="Tahoma"/>
          <w:sz w:val="24"/>
          <w:szCs w:val="24"/>
        </w:rPr>
        <w:t xml:space="preserve"> Abstract Screening and Technical Evaluation:</w:t>
      </w:r>
      <w:bookmarkEnd w:id="94"/>
    </w:p>
    <w:p w14:paraId="68097620" w14:textId="69D22551" w:rsidR="00FB3BDD" w:rsidRPr="00A21993" w:rsidRDefault="00FB3BDD" w:rsidP="00D6523A">
      <w:pPr>
        <w:spacing w:after="0"/>
        <w:ind w:left="720"/>
        <w:rPr>
          <w:rFonts w:ascii="Tahoma" w:hAnsi="Tahoma" w:cs="Tahoma"/>
          <w:b/>
          <w:sz w:val="24"/>
          <w:szCs w:val="24"/>
        </w:rPr>
      </w:pPr>
      <w:r w:rsidRPr="00A21993">
        <w:rPr>
          <w:rFonts w:ascii="Tahoma" w:hAnsi="Tahoma" w:cs="Tahoma"/>
          <w:sz w:val="24"/>
          <w:szCs w:val="24"/>
        </w:rPr>
        <w:t xml:space="preserve">This phase consists of a </w:t>
      </w:r>
      <w:r w:rsidR="00AA0732"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 Form (Attachment 1A) and a project abstract (limited to 3 pages) that will be screened using the </w:t>
      </w:r>
      <w:r w:rsidR="00AA0732"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w:t>
      </w:r>
      <w:r w:rsidR="005613EC" w:rsidRPr="00A21993">
        <w:rPr>
          <w:rFonts w:ascii="Tahoma" w:hAnsi="Tahoma" w:cs="Tahoma"/>
          <w:sz w:val="24"/>
          <w:szCs w:val="24"/>
        </w:rPr>
        <w:t xml:space="preserve">Administrative </w:t>
      </w:r>
      <w:r w:rsidRPr="00A21993">
        <w:rPr>
          <w:rFonts w:ascii="Tahoma" w:hAnsi="Tahoma" w:cs="Tahoma"/>
          <w:sz w:val="24"/>
          <w:szCs w:val="24"/>
        </w:rPr>
        <w:t>Screening Criteria listed in Section V</w:t>
      </w:r>
      <w:r w:rsidR="00934774">
        <w:rPr>
          <w:rFonts w:ascii="Tahoma" w:hAnsi="Tahoma" w:cs="Tahoma"/>
          <w:sz w:val="24"/>
          <w:szCs w:val="24"/>
        </w:rPr>
        <w:t>I</w:t>
      </w:r>
      <w:r w:rsidRPr="00A21993">
        <w:rPr>
          <w:rFonts w:ascii="Tahoma" w:hAnsi="Tahoma" w:cs="Tahoma"/>
          <w:sz w:val="24"/>
          <w:szCs w:val="24"/>
        </w:rPr>
        <w:t>.A.</w:t>
      </w:r>
      <w:r w:rsidR="0054764F" w:rsidRPr="00A21993">
        <w:rPr>
          <w:rFonts w:ascii="Tahoma" w:hAnsi="Tahoma" w:cs="Tahoma"/>
          <w:sz w:val="24"/>
          <w:szCs w:val="24"/>
        </w:rPr>
        <w:t xml:space="preserve"> </w:t>
      </w:r>
      <w:r w:rsidR="009A53F6" w:rsidRPr="00A21993">
        <w:rPr>
          <w:rFonts w:ascii="Tahoma" w:hAnsi="Tahoma" w:cs="Tahoma"/>
          <w:sz w:val="24"/>
          <w:szCs w:val="24"/>
        </w:rPr>
        <w:t>Pre-</w:t>
      </w:r>
      <w:r w:rsidR="00604A15" w:rsidRPr="00A21993">
        <w:rPr>
          <w:rFonts w:ascii="Tahoma" w:hAnsi="Tahoma" w:cs="Tahoma"/>
          <w:sz w:val="24"/>
          <w:szCs w:val="24"/>
        </w:rPr>
        <w:t>Application</w:t>
      </w:r>
      <w:r w:rsidR="009A53F6" w:rsidRPr="00A21993">
        <w:rPr>
          <w:rFonts w:ascii="Tahoma" w:hAnsi="Tahoma" w:cs="Tahoma"/>
          <w:sz w:val="24"/>
          <w:szCs w:val="24"/>
        </w:rPr>
        <w:t xml:space="preserve"> Abstract</w:t>
      </w:r>
      <w:r w:rsidRPr="00A21993">
        <w:rPr>
          <w:rFonts w:ascii="Tahoma" w:hAnsi="Tahoma" w:cs="Tahoma"/>
          <w:sz w:val="24"/>
          <w:szCs w:val="24"/>
        </w:rPr>
        <w:t xml:space="preserve">s that pass the </w:t>
      </w:r>
      <w:r w:rsidR="00AA0732"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screening will be scored using the </w:t>
      </w:r>
      <w:r w:rsidR="00AA0732"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 Evaluation Criteria in Section V</w:t>
      </w:r>
      <w:r w:rsidR="00934774">
        <w:rPr>
          <w:rFonts w:ascii="Tahoma" w:hAnsi="Tahoma" w:cs="Tahoma"/>
          <w:sz w:val="24"/>
          <w:szCs w:val="24"/>
        </w:rPr>
        <w:t>I</w:t>
      </w:r>
      <w:r w:rsidRPr="00A21993">
        <w:rPr>
          <w:rFonts w:ascii="Tahoma" w:hAnsi="Tahoma" w:cs="Tahoma"/>
          <w:sz w:val="24"/>
          <w:szCs w:val="24"/>
        </w:rPr>
        <w:t>.E. of this solicitation. Please see Sectio</w:t>
      </w:r>
      <w:r w:rsidR="00934774">
        <w:rPr>
          <w:rFonts w:ascii="Tahoma" w:hAnsi="Tahoma" w:cs="Tahoma"/>
          <w:sz w:val="24"/>
          <w:szCs w:val="24"/>
        </w:rPr>
        <w:t>n V</w:t>
      </w:r>
      <w:r w:rsidRPr="00A21993">
        <w:rPr>
          <w:rFonts w:ascii="Tahoma" w:hAnsi="Tahoma" w:cs="Tahoma"/>
          <w:sz w:val="24"/>
          <w:szCs w:val="24"/>
        </w:rPr>
        <w:t xml:space="preserve"> for information on </w:t>
      </w:r>
      <w:r w:rsidR="00AA0732"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 format, required documents, and delivery methods.</w:t>
      </w:r>
      <w:r w:rsidR="008C1C2F" w:rsidRPr="00A21993">
        <w:rPr>
          <w:rFonts w:ascii="Tahoma" w:hAnsi="Tahoma" w:cs="Tahoma"/>
          <w:sz w:val="24"/>
          <w:szCs w:val="24"/>
        </w:rPr>
        <w:br/>
      </w:r>
    </w:p>
    <w:p w14:paraId="4E05A03C" w14:textId="77777777" w:rsidR="00187849" w:rsidRPr="00A21993" w:rsidRDefault="00FB3BDD" w:rsidP="00D6523A">
      <w:pPr>
        <w:pStyle w:val="Heading2"/>
        <w:keepNext w:val="0"/>
        <w:numPr>
          <w:ilvl w:val="0"/>
          <w:numId w:val="27"/>
        </w:numPr>
        <w:spacing w:before="0" w:after="0"/>
        <w:ind w:hanging="720"/>
        <w:rPr>
          <w:rFonts w:ascii="Tahoma" w:hAnsi="Tahoma" w:cs="Tahoma"/>
          <w:sz w:val="24"/>
          <w:szCs w:val="24"/>
        </w:rPr>
      </w:pPr>
      <w:bookmarkStart w:id="95" w:name="_Toc67669736"/>
      <w:r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Screening and Evaluation:</w:t>
      </w:r>
      <w:bookmarkEnd w:id="95"/>
    </w:p>
    <w:p w14:paraId="7C9F7652" w14:textId="0A4E5455" w:rsidR="00FB3BDD" w:rsidRDefault="00FB3BDD">
      <w:pPr>
        <w:spacing w:after="0"/>
        <w:ind w:left="720"/>
        <w:rPr>
          <w:rFonts w:ascii="Tahoma" w:hAnsi="Tahoma" w:cs="Tahoma"/>
          <w:b/>
          <w:sz w:val="24"/>
          <w:szCs w:val="24"/>
        </w:rPr>
      </w:pPr>
      <w:r w:rsidRPr="00A21993">
        <w:rPr>
          <w:rFonts w:ascii="Tahoma" w:hAnsi="Tahoma" w:cs="Tahoma"/>
          <w:sz w:val="24"/>
          <w:szCs w:val="24"/>
        </w:rPr>
        <w:t xml:space="preserve">Passing </w:t>
      </w:r>
      <w:r w:rsidR="009A53F6" w:rsidRPr="00A21993">
        <w:rPr>
          <w:rFonts w:ascii="Tahoma" w:hAnsi="Tahoma" w:cs="Tahoma"/>
          <w:sz w:val="24"/>
          <w:szCs w:val="24"/>
        </w:rPr>
        <w:t>Pre-</w:t>
      </w:r>
      <w:r w:rsidR="00604A15" w:rsidRPr="00A21993">
        <w:rPr>
          <w:rFonts w:ascii="Tahoma" w:hAnsi="Tahoma" w:cs="Tahoma"/>
          <w:sz w:val="24"/>
          <w:szCs w:val="24"/>
        </w:rPr>
        <w:t>Application</w:t>
      </w:r>
      <w:r w:rsidR="009A53F6" w:rsidRPr="00A21993">
        <w:rPr>
          <w:rFonts w:ascii="Tahoma" w:hAnsi="Tahoma" w:cs="Tahoma"/>
          <w:sz w:val="24"/>
          <w:szCs w:val="24"/>
        </w:rPr>
        <w:t xml:space="preserve"> Abstract</w:t>
      </w:r>
      <w:r w:rsidRPr="00A21993">
        <w:rPr>
          <w:rFonts w:ascii="Tahoma" w:hAnsi="Tahoma" w:cs="Tahoma"/>
          <w:sz w:val="24"/>
          <w:szCs w:val="24"/>
        </w:rPr>
        <w:t xml:space="preserve">s receiving a passing score will be eligible to submit a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w:t>
      </w:r>
      <w:r w:rsidR="00E374E2" w:rsidRPr="00A21993">
        <w:rPr>
          <w:rFonts w:ascii="Tahoma" w:hAnsi="Tahoma" w:cs="Tahoma"/>
          <w:sz w:val="24"/>
          <w:szCs w:val="24"/>
        </w:rPr>
        <w:t xml:space="preserve">Full </w:t>
      </w:r>
      <w:r w:rsidR="00604A15" w:rsidRPr="00A21993">
        <w:rPr>
          <w:rFonts w:ascii="Tahoma" w:hAnsi="Tahoma" w:cs="Tahoma"/>
          <w:sz w:val="24"/>
          <w:szCs w:val="24"/>
        </w:rPr>
        <w:t>Application</w:t>
      </w:r>
      <w:r w:rsidR="00E374E2" w:rsidRPr="00A21993">
        <w:rPr>
          <w:rFonts w:ascii="Tahoma" w:hAnsi="Tahoma" w:cs="Tahoma"/>
          <w:sz w:val="24"/>
          <w:szCs w:val="24"/>
        </w:rPr>
        <w:t>s</w:t>
      </w:r>
      <w:r w:rsidRPr="00A21993">
        <w:rPr>
          <w:rFonts w:ascii="Tahoma" w:hAnsi="Tahoma" w:cs="Tahoma"/>
          <w:sz w:val="24"/>
          <w:szCs w:val="24"/>
        </w:rPr>
        <w:t xml:space="preserve"> will be screened using the Full Application </w:t>
      </w:r>
      <w:r w:rsidR="00474AD3" w:rsidRPr="00A21993">
        <w:rPr>
          <w:rFonts w:ascii="Tahoma" w:hAnsi="Tahoma" w:cs="Tahoma"/>
          <w:sz w:val="24"/>
          <w:szCs w:val="24"/>
        </w:rPr>
        <w:t xml:space="preserve">Administrative </w:t>
      </w:r>
      <w:r w:rsidRPr="00A21993">
        <w:rPr>
          <w:rFonts w:ascii="Tahoma" w:hAnsi="Tahoma" w:cs="Tahoma"/>
          <w:sz w:val="24"/>
          <w:szCs w:val="24"/>
        </w:rPr>
        <w:t>Screening Criteria listed in Section VII</w:t>
      </w:r>
      <w:r w:rsidR="004F1FC5">
        <w:rPr>
          <w:rFonts w:ascii="Tahoma" w:hAnsi="Tahoma" w:cs="Tahoma"/>
          <w:sz w:val="24"/>
          <w:szCs w:val="24"/>
        </w:rPr>
        <w:t>I</w:t>
      </w:r>
      <w:r w:rsidRPr="00A21993">
        <w:rPr>
          <w:rFonts w:ascii="Tahoma" w:hAnsi="Tahoma" w:cs="Tahoma"/>
          <w:sz w:val="24"/>
          <w:szCs w:val="24"/>
        </w:rPr>
        <w:t>.A.</w:t>
      </w:r>
      <w:r w:rsidR="0054764F" w:rsidRPr="00A21993">
        <w:rPr>
          <w:rFonts w:ascii="Tahoma" w:hAnsi="Tahoma" w:cs="Tahoma"/>
          <w:sz w:val="24"/>
          <w:szCs w:val="24"/>
        </w:rPr>
        <w:t xml:space="preserve"> </w:t>
      </w:r>
      <w:r w:rsidRPr="00A21993">
        <w:rPr>
          <w:rFonts w:ascii="Tahoma" w:hAnsi="Tahoma" w:cs="Tahoma"/>
          <w:sz w:val="24"/>
          <w:szCs w:val="24"/>
        </w:rPr>
        <w:t>Applications that pass screening will be scored using the Full Application Evaluation Criteria in Section V</w:t>
      </w:r>
      <w:r w:rsidR="004F1FC5">
        <w:rPr>
          <w:rFonts w:ascii="Tahoma" w:hAnsi="Tahoma" w:cs="Tahoma"/>
          <w:sz w:val="24"/>
          <w:szCs w:val="24"/>
        </w:rPr>
        <w:t>I</w:t>
      </w:r>
      <w:r w:rsidRPr="00A21993">
        <w:rPr>
          <w:rFonts w:ascii="Tahoma" w:hAnsi="Tahoma" w:cs="Tahoma"/>
          <w:sz w:val="24"/>
          <w:szCs w:val="24"/>
        </w:rPr>
        <w:t>II.</w:t>
      </w:r>
      <w:r w:rsidR="004F1FC5">
        <w:rPr>
          <w:rFonts w:ascii="Tahoma" w:hAnsi="Tahoma" w:cs="Tahoma"/>
          <w:sz w:val="24"/>
          <w:szCs w:val="24"/>
        </w:rPr>
        <w:t>E</w:t>
      </w:r>
      <w:r w:rsidRPr="00A21993">
        <w:rPr>
          <w:rFonts w:ascii="Tahoma" w:hAnsi="Tahoma" w:cs="Tahoma"/>
          <w:sz w:val="24"/>
          <w:szCs w:val="24"/>
        </w:rPr>
        <w:t>.</w:t>
      </w:r>
      <w:r w:rsidR="0054764F" w:rsidRPr="00A21993">
        <w:rPr>
          <w:rFonts w:ascii="Tahoma" w:hAnsi="Tahoma" w:cs="Tahoma"/>
          <w:sz w:val="24"/>
          <w:szCs w:val="24"/>
        </w:rPr>
        <w:t xml:space="preserve"> </w:t>
      </w:r>
      <w:r w:rsidRPr="00A21993">
        <w:rPr>
          <w:rFonts w:ascii="Tahoma" w:hAnsi="Tahoma" w:cs="Tahoma"/>
          <w:sz w:val="24"/>
          <w:szCs w:val="24"/>
        </w:rPr>
        <w:t>Please see Section VI for information on Full Application format, required documents, and delivery methods.</w:t>
      </w:r>
      <w:r w:rsidR="0054764F" w:rsidRPr="00A21993">
        <w:rPr>
          <w:rFonts w:ascii="Tahoma" w:hAnsi="Tahoma" w:cs="Tahoma"/>
          <w:sz w:val="24"/>
          <w:szCs w:val="24"/>
        </w:rPr>
        <w:t xml:space="preserve"> </w:t>
      </w:r>
      <w:r w:rsidR="00E374E2" w:rsidRPr="00A21993">
        <w:rPr>
          <w:rFonts w:ascii="Tahoma" w:hAnsi="Tahoma" w:cs="Tahoma"/>
          <w:b/>
          <w:sz w:val="24"/>
          <w:szCs w:val="24"/>
        </w:rPr>
        <w:t>Full Applications</w:t>
      </w:r>
      <w:r w:rsidRPr="00A21993">
        <w:rPr>
          <w:rFonts w:ascii="Tahoma" w:hAnsi="Tahoma" w:cs="Tahoma"/>
          <w:b/>
          <w:sz w:val="24"/>
          <w:szCs w:val="24"/>
        </w:rPr>
        <w:t xml:space="preserve"> must be consistent with previously submitted and passing </w:t>
      </w:r>
      <w:r w:rsidR="00AA0732" w:rsidRPr="00A21993">
        <w:rPr>
          <w:rFonts w:ascii="Tahoma" w:hAnsi="Tahoma" w:cs="Tahoma"/>
          <w:b/>
          <w:sz w:val="24"/>
          <w:szCs w:val="24"/>
        </w:rPr>
        <w:t>Pre-Application</w:t>
      </w:r>
      <w:r w:rsidRPr="00A21993">
        <w:rPr>
          <w:rFonts w:ascii="Tahoma" w:hAnsi="Tahoma" w:cs="Tahoma"/>
          <w:b/>
          <w:sz w:val="24"/>
          <w:szCs w:val="24"/>
        </w:rPr>
        <w:t xml:space="preserve"> </w:t>
      </w:r>
      <w:r w:rsidR="009A53F6" w:rsidRPr="00A21993">
        <w:rPr>
          <w:rFonts w:ascii="Tahoma" w:hAnsi="Tahoma" w:cs="Tahoma"/>
          <w:b/>
          <w:sz w:val="24"/>
          <w:szCs w:val="24"/>
        </w:rPr>
        <w:t>A</w:t>
      </w:r>
      <w:r w:rsidRPr="00A21993">
        <w:rPr>
          <w:rFonts w:ascii="Tahoma" w:hAnsi="Tahoma" w:cs="Tahoma"/>
          <w:b/>
          <w:sz w:val="24"/>
          <w:szCs w:val="24"/>
        </w:rPr>
        <w:t>bstract.</w:t>
      </w:r>
    </w:p>
    <w:p w14:paraId="7A05EC2F" w14:textId="28418433" w:rsidR="006308CE" w:rsidRDefault="006308CE">
      <w:pPr>
        <w:spacing w:after="0"/>
        <w:ind w:left="720"/>
        <w:rPr>
          <w:rFonts w:ascii="Tahoma" w:hAnsi="Tahoma" w:cs="Tahoma"/>
          <w:b/>
          <w:sz w:val="24"/>
          <w:szCs w:val="24"/>
        </w:rPr>
      </w:pPr>
      <w:r>
        <w:rPr>
          <w:rFonts w:ascii="Tahoma" w:hAnsi="Tahoma" w:cs="Tahoma"/>
          <w:b/>
          <w:sz w:val="24"/>
          <w:szCs w:val="24"/>
        </w:rPr>
        <w:br w:type="page"/>
      </w:r>
    </w:p>
    <w:p w14:paraId="0C8B12CA" w14:textId="5C7E5D38" w:rsidR="00FB3BDD" w:rsidRPr="00A21993" w:rsidRDefault="00FB3BDD" w:rsidP="009E0799">
      <w:pPr>
        <w:pStyle w:val="Heading1"/>
        <w:keepNext w:val="0"/>
        <w:keepLines w:val="0"/>
        <w:spacing w:before="0" w:after="0"/>
        <w:ind w:left="720" w:hanging="720"/>
        <w:rPr>
          <w:rFonts w:ascii="Tahoma" w:hAnsi="Tahoma" w:cs="Tahoma"/>
        </w:rPr>
      </w:pPr>
      <w:bookmarkStart w:id="96" w:name="_Toc520981576"/>
      <w:bookmarkStart w:id="97" w:name="_Toc67669737"/>
      <w:r w:rsidRPr="00A21993">
        <w:rPr>
          <w:rFonts w:ascii="Tahoma" w:hAnsi="Tahoma" w:cs="Tahoma"/>
        </w:rPr>
        <w:lastRenderedPageBreak/>
        <w:t>V.</w:t>
      </w:r>
      <w:r w:rsidRPr="00A21993">
        <w:rPr>
          <w:rFonts w:ascii="Tahoma" w:hAnsi="Tahoma" w:cs="Tahoma"/>
        </w:rPr>
        <w:tab/>
      </w:r>
      <w:bookmarkEnd w:id="91"/>
      <w:r w:rsidR="00AA0732" w:rsidRPr="00A21993">
        <w:rPr>
          <w:rFonts w:ascii="Tahoma" w:hAnsi="Tahoma" w:cs="Tahoma"/>
        </w:rPr>
        <w:t>Pre-Application</w:t>
      </w:r>
      <w:r w:rsidRPr="00A21993">
        <w:rPr>
          <w:rFonts w:ascii="Tahoma" w:hAnsi="Tahoma" w:cs="Tahoma"/>
        </w:rPr>
        <w:t xml:space="preserve"> Abstract Format, Required Documents, and Delivery</w:t>
      </w:r>
      <w:bookmarkEnd w:id="92"/>
      <w:bookmarkEnd w:id="96"/>
      <w:bookmarkEnd w:id="97"/>
    </w:p>
    <w:p w14:paraId="4E5C918B" w14:textId="77777777" w:rsidR="007439C4" w:rsidRPr="00A21993" w:rsidRDefault="007439C4" w:rsidP="009A53F6">
      <w:pPr>
        <w:spacing w:after="0"/>
        <w:rPr>
          <w:rFonts w:ascii="Tahoma" w:hAnsi="Tahoma" w:cs="Tahoma"/>
        </w:rPr>
      </w:pPr>
      <w:bookmarkStart w:id="98" w:name="_Toc516864803"/>
      <w:bookmarkStart w:id="99" w:name="_Toc517343958"/>
      <w:bookmarkStart w:id="100" w:name="_Toc517440113"/>
      <w:bookmarkStart w:id="101" w:name="_Toc520981577"/>
      <w:bookmarkStart w:id="102" w:name="_Toc201713573"/>
      <w:bookmarkStart w:id="103" w:name="_Toc219275111"/>
    </w:p>
    <w:p w14:paraId="50486A3F" w14:textId="6FB0F69B" w:rsidR="00FB3BDD" w:rsidRPr="00A21993" w:rsidRDefault="00FB3BDD" w:rsidP="009A53F6">
      <w:pPr>
        <w:spacing w:after="0"/>
        <w:rPr>
          <w:rFonts w:ascii="Tahoma" w:hAnsi="Tahoma" w:cs="Tahoma"/>
          <w:b/>
          <w:sz w:val="24"/>
          <w:szCs w:val="24"/>
        </w:rPr>
      </w:pPr>
      <w:r w:rsidRPr="00A21993">
        <w:rPr>
          <w:rFonts w:ascii="Tahoma" w:hAnsi="Tahoma" w:cs="Tahoma"/>
          <w:sz w:val="24"/>
          <w:szCs w:val="24"/>
        </w:rPr>
        <w:t xml:space="preserve">An </w:t>
      </w:r>
      <w:r w:rsidR="00604A15" w:rsidRPr="00A21993">
        <w:rPr>
          <w:rFonts w:ascii="Tahoma" w:hAnsi="Tahoma" w:cs="Tahoma"/>
          <w:sz w:val="24"/>
          <w:szCs w:val="24"/>
        </w:rPr>
        <w:t>Applicant</w:t>
      </w:r>
      <w:r w:rsidRPr="00A21993">
        <w:rPr>
          <w:rFonts w:ascii="Tahoma" w:hAnsi="Tahoma" w:cs="Tahoma"/>
          <w:sz w:val="24"/>
          <w:szCs w:val="24"/>
        </w:rPr>
        <w:t xml:space="preserve"> must submit a </w:t>
      </w:r>
      <w:r w:rsidR="009A53F6" w:rsidRPr="00A21993">
        <w:rPr>
          <w:rFonts w:ascii="Tahoma" w:hAnsi="Tahoma" w:cs="Tahoma"/>
          <w:sz w:val="24"/>
          <w:szCs w:val="24"/>
        </w:rPr>
        <w:t>Pre-Application Abstract</w:t>
      </w:r>
      <w:r w:rsidRPr="00A21993">
        <w:rPr>
          <w:rFonts w:ascii="Tahoma" w:hAnsi="Tahoma" w:cs="Tahoma"/>
          <w:sz w:val="24"/>
          <w:szCs w:val="24"/>
        </w:rPr>
        <w:t xml:space="preserve"> to the </w:t>
      </w:r>
      <w:r w:rsidR="00DF677D" w:rsidRPr="00A21993">
        <w:rPr>
          <w:rFonts w:ascii="Tahoma" w:hAnsi="Tahoma" w:cs="Tahoma"/>
          <w:sz w:val="24"/>
          <w:szCs w:val="24"/>
        </w:rPr>
        <w:t>CEC</w:t>
      </w:r>
      <w:r w:rsidRPr="00A21993">
        <w:rPr>
          <w:rFonts w:ascii="Tahoma" w:hAnsi="Tahoma" w:cs="Tahoma"/>
          <w:sz w:val="24"/>
          <w:szCs w:val="24"/>
        </w:rPr>
        <w:t xml:space="preserve"> before being approved to submit a </w:t>
      </w:r>
      <w:r w:rsidR="009E0799" w:rsidRPr="00A21993">
        <w:rPr>
          <w:rFonts w:ascii="Tahoma" w:hAnsi="Tahoma" w:cs="Tahoma"/>
          <w:sz w:val="24"/>
          <w:szCs w:val="24"/>
        </w:rPr>
        <w:t>Full Application</w:t>
      </w:r>
      <w:r w:rsidRPr="00A21993">
        <w:rPr>
          <w:rFonts w:ascii="Tahoma" w:hAnsi="Tahoma" w:cs="Tahoma"/>
          <w:sz w:val="24"/>
          <w:szCs w:val="24"/>
        </w:rPr>
        <w:t xml:space="preserve">. </w:t>
      </w:r>
      <w:r w:rsidRPr="00A21993">
        <w:rPr>
          <w:rFonts w:ascii="Tahoma" w:hAnsi="Tahoma" w:cs="Tahoma"/>
          <w:b/>
          <w:i/>
          <w:sz w:val="24"/>
          <w:szCs w:val="24"/>
        </w:rPr>
        <w:t xml:space="preserve">Submission of </w:t>
      </w:r>
      <w:r w:rsidR="009A53F6" w:rsidRPr="00A21993">
        <w:rPr>
          <w:rFonts w:ascii="Tahoma" w:hAnsi="Tahoma" w:cs="Tahoma"/>
          <w:b/>
          <w:i/>
          <w:sz w:val="24"/>
          <w:szCs w:val="24"/>
        </w:rPr>
        <w:t>Pre-Application Abstract</w:t>
      </w:r>
      <w:r w:rsidRPr="00A21993">
        <w:rPr>
          <w:rFonts w:ascii="Tahoma" w:hAnsi="Tahoma" w:cs="Tahoma"/>
          <w:b/>
          <w:i/>
          <w:sz w:val="24"/>
          <w:szCs w:val="24"/>
        </w:rPr>
        <w:t>s is mandatory.</w:t>
      </w:r>
      <w:r w:rsidRPr="00A21993">
        <w:rPr>
          <w:rFonts w:ascii="Tahoma" w:hAnsi="Tahoma" w:cs="Tahoma"/>
          <w:sz w:val="24"/>
          <w:szCs w:val="24"/>
        </w:rPr>
        <w:t xml:space="preserve"> </w:t>
      </w:r>
      <w:r w:rsidR="009A53F6" w:rsidRPr="00A21993">
        <w:rPr>
          <w:rFonts w:ascii="Tahoma" w:hAnsi="Tahoma" w:cs="Tahoma"/>
          <w:sz w:val="24"/>
          <w:szCs w:val="24"/>
        </w:rPr>
        <w:t>Pre-Application Abstract</w:t>
      </w:r>
      <w:r w:rsidRPr="00A21993">
        <w:rPr>
          <w:rFonts w:ascii="Tahoma" w:hAnsi="Tahoma" w:cs="Tahoma"/>
          <w:sz w:val="24"/>
          <w:szCs w:val="24"/>
        </w:rPr>
        <w:t xml:space="preserve">s will be screened and scored based on the </w:t>
      </w:r>
      <w:r w:rsidR="00AA0732" w:rsidRPr="00A21993">
        <w:rPr>
          <w:rFonts w:ascii="Tahoma" w:hAnsi="Tahoma" w:cs="Tahoma"/>
          <w:sz w:val="24"/>
          <w:szCs w:val="24"/>
        </w:rPr>
        <w:t>Pre-Application</w:t>
      </w:r>
      <w:r w:rsidRPr="00A21993">
        <w:rPr>
          <w:rFonts w:ascii="Tahoma" w:hAnsi="Tahoma" w:cs="Tahoma"/>
          <w:sz w:val="24"/>
          <w:szCs w:val="24"/>
        </w:rPr>
        <w:t xml:space="preserve"> evaluation criteria in Section V</w:t>
      </w:r>
      <w:r w:rsidR="004F1FC5">
        <w:rPr>
          <w:rFonts w:ascii="Tahoma" w:hAnsi="Tahoma" w:cs="Tahoma"/>
          <w:sz w:val="24"/>
          <w:szCs w:val="24"/>
        </w:rPr>
        <w:t>I</w:t>
      </w:r>
      <w:r w:rsidRPr="00A21993">
        <w:rPr>
          <w:rFonts w:ascii="Tahoma" w:hAnsi="Tahoma" w:cs="Tahoma"/>
          <w:sz w:val="24"/>
          <w:szCs w:val="24"/>
        </w:rPr>
        <w:t xml:space="preserve">.E. </w:t>
      </w:r>
      <w:r w:rsidR="009A53F6" w:rsidRPr="00A21993">
        <w:rPr>
          <w:rFonts w:ascii="Tahoma" w:hAnsi="Tahoma" w:cs="Tahoma"/>
          <w:sz w:val="24"/>
          <w:szCs w:val="24"/>
        </w:rPr>
        <w:t>Pre-Application Abstract</w:t>
      </w:r>
      <w:r w:rsidRPr="00A21993">
        <w:rPr>
          <w:rFonts w:ascii="Tahoma" w:hAnsi="Tahoma" w:cs="Tahoma"/>
          <w:sz w:val="24"/>
          <w:szCs w:val="24"/>
        </w:rPr>
        <w:t xml:space="preserve">s receiving a passing score will be eligible to submit a </w:t>
      </w:r>
      <w:r w:rsidR="009E0799" w:rsidRPr="00A21993">
        <w:rPr>
          <w:rFonts w:ascii="Tahoma" w:hAnsi="Tahoma" w:cs="Tahoma"/>
          <w:sz w:val="24"/>
          <w:szCs w:val="24"/>
        </w:rPr>
        <w:t>Full Application</w:t>
      </w:r>
      <w:r w:rsidRPr="00A21993">
        <w:rPr>
          <w:rFonts w:ascii="Tahoma" w:hAnsi="Tahoma" w:cs="Tahoma"/>
          <w:sz w:val="24"/>
          <w:szCs w:val="24"/>
        </w:rPr>
        <w:t xml:space="preserve">. The results of the </w:t>
      </w:r>
      <w:r w:rsidR="009A53F6" w:rsidRPr="00A21993">
        <w:rPr>
          <w:rFonts w:ascii="Tahoma" w:hAnsi="Tahoma" w:cs="Tahoma"/>
          <w:sz w:val="24"/>
          <w:szCs w:val="24"/>
        </w:rPr>
        <w:t>Pre-Application Abstract</w:t>
      </w:r>
      <w:r w:rsidRPr="00A21993">
        <w:rPr>
          <w:rFonts w:ascii="Tahoma" w:hAnsi="Tahoma" w:cs="Tahoma"/>
          <w:sz w:val="24"/>
          <w:szCs w:val="24"/>
        </w:rPr>
        <w:t xml:space="preserve"> review will be provided to all applicants.</w:t>
      </w:r>
      <w:bookmarkEnd w:id="98"/>
      <w:bookmarkEnd w:id="99"/>
      <w:bookmarkEnd w:id="100"/>
      <w:bookmarkEnd w:id="101"/>
      <w:r w:rsidR="00D253C5" w:rsidRPr="00A21993">
        <w:rPr>
          <w:rFonts w:ascii="Tahoma" w:hAnsi="Tahoma" w:cs="Tahoma"/>
          <w:sz w:val="24"/>
          <w:szCs w:val="24"/>
        </w:rPr>
        <w:br/>
      </w:r>
    </w:p>
    <w:p w14:paraId="0520CA2F" w14:textId="03644633" w:rsidR="00FB3BDD" w:rsidRPr="00A21993" w:rsidRDefault="00FB3BDD" w:rsidP="009A53F6">
      <w:pPr>
        <w:spacing w:after="0"/>
        <w:rPr>
          <w:rFonts w:ascii="Tahoma" w:hAnsi="Tahoma" w:cs="Tahoma"/>
        </w:rPr>
      </w:pPr>
      <w:bookmarkStart w:id="104" w:name="_Toc516864804"/>
      <w:bookmarkStart w:id="105" w:name="_Toc517343959"/>
      <w:bookmarkStart w:id="106" w:name="_Toc520981578"/>
      <w:r w:rsidRPr="00A21993">
        <w:rPr>
          <w:rFonts w:ascii="Tahoma" w:hAnsi="Tahoma" w:cs="Tahoma"/>
          <w:sz w:val="24"/>
          <w:szCs w:val="24"/>
        </w:rPr>
        <w:t xml:space="preserve">Applicants must submit a </w:t>
      </w:r>
      <w:r w:rsidR="00AA0732" w:rsidRPr="00A21993">
        <w:rPr>
          <w:rFonts w:ascii="Tahoma" w:hAnsi="Tahoma" w:cs="Tahoma"/>
          <w:sz w:val="24"/>
          <w:szCs w:val="24"/>
        </w:rPr>
        <w:t>Pre-Application</w:t>
      </w:r>
      <w:r w:rsidRPr="00A21993">
        <w:rPr>
          <w:rFonts w:ascii="Tahoma" w:hAnsi="Tahoma" w:cs="Tahoma"/>
          <w:sz w:val="24"/>
          <w:szCs w:val="24"/>
        </w:rPr>
        <w:t xml:space="preserve"> Abstract Form (Attachment 1A) and a separate abstract for each project by the date specified in the Key Activities and Dates table in Section I.</w:t>
      </w:r>
      <w:r w:rsidR="004F1FC5">
        <w:rPr>
          <w:rFonts w:ascii="Tahoma" w:hAnsi="Tahoma" w:cs="Tahoma"/>
          <w:sz w:val="24"/>
          <w:szCs w:val="24"/>
        </w:rPr>
        <w:t>D</w:t>
      </w:r>
      <w:r w:rsidRPr="00A21993">
        <w:rPr>
          <w:rFonts w:ascii="Tahoma" w:hAnsi="Tahoma" w:cs="Tahoma"/>
          <w:sz w:val="24"/>
          <w:szCs w:val="24"/>
        </w:rPr>
        <w:t>. of this solicitation.</w:t>
      </w:r>
      <w:bookmarkEnd w:id="104"/>
      <w:bookmarkEnd w:id="105"/>
      <w:bookmarkEnd w:id="106"/>
      <w:r w:rsidR="00D253C5" w:rsidRPr="00A21993">
        <w:rPr>
          <w:rFonts w:ascii="Tahoma" w:hAnsi="Tahoma" w:cs="Tahoma"/>
          <w:sz w:val="24"/>
          <w:szCs w:val="24"/>
        </w:rPr>
        <w:br/>
      </w:r>
    </w:p>
    <w:p w14:paraId="55F911A3" w14:textId="77777777" w:rsidR="00FB3BDD" w:rsidRPr="00A21993" w:rsidRDefault="00FB3BDD" w:rsidP="00D6523A">
      <w:pPr>
        <w:pStyle w:val="Heading2"/>
        <w:keepNext w:val="0"/>
        <w:numPr>
          <w:ilvl w:val="0"/>
          <w:numId w:val="75"/>
        </w:numPr>
        <w:spacing w:before="0" w:after="0"/>
        <w:ind w:hanging="720"/>
        <w:rPr>
          <w:rFonts w:ascii="Tahoma" w:hAnsi="Tahoma" w:cs="Tahoma"/>
        </w:rPr>
      </w:pPr>
      <w:bookmarkStart w:id="107" w:name="_Toc520981579"/>
      <w:bookmarkStart w:id="108" w:name="_Toc67669738"/>
      <w:r w:rsidRPr="00A21993">
        <w:rPr>
          <w:rFonts w:ascii="Tahoma" w:hAnsi="Tahoma" w:cs="Tahoma"/>
        </w:rPr>
        <w:t>Required Format</w:t>
      </w:r>
      <w:bookmarkEnd w:id="102"/>
      <w:r w:rsidRPr="00A21993">
        <w:rPr>
          <w:rFonts w:ascii="Tahoma" w:hAnsi="Tahoma" w:cs="Tahoma"/>
        </w:rPr>
        <w:t xml:space="preserve"> for a </w:t>
      </w:r>
      <w:r w:rsidR="00AA0732" w:rsidRPr="00A21993">
        <w:rPr>
          <w:rFonts w:ascii="Tahoma" w:hAnsi="Tahoma" w:cs="Tahoma"/>
        </w:rPr>
        <w:t>Pre-Application</w:t>
      </w:r>
      <w:r w:rsidRPr="00A21993">
        <w:rPr>
          <w:rFonts w:ascii="Tahoma" w:hAnsi="Tahoma" w:cs="Tahoma"/>
        </w:rPr>
        <w:t xml:space="preserve"> Abstract</w:t>
      </w:r>
      <w:bookmarkEnd w:id="103"/>
      <w:bookmarkEnd w:id="107"/>
      <w:bookmarkEnd w:id="108"/>
    </w:p>
    <w:p w14:paraId="4F268CA1" w14:textId="7F9289DB"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This section contains the format requirements and instructions on how to submit a </w:t>
      </w:r>
      <w:r w:rsidR="009A53F6" w:rsidRPr="00A21993">
        <w:rPr>
          <w:rFonts w:ascii="Tahoma" w:hAnsi="Tahoma" w:cs="Tahoma"/>
          <w:sz w:val="24"/>
          <w:szCs w:val="24"/>
        </w:rPr>
        <w:t>Pre-Application Abstract</w:t>
      </w:r>
      <w:r w:rsidRPr="00A21993">
        <w:rPr>
          <w:rFonts w:ascii="Tahoma" w:hAnsi="Tahoma" w:cs="Tahoma"/>
          <w:sz w:val="24"/>
          <w:szCs w:val="24"/>
        </w:rPr>
        <w:t xml:space="preserve">. The format is prescribed to assist the </w:t>
      </w:r>
      <w:r w:rsidR="00604A15" w:rsidRPr="00A21993">
        <w:rPr>
          <w:rFonts w:ascii="Tahoma" w:hAnsi="Tahoma" w:cs="Tahoma"/>
          <w:sz w:val="24"/>
          <w:szCs w:val="24"/>
        </w:rPr>
        <w:t>Applicant</w:t>
      </w:r>
      <w:r w:rsidRPr="00A21993">
        <w:rPr>
          <w:rFonts w:ascii="Tahoma" w:hAnsi="Tahoma" w:cs="Tahoma"/>
          <w:sz w:val="24"/>
          <w:szCs w:val="24"/>
        </w:rPr>
        <w:t xml:space="preserve"> in meeting State requirements and to enable the </w:t>
      </w:r>
      <w:r w:rsidR="00DF677D" w:rsidRPr="00A21993">
        <w:rPr>
          <w:rFonts w:ascii="Tahoma" w:hAnsi="Tahoma" w:cs="Tahoma"/>
          <w:sz w:val="24"/>
          <w:szCs w:val="24"/>
        </w:rPr>
        <w:t>CEC</w:t>
      </w:r>
      <w:r w:rsidRPr="00A21993">
        <w:rPr>
          <w:rFonts w:ascii="Tahoma" w:hAnsi="Tahoma" w:cs="Tahoma"/>
          <w:sz w:val="24"/>
          <w:szCs w:val="24"/>
        </w:rPr>
        <w:t xml:space="preserve"> to evaluate each </w:t>
      </w:r>
      <w:r w:rsidR="009A53F6" w:rsidRPr="00A21993">
        <w:rPr>
          <w:rFonts w:ascii="Tahoma" w:hAnsi="Tahoma" w:cs="Tahoma"/>
          <w:sz w:val="24"/>
          <w:szCs w:val="24"/>
        </w:rPr>
        <w:t>Pre-Application Abstract</w:t>
      </w:r>
      <w:r w:rsidRPr="00A21993">
        <w:rPr>
          <w:rFonts w:ascii="Tahoma" w:hAnsi="Tahoma" w:cs="Tahoma"/>
          <w:sz w:val="24"/>
          <w:szCs w:val="24"/>
        </w:rPr>
        <w:t xml:space="preserve"> uniformly and fairly.</w:t>
      </w:r>
      <w:r w:rsidR="0054764F" w:rsidRPr="00A21993">
        <w:rPr>
          <w:rFonts w:ascii="Tahoma" w:hAnsi="Tahoma" w:cs="Tahoma"/>
          <w:sz w:val="24"/>
          <w:szCs w:val="24"/>
        </w:rPr>
        <w:t xml:space="preserve"> </w:t>
      </w:r>
      <w:r w:rsidRPr="00A21993">
        <w:rPr>
          <w:rFonts w:ascii="Tahoma" w:hAnsi="Tahoma" w:cs="Tahoma"/>
          <w:sz w:val="24"/>
          <w:szCs w:val="24"/>
        </w:rPr>
        <w:t xml:space="preserve">Applicants must follow all </w:t>
      </w:r>
      <w:r w:rsidR="009A53F6" w:rsidRPr="00A21993">
        <w:rPr>
          <w:rFonts w:ascii="Tahoma" w:hAnsi="Tahoma" w:cs="Tahoma"/>
          <w:sz w:val="24"/>
          <w:szCs w:val="24"/>
        </w:rPr>
        <w:t>Pre-Application Abstract</w:t>
      </w:r>
      <w:r w:rsidRPr="00A21993">
        <w:rPr>
          <w:rFonts w:ascii="Tahoma" w:hAnsi="Tahoma" w:cs="Tahoma"/>
          <w:sz w:val="24"/>
          <w:szCs w:val="24"/>
        </w:rPr>
        <w:t xml:space="preserve"> format instructions, answer all questions, and supply all requested data. </w:t>
      </w:r>
      <w:r w:rsidR="00D253C5" w:rsidRPr="00A21993">
        <w:rPr>
          <w:rFonts w:ascii="Tahoma" w:hAnsi="Tahoma" w:cs="Tahoma"/>
          <w:sz w:val="24"/>
          <w:szCs w:val="24"/>
        </w:rPr>
        <w:br/>
      </w:r>
    </w:p>
    <w:p w14:paraId="14EDE458" w14:textId="63B0119A"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All </w:t>
      </w:r>
      <w:r w:rsidR="009A53F6" w:rsidRPr="00A21993">
        <w:rPr>
          <w:rFonts w:ascii="Tahoma" w:hAnsi="Tahoma" w:cs="Tahoma"/>
          <w:sz w:val="24"/>
          <w:szCs w:val="24"/>
        </w:rPr>
        <w:t>Pre-Application Abstract</w:t>
      </w:r>
      <w:r w:rsidRPr="00A21993">
        <w:rPr>
          <w:rFonts w:ascii="Tahoma" w:hAnsi="Tahoma" w:cs="Tahoma"/>
          <w:sz w:val="24"/>
          <w:szCs w:val="24"/>
        </w:rPr>
        <w:t>s submitted under this solicitation must be typed or printed using a standard 1</w:t>
      </w:r>
      <w:r w:rsidR="00023876">
        <w:rPr>
          <w:rFonts w:ascii="Tahoma" w:hAnsi="Tahoma" w:cs="Tahoma"/>
          <w:sz w:val="24"/>
          <w:szCs w:val="24"/>
        </w:rPr>
        <w:t>2</w:t>
      </w:r>
      <w:r w:rsidRPr="00A21993">
        <w:rPr>
          <w:rFonts w:ascii="Tahoma" w:hAnsi="Tahoma" w:cs="Tahoma"/>
          <w:sz w:val="24"/>
          <w:szCs w:val="24"/>
        </w:rPr>
        <w:noBreakHyphen/>
        <w:t>point font, single-spaced and a blank line between paragraphs.</w:t>
      </w:r>
      <w:r w:rsidR="0054764F" w:rsidRPr="00A21993">
        <w:rPr>
          <w:rFonts w:ascii="Tahoma" w:hAnsi="Tahoma" w:cs="Tahoma"/>
          <w:sz w:val="24"/>
          <w:szCs w:val="24"/>
        </w:rPr>
        <w:t xml:space="preserve"> </w:t>
      </w:r>
      <w:r w:rsidRPr="00A21993">
        <w:rPr>
          <w:rFonts w:ascii="Tahoma" w:hAnsi="Tahoma" w:cs="Tahoma"/>
          <w:sz w:val="24"/>
          <w:szCs w:val="24"/>
        </w:rPr>
        <w:t>Pages must be numbered and sections titled.</w:t>
      </w:r>
      <w:r w:rsidR="00D253C5" w:rsidRPr="00A21993">
        <w:rPr>
          <w:rFonts w:ascii="Tahoma" w:hAnsi="Tahoma" w:cs="Tahoma"/>
          <w:sz w:val="24"/>
          <w:szCs w:val="24"/>
        </w:rPr>
        <w:br/>
      </w:r>
    </w:p>
    <w:p w14:paraId="055DAE02" w14:textId="465CA9D1" w:rsidR="00FB3BDD" w:rsidRPr="00A21993" w:rsidRDefault="00FB3BDD" w:rsidP="00D6523A">
      <w:pPr>
        <w:pStyle w:val="Heading2"/>
        <w:keepNext w:val="0"/>
        <w:numPr>
          <w:ilvl w:val="0"/>
          <w:numId w:val="75"/>
        </w:numPr>
        <w:spacing w:before="0" w:after="0"/>
        <w:ind w:hanging="720"/>
        <w:rPr>
          <w:rFonts w:ascii="Tahoma" w:hAnsi="Tahoma" w:cs="Tahoma"/>
        </w:rPr>
      </w:pPr>
      <w:bookmarkStart w:id="109" w:name="_Toc428191083"/>
      <w:bookmarkStart w:id="110" w:name="_Toc520981580"/>
      <w:bookmarkStart w:id="111" w:name="_Toc67669739"/>
      <w:r w:rsidRPr="00A21993">
        <w:rPr>
          <w:rFonts w:ascii="Tahoma" w:hAnsi="Tahoma" w:cs="Tahoma"/>
        </w:rPr>
        <w:t>Methods For Delivery</w:t>
      </w:r>
      <w:bookmarkEnd w:id="109"/>
      <w:bookmarkEnd w:id="110"/>
      <w:bookmarkEnd w:id="111"/>
    </w:p>
    <w:p w14:paraId="0E3EA129" w14:textId="0C1EAFD1" w:rsidR="00FB3BDD" w:rsidRPr="00A21993" w:rsidRDefault="00FB3BDD" w:rsidP="00A21993">
      <w:pPr>
        <w:spacing w:after="0"/>
        <w:ind w:left="720"/>
        <w:rPr>
          <w:rFonts w:ascii="Tahoma" w:hAnsi="Tahoma" w:cs="Tahoma"/>
          <w:sz w:val="24"/>
          <w:szCs w:val="24"/>
        </w:rPr>
      </w:pPr>
      <w:r w:rsidRPr="00A21993">
        <w:rPr>
          <w:rFonts w:ascii="Tahoma" w:hAnsi="Tahoma" w:cs="Tahoma"/>
          <w:sz w:val="24"/>
          <w:szCs w:val="24"/>
        </w:rPr>
        <w:t xml:space="preserve">The method of delivery for this solicitation is the </w:t>
      </w:r>
      <w:r w:rsidR="00DF677D" w:rsidRPr="00A21993">
        <w:rPr>
          <w:rFonts w:ascii="Tahoma" w:hAnsi="Tahoma" w:cs="Tahoma"/>
          <w:sz w:val="24"/>
          <w:szCs w:val="24"/>
        </w:rPr>
        <w:t>CEC</w:t>
      </w:r>
      <w:r w:rsidRPr="00A21993">
        <w:rPr>
          <w:rFonts w:ascii="Tahoma" w:hAnsi="Tahoma" w:cs="Tahoma"/>
          <w:sz w:val="24"/>
          <w:szCs w:val="24"/>
        </w:rPr>
        <w:t>’s G</w:t>
      </w:r>
      <w:r w:rsidR="00804175">
        <w:rPr>
          <w:rFonts w:ascii="Tahoma" w:hAnsi="Tahoma" w:cs="Tahoma"/>
          <w:sz w:val="24"/>
          <w:szCs w:val="24"/>
        </w:rPr>
        <w:t>eneral</w:t>
      </w:r>
      <w:r w:rsidRPr="00A21993">
        <w:rPr>
          <w:rFonts w:ascii="Tahoma" w:hAnsi="Tahoma" w:cs="Tahoma"/>
          <w:sz w:val="24"/>
          <w:szCs w:val="24"/>
        </w:rPr>
        <w:t xml:space="preserve"> Solicitation System, available at: </w:t>
      </w:r>
      <w:hyperlink r:id="rId37" w:history="1">
        <w:r w:rsidRPr="00A21993">
          <w:rPr>
            <w:rStyle w:val="Hyperlink"/>
            <w:rFonts w:ascii="Tahoma" w:hAnsi="Tahoma" w:cs="Tahoma"/>
            <w:sz w:val="24"/>
            <w:szCs w:val="24"/>
          </w:rPr>
          <w:t>https://gss.energy.ca.gov/</w:t>
        </w:r>
      </w:hyperlink>
      <w:r w:rsidRPr="00A21993">
        <w:rPr>
          <w:rFonts w:ascii="Tahoma" w:hAnsi="Tahoma" w:cs="Tahoma"/>
          <w:sz w:val="24"/>
          <w:szCs w:val="24"/>
        </w:rPr>
        <w:t xml:space="preserve">. This online tool allows applicants to submit their electronic documents to the </w:t>
      </w:r>
      <w:r w:rsidR="00DF677D" w:rsidRPr="00A21993">
        <w:rPr>
          <w:rFonts w:ascii="Tahoma" w:hAnsi="Tahoma" w:cs="Tahoma"/>
          <w:sz w:val="24"/>
          <w:szCs w:val="24"/>
        </w:rPr>
        <w:t>CEC</w:t>
      </w:r>
      <w:r w:rsidRPr="00A21993">
        <w:rPr>
          <w:rFonts w:ascii="Tahoma" w:hAnsi="Tahoma" w:cs="Tahoma"/>
          <w:sz w:val="24"/>
          <w:szCs w:val="24"/>
        </w:rPr>
        <w:t xml:space="preserve"> prior to the date and time </w:t>
      </w:r>
      <w:r w:rsidR="008E0BF4" w:rsidRPr="00A21993">
        <w:rPr>
          <w:rFonts w:ascii="Tahoma" w:hAnsi="Tahoma" w:cs="Tahoma"/>
          <w:sz w:val="24"/>
          <w:szCs w:val="24"/>
        </w:rPr>
        <w:t xml:space="preserve">specified in this solicitation. </w:t>
      </w:r>
      <w:r w:rsidR="00307079" w:rsidRPr="00A21993">
        <w:rPr>
          <w:rFonts w:ascii="Tahoma" w:hAnsi="Tahoma" w:cs="Tahoma"/>
          <w:sz w:val="24"/>
          <w:szCs w:val="24"/>
        </w:rPr>
        <w:t>Electronic files must be in Microsoft Word</w:t>
      </w:r>
      <w:r w:rsidR="00BE52E8" w:rsidRPr="00A21993">
        <w:rPr>
          <w:rFonts w:ascii="Tahoma" w:hAnsi="Tahoma" w:cs="Tahoma"/>
          <w:sz w:val="24"/>
          <w:szCs w:val="24"/>
        </w:rPr>
        <w:t>,</w:t>
      </w:r>
      <w:r w:rsidR="00307079" w:rsidRPr="00A21993">
        <w:rPr>
          <w:rFonts w:ascii="Tahoma" w:hAnsi="Tahoma" w:cs="Tahoma"/>
          <w:sz w:val="24"/>
          <w:szCs w:val="24"/>
        </w:rPr>
        <w:t xml:space="preserve"> (.doc</w:t>
      </w:r>
      <w:r w:rsidR="00781573" w:rsidRPr="00A21993">
        <w:rPr>
          <w:rFonts w:ascii="Tahoma" w:hAnsi="Tahoma" w:cs="Tahoma"/>
          <w:sz w:val="24"/>
          <w:szCs w:val="24"/>
        </w:rPr>
        <w:t xml:space="preserve"> or .docx</w:t>
      </w:r>
      <w:r w:rsidR="00307079" w:rsidRPr="00A21993">
        <w:rPr>
          <w:rFonts w:ascii="Tahoma" w:hAnsi="Tahoma" w:cs="Tahoma"/>
          <w:sz w:val="24"/>
          <w:szCs w:val="24"/>
        </w:rPr>
        <w:t>)</w:t>
      </w:r>
      <w:r w:rsidR="00982EDC">
        <w:rPr>
          <w:rFonts w:ascii="Tahoma" w:hAnsi="Tahoma" w:cs="Tahoma"/>
          <w:sz w:val="24"/>
          <w:szCs w:val="24"/>
        </w:rPr>
        <w:t xml:space="preserve">, </w:t>
      </w:r>
      <w:r w:rsidR="00307079" w:rsidRPr="00A21993">
        <w:rPr>
          <w:rFonts w:ascii="Tahoma" w:hAnsi="Tahoma" w:cs="Tahoma"/>
          <w:sz w:val="24"/>
          <w:szCs w:val="24"/>
        </w:rPr>
        <w:t xml:space="preserve">Excel </w:t>
      </w:r>
      <w:r w:rsidR="00982EDC">
        <w:rPr>
          <w:rFonts w:ascii="Tahoma" w:hAnsi="Tahoma" w:cs="Tahoma"/>
          <w:sz w:val="24"/>
          <w:szCs w:val="24"/>
        </w:rPr>
        <w:t xml:space="preserve">Office Suite </w:t>
      </w:r>
      <w:r w:rsidR="00781573" w:rsidRPr="00A21993">
        <w:rPr>
          <w:rFonts w:ascii="Tahoma" w:hAnsi="Tahoma" w:cs="Tahoma"/>
          <w:sz w:val="24"/>
          <w:szCs w:val="24"/>
        </w:rPr>
        <w:t>(.xls or .xlsx)</w:t>
      </w:r>
      <w:r w:rsidR="00982EDC">
        <w:rPr>
          <w:rFonts w:ascii="Tahoma" w:hAnsi="Tahoma" w:cs="Tahoma"/>
          <w:sz w:val="24"/>
          <w:szCs w:val="24"/>
        </w:rPr>
        <w:t>, and Portable Document Format (.pdf)</w:t>
      </w:r>
      <w:r w:rsidR="00781573" w:rsidRPr="00A21993">
        <w:rPr>
          <w:rFonts w:ascii="Tahoma" w:hAnsi="Tahoma" w:cs="Tahoma"/>
          <w:sz w:val="24"/>
          <w:szCs w:val="24"/>
        </w:rPr>
        <w:t xml:space="preserve"> </w:t>
      </w:r>
      <w:r w:rsidR="00307079" w:rsidRPr="00A21993">
        <w:rPr>
          <w:rFonts w:ascii="Tahoma" w:hAnsi="Tahoma" w:cs="Tahoma"/>
          <w:sz w:val="24"/>
          <w:szCs w:val="24"/>
        </w:rPr>
        <w:t xml:space="preserve">formats unless originally provided in the solicitation in another format. The system will not allow applications to be submitted after the due date and time. </w:t>
      </w:r>
    </w:p>
    <w:p w14:paraId="13B9675B" w14:textId="77777777" w:rsidR="0034642F" w:rsidRPr="00A21993" w:rsidRDefault="0034642F" w:rsidP="009A53F6">
      <w:pPr>
        <w:spacing w:after="0"/>
        <w:ind w:left="1440"/>
        <w:rPr>
          <w:rFonts w:ascii="Tahoma" w:hAnsi="Tahoma" w:cs="Tahoma"/>
          <w:sz w:val="24"/>
          <w:szCs w:val="24"/>
        </w:rPr>
      </w:pPr>
    </w:p>
    <w:p w14:paraId="4ABED025" w14:textId="78446146" w:rsidR="00FB3BDD" w:rsidRPr="00A21993" w:rsidRDefault="00FB3BDD" w:rsidP="00A21993">
      <w:pPr>
        <w:spacing w:after="0"/>
        <w:ind w:left="720"/>
        <w:rPr>
          <w:rFonts w:ascii="Tahoma" w:hAnsi="Tahoma" w:cs="Tahoma"/>
          <w:sz w:val="24"/>
          <w:szCs w:val="24"/>
        </w:rPr>
      </w:pPr>
      <w:r w:rsidRPr="00A21993">
        <w:rPr>
          <w:rFonts w:ascii="Tahoma" w:hAnsi="Tahoma" w:cs="Tahoma"/>
          <w:sz w:val="24"/>
          <w:szCs w:val="24"/>
        </w:rPr>
        <w:t>First time users must register as a</w:t>
      </w:r>
      <w:r w:rsidR="008E0BF4" w:rsidRPr="00A21993">
        <w:rPr>
          <w:rFonts w:ascii="Tahoma" w:hAnsi="Tahoma" w:cs="Tahoma"/>
          <w:sz w:val="24"/>
          <w:szCs w:val="24"/>
        </w:rPr>
        <w:t xml:space="preserve"> new user to access the system. </w:t>
      </w:r>
      <w:r w:rsidRPr="00A21993">
        <w:rPr>
          <w:rFonts w:ascii="Tahoma" w:hAnsi="Tahoma" w:cs="Tahoma"/>
          <w:sz w:val="24"/>
          <w:szCs w:val="24"/>
        </w:rPr>
        <w:t>Applicants will receive a confirmation email after all required documents have been successfully uploaded.</w:t>
      </w:r>
      <w:r w:rsidR="0054764F" w:rsidRPr="00A21993">
        <w:rPr>
          <w:rFonts w:ascii="Tahoma" w:hAnsi="Tahoma" w:cs="Tahoma"/>
          <w:sz w:val="24"/>
          <w:szCs w:val="24"/>
        </w:rPr>
        <w:t xml:space="preserve"> </w:t>
      </w:r>
      <w:r w:rsidR="00023876">
        <w:rPr>
          <w:rFonts w:ascii="Tahoma" w:hAnsi="Tahoma" w:cs="Tahoma"/>
          <w:sz w:val="24"/>
          <w:szCs w:val="24"/>
        </w:rPr>
        <w:t>Y</w:t>
      </w:r>
      <w:r w:rsidRPr="00A21993">
        <w:rPr>
          <w:rFonts w:ascii="Tahoma" w:hAnsi="Tahoma" w:cs="Tahoma"/>
          <w:sz w:val="24"/>
          <w:szCs w:val="24"/>
        </w:rPr>
        <w:t>ou may contact the Commission Agreement Officer identified in Section I.</w:t>
      </w:r>
      <w:r w:rsidR="00023876">
        <w:rPr>
          <w:rFonts w:ascii="Tahoma" w:hAnsi="Tahoma" w:cs="Tahoma"/>
          <w:sz w:val="24"/>
          <w:szCs w:val="24"/>
        </w:rPr>
        <w:t>K</w:t>
      </w:r>
      <w:r w:rsidRPr="00A21993">
        <w:rPr>
          <w:rFonts w:ascii="Tahoma" w:hAnsi="Tahoma" w:cs="Tahoma"/>
          <w:sz w:val="24"/>
          <w:szCs w:val="24"/>
        </w:rPr>
        <w:t>. of the solicitation for more assistance.</w:t>
      </w:r>
    </w:p>
    <w:p w14:paraId="03513697" w14:textId="77777777" w:rsidR="00FC55F6" w:rsidRPr="00A21993" w:rsidRDefault="00FC55F6" w:rsidP="009E0799">
      <w:pPr>
        <w:spacing w:after="0"/>
        <w:rPr>
          <w:rFonts w:ascii="Tahoma" w:hAnsi="Tahoma" w:cs="Tahoma"/>
          <w:szCs w:val="22"/>
        </w:rPr>
      </w:pPr>
      <w:bookmarkStart w:id="112" w:name="_Toc428191084"/>
      <w:bookmarkEnd w:id="112"/>
    </w:p>
    <w:p w14:paraId="34DFB65B" w14:textId="77777777" w:rsidR="00FB3BDD" w:rsidRPr="00A21993" w:rsidRDefault="00FB3BDD" w:rsidP="006308CE">
      <w:pPr>
        <w:pStyle w:val="Heading2"/>
        <w:numPr>
          <w:ilvl w:val="0"/>
          <w:numId w:val="75"/>
        </w:numPr>
        <w:spacing w:before="0" w:after="0"/>
        <w:ind w:hanging="720"/>
        <w:rPr>
          <w:rFonts w:ascii="Tahoma" w:hAnsi="Tahoma" w:cs="Tahoma"/>
        </w:rPr>
      </w:pPr>
      <w:bookmarkStart w:id="113" w:name="_Toc520981581"/>
      <w:bookmarkStart w:id="114" w:name="_Toc67669740"/>
      <w:r w:rsidRPr="00A21993">
        <w:rPr>
          <w:rFonts w:ascii="Tahoma" w:hAnsi="Tahoma" w:cs="Tahoma"/>
        </w:rPr>
        <w:lastRenderedPageBreak/>
        <w:t>Page Limitations</w:t>
      </w:r>
      <w:bookmarkEnd w:id="113"/>
      <w:bookmarkEnd w:id="114"/>
    </w:p>
    <w:p w14:paraId="05639488" w14:textId="7254C50B" w:rsidR="00D6523A" w:rsidRPr="00A21993" w:rsidRDefault="00FB3BDD" w:rsidP="006308CE">
      <w:pPr>
        <w:keepNext/>
        <w:spacing w:after="0"/>
        <w:ind w:left="720"/>
        <w:rPr>
          <w:rFonts w:ascii="Tahoma" w:hAnsi="Tahoma" w:cs="Tahoma"/>
          <w:sz w:val="24"/>
          <w:szCs w:val="24"/>
        </w:rPr>
      </w:pPr>
      <w:r w:rsidRPr="00A21993">
        <w:rPr>
          <w:rFonts w:ascii="Tahoma" w:hAnsi="Tahoma" w:cs="Tahoma"/>
          <w:sz w:val="24"/>
          <w:szCs w:val="24"/>
        </w:rPr>
        <w:t xml:space="preserve">Each </w:t>
      </w:r>
      <w:r w:rsidR="009A53F6" w:rsidRPr="00A21993">
        <w:rPr>
          <w:rFonts w:ascii="Tahoma" w:hAnsi="Tahoma" w:cs="Tahoma"/>
          <w:sz w:val="24"/>
          <w:szCs w:val="24"/>
        </w:rPr>
        <w:t>Pre-</w:t>
      </w:r>
      <w:r w:rsidR="00604A15" w:rsidRPr="00A21993">
        <w:rPr>
          <w:rFonts w:ascii="Tahoma" w:hAnsi="Tahoma" w:cs="Tahoma"/>
          <w:sz w:val="24"/>
          <w:szCs w:val="24"/>
        </w:rPr>
        <w:t>Application</w:t>
      </w:r>
      <w:r w:rsidR="009A53F6" w:rsidRPr="00A21993">
        <w:rPr>
          <w:rFonts w:ascii="Tahoma" w:hAnsi="Tahoma" w:cs="Tahoma"/>
          <w:sz w:val="24"/>
          <w:szCs w:val="24"/>
        </w:rPr>
        <w:t xml:space="preserve"> Abstract</w:t>
      </w:r>
      <w:r w:rsidRPr="00A21993">
        <w:rPr>
          <w:rFonts w:ascii="Tahoma" w:hAnsi="Tahoma" w:cs="Tahoma"/>
          <w:sz w:val="24"/>
          <w:szCs w:val="24"/>
        </w:rPr>
        <w:t xml:space="preserve"> is limited to 3 pages. The </w:t>
      </w:r>
      <w:r w:rsidR="00AA0732"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 Form </w:t>
      </w:r>
      <w:r w:rsidR="003B0EA2">
        <w:rPr>
          <w:rFonts w:ascii="Tahoma" w:hAnsi="Tahoma" w:cs="Tahoma"/>
          <w:sz w:val="24"/>
          <w:szCs w:val="24"/>
        </w:rPr>
        <w:t xml:space="preserve">or Past Performance Reference Form(s) </w:t>
      </w:r>
      <w:r w:rsidRPr="00A21993">
        <w:rPr>
          <w:rFonts w:ascii="Tahoma" w:hAnsi="Tahoma" w:cs="Tahoma"/>
          <w:sz w:val="24"/>
          <w:szCs w:val="24"/>
        </w:rPr>
        <w:t>do not count towards this page limitation.</w:t>
      </w:r>
      <w:bookmarkStart w:id="115" w:name="_Toc520981582"/>
    </w:p>
    <w:p w14:paraId="109DC652" w14:textId="77777777" w:rsidR="00FC55F6" w:rsidRPr="00A21993" w:rsidRDefault="00FC55F6" w:rsidP="00AA24D0">
      <w:pPr>
        <w:spacing w:after="0"/>
        <w:ind w:left="720"/>
        <w:rPr>
          <w:rFonts w:ascii="Tahoma" w:hAnsi="Tahoma" w:cs="Tahoma"/>
          <w:b/>
          <w:smallCaps/>
          <w:sz w:val="28"/>
        </w:rPr>
      </w:pPr>
    </w:p>
    <w:p w14:paraId="5845E638" w14:textId="77777777" w:rsidR="00FB3BDD" w:rsidRPr="00A21993" w:rsidRDefault="00AA0732" w:rsidP="00D6523A">
      <w:pPr>
        <w:pStyle w:val="Heading2"/>
        <w:keepNext w:val="0"/>
        <w:numPr>
          <w:ilvl w:val="0"/>
          <w:numId w:val="75"/>
        </w:numPr>
        <w:spacing w:before="0" w:after="0"/>
        <w:ind w:hanging="720"/>
        <w:rPr>
          <w:rFonts w:ascii="Tahoma" w:hAnsi="Tahoma" w:cs="Tahoma"/>
        </w:rPr>
      </w:pPr>
      <w:bookmarkStart w:id="116" w:name="_Toc67669741"/>
      <w:r w:rsidRPr="00A21993">
        <w:rPr>
          <w:rFonts w:ascii="Tahoma" w:hAnsi="Tahoma" w:cs="Tahoma"/>
        </w:rPr>
        <w:t>Pre-</w:t>
      </w:r>
      <w:r w:rsidR="00604A15" w:rsidRPr="00A21993">
        <w:rPr>
          <w:rFonts w:ascii="Tahoma" w:hAnsi="Tahoma" w:cs="Tahoma"/>
        </w:rPr>
        <w:t>Application</w:t>
      </w:r>
      <w:r w:rsidR="00FB3BDD" w:rsidRPr="00A21993">
        <w:rPr>
          <w:rFonts w:ascii="Tahoma" w:hAnsi="Tahoma" w:cs="Tahoma"/>
        </w:rPr>
        <w:t xml:space="preserve"> Abstract Organization / Required Documents</w:t>
      </w:r>
      <w:bookmarkEnd w:id="115"/>
      <w:bookmarkEnd w:id="116"/>
      <w:r w:rsidR="009139BD" w:rsidRPr="00A21993">
        <w:rPr>
          <w:rFonts w:ascii="Tahoma" w:hAnsi="Tahoma" w:cs="Tahoma"/>
        </w:rPr>
        <w:br/>
      </w:r>
    </w:p>
    <w:tbl>
      <w:tblPr>
        <w:tblStyle w:val="ListTable1Light"/>
        <w:tblW w:w="9360" w:type="dxa"/>
        <w:tblLayout w:type="fixed"/>
        <w:tblLook w:val="04A0" w:firstRow="1" w:lastRow="0" w:firstColumn="1" w:lastColumn="0" w:noHBand="0" w:noVBand="1"/>
      </w:tblPr>
      <w:tblGrid>
        <w:gridCol w:w="4680"/>
        <w:gridCol w:w="4680"/>
      </w:tblGrid>
      <w:tr w:rsidR="00FB3BDD" w:rsidRPr="002A6737" w14:paraId="4650CC1B" w14:textId="77777777" w:rsidTr="000F0E19">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dxa"/>
          </w:tcPr>
          <w:p w14:paraId="0C9DD0C2" w14:textId="77777777" w:rsidR="00FB3BDD" w:rsidRPr="00A21993" w:rsidRDefault="00FB3BDD" w:rsidP="009A53F6">
            <w:pPr>
              <w:spacing w:after="0"/>
              <w:jc w:val="center"/>
              <w:rPr>
                <w:rFonts w:ascii="Tahoma" w:hAnsi="Tahoma" w:cs="Tahoma"/>
                <w:b w:val="0"/>
                <w:sz w:val="24"/>
                <w:szCs w:val="24"/>
              </w:rPr>
            </w:pPr>
            <w:r w:rsidRPr="00A21993">
              <w:rPr>
                <w:rFonts w:ascii="Tahoma" w:hAnsi="Tahoma" w:cs="Tahoma"/>
                <w:sz w:val="24"/>
                <w:szCs w:val="24"/>
              </w:rPr>
              <w:t>Item</w:t>
            </w:r>
          </w:p>
        </w:tc>
        <w:tc>
          <w:tcPr>
            <w:tcW w:w="0" w:type="dxa"/>
          </w:tcPr>
          <w:p w14:paraId="41F13820" w14:textId="77777777" w:rsidR="002A6737" w:rsidRDefault="00FB3BDD" w:rsidP="009A53F6">
            <w:pPr>
              <w:spacing w:after="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A21993">
              <w:rPr>
                <w:rFonts w:ascii="Tahoma" w:hAnsi="Tahoma" w:cs="Tahoma"/>
                <w:sz w:val="24"/>
                <w:szCs w:val="24"/>
              </w:rPr>
              <w:t xml:space="preserve">Attachment Number </w:t>
            </w:r>
          </w:p>
          <w:p w14:paraId="1D5E50DC" w14:textId="73ACA98B" w:rsidR="00FB3BDD" w:rsidRPr="00A21993" w:rsidRDefault="00FB3BDD" w:rsidP="009A53F6">
            <w:pPr>
              <w:spacing w:after="0"/>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sz w:val="24"/>
                <w:szCs w:val="24"/>
              </w:rPr>
            </w:pPr>
            <w:r w:rsidRPr="00A21993">
              <w:rPr>
                <w:rFonts w:ascii="Tahoma" w:hAnsi="Tahoma" w:cs="Tahoma"/>
                <w:sz w:val="24"/>
                <w:szCs w:val="24"/>
              </w:rPr>
              <w:t>(if applicable)</w:t>
            </w:r>
          </w:p>
        </w:tc>
      </w:tr>
      <w:tr w:rsidR="00FB3BDD" w:rsidRPr="002A6737" w14:paraId="64B471CF" w14:textId="77777777" w:rsidTr="000F0E1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dxa"/>
          </w:tcPr>
          <w:p w14:paraId="24B30CE4" w14:textId="77777777" w:rsidR="00FB3BDD" w:rsidRPr="00A21993" w:rsidRDefault="00AA0732" w:rsidP="009A53F6">
            <w:pPr>
              <w:spacing w:after="0"/>
              <w:rPr>
                <w:rFonts w:ascii="Tahoma" w:hAnsi="Tahoma" w:cs="Tahoma"/>
                <w:sz w:val="24"/>
                <w:szCs w:val="24"/>
              </w:rPr>
            </w:pPr>
            <w:r w:rsidRPr="00A21993">
              <w:rPr>
                <w:rFonts w:ascii="Tahoma" w:hAnsi="Tahoma" w:cs="Tahoma"/>
                <w:sz w:val="24"/>
                <w:szCs w:val="24"/>
              </w:rPr>
              <w:t>Pre-</w:t>
            </w:r>
            <w:r w:rsidR="00604A15" w:rsidRPr="00A21993">
              <w:rPr>
                <w:rFonts w:ascii="Tahoma" w:hAnsi="Tahoma" w:cs="Tahoma"/>
                <w:sz w:val="24"/>
                <w:szCs w:val="24"/>
              </w:rPr>
              <w:t>Application</w:t>
            </w:r>
            <w:r w:rsidR="00FB3BDD" w:rsidRPr="00A21993">
              <w:rPr>
                <w:rFonts w:ascii="Tahoma" w:hAnsi="Tahoma" w:cs="Tahoma"/>
                <w:sz w:val="24"/>
                <w:szCs w:val="24"/>
              </w:rPr>
              <w:t xml:space="preserve"> Abstract Form</w:t>
            </w:r>
          </w:p>
        </w:tc>
        <w:tc>
          <w:tcPr>
            <w:tcW w:w="0" w:type="dxa"/>
          </w:tcPr>
          <w:p w14:paraId="04023B95" w14:textId="77777777" w:rsidR="00FB3BDD" w:rsidRPr="00A21993" w:rsidRDefault="00FB3BDD" w:rsidP="009A53F6">
            <w:pPr>
              <w:spacing w:after="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highlight w:val="yellow"/>
              </w:rPr>
            </w:pPr>
            <w:r w:rsidRPr="00A21993">
              <w:rPr>
                <w:rFonts w:ascii="Tahoma" w:hAnsi="Tahoma" w:cs="Tahoma"/>
                <w:sz w:val="24"/>
                <w:szCs w:val="24"/>
              </w:rPr>
              <w:t>Attachment 1A</w:t>
            </w:r>
          </w:p>
        </w:tc>
      </w:tr>
      <w:tr w:rsidR="00FB3BDD" w:rsidRPr="002A6737" w14:paraId="7D0997B9" w14:textId="77777777" w:rsidTr="000F0E19">
        <w:trPr>
          <w:trHeight w:val="281"/>
        </w:trPr>
        <w:tc>
          <w:tcPr>
            <w:cnfStyle w:val="001000000000" w:firstRow="0" w:lastRow="0" w:firstColumn="1" w:lastColumn="0" w:oddVBand="0" w:evenVBand="0" w:oddHBand="0" w:evenHBand="0" w:firstRowFirstColumn="0" w:firstRowLastColumn="0" w:lastRowFirstColumn="0" w:lastRowLastColumn="0"/>
            <w:tcW w:w="0" w:type="dxa"/>
          </w:tcPr>
          <w:p w14:paraId="797EF241" w14:textId="77777777" w:rsidR="00FB3BDD" w:rsidRPr="00A21993" w:rsidRDefault="00AA0732" w:rsidP="009A53F6">
            <w:pPr>
              <w:spacing w:after="0"/>
              <w:rPr>
                <w:rFonts w:ascii="Tahoma" w:hAnsi="Tahoma" w:cs="Tahoma"/>
                <w:sz w:val="24"/>
                <w:szCs w:val="24"/>
              </w:rPr>
            </w:pPr>
            <w:r w:rsidRPr="00A21993">
              <w:rPr>
                <w:rFonts w:ascii="Tahoma" w:hAnsi="Tahoma" w:cs="Tahoma"/>
                <w:sz w:val="24"/>
                <w:szCs w:val="24"/>
              </w:rPr>
              <w:t>Pre-</w:t>
            </w:r>
            <w:r w:rsidR="00604A15" w:rsidRPr="00A21993">
              <w:rPr>
                <w:rFonts w:ascii="Tahoma" w:hAnsi="Tahoma" w:cs="Tahoma"/>
                <w:sz w:val="24"/>
                <w:szCs w:val="24"/>
              </w:rPr>
              <w:t>Application</w:t>
            </w:r>
            <w:r w:rsidR="00FB3BDD" w:rsidRPr="00A21993">
              <w:rPr>
                <w:rFonts w:ascii="Tahoma" w:hAnsi="Tahoma" w:cs="Tahoma"/>
                <w:sz w:val="24"/>
                <w:szCs w:val="24"/>
              </w:rPr>
              <w:t xml:space="preserve"> Abstract</w:t>
            </w:r>
          </w:p>
        </w:tc>
        <w:tc>
          <w:tcPr>
            <w:tcW w:w="0" w:type="dxa"/>
          </w:tcPr>
          <w:p w14:paraId="1620A293" w14:textId="77777777" w:rsidR="00FB3BDD" w:rsidRPr="00A21993" w:rsidRDefault="00FB3BDD" w:rsidP="009A53F6">
            <w:pPr>
              <w:spacing w:after="0"/>
              <w:cnfStyle w:val="000000000000" w:firstRow="0" w:lastRow="0" w:firstColumn="0" w:lastColumn="0" w:oddVBand="0" w:evenVBand="0" w:oddHBand="0" w:evenHBand="0" w:firstRowFirstColumn="0" w:firstRowLastColumn="0" w:lastRowFirstColumn="0" w:lastRowLastColumn="0"/>
              <w:rPr>
                <w:rFonts w:ascii="Tahoma" w:hAnsi="Tahoma" w:cs="Tahoma"/>
                <w:sz w:val="24"/>
                <w:szCs w:val="24"/>
                <w:highlight w:val="yellow"/>
              </w:rPr>
            </w:pPr>
            <w:r w:rsidRPr="00A21993">
              <w:rPr>
                <w:rFonts w:ascii="Tahoma" w:hAnsi="Tahoma" w:cs="Tahoma"/>
                <w:sz w:val="24"/>
                <w:szCs w:val="24"/>
              </w:rPr>
              <w:t>N/A</w:t>
            </w:r>
          </w:p>
        </w:tc>
      </w:tr>
      <w:tr w:rsidR="00546F17" w:rsidRPr="002A6737" w14:paraId="0273D3C7" w14:textId="77777777" w:rsidTr="000F0E1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dxa"/>
          </w:tcPr>
          <w:p w14:paraId="740E887E" w14:textId="5B673D6E" w:rsidR="00546F17" w:rsidRPr="00A21993" w:rsidRDefault="00546F17" w:rsidP="00546F17">
            <w:pPr>
              <w:spacing w:after="0"/>
              <w:rPr>
                <w:rFonts w:ascii="Tahoma" w:hAnsi="Tahoma" w:cs="Tahoma"/>
                <w:sz w:val="24"/>
                <w:szCs w:val="24"/>
              </w:rPr>
            </w:pPr>
            <w:r w:rsidRPr="00A21993">
              <w:rPr>
                <w:rFonts w:ascii="Tahoma" w:hAnsi="Tahoma" w:cs="Tahoma"/>
                <w:sz w:val="24"/>
                <w:szCs w:val="24"/>
              </w:rPr>
              <w:t>Past Performance Reference Form</w:t>
            </w:r>
            <w:r w:rsidR="003B0EA2">
              <w:rPr>
                <w:rFonts w:ascii="Tahoma" w:hAnsi="Tahoma" w:cs="Tahoma"/>
                <w:sz w:val="24"/>
                <w:szCs w:val="24"/>
              </w:rPr>
              <w:t>(s)</w:t>
            </w:r>
          </w:p>
        </w:tc>
        <w:tc>
          <w:tcPr>
            <w:tcW w:w="0" w:type="dxa"/>
          </w:tcPr>
          <w:p w14:paraId="6C974660" w14:textId="77777777" w:rsidR="00546F17" w:rsidRPr="00A21993" w:rsidRDefault="00546F17" w:rsidP="00546F17">
            <w:pPr>
              <w:spacing w:after="0"/>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r w:rsidRPr="00A21993">
              <w:rPr>
                <w:rFonts w:ascii="Tahoma" w:hAnsi="Tahoma" w:cs="Tahoma"/>
                <w:sz w:val="24"/>
                <w:szCs w:val="24"/>
              </w:rPr>
              <w:t>Attachment 10</w:t>
            </w:r>
          </w:p>
        </w:tc>
      </w:tr>
    </w:tbl>
    <w:p w14:paraId="3090395C" w14:textId="77777777" w:rsidR="00FB3BDD" w:rsidRPr="00A21993" w:rsidRDefault="00FB3BDD" w:rsidP="009A53F6">
      <w:pPr>
        <w:spacing w:after="0"/>
        <w:rPr>
          <w:rFonts w:ascii="Tahoma" w:hAnsi="Tahoma" w:cs="Tahoma"/>
          <w:b/>
          <w:szCs w:val="22"/>
        </w:rPr>
      </w:pPr>
      <w:bookmarkStart w:id="117" w:name="_Toc507398622"/>
    </w:p>
    <w:bookmarkEnd w:id="117"/>
    <w:p w14:paraId="27F53D84" w14:textId="77777777" w:rsidR="00FB3BDD" w:rsidRPr="00A21993" w:rsidRDefault="00AA0732" w:rsidP="00D6523A">
      <w:pPr>
        <w:numPr>
          <w:ilvl w:val="0"/>
          <w:numId w:val="22"/>
        </w:numPr>
        <w:spacing w:after="0"/>
        <w:ind w:left="1440" w:hanging="720"/>
        <w:rPr>
          <w:rFonts w:ascii="Tahoma" w:hAnsi="Tahoma" w:cs="Tahoma"/>
          <w:b/>
          <w:sz w:val="24"/>
          <w:szCs w:val="24"/>
        </w:rPr>
      </w:pPr>
      <w:r w:rsidRPr="00A21993">
        <w:rPr>
          <w:rFonts w:ascii="Tahoma" w:hAnsi="Tahoma" w:cs="Tahoma"/>
          <w:b/>
          <w:sz w:val="24"/>
          <w:szCs w:val="24"/>
        </w:rPr>
        <w:t>Pre-</w:t>
      </w:r>
      <w:r w:rsidR="00604A15" w:rsidRPr="00A21993">
        <w:rPr>
          <w:rFonts w:ascii="Tahoma" w:hAnsi="Tahoma" w:cs="Tahoma"/>
          <w:b/>
          <w:sz w:val="24"/>
          <w:szCs w:val="24"/>
        </w:rPr>
        <w:t>Application</w:t>
      </w:r>
      <w:r w:rsidR="00FB3BDD" w:rsidRPr="00A21993">
        <w:rPr>
          <w:rFonts w:ascii="Tahoma" w:hAnsi="Tahoma" w:cs="Tahoma"/>
          <w:b/>
          <w:sz w:val="24"/>
          <w:szCs w:val="24"/>
        </w:rPr>
        <w:t xml:space="preserve"> Abstract Form</w:t>
      </w:r>
    </w:p>
    <w:p w14:paraId="0645B930" w14:textId="77777777"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Applicants must include a completed </w:t>
      </w:r>
      <w:r w:rsidR="00AA0732"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 Form shown in Attachment 1A.</w:t>
      </w:r>
      <w:r w:rsidR="009139BD" w:rsidRPr="00A21993">
        <w:rPr>
          <w:rFonts w:ascii="Tahoma" w:hAnsi="Tahoma" w:cs="Tahoma"/>
          <w:sz w:val="24"/>
          <w:szCs w:val="24"/>
        </w:rPr>
        <w:br/>
      </w:r>
    </w:p>
    <w:p w14:paraId="3BDE1DCF" w14:textId="5D8FC32B"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All applicants must authorize the </w:t>
      </w:r>
      <w:r w:rsidR="00DF677D" w:rsidRPr="00A21993">
        <w:rPr>
          <w:rFonts w:ascii="Tahoma" w:hAnsi="Tahoma" w:cs="Tahoma"/>
          <w:sz w:val="24"/>
          <w:szCs w:val="24"/>
        </w:rPr>
        <w:t>CEC</w:t>
      </w:r>
      <w:r w:rsidRPr="00A21993">
        <w:rPr>
          <w:rFonts w:ascii="Tahoma" w:hAnsi="Tahoma" w:cs="Tahoma"/>
          <w:sz w:val="24"/>
          <w:szCs w:val="24"/>
        </w:rPr>
        <w:t xml:space="preserve"> to make any inquiries necessary to verify the information presented in the </w:t>
      </w:r>
      <w:r w:rsidR="00604A15" w:rsidRPr="00A21993">
        <w:rPr>
          <w:rFonts w:ascii="Tahoma" w:hAnsi="Tahoma" w:cs="Tahoma"/>
          <w:sz w:val="24"/>
          <w:szCs w:val="24"/>
        </w:rPr>
        <w:t>Application</w:t>
      </w:r>
      <w:r w:rsidRPr="00A21993">
        <w:rPr>
          <w:rFonts w:ascii="Tahoma" w:hAnsi="Tahoma" w:cs="Tahoma"/>
          <w:sz w:val="24"/>
          <w:szCs w:val="24"/>
        </w:rPr>
        <w:t xml:space="preserve">. </w:t>
      </w:r>
      <w:r w:rsidR="009139BD" w:rsidRPr="00A21993">
        <w:rPr>
          <w:rFonts w:ascii="Tahoma" w:hAnsi="Tahoma" w:cs="Tahoma"/>
          <w:sz w:val="24"/>
          <w:szCs w:val="24"/>
        </w:rPr>
        <w:br/>
      </w:r>
    </w:p>
    <w:p w14:paraId="532A70F4" w14:textId="77777777"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All applicants must certify under penalty of perjury under the laws of the State of California that:</w:t>
      </w:r>
      <w:r w:rsidR="009139BD" w:rsidRPr="00A21993">
        <w:rPr>
          <w:rFonts w:ascii="Tahoma" w:hAnsi="Tahoma" w:cs="Tahoma"/>
          <w:sz w:val="24"/>
          <w:szCs w:val="24"/>
        </w:rPr>
        <w:br/>
      </w:r>
    </w:p>
    <w:p w14:paraId="1E3C29EB" w14:textId="77777777"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t xml:space="preserve">No confidential information will be submitted in the </w:t>
      </w:r>
      <w:r w:rsidR="00AA0732"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 phase.</w:t>
      </w:r>
      <w:r w:rsidR="009139BD" w:rsidRPr="00A21993">
        <w:rPr>
          <w:rFonts w:ascii="Tahoma" w:hAnsi="Tahoma" w:cs="Tahoma"/>
          <w:sz w:val="24"/>
          <w:szCs w:val="24"/>
        </w:rPr>
        <w:br/>
      </w:r>
    </w:p>
    <w:p w14:paraId="0520D7B8" w14:textId="77777777"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t xml:space="preserve">All information in the </w:t>
      </w:r>
      <w:r w:rsidR="00604A15" w:rsidRPr="00A21993">
        <w:rPr>
          <w:rFonts w:ascii="Tahoma" w:hAnsi="Tahoma" w:cs="Tahoma"/>
          <w:sz w:val="24"/>
          <w:szCs w:val="24"/>
        </w:rPr>
        <w:t>Application</w:t>
      </w:r>
      <w:r w:rsidRPr="00A21993">
        <w:rPr>
          <w:rFonts w:ascii="Tahoma" w:hAnsi="Tahoma" w:cs="Tahoma"/>
          <w:sz w:val="24"/>
          <w:szCs w:val="24"/>
        </w:rPr>
        <w:t xml:space="preserve"> is correct and complete to the best of </w:t>
      </w:r>
      <w:r w:rsidR="0027781C" w:rsidRPr="00A21993">
        <w:rPr>
          <w:rFonts w:ascii="Tahoma" w:hAnsi="Tahoma" w:cs="Tahoma"/>
          <w:sz w:val="24"/>
          <w:szCs w:val="24"/>
        </w:rPr>
        <w:t>the Applicant</w:t>
      </w:r>
      <w:r w:rsidRPr="00A21993">
        <w:rPr>
          <w:rFonts w:ascii="Tahoma" w:hAnsi="Tahoma" w:cs="Tahoma"/>
          <w:sz w:val="24"/>
          <w:szCs w:val="24"/>
        </w:rPr>
        <w:t>’s knowledge.</w:t>
      </w:r>
      <w:r w:rsidR="009139BD" w:rsidRPr="00A21993">
        <w:rPr>
          <w:rFonts w:ascii="Tahoma" w:hAnsi="Tahoma" w:cs="Tahoma"/>
          <w:sz w:val="24"/>
          <w:szCs w:val="24"/>
        </w:rPr>
        <w:br/>
      </w:r>
    </w:p>
    <w:p w14:paraId="58005BEC" w14:textId="77777777"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Applicant</w:t>
      </w:r>
      <w:r w:rsidRPr="00A21993">
        <w:rPr>
          <w:rFonts w:ascii="Tahoma" w:hAnsi="Tahoma" w:cs="Tahoma"/>
          <w:sz w:val="24"/>
          <w:szCs w:val="24"/>
        </w:rPr>
        <w:t xml:space="preserve"> has read and understands the terms and conditions and will acc</w:t>
      </w:r>
      <w:r w:rsidR="007439C4" w:rsidRPr="00A21993">
        <w:rPr>
          <w:rFonts w:ascii="Tahoma" w:hAnsi="Tahoma" w:cs="Tahoma"/>
          <w:sz w:val="24"/>
          <w:szCs w:val="24"/>
        </w:rPr>
        <w:t>e</w:t>
      </w:r>
      <w:r w:rsidRPr="00A21993">
        <w:rPr>
          <w:rFonts w:ascii="Tahoma" w:hAnsi="Tahoma" w:cs="Tahoma"/>
          <w:sz w:val="24"/>
          <w:szCs w:val="24"/>
        </w:rPr>
        <w:t>pt them without negotiation if awarded.</w:t>
      </w:r>
      <w:r w:rsidR="009139BD" w:rsidRPr="00A21993">
        <w:rPr>
          <w:rFonts w:ascii="Tahoma" w:hAnsi="Tahoma" w:cs="Tahoma"/>
          <w:sz w:val="24"/>
          <w:szCs w:val="24"/>
        </w:rPr>
        <w:br/>
      </w:r>
    </w:p>
    <w:p w14:paraId="20D361C6" w14:textId="77777777"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Applicant</w:t>
      </w:r>
      <w:r w:rsidRPr="00A21993">
        <w:rPr>
          <w:rFonts w:ascii="Tahoma" w:hAnsi="Tahoma" w:cs="Tahoma"/>
          <w:sz w:val="24"/>
          <w:szCs w:val="24"/>
        </w:rPr>
        <w:t xml:space="preserve"> has received any required licenses (such as copyrights or trademarks) applicable to the submitted </w:t>
      </w:r>
      <w:r w:rsidR="009A53F6" w:rsidRPr="00A21993">
        <w:rPr>
          <w:rFonts w:ascii="Tahoma" w:hAnsi="Tahoma" w:cs="Tahoma"/>
          <w:sz w:val="24"/>
          <w:szCs w:val="24"/>
        </w:rPr>
        <w:t>Pre-</w:t>
      </w:r>
      <w:r w:rsidR="00604A15" w:rsidRPr="00A21993">
        <w:rPr>
          <w:rFonts w:ascii="Tahoma" w:hAnsi="Tahoma" w:cs="Tahoma"/>
          <w:sz w:val="24"/>
          <w:szCs w:val="24"/>
        </w:rPr>
        <w:t>Application</w:t>
      </w:r>
      <w:r w:rsidR="009A53F6" w:rsidRPr="00A21993">
        <w:rPr>
          <w:rFonts w:ascii="Tahoma" w:hAnsi="Tahoma" w:cs="Tahoma"/>
          <w:sz w:val="24"/>
          <w:szCs w:val="24"/>
        </w:rPr>
        <w:t xml:space="preserve"> Abstract</w:t>
      </w:r>
      <w:r w:rsidRPr="00A21993">
        <w:rPr>
          <w:rFonts w:ascii="Tahoma" w:hAnsi="Tahoma" w:cs="Tahoma"/>
          <w:sz w:val="24"/>
          <w:szCs w:val="24"/>
        </w:rPr>
        <w:t>.</w:t>
      </w:r>
      <w:r w:rsidR="009139BD" w:rsidRPr="00A21993">
        <w:rPr>
          <w:rFonts w:ascii="Tahoma" w:hAnsi="Tahoma" w:cs="Tahoma"/>
          <w:sz w:val="24"/>
          <w:szCs w:val="24"/>
        </w:rPr>
        <w:br/>
      </w:r>
    </w:p>
    <w:p w14:paraId="685AB820" w14:textId="38820FEB"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t xml:space="preserve">The person electronically submitting the </w:t>
      </w:r>
      <w:r w:rsidR="009A53F6" w:rsidRPr="00A21993">
        <w:rPr>
          <w:rFonts w:ascii="Tahoma" w:hAnsi="Tahoma" w:cs="Tahoma"/>
          <w:sz w:val="24"/>
          <w:szCs w:val="24"/>
        </w:rPr>
        <w:t>Pre-</w:t>
      </w:r>
      <w:r w:rsidR="00604A15" w:rsidRPr="00A21993">
        <w:rPr>
          <w:rFonts w:ascii="Tahoma" w:hAnsi="Tahoma" w:cs="Tahoma"/>
          <w:sz w:val="24"/>
          <w:szCs w:val="24"/>
        </w:rPr>
        <w:t>Application</w:t>
      </w:r>
      <w:r w:rsidR="009A53F6" w:rsidRPr="00A21993">
        <w:rPr>
          <w:rFonts w:ascii="Tahoma" w:hAnsi="Tahoma" w:cs="Tahoma"/>
          <w:sz w:val="24"/>
          <w:szCs w:val="24"/>
        </w:rPr>
        <w:t xml:space="preserve"> Abstract</w:t>
      </w:r>
      <w:r w:rsidRPr="00A21993">
        <w:rPr>
          <w:rFonts w:ascii="Tahoma" w:hAnsi="Tahoma" w:cs="Tahoma"/>
          <w:sz w:val="24"/>
          <w:szCs w:val="24"/>
        </w:rPr>
        <w:t xml:space="preserve"> through the G</w:t>
      </w:r>
      <w:r w:rsidR="00804175">
        <w:rPr>
          <w:rFonts w:ascii="Tahoma" w:hAnsi="Tahoma" w:cs="Tahoma"/>
          <w:sz w:val="24"/>
          <w:szCs w:val="24"/>
        </w:rPr>
        <w:t>eneral</w:t>
      </w:r>
      <w:r w:rsidRPr="00A21993">
        <w:rPr>
          <w:rFonts w:ascii="Tahoma" w:hAnsi="Tahoma" w:cs="Tahoma"/>
          <w:sz w:val="24"/>
          <w:szCs w:val="24"/>
        </w:rPr>
        <w:t xml:space="preserve"> Solicitation System is an authorized representative of the </w:t>
      </w:r>
      <w:r w:rsidR="00604A15" w:rsidRPr="00A21993">
        <w:rPr>
          <w:rFonts w:ascii="Tahoma" w:hAnsi="Tahoma" w:cs="Tahoma"/>
          <w:sz w:val="24"/>
          <w:szCs w:val="24"/>
        </w:rPr>
        <w:t>Applicant</w:t>
      </w:r>
      <w:r w:rsidRPr="00A21993">
        <w:rPr>
          <w:rFonts w:ascii="Tahoma" w:hAnsi="Tahoma" w:cs="Tahoma"/>
          <w:sz w:val="24"/>
          <w:szCs w:val="24"/>
        </w:rPr>
        <w:t xml:space="preserve">. </w:t>
      </w:r>
      <w:r w:rsidR="009139BD" w:rsidRPr="00A21993">
        <w:rPr>
          <w:rFonts w:ascii="Tahoma" w:hAnsi="Tahoma" w:cs="Tahoma"/>
          <w:sz w:val="24"/>
          <w:szCs w:val="24"/>
        </w:rPr>
        <w:br/>
      </w:r>
    </w:p>
    <w:p w14:paraId="4C42BB5C" w14:textId="1C7C2304" w:rsidR="00BC6484" w:rsidRPr="00A21993" w:rsidRDefault="00BC6484" w:rsidP="00A21993">
      <w:pPr>
        <w:spacing w:after="0"/>
        <w:ind w:left="1440"/>
        <w:rPr>
          <w:rFonts w:ascii="Tahoma" w:hAnsi="Tahoma" w:cs="Tahoma"/>
          <w:sz w:val="24"/>
          <w:szCs w:val="24"/>
        </w:rPr>
      </w:pPr>
      <w:r w:rsidRPr="00A21993">
        <w:rPr>
          <w:rFonts w:ascii="Tahoma" w:hAnsi="Tahoma" w:cs="Tahoma"/>
          <w:b/>
          <w:i/>
          <w:sz w:val="24"/>
          <w:szCs w:val="24"/>
        </w:rPr>
        <w:t xml:space="preserve">For Applicants using the electronic submission through the </w:t>
      </w:r>
      <w:r w:rsidR="00804175">
        <w:rPr>
          <w:rFonts w:ascii="Tahoma" w:hAnsi="Tahoma" w:cs="Tahoma"/>
          <w:b/>
          <w:i/>
          <w:sz w:val="24"/>
          <w:szCs w:val="24"/>
        </w:rPr>
        <w:t>General</w:t>
      </w:r>
      <w:r w:rsidRPr="00A21993">
        <w:rPr>
          <w:rFonts w:ascii="Tahoma" w:hAnsi="Tahoma" w:cs="Tahoma"/>
          <w:b/>
          <w:i/>
          <w:sz w:val="24"/>
          <w:szCs w:val="24"/>
        </w:rPr>
        <w:t xml:space="preserve"> Solicitation System</w:t>
      </w:r>
      <w:r w:rsidRPr="00A21993">
        <w:rPr>
          <w:rFonts w:ascii="Tahoma" w:hAnsi="Tahoma" w:cs="Tahoma"/>
          <w:sz w:val="24"/>
          <w:szCs w:val="24"/>
        </w:rPr>
        <w:t>, checking the “I Agree” box and clicking the “I Agree &amp; Submit” button provides confirmation of the required authorizations and certifications listed above.</w:t>
      </w:r>
    </w:p>
    <w:p w14:paraId="371AA3CC" w14:textId="77777777" w:rsidR="00BC6484" w:rsidRPr="00A21993" w:rsidRDefault="00BC6484" w:rsidP="00A21993">
      <w:pPr>
        <w:pStyle w:val="ListParagraph"/>
        <w:spacing w:after="0"/>
        <w:rPr>
          <w:rFonts w:ascii="Tahoma" w:hAnsi="Tahoma" w:cs="Tahoma"/>
          <w:sz w:val="24"/>
          <w:szCs w:val="24"/>
        </w:rPr>
      </w:pPr>
    </w:p>
    <w:p w14:paraId="45CF2E13" w14:textId="6C4A4A98" w:rsidR="00FB3BDD" w:rsidRPr="00A21993" w:rsidRDefault="00BC6484" w:rsidP="00A21993">
      <w:pPr>
        <w:pStyle w:val="ListParagraph"/>
        <w:ind w:left="1440"/>
        <w:rPr>
          <w:rFonts w:ascii="Tahoma" w:hAnsi="Tahoma"/>
          <w:sz w:val="24"/>
        </w:rPr>
      </w:pPr>
      <w:r w:rsidRPr="00A21993">
        <w:rPr>
          <w:rFonts w:ascii="Tahoma" w:eastAsia="Tahoma" w:hAnsi="Tahoma" w:cs="Tahoma"/>
          <w:sz w:val="24"/>
          <w:szCs w:val="24"/>
        </w:rPr>
        <w:t xml:space="preserve">As a result of COVID-19, the </w:t>
      </w:r>
      <w:r w:rsidR="008F5DE8" w:rsidRPr="00A21993">
        <w:rPr>
          <w:rFonts w:ascii="Tahoma" w:eastAsia="Tahoma" w:hAnsi="Tahoma" w:cs="Tahoma"/>
          <w:sz w:val="24"/>
          <w:szCs w:val="24"/>
        </w:rPr>
        <w:t>CEC</w:t>
      </w:r>
      <w:r w:rsidRPr="00A21993">
        <w:rPr>
          <w:rFonts w:ascii="Tahoma" w:eastAsia="Tahoma" w:hAnsi="Tahoma" w:cs="Tahoma"/>
          <w:sz w:val="24"/>
          <w:szCs w:val="24"/>
        </w:rPr>
        <w:t>, until further notice, ha</w:t>
      </w:r>
      <w:r>
        <w:rPr>
          <w:rFonts w:ascii="Tahoma" w:eastAsia="Tahoma" w:hAnsi="Tahoma" w:cs="Tahoma"/>
          <w:sz w:val="24"/>
          <w:szCs w:val="24"/>
        </w:rPr>
        <w:t>s</w:t>
      </w:r>
      <w:r w:rsidRPr="00A21993">
        <w:rPr>
          <w:rFonts w:ascii="Tahoma" w:eastAsia="Tahoma" w:hAnsi="Tahoma" w:cs="Tahoma"/>
          <w:sz w:val="24"/>
          <w:szCs w:val="24"/>
        </w:rPr>
        <w:t xml:space="preserve"> waived the requirement for a wet signature on application materials for this solicitation. No signature, even electronic, is necessary. This waiver only applies to application materials due from this point forward, until further notice. The notice regarding the waiver of the signature requirement appears here: </w:t>
      </w:r>
      <w:hyperlink r:id="rId38" w:tgtFrame="_blank" w:tooltip="Original URL: https://www.energy.ca.gov/funding-opportunities/solicitations. Click or tap if you trust this link." w:history="1">
        <w:r w:rsidRPr="00A21993">
          <w:rPr>
            <w:rStyle w:val="Hyperlink"/>
            <w:rFonts w:ascii="Tahoma" w:eastAsia="Tahoma" w:hAnsi="Tahoma" w:cs="Tahoma"/>
            <w:sz w:val="24"/>
            <w:szCs w:val="24"/>
          </w:rPr>
          <w:t>https://www.energy.ca.gov/funding-opportunities/solicitations</w:t>
        </w:r>
      </w:hyperlink>
      <w:r w:rsidRPr="00A21993">
        <w:rPr>
          <w:rStyle w:val="Hyperlink"/>
          <w:rFonts w:ascii="Tahoma" w:eastAsia="Tahoma" w:hAnsi="Tahoma" w:cs="Tahoma"/>
          <w:sz w:val="24"/>
          <w:szCs w:val="24"/>
        </w:rPr>
        <w:t>.</w:t>
      </w:r>
      <w:r>
        <w:rPr>
          <w:rStyle w:val="Hyperlink"/>
          <w:rFonts w:ascii="Tahoma" w:eastAsia="Tahoma" w:hAnsi="Tahoma" w:cs="Tahoma"/>
          <w:sz w:val="24"/>
          <w:szCs w:val="24"/>
        </w:rPr>
        <w:br/>
      </w:r>
    </w:p>
    <w:p w14:paraId="382774BB" w14:textId="77777777" w:rsidR="00FB3BDD" w:rsidRPr="00A21993" w:rsidRDefault="00AA0732" w:rsidP="00D6523A">
      <w:pPr>
        <w:numPr>
          <w:ilvl w:val="0"/>
          <w:numId w:val="22"/>
        </w:numPr>
        <w:spacing w:after="0"/>
        <w:ind w:left="1440" w:hanging="720"/>
        <w:rPr>
          <w:rFonts w:ascii="Tahoma" w:hAnsi="Tahoma" w:cs="Tahoma"/>
          <w:b/>
          <w:sz w:val="24"/>
          <w:szCs w:val="24"/>
        </w:rPr>
      </w:pPr>
      <w:r w:rsidRPr="00A21993">
        <w:rPr>
          <w:rFonts w:ascii="Tahoma" w:hAnsi="Tahoma" w:cs="Tahoma"/>
          <w:b/>
          <w:sz w:val="24"/>
          <w:szCs w:val="24"/>
        </w:rPr>
        <w:t>Pre-Application</w:t>
      </w:r>
      <w:r w:rsidR="00FB3BDD" w:rsidRPr="00A21993">
        <w:rPr>
          <w:rFonts w:ascii="Tahoma" w:hAnsi="Tahoma" w:cs="Tahoma"/>
          <w:b/>
          <w:sz w:val="24"/>
          <w:szCs w:val="24"/>
        </w:rPr>
        <w:t xml:space="preserve"> Abstract</w:t>
      </w:r>
    </w:p>
    <w:p w14:paraId="5CB5FE00" w14:textId="77777777" w:rsidR="00D6523A" w:rsidRPr="00A21993" w:rsidRDefault="00FB3BDD" w:rsidP="00AA24D0">
      <w:pPr>
        <w:pStyle w:val="BulletedList"/>
        <w:tabs>
          <w:tab w:val="clear" w:pos="288"/>
        </w:tabs>
        <w:spacing w:after="0"/>
        <w:ind w:left="1440" w:firstLine="0"/>
        <w:rPr>
          <w:rFonts w:ascii="Tahoma" w:hAnsi="Tahoma" w:cs="Tahoma"/>
          <w:sz w:val="24"/>
          <w:szCs w:val="24"/>
        </w:rPr>
      </w:pPr>
      <w:r w:rsidRPr="00A21993">
        <w:rPr>
          <w:rFonts w:ascii="Tahoma" w:hAnsi="Tahoma" w:cs="Tahoma"/>
          <w:sz w:val="24"/>
          <w:szCs w:val="24"/>
        </w:rPr>
        <w:t xml:space="preserve">The </w:t>
      </w:r>
      <w:r w:rsidR="00C651FA" w:rsidRPr="00A21993">
        <w:rPr>
          <w:rFonts w:ascii="Tahoma" w:hAnsi="Tahoma" w:cs="Tahoma"/>
          <w:sz w:val="24"/>
          <w:szCs w:val="24"/>
        </w:rPr>
        <w:t>Pre-</w:t>
      </w:r>
      <w:r w:rsidR="00A25096" w:rsidRPr="00A21993">
        <w:rPr>
          <w:rFonts w:ascii="Tahoma" w:hAnsi="Tahoma" w:cs="Tahoma"/>
          <w:sz w:val="24"/>
          <w:szCs w:val="24"/>
        </w:rPr>
        <w:t>A</w:t>
      </w:r>
      <w:r w:rsidR="00C651FA" w:rsidRPr="00A21993">
        <w:rPr>
          <w:rFonts w:ascii="Tahoma" w:hAnsi="Tahoma" w:cs="Tahoma"/>
          <w:sz w:val="24"/>
          <w:szCs w:val="24"/>
        </w:rPr>
        <w:t>pplication</w:t>
      </w:r>
      <w:r w:rsidRPr="00A21993">
        <w:rPr>
          <w:rFonts w:ascii="Tahoma" w:hAnsi="Tahoma" w:cs="Tahoma"/>
          <w:sz w:val="24"/>
          <w:szCs w:val="24"/>
        </w:rPr>
        <w:t xml:space="preserve"> </w:t>
      </w:r>
      <w:r w:rsidR="00A25096" w:rsidRPr="00A21993">
        <w:rPr>
          <w:rFonts w:ascii="Tahoma" w:hAnsi="Tahoma" w:cs="Tahoma"/>
          <w:sz w:val="24"/>
          <w:szCs w:val="24"/>
        </w:rPr>
        <w:t>A</w:t>
      </w:r>
      <w:r w:rsidRPr="00A21993">
        <w:rPr>
          <w:rFonts w:ascii="Tahoma" w:hAnsi="Tahoma" w:cs="Tahoma"/>
          <w:sz w:val="24"/>
          <w:szCs w:val="24"/>
        </w:rPr>
        <w:t xml:space="preserve">bstract is limited to a maximum of 3 pages. Applicants should address each of the </w:t>
      </w:r>
      <w:r w:rsidR="00C651FA" w:rsidRPr="00A21993">
        <w:rPr>
          <w:rFonts w:ascii="Tahoma" w:hAnsi="Tahoma" w:cs="Tahoma"/>
          <w:sz w:val="24"/>
          <w:szCs w:val="24"/>
        </w:rPr>
        <w:t>Pre-</w:t>
      </w:r>
      <w:r w:rsidR="00A25096" w:rsidRPr="00A21993">
        <w:rPr>
          <w:rFonts w:ascii="Tahoma" w:hAnsi="Tahoma" w:cs="Tahoma"/>
          <w:sz w:val="24"/>
          <w:szCs w:val="24"/>
        </w:rPr>
        <w:t>A</w:t>
      </w:r>
      <w:r w:rsidR="00C651FA" w:rsidRPr="00A21993">
        <w:rPr>
          <w:rFonts w:ascii="Tahoma" w:hAnsi="Tahoma" w:cs="Tahoma"/>
          <w:sz w:val="24"/>
          <w:szCs w:val="24"/>
        </w:rPr>
        <w:t>pplication</w:t>
      </w:r>
      <w:r w:rsidRPr="00A21993">
        <w:rPr>
          <w:rFonts w:ascii="Tahoma" w:hAnsi="Tahoma" w:cs="Tahoma"/>
          <w:sz w:val="24"/>
          <w:szCs w:val="24"/>
        </w:rPr>
        <w:t xml:space="preserve"> </w:t>
      </w:r>
      <w:r w:rsidR="00A25096" w:rsidRPr="00A21993">
        <w:rPr>
          <w:rFonts w:ascii="Tahoma" w:hAnsi="Tahoma" w:cs="Tahoma"/>
          <w:sz w:val="24"/>
          <w:szCs w:val="24"/>
        </w:rPr>
        <w:t xml:space="preserve">Abstract </w:t>
      </w:r>
      <w:r w:rsidRPr="00A21993">
        <w:rPr>
          <w:rFonts w:ascii="Tahoma" w:hAnsi="Tahoma" w:cs="Tahoma"/>
          <w:sz w:val="24"/>
          <w:szCs w:val="24"/>
        </w:rPr>
        <w:t>screening and scoring criteria and provide sufficient, unambiguous detail so that the evaluation committee will be able to evaluate the abstract against each scoring criterion. Abstracts must respond directly to each criterion, titled with the appropriate section heading.</w:t>
      </w:r>
      <w:r w:rsidR="00C219D3" w:rsidRPr="00A21993">
        <w:rPr>
          <w:rFonts w:ascii="Tahoma" w:hAnsi="Tahoma" w:cs="Tahoma"/>
          <w:sz w:val="24"/>
          <w:szCs w:val="24"/>
        </w:rPr>
        <w:br/>
      </w:r>
    </w:p>
    <w:p w14:paraId="4CDE3E8F" w14:textId="77777777" w:rsidR="00FB3BDD" w:rsidRPr="00A21993" w:rsidRDefault="00FB3BDD" w:rsidP="009A53F6">
      <w:pPr>
        <w:pStyle w:val="BulletedList"/>
        <w:tabs>
          <w:tab w:val="clear" w:pos="288"/>
        </w:tabs>
        <w:spacing w:after="0"/>
        <w:ind w:left="1440" w:firstLine="0"/>
        <w:rPr>
          <w:rFonts w:ascii="Tahoma" w:hAnsi="Tahoma" w:cs="Tahoma"/>
          <w:sz w:val="24"/>
          <w:szCs w:val="24"/>
        </w:rPr>
      </w:pPr>
      <w:r w:rsidRPr="00A21993">
        <w:rPr>
          <w:rFonts w:ascii="Tahoma" w:hAnsi="Tahoma" w:cs="Tahoma"/>
          <w:sz w:val="24"/>
          <w:szCs w:val="24"/>
        </w:rPr>
        <w:t xml:space="preserve">Additionally, </w:t>
      </w:r>
      <w:r w:rsidR="00C651FA" w:rsidRPr="00A21993">
        <w:rPr>
          <w:rFonts w:ascii="Tahoma" w:hAnsi="Tahoma" w:cs="Tahoma"/>
          <w:sz w:val="24"/>
          <w:szCs w:val="24"/>
        </w:rPr>
        <w:t>Pre-</w:t>
      </w:r>
      <w:r w:rsidR="00A25096" w:rsidRPr="00A21993">
        <w:rPr>
          <w:rFonts w:ascii="Tahoma" w:hAnsi="Tahoma" w:cs="Tahoma"/>
          <w:sz w:val="24"/>
          <w:szCs w:val="24"/>
        </w:rPr>
        <w:t>A</w:t>
      </w:r>
      <w:r w:rsidR="00C651FA" w:rsidRPr="00A21993">
        <w:rPr>
          <w:rFonts w:ascii="Tahoma" w:hAnsi="Tahoma" w:cs="Tahoma"/>
          <w:sz w:val="24"/>
          <w:szCs w:val="24"/>
        </w:rPr>
        <w:t>pplication</w:t>
      </w:r>
      <w:r w:rsidRPr="00A21993">
        <w:rPr>
          <w:rFonts w:ascii="Tahoma" w:hAnsi="Tahoma" w:cs="Tahoma"/>
          <w:sz w:val="24"/>
          <w:szCs w:val="24"/>
        </w:rPr>
        <w:t xml:space="preserve"> </w:t>
      </w:r>
      <w:r w:rsidR="00A25096" w:rsidRPr="00A21993">
        <w:rPr>
          <w:rFonts w:ascii="Tahoma" w:hAnsi="Tahoma" w:cs="Tahoma"/>
          <w:sz w:val="24"/>
          <w:szCs w:val="24"/>
        </w:rPr>
        <w:t xml:space="preserve">Abstracts </w:t>
      </w:r>
      <w:r w:rsidRPr="00A21993">
        <w:rPr>
          <w:rFonts w:ascii="Tahoma" w:hAnsi="Tahoma" w:cs="Tahoma"/>
          <w:sz w:val="24"/>
          <w:szCs w:val="24"/>
        </w:rPr>
        <w:t>should include the following information:</w:t>
      </w:r>
    </w:p>
    <w:p w14:paraId="0512D7C2" w14:textId="77777777" w:rsidR="00DC6151" w:rsidRPr="00A21993" w:rsidRDefault="00DC6151" w:rsidP="009A53F6">
      <w:pPr>
        <w:pStyle w:val="BulletedList"/>
        <w:tabs>
          <w:tab w:val="clear" w:pos="288"/>
        </w:tabs>
        <w:spacing w:after="0"/>
        <w:ind w:left="0" w:firstLine="0"/>
        <w:rPr>
          <w:rFonts w:ascii="Tahoma" w:hAnsi="Tahoma" w:cs="Tahoma"/>
          <w:sz w:val="24"/>
          <w:szCs w:val="24"/>
        </w:rPr>
      </w:pPr>
    </w:p>
    <w:p w14:paraId="3EEBDEDB" w14:textId="77777777" w:rsidR="00FB3BDD" w:rsidRPr="00A21993" w:rsidRDefault="00FB3BDD" w:rsidP="00D6523A">
      <w:pPr>
        <w:pStyle w:val="BulletedList"/>
        <w:numPr>
          <w:ilvl w:val="7"/>
          <w:numId w:val="40"/>
        </w:numPr>
        <w:tabs>
          <w:tab w:val="clear" w:pos="288"/>
        </w:tabs>
        <w:spacing w:after="0"/>
        <w:ind w:left="2160" w:hanging="720"/>
        <w:rPr>
          <w:rFonts w:ascii="Tahoma" w:hAnsi="Tahoma" w:cs="Tahoma"/>
          <w:bCs/>
          <w:sz w:val="24"/>
          <w:szCs w:val="24"/>
        </w:rPr>
      </w:pPr>
      <w:r w:rsidRPr="00A21993">
        <w:rPr>
          <w:rFonts w:ascii="Tahoma" w:hAnsi="Tahoma" w:cs="Tahoma"/>
          <w:b/>
          <w:bCs/>
          <w:sz w:val="24"/>
          <w:szCs w:val="24"/>
        </w:rPr>
        <w:t>Project Summary</w:t>
      </w:r>
      <w:r w:rsidR="00D31EA8" w:rsidRPr="00A21993">
        <w:rPr>
          <w:rFonts w:ascii="Tahoma" w:hAnsi="Tahoma" w:cs="Tahoma"/>
          <w:b/>
          <w:bCs/>
          <w:sz w:val="24"/>
          <w:szCs w:val="24"/>
        </w:rPr>
        <w:br/>
      </w:r>
    </w:p>
    <w:p w14:paraId="79D145EE" w14:textId="08B6B65A" w:rsidR="00FB3BDD" w:rsidRPr="00A21993" w:rsidRDefault="00FB3BDD" w:rsidP="00A21993">
      <w:pPr>
        <w:pStyle w:val="ListParagraph"/>
        <w:numPr>
          <w:ilvl w:val="0"/>
          <w:numId w:val="72"/>
        </w:numPr>
        <w:spacing w:after="0"/>
        <w:ind w:left="2880" w:hanging="720"/>
        <w:rPr>
          <w:rFonts w:ascii="Tahoma" w:hAnsi="Tahoma" w:cs="Tahoma"/>
          <w:bCs/>
          <w:sz w:val="24"/>
          <w:szCs w:val="24"/>
        </w:rPr>
      </w:pPr>
      <w:r w:rsidRPr="00A21993">
        <w:rPr>
          <w:rFonts w:ascii="Tahoma" w:hAnsi="Tahoma" w:cs="Tahoma"/>
          <w:sz w:val="24"/>
          <w:szCs w:val="24"/>
        </w:rPr>
        <w:t>Summar</w:t>
      </w:r>
      <w:r w:rsidR="006A4F3B" w:rsidRPr="00A21993">
        <w:rPr>
          <w:rFonts w:ascii="Tahoma" w:hAnsi="Tahoma" w:cs="Tahoma"/>
          <w:sz w:val="24"/>
          <w:szCs w:val="24"/>
        </w:rPr>
        <w:t>ize</w:t>
      </w:r>
      <w:r w:rsidRPr="00A21993">
        <w:rPr>
          <w:rFonts w:ascii="Tahoma" w:hAnsi="Tahoma" w:cs="Tahoma"/>
          <w:sz w:val="24"/>
          <w:szCs w:val="24"/>
        </w:rPr>
        <w:t xml:space="preserve"> the </w:t>
      </w:r>
      <w:r w:rsidR="00343A90">
        <w:rPr>
          <w:rFonts w:ascii="Tahoma" w:hAnsi="Tahoma" w:cs="Tahoma"/>
          <w:sz w:val="24"/>
          <w:szCs w:val="24"/>
        </w:rPr>
        <w:t xml:space="preserve">proposed </w:t>
      </w:r>
      <w:r w:rsidRPr="00A21993">
        <w:rPr>
          <w:rFonts w:ascii="Tahoma" w:hAnsi="Tahoma" w:cs="Tahoma"/>
          <w:sz w:val="24"/>
          <w:szCs w:val="24"/>
        </w:rPr>
        <w:t>project’s purpose and scope, quantitative and measurable objectives to be achieved, and volume of new annual production capacity.</w:t>
      </w:r>
      <w:r w:rsidR="0073536D" w:rsidRPr="00A21993">
        <w:rPr>
          <w:rFonts w:ascii="Tahoma" w:hAnsi="Tahoma" w:cs="Tahoma"/>
          <w:sz w:val="24"/>
          <w:szCs w:val="24"/>
        </w:rPr>
        <w:br/>
      </w:r>
    </w:p>
    <w:p w14:paraId="6C74BB83" w14:textId="77777777" w:rsidR="00FB3BDD" w:rsidRPr="00A21993" w:rsidRDefault="00FB3BDD" w:rsidP="00A21993">
      <w:pPr>
        <w:pStyle w:val="ListParagraph"/>
        <w:numPr>
          <w:ilvl w:val="0"/>
          <w:numId w:val="72"/>
        </w:numPr>
        <w:spacing w:after="0"/>
        <w:ind w:left="2880" w:hanging="720"/>
        <w:rPr>
          <w:rFonts w:ascii="Tahoma" w:hAnsi="Tahoma" w:cs="Tahoma"/>
          <w:bCs/>
          <w:sz w:val="24"/>
          <w:szCs w:val="24"/>
        </w:rPr>
      </w:pPr>
      <w:r w:rsidRPr="00A21993">
        <w:rPr>
          <w:rFonts w:ascii="Tahoma" w:hAnsi="Tahoma" w:cs="Tahoma"/>
          <w:bCs/>
          <w:sz w:val="24"/>
          <w:szCs w:val="24"/>
        </w:rPr>
        <w:t>Descri</w:t>
      </w:r>
      <w:r w:rsidR="006A4F3B" w:rsidRPr="00A21993">
        <w:rPr>
          <w:rFonts w:ascii="Tahoma" w:hAnsi="Tahoma" w:cs="Tahoma"/>
          <w:bCs/>
          <w:sz w:val="24"/>
          <w:szCs w:val="24"/>
        </w:rPr>
        <w:t>be</w:t>
      </w:r>
      <w:r w:rsidRPr="00A21993">
        <w:rPr>
          <w:rFonts w:ascii="Tahoma" w:hAnsi="Tahoma" w:cs="Tahoma"/>
          <w:bCs/>
          <w:sz w:val="24"/>
          <w:szCs w:val="24"/>
        </w:rPr>
        <w:t xml:space="preserve"> the technology employed to achieve objectives. </w:t>
      </w:r>
      <w:r w:rsidR="00EE3032" w:rsidRPr="00A21993">
        <w:rPr>
          <w:rFonts w:ascii="Tahoma" w:hAnsi="Tahoma" w:cs="Tahoma"/>
          <w:bCs/>
          <w:sz w:val="24"/>
          <w:szCs w:val="24"/>
        </w:rPr>
        <w:t xml:space="preserve">The </w:t>
      </w:r>
      <w:r w:rsidR="0005062D" w:rsidRPr="00A21993">
        <w:rPr>
          <w:rFonts w:ascii="Tahoma" w:hAnsi="Tahoma" w:cs="Tahoma"/>
          <w:bCs/>
          <w:sz w:val="24"/>
          <w:szCs w:val="24"/>
        </w:rPr>
        <w:t xml:space="preserve">relevant </w:t>
      </w:r>
      <w:r w:rsidR="00EE3032" w:rsidRPr="00A21993">
        <w:rPr>
          <w:rFonts w:ascii="Tahoma" w:hAnsi="Tahoma" w:cs="Tahoma"/>
          <w:bCs/>
          <w:sz w:val="24"/>
          <w:szCs w:val="24"/>
        </w:rPr>
        <w:t xml:space="preserve">graphical </w:t>
      </w:r>
      <w:r w:rsidR="0005062D" w:rsidRPr="00A21993">
        <w:rPr>
          <w:rFonts w:ascii="Tahoma" w:hAnsi="Tahoma" w:cs="Tahoma"/>
          <w:bCs/>
          <w:sz w:val="24"/>
          <w:szCs w:val="24"/>
        </w:rPr>
        <w:t>abstract could help to explain the process and the technology.</w:t>
      </w:r>
      <w:r w:rsidR="0073536D" w:rsidRPr="00A21993">
        <w:rPr>
          <w:rFonts w:ascii="Tahoma" w:hAnsi="Tahoma" w:cs="Tahoma"/>
          <w:bCs/>
          <w:sz w:val="24"/>
          <w:szCs w:val="24"/>
        </w:rPr>
        <w:br/>
      </w:r>
    </w:p>
    <w:p w14:paraId="554A7AC3" w14:textId="60737701" w:rsidR="00FB3BDD" w:rsidRPr="00A21993" w:rsidRDefault="006A4F3B" w:rsidP="00A21993">
      <w:pPr>
        <w:pStyle w:val="ListParagraph"/>
        <w:numPr>
          <w:ilvl w:val="0"/>
          <w:numId w:val="72"/>
        </w:numPr>
        <w:spacing w:after="0"/>
        <w:ind w:left="2880" w:hanging="720"/>
        <w:rPr>
          <w:rFonts w:ascii="Tahoma" w:hAnsi="Tahoma" w:cs="Tahoma"/>
          <w:bCs/>
          <w:sz w:val="24"/>
          <w:szCs w:val="24"/>
        </w:rPr>
      </w:pPr>
      <w:r w:rsidRPr="00A21993">
        <w:rPr>
          <w:rFonts w:ascii="Tahoma" w:hAnsi="Tahoma" w:cs="Tahoma"/>
          <w:sz w:val="24"/>
          <w:szCs w:val="24"/>
        </w:rPr>
        <w:t>Describe</w:t>
      </w:r>
      <w:r w:rsidR="00FB3BDD" w:rsidRPr="00A21993">
        <w:rPr>
          <w:rFonts w:ascii="Tahoma" w:hAnsi="Tahoma" w:cs="Tahoma"/>
          <w:sz w:val="24"/>
          <w:szCs w:val="24"/>
        </w:rPr>
        <w:t xml:space="preserve"> the</w:t>
      </w:r>
      <w:r w:rsidR="00671D0E">
        <w:rPr>
          <w:rFonts w:ascii="Tahoma" w:hAnsi="Tahoma" w:cs="Tahoma"/>
          <w:sz w:val="24"/>
          <w:szCs w:val="24"/>
        </w:rPr>
        <w:t xml:space="preserve"> proposed</w:t>
      </w:r>
      <w:r w:rsidR="00FB3BDD" w:rsidRPr="00A21993">
        <w:rPr>
          <w:rFonts w:ascii="Tahoma" w:hAnsi="Tahoma" w:cs="Tahoma"/>
          <w:sz w:val="24"/>
          <w:szCs w:val="24"/>
        </w:rPr>
        <w:t xml:space="preserve"> project’s target market and economic viability.</w:t>
      </w:r>
      <w:r w:rsidR="0073536D" w:rsidRPr="00A21993">
        <w:rPr>
          <w:rFonts w:ascii="Tahoma" w:hAnsi="Tahoma" w:cs="Tahoma"/>
          <w:sz w:val="24"/>
          <w:szCs w:val="24"/>
        </w:rPr>
        <w:br/>
      </w:r>
    </w:p>
    <w:p w14:paraId="25547384" w14:textId="77777777" w:rsidR="00FB3BDD" w:rsidRPr="00A21993" w:rsidRDefault="00FB3BDD" w:rsidP="00A21993">
      <w:pPr>
        <w:pStyle w:val="ListParagraph"/>
        <w:numPr>
          <w:ilvl w:val="0"/>
          <w:numId w:val="72"/>
        </w:numPr>
        <w:spacing w:after="0"/>
        <w:ind w:left="2880" w:hanging="720"/>
        <w:rPr>
          <w:rFonts w:ascii="Tahoma" w:hAnsi="Tahoma" w:cs="Tahoma"/>
          <w:bCs/>
          <w:sz w:val="24"/>
          <w:szCs w:val="24"/>
        </w:rPr>
      </w:pPr>
      <w:r w:rsidRPr="00A21993">
        <w:rPr>
          <w:rFonts w:ascii="Tahoma" w:hAnsi="Tahoma" w:cs="Tahoma"/>
          <w:sz w:val="24"/>
          <w:szCs w:val="24"/>
        </w:rPr>
        <w:t>Identify existing installation(s) of proposed technology(ies) or cite references that support the viability of the technology proposed.</w:t>
      </w:r>
      <w:r w:rsidR="0073536D" w:rsidRPr="00A21993">
        <w:rPr>
          <w:rFonts w:ascii="Tahoma" w:hAnsi="Tahoma" w:cs="Tahoma"/>
          <w:sz w:val="24"/>
          <w:szCs w:val="24"/>
        </w:rPr>
        <w:br/>
      </w:r>
    </w:p>
    <w:p w14:paraId="41B3F5D8" w14:textId="0832C5F2" w:rsidR="00FB3BDD" w:rsidRPr="00A21993" w:rsidRDefault="00FB3BDD" w:rsidP="001871AC">
      <w:pPr>
        <w:pStyle w:val="ListParagraph"/>
        <w:numPr>
          <w:ilvl w:val="0"/>
          <w:numId w:val="72"/>
        </w:numPr>
        <w:spacing w:after="0"/>
        <w:ind w:left="2880" w:hanging="720"/>
        <w:rPr>
          <w:rFonts w:ascii="Tahoma" w:hAnsi="Tahoma" w:cs="Tahoma"/>
          <w:bCs/>
          <w:sz w:val="24"/>
          <w:szCs w:val="24"/>
        </w:rPr>
      </w:pPr>
      <w:r w:rsidRPr="00A21993">
        <w:rPr>
          <w:rFonts w:ascii="Tahoma" w:hAnsi="Tahoma" w:cs="Tahoma"/>
          <w:sz w:val="24"/>
          <w:szCs w:val="24"/>
        </w:rPr>
        <w:t>List the project partners and subcontractors.</w:t>
      </w:r>
      <w:r w:rsidR="0073536D" w:rsidRPr="00A21993">
        <w:rPr>
          <w:rFonts w:ascii="Tahoma" w:hAnsi="Tahoma" w:cs="Tahoma"/>
          <w:sz w:val="24"/>
          <w:szCs w:val="24"/>
        </w:rPr>
        <w:br/>
      </w:r>
    </w:p>
    <w:p w14:paraId="2FEB2B26" w14:textId="77777777" w:rsidR="00FB3BDD" w:rsidRPr="00A21993" w:rsidRDefault="00FB3BDD" w:rsidP="00D6523A">
      <w:pPr>
        <w:pStyle w:val="BulletedList"/>
        <w:numPr>
          <w:ilvl w:val="7"/>
          <w:numId w:val="40"/>
        </w:numPr>
        <w:tabs>
          <w:tab w:val="clear" w:pos="288"/>
        </w:tabs>
        <w:spacing w:after="0"/>
        <w:ind w:left="2160" w:hanging="720"/>
        <w:rPr>
          <w:rFonts w:ascii="Tahoma" w:hAnsi="Tahoma" w:cs="Tahoma"/>
          <w:bCs/>
          <w:sz w:val="24"/>
          <w:szCs w:val="24"/>
        </w:rPr>
      </w:pPr>
      <w:r w:rsidRPr="00A21993">
        <w:rPr>
          <w:rFonts w:ascii="Tahoma" w:hAnsi="Tahoma" w:cs="Tahoma"/>
          <w:b/>
          <w:bCs/>
          <w:sz w:val="24"/>
          <w:szCs w:val="24"/>
        </w:rPr>
        <w:t>Project Readiness and Implementation</w:t>
      </w:r>
      <w:r w:rsidR="0019217B" w:rsidRPr="00A21993">
        <w:rPr>
          <w:rFonts w:ascii="Tahoma" w:hAnsi="Tahoma" w:cs="Tahoma"/>
          <w:b/>
          <w:bCs/>
          <w:sz w:val="24"/>
          <w:szCs w:val="24"/>
        </w:rPr>
        <w:t xml:space="preserve"> Schedule</w:t>
      </w:r>
      <w:r w:rsidR="0073536D" w:rsidRPr="00A21993">
        <w:rPr>
          <w:rFonts w:ascii="Tahoma" w:hAnsi="Tahoma" w:cs="Tahoma"/>
          <w:b/>
          <w:bCs/>
          <w:sz w:val="24"/>
          <w:szCs w:val="24"/>
        </w:rPr>
        <w:br/>
      </w:r>
    </w:p>
    <w:p w14:paraId="6BE315D0" w14:textId="77777777" w:rsidR="00FB3BDD" w:rsidRPr="00A21993" w:rsidRDefault="00B67A2A" w:rsidP="00A21993">
      <w:pPr>
        <w:pStyle w:val="ListParagraph"/>
        <w:numPr>
          <w:ilvl w:val="0"/>
          <w:numId w:val="73"/>
        </w:numPr>
        <w:spacing w:after="0"/>
        <w:ind w:left="2880" w:hanging="720"/>
        <w:rPr>
          <w:rFonts w:ascii="Tahoma" w:hAnsi="Tahoma" w:cs="Tahoma"/>
          <w:bCs/>
          <w:sz w:val="24"/>
          <w:szCs w:val="24"/>
        </w:rPr>
      </w:pPr>
      <w:r w:rsidRPr="00A21993">
        <w:rPr>
          <w:rFonts w:ascii="Tahoma" w:hAnsi="Tahoma" w:cs="Tahoma"/>
          <w:bCs/>
          <w:sz w:val="24"/>
          <w:szCs w:val="24"/>
        </w:rPr>
        <w:t>Include a s</w:t>
      </w:r>
      <w:r w:rsidR="00FB3BDD" w:rsidRPr="00A21993">
        <w:rPr>
          <w:rFonts w:ascii="Tahoma" w:hAnsi="Tahoma" w:cs="Tahoma"/>
          <w:bCs/>
          <w:sz w:val="24"/>
          <w:szCs w:val="24"/>
        </w:rPr>
        <w:t xml:space="preserve">chedule to complete CEQA activities for the proposed project, and the results of current discussions with </w:t>
      </w:r>
      <w:r w:rsidR="00FB3BDD" w:rsidRPr="00A21993">
        <w:rPr>
          <w:rFonts w:ascii="Tahoma" w:hAnsi="Tahoma" w:cs="Tahoma"/>
          <w:bCs/>
          <w:sz w:val="24"/>
          <w:szCs w:val="24"/>
        </w:rPr>
        <w:lastRenderedPageBreak/>
        <w:t>the Lead Agency.</w:t>
      </w:r>
      <w:r w:rsidR="0073536D" w:rsidRPr="00A21993">
        <w:rPr>
          <w:rFonts w:ascii="Tahoma" w:hAnsi="Tahoma" w:cs="Tahoma"/>
          <w:bCs/>
          <w:sz w:val="24"/>
          <w:szCs w:val="24"/>
        </w:rPr>
        <w:br/>
      </w:r>
    </w:p>
    <w:p w14:paraId="01C8B192" w14:textId="77777777" w:rsidR="00FB3BDD" w:rsidRPr="00A21993" w:rsidRDefault="00B67A2A" w:rsidP="00A21993">
      <w:pPr>
        <w:pStyle w:val="ListParagraph"/>
        <w:numPr>
          <w:ilvl w:val="0"/>
          <w:numId w:val="73"/>
        </w:numPr>
        <w:spacing w:after="0"/>
        <w:ind w:left="2880" w:hanging="720"/>
        <w:rPr>
          <w:rFonts w:ascii="Tahoma" w:hAnsi="Tahoma" w:cs="Tahoma"/>
          <w:bCs/>
          <w:sz w:val="24"/>
          <w:szCs w:val="24"/>
        </w:rPr>
      </w:pPr>
      <w:r w:rsidRPr="00A21993">
        <w:rPr>
          <w:rFonts w:ascii="Tahoma" w:hAnsi="Tahoma" w:cs="Tahoma"/>
          <w:bCs/>
          <w:sz w:val="24"/>
          <w:szCs w:val="24"/>
        </w:rPr>
        <w:t>Include a s</w:t>
      </w:r>
      <w:r w:rsidR="00FB3BDD" w:rsidRPr="00A21993">
        <w:rPr>
          <w:rFonts w:ascii="Tahoma" w:hAnsi="Tahoma" w:cs="Tahoma"/>
          <w:bCs/>
          <w:sz w:val="24"/>
          <w:szCs w:val="24"/>
        </w:rPr>
        <w:t>chedule to complete permitting activities for the proposed project.</w:t>
      </w:r>
      <w:r w:rsidR="0073536D" w:rsidRPr="00A21993">
        <w:rPr>
          <w:rFonts w:ascii="Tahoma" w:hAnsi="Tahoma" w:cs="Tahoma"/>
          <w:bCs/>
          <w:sz w:val="24"/>
          <w:szCs w:val="24"/>
        </w:rPr>
        <w:br/>
      </w:r>
    </w:p>
    <w:p w14:paraId="0B50DBD3" w14:textId="77777777" w:rsidR="00FB3BDD" w:rsidRPr="00A21993" w:rsidRDefault="00B67A2A" w:rsidP="00A21993">
      <w:pPr>
        <w:pStyle w:val="ListParagraph"/>
        <w:numPr>
          <w:ilvl w:val="0"/>
          <w:numId w:val="73"/>
        </w:numPr>
        <w:spacing w:after="0"/>
        <w:ind w:left="2880" w:hanging="720"/>
        <w:rPr>
          <w:rFonts w:ascii="Tahoma" w:hAnsi="Tahoma" w:cs="Tahoma"/>
          <w:bCs/>
          <w:sz w:val="24"/>
          <w:szCs w:val="24"/>
        </w:rPr>
      </w:pPr>
      <w:r w:rsidRPr="00A21993">
        <w:rPr>
          <w:rFonts w:ascii="Tahoma" w:hAnsi="Tahoma" w:cs="Tahoma"/>
          <w:bCs/>
          <w:sz w:val="24"/>
          <w:szCs w:val="24"/>
        </w:rPr>
        <w:t>P</w:t>
      </w:r>
      <w:r w:rsidR="00FB3BDD" w:rsidRPr="00A21993">
        <w:rPr>
          <w:rFonts w:ascii="Tahoma" w:hAnsi="Tahoma" w:cs="Tahoma"/>
          <w:bCs/>
          <w:sz w:val="24"/>
          <w:szCs w:val="24"/>
        </w:rPr>
        <w:t>rovide the following information:</w:t>
      </w:r>
    </w:p>
    <w:p w14:paraId="380DE075" w14:textId="77777777" w:rsidR="00FB3BDD" w:rsidRPr="00A21993" w:rsidRDefault="00FB3BDD" w:rsidP="00A21993">
      <w:pPr>
        <w:pStyle w:val="ColorfulList-Accent11"/>
        <w:keepLines w:val="0"/>
        <w:numPr>
          <w:ilvl w:val="0"/>
          <w:numId w:val="41"/>
        </w:numPr>
        <w:autoSpaceDE w:val="0"/>
        <w:autoSpaceDN w:val="0"/>
        <w:adjustRightInd w:val="0"/>
        <w:spacing w:after="0"/>
        <w:ind w:left="3600"/>
        <w:rPr>
          <w:rFonts w:ascii="Tahoma" w:hAnsi="Tahoma" w:cs="Tahoma"/>
          <w:sz w:val="24"/>
          <w:szCs w:val="24"/>
        </w:rPr>
      </w:pPr>
      <w:r w:rsidRPr="00A21993">
        <w:rPr>
          <w:rFonts w:ascii="Tahoma" w:hAnsi="Tahoma" w:cs="Tahoma"/>
          <w:sz w:val="24"/>
          <w:szCs w:val="24"/>
        </w:rPr>
        <w:t>Volume of fuel committed to off-take agreements and customers.</w:t>
      </w:r>
    </w:p>
    <w:p w14:paraId="0768B8D2" w14:textId="77777777" w:rsidR="00FB3BDD" w:rsidRPr="00A21993" w:rsidRDefault="00FB3BDD" w:rsidP="00A21993">
      <w:pPr>
        <w:pStyle w:val="ColorfulList-Accent11"/>
        <w:keepLines w:val="0"/>
        <w:numPr>
          <w:ilvl w:val="0"/>
          <w:numId w:val="41"/>
        </w:numPr>
        <w:autoSpaceDE w:val="0"/>
        <w:autoSpaceDN w:val="0"/>
        <w:adjustRightInd w:val="0"/>
        <w:spacing w:after="0"/>
        <w:ind w:left="3600"/>
        <w:rPr>
          <w:rFonts w:ascii="Tahoma" w:hAnsi="Tahoma" w:cs="Tahoma"/>
          <w:iCs/>
          <w:sz w:val="24"/>
          <w:szCs w:val="24"/>
        </w:rPr>
      </w:pPr>
      <w:r w:rsidRPr="00A21993">
        <w:rPr>
          <w:rFonts w:ascii="Tahoma" w:hAnsi="Tahoma" w:cs="Tahoma"/>
          <w:iCs/>
          <w:sz w:val="24"/>
          <w:szCs w:val="24"/>
        </w:rPr>
        <w:t>Volume of feedstock dedicated to project.</w:t>
      </w:r>
    </w:p>
    <w:p w14:paraId="5787100D" w14:textId="77777777" w:rsidR="00FB3BDD" w:rsidRPr="00A21993" w:rsidRDefault="00FB3BDD" w:rsidP="00A21993">
      <w:pPr>
        <w:numPr>
          <w:ilvl w:val="0"/>
          <w:numId w:val="41"/>
        </w:numPr>
        <w:tabs>
          <w:tab w:val="left" w:pos="720"/>
        </w:tabs>
        <w:spacing w:after="0"/>
        <w:ind w:left="3600"/>
        <w:rPr>
          <w:rFonts w:ascii="Tahoma" w:hAnsi="Tahoma" w:cs="Tahoma"/>
          <w:bCs/>
          <w:sz w:val="24"/>
          <w:szCs w:val="24"/>
        </w:rPr>
      </w:pPr>
      <w:r w:rsidRPr="00A21993">
        <w:rPr>
          <w:rFonts w:ascii="Tahoma" w:hAnsi="Tahoma" w:cs="Tahoma"/>
          <w:iCs/>
          <w:sz w:val="24"/>
          <w:szCs w:val="24"/>
        </w:rPr>
        <w:t>Control of site and/or equipment.</w:t>
      </w:r>
    </w:p>
    <w:p w14:paraId="737FB2AA" w14:textId="77777777" w:rsidR="00FB3BDD" w:rsidRPr="00A21993" w:rsidRDefault="00FB3BDD" w:rsidP="00A21993">
      <w:pPr>
        <w:numPr>
          <w:ilvl w:val="0"/>
          <w:numId w:val="41"/>
        </w:numPr>
        <w:tabs>
          <w:tab w:val="left" w:pos="720"/>
        </w:tabs>
        <w:spacing w:after="0"/>
        <w:ind w:left="3600"/>
        <w:rPr>
          <w:rFonts w:ascii="Tahoma" w:hAnsi="Tahoma" w:cs="Tahoma"/>
          <w:bCs/>
          <w:sz w:val="24"/>
          <w:szCs w:val="24"/>
        </w:rPr>
      </w:pPr>
      <w:r w:rsidRPr="00A21993">
        <w:rPr>
          <w:rFonts w:ascii="Tahoma" w:hAnsi="Tahoma" w:cs="Tahoma"/>
          <w:iCs/>
          <w:sz w:val="24"/>
          <w:szCs w:val="24"/>
        </w:rPr>
        <w:t xml:space="preserve">Match </w:t>
      </w:r>
      <w:r w:rsidR="00B67A2A" w:rsidRPr="00A21993">
        <w:rPr>
          <w:rFonts w:ascii="Tahoma" w:hAnsi="Tahoma" w:cs="Tahoma"/>
          <w:iCs/>
          <w:sz w:val="24"/>
          <w:szCs w:val="24"/>
        </w:rPr>
        <w:t xml:space="preserve">funding </w:t>
      </w:r>
      <w:r w:rsidRPr="00A21993">
        <w:rPr>
          <w:rFonts w:ascii="Tahoma" w:hAnsi="Tahoma" w:cs="Tahoma"/>
          <w:iCs/>
          <w:sz w:val="24"/>
          <w:szCs w:val="24"/>
        </w:rPr>
        <w:t>commitments.</w:t>
      </w:r>
      <w:r w:rsidR="00FB00BE" w:rsidRPr="00A21993">
        <w:rPr>
          <w:rFonts w:ascii="Tahoma" w:hAnsi="Tahoma" w:cs="Tahoma"/>
          <w:iCs/>
          <w:sz w:val="24"/>
          <w:szCs w:val="24"/>
        </w:rPr>
        <w:br/>
      </w:r>
    </w:p>
    <w:p w14:paraId="04F60BD6" w14:textId="77777777" w:rsidR="00FB3BDD" w:rsidRPr="00A21993" w:rsidRDefault="00F91A50" w:rsidP="00D6523A">
      <w:pPr>
        <w:pStyle w:val="ListParagraph"/>
        <w:numPr>
          <w:ilvl w:val="7"/>
          <w:numId w:val="40"/>
        </w:numPr>
        <w:tabs>
          <w:tab w:val="left" w:pos="3210"/>
        </w:tabs>
        <w:spacing w:after="0"/>
        <w:ind w:left="2160" w:hanging="720"/>
        <w:rPr>
          <w:rFonts w:ascii="Tahoma" w:hAnsi="Tahoma" w:cs="Tahoma"/>
          <w:bCs/>
          <w:sz w:val="24"/>
          <w:szCs w:val="24"/>
        </w:rPr>
      </w:pPr>
      <w:r w:rsidRPr="00A21993">
        <w:rPr>
          <w:rFonts w:ascii="Tahoma" w:hAnsi="Tahoma" w:cs="Tahoma"/>
          <w:b/>
          <w:bCs/>
          <w:sz w:val="24"/>
          <w:szCs w:val="24"/>
        </w:rPr>
        <w:t>Project Benefits</w:t>
      </w:r>
      <w:r w:rsidR="00FB3BDD" w:rsidRPr="00A21993">
        <w:rPr>
          <w:rFonts w:ascii="Tahoma" w:hAnsi="Tahoma" w:cs="Tahoma"/>
          <w:b/>
          <w:bCs/>
          <w:sz w:val="24"/>
          <w:szCs w:val="24"/>
        </w:rPr>
        <w:t xml:space="preserve"> and Cost Effectiveness</w:t>
      </w:r>
      <w:r w:rsidR="0073536D" w:rsidRPr="00A21993">
        <w:rPr>
          <w:rFonts w:ascii="Tahoma" w:hAnsi="Tahoma" w:cs="Tahoma"/>
          <w:b/>
          <w:bCs/>
          <w:sz w:val="24"/>
          <w:szCs w:val="24"/>
        </w:rPr>
        <w:br/>
      </w:r>
    </w:p>
    <w:p w14:paraId="6E30CFC1" w14:textId="53953970" w:rsidR="00FB3BDD" w:rsidRPr="00A21993" w:rsidRDefault="0063307C" w:rsidP="00A21993">
      <w:pPr>
        <w:pStyle w:val="BulletedList"/>
        <w:numPr>
          <w:ilvl w:val="0"/>
          <w:numId w:val="74"/>
        </w:numPr>
        <w:tabs>
          <w:tab w:val="clear" w:pos="288"/>
        </w:tabs>
        <w:spacing w:after="0"/>
        <w:ind w:left="2880" w:hanging="720"/>
        <w:rPr>
          <w:rFonts w:ascii="Tahoma" w:hAnsi="Tahoma" w:cs="Tahoma"/>
          <w:bCs/>
          <w:sz w:val="24"/>
          <w:szCs w:val="24"/>
        </w:rPr>
      </w:pPr>
      <w:bookmarkStart w:id="118" w:name="_Hlk58592526"/>
      <w:r w:rsidRPr="00A21993">
        <w:rPr>
          <w:rFonts w:ascii="Tahoma" w:hAnsi="Tahoma" w:cs="Tahoma"/>
          <w:bCs/>
          <w:sz w:val="24"/>
          <w:szCs w:val="24"/>
        </w:rPr>
        <w:t xml:space="preserve">Summarize the </w:t>
      </w:r>
      <w:r w:rsidR="00671D0E">
        <w:rPr>
          <w:rFonts w:ascii="Tahoma" w:hAnsi="Tahoma" w:cs="Tahoma"/>
          <w:bCs/>
          <w:sz w:val="24"/>
          <w:szCs w:val="24"/>
        </w:rPr>
        <w:t xml:space="preserve">proposed </w:t>
      </w:r>
      <w:r w:rsidRPr="00A21993">
        <w:rPr>
          <w:rFonts w:ascii="Tahoma" w:hAnsi="Tahoma" w:cs="Tahoma"/>
          <w:bCs/>
          <w:sz w:val="24"/>
          <w:szCs w:val="24"/>
        </w:rPr>
        <w:t xml:space="preserve">project’s </w:t>
      </w:r>
      <w:r w:rsidR="00F91A50" w:rsidRPr="00A21993">
        <w:rPr>
          <w:rFonts w:ascii="Tahoma" w:hAnsi="Tahoma" w:cs="Tahoma"/>
          <w:bCs/>
          <w:sz w:val="24"/>
          <w:szCs w:val="24"/>
        </w:rPr>
        <w:t xml:space="preserve">GHG reductions </w:t>
      </w:r>
      <w:r w:rsidRPr="00A21993">
        <w:rPr>
          <w:rFonts w:ascii="Tahoma" w:hAnsi="Tahoma" w:cs="Tahoma"/>
          <w:bCs/>
          <w:sz w:val="24"/>
          <w:szCs w:val="24"/>
        </w:rPr>
        <w:t>using</w:t>
      </w:r>
      <w:r w:rsidR="00F91A50" w:rsidRPr="00A21993">
        <w:rPr>
          <w:rFonts w:ascii="Tahoma" w:hAnsi="Tahoma" w:cs="Tahoma"/>
          <w:bCs/>
          <w:sz w:val="24"/>
          <w:szCs w:val="24"/>
        </w:rPr>
        <w:t xml:space="preserve"> the </w:t>
      </w:r>
      <w:r w:rsidR="002C06A7" w:rsidRPr="00A21993">
        <w:rPr>
          <w:rFonts w:ascii="Tahoma" w:hAnsi="Tahoma" w:cs="Tahoma"/>
          <w:bCs/>
          <w:sz w:val="24"/>
          <w:szCs w:val="24"/>
        </w:rPr>
        <w:t>Calculations Table (Attachment 11)</w:t>
      </w:r>
      <w:r w:rsidR="00F91A50" w:rsidRPr="00A21993">
        <w:rPr>
          <w:rFonts w:ascii="Tahoma" w:hAnsi="Tahoma" w:cs="Tahoma"/>
          <w:bCs/>
          <w:sz w:val="24"/>
          <w:szCs w:val="24"/>
        </w:rPr>
        <w:t>.</w:t>
      </w:r>
      <w:r w:rsidR="0073536D" w:rsidRPr="00A21993">
        <w:rPr>
          <w:rFonts w:ascii="Tahoma" w:hAnsi="Tahoma" w:cs="Tahoma"/>
          <w:bCs/>
          <w:sz w:val="24"/>
          <w:szCs w:val="24"/>
        </w:rPr>
        <w:br/>
      </w:r>
    </w:p>
    <w:p w14:paraId="2F1FA802" w14:textId="36DC0BE8" w:rsidR="00FB3BDD" w:rsidRPr="00A21993" w:rsidRDefault="001F6172" w:rsidP="00A21993">
      <w:pPr>
        <w:pStyle w:val="BulletedList"/>
        <w:numPr>
          <w:ilvl w:val="0"/>
          <w:numId w:val="74"/>
        </w:numPr>
        <w:tabs>
          <w:tab w:val="clear" w:pos="288"/>
        </w:tabs>
        <w:spacing w:after="0"/>
        <w:ind w:left="2880" w:hanging="720"/>
        <w:rPr>
          <w:rFonts w:ascii="Tahoma" w:hAnsi="Tahoma" w:cs="Tahoma"/>
          <w:bCs/>
          <w:sz w:val="24"/>
          <w:szCs w:val="24"/>
        </w:rPr>
      </w:pPr>
      <w:r w:rsidRPr="00A21993">
        <w:rPr>
          <w:rFonts w:ascii="Tahoma" w:hAnsi="Tahoma" w:cs="Tahoma"/>
          <w:bCs/>
          <w:sz w:val="24"/>
          <w:szCs w:val="24"/>
        </w:rPr>
        <w:t xml:space="preserve">Summarize </w:t>
      </w:r>
      <w:r w:rsidR="0063307C" w:rsidRPr="00A21993">
        <w:rPr>
          <w:rFonts w:ascii="Tahoma" w:hAnsi="Tahoma" w:cs="Tahoma"/>
          <w:bCs/>
          <w:sz w:val="24"/>
          <w:szCs w:val="24"/>
        </w:rPr>
        <w:t xml:space="preserve">the </w:t>
      </w:r>
      <w:r w:rsidR="00671D0E">
        <w:rPr>
          <w:rFonts w:ascii="Tahoma" w:hAnsi="Tahoma" w:cs="Tahoma"/>
          <w:bCs/>
          <w:sz w:val="24"/>
          <w:szCs w:val="24"/>
        </w:rPr>
        <w:t xml:space="preserve">proposed </w:t>
      </w:r>
      <w:r w:rsidR="0063307C" w:rsidRPr="00A21993">
        <w:rPr>
          <w:rFonts w:ascii="Tahoma" w:hAnsi="Tahoma" w:cs="Tahoma"/>
          <w:bCs/>
          <w:sz w:val="24"/>
          <w:szCs w:val="24"/>
        </w:rPr>
        <w:t>project’s b</w:t>
      </w:r>
      <w:r w:rsidR="00F91A50" w:rsidRPr="00A21993">
        <w:rPr>
          <w:rFonts w:ascii="Tahoma" w:hAnsi="Tahoma" w:cs="Tahoma"/>
          <w:bCs/>
          <w:sz w:val="24"/>
          <w:szCs w:val="24"/>
        </w:rPr>
        <w:t xml:space="preserve">enefits to </w:t>
      </w:r>
      <w:r w:rsidRPr="00A21993">
        <w:rPr>
          <w:rFonts w:ascii="Tahoma" w:hAnsi="Tahoma" w:cs="Tahoma"/>
          <w:bCs/>
          <w:sz w:val="24"/>
          <w:szCs w:val="24"/>
        </w:rPr>
        <w:t xml:space="preserve">the project location, disadvantaged communities, and/or </w:t>
      </w:r>
      <w:r w:rsidR="00F91A50" w:rsidRPr="00A21993">
        <w:rPr>
          <w:rFonts w:ascii="Tahoma" w:hAnsi="Tahoma" w:cs="Tahoma"/>
          <w:bCs/>
          <w:sz w:val="24"/>
          <w:szCs w:val="24"/>
        </w:rPr>
        <w:t>priority populations including job creation and other co-benefits</w:t>
      </w:r>
      <w:r w:rsidR="00FB3BDD" w:rsidRPr="00A21993">
        <w:rPr>
          <w:rFonts w:ascii="Tahoma" w:hAnsi="Tahoma" w:cs="Tahoma"/>
          <w:bCs/>
          <w:sz w:val="24"/>
          <w:szCs w:val="24"/>
        </w:rPr>
        <w:t>.</w:t>
      </w:r>
      <w:bookmarkEnd w:id="118"/>
      <w:r w:rsidR="002A6737">
        <w:rPr>
          <w:rFonts w:ascii="Tahoma" w:hAnsi="Tahoma" w:cs="Tahoma"/>
          <w:bCs/>
          <w:sz w:val="24"/>
          <w:szCs w:val="24"/>
        </w:rPr>
        <w:br/>
      </w:r>
    </w:p>
    <w:p w14:paraId="6C7D0FEB" w14:textId="0455C823" w:rsidR="00FA791C" w:rsidRPr="00A21993" w:rsidRDefault="00FA791C" w:rsidP="00AA24D0">
      <w:pPr>
        <w:pStyle w:val="BulletedList"/>
        <w:tabs>
          <w:tab w:val="clear" w:pos="288"/>
        </w:tabs>
        <w:spacing w:after="0"/>
        <w:ind w:left="1440" w:hanging="720"/>
        <w:rPr>
          <w:rFonts w:ascii="Tahoma" w:hAnsi="Tahoma" w:cs="Tahoma"/>
          <w:b/>
          <w:bCs/>
          <w:sz w:val="24"/>
          <w:szCs w:val="24"/>
        </w:rPr>
      </w:pPr>
      <w:r w:rsidRPr="00A21993">
        <w:rPr>
          <w:rFonts w:ascii="Tahoma" w:eastAsia="Tahoma" w:hAnsi="Tahoma" w:cs="Tahoma"/>
          <w:b/>
          <w:bCs/>
          <w:sz w:val="24"/>
          <w:szCs w:val="24"/>
        </w:rPr>
        <w:t>3.</w:t>
      </w:r>
      <w:r w:rsidRPr="00A21993">
        <w:rPr>
          <w:rFonts w:ascii="Tahoma" w:eastAsia="Tahoma" w:hAnsi="Tahoma" w:cs="Tahoma"/>
          <w:b/>
          <w:bCs/>
          <w:sz w:val="24"/>
          <w:szCs w:val="24"/>
        </w:rPr>
        <w:tab/>
        <w:t xml:space="preserve">Applicant’s Past Performance: </w:t>
      </w:r>
      <w:r w:rsidRPr="00A21993">
        <w:rPr>
          <w:rFonts w:ascii="Tahoma" w:eastAsia="Tahoma" w:hAnsi="Tahoma" w:cs="Tahoma"/>
          <w:sz w:val="24"/>
          <w:szCs w:val="24"/>
        </w:rPr>
        <w:t>Information provided to address past performance will not count towards the page limitations and should be addressed in Attachment 10, Past Performance Reference Form.</w:t>
      </w:r>
      <w:r w:rsidR="00DD3751">
        <w:rPr>
          <w:rFonts w:ascii="Tahoma" w:eastAsia="Tahoma" w:hAnsi="Tahoma" w:cs="Tahoma"/>
          <w:sz w:val="24"/>
          <w:szCs w:val="24"/>
        </w:rPr>
        <w:t xml:space="preserve"> Applicants should submit as many Attachment 10 forms </w:t>
      </w:r>
      <w:r w:rsidR="006F0ACC">
        <w:rPr>
          <w:rFonts w:ascii="Tahoma" w:eastAsia="Tahoma" w:hAnsi="Tahoma" w:cs="Tahoma"/>
          <w:sz w:val="24"/>
          <w:szCs w:val="24"/>
        </w:rPr>
        <w:t>as necessary.</w:t>
      </w:r>
    </w:p>
    <w:p w14:paraId="14D8973F" w14:textId="77777777" w:rsidR="00FA791C" w:rsidRPr="00A21993" w:rsidRDefault="00FA791C" w:rsidP="00AA24D0">
      <w:pPr>
        <w:pStyle w:val="BulletedList"/>
        <w:tabs>
          <w:tab w:val="clear" w:pos="288"/>
        </w:tabs>
        <w:spacing w:after="0"/>
        <w:ind w:left="1440" w:hanging="720"/>
        <w:rPr>
          <w:rFonts w:ascii="Tahoma" w:hAnsi="Tahoma" w:cs="Tahoma"/>
          <w:b/>
          <w:bCs/>
          <w:sz w:val="24"/>
          <w:szCs w:val="24"/>
        </w:rPr>
      </w:pPr>
    </w:p>
    <w:p w14:paraId="542EFC84" w14:textId="77777777" w:rsidR="00FA791C" w:rsidRPr="00A21993" w:rsidRDefault="00FA791C" w:rsidP="00A21993">
      <w:pPr>
        <w:pStyle w:val="BulletedList"/>
        <w:tabs>
          <w:tab w:val="clear" w:pos="288"/>
        </w:tabs>
        <w:spacing w:after="0"/>
        <w:ind w:left="1440" w:firstLine="0"/>
        <w:rPr>
          <w:rFonts w:ascii="Tahoma" w:eastAsia="Tahoma" w:hAnsi="Tahoma" w:cs="Tahoma"/>
          <w:sz w:val="24"/>
          <w:szCs w:val="24"/>
        </w:rPr>
      </w:pPr>
      <w:r w:rsidRPr="00A21993">
        <w:rPr>
          <w:rFonts w:ascii="Tahoma" w:eastAsia="Tahoma" w:hAnsi="Tahoma" w:cs="Tahoma"/>
          <w:sz w:val="24"/>
          <w:szCs w:val="24"/>
        </w:rPr>
        <w:t>The Applicant should address performance under current or prior agreements using public funding (e.g., contract, grant, or loan), including agreements with the CEC, other public agencies, and those that used Settlement Funds administered by a public agency. This must include all CEC agreements (e.g., contract, grant, or loan) within the last 10 years (if any) and the 5 most recent agreements with other public agencies within the past 10 years (if any). Applicants should indicate whether the projects were successfully completed in a timely manner. Applicants should:</w:t>
      </w:r>
    </w:p>
    <w:p w14:paraId="299A2960" w14:textId="77777777" w:rsidR="00FA791C" w:rsidRPr="00A21993" w:rsidRDefault="00FA791C" w:rsidP="00FA791C">
      <w:pPr>
        <w:pStyle w:val="BulletedList"/>
        <w:tabs>
          <w:tab w:val="clear" w:pos="288"/>
        </w:tabs>
        <w:spacing w:after="0"/>
        <w:ind w:left="2160" w:firstLine="0"/>
        <w:rPr>
          <w:rFonts w:ascii="Tahoma" w:hAnsi="Tahoma" w:cs="Tahoma"/>
          <w:b/>
          <w:bCs/>
          <w:sz w:val="24"/>
          <w:szCs w:val="24"/>
        </w:rPr>
      </w:pPr>
    </w:p>
    <w:p w14:paraId="1A31FE0D" w14:textId="77777777" w:rsidR="00FA791C" w:rsidRPr="00A21993" w:rsidRDefault="00FA791C" w:rsidP="00926431">
      <w:pPr>
        <w:pStyle w:val="paragraph"/>
        <w:numPr>
          <w:ilvl w:val="0"/>
          <w:numId w:val="78"/>
        </w:numPr>
        <w:spacing w:before="0" w:beforeAutospacing="0" w:after="120" w:afterAutospacing="0"/>
        <w:ind w:left="2160" w:hanging="720"/>
        <w:textAlignment w:val="baseline"/>
        <w:rPr>
          <w:rStyle w:val="normaltextrun"/>
          <w:rFonts w:ascii="Tahoma" w:hAnsi="Tahoma" w:cs="Tahoma"/>
          <w:sz w:val="22"/>
          <w:szCs w:val="20"/>
        </w:rPr>
      </w:pPr>
      <w:r w:rsidRPr="00A21993">
        <w:rPr>
          <w:rStyle w:val="normaltextrun"/>
          <w:rFonts w:ascii="Tahoma" w:hAnsi="Tahoma" w:cs="Tahoma"/>
        </w:rPr>
        <w:t>Provide a list of all agreements (e.g. contract, grant, or loan)</w:t>
      </w:r>
      <w:r w:rsidRPr="00A21993">
        <w:rPr>
          <w:rStyle w:val="normaltextrun"/>
          <w:rFonts w:ascii="Tahoma" w:hAnsi="Tahoma" w:cs="Tahoma"/>
          <w:b/>
          <w:bCs/>
          <w:u w:val="single"/>
        </w:rPr>
        <w:t xml:space="preserve"> </w:t>
      </w:r>
      <w:r w:rsidRPr="00A21993">
        <w:rPr>
          <w:rStyle w:val="normaltextrun"/>
          <w:rFonts w:ascii="Tahoma" w:hAnsi="Tahoma" w:cs="Tahoma"/>
        </w:rPr>
        <w:t>with the CEC received by the Applicant in the last 10 years (if applicable).</w:t>
      </w:r>
    </w:p>
    <w:p w14:paraId="0AEBF8B7" w14:textId="77777777" w:rsidR="00FA791C" w:rsidRPr="00A21993" w:rsidRDefault="00FA791C" w:rsidP="00926431">
      <w:pPr>
        <w:pStyle w:val="paragraph"/>
        <w:numPr>
          <w:ilvl w:val="0"/>
          <w:numId w:val="78"/>
        </w:numPr>
        <w:spacing w:before="0" w:beforeAutospacing="0" w:after="120" w:afterAutospacing="0"/>
        <w:ind w:left="2160" w:hanging="720"/>
        <w:textAlignment w:val="baseline"/>
        <w:rPr>
          <w:rStyle w:val="normaltextrun"/>
          <w:rFonts w:ascii="Tahoma" w:hAnsi="Tahoma" w:cs="Tahoma"/>
        </w:rPr>
      </w:pPr>
      <w:r w:rsidRPr="00A21993">
        <w:rPr>
          <w:rStyle w:val="normaltextrun"/>
          <w:rFonts w:ascii="Tahoma" w:hAnsi="Tahoma" w:cs="Tahoma"/>
        </w:rPr>
        <w:t>Provide a list of the 5 most recent agreements (e.g., contract, grant, or loan) with other public agencies received by the Applicant within the past 10 years (if applicable).</w:t>
      </w:r>
    </w:p>
    <w:p w14:paraId="19B13C9B" w14:textId="1EE09475" w:rsidR="00FA791C" w:rsidRPr="00A21993" w:rsidRDefault="00FA791C" w:rsidP="00926431">
      <w:pPr>
        <w:pStyle w:val="paragraph"/>
        <w:numPr>
          <w:ilvl w:val="0"/>
          <w:numId w:val="78"/>
        </w:numPr>
        <w:spacing w:before="0" w:beforeAutospacing="0" w:after="120" w:afterAutospacing="0"/>
        <w:ind w:left="2160" w:hanging="720"/>
        <w:textAlignment w:val="baseline"/>
        <w:rPr>
          <w:rFonts w:ascii="Tahoma" w:hAnsi="Tahoma" w:cs="Tahoma"/>
        </w:rPr>
      </w:pPr>
      <w:r w:rsidRPr="00A21993">
        <w:rPr>
          <w:rStyle w:val="normaltextrun"/>
          <w:rFonts w:ascii="Tahoma" w:hAnsi="Tahoma" w:cs="Tahoma"/>
        </w:rPr>
        <w:t xml:space="preserve">Provide references for the agreements received by the Applicant and identified above to verify the Applicant’s past performance. </w:t>
      </w:r>
      <w:r w:rsidRPr="00A21993">
        <w:rPr>
          <w:rStyle w:val="normaltextrun"/>
          <w:rFonts w:ascii="Tahoma" w:hAnsi="Tahoma" w:cs="Tahoma"/>
        </w:rPr>
        <w:lastRenderedPageBreak/>
        <w:t xml:space="preserve">Each reference must include a contact person name and phone number (or email address). If contacted by CEC staff, references should be able to speak to the Applicant’s ability to successfully complete projects in a timely manner and their performance. </w:t>
      </w:r>
    </w:p>
    <w:p w14:paraId="3F6EBBA8" w14:textId="77777777" w:rsidR="00FA791C" w:rsidRPr="00A21993" w:rsidRDefault="00FA791C" w:rsidP="00926431">
      <w:pPr>
        <w:pStyle w:val="paragraph"/>
        <w:numPr>
          <w:ilvl w:val="0"/>
          <w:numId w:val="78"/>
        </w:numPr>
        <w:spacing w:before="0" w:beforeAutospacing="0" w:after="120" w:afterAutospacing="0"/>
        <w:ind w:left="2160" w:hanging="720"/>
        <w:textAlignment w:val="baseline"/>
        <w:rPr>
          <w:rFonts w:ascii="Tahoma" w:hAnsi="Tahoma" w:cs="Tahoma"/>
        </w:rPr>
      </w:pPr>
      <w:r w:rsidRPr="00A21993">
        <w:rPr>
          <w:rStyle w:val="normaltextrun"/>
          <w:rFonts w:ascii="Tahoma" w:hAnsi="Tahoma" w:cs="Tahoma"/>
        </w:rPr>
        <w:t>(For projects that did not complete (or timely complete) project objectives) Describe the challenges faced, what led to those challenges and indicate whether those challenges were within the Applicant’s control.</w:t>
      </w:r>
    </w:p>
    <w:p w14:paraId="16220276" w14:textId="77777777" w:rsidR="00FA791C" w:rsidRPr="00A21993" w:rsidRDefault="00FA791C" w:rsidP="00926431">
      <w:pPr>
        <w:pStyle w:val="paragraph"/>
        <w:numPr>
          <w:ilvl w:val="0"/>
          <w:numId w:val="78"/>
        </w:numPr>
        <w:spacing w:before="0" w:beforeAutospacing="0" w:after="120" w:afterAutospacing="0"/>
        <w:ind w:left="2160" w:hanging="720"/>
        <w:textAlignment w:val="baseline"/>
        <w:rPr>
          <w:rFonts w:ascii="Tahoma" w:hAnsi="Tahoma" w:cs="Tahoma"/>
        </w:rPr>
      </w:pPr>
      <w:r w:rsidRPr="00A21993">
        <w:rPr>
          <w:rStyle w:val="normaltextrun"/>
          <w:rFonts w:ascii="Tahoma" w:hAnsi="Tahoma" w:cs="Tahoma"/>
        </w:rPr>
        <w:t>Describe any severe audit findings and how they were ultimately addressed and resolved.</w:t>
      </w:r>
    </w:p>
    <w:p w14:paraId="31C527F5" w14:textId="55FAA9C5" w:rsidR="00FA791C" w:rsidRDefault="00FA791C" w:rsidP="00926431">
      <w:pPr>
        <w:pStyle w:val="paragraph"/>
        <w:numPr>
          <w:ilvl w:val="0"/>
          <w:numId w:val="78"/>
        </w:numPr>
        <w:spacing w:before="0" w:beforeAutospacing="0" w:after="0" w:afterAutospacing="0"/>
        <w:ind w:left="2160" w:hanging="720"/>
        <w:textAlignment w:val="baseline"/>
        <w:rPr>
          <w:rStyle w:val="normaltextrun"/>
          <w:rFonts w:ascii="Tahoma" w:hAnsi="Tahoma" w:cs="Tahoma"/>
        </w:rPr>
      </w:pPr>
      <w:r w:rsidRPr="00A21993">
        <w:rPr>
          <w:rStyle w:val="normaltextrun"/>
          <w:rFonts w:ascii="Tahoma" w:hAnsi="Tahoma" w:cs="Tahoma"/>
        </w:rPr>
        <w:t>Describe the final outcome of the project.</w:t>
      </w:r>
    </w:p>
    <w:p w14:paraId="0C4FCC20" w14:textId="3BE4516F" w:rsidR="006308CE" w:rsidRDefault="006308CE" w:rsidP="006308CE">
      <w:pPr>
        <w:pStyle w:val="paragraph"/>
        <w:spacing w:before="0" w:beforeAutospacing="0" w:after="0" w:afterAutospacing="0"/>
        <w:textAlignment w:val="baseline"/>
        <w:rPr>
          <w:rStyle w:val="normaltextrun"/>
          <w:rFonts w:ascii="Tahoma" w:hAnsi="Tahoma" w:cs="Tahoma"/>
        </w:rPr>
      </w:pPr>
      <w:r>
        <w:rPr>
          <w:rStyle w:val="normaltextrun"/>
          <w:rFonts w:ascii="Tahoma" w:hAnsi="Tahoma" w:cs="Tahoma"/>
        </w:rPr>
        <w:br w:type="page"/>
      </w:r>
    </w:p>
    <w:p w14:paraId="4E47425E" w14:textId="626BDFA2" w:rsidR="00FB3BDD" w:rsidRPr="00A21993" w:rsidRDefault="00FB3BDD" w:rsidP="009E0799">
      <w:pPr>
        <w:pStyle w:val="Heading1"/>
        <w:keepNext w:val="0"/>
        <w:keepLines w:val="0"/>
        <w:spacing w:before="0" w:after="0"/>
        <w:ind w:left="720" w:hanging="720"/>
        <w:rPr>
          <w:rFonts w:ascii="Tahoma" w:hAnsi="Tahoma" w:cs="Tahoma"/>
        </w:rPr>
      </w:pPr>
      <w:bookmarkStart w:id="119" w:name="_Toc520981583"/>
      <w:bookmarkStart w:id="120" w:name="_Toc67669742"/>
      <w:r w:rsidRPr="00A21993">
        <w:rPr>
          <w:rFonts w:ascii="Tahoma" w:hAnsi="Tahoma" w:cs="Tahoma"/>
        </w:rPr>
        <w:lastRenderedPageBreak/>
        <w:t>V</w:t>
      </w:r>
      <w:r w:rsidR="009C5BCA" w:rsidRPr="00A21993">
        <w:rPr>
          <w:rFonts w:ascii="Tahoma" w:hAnsi="Tahoma" w:cs="Tahoma"/>
        </w:rPr>
        <w:t>I</w:t>
      </w:r>
      <w:r w:rsidRPr="00A21993">
        <w:rPr>
          <w:rFonts w:ascii="Tahoma" w:hAnsi="Tahoma" w:cs="Tahoma"/>
        </w:rPr>
        <w:t>.</w:t>
      </w:r>
      <w:r w:rsidRPr="00A21993">
        <w:rPr>
          <w:rFonts w:ascii="Tahoma" w:hAnsi="Tahoma" w:cs="Tahoma"/>
        </w:rPr>
        <w:tab/>
      </w:r>
      <w:r w:rsidR="00AA0732" w:rsidRPr="00A21993">
        <w:rPr>
          <w:rFonts w:ascii="Tahoma" w:hAnsi="Tahoma" w:cs="Tahoma"/>
        </w:rPr>
        <w:t>Pre-Application</w:t>
      </w:r>
      <w:r w:rsidRPr="00A21993">
        <w:rPr>
          <w:rFonts w:ascii="Tahoma" w:hAnsi="Tahoma" w:cs="Tahoma"/>
        </w:rPr>
        <w:t xml:space="preserve"> Abstract Evaluation Process and Criteria</w:t>
      </w:r>
      <w:bookmarkEnd w:id="93"/>
      <w:bookmarkEnd w:id="119"/>
      <w:bookmarkEnd w:id="120"/>
    </w:p>
    <w:p w14:paraId="1EC9F1EF" w14:textId="77777777" w:rsidR="00FB3BDD" w:rsidRPr="00A21993" w:rsidRDefault="00FB3BDD" w:rsidP="009E0799">
      <w:pPr>
        <w:spacing w:after="0"/>
        <w:rPr>
          <w:rFonts w:ascii="Tahoma" w:hAnsi="Tahoma" w:cs="Tahoma"/>
        </w:rPr>
      </w:pPr>
      <w:bookmarkStart w:id="121" w:name="_Toc35074632"/>
      <w:bookmarkStart w:id="122" w:name="_Toc219275099"/>
    </w:p>
    <w:p w14:paraId="445312E0" w14:textId="77777777" w:rsidR="00FB3BDD" w:rsidRPr="00A21993" w:rsidRDefault="00AA0732" w:rsidP="00D6523A">
      <w:pPr>
        <w:pStyle w:val="Heading2"/>
        <w:keepNext w:val="0"/>
        <w:numPr>
          <w:ilvl w:val="2"/>
          <w:numId w:val="25"/>
        </w:numPr>
        <w:spacing w:before="0" w:after="0"/>
        <w:ind w:left="720" w:hanging="720"/>
        <w:rPr>
          <w:rFonts w:ascii="Tahoma" w:hAnsi="Tahoma" w:cs="Tahoma"/>
        </w:rPr>
      </w:pPr>
      <w:bookmarkStart w:id="123" w:name="_Toc520981584"/>
      <w:bookmarkStart w:id="124" w:name="_Toc67669743"/>
      <w:r w:rsidRPr="00A21993">
        <w:rPr>
          <w:rFonts w:ascii="Tahoma" w:hAnsi="Tahoma" w:cs="Tahoma"/>
        </w:rPr>
        <w:t>Pre-Application</w:t>
      </w:r>
      <w:r w:rsidR="00FB3BDD" w:rsidRPr="00A21993">
        <w:rPr>
          <w:rFonts w:ascii="Tahoma" w:hAnsi="Tahoma" w:cs="Tahoma"/>
        </w:rPr>
        <w:t xml:space="preserve"> Abstract Evaluation</w:t>
      </w:r>
      <w:bookmarkEnd w:id="123"/>
      <w:bookmarkEnd w:id="124"/>
    </w:p>
    <w:p w14:paraId="4207E5EE"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This section explains how </w:t>
      </w:r>
      <w:r w:rsidR="00C651FA" w:rsidRPr="00A21993">
        <w:rPr>
          <w:rFonts w:ascii="Tahoma" w:hAnsi="Tahoma" w:cs="Tahoma"/>
          <w:sz w:val="24"/>
          <w:szCs w:val="24"/>
        </w:rPr>
        <w:t>Pre-</w:t>
      </w:r>
      <w:r w:rsidR="008A3A1C" w:rsidRPr="00A21993">
        <w:rPr>
          <w:rFonts w:ascii="Tahoma" w:hAnsi="Tahoma" w:cs="Tahoma"/>
          <w:sz w:val="24"/>
          <w:szCs w:val="24"/>
        </w:rPr>
        <w:t>A</w:t>
      </w:r>
      <w:r w:rsidR="00C651FA" w:rsidRPr="00A21993">
        <w:rPr>
          <w:rFonts w:ascii="Tahoma" w:hAnsi="Tahoma" w:cs="Tahoma"/>
          <w:sz w:val="24"/>
          <w:szCs w:val="24"/>
        </w:rPr>
        <w:t>pplication</w:t>
      </w:r>
      <w:r w:rsidRPr="00A21993">
        <w:rPr>
          <w:rFonts w:ascii="Tahoma" w:hAnsi="Tahoma" w:cs="Tahoma"/>
          <w:sz w:val="24"/>
          <w:szCs w:val="24"/>
        </w:rPr>
        <w:t xml:space="preserve"> </w:t>
      </w:r>
      <w:r w:rsidR="008A3A1C" w:rsidRPr="00A21993">
        <w:rPr>
          <w:rFonts w:ascii="Tahoma" w:hAnsi="Tahoma" w:cs="Tahoma"/>
          <w:sz w:val="24"/>
          <w:szCs w:val="24"/>
        </w:rPr>
        <w:t>A</w:t>
      </w:r>
      <w:r w:rsidRPr="00A21993">
        <w:rPr>
          <w:rFonts w:ascii="Tahoma" w:hAnsi="Tahoma" w:cs="Tahoma"/>
          <w:sz w:val="24"/>
          <w:szCs w:val="24"/>
        </w:rPr>
        <w:t>bstracts will be evaluated.</w:t>
      </w:r>
      <w:r w:rsidR="004425FA" w:rsidRPr="00A21993">
        <w:rPr>
          <w:rFonts w:ascii="Tahoma" w:hAnsi="Tahoma" w:cs="Tahoma"/>
          <w:sz w:val="24"/>
          <w:szCs w:val="24"/>
        </w:rPr>
        <w:br/>
      </w:r>
    </w:p>
    <w:p w14:paraId="440CAB09" w14:textId="5B010876" w:rsidR="00FB3BDD" w:rsidRPr="00A21993" w:rsidRDefault="00C651FA" w:rsidP="009A53F6">
      <w:pPr>
        <w:spacing w:after="0"/>
        <w:ind w:left="720"/>
        <w:rPr>
          <w:rFonts w:ascii="Tahoma" w:hAnsi="Tahoma" w:cs="Tahoma"/>
          <w:sz w:val="24"/>
          <w:szCs w:val="24"/>
        </w:rPr>
      </w:pPr>
      <w:r w:rsidRPr="00A21993">
        <w:rPr>
          <w:rFonts w:ascii="Tahoma" w:hAnsi="Tahoma" w:cs="Tahoma"/>
          <w:sz w:val="24"/>
          <w:szCs w:val="24"/>
        </w:rPr>
        <w:t>Pre-</w:t>
      </w:r>
      <w:r w:rsidR="008A3A1C" w:rsidRPr="00A21993">
        <w:rPr>
          <w:rFonts w:ascii="Tahoma" w:hAnsi="Tahoma" w:cs="Tahoma"/>
          <w:sz w:val="24"/>
          <w:szCs w:val="24"/>
        </w:rPr>
        <w:t>A</w:t>
      </w:r>
      <w:r w:rsidRPr="00A21993">
        <w:rPr>
          <w:rFonts w:ascii="Tahoma" w:hAnsi="Tahoma" w:cs="Tahoma"/>
          <w:sz w:val="24"/>
          <w:szCs w:val="24"/>
        </w:rPr>
        <w:t>pplication</w:t>
      </w:r>
      <w:r w:rsidR="00FB3BDD" w:rsidRPr="00A21993">
        <w:rPr>
          <w:rFonts w:ascii="Tahoma" w:hAnsi="Tahoma" w:cs="Tahoma"/>
          <w:sz w:val="24"/>
          <w:szCs w:val="24"/>
        </w:rPr>
        <w:t xml:space="preserve"> </w:t>
      </w:r>
      <w:r w:rsidR="008A3A1C" w:rsidRPr="00A21993">
        <w:rPr>
          <w:rFonts w:ascii="Tahoma" w:hAnsi="Tahoma" w:cs="Tahoma"/>
          <w:sz w:val="24"/>
          <w:szCs w:val="24"/>
        </w:rPr>
        <w:t>A</w:t>
      </w:r>
      <w:r w:rsidR="00FB3BDD" w:rsidRPr="00A21993">
        <w:rPr>
          <w:rFonts w:ascii="Tahoma" w:hAnsi="Tahoma" w:cs="Tahoma"/>
          <w:sz w:val="24"/>
          <w:szCs w:val="24"/>
        </w:rPr>
        <w:t>bstracts will be evaluated and scored based on the responses to the information requested in this solicitation.</w:t>
      </w:r>
      <w:r w:rsidR="0054764F" w:rsidRPr="00A21993">
        <w:rPr>
          <w:rFonts w:ascii="Tahoma" w:hAnsi="Tahoma" w:cs="Tahoma"/>
          <w:sz w:val="24"/>
          <w:szCs w:val="24"/>
        </w:rPr>
        <w:t xml:space="preserve"> </w:t>
      </w:r>
      <w:r w:rsidR="009E0799" w:rsidRPr="00A21993">
        <w:rPr>
          <w:rFonts w:ascii="Tahoma" w:hAnsi="Tahoma" w:cs="Tahoma"/>
          <w:sz w:val="24"/>
          <w:szCs w:val="24"/>
        </w:rPr>
        <w:t>Pre-Application Abstracts</w:t>
      </w:r>
      <w:r w:rsidR="00FB3BDD" w:rsidRPr="00A21993">
        <w:rPr>
          <w:rFonts w:ascii="Tahoma" w:hAnsi="Tahoma" w:cs="Tahoma"/>
          <w:sz w:val="24"/>
          <w:szCs w:val="24"/>
        </w:rPr>
        <w:t xml:space="preserve"> will first be screened for compliance with the Administrative and Technical Screening Criteria listed below. Each </w:t>
      </w:r>
      <w:r w:rsidR="009E0799" w:rsidRPr="00A21993">
        <w:rPr>
          <w:rFonts w:ascii="Tahoma" w:hAnsi="Tahoma" w:cs="Tahoma"/>
          <w:sz w:val="24"/>
          <w:szCs w:val="24"/>
        </w:rPr>
        <w:t>Pre-Application Abstract</w:t>
      </w:r>
      <w:r w:rsidR="00FB3BDD" w:rsidRPr="00A21993">
        <w:rPr>
          <w:rFonts w:ascii="Tahoma" w:hAnsi="Tahoma" w:cs="Tahoma"/>
          <w:sz w:val="24"/>
          <w:szCs w:val="24"/>
        </w:rPr>
        <w:t xml:space="preserve"> will then be evaluated and scored. The scores will be published as a Notice of </w:t>
      </w:r>
      <w:r w:rsidR="00AA0732" w:rsidRPr="00A21993">
        <w:rPr>
          <w:rFonts w:ascii="Tahoma" w:hAnsi="Tahoma" w:cs="Tahoma"/>
          <w:sz w:val="24"/>
          <w:szCs w:val="24"/>
        </w:rPr>
        <w:t>Pre-Application</w:t>
      </w:r>
      <w:r w:rsidR="00FB3BDD" w:rsidRPr="00A21993">
        <w:rPr>
          <w:rFonts w:ascii="Tahoma" w:hAnsi="Tahoma" w:cs="Tahoma"/>
          <w:sz w:val="24"/>
          <w:szCs w:val="24"/>
        </w:rPr>
        <w:t xml:space="preserve"> Results (NOPAR). </w:t>
      </w:r>
      <w:r w:rsidR="00994BC9" w:rsidRPr="00A21993">
        <w:rPr>
          <w:rFonts w:ascii="Tahoma" w:hAnsi="Tahoma" w:cs="Tahoma"/>
          <w:sz w:val="24"/>
          <w:szCs w:val="24"/>
        </w:rPr>
        <w:br/>
      </w:r>
      <w:r w:rsidR="00994BC9" w:rsidRPr="00A21993">
        <w:rPr>
          <w:rFonts w:ascii="Tahoma" w:hAnsi="Tahoma" w:cs="Tahoma"/>
          <w:sz w:val="24"/>
          <w:szCs w:val="24"/>
        </w:rPr>
        <w:br/>
        <w:t>T</w:t>
      </w:r>
      <w:r w:rsidR="00FB3BDD" w:rsidRPr="00A21993">
        <w:rPr>
          <w:rFonts w:ascii="Tahoma" w:hAnsi="Tahoma" w:cs="Tahoma"/>
          <w:sz w:val="24"/>
          <w:szCs w:val="24"/>
        </w:rPr>
        <w:t xml:space="preserve">he </w:t>
      </w:r>
      <w:r w:rsidR="00604A15" w:rsidRPr="00A21993">
        <w:rPr>
          <w:rFonts w:ascii="Tahoma" w:hAnsi="Tahoma" w:cs="Tahoma"/>
          <w:sz w:val="24"/>
          <w:szCs w:val="24"/>
        </w:rPr>
        <w:t>Application</w:t>
      </w:r>
      <w:r w:rsidR="00FB3BDD" w:rsidRPr="00A21993">
        <w:rPr>
          <w:rFonts w:ascii="Tahoma" w:hAnsi="Tahoma" w:cs="Tahoma"/>
          <w:sz w:val="24"/>
          <w:szCs w:val="24"/>
        </w:rPr>
        <w:t xml:space="preserve"> evaluation process from receipt of applications to posting of the Notice of Proposed Award (NOPA) is confidential. All submitted documents will become publicly available records after the NOPA is posted or if the solicitation is cancelled.</w:t>
      </w:r>
      <w:r w:rsidR="004425FA" w:rsidRPr="00A21993">
        <w:rPr>
          <w:rFonts w:ascii="Tahoma" w:hAnsi="Tahoma" w:cs="Tahoma"/>
          <w:sz w:val="24"/>
          <w:szCs w:val="24"/>
        </w:rPr>
        <w:br/>
      </w:r>
    </w:p>
    <w:p w14:paraId="350A4E5D" w14:textId="4ACF3A4F"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To evaluate all </w:t>
      </w:r>
      <w:r w:rsidR="009E0799" w:rsidRPr="00A21993">
        <w:rPr>
          <w:rFonts w:ascii="Tahoma" w:hAnsi="Tahoma" w:cs="Tahoma"/>
          <w:sz w:val="24"/>
          <w:szCs w:val="24"/>
        </w:rPr>
        <w:t>Pre-Application Abstracts</w:t>
      </w:r>
      <w:r w:rsidRPr="00A21993">
        <w:rPr>
          <w:rFonts w:ascii="Tahoma" w:hAnsi="Tahoma" w:cs="Tahoma"/>
          <w:sz w:val="24"/>
          <w:szCs w:val="24"/>
        </w:rPr>
        <w:t xml:space="preserve">, the </w:t>
      </w:r>
      <w:r w:rsidR="00DF677D" w:rsidRPr="00A21993">
        <w:rPr>
          <w:rFonts w:ascii="Tahoma" w:hAnsi="Tahoma" w:cs="Tahoma"/>
          <w:sz w:val="24"/>
          <w:szCs w:val="24"/>
        </w:rPr>
        <w:t>CEC</w:t>
      </w:r>
      <w:r w:rsidRPr="00A21993">
        <w:rPr>
          <w:rFonts w:ascii="Tahoma" w:hAnsi="Tahoma" w:cs="Tahoma"/>
          <w:sz w:val="24"/>
          <w:szCs w:val="24"/>
        </w:rPr>
        <w:t xml:space="preserve"> will organize an Evaluation Committee.</w:t>
      </w:r>
      <w:r w:rsidR="0054764F" w:rsidRPr="00A21993">
        <w:rPr>
          <w:rFonts w:ascii="Tahoma" w:hAnsi="Tahoma" w:cs="Tahoma"/>
          <w:sz w:val="24"/>
          <w:szCs w:val="24"/>
        </w:rPr>
        <w:t xml:space="preserve"> </w:t>
      </w:r>
      <w:r w:rsidRPr="00A21993">
        <w:rPr>
          <w:rFonts w:ascii="Tahoma" w:hAnsi="Tahoma" w:cs="Tahoma"/>
          <w:sz w:val="24"/>
          <w:szCs w:val="24"/>
        </w:rPr>
        <w:t xml:space="preserve">The Evaluation Committee may consist of </w:t>
      </w:r>
      <w:r w:rsidR="00DF677D" w:rsidRPr="00A21993">
        <w:rPr>
          <w:rFonts w:ascii="Tahoma" w:hAnsi="Tahoma" w:cs="Tahoma"/>
          <w:sz w:val="24"/>
          <w:szCs w:val="24"/>
        </w:rPr>
        <w:t>CEC</w:t>
      </w:r>
      <w:r w:rsidRPr="00A21993">
        <w:rPr>
          <w:rFonts w:ascii="Tahoma" w:hAnsi="Tahoma" w:cs="Tahoma"/>
          <w:sz w:val="24"/>
          <w:szCs w:val="24"/>
        </w:rPr>
        <w:t xml:space="preserve"> staff or staff of other California state entities.</w:t>
      </w:r>
      <w:r w:rsidR="0054764F" w:rsidRPr="00A21993">
        <w:rPr>
          <w:rFonts w:ascii="Tahoma" w:hAnsi="Tahoma" w:cs="Tahoma"/>
          <w:sz w:val="24"/>
          <w:szCs w:val="24"/>
        </w:rPr>
        <w:t xml:space="preserve"> </w:t>
      </w:r>
      <w:r w:rsidRPr="00A21993">
        <w:rPr>
          <w:rFonts w:ascii="Tahoma" w:hAnsi="Tahoma" w:cs="Tahoma"/>
          <w:sz w:val="24"/>
          <w:szCs w:val="24"/>
        </w:rPr>
        <w:t xml:space="preserve">Only passing </w:t>
      </w:r>
      <w:r w:rsidR="009A53F6" w:rsidRPr="00A21993">
        <w:rPr>
          <w:rFonts w:ascii="Tahoma" w:hAnsi="Tahoma" w:cs="Tahoma"/>
          <w:sz w:val="24"/>
          <w:szCs w:val="24"/>
        </w:rPr>
        <w:t>Pre-Application Abstract</w:t>
      </w:r>
      <w:r w:rsidRPr="00A21993">
        <w:rPr>
          <w:rFonts w:ascii="Tahoma" w:hAnsi="Tahoma" w:cs="Tahoma"/>
          <w:sz w:val="24"/>
          <w:szCs w:val="24"/>
        </w:rPr>
        <w:t xml:space="preserve">s are eligible to submit a </w:t>
      </w:r>
      <w:r w:rsidR="009E0799" w:rsidRPr="00A21993">
        <w:rPr>
          <w:rFonts w:ascii="Tahoma" w:hAnsi="Tahoma" w:cs="Tahoma"/>
          <w:sz w:val="24"/>
          <w:szCs w:val="24"/>
        </w:rPr>
        <w:t>Full Application</w:t>
      </w:r>
      <w:r w:rsidRPr="00A21993">
        <w:rPr>
          <w:rFonts w:ascii="Tahoma" w:hAnsi="Tahoma" w:cs="Tahoma"/>
          <w:sz w:val="24"/>
          <w:szCs w:val="24"/>
        </w:rPr>
        <w:t>.</w:t>
      </w:r>
      <w:r w:rsidR="004425FA" w:rsidRPr="00A21993">
        <w:rPr>
          <w:rFonts w:ascii="Tahoma" w:hAnsi="Tahoma" w:cs="Tahoma"/>
          <w:sz w:val="24"/>
          <w:szCs w:val="24"/>
        </w:rPr>
        <w:br/>
      </w:r>
    </w:p>
    <w:p w14:paraId="676D144F" w14:textId="77777777" w:rsidR="00FB3BDD" w:rsidRPr="00A21993" w:rsidRDefault="00FB3BDD" w:rsidP="00D6523A">
      <w:pPr>
        <w:numPr>
          <w:ilvl w:val="1"/>
          <w:numId w:val="31"/>
        </w:numPr>
        <w:spacing w:after="0"/>
        <w:ind w:hanging="720"/>
        <w:rPr>
          <w:rFonts w:ascii="Tahoma" w:hAnsi="Tahoma" w:cs="Tahoma"/>
          <w:b/>
          <w:sz w:val="24"/>
          <w:szCs w:val="24"/>
        </w:rPr>
      </w:pPr>
      <w:r w:rsidRPr="00A21993">
        <w:rPr>
          <w:rFonts w:ascii="Tahoma" w:hAnsi="Tahoma" w:cs="Tahoma"/>
          <w:b/>
          <w:sz w:val="24"/>
          <w:szCs w:val="24"/>
        </w:rPr>
        <w:t>Screening Criteria</w:t>
      </w:r>
    </w:p>
    <w:p w14:paraId="5EB10253" w14:textId="77777777"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The Contracts, Grants and Loans Office will screen </w:t>
      </w:r>
      <w:r w:rsidR="009A53F6" w:rsidRPr="00A21993">
        <w:rPr>
          <w:rFonts w:ascii="Tahoma" w:hAnsi="Tahoma" w:cs="Tahoma"/>
          <w:sz w:val="24"/>
          <w:szCs w:val="24"/>
        </w:rPr>
        <w:t>Pre-Application Abstract</w:t>
      </w:r>
      <w:r w:rsidRPr="00A21993">
        <w:rPr>
          <w:rFonts w:ascii="Tahoma" w:hAnsi="Tahoma" w:cs="Tahoma"/>
          <w:sz w:val="24"/>
          <w:szCs w:val="24"/>
        </w:rPr>
        <w:t>s for compliance with the Administrative Screening Criteria.</w:t>
      </w:r>
      <w:r w:rsidR="0054764F" w:rsidRPr="00A21993">
        <w:rPr>
          <w:rFonts w:ascii="Tahoma" w:hAnsi="Tahoma" w:cs="Tahoma"/>
          <w:sz w:val="24"/>
          <w:szCs w:val="24"/>
        </w:rPr>
        <w:t xml:space="preserve"> </w:t>
      </w:r>
      <w:r w:rsidRPr="00A21993">
        <w:rPr>
          <w:rFonts w:ascii="Tahoma" w:hAnsi="Tahoma" w:cs="Tahoma"/>
          <w:sz w:val="24"/>
          <w:szCs w:val="24"/>
        </w:rPr>
        <w:t xml:space="preserve">The Evaluation Committee will screen </w:t>
      </w:r>
      <w:r w:rsidR="009A53F6" w:rsidRPr="00A21993">
        <w:rPr>
          <w:rFonts w:ascii="Tahoma" w:hAnsi="Tahoma" w:cs="Tahoma"/>
          <w:sz w:val="24"/>
          <w:szCs w:val="24"/>
        </w:rPr>
        <w:t>Pre-Application Abstract</w:t>
      </w:r>
      <w:r w:rsidRPr="00A21993">
        <w:rPr>
          <w:rFonts w:ascii="Tahoma" w:hAnsi="Tahoma" w:cs="Tahoma"/>
          <w:sz w:val="24"/>
          <w:szCs w:val="24"/>
        </w:rPr>
        <w:t>s for compliance with the Technical Screening criteria.</w:t>
      </w:r>
      <w:r w:rsidR="0054764F" w:rsidRPr="00A21993">
        <w:rPr>
          <w:rFonts w:ascii="Tahoma" w:hAnsi="Tahoma" w:cs="Tahoma"/>
          <w:sz w:val="24"/>
          <w:szCs w:val="24"/>
        </w:rPr>
        <w:t xml:space="preserve"> </w:t>
      </w:r>
      <w:r w:rsidR="009E0799" w:rsidRPr="00A21993">
        <w:rPr>
          <w:rFonts w:ascii="Tahoma" w:hAnsi="Tahoma" w:cs="Tahoma"/>
          <w:sz w:val="24"/>
          <w:szCs w:val="24"/>
        </w:rPr>
        <w:t>Pre-Application Abstracts</w:t>
      </w:r>
      <w:r w:rsidRPr="00A21993">
        <w:rPr>
          <w:rFonts w:ascii="Tahoma" w:hAnsi="Tahoma" w:cs="Tahoma"/>
          <w:sz w:val="24"/>
          <w:szCs w:val="24"/>
        </w:rPr>
        <w:t xml:space="preserve"> that fail any of the Administrative or Technical Screening Criteria shall be disqualified and eliminated from further evaluation.</w:t>
      </w:r>
      <w:r w:rsidR="004425FA" w:rsidRPr="00A21993">
        <w:rPr>
          <w:rFonts w:ascii="Tahoma" w:hAnsi="Tahoma" w:cs="Tahoma"/>
          <w:sz w:val="24"/>
          <w:szCs w:val="24"/>
        </w:rPr>
        <w:br/>
      </w:r>
    </w:p>
    <w:p w14:paraId="47B30C02" w14:textId="77777777" w:rsidR="00FB3BDD" w:rsidRPr="00A21993" w:rsidRDefault="00AA0732" w:rsidP="00D6523A">
      <w:pPr>
        <w:numPr>
          <w:ilvl w:val="1"/>
          <w:numId w:val="31"/>
        </w:numPr>
        <w:spacing w:after="0"/>
        <w:ind w:hanging="720"/>
        <w:rPr>
          <w:rFonts w:ascii="Tahoma" w:hAnsi="Tahoma" w:cs="Tahoma"/>
          <w:b/>
          <w:sz w:val="24"/>
          <w:szCs w:val="24"/>
        </w:rPr>
      </w:pPr>
      <w:r w:rsidRPr="00A21993">
        <w:rPr>
          <w:rFonts w:ascii="Tahoma" w:hAnsi="Tahoma" w:cs="Tahoma"/>
          <w:b/>
          <w:sz w:val="24"/>
          <w:szCs w:val="24"/>
        </w:rPr>
        <w:t>Pre-Application</w:t>
      </w:r>
      <w:r w:rsidR="00FB3BDD" w:rsidRPr="00A21993">
        <w:rPr>
          <w:rFonts w:ascii="Tahoma" w:hAnsi="Tahoma" w:cs="Tahoma"/>
          <w:b/>
          <w:sz w:val="24"/>
          <w:szCs w:val="24"/>
        </w:rPr>
        <w:t xml:space="preserve"> Abstract Administrative Screening Criteria</w:t>
      </w:r>
      <w:r w:rsidR="004425FA" w:rsidRPr="00A21993">
        <w:rPr>
          <w:rFonts w:ascii="Tahoma" w:hAnsi="Tahoma" w:cs="Tahoma"/>
          <w:b/>
          <w:sz w:val="24"/>
          <w:szCs w:val="24"/>
        </w:rPr>
        <w:br/>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90"/>
        <w:gridCol w:w="2178"/>
      </w:tblGrid>
      <w:tr w:rsidR="00FB3BDD" w:rsidRPr="00A450AE" w14:paraId="440FC78C" w14:textId="77777777" w:rsidTr="00D64476">
        <w:trPr>
          <w:trHeight w:val="683"/>
          <w:tblHeader/>
        </w:trPr>
        <w:tc>
          <w:tcPr>
            <w:tcW w:w="7290"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3AE08B1C" w14:textId="77777777" w:rsidR="00FB3BDD" w:rsidRPr="00A21993" w:rsidRDefault="00AA0732" w:rsidP="009E0799">
            <w:pPr>
              <w:spacing w:after="0"/>
              <w:jc w:val="center"/>
              <w:rPr>
                <w:rFonts w:ascii="Tahoma" w:hAnsi="Tahoma" w:cs="Tahoma"/>
                <w:b/>
                <w:caps/>
                <w:sz w:val="24"/>
                <w:szCs w:val="24"/>
              </w:rPr>
            </w:pPr>
            <w:r w:rsidRPr="00A21993">
              <w:rPr>
                <w:rFonts w:ascii="Tahoma" w:hAnsi="Tahoma" w:cs="Tahoma"/>
                <w:b/>
                <w:caps/>
                <w:sz w:val="24"/>
                <w:szCs w:val="24"/>
              </w:rPr>
              <w:t>Pre-Application</w:t>
            </w:r>
            <w:r w:rsidR="00FB3BDD" w:rsidRPr="00A21993">
              <w:rPr>
                <w:rFonts w:ascii="Tahoma" w:hAnsi="Tahoma" w:cs="Tahoma"/>
                <w:b/>
                <w:caps/>
                <w:sz w:val="24"/>
                <w:szCs w:val="24"/>
              </w:rPr>
              <w:t xml:space="preserve"> Abstract ADMINISTRATIVE Screening Criteria </w:t>
            </w:r>
          </w:p>
          <w:p w14:paraId="5345779B" w14:textId="77777777" w:rsidR="00FB3BDD" w:rsidRPr="00A21993" w:rsidRDefault="00FB3BDD" w:rsidP="009E0799">
            <w:pPr>
              <w:spacing w:after="0"/>
              <w:jc w:val="center"/>
              <w:rPr>
                <w:rFonts w:ascii="Tahoma" w:hAnsi="Tahoma" w:cs="Tahoma"/>
                <w:i/>
                <w:sz w:val="24"/>
                <w:szCs w:val="24"/>
              </w:rPr>
            </w:pPr>
            <w:r w:rsidRPr="00A21993">
              <w:rPr>
                <w:rFonts w:ascii="Tahoma" w:hAnsi="Tahoma" w:cs="Tahoma"/>
                <w:i/>
                <w:sz w:val="24"/>
                <w:szCs w:val="24"/>
              </w:rPr>
              <w:t xml:space="preserve">The </w:t>
            </w:r>
            <w:r w:rsidR="009A53F6" w:rsidRPr="00A21993">
              <w:rPr>
                <w:rFonts w:ascii="Tahoma" w:hAnsi="Tahoma" w:cs="Tahoma"/>
                <w:i/>
                <w:sz w:val="24"/>
                <w:szCs w:val="24"/>
              </w:rPr>
              <w:t>Pre-Application Abstract</w:t>
            </w:r>
            <w:r w:rsidRPr="00A21993">
              <w:rPr>
                <w:rFonts w:ascii="Tahoma" w:hAnsi="Tahoma" w:cs="Tahoma"/>
                <w:i/>
                <w:sz w:val="24"/>
                <w:szCs w:val="24"/>
              </w:rPr>
              <w:t xml:space="preserve"> must pass ALL administrative screening criteria.</w:t>
            </w:r>
          </w:p>
        </w:tc>
        <w:tc>
          <w:tcPr>
            <w:tcW w:w="21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0A4542"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noProof/>
                <w:sz w:val="24"/>
                <w:szCs w:val="24"/>
              </w:rPr>
              <w:t>Pass/Fail</w:t>
            </w:r>
          </w:p>
        </w:tc>
      </w:tr>
      <w:tr w:rsidR="00FB3BDD" w:rsidRPr="00A450AE" w14:paraId="06682A05" w14:textId="77777777" w:rsidTr="00D64476">
        <w:tc>
          <w:tcPr>
            <w:tcW w:w="7290" w:type="dxa"/>
            <w:tcBorders>
              <w:top w:val="single" w:sz="4" w:space="0" w:color="000000"/>
              <w:left w:val="single" w:sz="4" w:space="0" w:color="000000"/>
              <w:bottom w:val="single" w:sz="4" w:space="0" w:color="000000"/>
              <w:right w:val="single" w:sz="4" w:space="0" w:color="000000"/>
            </w:tcBorders>
            <w:hideMark/>
          </w:tcPr>
          <w:p w14:paraId="2C672625" w14:textId="0AFCBF05" w:rsidR="00FB3BDD" w:rsidRPr="00A21993" w:rsidRDefault="00FB3BDD" w:rsidP="0066656C">
            <w:pPr>
              <w:numPr>
                <w:ilvl w:val="0"/>
                <w:numId w:val="7"/>
              </w:numPr>
              <w:spacing w:after="0"/>
              <w:rPr>
                <w:rFonts w:ascii="Tahoma" w:hAnsi="Tahoma" w:cs="Tahoma"/>
                <w:sz w:val="24"/>
                <w:szCs w:val="24"/>
              </w:rPr>
            </w:pPr>
            <w:r w:rsidRPr="00A21993">
              <w:rPr>
                <w:rFonts w:ascii="Tahoma" w:hAnsi="Tahoma" w:cs="Tahoma"/>
                <w:sz w:val="24"/>
                <w:szCs w:val="24"/>
              </w:rPr>
              <w:t xml:space="preserve">The </w:t>
            </w:r>
            <w:r w:rsidR="009A53F6" w:rsidRPr="00A21993">
              <w:rPr>
                <w:rFonts w:ascii="Tahoma" w:hAnsi="Tahoma" w:cs="Tahoma"/>
                <w:sz w:val="24"/>
                <w:szCs w:val="24"/>
              </w:rPr>
              <w:t>Pre-Application Abstract</w:t>
            </w:r>
            <w:r w:rsidRPr="00A21993">
              <w:rPr>
                <w:rFonts w:ascii="Tahoma" w:hAnsi="Tahoma" w:cs="Tahoma"/>
                <w:sz w:val="24"/>
                <w:szCs w:val="24"/>
              </w:rPr>
              <w:t xml:space="preserve"> is received by the </w:t>
            </w:r>
            <w:r w:rsidR="00DF677D" w:rsidRPr="00A21993">
              <w:rPr>
                <w:rFonts w:ascii="Tahoma" w:hAnsi="Tahoma" w:cs="Tahoma"/>
                <w:sz w:val="24"/>
                <w:szCs w:val="24"/>
              </w:rPr>
              <w:t>CEC</w:t>
            </w:r>
            <w:r w:rsidRPr="00A21993">
              <w:rPr>
                <w:rFonts w:ascii="Tahoma" w:hAnsi="Tahoma" w:cs="Tahoma"/>
                <w:sz w:val="24"/>
                <w:szCs w:val="24"/>
              </w:rPr>
              <w:t xml:space="preserve">’s Contracts, Grants, and Loans Office by the due date and time specified in the “Key Activities Schedule” in Section I of this solicitation. </w:t>
            </w:r>
          </w:p>
        </w:tc>
        <w:tc>
          <w:tcPr>
            <w:tcW w:w="2178" w:type="dxa"/>
            <w:tcBorders>
              <w:top w:val="single" w:sz="4" w:space="0" w:color="auto"/>
              <w:left w:val="single" w:sz="4" w:space="0" w:color="000000"/>
              <w:bottom w:val="single" w:sz="4" w:space="0" w:color="000000"/>
              <w:right w:val="single" w:sz="4" w:space="0" w:color="000000"/>
            </w:tcBorders>
            <w:vAlign w:val="center"/>
          </w:tcPr>
          <w:p w14:paraId="0C2F1C95" w14:textId="77777777" w:rsidR="00FB3BDD" w:rsidRPr="00A21993" w:rsidRDefault="00FB3BDD" w:rsidP="009E0799">
            <w:pPr>
              <w:spacing w:after="0"/>
              <w:rPr>
                <w:rFonts w:ascii="Tahoma" w:hAnsi="Tahoma" w:cs="Tahoma"/>
                <w:noProof/>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A450AE" w14:paraId="05203BAD" w14:textId="77777777" w:rsidTr="007439C4">
        <w:tc>
          <w:tcPr>
            <w:tcW w:w="7290" w:type="dxa"/>
            <w:tcBorders>
              <w:top w:val="single" w:sz="4" w:space="0" w:color="000000"/>
              <w:left w:val="single" w:sz="4" w:space="0" w:color="000000"/>
              <w:bottom w:val="single" w:sz="4" w:space="0" w:color="000000"/>
              <w:right w:val="single" w:sz="4" w:space="0" w:color="000000"/>
            </w:tcBorders>
            <w:hideMark/>
          </w:tcPr>
          <w:p w14:paraId="6520A388" w14:textId="3BDE7C31" w:rsidR="00FB3BDD" w:rsidRPr="00A21993" w:rsidRDefault="00FB3BDD" w:rsidP="009E0799">
            <w:pPr>
              <w:numPr>
                <w:ilvl w:val="0"/>
                <w:numId w:val="7"/>
              </w:numPr>
              <w:spacing w:after="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Applicant</w:t>
            </w:r>
            <w:r w:rsidRPr="00A21993">
              <w:rPr>
                <w:rFonts w:ascii="Tahoma" w:hAnsi="Tahoma" w:cs="Tahoma"/>
                <w:sz w:val="24"/>
                <w:szCs w:val="24"/>
              </w:rPr>
              <w:t xml:space="preserve">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302E8E92" w14:textId="77777777" w:rsidR="00FB3BDD" w:rsidRPr="00A21993" w:rsidRDefault="00FB3BDD" w:rsidP="009E0799">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A450AE" w14:paraId="3F14EE9D" w14:textId="77777777" w:rsidTr="007439C4">
        <w:trPr>
          <w:trHeight w:val="460"/>
        </w:trPr>
        <w:tc>
          <w:tcPr>
            <w:tcW w:w="7290" w:type="dxa"/>
            <w:tcBorders>
              <w:top w:val="single" w:sz="4" w:space="0" w:color="000000"/>
              <w:left w:val="single" w:sz="4" w:space="0" w:color="000000"/>
              <w:bottom w:val="single" w:sz="4" w:space="0" w:color="auto"/>
              <w:right w:val="single" w:sz="4" w:space="0" w:color="000000"/>
            </w:tcBorders>
            <w:hideMark/>
          </w:tcPr>
          <w:p w14:paraId="409E1E02" w14:textId="77777777" w:rsidR="00FB3BDD" w:rsidRPr="00A21993" w:rsidRDefault="00FB3BDD" w:rsidP="009E0799">
            <w:pPr>
              <w:numPr>
                <w:ilvl w:val="0"/>
                <w:numId w:val="7"/>
              </w:numPr>
              <w:spacing w:after="0"/>
              <w:rPr>
                <w:rFonts w:ascii="Tahoma" w:hAnsi="Tahoma" w:cs="Tahoma"/>
                <w:noProof/>
                <w:sz w:val="24"/>
                <w:szCs w:val="24"/>
              </w:rPr>
            </w:pPr>
            <w:r w:rsidRPr="00A21993">
              <w:rPr>
                <w:rFonts w:ascii="Tahoma" w:hAnsi="Tahoma" w:cs="Tahoma"/>
                <w:sz w:val="24"/>
                <w:szCs w:val="24"/>
              </w:rPr>
              <w:lastRenderedPageBreak/>
              <w:t xml:space="preserve">The </w:t>
            </w:r>
            <w:r w:rsidR="00604A15" w:rsidRPr="00A21993">
              <w:rPr>
                <w:rFonts w:ascii="Tahoma" w:hAnsi="Tahoma" w:cs="Tahoma"/>
                <w:sz w:val="24"/>
                <w:szCs w:val="24"/>
              </w:rPr>
              <w:t>Applicant</w:t>
            </w:r>
            <w:r w:rsidRPr="00A21993">
              <w:rPr>
                <w:rFonts w:ascii="Tahoma" w:hAnsi="Tahoma" w:cs="Tahoma"/>
                <w:noProof/>
                <w:sz w:val="24"/>
                <w:szCs w:val="24"/>
              </w:rPr>
              <w:t xml:space="preserve"> has not included a statement that is contrary to the required authorizations and certifications.</w:t>
            </w:r>
          </w:p>
        </w:tc>
        <w:tc>
          <w:tcPr>
            <w:tcW w:w="2178" w:type="dxa"/>
            <w:tcBorders>
              <w:top w:val="single" w:sz="4" w:space="0" w:color="000000"/>
              <w:left w:val="single" w:sz="4" w:space="0" w:color="000000"/>
              <w:bottom w:val="single" w:sz="4" w:space="0" w:color="auto"/>
              <w:right w:val="single" w:sz="4" w:space="0" w:color="000000"/>
            </w:tcBorders>
            <w:vAlign w:val="center"/>
          </w:tcPr>
          <w:p w14:paraId="0CF21B7B" w14:textId="77777777" w:rsidR="00FB3BDD" w:rsidRPr="00A21993" w:rsidRDefault="00FB3BDD" w:rsidP="009E0799">
            <w:pPr>
              <w:spacing w:after="0"/>
              <w:rPr>
                <w:rFonts w:ascii="Tahoma" w:hAnsi="Tahoma" w:cs="Tahoma"/>
                <w:noProof/>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bl>
    <w:p w14:paraId="688E1AC8" w14:textId="6D7F9700" w:rsidR="00D6523A" w:rsidRPr="00A21993" w:rsidRDefault="00D6523A">
      <w:pPr>
        <w:spacing w:after="0"/>
        <w:rPr>
          <w:rFonts w:ascii="Tahoma" w:hAnsi="Tahoma" w:cs="Tahoma"/>
          <w:b/>
          <w:sz w:val="24"/>
          <w:szCs w:val="24"/>
        </w:rPr>
      </w:pPr>
    </w:p>
    <w:p w14:paraId="2EA65282" w14:textId="77777777" w:rsidR="00FB3BDD" w:rsidRPr="00A21993" w:rsidRDefault="00AA0732" w:rsidP="00D6523A">
      <w:pPr>
        <w:numPr>
          <w:ilvl w:val="1"/>
          <w:numId w:val="31"/>
        </w:numPr>
        <w:spacing w:after="0"/>
        <w:ind w:hanging="720"/>
        <w:rPr>
          <w:rFonts w:ascii="Tahoma" w:hAnsi="Tahoma" w:cs="Tahoma"/>
          <w:sz w:val="24"/>
          <w:szCs w:val="24"/>
        </w:rPr>
      </w:pPr>
      <w:r w:rsidRPr="00A21993">
        <w:rPr>
          <w:rFonts w:ascii="Tahoma" w:hAnsi="Tahoma" w:cs="Tahoma"/>
          <w:b/>
          <w:sz w:val="24"/>
          <w:szCs w:val="24"/>
        </w:rPr>
        <w:t>Pre-Application</w:t>
      </w:r>
      <w:r w:rsidR="00FB3BDD" w:rsidRPr="00A21993">
        <w:rPr>
          <w:rFonts w:ascii="Tahoma" w:hAnsi="Tahoma" w:cs="Tahoma"/>
          <w:b/>
          <w:sz w:val="24"/>
          <w:szCs w:val="24"/>
        </w:rPr>
        <w:t xml:space="preserve"> Abstract Technical Screening Criteria</w:t>
      </w:r>
      <w:r w:rsidR="004425FA" w:rsidRPr="00A21993">
        <w:rPr>
          <w:rFonts w:ascii="Tahoma" w:hAnsi="Tahoma" w:cs="Tahoma"/>
          <w:b/>
          <w:sz w:val="24"/>
          <w:szCs w:val="24"/>
        </w:rPr>
        <w:br/>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90"/>
        <w:gridCol w:w="2178"/>
      </w:tblGrid>
      <w:tr w:rsidR="00FB3BDD" w:rsidRPr="00A450AE" w14:paraId="2A7EA563" w14:textId="77777777" w:rsidTr="00D64476">
        <w:trPr>
          <w:trHeight w:val="605"/>
          <w:tblHeader/>
        </w:trPr>
        <w:tc>
          <w:tcPr>
            <w:tcW w:w="7290"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14:paraId="3DB815A0" w14:textId="77777777" w:rsidR="00FB3BDD" w:rsidRPr="00A21993" w:rsidRDefault="00AA0732" w:rsidP="009A53F6">
            <w:pPr>
              <w:spacing w:after="0"/>
              <w:jc w:val="center"/>
              <w:rPr>
                <w:rFonts w:ascii="Tahoma" w:hAnsi="Tahoma" w:cs="Tahoma"/>
                <w:b/>
                <w:caps/>
                <w:sz w:val="24"/>
                <w:szCs w:val="24"/>
              </w:rPr>
            </w:pPr>
            <w:r w:rsidRPr="00A21993">
              <w:rPr>
                <w:rFonts w:ascii="Tahoma" w:hAnsi="Tahoma" w:cs="Tahoma"/>
                <w:b/>
                <w:caps/>
                <w:sz w:val="24"/>
                <w:szCs w:val="24"/>
              </w:rPr>
              <w:t>Pre-Application</w:t>
            </w:r>
            <w:r w:rsidR="00FB3BDD" w:rsidRPr="00A21993">
              <w:rPr>
                <w:rFonts w:ascii="Tahoma" w:hAnsi="Tahoma" w:cs="Tahoma"/>
                <w:b/>
                <w:caps/>
                <w:sz w:val="24"/>
                <w:szCs w:val="24"/>
              </w:rPr>
              <w:t xml:space="preserve"> Abstract Technical Screening Criteria </w:t>
            </w:r>
          </w:p>
          <w:p w14:paraId="5A227124" w14:textId="77777777" w:rsidR="00FB3BDD" w:rsidRPr="00A21993" w:rsidRDefault="00FB3BDD" w:rsidP="009A53F6">
            <w:pPr>
              <w:spacing w:after="0"/>
              <w:jc w:val="center"/>
              <w:rPr>
                <w:rFonts w:ascii="Tahoma" w:hAnsi="Tahoma" w:cs="Tahoma"/>
                <w:i/>
                <w:sz w:val="24"/>
                <w:szCs w:val="24"/>
              </w:rPr>
            </w:pPr>
            <w:r w:rsidRPr="00A21993">
              <w:rPr>
                <w:rFonts w:ascii="Tahoma" w:hAnsi="Tahoma" w:cs="Tahoma"/>
                <w:i/>
                <w:sz w:val="24"/>
                <w:szCs w:val="24"/>
              </w:rPr>
              <w:t xml:space="preserve">The </w:t>
            </w:r>
            <w:r w:rsidR="009E0799" w:rsidRPr="00A21993">
              <w:rPr>
                <w:rFonts w:ascii="Tahoma" w:hAnsi="Tahoma" w:cs="Tahoma"/>
                <w:i/>
                <w:sz w:val="24"/>
                <w:szCs w:val="24"/>
              </w:rPr>
              <w:t>Pre-Application Abstract</w:t>
            </w:r>
            <w:r w:rsidRPr="00A21993">
              <w:rPr>
                <w:rFonts w:ascii="Tahoma" w:hAnsi="Tahoma" w:cs="Tahoma"/>
                <w:i/>
                <w:sz w:val="24"/>
                <w:szCs w:val="24"/>
              </w:rPr>
              <w:t xml:space="preserve"> must pass ALL technical screening criteria.</w:t>
            </w:r>
          </w:p>
        </w:tc>
        <w:tc>
          <w:tcPr>
            <w:tcW w:w="21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B5FFF" w14:textId="77777777" w:rsidR="00FB3BDD" w:rsidRPr="00A21993" w:rsidRDefault="00FB3BDD" w:rsidP="009A53F6">
            <w:pPr>
              <w:spacing w:after="0"/>
              <w:jc w:val="center"/>
              <w:rPr>
                <w:rFonts w:ascii="Tahoma" w:hAnsi="Tahoma" w:cs="Tahoma"/>
                <w:b/>
                <w:sz w:val="24"/>
                <w:szCs w:val="24"/>
              </w:rPr>
            </w:pPr>
            <w:r w:rsidRPr="00A21993">
              <w:rPr>
                <w:rFonts w:ascii="Tahoma" w:hAnsi="Tahoma" w:cs="Tahoma"/>
                <w:b/>
                <w:noProof/>
                <w:sz w:val="24"/>
                <w:szCs w:val="24"/>
              </w:rPr>
              <w:t>Pass/Fail</w:t>
            </w:r>
          </w:p>
        </w:tc>
      </w:tr>
      <w:tr w:rsidR="00FB3BDD" w:rsidRPr="00A450AE" w14:paraId="4437213A" w14:textId="77777777" w:rsidTr="00D64476">
        <w:trPr>
          <w:trHeight w:val="360"/>
        </w:trPr>
        <w:tc>
          <w:tcPr>
            <w:tcW w:w="7290" w:type="dxa"/>
            <w:tcBorders>
              <w:top w:val="single" w:sz="4" w:space="0" w:color="000000"/>
              <w:left w:val="single" w:sz="4" w:space="0" w:color="000000"/>
              <w:bottom w:val="single" w:sz="4" w:space="0" w:color="000000"/>
              <w:right w:val="single" w:sz="4" w:space="0" w:color="000000"/>
            </w:tcBorders>
            <w:vAlign w:val="center"/>
            <w:hideMark/>
          </w:tcPr>
          <w:p w14:paraId="579B823B" w14:textId="77777777" w:rsidR="00FB3BDD" w:rsidRPr="00A21993" w:rsidRDefault="00FB3BDD" w:rsidP="00D6523A">
            <w:pPr>
              <w:numPr>
                <w:ilvl w:val="0"/>
                <w:numId w:val="61"/>
              </w:numPr>
              <w:spacing w:after="0"/>
              <w:rPr>
                <w:rFonts w:ascii="Tahoma" w:hAnsi="Tahoma" w:cs="Tahoma"/>
                <w:sz w:val="24"/>
                <w:szCs w:val="24"/>
              </w:rPr>
            </w:pPr>
            <w:r w:rsidRPr="00A21993">
              <w:rPr>
                <w:rFonts w:ascii="Tahoma" w:hAnsi="Tahoma" w:cs="Tahoma"/>
                <w:sz w:val="24"/>
                <w:szCs w:val="24"/>
              </w:rPr>
              <w:t>Applicant is eligible to apply under this solicitation.</w:t>
            </w:r>
          </w:p>
        </w:tc>
        <w:tc>
          <w:tcPr>
            <w:tcW w:w="2178" w:type="dxa"/>
            <w:tcBorders>
              <w:top w:val="single" w:sz="4" w:space="0" w:color="auto"/>
              <w:left w:val="single" w:sz="4" w:space="0" w:color="000000"/>
              <w:bottom w:val="single" w:sz="4" w:space="0" w:color="000000"/>
              <w:right w:val="single" w:sz="4" w:space="0" w:color="000000"/>
            </w:tcBorders>
            <w:vAlign w:val="center"/>
          </w:tcPr>
          <w:p w14:paraId="03E00547" w14:textId="77777777" w:rsidR="00FB3BDD" w:rsidRPr="00A21993" w:rsidRDefault="00FB3BDD" w:rsidP="009A53F6">
            <w:pPr>
              <w:spacing w:after="0"/>
              <w:rPr>
                <w:rFonts w:ascii="Tahoma" w:hAnsi="Tahoma" w:cs="Tahoma"/>
                <w:noProof/>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A450AE" w14:paraId="799079E2" w14:textId="77777777" w:rsidTr="007439C4">
        <w:trPr>
          <w:trHeight w:val="360"/>
        </w:trPr>
        <w:tc>
          <w:tcPr>
            <w:tcW w:w="7290" w:type="dxa"/>
            <w:tcBorders>
              <w:top w:val="single" w:sz="4" w:space="0" w:color="000000"/>
              <w:left w:val="single" w:sz="4" w:space="0" w:color="000000"/>
              <w:bottom w:val="single" w:sz="4" w:space="0" w:color="000000"/>
              <w:right w:val="single" w:sz="4" w:space="0" w:color="000000"/>
            </w:tcBorders>
            <w:vAlign w:val="center"/>
            <w:hideMark/>
          </w:tcPr>
          <w:p w14:paraId="12027CE6" w14:textId="77777777" w:rsidR="00FB3BDD" w:rsidRPr="00A21993" w:rsidRDefault="00FB3BDD" w:rsidP="00D6523A">
            <w:pPr>
              <w:numPr>
                <w:ilvl w:val="0"/>
                <w:numId w:val="61"/>
              </w:numPr>
              <w:spacing w:after="0"/>
              <w:rPr>
                <w:rFonts w:ascii="Tahoma" w:hAnsi="Tahoma" w:cs="Tahoma"/>
                <w:sz w:val="24"/>
                <w:szCs w:val="24"/>
              </w:rPr>
            </w:pPr>
            <w:r w:rsidRPr="00A21993">
              <w:rPr>
                <w:rFonts w:ascii="Tahoma" w:hAnsi="Tahoma" w:cs="Tahoma"/>
                <w:sz w:val="24"/>
                <w:szCs w:val="24"/>
              </w:rPr>
              <w:t>Proposed project is eligible in accordance with this solicitation.</w:t>
            </w:r>
          </w:p>
        </w:tc>
        <w:tc>
          <w:tcPr>
            <w:tcW w:w="2178" w:type="dxa"/>
            <w:tcBorders>
              <w:top w:val="single" w:sz="4" w:space="0" w:color="000000"/>
              <w:left w:val="single" w:sz="4" w:space="0" w:color="000000"/>
              <w:bottom w:val="single" w:sz="4" w:space="0" w:color="000000"/>
              <w:right w:val="single" w:sz="4" w:space="0" w:color="000000"/>
            </w:tcBorders>
            <w:vAlign w:val="center"/>
          </w:tcPr>
          <w:p w14:paraId="047E3A55" w14:textId="77777777" w:rsidR="00FB3BDD" w:rsidRPr="00A21993" w:rsidRDefault="00FB3BDD" w:rsidP="009A53F6">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A450AE" w14:paraId="5C2B5856" w14:textId="77777777" w:rsidTr="007439C4">
        <w:trPr>
          <w:trHeight w:val="360"/>
        </w:trPr>
        <w:tc>
          <w:tcPr>
            <w:tcW w:w="7290" w:type="dxa"/>
            <w:tcBorders>
              <w:top w:val="single" w:sz="4" w:space="0" w:color="000000"/>
              <w:left w:val="single" w:sz="4" w:space="0" w:color="000000"/>
              <w:bottom w:val="single" w:sz="4" w:space="0" w:color="000000"/>
              <w:right w:val="single" w:sz="4" w:space="0" w:color="000000"/>
            </w:tcBorders>
            <w:vAlign w:val="center"/>
            <w:hideMark/>
          </w:tcPr>
          <w:p w14:paraId="36A0DD58" w14:textId="77777777" w:rsidR="00FB3BDD" w:rsidRPr="00A21993" w:rsidRDefault="00FB3BDD" w:rsidP="00D6523A">
            <w:pPr>
              <w:numPr>
                <w:ilvl w:val="0"/>
                <w:numId w:val="61"/>
              </w:numPr>
              <w:spacing w:after="0"/>
              <w:rPr>
                <w:rFonts w:ascii="Tahoma" w:hAnsi="Tahoma" w:cs="Tahoma"/>
                <w:noProof/>
                <w:sz w:val="24"/>
                <w:szCs w:val="24"/>
              </w:rPr>
            </w:pPr>
            <w:r w:rsidRPr="00A21993">
              <w:rPr>
                <w:rFonts w:ascii="Tahoma" w:hAnsi="Tahoma" w:cs="Tahoma"/>
                <w:sz w:val="24"/>
                <w:szCs w:val="24"/>
              </w:rPr>
              <w:t>Proposed project meets the minimum match share requirement of 50%.</w:t>
            </w:r>
          </w:p>
        </w:tc>
        <w:tc>
          <w:tcPr>
            <w:tcW w:w="2178" w:type="dxa"/>
            <w:tcBorders>
              <w:top w:val="single" w:sz="4" w:space="0" w:color="000000"/>
              <w:left w:val="single" w:sz="4" w:space="0" w:color="000000"/>
              <w:bottom w:val="single" w:sz="4" w:space="0" w:color="000000"/>
              <w:right w:val="single" w:sz="4" w:space="0" w:color="000000"/>
            </w:tcBorders>
            <w:vAlign w:val="center"/>
          </w:tcPr>
          <w:p w14:paraId="545857C1" w14:textId="77777777" w:rsidR="00FB3BDD" w:rsidRPr="00A21993" w:rsidRDefault="00FB3BDD" w:rsidP="009A53F6">
            <w:pPr>
              <w:spacing w:after="0"/>
              <w:rPr>
                <w:rFonts w:ascii="Tahoma" w:hAnsi="Tahoma" w:cs="Tahoma"/>
                <w:noProof/>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A450AE" w14:paraId="6498B90C" w14:textId="77777777" w:rsidTr="00AA24D0">
        <w:trPr>
          <w:trHeight w:val="360"/>
        </w:trPr>
        <w:tc>
          <w:tcPr>
            <w:tcW w:w="7290" w:type="dxa"/>
            <w:tcBorders>
              <w:top w:val="single" w:sz="4" w:space="0" w:color="000000"/>
              <w:left w:val="single" w:sz="4" w:space="0" w:color="000000"/>
              <w:bottom w:val="single" w:sz="4" w:space="0" w:color="000000"/>
              <w:right w:val="single" w:sz="4" w:space="0" w:color="000000"/>
            </w:tcBorders>
            <w:vAlign w:val="center"/>
          </w:tcPr>
          <w:p w14:paraId="05E8B130" w14:textId="77777777" w:rsidR="00FB3BDD" w:rsidRPr="00A21993" w:rsidRDefault="00FB3BDD" w:rsidP="00D6523A">
            <w:pPr>
              <w:numPr>
                <w:ilvl w:val="0"/>
                <w:numId w:val="61"/>
              </w:numPr>
              <w:spacing w:after="0"/>
              <w:rPr>
                <w:rFonts w:ascii="Tahoma" w:hAnsi="Tahoma" w:cs="Tahoma"/>
                <w:sz w:val="24"/>
                <w:szCs w:val="24"/>
              </w:rPr>
            </w:pPr>
            <w:r w:rsidRPr="00A21993">
              <w:rPr>
                <w:rFonts w:ascii="Tahoma" w:hAnsi="Tahoma" w:cs="Tahoma"/>
                <w:sz w:val="24"/>
                <w:szCs w:val="24"/>
              </w:rPr>
              <w:t xml:space="preserve">Applicant has provided a </w:t>
            </w:r>
            <w:r w:rsidR="00AA0732" w:rsidRPr="00A21993">
              <w:rPr>
                <w:rFonts w:ascii="Tahoma" w:hAnsi="Tahoma" w:cs="Tahoma"/>
                <w:sz w:val="24"/>
                <w:szCs w:val="24"/>
              </w:rPr>
              <w:t>Pre-Application</w:t>
            </w:r>
            <w:r w:rsidRPr="00A21993">
              <w:rPr>
                <w:rFonts w:ascii="Tahoma" w:hAnsi="Tahoma" w:cs="Tahoma"/>
                <w:sz w:val="24"/>
                <w:szCs w:val="24"/>
              </w:rPr>
              <w:t xml:space="preserve"> Abstract Form and a </w:t>
            </w:r>
            <w:r w:rsidR="00834F04" w:rsidRPr="00A21993">
              <w:rPr>
                <w:rFonts w:ascii="Tahoma" w:hAnsi="Tahoma" w:cs="Tahoma"/>
                <w:sz w:val="24"/>
                <w:szCs w:val="24"/>
              </w:rPr>
              <w:t>Pre-Application Abstract</w:t>
            </w:r>
            <w:r w:rsidRPr="00A21993">
              <w:rPr>
                <w:rFonts w:ascii="Tahoma" w:hAnsi="Tahoma" w:cs="Tahoma"/>
                <w:sz w:val="24"/>
                <w:szCs w:val="24"/>
              </w:rPr>
              <w:t>.</w:t>
            </w:r>
          </w:p>
        </w:tc>
        <w:tc>
          <w:tcPr>
            <w:tcW w:w="2178" w:type="dxa"/>
            <w:tcBorders>
              <w:top w:val="single" w:sz="4" w:space="0" w:color="000000"/>
              <w:left w:val="single" w:sz="4" w:space="0" w:color="000000"/>
              <w:bottom w:val="single" w:sz="4" w:space="0" w:color="000000"/>
              <w:right w:val="single" w:sz="4" w:space="0" w:color="000000"/>
            </w:tcBorders>
            <w:vAlign w:val="center"/>
          </w:tcPr>
          <w:p w14:paraId="4AE23F06" w14:textId="77777777" w:rsidR="00FB3BDD" w:rsidRPr="00A21993" w:rsidRDefault="00FB3BDD" w:rsidP="009A53F6">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A791C" w:rsidRPr="00A450AE" w14:paraId="6F476E4F" w14:textId="77777777" w:rsidTr="007439C4">
        <w:trPr>
          <w:trHeight w:val="360"/>
        </w:trPr>
        <w:tc>
          <w:tcPr>
            <w:tcW w:w="7290" w:type="dxa"/>
            <w:tcBorders>
              <w:top w:val="single" w:sz="4" w:space="0" w:color="000000"/>
              <w:left w:val="single" w:sz="4" w:space="0" w:color="000000"/>
              <w:bottom w:val="single" w:sz="4" w:space="0" w:color="auto"/>
              <w:right w:val="single" w:sz="4" w:space="0" w:color="000000"/>
            </w:tcBorders>
            <w:vAlign w:val="center"/>
          </w:tcPr>
          <w:p w14:paraId="51FFE277" w14:textId="77777777" w:rsidR="00FA791C" w:rsidRPr="00A21993" w:rsidRDefault="00FA791C" w:rsidP="00FA791C">
            <w:pPr>
              <w:numPr>
                <w:ilvl w:val="0"/>
                <w:numId w:val="61"/>
              </w:numPr>
              <w:spacing w:after="0"/>
              <w:rPr>
                <w:rFonts w:ascii="Tahoma" w:hAnsi="Tahoma" w:cs="Tahoma"/>
                <w:sz w:val="24"/>
                <w:szCs w:val="24"/>
              </w:rPr>
            </w:pPr>
            <w:r w:rsidRPr="00A21993">
              <w:rPr>
                <w:rFonts w:ascii="Tahoma" w:hAnsi="Tahoma" w:cs="Tahoma"/>
                <w:sz w:val="24"/>
                <w:szCs w:val="24"/>
              </w:rPr>
              <w:t>The Applicant passes the past performance screening criteria.</w:t>
            </w:r>
          </w:p>
        </w:tc>
        <w:tc>
          <w:tcPr>
            <w:tcW w:w="2178" w:type="dxa"/>
            <w:tcBorders>
              <w:top w:val="single" w:sz="4" w:space="0" w:color="000000"/>
              <w:left w:val="single" w:sz="4" w:space="0" w:color="000000"/>
              <w:bottom w:val="single" w:sz="4" w:space="0" w:color="auto"/>
              <w:right w:val="single" w:sz="4" w:space="0" w:color="000000"/>
            </w:tcBorders>
            <w:vAlign w:val="center"/>
          </w:tcPr>
          <w:p w14:paraId="609FD8A7" w14:textId="77777777" w:rsidR="00FA791C" w:rsidRPr="00A21993" w:rsidRDefault="00FA791C" w:rsidP="00FA791C">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 xml:space="preserve">Pass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bl>
    <w:p w14:paraId="225FBF44" w14:textId="77777777" w:rsidR="00FB3BDD" w:rsidRPr="00A21993" w:rsidRDefault="00FB3BDD" w:rsidP="009A53F6">
      <w:pPr>
        <w:spacing w:after="0"/>
        <w:rPr>
          <w:rFonts w:ascii="Tahoma" w:hAnsi="Tahoma" w:cs="Tahoma"/>
          <w:sz w:val="24"/>
          <w:szCs w:val="24"/>
        </w:rPr>
      </w:pPr>
    </w:p>
    <w:p w14:paraId="4E396334" w14:textId="77777777" w:rsidR="00FA791C" w:rsidRPr="00A21993" w:rsidRDefault="00FA791C" w:rsidP="00FA791C">
      <w:pPr>
        <w:pStyle w:val="ListParagraph"/>
        <w:numPr>
          <w:ilvl w:val="0"/>
          <w:numId w:val="82"/>
        </w:numPr>
        <w:spacing w:after="0"/>
        <w:ind w:left="1440" w:hanging="720"/>
        <w:rPr>
          <w:rFonts w:ascii="Tahoma" w:eastAsia="Tahoma" w:hAnsi="Tahoma" w:cs="Tahoma"/>
          <w:b/>
          <w:bCs/>
          <w:sz w:val="24"/>
          <w:szCs w:val="24"/>
        </w:rPr>
      </w:pPr>
      <w:r w:rsidRPr="00A21993">
        <w:rPr>
          <w:rFonts w:ascii="Tahoma" w:eastAsia="Tahoma" w:hAnsi="Tahoma" w:cs="Tahoma"/>
          <w:b/>
          <w:bCs/>
          <w:sz w:val="24"/>
          <w:szCs w:val="24"/>
        </w:rPr>
        <w:t>Application’s Past Performance Screening Criterion (Pass/Fail)</w:t>
      </w:r>
    </w:p>
    <w:p w14:paraId="6E8CBC20" w14:textId="1655E72C" w:rsidR="00A32459" w:rsidRPr="002D6EA8" w:rsidRDefault="00A32459" w:rsidP="00A32459">
      <w:pPr>
        <w:spacing w:after="0"/>
        <w:ind w:left="1440"/>
        <w:textAlignment w:val="baseline"/>
        <w:rPr>
          <w:rFonts w:ascii="Tahoma" w:hAnsi="Tahoma" w:cs="Tahoma"/>
          <w:sz w:val="24"/>
          <w:szCs w:val="24"/>
        </w:rPr>
      </w:pPr>
      <w:bookmarkStart w:id="125" w:name="_Hlk66194955"/>
      <w:r w:rsidRPr="002D6EA8">
        <w:rPr>
          <w:rFonts w:ascii="Tahoma" w:hAnsi="Tahoma" w:cs="Tahoma"/>
          <w:sz w:val="24"/>
          <w:szCs w:val="24"/>
        </w:rPr>
        <w:t xml:space="preserve">An applicant may be disqualified under this solicitation due to severe performance issues under one or more prior or active Energy Commission agreement(s) within the last 10 years. An applicant </w:t>
      </w:r>
      <w:r w:rsidR="00A17046">
        <w:rPr>
          <w:rFonts w:ascii="Tahoma" w:hAnsi="Tahoma" w:cs="Tahoma"/>
          <w:sz w:val="24"/>
          <w:szCs w:val="24"/>
        </w:rPr>
        <w:t xml:space="preserve">subject to past performance scrutiny </w:t>
      </w:r>
      <w:r w:rsidRPr="002D6EA8">
        <w:rPr>
          <w:rFonts w:ascii="Tahoma" w:hAnsi="Tahoma" w:cs="Tahoma"/>
          <w:sz w:val="24"/>
          <w:szCs w:val="24"/>
        </w:rPr>
        <w:t>is defined as at least one of the following: the business, principal investigator, or lead individual acting on behalf of themselves—received funds from the Energy Commission (e.g., contract, grant, or loan) and entered into an agreement(s) with the Commission.</w:t>
      </w:r>
      <w:r w:rsidRPr="00A32459">
        <w:rPr>
          <w:rFonts w:ascii="Tahoma" w:hAnsi="Tahoma" w:cs="Tahoma"/>
          <w:sz w:val="24"/>
          <w:szCs w:val="24"/>
        </w:rPr>
        <w:t xml:space="preserve"> </w:t>
      </w:r>
      <w:r w:rsidRPr="002D6EA8">
        <w:rPr>
          <w:rFonts w:ascii="Tahoma" w:hAnsi="Tahoma" w:cs="Tahoma"/>
          <w:sz w:val="24"/>
          <w:szCs w:val="24"/>
        </w:rPr>
        <w:t>Any applicant that does not have an active or prior agreement equates to no severe performance issues and therefore would pass this screening criteria.</w:t>
      </w:r>
    </w:p>
    <w:p w14:paraId="281A0459" w14:textId="77777777" w:rsidR="00A32459" w:rsidRPr="002D6EA8" w:rsidRDefault="00A32459" w:rsidP="00A32459">
      <w:pPr>
        <w:spacing w:after="0"/>
        <w:ind w:left="1440"/>
        <w:textAlignment w:val="baseline"/>
        <w:rPr>
          <w:rFonts w:ascii="Tahoma" w:hAnsi="Tahoma" w:cs="Tahoma"/>
          <w:sz w:val="24"/>
          <w:szCs w:val="24"/>
        </w:rPr>
      </w:pPr>
    </w:p>
    <w:p w14:paraId="09259364" w14:textId="77777777" w:rsidR="00A32459" w:rsidRPr="002D6EA8" w:rsidRDefault="00A32459" w:rsidP="00A32459">
      <w:pPr>
        <w:spacing w:after="0"/>
        <w:ind w:left="1440"/>
        <w:textAlignment w:val="baseline"/>
        <w:rPr>
          <w:rFonts w:ascii="Tahoma" w:hAnsi="Tahoma" w:cs="Tahoma"/>
          <w:sz w:val="24"/>
          <w:szCs w:val="24"/>
        </w:rPr>
      </w:pPr>
      <w:r w:rsidRPr="002D6EA8">
        <w:rPr>
          <w:rFonts w:ascii="Tahoma" w:hAnsi="Tahoma" w:cs="Tahoma"/>
          <w:sz w:val="24"/>
          <w:szCs w:val="24"/>
        </w:rPr>
        <w:t>Severe performance issues</w:t>
      </w:r>
      <w:r w:rsidRPr="002D6EA8">
        <w:rPr>
          <w:rFonts w:ascii="Tahoma" w:hAnsi="Tahoma" w:cs="Tahoma"/>
          <w:b/>
          <w:bCs/>
          <w:sz w:val="24"/>
          <w:szCs w:val="24"/>
        </w:rPr>
        <w:t xml:space="preserve"> </w:t>
      </w:r>
      <w:r w:rsidRPr="002D6EA8">
        <w:rPr>
          <w:rFonts w:ascii="Tahoma" w:hAnsi="Tahoma" w:cs="Tahoma"/>
          <w:sz w:val="24"/>
          <w:szCs w:val="24"/>
        </w:rPr>
        <w:t>are characterized by significant negative outcomes under an agreement and may include:</w:t>
      </w:r>
      <w:bookmarkEnd w:id="125"/>
    </w:p>
    <w:p w14:paraId="01941AA1" w14:textId="77777777" w:rsidR="00A32459" w:rsidRPr="002D6EA8" w:rsidRDefault="00A32459" w:rsidP="00A32459">
      <w:pPr>
        <w:spacing w:after="0"/>
        <w:ind w:left="1440"/>
        <w:textAlignment w:val="baseline"/>
        <w:rPr>
          <w:rFonts w:ascii="Tahoma" w:hAnsi="Tahoma" w:cs="Tahoma"/>
          <w:sz w:val="24"/>
          <w:szCs w:val="24"/>
        </w:rPr>
      </w:pPr>
    </w:p>
    <w:p w14:paraId="29CE47EA" w14:textId="77777777" w:rsidR="00A32459" w:rsidRPr="002D6EA8" w:rsidRDefault="00A32459"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Agreement was terminated with cause.</w:t>
      </w:r>
    </w:p>
    <w:p w14:paraId="69A9A30A" w14:textId="77777777" w:rsidR="00A32459" w:rsidRPr="002D6EA8" w:rsidRDefault="00A32459" w:rsidP="002D6EA8">
      <w:pPr>
        <w:pStyle w:val="ListParagraph"/>
        <w:spacing w:after="0"/>
        <w:ind w:left="2160" w:hanging="720"/>
        <w:rPr>
          <w:rFonts w:ascii="Tahoma" w:hAnsi="Tahoma" w:cs="Tahoma"/>
          <w:iCs/>
          <w:sz w:val="24"/>
          <w:szCs w:val="24"/>
        </w:rPr>
      </w:pPr>
    </w:p>
    <w:p w14:paraId="2BE0A378" w14:textId="77777777" w:rsidR="00A32459" w:rsidRPr="002D6EA8" w:rsidRDefault="00A32459"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CEC filed litigation against the applicant.</w:t>
      </w:r>
    </w:p>
    <w:p w14:paraId="63EBF2E1" w14:textId="77777777" w:rsidR="00A32459" w:rsidRPr="002D6EA8" w:rsidRDefault="00A32459" w:rsidP="002D6EA8">
      <w:pPr>
        <w:pStyle w:val="ListParagraph"/>
        <w:spacing w:after="0"/>
        <w:ind w:left="2160" w:hanging="720"/>
        <w:rPr>
          <w:rFonts w:ascii="Tahoma" w:hAnsi="Tahoma" w:cs="Tahoma"/>
          <w:iCs/>
          <w:sz w:val="24"/>
          <w:szCs w:val="24"/>
        </w:rPr>
      </w:pPr>
    </w:p>
    <w:p w14:paraId="6DD19C18" w14:textId="2FB01E2B" w:rsidR="00A32459" w:rsidRPr="002D6EA8" w:rsidRDefault="00A32459"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Severe audit findings are</w:t>
      </w:r>
      <w:r w:rsidR="00A17046">
        <w:rPr>
          <w:rFonts w:ascii="Tahoma" w:hAnsi="Tahoma" w:cs="Tahoma"/>
          <w:iCs/>
          <w:sz w:val="24"/>
          <w:szCs w:val="24"/>
        </w:rPr>
        <w:t xml:space="preserve"> or were</w:t>
      </w:r>
      <w:r w:rsidRPr="002D6EA8">
        <w:rPr>
          <w:rFonts w:ascii="Tahoma" w:hAnsi="Tahoma" w:cs="Tahoma"/>
          <w:iCs/>
          <w:sz w:val="24"/>
          <w:szCs w:val="24"/>
        </w:rPr>
        <w:t xml:space="preserve"> not resolved to CEC’s satisfaction. Severe audit findings may include but not limited to: incomplete or </w:t>
      </w:r>
      <w:r w:rsidRPr="002D6EA8">
        <w:rPr>
          <w:rFonts w:ascii="Tahoma" w:hAnsi="Tahoma" w:cs="Tahoma"/>
          <w:iCs/>
          <w:sz w:val="24"/>
          <w:szCs w:val="24"/>
        </w:rPr>
        <w:lastRenderedPageBreak/>
        <w:t>unsatisfactory deliverables; grant funds used inappropriately (i.e., other than as represented); or questioned costs.</w:t>
      </w:r>
    </w:p>
    <w:p w14:paraId="1D5E3650" w14:textId="77777777" w:rsidR="00A32459" w:rsidRPr="002D6EA8" w:rsidRDefault="00A32459" w:rsidP="002D6EA8">
      <w:pPr>
        <w:pStyle w:val="ListParagraph"/>
        <w:spacing w:after="0"/>
        <w:ind w:left="2160" w:hanging="720"/>
        <w:rPr>
          <w:rFonts w:ascii="Tahoma" w:hAnsi="Tahoma" w:cs="Tahoma"/>
          <w:iCs/>
          <w:sz w:val="24"/>
          <w:szCs w:val="24"/>
        </w:rPr>
      </w:pPr>
    </w:p>
    <w:p w14:paraId="42565CA0" w14:textId="77777777" w:rsidR="00A32459" w:rsidRPr="002D6EA8" w:rsidRDefault="00A32459"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Project objectives were not met and were caused by factors that are, or should have been, within the Recipient’s control.</w:t>
      </w:r>
    </w:p>
    <w:p w14:paraId="062C3D7F" w14:textId="77777777" w:rsidR="00A32459" w:rsidRPr="002D6EA8" w:rsidRDefault="00A32459" w:rsidP="002D6EA8">
      <w:pPr>
        <w:pStyle w:val="ListParagraph"/>
        <w:spacing w:after="0"/>
        <w:ind w:left="2160" w:hanging="720"/>
        <w:rPr>
          <w:rFonts w:ascii="Tahoma" w:hAnsi="Tahoma" w:cs="Tahoma"/>
          <w:iCs/>
          <w:sz w:val="24"/>
          <w:szCs w:val="24"/>
        </w:rPr>
      </w:pPr>
    </w:p>
    <w:p w14:paraId="6A3FDCAB" w14:textId="77777777" w:rsidR="00A32459" w:rsidRPr="002D6EA8" w:rsidRDefault="00A32459"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Recipient’s control may be considered significant. </w:t>
      </w:r>
    </w:p>
    <w:p w14:paraId="2F017A6B" w14:textId="77777777" w:rsidR="00A32459" w:rsidRPr="002D6EA8" w:rsidRDefault="00A32459" w:rsidP="002D6EA8">
      <w:pPr>
        <w:pStyle w:val="ListParagraph"/>
        <w:spacing w:after="0"/>
        <w:ind w:left="2160" w:hanging="720"/>
        <w:rPr>
          <w:rFonts w:ascii="Tahoma" w:hAnsi="Tahoma" w:cs="Tahoma"/>
          <w:iCs/>
          <w:sz w:val="24"/>
          <w:szCs w:val="24"/>
        </w:rPr>
      </w:pPr>
    </w:p>
    <w:p w14:paraId="66C21CBB" w14:textId="77777777" w:rsidR="00A32459" w:rsidRPr="002D6EA8" w:rsidRDefault="00A32459"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 xml:space="preserve">Deliverables were not submitted to the CEC or were of poor quality. For example, Recipient delivers poorly written reports that required significant rework by staff prior to acceptance or publication. </w:t>
      </w:r>
    </w:p>
    <w:p w14:paraId="3FD5252C" w14:textId="77777777" w:rsidR="00A32459" w:rsidRPr="002D6EA8" w:rsidRDefault="00A32459" w:rsidP="002D6EA8">
      <w:pPr>
        <w:pStyle w:val="ListParagraph"/>
        <w:spacing w:after="0"/>
        <w:ind w:left="2160" w:hanging="720"/>
        <w:rPr>
          <w:rFonts w:ascii="Tahoma" w:hAnsi="Tahoma" w:cs="Tahoma"/>
          <w:iCs/>
          <w:sz w:val="24"/>
          <w:szCs w:val="24"/>
        </w:rPr>
      </w:pPr>
    </w:p>
    <w:p w14:paraId="6EFFF0C2" w14:textId="77777777" w:rsidR="00A32459" w:rsidRPr="002D6EA8" w:rsidRDefault="00A32459"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Demonstrated and documented poor or delayed communication when significant issues or setbacks were experienced that materially and negatively impacted the project. For example, delays in informing the CEC when the Recipient experiences loss of a key project partner or site control may be considered significant.</w:t>
      </w:r>
    </w:p>
    <w:p w14:paraId="51A439E1" w14:textId="77777777" w:rsidR="00FA791C" w:rsidRPr="00A21993" w:rsidRDefault="00FA791C" w:rsidP="00FA791C">
      <w:pPr>
        <w:spacing w:after="0"/>
        <w:ind w:left="1440"/>
        <w:rPr>
          <w:rFonts w:ascii="Tahoma" w:hAnsi="Tahoma" w:cs="Tahoma"/>
          <w:b/>
          <w:sz w:val="24"/>
          <w:szCs w:val="24"/>
        </w:rPr>
      </w:pPr>
    </w:p>
    <w:p w14:paraId="244D4AC6" w14:textId="76C0427F" w:rsidR="00FB3BDD" w:rsidRPr="00A21993" w:rsidRDefault="00FB3BDD" w:rsidP="002F62E4">
      <w:pPr>
        <w:numPr>
          <w:ilvl w:val="1"/>
          <w:numId w:val="106"/>
        </w:numPr>
        <w:spacing w:after="0"/>
        <w:ind w:hanging="720"/>
        <w:rPr>
          <w:rFonts w:ascii="Tahoma" w:hAnsi="Tahoma" w:cs="Tahoma"/>
          <w:b/>
          <w:sz w:val="24"/>
          <w:szCs w:val="24"/>
        </w:rPr>
      </w:pPr>
      <w:r w:rsidRPr="00A21993">
        <w:rPr>
          <w:rFonts w:ascii="Tahoma" w:hAnsi="Tahoma" w:cs="Tahoma"/>
          <w:b/>
          <w:sz w:val="24"/>
          <w:szCs w:val="24"/>
        </w:rPr>
        <w:t>Grounds to Reject an Application</w:t>
      </w:r>
    </w:p>
    <w:p w14:paraId="443A6632" w14:textId="1D38DFE3"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In addition to the Screening Criteria identified within this solicitation, the </w:t>
      </w:r>
      <w:r w:rsidR="00DF677D" w:rsidRPr="00A21993">
        <w:rPr>
          <w:rFonts w:ascii="Tahoma" w:hAnsi="Tahoma" w:cs="Tahoma"/>
          <w:sz w:val="24"/>
          <w:szCs w:val="24"/>
        </w:rPr>
        <w:t>CEC</w:t>
      </w:r>
      <w:r w:rsidRPr="00A21993">
        <w:rPr>
          <w:rFonts w:ascii="Tahoma" w:hAnsi="Tahoma" w:cs="Tahoma"/>
          <w:sz w:val="24"/>
          <w:szCs w:val="24"/>
        </w:rPr>
        <w:t xml:space="preserve"> reserves the right to reject an application and/or cancel an award if at any time during the </w:t>
      </w:r>
      <w:r w:rsidR="00604A15" w:rsidRPr="00A21993">
        <w:rPr>
          <w:rFonts w:ascii="Tahoma" w:hAnsi="Tahoma" w:cs="Tahoma"/>
          <w:sz w:val="24"/>
          <w:szCs w:val="24"/>
        </w:rPr>
        <w:t>Application</w:t>
      </w:r>
      <w:r w:rsidRPr="00A21993">
        <w:rPr>
          <w:rFonts w:ascii="Tahoma" w:hAnsi="Tahoma" w:cs="Tahoma"/>
          <w:sz w:val="24"/>
          <w:szCs w:val="24"/>
        </w:rPr>
        <w:t xml:space="preserve"> or agreement process the following circumstances are discovered:</w:t>
      </w:r>
      <w:r w:rsidR="00F43D89" w:rsidRPr="00A21993">
        <w:rPr>
          <w:rFonts w:ascii="Tahoma" w:hAnsi="Tahoma" w:cs="Tahoma"/>
          <w:sz w:val="24"/>
          <w:szCs w:val="24"/>
        </w:rPr>
        <w:br/>
      </w:r>
    </w:p>
    <w:p w14:paraId="0F6F64F5" w14:textId="77777777" w:rsidR="00FB3BDD" w:rsidRPr="00A21993" w:rsidRDefault="00FB3BDD" w:rsidP="00D6523A">
      <w:pPr>
        <w:numPr>
          <w:ilvl w:val="0"/>
          <w:numId w:val="23"/>
        </w:numPr>
        <w:spacing w:after="0"/>
        <w:ind w:left="2160" w:hanging="720"/>
        <w:rPr>
          <w:rFonts w:ascii="Tahoma" w:hAnsi="Tahoma" w:cs="Tahoma"/>
          <w:sz w:val="24"/>
          <w:szCs w:val="24"/>
        </w:rPr>
      </w:pPr>
      <w:r w:rsidRPr="00A21993">
        <w:rPr>
          <w:rFonts w:ascii="Tahoma" w:hAnsi="Tahoma" w:cs="Tahoma"/>
          <w:sz w:val="24"/>
          <w:szCs w:val="24"/>
        </w:rPr>
        <w:t xml:space="preserve">The </w:t>
      </w:r>
      <w:r w:rsidR="00B250D2" w:rsidRPr="00A21993">
        <w:rPr>
          <w:rFonts w:ascii="Tahoma" w:hAnsi="Tahoma" w:cs="Tahoma"/>
          <w:sz w:val="24"/>
          <w:szCs w:val="24"/>
        </w:rPr>
        <w:t>Pre-</w:t>
      </w:r>
      <w:r w:rsidR="005C1F42" w:rsidRPr="00A21993">
        <w:rPr>
          <w:rFonts w:ascii="Tahoma" w:hAnsi="Tahoma" w:cs="Tahoma"/>
          <w:sz w:val="24"/>
          <w:szCs w:val="24"/>
        </w:rPr>
        <w:t>A</w:t>
      </w:r>
      <w:r w:rsidRPr="00A21993">
        <w:rPr>
          <w:rFonts w:ascii="Tahoma" w:hAnsi="Tahoma" w:cs="Tahoma"/>
          <w:sz w:val="24"/>
          <w:szCs w:val="24"/>
        </w:rPr>
        <w:t>pplication</w:t>
      </w:r>
      <w:r w:rsidR="00B250D2" w:rsidRPr="00A21993">
        <w:rPr>
          <w:rFonts w:ascii="Tahoma" w:hAnsi="Tahoma" w:cs="Tahoma"/>
          <w:sz w:val="24"/>
          <w:szCs w:val="24"/>
        </w:rPr>
        <w:t xml:space="preserve"> </w:t>
      </w:r>
      <w:r w:rsidR="005C1F42" w:rsidRPr="00A21993">
        <w:rPr>
          <w:rFonts w:ascii="Tahoma" w:hAnsi="Tahoma" w:cs="Tahoma"/>
          <w:sz w:val="24"/>
          <w:szCs w:val="24"/>
        </w:rPr>
        <w:t>A</w:t>
      </w:r>
      <w:r w:rsidR="00B250D2" w:rsidRPr="00A21993">
        <w:rPr>
          <w:rFonts w:ascii="Tahoma" w:hAnsi="Tahoma" w:cs="Tahoma"/>
          <w:sz w:val="24"/>
          <w:szCs w:val="24"/>
        </w:rPr>
        <w:t>bstract</w:t>
      </w:r>
      <w:r w:rsidRPr="00A21993">
        <w:rPr>
          <w:rFonts w:ascii="Tahoma" w:hAnsi="Tahoma" w:cs="Tahoma"/>
          <w:sz w:val="24"/>
          <w:szCs w:val="24"/>
        </w:rPr>
        <w:t xml:space="preserve"> contains false or intentionally misleading statements or references which do not support an attribute or condition contended by the </w:t>
      </w:r>
      <w:r w:rsidR="00604A15" w:rsidRPr="00A21993">
        <w:rPr>
          <w:rFonts w:ascii="Tahoma" w:hAnsi="Tahoma" w:cs="Tahoma"/>
          <w:sz w:val="24"/>
          <w:szCs w:val="24"/>
        </w:rPr>
        <w:t>Applicant</w:t>
      </w:r>
      <w:r w:rsidRPr="00A21993">
        <w:rPr>
          <w:rFonts w:ascii="Tahoma" w:hAnsi="Tahoma" w:cs="Tahoma"/>
          <w:sz w:val="24"/>
          <w:szCs w:val="24"/>
        </w:rPr>
        <w:t>.</w:t>
      </w:r>
      <w:r w:rsidR="00F43D89" w:rsidRPr="00A21993">
        <w:rPr>
          <w:rFonts w:ascii="Tahoma" w:hAnsi="Tahoma" w:cs="Tahoma"/>
          <w:sz w:val="24"/>
          <w:szCs w:val="24"/>
        </w:rPr>
        <w:br/>
      </w:r>
    </w:p>
    <w:p w14:paraId="3F80C7D9" w14:textId="77777777" w:rsidR="00FB3BDD" w:rsidRPr="00A21993" w:rsidRDefault="00FB3BDD" w:rsidP="00D6523A">
      <w:pPr>
        <w:numPr>
          <w:ilvl w:val="0"/>
          <w:numId w:val="23"/>
        </w:numPr>
        <w:spacing w:after="0"/>
        <w:ind w:left="2160" w:hanging="720"/>
        <w:rPr>
          <w:rFonts w:ascii="Tahoma" w:hAnsi="Tahoma" w:cs="Tahoma"/>
          <w:sz w:val="24"/>
          <w:szCs w:val="24"/>
        </w:rPr>
      </w:pPr>
      <w:r w:rsidRPr="00A21993">
        <w:rPr>
          <w:rFonts w:ascii="Tahoma" w:hAnsi="Tahoma" w:cs="Tahoma"/>
          <w:sz w:val="24"/>
          <w:szCs w:val="24"/>
        </w:rPr>
        <w:t xml:space="preserve">The </w:t>
      </w:r>
      <w:r w:rsidR="00B250D2" w:rsidRPr="00A21993">
        <w:rPr>
          <w:rFonts w:ascii="Tahoma" w:hAnsi="Tahoma" w:cs="Tahoma"/>
          <w:sz w:val="24"/>
          <w:szCs w:val="24"/>
        </w:rPr>
        <w:t>Pre-</w:t>
      </w:r>
      <w:r w:rsidR="005C1F42" w:rsidRPr="00A21993">
        <w:rPr>
          <w:rFonts w:ascii="Tahoma" w:hAnsi="Tahoma" w:cs="Tahoma"/>
          <w:sz w:val="24"/>
          <w:szCs w:val="24"/>
        </w:rPr>
        <w:t>A</w:t>
      </w:r>
      <w:r w:rsidR="00B250D2" w:rsidRPr="00A21993">
        <w:rPr>
          <w:rFonts w:ascii="Tahoma" w:hAnsi="Tahoma" w:cs="Tahoma"/>
          <w:sz w:val="24"/>
          <w:szCs w:val="24"/>
        </w:rPr>
        <w:t xml:space="preserve">pplication </w:t>
      </w:r>
      <w:r w:rsidR="005C1F42" w:rsidRPr="00A21993">
        <w:rPr>
          <w:rFonts w:ascii="Tahoma" w:hAnsi="Tahoma" w:cs="Tahoma"/>
          <w:sz w:val="24"/>
          <w:szCs w:val="24"/>
        </w:rPr>
        <w:t>A</w:t>
      </w:r>
      <w:r w:rsidR="00B250D2" w:rsidRPr="00A21993">
        <w:rPr>
          <w:rFonts w:ascii="Tahoma" w:hAnsi="Tahoma" w:cs="Tahoma"/>
          <w:sz w:val="24"/>
          <w:szCs w:val="24"/>
        </w:rPr>
        <w:t xml:space="preserve">bstract </w:t>
      </w:r>
      <w:r w:rsidRPr="00A21993">
        <w:rPr>
          <w:rFonts w:ascii="Tahoma" w:hAnsi="Tahoma" w:cs="Tahoma"/>
          <w:sz w:val="24"/>
          <w:szCs w:val="24"/>
        </w:rPr>
        <w:t xml:space="preserve">is intended to erroneously and fallaciously mislead the State in its evaluation of the </w:t>
      </w:r>
      <w:r w:rsidR="00604A15" w:rsidRPr="00A21993">
        <w:rPr>
          <w:rFonts w:ascii="Tahoma" w:hAnsi="Tahoma" w:cs="Tahoma"/>
          <w:sz w:val="24"/>
          <w:szCs w:val="24"/>
        </w:rPr>
        <w:t>Application</w:t>
      </w:r>
      <w:r w:rsidRPr="00A21993">
        <w:rPr>
          <w:rFonts w:ascii="Tahoma" w:hAnsi="Tahoma" w:cs="Tahoma"/>
          <w:sz w:val="24"/>
          <w:szCs w:val="24"/>
        </w:rPr>
        <w:t xml:space="preserve"> and the attribute, condition, or capability is a requirement of this solicitation.</w:t>
      </w:r>
      <w:r w:rsidR="00F43D89" w:rsidRPr="00A21993">
        <w:rPr>
          <w:rFonts w:ascii="Tahoma" w:hAnsi="Tahoma" w:cs="Tahoma"/>
          <w:sz w:val="24"/>
          <w:szCs w:val="24"/>
        </w:rPr>
        <w:br/>
      </w:r>
    </w:p>
    <w:p w14:paraId="4A7F9630" w14:textId="77777777" w:rsidR="00FB3BDD" w:rsidRPr="00A21993" w:rsidRDefault="00FB3BDD" w:rsidP="00D6523A">
      <w:pPr>
        <w:numPr>
          <w:ilvl w:val="0"/>
          <w:numId w:val="23"/>
        </w:numPr>
        <w:spacing w:after="0"/>
        <w:ind w:left="2160" w:hanging="720"/>
        <w:rPr>
          <w:rFonts w:ascii="Tahoma" w:hAnsi="Tahoma" w:cs="Tahoma"/>
          <w:sz w:val="24"/>
          <w:szCs w:val="24"/>
        </w:rPr>
      </w:pPr>
      <w:r w:rsidRPr="00A21993">
        <w:rPr>
          <w:rFonts w:ascii="Tahoma" w:hAnsi="Tahoma" w:cs="Tahoma"/>
          <w:sz w:val="24"/>
          <w:szCs w:val="24"/>
        </w:rPr>
        <w:t xml:space="preserve">The </w:t>
      </w:r>
      <w:r w:rsidR="00B250D2" w:rsidRPr="00A21993">
        <w:rPr>
          <w:rFonts w:ascii="Tahoma" w:hAnsi="Tahoma" w:cs="Tahoma"/>
          <w:sz w:val="24"/>
          <w:szCs w:val="24"/>
        </w:rPr>
        <w:t>Pre-</w:t>
      </w:r>
      <w:r w:rsidR="005C1F42" w:rsidRPr="00A21993">
        <w:rPr>
          <w:rFonts w:ascii="Tahoma" w:hAnsi="Tahoma" w:cs="Tahoma"/>
          <w:sz w:val="24"/>
          <w:szCs w:val="24"/>
        </w:rPr>
        <w:t>A</w:t>
      </w:r>
      <w:r w:rsidR="00B250D2" w:rsidRPr="00A21993">
        <w:rPr>
          <w:rFonts w:ascii="Tahoma" w:hAnsi="Tahoma" w:cs="Tahoma"/>
          <w:sz w:val="24"/>
          <w:szCs w:val="24"/>
        </w:rPr>
        <w:t xml:space="preserve">pplication </w:t>
      </w:r>
      <w:r w:rsidR="005C1F42" w:rsidRPr="00A21993">
        <w:rPr>
          <w:rFonts w:ascii="Tahoma" w:hAnsi="Tahoma" w:cs="Tahoma"/>
          <w:sz w:val="24"/>
          <w:szCs w:val="24"/>
        </w:rPr>
        <w:t>A</w:t>
      </w:r>
      <w:r w:rsidR="00B250D2" w:rsidRPr="00A21993">
        <w:rPr>
          <w:rFonts w:ascii="Tahoma" w:hAnsi="Tahoma" w:cs="Tahoma"/>
          <w:sz w:val="24"/>
          <w:szCs w:val="24"/>
        </w:rPr>
        <w:t xml:space="preserve">bstract </w:t>
      </w:r>
      <w:r w:rsidRPr="00A21993">
        <w:rPr>
          <w:rFonts w:ascii="Tahoma" w:hAnsi="Tahoma" w:cs="Tahoma"/>
          <w:sz w:val="24"/>
          <w:szCs w:val="24"/>
        </w:rPr>
        <w:t>does not literally comply or contains caveats that conflict with the solicitation and the variation or deviation is material or it is otherwise non-responsive.</w:t>
      </w:r>
      <w:r w:rsidR="00F43D89" w:rsidRPr="00A21993">
        <w:rPr>
          <w:rFonts w:ascii="Tahoma" w:hAnsi="Tahoma" w:cs="Tahoma"/>
          <w:sz w:val="24"/>
          <w:szCs w:val="24"/>
        </w:rPr>
        <w:br/>
      </w:r>
    </w:p>
    <w:p w14:paraId="1BB19EC9" w14:textId="77777777" w:rsidR="00FB3BDD" w:rsidRPr="00A21993" w:rsidRDefault="00FB3BDD" w:rsidP="002F62E4">
      <w:pPr>
        <w:numPr>
          <w:ilvl w:val="1"/>
          <w:numId w:val="106"/>
        </w:numPr>
        <w:spacing w:after="0"/>
        <w:ind w:hanging="720"/>
        <w:rPr>
          <w:rFonts w:ascii="Tahoma" w:hAnsi="Tahoma" w:cs="Tahoma"/>
          <w:b/>
          <w:sz w:val="24"/>
          <w:szCs w:val="24"/>
        </w:rPr>
      </w:pPr>
      <w:r w:rsidRPr="00A21993">
        <w:rPr>
          <w:rFonts w:ascii="Tahoma" w:hAnsi="Tahoma" w:cs="Tahoma"/>
          <w:b/>
          <w:sz w:val="24"/>
          <w:szCs w:val="24"/>
        </w:rPr>
        <w:t>Technical Evaluation</w:t>
      </w:r>
    </w:p>
    <w:p w14:paraId="0825355A" w14:textId="77777777" w:rsidR="00FB3BDD" w:rsidRPr="00A21993" w:rsidRDefault="009E0799" w:rsidP="009A53F6">
      <w:pPr>
        <w:spacing w:after="0"/>
        <w:ind w:left="1440"/>
        <w:rPr>
          <w:rFonts w:ascii="Tahoma" w:hAnsi="Tahoma" w:cs="Tahoma"/>
          <w:sz w:val="24"/>
          <w:szCs w:val="24"/>
        </w:rPr>
      </w:pPr>
      <w:r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Abstracts</w:t>
      </w:r>
      <w:r w:rsidR="00FB3BDD" w:rsidRPr="00A21993">
        <w:rPr>
          <w:rFonts w:ascii="Tahoma" w:hAnsi="Tahoma" w:cs="Tahoma"/>
          <w:sz w:val="24"/>
          <w:szCs w:val="24"/>
        </w:rPr>
        <w:t xml:space="preserve"> that pass all </w:t>
      </w:r>
      <w:r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w:t>
      </w:r>
      <w:r w:rsidR="00FB3BDD" w:rsidRPr="00A21993">
        <w:rPr>
          <w:rFonts w:ascii="Tahoma" w:hAnsi="Tahoma" w:cs="Tahoma"/>
          <w:sz w:val="24"/>
          <w:szCs w:val="24"/>
        </w:rPr>
        <w:t xml:space="preserve"> screening criteria will be submitted to the Evaluation Committee to review and score </w:t>
      </w:r>
      <w:r w:rsidR="00FB3BDD" w:rsidRPr="00A21993">
        <w:rPr>
          <w:rFonts w:ascii="Tahoma" w:hAnsi="Tahoma" w:cs="Tahoma"/>
          <w:sz w:val="24"/>
          <w:szCs w:val="24"/>
        </w:rPr>
        <w:lastRenderedPageBreak/>
        <w:t xml:space="preserve">based on the </w:t>
      </w:r>
      <w:r w:rsidR="00834F04" w:rsidRPr="00A21993">
        <w:rPr>
          <w:rFonts w:ascii="Tahoma" w:hAnsi="Tahoma" w:cs="Tahoma"/>
          <w:sz w:val="24"/>
          <w:szCs w:val="24"/>
        </w:rPr>
        <w:t>Pre-</w:t>
      </w:r>
      <w:r w:rsidR="00604A15" w:rsidRPr="00A21993">
        <w:rPr>
          <w:rFonts w:ascii="Tahoma" w:hAnsi="Tahoma" w:cs="Tahoma"/>
          <w:sz w:val="24"/>
          <w:szCs w:val="24"/>
        </w:rPr>
        <w:t>Application</w:t>
      </w:r>
      <w:r w:rsidR="00834F04" w:rsidRPr="00A21993">
        <w:rPr>
          <w:rFonts w:ascii="Tahoma" w:hAnsi="Tahoma" w:cs="Tahoma"/>
          <w:sz w:val="24"/>
          <w:szCs w:val="24"/>
        </w:rPr>
        <w:t xml:space="preserve"> Abstract</w:t>
      </w:r>
      <w:r w:rsidR="00FB3BDD" w:rsidRPr="00A21993">
        <w:rPr>
          <w:rFonts w:ascii="Tahoma" w:hAnsi="Tahoma" w:cs="Tahoma"/>
          <w:sz w:val="24"/>
          <w:szCs w:val="24"/>
        </w:rPr>
        <w:t xml:space="preserve"> Scoring Criteria in this solicitation.</w:t>
      </w:r>
      <w:r w:rsidR="0054764F" w:rsidRPr="00A21993">
        <w:rPr>
          <w:rFonts w:ascii="Tahoma" w:hAnsi="Tahoma" w:cs="Tahoma"/>
          <w:sz w:val="24"/>
          <w:szCs w:val="24"/>
        </w:rPr>
        <w:t xml:space="preserve"> </w:t>
      </w:r>
      <w:r w:rsidR="00F43D89" w:rsidRPr="00A21993">
        <w:rPr>
          <w:rFonts w:ascii="Tahoma" w:hAnsi="Tahoma" w:cs="Tahoma"/>
          <w:sz w:val="24"/>
          <w:szCs w:val="24"/>
        </w:rPr>
        <w:br/>
      </w:r>
    </w:p>
    <w:p w14:paraId="167C773E" w14:textId="19AD1D06"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The Evaluation Committee will consist of </w:t>
      </w:r>
      <w:r w:rsidR="00DF677D" w:rsidRPr="00A21993">
        <w:rPr>
          <w:rFonts w:ascii="Tahoma" w:hAnsi="Tahoma" w:cs="Tahoma"/>
          <w:sz w:val="24"/>
          <w:szCs w:val="24"/>
        </w:rPr>
        <w:t>CEC</w:t>
      </w:r>
      <w:r w:rsidRPr="00A21993">
        <w:rPr>
          <w:rFonts w:ascii="Tahoma" w:hAnsi="Tahoma" w:cs="Tahoma"/>
          <w:sz w:val="24"/>
          <w:szCs w:val="24"/>
        </w:rPr>
        <w:t xml:space="preserve"> staff. The Evaluation Committee reserves the right to schedule a clarification interview with an </w:t>
      </w:r>
      <w:r w:rsidR="00604A15" w:rsidRPr="00A21993">
        <w:rPr>
          <w:rFonts w:ascii="Tahoma" w:hAnsi="Tahoma" w:cs="Tahoma"/>
          <w:sz w:val="24"/>
          <w:szCs w:val="24"/>
        </w:rPr>
        <w:t>Applicant</w:t>
      </w:r>
      <w:r w:rsidRPr="00A21993">
        <w:rPr>
          <w:rFonts w:ascii="Tahoma" w:hAnsi="Tahoma" w:cs="Tahoma"/>
          <w:sz w:val="24"/>
          <w:szCs w:val="24"/>
        </w:rPr>
        <w:t xml:space="preserve"> that will either be held by telephone or in person at the </w:t>
      </w:r>
      <w:r w:rsidR="00DF677D" w:rsidRPr="00A21993">
        <w:rPr>
          <w:rFonts w:ascii="Tahoma" w:hAnsi="Tahoma" w:cs="Tahoma"/>
          <w:sz w:val="24"/>
          <w:szCs w:val="24"/>
        </w:rPr>
        <w:t>CEC</w:t>
      </w:r>
      <w:r w:rsidRPr="00A21993">
        <w:rPr>
          <w:rFonts w:ascii="Tahoma" w:hAnsi="Tahoma" w:cs="Tahoma"/>
          <w:sz w:val="24"/>
          <w:szCs w:val="24"/>
        </w:rPr>
        <w:t xml:space="preserve"> for the purpose of clarification and verification of information provided in the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w:t>
      </w:r>
      <w:r w:rsidRPr="00A21993">
        <w:rPr>
          <w:rFonts w:ascii="Tahoma" w:hAnsi="Tahoma" w:cs="Tahoma"/>
          <w:sz w:val="24"/>
          <w:szCs w:val="24"/>
        </w:rPr>
        <w:t>.</w:t>
      </w:r>
      <w:r w:rsidR="0054764F" w:rsidRPr="00A21993">
        <w:rPr>
          <w:rFonts w:ascii="Tahoma" w:hAnsi="Tahoma" w:cs="Tahoma"/>
          <w:sz w:val="24"/>
          <w:szCs w:val="24"/>
        </w:rPr>
        <w:t xml:space="preserve"> </w:t>
      </w:r>
      <w:r w:rsidRPr="00A21993">
        <w:rPr>
          <w:rFonts w:ascii="Tahoma" w:hAnsi="Tahoma" w:cs="Tahoma"/>
          <w:sz w:val="24"/>
          <w:szCs w:val="24"/>
        </w:rPr>
        <w:t xml:space="preserve">However, these interviews may not be used to change or add to the contents of the original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w:t>
      </w:r>
      <w:r w:rsidRPr="00A21993">
        <w:rPr>
          <w:rFonts w:ascii="Tahoma" w:hAnsi="Tahoma" w:cs="Tahoma"/>
          <w:sz w:val="24"/>
          <w:szCs w:val="24"/>
        </w:rPr>
        <w:t>.</w:t>
      </w:r>
      <w:r w:rsidR="0054764F" w:rsidRPr="00A21993">
        <w:rPr>
          <w:rFonts w:ascii="Tahoma" w:hAnsi="Tahoma" w:cs="Tahoma"/>
          <w:sz w:val="24"/>
          <w:szCs w:val="24"/>
        </w:rPr>
        <w:t xml:space="preserve"> </w:t>
      </w:r>
      <w:r w:rsidRPr="00A21993">
        <w:rPr>
          <w:rFonts w:ascii="Tahoma" w:hAnsi="Tahoma" w:cs="Tahoma"/>
          <w:sz w:val="24"/>
          <w:szCs w:val="24"/>
        </w:rPr>
        <w:t>Applicants will not be reimbursed for time spent answering clarifying questions.</w:t>
      </w:r>
      <w:r w:rsidR="00F43D89" w:rsidRPr="00A21993">
        <w:rPr>
          <w:rFonts w:ascii="Tahoma" w:hAnsi="Tahoma" w:cs="Tahoma"/>
          <w:sz w:val="24"/>
          <w:szCs w:val="24"/>
        </w:rPr>
        <w:br/>
      </w:r>
    </w:p>
    <w:p w14:paraId="0D326591" w14:textId="1B99AACC" w:rsidR="00D6523A" w:rsidRPr="00A21993" w:rsidRDefault="00FB3BDD" w:rsidP="00A21993">
      <w:pPr>
        <w:spacing w:after="0"/>
        <w:ind w:left="1440"/>
        <w:rPr>
          <w:rFonts w:ascii="Tahoma" w:hAnsi="Tahoma" w:cs="Tahoma"/>
          <w:b/>
          <w:smallCaps/>
          <w:sz w:val="28"/>
        </w:rPr>
      </w:pPr>
      <w:r w:rsidRPr="00A21993">
        <w:rPr>
          <w:rFonts w:ascii="Tahoma" w:hAnsi="Tahoma" w:cs="Tahoma"/>
          <w:sz w:val="24"/>
          <w:szCs w:val="24"/>
        </w:rPr>
        <w:t xml:space="preserve">The total score for each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w:t>
      </w:r>
      <w:r w:rsidRPr="00A21993">
        <w:rPr>
          <w:rFonts w:ascii="Tahoma" w:hAnsi="Tahoma" w:cs="Tahoma"/>
          <w:sz w:val="24"/>
          <w:szCs w:val="24"/>
        </w:rPr>
        <w:t xml:space="preserve"> will be the average of the combined scores of all Evaluation Committee members. A minimum score of 70 percent is required for each</w:t>
      </w:r>
      <w:r w:rsidRPr="00A21993">
        <w:rPr>
          <w:rFonts w:ascii="Tahoma" w:hAnsi="Tahoma" w:cs="Tahoma"/>
          <w:b/>
          <w:i/>
          <w:sz w:val="24"/>
          <w:szCs w:val="24"/>
        </w:rPr>
        <w:t xml:space="preserve"> </w:t>
      </w:r>
      <w:r w:rsidRPr="00A21993">
        <w:rPr>
          <w:rFonts w:ascii="Tahoma" w:hAnsi="Tahoma" w:cs="Tahoma"/>
          <w:sz w:val="24"/>
          <w:szCs w:val="24"/>
        </w:rPr>
        <w:t xml:space="preserve">scoring criterion in the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w:t>
      </w:r>
      <w:r w:rsidRPr="00A21993">
        <w:rPr>
          <w:rFonts w:ascii="Tahoma" w:hAnsi="Tahoma" w:cs="Tahoma"/>
          <w:sz w:val="24"/>
          <w:szCs w:val="24"/>
        </w:rPr>
        <w:t xml:space="preserve"> for the </w:t>
      </w:r>
      <w:r w:rsidR="00604A15" w:rsidRPr="00A21993">
        <w:rPr>
          <w:rFonts w:ascii="Tahoma" w:hAnsi="Tahoma" w:cs="Tahoma"/>
          <w:sz w:val="24"/>
          <w:szCs w:val="24"/>
        </w:rPr>
        <w:t>Applicant</w:t>
      </w:r>
      <w:r w:rsidRPr="00A21993">
        <w:rPr>
          <w:rFonts w:ascii="Tahoma" w:hAnsi="Tahoma" w:cs="Tahoma"/>
          <w:sz w:val="24"/>
          <w:szCs w:val="24"/>
        </w:rPr>
        <w:t xml:space="preserve"> to be eligible to submit a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w:t>
      </w:r>
      <w:r w:rsidR="00F43D89" w:rsidRPr="00A21993">
        <w:rPr>
          <w:rFonts w:ascii="Tahoma" w:hAnsi="Tahoma" w:cs="Tahoma"/>
          <w:sz w:val="24"/>
          <w:szCs w:val="24"/>
        </w:rPr>
        <w:br/>
      </w:r>
      <w:bookmarkStart w:id="126" w:name="_Toc516864811"/>
      <w:bookmarkStart w:id="127" w:name="_Toc520981585"/>
      <w:bookmarkStart w:id="128" w:name="_Toc516862807"/>
    </w:p>
    <w:p w14:paraId="616F31E2" w14:textId="77777777" w:rsidR="00FB3BDD" w:rsidRPr="00A21993" w:rsidRDefault="00FB3BDD" w:rsidP="00D6523A">
      <w:pPr>
        <w:pStyle w:val="Heading2"/>
        <w:keepNext w:val="0"/>
        <w:numPr>
          <w:ilvl w:val="2"/>
          <w:numId w:val="25"/>
        </w:numPr>
        <w:spacing w:before="0" w:after="0"/>
        <w:ind w:left="720" w:hanging="720"/>
        <w:rPr>
          <w:rFonts w:ascii="Tahoma" w:hAnsi="Tahoma" w:cs="Tahoma"/>
        </w:rPr>
      </w:pPr>
      <w:bookmarkStart w:id="129" w:name="_Toc67669744"/>
      <w:r w:rsidRPr="00A21993">
        <w:rPr>
          <w:rFonts w:ascii="Tahoma" w:hAnsi="Tahoma" w:cs="Tahoma"/>
        </w:rPr>
        <w:t xml:space="preserve">Notice of </w:t>
      </w:r>
      <w:r w:rsidR="00AA0732" w:rsidRPr="00A21993">
        <w:rPr>
          <w:rFonts w:ascii="Tahoma" w:hAnsi="Tahoma" w:cs="Tahoma"/>
        </w:rPr>
        <w:t>Pre-</w:t>
      </w:r>
      <w:r w:rsidR="00604A15" w:rsidRPr="00A21993">
        <w:rPr>
          <w:rFonts w:ascii="Tahoma" w:hAnsi="Tahoma" w:cs="Tahoma"/>
        </w:rPr>
        <w:t>Application</w:t>
      </w:r>
      <w:r w:rsidRPr="00A21993">
        <w:rPr>
          <w:rFonts w:ascii="Tahoma" w:hAnsi="Tahoma" w:cs="Tahoma"/>
        </w:rPr>
        <w:t xml:space="preserve"> Abstract Results</w:t>
      </w:r>
      <w:bookmarkEnd w:id="126"/>
      <w:bookmarkEnd w:id="127"/>
      <w:bookmarkEnd w:id="129"/>
    </w:p>
    <w:bookmarkEnd w:id="128"/>
    <w:p w14:paraId="01D98C83" w14:textId="0F99DA14"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Upon completion of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w:t>
      </w:r>
      <w:r w:rsidRPr="00A21993">
        <w:rPr>
          <w:rFonts w:ascii="Tahoma" w:hAnsi="Tahoma" w:cs="Tahoma"/>
          <w:sz w:val="24"/>
          <w:szCs w:val="24"/>
        </w:rPr>
        <w:t xml:space="preserve"> scoring, a NOPAR will be posted at the </w:t>
      </w:r>
      <w:r w:rsidR="00DF677D" w:rsidRPr="00A21993">
        <w:rPr>
          <w:rFonts w:ascii="Tahoma" w:hAnsi="Tahoma" w:cs="Tahoma"/>
          <w:sz w:val="24"/>
          <w:szCs w:val="24"/>
        </w:rPr>
        <w:t>CEC</w:t>
      </w:r>
      <w:r w:rsidRPr="00A21993">
        <w:rPr>
          <w:rFonts w:ascii="Tahoma" w:hAnsi="Tahoma" w:cs="Tahoma"/>
          <w:sz w:val="24"/>
          <w:szCs w:val="24"/>
        </w:rPr>
        <w:t xml:space="preserve">’s headquarters in Sacramento, posted on the </w:t>
      </w:r>
      <w:r w:rsidR="00DF677D" w:rsidRPr="00A21993">
        <w:rPr>
          <w:rFonts w:ascii="Tahoma" w:hAnsi="Tahoma" w:cs="Tahoma"/>
          <w:sz w:val="24"/>
          <w:szCs w:val="24"/>
        </w:rPr>
        <w:t>CEC</w:t>
      </w:r>
      <w:r w:rsidRPr="00A21993">
        <w:rPr>
          <w:rFonts w:ascii="Tahoma" w:hAnsi="Tahoma" w:cs="Tahoma"/>
          <w:sz w:val="24"/>
          <w:szCs w:val="24"/>
        </w:rPr>
        <w:t xml:space="preserve">’s website, and mailed to all parties that submitted a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w:t>
      </w:r>
      <w:r w:rsidRPr="00A21993">
        <w:rPr>
          <w:rFonts w:ascii="Tahoma" w:hAnsi="Tahoma" w:cs="Tahoma"/>
          <w:sz w:val="24"/>
          <w:szCs w:val="24"/>
        </w:rPr>
        <w:t>.</w:t>
      </w:r>
      <w:r w:rsidR="005F3E52" w:rsidRPr="00A21993">
        <w:rPr>
          <w:rFonts w:ascii="Tahoma" w:hAnsi="Tahoma" w:cs="Tahoma"/>
          <w:sz w:val="24"/>
          <w:szCs w:val="24"/>
        </w:rPr>
        <w:br/>
      </w:r>
    </w:p>
    <w:p w14:paraId="11F0362A" w14:textId="77777777" w:rsidR="00FB3BDD" w:rsidRPr="00A21993" w:rsidRDefault="00AA0732" w:rsidP="00D6523A">
      <w:pPr>
        <w:pStyle w:val="Heading2"/>
        <w:keepNext w:val="0"/>
        <w:numPr>
          <w:ilvl w:val="2"/>
          <w:numId w:val="25"/>
        </w:numPr>
        <w:spacing w:before="0" w:after="0"/>
        <w:ind w:left="720" w:hanging="720"/>
        <w:rPr>
          <w:rFonts w:ascii="Tahoma" w:hAnsi="Tahoma" w:cs="Tahoma"/>
        </w:rPr>
      </w:pPr>
      <w:bookmarkStart w:id="130" w:name="_Toc516862808"/>
      <w:bookmarkStart w:id="131" w:name="_Toc520981586"/>
      <w:bookmarkStart w:id="132" w:name="_Toc67669745"/>
      <w:r w:rsidRPr="00A21993">
        <w:rPr>
          <w:rFonts w:ascii="Tahoma" w:hAnsi="Tahoma" w:cs="Tahoma"/>
        </w:rPr>
        <w:t>Pre-</w:t>
      </w:r>
      <w:r w:rsidR="00604A15" w:rsidRPr="00A21993">
        <w:rPr>
          <w:rFonts w:ascii="Tahoma" w:hAnsi="Tahoma" w:cs="Tahoma"/>
        </w:rPr>
        <w:t>Application</w:t>
      </w:r>
      <w:r w:rsidR="00FB3BDD" w:rsidRPr="00A21993">
        <w:rPr>
          <w:rFonts w:ascii="Tahoma" w:hAnsi="Tahoma" w:cs="Tahoma"/>
        </w:rPr>
        <w:t xml:space="preserve"> Abstract Debriefings</w:t>
      </w:r>
      <w:bookmarkEnd w:id="130"/>
      <w:bookmarkEnd w:id="131"/>
      <w:bookmarkEnd w:id="132"/>
    </w:p>
    <w:p w14:paraId="475AA20E"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After posting the NOPAR,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Abstracts</w:t>
      </w:r>
      <w:r w:rsidRPr="00A21993">
        <w:rPr>
          <w:rFonts w:ascii="Tahoma" w:hAnsi="Tahoma" w:cs="Tahoma"/>
          <w:sz w:val="24"/>
          <w:szCs w:val="24"/>
        </w:rPr>
        <w:t xml:space="preserve"> failing the </w:t>
      </w:r>
      <w:r w:rsidR="00C651FA"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screening or failing to achieve a passing score may request a debriefing from the Evaluation Committee.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w:t>
      </w:r>
      <w:r w:rsidRPr="00A21993">
        <w:rPr>
          <w:rFonts w:ascii="Tahoma" w:hAnsi="Tahoma" w:cs="Tahoma"/>
          <w:sz w:val="24"/>
          <w:szCs w:val="24"/>
        </w:rPr>
        <w:t xml:space="preserve"> debriefings must be requested within 15 days after posting of the NOPAR.</w:t>
      </w:r>
      <w:r w:rsidR="005F3E52" w:rsidRPr="00A21993">
        <w:rPr>
          <w:rFonts w:ascii="Tahoma" w:hAnsi="Tahoma" w:cs="Tahoma"/>
          <w:sz w:val="24"/>
          <w:szCs w:val="24"/>
        </w:rPr>
        <w:br/>
      </w:r>
    </w:p>
    <w:p w14:paraId="7B07D7C9" w14:textId="77777777" w:rsidR="00FB3BDD" w:rsidRPr="00A21993" w:rsidRDefault="00FB3BDD" w:rsidP="00D6523A">
      <w:pPr>
        <w:pStyle w:val="Heading2"/>
        <w:keepNext w:val="0"/>
        <w:numPr>
          <w:ilvl w:val="2"/>
          <w:numId w:val="25"/>
        </w:numPr>
        <w:spacing w:before="0" w:after="0"/>
        <w:ind w:left="720" w:hanging="720"/>
        <w:rPr>
          <w:rFonts w:ascii="Tahoma" w:hAnsi="Tahoma" w:cs="Tahoma"/>
        </w:rPr>
      </w:pPr>
      <w:bookmarkStart w:id="133" w:name="_Toc305406690"/>
      <w:bookmarkStart w:id="134" w:name="_Toc520981587"/>
      <w:bookmarkStart w:id="135" w:name="_Toc67669746"/>
      <w:bookmarkStart w:id="136" w:name="_Toc219275104"/>
      <w:bookmarkEnd w:id="121"/>
      <w:bookmarkEnd w:id="122"/>
      <w:r w:rsidRPr="00A21993">
        <w:rPr>
          <w:rFonts w:ascii="Tahoma" w:hAnsi="Tahoma" w:cs="Tahoma"/>
        </w:rPr>
        <w:t>Scoring Scale</w:t>
      </w:r>
      <w:bookmarkEnd w:id="133"/>
      <w:bookmarkEnd w:id="134"/>
      <w:bookmarkEnd w:id="135"/>
    </w:p>
    <w:p w14:paraId="76EE3F04"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Using this Scoring Scale, the Evaluation Committee will give a score for each criterion described in the Evaluation Criteria.</w:t>
      </w:r>
      <w:r w:rsidR="005F3E52" w:rsidRPr="00A21993">
        <w:rPr>
          <w:rFonts w:ascii="Tahoma" w:hAnsi="Tahoma" w:cs="Tahoma"/>
          <w:sz w:val="24"/>
          <w:szCs w:val="24"/>
        </w:rPr>
        <w:br/>
      </w:r>
    </w:p>
    <w:tbl>
      <w:tblPr>
        <w:tblStyle w:val="TableGrid"/>
        <w:tblW w:w="0" w:type="auto"/>
        <w:tblLook w:val="04A0" w:firstRow="1" w:lastRow="0" w:firstColumn="1" w:lastColumn="0" w:noHBand="0" w:noVBand="1"/>
      </w:tblPr>
      <w:tblGrid>
        <w:gridCol w:w="1520"/>
        <w:gridCol w:w="1971"/>
        <w:gridCol w:w="5751"/>
      </w:tblGrid>
      <w:tr w:rsidR="00FB3BDD" w:rsidRPr="004F1AC3" w14:paraId="67A757F1" w14:textId="77777777" w:rsidTr="000F0E19">
        <w:trPr>
          <w:trHeight w:val="800"/>
        </w:trPr>
        <w:tc>
          <w:tcPr>
            <w:tcW w:w="1520" w:type="dxa"/>
          </w:tcPr>
          <w:p w14:paraId="2CF4662E"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 of Possible Points</w:t>
            </w:r>
          </w:p>
        </w:tc>
        <w:tc>
          <w:tcPr>
            <w:tcW w:w="1971" w:type="dxa"/>
          </w:tcPr>
          <w:p w14:paraId="3700B194"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Interpretation</w:t>
            </w:r>
          </w:p>
        </w:tc>
        <w:tc>
          <w:tcPr>
            <w:tcW w:w="5751" w:type="dxa"/>
          </w:tcPr>
          <w:p w14:paraId="30A93D74"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 xml:space="preserve">Explanation for Percentage Points </w:t>
            </w:r>
          </w:p>
        </w:tc>
      </w:tr>
      <w:tr w:rsidR="00FB3BDD" w:rsidRPr="004F1AC3" w14:paraId="3D2C5A69" w14:textId="77777777" w:rsidTr="000F0E19">
        <w:trPr>
          <w:trHeight w:val="253"/>
        </w:trPr>
        <w:tc>
          <w:tcPr>
            <w:tcW w:w="1520" w:type="dxa"/>
          </w:tcPr>
          <w:p w14:paraId="19E5995C"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0%</w:t>
            </w:r>
          </w:p>
        </w:tc>
        <w:tc>
          <w:tcPr>
            <w:tcW w:w="1971" w:type="dxa"/>
          </w:tcPr>
          <w:p w14:paraId="18392BFA"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Not Responsive</w:t>
            </w:r>
          </w:p>
        </w:tc>
        <w:tc>
          <w:tcPr>
            <w:tcW w:w="5751" w:type="dxa"/>
          </w:tcPr>
          <w:p w14:paraId="6458C938"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Response does not include or fails to address the requirements being scored.</w:t>
            </w:r>
            <w:r w:rsidR="0054764F" w:rsidRPr="00A21993">
              <w:rPr>
                <w:rFonts w:ascii="Tahoma" w:hAnsi="Tahoma" w:cs="Tahoma"/>
                <w:sz w:val="24"/>
                <w:szCs w:val="24"/>
              </w:rPr>
              <w:t xml:space="preserve"> </w:t>
            </w:r>
            <w:r w:rsidRPr="00A21993">
              <w:rPr>
                <w:rFonts w:ascii="Tahoma" w:hAnsi="Tahoma" w:cs="Tahoma"/>
                <w:sz w:val="24"/>
                <w:szCs w:val="24"/>
              </w:rPr>
              <w:t>The omission(s), flaw(s), or defect(s) are significant and unacceptable.</w:t>
            </w:r>
          </w:p>
        </w:tc>
      </w:tr>
      <w:tr w:rsidR="00FB3BDD" w:rsidRPr="004F1AC3" w14:paraId="4CA3DD75" w14:textId="77777777" w:rsidTr="000F0E19">
        <w:trPr>
          <w:trHeight w:val="253"/>
        </w:trPr>
        <w:tc>
          <w:tcPr>
            <w:tcW w:w="1520" w:type="dxa"/>
          </w:tcPr>
          <w:p w14:paraId="69954BA7"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10-30%</w:t>
            </w:r>
          </w:p>
        </w:tc>
        <w:tc>
          <w:tcPr>
            <w:tcW w:w="1971" w:type="dxa"/>
          </w:tcPr>
          <w:p w14:paraId="1F8439E2"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Minimally Responsive</w:t>
            </w:r>
          </w:p>
        </w:tc>
        <w:tc>
          <w:tcPr>
            <w:tcW w:w="5751" w:type="dxa"/>
          </w:tcPr>
          <w:p w14:paraId="2EAD6261"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Response minimally addresses the requirements being scored.</w:t>
            </w:r>
            <w:r w:rsidR="0054764F" w:rsidRPr="00A21993">
              <w:rPr>
                <w:rFonts w:ascii="Tahoma" w:hAnsi="Tahoma" w:cs="Tahoma"/>
                <w:sz w:val="24"/>
                <w:szCs w:val="24"/>
              </w:rPr>
              <w:t xml:space="preserve"> </w:t>
            </w:r>
            <w:r w:rsidRPr="00A21993">
              <w:rPr>
                <w:rFonts w:ascii="Tahoma" w:hAnsi="Tahoma" w:cs="Tahoma"/>
                <w:sz w:val="24"/>
                <w:szCs w:val="24"/>
              </w:rPr>
              <w:t>The omission(s), flaw(s), or defect(s) are significant and unacceptable.</w:t>
            </w:r>
          </w:p>
        </w:tc>
      </w:tr>
      <w:tr w:rsidR="00FB3BDD" w:rsidRPr="004F1AC3" w14:paraId="4C65F250" w14:textId="77777777" w:rsidTr="000F0E19">
        <w:trPr>
          <w:trHeight w:val="253"/>
        </w:trPr>
        <w:tc>
          <w:tcPr>
            <w:tcW w:w="1520" w:type="dxa"/>
          </w:tcPr>
          <w:p w14:paraId="4573B083"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40-60%</w:t>
            </w:r>
          </w:p>
        </w:tc>
        <w:tc>
          <w:tcPr>
            <w:tcW w:w="1971" w:type="dxa"/>
          </w:tcPr>
          <w:p w14:paraId="024777B9"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Inadequate</w:t>
            </w:r>
          </w:p>
        </w:tc>
        <w:tc>
          <w:tcPr>
            <w:tcW w:w="5751" w:type="dxa"/>
          </w:tcPr>
          <w:p w14:paraId="0AC8976D"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Response addresses the requirements being scored, but there are one or more omissions, flaws, or </w:t>
            </w:r>
            <w:r w:rsidRPr="00A21993">
              <w:rPr>
                <w:rFonts w:ascii="Tahoma" w:hAnsi="Tahoma" w:cs="Tahoma"/>
                <w:sz w:val="24"/>
                <w:szCs w:val="24"/>
              </w:rPr>
              <w:lastRenderedPageBreak/>
              <w:t>defects or the requirements are addressed in such a limited way that it results in a low degree of confidence in the proposed solution.</w:t>
            </w:r>
          </w:p>
        </w:tc>
      </w:tr>
      <w:tr w:rsidR="00FB3BDD" w:rsidRPr="004F1AC3" w14:paraId="384CFBA7" w14:textId="77777777" w:rsidTr="000F0E19">
        <w:trPr>
          <w:trHeight w:val="253"/>
        </w:trPr>
        <w:tc>
          <w:tcPr>
            <w:tcW w:w="1520" w:type="dxa"/>
          </w:tcPr>
          <w:p w14:paraId="7E0DBCFE"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lastRenderedPageBreak/>
              <w:t>70%</w:t>
            </w:r>
          </w:p>
        </w:tc>
        <w:tc>
          <w:tcPr>
            <w:tcW w:w="1971" w:type="dxa"/>
          </w:tcPr>
          <w:p w14:paraId="70185A4D"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Adequate</w:t>
            </w:r>
          </w:p>
        </w:tc>
        <w:tc>
          <w:tcPr>
            <w:tcW w:w="5751" w:type="dxa"/>
          </w:tcPr>
          <w:p w14:paraId="714D29E4"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Response adequately addresses the requirements being scored.</w:t>
            </w:r>
            <w:r w:rsidR="0054764F" w:rsidRPr="00A21993">
              <w:rPr>
                <w:rFonts w:ascii="Tahoma" w:hAnsi="Tahoma" w:cs="Tahoma"/>
                <w:sz w:val="24"/>
                <w:szCs w:val="24"/>
              </w:rPr>
              <w:t xml:space="preserve"> </w:t>
            </w:r>
            <w:r w:rsidRPr="00A21993">
              <w:rPr>
                <w:rFonts w:ascii="Tahoma" w:hAnsi="Tahoma" w:cs="Tahoma"/>
                <w:sz w:val="24"/>
                <w:szCs w:val="24"/>
              </w:rPr>
              <w:t>Any omission(s), flaw(s), or defect(s) are inconsequential and acceptable.</w:t>
            </w:r>
          </w:p>
        </w:tc>
      </w:tr>
      <w:tr w:rsidR="00FB3BDD" w:rsidRPr="004F1AC3" w14:paraId="561ED8CE" w14:textId="77777777" w:rsidTr="000F0E19">
        <w:trPr>
          <w:trHeight w:val="253"/>
        </w:trPr>
        <w:tc>
          <w:tcPr>
            <w:tcW w:w="1520" w:type="dxa"/>
          </w:tcPr>
          <w:p w14:paraId="7C5EF7D4"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75%</w:t>
            </w:r>
          </w:p>
        </w:tc>
        <w:tc>
          <w:tcPr>
            <w:tcW w:w="1971" w:type="dxa"/>
          </w:tcPr>
          <w:p w14:paraId="625668C3"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Between Adequate and Good</w:t>
            </w:r>
          </w:p>
        </w:tc>
        <w:tc>
          <w:tcPr>
            <w:tcW w:w="5751" w:type="dxa"/>
          </w:tcPr>
          <w:p w14:paraId="27FDFEA5"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Response better than adequately addresses the requirements being scored. Any omission(s), flaw(s), or defect(s) are inconsequential and acceptable.</w:t>
            </w:r>
          </w:p>
        </w:tc>
      </w:tr>
      <w:tr w:rsidR="00FB3BDD" w:rsidRPr="004F1AC3" w14:paraId="5FF8A32E" w14:textId="77777777" w:rsidTr="000F0E19">
        <w:trPr>
          <w:trHeight w:val="253"/>
        </w:trPr>
        <w:tc>
          <w:tcPr>
            <w:tcW w:w="1520" w:type="dxa"/>
          </w:tcPr>
          <w:p w14:paraId="78704102"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80%</w:t>
            </w:r>
          </w:p>
        </w:tc>
        <w:tc>
          <w:tcPr>
            <w:tcW w:w="1971" w:type="dxa"/>
          </w:tcPr>
          <w:p w14:paraId="057AD255"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Good</w:t>
            </w:r>
          </w:p>
        </w:tc>
        <w:tc>
          <w:tcPr>
            <w:tcW w:w="5751" w:type="dxa"/>
          </w:tcPr>
          <w:p w14:paraId="53E3A9DF"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Response fully addresses the requirements being scored with a good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Pr="00A21993">
              <w:rPr>
                <w:rFonts w:ascii="Tahoma" w:hAnsi="Tahoma" w:cs="Tahoma"/>
                <w:sz w:val="24"/>
                <w:szCs w:val="24"/>
              </w:rPr>
              <w:t>No identified omission(s), flaw(s), or defect(s).</w:t>
            </w:r>
            <w:r w:rsidR="0054764F" w:rsidRPr="00A21993">
              <w:rPr>
                <w:rFonts w:ascii="Tahoma" w:hAnsi="Tahoma" w:cs="Tahoma"/>
                <w:sz w:val="24"/>
                <w:szCs w:val="24"/>
              </w:rPr>
              <w:t xml:space="preserve"> </w:t>
            </w:r>
            <w:r w:rsidRPr="00A21993">
              <w:rPr>
                <w:rFonts w:ascii="Tahoma" w:hAnsi="Tahoma" w:cs="Tahoma"/>
                <w:sz w:val="24"/>
                <w:szCs w:val="24"/>
              </w:rPr>
              <w:t>Any identified weaknesses are minimal, inconsequential, and acceptable.</w:t>
            </w:r>
          </w:p>
        </w:tc>
      </w:tr>
      <w:tr w:rsidR="00FB3BDD" w:rsidRPr="004F1AC3" w14:paraId="5102CFD5" w14:textId="77777777" w:rsidTr="000F0E19">
        <w:trPr>
          <w:trHeight w:val="253"/>
        </w:trPr>
        <w:tc>
          <w:tcPr>
            <w:tcW w:w="1520" w:type="dxa"/>
          </w:tcPr>
          <w:p w14:paraId="60990D60"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85%</w:t>
            </w:r>
          </w:p>
        </w:tc>
        <w:tc>
          <w:tcPr>
            <w:tcW w:w="1971" w:type="dxa"/>
          </w:tcPr>
          <w:p w14:paraId="6AA30AC4"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Between Good and Excellent</w:t>
            </w:r>
          </w:p>
        </w:tc>
        <w:tc>
          <w:tcPr>
            <w:tcW w:w="5751" w:type="dxa"/>
          </w:tcPr>
          <w:p w14:paraId="0BE0FAD1"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Response fully addresses the requirements being scored with a better than good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Pr="00A21993">
              <w:rPr>
                <w:rFonts w:ascii="Tahoma" w:hAnsi="Tahoma" w:cs="Tahoma"/>
                <w:sz w:val="24"/>
                <w:szCs w:val="24"/>
              </w:rPr>
              <w:t>No identified omission(s), flaw(s), or defect(s).</w:t>
            </w:r>
            <w:r w:rsidR="0054764F" w:rsidRPr="00A21993">
              <w:rPr>
                <w:rFonts w:ascii="Tahoma" w:hAnsi="Tahoma" w:cs="Tahoma"/>
                <w:sz w:val="24"/>
                <w:szCs w:val="24"/>
              </w:rPr>
              <w:t xml:space="preserve"> </w:t>
            </w:r>
            <w:r w:rsidRPr="00A21993">
              <w:rPr>
                <w:rFonts w:ascii="Tahoma" w:hAnsi="Tahoma" w:cs="Tahoma"/>
                <w:sz w:val="24"/>
                <w:szCs w:val="24"/>
              </w:rPr>
              <w:t>Any identified weaknesses are minimal, inconsequential, and acceptable.</w:t>
            </w:r>
          </w:p>
        </w:tc>
      </w:tr>
      <w:tr w:rsidR="00FB3BDD" w:rsidRPr="004F1AC3" w14:paraId="133BA286" w14:textId="77777777" w:rsidTr="000F0E19">
        <w:trPr>
          <w:trHeight w:val="253"/>
        </w:trPr>
        <w:tc>
          <w:tcPr>
            <w:tcW w:w="1520" w:type="dxa"/>
          </w:tcPr>
          <w:p w14:paraId="73EC0926"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90%</w:t>
            </w:r>
          </w:p>
        </w:tc>
        <w:tc>
          <w:tcPr>
            <w:tcW w:w="1971" w:type="dxa"/>
          </w:tcPr>
          <w:p w14:paraId="4127F0CA"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Excellent</w:t>
            </w:r>
          </w:p>
        </w:tc>
        <w:tc>
          <w:tcPr>
            <w:tcW w:w="5751" w:type="dxa"/>
          </w:tcPr>
          <w:p w14:paraId="344D4422"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Response fully addresses the requirements being scored with a high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Pr="00A21993">
              <w:rPr>
                <w:rFonts w:ascii="Tahoma" w:hAnsi="Tahoma" w:cs="Tahoma"/>
                <w:sz w:val="24"/>
                <w:szCs w:val="24"/>
              </w:rPr>
              <w:t>Applicant offers one or more enhancing features, methods or approaches exceeding basic expectations.</w:t>
            </w:r>
          </w:p>
        </w:tc>
      </w:tr>
      <w:tr w:rsidR="00FB3BDD" w:rsidRPr="004F1AC3" w14:paraId="05BB7AA0" w14:textId="77777777" w:rsidTr="000F0E19">
        <w:trPr>
          <w:trHeight w:val="253"/>
        </w:trPr>
        <w:tc>
          <w:tcPr>
            <w:tcW w:w="1520" w:type="dxa"/>
          </w:tcPr>
          <w:p w14:paraId="71D69DCF"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95%</w:t>
            </w:r>
          </w:p>
        </w:tc>
        <w:tc>
          <w:tcPr>
            <w:tcW w:w="1971" w:type="dxa"/>
          </w:tcPr>
          <w:p w14:paraId="5170F1B4"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Between Excellent and Exceptional</w:t>
            </w:r>
          </w:p>
        </w:tc>
        <w:tc>
          <w:tcPr>
            <w:tcW w:w="5751" w:type="dxa"/>
          </w:tcPr>
          <w:p w14:paraId="74F5689E"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Response fully addresses the requirements being scored with a better than excellent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Pr="00A21993">
              <w:rPr>
                <w:rFonts w:ascii="Tahoma" w:hAnsi="Tahoma" w:cs="Tahoma"/>
                <w:sz w:val="24"/>
                <w:szCs w:val="24"/>
              </w:rPr>
              <w:t>Applicant offers one or more enhancing features, methods or approaches exceeding basic expectations.</w:t>
            </w:r>
          </w:p>
        </w:tc>
      </w:tr>
      <w:tr w:rsidR="00FB3BDD" w:rsidRPr="004F1AC3" w14:paraId="6DA1458D" w14:textId="77777777" w:rsidTr="000F0E19">
        <w:trPr>
          <w:trHeight w:val="253"/>
        </w:trPr>
        <w:tc>
          <w:tcPr>
            <w:tcW w:w="1520" w:type="dxa"/>
          </w:tcPr>
          <w:p w14:paraId="045BFE1B"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100%</w:t>
            </w:r>
          </w:p>
        </w:tc>
        <w:tc>
          <w:tcPr>
            <w:tcW w:w="1971" w:type="dxa"/>
          </w:tcPr>
          <w:p w14:paraId="58300B34"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Exceptional</w:t>
            </w:r>
          </w:p>
        </w:tc>
        <w:tc>
          <w:tcPr>
            <w:tcW w:w="5751" w:type="dxa"/>
          </w:tcPr>
          <w:p w14:paraId="462AA8F9"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All requirements are addressed with the highest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Pr="00A21993">
              <w:rPr>
                <w:rFonts w:ascii="Tahoma" w:hAnsi="Tahoma" w:cs="Tahoma"/>
                <w:sz w:val="24"/>
                <w:szCs w:val="24"/>
              </w:rPr>
              <w:t>The response exceeds the requirements in providing multiple enhancing features, a creative approach, or an exceptional solution.</w:t>
            </w:r>
          </w:p>
        </w:tc>
      </w:tr>
    </w:tbl>
    <w:p w14:paraId="5EF61E0B" w14:textId="77777777" w:rsidR="00FB3BDD" w:rsidRPr="00A21993" w:rsidRDefault="00FB3BDD" w:rsidP="009E0799">
      <w:pPr>
        <w:spacing w:after="0"/>
        <w:rPr>
          <w:rFonts w:ascii="Tahoma" w:hAnsi="Tahoma" w:cs="Tahoma"/>
          <w:szCs w:val="22"/>
        </w:rPr>
      </w:pPr>
      <w:bookmarkStart w:id="137" w:name="_Toc365376518"/>
      <w:bookmarkEnd w:id="136"/>
    </w:p>
    <w:p w14:paraId="22EB7486" w14:textId="77777777" w:rsidR="00FB3BDD" w:rsidRPr="00A21993" w:rsidRDefault="00AA0732" w:rsidP="00D6523A">
      <w:pPr>
        <w:pStyle w:val="Heading2"/>
        <w:keepNext w:val="0"/>
        <w:numPr>
          <w:ilvl w:val="2"/>
          <w:numId w:val="25"/>
        </w:numPr>
        <w:spacing w:before="0" w:after="0"/>
        <w:ind w:left="720" w:hanging="720"/>
        <w:rPr>
          <w:rFonts w:ascii="Tahoma" w:hAnsi="Tahoma" w:cs="Tahoma"/>
        </w:rPr>
      </w:pPr>
      <w:bookmarkStart w:id="138" w:name="_Toc520981588"/>
      <w:bookmarkStart w:id="139" w:name="_Toc67669747"/>
      <w:r w:rsidRPr="00A21993">
        <w:rPr>
          <w:rFonts w:ascii="Tahoma" w:hAnsi="Tahoma" w:cs="Tahoma"/>
        </w:rPr>
        <w:t>Pre-</w:t>
      </w:r>
      <w:r w:rsidR="00604A15" w:rsidRPr="00A21993">
        <w:rPr>
          <w:rFonts w:ascii="Tahoma" w:hAnsi="Tahoma" w:cs="Tahoma"/>
        </w:rPr>
        <w:t>Application</w:t>
      </w:r>
      <w:r w:rsidR="00FB3BDD" w:rsidRPr="00A21993">
        <w:rPr>
          <w:rFonts w:ascii="Tahoma" w:hAnsi="Tahoma" w:cs="Tahoma"/>
        </w:rPr>
        <w:t xml:space="preserve"> Abstract Evaluation Criteria</w:t>
      </w:r>
      <w:bookmarkEnd w:id="138"/>
      <w:bookmarkEnd w:id="139"/>
    </w:p>
    <w:p w14:paraId="3DE1FB11" w14:textId="77777777" w:rsidR="00FB3BDD" w:rsidRPr="00A21993" w:rsidRDefault="009E0799" w:rsidP="009A53F6">
      <w:pPr>
        <w:spacing w:after="0"/>
        <w:ind w:left="720"/>
        <w:rPr>
          <w:rFonts w:ascii="Tahoma" w:hAnsi="Tahoma" w:cs="Tahoma"/>
          <w:sz w:val="24"/>
          <w:szCs w:val="24"/>
        </w:rPr>
      </w:pPr>
      <w:bookmarkStart w:id="140" w:name="_Toc516864815"/>
      <w:bookmarkStart w:id="141" w:name="_Toc517343970"/>
      <w:bookmarkStart w:id="142" w:name="_Toc517344132"/>
      <w:bookmarkStart w:id="143" w:name="_Toc517440125"/>
      <w:bookmarkStart w:id="144" w:name="_Toc520981589"/>
      <w:r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Abstracts</w:t>
      </w:r>
      <w:r w:rsidR="00FB3BDD" w:rsidRPr="00A21993">
        <w:rPr>
          <w:rFonts w:ascii="Tahoma" w:hAnsi="Tahoma" w:cs="Tahoma"/>
          <w:sz w:val="24"/>
          <w:szCs w:val="24"/>
        </w:rPr>
        <w:t xml:space="preserve"> that pass screening will be scored based on the following scoring criteria. </w:t>
      </w:r>
      <w:r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Abstracts</w:t>
      </w:r>
      <w:r w:rsidR="00FB3BDD" w:rsidRPr="00A21993">
        <w:rPr>
          <w:rFonts w:ascii="Tahoma" w:hAnsi="Tahoma" w:cs="Tahoma"/>
          <w:sz w:val="24"/>
          <w:szCs w:val="24"/>
        </w:rPr>
        <w:t xml:space="preserve"> should include adequate information in the </w:t>
      </w:r>
      <w:r w:rsidR="006D0DB7" w:rsidRPr="00A21993">
        <w:rPr>
          <w:rFonts w:ascii="Tahoma" w:hAnsi="Tahoma" w:cs="Tahoma"/>
          <w:sz w:val="24"/>
          <w:szCs w:val="24"/>
        </w:rPr>
        <w:t>Pre-</w:t>
      </w:r>
      <w:r w:rsidR="00604A15" w:rsidRPr="00A21993">
        <w:rPr>
          <w:rFonts w:ascii="Tahoma" w:hAnsi="Tahoma" w:cs="Tahoma"/>
          <w:sz w:val="24"/>
          <w:szCs w:val="24"/>
        </w:rPr>
        <w:t>Application</w:t>
      </w:r>
      <w:r w:rsidR="00FB3BDD" w:rsidRPr="00A21993">
        <w:rPr>
          <w:rFonts w:ascii="Tahoma" w:hAnsi="Tahoma" w:cs="Tahoma"/>
          <w:sz w:val="24"/>
          <w:szCs w:val="24"/>
        </w:rPr>
        <w:t xml:space="preserve"> Abstract Form and in the written </w:t>
      </w:r>
      <w:r w:rsidRPr="00A21993">
        <w:rPr>
          <w:rFonts w:ascii="Tahoma" w:hAnsi="Tahoma" w:cs="Tahoma"/>
          <w:sz w:val="24"/>
          <w:szCs w:val="24"/>
        </w:rPr>
        <w:t>Pre-</w:t>
      </w:r>
      <w:r w:rsidR="00604A15" w:rsidRPr="00A21993">
        <w:rPr>
          <w:rFonts w:ascii="Tahoma" w:hAnsi="Tahoma" w:cs="Tahoma"/>
          <w:sz w:val="24"/>
          <w:szCs w:val="24"/>
        </w:rPr>
        <w:lastRenderedPageBreak/>
        <w:t>Application</w:t>
      </w:r>
      <w:r w:rsidRPr="00A21993">
        <w:rPr>
          <w:rFonts w:ascii="Tahoma" w:hAnsi="Tahoma" w:cs="Tahoma"/>
          <w:sz w:val="24"/>
          <w:szCs w:val="24"/>
        </w:rPr>
        <w:t xml:space="preserve"> Abstract</w:t>
      </w:r>
      <w:r w:rsidR="00FB3BDD" w:rsidRPr="00A21993">
        <w:rPr>
          <w:rFonts w:ascii="Tahoma" w:hAnsi="Tahoma" w:cs="Tahoma"/>
          <w:sz w:val="24"/>
          <w:szCs w:val="24"/>
        </w:rPr>
        <w:t xml:space="preserve"> to address all screening and scoring criteria.</w:t>
      </w:r>
      <w:bookmarkEnd w:id="140"/>
      <w:bookmarkEnd w:id="141"/>
      <w:bookmarkEnd w:id="142"/>
      <w:bookmarkEnd w:id="143"/>
      <w:bookmarkEnd w:id="144"/>
      <w:r w:rsidR="00A245F1" w:rsidRPr="00A21993">
        <w:rPr>
          <w:rFonts w:ascii="Tahoma" w:hAnsi="Tahoma" w:cs="Tahoma"/>
          <w:sz w:val="24"/>
          <w:szCs w:val="24"/>
        </w:rPr>
        <w:br/>
      </w:r>
    </w:p>
    <w:p w14:paraId="21699278" w14:textId="77777777" w:rsidR="00FB3BDD" w:rsidRPr="00A21993" w:rsidRDefault="00FB3BDD" w:rsidP="009A53F6">
      <w:pPr>
        <w:spacing w:after="0"/>
        <w:ind w:left="720"/>
        <w:rPr>
          <w:rFonts w:ascii="Tahoma" w:hAnsi="Tahoma" w:cs="Tahoma"/>
          <w:b/>
          <w:sz w:val="24"/>
          <w:szCs w:val="24"/>
        </w:rPr>
      </w:pPr>
      <w:bookmarkStart w:id="145" w:name="_Toc517343971"/>
      <w:bookmarkStart w:id="146" w:name="_Toc517344133"/>
      <w:bookmarkStart w:id="147" w:name="_Toc517440126"/>
      <w:bookmarkStart w:id="148" w:name="_Toc520981590"/>
      <w:bookmarkStart w:id="149" w:name="_Toc516864816"/>
      <w:r w:rsidRPr="00A21993">
        <w:rPr>
          <w:rFonts w:ascii="Tahoma" w:hAnsi="Tahoma" w:cs="Tahoma"/>
          <w:sz w:val="24"/>
          <w:szCs w:val="24"/>
        </w:rPr>
        <w:t xml:space="preserve">The total score for each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w:t>
      </w:r>
      <w:r w:rsidRPr="00A21993">
        <w:rPr>
          <w:rFonts w:ascii="Tahoma" w:hAnsi="Tahoma" w:cs="Tahoma"/>
          <w:sz w:val="24"/>
          <w:szCs w:val="24"/>
        </w:rPr>
        <w:t xml:space="preserve"> will be the average of the combined score of all Evaluation Committee members. Only </w:t>
      </w:r>
      <w:r w:rsidR="009E0799" w:rsidRPr="00A21993">
        <w:rPr>
          <w:rFonts w:ascii="Tahoma" w:hAnsi="Tahoma" w:cs="Tahoma"/>
          <w:sz w:val="24"/>
          <w:szCs w:val="24"/>
        </w:rPr>
        <w:t>Pre-</w:t>
      </w:r>
      <w:r w:rsidR="00604A15" w:rsidRPr="00A21993">
        <w:rPr>
          <w:rFonts w:ascii="Tahoma" w:hAnsi="Tahoma" w:cs="Tahoma"/>
          <w:sz w:val="24"/>
          <w:szCs w:val="24"/>
        </w:rPr>
        <w:t>Application</w:t>
      </w:r>
      <w:r w:rsidR="009E0799" w:rsidRPr="00A21993">
        <w:rPr>
          <w:rFonts w:ascii="Tahoma" w:hAnsi="Tahoma" w:cs="Tahoma"/>
          <w:sz w:val="24"/>
          <w:szCs w:val="24"/>
        </w:rPr>
        <w:t xml:space="preserve"> Abstracts</w:t>
      </w:r>
      <w:r w:rsidRPr="00A21993">
        <w:rPr>
          <w:rFonts w:ascii="Tahoma" w:hAnsi="Tahoma" w:cs="Tahoma"/>
          <w:sz w:val="24"/>
          <w:szCs w:val="24"/>
        </w:rPr>
        <w:t xml:space="preserve"> with a score of 70 percent or higher on </w:t>
      </w:r>
      <w:r w:rsidRPr="00A21993">
        <w:rPr>
          <w:rFonts w:ascii="Tahoma" w:hAnsi="Tahoma" w:cs="Tahoma"/>
          <w:b/>
          <w:i/>
          <w:sz w:val="24"/>
          <w:szCs w:val="24"/>
        </w:rPr>
        <w:t>each</w:t>
      </w:r>
      <w:r w:rsidRPr="00A21993">
        <w:rPr>
          <w:rFonts w:ascii="Tahoma" w:hAnsi="Tahoma" w:cs="Tahoma"/>
          <w:sz w:val="24"/>
          <w:szCs w:val="24"/>
        </w:rPr>
        <w:t xml:space="preserve"> </w:t>
      </w:r>
      <w:r w:rsidR="006D0DB7" w:rsidRPr="00A21993">
        <w:rPr>
          <w:rFonts w:ascii="Tahoma" w:hAnsi="Tahoma" w:cs="Tahoma"/>
          <w:sz w:val="24"/>
          <w:szCs w:val="24"/>
        </w:rPr>
        <w:t>Pre-</w:t>
      </w:r>
      <w:r w:rsidR="00604A15" w:rsidRPr="00A21993">
        <w:rPr>
          <w:rFonts w:ascii="Tahoma" w:hAnsi="Tahoma" w:cs="Tahoma"/>
          <w:sz w:val="24"/>
          <w:szCs w:val="24"/>
        </w:rPr>
        <w:t>Application</w:t>
      </w:r>
      <w:r w:rsidRPr="00A21993">
        <w:rPr>
          <w:rFonts w:ascii="Tahoma" w:hAnsi="Tahoma" w:cs="Tahoma"/>
          <w:sz w:val="24"/>
          <w:szCs w:val="24"/>
        </w:rPr>
        <w:t xml:space="preserve"> Abstract Evaluation Criterion will be eligible to submit a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w:t>
      </w:r>
      <w:bookmarkEnd w:id="145"/>
      <w:bookmarkEnd w:id="146"/>
      <w:bookmarkEnd w:id="147"/>
      <w:bookmarkEnd w:id="148"/>
      <w:r w:rsidR="00A245F1" w:rsidRPr="00A21993">
        <w:rPr>
          <w:rFonts w:ascii="Tahoma" w:hAnsi="Tahoma" w:cs="Tahoma"/>
          <w:sz w:val="24"/>
          <w:szCs w:val="24"/>
        </w:rPr>
        <w:br/>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1403"/>
      </w:tblGrid>
      <w:tr w:rsidR="00FB3BDD" w:rsidRPr="004F1AC3" w14:paraId="0BD19DCA" w14:textId="77777777" w:rsidTr="00D6523A">
        <w:trPr>
          <w:jc w:val="center"/>
        </w:trPr>
        <w:tc>
          <w:tcPr>
            <w:tcW w:w="8463" w:type="dxa"/>
            <w:shd w:val="clear" w:color="auto" w:fill="D9D9D9" w:themeFill="background1" w:themeFillShade="D9"/>
            <w:vAlign w:val="center"/>
          </w:tcPr>
          <w:bookmarkEnd w:id="149"/>
          <w:p w14:paraId="6A24D085" w14:textId="77777777" w:rsidR="00FB3BDD" w:rsidRPr="00A21993" w:rsidRDefault="00AA0732" w:rsidP="009A53F6">
            <w:pPr>
              <w:spacing w:after="0"/>
              <w:jc w:val="center"/>
              <w:rPr>
                <w:rFonts w:ascii="Tahoma" w:hAnsi="Tahoma" w:cs="Tahoma"/>
                <w:iCs/>
                <w:sz w:val="24"/>
                <w:szCs w:val="24"/>
              </w:rPr>
            </w:pPr>
            <w:r w:rsidRPr="00A21993">
              <w:rPr>
                <w:rFonts w:ascii="Tahoma" w:hAnsi="Tahoma" w:cs="Tahoma"/>
                <w:b/>
                <w:bCs/>
                <w:sz w:val="24"/>
                <w:szCs w:val="24"/>
              </w:rPr>
              <w:t>Pre-</w:t>
            </w:r>
            <w:r w:rsidR="00604A15" w:rsidRPr="00A21993">
              <w:rPr>
                <w:rFonts w:ascii="Tahoma" w:hAnsi="Tahoma" w:cs="Tahoma"/>
                <w:b/>
                <w:bCs/>
                <w:sz w:val="24"/>
                <w:szCs w:val="24"/>
              </w:rPr>
              <w:t>Application</w:t>
            </w:r>
            <w:r w:rsidR="00FB3BDD" w:rsidRPr="00A21993">
              <w:rPr>
                <w:rFonts w:ascii="Tahoma" w:hAnsi="Tahoma" w:cs="Tahoma"/>
                <w:b/>
                <w:bCs/>
                <w:sz w:val="24"/>
                <w:szCs w:val="24"/>
              </w:rPr>
              <w:t xml:space="preserve"> Abstract Evaluation Criteria</w:t>
            </w:r>
          </w:p>
        </w:tc>
        <w:tc>
          <w:tcPr>
            <w:tcW w:w="1275" w:type="dxa"/>
            <w:shd w:val="clear" w:color="auto" w:fill="D9D9D9" w:themeFill="background1" w:themeFillShade="D9"/>
            <w:vAlign w:val="center"/>
          </w:tcPr>
          <w:p w14:paraId="216070BC" w14:textId="77777777" w:rsidR="00FB3BDD" w:rsidRPr="00A21993" w:rsidRDefault="00FB3BDD" w:rsidP="009A53F6">
            <w:pPr>
              <w:spacing w:after="0"/>
              <w:jc w:val="center"/>
              <w:rPr>
                <w:rFonts w:ascii="Tahoma" w:hAnsi="Tahoma" w:cs="Tahoma"/>
                <w:b/>
                <w:iCs/>
                <w:sz w:val="24"/>
                <w:szCs w:val="24"/>
              </w:rPr>
            </w:pPr>
            <w:r w:rsidRPr="00A21993">
              <w:rPr>
                <w:rFonts w:ascii="Tahoma" w:hAnsi="Tahoma" w:cs="Tahoma"/>
                <w:b/>
                <w:iCs/>
                <w:sz w:val="24"/>
                <w:szCs w:val="24"/>
              </w:rPr>
              <w:t>Maximum Possible Points</w:t>
            </w:r>
          </w:p>
        </w:tc>
      </w:tr>
      <w:tr w:rsidR="00FB3BDD" w:rsidRPr="004F1AC3" w14:paraId="546EE3CF" w14:textId="77777777" w:rsidTr="00D6523A">
        <w:trPr>
          <w:trHeight w:val="70"/>
          <w:jc w:val="center"/>
        </w:trPr>
        <w:tc>
          <w:tcPr>
            <w:tcW w:w="0" w:type="auto"/>
            <w:tcBorders>
              <w:bottom w:val="single" w:sz="4" w:space="0" w:color="auto"/>
            </w:tcBorders>
          </w:tcPr>
          <w:p w14:paraId="039EF86C" w14:textId="0B08139B" w:rsidR="00FB3BDD" w:rsidRPr="00A21993" w:rsidRDefault="00FB3BDD" w:rsidP="009E0799">
            <w:pPr>
              <w:autoSpaceDE w:val="0"/>
              <w:autoSpaceDN w:val="0"/>
              <w:adjustRightInd w:val="0"/>
              <w:spacing w:after="0"/>
              <w:ind w:left="694" w:hanging="694"/>
              <w:rPr>
                <w:rFonts w:ascii="Tahoma" w:hAnsi="Tahoma" w:cs="Tahoma"/>
                <w:bCs/>
                <w:sz w:val="24"/>
                <w:szCs w:val="24"/>
              </w:rPr>
            </w:pPr>
            <w:r w:rsidRPr="00A21993">
              <w:rPr>
                <w:rFonts w:ascii="Tahoma" w:hAnsi="Tahoma" w:cs="Tahoma"/>
                <w:b/>
                <w:bCs/>
                <w:sz w:val="24"/>
                <w:szCs w:val="24"/>
              </w:rPr>
              <w:t>1.</w:t>
            </w:r>
            <w:r w:rsidRPr="00A21993">
              <w:rPr>
                <w:rFonts w:ascii="Tahoma" w:hAnsi="Tahoma" w:cs="Tahoma"/>
                <w:b/>
                <w:bCs/>
                <w:sz w:val="24"/>
                <w:szCs w:val="24"/>
              </w:rPr>
              <w:tab/>
              <w:t xml:space="preserve">Project Summary – </w:t>
            </w:r>
            <w:r w:rsidR="009E0799" w:rsidRPr="00A21993">
              <w:rPr>
                <w:rFonts w:ascii="Tahoma" w:hAnsi="Tahoma" w:cs="Tahoma"/>
                <w:bCs/>
                <w:sz w:val="24"/>
                <w:szCs w:val="24"/>
              </w:rPr>
              <w:t>Pre-</w:t>
            </w:r>
            <w:r w:rsidR="00604A15" w:rsidRPr="00A21993">
              <w:rPr>
                <w:rFonts w:ascii="Tahoma" w:hAnsi="Tahoma" w:cs="Tahoma"/>
                <w:bCs/>
                <w:sz w:val="24"/>
                <w:szCs w:val="24"/>
              </w:rPr>
              <w:t>Application</w:t>
            </w:r>
            <w:r w:rsidR="009E0799" w:rsidRPr="00A21993">
              <w:rPr>
                <w:rFonts w:ascii="Tahoma" w:hAnsi="Tahoma" w:cs="Tahoma"/>
                <w:bCs/>
                <w:sz w:val="24"/>
                <w:szCs w:val="24"/>
              </w:rPr>
              <w:t xml:space="preserve"> Abstracts</w:t>
            </w:r>
            <w:r w:rsidRPr="00A21993">
              <w:rPr>
                <w:rFonts w:ascii="Tahoma" w:hAnsi="Tahoma" w:cs="Tahoma"/>
                <w:bCs/>
                <w:sz w:val="24"/>
                <w:szCs w:val="24"/>
              </w:rPr>
              <w:t xml:space="preserve"> will be evaluated on the degree to which</w:t>
            </w:r>
            <w:r w:rsidR="00265E7F" w:rsidRPr="00A21993">
              <w:rPr>
                <w:rFonts w:ascii="Tahoma" w:hAnsi="Tahoma" w:cs="Tahoma"/>
                <w:bCs/>
                <w:sz w:val="24"/>
                <w:szCs w:val="24"/>
              </w:rPr>
              <w:t>:</w:t>
            </w:r>
          </w:p>
          <w:p w14:paraId="04ACF6E5" w14:textId="77777777" w:rsidR="0011440C" w:rsidRPr="00A21993" w:rsidRDefault="0011440C" w:rsidP="009E0799">
            <w:pPr>
              <w:autoSpaceDE w:val="0"/>
              <w:autoSpaceDN w:val="0"/>
              <w:adjustRightInd w:val="0"/>
              <w:spacing w:after="0"/>
              <w:ind w:left="694" w:hanging="694"/>
              <w:rPr>
                <w:rFonts w:ascii="Tahoma" w:hAnsi="Tahoma" w:cs="Tahoma"/>
                <w:bCs/>
                <w:sz w:val="24"/>
                <w:szCs w:val="24"/>
              </w:rPr>
            </w:pPr>
          </w:p>
          <w:p w14:paraId="7A885062" w14:textId="205FBF45" w:rsidR="00A44228" w:rsidRPr="00A21993" w:rsidRDefault="00FB3BDD" w:rsidP="00D6523A">
            <w:pPr>
              <w:pStyle w:val="ColorfulList-Accent11"/>
              <w:keepLines w:val="0"/>
              <w:numPr>
                <w:ilvl w:val="0"/>
                <w:numId w:val="42"/>
              </w:numPr>
              <w:autoSpaceDE w:val="0"/>
              <w:autoSpaceDN w:val="0"/>
              <w:adjustRightInd w:val="0"/>
              <w:spacing w:after="0"/>
              <w:ind w:left="1055"/>
              <w:rPr>
                <w:rFonts w:ascii="Tahoma" w:hAnsi="Tahoma" w:cs="Tahoma"/>
                <w:sz w:val="24"/>
                <w:szCs w:val="24"/>
              </w:rPr>
            </w:pPr>
            <w:r w:rsidRPr="00A21993">
              <w:rPr>
                <w:rFonts w:ascii="Tahoma" w:hAnsi="Tahoma" w:cs="Tahoma"/>
                <w:sz w:val="24"/>
                <w:szCs w:val="24"/>
              </w:rPr>
              <w:t xml:space="preserve">The </w:t>
            </w:r>
            <w:r w:rsidR="00361640">
              <w:rPr>
                <w:rFonts w:ascii="Tahoma" w:hAnsi="Tahoma" w:cs="Tahoma"/>
                <w:sz w:val="24"/>
                <w:szCs w:val="24"/>
              </w:rPr>
              <w:t xml:space="preserve">proposed </w:t>
            </w:r>
            <w:r w:rsidRPr="00A21993">
              <w:rPr>
                <w:rFonts w:ascii="Tahoma" w:hAnsi="Tahoma" w:cs="Tahoma"/>
                <w:sz w:val="24"/>
                <w:szCs w:val="24"/>
              </w:rPr>
              <w:t>project’s purpose and scope can achieve the Applicant’s quantitative and measurable objectives, including proposed volume of annual production capacity.</w:t>
            </w:r>
            <w:r w:rsidR="00A44228" w:rsidRPr="00A21993">
              <w:rPr>
                <w:rFonts w:ascii="Tahoma" w:hAnsi="Tahoma" w:cs="Tahoma"/>
                <w:sz w:val="24"/>
                <w:szCs w:val="24"/>
              </w:rPr>
              <w:t xml:space="preserve"> </w:t>
            </w:r>
          </w:p>
          <w:p w14:paraId="5A80AB59" w14:textId="0C7CC1AF" w:rsidR="00B250D2" w:rsidRPr="00A21993" w:rsidRDefault="00FB3BDD" w:rsidP="00D6523A">
            <w:pPr>
              <w:pStyle w:val="ColorfulList-Accent11"/>
              <w:keepLines w:val="0"/>
              <w:numPr>
                <w:ilvl w:val="0"/>
                <w:numId w:val="42"/>
              </w:numPr>
              <w:autoSpaceDE w:val="0"/>
              <w:autoSpaceDN w:val="0"/>
              <w:adjustRightInd w:val="0"/>
              <w:spacing w:after="0"/>
              <w:ind w:left="1055"/>
              <w:rPr>
                <w:rFonts w:ascii="Tahoma" w:hAnsi="Tahoma" w:cs="Tahoma"/>
                <w:sz w:val="24"/>
                <w:szCs w:val="24"/>
              </w:rPr>
            </w:pPr>
            <w:r w:rsidRPr="00A21993">
              <w:rPr>
                <w:rFonts w:ascii="Tahoma" w:hAnsi="Tahoma" w:cs="Tahoma"/>
                <w:sz w:val="24"/>
                <w:szCs w:val="24"/>
              </w:rPr>
              <w:t xml:space="preserve">The </w:t>
            </w:r>
            <w:r w:rsidR="00361640">
              <w:rPr>
                <w:rFonts w:ascii="Tahoma" w:hAnsi="Tahoma" w:cs="Tahoma"/>
                <w:sz w:val="24"/>
                <w:szCs w:val="24"/>
              </w:rPr>
              <w:t xml:space="preserve">proposed </w:t>
            </w:r>
            <w:r w:rsidRPr="00A21993">
              <w:rPr>
                <w:rFonts w:ascii="Tahoma" w:hAnsi="Tahoma" w:cs="Tahoma"/>
                <w:sz w:val="24"/>
                <w:szCs w:val="24"/>
              </w:rPr>
              <w:t xml:space="preserve">project’s proposed technology(ies) </w:t>
            </w:r>
            <w:r w:rsidR="00B250D2" w:rsidRPr="00A21993">
              <w:rPr>
                <w:rFonts w:ascii="Tahoma" w:hAnsi="Tahoma" w:cs="Tahoma"/>
                <w:sz w:val="24"/>
                <w:szCs w:val="24"/>
              </w:rPr>
              <w:t xml:space="preserve">are viable and </w:t>
            </w:r>
            <w:r w:rsidRPr="00A21993">
              <w:rPr>
                <w:rFonts w:ascii="Tahoma" w:hAnsi="Tahoma" w:cs="Tahoma"/>
                <w:sz w:val="24"/>
                <w:szCs w:val="24"/>
              </w:rPr>
              <w:t>contribute to the project’s purpose and scope.</w:t>
            </w:r>
            <w:r w:rsidR="002413BB" w:rsidRPr="00A21993">
              <w:rPr>
                <w:rFonts w:ascii="Tahoma" w:hAnsi="Tahoma" w:cs="Tahoma"/>
                <w:sz w:val="24"/>
                <w:szCs w:val="24"/>
              </w:rPr>
              <w:t xml:space="preserve"> </w:t>
            </w:r>
          </w:p>
          <w:p w14:paraId="153A56F7" w14:textId="166D1F11" w:rsidR="00FB3BDD" w:rsidRPr="00A21993" w:rsidRDefault="00FB3BDD" w:rsidP="00D6523A">
            <w:pPr>
              <w:pStyle w:val="ColorfulList-Accent11"/>
              <w:keepLines w:val="0"/>
              <w:numPr>
                <w:ilvl w:val="0"/>
                <w:numId w:val="42"/>
              </w:numPr>
              <w:autoSpaceDE w:val="0"/>
              <w:autoSpaceDN w:val="0"/>
              <w:adjustRightInd w:val="0"/>
              <w:spacing w:after="0"/>
              <w:ind w:left="1055"/>
              <w:rPr>
                <w:rFonts w:ascii="Tahoma" w:hAnsi="Tahoma" w:cs="Tahoma"/>
                <w:sz w:val="24"/>
                <w:szCs w:val="24"/>
              </w:rPr>
            </w:pPr>
            <w:r w:rsidRPr="00A21993">
              <w:rPr>
                <w:rFonts w:ascii="Tahoma" w:hAnsi="Tahoma" w:cs="Tahoma"/>
                <w:sz w:val="24"/>
                <w:szCs w:val="24"/>
              </w:rPr>
              <w:t xml:space="preserve">The </w:t>
            </w:r>
            <w:r w:rsidR="00361640">
              <w:rPr>
                <w:rFonts w:ascii="Tahoma" w:hAnsi="Tahoma" w:cs="Tahoma"/>
                <w:sz w:val="24"/>
                <w:szCs w:val="24"/>
              </w:rPr>
              <w:t xml:space="preserve">proposed </w:t>
            </w:r>
            <w:r w:rsidRPr="00A21993">
              <w:rPr>
                <w:rFonts w:ascii="Tahoma" w:hAnsi="Tahoma" w:cs="Tahoma"/>
                <w:sz w:val="24"/>
                <w:szCs w:val="24"/>
              </w:rPr>
              <w:t>project partners and subcontractors are suitable to the proposed project’s purpose and scope.</w:t>
            </w:r>
          </w:p>
          <w:p w14:paraId="7A270F34" w14:textId="77777777" w:rsidR="00635221" w:rsidRPr="00A21993" w:rsidRDefault="00635221" w:rsidP="00D6523A">
            <w:pPr>
              <w:pStyle w:val="ColorfulList-Accent11"/>
              <w:keepLines w:val="0"/>
              <w:numPr>
                <w:ilvl w:val="0"/>
                <w:numId w:val="42"/>
              </w:numPr>
              <w:autoSpaceDE w:val="0"/>
              <w:autoSpaceDN w:val="0"/>
              <w:adjustRightInd w:val="0"/>
              <w:spacing w:after="0"/>
              <w:ind w:left="1055"/>
              <w:rPr>
                <w:rFonts w:ascii="Tahoma" w:hAnsi="Tahoma" w:cs="Tahoma"/>
                <w:sz w:val="24"/>
                <w:szCs w:val="24"/>
              </w:rPr>
            </w:pPr>
            <w:r w:rsidRPr="00A21993">
              <w:rPr>
                <w:rFonts w:ascii="Tahoma" w:hAnsi="Tahoma" w:cs="Tahoma"/>
                <w:sz w:val="24"/>
                <w:szCs w:val="24"/>
              </w:rPr>
              <w:t>The Applicant demonstrates how the proposed project will successfully compete in the California marketplace.</w:t>
            </w:r>
          </w:p>
          <w:p w14:paraId="477F370D" w14:textId="77777777" w:rsidR="0011440C" w:rsidRPr="00A21993" w:rsidRDefault="0011440C" w:rsidP="009E0799">
            <w:pPr>
              <w:pStyle w:val="ColorfulList-Accent11"/>
              <w:keepLines w:val="0"/>
              <w:autoSpaceDE w:val="0"/>
              <w:autoSpaceDN w:val="0"/>
              <w:adjustRightInd w:val="0"/>
              <w:spacing w:after="0"/>
              <w:ind w:left="0"/>
              <w:rPr>
                <w:rFonts w:ascii="Tahoma" w:hAnsi="Tahoma" w:cs="Tahoma"/>
                <w:b/>
                <w:i/>
                <w:sz w:val="24"/>
                <w:szCs w:val="24"/>
              </w:rPr>
            </w:pPr>
          </w:p>
          <w:p w14:paraId="766FBC9F" w14:textId="77777777" w:rsidR="0011440C" w:rsidRPr="00A21993" w:rsidRDefault="00FB3BDD" w:rsidP="0011440C">
            <w:pPr>
              <w:pStyle w:val="ColorfulList-Accent11"/>
              <w:keepLines w:val="0"/>
              <w:autoSpaceDE w:val="0"/>
              <w:autoSpaceDN w:val="0"/>
              <w:adjustRightInd w:val="0"/>
              <w:spacing w:after="0"/>
              <w:ind w:left="0"/>
              <w:rPr>
                <w:rFonts w:ascii="Tahoma" w:hAnsi="Tahoma" w:cs="Tahoma"/>
                <w:b/>
                <w:i/>
                <w:sz w:val="24"/>
                <w:szCs w:val="24"/>
              </w:rPr>
            </w:pPr>
            <w:r w:rsidRPr="00A21993">
              <w:rPr>
                <w:rFonts w:ascii="Tahoma" w:hAnsi="Tahoma" w:cs="Tahoma"/>
                <w:b/>
                <w:i/>
                <w:sz w:val="24"/>
                <w:szCs w:val="24"/>
              </w:rPr>
              <w:t xml:space="preserve">NOTE: </w:t>
            </w:r>
            <w:r w:rsidR="009E0799" w:rsidRPr="00A21993">
              <w:rPr>
                <w:rFonts w:ascii="Tahoma" w:hAnsi="Tahoma" w:cs="Tahoma"/>
                <w:b/>
                <w:i/>
                <w:sz w:val="24"/>
                <w:szCs w:val="24"/>
              </w:rPr>
              <w:t>Pre-</w:t>
            </w:r>
            <w:r w:rsidR="00604A15" w:rsidRPr="00A21993">
              <w:rPr>
                <w:rFonts w:ascii="Tahoma" w:hAnsi="Tahoma" w:cs="Tahoma"/>
                <w:b/>
                <w:i/>
                <w:sz w:val="24"/>
                <w:szCs w:val="24"/>
              </w:rPr>
              <w:t>Application</w:t>
            </w:r>
            <w:r w:rsidR="009E0799" w:rsidRPr="00A21993">
              <w:rPr>
                <w:rFonts w:ascii="Tahoma" w:hAnsi="Tahoma" w:cs="Tahoma"/>
                <w:b/>
                <w:i/>
                <w:sz w:val="24"/>
                <w:szCs w:val="24"/>
              </w:rPr>
              <w:t xml:space="preserve"> Abstracts</w:t>
            </w:r>
            <w:r w:rsidRPr="00A21993">
              <w:rPr>
                <w:rFonts w:ascii="Tahoma" w:hAnsi="Tahoma" w:cs="Tahoma"/>
                <w:b/>
                <w:i/>
                <w:sz w:val="24"/>
                <w:szCs w:val="24"/>
              </w:rPr>
              <w:t xml:space="preserve"> must obtain a minimum passing score of 14 points within this evaluation criterion to be eligible to submit a </w:t>
            </w:r>
            <w:r w:rsidR="009E0799" w:rsidRPr="00A21993">
              <w:rPr>
                <w:rFonts w:ascii="Tahoma" w:hAnsi="Tahoma" w:cs="Tahoma"/>
                <w:b/>
                <w:i/>
                <w:sz w:val="24"/>
                <w:szCs w:val="24"/>
              </w:rPr>
              <w:t xml:space="preserve">Full </w:t>
            </w:r>
            <w:r w:rsidR="00604A15" w:rsidRPr="00A21993">
              <w:rPr>
                <w:rFonts w:ascii="Tahoma" w:hAnsi="Tahoma" w:cs="Tahoma"/>
                <w:b/>
                <w:i/>
                <w:sz w:val="24"/>
                <w:szCs w:val="24"/>
              </w:rPr>
              <w:t>Application</w:t>
            </w:r>
            <w:r w:rsidRPr="00A21993">
              <w:rPr>
                <w:rFonts w:ascii="Tahoma" w:hAnsi="Tahoma" w:cs="Tahoma"/>
                <w:b/>
                <w:i/>
                <w:sz w:val="24"/>
                <w:szCs w:val="24"/>
              </w:rPr>
              <w:t>.</w:t>
            </w:r>
          </w:p>
          <w:p w14:paraId="37A403DE" w14:textId="77777777" w:rsidR="00FB3BDD" w:rsidRPr="00A21993" w:rsidRDefault="00FB3BDD" w:rsidP="0011440C">
            <w:pPr>
              <w:pStyle w:val="ColorfulList-Accent11"/>
              <w:keepLines w:val="0"/>
              <w:autoSpaceDE w:val="0"/>
              <w:autoSpaceDN w:val="0"/>
              <w:adjustRightInd w:val="0"/>
              <w:spacing w:after="0"/>
              <w:ind w:left="0"/>
              <w:rPr>
                <w:rFonts w:ascii="Tahoma" w:hAnsi="Tahoma" w:cs="Tahoma"/>
                <w:sz w:val="24"/>
                <w:szCs w:val="24"/>
              </w:rPr>
            </w:pPr>
          </w:p>
        </w:tc>
        <w:tc>
          <w:tcPr>
            <w:tcW w:w="1275" w:type="dxa"/>
            <w:tcBorders>
              <w:bottom w:val="single" w:sz="4" w:space="0" w:color="auto"/>
            </w:tcBorders>
            <w:vAlign w:val="center"/>
          </w:tcPr>
          <w:p w14:paraId="2A3528E7" w14:textId="77777777" w:rsidR="00FB3BDD" w:rsidRPr="00A21993" w:rsidRDefault="00FB3BDD" w:rsidP="009E0799">
            <w:pPr>
              <w:spacing w:after="0"/>
              <w:jc w:val="center"/>
              <w:rPr>
                <w:rFonts w:ascii="Tahoma" w:hAnsi="Tahoma" w:cs="Tahoma"/>
                <w:b/>
                <w:i/>
                <w:sz w:val="24"/>
                <w:szCs w:val="24"/>
              </w:rPr>
            </w:pPr>
            <w:r w:rsidRPr="00A21993">
              <w:rPr>
                <w:rFonts w:ascii="Tahoma" w:hAnsi="Tahoma" w:cs="Tahoma"/>
                <w:sz w:val="24"/>
                <w:szCs w:val="24"/>
              </w:rPr>
              <w:t>20</w:t>
            </w:r>
          </w:p>
        </w:tc>
      </w:tr>
    </w:tbl>
    <w:p w14:paraId="3D265763" w14:textId="77777777" w:rsidR="00D6523A" w:rsidRPr="00A21993" w:rsidRDefault="00D6523A">
      <w:pPr>
        <w:rPr>
          <w:rFonts w:ascii="Tahoma" w:hAnsi="Tahoma" w:cs="Tahoma"/>
        </w:rPr>
      </w:pPr>
      <w:r w:rsidRPr="00A21993">
        <w:rPr>
          <w:rFonts w:ascii="Tahoma" w:hAnsi="Tahoma" w:cs="Tahoma"/>
        </w:rPr>
        <w:br w:type="page"/>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3"/>
        <w:gridCol w:w="1275"/>
      </w:tblGrid>
      <w:tr w:rsidR="00FB3BDD" w:rsidRPr="00B45CEB" w14:paraId="1A421756" w14:textId="77777777" w:rsidTr="00D6523A">
        <w:trPr>
          <w:jc w:val="center"/>
        </w:trPr>
        <w:tc>
          <w:tcPr>
            <w:tcW w:w="0" w:type="auto"/>
            <w:tcBorders>
              <w:top w:val="single" w:sz="4" w:space="0" w:color="auto"/>
            </w:tcBorders>
          </w:tcPr>
          <w:p w14:paraId="02F34CFB" w14:textId="57D3F957" w:rsidR="00FB3BDD" w:rsidRPr="00926431" w:rsidRDefault="00FB3BDD" w:rsidP="009E0799">
            <w:pPr>
              <w:autoSpaceDE w:val="0"/>
              <w:autoSpaceDN w:val="0"/>
              <w:adjustRightInd w:val="0"/>
              <w:spacing w:after="0"/>
              <w:ind w:left="697" w:hanging="697"/>
              <w:rPr>
                <w:rFonts w:ascii="Tahoma" w:hAnsi="Tahoma" w:cs="Tahoma"/>
                <w:sz w:val="24"/>
                <w:szCs w:val="24"/>
              </w:rPr>
            </w:pPr>
            <w:r w:rsidRPr="00926431">
              <w:rPr>
                <w:rFonts w:ascii="Tahoma" w:hAnsi="Tahoma" w:cs="Tahoma"/>
                <w:b/>
                <w:sz w:val="24"/>
                <w:szCs w:val="24"/>
              </w:rPr>
              <w:lastRenderedPageBreak/>
              <w:t>2.</w:t>
            </w:r>
            <w:r w:rsidRPr="00926431">
              <w:rPr>
                <w:rFonts w:ascii="Tahoma" w:hAnsi="Tahoma" w:cs="Tahoma"/>
                <w:b/>
                <w:sz w:val="24"/>
                <w:szCs w:val="24"/>
              </w:rPr>
              <w:tab/>
              <w:t xml:space="preserve">Project Readiness and Implementation Schedule </w:t>
            </w:r>
            <w:r w:rsidR="00DF1A0C" w:rsidRPr="00926431">
              <w:rPr>
                <w:rFonts w:ascii="Tahoma" w:hAnsi="Tahoma" w:cs="Tahoma"/>
                <w:b/>
                <w:sz w:val="24"/>
                <w:szCs w:val="24"/>
              </w:rPr>
              <w:t>–</w:t>
            </w:r>
            <w:r w:rsidRPr="00926431">
              <w:rPr>
                <w:rFonts w:ascii="Tahoma" w:hAnsi="Tahoma" w:cs="Tahoma"/>
                <w:b/>
                <w:sz w:val="24"/>
                <w:szCs w:val="24"/>
              </w:rPr>
              <w:t xml:space="preserve"> </w:t>
            </w:r>
            <w:r w:rsidR="009E0799" w:rsidRPr="00926431">
              <w:rPr>
                <w:rFonts w:ascii="Tahoma" w:hAnsi="Tahoma" w:cs="Tahoma"/>
                <w:sz w:val="24"/>
                <w:szCs w:val="24"/>
              </w:rPr>
              <w:t>Pre-</w:t>
            </w:r>
            <w:r w:rsidR="00604A15" w:rsidRPr="00926431">
              <w:rPr>
                <w:rFonts w:ascii="Tahoma" w:hAnsi="Tahoma" w:cs="Tahoma"/>
                <w:sz w:val="24"/>
                <w:szCs w:val="24"/>
              </w:rPr>
              <w:t>Application</w:t>
            </w:r>
            <w:r w:rsidR="009E0799" w:rsidRPr="00926431">
              <w:rPr>
                <w:rFonts w:ascii="Tahoma" w:hAnsi="Tahoma" w:cs="Tahoma"/>
                <w:sz w:val="24"/>
                <w:szCs w:val="24"/>
              </w:rPr>
              <w:t xml:space="preserve"> Abstracts</w:t>
            </w:r>
            <w:r w:rsidRPr="00926431">
              <w:rPr>
                <w:rFonts w:ascii="Tahoma" w:hAnsi="Tahoma" w:cs="Tahoma"/>
                <w:sz w:val="24"/>
                <w:szCs w:val="24"/>
              </w:rPr>
              <w:t xml:space="preserve"> will be evaluated on the degree to which</w:t>
            </w:r>
            <w:r w:rsidR="00265E7F" w:rsidRPr="00926431">
              <w:rPr>
                <w:rFonts w:ascii="Tahoma" w:hAnsi="Tahoma" w:cs="Tahoma"/>
                <w:sz w:val="24"/>
                <w:szCs w:val="24"/>
              </w:rPr>
              <w:t>:</w:t>
            </w:r>
          </w:p>
          <w:p w14:paraId="4ADCEEC2" w14:textId="77777777" w:rsidR="0011440C" w:rsidRPr="00926431" w:rsidRDefault="0011440C" w:rsidP="00D6523A">
            <w:pPr>
              <w:pStyle w:val="ColorfulList-Accent11"/>
              <w:keepLines w:val="0"/>
              <w:autoSpaceDE w:val="0"/>
              <w:autoSpaceDN w:val="0"/>
              <w:adjustRightInd w:val="0"/>
              <w:spacing w:after="0"/>
              <w:ind w:left="1054"/>
              <w:rPr>
                <w:rFonts w:ascii="Tahoma" w:hAnsi="Tahoma" w:cs="Tahoma"/>
                <w:sz w:val="24"/>
                <w:szCs w:val="24"/>
              </w:rPr>
            </w:pPr>
          </w:p>
          <w:p w14:paraId="18C05D73" w14:textId="53F1DE26" w:rsidR="00FB3BDD" w:rsidRPr="00926431" w:rsidRDefault="00FB3BDD" w:rsidP="00D6523A">
            <w:pPr>
              <w:pStyle w:val="ColorfulList-Accent11"/>
              <w:keepLines w:val="0"/>
              <w:numPr>
                <w:ilvl w:val="0"/>
                <w:numId w:val="62"/>
              </w:numPr>
              <w:autoSpaceDE w:val="0"/>
              <w:autoSpaceDN w:val="0"/>
              <w:adjustRightInd w:val="0"/>
              <w:spacing w:after="0"/>
              <w:ind w:left="1054"/>
              <w:rPr>
                <w:rFonts w:ascii="Tahoma" w:hAnsi="Tahoma" w:cs="Tahoma"/>
                <w:sz w:val="24"/>
                <w:szCs w:val="24"/>
              </w:rPr>
            </w:pPr>
            <w:r w:rsidRPr="00926431">
              <w:rPr>
                <w:rFonts w:ascii="Tahoma" w:hAnsi="Tahoma" w:cs="Tahoma"/>
                <w:sz w:val="24"/>
                <w:szCs w:val="24"/>
              </w:rPr>
              <w:t xml:space="preserve">The </w:t>
            </w:r>
            <w:r w:rsidR="00361640" w:rsidRPr="00926431">
              <w:rPr>
                <w:rFonts w:ascii="Tahoma" w:hAnsi="Tahoma" w:cs="Tahoma"/>
                <w:sz w:val="24"/>
                <w:szCs w:val="24"/>
              </w:rPr>
              <w:t xml:space="preserve">proposed </w:t>
            </w:r>
            <w:r w:rsidRPr="00926431">
              <w:rPr>
                <w:rFonts w:ascii="Tahoma" w:hAnsi="Tahoma" w:cs="Tahoma"/>
                <w:sz w:val="24"/>
                <w:szCs w:val="24"/>
              </w:rPr>
              <w:t>project has succeeded in obtaining compliance under the California Environmental Quality Act (CEQA) or Applicant has provided a schedule for obtaining CEQA compliance and the schedule is feasible</w:t>
            </w:r>
            <w:r w:rsidR="00B250D2" w:rsidRPr="00926431">
              <w:rPr>
                <w:rFonts w:ascii="Tahoma" w:hAnsi="Tahoma" w:cs="Tahoma"/>
                <w:sz w:val="24"/>
                <w:szCs w:val="24"/>
              </w:rPr>
              <w:t xml:space="preserve"> within the timeframes specified in this solicitation</w:t>
            </w:r>
            <w:r w:rsidRPr="00926431">
              <w:rPr>
                <w:rFonts w:ascii="Tahoma" w:hAnsi="Tahoma" w:cs="Tahoma"/>
                <w:sz w:val="24"/>
                <w:szCs w:val="24"/>
              </w:rPr>
              <w:t>.</w:t>
            </w:r>
          </w:p>
          <w:p w14:paraId="26CDCE82" w14:textId="77777777" w:rsidR="00FB3BDD" w:rsidRPr="00926431" w:rsidRDefault="00FB3BDD" w:rsidP="00D6523A">
            <w:pPr>
              <w:pStyle w:val="ColorfulList-Accent11"/>
              <w:keepLines w:val="0"/>
              <w:numPr>
                <w:ilvl w:val="0"/>
                <w:numId w:val="62"/>
              </w:numPr>
              <w:autoSpaceDE w:val="0"/>
              <w:autoSpaceDN w:val="0"/>
              <w:adjustRightInd w:val="0"/>
              <w:spacing w:after="0"/>
              <w:ind w:left="1054"/>
              <w:rPr>
                <w:rFonts w:ascii="Tahoma" w:hAnsi="Tahoma" w:cs="Tahoma"/>
                <w:sz w:val="24"/>
                <w:szCs w:val="24"/>
              </w:rPr>
            </w:pPr>
            <w:r w:rsidRPr="00926431">
              <w:rPr>
                <w:rFonts w:ascii="Tahoma" w:hAnsi="Tahoma" w:cs="Tahoma"/>
                <w:sz w:val="24"/>
                <w:szCs w:val="24"/>
              </w:rPr>
              <w:t xml:space="preserve">The required permitting for the proposed project has been completed or </w:t>
            </w:r>
            <w:r w:rsidR="000D227B" w:rsidRPr="00926431">
              <w:rPr>
                <w:rFonts w:ascii="Tahoma" w:hAnsi="Tahoma" w:cs="Tahoma"/>
                <w:sz w:val="24"/>
                <w:szCs w:val="24"/>
              </w:rPr>
              <w:t>A</w:t>
            </w:r>
            <w:r w:rsidRPr="00926431">
              <w:rPr>
                <w:rFonts w:ascii="Tahoma" w:hAnsi="Tahoma" w:cs="Tahoma"/>
                <w:sz w:val="24"/>
                <w:szCs w:val="24"/>
              </w:rPr>
              <w:t>pplicant has provided a schedule for obtaining required permitting and schedule is feasible</w:t>
            </w:r>
            <w:r w:rsidR="00B250D2" w:rsidRPr="00926431">
              <w:rPr>
                <w:rFonts w:ascii="Tahoma" w:hAnsi="Tahoma" w:cs="Tahoma"/>
                <w:sz w:val="24"/>
                <w:szCs w:val="24"/>
              </w:rPr>
              <w:t xml:space="preserve"> within the timeframes specified in this solicitation</w:t>
            </w:r>
            <w:r w:rsidRPr="00926431">
              <w:rPr>
                <w:rFonts w:ascii="Tahoma" w:hAnsi="Tahoma" w:cs="Tahoma"/>
                <w:sz w:val="24"/>
                <w:szCs w:val="24"/>
              </w:rPr>
              <w:t>.</w:t>
            </w:r>
          </w:p>
          <w:p w14:paraId="407820E0" w14:textId="77777777" w:rsidR="00CE3D2D" w:rsidRPr="00926431" w:rsidRDefault="00B250D2" w:rsidP="00D6523A">
            <w:pPr>
              <w:pStyle w:val="ColorfulList-Accent11"/>
              <w:keepLines w:val="0"/>
              <w:numPr>
                <w:ilvl w:val="0"/>
                <w:numId w:val="62"/>
              </w:numPr>
              <w:autoSpaceDE w:val="0"/>
              <w:autoSpaceDN w:val="0"/>
              <w:adjustRightInd w:val="0"/>
              <w:spacing w:after="0"/>
              <w:ind w:left="1054"/>
              <w:rPr>
                <w:rFonts w:ascii="Tahoma" w:hAnsi="Tahoma" w:cs="Tahoma"/>
                <w:sz w:val="24"/>
                <w:szCs w:val="24"/>
              </w:rPr>
            </w:pPr>
            <w:r w:rsidRPr="00926431">
              <w:rPr>
                <w:rFonts w:ascii="Tahoma" w:hAnsi="Tahoma" w:cs="Tahoma"/>
                <w:sz w:val="24"/>
                <w:szCs w:val="24"/>
              </w:rPr>
              <w:t>F</w:t>
            </w:r>
            <w:r w:rsidR="00FB3BDD" w:rsidRPr="00926431">
              <w:rPr>
                <w:rFonts w:ascii="Tahoma" w:hAnsi="Tahoma" w:cs="Tahoma"/>
                <w:sz w:val="24"/>
                <w:szCs w:val="24"/>
              </w:rPr>
              <w:t>uel off-take agreements and customers</w:t>
            </w:r>
            <w:r w:rsidRPr="00926431">
              <w:rPr>
                <w:rFonts w:ascii="Tahoma" w:hAnsi="Tahoma" w:cs="Tahoma"/>
                <w:sz w:val="24"/>
                <w:szCs w:val="24"/>
              </w:rPr>
              <w:t xml:space="preserve"> are identified and committed</w:t>
            </w:r>
            <w:r w:rsidR="00FB3BDD" w:rsidRPr="00926431">
              <w:rPr>
                <w:rFonts w:ascii="Tahoma" w:hAnsi="Tahoma" w:cs="Tahoma"/>
                <w:sz w:val="24"/>
                <w:szCs w:val="24"/>
              </w:rPr>
              <w:t xml:space="preserve">; feedstock </w:t>
            </w:r>
            <w:r w:rsidRPr="00926431">
              <w:rPr>
                <w:rFonts w:ascii="Tahoma" w:hAnsi="Tahoma" w:cs="Tahoma"/>
                <w:sz w:val="24"/>
                <w:szCs w:val="24"/>
              </w:rPr>
              <w:t xml:space="preserve">sources are </w:t>
            </w:r>
            <w:r w:rsidR="000D227B" w:rsidRPr="00926431">
              <w:rPr>
                <w:rFonts w:ascii="Tahoma" w:hAnsi="Tahoma" w:cs="Tahoma"/>
                <w:sz w:val="24"/>
                <w:szCs w:val="24"/>
              </w:rPr>
              <w:t>identified</w:t>
            </w:r>
            <w:r w:rsidR="00FB3BDD" w:rsidRPr="00926431">
              <w:rPr>
                <w:rFonts w:ascii="Tahoma" w:hAnsi="Tahoma" w:cs="Tahoma"/>
                <w:sz w:val="24"/>
                <w:szCs w:val="24"/>
              </w:rPr>
              <w:t xml:space="preserve"> </w:t>
            </w:r>
            <w:r w:rsidRPr="00926431">
              <w:rPr>
                <w:rFonts w:ascii="Tahoma" w:hAnsi="Tahoma" w:cs="Tahoma"/>
                <w:sz w:val="24"/>
                <w:szCs w:val="24"/>
              </w:rPr>
              <w:t xml:space="preserve">and committed </w:t>
            </w:r>
            <w:r w:rsidR="00FB3BDD" w:rsidRPr="00926431">
              <w:rPr>
                <w:rFonts w:ascii="Tahoma" w:hAnsi="Tahoma" w:cs="Tahoma"/>
                <w:sz w:val="24"/>
                <w:szCs w:val="24"/>
              </w:rPr>
              <w:t xml:space="preserve">to </w:t>
            </w:r>
            <w:r w:rsidRPr="00926431">
              <w:rPr>
                <w:rFonts w:ascii="Tahoma" w:hAnsi="Tahoma" w:cs="Tahoma"/>
                <w:sz w:val="24"/>
                <w:szCs w:val="24"/>
              </w:rPr>
              <w:t xml:space="preserve">the </w:t>
            </w:r>
            <w:r w:rsidR="00FB3BDD" w:rsidRPr="00926431">
              <w:rPr>
                <w:rFonts w:ascii="Tahoma" w:hAnsi="Tahoma" w:cs="Tahoma"/>
                <w:sz w:val="24"/>
                <w:szCs w:val="24"/>
              </w:rPr>
              <w:t>project</w:t>
            </w:r>
            <w:r w:rsidR="00CE3D2D" w:rsidRPr="00926431">
              <w:rPr>
                <w:rFonts w:ascii="Tahoma" w:hAnsi="Tahoma" w:cs="Tahoma"/>
                <w:sz w:val="24"/>
                <w:szCs w:val="24"/>
              </w:rPr>
              <w:t>.</w:t>
            </w:r>
          </w:p>
          <w:p w14:paraId="5B920E6F" w14:textId="77777777" w:rsidR="00FB3BDD" w:rsidRPr="00926431" w:rsidRDefault="00CE3D2D" w:rsidP="00D6523A">
            <w:pPr>
              <w:pStyle w:val="ColorfulList-Accent11"/>
              <w:keepLines w:val="0"/>
              <w:numPr>
                <w:ilvl w:val="0"/>
                <w:numId w:val="62"/>
              </w:numPr>
              <w:autoSpaceDE w:val="0"/>
              <w:autoSpaceDN w:val="0"/>
              <w:adjustRightInd w:val="0"/>
              <w:spacing w:after="0"/>
              <w:ind w:left="1054"/>
              <w:rPr>
                <w:rFonts w:ascii="Tahoma" w:hAnsi="Tahoma" w:cs="Tahoma"/>
                <w:sz w:val="24"/>
                <w:szCs w:val="24"/>
              </w:rPr>
            </w:pPr>
            <w:r w:rsidRPr="00926431">
              <w:rPr>
                <w:rFonts w:ascii="Tahoma" w:hAnsi="Tahoma" w:cs="Tahoma"/>
                <w:sz w:val="24"/>
                <w:szCs w:val="24"/>
              </w:rPr>
              <w:t>S</w:t>
            </w:r>
            <w:r w:rsidR="00B250D2" w:rsidRPr="00926431">
              <w:rPr>
                <w:rFonts w:ascii="Tahoma" w:hAnsi="Tahoma" w:cs="Tahoma"/>
                <w:sz w:val="24"/>
                <w:szCs w:val="24"/>
              </w:rPr>
              <w:t xml:space="preserve">ite </w:t>
            </w:r>
            <w:r w:rsidR="00FB3BDD" w:rsidRPr="00926431">
              <w:rPr>
                <w:rFonts w:ascii="Tahoma" w:hAnsi="Tahoma" w:cs="Tahoma"/>
                <w:sz w:val="24"/>
                <w:szCs w:val="24"/>
              </w:rPr>
              <w:t xml:space="preserve">control </w:t>
            </w:r>
            <w:r w:rsidR="00B250D2" w:rsidRPr="00926431">
              <w:rPr>
                <w:rFonts w:ascii="Tahoma" w:hAnsi="Tahoma" w:cs="Tahoma"/>
                <w:sz w:val="24"/>
                <w:szCs w:val="24"/>
              </w:rPr>
              <w:t>has been secured</w:t>
            </w:r>
            <w:r w:rsidR="00FB3BDD" w:rsidRPr="00926431">
              <w:rPr>
                <w:rFonts w:ascii="Tahoma" w:hAnsi="Tahoma" w:cs="Tahoma"/>
                <w:sz w:val="24"/>
                <w:szCs w:val="24"/>
              </w:rPr>
              <w:t xml:space="preserve">. </w:t>
            </w:r>
          </w:p>
          <w:p w14:paraId="0D40A918" w14:textId="77777777" w:rsidR="00FB3BDD" w:rsidRPr="00926431" w:rsidRDefault="00B250D2" w:rsidP="00D6523A">
            <w:pPr>
              <w:pStyle w:val="ColorfulList-Accent11"/>
              <w:keepLines w:val="0"/>
              <w:numPr>
                <w:ilvl w:val="0"/>
                <w:numId w:val="62"/>
              </w:numPr>
              <w:autoSpaceDE w:val="0"/>
              <w:autoSpaceDN w:val="0"/>
              <w:adjustRightInd w:val="0"/>
              <w:spacing w:after="0"/>
              <w:ind w:left="1054"/>
              <w:rPr>
                <w:rFonts w:ascii="Tahoma" w:hAnsi="Tahoma" w:cs="Tahoma"/>
                <w:sz w:val="24"/>
                <w:szCs w:val="24"/>
              </w:rPr>
            </w:pPr>
            <w:r w:rsidRPr="00926431">
              <w:rPr>
                <w:rFonts w:ascii="Tahoma" w:hAnsi="Tahoma" w:cs="Tahoma"/>
                <w:sz w:val="24"/>
                <w:szCs w:val="24"/>
              </w:rPr>
              <w:t>M</w:t>
            </w:r>
            <w:r w:rsidR="00FB3BDD" w:rsidRPr="00926431">
              <w:rPr>
                <w:rFonts w:ascii="Tahoma" w:hAnsi="Tahoma" w:cs="Tahoma"/>
                <w:sz w:val="24"/>
                <w:szCs w:val="24"/>
              </w:rPr>
              <w:t>atch funding commitments</w:t>
            </w:r>
            <w:r w:rsidRPr="00926431">
              <w:rPr>
                <w:rFonts w:ascii="Tahoma" w:hAnsi="Tahoma" w:cs="Tahoma"/>
                <w:sz w:val="24"/>
                <w:szCs w:val="24"/>
              </w:rPr>
              <w:t xml:space="preserve"> are secured</w:t>
            </w:r>
            <w:r w:rsidR="00FB3BDD" w:rsidRPr="00926431">
              <w:rPr>
                <w:rFonts w:ascii="Tahoma" w:hAnsi="Tahoma" w:cs="Tahoma"/>
                <w:sz w:val="24"/>
                <w:szCs w:val="24"/>
              </w:rPr>
              <w:t>.</w:t>
            </w:r>
          </w:p>
          <w:p w14:paraId="04A3BF5C" w14:textId="77777777" w:rsidR="0011440C" w:rsidRPr="00926431" w:rsidRDefault="0011440C" w:rsidP="009E0799">
            <w:pPr>
              <w:pStyle w:val="ColorfulList-Accent11"/>
              <w:keepLines w:val="0"/>
              <w:autoSpaceDE w:val="0"/>
              <w:autoSpaceDN w:val="0"/>
              <w:adjustRightInd w:val="0"/>
              <w:spacing w:after="0"/>
              <w:ind w:left="0"/>
              <w:rPr>
                <w:rFonts w:ascii="Tahoma" w:hAnsi="Tahoma" w:cs="Tahoma"/>
                <w:b/>
                <w:i/>
                <w:sz w:val="24"/>
                <w:szCs w:val="24"/>
              </w:rPr>
            </w:pPr>
          </w:p>
          <w:p w14:paraId="18F0E465" w14:textId="77777777" w:rsidR="00FB3BDD" w:rsidRPr="00926431" w:rsidRDefault="00FB3BDD" w:rsidP="0011440C">
            <w:pPr>
              <w:pStyle w:val="ColorfulList-Accent11"/>
              <w:keepLines w:val="0"/>
              <w:autoSpaceDE w:val="0"/>
              <w:autoSpaceDN w:val="0"/>
              <w:adjustRightInd w:val="0"/>
              <w:spacing w:after="0"/>
              <w:ind w:left="0"/>
              <w:rPr>
                <w:rFonts w:ascii="Tahoma" w:hAnsi="Tahoma" w:cs="Tahoma"/>
                <w:sz w:val="24"/>
                <w:szCs w:val="24"/>
              </w:rPr>
            </w:pPr>
            <w:r w:rsidRPr="00926431">
              <w:rPr>
                <w:rFonts w:ascii="Tahoma" w:hAnsi="Tahoma" w:cs="Tahoma"/>
                <w:b/>
                <w:i/>
                <w:sz w:val="24"/>
                <w:szCs w:val="24"/>
              </w:rPr>
              <w:t xml:space="preserve">NOTE: </w:t>
            </w:r>
            <w:r w:rsidR="009E0799" w:rsidRPr="00926431">
              <w:rPr>
                <w:rFonts w:ascii="Tahoma" w:hAnsi="Tahoma" w:cs="Tahoma"/>
                <w:b/>
                <w:i/>
                <w:sz w:val="24"/>
                <w:szCs w:val="24"/>
              </w:rPr>
              <w:t>Pre-</w:t>
            </w:r>
            <w:r w:rsidR="00604A15" w:rsidRPr="00926431">
              <w:rPr>
                <w:rFonts w:ascii="Tahoma" w:hAnsi="Tahoma" w:cs="Tahoma"/>
                <w:b/>
                <w:i/>
                <w:sz w:val="24"/>
                <w:szCs w:val="24"/>
              </w:rPr>
              <w:t>Application</w:t>
            </w:r>
            <w:r w:rsidR="009E0799" w:rsidRPr="00926431">
              <w:rPr>
                <w:rFonts w:ascii="Tahoma" w:hAnsi="Tahoma" w:cs="Tahoma"/>
                <w:b/>
                <w:i/>
                <w:sz w:val="24"/>
                <w:szCs w:val="24"/>
              </w:rPr>
              <w:t xml:space="preserve"> Abstracts</w:t>
            </w:r>
            <w:r w:rsidRPr="00926431">
              <w:rPr>
                <w:rFonts w:ascii="Tahoma" w:hAnsi="Tahoma" w:cs="Tahoma"/>
                <w:b/>
                <w:i/>
                <w:sz w:val="24"/>
                <w:szCs w:val="24"/>
              </w:rPr>
              <w:t xml:space="preserve"> must obtain a minimum passing score of 14 points within this evaluation criterion to be eligible to submit a </w:t>
            </w:r>
            <w:r w:rsidR="009E0799" w:rsidRPr="00926431">
              <w:rPr>
                <w:rFonts w:ascii="Tahoma" w:hAnsi="Tahoma" w:cs="Tahoma"/>
                <w:b/>
                <w:i/>
                <w:sz w:val="24"/>
                <w:szCs w:val="24"/>
              </w:rPr>
              <w:t xml:space="preserve">Full </w:t>
            </w:r>
            <w:r w:rsidR="00604A15" w:rsidRPr="00926431">
              <w:rPr>
                <w:rFonts w:ascii="Tahoma" w:hAnsi="Tahoma" w:cs="Tahoma"/>
                <w:b/>
                <w:i/>
                <w:sz w:val="24"/>
                <w:szCs w:val="24"/>
              </w:rPr>
              <w:t>Application</w:t>
            </w:r>
            <w:r w:rsidRPr="00926431">
              <w:rPr>
                <w:rFonts w:ascii="Tahoma" w:hAnsi="Tahoma" w:cs="Tahoma"/>
                <w:b/>
                <w:i/>
                <w:sz w:val="24"/>
                <w:szCs w:val="24"/>
              </w:rPr>
              <w:t>.</w:t>
            </w:r>
          </w:p>
          <w:p w14:paraId="6C76C477" w14:textId="77777777" w:rsidR="0011440C" w:rsidRPr="00926431" w:rsidRDefault="0011440C" w:rsidP="0011440C">
            <w:pPr>
              <w:pStyle w:val="ColorfulList-Accent11"/>
              <w:keepLines w:val="0"/>
              <w:autoSpaceDE w:val="0"/>
              <w:autoSpaceDN w:val="0"/>
              <w:adjustRightInd w:val="0"/>
              <w:spacing w:after="0"/>
              <w:ind w:left="0"/>
              <w:rPr>
                <w:rFonts w:ascii="Tahoma" w:hAnsi="Tahoma" w:cs="Tahoma"/>
                <w:sz w:val="24"/>
                <w:szCs w:val="24"/>
              </w:rPr>
            </w:pPr>
          </w:p>
        </w:tc>
        <w:tc>
          <w:tcPr>
            <w:tcW w:w="1275" w:type="dxa"/>
            <w:tcBorders>
              <w:top w:val="single" w:sz="4" w:space="0" w:color="auto"/>
            </w:tcBorders>
            <w:vAlign w:val="center"/>
          </w:tcPr>
          <w:p w14:paraId="235BF7E7" w14:textId="77777777" w:rsidR="00FB3BDD" w:rsidRPr="00A21993" w:rsidRDefault="00FB3BDD" w:rsidP="009E0799">
            <w:pPr>
              <w:spacing w:after="0"/>
              <w:jc w:val="center"/>
              <w:rPr>
                <w:rFonts w:ascii="Tahoma" w:hAnsi="Tahoma" w:cs="Tahoma"/>
                <w:szCs w:val="22"/>
              </w:rPr>
            </w:pPr>
            <w:r w:rsidRPr="00A21993">
              <w:rPr>
                <w:rFonts w:ascii="Tahoma" w:hAnsi="Tahoma" w:cs="Tahoma"/>
                <w:sz w:val="24"/>
              </w:rPr>
              <w:t>20</w:t>
            </w:r>
          </w:p>
        </w:tc>
      </w:tr>
      <w:tr w:rsidR="00FB3BDD" w:rsidRPr="00B45CEB" w14:paraId="08CEAF16" w14:textId="77777777" w:rsidTr="00D6523A">
        <w:trPr>
          <w:jc w:val="center"/>
        </w:trPr>
        <w:tc>
          <w:tcPr>
            <w:tcW w:w="0" w:type="auto"/>
          </w:tcPr>
          <w:p w14:paraId="7485FD7B" w14:textId="7A115CB6" w:rsidR="00FB3BDD" w:rsidRPr="00926431" w:rsidRDefault="00FB3BDD" w:rsidP="009E0799">
            <w:pPr>
              <w:tabs>
                <w:tab w:val="left" w:pos="720"/>
              </w:tabs>
              <w:spacing w:after="0"/>
              <w:ind w:left="697" w:hanging="697"/>
              <w:rPr>
                <w:rFonts w:ascii="Tahoma" w:hAnsi="Tahoma" w:cs="Tahoma"/>
                <w:sz w:val="24"/>
                <w:szCs w:val="24"/>
              </w:rPr>
            </w:pPr>
            <w:r w:rsidRPr="00926431">
              <w:rPr>
                <w:rFonts w:ascii="Tahoma" w:hAnsi="Tahoma" w:cs="Tahoma"/>
                <w:b/>
                <w:sz w:val="24"/>
                <w:szCs w:val="24"/>
              </w:rPr>
              <w:t>3.</w:t>
            </w:r>
            <w:r w:rsidRPr="00926431">
              <w:rPr>
                <w:rFonts w:ascii="Tahoma" w:hAnsi="Tahoma" w:cs="Tahoma"/>
                <w:b/>
                <w:sz w:val="24"/>
                <w:szCs w:val="24"/>
              </w:rPr>
              <w:tab/>
            </w:r>
            <w:r w:rsidR="006631E7" w:rsidRPr="00926431">
              <w:rPr>
                <w:rFonts w:ascii="Tahoma" w:hAnsi="Tahoma" w:cs="Tahoma"/>
                <w:b/>
                <w:sz w:val="24"/>
                <w:szCs w:val="24"/>
              </w:rPr>
              <w:t>Project Benefits</w:t>
            </w:r>
            <w:r w:rsidR="00CD3A00" w:rsidRPr="00926431">
              <w:rPr>
                <w:rFonts w:ascii="Tahoma" w:hAnsi="Tahoma" w:cs="Tahoma"/>
                <w:b/>
                <w:sz w:val="24"/>
                <w:szCs w:val="24"/>
              </w:rPr>
              <w:t xml:space="preserve"> and Cost Effectiveness</w:t>
            </w:r>
            <w:r w:rsidRPr="00926431">
              <w:rPr>
                <w:rFonts w:ascii="Tahoma" w:hAnsi="Tahoma" w:cs="Tahoma"/>
                <w:b/>
                <w:sz w:val="24"/>
                <w:szCs w:val="24"/>
              </w:rPr>
              <w:t xml:space="preserve"> </w:t>
            </w:r>
            <w:r w:rsidR="00DF1A0C" w:rsidRPr="00926431">
              <w:rPr>
                <w:rFonts w:ascii="Tahoma" w:hAnsi="Tahoma" w:cs="Tahoma"/>
                <w:b/>
                <w:sz w:val="24"/>
                <w:szCs w:val="24"/>
              </w:rPr>
              <w:t>–</w:t>
            </w:r>
            <w:r w:rsidRPr="00926431">
              <w:rPr>
                <w:rFonts w:ascii="Tahoma" w:hAnsi="Tahoma" w:cs="Tahoma"/>
                <w:b/>
                <w:sz w:val="24"/>
                <w:szCs w:val="24"/>
              </w:rPr>
              <w:t xml:space="preserve"> </w:t>
            </w:r>
            <w:r w:rsidR="009E0799" w:rsidRPr="00926431">
              <w:rPr>
                <w:rFonts w:ascii="Tahoma" w:hAnsi="Tahoma" w:cs="Tahoma"/>
                <w:sz w:val="24"/>
                <w:szCs w:val="24"/>
              </w:rPr>
              <w:t>Pre-</w:t>
            </w:r>
            <w:r w:rsidR="00604A15" w:rsidRPr="00926431">
              <w:rPr>
                <w:rFonts w:ascii="Tahoma" w:hAnsi="Tahoma" w:cs="Tahoma"/>
                <w:sz w:val="24"/>
                <w:szCs w:val="24"/>
              </w:rPr>
              <w:t>Application</w:t>
            </w:r>
            <w:r w:rsidR="009E0799" w:rsidRPr="00926431">
              <w:rPr>
                <w:rFonts w:ascii="Tahoma" w:hAnsi="Tahoma" w:cs="Tahoma"/>
                <w:sz w:val="24"/>
                <w:szCs w:val="24"/>
              </w:rPr>
              <w:t xml:space="preserve"> Abstracts</w:t>
            </w:r>
            <w:r w:rsidRPr="00926431">
              <w:rPr>
                <w:rFonts w:ascii="Tahoma" w:hAnsi="Tahoma" w:cs="Tahoma"/>
                <w:sz w:val="24"/>
                <w:szCs w:val="24"/>
              </w:rPr>
              <w:t xml:space="preserve"> will be evaluated on the degree to which</w:t>
            </w:r>
            <w:r w:rsidR="00265E7F" w:rsidRPr="00926431">
              <w:rPr>
                <w:rFonts w:ascii="Tahoma" w:hAnsi="Tahoma" w:cs="Tahoma"/>
                <w:sz w:val="24"/>
                <w:szCs w:val="24"/>
              </w:rPr>
              <w:t>:</w:t>
            </w:r>
          </w:p>
          <w:p w14:paraId="535A3D36" w14:textId="77777777" w:rsidR="0011440C" w:rsidRPr="00926431" w:rsidRDefault="0011440C" w:rsidP="00D6523A">
            <w:pPr>
              <w:pStyle w:val="ColorfulList-Accent11"/>
              <w:keepLines w:val="0"/>
              <w:autoSpaceDE w:val="0"/>
              <w:autoSpaceDN w:val="0"/>
              <w:adjustRightInd w:val="0"/>
              <w:spacing w:after="0"/>
              <w:ind w:left="1054"/>
              <w:rPr>
                <w:rFonts w:ascii="Tahoma" w:hAnsi="Tahoma" w:cs="Tahoma"/>
                <w:sz w:val="24"/>
                <w:szCs w:val="24"/>
              </w:rPr>
            </w:pPr>
          </w:p>
          <w:p w14:paraId="6B6B47C7" w14:textId="77777777" w:rsidR="00AC148E" w:rsidRPr="00EA0338" w:rsidRDefault="00AC148E" w:rsidP="00AC148E">
            <w:pPr>
              <w:pStyle w:val="ColorfulList-Accent11"/>
              <w:numPr>
                <w:ilvl w:val="0"/>
                <w:numId w:val="43"/>
              </w:numPr>
              <w:spacing w:after="0"/>
              <w:rPr>
                <w:rFonts w:ascii="Tahoma" w:eastAsia="Tahoma" w:hAnsi="Tahoma" w:cs="Tahoma"/>
                <w:color w:val="000000" w:themeColor="text1"/>
                <w:sz w:val="24"/>
                <w:szCs w:val="24"/>
              </w:rPr>
            </w:pPr>
            <w:r w:rsidRPr="009C316C">
              <w:rPr>
                <w:rFonts w:ascii="Tahoma" w:hAnsi="Tahoma" w:cs="Tahoma"/>
                <w:color w:val="000000" w:themeColor="text1"/>
                <w:sz w:val="24"/>
                <w:szCs w:val="24"/>
              </w:rPr>
              <w:t>The proposed project maximizes GHG emission reductions.</w:t>
            </w:r>
          </w:p>
          <w:p w14:paraId="0DAD8286" w14:textId="77777777" w:rsidR="00AC148E" w:rsidRDefault="00AC148E" w:rsidP="00AC148E">
            <w:pPr>
              <w:pStyle w:val="Bullets"/>
              <w:numPr>
                <w:ilvl w:val="0"/>
                <w:numId w:val="43"/>
              </w:numPr>
              <w:tabs>
                <w:tab w:val="clear" w:pos="720"/>
              </w:tabs>
              <w:rPr>
                <w:rFonts w:ascii="Tahoma" w:eastAsia="Tahoma" w:hAnsi="Tahoma" w:cs="Tahoma"/>
                <w:color w:val="000000" w:themeColor="text1"/>
              </w:rPr>
            </w:pPr>
            <w:r w:rsidRPr="2516F664">
              <w:rPr>
                <w:rFonts w:ascii="Tahoma" w:hAnsi="Tahoma" w:cs="Tahoma"/>
                <w:color w:val="000000" w:themeColor="text1"/>
              </w:rPr>
              <w:t>The proposed project minimizes CEC dollars per metric ton of GHG emissions reduced on an annual and 5-year project life basis.</w:t>
            </w:r>
          </w:p>
          <w:p w14:paraId="54751171" w14:textId="77777777" w:rsidR="00AC148E" w:rsidRPr="004B0ED9" w:rsidRDefault="00AC148E" w:rsidP="00AC148E">
            <w:pPr>
              <w:pStyle w:val="BulletedList"/>
              <w:numPr>
                <w:ilvl w:val="0"/>
                <w:numId w:val="43"/>
              </w:numPr>
              <w:tabs>
                <w:tab w:val="clear" w:pos="288"/>
              </w:tabs>
              <w:spacing w:after="0" w:line="259" w:lineRule="auto"/>
              <w:rPr>
                <w:rFonts w:ascii="Tahoma" w:eastAsia="Tahoma" w:hAnsi="Tahoma" w:cs="Tahoma"/>
                <w:sz w:val="24"/>
                <w:szCs w:val="24"/>
              </w:rPr>
            </w:pPr>
            <w:r w:rsidRPr="286A2D7B">
              <w:rPr>
                <w:rFonts w:ascii="Tahoma" w:hAnsi="Tahoma" w:cs="Tahoma"/>
                <w:sz w:val="24"/>
                <w:szCs w:val="24"/>
              </w:rPr>
              <w:t xml:space="preserve">The project’s benefits </w:t>
            </w:r>
            <w:r>
              <w:rPr>
                <w:rFonts w:ascii="Tahoma" w:hAnsi="Tahoma" w:cs="Tahoma"/>
                <w:sz w:val="24"/>
                <w:szCs w:val="24"/>
              </w:rPr>
              <w:t xml:space="preserve">(including, but not limited to: emissions reductions, benefits to disadvantaged communities and priority populations, job creation, and other co-benefits) </w:t>
            </w:r>
            <w:r w:rsidRPr="2516F664">
              <w:rPr>
                <w:rFonts w:ascii="Tahoma" w:hAnsi="Tahoma" w:cs="Tahoma"/>
                <w:sz w:val="24"/>
                <w:szCs w:val="24"/>
              </w:rPr>
              <w:t xml:space="preserve">are </w:t>
            </w:r>
            <w:r>
              <w:rPr>
                <w:rFonts w:ascii="Tahoma" w:hAnsi="Tahoma" w:cs="Tahoma"/>
                <w:sz w:val="24"/>
                <w:szCs w:val="24"/>
              </w:rPr>
              <w:t xml:space="preserve">quantified and </w:t>
            </w:r>
            <w:r w:rsidRPr="2516F664">
              <w:rPr>
                <w:rFonts w:ascii="Tahoma" w:hAnsi="Tahoma" w:cs="Tahoma"/>
                <w:sz w:val="24"/>
                <w:szCs w:val="24"/>
              </w:rPr>
              <w:t>documented</w:t>
            </w:r>
            <w:r>
              <w:rPr>
                <w:rFonts w:ascii="Tahoma" w:hAnsi="Tahoma" w:cs="Tahoma"/>
                <w:sz w:val="24"/>
                <w:szCs w:val="24"/>
              </w:rPr>
              <w:t>.</w:t>
            </w:r>
            <w:r w:rsidRPr="2516F664">
              <w:rPr>
                <w:rFonts w:ascii="Tahoma" w:hAnsi="Tahoma" w:cs="Tahoma"/>
                <w:sz w:val="24"/>
                <w:szCs w:val="24"/>
              </w:rPr>
              <w:t xml:space="preserve"> </w:t>
            </w:r>
          </w:p>
          <w:p w14:paraId="07F334DE" w14:textId="77777777" w:rsidR="0011440C" w:rsidRPr="00926431" w:rsidRDefault="0011440C" w:rsidP="009E0799">
            <w:pPr>
              <w:pStyle w:val="ColorfulList-Accent11"/>
              <w:keepLines w:val="0"/>
              <w:autoSpaceDE w:val="0"/>
              <w:autoSpaceDN w:val="0"/>
              <w:adjustRightInd w:val="0"/>
              <w:spacing w:after="0"/>
              <w:ind w:left="0"/>
              <w:rPr>
                <w:rFonts w:ascii="Tahoma" w:hAnsi="Tahoma" w:cs="Tahoma"/>
                <w:b/>
                <w:i/>
                <w:sz w:val="24"/>
                <w:szCs w:val="24"/>
              </w:rPr>
            </w:pPr>
          </w:p>
          <w:p w14:paraId="183FD2D6" w14:textId="77777777" w:rsidR="00FB3BDD" w:rsidRPr="00926431" w:rsidRDefault="00FB3BDD" w:rsidP="009E0799">
            <w:pPr>
              <w:pStyle w:val="ColorfulList-Accent11"/>
              <w:keepLines w:val="0"/>
              <w:autoSpaceDE w:val="0"/>
              <w:autoSpaceDN w:val="0"/>
              <w:adjustRightInd w:val="0"/>
              <w:spacing w:after="0"/>
              <w:ind w:left="0"/>
              <w:rPr>
                <w:rFonts w:ascii="Tahoma" w:hAnsi="Tahoma" w:cs="Tahoma"/>
                <w:b/>
                <w:i/>
                <w:sz w:val="24"/>
                <w:szCs w:val="24"/>
              </w:rPr>
            </w:pPr>
            <w:r w:rsidRPr="00926431">
              <w:rPr>
                <w:rFonts w:ascii="Tahoma" w:hAnsi="Tahoma" w:cs="Tahoma"/>
                <w:b/>
                <w:i/>
                <w:sz w:val="24"/>
                <w:szCs w:val="24"/>
              </w:rPr>
              <w:t xml:space="preserve">NOTE: </w:t>
            </w:r>
            <w:r w:rsidR="009E0799" w:rsidRPr="00926431">
              <w:rPr>
                <w:rFonts w:ascii="Tahoma" w:hAnsi="Tahoma" w:cs="Tahoma"/>
                <w:b/>
                <w:i/>
                <w:sz w:val="24"/>
                <w:szCs w:val="24"/>
              </w:rPr>
              <w:t>Pre-</w:t>
            </w:r>
            <w:r w:rsidR="00604A15" w:rsidRPr="00926431">
              <w:rPr>
                <w:rFonts w:ascii="Tahoma" w:hAnsi="Tahoma" w:cs="Tahoma"/>
                <w:b/>
                <w:i/>
                <w:sz w:val="24"/>
                <w:szCs w:val="24"/>
              </w:rPr>
              <w:t>Application</w:t>
            </w:r>
            <w:r w:rsidR="009E0799" w:rsidRPr="00926431">
              <w:rPr>
                <w:rFonts w:ascii="Tahoma" w:hAnsi="Tahoma" w:cs="Tahoma"/>
                <w:b/>
                <w:i/>
                <w:sz w:val="24"/>
                <w:szCs w:val="24"/>
              </w:rPr>
              <w:t xml:space="preserve"> Abstracts</w:t>
            </w:r>
            <w:r w:rsidRPr="00926431">
              <w:rPr>
                <w:rFonts w:ascii="Tahoma" w:hAnsi="Tahoma" w:cs="Tahoma"/>
                <w:b/>
                <w:i/>
                <w:sz w:val="24"/>
                <w:szCs w:val="24"/>
              </w:rPr>
              <w:t xml:space="preserve"> must obtain a minimum passing score of </w:t>
            </w:r>
            <w:r w:rsidR="006631E7" w:rsidRPr="00926431">
              <w:rPr>
                <w:rFonts w:ascii="Tahoma" w:hAnsi="Tahoma" w:cs="Tahoma"/>
                <w:b/>
                <w:i/>
                <w:sz w:val="24"/>
                <w:szCs w:val="24"/>
              </w:rPr>
              <w:t>14</w:t>
            </w:r>
            <w:r w:rsidRPr="00926431">
              <w:rPr>
                <w:rFonts w:ascii="Tahoma" w:hAnsi="Tahoma" w:cs="Tahoma"/>
                <w:b/>
                <w:i/>
                <w:sz w:val="24"/>
                <w:szCs w:val="24"/>
              </w:rPr>
              <w:t xml:space="preserve"> points within this evaluation criterion to be eligible to submit a </w:t>
            </w:r>
            <w:r w:rsidR="009E0799" w:rsidRPr="00926431">
              <w:rPr>
                <w:rFonts w:ascii="Tahoma" w:hAnsi="Tahoma" w:cs="Tahoma"/>
                <w:b/>
                <w:i/>
                <w:sz w:val="24"/>
                <w:szCs w:val="24"/>
              </w:rPr>
              <w:t xml:space="preserve">Full </w:t>
            </w:r>
            <w:r w:rsidR="00604A15" w:rsidRPr="00926431">
              <w:rPr>
                <w:rFonts w:ascii="Tahoma" w:hAnsi="Tahoma" w:cs="Tahoma"/>
                <w:b/>
                <w:i/>
                <w:sz w:val="24"/>
                <w:szCs w:val="24"/>
              </w:rPr>
              <w:t>Application</w:t>
            </w:r>
            <w:r w:rsidRPr="00926431">
              <w:rPr>
                <w:rFonts w:ascii="Tahoma" w:hAnsi="Tahoma" w:cs="Tahoma"/>
                <w:b/>
                <w:i/>
                <w:sz w:val="24"/>
                <w:szCs w:val="24"/>
              </w:rPr>
              <w:t>.</w:t>
            </w:r>
          </w:p>
          <w:p w14:paraId="63881955" w14:textId="77777777" w:rsidR="00FB3BDD" w:rsidRPr="00926431" w:rsidRDefault="00FB3BDD" w:rsidP="009E0799">
            <w:pPr>
              <w:pStyle w:val="ColorfulList-Accent11"/>
              <w:keepLines w:val="0"/>
              <w:autoSpaceDE w:val="0"/>
              <w:autoSpaceDN w:val="0"/>
              <w:adjustRightInd w:val="0"/>
              <w:spacing w:after="0"/>
              <w:ind w:left="0"/>
              <w:rPr>
                <w:rFonts w:ascii="Tahoma" w:hAnsi="Tahoma" w:cs="Tahoma"/>
                <w:sz w:val="24"/>
                <w:szCs w:val="24"/>
              </w:rPr>
            </w:pPr>
          </w:p>
        </w:tc>
        <w:tc>
          <w:tcPr>
            <w:tcW w:w="1275" w:type="dxa"/>
            <w:vAlign w:val="center"/>
          </w:tcPr>
          <w:p w14:paraId="7740B78E" w14:textId="77777777" w:rsidR="00FB3BDD" w:rsidRPr="00A21993" w:rsidRDefault="002E22DC" w:rsidP="009E0799">
            <w:pPr>
              <w:spacing w:after="0"/>
              <w:jc w:val="center"/>
              <w:rPr>
                <w:rFonts w:ascii="Tahoma" w:hAnsi="Tahoma" w:cs="Tahoma"/>
                <w:sz w:val="24"/>
                <w:szCs w:val="24"/>
              </w:rPr>
            </w:pPr>
            <w:r w:rsidRPr="00A21993">
              <w:rPr>
                <w:rFonts w:ascii="Tahoma" w:hAnsi="Tahoma" w:cs="Tahoma"/>
                <w:sz w:val="24"/>
                <w:szCs w:val="24"/>
              </w:rPr>
              <w:t>2</w:t>
            </w:r>
            <w:r w:rsidR="00FB3BDD" w:rsidRPr="00A21993">
              <w:rPr>
                <w:rFonts w:ascii="Tahoma" w:hAnsi="Tahoma" w:cs="Tahoma"/>
                <w:sz w:val="24"/>
                <w:szCs w:val="24"/>
              </w:rPr>
              <w:t>0</w:t>
            </w:r>
          </w:p>
        </w:tc>
      </w:tr>
      <w:tr w:rsidR="00FB3BDD" w:rsidRPr="00B45CEB" w14:paraId="2B7C745F" w14:textId="77777777" w:rsidTr="204C0CF1">
        <w:trPr>
          <w:trHeight w:val="32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1F9310" w14:textId="77777777" w:rsidR="00FB3BDD" w:rsidRPr="00A21993" w:rsidRDefault="00FB3BDD" w:rsidP="009E0799">
            <w:pPr>
              <w:spacing w:after="0"/>
              <w:jc w:val="right"/>
              <w:rPr>
                <w:rFonts w:ascii="Tahoma" w:hAnsi="Tahoma" w:cs="Tahoma"/>
                <w:b/>
                <w:szCs w:val="22"/>
              </w:rPr>
            </w:pPr>
            <w:r w:rsidRPr="00A21993">
              <w:rPr>
                <w:rFonts w:ascii="Tahoma" w:hAnsi="Tahoma" w:cs="Tahoma"/>
                <w:b/>
                <w:szCs w:val="22"/>
              </w:rPr>
              <w:t>Total Possible Points</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259D63B" w14:textId="77777777" w:rsidR="00FB3BDD" w:rsidRPr="00A21993" w:rsidRDefault="006631E7" w:rsidP="009E0799">
            <w:pPr>
              <w:spacing w:after="0"/>
              <w:jc w:val="center"/>
              <w:rPr>
                <w:rFonts w:ascii="Tahoma" w:hAnsi="Tahoma" w:cs="Tahoma"/>
                <w:b/>
                <w:szCs w:val="22"/>
              </w:rPr>
            </w:pPr>
            <w:r w:rsidRPr="00A21993">
              <w:rPr>
                <w:rFonts w:ascii="Tahoma" w:hAnsi="Tahoma" w:cs="Tahoma"/>
                <w:b/>
                <w:szCs w:val="22"/>
              </w:rPr>
              <w:t>6</w:t>
            </w:r>
            <w:r w:rsidR="00FB3BDD" w:rsidRPr="00A21993">
              <w:rPr>
                <w:rFonts w:ascii="Tahoma" w:hAnsi="Tahoma" w:cs="Tahoma"/>
                <w:b/>
                <w:szCs w:val="22"/>
              </w:rPr>
              <w:t>0</w:t>
            </w:r>
          </w:p>
        </w:tc>
      </w:tr>
    </w:tbl>
    <w:p w14:paraId="6089194E" w14:textId="77777777" w:rsidR="00FB3BDD" w:rsidRPr="00A21993" w:rsidRDefault="00FB3BDD" w:rsidP="009E0799">
      <w:pPr>
        <w:spacing w:after="0"/>
        <w:rPr>
          <w:rFonts w:ascii="Tahoma" w:hAnsi="Tahoma" w:cs="Tahoma"/>
          <w:szCs w:val="22"/>
        </w:rPr>
      </w:pPr>
    </w:p>
    <w:bookmarkEnd w:id="137"/>
    <w:p w14:paraId="069CB967" w14:textId="77777777" w:rsidR="00FB3BDD" w:rsidRPr="00A21993" w:rsidRDefault="00FB3BDD" w:rsidP="009E0799">
      <w:pPr>
        <w:spacing w:after="0"/>
        <w:rPr>
          <w:rFonts w:ascii="Tahoma" w:hAnsi="Tahoma" w:cs="Tahoma"/>
          <w:szCs w:val="22"/>
        </w:rPr>
      </w:pPr>
      <w:r w:rsidRPr="00A21993">
        <w:rPr>
          <w:rFonts w:ascii="Tahoma" w:hAnsi="Tahoma" w:cs="Tahoma"/>
          <w:szCs w:val="22"/>
        </w:rPr>
        <w:br w:type="page"/>
      </w:r>
    </w:p>
    <w:p w14:paraId="458165C1" w14:textId="6D2F6C08" w:rsidR="00FB3BDD" w:rsidRPr="00A21993" w:rsidRDefault="00FB3BDD" w:rsidP="0066656C">
      <w:pPr>
        <w:pStyle w:val="Heading1"/>
        <w:keepNext w:val="0"/>
        <w:keepLines w:val="0"/>
        <w:spacing w:before="0" w:after="0"/>
        <w:ind w:left="720" w:hanging="720"/>
        <w:rPr>
          <w:rFonts w:ascii="Tahoma" w:hAnsi="Tahoma" w:cs="Tahoma"/>
        </w:rPr>
      </w:pPr>
      <w:bookmarkStart w:id="150" w:name="_Toc520981591"/>
      <w:bookmarkStart w:id="151" w:name="_Toc67669748"/>
      <w:r w:rsidRPr="00A21993">
        <w:rPr>
          <w:rFonts w:ascii="Tahoma" w:hAnsi="Tahoma" w:cs="Tahoma"/>
        </w:rPr>
        <w:lastRenderedPageBreak/>
        <w:t>VI</w:t>
      </w:r>
      <w:r w:rsidR="009C5BCA" w:rsidRPr="00A21993">
        <w:rPr>
          <w:rFonts w:ascii="Tahoma" w:hAnsi="Tahoma" w:cs="Tahoma"/>
        </w:rPr>
        <w:t>I</w:t>
      </w:r>
      <w:r w:rsidRPr="00A21993">
        <w:rPr>
          <w:rFonts w:ascii="Tahoma" w:hAnsi="Tahoma" w:cs="Tahoma"/>
        </w:rPr>
        <w:t>.</w:t>
      </w:r>
      <w:r w:rsidRPr="00A21993">
        <w:rPr>
          <w:rFonts w:ascii="Tahoma" w:hAnsi="Tahoma" w:cs="Tahoma"/>
        </w:rPr>
        <w:tab/>
        <w:t xml:space="preserve">Full </w:t>
      </w:r>
      <w:r w:rsidR="00604A15" w:rsidRPr="00A21993">
        <w:rPr>
          <w:rFonts w:ascii="Tahoma" w:hAnsi="Tahoma" w:cs="Tahoma"/>
        </w:rPr>
        <w:t>Application</w:t>
      </w:r>
      <w:r w:rsidRPr="00A21993">
        <w:rPr>
          <w:rFonts w:ascii="Tahoma" w:hAnsi="Tahoma" w:cs="Tahoma"/>
        </w:rPr>
        <w:t xml:space="preserve"> Format, Required Documents, and Delivery</w:t>
      </w:r>
      <w:bookmarkEnd w:id="150"/>
      <w:bookmarkEnd w:id="151"/>
    </w:p>
    <w:p w14:paraId="102985F1" w14:textId="77777777" w:rsidR="00FB3BDD" w:rsidRPr="00A21993" w:rsidRDefault="00FB3BDD" w:rsidP="009A53F6">
      <w:pPr>
        <w:spacing w:after="0"/>
        <w:rPr>
          <w:rFonts w:ascii="Tahoma" w:hAnsi="Tahoma" w:cs="Tahoma"/>
          <w:szCs w:val="22"/>
        </w:rPr>
      </w:pPr>
    </w:p>
    <w:p w14:paraId="24042673" w14:textId="284102AC" w:rsidR="00FB3BDD" w:rsidRPr="00A21993" w:rsidRDefault="00FB3BDD" w:rsidP="00D6523A">
      <w:pPr>
        <w:pStyle w:val="Heading2"/>
        <w:keepNext w:val="0"/>
        <w:numPr>
          <w:ilvl w:val="0"/>
          <w:numId w:val="45"/>
        </w:numPr>
        <w:spacing w:before="0" w:after="0"/>
        <w:ind w:hanging="720"/>
        <w:rPr>
          <w:rFonts w:ascii="Tahoma" w:hAnsi="Tahoma" w:cs="Tahoma"/>
        </w:rPr>
      </w:pPr>
      <w:bookmarkStart w:id="152" w:name="_Toc520981592"/>
      <w:bookmarkStart w:id="153" w:name="_Toc67669749"/>
      <w:r w:rsidRPr="00A21993">
        <w:rPr>
          <w:rFonts w:ascii="Tahoma" w:hAnsi="Tahoma" w:cs="Tahoma"/>
        </w:rPr>
        <w:t xml:space="preserve">Required Format for a Full </w:t>
      </w:r>
      <w:bookmarkEnd w:id="152"/>
      <w:r w:rsidR="00604A15" w:rsidRPr="00A21993">
        <w:rPr>
          <w:rFonts w:ascii="Tahoma" w:hAnsi="Tahoma" w:cs="Tahoma"/>
        </w:rPr>
        <w:t>Application</w:t>
      </w:r>
      <w:bookmarkEnd w:id="153"/>
    </w:p>
    <w:p w14:paraId="4E43D096" w14:textId="713A0F60" w:rsidR="00FB3BDD" w:rsidRPr="00A21993" w:rsidRDefault="00FB3BDD" w:rsidP="009A53F6">
      <w:pPr>
        <w:spacing w:after="0"/>
        <w:ind w:left="720"/>
        <w:rPr>
          <w:rFonts w:ascii="Tahoma" w:hAnsi="Tahoma" w:cs="Tahoma"/>
          <w:bCs/>
          <w:sz w:val="24"/>
          <w:szCs w:val="24"/>
        </w:rPr>
      </w:pPr>
      <w:r w:rsidRPr="00A21993">
        <w:rPr>
          <w:rFonts w:ascii="Tahoma" w:hAnsi="Tahoma" w:cs="Tahoma"/>
          <w:sz w:val="24"/>
          <w:szCs w:val="24"/>
        </w:rPr>
        <w:t xml:space="preserve">This section contains the format requirements and instructions on how to submit a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The format is prescribed to assist the </w:t>
      </w:r>
      <w:r w:rsidR="00604A15" w:rsidRPr="00A21993">
        <w:rPr>
          <w:rFonts w:ascii="Tahoma" w:hAnsi="Tahoma" w:cs="Tahoma"/>
          <w:sz w:val="24"/>
          <w:szCs w:val="24"/>
        </w:rPr>
        <w:t>Applicant</w:t>
      </w:r>
      <w:r w:rsidRPr="00A21993">
        <w:rPr>
          <w:rFonts w:ascii="Tahoma" w:hAnsi="Tahoma" w:cs="Tahoma"/>
          <w:sz w:val="24"/>
          <w:szCs w:val="24"/>
        </w:rPr>
        <w:t xml:space="preserve"> in meeting State requirements and to enable the </w:t>
      </w:r>
      <w:r w:rsidR="00A824C1">
        <w:rPr>
          <w:rFonts w:ascii="Tahoma" w:hAnsi="Tahoma" w:cs="Tahoma"/>
          <w:sz w:val="24"/>
          <w:szCs w:val="24"/>
        </w:rPr>
        <w:t>CEC</w:t>
      </w:r>
      <w:r w:rsidRPr="00A21993">
        <w:rPr>
          <w:rFonts w:ascii="Tahoma" w:hAnsi="Tahoma" w:cs="Tahoma"/>
          <w:sz w:val="24"/>
          <w:szCs w:val="24"/>
        </w:rPr>
        <w:t xml:space="preserve"> to evaluate each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uniformly and fairly.</w:t>
      </w:r>
      <w:r w:rsidR="0054764F" w:rsidRPr="00A21993">
        <w:rPr>
          <w:rFonts w:ascii="Tahoma" w:hAnsi="Tahoma" w:cs="Tahoma"/>
          <w:sz w:val="24"/>
          <w:szCs w:val="24"/>
        </w:rPr>
        <w:t xml:space="preserve"> </w:t>
      </w:r>
      <w:r w:rsidRPr="00A21993">
        <w:rPr>
          <w:rFonts w:ascii="Tahoma" w:hAnsi="Tahoma" w:cs="Tahoma"/>
          <w:sz w:val="24"/>
          <w:szCs w:val="24"/>
        </w:rPr>
        <w:t xml:space="preserve">Applicants must follow all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format instructions, answer all questions, and supply all requested data. </w:t>
      </w:r>
      <w:r w:rsidRPr="00926431">
        <w:rPr>
          <w:rFonts w:ascii="Tahoma" w:hAnsi="Tahoma" w:cs="Tahoma"/>
          <w:b/>
          <w:i/>
          <w:sz w:val="24"/>
          <w:szCs w:val="24"/>
        </w:rPr>
        <w:t xml:space="preserve">Only those projects that received a </w:t>
      </w:r>
      <w:r w:rsidR="009E0799" w:rsidRPr="00926431">
        <w:rPr>
          <w:rFonts w:ascii="Tahoma" w:hAnsi="Tahoma" w:cs="Tahoma"/>
          <w:b/>
          <w:i/>
          <w:sz w:val="24"/>
          <w:szCs w:val="24"/>
        </w:rPr>
        <w:t>Pre-</w:t>
      </w:r>
      <w:r w:rsidR="00604A15" w:rsidRPr="00926431">
        <w:rPr>
          <w:rFonts w:ascii="Tahoma" w:hAnsi="Tahoma" w:cs="Tahoma"/>
          <w:b/>
          <w:i/>
          <w:sz w:val="24"/>
          <w:szCs w:val="24"/>
        </w:rPr>
        <w:t>Application</w:t>
      </w:r>
      <w:r w:rsidR="009E0799" w:rsidRPr="00926431">
        <w:rPr>
          <w:rFonts w:ascii="Tahoma" w:hAnsi="Tahoma" w:cs="Tahoma"/>
          <w:b/>
          <w:i/>
          <w:sz w:val="24"/>
          <w:szCs w:val="24"/>
        </w:rPr>
        <w:t xml:space="preserve"> Abstract</w:t>
      </w:r>
      <w:r w:rsidRPr="00926431">
        <w:rPr>
          <w:rFonts w:ascii="Tahoma" w:hAnsi="Tahoma" w:cs="Tahoma"/>
          <w:b/>
          <w:i/>
          <w:sz w:val="24"/>
          <w:szCs w:val="24"/>
        </w:rPr>
        <w:t xml:space="preserve"> passing score are eligible to submit a </w:t>
      </w:r>
      <w:r w:rsidR="009E0799" w:rsidRPr="00926431">
        <w:rPr>
          <w:rFonts w:ascii="Tahoma" w:hAnsi="Tahoma" w:cs="Tahoma"/>
          <w:b/>
          <w:i/>
          <w:sz w:val="24"/>
          <w:szCs w:val="24"/>
        </w:rPr>
        <w:t xml:space="preserve">Full </w:t>
      </w:r>
      <w:r w:rsidR="00604A15" w:rsidRPr="00926431">
        <w:rPr>
          <w:rFonts w:ascii="Tahoma" w:hAnsi="Tahoma" w:cs="Tahoma"/>
          <w:b/>
          <w:i/>
          <w:sz w:val="24"/>
          <w:szCs w:val="24"/>
        </w:rPr>
        <w:t>Application</w:t>
      </w:r>
      <w:r w:rsidRPr="00926431">
        <w:rPr>
          <w:rFonts w:ascii="Tahoma" w:hAnsi="Tahoma" w:cs="Tahoma"/>
          <w:b/>
          <w:i/>
          <w:sz w:val="24"/>
          <w:szCs w:val="24"/>
        </w:rPr>
        <w:t>.</w:t>
      </w:r>
      <w:r w:rsidRPr="00A21993">
        <w:rPr>
          <w:rFonts w:ascii="Tahoma" w:hAnsi="Tahoma" w:cs="Tahoma"/>
          <w:bCs/>
          <w:sz w:val="24"/>
          <w:szCs w:val="24"/>
        </w:rPr>
        <w:t xml:space="preserve"> </w:t>
      </w:r>
      <w:r w:rsidR="00361640">
        <w:rPr>
          <w:rFonts w:ascii="Tahoma" w:hAnsi="Tahoma" w:cs="Tahoma"/>
          <w:bCs/>
          <w:sz w:val="24"/>
          <w:szCs w:val="24"/>
        </w:rPr>
        <w:br/>
      </w:r>
    </w:p>
    <w:p w14:paraId="1AA5D6EC" w14:textId="1B392599"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All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s submitted under this solicitation must be typed or printed using a standard 1</w:t>
      </w:r>
      <w:r w:rsidR="00BC3662">
        <w:rPr>
          <w:rFonts w:ascii="Tahoma" w:hAnsi="Tahoma" w:cs="Tahoma"/>
          <w:sz w:val="24"/>
          <w:szCs w:val="24"/>
        </w:rPr>
        <w:t>2</w:t>
      </w:r>
      <w:r w:rsidRPr="00A21993">
        <w:rPr>
          <w:rFonts w:ascii="Tahoma" w:hAnsi="Tahoma" w:cs="Tahoma"/>
          <w:sz w:val="24"/>
          <w:szCs w:val="24"/>
        </w:rPr>
        <w:noBreakHyphen/>
        <w:t>point font, single-spaced and a blank line between paragraphs.</w:t>
      </w:r>
      <w:r w:rsidR="0054764F" w:rsidRPr="00A21993">
        <w:rPr>
          <w:rFonts w:ascii="Tahoma" w:hAnsi="Tahoma" w:cs="Tahoma"/>
          <w:sz w:val="24"/>
          <w:szCs w:val="24"/>
        </w:rPr>
        <w:t xml:space="preserve"> </w:t>
      </w:r>
      <w:r w:rsidRPr="00A21993">
        <w:rPr>
          <w:rFonts w:ascii="Tahoma" w:hAnsi="Tahoma" w:cs="Tahoma"/>
          <w:sz w:val="24"/>
          <w:szCs w:val="24"/>
        </w:rPr>
        <w:t>Pages must be numbered and sections titled.</w:t>
      </w:r>
      <w:r w:rsidR="00844EE5" w:rsidRPr="00A21993">
        <w:rPr>
          <w:rFonts w:ascii="Tahoma" w:hAnsi="Tahoma" w:cs="Tahoma"/>
          <w:sz w:val="24"/>
          <w:szCs w:val="24"/>
        </w:rPr>
        <w:br/>
      </w:r>
    </w:p>
    <w:p w14:paraId="6732D9B3" w14:textId="5B6CC9B6" w:rsidR="00FB3BDD" w:rsidRPr="00A21993" w:rsidRDefault="00FB3BDD" w:rsidP="00D6523A">
      <w:pPr>
        <w:pStyle w:val="Heading2"/>
        <w:keepNext w:val="0"/>
        <w:numPr>
          <w:ilvl w:val="0"/>
          <w:numId w:val="45"/>
        </w:numPr>
        <w:spacing w:before="0" w:after="0"/>
        <w:ind w:hanging="720"/>
        <w:rPr>
          <w:rFonts w:ascii="Tahoma" w:hAnsi="Tahoma" w:cs="Tahoma"/>
        </w:rPr>
      </w:pPr>
      <w:bookmarkStart w:id="154" w:name="_Toc520981593"/>
      <w:bookmarkStart w:id="155" w:name="_Toc67669750"/>
      <w:r w:rsidRPr="00A21993">
        <w:rPr>
          <w:rFonts w:ascii="Tahoma" w:hAnsi="Tahoma" w:cs="Tahoma"/>
        </w:rPr>
        <w:t>Methods For Delivery</w:t>
      </w:r>
      <w:bookmarkEnd w:id="154"/>
      <w:bookmarkEnd w:id="155"/>
    </w:p>
    <w:p w14:paraId="558004F7" w14:textId="064C2C6D" w:rsidR="00FB3BDD" w:rsidRPr="00A21993" w:rsidRDefault="00FB3BDD" w:rsidP="00A21993">
      <w:pPr>
        <w:spacing w:after="0"/>
        <w:ind w:left="720"/>
        <w:rPr>
          <w:rFonts w:ascii="Tahoma" w:hAnsi="Tahoma" w:cs="Tahoma"/>
          <w:sz w:val="24"/>
          <w:szCs w:val="24"/>
        </w:rPr>
      </w:pPr>
      <w:r w:rsidRPr="00A21993">
        <w:rPr>
          <w:rFonts w:ascii="Tahoma" w:hAnsi="Tahoma" w:cs="Tahoma"/>
          <w:sz w:val="24"/>
          <w:szCs w:val="24"/>
        </w:rPr>
        <w:t xml:space="preserve">The method of delivery for this solicitation is the </w:t>
      </w:r>
      <w:r w:rsidR="00574172">
        <w:rPr>
          <w:rFonts w:ascii="Tahoma" w:hAnsi="Tahoma" w:cs="Tahoma"/>
          <w:sz w:val="24"/>
          <w:szCs w:val="24"/>
        </w:rPr>
        <w:t>CEC</w:t>
      </w:r>
      <w:r w:rsidRPr="00A21993">
        <w:rPr>
          <w:rFonts w:ascii="Tahoma" w:hAnsi="Tahoma" w:cs="Tahoma"/>
          <w:sz w:val="24"/>
          <w:szCs w:val="24"/>
        </w:rPr>
        <w:t>’s G</w:t>
      </w:r>
      <w:r w:rsidR="0064788A">
        <w:rPr>
          <w:rFonts w:ascii="Tahoma" w:hAnsi="Tahoma" w:cs="Tahoma"/>
          <w:sz w:val="24"/>
          <w:szCs w:val="24"/>
        </w:rPr>
        <w:t>eneral</w:t>
      </w:r>
      <w:r w:rsidRPr="00A21993">
        <w:rPr>
          <w:rFonts w:ascii="Tahoma" w:hAnsi="Tahoma" w:cs="Tahoma"/>
          <w:sz w:val="24"/>
          <w:szCs w:val="24"/>
        </w:rPr>
        <w:t xml:space="preserve"> Solicitation System, available at: </w:t>
      </w:r>
      <w:hyperlink r:id="rId39" w:history="1">
        <w:r w:rsidRPr="00A21993">
          <w:rPr>
            <w:rStyle w:val="Hyperlink"/>
            <w:rFonts w:ascii="Tahoma" w:hAnsi="Tahoma" w:cs="Tahoma"/>
            <w:sz w:val="24"/>
            <w:szCs w:val="24"/>
          </w:rPr>
          <w:t>https://gss.energy.ca.gov/</w:t>
        </w:r>
      </w:hyperlink>
      <w:r w:rsidRPr="00A21993">
        <w:rPr>
          <w:rFonts w:ascii="Tahoma" w:hAnsi="Tahoma" w:cs="Tahoma"/>
          <w:sz w:val="24"/>
          <w:szCs w:val="24"/>
        </w:rPr>
        <w:t xml:space="preserve">. This online tool allows applicants to submit their electronic documents to the </w:t>
      </w:r>
      <w:r w:rsidR="00574172">
        <w:rPr>
          <w:rFonts w:ascii="Tahoma" w:hAnsi="Tahoma" w:cs="Tahoma"/>
          <w:sz w:val="24"/>
          <w:szCs w:val="24"/>
        </w:rPr>
        <w:t>CEC</w:t>
      </w:r>
      <w:r w:rsidRPr="00A21993">
        <w:rPr>
          <w:rFonts w:ascii="Tahoma" w:hAnsi="Tahoma" w:cs="Tahoma"/>
          <w:sz w:val="24"/>
          <w:szCs w:val="24"/>
        </w:rPr>
        <w:t xml:space="preserve"> prior to the date and time specified in this solicitation. Electronic files must be in Microsoft Word</w:t>
      </w:r>
      <w:r w:rsidR="00D60B17">
        <w:rPr>
          <w:rFonts w:ascii="Tahoma" w:hAnsi="Tahoma" w:cs="Tahoma"/>
          <w:sz w:val="24"/>
          <w:szCs w:val="24"/>
        </w:rPr>
        <w:t>,</w:t>
      </w:r>
      <w:r w:rsidRPr="00A21993">
        <w:rPr>
          <w:rFonts w:ascii="Tahoma" w:hAnsi="Tahoma" w:cs="Tahoma"/>
          <w:sz w:val="24"/>
          <w:szCs w:val="24"/>
        </w:rPr>
        <w:t xml:space="preserve"> Excel Office Suite</w:t>
      </w:r>
      <w:r w:rsidR="00D60B17">
        <w:rPr>
          <w:rFonts w:ascii="Tahoma" w:hAnsi="Tahoma" w:cs="Tahoma"/>
          <w:sz w:val="24"/>
          <w:szCs w:val="24"/>
        </w:rPr>
        <w:t>, and Portable Document Format</w:t>
      </w:r>
      <w:r w:rsidRPr="00A21993">
        <w:rPr>
          <w:rFonts w:ascii="Tahoma" w:hAnsi="Tahoma" w:cs="Tahoma"/>
          <w:sz w:val="24"/>
          <w:szCs w:val="24"/>
        </w:rPr>
        <w:t xml:space="preserve"> formats unless originally provided in the solicitation in another format. Completed Budget Forms</w:t>
      </w:r>
      <w:r w:rsidR="00D60B17">
        <w:rPr>
          <w:rFonts w:ascii="Tahoma" w:hAnsi="Tahoma" w:cs="Tahoma"/>
          <w:sz w:val="24"/>
          <w:szCs w:val="24"/>
        </w:rPr>
        <w:t xml:space="preserve"> (</w:t>
      </w:r>
      <w:r w:rsidRPr="00A21993">
        <w:rPr>
          <w:rFonts w:ascii="Tahoma" w:hAnsi="Tahoma" w:cs="Tahoma"/>
          <w:sz w:val="24"/>
          <w:szCs w:val="24"/>
        </w:rPr>
        <w:t>Attachment 5</w:t>
      </w:r>
      <w:r w:rsidR="00D60B17">
        <w:rPr>
          <w:rFonts w:ascii="Tahoma" w:hAnsi="Tahoma" w:cs="Tahoma"/>
          <w:sz w:val="24"/>
          <w:szCs w:val="24"/>
        </w:rPr>
        <w:t>)</w:t>
      </w:r>
      <w:r w:rsidRPr="00A21993">
        <w:rPr>
          <w:rFonts w:ascii="Tahoma" w:hAnsi="Tahoma" w:cs="Tahoma"/>
          <w:sz w:val="24"/>
          <w:szCs w:val="24"/>
        </w:rPr>
        <w:t xml:space="preserve"> must be in Excel format. The system will not allow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s to be submitted after the due date and time.</w:t>
      </w:r>
      <w:r w:rsidR="00844EE5" w:rsidRPr="00A21993">
        <w:rPr>
          <w:rFonts w:ascii="Tahoma" w:hAnsi="Tahoma" w:cs="Tahoma"/>
          <w:sz w:val="24"/>
          <w:szCs w:val="24"/>
        </w:rPr>
        <w:br/>
      </w:r>
    </w:p>
    <w:p w14:paraId="2B4B540B" w14:textId="0CB92C7F" w:rsidR="00FB3BDD" w:rsidRPr="00A21993" w:rsidRDefault="00FB3BDD" w:rsidP="00A21993">
      <w:pPr>
        <w:spacing w:after="0"/>
        <w:ind w:left="720"/>
        <w:rPr>
          <w:rFonts w:ascii="Tahoma" w:hAnsi="Tahoma" w:cs="Tahoma"/>
          <w:sz w:val="24"/>
          <w:szCs w:val="24"/>
        </w:rPr>
      </w:pPr>
      <w:r w:rsidRPr="00A21993">
        <w:rPr>
          <w:rFonts w:ascii="Tahoma" w:hAnsi="Tahoma" w:cs="Tahoma"/>
          <w:sz w:val="24"/>
          <w:szCs w:val="24"/>
        </w:rPr>
        <w:t>First time users must register as a new user to access the system. Applicants will receive a confirmation email after all required documents have been successfully uploaded.</w:t>
      </w:r>
      <w:r w:rsidR="0054764F" w:rsidRPr="00A21993">
        <w:rPr>
          <w:rFonts w:ascii="Tahoma" w:hAnsi="Tahoma" w:cs="Tahoma"/>
          <w:sz w:val="24"/>
          <w:szCs w:val="24"/>
        </w:rPr>
        <w:t xml:space="preserve"> </w:t>
      </w:r>
      <w:r w:rsidR="00A25D89">
        <w:rPr>
          <w:rFonts w:ascii="Tahoma" w:hAnsi="Tahoma" w:cs="Tahoma"/>
          <w:sz w:val="24"/>
          <w:szCs w:val="24"/>
        </w:rPr>
        <w:t>Y</w:t>
      </w:r>
      <w:r w:rsidRPr="00A21993">
        <w:rPr>
          <w:rFonts w:ascii="Tahoma" w:hAnsi="Tahoma" w:cs="Tahoma"/>
          <w:sz w:val="24"/>
          <w:szCs w:val="24"/>
        </w:rPr>
        <w:t xml:space="preserve">ou may contact the Commission Agreement Officer identified in </w:t>
      </w:r>
      <w:r w:rsidR="00A25D89">
        <w:rPr>
          <w:rFonts w:ascii="Tahoma" w:hAnsi="Tahoma" w:cs="Tahoma"/>
          <w:sz w:val="24"/>
          <w:szCs w:val="24"/>
        </w:rPr>
        <w:t xml:space="preserve">Section I.K </w:t>
      </w:r>
      <w:r w:rsidRPr="00A21993">
        <w:rPr>
          <w:rFonts w:ascii="Tahoma" w:hAnsi="Tahoma" w:cs="Tahoma"/>
          <w:sz w:val="24"/>
          <w:szCs w:val="24"/>
        </w:rPr>
        <w:t>of the solicitation for more assistance.</w:t>
      </w:r>
    </w:p>
    <w:p w14:paraId="35C016F2" w14:textId="77777777" w:rsidR="00FB3BDD" w:rsidRPr="00A21993" w:rsidRDefault="00FB3BDD" w:rsidP="009E0799">
      <w:pPr>
        <w:spacing w:after="0"/>
        <w:rPr>
          <w:rFonts w:ascii="Tahoma" w:hAnsi="Tahoma" w:cs="Tahoma"/>
          <w:szCs w:val="22"/>
        </w:rPr>
      </w:pPr>
    </w:p>
    <w:p w14:paraId="253D1337" w14:textId="56D10480" w:rsidR="00FB3BDD" w:rsidRPr="00A21993" w:rsidRDefault="00FB3BDD" w:rsidP="00D6523A">
      <w:pPr>
        <w:pStyle w:val="Heading2"/>
        <w:keepNext w:val="0"/>
        <w:numPr>
          <w:ilvl w:val="0"/>
          <w:numId w:val="45"/>
        </w:numPr>
        <w:spacing w:before="0" w:after="0"/>
        <w:ind w:hanging="720"/>
        <w:rPr>
          <w:rFonts w:ascii="Tahoma" w:hAnsi="Tahoma" w:cs="Tahoma"/>
        </w:rPr>
      </w:pPr>
      <w:bookmarkStart w:id="156" w:name="_Toc520981594"/>
      <w:bookmarkStart w:id="157" w:name="_Toc67669751"/>
      <w:r w:rsidRPr="00A21993">
        <w:rPr>
          <w:rFonts w:ascii="Tahoma" w:hAnsi="Tahoma" w:cs="Tahoma"/>
        </w:rPr>
        <w:t>Page Limitations</w:t>
      </w:r>
      <w:bookmarkEnd w:id="156"/>
      <w:bookmarkEnd w:id="157"/>
    </w:p>
    <w:p w14:paraId="3316DB88" w14:textId="36ECCA6C"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The number of pages for each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is limited to 30 pages. </w:t>
      </w:r>
      <w:r w:rsidR="00604A15" w:rsidRPr="00A21993">
        <w:rPr>
          <w:rFonts w:ascii="Tahoma" w:hAnsi="Tahoma" w:cs="Tahoma"/>
          <w:sz w:val="24"/>
          <w:szCs w:val="24"/>
        </w:rPr>
        <w:t>Application</w:t>
      </w:r>
      <w:r w:rsidRPr="00A21993">
        <w:rPr>
          <w:rFonts w:ascii="Tahoma" w:hAnsi="Tahoma" w:cs="Tahoma"/>
          <w:sz w:val="24"/>
          <w:szCs w:val="24"/>
        </w:rPr>
        <w:t xml:space="preserve"> forms, table of contents, executive summaries, resumes, scope of work, schedule of products and due dates, budget forms, contact list, letters of support/commitment, CEQA worksheet, Localized Health Impacts Information</w:t>
      </w:r>
      <w:r w:rsidR="003B76E8">
        <w:rPr>
          <w:rFonts w:ascii="Tahoma" w:hAnsi="Tahoma" w:cs="Tahoma"/>
          <w:sz w:val="24"/>
          <w:szCs w:val="24"/>
        </w:rPr>
        <w:t xml:space="preserve">, Past Performance Reference, Calculation Tables, </w:t>
      </w:r>
      <w:r w:rsidR="00380D8C">
        <w:rPr>
          <w:rFonts w:ascii="Tahoma" w:hAnsi="Tahoma" w:cs="Tahoma"/>
          <w:sz w:val="24"/>
          <w:szCs w:val="24"/>
        </w:rPr>
        <w:t xml:space="preserve">and </w:t>
      </w:r>
      <w:r w:rsidR="003B76E8">
        <w:rPr>
          <w:rFonts w:ascii="Tahoma" w:hAnsi="Tahoma" w:cs="Tahoma"/>
          <w:sz w:val="24"/>
          <w:szCs w:val="24"/>
        </w:rPr>
        <w:t xml:space="preserve">Evaluation Criteria for </w:t>
      </w:r>
      <w:r w:rsidR="00380D8C">
        <w:rPr>
          <w:rFonts w:ascii="Tahoma" w:hAnsi="Tahoma" w:cs="Tahoma"/>
          <w:sz w:val="24"/>
          <w:szCs w:val="24"/>
        </w:rPr>
        <w:t xml:space="preserve">Priority Population </w:t>
      </w:r>
      <w:r w:rsidRPr="00A21993">
        <w:rPr>
          <w:rFonts w:ascii="Tahoma" w:hAnsi="Tahoma" w:cs="Tahoma"/>
          <w:sz w:val="24"/>
          <w:szCs w:val="24"/>
        </w:rPr>
        <w:t>forms do not count towards this page limitation.</w:t>
      </w:r>
      <w:r w:rsidR="005965A6" w:rsidRPr="00A21993">
        <w:rPr>
          <w:rFonts w:ascii="Tahoma" w:hAnsi="Tahoma" w:cs="Tahoma"/>
          <w:sz w:val="24"/>
          <w:szCs w:val="24"/>
        </w:rPr>
        <w:br/>
      </w:r>
    </w:p>
    <w:p w14:paraId="0EF0ACE0" w14:textId="56F0E2E6" w:rsidR="00FB3BDD" w:rsidRPr="00A21993" w:rsidRDefault="00FB3BDD" w:rsidP="00D6523A">
      <w:pPr>
        <w:pStyle w:val="Heading2"/>
        <w:keepNext w:val="0"/>
        <w:numPr>
          <w:ilvl w:val="0"/>
          <w:numId w:val="45"/>
        </w:numPr>
        <w:spacing w:before="0" w:after="0"/>
        <w:ind w:hanging="720"/>
        <w:rPr>
          <w:rFonts w:ascii="Tahoma" w:hAnsi="Tahoma" w:cs="Tahoma"/>
        </w:rPr>
      </w:pPr>
      <w:bookmarkStart w:id="158" w:name="_Toc520981595"/>
      <w:bookmarkStart w:id="159" w:name="_Toc67669752"/>
      <w:r w:rsidRPr="00A21993">
        <w:rPr>
          <w:rFonts w:ascii="Tahoma" w:hAnsi="Tahoma" w:cs="Tahoma"/>
        </w:rPr>
        <w:t>Confidential Information</w:t>
      </w:r>
      <w:bookmarkEnd w:id="158"/>
      <w:bookmarkEnd w:id="159"/>
    </w:p>
    <w:p w14:paraId="4224D741" w14:textId="77777777" w:rsidR="00FB3BDD" w:rsidRPr="00A21993" w:rsidRDefault="00FB3BDD" w:rsidP="009A53F6">
      <w:pPr>
        <w:pStyle w:val="ListParagraph"/>
        <w:autoSpaceDE w:val="0"/>
        <w:autoSpaceDN w:val="0"/>
        <w:adjustRightInd w:val="0"/>
        <w:spacing w:after="0"/>
        <w:rPr>
          <w:rFonts w:ascii="Tahoma" w:hAnsi="Tahoma" w:cs="Tahoma"/>
          <w:sz w:val="24"/>
          <w:szCs w:val="24"/>
        </w:rPr>
      </w:pPr>
      <w:r w:rsidRPr="00A21993">
        <w:rPr>
          <w:rFonts w:ascii="Tahoma" w:hAnsi="Tahoma" w:cs="Tahoma"/>
          <w:bCs/>
          <w:color w:val="000000"/>
          <w:sz w:val="24"/>
          <w:szCs w:val="24"/>
        </w:rPr>
        <w:t xml:space="preserve">Sections of the Business Plan (see </w:t>
      </w:r>
      <w:r w:rsidR="00211C42" w:rsidRPr="00A21993">
        <w:rPr>
          <w:rFonts w:ascii="Tahoma" w:hAnsi="Tahoma" w:cs="Tahoma"/>
          <w:bCs/>
          <w:color w:val="000000"/>
          <w:sz w:val="24"/>
          <w:szCs w:val="24"/>
        </w:rPr>
        <w:t xml:space="preserve">Full </w:t>
      </w:r>
      <w:r w:rsidR="00604A15" w:rsidRPr="00A21993">
        <w:rPr>
          <w:rFonts w:ascii="Tahoma" w:hAnsi="Tahoma" w:cs="Tahoma"/>
          <w:bCs/>
          <w:color w:val="000000"/>
          <w:sz w:val="24"/>
          <w:szCs w:val="24"/>
        </w:rPr>
        <w:t>Application</w:t>
      </w:r>
      <w:r w:rsidR="00211C42" w:rsidRPr="00A21993">
        <w:rPr>
          <w:rFonts w:ascii="Tahoma" w:hAnsi="Tahoma" w:cs="Tahoma"/>
          <w:bCs/>
          <w:color w:val="000000"/>
          <w:sz w:val="24"/>
          <w:szCs w:val="24"/>
        </w:rPr>
        <w:t xml:space="preserve"> </w:t>
      </w:r>
      <w:r w:rsidRPr="00A21993">
        <w:rPr>
          <w:rFonts w:ascii="Tahoma" w:hAnsi="Tahoma" w:cs="Tahoma"/>
          <w:bCs/>
          <w:color w:val="000000"/>
          <w:sz w:val="24"/>
          <w:szCs w:val="24"/>
        </w:rPr>
        <w:t xml:space="preserve">Evaluation Criterion 2) specified as follows may </w:t>
      </w:r>
      <w:r w:rsidRPr="00A21993">
        <w:rPr>
          <w:rFonts w:ascii="Tahoma" w:hAnsi="Tahoma" w:cs="Tahoma"/>
          <w:sz w:val="24"/>
          <w:szCs w:val="24"/>
        </w:rPr>
        <w:t xml:space="preserve">be provided as confidential information if submitted as a separated, clearly-labeled volume of the </w:t>
      </w:r>
      <w:r w:rsidR="00604A15" w:rsidRPr="00A21993">
        <w:rPr>
          <w:rFonts w:ascii="Tahoma" w:hAnsi="Tahoma" w:cs="Tahoma"/>
          <w:sz w:val="24"/>
          <w:szCs w:val="24"/>
        </w:rPr>
        <w:t>Application</w:t>
      </w:r>
      <w:r w:rsidRPr="00A21993">
        <w:rPr>
          <w:rFonts w:ascii="Tahoma" w:hAnsi="Tahoma" w:cs="Tahoma"/>
          <w:sz w:val="24"/>
          <w:szCs w:val="24"/>
        </w:rPr>
        <w:t>.</w:t>
      </w:r>
    </w:p>
    <w:p w14:paraId="1A62B634" w14:textId="77777777" w:rsidR="00FB3BDD" w:rsidRPr="00A21993" w:rsidRDefault="00FB3BDD" w:rsidP="009A53F6">
      <w:pPr>
        <w:pStyle w:val="ListParagraph"/>
        <w:autoSpaceDE w:val="0"/>
        <w:autoSpaceDN w:val="0"/>
        <w:adjustRightInd w:val="0"/>
        <w:spacing w:after="0"/>
        <w:rPr>
          <w:rFonts w:ascii="Tahoma" w:hAnsi="Tahoma" w:cs="Tahoma"/>
          <w:bCs/>
          <w:color w:val="000000"/>
          <w:sz w:val="24"/>
          <w:szCs w:val="24"/>
        </w:rPr>
      </w:pPr>
    </w:p>
    <w:p w14:paraId="57F49758" w14:textId="146E46E9" w:rsidR="00FB3BDD" w:rsidRPr="00A21993" w:rsidRDefault="00FB3BDD" w:rsidP="009A53F6">
      <w:pPr>
        <w:pStyle w:val="ListParagraph"/>
        <w:spacing w:after="0"/>
        <w:rPr>
          <w:rFonts w:ascii="Tahoma" w:hAnsi="Tahoma" w:cs="Tahoma"/>
          <w:sz w:val="24"/>
          <w:szCs w:val="24"/>
        </w:rPr>
      </w:pPr>
      <w:r w:rsidRPr="00A21993">
        <w:rPr>
          <w:rFonts w:ascii="Tahoma" w:hAnsi="Tahoma" w:cs="Tahoma"/>
          <w:sz w:val="24"/>
          <w:szCs w:val="24"/>
        </w:rPr>
        <w:t xml:space="preserve">Specifically, corporate financial records, technology trade secrets, and price components of feedstock purchase agreements and off-take agreements provided to meet the requirements of this section may be submitted to the </w:t>
      </w:r>
      <w:r w:rsidR="00DF677D" w:rsidRPr="00A21993">
        <w:rPr>
          <w:rFonts w:ascii="Tahoma" w:hAnsi="Tahoma" w:cs="Tahoma"/>
          <w:sz w:val="24"/>
          <w:szCs w:val="24"/>
        </w:rPr>
        <w:t>CEC</w:t>
      </w:r>
      <w:r w:rsidRPr="00A21993">
        <w:rPr>
          <w:rFonts w:ascii="Tahoma" w:hAnsi="Tahoma" w:cs="Tahoma"/>
          <w:sz w:val="24"/>
          <w:szCs w:val="24"/>
        </w:rPr>
        <w:t xml:space="preserve"> as confidential information as part of a clearly-labeled, separated volume of the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w:t>
      </w:r>
    </w:p>
    <w:p w14:paraId="32CB03F3" w14:textId="77777777" w:rsidR="00C57FC7" w:rsidRDefault="00C57FC7" w:rsidP="009A53F6">
      <w:pPr>
        <w:pStyle w:val="ListParagraph"/>
        <w:spacing w:after="0"/>
        <w:rPr>
          <w:rFonts w:ascii="Tahoma" w:hAnsi="Tahoma" w:cs="Tahoma"/>
          <w:sz w:val="24"/>
          <w:szCs w:val="24"/>
        </w:rPr>
      </w:pPr>
    </w:p>
    <w:p w14:paraId="5D5EFC7C" w14:textId="33A096EE" w:rsidR="00FB3BDD" w:rsidRPr="00A21993" w:rsidRDefault="00FB3BDD" w:rsidP="009A53F6">
      <w:pPr>
        <w:pStyle w:val="ListParagraph"/>
        <w:spacing w:after="0"/>
        <w:rPr>
          <w:rFonts w:ascii="Tahoma" w:hAnsi="Tahoma" w:cs="Tahoma"/>
          <w:sz w:val="24"/>
          <w:szCs w:val="24"/>
        </w:rPr>
      </w:pPr>
      <w:r w:rsidRPr="00A21993">
        <w:rPr>
          <w:rFonts w:ascii="Tahoma" w:hAnsi="Tahoma" w:cs="Tahoma"/>
          <w:sz w:val="24"/>
          <w:szCs w:val="24"/>
        </w:rPr>
        <w:t>Corporate financial records include: balance sheets and cash flow statements, and 5-year pro forma statements.</w:t>
      </w:r>
      <w:r w:rsidR="005965A6" w:rsidRPr="00A21993">
        <w:rPr>
          <w:rFonts w:ascii="Tahoma" w:hAnsi="Tahoma" w:cs="Tahoma"/>
          <w:sz w:val="24"/>
          <w:szCs w:val="24"/>
        </w:rPr>
        <w:br/>
      </w:r>
    </w:p>
    <w:p w14:paraId="20090202" w14:textId="77777777" w:rsidR="00FB3BDD" w:rsidRPr="00A21993" w:rsidRDefault="00FB3BDD" w:rsidP="009A53F6">
      <w:pPr>
        <w:pStyle w:val="ListParagraph"/>
        <w:spacing w:after="0"/>
        <w:rPr>
          <w:rFonts w:ascii="Tahoma" w:hAnsi="Tahoma" w:cs="Tahoma"/>
          <w:sz w:val="24"/>
          <w:szCs w:val="24"/>
        </w:rPr>
      </w:pPr>
      <w:r w:rsidRPr="00A21993">
        <w:rPr>
          <w:rFonts w:ascii="Tahoma" w:hAnsi="Tahoma" w:cs="Tahoma"/>
          <w:sz w:val="24"/>
          <w:szCs w:val="24"/>
        </w:rPr>
        <w:t xml:space="preserve">A technology trade secret is defined as a formula, practice, process, design, instrument, pattern, commercial method, or compilation of information which is not generally known or reasonably ascertainable by others, and by which a business can obtain an economic advantage over competitors or customers. </w:t>
      </w:r>
      <w:r w:rsidR="005965A6" w:rsidRPr="00A21993">
        <w:rPr>
          <w:rFonts w:ascii="Tahoma" w:hAnsi="Tahoma" w:cs="Tahoma"/>
          <w:sz w:val="24"/>
          <w:szCs w:val="24"/>
        </w:rPr>
        <w:br/>
      </w:r>
    </w:p>
    <w:p w14:paraId="149EBBDB" w14:textId="77777777" w:rsidR="00FB3BDD" w:rsidRPr="00A21993" w:rsidRDefault="00FB3BDD" w:rsidP="009A53F6">
      <w:pPr>
        <w:pStyle w:val="ListParagraph"/>
        <w:spacing w:after="0"/>
        <w:rPr>
          <w:rFonts w:ascii="Tahoma" w:hAnsi="Tahoma" w:cs="Tahoma"/>
          <w:sz w:val="24"/>
          <w:szCs w:val="24"/>
        </w:rPr>
      </w:pPr>
      <w:r w:rsidRPr="00A21993">
        <w:rPr>
          <w:rFonts w:ascii="Tahoma" w:hAnsi="Tahoma" w:cs="Tahoma"/>
          <w:sz w:val="24"/>
          <w:szCs w:val="24"/>
        </w:rPr>
        <w:t>Price components, such as the price received for goods sold of feedstock purchase agreements and off-take agreements, will be kept confidential.</w:t>
      </w:r>
      <w:r w:rsidR="0054764F" w:rsidRPr="00A21993">
        <w:rPr>
          <w:rFonts w:ascii="Tahoma" w:hAnsi="Tahoma" w:cs="Tahoma"/>
          <w:sz w:val="24"/>
          <w:szCs w:val="24"/>
        </w:rPr>
        <w:t xml:space="preserve"> </w:t>
      </w:r>
      <w:r w:rsidRPr="00A21993">
        <w:rPr>
          <w:rFonts w:ascii="Tahoma" w:hAnsi="Tahoma" w:cs="Tahoma"/>
          <w:sz w:val="24"/>
          <w:szCs w:val="24"/>
        </w:rPr>
        <w:t xml:space="preserve">Applicants should submit two copies of such agreements: one with price information redacted that is included in the non-confidential portion of the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and another with price information shown that is included in the separate section of confidential documents.</w:t>
      </w:r>
      <w:r w:rsidR="005965A6" w:rsidRPr="00A21993">
        <w:rPr>
          <w:rFonts w:ascii="Tahoma" w:hAnsi="Tahoma" w:cs="Tahoma"/>
          <w:sz w:val="24"/>
          <w:szCs w:val="24"/>
        </w:rPr>
        <w:br/>
      </w:r>
    </w:p>
    <w:p w14:paraId="28996BB8" w14:textId="77777777" w:rsidR="00FB3BDD" w:rsidRPr="00A21993" w:rsidRDefault="00FB3BDD" w:rsidP="009A53F6">
      <w:pPr>
        <w:pStyle w:val="ListParagraph"/>
        <w:autoSpaceDE w:val="0"/>
        <w:autoSpaceDN w:val="0"/>
        <w:adjustRightInd w:val="0"/>
        <w:spacing w:after="0"/>
        <w:rPr>
          <w:rFonts w:ascii="Tahoma" w:hAnsi="Tahoma" w:cs="Tahoma"/>
          <w:sz w:val="24"/>
          <w:szCs w:val="24"/>
        </w:rPr>
      </w:pPr>
      <w:r w:rsidRPr="00A21993">
        <w:rPr>
          <w:rFonts w:ascii="Tahoma" w:hAnsi="Tahoma" w:cs="Tahoma"/>
          <w:b/>
          <w:i/>
          <w:sz w:val="24"/>
          <w:szCs w:val="24"/>
        </w:rPr>
        <w:t>NOTE:</w:t>
      </w:r>
      <w:r w:rsidRPr="00A21993">
        <w:rPr>
          <w:rFonts w:ascii="Tahoma" w:hAnsi="Tahoma" w:cs="Tahoma"/>
          <w:sz w:val="24"/>
          <w:szCs w:val="24"/>
        </w:rPr>
        <w:t xml:space="preserve"> Award recipients will be required to adhere to all invoice requirements including sufficient and appropriate documentation to substantiate both reimbursable and match share expenditures. All invoice documentation will become public records, including the identity of the subcontractor or supplier and the prices of eligible expenses.</w:t>
      </w:r>
      <w:r w:rsidR="005965A6" w:rsidRPr="00A21993">
        <w:rPr>
          <w:rFonts w:ascii="Tahoma" w:hAnsi="Tahoma" w:cs="Tahoma"/>
          <w:sz w:val="24"/>
          <w:szCs w:val="24"/>
        </w:rPr>
        <w:br/>
      </w:r>
    </w:p>
    <w:p w14:paraId="20C63D4C" w14:textId="3ECF27FF" w:rsidR="00FB3BDD" w:rsidRPr="00A21993" w:rsidRDefault="00FB3BDD" w:rsidP="009A53F6">
      <w:pPr>
        <w:pStyle w:val="ListParagraph"/>
        <w:spacing w:after="0"/>
        <w:rPr>
          <w:rFonts w:ascii="Tahoma" w:hAnsi="Tahoma" w:cs="Tahoma"/>
          <w:sz w:val="24"/>
          <w:szCs w:val="24"/>
        </w:rPr>
      </w:pPr>
      <w:r w:rsidRPr="00A21993">
        <w:rPr>
          <w:rFonts w:ascii="Tahoma" w:hAnsi="Tahoma" w:cs="Tahoma"/>
          <w:sz w:val="24"/>
          <w:szCs w:val="24"/>
        </w:rPr>
        <w:t xml:space="preserve">The specified technology, marketing, and financial information requested from Applicants will be kept confidential by the </w:t>
      </w:r>
      <w:r w:rsidR="00DF677D" w:rsidRPr="00A21993">
        <w:rPr>
          <w:rFonts w:ascii="Tahoma" w:hAnsi="Tahoma" w:cs="Tahoma"/>
          <w:sz w:val="24"/>
          <w:szCs w:val="24"/>
        </w:rPr>
        <w:t>CEC</w:t>
      </w:r>
      <w:r w:rsidRPr="00A21993">
        <w:rPr>
          <w:rFonts w:ascii="Tahoma" w:hAnsi="Tahoma" w:cs="Tahoma"/>
          <w:sz w:val="24"/>
          <w:szCs w:val="24"/>
        </w:rPr>
        <w:t xml:space="preserve">, pursuant to California Government Code sections 6254(k) and 6254.15 unless the </w:t>
      </w:r>
      <w:r w:rsidR="00DF677D" w:rsidRPr="00A21993">
        <w:rPr>
          <w:rFonts w:ascii="Tahoma" w:hAnsi="Tahoma" w:cs="Tahoma"/>
          <w:sz w:val="24"/>
          <w:szCs w:val="24"/>
        </w:rPr>
        <w:t>CEC</w:t>
      </w:r>
      <w:r w:rsidRPr="00A21993">
        <w:rPr>
          <w:rFonts w:ascii="Tahoma" w:hAnsi="Tahoma" w:cs="Tahoma"/>
          <w:sz w:val="24"/>
          <w:szCs w:val="24"/>
        </w:rPr>
        <w:t xml:space="preserve"> is ordered to release it by a court or other entity with jurisdiction over the issue or the information otherwise becomes public.</w:t>
      </w:r>
      <w:r w:rsidR="005965A6" w:rsidRPr="00A21993">
        <w:rPr>
          <w:rFonts w:ascii="Tahoma" w:hAnsi="Tahoma" w:cs="Tahoma"/>
          <w:sz w:val="24"/>
          <w:szCs w:val="24"/>
        </w:rPr>
        <w:br/>
      </w:r>
    </w:p>
    <w:p w14:paraId="702A6313" w14:textId="77777777" w:rsidR="00FB3BDD" w:rsidRPr="00A21993" w:rsidRDefault="00FB3BDD" w:rsidP="009A53F6">
      <w:pPr>
        <w:pStyle w:val="ListParagraph"/>
        <w:spacing w:after="0"/>
        <w:rPr>
          <w:rFonts w:ascii="Tahoma" w:hAnsi="Tahoma" w:cs="Tahoma"/>
          <w:sz w:val="24"/>
          <w:szCs w:val="24"/>
        </w:rPr>
      </w:pPr>
      <w:r w:rsidRPr="00A21993">
        <w:rPr>
          <w:rFonts w:ascii="Tahoma" w:hAnsi="Tahoma" w:cs="Tahoma"/>
          <w:sz w:val="24"/>
          <w:szCs w:val="24"/>
        </w:rPr>
        <w:t>The specified technology, marketing, and financial information described above will be kept confidential from receipt to seven (7) years following the posting of the NOPA, after which time the records will become public.</w:t>
      </w:r>
      <w:r w:rsidR="005965A6" w:rsidRPr="00A21993">
        <w:rPr>
          <w:rFonts w:ascii="Tahoma" w:hAnsi="Tahoma" w:cs="Tahoma"/>
          <w:sz w:val="24"/>
          <w:szCs w:val="24"/>
        </w:rPr>
        <w:br/>
      </w:r>
    </w:p>
    <w:p w14:paraId="2527C145" w14:textId="676C72B3" w:rsidR="00FB3BDD" w:rsidRPr="00A21993" w:rsidRDefault="00FB3BDD" w:rsidP="009A53F6">
      <w:pPr>
        <w:pStyle w:val="ListParagraph"/>
        <w:autoSpaceDE w:val="0"/>
        <w:autoSpaceDN w:val="0"/>
        <w:adjustRightInd w:val="0"/>
        <w:spacing w:after="0"/>
        <w:rPr>
          <w:rFonts w:ascii="Tahoma" w:hAnsi="Tahoma" w:cs="Tahoma"/>
          <w:sz w:val="24"/>
          <w:szCs w:val="24"/>
        </w:rPr>
      </w:pPr>
      <w:r w:rsidRPr="00A21993">
        <w:rPr>
          <w:rFonts w:ascii="Tahoma" w:hAnsi="Tahoma" w:cs="Tahoma"/>
          <w:sz w:val="24"/>
          <w:szCs w:val="24"/>
        </w:rPr>
        <w:t xml:space="preserve">Information provided by Applicants, other than the specified technology, marketing, and financial information </w:t>
      </w:r>
      <w:r w:rsidR="00A15E60">
        <w:rPr>
          <w:rFonts w:ascii="Tahoma" w:hAnsi="Tahoma" w:cs="Tahoma"/>
          <w:sz w:val="24"/>
          <w:szCs w:val="24"/>
        </w:rPr>
        <w:t>eligible</w:t>
      </w:r>
      <w:r w:rsidR="00A3442B">
        <w:rPr>
          <w:rFonts w:ascii="Tahoma" w:hAnsi="Tahoma" w:cs="Tahoma"/>
          <w:sz w:val="24"/>
          <w:szCs w:val="24"/>
        </w:rPr>
        <w:t xml:space="preserve"> for and submitted as confidential information</w:t>
      </w:r>
      <w:r w:rsidRPr="00A21993">
        <w:rPr>
          <w:rFonts w:ascii="Tahoma" w:hAnsi="Tahoma" w:cs="Tahoma"/>
          <w:sz w:val="24"/>
          <w:szCs w:val="24"/>
        </w:rPr>
        <w:t xml:space="preserve"> is only confidential until the release of the NOPA. The </w:t>
      </w:r>
      <w:r w:rsidR="00DF677D" w:rsidRPr="00A21993">
        <w:rPr>
          <w:rFonts w:ascii="Tahoma" w:hAnsi="Tahoma" w:cs="Tahoma"/>
          <w:sz w:val="24"/>
          <w:szCs w:val="24"/>
        </w:rPr>
        <w:t>CEC</w:t>
      </w:r>
      <w:r w:rsidRPr="00A21993">
        <w:rPr>
          <w:rFonts w:ascii="Tahoma" w:hAnsi="Tahoma" w:cs="Tahoma"/>
          <w:sz w:val="24"/>
          <w:szCs w:val="24"/>
        </w:rPr>
        <w:t xml:space="preserve"> does not warrant that information, other than the specific information described </w:t>
      </w:r>
      <w:r w:rsidR="00A3442B">
        <w:rPr>
          <w:rFonts w:ascii="Tahoma" w:hAnsi="Tahoma" w:cs="Tahoma"/>
          <w:sz w:val="24"/>
          <w:szCs w:val="24"/>
        </w:rPr>
        <w:t>within this solicitation</w:t>
      </w:r>
      <w:r w:rsidRPr="00A21993">
        <w:rPr>
          <w:rFonts w:ascii="Tahoma" w:hAnsi="Tahoma" w:cs="Tahoma"/>
          <w:sz w:val="24"/>
          <w:szCs w:val="24"/>
        </w:rPr>
        <w:t xml:space="preserve">, will be kept confidential following the posting of the NOPA. Applicants should not submit materials that are marked or otherwise delineated </w:t>
      </w:r>
      <w:r w:rsidRPr="00A21993">
        <w:rPr>
          <w:rFonts w:ascii="Tahoma" w:hAnsi="Tahoma" w:cs="Tahoma"/>
          <w:sz w:val="24"/>
          <w:szCs w:val="24"/>
        </w:rPr>
        <w:lastRenderedPageBreak/>
        <w:t>as confidential, except for the technical, financial and marketing information specified herein. Any such materials will be returned to the Applicant and not considered.</w:t>
      </w:r>
      <w:r w:rsidR="005965A6" w:rsidRPr="00A21993">
        <w:rPr>
          <w:rFonts w:ascii="Tahoma" w:hAnsi="Tahoma" w:cs="Tahoma"/>
          <w:sz w:val="24"/>
          <w:szCs w:val="24"/>
        </w:rPr>
        <w:br/>
      </w:r>
    </w:p>
    <w:p w14:paraId="012E472B" w14:textId="77777777" w:rsidR="00FB3BDD" w:rsidRPr="00A21993" w:rsidRDefault="00FB3BDD" w:rsidP="009A53F6">
      <w:pPr>
        <w:pStyle w:val="ListParagraph"/>
        <w:autoSpaceDE w:val="0"/>
        <w:autoSpaceDN w:val="0"/>
        <w:adjustRightInd w:val="0"/>
        <w:spacing w:after="0"/>
        <w:rPr>
          <w:rFonts w:ascii="Tahoma" w:hAnsi="Tahoma" w:cs="Tahoma"/>
          <w:sz w:val="24"/>
          <w:szCs w:val="24"/>
        </w:rPr>
      </w:pPr>
      <w:r w:rsidRPr="00A21993">
        <w:rPr>
          <w:rFonts w:ascii="Tahoma" w:hAnsi="Tahoma" w:cs="Tahoma"/>
          <w:sz w:val="24"/>
          <w:szCs w:val="24"/>
        </w:rPr>
        <w:t xml:space="preserve">Information clearly marked and meeting the confidentiality provisions of the solicitation will not count towards the 30-page limit of the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w:t>
      </w:r>
      <w:r w:rsidR="005965A6" w:rsidRPr="00A21993">
        <w:rPr>
          <w:rFonts w:ascii="Tahoma" w:hAnsi="Tahoma" w:cs="Tahoma"/>
          <w:sz w:val="24"/>
          <w:szCs w:val="24"/>
        </w:rPr>
        <w:br/>
      </w:r>
    </w:p>
    <w:p w14:paraId="676CDA97" w14:textId="37186D22" w:rsidR="00FB3BDD" w:rsidRPr="00A21993" w:rsidRDefault="00FB3BDD" w:rsidP="00D6523A">
      <w:pPr>
        <w:pStyle w:val="Heading2"/>
        <w:keepNext w:val="0"/>
        <w:numPr>
          <w:ilvl w:val="0"/>
          <w:numId w:val="45"/>
        </w:numPr>
        <w:spacing w:before="0" w:after="0"/>
        <w:ind w:hanging="720"/>
        <w:rPr>
          <w:rFonts w:ascii="Tahoma" w:hAnsi="Tahoma" w:cs="Tahoma"/>
        </w:rPr>
      </w:pPr>
      <w:bookmarkStart w:id="160" w:name="_Toc520981596"/>
      <w:bookmarkStart w:id="161" w:name="_Toc67669753"/>
      <w:r w:rsidRPr="00A21993">
        <w:rPr>
          <w:rFonts w:ascii="Tahoma" w:hAnsi="Tahoma" w:cs="Tahoma"/>
        </w:rPr>
        <w:t xml:space="preserve">Full </w:t>
      </w:r>
      <w:r w:rsidR="00604A15" w:rsidRPr="00A21993">
        <w:rPr>
          <w:rFonts w:ascii="Tahoma" w:hAnsi="Tahoma" w:cs="Tahoma"/>
        </w:rPr>
        <w:t>Application</w:t>
      </w:r>
      <w:r w:rsidRPr="00A21993">
        <w:rPr>
          <w:rFonts w:ascii="Tahoma" w:hAnsi="Tahoma" w:cs="Tahoma"/>
        </w:rPr>
        <w:t xml:space="preserve"> Organization</w:t>
      </w:r>
      <w:bookmarkEnd w:id="160"/>
      <w:bookmarkEnd w:id="16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410"/>
      </w:tblGrid>
      <w:tr w:rsidR="00FB3BDD" w:rsidRPr="00C57FC7" w14:paraId="56A6561B" w14:textId="77777777" w:rsidTr="00FB3BDD">
        <w:trPr>
          <w:trHeight w:val="281"/>
        </w:trPr>
        <w:tc>
          <w:tcPr>
            <w:tcW w:w="4950" w:type="dxa"/>
            <w:shd w:val="clear" w:color="auto" w:fill="D9D9D9"/>
          </w:tcPr>
          <w:p w14:paraId="560AC5DF"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Item</w:t>
            </w:r>
          </w:p>
        </w:tc>
        <w:tc>
          <w:tcPr>
            <w:tcW w:w="4410" w:type="dxa"/>
            <w:shd w:val="clear" w:color="auto" w:fill="D9D9D9"/>
          </w:tcPr>
          <w:p w14:paraId="7655DA58"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Attachment Number (if applicable)</w:t>
            </w:r>
          </w:p>
        </w:tc>
      </w:tr>
      <w:tr w:rsidR="00FB3BDD" w:rsidRPr="00C57FC7" w14:paraId="47F1E998" w14:textId="77777777" w:rsidTr="00FB3BDD">
        <w:trPr>
          <w:trHeight w:val="281"/>
        </w:trPr>
        <w:tc>
          <w:tcPr>
            <w:tcW w:w="4950" w:type="dxa"/>
            <w:vAlign w:val="center"/>
          </w:tcPr>
          <w:p w14:paraId="464238A1"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Form</w:t>
            </w:r>
          </w:p>
        </w:tc>
        <w:tc>
          <w:tcPr>
            <w:tcW w:w="4410" w:type="dxa"/>
            <w:vAlign w:val="center"/>
          </w:tcPr>
          <w:p w14:paraId="758344C3"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Attachment 1B</w:t>
            </w:r>
          </w:p>
        </w:tc>
      </w:tr>
      <w:tr w:rsidR="00FB3BDD" w:rsidRPr="00C57FC7" w14:paraId="79B87560" w14:textId="77777777" w:rsidTr="00FB3BDD">
        <w:trPr>
          <w:trHeight w:val="281"/>
        </w:trPr>
        <w:tc>
          <w:tcPr>
            <w:tcW w:w="4950" w:type="dxa"/>
            <w:vAlign w:val="center"/>
          </w:tcPr>
          <w:p w14:paraId="269B56B2"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Table of Contents</w:t>
            </w:r>
          </w:p>
        </w:tc>
        <w:tc>
          <w:tcPr>
            <w:tcW w:w="4410" w:type="dxa"/>
            <w:vAlign w:val="center"/>
          </w:tcPr>
          <w:p w14:paraId="3059A269"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N/A</w:t>
            </w:r>
          </w:p>
        </w:tc>
      </w:tr>
      <w:tr w:rsidR="00FB3BDD" w:rsidRPr="00C57FC7" w14:paraId="587499DD" w14:textId="77777777" w:rsidTr="00FB3BDD">
        <w:trPr>
          <w:trHeight w:val="281"/>
        </w:trPr>
        <w:tc>
          <w:tcPr>
            <w:tcW w:w="4950" w:type="dxa"/>
            <w:vAlign w:val="center"/>
          </w:tcPr>
          <w:p w14:paraId="347BDEE9"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Executive Summary</w:t>
            </w:r>
          </w:p>
        </w:tc>
        <w:tc>
          <w:tcPr>
            <w:tcW w:w="4410" w:type="dxa"/>
            <w:vAlign w:val="center"/>
          </w:tcPr>
          <w:p w14:paraId="0F234E04"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N/A</w:t>
            </w:r>
          </w:p>
        </w:tc>
      </w:tr>
      <w:tr w:rsidR="00FB3BDD" w:rsidRPr="00C57FC7" w14:paraId="12D671B8" w14:textId="77777777" w:rsidTr="00FB3BDD">
        <w:trPr>
          <w:trHeight w:val="281"/>
        </w:trPr>
        <w:tc>
          <w:tcPr>
            <w:tcW w:w="4950" w:type="dxa"/>
            <w:vAlign w:val="center"/>
          </w:tcPr>
          <w:p w14:paraId="0C3F85C9"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Project Narrative</w:t>
            </w:r>
          </w:p>
        </w:tc>
        <w:tc>
          <w:tcPr>
            <w:tcW w:w="4410" w:type="dxa"/>
            <w:vAlign w:val="center"/>
          </w:tcPr>
          <w:p w14:paraId="7BFC22F8"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N/A</w:t>
            </w:r>
          </w:p>
        </w:tc>
      </w:tr>
      <w:tr w:rsidR="00FB3BDD" w:rsidRPr="00C57FC7" w14:paraId="22B5E8B1" w14:textId="77777777" w:rsidTr="00FB3BDD">
        <w:trPr>
          <w:trHeight w:val="281"/>
        </w:trPr>
        <w:tc>
          <w:tcPr>
            <w:tcW w:w="4950" w:type="dxa"/>
            <w:vAlign w:val="center"/>
          </w:tcPr>
          <w:p w14:paraId="47D5496E"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Scope of Work</w:t>
            </w:r>
          </w:p>
        </w:tc>
        <w:tc>
          <w:tcPr>
            <w:tcW w:w="4410" w:type="dxa"/>
            <w:vAlign w:val="center"/>
          </w:tcPr>
          <w:p w14:paraId="5C6ED388"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Attachment 2. See also SOW Instructions in Attachment 3.</w:t>
            </w:r>
          </w:p>
        </w:tc>
      </w:tr>
      <w:tr w:rsidR="00FB3BDD" w:rsidRPr="00C57FC7" w14:paraId="260BD045" w14:textId="77777777" w:rsidTr="00FB3BDD">
        <w:trPr>
          <w:trHeight w:val="290"/>
        </w:trPr>
        <w:tc>
          <w:tcPr>
            <w:tcW w:w="4950" w:type="dxa"/>
            <w:vAlign w:val="center"/>
          </w:tcPr>
          <w:p w14:paraId="37AC9170"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Schedule of Products and Due Dates</w:t>
            </w:r>
          </w:p>
        </w:tc>
        <w:tc>
          <w:tcPr>
            <w:tcW w:w="4410" w:type="dxa"/>
            <w:vAlign w:val="center"/>
          </w:tcPr>
          <w:p w14:paraId="725445EF"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Attachment 4</w:t>
            </w:r>
          </w:p>
        </w:tc>
      </w:tr>
      <w:tr w:rsidR="00FB3BDD" w:rsidRPr="00C57FC7" w14:paraId="4BA9B176" w14:textId="77777777" w:rsidTr="00FB3BDD">
        <w:tc>
          <w:tcPr>
            <w:tcW w:w="4950" w:type="dxa"/>
            <w:vAlign w:val="center"/>
          </w:tcPr>
          <w:p w14:paraId="2E41B704"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Project Team</w:t>
            </w:r>
          </w:p>
        </w:tc>
        <w:tc>
          <w:tcPr>
            <w:tcW w:w="4410" w:type="dxa"/>
            <w:vAlign w:val="center"/>
          </w:tcPr>
          <w:p w14:paraId="2A16E707"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N/A</w:t>
            </w:r>
          </w:p>
        </w:tc>
      </w:tr>
      <w:tr w:rsidR="00FB3BDD" w:rsidRPr="00C57FC7" w14:paraId="2ADB6C23" w14:textId="77777777" w:rsidTr="00FB3BDD">
        <w:tc>
          <w:tcPr>
            <w:tcW w:w="4950" w:type="dxa"/>
            <w:vAlign w:val="center"/>
          </w:tcPr>
          <w:p w14:paraId="4809E55E"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Previous Work Products (Optional)</w:t>
            </w:r>
          </w:p>
        </w:tc>
        <w:tc>
          <w:tcPr>
            <w:tcW w:w="4410" w:type="dxa"/>
            <w:vAlign w:val="center"/>
          </w:tcPr>
          <w:p w14:paraId="3EB11766"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N/A</w:t>
            </w:r>
          </w:p>
        </w:tc>
      </w:tr>
      <w:tr w:rsidR="00FB3BDD" w:rsidRPr="00C57FC7" w14:paraId="18EA5905" w14:textId="77777777" w:rsidTr="00FB3BDD">
        <w:tc>
          <w:tcPr>
            <w:tcW w:w="4950" w:type="dxa"/>
            <w:vAlign w:val="center"/>
          </w:tcPr>
          <w:p w14:paraId="3ED04A84"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Budget Forms</w:t>
            </w:r>
          </w:p>
        </w:tc>
        <w:tc>
          <w:tcPr>
            <w:tcW w:w="4410" w:type="dxa"/>
            <w:vAlign w:val="center"/>
          </w:tcPr>
          <w:p w14:paraId="57C76E96"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Attachment 5</w:t>
            </w:r>
          </w:p>
        </w:tc>
      </w:tr>
      <w:tr w:rsidR="00FB3BDD" w:rsidRPr="00C57FC7" w14:paraId="234F7F14" w14:textId="77777777" w:rsidTr="00FB3BDD">
        <w:trPr>
          <w:trHeight w:val="290"/>
        </w:trPr>
        <w:tc>
          <w:tcPr>
            <w:tcW w:w="4950" w:type="dxa"/>
            <w:vAlign w:val="center"/>
          </w:tcPr>
          <w:p w14:paraId="7165D733"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Contact List</w:t>
            </w:r>
          </w:p>
        </w:tc>
        <w:tc>
          <w:tcPr>
            <w:tcW w:w="4410" w:type="dxa"/>
            <w:vAlign w:val="center"/>
          </w:tcPr>
          <w:p w14:paraId="6AFDBD2E"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Attachment 6</w:t>
            </w:r>
          </w:p>
        </w:tc>
      </w:tr>
      <w:tr w:rsidR="00FB3BDD" w:rsidRPr="00C57FC7" w14:paraId="7EB832E9" w14:textId="77777777" w:rsidTr="00FB3BDD">
        <w:tc>
          <w:tcPr>
            <w:tcW w:w="4950" w:type="dxa"/>
            <w:vAlign w:val="center"/>
          </w:tcPr>
          <w:p w14:paraId="3BCAF55D"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Letters of Support/Commitment </w:t>
            </w:r>
          </w:p>
        </w:tc>
        <w:tc>
          <w:tcPr>
            <w:tcW w:w="4410" w:type="dxa"/>
            <w:vAlign w:val="center"/>
          </w:tcPr>
          <w:p w14:paraId="7433B51E"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N/A</w:t>
            </w:r>
          </w:p>
        </w:tc>
      </w:tr>
      <w:tr w:rsidR="00FB3BDD" w:rsidRPr="00C57FC7" w14:paraId="791AF241" w14:textId="77777777" w:rsidTr="00FB3BDD">
        <w:tc>
          <w:tcPr>
            <w:tcW w:w="4950" w:type="dxa"/>
            <w:vAlign w:val="center"/>
          </w:tcPr>
          <w:p w14:paraId="7B860DF3"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CEQA Worksheet</w:t>
            </w:r>
          </w:p>
        </w:tc>
        <w:tc>
          <w:tcPr>
            <w:tcW w:w="4410" w:type="dxa"/>
            <w:vAlign w:val="center"/>
          </w:tcPr>
          <w:p w14:paraId="60D2267A"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Attachment 7</w:t>
            </w:r>
          </w:p>
        </w:tc>
      </w:tr>
      <w:tr w:rsidR="00FB3BDD" w:rsidRPr="00C57FC7" w14:paraId="797D79D1" w14:textId="77777777" w:rsidTr="00FB3BDD">
        <w:tc>
          <w:tcPr>
            <w:tcW w:w="4950" w:type="dxa"/>
            <w:vAlign w:val="center"/>
          </w:tcPr>
          <w:p w14:paraId="19CCA2F3"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Photographic Evidence</w:t>
            </w:r>
          </w:p>
        </w:tc>
        <w:tc>
          <w:tcPr>
            <w:tcW w:w="4410" w:type="dxa"/>
            <w:vAlign w:val="center"/>
          </w:tcPr>
          <w:p w14:paraId="5A93F727"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N/A</w:t>
            </w:r>
          </w:p>
        </w:tc>
      </w:tr>
      <w:tr w:rsidR="00FB3BDD" w:rsidRPr="00C57FC7" w14:paraId="576C5F2F" w14:textId="77777777" w:rsidTr="00FB3BDD">
        <w:tc>
          <w:tcPr>
            <w:tcW w:w="4950" w:type="dxa"/>
            <w:vAlign w:val="center"/>
          </w:tcPr>
          <w:p w14:paraId="5DB74148"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Localized Health Impacts Information Form</w:t>
            </w:r>
          </w:p>
        </w:tc>
        <w:tc>
          <w:tcPr>
            <w:tcW w:w="4410" w:type="dxa"/>
            <w:vAlign w:val="center"/>
          </w:tcPr>
          <w:p w14:paraId="5A5058D2"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Attachment 8</w:t>
            </w:r>
          </w:p>
        </w:tc>
      </w:tr>
      <w:tr w:rsidR="00FB3BDD" w:rsidRPr="00C57FC7" w14:paraId="692B7F5F" w14:textId="77777777" w:rsidTr="00FB3BDD">
        <w:tc>
          <w:tcPr>
            <w:tcW w:w="4950" w:type="dxa"/>
            <w:vAlign w:val="center"/>
          </w:tcPr>
          <w:p w14:paraId="738C6151" w14:textId="75455F8A" w:rsidR="00FB3BDD" w:rsidRPr="00A21993" w:rsidRDefault="00FB3BDD" w:rsidP="009E0799">
            <w:pPr>
              <w:spacing w:after="0"/>
              <w:rPr>
                <w:rFonts w:ascii="Tahoma" w:hAnsi="Tahoma" w:cs="Tahoma"/>
                <w:sz w:val="24"/>
                <w:szCs w:val="24"/>
              </w:rPr>
            </w:pPr>
            <w:r w:rsidRPr="00A21993">
              <w:rPr>
                <w:rFonts w:ascii="Tahoma" w:hAnsi="Tahoma" w:cs="Tahoma"/>
                <w:sz w:val="24"/>
                <w:szCs w:val="24"/>
              </w:rPr>
              <w:t>Confidential Volume (if applicable, see Section VI</w:t>
            </w:r>
            <w:r w:rsidR="001A5E11">
              <w:rPr>
                <w:rFonts w:ascii="Tahoma" w:hAnsi="Tahoma" w:cs="Tahoma"/>
                <w:sz w:val="24"/>
                <w:szCs w:val="24"/>
              </w:rPr>
              <w:t>I</w:t>
            </w:r>
            <w:r w:rsidRPr="00A21993">
              <w:rPr>
                <w:rFonts w:ascii="Tahoma" w:hAnsi="Tahoma" w:cs="Tahoma"/>
                <w:sz w:val="24"/>
                <w:szCs w:val="24"/>
              </w:rPr>
              <w:t>.D)</w:t>
            </w:r>
          </w:p>
        </w:tc>
        <w:tc>
          <w:tcPr>
            <w:tcW w:w="4410" w:type="dxa"/>
            <w:vAlign w:val="center"/>
          </w:tcPr>
          <w:p w14:paraId="6B7E590F"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N/A</w:t>
            </w:r>
          </w:p>
        </w:tc>
      </w:tr>
      <w:tr w:rsidR="00F96B81" w:rsidRPr="00C57FC7" w14:paraId="0F6C0B2C" w14:textId="77777777" w:rsidTr="00FB3BDD">
        <w:tc>
          <w:tcPr>
            <w:tcW w:w="4950" w:type="dxa"/>
            <w:vAlign w:val="center"/>
          </w:tcPr>
          <w:p w14:paraId="44C24125" w14:textId="77777777" w:rsidR="00F96B81" w:rsidRPr="00A21993" w:rsidRDefault="003A70CC" w:rsidP="009E0799">
            <w:pPr>
              <w:spacing w:after="0"/>
              <w:rPr>
                <w:rFonts w:ascii="Tahoma" w:hAnsi="Tahoma" w:cs="Tahoma"/>
                <w:sz w:val="24"/>
                <w:szCs w:val="24"/>
              </w:rPr>
            </w:pPr>
            <w:r w:rsidRPr="00A21993">
              <w:rPr>
                <w:rFonts w:ascii="Tahoma" w:hAnsi="Tahoma" w:cs="Tahoma"/>
                <w:sz w:val="24"/>
                <w:szCs w:val="24"/>
              </w:rPr>
              <w:t>Past Performance Reference Form</w:t>
            </w:r>
          </w:p>
        </w:tc>
        <w:tc>
          <w:tcPr>
            <w:tcW w:w="4410" w:type="dxa"/>
            <w:vAlign w:val="center"/>
          </w:tcPr>
          <w:p w14:paraId="6B49F5EA" w14:textId="77777777" w:rsidR="00F96B81" w:rsidRPr="00A21993" w:rsidRDefault="00F96B81" w:rsidP="009E0799">
            <w:pPr>
              <w:spacing w:after="0"/>
              <w:rPr>
                <w:rFonts w:ascii="Tahoma" w:hAnsi="Tahoma" w:cs="Tahoma"/>
                <w:sz w:val="24"/>
                <w:szCs w:val="24"/>
              </w:rPr>
            </w:pPr>
            <w:r w:rsidRPr="00A21993">
              <w:rPr>
                <w:rFonts w:ascii="Tahoma" w:hAnsi="Tahoma" w:cs="Tahoma"/>
                <w:sz w:val="24"/>
                <w:szCs w:val="24"/>
              </w:rPr>
              <w:t>Attachment 10</w:t>
            </w:r>
          </w:p>
        </w:tc>
      </w:tr>
      <w:tr w:rsidR="001F6172" w:rsidRPr="00C57FC7" w14:paraId="49EEF161" w14:textId="77777777" w:rsidTr="00FB3BDD">
        <w:tc>
          <w:tcPr>
            <w:tcW w:w="4950" w:type="dxa"/>
            <w:vAlign w:val="center"/>
          </w:tcPr>
          <w:p w14:paraId="67A1DF4B" w14:textId="50F498B6" w:rsidR="001F6172" w:rsidRPr="00A21993" w:rsidRDefault="001F6172" w:rsidP="009E0799">
            <w:pPr>
              <w:spacing w:after="0"/>
              <w:rPr>
                <w:rFonts w:ascii="Tahoma" w:hAnsi="Tahoma" w:cs="Tahoma"/>
                <w:sz w:val="24"/>
                <w:szCs w:val="24"/>
              </w:rPr>
            </w:pPr>
            <w:r w:rsidRPr="00A21993">
              <w:rPr>
                <w:rFonts w:ascii="Tahoma" w:hAnsi="Tahoma" w:cs="Tahoma"/>
                <w:sz w:val="24"/>
                <w:szCs w:val="24"/>
              </w:rPr>
              <w:t>Calculation Table</w:t>
            </w:r>
          </w:p>
        </w:tc>
        <w:tc>
          <w:tcPr>
            <w:tcW w:w="4410" w:type="dxa"/>
            <w:vAlign w:val="center"/>
          </w:tcPr>
          <w:p w14:paraId="48002DEE" w14:textId="6D76530A" w:rsidR="001F6172" w:rsidRPr="00A21993" w:rsidRDefault="001F6172" w:rsidP="009E0799">
            <w:pPr>
              <w:spacing w:after="0"/>
              <w:rPr>
                <w:rFonts w:ascii="Tahoma" w:hAnsi="Tahoma" w:cs="Tahoma"/>
                <w:sz w:val="24"/>
                <w:szCs w:val="24"/>
              </w:rPr>
            </w:pPr>
            <w:r w:rsidRPr="00A21993">
              <w:rPr>
                <w:rFonts w:ascii="Tahoma" w:hAnsi="Tahoma" w:cs="Tahoma"/>
                <w:sz w:val="24"/>
                <w:szCs w:val="24"/>
              </w:rPr>
              <w:t>Attachment 11</w:t>
            </w:r>
          </w:p>
        </w:tc>
      </w:tr>
      <w:tr w:rsidR="006816E6" w:rsidRPr="00C57FC7" w14:paraId="54C398CC" w14:textId="77777777" w:rsidTr="00FB3BDD">
        <w:tc>
          <w:tcPr>
            <w:tcW w:w="4950" w:type="dxa"/>
            <w:vAlign w:val="center"/>
          </w:tcPr>
          <w:p w14:paraId="58AA87EA" w14:textId="46791C90" w:rsidR="006816E6" w:rsidRPr="00A21993" w:rsidRDefault="006816E6" w:rsidP="009E0799">
            <w:pPr>
              <w:spacing w:after="0"/>
              <w:rPr>
                <w:rFonts w:ascii="Tahoma" w:hAnsi="Tahoma" w:cs="Tahoma"/>
                <w:sz w:val="24"/>
                <w:szCs w:val="24"/>
              </w:rPr>
            </w:pPr>
            <w:r w:rsidRPr="00A21993">
              <w:rPr>
                <w:rFonts w:ascii="Tahoma" w:hAnsi="Tahoma" w:cs="Tahoma"/>
                <w:sz w:val="24"/>
                <w:szCs w:val="24"/>
              </w:rPr>
              <w:t>Eva</w:t>
            </w:r>
            <w:r w:rsidR="00A3442B">
              <w:rPr>
                <w:rFonts w:ascii="Tahoma" w:hAnsi="Tahoma" w:cs="Tahoma"/>
                <w:sz w:val="24"/>
                <w:szCs w:val="24"/>
              </w:rPr>
              <w:t>lu</w:t>
            </w:r>
            <w:r w:rsidRPr="00A21993">
              <w:rPr>
                <w:rFonts w:ascii="Tahoma" w:hAnsi="Tahoma" w:cs="Tahoma"/>
                <w:sz w:val="24"/>
                <w:szCs w:val="24"/>
              </w:rPr>
              <w:t>ation Criteria for Priority Populations</w:t>
            </w:r>
          </w:p>
        </w:tc>
        <w:tc>
          <w:tcPr>
            <w:tcW w:w="4410" w:type="dxa"/>
            <w:vAlign w:val="center"/>
          </w:tcPr>
          <w:p w14:paraId="212CF51A" w14:textId="101C3504" w:rsidR="006816E6" w:rsidRPr="00A21993" w:rsidRDefault="006816E6" w:rsidP="009E0799">
            <w:pPr>
              <w:spacing w:after="0"/>
              <w:rPr>
                <w:rFonts w:ascii="Tahoma" w:hAnsi="Tahoma" w:cs="Tahoma"/>
                <w:sz w:val="24"/>
                <w:szCs w:val="24"/>
              </w:rPr>
            </w:pPr>
            <w:r w:rsidRPr="00A21993">
              <w:rPr>
                <w:rFonts w:ascii="Tahoma" w:hAnsi="Tahoma" w:cs="Tahoma"/>
                <w:sz w:val="24"/>
                <w:szCs w:val="24"/>
              </w:rPr>
              <w:t>Attachment 12</w:t>
            </w:r>
          </w:p>
        </w:tc>
      </w:tr>
    </w:tbl>
    <w:p w14:paraId="3EF53F85" w14:textId="77777777" w:rsidR="009D6DBC" w:rsidRPr="00A21993" w:rsidRDefault="009D6DBC" w:rsidP="009A53F6">
      <w:pPr>
        <w:spacing w:after="0"/>
        <w:rPr>
          <w:rFonts w:ascii="Tahoma" w:hAnsi="Tahoma" w:cs="Tahoma"/>
          <w:b/>
          <w:szCs w:val="22"/>
        </w:rPr>
      </w:pPr>
    </w:p>
    <w:p w14:paraId="6192B56B" w14:textId="77777777" w:rsidR="00FB3BDD" w:rsidRPr="00A21993" w:rsidRDefault="00FB3BDD" w:rsidP="00D6523A">
      <w:pPr>
        <w:numPr>
          <w:ilvl w:val="0"/>
          <w:numId w:val="46"/>
        </w:numPr>
        <w:spacing w:after="0"/>
        <w:ind w:left="1440" w:hanging="720"/>
        <w:rPr>
          <w:rFonts w:ascii="Tahoma" w:hAnsi="Tahoma" w:cs="Tahoma"/>
          <w:b/>
          <w:sz w:val="24"/>
          <w:szCs w:val="24"/>
        </w:rPr>
      </w:pPr>
      <w:r w:rsidRPr="00A21993">
        <w:rPr>
          <w:rFonts w:ascii="Tahoma" w:hAnsi="Tahoma" w:cs="Tahoma"/>
          <w:b/>
          <w:sz w:val="24"/>
          <w:szCs w:val="24"/>
        </w:rPr>
        <w:t xml:space="preserve">Full </w:t>
      </w:r>
      <w:r w:rsidR="00604A15" w:rsidRPr="00A21993">
        <w:rPr>
          <w:rFonts w:ascii="Tahoma" w:hAnsi="Tahoma" w:cs="Tahoma"/>
          <w:b/>
          <w:sz w:val="24"/>
          <w:szCs w:val="24"/>
        </w:rPr>
        <w:t>Application</w:t>
      </w:r>
      <w:r w:rsidRPr="00A21993">
        <w:rPr>
          <w:rFonts w:ascii="Tahoma" w:hAnsi="Tahoma" w:cs="Tahoma"/>
          <w:b/>
          <w:sz w:val="24"/>
          <w:szCs w:val="24"/>
        </w:rPr>
        <w:t xml:space="preserve"> Form</w:t>
      </w:r>
    </w:p>
    <w:p w14:paraId="5446BD7C" w14:textId="77777777" w:rsidR="00FB3BDD" w:rsidRPr="00A21993" w:rsidRDefault="00FB3BDD" w:rsidP="00187849">
      <w:pPr>
        <w:spacing w:after="0"/>
        <w:ind w:left="1440"/>
        <w:rPr>
          <w:rFonts w:ascii="Tahoma" w:hAnsi="Tahoma" w:cs="Tahoma"/>
          <w:sz w:val="24"/>
          <w:szCs w:val="24"/>
        </w:rPr>
      </w:pPr>
      <w:r w:rsidRPr="00A21993">
        <w:rPr>
          <w:rFonts w:ascii="Tahoma" w:hAnsi="Tahoma" w:cs="Tahoma"/>
          <w:sz w:val="24"/>
          <w:szCs w:val="24"/>
        </w:rPr>
        <w:t xml:space="preserve">Applicants must include a completed Full </w:t>
      </w:r>
      <w:r w:rsidR="00604A15" w:rsidRPr="00A21993">
        <w:rPr>
          <w:rFonts w:ascii="Tahoma" w:hAnsi="Tahoma" w:cs="Tahoma"/>
          <w:sz w:val="24"/>
          <w:szCs w:val="24"/>
        </w:rPr>
        <w:t>Application</w:t>
      </w:r>
      <w:r w:rsidRPr="00A21993">
        <w:rPr>
          <w:rFonts w:ascii="Tahoma" w:hAnsi="Tahoma" w:cs="Tahoma"/>
          <w:sz w:val="24"/>
          <w:szCs w:val="24"/>
        </w:rPr>
        <w:t xml:space="preserve"> Form shown in Attachment 1B.</w:t>
      </w:r>
      <w:r w:rsidR="00293254" w:rsidRPr="00A21993">
        <w:rPr>
          <w:rFonts w:ascii="Tahoma" w:hAnsi="Tahoma" w:cs="Tahoma"/>
          <w:sz w:val="24"/>
          <w:szCs w:val="24"/>
        </w:rPr>
        <w:br/>
      </w:r>
    </w:p>
    <w:p w14:paraId="38E0224D" w14:textId="4848FB83" w:rsidR="00FB3BDD" w:rsidRPr="00A21993" w:rsidRDefault="00FB3BDD" w:rsidP="00187849">
      <w:pPr>
        <w:spacing w:after="0"/>
        <w:ind w:left="1440"/>
        <w:rPr>
          <w:rFonts w:ascii="Tahoma" w:hAnsi="Tahoma" w:cs="Tahoma"/>
          <w:sz w:val="24"/>
          <w:szCs w:val="24"/>
        </w:rPr>
      </w:pPr>
      <w:r w:rsidRPr="00A21993">
        <w:rPr>
          <w:rFonts w:ascii="Tahoma" w:hAnsi="Tahoma" w:cs="Tahoma"/>
          <w:sz w:val="24"/>
          <w:szCs w:val="24"/>
        </w:rPr>
        <w:t xml:space="preserve">All applicants must authorize the </w:t>
      </w:r>
      <w:r w:rsidR="00DF677D" w:rsidRPr="00A21993">
        <w:rPr>
          <w:rFonts w:ascii="Tahoma" w:hAnsi="Tahoma" w:cs="Tahoma"/>
          <w:sz w:val="24"/>
          <w:szCs w:val="24"/>
        </w:rPr>
        <w:t>CEC</w:t>
      </w:r>
      <w:r w:rsidRPr="00A21993">
        <w:rPr>
          <w:rFonts w:ascii="Tahoma" w:hAnsi="Tahoma" w:cs="Tahoma"/>
          <w:sz w:val="24"/>
          <w:szCs w:val="24"/>
        </w:rPr>
        <w:t xml:space="preserve"> to make any inquiries necessary to verify the information presented in the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Further, all applicants must authorize the </w:t>
      </w:r>
      <w:r w:rsidR="00DF677D" w:rsidRPr="00A21993">
        <w:rPr>
          <w:rFonts w:ascii="Tahoma" w:hAnsi="Tahoma" w:cs="Tahoma"/>
          <w:sz w:val="24"/>
          <w:szCs w:val="24"/>
        </w:rPr>
        <w:t>CEC</w:t>
      </w:r>
      <w:r w:rsidRPr="00A21993">
        <w:rPr>
          <w:rFonts w:ascii="Tahoma" w:hAnsi="Tahoma" w:cs="Tahoma"/>
          <w:sz w:val="24"/>
          <w:szCs w:val="24"/>
        </w:rPr>
        <w:t xml:space="preserve"> to obtain a credit report on the </w:t>
      </w:r>
      <w:r w:rsidR="00604A15" w:rsidRPr="00A21993">
        <w:rPr>
          <w:rFonts w:ascii="Tahoma" w:hAnsi="Tahoma" w:cs="Tahoma"/>
          <w:sz w:val="24"/>
          <w:szCs w:val="24"/>
        </w:rPr>
        <w:t>Applicant</w:t>
      </w:r>
      <w:r w:rsidRPr="00A21993">
        <w:rPr>
          <w:rFonts w:ascii="Tahoma" w:hAnsi="Tahoma" w:cs="Tahoma"/>
          <w:sz w:val="24"/>
          <w:szCs w:val="24"/>
        </w:rPr>
        <w:t>’s organization.</w:t>
      </w:r>
      <w:r w:rsidR="00293254" w:rsidRPr="00A21993">
        <w:rPr>
          <w:rFonts w:ascii="Tahoma" w:hAnsi="Tahoma" w:cs="Tahoma"/>
          <w:sz w:val="24"/>
          <w:szCs w:val="24"/>
        </w:rPr>
        <w:br/>
      </w:r>
    </w:p>
    <w:p w14:paraId="0990BF2A" w14:textId="77777777" w:rsidR="00FB3BDD" w:rsidRPr="00A21993" w:rsidRDefault="00FB3BDD" w:rsidP="00D6523A">
      <w:pPr>
        <w:spacing w:after="0"/>
        <w:ind w:left="1440"/>
        <w:rPr>
          <w:rFonts w:ascii="Tahoma" w:hAnsi="Tahoma" w:cs="Tahoma"/>
          <w:sz w:val="24"/>
          <w:szCs w:val="24"/>
        </w:rPr>
      </w:pPr>
      <w:r w:rsidRPr="00A21993">
        <w:rPr>
          <w:rFonts w:ascii="Tahoma" w:hAnsi="Tahoma" w:cs="Tahoma"/>
          <w:sz w:val="24"/>
          <w:szCs w:val="24"/>
        </w:rPr>
        <w:t>All applicants must certify under penalty of perjury under the laws of the State of California that:</w:t>
      </w:r>
      <w:r w:rsidR="00293254" w:rsidRPr="00A21993">
        <w:rPr>
          <w:rFonts w:ascii="Tahoma" w:hAnsi="Tahoma" w:cs="Tahoma"/>
          <w:sz w:val="24"/>
          <w:szCs w:val="24"/>
        </w:rPr>
        <w:br/>
      </w:r>
    </w:p>
    <w:p w14:paraId="110263E9" w14:textId="77777777"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lastRenderedPageBreak/>
        <w:t xml:space="preserve">All confidential information submitted (allowed under the solicitation) has been properly identified. </w:t>
      </w:r>
      <w:r w:rsidR="00293254" w:rsidRPr="00A21993">
        <w:rPr>
          <w:rFonts w:ascii="Tahoma" w:hAnsi="Tahoma" w:cs="Tahoma"/>
          <w:sz w:val="24"/>
          <w:szCs w:val="24"/>
        </w:rPr>
        <w:br/>
      </w:r>
    </w:p>
    <w:p w14:paraId="23BF9738" w14:textId="319F7A6D" w:rsidR="00FB3BDD" w:rsidRPr="00A21993" w:rsidRDefault="00FB3BDD" w:rsidP="00187849">
      <w:pPr>
        <w:pStyle w:val="ListParagraph"/>
        <w:spacing w:after="0"/>
        <w:ind w:left="2160"/>
        <w:rPr>
          <w:rFonts w:ascii="Tahoma" w:hAnsi="Tahoma" w:cs="Tahoma"/>
          <w:b/>
          <w:i/>
          <w:sz w:val="24"/>
          <w:szCs w:val="24"/>
        </w:rPr>
      </w:pPr>
      <w:r w:rsidRPr="00A21993">
        <w:rPr>
          <w:rFonts w:ascii="Tahoma" w:hAnsi="Tahoma" w:cs="Tahoma"/>
          <w:b/>
          <w:i/>
          <w:sz w:val="24"/>
          <w:szCs w:val="24"/>
        </w:rPr>
        <w:t xml:space="preserve">NOTE: The </w:t>
      </w:r>
      <w:r w:rsidR="00DF677D" w:rsidRPr="00A21993">
        <w:rPr>
          <w:rFonts w:ascii="Tahoma" w:hAnsi="Tahoma" w:cs="Tahoma"/>
          <w:b/>
          <w:i/>
          <w:sz w:val="24"/>
          <w:szCs w:val="24"/>
        </w:rPr>
        <w:t>CEC</w:t>
      </w:r>
      <w:r w:rsidRPr="00A21993">
        <w:rPr>
          <w:rFonts w:ascii="Tahoma" w:hAnsi="Tahoma" w:cs="Tahoma"/>
          <w:b/>
          <w:i/>
          <w:sz w:val="24"/>
          <w:szCs w:val="24"/>
        </w:rPr>
        <w:t xml:space="preserve"> reserves the right to determine whether confidential information submitted adheres to the confidentiality requirements contained in the solicitation and state law, including </w:t>
      </w:r>
      <w:r w:rsidR="00DF677D" w:rsidRPr="00A21993">
        <w:rPr>
          <w:rFonts w:ascii="Tahoma" w:hAnsi="Tahoma" w:cs="Tahoma"/>
          <w:b/>
          <w:i/>
          <w:sz w:val="24"/>
          <w:szCs w:val="24"/>
        </w:rPr>
        <w:t>CEC</w:t>
      </w:r>
      <w:r w:rsidRPr="00A21993">
        <w:rPr>
          <w:rFonts w:ascii="Tahoma" w:hAnsi="Tahoma" w:cs="Tahoma"/>
          <w:b/>
          <w:i/>
          <w:sz w:val="24"/>
          <w:szCs w:val="24"/>
        </w:rPr>
        <w:t xml:space="preserve"> regulations. Applicants purposely or erroneously designating information as confidential beyond what is allowable in accordance with the solicitation and state law may lead to rejection and disqualification of the </w:t>
      </w:r>
      <w:r w:rsidR="00604A15" w:rsidRPr="00A21993">
        <w:rPr>
          <w:rFonts w:ascii="Tahoma" w:hAnsi="Tahoma" w:cs="Tahoma"/>
          <w:b/>
          <w:i/>
          <w:sz w:val="24"/>
          <w:szCs w:val="24"/>
        </w:rPr>
        <w:t>Application</w:t>
      </w:r>
      <w:r w:rsidRPr="00A21993">
        <w:rPr>
          <w:rFonts w:ascii="Tahoma" w:hAnsi="Tahoma" w:cs="Tahoma"/>
          <w:b/>
          <w:i/>
          <w:sz w:val="24"/>
          <w:szCs w:val="24"/>
        </w:rPr>
        <w:t>.</w:t>
      </w:r>
      <w:r w:rsidR="00293254" w:rsidRPr="00A21993">
        <w:rPr>
          <w:rFonts w:ascii="Tahoma" w:hAnsi="Tahoma" w:cs="Tahoma"/>
          <w:b/>
          <w:i/>
          <w:sz w:val="24"/>
          <w:szCs w:val="24"/>
        </w:rPr>
        <w:br/>
      </w:r>
    </w:p>
    <w:p w14:paraId="08191451" w14:textId="77777777"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t xml:space="preserve">All information in the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is correct and complete to the best of the </w:t>
      </w:r>
      <w:r w:rsidR="00604A15" w:rsidRPr="00A21993">
        <w:rPr>
          <w:rFonts w:ascii="Tahoma" w:hAnsi="Tahoma" w:cs="Tahoma"/>
          <w:sz w:val="24"/>
          <w:szCs w:val="24"/>
        </w:rPr>
        <w:t>Applicant</w:t>
      </w:r>
      <w:r w:rsidRPr="00A21993">
        <w:rPr>
          <w:rFonts w:ascii="Tahoma" w:hAnsi="Tahoma" w:cs="Tahoma"/>
          <w:sz w:val="24"/>
          <w:szCs w:val="24"/>
        </w:rPr>
        <w:t>’s knowledge.</w:t>
      </w:r>
      <w:r w:rsidR="00293254" w:rsidRPr="00A21993">
        <w:rPr>
          <w:rFonts w:ascii="Tahoma" w:hAnsi="Tahoma" w:cs="Tahoma"/>
          <w:sz w:val="24"/>
          <w:szCs w:val="24"/>
        </w:rPr>
        <w:br/>
      </w:r>
    </w:p>
    <w:p w14:paraId="452D1A27" w14:textId="77777777"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Applicant</w:t>
      </w:r>
      <w:r w:rsidRPr="00A21993">
        <w:rPr>
          <w:rFonts w:ascii="Tahoma" w:hAnsi="Tahoma" w:cs="Tahoma"/>
          <w:sz w:val="24"/>
          <w:szCs w:val="24"/>
        </w:rPr>
        <w:t xml:space="preserve"> has read and understands the terms and conditions and will accept them without negotiation if awarded.</w:t>
      </w:r>
      <w:r w:rsidR="00293254" w:rsidRPr="00A21993">
        <w:rPr>
          <w:rFonts w:ascii="Tahoma" w:hAnsi="Tahoma" w:cs="Tahoma"/>
          <w:sz w:val="24"/>
          <w:szCs w:val="24"/>
        </w:rPr>
        <w:br/>
      </w:r>
    </w:p>
    <w:p w14:paraId="6E5122E1" w14:textId="77777777"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Applicant</w:t>
      </w:r>
      <w:r w:rsidRPr="00A21993">
        <w:rPr>
          <w:rFonts w:ascii="Tahoma" w:hAnsi="Tahoma" w:cs="Tahoma"/>
          <w:sz w:val="24"/>
          <w:szCs w:val="24"/>
        </w:rPr>
        <w:t xml:space="preserve"> has received any required licenses (such as copyrights or trademarks) applicable to the submitted </w:t>
      </w:r>
      <w:r w:rsidR="00604A15" w:rsidRPr="00A21993">
        <w:rPr>
          <w:rFonts w:ascii="Tahoma" w:hAnsi="Tahoma" w:cs="Tahoma"/>
          <w:sz w:val="24"/>
          <w:szCs w:val="24"/>
        </w:rPr>
        <w:t>Application</w:t>
      </w:r>
      <w:r w:rsidRPr="00A21993">
        <w:rPr>
          <w:rFonts w:ascii="Tahoma" w:hAnsi="Tahoma" w:cs="Tahoma"/>
          <w:sz w:val="24"/>
          <w:szCs w:val="24"/>
        </w:rPr>
        <w:t>.</w:t>
      </w:r>
    </w:p>
    <w:p w14:paraId="39B41457" w14:textId="77777777" w:rsidR="00FB3BDD" w:rsidRPr="00A21993" w:rsidRDefault="00FB3BDD" w:rsidP="00187849">
      <w:pPr>
        <w:spacing w:after="0"/>
        <w:ind w:left="2160" w:hanging="720"/>
        <w:rPr>
          <w:rFonts w:ascii="Tahoma" w:hAnsi="Tahoma" w:cs="Tahoma"/>
          <w:sz w:val="24"/>
          <w:szCs w:val="24"/>
        </w:rPr>
      </w:pPr>
    </w:p>
    <w:p w14:paraId="4C7D1829" w14:textId="1B49CE4F" w:rsidR="00FB3BDD" w:rsidRPr="00A21993" w:rsidRDefault="00FB3BDD" w:rsidP="00D6523A">
      <w:pPr>
        <w:pStyle w:val="ListParagraph"/>
        <w:numPr>
          <w:ilvl w:val="0"/>
          <w:numId w:val="36"/>
        </w:numPr>
        <w:spacing w:after="0"/>
        <w:ind w:left="2160" w:hanging="720"/>
        <w:rPr>
          <w:rFonts w:ascii="Tahoma" w:hAnsi="Tahoma" w:cs="Tahoma"/>
          <w:sz w:val="24"/>
          <w:szCs w:val="24"/>
        </w:rPr>
      </w:pPr>
      <w:r w:rsidRPr="00A21993">
        <w:rPr>
          <w:rFonts w:ascii="Tahoma" w:hAnsi="Tahoma" w:cs="Tahoma"/>
          <w:sz w:val="24"/>
          <w:szCs w:val="24"/>
        </w:rPr>
        <w:t xml:space="preserve">The person electronically submitting the </w:t>
      </w:r>
      <w:r w:rsidR="009E0799" w:rsidRPr="00A21993">
        <w:rPr>
          <w:rFonts w:ascii="Tahoma" w:hAnsi="Tahoma" w:cs="Tahoma"/>
          <w:sz w:val="24"/>
          <w:szCs w:val="24"/>
        </w:rPr>
        <w:t xml:space="preserve">Full </w:t>
      </w:r>
      <w:r w:rsidR="00604A15" w:rsidRPr="00A21993">
        <w:rPr>
          <w:rFonts w:ascii="Tahoma" w:hAnsi="Tahoma" w:cs="Tahoma"/>
          <w:sz w:val="24"/>
          <w:szCs w:val="24"/>
        </w:rPr>
        <w:t>Application</w:t>
      </w:r>
      <w:r w:rsidRPr="00A21993">
        <w:rPr>
          <w:rFonts w:ascii="Tahoma" w:hAnsi="Tahoma" w:cs="Tahoma"/>
          <w:sz w:val="24"/>
          <w:szCs w:val="24"/>
        </w:rPr>
        <w:t xml:space="preserve"> through the G</w:t>
      </w:r>
      <w:r w:rsidR="00804175">
        <w:rPr>
          <w:rFonts w:ascii="Tahoma" w:hAnsi="Tahoma" w:cs="Tahoma"/>
          <w:sz w:val="24"/>
          <w:szCs w:val="24"/>
        </w:rPr>
        <w:t>eneral</w:t>
      </w:r>
      <w:r w:rsidRPr="00A21993">
        <w:rPr>
          <w:rFonts w:ascii="Tahoma" w:hAnsi="Tahoma" w:cs="Tahoma"/>
          <w:sz w:val="24"/>
          <w:szCs w:val="24"/>
        </w:rPr>
        <w:t xml:space="preserve"> Solicitation System is an authorized representative of the </w:t>
      </w:r>
      <w:r w:rsidR="00604A15" w:rsidRPr="00A21993">
        <w:rPr>
          <w:rFonts w:ascii="Tahoma" w:hAnsi="Tahoma" w:cs="Tahoma"/>
          <w:sz w:val="24"/>
          <w:szCs w:val="24"/>
        </w:rPr>
        <w:t>Applicant</w:t>
      </w:r>
      <w:r w:rsidRPr="00A21993">
        <w:rPr>
          <w:rFonts w:ascii="Tahoma" w:hAnsi="Tahoma" w:cs="Tahoma"/>
          <w:sz w:val="24"/>
          <w:szCs w:val="24"/>
        </w:rPr>
        <w:t xml:space="preserve">. </w:t>
      </w:r>
      <w:r w:rsidR="00293254" w:rsidRPr="00A21993">
        <w:rPr>
          <w:rFonts w:ascii="Tahoma" w:hAnsi="Tahoma" w:cs="Tahoma"/>
          <w:sz w:val="24"/>
          <w:szCs w:val="24"/>
        </w:rPr>
        <w:br/>
      </w:r>
    </w:p>
    <w:p w14:paraId="4D1B01DC" w14:textId="12DD0A0E" w:rsidR="0086661E" w:rsidRPr="00A21993" w:rsidRDefault="0086661E" w:rsidP="00A21993">
      <w:pPr>
        <w:spacing w:after="0"/>
        <w:ind w:left="1440"/>
        <w:rPr>
          <w:rFonts w:ascii="Tahoma" w:hAnsi="Tahoma" w:cs="Tahoma"/>
          <w:sz w:val="24"/>
          <w:szCs w:val="24"/>
        </w:rPr>
      </w:pPr>
      <w:r w:rsidRPr="00A21993">
        <w:rPr>
          <w:rFonts w:ascii="Tahoma" w:hAnsi="Tahoma" w:cs="Tahoma"/>
          <w:b/>
          <w:i/>
          <w:sz w:val="24"/>
          <w:szCs w:val="24"/>
        </w:rPr>
        <w:t>For Applicants using the electronic submission through the G</w:t>
      </w:r>
      <w:r w:rsidR="00804175">
        <w:rPr>
          <w:rFonts w:ascii="Tahoma" w:hAnsi="Tahoma" w:cs="Tahoma"/>
          <w:b/>
          <w:i/>
          <w:sz w:val="24"/>
          <w:szCs w:val="24"/>
        </w:rPr>
        <w:t>eneral</w:t>
      </w:r>
      <w:r w:rsidRPr="00A21993">
        <w:rPr>
          <w:rFonts w:ascii="Tahoma" w:hAnsi="Tahoma" w:cs="Tahoma"/>
          <w:b/>
          <w:i/>
          <w:sz w:val="24"/>
          <w:szCs w:val="24"/>
        </w:rPr>
        <w:t xml:space="preserve"> Solicitation System</w:t>
      </w:r>
      <w:r w:rsidRPr="00A21993">
        <w:rPr>
          <w:rFonts w:ascii="Tahoma" w:hAnsi="Tahoma" w:cs="Tahoma"/>
          <w:sz w:val="24"/>
          <w:szCs w:val="24"/>
        </w:rPr>
        <w:t>, checking the “I Agree” box and clicking the “I Agree &amp; Submit” button provides confirmation of the required authorizations and certifications listed above.</w:t>
      </w:r>
    </w:p>
    <w:p w14:paraId="202340AC" w14:textId="77777777" w:rsidR="0086661E" w:rsidRPr="00A21993" w:rsidRDefault="0086661E" w:rsidP="00A21993">
      <w:pPr>
        <w:pStyle w:val="ListParagraph"/>
        <w:spacing w:after="0"/>
        <w:rPr>
          <w:rFonts w:ascii="Tahoma" w:hAnsi="Tahoma" w:cs="Tahoma"/>
          <w:sz w:val="24"/>
          <w:szCs w:val="24"/>
        </w:rPr>
      </w:pPr>
    </w:p>
    <w:p w14:paraId="0374C19B" w14:textId="3E0E5240" w:rsidR="0086661E" w:rsidRPr="00A21993" w:rsidRDefault="0086661E" w:rsidP="00A21993">
      <w:pPr>
        <w:pStyle w:val="ListParagraph"/>
        <w:spacing w:after="0"/>
        <w:ind w:left="1440"/>
        <w:rPr>
          <w:rFonts w:ascii="Tahoma" w:eastAsia="Tahoma" w:hAnsi="Tahoma" w:cs="Tahoma"/>
          <w:sz w:val="24"/>
          <w:szCs w:val="24"/>
        </w:rPr>
      </w:pPr>
      <w:r w:rsidRPr="00A21993">
        <w:rPr>
          <w:rFonts w:ascii="Tahoma" w:eastAsia="Tahoma" w:hAnsi="Tahoma" w:cs="Tahoma"/>
          <w:sz w:val="24"/>
          <w:szCs w:val="24"/>
        </w:rPr>
        <w:t>As a result of COVID-19, the CEC, until further notice, ha</w:t>
      </w:r>
      <w:r>
        <w:rPr>
          <w:rFonts w:ascii="Tahoma" w:eastAsia="Tahoma" w:hAnsi="Tahoma" w:cs="Tahoma"/>
          <w:sz w:val="24"/>
          <w:szCs w:val="24"/>
        </w:rPr>
        <w:t>s</w:t>
      </w:r>
      <w:r w:rsidRPr="00A21993">
        <w:rPr>
          <w:rFonts w:ascii="Tahoma" w:eastAsia="Tahoma" w:hAnsi="Tahoma" w:cs="Tahoma"/>
          <w:sz w:val="24"/>
          <w:szCs w:val="24"/>
        </w:rPr>
        <w:t xml:space="preserve"> waived the requirement for a wet signature on application materials for this solicitation. No signature, even electronic, is necessary. This waiver only applies to application materials due from this point forward, until further notice. The notice regarding the waiver of the signature requirement appears here: </w:t>
      </w:r>
      <w:hyperlink r:id="rId40" w:tgtFrame="_blank" w:tooltip="Original URL: https://www.energy.ca.gov/funding-opportunities/solicitations. Click or tap if you trust this link." w:history="1">
        <w:r w:rsidRPr="00A21993">
          <w:rPr>
            <w:rStyle w:val="Hyperlink"/>
            <w:rFonts w:ascii="Tahoma" w:eastAsia="Tahoma" w:hAnsi="Tahoma" w:cs="Tahoma"/>
            <w:sz w:val="24"/>
            <w:szCs w:val="24"/>
          </w:rPr>
          <w:t>https://www.energy.ca.gov/funding-opportunities/solicitations</w:t>
        </w:r>
      </w:hyperlink>
      <w:r w:rsidRPr="00A21993">
        <w:rPr>
          <w:rStyle w:val="Hyperlink"/>
          <w:rFonts w:ascii="Tahoma" w:eastAsia="Tahoma" w:hAnsi="Tahoma" w:cs="Tahoma"/>
          <w:sz w:val="24"/>
          <w:szCs w:val="24"/>
        </w:rPr>
        <w:t>.</w:t>
      </w:r>
      <w:r w:rsidRPr="00A21993" w:rsidDel="00A70931">
        <w:rPr>
          <w:rFonts w:ascii="Tahoma" w:eastAsia="Tahoma" w:hAnsi="Tahoma" w:cs="Tahoma"/>
          <w:sz w:val="24"/>
          <w:szCs w:val="24"/>
        </w:rPr>
        <w:t xml:space="preserve"> </w:t>
      </w:r>
    </w:p>
    <w:p w14:paraId="12294DB1" w14:textId="45177958" w:rsidR="00FB3BDD" w:rsidRPr="00A21993" w:rsidRDefault="00FB3BDD" w:rsidP="00187849">
      <w:pPr>
        <w:spacing w:after="0"/>
        <w:ind w:left="2160"/>
        <w:rPr>
          <w:rFonts w:ascii="Tahoma" w:hAnsi="Tahoma" w:cs="Tahoma"/>
          <w:sz w:val="24"/>
          <w:szCs w:val="24"/>
        </w:rPr>
      </w:pPr>
    </w:p>
    <w:p w14:paraId="55962789" w14:textId="77777777" w:rsidR="00FB3BDD" w:rsidRPr="00A21993" w:rsidRDefault="00FB3BDD" w:rsidP="00D6523A">
      <w:pPr>
        <w:pStyle w:val="ListParagraph"/>
        <w:numPr>
          <w:ilvl w:val="0"/>
          <w:numId w:val="48"/>
        </w:numPr>
        <w:spacing w:after="0"/>
        <w:ind w:left="1440" w:hanging="720"/>
        <w:rPr>
          <w:rFonts w:ascii="Tahoma" w:hAnsi="Tahoma" w:cs="Tahoma"/>
          <w:sz w:val="24"/>
          <w:szCs w:val="24"/>
        </w:rPr>
      </w:pPr>
      <w:r w:rsidRPr="00A21993">
        <w:rPr>
          <w:rFonts w:ascii="Tahoma" w:hAnsi="Tahoma" w:cs="Tahoma"/>
          <w:b/>
          <w:sz w:val="24"/>
          <w:szCs w:val="24"/>
        </w:rPr>
        <w:t xml:space="preserve">Table of Contents </w:t>
      </w:r>
    </w:p>
    <w:p w14:paraId="7C77A15C" w14:textId="77777777" w:rsidR="00FB3BDD" w:rsidRPr="00A21993" w:rsidRDefault="00FB3BDD" w:rsidP="00187849">
      <w:pPr>
        <w:spacing w:after="0"/>
        <w:ind w:left="1440"/>
        <w:rPr>
          <w:rFonts w:ascii="Tahoma" w:hAnsi="Tahoma" w:cs="Tahoma"/>
          <w:sz w:val="24"/>
          <w:szCs w:val="24"/>
        </w:rPr>
      </w:pPr>
      <w:r w:rsidRPr="00A21993">
        <w:rPr>
          <w:rFonts w:ascii="Tahoma" w:hAnsi="Tahoma" w:cs="Tahoma"/>
          <w:sz w:val="24"/>
          <w:szCs w:val="24"/>
        </w:rPr>
        <w:t xml:space="preserve">Each </w:t>
      </w:r>
      <w:r w:rsidR="009E0799" w:rsidRPr="00A21993">
        <w:rPr>
          <w:rFonts w:ascii="Tahoma" w:hAnsi="Tahoma" w:cs="Tahoma"/>
          <w:sz w:val="24"/>
          <w:szCs w:val="24"/>
        </w:rPr>
        <w:t>Full Application</w:t>
      </w:r>
      <w:r w:rsidRPr="00A21993">
        <w:rPr>
          <w:rFonts w:ascii="Tahoma" w:hAnsi="Tahoma" w:cs="Tahoma"/>
          <w:sz w:val="24"/>
          <w:szCs w:val="24"/>
        </w:rPr>
        <w:t xml:space="preserve"> must include a table of contents that allows for easy navigation and location of relevant information.</w:t>
      </w:r>
      <w:r w:rsidRPr="00A21993">
        <w:rPr>
          <w:rFonts w:ascii="Tahoma" w:hAnsi="Tahoma" w:cs="Tahoma"/>
          <w:b/>
          <w:sz w:val="24"/>
          <w:szCs w:val="24"/>
        </w:rPr>
        <w:t xml:space="preserve"> </w:t>
      </w:r>
      <w:r w:rsidRPr="00A21993">
        <w:rPr>
          <w:rFonts w:ascii="Tahoma" w:hAnsi="Tahoma" w:cs="Tahoma"/>
          <w:sz w:val="24"/>
          <w:szCs w:val="24"/>
        </w:rPr>
        <w:t>This will not count towards the page limitation.</w:t>
      </w:r>
      <w:r w:rsidR="00F67457" w:rsidRPr="00A21993">
        <w:rPr>
          <w:rFonts w:ascii="Tahoma" w:hAnsi="Tahoma" w:cs="Tahoma"/>
          <w:sz w:val="24"/>
          <w:szCs w:val="24"/>
        </w:rPr>
        <w:br/>
      </w:r>
    </w:p>
    <w:p w14:paraId="14764A86" w14:textId="77777777" w:rsidR="00FB3BDD" w:rsidRPr="00A21993" w:rsidRDefault="00FB3BDD" w:rsidP="0064788A">
      <w:pPr>
        <w:keepNext/>
        <w:numPr>
          <w:ilvl w:val="0"/>
          <w:numId w:val="49"/>
        </w:numPr>
        <w:spacing w:after="0"/>
        <w:ind w:left="1440" w:hanging="720"/>
        <w:rPr>
          <w:rFonts w:ascii="Tahoma" w:hAnsi="Tahoma" w:cs="Tahoma"/>
          <w:sz w:val="24"/>
          <w:szCs w:val="24"/>
        </w:rPr>
      </w:pPr>
      <w:r w:rsidRPr="00A21993">
        <w:rPr>
          <w:rFonts w:ascii="Tahoma" w:hAnsi="Tahoma" w:cs="Tahoma"/>
          <w:b/>
          <w:sz w:val="24"/>
          <w:szCs w:val="24"/>
        </w:rPr>
        <w:lastRenderedPageBreak/>
        <w:t xml:space="preserve">Executive Summary </w:t>
      </w:r>
    </w:p>
    <w:p w14:paraId="1915B326" w14:textId="77777777" w:rsidR="00FB3BDD" w:rsidRPr="00A21993" w:rsidRDefault="00FB3BDD" w:rsidP="0064788A">
      <w:pPr>
        <w:keepNext/>
        <w:spacing w:after="0"/>
        <w:ind w:left="1440"/>
        <w:rPr>
          <w:rFonts w:ascii="Tahoma" w:hAnsi="Tahoma" w:cs="Tahoma"/>
          <w:sz w:val="24"/>
          <w:szCs w:val="24"/>
        </w:rPr>
      </w:pPr>
      <w:r w:rsidRPr="00A21993">
        <w:rPr>
          <w:rFonts w:ascii="Tahoma" w:hAnsi="Tahoma" w:cs="Tahoma"/>
          <w:sz w:val="24"/>
          <w:szCs w:val="24"/>
        </w:rPr>
        <w:t xml:space="preserve">Each </w:t>
      </w:r>
      <w:r w:rsidR="009E0799" w:rsidRPr="00A21993">
        <w:rPr>
          <w:rFonts w:ascii="Tahoma" w:hAnsi="Tahoma" w:cs="Tahoma"/>
          <w:sz w:val="24"/>
          <w:szCs w:val="24"/>
        </w:rPr>
        <w:t>Full Application</w:t>
      </w:r>
      <w:r w:rsidRPr="00A21993">
        <w:rPr>
          <w:rFonts w:ascii="Tahoma" w:hAnsi="Tahoma" w:cs="Tahoma"/>
          <w:sz w:val="24"/>
          <w:szCs w:val="24"/>
        </w:rPr>
        <w:t xml:space="preserve"> must contain an Executive Summary that, at a minimum,</w:t>
      </w:r>
      <w:r w:rsidRPr="00A21993" w:rsidDel="00D2303A">
        <w:rPr>
          <w:rFonts w:ascii="Tahoma" w:hAnsi="Tahoma" w:cs="Tahoma"/>
          <w:sz w:val="24"/>
          <w:szCs w:val="24"/>
        </w:rPr>
        <w:t xml:space="preserve"> </w:t>
      </w:r>
      <w:r w:rsidRPr="00A21993">
        <w:rPr>
          <w:rFonts w:ascii="Tahoma" w:hAnsi="Tahoma" w:cs="Tahoma"/>
          <w:sz w:val="24"/>
          <w:szCs w:val="24"/>
        </w:rPr>
        <w:t>includes: a project description, project goals, and quantitative and measurable objectives to be achieved. The maximum length of the Executive Summary is two (2) pages. This will not count towards the page limitation.</w:t>
      </w:r>
      <w:r w:rsidR="00F67457" w:rsidRPr="00A21993">
        <w:rPr>
          <w:rFonts w:ascii="Tahoma" w:hAnsi="Tahoma" w:cs="Tahoma"/>
          <w:sz w:val="24"/>
          <w:szCs w:val="24"/>
        </w:rPr>
        <w:br/>
      </w:r>
    </w:p>
    <w:p w14:paraId="708682AE" w14:textId="77777777" w:rsidR="00FB3BDD" w:rsidRPr="00A21993" w:rsidRDefault="00FB3BDD" w:rsidP="00D6523A">
      <w:pPr>
        <w:pStyle w:val="ListParagraph"/>
        <w:numPr>
          <w:ilvl w:val="0"/>
          <w:numId w:val="50"/>
        </w:numPr>
        <w:spacing w:after="0"/>
        <w:ind w:left="1440" w:hanging="720"/>
        <w:rPr>
          <w:rFonts w:ascii="Tahoma" w:hAnsi="Tahoma" w:cs="Tahoma"/>
          <w:sz w:val="24"/>
          <w:szCs w:val="24"/>
        </w:rPr>
      </w:pPr>
      <w:r w:rsidRPr="00A21993">
        <w:rPr>
          <w:rFonts w:ascii="Tahoma" w:hAnsi="Tahoma" w:cs="Tahoma"/>
          <w:b/>
          <w:sz w:val="24"/>
          <w:szCs w:val="24"/>
        </w:rPr>
        <w:t>Project Narrative</w:t>
      </w:r>
    </w:p>
    <w:p w14:paraId="73505128" w14:textId="77777777" w:rsidR="00FB3BDD" w:rsidRPr="00A21993" w:rsidRDefault="00FB3BDD" w:rsidP="00187849">
      <w:pPr>
        <w:pStyle w:val="BulletedList"/>
        <w:tabs>
          <w:tab w:val="clear" w:pos="288"/>
        </w:tabs>
        <w:spacing w:after="0"/>
        <w:ind w:left="1440" w:firstLine="0"/>
        <w:rPr>
          <w:rFonts w:ascii="Tahoma" w:hAnsi="Tahoma" w:cs="Tahoma"/>
          <w:sz w:val="24"/>
          <w:szCs w:val="24"/>
        </w:rPr>
      </w:pPr>
      <w:r w:rsidRPr="00A21993">
        <w:rPr>
          <w:rFonts w:ascii="Tahoma" w:hAnsi="Tahoma" w:cs="Tahoma"/>
          <w:sz w:val="24"/>
          <w:szCs w:val="24"/>
        </w:rPr>
        <w:t>The Project Narrative is limited to a maximum of 30 pages. The Project Narrative must include a detailed description of the proposed project, its operational goals and objectives, and an explanation of how these will be implemented through the tasks described in the Scope of Work.</w:t>
      </w:r>
      <w:r w:rsidR="00F67457" w:rsidRPr="00A21993">
        <w:rPr>
          <w:rFonts w:ascii="Tahoma" w:hAnsi="Tahoma" w:cs="Tahoma"/>
          <w:sz w:val="24"/>
          <w:szCs w:val="24"/>
        </w:rPr>
        <w:br/>
      </w:r>
    </w:p>
    <w:p w14:paraId="6B4666C9" w14:textId="58CF6254" w:rsidR="00FB3BDD" w:rsidRPr="00A21993" w:rsidRDefault="00FB3BDD" w:rsidP="00187849">
      <w:pPr>
        <w:pStyle w:val="BulletedList"/>
        <w:tabs>
          <w:tab w:val="clear" w:pos="288"/>
        </w:tabs>
        <w:spacing w:after="0"/>
        <w:ind w:left="1440" w:firstLine="0"/>
        <w:rPr>
          <w:rFonts w:ascii="Tahoma" w:hAnsi="Tahoma" w:cs="Tahoma"/>
          <w:sz w:val="24"/>
          <w:szCs w:val="24"/>
        </w:rPr>
      </w:pPr>
      <w:r w:rsidRPr="00A21993">
        <w:rPr>
          <w:rFonts w:ascii="Tahoma" w:hAnsi="Tahoma" w:cs="Tahoma"/>
          <w:sz w:val="24"/>
          <w:szCs w:val="24"/>
        </w:rPr>
        <w:t xml:space="preserve">Applicants should address each of the </w:t>
      </w:r>
      <w:r w:rsidR="009E0799" w:rsidRPr="00A21993">
        <w:rPr>
          <w:rFonts w:ascii="Tahoma" w:hAnsi="Tahoma" w:cs="Tahoma"/>
          <w:sz w:val="24"/>
          <w:szCs w:val="24"/>
        </w:rPr>
        <w:t>Full Application</w:t>
      </w:r>
      <w:r w:rsidRPr="00A21993">
        <w:rPr>
          <w:rFonts w:ascii="Tahoma" w:hAnsi="Tahoma" w:cs="Tahoma"/>
          <w:sz w:val="24"/>
          <w:szCs w:val="24"/>
        </w:rPr>
        <w:t xml:space="preserve"> evaluation criteria described in Section VI</w:t>
      </w:r>
      <w:r w:rsidR="00BC3662">
        <w:rPr>
          <w:rFonts w:ascii="Tahoma" w:hAnsi="Tahoma" w:cs="Tahoma"/>
          <w:sz w:val="24"/>
          <w:szCs w:val="24"/>
        </w:rPr>
        <w:t>I</w:t>
      </w:r>
      <w:r w:rsidRPr="00A21993">
        <w:rPr>
          <w:rFonts w:ascii="Tahoma" w:hAnsi="Tahoma" w:cs="Tahoma"/>
          <w:sz w:val="24"/>
          <w:szCs w:val="24"/>
        </w:rPr>
        <w:t>I.</w:t>
      </w:r>
      <w:r w:rsidR="00BC3662">
        <w:rPr>
          <w:rFonts w:ascii="Tahoma" w:hAnsi="Tahoma" w:cs="Tahoma"/>
          <w:sz w:val="24"/>
          <w:szCs w:val="24"/>
        </w:rPr>
        <w:t>E</w:t>
      </w:r>
      <w:r w:rsidRPr="00A21993">
        <w:rPr>
          <w:rFonts w:ascii="Tahoma" w:hAnsi="Tahoma" w:cs="Tahoma"/>
          <w:sz w:val="24"/>
          <w:szCs w:val="24"/>
        </w:rPr>
        <w:t xml:space="preserve"> by providing sufficient, unambiguous detail so that the evaluation committee will be able to evaluate the </w:t>
      </w:r>
      <w:r w:rsidR="009E0799" w:rsidRPr="00A21993">
        <w:rPr>
          <w:rFonts w:ascii="Tahoma" w:hAnsi="Tahoma" w:cs="Tahoma"/>
          <w:sz w:val="24"/>
          <w:szCs w:val="24"/>
        </w:rPr>
        <w:t>Full Application</w:t>
      </w:r>
      <w:r w:rsidRPr="00A21993">
        <w:rPr>
          <w:rFonts w:ascii="Tahoma" w:hAnsi="Tahoma" w:cs="Tahoma"/>
          <w:sz w:val="24"/>
          <w:szCs w:val="24"/>
        </w:rPr>
        <w:t xml:space="preserve"> against each evaluation criterion. </w:t>
      </w:r>
      <w:r w:rsidR="00E374E2" w:rsidRPr="00A21993">
        <w:rPr>
          <w:rFonts w:ascii="Tahoma" w:hAnsi="Tahoma" w:cs="Tahoma"/>
          <w:sz w:val="24"/>
          <w:szCs w:val="24"/>
        </w:rPr>
        <w:t>Full Applications</w:t>
      </w:r>
      <w:r w:rsidRPr="00A21993">
        <w:rPr>
          <w:rFonts w:ascii="Tahoma" w:hAnsi="Tahoma" w:cs="Tahoma"/>
          <w:sz w:val="24"/>
          <w:szCs w:val="24"/>
        </w:rPr>
        <w:t xml:space="preserve"> must respond directly to each criterion, with the headings as titled below, and include the following information:</w:t>
      </w:r>
      <w:r w:rsidR="00F67457" w:rsidRPr="00A21993">
        <w:rPr>
          <w:rFonts w:ascii="Tahoma" w:hAnsi="Tahoma" w:cs="Tahoma"/>
          <w:sz w:val="24"/>
          <w:szCs w:val="24"/>
        </w:rPr>
        <w:br/>
      </w:r>
    </w:p>
    <w:p w14:paraId="0EBE282E" w14:textId="16E45C8C" w:rsidR="00E562BF" w:rsidRPr="00A21993" w:rsidRDefault="00E562BF" w:rsidP="001E5241">
      <w:pPr>
        <w:rPr>
          <w:rFonts w:eastAsia="Tahoma"/>
        </w:rPr>
      </w:pPr>
    </w:p>
    <w:p w14:paraId="06E22595" w14:textId="17A3896D" w:rsidR="00FB3BDD" w:rsidRPr="00A21993" w:rsidRDefault="00FB3BDD" w:rsidP="00A21993">
      <w:pPr>
        <w:pStyle w:val="ListParagraph"/>
        <w:numPr>
          <w:ilvl w:val="2"/>
          <w:numId w:val="64"/>
        </w:numPr>
        <w:autoSpaceDE w:val="0"/>
        <w:autoSpaceDN w:val="0"/>
        <w:adjustRightInd w:val="0"/>
        <w:spacing w:after="0"/>
        <w:ind w:left="2160" w:hanging="720"/>
        <w:rPr>
          <w:rFonts w:ascii="Tahoma" w:hAnsi="Tahoma" w:cs="Tahoma"/>
          <w:b/>
          <w:bCs/>
          <w:color w:val="000000"/>
          <w:sz w:val="24"/>
          <w:szCs w:val="24"/>
        </w:rPr>
      </w:pPr>
      <w:r w:rsidRPr="00A21993">
        <w:rPr>
          <w:rFonts w:ascii="Tahoma" w:hAnsi="Tahoma" w:cs="Tahoma"/>
          <w:b/>
          <w:bCs/>
          <w:color w:val="000000"/>
          <w:sz w:val="24"/>
          <w:szCs w:val="24"/>
        </w:rPr>
        <w:t>Project Team Qualifications</w:t>
      </w:r>
      <w:r w:rsidR="00456807">
        <w:rPr>
          <w:rFonts w:ascii="Tahoma" w:hAnsi="Tahoma" w:cs="Tahoma"/>
          <w:b/>
          <w:bCs/>
          <w:color w:val="000000"/>
          <w:sz w:val="24"/>
          <w:szCs w:val="24"/>
        </w:rPr>
        <w:br/>
      </w:r>
    </w:p>
    <w:p w14:paraId="2348D2A7" w14:textId="49683245" w:rsidR="00FB3BDD" w:rsidRPr="00A21993" w:rsidRDefault="00FB3BDD" w:rsidP="00A21993">
      <w:pPr>
        <w:pStyle w:val="ListParagraph"/>
        <w:numPr>
          <w:ilvl w:val="0"/>
          <w:numId w:val="54"/>
        </w:numPr>
        <w:autoSpaceDE w:val="0"/>
        <w:autoSpaceDN w:val="0"/>
        <w:adjustRightInd w:val="0"/>
        <w:spacing w:after="0"/>
        <w:ind w:left="2880" w:hanging="540"/>
        <w:rPr>
          <w:rFonts w:ascii="Tahoma" w:hAnsi="Tahoma" w:cs="Tahoma"/>
          <w:bCs/>
          <w:color w:val="000000"/>
          <w:sz w:val="24"/>
          <w:szCs w:val="24"/>
        </w:rPr>
      </w:pPr>
      <w:r w:rsidRPr="00A21993">
        <w:rPr>
          <w:rFonts w:ascii="Tahoma" w:hAnsi="Tahoma" w:cs="Tahoma"/>
          <w:bCs/>
          <w:color w:val="000000"/>
          <w:sz w:val="24"/>
          <w:szCs w:val="24"/>
        </w:rPr>
        <w:t>Describe how the project team’s qualifications (including relevant expertise, experience, and skill sets) are suitable to the tasks described in the proposed Scope of Work.</w:t>
      </w:r>
      <w:r w:rsidR="00F67457" w:rsidRPr="00A21993">
        <w:rPr>
          <w:rFonts w:ascii="Tahoma" w:hAnsi="Tahoma" w:cs="Tahoma"/>
          <w:bCs/>
          <w:color w:val="000000"/>
          <w:sz w:val="24"/>
          <w:szCs w:val="24"/>
        </w:rPr>
        <w:br/>
      </w:r>
    </w:p>
    <w:p w14:paraId="3BC61AEC" w14:textId="3D5D6971" w:rsidR="00FB3BDD" w:rsidRPr="00A21993" w:rsidRDefault="00FB3BDD" w:rsidP="00D6523A">
      <w:pPr>
        <w:numPr>
          <w:ilvl w:val="0"/>
          <w:numId w:val="54"/>
        </w:numPr>
        <w:autoSpaceDE w:val="0"/>
        <w:autoSpaceDN w:val="0"/>
        <w:adjustRightInd w:val="0"/>
        <w:spacing w:after="0"/>
        <w:ind w:left="2880" w:hanging="540"/>
        <w:rPr>
          <w:rFonts w:ascii="Tahoma" w:hAnsi="Tahoma" w:cs="Tahoma"/>
          <w:bCs/>
          <w:color w:val="000000"/>
          <w:sz w:val="24"/>
          <w:szCs w:val="24"/>
        </w:rPr>
      </w:pPr>
      <w:r w:rsidRPr="001502DB">
        <w:rPr>
          <w:rFonts w:ascii="Tahoma" w:hAnsi="Tahoma" w:cs="Tahoma"/>
          <w:bCs/>
          <w:color w:val="000000"/>
          <w:sz w:val="24"/>
          <w:szCs w:val="24"/>
        </w:rPr>
        <w:t>Describe verifiable</w:t>
      </w:r>
      <w:r w:rsidR="00CD5084" w:rsidRPr="001502DB">
        <w:rPr>
          <w:rFonts w:ascii="Tahoma" w:hAnsi="Tahoma" w:cs="Tahoma"/>
          <w:bCs/>
          <w:color w:val="000000"/>
          <w:sz w:val="24"/>
          <w:szCs w:val="24"/>
        </w:rPr>
        <w:t xml:space="preserve"> </w:t>
      </w:r>
      <w:r w:rsidR="00EA08F1" w:rsidRPr="001502DB">
        <w:rPr>
          <w:rFonts w:ascii="Tahoma" w:hAnsi="Tahoma" w:cs="Tahoma"/>
          <w:bCs/>
          <w:color w:val="000000"/>
          <w:sz w:val="24"/>
          <w:szCs w:val="24"/>
        </w:rPr>
        <w:t>experience related to hydrogen production, storage, distribution, and/or use.</w:t>
      </w:r>
      <w:r w:rsidR="00EA08F1" w:rsidRPr="00A21993">
        <w:rPr>
          <w:rFonts w:ascii="Tahoma" w:hAnsi="Tahoma" w:cs="Tahoma"/>
          <w:bCs/>
          <w:color w:val="000000"/>
          <w:sz w:val="24"/>
          <w:szCs w:val="24"/>
        </w:rPr>
        <w:t xml:space="preserve"> </w:t>
      </w:r>
    </w:p>
    <w:p w14:paraId="3A03A9CD" w14:textId="77777777" w:rsidR="00993BDE" w:rsidRPr="00A21993" w:rsidRDefault="00993BDE" w:rsidP="00993BDE">
      <w:pPr>
        <w:autoSpaceDE w:val="0"/>
        <w:autoSpaceDN w:val="0"/>
        <w:adjustRightInd w:val="0"/>
        <w:spacing w:after="0"/>
        <w:ind w:left="2880"/>
        <w:rPr>
          <w:rFonts w:ascii="Tahoma" w:hAnsi="Tahoma" w:cs="Tahoma"/>
          <w:bCs/>
          <w:color w:val="000000"/>
          <w:sz w:val="24"/>
          <w:szCs w:val="24"/>
        </w:rPr>
      </w:pPr>
    </w:p>
    <w:p w14:paraId="456675F7" w14:textId="42209587" w:rsidR="00FB3BDD" w:rsidRPr="0014664A" w:rsidRDefault="00FB3BDD" w:rsidP="001E5241">
      <w:pPr>
        <w:numPr>
          <w:ilvl w:val="0"/>
          <w:numId w:val="54"/>
        </w:numPr>
        <w:autoSpaceDE w:val="0"/>
        <w:autoSpaceDN w:val="0"/>
        <w:adjustRightInd w:val="0"/>
        <w:spacing w:after="0"/>
        <w:ind w:left="2880" w:hanging="540"/>
        <w:rPr>
          <w:rFonts w:ascii="Tahoma" w:hAnsi="Tahoma" w:cs="Tahoma"/>
          <w:sz w:val="24"/>
          <w:szCs w:val="24"/>
        </w:rPr>
      </w:pPr>
      <w:r w:rsidRPr="0014664A">
        <w:rPr>
          <w:rFonts w:ascii="Tahoma" w:hAnsi="Tahoma" w:cs="Tahoma"/>
          <w:bCs/>
          <w:color w:val="000000"/>
          <w:sz w:val="24"/>
          <w:szCs w:val="24"/>
        </w:rPr>
        <w:t>Explain and demonstrate how project team members’, key project partners’, Engineering, Procurement, and Construction contractor’s (EPC), and technology provider’s qualifications, skills, abilities, and relevant technical and business experience align with the needs of the project and with the successful completion of the proposed project.</w:t>
      </w:r>
      <w:r w:rsidR="00F67457" w:rsidRPr="0014664A">
        <w:rPr>
          <w:rFonts w:ascii="Tahoma" w:hAnsi="Tahoma" w:cs="Tahoma"/>
          <w:bCs/>
          <w:color w:val="000000"/>
          <w:sz w:val="24"/>
          <w:szCs w:val="24"/>
        </w:rPr>
        <w:br/>
      </w:r>
      <w:r w:rsidR="00F67457" w:rsidRPr="0014664A">
        <w:rPr>
          <w:rFonts w:ascii="Tahoma" w:hAnsi="Tahoma" w:cs="Tahoma"/>
          <w:bCs/>
          <w:color w:val="000000"/>
          <w:sz w:val="24"/>
          <w:szCs w:val="24"/>
        </w:rPr>
        <w:br/>
      </w:r>
    </w:p>
    <w:p w14:paraId="06C85415" w14:textId="77777777" w:rsidR="00FB3BDD" w:rsidRPr="00A21993" w:rsidRDefault="00FB3BDD" w:rsidP="001E5241">
      <w:pPr>
        <w:pStyle w:val="ListParagraph"/>
        <w:numPr>
          <w:ilvl w:val="2"/>
          <w:numId w:val="64"/>
        </w:numPr>
        <w:autoSpaceDE w:val="0"/>
        <w:autoSpaceDN w:val="0"/>
        <w:adjustRightInd w:val="0"/>
        <w:spacing w:after="0"/>
        <w:rPr>
          <w:rFonts w:ascii="Tahoma" w:hAnsi="Tahoma" w:cs="Tahoma"/>
          <w:bCs/>
          <w:color w:val="000000"/>
          <w:sz w:val="24"/>
          <w:szCs w:val="24"/>
        </w:rPr>
      </w:pPr>
      <w:r w:rsidRPr="00A21993">
        <w:rPr>
          <w:rFonts w:ascii="Tahoma" w:hAnsi="Tahoma" w:cs="Tahoma"/>
          <w:b/>
          <w:bCs/>
          <w:color w:val="000000"/>
          <w:sz w:val="24"/>
          <w:szCs w:val="24"/>
        </w:rPr>
        <w:t>Business Plan</w:t>
      </w:r>
      <w:r w:rsidRPr="00A21993">
        <w:rPr>
          <w:rFonts w:ascii="Tahoma" w:hAnsi="Tahoma" w:cs="Tahoma"/>
          <w:b/>
          <w:bCs/>
          <w:i/>
          <w:color w:val="000000"/>
          <w:sz w:val="24"/>
          <w:szCs w:val="24"/>
        </w:rPr>
        <w:t xml:space="preserve"> </w:t>
      </w:r>
      <w:r w:rsidR="005E786C" w:rsidRPr="00A21993">
        <w:rPr>
          <w:rFonts w:ascii="Tahoma" w:hAnsi="Tahoma" w:cs="Tahoma"/>
          <w:b/>
          <w:bCs/>
          <w:i/>
          <w:color w:val="000000"/>
          <w:sz w:val="24"/>
          <w:szCs w:val="24"/>
        </w:rPr>
        <w:br/>
      </w:r>
    </w:p>
    <w:p w14:paraId="4E4E6AD1" w14:textId="77777777" w:rsidR="00FB3BDD" w:rsidRPr="00A21993" w:rsidRDefault="00FB3BDD" w:rsidP="001E5241">
      <w:pPr>
        <w:pStyle w:val="ListParagraph"/>
        <w:numPr>
          <w:ilvl w:val="0"/>
          <w:numId w:val="126"/>
        </w:numPr>
        <w:autoSpaceDE w:val="0"/>
        <w:autoSpaceDN w:val="0"/>
        <w:adjustRightInd w:val="0"/>
        <w:spacing w:after="0"/>
        <w:rPr>
          <w:rFonts w:ascii="Tahoma" w:hAnsi="Tahoma" w:cs="Tahoma"/>
          <w:b/>
          <w:bCs/>
          <w:i/>
          <w:color w:val="000000"/>
          <w:sz w:val="24"/>
          <w:szCs w:val="24"/>
        </w:rPr>
      </w:pPr>
      <w:r w:rsidRPr="00A21993">
        <w:rPr>
          <w:rFonts w:ascii="Tahoma" w:hAnsi="Tahoma" w:cs="Tahoma"/>
          <w:b/>
          <w:bCs/>
          <w:i/>
          <w:color w:val="000000"/>
          <w:sz w:val="24"/>
          <w:szCs w:val="24"/>
        </w:rPr>
        <w:t>Technology Plan.</w:t>
      </w:r>
      <w:r w:rsidR="0073536D" w:rsidRPr="00A21993">
        <w:rPr>
          <w:rFonts w:ascii="Tahoma" w:hAnsi="Tahoma" w:cs="Tahoma"/>
          <w:b/>
          <w:bCs/>
          <w:i/>
          <w:color w:val="000000"/>
          <w:sz w:val="24"/>
          <w:szCs w:val="24"/>
        </w:rPr>
        <w:br/>
      </w:r>
    </w:p>
    <w:p w14:paraId="3164AED1" w14:textId="77777777" w:rsidR="00FB3BDD" w:rsidRPr="00A21993" w:rsidRDefault="00F71CDC" w:rsidP="00A21993">
      <w:pPr>
        <w:numPr>
          <w:ilvl w:val="3"/>
          <w:numId w:val="64"/>
        </w:numPr>
        <w:autoSpaceDE w:val="0"/>
        <w:autoSpaceDN w:val="0"/>
        <w:adjustRightInd w:val="0"/>
        <w:spacing w:after="0"/>
        <w:ind w:left="3600" w:hanging="720"/>
        <w:rPr>
          <w:rFonts w:ascii="Tahoma" w:hAnsi="Tahoma" w:cs="Tahoma"/>
          <w:bCs/>
          <w:color w:val="000000"/>
          <w:sz w:val="24"/>
          <w:szCs w:val="24"/>
        </w:rPr>
      </w:pPr>
      <w:r w:rsidRPr="00A21993">
        <w:rPr>
          <w:rFonts w:ascii="Tahoma" w:hAnsi="Tahoma" w:cs="Tahoma"/>
          <w:bCs/>
          <w:color w:val="000000"/>
          <w:sz w:val="24"/>
          <w:szCs w:val="24"/>
        </w:rPr>
        <w:t>D</w:t>
      </w:r>
      <w:r w:rsidR="00FB3BDD" w:rsidRPr="00A21993">
        <w:rPr>
          <w:rFonts w:ascii="Tahoma" w:hAnsi="Tahoma" w:cs="Tahoma"/>
          <w:bCs/>
          <w:color w:val="000000"/>
          <w:sz w:val="24"/>
          <w:szCs w:val="24"/>
        </w:rPr>
        <w:t xml:space="preserve">escribe the technology in sufficient detail to explain how it works and its technical feasibility. </w:t>
      </w:r>
      <w:r w:rsidR="0005062D" w:rsidRPr="00A21993">
        <w:rPr>
          <w:rFonts w:ascii="Tahoma" w:hAnsi="Tahoma" w:cs="Tahoma"/>
          <w:bCs/>
          <w:color w:val="000000"/>
          <w:sz w:val="24"/>
          <w:szCs w:val="24"/>
        </w:rPr>
        <w:t xml:space="preserve">Graphical or </w:t>
      </w:r>
      <w:r w:rsidR="0005062D" w:rsidRPr="00A21993">
        <w:rPr>
          <w:rFonts w:ascii="Tahoma" w:hAnsi="Tahoma" w:cs="Tahoma"/>
          <w:bCs/>
          <w:color w:val="000000"/>
          <w:sz w:val="24"/>
          <w:szCs w:val="24"/>
        </w:rPr>
        <w:lastRenderedPageBreak/>
        <w:t>flow diagram</w:t>
      </w:r>
      <w:r w:rsidR="00B250D2" w:rsidRPr="00A21993">
        <w:rPr>
          <w:rFonts w:ascii="Tahoma" w:hAnsi="Tahoma" w:cs="Tahoma"/>
          <w:bCs/>
          <w:color w:val="000000"/>
          <w:sz w:val="24"/>
          <w:szCs w:val="24"/>
        </w:rPr>
        <w:t>s</w:t>
      </w:r>
      <w:r w:rsidR="0005062D" w:rsidRPr="00A21993">
        <w:rPr>
          <w:rFonts w:ascii="Tahoma" w:hAnsi="Tahoma" w:cs="Tahoma"/>
          <w:bCs/>
          <w:color w:val="000000"/>
          <w:sz w:val="24"/>
          <w:szCs w:val="24"/>
        </w:rPr>
        <w:t xml:space="preserve"> </w:t>
      </w:r>
      <w:r w:rsidR="00A2781A" w:rsidRPr="00A21993">
        <w:rPr>
          <w:rFonts w:ascii="Tahoma" w:hAnsi="Tahoma" w:cs="Tahoma"/>
          <w:bCs/>
          <w:color w:val="000000"/>
          <w:sz w:val="24"/>
          <w:szCs w:val="24"/>
        </w:rPr>
        <w:t xml:space="preserve">may </w:t>
      </w:r>
      <w:r w:rsidR="002A3988" w:rsidRPr="00A21993">
        <w:rPr>
          <w:rFonts w:ascii="Tahoma" w:hAnsi="Tahoma" w:cs="Tahoma"/>
          <w:bCs/>
          <w:color w:val="000000"/>
          <w:sz w:val="24"/>
          <w:szCs w:val="24"/>
        </w:rPr>
        <w:t>be used</w:t>
      </w:r>
      <w:r w:rsidR="0005062D" w:rsidRPr="00A21993">
        <w:rPr>
          <w:rFonts w:ascii="Tahoma" w:hAnsi="Tahoma" w:cs="Tahoma"/>
          <w:bCs/>
          <w:color w:val="000000"/>
          <w:sz w:val="24"/>
          <w:szCs w:val="24"/>
        </w:rPr>
        <w:t xml:space="preserve"> to illustrate the technology and process. </w:t>
      </w:r>
      <w:r w:rsidR="00FB3BDD" w:rsidRPr="00A21993">
        <w:rPr>
          <w:rFonts w:ascii="Tahoma" w:hAnsi="Tahoma" w:cs="Tahoma"/>
          <w:bCs/>
          <w:color w:val="000000"/>
          <w:sz w:val="24"/>
          <w:szCs w:val="24"/>
        </w:rPr>
        <w:t>Performance test data for the technology being used should be provided to support feasibility claims.</w:t>
      </w:r>
      <w:r w:rsidR="005E786C" w:rsidRPr="00A21993">
        <w:rPr>
          <w:rFonts w:ascii="Tahoma" w:hAnsi="Tahoma" w:cs="Tahoma"/>
          <w:bCs/>
          <w:color w:val="000000"/>
          <w:sz w:val="24"/>
          <w:szCs w:val="24"/>
        </w:rPr>
        <w:br/>
      </w:r>
    </w:p>
    <w:p w14:paraId="7E934810" w14:textId="77777777" w:rsidR="00FB3BDD" w:rsidRPr="00A21993" w:rsidRDefault="00FB3BDD" w:rsidP="00A21993">
      <w:pPr>
        <w:numPr>
          <w:ilvl w:val="3"/>
          <w:numId w:val="64"/>
        </w:numPr>
        <w:autoSpaceDE w:val="0"/>
        <w:autoSpaceDN w:val="0"/>
        <w:adjustRightInd w:val="0"/>
        <w:spacing w:after="0"/>
        <w:ind w:left="3600" w:hanging="720"/>
        <w:rPr>
          <w:rFonts w:ascii="Tahoma" w:hAnsi="Tahoma" w:cs="Tahoma"/>
          <w:bCs/>
          <w:color w:val="000000"/>
          <w:sz w:val="24"/>
          <w:szCs w:val="24"/>
        </w:rPr>
      </w:pPr>
      <w:r w:rsidRPr="00A21993">
        <w:rPr>
          <w:rFonts w:ascii="Tahoma" w:hAnsi="Tahoma" w:cs="Tahoma"/>
          <w:bCs/>
          <w:color w:val="000000"/>
          <w:sz w:val="24"/>
          <w:szCs w:val="24"/>
        </w:rPr>
        <w:t xml:space="preserve">Describe the proposed project’s </w:t>
      </w:r>
      <w:r w:rsidR="0005062D" w:rsidRPr="00A21993">
        <w:rPr>
          <w:rFonts w:ascii="Tahoma" w:hAnsi="Tahoma" w:cs="Tahoma"/>
          <w:bCs/>
          <w:color w:val="000000"/>
          <w:sz w:val="24"/>
          <w:szCs w:val="24"/>
        </w:rPr>
        <w:t>t</w:t>
      </w:r>
      <w:r w:rsidRPr="00A21993">
        <w:rPr>
          <w:rFonts w:ascii="Tahoma" w:hAnsi="Tahoma" w:cs="Tahoma"/>
          <w:bCs/>
          <w:color w:val="000000"/>
          <w:sz w:val="24"/>
          <w:szCs w:val="24"/>
        </w:rPr>
        <w:t xml:space="preserve">echnology </w:t>
      </w:r>
      <w:r w:rsidR="0005062D" w:rsidRPr="00A21993">
        <w:rPr>
          <w:rFonts w:ascii="Tahoma" w:hAnsi="Tahoma" w:cs="Tahoma"/>
          <w:bCs/>
          <w:color w:val="000000"/>
          <w:sz w:val="24"/>
          <w:szCs w:val="24"/>
        </w:rPr>
        <w:t>r</w:t>
      </w:r>
      <w:r w:rsidRPr="00A21993">
        <w:rPr>
          <w:rFonts w:ascii="Tahoma" w:hAnsi="Tahoma" w:cs="Tahoma"/>
          <w:bCs/>
          <w:color w:val="000000"/>
          <w:sz w:val="24"/>
          <w:szCs w:val="24"/>
        </w:rPr>
        <w:t>eadiness</w:t>
      </w:r>
      <w:r w:rsidR="0005062D" w:rsidRPr="00A21993">
        <w:rPr>
          <w:rFonts w:ascii="Tahoma" w:hAnsi="Tahoma" w:cs="Tahoma"/>
          <w:bCs/>
          <w:color w:val="000000"/>
          <w:sz w:val="24"/>
          <w:szCs w:val="24"/>
        </w:rPr>
        <w:t xml:space="preserve"> for commercial scale production</w:t>
      </w:r>
      <w:r w:rsidRPr="00A21993">
        <w:rPr>
          <w:rFonts w:ascii="Tahoma" w:hAnsi="Tahoma" w:cs="Tahoma"/>
          <w:bCs/>
          <w:color w:val="000000"/>
          <w:sz w:val="24"/>
          <w:szCs w:val="24"/>
        </w:rPr>
        <w:t>. Provide verification contacts</w:t>
      </w:r>
      <w:r w:rsidR="0005062D" w:rsidRPr="00A21993">
        <w:rPr>
          <w:rFonts w:ascii="Tahoma" w:hAnsi="Tahoma" w:cs="Tahoma"/>
          <w:bCs/>
          <w:color w:val="000000"/>
          <w:sz w:val="24"/>
          <w:szCs w:val="24"/>
        </w:rPr>
        <w:t xml:space="preserve"> if applicable</w:t>
      </w:r>
      <w:r w:rsidRPr="00A21993">
        <w:rPr>
          <w:rFonts w:ascii="Tahoma" w:hAnsi="Tahoma" w:cs="Tahoma"/>
          <w:bCs/>
          <w:color w:val="000000"/>
          <w:sz w:val="24"/>
          <w:szCs w:val="24"/>
        </w:rPr>
        <w:t>. Describe how the proposed technology is adequate to achieve the goals and objectives of the proposed project.</w:t>
      </w:r>
      <w:r w:rsidR="005E786C" w:rsidRPr="00A21993">
        <w:rPr>
          <w:rFonts w:ascii="Tahoma" w:hAnsi="Tahoma" w:cs="Tahoma"/>
          <w:bCs/>
          <w:color w:val="000000"/>
          <w:sz w:val="24"/>
          <w:szCs w:val="24"/>
        </w:rPr>
        <w:br/>
      </w:r>
    </w:p>
    <w:p w14:paraId="73407A3B" w14:textId="7D77755B" w:rsidR="00FB3BDD" w:rsidRPr="00A21993" w:rsidRDefault="00FB3BDD" w:rsidP="00A21993">
      <w:pPr>
        <w:numPr>
          <w:ilvl w:val="3"/>
          <w:numId w:val="64"/>
        </w:numPr>
        <w:autoSpaceDE w:val="0"/>
        <w:autoSpaceDN w:val="0"/>
        <w:adjustRightInd w:val="0"/>
        <w:spacing w:after="0"/>
        <w:ind w:left="3600" w:hanging="720"/>
        <w:rPr>
          <w:rFonts w:ascii="Tahoma" w:hAnsi="Tahoma" w:cs="Tahoma"/>
          <w:bCs/>
          <w:color w:val="000000"/>
          <w:sz w:val="24"/>
          <w:szCs w:val="24"/>
        </w:rPr>
      </w:pPr>
      <w:r w:rsidRPr="00A21993">
        <w:rPr>
          <w:rFonts w:ascii="Tahoma" w:hAnsi="Tahoma" w:cs="Tahoma"/>
          <w:bCs/>
          <w:color w:val="000000"/>
          <w:sz w:val="24"/>
          <w:szCs w:val="24"/>
        </w:rPr>
        <w:t xml:space="preserve">Describe how proposed technologies and processes contribute to the facility’s / project’s ability to compete in the commercial California marketplace and increase the in-state production of </w:t>
      </w:r>
      <w:r w:rsidR="00EA08F1" w:rsidRPr="00A21993">
        <w:rPr>
          <w:rFonts w:ascii="Tahoma" w:hAnsi="Tahoma" w:cs="Tahoma"/>
          <w:bCs/>
          <w:color w:val="000000"/>
          <w:sz w:val="24"/>
          <w:szCs w:val="24"/>
        </w:rPr>
        <w:t>renewable hydrogen</w:t>
      </w:r>
      <w:r w:rsidRPr="00A21993">
        <w:rPr>
          <w:rFonts w:ascii="Tahoma" w:hAnsi="Tahoma" w:cs="Tahoma"/>
          <w:bCs/>
          <w:color w:val="000000"/>
          <w:sz w:val="24"/>
          <w:szCs w:val="24"/>
        </w:rPr>
        <w:t xml:space="preserve">. Provide assumptions and sources of relevant data. </w:t>
      </w:r>
      <w:r w:rsidR="005E786C" w:rsidRPr="00A21993">
        <w:rPr>
          <w:rFonts w:ascii="Tahoma" w:hAnsi="Tahoma" w:cs="Tahoma"/>
          <w:bCs/>
          <w:color w:val="000000"/>
          <w:sz w:val="24"/>
          <w:szCs w:val="24"/>
        </w:rPr>
        <w:br/>
      </w:r>
    </w:p>
    <w:p w14:paraId="0B9E2358" w14:textId="77777777" w:rsidR="00FB3BDD" w:rsidRPr="00A21993" w:rsidRDefault="00FB3BDD" w:rsidP="00A21993">
      <w:pPr>
        <w:numPr>
          <w:ilvl w:val="3"/>
          <w:numId w:val="64"/>
        </w:numPr>
        <w:autoSpaceDE w:val="0"/>
        <w:autoSpaceDN w:val="0"/>
        <w:adjustRightInd w:val="0"/>
        <w:spacing w:after="0"/>
        <w:ind w:left="3600" w:hanging="720"/>
        <w:rPr>
          <w:rFonts w:ascii="Tahoma" w:hAnsi="Tahoma" w:cs="Tahoma"/>
          <w:bCs/>
          <w:color w:val="000000"/>
          <w:sz w:val="24"/>
          <w:szCs w:val="24"/>
        </w:rPr>
      </w:pPr>
      <w:r w:rsidRPr="00A21993">
        <w:rPr>
          <w:rFonts w:ascii="Tahoma" w:hAnsi="Tahoma" w:cs="Tahoma"/>
          <w:bCs/>
          <w:color w:val="000000"/>
          <w:sz w:val="24"/>
          <w:szCs w:val="24"/>
        </w:rPr>
        <w:t>Identify and document the role of technology partners, including the legal or contractual relationship and obligations between partners.</w:t>
      </w:r>
      <w:r w:rsidR="005E786C" w:rsidRPr="00A21993">
        <w:rPr>
          <w:rFonts w:ascii="Tahoma" w:hAnsi="Tahoma" w:cs="Tahoma"/>
          <w:bCs/>
          <w:color w:val="000000"/>
          <w:sz w:val="24"/>
          <w:szCs w:val="24"/>
        </w:rPr>
        <w:br/>
      </w:r>
    </w:p>
    <w:p w14:paraId="4CBEAED3" w14:textId="77777777" w:rsidR="00FB3BDD" w:rsidRPr="00A21993" w:rsidRDefault="00FB3BDD" w:rsidP="00A21993">
      <w:pPr>
        <w:numPr>
          <w:ilvl w:val="3"/>
          <w:numId w:val="64"/>
        </w:numPr>
        <w:autoSpaceDE w:val="0"/>
        <w:autoSpaceDN w:val="0"/>
        <w:adjustRightInd w:val="0"/>
        <w:spacing w:after="0"/>
        <w:ind w:left="3600" w:hanging="720"/>
        <w:rPr>
          <w:rFonts w:ascii="Tahoma" w:hAnsi="Tahoma" w:cs="Tahoma"/>
          <w:bCs/>
          <w:color w:val="000000"/>
          <w:sz w:val="24"/>
          <w:szCs w:val="24"/>
        </w:rPr>
      </w:pPr>
      <w:r w:rsidRPr="00A21993">
        <w:rPr>
          <w:rFonts w:ascii="Tahoma" w:hAnsi="Tahoma" w:cs="Tahoma"/>
          <w:bCs/>
          <w:color w:val="000000"/>
          <w:sz w:val="24"/>
          <w:szCs w:val="24"/>
        </w:rPr>
        <w:t>Discuss the replicability of the proposed technology and/or the long-range scale-up plans to expand capacity</w:t>
      </w:r>
      <w:r w:rsidR="0005062D" w:rsidRPr="00A21993">
        <w:rPr>
          <w:rFonts w:ascii="Tahoma" w:hAnsi="Tahoma" w:cs="Tahoma"/>
          <w:bCs/>
          <w:color w:val="000000"/>
          <w:sz w:val="24"/>
          <w:szCs w:val="24"/>
        </w:rPr>
        <w:t>, if applicable</w:t>
      </w:r>
      <w:r w:rsidRPr="00A21993">
        <w:rPr>
          <w:rFonts w:ascii="Tahoma" w:hAnsi="Tahoma" w:cs="Tahoma"/>
          <w:bCs/>
          <w:color w:val="000000"/>
          <w:sz w:val="24"/>
          <w:szCs w:val="24"/>
        </w:rPr>
        <w:t>.</w:t>
      </w:r>
      <w:r w:rsidR="005E786C" w:rsidRPr="00A21993">
        <w:rPr>
          <w:rFonts w:ascii="Tahoma" w:hAnsi="Tahoma" w:cs="Tahoma"/>
          <w:bCs/>
          <w:color w:val="000000"/>
          <w:sz w:val="24"/>
          <w:szCs w:val="24"/>
        </w:rPr>
        <w:br/>
      </w:r>
    </w:p>
    <w:p w14:paraId="6F607CA4" w14:textId="595326E9" w:rsidR="00D6523A" w:rsidRPr="00A21993" w:rsidRDefault="00FB3BDD" w:rsidP="00A21993">
      <w:pPr>
        <w:numPr>
          <w:ilvl w:val="3"/>
          <w:numId w:val="64"/>
        </w:numPr>
        <w:autoSpaceDE w:val="0"/>
        <w:autoSpaceDN w:val="0"/>
        <w:adjustRightInd w:val="0"/>
        <w:spacing w:after="0"/>
        <w:ind w:left="3600" w:hanging="720"/>
        <w:rPr>
          <w:rFonts w:ascii="Tahoma" w:hAnsi="Tahoma" w:cs="Tahoma"/>
          <w:bCs/>
          <w:color w:val="000000"/>
          <w:sz w:val="24"/>
          <w:szCs w:val="24"/>
        </w:rPr>
      </w:pPr>
      <w:r w:rsidRPr="00A21993">
        <w:rPr>
          <w:rFonts w:ascii="Tahoma" w:hAnsi="Tahoma" w:cs="Tahoma"/>
          <w:bCs/>
          <w:color w:val="000000"/>
          <w:sz w:val="24"/>
          <w:szCs w:val="24"/>
        </w:rPr>
        <w:t>Discuss how the proposed technology is a transformative approach to tackling a critical technology issue or market barrier, if applicable.</w:t>
      </w:r>
      <w:r w:rsidR="005E786C" w:rsidRPr="00A21993">
        <w:rPr>
          <w:rFonts w:ascii="Tahoma" w:hAnsi="Tahoma" w:cs="Tahoma"/>
          <w:bCs/>
          <w:color w:val="000000"/>
          <w:sz w:val="24"/>
          <w:szCs w:val="24"/>
        </w:rPr>
        <w:br/>
      </w:r>
    </w:p>
    <w:p w14:paraId="639A86FA" w14:textId="77777777" w:rsidR="002C1310" w:rsidRPr="00A21993" w:rsidRDefault="002C1310" w:rsidP="00F810EF">
      <w:pPr>
        <w:numPr>
          <w:ilvl w:val="0"/>
          <w:numId w:val="135"/>
        </w:numPr>
        <w:autoSpaceDE w:val="0"/>
        <w:autoSpaceDN w:val="0"/>
        <w:adjustRightInd w:val="0"/>
        <w:spacing w:after="0"/>
        <w:ind w:left="1980"/>
        <w:rPr>
          <w:rFonts w:ascii="Tahoma" w:hAnsi="Tahoma" w:cs="Tahoma"/>
          <w:b/>
          <w:bCs/>
          <w:i/>
          <w:color w:val="000000"/>
          <w:sz w:val="24"/>
          <w:szCs w:val="24"/>
        </w:rPr>
      </w:pPr>
      <w:r w:rsidRPr="00A21993">
        <w:rPr>
          <w:rFonts w:ascii="Tahoma" w:hAnsi="Tahoma" w:cs="Tahoma"/>
          <w:b/>
          <w:bCs/>
          <w:i/>
          <w:color w:val="000000"/>
          <w:sz w:val="24"/>
          <w:szCs w:val="24"/>
        </w:rPr>
        <w:t>Marketing Plan.</w:t>
      </w:r>
      <w:r w:rsidR="0073536D" w:rsidRPr="00A21993">
        <w:rPr>
          <w:rFonts w:ascii="Tahoma" w:hAnsi="Tahoma" w:cs="Tahoma"/>
          <w:b/>
          <w:bCs/>
          <w:i/>
          <w:color w:val="000000"/>
          <w:sz w:val="24"/>
          <w:szCs w:val="24"/>
        </w:rPr>
        <w:br/>
      </w:r>
    </w:p>
    <w:p w14:paraId="3A391823" w14:textId="1C4FDBFA" w:rsidR="002C1310" w:rsidRPr="00A21993" w:rsidRDefault="002C1310" w:rsidP="00282069">
      <w:pPr>
        <w:pStyle w:val="ListParagraph"/>
        <w:numPr>
          <w:ilvl w:val="0"/>
          <w:numId w:val="128"/>
        </w:numPr>
        <w:autoSpaceDE w:val="0"/>
        <w:autoSpaceDN w:val="0"/>
        <w:adjustRightInd w:val="0"/>
        <w:spacing w:after="0"/>
        <w:rPr>
          <w:rFonts w:ascii="Tahoma" w:hAnsi="Tahoma" w:cs="Tahoma"/>
          <w:bCs/>
          <w:color w:val="000000"/>
          <w:sz w:val="24"/>
          <w:szCs w:val="24"/>
        </w:rPr>
      </w:pPr>
      <w:r w:rsidRPr="001E5241">
        <w:rPr>
          <w:rFonts w:ascii="Tahoma" w:hAnsi="Tahoma" w:cs="Tahoma"/>
          <w:color w:val="000000" w:themeColor="text1"/>
          <w:sz w:val="24"/>
          <w:szCs w:val="24"/>
        </w:rPr>
        <w:t>Identify credible target markets, populations, market drivers, and anticipated market growth.</w:t>
      </w:r>
    </w:p>
    <w:p w14:paraId="7F8F5890" w14:textId="313C9463" w:rsidR="0096702B" w:rsidRDefault="0096702B" w:rsidP="001E5241">
      <w:pPr>
        <w:pStyle w:val="ListParagraph"/>
        <w:autoSpaceDE w:val="0"/>
        <w:autoSpaceDN w:val="0"/>
        <w:adjustRightInd w:val="0"/>
        <w:spacing w:after="0"/>
        <w:ind w:left="3240"/>
        <w:rPr>
          <w:rFonts w:ascii="Tahoma" w:hAnsi="Tahoma" w:cs="Tahoma"/>
          <w:bCs/>
          <w:color w:val="000000"/>
          <w:sz w:val="24"/>
          <w:szCs w:val="24"/>
        </w:rPr>
      </w:pPr>
    </w:p>
    <w:p w14:paraId="2B9FA38B" w14:textId="313C9463" w:rsidR="0096702B" w:rsidRDefault="0096702B" w:rsidP="00282069">
      <w:pPr>
        <w:pStyle w:val="ListParagraph"/>
        <w:numPr>
          <w:ilvl w:val="0"/>
          <w:numId w:val="128"/>
        </w:numPr>
        <w:autoSpaceDE w:val="0"/>
        <w:autoSpaceDN w:val="0"/>
        <w:adjustRightInd w:val="0"/>
        <w:spacing w:after="0"/>
        <w:rPr>
          <w:rFonts w:ascii="Tahoma" w:hAnsi="Tahoma" w:cs="Tahoma"/>
          <w:bCs/>
          <w:color w:val="000000"/>
          <w:sz w:val="24"/>
          <w:szCs w:val="24"/>
        </w:rPr>
      </w:pPr>
      <w:r w:rsidRPr="6CFC2D16">
        <w:rPr>
          <w:rFonts w:ascii="Tahoma" w:hAnsi="Tahoma" w:cs="Tahoma"/>
          <w:color w:val="000000" w:themeColor="text1"/>
          <w:sz w:val="24"/>
          <w:szCs w:val="24"/>
        </w:rPr>
        <w:t>Identify and adequately address identified market barriers and existing or potential competition.</w:t>
      </w:r>
    </w:p>
    <w:p w14:paraId="668AABA7" w14:textId="313C9463" w:rsidR="0096702B" w:rsidRPr="001E5241" w:rsidRDefault="0096702B" w:rsidP="001E5241">
      <w:pPr>
        <w:pStyle w:val="ListParagraph"/>
        <w:rPr>
          <w:rFonts w:ascii="Tahoma" w:hAnsi="Tahoma" w:cs="Tahoma"/>
          <w:bCs/>
          <w:color w:val="000000"/>
          <w:sz w:val="24"/>
          <w:szCs w:val="24"/>
        </w:rPr>
      </w:pPr>
    </w:p>
    <w:p w14:paraId="6036D384" w14:textId="313C9463" w:rsidR="0096702B" w:rsidRDefault="0096702B" w:rsidP="00282069">
      <w:pPr>
        <w:pStyle w:val="ListParagraph"/>
        <w:numPr>
          <w:ilvl w:val="0"/>
          <w:numId w:val="128"/>
        </w:numPr>
        <w:autoSpaceDE w:val="0"/>
        <w:autoSpaceDN w:val="0"/>
        <w:adjustRightInd w:val="0"/>
        <w:spacing w:after="0"/>
        <w:rPr>
          <w:rFonts w:ascii="Tahoma" w:hAnsi="Tahoma" w:cs="Tahoma"/>
          <w:bCs/>
          <w:color w:val="000000"/>
          <w:sz w:val="24"/>
          <w:szCs w:val="24"/>
        </w:rPr>
      </w:pPr>
      <w:r w:rsidRPr="6CFC2D16">
        <w:rPr>
          <w:rFonts w:ascii="Tahoma" w:hAnsi="Tahoma" w:cs="Tahoma"/>
          <w:color w:val="000000" w:themeColor="text1"/>
          <w:sz w:val="24"/>
          <w:szCs w:val="24"/>
        </w:rPr>
        <w:t>Describe and document the role of strategic marketing partners, customers, and other partners in ensuring project success, including fuel and co-product off-take agreements.</w:t>
      </w:r>
    </w:p>
    <w:p w14:paraId="3B5FBF19" w14:textId="7E8B250D" w:rsidR="002C1310" w:rsidRPr="00A21993" w:rsidRDefault="002C1310" w:rsidP="001E5241">
      <w:pPr>
        <w:autoSpaceDE w:val="0"/>
        <w:autoSpaceDN w:val="0"/>
        <w:adjustRightInd w:val="0"/>
        <w:spacing w:after="0"/>
        <w:ind w:left="3600"/>
        <w:rPr>
          <w:rFonts w:ascii="Tahoma" w:hAnsi="Tahoma" w:cs="Tahoma"/>
          <w:bCs/>
          <w:color w:val="000000"/>
          <w:sz w:val="24"/>
          <w:szCs w:val="24"/>
        </w:rPr>
      </w:pPr>
      <w:r w:rsidRPr="00A21993">
        <w:rPr>
          <w:rFonts w:ascii="Tahoma" w:hAnsi="Tahoma" w:cs="Tahoma"/>
          <w:bCs/>
          <w:color w:val="000000"/>
          <w:sz w:val="24"/>
          <w:szCs w:val="24"/>
        </w:rPr>
        <w:lastRenderedPageBreak/>
        <w:t xml:space="preserve">Identify and adequately address identified market barriers and existing or potential competition. </w:t>
      </w:r>
      <w:r w:rsidR="005E786C" w:rsidRPr="00A21993">
        <w:rPr>
          <w:rFonts w:ascii="Tahoma" w:hAnsi="Tahoma" w:cs="Tahoma"/>
          <w:bCs/>
          <w:color w:val="000000"/>
          <w:sz w:val="24"/>
          <w:szCs w:val="24"/>
        </w:rPr>
        <w:br/>
      </w:r>
    </w:p>
    <w:p w14:paraId="6332E764" w14:textId="2863027A" w:rsidR="002C1310" w:rsidRPr="00A21993" w:rsidRDefault="002C1310" w:rsidP="001E5241">
      <w:pPr>
        <w:autoSpaceDE w:val="0"/>
        <w:autoSpaceDN w:val="0"/>
        <w:adjustRightInd w:val="0"/>
        <w:spacing w:after="0"/>
        <w:ind w:left="3600"/>
        <w:rPr>
          <w:rFonts w:ascii="Tahoma" w:hAnsi="Tahoma" w:cs="Tahoma"/>
          <w:bCs/>
          <w:color w:val="000000"/>
          <w:sz w:val="24"/>
          <w:szCs w:val="24"/>
        </w:rPr>
      </w:pPr>
      <w:r w:rsidRPr="00A21993">
        <w:rPr>
          <w:rFonts w:ascii="Tahoma" w:hAnsi="Tahoma" w:cs="Tahoma"/>
          <w:bCs/>
          <w:color w:val="000000"/>
          <w:sz w:val="24"/>
          <w:szCs w:val="24"/>
        </w:rPr>
        <w:t>Describe and document the role of strategic marketing partners, customers, and other partners in ensuring project success, including fuel and co-product off-take agreements.</w:t>
      </w:r>
      <w:r w:rsidR="005E786C" w:rsidRPr="00A21993">
        <w:rPr>
          <w:rFonts w:ascii="Tahoma" w:hAnsi="Tahoma" w:cs="Tahoma"/>
          <w:bCs/>
          <w:color w:val="000000"/>
          <w:sz w:val="24"/>
          <w:szCs w:val="24"/>
        </w:rPr>
        <w:br/>
      </w:r>
    </w:p>
    <w:p w14:paraId="32E3C1D8" w14:textId="77777777" w:rsidR="002C1310" w:rsidRPr="00A21993" w:rsidRDefault="002C1310" w:rsidP="00F810EF">
      <w:pPr>
        <w:numPr>
          <w:ilvl w:val="0"/>
          <w:numId w:val="139"/>
        </w:numPr>
        <w:autoSpaceDE w:val="0"/>
        <w:autoSpaceDN w:val="0"/>
        <w:adjustRightInd w:val="0"/>
        <w:spacing w:after="0"/>
        <w:ind w:left="2160"/>
        <w:rPr>
          <w:rFonts w:ascii="Tahoma" w:hAnsi="Tahoma" w:cs="Tahoma"/>
          <w:b/>
          <w:bCs/>
          <w:i/>
          <w:color w:val="000000"/>
          <w:sz w:val="24"/>
          <w:szCs w:val="24"/>
        </w:rPr>
      </w:pPr>
      <w:r w:rsidRPr="00A21993">
        <w:rPr>
          <w:rFonts w:ascii="Tahoma" w:hAnsi="Tahoma" w:cs="Tahoma"/>
          <w:b/>
          <w:bCs/>
          <w:i/>
          <w:color w:val="000000"/>
          <w:sz w:val="24"/>
          <w:szCs w:val="24"/>
        </w:rPr>
        <w:t>Financial Plan.</w:t>
      </w:r>
      <w:r w:rsidR="0073536D" w:rsidRPr="00A21993">
        <w:rPr>
          <w:rFonts w:ascii="Tahoma" w:hAnsi="Tahoma" w:cs="Tahoma"/>
          <w:b/>
          <w:bCs/>
          <w:i/>
          <w:color w:val="000000"/>
          <w:sz w:val="24"/>
          <w:szCs w:val="24"/>
        </w:rPr>
        <w:br/>
      </w:r>
    </w:p>
    <w:p w14:paraId="66903F21" w14:textId="77777777" w:rsidR="002C1310" w:rsidRPr="00A21993" w:rsidRDefault="002C1310" w:rsidP="001E5241">
      <w:pPr>
        <w:pStyle w:val="ListParagraph"/>
        <w:numPr>
          <w:ilvl w:val="0"/>
          <w:numId w:val="129"/>
        </w:numPr>
        <w:autoSpaceDE w:val="0"/>
        <w:autoSpaceDN w:val="0"/>
        <w:adjustRightInd w:val="0"/>
        <w:spacing w:after="0"/>
        <w:rPr>
          <w:rFonts w:ascii="Tahoma" w:hAnsi="Tahoma" w:cs="Tahoma"/>
          <w:bCs/>
          <w:color w:val="000000"/>
          <w:sz w:val="24"/>
          <w:szCs w:val="24"/>
        </w:rPr>
      </w:pPr>
      <w:r w:rsidRPr="00A21993">
        <w:rPr>
          <w:rFonts w:ascii="Tahoma" w:hAnsi="Tahoma" w:cs="Tahoma"/>
          <w:bCs/>
          <w:color w:val="000000"/>
          <w:sz w:val="24"/>
          <w:szCs w:val="24"/>
        </w:rPr>
        <w:t>Demonstrate economic viability of the proposed project by providing the following financial documentation (with assumptions listed) over the duration of the proposed project.</w:t>
      </w:r>
      <w:r w:rsidR="005E786C" w:rsidRPr="00A21993">
        <w:rPr>
          <w:rFonts w:ascii="Tahoma" w:hAnsi="Tahoma" w:cs="Tahoma"/>
          <w:bCs/>
          <w:color w:val="000000"/>
          <w:sz w:val="24"/>
          <w:szCs w:val="24"/>
        </w:rPr>
        <w:br/>
      </w:r>
    </w:p>
    <w:p w14:paraId="46D2AFA7" w14:textId="77777777" w:rsidR="002C1310" w:rsidRPr="00A21993" w:rsidRDefault="002C1310" w:rsidP="00926431">
      <w:pPr>
        <w:numPr>
          <w:ilvl w:val="4"/>
          <w:numId w:val="64"/>
        </w:numPr>
        <w:autoSpaceDE w:val="0"/>
        <w:autoSpaceDN w:val="0"/>
        <w:adjustRightInd w:val="0"/>
        <w:spacing w:after="0"/>
        <w:ind w:left="4320" w:hanging="720"/>
        <w:rPr>
          <w:rFonts w:ascii="Tahoma" w:hAnsi="Tahoma" w:cs="Tahoma"/>
          <w:bCs/>
          <w:color w:val="000000"/>
          <w:sz w:val="24"/>
          <w:szCs w:val="24"/>
        </w:rPr>
      </w:pPr>
      <w:r w:rsidRPr="00A21993">
        <w:rPr>
          <w:rFonts w:ascii="Tahoma" w:hAnsi="Tahoma" w:cs="Tahoma"/>
          <w:bCs/>
          <w:color w:val="000000"/>
          <w:sz w:val="24"/>
          <w:szCs w:val="24"/>
        </w:rPr>
        <w:t xml:space="preserve">Provide balance sheet and cashflow statement for Applicant’s firm for the past three (3) years, as available. Years should include </w:t>
      </w:r>
      <w:r w:rsidR="00235AB1" w:rsidRPr="00A21993">
        <w:rPr>
          <w:rFonts w:ascii="Tahoma" w:hAnsi="Tahoma" w:cs="Tahoma"/>
          <w:bCs/>
          <w:color w:val="000000"/>
          <w:sz w:val="24"/>
          <w:szCs w:val="24"/>
        </w:rPr>
        <w:t>2018</w:t>
      </w:r>
      <w:r w:rsidRPr="00A21993">
        <w:rPr>
          <w:rFonts w:ascii="Tahoma" w:hAnsi="Tahoma" w:cs="Tahoma"/>
          <w:bCs/>
          <w:color w:val="000000"/>
          <w:sz w:val="24"/>
          <w:szCs w:val="24"/>
        </w:rPr>
        <w:t xml:space="preserve">, </w:t>
      </w:r>
      <w:r w:rsidR="00235AB1" w:rsidRPr="00A21993">
        <w:rPr>
          <w:rFonts w:ascii="Tahoma" w:hAnsi="Tahoma" w:cs="Tahoma"/>
          <w:bCs/>
          <w:color w:val="000000"/>
          <w:sz w:val="24"/>
          <w:szCs w:val="24"/>
        </w:rPr>
        <w:t>2019</w:t>
      </w:r>
      <w:r w:rsidR="00021916" w:rsidRPr="00A21993">
        <w:rPr>
          <w:rFonts w:ascii="Tahoma" w:hAnsi="Tahoma" w:cs="Tahoma"/>
          <w:bCs/>
          <w:color w:val="000000"/>
          <w:sz w:val="24"/>
          <w:szCs w:val="24"/>
        </w:rPr>
        <w:t xml:space="preserve">, </w:t>
      </w:r>
      <w:r w:rsidRPr="00A21993">
        <w:rPr>
          <w:rFonts w:ascii="Tahoma" w:hAnsi="Tahoma" w:cs="Tahoma"/>
          <w:bCs/>
          <w:color w:val="000000"/>
          <w:sz w:val="24"/>
          <w:szCs w:val="24"/>
        </w:rPr>
        <w:t xml:space="preserve">and </w:t>
      </w:r>
      <w:r w:rsidR="00235AB1" w:rsidRPr="00A21993">
        <w:rPr>
          <w:rFonts w:ascii="Tahoma" w:hAnsi="Tahoma" w:cs="Tahoma"/>
          <w:bCs/>
          <w:color w:val="000000"/>
          <w:sz w:val="24"/>
          <w:szCs w:val="24"/>
        </w:rPr>
        <w:t>2020</w:t>
      </w:r>
      <w:r w:rsidRPr="00A21993">
        <w:rPr>
          <w:rFonts w:ascii="Tahoma" w:hAnsi="Tahoma" w:cs="Tahoma"/>
          <w:bCs/>
          <w:color w:val="000000"/>
          <w:sz w:val="24"/>
          <w:szCs w:val="24"/>
        </w:rPr>
        <w:t>, if applicable. Documents are preferred to</w:t>
      </w:r>
      <w:r w:rsidRPr="00A21993">
        <w:rPr>
          <w:rFonts w:ascii="Tahoma" w:hAnsi="Tahoma" w:cs="Tahoma"/>
          <w:b/>
          <w:bCs/>
          <w:color w:val="000000"/>
          <w:sz w:val="24"/>
          <w:szCs w:val="24"/>
        </w:rPr>
        <w:t xml:space="preserve"> </w:t>
      </w:r>
      <w:r w:rsidRPr="00A21993">
        <w:rPr>
          <w:rFonts w:ascii="Tahoma" w:hAnsi="Tahoma" w:cs="Tahoma"/>
          <w:bCs/>
          <w:color w:val="000000"/>
          <w:sz w:val="24"/>
          <w:szCs w:val="24"/>
        </w:rPr>
        <w:t xml:space="preserve">audited and certified by Certified Public Accountant (CPA). If audited financial statements for </w:t>
      </w:r>
      <w:r w:rsidR="00235AB1" w:rsidRPr="00A21993">
        <w:rPr>
          <w:rFonts w:ascii="Tahoma" w:hAnsi="Tahoma" w:cs="Tahoma"/>
          <w:bCs/>
          <w:color w:val="000000"/>
          <w:sz w:val="24"/>
          <w:szCs w:val="24"/>
        </w:rPr>
        <w:t>2018</w:t>
      </w:r>
      <w:r w:rsidR="00021916" w:rsidRPr="00A21993">
        <w:rPr>
          <w:rFonts w:ascii="Tahoma" w:hAnsi="Tahoma" w:cs="Tahoma"/>
          <w:bCs/>
          <w:color w:val="000000"/>
          <w:sz w:val="24"/>
          <w:szCs w:val="24"/>
        </w:rPr>
        <w:t xml:space="preserve">, </w:t>
      </w:r>
      <w:r w:rsidR="00235AB1" w:rsidRPr="00A21993">
        <w:rPr>
          <w:rFonts w:ascii="Tahoma" w:hAnsi="Tahoma" w:cs="Tahoma"/>
          <w:bCs/>
          <w:color w:val="000000"/>
          <w:sz w:val="24"/>
          <w:szCs w:val="24"/>
        </w:rPr>
        <w:t>2019</w:t>
      </w:r>
      <w:r w:rsidR="00021916" w:rsidRPr="00A21993">
        <w:rPr>
          <w:rFonts w:ascii="Tahoma" w:hAnsi="Tahoma" w:cs="Tahoma"/>
          <w:bCs/>
          <w:color w:val="000000"/>
          <w:sz w:val="24"/>
          <w:szCs w:val="24"/>
        </w:rPr>
        <w:t xml:space="preserve">, and </w:t>
      </w:r>
      <w:r w:rsidR="00235AB1" w:rsidRPr="00A21993">
        <w:rPr>
          <w:rFonts w:ascii="Tahoma" w:hAnsi="Tahoma" w:cs="Tahoma"/>
          <w:bCs/>
          <w:color w:val="000000"/>
          <w:sz w:val="24"/>
          <w:szCs w:val="24"/>
        </w:rPr>
        <w:t xml:space="preserve">2020 </w:t>
      </w:r>
      <w:r w:rsidRPr="00A21993">
        <w:rPr>
          <w:rFonts w:ascii="Tahoma" w:hAnsi="Tahoma" w:cs="Tahoma"/>
          <w:bCs/>
          <w:color w:val="000000"/>
          <w:sz w:val="24"/>
          <w:szCs w:val="24"/>
        </w:rPr>
        <w:t xml:space="preserve">are not available by submission date, then financial statements certified by a CPA are acceptable. If certified financial statements for </w:t>
      </w:r>
      <w:r w:rsidR="00235AB1" w:rsidRPr="00A21993">
        <w:rPr>
          <w:rFonts w:ascii="Tahoma" w:hAnsi="Tahoma" w:cs="Tahoma"/>
          <w:bCs/>
          <w:color w:val="000000"/>
          <w:sz w:val="24"/>
          <w:szCs w:val="24"/>
        </w:rPr>
        <w:t>2018</w:t>
      </w:r>
      <w:r w:rsidR="00021916" w:rsidRPr="00A21993">
        <w:rPr>
          <w:rFonts w:ascii="Tahoma" w:hAnsi="Tahoma" w:cs="Tahoma"/>
          <w:bCs/>
          <w:color w:val="000000"/>
          <w:sz w:val="24"/>
          <w:szCs w:val="24"/>
        </w:rPr>
        <w:t xml:space="preserve">, </w:t>
      </w:r>
      <w:r w:rsidR="00235AB1" w:rsidRPr="00A21993">
        <w:rPr>
          <w:rFonts w:ascii="Tahoma" w:hAnsi="Tahoma" w:cs="Tahoma"/>
          <w:bCs/>
          <w:color w:val="000000"/>
          <w:sz w:val="24"/>
          <w:szCs w:val="24"/>
        </w:rPr>
        <w:t>2019</w:t>
      </w:r>
      <w:r w:rsidR="00021916" w:rsidRPr="00A21993">
        <w:rPr>
          <w:rFonts w:ascii="Tahoma" w:hAnsi="Tahoma" w:cs="Tahoma"/>
          <w:bCs/>
          <w:color w:val="000000"/>
          <w:sz w:val="24"/>
          <w:szCs w:val="24"/>
        </w:rPr>
        <w:t xml:space="preserve">, and </w:t>
      </w:r>
      <w:r w:rsidR="00235AB1" w:rsidRPr="00A21993">
        <w:rPr>
          <w:rFonts w:ascii="Tahoma" w:hAnsi="Tahoma" w:cs="Tahoma"/>
          <w:bCs/>
          <w:color w:val="000000"/>
          <w:sz w:val="24"/>
          <w:szCs w:val="24"/>
        </w:rPr>
        <w:t xml:space="preserve">2020 </w:t>
      </w:r>
      <w:r w:rsidRPr="00A21993">
        <w:rPr>
          <w:rFonts w:ascii="Tahoma" w:hAnsi="Tahoma" w:cs="Tahoma"/>
          <w:bCs/>
          <w:color w:val="000000"/>
          <w:sz w:val="24"/>
          <w:szCs w:val="24"/>
        </w:rPr>
        <w:t>are not available by submission date, then non-certified financial statements are acceptable. Note that non-certified financial statements will receive a lower score versus audited and certified financial statements.</w:t>
      </w:r>
      <w:r w:rsidR="005E786C" w:rsidRPr="00A21993">
        <w:rPr>
          <w:rFonts w:ascii="Tahoma" w:hAnsi="Tahoma" w:cs="Tahoma"/>
          <w:bCs/>
          <w:color w:val="000000"/>
          <w:sz w:val="24"/>
          <w:szCs w:val="24"/>
        </w:rPr>
        <w:br/>
      </w:r>
    </w:p>
    <w:p w14:paraId="1BA96B44" w14:textId="77777777" w:rsidR="002C1310" w:rsidRPr="00A21993" w:rsidRDefault="002C1310" w:rsidP="00926431">
      <w:pPr>
        <w:numPr>
          <w:ilvl w:val="4"/>
          <w:numId w:val="64"/>
        </w:numPr>
        <w:autoSpaceDE w:val="0"/>
        <w:autoSpaceDN w:val="0"/>
        <w:adjustRightInd w:val="0"/>
        <w:spacing w:after="0"/>
        <w:ind w:left="4320" w:hanging="720"/>
        <w:rPr>
          <w:rFonts w:ascii="Tahoma" w:hAnsi="Tahoma" w:cs="Tahoma"/>
          <w:bCs/>
          <w:color w:val="000000"/>
          <w:sz w:val="24"/>
          <w:szCs w:val="24"/>
        </w:rPr>
      </w:pPr>
      <w:r w:rsidRPr="00A21993">
        <w:rPr>
          <w:rFonts w:ascii="Tahoma" w:hAnsi="Tahoma" w:cs="Tahoma"/>
          <w:bCs/>
          <w:color w:val="000000"/>
          <w:sz w:val="24"/>
          <w:szCs w:val="24"/>
        </w:rPr>
        <w:t xml:space="preserve">Provide a five (5) year pro forma statement for Applicant’s firm, including projected balance sheet, income statement, cashflow statement, and debt service schedule for existing and planned long-term debt, if any. List assumptions, including but not limited to, market supply and demand conditions of the industry, market fluctuations, and monthly or quarterly fixed cost and variable costs. If the proposed project is awarded, this five (5) year pro forma statement may be used to validate the project’s financial economic status during </w:t>
      </w:r>
      <w:r w:rsidRPr="00A21993">
        <w:rPr>
          <w:rFonts w:ascii="Tahoma" w:hAnsi="Tahoma" w:cs="Tahoma"/>
          <w:bCs/>
          <w:color w:val="000000"/>
          <w:sz w:val="24"/>
          <w:szCs w:val="24"/>
        </w:rPr>
        <w:lastRenderedPageBreak/>
        <w:t xml:space="preserve">the agreement. </w:t>
      </w:r>
      <w:r w:rsidR="005E786C" w:rsidRPr="00A21993">
        <w:rPr>
          <w:rFonts w:ascii="Tahoma" w:hAnsi="Tahoma" w:cs="Tahoma"/>
          <w:bCs/>
          <w:color w:val="000000"/>
          <w:sz w:val="24"/>
          <w:szCs w:val="24"/>
        </w:rPr>
        <w:br/>
      </w:r>
    </w:p>
    <w:p w14:paraId="4D84E220" w14:textId="77777777" w:rsidR="002C1310" w:rsidRPr="00A21993" w:rsidRDefault="00121086" w:rsidP="00926431">
      <w:pPr>
        <w:numPr>
          <w:ilvl w:val="4"/>
          <w:numId w:val="64"/>
        </w:numPr>
        <w:autoSpaceDE w:val="0"/>
        <w:autoSpaceDN w:val="0"/>
        <w:adjustRightInd w:val="0"/>
        <w:spacing w:after="0"/>
        <w:ind w:left="4320" w:hanging="720"/>
        <w:rPr>
          <w:rFonts w:ascii="Tahoma" w:hAnsi="Tahoma" w:cs="Tahoma"/>
          <w:bCs/>
          <w:color w:val="000000"/>
          <w:sz w:val="24"/>
          <w:szCs w:val="24"/>
        </w:rPr>
      </w:pPr>
      <w:r w:rsidRPr="00A21993">
        <w:rPr>
          <w:rFonts w:ascii="Tahoma" w:hAnsi="Tahoma" w:cs="Tahoma"/>
          <w:bCs/>
          <w:color w:val="000000"/>
          <w:sz w:val="24"/>
          <w:szCs w:val="24"/>
        </w:rPr>
        <w:t>Provide the Applicant’s sources of funding for the project, such as grants, loans and equity contributions, and types, terms, and conditions of match agreements. Project funding should be described by both financial resources and percentage of total equity. Provide contact information for each match source.</w:t>
      </w:r>
      <w:r w:rsidR="00F53DAD" w:rsidRPr="00A21993">
        <w:rPr>
          <w:rFonts w:ascii="Tahoma" w:hAnsi="Tahoma" w:cs="Tahoma"/>
          <w:bCs/>
          <w:color w:val="000000"/>
          <w:sz w:val="24"/>
          <w:szCs w:val="24"/>
        </w:rPr>
        <w:br/>
      </w:r>
    </w:p>
    <w:p w14:paraId="7DE3B7F8" w14:textId="77777777" w:rsidR="002C1310" w:rsidRPr="00A21993" w:rsidRDefault="002C1310" w:rsidP="001E5241">
      <w:pPr>
        <w:pStyle w:val="ListParagraph"/>
        <w:numPr>
          <w:ilvl w:val="0"/>
          <w:numId w:val="129"/>
        </w:numPr>
        <w:autoSpaceDE w:val="0"/>
        <w:autoSpaceDN w:val="0"/>
        <w:adjustRightInd w:val="0"/>
        <w:spacing w:after="0"/>
        <w:rPr>
          <w:rFonts w:ascii="Tahoma" w:hAnsi="Tahoma" w:cs="Tahoma"/>
          <w:bCs/>
          <w:color w:val="000000"/>
          <w:sz w:val="24"/>
          <w:szCs w:val="24"/>
        </w:rPr>
      </w:pPr>
      <w:r w:rsidRPr="00A21993">
        <w:rPr>
          <w:rFonts w:ascii="Tahoma" w:hAnsi="Tahoma" w:cs="Tahoma"/>
          <w:bCs/>
          <w:color w:val="000000"/>
          <w:sz w:val="24"/>
          <w:szCs w:val="24"/>
        </w:rPr>
        <w:t xml:space="preserve">Identify the financial risks to the proposed project and describe the methods the Applicant will use to effectively manage and mitigate those risks. At a minimum, Applicant should address risks associated with construction, cost overruns, operation, maintenance, technology, regulations, and economic conditions. </w:t>
      </w:r>
      <w:r w:rsidR="005E786C" w:rsidRPr="00A21993">
        <w:rPr>
          <w:rFonts w:ascii="Tahoma" w:hAnsi="Tahoma" w:cs="Tahoma"/>
          <w:bCs/>
          <w:color w:val="000000"/>
          <w:sz w:val="24"/>
          <w:szCs w:val="24"/>
        </w:rPr>
        <w:br/>
      </w:r>
    </w:p>
    <w:p w14:paraId="241596D6" w14:textId="77777777" w:rsidR="002C1310" w:rsidRPr="00A21993" w:rsidRDefault="002C1310" w:rsidP="001E5241">
      <w:pPr>
        <w:pStyle w:val="ListParagraph"/>
        <w:numPr>
          <w:ilvl w:val="0"/>
          <w:numId w:val="129"/>
        </w:numPr>
        <w:autoSpaceDE w:val="0"/>
        <w:autoSpaceDN w:val="0"/>
        <w:adjustRightInd w:val="0"/>
        <w:spacing w:after="0"/>
        <w:rPr>
          <w:rFonts w:ascii="Tahoma" w:hAnsi="Tahoma" w:cs="Tahoma"/>
          <w:bCs/>
          <w:color w:val="000000"/>
          <w:sz w:val="24"/>
          <w:szCs w:val="24"/>
        </w:rPr>
      </w:pPr>
      <w:r w:rsidRPr="00A21993">
        <w:rPr>
          <w:rFonts w:ascii="Tahoma" w:hAnsi="Tahoma" w:cs="Tahoma"/>
          <w:bCs/>
          <w:color w:val="000000"/>
          <w:sz w:val="24"/>
          <w:szCs w:val="24"/>
        </w:rPr>
        <w:t>Discuss variable feedstock cost and quality, and how the Applicant will ensure a sustainable feedstock supply, including procurement agreements, contracts, and supply chain logistics.</w:t>
      </w:r>
      <w:r w:rsidR="005E786C" w:rsidRPr="00A21993">
        <w:rPr>
          <w:rFonts w:ascii="Tahoma" w:hAnsi="Tahoma" w:cs="Tahoma"/>
          <w:bCs/>
          <w:color w:val="000000"/>
          <w:sz w:val="24"/>
          <w:szCs w:val="24"/>
        </w:rPr>
        <w:br/>
      </w:r>
    </w:p>
    <w:p w14:paraId="6B485F63" w14:textId="77777777" w:rsidR="002C1310" w:rsidRPr="00A21993" w:rsidRDefault="002C1310" w:rsidP="001E5241">
      <w:pPr>
        <w:pStyle w:val="ListParagraph"/>
        <w:numPr>
          <w:ilvl w:val="0"/>
          <w:numId w:val="129"/>
        </w:numPr>
        <w:autoSpaceDE w:val="0"/>
        <w:autoSpaceDN w:val="0"/>
        <w:adjustRightInd w:val="0"/>
        <w:spacing w:after="0"/>
        <w:rPr>
          <w:rFonts w:ascii="Tahoma" w:hAnsi="Tahoma" w:cs="Tahoma"/>
          <w:bCs/>
          <w:color w:val="000000"/>
          <w:sz w:val="24"/>
          <w:szCs w:val="24"/>
        </w:rPr>
      </w:pPr>
      <w:r w:rsidRPr="00A21993">
        <w:rPr>
          <w:rFonts w:ascii="Tahoma" w:hAnsi="Tahoma" w:cs="Tahoma"/>
          <w:bCs/>
          <w:color w:val="000000"/>
          <w:sz w:val="24"/>
          <w:szCs w:val="24"/>
        </w:rPr>
        <w:t>Demonstrate the economic viability of the long-term commercialization plan following project completion.</w:t>
      </w:r>
      <w:r w:rsidR="005E786C" w:rsidRPr="00A21993">
        <w:rPr>
          <w:rFonts w:ascii="Tahoma" w:hAnsi="Tahoma" w:cs="Tahoma"/>
          <w:bCs/>
          <w:color w:val="000000"/>
          <w:sz w:val="24"/>
          <w:szCs w:val="24"/>
        </w:rPr>
        <w:br/>
      </w:r>
    </w:p>
    <w:p w14:paraId="52805C63" w14:textId="77777777" w:rsidR="002C1310" w:rsidRPr="00A21993" w:rsidRDefault="002C1310" w:rsidP="001E5241">
      <w:pPr>
        <w:pStyle w:val="ListParagraph"/>
        <w:numPr>
          <w:ilvl w:val="0"/>
          <w:numId w:val="129"/>
        </w:numPr>
        <w:autoSpaceDE w:val="0"/>
        <w:autoSpaceDN w:val="0"/>
        <w:adjustRightInd w:val="0"/>
        <w:spacing w:after="0"/>
        <w:rPr>
          <w:rFonts w:ascii="Tahoma" w:hAnsi="Tahoma" w:cs="Tahoma"/>
          <w:bCs/>
          <w:color w:val="000000"/>
          <w:sz w:val="24"/>
          <w:szCs w:val="24"/>
        </w:rPr>
      </w:pPr>
      <w:r w:rsidRPr="00A21993">
        <w:rPr>
          <w:rFonts w:ascii="Tahoma" w:hAnsi="Tahoma" w:cs="Tahoma"/>
          <w:bCs/>
          <w:color w:val="000000"/>
          <w:sz w:val="24"/>
          <w:szCs w:val="24"/>
        </w:rPr>
        <w:t>Identify and demonstrate how co-products or other revenue streams contribute to the business plan. Discuss assumptions about expected income from all revenue sources. Discuss how much project viability depends on co-product / tipping fee revenues.</w:t>
      </w:r>
      <w:r w:rsidR="005E786C" w:rsidRPr="00A21993">
        <w:rPr>
          <w:rFonts w:ascii="Tahoma" w:hAnsi="Tahoma" w:cs="Tahoma"/>
          <w:bCs/>
          <w:color w:val="000000"/>
          <w:sz w:val="24"/>
          <w:szCs w:val="24"/>
        </w:rPr>
        <w:br/>
      </w:r>
    </w:p>
    <w:p w14:paraId="216532E2" w14:textId="77777777" w:rsidR="002C1310" w:rsidRPr="00A21993" w:rsidRDefault="007A319B" w:rsidP="001E5241">
      <w:pPr>
        <w:pStyle w:val="ListParagraph"/>
        <w:numPr>
          <w:ilvl w:val="0"/>
          <w:numId w:val="129"/>
        </w:numPr>
        <w:autoSpaceDE w:val="0"/>
        <w:autoSpaceDN w:val="0"/>
        <w:adjustRightInd w:val="0"/>
        <w:spacing w:after="0"/>
        <w:rPr>
          <w:rFonts w:ascii="Tahoma" w:hAnsi="Tahoma" w:cs="Tahoma"/>
          <w:bCs/>
          <w:color w:val="000000"/>
          <w:sz w:val="24"/>
          <w:szCs w:val="24"/>
        </w:rPr>
      </w:pPr>
      <w:r w:rsidRPr="00A21993">
        <w:rPr>
          <w:rFonts w:ascii="Tahoma" w:hAnsi="Tahoma" w:cs="Tahoma"/>
          <w:bCs/>
          <w:color w:val="000000"/>
          <w:sz w:val="24"/>
          <w:szCs w:val="24"/>
        </w:rPr>
        <w:t>Discuss estimated value and planned use of any potential LCFS, Renewable Fuel Standard Program (RFS2), and/or cap and trade credits.</w:t>
      </w:r>
      <w:r w:rsidR="00ED1696" w:rsidRPr="00A21993">
        <w:rPr>
          <w:rFonts w:ascii="Tahoma" w:hAnsi="Tahoma" w:cs="Tahoma"/>
          <w:bCs/>
          <w:color w:val="000000"/>
          <w:sz w:val="24"/>
          <w:szCs w:val="24"/>
        </w:rPr>
        <w:t xml:space="preserve"> </w:t>
      </w:r>
      <w:r w:rsidR="00612143" w:rsidRPr="00A21993">
        <w:rPr>
          <w:rFonts w:ascii="Tahoma" w:hAnsi="Tahoma" w:cs="Tahoma"/>
          <w:bCs/>
          <w:color w:val="000000"/>
          <w:sz w:val="24"/>
          <w:szCs w:val="24"/>
        </w:rPr>
        <w:t>Discuss how t</w:t>
      </w:r>
      <w:r w:rsidR="00ED1696" w:rsidRPr="00A21993">
        <w:rPr>
          <w:rFonts w:ascii="Tahoma" w:hAnsi="Tahoma" w:cs="Tahoma"/>
          <w:bCs/>
          <w:color w:val="000000"/>
          <w:sz w:val="24"/>
          <w:szCs w:val="24"/>
        </w:rPr>
        <w:t xml:space="preserve">he estimated value and planned use of any potential LCFS, RFS2, and/or cap and trade credits </w:t>
      </w:r>
      <w:r w:rsidR="00612143" w:rsidRPr="00A21993">
        <w:rPr>
          <w:rFonts w:ascii="Tahoma" w:hAnsi="Tahoma" w:cs="Tahoma"/>
          <w:bCs/>
          <w:color w:val="000000"/>
          <w:sz w:val="24"/>
          <w:szCs w:val="24"/>
        </w:rPr>
        <w:t xml:space="preserve">impact </w:t>
      </w:r>
      <w:r w:rsidR="00ED1696" w:rsidRPr="00A21993">
        <w:rPr>
          <w:rFonts w:ascii="Tahoma" w:hAnsi="Tahoma" w:cs="Tahoma"/>
          <w:bCs/>
          <w:color w:val="000000"/>
          <w:sz w:val="24"/>
          <w:szCs w:val="24"/>
        </w:rPr>
        <w:t>the long-term economic viability of the proposed project</w:t>
      </w:r>
      <w:r w:rsidR="005E786C" w:rsidRPr="00A21993">
        <w:rPr>
          <w:rFonts w:ascii="Tahoma" w:hAnsi="Tahoma" w:cs="Tahoma"/>
          <w:bCs/>
          <w:color w:val="000000"/>
          <w:sz w:val="24"/>
          <w:szCs w:val="24"/>
        </w:rPr>
        <w:br/>
      </w:r>
    </w:p>
    <w:p w14:paraId="425DD7AD" w14:textId="77777777" w:rsidR="00ED1696" w:rsidRPr="00A21993" w:rsidRDefault="007A319B" w:rsidP="001E5241">
      <w:pPr>
        <w:pStyle w:val="ListParagraph"/>
        <w:numPr>
          <w:ilvl w:val="0"/>
          <w:numId w:val="129"/>
        </w:numPr>
        <w:autoSpaceDE w:val="0"/>
        <w:autoSpaceDN w:val="0"/>
        <w:adjustRightInd w:val="0"/>
        <w:spacing w:after="0"/>
        <w:rPr>
          <w:rFonts w:ascii="Tahoma" w:hAnsi="Tahoma" w:cs="Tahoma"/>
          <w:bCs/>
          <w:color w:val="000000"/>
          <w:sz w:val="24"/>
          <w:szCs w:val="24"/>
        </w:rPr>
      </w:pPr>
      <w:r w:rsidRPr="00A21993">
        <w:rPr>
          <w:rFonts w:ascii="Tahoma" w:hAnsi="Tahoma" w:cs="Tahoma"/>
          <w:bCs/>
          <w:color w:val="000000"/>
          <w:sz w:val="24"/>
          <w:szCs w:val="24"/>
        </w:rPr>
        <w:t xml:space="preserve">List any pending or filed litigation in which Applicant is a party, and explain the extent of Applicant’s liability coverage, if any. Please list only litigation that pertains to or impacts the project’s execution. Explain how the pending or filed litigation affects the </w:t>
      </w:r>
      <w:r w:rsidR="00604A15" w:rsidRPr="00A21993">
        <w:rPr>
          <w:rFonts w:ascii="Tahoma" w:hAnsi="Tahoma" w:cs="Tahoma"/>
          <w:bCs/>
          <w:color w:val="000000"/>
          <w:sz w:val="24"/>
          <w:szCs w:val="24"/>
        </w:rPr>
        <w:t>Applicant</w:t>
      </w:r>
      <w:r w:rsidRPr="00A21993">
        <w:rPr>
          <w:rFonts w:ascii="Tahoma" w:hAnsi="Tahoma" w:cs="Tahoma"/>
          <w:bCs/>
          <w:color w:val="000000"/>
          <w:sz w:val="24"/>
          <w:szCs w:val="24"/>
        </w:rPr>
        <w:t xml:space="preserve">’s ability to </w:t>
      </w:r>
      <w:r w:rsidRPr="00A21993">
        <w:rPr>
          <w:rFonts w:ascii="Tahoma" w:hAnsi="Tahoma" w:cs="Tahoma"/>
          <w:bCs/>
          <w:color w:val="000000"/>
          <w:sz w:val="24"/>
          <w:szCs w:val="24"/>
        </w:rPr>
        <w:lastRenderedPageBreak/>
        <w:t>complete the project.</w:t>
      </w:r>
      <w:r w:rsidR="005E786C" w:rsidRPr="00A21993">
        <w:rPr>
          <w:rFonts w:ascii="Tahoma" w:hAnsi="Tahoma" w:cs="Tahoma"/>
          <w:bCs/>
          <w:color w:val="000000"/>
          <w:sz w:val="24"/>
          <w:szCs w:val="24"/>
        </w:rPr>
        <w:br/>
      </w:r>
    </w:p>
    <w:p w14:paraId="2527DDF1" w14:textId="28569EED" w:rsidR="00FB3BDD" w:rsidRPr="00A21993" w:rsidRDefault="00FB3BDD" w:rsidP="001E5241">
      <w:pPr>
        <w:pStyle w:val="ListParagraph"/>
        <w:numPr>
          <w:ilvl w:val="2"/>
          <w:numId w:val="64"/>
        </w:numPr>
        <w:autoSpaceDE w:val="0"/>
        <w:autoSpaceDN w:val="0"/>
        <w:adjustRightInd w:val="0"/>
        <w:spacing w:after="0"/>
        <w:rPr>
          <w:rFonts w:ascii="Tahoma" w:hAnsi="Tahoma" w:cs="Tahoma"/>
          <w:b/>
          <w:bCs/>
          <w:color w:val="000000"/>
          <w:sz w:val="24"/>
          <w:szCs w:val="24"/>
        </w:rPr>
      </w:pPr>
      <w:r w:rsidRPr="00A21993">
        <w:rPr>
          <w:rFonts w:ascii="Tahoma" w:hAnsi="Tahoma" w:cs="Tahoma"/>
          <w:b/>
          <w:bCs/>
          <w:color w:val="000000"/>
          <w:sz w:val="24"/>
          <w:szCs w:val="24"/>
        </w:rPr>
        <w:t xml:space="preserve">Project Readiness and Implementation </w:t>
      </w:r>
      <w:r w:rsidR="005E786C" w:rsidRPr="00A21993">
        <w:rPr>
          <w:rFonts w:ascii="Tahoma" w:hAnsi="Tahoma" w:cs="Tahoma"/>
          <w:b/>
          <w:bCs/>
          <w:color w:val="000000"/>
          <w:sz w:val="24"/>
          <w:szCs w:val="24"/>
        </w:rPr>
        <w:br/>
      </w:r>
    </w:p>
    <w:p w14:paraId="057A3514" w14:textId="3EB6CDD4" w:rsidR="00FB3BDD" w:rsidRPr="00A21993" w:rsidRDefault="00FB3BDD" w:rsidP="00D6523A">
      <w:pPr>
        <w:numPr>
          <w:ilvl w:val="0"/>
          <w:numId w:val="51"/>
        </w:numPr>
        <w:autoSpaceDE w:val="0"/>
        <w:autoSpaceDN w:val="0"/>
        <w:adjustRightInd w:val="0"/>
        <w:spacing w:after="0"/>
        <w:ind w:left="2880" w:hanging="540"/>
        <w:rPr>
          <w:rFonts w:ascii="Tahoma" w:hAnsi="Tahoma" w:cs="Tahoma"/>
          <w:bCs/>
          <w:color w:val="000000"/>
          <w:sz w:val="24"/>
          <w:szCs w:val="24"/>
        </w:rPr>
      </w:pPr>
      <w:r w:rsidRPr="00A21993">
        <w:rPr>
          <w:rFonts w:ascii="Tahoma" w:hAnsi="Tahoma" w:cs="Tahoma"/>
          <w:b/>
          <w:bCs/>
          <w:i/>
          <w:color w:val="000000"/>
          <w:sz w:val="24"/>
          <w:szCs w:val="24"/>
        </w:rPr>
        <w:t xml:space="preserve">Overall Readiness/Permitting. </w:t>
      </w:r>
      <w:r w:rsidR="00E374E2" w:rsidRPr="00A21993">
        <w:rPr>
          <w:rFonts w:ascii="Tahoma" w:hAnsi="Tahoma" w:cs="Tahoma"/>
          <w:bCs/>
          <w:color w:val="000000"/>
          <w:sz w:val="24"/>
          <w:szCs w:val="24"/>
        </w:rPr>
        <w:t>Full Applications</w:t>
      </w:r>
      <w:r w:rsidRPr="00A21993">
        <w:rPr>
          <w:rFonts w:ascii="Tahoma" w:hAnsi="Tahoma" w:cs="Tahoma"/>
          <w:bCs/>
          <w:color w:val="000000"/>
          <w:sz w:val="24"/>
          <w:szCs w:val="24"/>
        </w:rPr>
        <w:t xml:space="preserve"> must include information about the permitting required for the project and whether the permitting has been completed. If the permitting has not been completed, </w:t>
      </w:r>
      <w:r w:rsidR="009E0799" w:rsidRPr="00A21993">
        <w:rPr>
          <w:rFonts w:ascii="Tahoma" w:hAnsi="Tahoma" w:cs="Tahoma"/>
          <w:bCs/>
          <w:color w:val="000000"/>
          <w:sz w:val="24"/>
          <w:szCs w:val="24"/>
        </w:rPr>
        <w:t>Full Application</w:t>
      </w:r>
      <w:r w:rsidRPr="00A21993">
        <w:rPr>
          <w:rFonts w:ascii="Tahoma" w:hAnsi="Tahoma" w:cs="Tahoma"/>
          <w:bCs/>
          <w:color w:val="000000"/>
          <w:sz w:val="24"/>
          <w:szCs w:val="24"/>
        </w:rPr>
        <w:t>s must include a permitting schedule that ensures successful project completion within the timeframes specified in this solicitation.</w:t>
      </w:r>
      <w:r w:rsidR="005E786C" w:rsidRPr="00A21993">
        <w:rPr>
          <w:rFonts w:ascii="Tahoma" w:hAnsi="Tahoma" w:cs="Tahoma"/>
          <w:bCs/>
          <w:color w:val="000000"/>
          <w:sz w:val="24"/>
          <w:szCs w:val="24"/>
        </w:rPr>
        <w:br/>
      </w:r>
    </w:p>
    <w:p w14:paraId="3C530187" w14:textId="77777777" w:rsidR="00FB3BDD" w:rsidRPr="00A21993" w:rsidRDefault="00FB3BDD" w:rsidP="00D6523A">
      <w:pPr>
        <w:numPr>
          <w:ilvl w:val="0"/>
          <w:numId w:val="51"/>
        </w:numPr>
        <w:autoSpaceDE w:val="0"/>
        <w:autoSpaceDN w:val="0"/>
        <w:adjustRightInd w:val="0"/>
        <w:spacing w:after="0"/>
        <w:ind w:left="2880" w:hanging="540"/>
        <w:rPr>
          <w:rFonts w:ascii="Tahoma" w:hAnsi="Tahoma" w:cs="Tahoma"/>
          <w:bCs/>
          <w:color w:val="000000"/>
          <w:sz w:val="24"/>
          <w:szCs w:val="24"/>
        </w:rPr>
      </w:pPr>
      <w:r w:rsidRPr="00A21993">
        <w:rPr>
          <w:rFonts w:ascii="Tahoma" w:hAnsi="Tahoma" w:cs="Tahoma"/>
          <w:b/>
          <w:bCs/>
          <w:i/>
          <w:color w:val="000000"/>
          <w:sz w:val="24"/>
          <w:szCs w:val="24"/>
        </w:rPr>
        <w:t>Site Control.</w:t>
      </w:r>
      <w:r w:rsidRPr="00A21993">
        <w:rPr>
          <w:rFonts w:ascii="Tahoma" w:hAnsi="Tahoma" w:cs="Tahoma"/>
          <w:bCs/>
          <w:color w:val="000000"/>
          <w:sz w:val="24"/>
          <w:szCs w:val="24"/>
        </w:rPr>
        <w:t xml:space="preserve"> </w:t>
      </w:r>
      <w:r w:rsidR="00E374E2" w:rsidRPr="00A21993">
        <w:rPr>
          <w:rFonts w:ascii="Tahoma" w:hAnsi="Tahoma" w:cs="Tahoma"/>
          <w:bCs/>
          <w:color w:val="000000"/>
          <w:sz w:val="24"/>
          <w:szCs w:val="24"/>
        </w:rPr>
        <w:t>Full Applications</w:t>
      </w:r>
      <w:r w:rsidRPr="00A21993">
        <w:rPr>
          <w:rFonts w:ascii="Tahoma" w:hAnsi="Tahoma" w:cs="Tahoma"/>
          <w:bCs/>
          <w:color w:val="000000"/>
          <w:sz w:val="24"/>
          <w:szCs w:val="24"/>
        </w:rPr>
        <w:t xml:space="preserve"> must describe the proposed project site and document site and equipment control. Site and equipment control includes, but is not limited to: leases, ownership, or access rights. Applicants must also demonstrate thorough safety, maintenance, and training procedures will be in place.</w:t>
      </w:r>
      <w:r w:rsidR="005E786C" w:rsidRPr="00A21993">
        <w:rPr>
          <w:rFonts w:ascii="Tahoma" w:hAnsi="Tahoma" w:cs="Tahoma"/>
          <w:bCs/>
          <w:color w:val="000000"/>
          <w:sz w:val="24"/>
          <w:szCs w:val="24"/>
        </w:rPr>
        <w:br/>
      </w:r>
    </w:p>
    <w:p w14:paraId="576E79E6" w14:textId="77777777" w:rsidR="00FB3BDD" w:rsidRPr="00A21993" w:rsidRDefault="00FB3BDD" w:rsidP="00D6523A">
      <w:pPr>
        <w:numPr>
          <w:ilvl w:val="0"/>
          <w:numId w:val="51"/>
        </w:numPr>
        <w:autoSpaceDE w:val="0"/>
        <w:autoSpaceDN w:val="0"/>
        <w:adjustRightInd w:val="0"/>
        <w:spacing w:after="0"/>
        <w:ind w:left="2880" w:hanging="540"/>
        <w:rPr>
          <w:rFonts w:ascii="Tahoma" w:hAnsi="Tahoma" w:cs="Tahoma"/>
          <w:bCs/>
          <w:color w:val="000000"/>
          <w:sz w:val="24"/>
          <w:szCs w:val="24"/>
        </w:rPr>
      </w:pPr>
      <w:r w:rsidRPr="00A21993">
        <w:rPr>
          <w:rFonts w:ascii="Tahoma" w:hAnsi="Tahoma" w:cs="Tahoma"/>
          <w:b/>
          <w:bCs/>
          <w:i/>
          <w:color w:val="000000"/>
          <w:sz w:val="24"/>
          <w:szCs w:val="24"/>
        </w:rPr>
        <w:t>California Environmental Quality Act (CEQA).</w:t>
      </w:r>
      <w:r w:rsidRPr="00A21993">
        <w:rPr>
          <w:rFonts w:ascii="Tahoma" w:hAnsi="Tahoma" w:cs="Tahoma"/>
          <w:bCs/>
          <w:color w:val="000000"/>
          <w:sz w:val="24"/>
          <w:szCs w:val="24"/>
        </w:rPr>
        <w:t xml:space="preserve"> </w:t>
      </w:r>
      <w:r w:rsidR="00E374E2" w:rsidRPr="00A21993">
        <w:rPr>
          <w:rFonts w:ascii="Tahoma" w:hAnsi="Tahoma" w:cs="Tahoma"/>
          <w:bCs/>
          <w:color w:val="000000"/>
          <w:sz w:val="24"/>
          <w:szCs w:val="24"/>
        </w:rPr>
        <w:t>Full Applications</w:t>
      </w:r>
      <w:r w:rsidRPr="00A21993">
        <w:rPr>
          <w:rFonts w:ascii="Tahoma" w:hAnsi="Tahoma" w:cs="Tahoma"/>
          <w:bCs/>
          <w:color w:val="000000"/>
          <w:sz w:val="24"/>
          <w:szCs w:val="24"/>
        </w:rPr>
        <w:t xml:space="preserve"> must include information documenting progress towards achieving compliance under the CEQA. If CEQA compliance has not been obtained, applications must include a schedule to complete CEQA activities for the proposed project. See Item 12 below for the requirements for CEQA.</w:t>
      </w:r>
      <w:r w:rsidR="005E786C" w:rsidRPr="00A21993">
        <w:rPr>
          <w:rFonts w:ascii="Tahoma" w:hAnsi="Tahoma" w:cs="Tahoma"/>
          <w:bCs/>
          <w:color w:val="000000"/>
          <w:sz w:val="24"/>
          <w:szCs w:val="24"/>
        </w:rPr>
        <w:br/>
      </w:r>
    </w:p>
    <w:p w14:paraId="44474EF0" w14:textId="7715447D" w:rsidR="00FB3BDD" w:rsidRPr="00A21993" w:rsidRDefault="00FB3BDD" w:rsidP="00D6523A">
      <w:pPr>
        <w:numPr>
          <w:ilvl w:val="0"/>
          <w:numId w:val="51"/>
        </w:numPr>
        <w:autoSpaceDE w:val="0"/>
        <w:autoSpaceDN w:val="0"/>
        <w:adjustRightInd w:val="0"/>
        <w:spacing w:after="0"/>
        <w:ind w:left="2880" w:hanging="540"/>
        <w:rPr>
          <w:rFonts w:ascii="Tahoma" w:hAnsi="Tahoma" w:cs="Tahoma"/>
          <w:bCs/>
          <w:color w:val="000000"/>
          <w:sz w:val="24"/>
          <w:szCs w:val="24"/>
        </w:rPr>
      </w:pPr>
      <w:r w:rsidRPr="00A21993">
        <w:rPr>
          <w:rFonts w:ascii="Tahoma" w:hAnsi="Tahoma" w:cs="Tahoma"/>
          <w:b/>
          <w:bCs/>
          <w:i/>
          <w:color w:val="000000"/>
          <w:sz w:val="24"/>
          <w:szCs w:val="24"/>
        </w:rPr>
        <w:t>Community Outreach.</w:t>
      </w:r>
      <w:r w:rsidRPr="00A21993">
        <w:rPr>
          <w:rFonts w:ascii="Tahoma" w:hAnsi="Tahoma" w:cs="Tahoma"/>
          <w:bCs/>
          <w:color w:val="000000"/>
          <w:sz w:val="24"/>
          <w:szCs w:val="24"/>
        </w:rPr>
        <w:t xml:space="preserve"> </w:t>
      </w:r>
      <w:r w:rsidR="00E374E2" w:rsidRPr="00A21993">
        <w:rPr>
          <w:rFonts w:ascii="Tahoma" w:hAnsi="Tahoma" w:cs="Tahoma"/>
          <w:bCs/>
          <w:color w:val="000000"/>
          <w:sz w:val="24"/>
          <w:szCs w:val="24"/>
        </w:rPr>
        <w:t>Full Applications</w:t>
      </w:r>
      <w:r w:rsidRPr="00A21993">
        <w:rPr>
          <w:rFonts w:ascii="Tahoma" w:hAnsi="Tahoma" w:cs="Tahoma"/>
          <w:bCs/>
          <w:color w:val="000000"/>
          <w:sz w:val="24"/>
          <w:szCs w:val="24"/>
        </w:rPr>
        <w:t xml:space="preserve"> must include information about planned community outreach, including outreach and discussions with fire marshals and educational efforts to explain the proposed project to the public</w:t>
      </w:r>
      <w:r w:rsidR="00425825" w:rsidRPr="00A21993">
        <w:rPr>
          <w:rFonts w:ascii="Tahoma" w:hAnsi="Tahoma" w:cs="Tahoma"/>
          <w:bCs/>
          <w:color w:val="000000"/>
          <w:sz w:val="24"/>
          <w:szCs w:val="24"/>
        </w:rPr>
        <w:t xml:space="preserve"> with emphasis on outreach to the community impacted by the project</w:t>
      </w:r>
      <w:r w:rsidRPr="00A21993">
        <w:rPr>
          <w:rFonts w:ascii="Tahoma" w:hAnsi="Tahoma" w:cs="Tahoma"/>
          <w:bCs/>
          <w:color w:val="000000"/>
          <w:sz w:val="24"/>
          <w:szCs w:val="24"/>
        </w:rPr>
        <w:t>.</w:t>
      </w:r>
      <w:r w:rsidR="00C16838" w:rsidRPr="00A21993">
        <w:rPr>
          <w:rFonts w:ascii="Tahoma" w:hAnsi="Tahoma" w:cs="Tahoma"/>
          <w:bCs/>
          <w:color w:val="000000"/>
          <w:sz w:val="24"/>
          <w:szCs w:val="24"/>
        </w:rPr>
        <w:t xml:space="preserve"> </w:t>
      </w:r>
      <w:r w:rsidR="00801B81" w:rsidRPr="00A21993">
        <w:rPr>
          <w:rFonts w:ascii="Tahoma" w:hAnsi="Tahoma" w:cs="Tahoma"/>
          <w:color w:val="000000"/>
          <w:sz w:val="24"/>
          <w:szCs w:val="24"/>
        </w:rPr>
        <w:t xml:space="preserve">Applicants </w:t>
      </w:r>
      <w:r w:rsidR="00224653" w:rsidRPr="00A21993">
        <w:rPr>
          <w:rFonts w:ascii="Tahoma" w:hAnsi="Tahoma" w:cs="Tahoma"/>
          <w:color w:val="000000"/>
          <w:sz w:val="24"/>
          <w:szCs w:val="24"/>
        </w:rPr>
        <w:t xml:space="preserve">are encouraged to </w:t>
      </w:r>
      <w:r w:rsidR="00801B81" w:rsidRPr="00A21993">
        <w:rPr>
          <w:rFonts w:ascii="Tahoma" w:hAnsi="Tahoma" w:cs="Tahoma"/>
          <w:color w:val="000000"/>
          <w:sz w:val="24"/>
          <w:szCs w:val="24"/>
        </w:rPr>
        <w:t>include s</w:t>
      </w:r>
      <w:r w:rsidR="00425825" w:rsidRPr="00A21993">
        <w:rPr>
          <w:rFonts w:ascii="Tahoma" w:hAnsi="Tahoma" w:cs="Tahoma"/>
          <w:color w:val="000000"/>
          <w:sz w:val="24"/>
          <w:szCs w:val="24"/>
        </w:rPr>
        <w:t xml:space="preserve">upport letters from </w:t>
      </w:r>
      <w:r w:rsidR="008F5DE8" w:rsidRPr="00A21993">
        <w:rPr>
          <w:rFonts w:ascii="Tahoma" w:hAnsi="Tahoma" w:cs="Tahoma"/>
          <w:color w:val="000000"/>
          <w:sz w:val="24"/>
          <w:szCs w:val="24"/>
        </w:rPr>
        <w:t>communities</w:t>
      </w:r>
      <w:r w:rsidR="00425825" w:rsidRPr="00A21993">
        <w:rPr>
          <w:rFonts w:ascii="Tahoma" w:hAnsi="Tahoma" w:cs="Tahoma"/>
          <w:color w:val="000000"/>
          <w:sz w:val="24"/>
          <w:szCs w:val="24"/>
        </w:rPr>
        <w:t xml:space="preserve"> impacted by or benefitting from the project. </w:t>
      </w:r>
      <w:r w:rsidR="00C16838" w:rsidRPr="00A21993">
        <w:rPr>
          <w:rFonts w:ascii="Tahoma" w:hAnsi="Tahoma" w:cs="Tahoma"/>
          <w:sz w:val="24"/>
          <w:szCs w:val="24"/>
        </w:rPr>
        <w:br/>
      </w:r>
    </w:p>
    <w:p w14:paraId="558A9E4F" w14:textId="77777777" w:rsidR="00B50451" w:rsidRPr="00B50451" w:rsidRDefault="00B50451" w:rsidP="00B50451">
      <w:pPr>
        <w:pStyle w:val="ListParagraph"/>
        <w:numPr>
          <w:ilvl w:val="0"/>
          <w:numId w:val="51"/>
        </w:numPr>
        <w:autoSpaceDE w:val="0"/>
        <w:autoSpaceDN w:val="0"/>
        <w:adjustRightInd w:val="0"/>
        <w:spacing w:after="0"/>
        <w:ind w:left="2880" w:hanging="540"/>
        <w:rPr>
          <w:rFonts w:ascii="Tahoma" w:hAnsi="Tahoma" w:cs="Tahoma"/>
          <w:bCs/>
          <w:color w:val="000000"/>
          <w:sz w:val="24"/>
          <w:szCs w:val="24"/>
        </w:rPr>
      </w:pPr>
      <w:r w:rsidRPr="002D6EA8">
        <w:rPr>
          <w:rFonts w:ascii="Tahoma" w:hAnsi="Tahoma" w:cs="Tahoma"/>
          <w:b/>
          <w:i/>
          <w:iCs/>
          <w:color w:val="000000"/>
          <w:sz w:val="24"/>
          <w:szCs w:val="24"/>
        </w:rPr>
        <w:t>Project Benefits to a Disadvantaged Community</w:t>
      </w:r>
      <w:r w:rsidRPr="00B50451">
        <w:rPr>
          <w:rFonts w:ascii="Tahoma" w:hAnsi="Tahoma" w:cs="Tahoma"/>
          <w:bCs/>
          <w:color w:val="000000"/>
          <w:sz w:val="24"/>
          <w:szCs w:val="24"/>
        </w:rPr>
        <w:t>. Describe how the project will result in benefits to a disadvantaged community and/or priority population.</w:t>
      </w:r>
    </w:p>
    <w:p w14:paraId="41E82C58" w14:textId="77777777" w:rsidR="00B50451" w:rsidRPr="00B50451" w:rsidRDefault="00B50451" w:rsidP="00B50451">
      <w:pPr>
        <w:pStyle w:val="ListParagraph"/>
        <w:autoSpaceDE w:val="0"/>
        <w:autoSpaceDN w:val="0"/>
        <w:adjustRightInd w:val="0"/>
        <w:spacing w:after="0"/>
        <w:ind w:left="2520"/>
        <w:rPr>
          <w:rFonts w:ascii="Tahoma" w:hAnsi="Tahoma" w:cs="Tahoma"/>
          <w:bCs/>
          <w:color w:val="000000"/>
          <w:sz w:val="24"/>
          <w:szCs w:val="24"/>
        </w:rPr>
      </w:pPr>
    </w:p>
    <w:p w14:paraId="02F9F82D" w14:textId="77777777" w:rsidR="00B50451" w:rsidRPr="00B50451" w:rsidRDefault="00B50451" w:rsidP="00B50451">
      <w:pPr>
        <w:pStyle w:val="ListParagraph"/>
        <w:autoSpaceDE w:val="0"/>
        <w:autoSpaceDN w:val="0"/>
        <w:adjustRightInd w:val="0"/>
        <w:spacing w:after="0"/>
        <w:ind w:left="2880"/>
        <w:rPr>
          <w:rFonts w:ascii="Tahoma" w:hAnsi="Tahoma" w:cs="Tahoma"/>
          <w:bCs/>
          <w:color w:val="000000"/>
          <w:sz w:val="24"/>
          <w:szCs w:val="24"/>
        </w:rPr>
      </w:pPr>
      <w:r w:rsidRPr="00B50451">
        <w:rPr>
          <w:rFonts w:ascii="Tahoma" w:hAnsi="Tahoma" w:cs="Tahoma"/>
          <w:bCs/>
          <w:color w:val="000000"/>
          <w:sz w:val="24"/>
          <w:szCs w:val="24"/>
        </w:rPr>
        <w:t>Disadvantaged Community instructions:</w:t>
      </w:r>
    </w:p>
    <w:p w14:paraId="31EC2B70" w14:textId="4118D4AD" w:rsidR="00B50451" w:rsidRDefault="00C347F5" w:rsidP="00B50451">
      <w:pPr>
        <w:pStyle w:val="ListParagraph"/>
        <w:autoSpaceDE w:val="0"/>
        <w:autoSpaceDN w:val="0"/>
        <w:adjustRightInd w:val="0"/>
        <w:spacing w:after="0"/>
        <w:ind w:left="2880"/>
        <w:rPr>
          <w:rFonts w:ascii="Tahoma" w:hAnsi="Tahoma" w:cs="Tahoma"/>
          <w:bCs/>
          <w:color w:val="000000"/>
          <w:sz w:val="24"/>
          <w:szCs w:val="24"/>
        </w:rPr>
      </w:pPr>
      <w:hyperlink r:id="rId41" w:history="1">
        <w:r w:rsidR="00B50451" w:rsidRPr="009A7750">
          <w:rPr>
            <w:rStyle w:val="Hyperlink"/>
            <w:rFonts w:ascii="Tahoma" w:hAnsi="Tahoma" w:cs="Tahoma"/>
            <w:bCs/>
            <w:sz w:val="24"/>
            <w:szCs w:val="24"/>
          </w:rPr>
          <w:t>https://oehha.ca.gov/calenviroscreen/report/calenviroscreen-30</w:t>
        </w:r>
      </w:hyperlink>
    </w:p>
    <w:p w14:paraId="14748BBB" w14:textId="77777777" w:rsidR="00B50451" w:rsidRPr="00B50451" w:rsidRDefault="00B50451" w:rsidP="00B50451">
      <w:pPr>
        <w:pStyle w:val="ListParagraph"/>
        <w:autoSpaceDE w:val="0"/>
        <w:autoSpaceDN w:val="0"/>
        <w:adjustRightInd w:val="0"/>
        <w:spacing w:after="0"/>
        <w:ind w:left="2520"/>
        <w:rPr>
          <w:rFonts w:ascii="Tahoma" w:hAnsi="Tahoma" w:cs="Tahoma"/>
          <w:bCs/>
          <w:color w:val="000000"/>
          <w:sz w:val="24"/>
          <w:szCs w:val="24"/>
        </w:rPr>
      </w:pPr>
    </w:p>
    <w:p w14:paraId="7EAC139E" w14:textId="743F0D3F" w:rsidR="00FB3BDD" w:rsidRPr="00A21993" w:rsidRDefault="00FB3BDD" w:rsidP="00D6523A">
      <w:pPr>
        <w:pStyle w:val="ListParagraph"/>
        <w:numPr>
          <w:ilvl w:val="0"/>
          <w:numId w:val="51"/>
        </w:numPr>
        <w:autoSpaceDE w:val="0"/>
        <w:autoSpaceDN w:val="0"/>
        <w:adjustRightInd w:val="0"/>
        <w:spacing w:after="0"/>
        <w:ind w:left="2880" w:hanging="540"/>
        <w:rPr>
          <w:rFonts w:ascii="Tahoma" w:hAnsi="Tahoma" w:cs="Tahoma"/>
          <w:bCs/>
          <w:color w:val="000000"/>
          <w:sz w:val="24"/>
          <w:szCs w:val="24"/>
        </w:rPr>
      </w:pPr>
      <w:r w:rsidRPr="00A21993">
        <w:rPr>
          <w:rFonts w:ascii="Tahoma" w:hAnsi="Tahoma" w:cs="Tahoma"/>
          <w:b/>
          <w:bCs/>
          <w:i/>
          <w:color w:val="000000"/>
          <w:sz w:val="24"/>
          <w:szCs w:val="24"/>
        </w:rPr>
        <w:lastRenderedPageBreak/>
        <w:t xml:space="preserve">Feedstock Supply, Fuel Off-take, and Other Partnerships. </w:t>
      </w:r>
      <w:r w:rsidR="00BD1358">
        <w:rPr>
          <w:rFonts w:ascii="Tahoma" w:hAnsi="Tahoma" w:cs="Tahoma"/>
          <w:bCs/>
          <w:color w:val="000000"/>
          <w:sz w:val="24"/>
          <w:szCs w:val="24"/>
        </w:rPr>
        <w:t>Full Applications must i</w:t>
      </w:r>
      <w:r w:rsidRPr="00A21993">
        <w:rPr>
          <w:rFonts w:ascii="Tahoma" w:hAnsi="Tahoma" w:cs="Tahoma"/>
          <w:bCs/>
          <w:color w:val="000000"/>
          <w:sz w:val="24"/>
          <w:szCs w:val="24"/>
        </w:rPr>
        <w:t>nclude information on the status of developing agreements for feedstock supply and fuel off-take, as well as discuss any other partnerships that contribute to project success.</w:t>
      </w:r>
      <w:r w:rsidR="005E786C" w:rsidRPr="00A21993">
        <w:rPr>
          <w:rFonts w:ascii="Tahoma" w:hAnsi="Tahoma" w:cs="Tahoma"/>
          <w:bCs/>
          <w:color w:val="000000"/>
          <w:sz w:val="24"/>
          <w:szCs w:val="24"/>
        </w:rPr>
        <w:br/>
      </w:r>
    </w:p>
    <w:p w14:paraId="2A798AB6" w14:textId="509C453C" w:rsidR="006E26EF" w:rsidRPr="00A21993" w:rsidRDefault="006E26EF" w:rsidP="001E5241">
      <w:pPr>
        <w:pStyle w:val="ListParagraph"/>
        <w:numPr>
          <w:ilvl w:val="2"/>
          <w:numId w:val="64"/>
        </w:numPr>
        <w:autoSpaceDE w:val="0"/>
        <w:autoSpaceDN w:val="0"/>
        <w:adjustRightInd w:val="0"/>
        <w:spacing w:after="0"/>
        <w:rPr>
          <w:rFonts w:ascii="Tahoma" w:hAnsi="Tahoma" w:cs="Tahoma"/>
          <w:b/>
          <w:bCs/>
          <w:color w:val="000000"/>
          <w:sz w:val="24"/>
          <w:szCs w:val="24"/>
        </w:rPr>
      </w:pPr>
      <w:r w:rsidRPr="00A21993">
        <w:rPr>
          <w:rFonts w:ascii="Tahoma" w:hAnsi="Tahoma" w:cs="Tahoma"/>
          <w:b/>
          <w:bCs/>
          <w:color w:val="000000"/>
          <w:sz w:val="24"/>
          <w:szCs w:val="24"/>
        </w:rPr>
        <w:t>Project Benefits and Co-Benefits</w:t>
      </w:r>
      <w:r w:rsidR="005E786C" w:rsidRPr="00A21993">
        <w:rPr>
          <w:rFonts w:ascii="Tahoma" w:hAnsi="Tahoma" w:cs="Tahoma"/>
          <w:b/>
          <w:bCs/>
          <w:color w:val="000000"/>
          <w:sz w:val="24"/>
          <w:szCs w:val="24"/>
        </w:rPr>
        <w:br/>
      </w:r>
    </w:p>
    <w:p w14:paraId="13CB3AC4" w14:textId="3143837F" w:rsidR="00603727" w:rsidRPr="00A21993" w:rsidRDefault="00603727" w:rsidP="00D6523A">
      <w:pPr>
        <w:numPr>
          <w:ilvl w:val="3"/>
          <w:numId w:val="53"/>
        </w:numPr>
        <w:autoSpaceDE w:val="0"/>
        <w:autoSpaceDN w:val="0"/>
        <w:adjustRightInd w:val="0"/>
        <w:spacing w:after="0"/>
        <w:ind w:hanging="540"/>
        <w:rPr>
          <w:rFonts w:ascii="Tahoma" w:hAnsi="Tahoma" w:cs="Tahoma"/>
          <w:bCs/>
          <w:color w:val="000000"/>
          <w:sz w:val="24"/>
          <w:szCs w:val="24"/>
        </w:rPr>
      </w:pPr>
      <w:r w:rsidRPr="00A21993">
        <w:rPr>
          <w:rFonts w:ascii="Tahoma" w:hAnsi="Tahoma" w:cs="Tahoma"/>
          <w:b/>
          <w:bCs/>
          <w:i/>
          <w:color w:val="000000"/>
          <w:sz w:val="24"/>
          <w:szCs w:val="24"/>
        </w:rPr>
        <w:t xml:space="preserve">In-State </w:t>
      </w:r>
      <w:r w:rsidR="00871F6B" w:rsidRPr="00A21993">
        <w:rPr>
          <w:rFonts w:ascii="Tahoma" w:hAnsi="Tahoma" w:cs="Tahoma"/>
          <w:b/>
          <w:bCs/>
          <w:i/>
          <w:color w:val="000000"/>
          <w:sz w:val="24"/>
          <w:szCs w:val="24"/>
        </w:rPr>
        <w:t>Renewable Hydrogen</w:t>
      </w:r>
      <w:r w:rsidRPr="00A21993">
        <w:rPr>
          <w:rFonts w:ascii="Tahoma" w:hAnsi="Tahoma" w:cs="Tahoma"/>
          <w:b/>
          <w:bCs/>
          <w:i/>
          <w:color w:val="000000"/>
          <w:sz w:val="24"/>
          <w:szCs w:val="24"/>
        </w:rPr>
        <w:t xml:space="preserve"> Fuel</w:t>
      </w:r>
      <w:r w:rsidR="00BD1358">
        <w:rPr>
          <w:rFonts w:ascii="Tahoma" w:hAnsi="Tahoma" w:cs="Tahoma"/>
          <w:b/>
          <w:bCs/>
          <w:i/>
          <w:color w:val="000000"/>
          <w:sz w:val="24"/>
          <w:szCs w:val="24"/>
        </w:rPr>
        <w:t>.</w:t>
      </w:r>
      <w:r w:rsidRPr="00A21993">
        <w:rPr>
          <w:rFonts w:ascii="Tahoma" w:hAnsi="Tahoma" w:cs="Tahoma"/>
          <w:b/>
          <w:bCs/>
          <w:i/>
          <w:color w:val="000000"/>
          <w:sz w:val="24"/>
          <w:szCs w:val="24"/>
        </w:rPr>
        <w:t xml:space="preserve"> </w:t>
      </w:r>
      <w:r w:rsidRPr="00A21993">
        <w:rPr>
          <w:rFonts w:ascii="Tahoma" w:hAnsi="Tahoma" w:cs="Tahoma"/>
          <w:bCs/>
          <w:color w:val="000000"/>
          <w:sz w:val="24"/>
          <w:szCs w:val="24"/>
        </w:rPr>
        <w:t>Describe and calculate the volume of petroleum transportation fuels displaced annually as a result of the eligible</w:t>
      </w:r>
      <w:r w:rsidR="00CD5084" w:rsidRPr="00A21993">
        <w:rPr>
          <w:rFonts w:ascii="Tahoma" w:hAnsi="Tahoma" w:cs="Tahoma"/>
          <w:bCs/>
          <w:color w:val="000000"/>
          <w:sz w:val="24"/>
          <w:szCs w:val="24"/>
        </w:rPr>
        <w:t xml:space="preserve"> </w:t>
      </w:r>
      <w:r w:rsidR="00871F6B" w:rsidRPr="00A21993">
        <w:rPr>
          <w:rFonts w:ascii="Tahoma" w:hAnsi="Tahoma" w:cs="Tahoma"/>
          <w:bCs/>
          <w:color w:val="000000"/>
          <w:sz w:val="24"/>
          <w:szCs w:val="24"/>
        </w:rPr>
        <w:t>renewable hydrogen</w:t>
      </w:r>
      <w:r w:rsidR="00021916" w:rsidRPr="00A21993">
        <w:rPr>
          <w:rFonts w:ascii="Tahoma" w:hAnsi="Tahoma" w:cs="Tahoma"/>
          <w:bCs/>
          <w:color w:val="000000"/>
          <w:sz w:val="24"/>
          <w:szCs w:val="24"/>
        </w:rPr>
        <w:t xml:space="preserve"> fuel</w:t>
      </w:r>
      <w:r w:rsidRPr="00A21993">
        <w:rPr>
          <w:rFonts w:ascii="Tahoma" w:hAnsi="Tahoma" w:cs="Tahoma"/>
          <w:bCs/>
          <w:color w:val="000000"/>
          <w:sz w:val="24"/>
          <w:szCs w:val="24"/>
        </w:rPr>
        <w:t xml:space="preserve"> produced by the proposed project. Calculate the petroleum displacement in terms of diesel gallon equivalents (DGEs) per year</w:t>
      </w:r>
      <w:r w:rsidR="001F6172" w:rsidRPr="00A21993">
        <w:rPr>
          <w:rFonts w:ascii="Tahoma" w:hAnsi="Tahoma" w:cs="Tahoma"/>
          <w:bCs/>
          <w:color w:val="000000"/>
          <w:sz w:val="24"/>
          <w:szCs w:val="24"/>
        </w:rPr>
        <w:t xml:space="preserve">. </w:t>
      </w:r>
    </w:p>
    <w:p w14:paraId="255EB490" w14:textId="77777777" w:rsidR="001F6172" w:rsidRPr="00A21993" w:rsidRDefault="001F6172" w:rsidP="001F6172">
      <w:pPr>
        <w:autoSpaceDE w:val="0"/>
        <w:autoSpaceDN w:val="0"/>
        <w:adjustRightInd w:val="0"/>
        <w:spacing w:after="0"/>
        <w:ind w:left="2880"/>
        <w:rPr>
          <w:rFonts w:ascii="Tahoma" w:hAnsi="Tahoma" w:cs="Tahoma"/>
          <w:bCs/>
          <w:color w:val="000000"/>
          <w:sz w:val="24"/>
          <w:szCs w:val="24"/>
        </w:rPr>
      </w:pPr>
    </w:p>
    <w:p w14:paraId="769A3217" w14:textId="77777777" w:rsidR="00603727" w:rsidRPr="00A21993" w:rsidRDefault="00F71CDC" w:rsidP="00597DE3">
      <w:pPr>
        <w:keepNext/>
        <w:numPr>
          <w:ilvl w:val="3"/>
          <w:numId w:val="53"/>
        </w:numPr>
        <w:autoSpaceDE w:val="0"/>
        <w:autoSpaceDN w:val="0"/>
        <w:adjustRightInd w:val="0"/>
        <w:spacing w:after="0"/>
        <w:ind w:left="2894" w:hanging="547"/>
        <w:rPr>
          <w:rFonts w:ascii="Tahoma" w:hAnsi="Tahoma" w:cs="Tahoma"/>
          <w:bCs/>
          <w:color w:val="000000"/>
          <w:sz w:val="24"/>
          <w:szCs w:val="24"/>
        </w:rPr>
      </w:pPr>
      <w:r w:rsidRPr="00A21993">
        <w:rPr>
          <w:rFonts w:ascii="Tahoma" w:hAnsi="Tahoma" w:cs="Tahoma"/>
          <w:b/>
          <w:bCs/>
          <w:i/>
          <w:color w:val="000000"/>
          <w:sz w:val="24"/>
          <w:szCs w:val="24"/>
        </w:rPr>
        <w:t>Total Greenhouse Gas Emissions Reductions.</w:t>
      </w:r>
      <w:r w:rsidRPr="00A21993">
        <w:rPr>
          <w:rFonts w:ascii="Tahoma" w:hAnsi="Tahoma" w:cs="Tahoma"/>
          <w:bCs/>
          <w:color w:val="000000"/>
          <w:sz w:val="24"/>
          <w:szCs w:val="24"/>
        </w:rPr>
        <w:t xml:space="preserve"> Provide the total weight of CO2 displaced in metric tons resulting from the proposed project on an annual basis. </w:t>
      </w:r>
      <w:r w:rsidRPr="00A21993">
        <w:rPr>
          <w:rFonts w:ascii="Tahoma" w:hAnsi="Tahoma" w:cs="Tahoma"/>
          <w:sz w:val="24"/>
          <w:szCs w:val="24"/>
        </w:rPr>
        <w:t>Report total carbon emissions displaced on an annual basis and substantiate calculations.</w:t>
      </w:r>
      <w:r w:rsidR="00603727" w:rsidRPr="00A21993">
        <w:rPr>
          <w:rFonts w:ascii="Tahoma" w:hAnsi="Tahoma" w:cs="Tahoma"/>
          <w:sz w:val="24"/>
          <w:szCs w:val="24"/>
        </w:rPr>
        <w:t xml:space="preserve"> </w:t>
      </w:r>
    </w:p>
    <w:p w14:paraId="148081BD" w14:textId="77777777" w:rsidR="00597DE3" w:rsidRPr="00A21993" w:rsidRDefault="00597DE3" w:rsidP="00597DE3">
      <w:pPr>
        <w:keepNext/>
        <w:autoSpaceDE w:val="0"/>
        <w:autoSpaceDN w:val="0"/>
        <w:adjustRightInd w:val="0"/>
        <w:spacing w:after="0"/>
        <w:ind w:left="2894"/>
        <w:rPr>
          <w:rFonts w:ascii="Tahoma" w:hAnsi="Tahoma" w:cs="Tahoma"/>
          <w:bCs/>
          <w:color w:val="000000"/>
          <w:sz w:val="24"/>
          <w:szCs w:val="24"/>
        </w:rPr>
      </w:pPr>
    </w:p>
    <w:p w14:paraId="20FDD9FF" w14:textId="5FE1109F" w:rsidR="00603727" w:rsidRPr="00A21993" w:rsidRDefault="00603727" w:rsidP="00187849">
      <w:pPr>
        <w:autoSpaceDE w:val="0"/>
        <w:autoSpaceDN w:val="0"/>
        <w:adjustRightInd w:val="0"/>
        <w:spacing w:after="0"/>
        <w:ind w:left="2880"/>
        <w:rPr>
          <w:rFonts w:ascii="Tahoma" w:hAnsi="Tahoma" w:cs="Tahoma"/>
          <w:bCs/>
          <w:color w:val="000000"/>
          <w:sz w:val="24"/>
          <w:szCs w:val="24"/>
        </w:rPr>
      </w:pPr>
      <w:r w:rsidRPr="00A21993">
        <w:rPr>
          <w:rFonts w:ascii="Tahoma" w:hAnsi="Tahoma" w:cs="Tahoma"/>
          <w:bCs/>
          <w:color w:val="000000"/>
          <w:sz w:val="24"/>
          <w:szCs w:val="24"/>
        </w:rPr>
        <w:t xml:space="preserve">Provide carbon intensity of the project’s resulting fuel in grams of CO2-equivalent per megajoule (gCO2e/MJ). Carbon intensities must be calculated using a method that conforms to </w:t>
      </w:r>
      <w:r w:rsidR="0018654A" w:rsidRPr="00A21993">
        <w:rPr>
          <w:rFonts w:ascii="Tahoma" w:hAnsi="Tahoma" w:cs="Tahoma"/>
          <w:bCs/>
          <w:color w:val="000000"/>
          <w:sz w:val="24"/>
          <w:szCs w:val="24"/>
        </w:rPr>
        <w:t>C</w:t>
      </w:r>
      <w:r w:rsidRPr="00A21993">
        <w:rPr>
          <w:rFonts w:ascii="Tahoma" w:hAnsi="Tahoma" w:cs="Tahoma"/>
          <w:bCs/>
          <w:color w:val="000000"/>
          <w:sz w:val="24"/>
          <w:szCs w:val="24"/>
        </w:rPr>
        <w:t xml:space="preserve">ARB’s </w:t>
      </w:r>
      <w:r w:rsidR="00831E49" w:rsidRPr="00A21993">
        <w:rPr>
          <w:rFonts w:ascii="Tahoma" w:hAnsi="Tahoma" w:cs="Tahoma"/>
          <w:bCs/>
          <w:color w:val="000000"/>
          <w:sz w:val="24"/>
          <w:szCs w:val="24"/>
        </w:rPr>
        <w:t xml:space="preserve">Low Carbon Fuel Standard </w:t>
      </w:r>
      <w:r w:rsidR="00831E49">
        <w:rPr>
          <w:rFonts w:ascii="Tahoma" w:hAnsi="Tahoma" w:cs="Tahoma"/>
          <w:bCs/>
          <w:color w:val="000000"/>
          <w:sz w:val="24"/>
          <w:szCs w:val="24"/>
        </w:rPr>
        <w:t>(</w:t>
      </w:r>
      <w:r w:rsidRPr="00A21993">
        <w:rPr>
          <w:rFonts w:ascii="Tahoma" w:hAnsi="Tahoma" w:cs="Tahoma"/>
          <w:bCs/>
          <w:color w:val="000000"/>
          <w:sz w:val="24"/>
          <w:szCs w:val="24"/>
        </w:rPr>
        <w:t>LCFS</w:t>
      </w:r>
      <w:r w:rsidR="00831E49">
        <w:rPr>
          <w:rFonts w:ascii="Tahoma" w:hAnsi="Tahoma" w:cs="Tahoma"/>
          <w:bCs/>
          <w:color w:val="000000"/>
          <w:sz w:val="24"/>
          <w:szCs w:val="24"/>
        </w:rPr>
        <w:t>)</w:t>
      </w:r>
      <w:r w:rsidRPr="00A21993">
        <w:rPr>
          <w:rFonts w:ascii="Tahoma" w:hAnsi="Tahoma" w:cs="Tahoma"/>
          <w:bCs/>
          <w:color w:val="000000"/>
          <w:sz w:val="24"/>
          <w:szCs w:val="24"/>
        </w:rPr>
        <w:t xml:space="preserve">. Provide assumptions and calculations to substantiate claimed carbon intensities. The </w:t>
      </w:r>
      <w:r w:rsidR="0018654A" w:rsidRPr="00A21993">
        <w:rPr>
          <w:rFonts w:ascii="Tahoma" w:hAnsi="Tahoma" w:cs="Tahoma"/>
          <w:bCs/>
          <w:color w:val="000000"/>
          <w:sz w:val="24"/>
          <w:szCs w:val="24"/>
        </w:rPr>
        <w:t>C</w:t>
      </w:r>
      <w:r w:rsidRPr="00A21993">
        <w:rPr>
          <w:rFonts w:ascii="Tahoma" w:hAnsi="Tahoma" w:cs="Tahoma"/>
          <w:bCs/>
          <w:color w:val="000000"/>
          <w:sz w:val="24"/>
          <w:szCs w:val="24"/>
        </w:rPr>
        <w:t xml:space="preserve">ARB calculation methodology guidance is available at: </w:t>
      </w:r>
      <w:hyperlink r:id="rId42" w:anchor="guidance" w:history="1">
        <w:r w:rsidR="00173331" w:rsidRPr="00A21993">
          <w:rPr>
            <w:rStyle w:val="Hyperlink"/>
            <w:rFonts w:ascii="Tahoma" w:hAnsi="Tahoma" w:cs="Tahoma"/>
            <w:sz w:val="24"/>
            <w:szCs w:val="24"/>
          </w:rPr>
          <w:t>https://www.arb.ca.gov/fuels/lcfs/guidance/guidance.htm#guidance</w:t>
        </w:r>
      </w:hyperlink>
      <w:r w:rsidR="005E786C" w:rsidRPr="00A21993">
        <w:rPr>
          <w:rFonts w:ascii="Tahoma" w:hAnsi="Tahoma" w:cs="Tahoma"/>
          <w:bCs/>
          <w:color w:val="000000"/>
          <w:sz w:val="24"/>
          <w:szCs w:val="24"/>
        </w:rPr>
        <w:br/>
      </w:r>
    </w:p>
    <w:p w14:paraId="45A0D72A" w14:textId="21D411A5" w:rsidR="00F71CDC" w:rsidRPr="00A21993" w:rsidRDefault="00603727" w:rsidP="001F6172">
      <w:pPr>
        <w:tabs>
          <w:tab w:val="left" w:pos="1800"/>
        </w:tabs>
        <w:autoSpaceDE w:val="0"/>
        <w:autoSpaceDN w:val="0"/>
        <w:adjustRightInd w:val="0"/>
        <w:spacing w:after="0"/>
        <w:ind w:left="2880"/>
        <w:rPr>
          <w:rFonts w:ascii="Tahoma" w:hAnsi="Tahoma" w:cs="Tahoma"/>
          <w:bCs/>
          <w:color w:val="000000"/>
          <w:sz w:val="24"/>
          <w:szCs w:val="24"/>
          <w:highlight w:val="red"/>
        </w:rPr>
      </w:pPr>
      <w:r w:rsidRPr="00A21993">
        <w:rPr>
          <w:rFonts w:ascii="Tahoma" w:hAnsi="Tahoma" w:cs="Tahoma"/>
          <w:bCs/>
          <w:color w:val="000000"/>
          <w:sz w:val="24"/>
          <w:szCs w:val="24"/>
        </w:rPr>
        <w:t xml:space="preserve">Report carbon intensity of the </w:t>
      </w:r>
      <w:r w:rsidR="00871F6B" w:rsidRPr="00A21993">
        <w:rPr>
          <w:rFonts w:ascii="Tahoma" w:hAnsi="Tahoma" w:cs="Tahoma"/>
          <w:bCs/>
          <w:color w:val="000000"/>
          <w:sz w:val="24"/>
          <w:szCs w:val="24"/>
        </w:rPr>
        <w:t>renewable hydrogen</w:t>
      </w:r>
      <w:r w:rsidR="0080559E" w:rsidRPr="00A21993">
        <w:rPr>
          <w:rFonts w:ascii="Tahoma" w:hAnsi="Tahoma" w:cs="Tahoma"/>
          <w:bCs/>
          <w:color w:val="000000"/>
          <w:sz w:val="24"/>
          <w:szCs w:val="24"/>
        </w:rPr>
        <w:t xml:space="preserve"> fuel</w:t>
      </w:r>
      <w:r w:rsidRPr="00A21993">
        <w:rPr>
          <w:rFonts w:ascii="Tahoma" w:hAnsi="Tahoma" w:cs="Tahoma"/>
          <w:bCs/>
          <w:color w:val="000000"/>
          <w:sz w:val="24"/>
          <w:szCs w:val="24"/>
        </w:rPr>
        <w:t xml:space="preserve"> as a percentage reduction from the appropriate baseline and substantiate calculations.</w:t>
      </w:r>
      <w:r w:rsidR="00464E2D" w:rsidRPr="00A21993">
        <w:rPr>
          <w:rFonts w:ascii="Tahoma" w:hAnsi="Tahoma" w:cs="Tahoma"/>
          <w:bCs/>
          <w:color w:val="000000"/>
          <w:sz w:val="24"/>
          <w:szCs w:val="24"/>
        </w:rPr>
        <w:t xml:space="preserve"> </w:t>
      </w:r>
      <w:r w:rsidRPr="00A21993">
        <w:rPr>
          <w:rFonts w:ascii="Tahoma" w:hAnsi="Tahoma" w:cs="Tahoma"/>
          <w:bCs/>
          <w:color w:val="000000"/>
          <w:sz w:val="24"/>
          <w:szCs w:val="24"/>
        </w:rPr>
        <w:t xml:space="preserve">If the carbon intensity pathway of the proposed project has already been calculated through </w:t>
      </w:r>
      <w:r w:rsidR="0018654A" w:rsidRPr="00A21993">
        <w:rPr>
          <w:rFonts w:ascii="Tahoma" w:hAnsi="Tahoma" w:cs="Tahoma"/>
          <w:bCs/>
          <w:color w:val="000000"/>
          <w:sz w:val="24"/>
          <w:szCs w:val="24"/>
        </w:rPr>
        <w:t>C</w:t>
      </w:r>
      <w:r w:rsidRPr="00A21993">
        <w:rPr>
          <w:rFonts w:ascii="Tahoma" w:hAnsi="Tahoma" w:cs="Tahoma"/>
          <w:bCs/>
          <w:color w:val="000000"/>
          <w:sz w:val="24"/>
          <w:szCs w:val="24"/>
        </w:rPr>
        <w:t>ARB’s LCFS process, Applicant must so state and provide the carbon intensity of the project’s fuel and the pathway identifier(s) from the Low Carbon Fuel Standard Reporting Tool and Credit Bank &amp; Transfer System (LRT-CBTS) (</w:t>
      </w:r>
      <w:hyperlink r:id="rId43" w:history="1">
        <w:r w:rsidRPr="00A21993">
          <w:rPr>
            <w:rStyle w:val="Hyperlink"/>
            <w:rFonts w:ascii="Tahoma" w:hAnsi="Tahoma" w:cs="Tahoma"/>
            <w:bCs/>
            <w:sz w:val="24"/>
            <w:szCs w:val="24"/>
          </w:rPr>
          <w:t>https://ssl.arb.ca.gov/lcfsrt/Login.aspx</w:t>
        </w:r>
      </w:hyperlink>
      <w:r w:rsidRPr="00A21993">
        <w:rPr>
          <w:rFonts w:ascii="Tahoma" w:hAnsi="Tahoma" w:cs="Tahoma"/>
          <w:bCs/>
          <w:color w:val="000000"/>
          <w:sz w:val="24"/>
          <w:szCs w:val="24"/>
        </w:rPr>
        <w:t>), in lieu of the above</w:t>
      </w:r>
      <w:r w:rsidR="00871F6B" w:rsidRPr="00A21993">
        <w:rPr>
          <w:rFonts w:ascii="Tahoma" w:hAnsi="Tahoma" w:cs="Tahoma"/>
          <w:bCs/>
          <w:color w:val="000000"/>
          <w:sz w:val="24"/>
          <w:szCs w:val="24"/>
        </w:rPr>
        <w:t xml:space="preserve">. </w:t>
      </w:r>
      <w:r w:rsidR="00FF3F11" w:rsidRPr="00A21993">
        <w:rPr>
          <w:rFonts w:ascii="Tahoma" w:hAnsi="Tahoma" w:cs="Tahoma"/>
          <w:bCs/>
          <w:color w:val="000000"/>
          <w:sz w:val="24"/>
          <w:szCs w:val="24"/>
        </w:rPr>
        <w:t xml:space="preserve">Full applications must describe the cost-effectiveness of petroleum displacement in terms of </w:t>
      </w:r>
      <w:r w:rsidR="00DF677D" w:rsidRPr="00A21993">
        <w:rPr>
          <w:rFonts w:ascii="Tahoma" w:hAnsi="Tahoma" w:cs="Tahoma"/>
          <w:bCs/>
          <w:color w:val="000000"/>
          <w:sz w:val="24"/>
          <w:szCs w:val="24"/>
        </w:rPr>
        <w:t>CEC</w:t>
      </w:r>
      <w:r w:rsidR="00FF3F11" w:rsidRPr="00A21993">
        <w:rPr>
          <w:rFonts w:ascii="Tahoma" w:hAnsi="Tahoma" w:cs="Tahoma"/>
          <w:bCs/>
          <w:color w:val="000000"/>
          <w:sz w:val="24"/>
          <w:szCs w:val="24"/>
        </w:rPr>
        <w:t xml:space="preserve"> dollars per diesel gallon equivalent (DGE)</w:t>
      </w:r>
      <w:r w:rsidRPr="00A21993">
        <w:rPr>
          <w:rFonts w:ascii="Tahoma" w:hAnsi="Tahoma" w:cs="Tahoma"/>
          <w:bCs/>
          <w:color w:val="000000"/>
          <w:sz w:val="24"/>
          <w:szCs w:val="24"/>
        </w:rPr>
        <w:t>.</w:t>
      </w:r>
      <w:r w:rsidR="005E786C" w:rsidRPr="00A21993">
        <w:rPr>
          <w:rFonts w:ascii="Tahoma" w:hAnsi="Tahoma" w:cs="Tahoma"/>
          <w:bCs/>
          <w:color w:val="000000"/>
          <w:sz w:val="24"/>
          <w:szCs w:val="24"/>
          <w:highlight w:val="red"/>
        </w:rPr>
        <w:br/>
      </w:r>
    </w:p>
    <w:p w14:paraId="466B43B1" w14:textId="77C78D7A" w:rsidR="005400F8" w:rsidRPr="00A21993" w:rsidRDefault="005400F8" w:rsidP="00D6523A">
      <w:pPr>
        <w:numPr>
          <w:ilvl w:val="3"/>
          <w:numId w:val="53"/>
        </w:numPr>
        <w:autoSpaceDE w:val="0"/>
        <w:autoSpaceDN w:val="0"/>
        <w:adjustRightInd w:val="0"/>
        <w:spacing w:after="0"/>
        <w:ind w:hanging="540"/>
        <w:rPr>
          <w:rFonts w:ascii="Tahoma" w:hAnsi="Tahoma" w:cs="Tahoma"/>
          <w:bCs/>
          <w:color w:val="000000"/>
          <w:sz w:val="24"/>
          <w:szCs w:val="24"/>
        </w:rPr>
      </w:pPr>
      <w:r w:rsidRPr="00A21993">
        <w:rPr>
          <w:rFonts w:ascii="Tahoma" w:hAnsi="Tahoma" w:cs="Tahoma"/>
          <w:b/>
          <w:bCs/>
          <w:i/>
          <w:color w:val="000000"/>
          <w:sz w:val="24"/>
          <w:szCs w:val="24"/>
        </w:rPr>
        <w:lastRenderedPageBreak/>
        <w:t xml:space="preserve">Reduction of </w:t>
      </w:r>
      <w:r w:rsidRPr="00A21993">
        <w:rPr>
          <w:rFonts w:ascii="Tahoma" w:hAnsi="Tahoma" w:cs="Tahoma"/>
          <w:b/>
          <w:i/>
          <w:sz w:val="24"/>
          <w:szCs w:val="24"/>
        </w:rPr>
        <w:t>Criteria and Toxic Air Pollutant Emissions</w:t>
      </w:r>
      <w:r w:rsidRPr="00A21993">
        <w:rPr>
          <w:rFonts w:ascii="Tahoma" w:hAnsi="Tahoma" w:cs="Tahoma"/>
          <w:b/>
          <w:bCs/>
          <w:i/>
          <w:color w:val="000000"/>
          <w:sz w:val="24"/>
          <w:szCs w:val="24"/>
        </w:rPr>
        <w:t>.</w:t>
      </w:r>
      <w:r w:rsidRPr="00A21993">
        <w:rPr>
          <w:rFonts w:ascii="Tahoma" w:hAnsi="Tahoma" w:cs="Tahoma"/>
          <w:bCs/>
          <w:color w:val="000000"/>
          <w:sz w:val="24"/>
          <w:szCs w:val="24"/>
        </w:rPr>
        <w:t xml:space="preserve"> </w:t>
      </w:r>
      <w:r w:rsidRPr="00A21993">
        <w:rPr>
          <w:rFonts w:ascii="Tahoma" w:hAnsi="Tahoma" w:cs="Tahoma"/>
          <w:sz w:val="24"/>
          <w:szCs w:val="24"/>
        </w:rPr>
        <w:t>Describe how the project will result in a reduction of criteria and toxic air pollutant emission.</w:t>
      </w:r>
      <w:r w:rsidRPr="00A21993">
        <w:rPr>
          <w:rFonts w:ascii="Tahoma" w:hAnsi="Tahoma" w:cs="Tahoma"/>
          <w:bCs/>
          <w:color w:val="000000"/>
          <w:sz w:val="24"/>
          <w:szCs w:val="24"/>
        </w:rPr>
        <w:br/>
      </w:r>
    </w:p>
    <w:p w14:paraId="1C10CA8C" w14:textId="77777777" w:rsidR="00603727" w:rsidRPr="00A21993" w:rsidRDefault="008904A4" w:rsidP="00D6523A">
      <w:pPr>
        <w:numPr>
          <w:ilvl w:val="3"/>
          <w:numId w:val="53"/>
        </w:numPr>
        <w:autoSpaceDE w:val="0"/>
        <w:autoSpaceDN w:val="0"/>
        <w:adjustRightInd w:val="0"/>
        <w:spacing w:after="0"/>
        <w:ind w:hanging="540"/>
        <w:rPr>
          <w:rFonts w:ascii="Tahoma" w:hAnsi="Tahoma" w:cs="Tahoma"/>
          <w:bCs/>
          <w:color w:val="000000"/>
          <w:sz w:val="24"/>
          <w:szCs w:val="24"/>
        </w:rPr>
      </w:pPr>
      <w:r w:rsidRPr="00A21993">
        <w:rPr>
          <w:rFonts w:ascii="Tahoma" w:hAnsi="Tahoma" w:cs="Tahoma"/>
          <w:b/>
          <w:bCs/>
          <w:i/>
          <w:color w:val="000000"/>
          <w:sz w:val="24"/>
          <w:szCs w:val="24"/>
        </w:rPr>
        <w:t>Economic Benefits</w:t>
      </w:r>
      <w:r w:rsidR="00F71CDC" w:rsidRPr="00A21993">
        <w:rPr>
          <w:rFonts w:ascii="Tahoma" w:hAnsi="Tahoma" w:cs="Tahoma"/>
          <w:b/>
          <w:bCs/>
          <w:i/>
          <w:color w:val="000000"/>
          <w:sz w:val="24"/>
          <w:szCs w:val="24"/>
        </w:rPr>
        <w:t>.</w:t>
      </w:r>
      <w:r w:rsidR="00603727" w:rsidRPr="00A21993">
        <w:rPr>
          <w:rFonts w:ascii="Tahoma" w:hAnsi="Tahoma" w:cs="Tahoma"/>
          <w:sz w:val="24"/>
          <w:szCs w:val="24"/>
        </w:rPr>
        <w:t xml:space="preserve"> </w:t>
      </w:r>
      <w:r w:rsidR="00F07AB3" w:rsidRPr="00A21993">
        <w:rPr>
          <w:rFonts w:ascii="Tahoma" w:hAnsi="Tahoma" w:cs="Tahoma"/>
          <w:sz w:val="24"/>
          <w:szCs w:val="24"/>
        </w:rPr>
        <w:t xml:space="preserve">Describe how the </w:t>
      </w:r>
      <w:r w:rsidR="00603727" w:rsidRPr="00A21993">
        <w:rPr>
          <w:rFonts w:ascii="Tahoma" w:hAnsi="Tahoma" w:cs="Tahoma"/>
          <w:sz w:val="24"/>
          <w:szCs w:val="24"/>
        </w:rPr>
        <w:t>proposed project will expand business opportunities for California-based businesses</w:t>
      </w:r>
      <w:r w:rsidR="00F07AB3" w:rsidRPr="00A21993">
        <w:rPr>
          <w:rFonts w:ascii="Tahoma" w:hAnsi="Tahoma" w:cs="Tahoma"/>
          <w:sz w:val="24"/>
          <w:szCs w:val="24"/>
        </w:rPr>
        <w:t xml:space="preserve"> and how t</w:t>
      </w:r>
      <w:r w:rsidR="00603727" w:rsidRPr="00A21993">
        <w:rPr>
          <w:rFonts w:ascii="Tahoma" w:hAnsi="Tahoma" w:cs="Tahoma"/>
          <w:sz w:val="24"/>
          <w:szCs w:val="24"/>
        </w:rPr>
        <w:t xml:space="preserve">he proposed project results in high-quality jobs in terms of compensation and duration and related project payroll. </w:t>
      </w:r>
      <w:r w:rsidR="00F07AB3" w:rsidRPr="00A21993">
        <w:rPr>
          <w:rFonts w:ascii="Tahoma" w:hAnsi="Tahoma" w:cs="Tahoma"/>
          <w:sz w:val="24"/>
          <w:szCs w:val="24"/>
        </w:rPr>
        <w:t>Describe how t</w:t>
      </w:r>
      <w:r w:rsidR="00603727" w:rsidRPr="00A21993">
        <w:rPr>
          <w:rFonts w:ascii="Tahoma" w:hAnsi="Tahoma" w:cs="Tahoma"/>
          <w:sz w:val="24"/>
          <w:szCs w:val="24"/>
        </w:rPr>
        <w:t>he proposed project increases state and local tax revenues.</w:t>
      </w:r>
      <w:r w:rsidR="005E786C" w:rsidRPr="00A21993">
        <w:rPr>
          <w:rFonts w:ascii="Tahoma" w:hAnsi="Tahoma" w:cs="Tahoma"/>
          <w:sz w:val="24"/>
          <w:szCs w:val="24"/>
        </w:rPr>
        <w:br/>
      </w:r>
    </w:p>
    <w:p w14:paraId="4B373041" w14:textId="532B9203" w:rsidR="005400F8" w:rsidRPr="00A21993" w:rsidRDefault="008F5DE8" w:rsidP="00D6523A">
      <w:pPr>
        <w:numPr>
          <w:ilvl w:val="3"/>
          <w:numId w:val="53"/>
        </w:numPr>
        <w:autoSpaceDE w:val="0"/>
        <w:autoSpaceDN w:val="0"/>
        <w:adjustRightInd w:val="0"/>
        <w:spacing w:after="0"/>
        <w:ind w:hanging="540"/>
        <w:rPr>
          <w:rFonts w:ascii="Tahoma" w:hAnsi="Tahoma" w:cs="Tahoma"/>
          <w:bCs/>
          <w:color w:val="000000"/>
          <w:sz w:val="24"/>
          <w:szCs w:val="24"/>
        </w:rPr>
      </w:pPr>
      <w:r w:rsidRPr="00A21993">
        <w:rPr>
          <w:rFonts w:ascii="Tahoma" w:hAnsi="Tahoma" w:cs="Tahoma"/>
          <w:b/>
          <w:i/>
          <w:sz w:val="24"/>
          <w:szCs w:val="24"/>
        </w:rPr>
        <w:t>Sustainability</w:t>
      </w:r>
      <w:r w:rsidR="00123BA3" w:rsidRPr="00A21993">
        <w:rPr>
          <w:rFonts w:ascii="Tahoma" w:hAnsi="Tahoma" w:cs="Tahoma"/>
          <w:b/>
          <w:i/>
          <w:sz w:val="24"/>
          <w:szCs w:val="24"/>
        </w:rPr>
        <w:t>.</w:t>
      </w:r>
      <w:r w:rsidR="00123BA3" w:rsidRPr="00A21993">
        <w:rPr>
          <w:rFonts w:ascii="Tahoma" w:hAnsi="Tahoma" w:cs="Tahoma"/>
          <w:sz w:val="24"/>
          <w:szCs w:val="24"/>
        </w:rPr>
        <w:t xml:space="preserve"> </w:t>
      </w:r>
      <w:r w:rsidR="00F07AB3" w:rsidRPr="00A21993">
        <w:rPr>
          <w:rFonts w:ascii="Tahoma" w:hAnsi="Tahoma" w:cs="Tahoma"/>
          <w:sz w:val="24"/>
          <w:szCs w:val="24"/>
        </w:rPr>
        <w:t>Describe how t</w:t>
      </w:r>
      <w:r w:rsidR="00123BA3" w:rsidRPr="00A21993">
        <w:rPr>
          <w:rFonts w:ascii="Tahoma" w:hAnsi="Tahoma" w:cs="Tahoma"/>
          <w:sz w:val="24"/>
          <w:szCs w:val="24"/>
        </w:rPr>
        <w:t>he proposed project preserves and/or enhances natural resources, including information related to water use efficiency or reclamation; use of sustainable or underutilized feedstocks that come from forest clearing or waste resources; renewable energy; or abandoned/reclaimed land used for energy crop production</w:t>
      </w:r>
      <w:r w:rsidR="00332263" w:rsidRPr="00A21993">
        <w:rPr>
          <w:rFonts w:ascii="Tahoma" w:hAnsi="Tahoma" w:cs="Tahoma"/>
          <w:sz w:val="24"/>
          <w:szCs w:val="24"/>
        </w:rPr>
        <w:t>.</w:t>
      </w:r>
      <w:r w:rsidR="005400F8" w:rsidRPr="00A21993">
        <w:rPr>
          <w:rFonts w:ascii="Tahoma" w:hAnsi="Tahoma" w:cs="Tahoma"/>
          <w:sz w:val="24"/>
          <w:szCs w:val="24"/>
        </w:rPr>
        <w:br/>
      </w:r>
    </w:p>
    <w:p w14:paraId="070F0D28" w14:textId="18F0FE2D" w:rsidR="005F2A1E" w:rsidRPr="00A21993" w:rsidRDefault="005400F8" w:rsidP="00D6523A">
      <w:pPr>
        <w:numPr>
          <w:ilvl w:val="3"/>
          <w:numId w:val="53"/>
        </w:numPr>
        <w:autoSpaceDE w:val="0"/>
        <w:autoSpaceDN w:val="0"/>
        <w:adjustRightInd w:val="0"/>
        <w:spacing w:after="0"/>
        <w:ind w:hanging="540"/>
        <w:rPr>
          <w:rFonts w:ascii="Tahoma" w:hAnsi="Tahoma" w:cs="Tahoma"/>
          <w:bCs/>
          <w:color w:val="000000"/>
          <w:sz w:val="24"/>
          <w:szCs w:val="24"/>
        </w:rPr>
      </w:pPr>
      <w:r w:rsidRPr="00A21993">
        <w:rPr>
          <w:rFonts w:ascii="Tahoma" w:hAnsi="Tahoma" w:cs="Tahoma"/>
          <w:b/>
          <w:bCs/>
          <w:i/>
          <w:color w:val="000000"/>
          <w:sz w:val="24"/>
          <w:szCs w:val="24"/>
        </w:rPr>
        <w:t>Reduction of Short-Lived Climate Pollutants.</w:t>
      </w:r>
      <w:r w:rsidRPr="00A21993">
        <w:rPr>
          <w:rFonts w:ascii="Tahoma" w:hAnsi="Tahoma" w:cs="Tahoma"/>
          <w:bCs/>
          <w:color w:val="000000"/>
          <w:sz w:val="24"/>
          <w:szCs w:val="24"/>
        </w:rPr>
        <w:t xml:space="preserve"> </w:t>
      </w:r>
      <w:r w:rsidRPr="00A21993">
        <w:rPr>
          <w:rFonts w:ascii="Tahoma" w:hAnsi="Tahoma" w:cs="Tahoma"/>
          <w:sz w:val="24"/>
          <w:szCs w:val="24"/>
        </w:rPr>
        <w:t xml:space="preserve">Describe how the project will result in a reduction of short-lived climate pollutants. </w:t>
      </w:r>
      <w:r w:rsidRPr="00A21993">
        <w:rPr>
          <w:rFonts w:ascii="Tahoma" w:hAnsi="Tahoma" w:cs="Tahoma"/>
          <w:bCs/>
          <w:color w:val="000000"/>
          <w:sz w:val="24"/>
          <w:szCs w:val="24"/>
        </w:rPr>
        <w:t>Explain if and how the proposed project reduces short-lived climate pollutants, including but not limited to black carbon, fluorinated gases, and methane.</w:t>
      </w:r>
    </w:p>
    <w:p w14:paraId="1F430DD3" w14:textId="0246AAA4" w:rsidR="00123BA3" w:rsidRPr="00A21993" w:rsidRDefault="00123BA3" w:rsidP="00C940DD">
      <w:pPr>
        <w:autoSpaceDE w:val="0"/>
        <w:autoSpaceDN w:val="0"/>
        <w:adjustRightInd w:val="0"/>
        <w:spacing w:after="0"/>
        <w:rPr>
          <w:rFonts w:ascii="Tahoma" w:hAnsi="Tahoma" w:cs="Tahoma"/>
          <w:bCs/>
          <w:color w:val="000000"/>
          <w:sz w:val="24"/>
          <w:szCs w:val="24"/>
        </w:rPr>
      </w:pPr>
    </w:p>
    <w:p w14:paraId="6A7613D1" w14:textId="77777777" w:rsidR="00FB3BDD" w:rsidRPr="00A21993" w:rsidRDefault="00FB3BDD" w:rsidP="001E5241">
      <w:pPr>
        <w:pStyle w:val="ListParagraph"/>
        <w:numPr>
          <w:ilvl w:val="2"/>
          <w:numId w:val="64"/>
        </w:numPr>
        <w:autoSpaceDE w:val="0"/>
        <w:autoSpaceDN w:val="0"/>
        <w:adjustRightInd w:val="0"/>
        <w:spacing w:after="0"/>
        <w:rPr>
          <w:rFonts w:ascii="Tahoma" w:hAnsi="Tahoma" w:cs="Tahoma"/>
          <w:b/>
          <w:bCs/>
          <w:color w:val="000000"/>
          <w:sz w:val="24"/>
          <w:szCs w:val="24"/>
        </w:rPr>
      </w:pPr>
      <w:r w:rsidRPr="00A21993">
        <w:rPr>
          <w:rFonts w:ascii="Tahoma" w:hAnsi="Tahoma" w:cs="Tahoma"/>
          <w:b/>
          <w:bCs/>
          <w:color w:val="000000"/>
          <w:sz w:val="24"/>
          <w:szCs w:val="24"/>
        </w:rPr>
        <w:t>Project Budget and Cost Effectiveness</w:t>
      </w:r>
      <w:r w:rsidR="005E786C" w:rsidRPr="00A21993">
        <w:rPr>
          <w:rFonts w:ascii="Tahoma" w:hAnsi="Tahoma" w:cs="Tahoma"/>
          <w:b/>
          <w:bCs/>
          <w:color w:val="000000"/>
          <w:sz w:val="24"/>
          <w:szCs w:val="24"/>
        </w:rPr>
        <w:br/>
      </w:r>
    </w:p>
    <w:p w14:paraId="4EE333A8" w14:textId="2930AD05" w:rsidR="00FB3BDD" w:rsidRPr="00A21993" w:rsidRDefault="00FB3BDD" w:rsidP="00D6523A">
      <w:pPr>
        <w:numPr>
          <w:ilvl w:val="3"/>
          <w:numId w:val="52"/>
        </w:numPr>
        <w:autoSpaceDE w:val="0"/>
        <w:autoSpaceDN w:val="0"/>
        <w:adjustRightInd w:val="0"/>
        <w:spacing w:after="0"/>
        <w:ind w:left="2880" w:hanging="540"/>
        <w:rPr>
          <w:rFonts w:ascii="Tahoma" w:hAnsi="Tahoma" w:cs="Tahoma"/>
          <w:bCs/>
          <w:color w:val="000000"/>
          <w:sz w:val="24"/>
          <w:szCs w:val="24"/>
        </w:rPr>
      </w:pPr>
      <w:r w:rsidRPr="00A21993">
        <w:rPr>
          <w:rFonts w:ascii="Tahoma" w:hAnsi="Tahoma" w:cs="Tahoma"/>
          <w:b/>
          <w:bCs/>
          <w:i/>
          <w:color w:val="000000"/>
          <w:sz w:val="24"/>
          <w:szCs w:val="24"/>
        </w:rPr>
        <w:t xml:space="preserve">Cost </w:t>
      </w:r>
      <w:r w:rsidR="00F96FF7" w:rsidRPr="00A21993">
        <w:rPr>
          <w:rFonts w:ascii="Tahoma" w:hAnsi="Tahoma" w:cs="Tahoma"/>
          <w:b/>
          <w:bCs/>
          <w:i/>
          <w:color w:val="000000"/>
          <w:sz w:val="24"/>
          <w:szCs w:val="24"/>
        </w:rPr>
        <w:t xml:space="preserve">Effectiveness </w:t>
      </w:r>
      <w:r w:rsidR="00F71CDC" w:rsidRPr="00A21993">
        <w:rPr>
          <w:rFonts w:ascii="Tahoma" w:hAnsi="Tahoma" w:cs="Tahoma"/>
          <w:b/>
          <w:bCs/>
          <w:i/>
          <w:color w:val="000000"/>
          <w:sz w:val="24"/>
          <w:szCs w:val="24"/>
        </w:rPr>
        <w:t>for Fuel Production</w:t>
      </w:r>
      <w:r w:rsidR="00576EC2" w:rsidRPr="00A21993">
        <w:rPr>
          <w:rFonts w:ascii="Tahoma" w:hAnsi="Tahoma" w:cs="Tahoma"/>
          <w:b/>
          <w:bCs/>
          <w:i/>
          <w:color w:val="000000"/>
          <w:sz w:val="24"/>
          <w:szCs w:val="24"/>
        </w:rPr>
        <w:t>.</w:t>
      </w:r>
      <w:r w:rsidRPr="00A21993">
        <w:rPr>
          <w:rFonts w:ascii="Tahoma" w:hAnsi="Tahoma" w:cs="Tahoma"/>
          <w:b/>
          <w:bCs/>
          <w:i/>
          <w:color w:val="000000"/>
          <w:sz w:val="24"/>
          <w:szCs w:val="24"/>
        </w:rPr>
        <w:t xml:space="preserve"> </w:t>
      </w:r>
      <w:r w:rsidR="00E374E2" w:rsidRPr="00A21993">
        <w:rPr>
          <w:rFonts w:ascii="Tahoma" w:hAnsi="Tahoma" w:cs="Tahoma"/>
          <w:bCs/>
          <w:color w:val="000000"/>
          <w:sz w:val="24"/>
          <w:szCs w:val="24"/>
        </w:rPr>
        <w:t>Full Applications</w:t>
      </w:r>
      <w:r w:rsidRPr="00A21993">
        <w:rPr>
          <w:rFonts w:ascii="Tahoma" w:hAnsi="Tahoma" w:cs="Tahoma"/>
          <w:bCs/>
          <w:color w:val="000000"/>
          <w:sz w:val="24"/>
          <w:szCs w:val="24"/>
        </w:rPr>
        <w:t xml:space="preserve"> must describe the cost-effectiveness of petroleum displacement in terms of </w:t>
      </w:r>
      <w:r w:rsidR="00DF677D" w:rsidRPr="00A21993">
        <w:rPr>
          <w:rFonts w:ascii="Tahoma" w:hAnsi="Tahoma" w:cs="Tahoma"/>
          <w:bCs/>
          <w:color w:val="000000"/>
          <w:sz w:val="24"/>
          <w:szCs w:val="24"/>
        </w:rPr>
        <w:t>CEC</w:t>
      </w:r>
      <w:r w:rsidRPr="00A21993">
        <w:rPr>
          <w:rFonts w:ascii="Tahoma" w:hAnsi="Tahoma" w:cs="Tahoma"/>
          <w:bCs/>
          <w:color w:val="000000"/>
          <w:sz w:val="24"/>
          <w:szCs w:val="24"/>
        </w:rPr>
        <w:t xml:space="preserve"> dollars per diesel gallon equivalent (DGE).</w:t>
      </w:r>
      <w:r w:rsidR="001C3763" w:rsidRPr="00A21993">
        <w:rPr>
          <w:rFonts w:ascii="Tahoma" w:hAnsi="Tahoma" w:cs="Tahoma"/>
          <w:sz w:val="24"/>
          <w:szCs w:val="24"/>
        </w:rPr>
        <w:t xml:space="preserve"> </w:t>
      </w:r>
      <w:r w:rsidR="00F96FF7" w:rsidRPr="00A21993">
        <w:rPr>
          <w:rFonts w:ascii="Tahoma" w:hAnsi="Tahoma" w:cs="Tahoma"/>
          <w:sz w:val="24"/>
          <w:szCs w:val="24"/>
        </w:rPr>
        <w:t>Describe how t</w:t>
      </w:r>
      <w:r w:rsidR="001C3763" w:rsidRPr="00A21993">
        <w:rPr>
          <w:rFonts w:ascii="Tahoma" w:hAnsi="Tahoma" w:cs="Tahoma"/>
          <w:sz w:val="24"/>
          <w:szCs w:val="24"/>
        </w:rPr>
        <w:t xml:space="preserve">he proposed project’s budget minimizes </w:t>
      </w:r>
      <w:r w:rsidR="00DF677D" w:rsidRPr="00A21993">
        <w:rPr>
          <w:rFonts w:ascii="Tahoma" w:hAnsi="Tahoma" w:cs="Tahoma"/>
          <w:sz w:val="24"/>
          <w:szCs w:val="24"/>
        </w:rPr>
        <w:t>CEC</w:t>
      </w:r>
      <w:r w:rsidR="001C3763" w:rsidRPr="00A21993">
        <w:rPr>
          <w:rFonts w:ascii="Tahoma" w:hAnsi="Tahoma" w:cs="Tahoma"/>
          <w:sz w:val="24"/>
          <w:szCs w:val="24"/>
        </w:rPr>
        <w:t xml:space="preserve"> funding per diesel gallon equivalent of </w:t>
      </w:r>
      <w:r w:rsidR="008928AD" w:rsidRPr="00A21993">
        <w:rPr>
          <w:rFonts w:ascii="Tahoma" w:hAnsi="Tahoma" w:cs="Tahoma"/>
          <w:sz w:val="24"/>
          <w:szCs w:val="24"/>
        </w:rPr>
        <w:t>renewable hydrogen</w:t>
      </w:r>
      <w:r w:rsidR="0080559E" w:rsidRPr="00A21993">
        <w:rPr>
          <w:rFonts w:ascii="Tahoma" w:hAnsi="Tahoma" w:cs="Tahoma"/>
          <w:sz w:val="24"/>
          <w:szCs w:val="24"/>
        </w:rPr>
        <w:t xml:space="preserve"> fuel</w:t>
      </w:r>
      <w:r w:rsidR="001C3763" w:rsidRPr="00A21993">
        <w:rPr>
          <w:rFonts w:ascii="Tahoma" w:hAnsi="Tahoma" w:cs="Tahoma"/>
          <w:sz w:val="24"/>
          <w:szCs w:val="24"/>
        </w:rPr>
        <w:t xml:space="preserve"> produced annually</w:t>
      </w:r>
      <w:r w:rsidR="005E786C" w:rsidRPr="00A21993">
        <w:rPr>
          <w:rFonts w:ascii="Tahoma" w:hAnsi="Tahoma" w:cs="Tahoma"/>
          <w:sz w:val="24"/>
          <w:szCs w:val="24"/>
        </w:rPr>
        <w:t>.</w:t>
      </w:r>
      <w:r w:rsidR="005E786C" w:rsidRPr="00A21993">
        <w:rPr>
          <w:rFonts w:ascii="Tahoma" w:hAnsi="Tahoma" w:cs="Tahoma"/>
          <w:sz w:val="24"/>
          <w:szCs w:val="24"/>
        </w:rPr>
        <w:br/>
      </w:r>
    </w:p>
    <w:p w14:paraId="7D41A219" w14:textId="73B51ECA" w:rsidR="00FB3BDD" w:rsidRPr="00A21993" w:rsidRDefault="00F71CDC" w:rsidP="00D6523A">
      <w:pPr>
        <w:numPr>
          <w:ilvl w:val="3"/>
          <w:numId w:val="52"/>
        </w:numPr>
        <w:autoSpaceDE w:val="0"/>
        <w:autoSpaceDN w:val="0"/>
        <w:adjustRightInd w:val="0"/>
        <w:spacing w:after="0"/>
        <w:ind w:left="2880" w:hanging="540"/>
        <w:rPr>
          <w:rFonts w:ascii="Tahoma" w:hAnsi="Tahoma" w:cs="Tahoma"/>
          <w:bCs/>
          <w:color w:val="000000"/>
          <w:sz w:val="24"/>
          <w:szCs w:val="24"/>
        </w:rPr>
      </w:pPr>
      <w:r w:rsidRPr="00A21993">
        <w:rPr>
          <w:rFonts w:ascii="Tahoma" w:hAnsi="Tahoma" w:cs="Tahoma"/>
          <w:b/>
          <w:bCs/>
          <w:i/>
          <w:color w:val="000000"/>
          <w:sz w:val="24"/>
          <w:szCs w:val="24"/>
        </w:rPr>
        <w:t xml:space="preserve">Cost </w:t>
      </w:r>
      <w:r w:rsidR="00021916" w:rsidRPr="00A21993">
        <w:rPr>
          <w:rFonts w:ascii="Tahoma" w:hAnsi="Tahoma" w:cs="Tahoma"/>
          <w:b/>
          <w:bCs/>
          <w:i/>
          <w:color w:val="000000"/>
          <w:sz w:val="24"/>
          <w:szCs w:val="24"/>
        </w:rPr>
        <w:t>E</w:t>
      </w:r>
      <w:r w:rsidRPr="00A21993">
        <w:rPr>
          <w:rFonts w:ascii="Tahoma" w:hAnsi="Tahoma" w:cs="Tahoma"/>
          <w:b/>
          <w:bCs/>
          <w:i/>
          <w:color w:val="000000"/>
          <w:sz w:val="24"/>
          <w:szCs w:val="24"/>
        </w:rPr>
        <w:t xml:space="preserve">ffectiveness for </w:t>
      </w:r>
      <w:r w:rsidR="00FB3BDD" w:rsidRPr="00A21993">
        <w:rPr>
          <w:rFonts w:ascii="Tahoma" w:hAnsi="Tahoma" w:cs="Tahoma"/>
          <w:b/>
          <w:bCs/>
          <w:i/>
          <w:color w:val="000000"/>
          <w:sz w:val="24"/>
          <w:szCs w:val="24"/>
        </w:rPr>
        <w:t>GHG Reduction.</w:t>
      </w:r>
      <w:r w:rsidR="00FB3BDD" w:rsidRPr="00A21993">
        <w:rPr>
          <w:rFonts w:ascii="Tahoma" w:hAnsi="Tahoma" w:cs="Tahoma"/>
          <w:bCs/>
          <w:color w:val="000000"/>
          <w:sz w:val="24"/>
          <w:szCs w:val="24"/>
        </w:rPr>
        <w:t xml:space="preserve"> </w:t>
      </w:r>
      <w:r w:rsidR="00F96FF7" w:rsidRPr="00A21993">
        <w:rPr>
          <w:rFonts w:ascii="Tahoma" w:hAnsi="Tahoma" w:cs="Tahoma"/>
          <w:sz w:val="24"/>
          <w:szCs w:val="24"/>
        </w:rPr>
        <w:t>Describe how t</w:t>
      </w:r>
      <w:r w:rsidR="001C3763" w:rsidRPr="00A21993">
        <w:rPr>
          <w:rFonts w:ascii="Tahoma" w:hAnsi="Tahoma" w:cs="Tahoma"/>
          <w:sz w:val="24"/>
          <w:szCs w:val="24"/>
        </w:rPr>
        <w:t xml:space="preserve">he </w:t>
      </w:r>
      <w:r w:rsidR="00AD0854" w:rsidRPr="00A21993">
        <w:rPr>
          <w:rFonts w:ascii="Tahoma" w:hAnsi="Tahoma" w:cs="Tahoma"/>
          <w:sz w:val="24"/>
          <w:szCs w:val="24"/>
        </w:rPr>
        <w:t xml:space="preserve">proposed project </w:t>
      </w:r>
      <w:r w:rsidR="00D603A4">
        <w:rPr>
          <w:rFonts w:ascii="Tahoma" w:hAnsi="Tahoma" w:cs="Tahoma"/>
          <w:sz w:val="24"/>
          <w:szCs w:val="24"/>
        </w:rPr>
        <w:t xml:space="preserve">would </w:t>
      </w:r>
      <w:r w:rsidR="00AD0854" w:rsidRPr="00A21993">
        <w:rPr>
          <w:rFonts w:ascii="Tahoma" w:hAnsi="Tahoma" w:cs="Tahoma"/>
          <w:sz w:val="24"/>
          <w:szCs w:val="24"/>
        </w:rPr>
        <w:t xml:space="preserve">minimize </w:t>
      </w:r>
      <w:r w:rsidR="00087A5C">
        <w:rPr>
          <w:rFonts w:ascii="Tahoma" w:hAnsi="Tahoma" w:cs="Tahoma"/>
          <w:sz w:val="24"/>
          <w:szCs w:val="24"/>
        </w:rPr>
        <w:t>CEC</w:t>
      </w:r>
      <w:r w:rsidR="00087A5C" w:rsidRPr="00A21993">
        <w:rPr>
          <w:rFonts w:ascii="Tahoma" w:hAnsi="Tahoma" w:cs="Tahoma"/>
          <w:sz w:val="24"/>
          <w:szCs w:val="24"/>
        </w:rPr>
        <w:t xml:space="preserve"> </w:t>
      </w:r>
      <w:r w:rsidR="00AD0854" w:rsidRPr="00A21993">
        <w:rPr>
          <w:rFonts w:ascii="Tahoma" w:hAnsi="Tahoma" w:cs="Tahoma"/>
          <w:sz w:val="24"/>
          <w:szCs w:val="24"/>
        </w:rPr>
        <w:t xml:space="preserve">dollars </w:t>
      </w:r>
      <w:r w:rsidR="001C3763" w:rsidRPr="00A21993">
        <w:rPr>
          <w:rFonts w:ascii="Tahoma" w:hAnsi="Tahoma" w:cs="Tahoma"/>
          <w:sz w:val="24"/>
          <w:szCs w:val="24"/>
        </w:rPr>
        <w:t xml:space="preserve">per metric ton of GHG emissions reduced on an annual and 5-year project life basis. </w:t>
      </w:r>
      <w:r w:rsidR="00E374E2" w:rsidRPr="00A21993">
        <w:rPr>
          <w:rFonts w:ascii="Tahoma" w:hAnsi="Tahoma" w:cs="Tahoma"/>
          <w:bCs/>
          <w:color w:val="000000"/>
          <w:sz w:val="24"/>
          <w:szCs w:val="24"/>
        </w:rPr>
        <w:t>Full Applications</w:t>
      </w:r>
      <w:r w:rsidR="00FB3BDD" w:rsidRPr="00A21993">
        <w:rPr>
          <w:rFonts w:ascii="Tahoma" w:hAnsi="Tahoma" w:cs="Tahoma"/>
          <w:bCs/>
          <w:color w:val="000000"/>
          <w:sz w:val="24"/>
          <w:szCs w:val="24"/>
        </w:rPr>
        <w:t xml:space="preserve"> must discuss how the proposed project results in a lower cost effectiveness score defined as the dollar of </w:t>
      </w:r>
      <w:r w:rsidR="00DF677D" w:rsidRPr="00A21993">
        <w:rPr>
          <w:rFonts w:ascii="Tahoma" w:hAnsi="Tahoma" w:cs="Tahoma"/>
          <w:bCs/>
          <w:color w:val="000000"/>
          <w:sz w:val="24"/>
          <w:szCs w:val="24"/>
        </w:rPr>
        <w:t>CEC</w:t>
      </w:r>
      <w:r w:rsidR="00F96FF7" w:rsidRPr="00A21993">
        <w:rPr>
          <w:rFonts w:ascii="Tahoma" w:hAnsi="Tahoma" w:cs="Tahoma"/>
          <w:bCs/>
          <w:color w:val="000000"/>
          <w:sz w:val="24"/>
          <w:szCs w:val="24"/>
        </w:rPr>
        <w:t xml:space="preserve"> </w:t>
      </w:r>
      <w:r w:rsidR="00FB3BDD" w:rsidRPr="00A21993">
        <w:rPr>
          <w:rFonts w:ascii="Tahoma" w:hAnsi="Tahoma" w:cs="Tahoma"/>
          <w:bCs/>
          <w:color w:val="000000"/>
          <w:sz w:val="24"/>
          <w:szCs w:val="24"/>
        </w:rPr>
        <w:t xml:space="preserve">funding per the amount of annual GHG reductions and on a 5-year project life. </w:t>
      </w:r>
      <w:r w:rsidR="005E786C" w:rsidRPr="00A21993">
        <w:rPr>
          <w:rFonts w:ascii="Tahoma" w:hAnsi="Tahoma" w:cs="Tahoma"/>
          <w:bCs/>
          <w:color w:val="000000"/>
          <w:sz w:val="24"/>
          <w:szCs w:val="24"/>
        </w:rPr>
        <w:br/>
      </w:r>
    </w:p>
    <w:p w14:paraId="59F492C4" w14:textId="05F1778F" w:rsidR="00021916" w:rsidRPr="00A21993" w:rsidRDefault="00F71CDC" w:rsidP="00D6523A">
      <w:pPr>
        <w:numPr>
          <w:ilvl w:val="3"/>
          <w:numId w:val="52"/>
        </w:numPr>
        <w:autoSpaceDE w:val="0"/>
        <w:autoSpaceDN w:val="0"/>
        <w:adjustRightInd w:val="0"/>
        <w:spacing w:after="0"/>
        <w:ind w:left="2880" w:hanging="540"/>
        <w:rPr>
          <w:rFonts w:ascii="Tahoma" w:hAnsi="Tahoma" w:cs="Tahoma"/>
          <w:bCs/>
          <w:color w:val="000000"/>
          <w:sz w:val="24"/>
          <w:szCs w:val="24"/>
        </w:rPr>
      </w:pPr>
      <w:r w:rsidRPr="00A21993">
        <w:rPr>
          <w:rFonts w:ascii="Tahoma" w:hAnsi="Tahoma" w:cs="Tahoma"/>
          <w:b/>
          <w:bCs/>
          <w:i/>
          <w:color w:val="000000"/>
          <w:sz w:val="24"/>
          <w:szCs w:val="24"/>
        </w:rPr>
        <w:t>Need for State Funds.</w:t>
      </w:r>
      <w:r w:rsidRPr="00A21993">
        <w:rPr>
          <w:rFonts w:ascii="Tahoma" w:hAnsi="Tahoma" w:cs="Tahoma"/>
          <w:bCs/>
          <w:color w:val="000000"/>
          <w:sz w:val="24"/>
          <w:szCs w:val="24"/>
        </w:rPr>
        <w:t xml:space="preserve"> </w:t>
      </w:r>
      <w:r w:rsidR="00E374E2" w:rsidRPr="00A21993">
        <w:rPr>
          <w:rFonts w:ascii="Tahoma" w:hAnsi="Tahoma" w:cs="Tahoma"/>
          <w:bCs/>
          <w:color w:val="000000"/>
          <w:sz w:val="24"/>
          <w:szCs w:val="24"/>
        </w:rPr>
        <w:t>Full Applications</w:t>
      </w:r>
      <w:r w:rsidRPr="00A21993">
        <w:rPr>
          <w:rFonts w:ascii="Tahoma" w:hAnsi="Tahoma" w:cs="Tahoma"/>
          <w:bCs/>
          <w:color w:val="000000"/>
          <w:sz w:val="24"/>
          <w:szCs w:val="24"/>
        </w:rPr>
        <w:t xml:space="preserve"> must include rationale as to why state funds are necessary for their </w:t>
      </w:r>
      <w:r w:rsidRPr="00A21993">
        <w:rPr>
          <w:rFonts w:ascii="Tahoma" w:hAnsi="Tahoma" w:cs="Tahoma"/>
          <w:bCs/>
          <w:color w:val="000000"/>
          <w:sz w:val="24"/>
          <w:szCs w:val="24"/>
        </w:rPr>
        <w:lastRenderedPageBreak/>
        <w:t>proposed project and identify why the proposed use of state funds is crucial to project success.</w:t>
      </w:r>
      <w:r w:rsidR="001C3763" w:rsidRPr="00A21993">
        <w:rPr>
          <w:rFonts w:ascii="Tahoma" w:hAnsi="Tahoma" w:cs="Tahoma"/>
          <w:bCs/>
          <w:color w:val="000000"/>
          <w:sz w:val="24"/>
          <w:szCs w:val="24"/>
        </w:rPr>
        <w:t xml:space="preserve"> </w:t>
      </w:r>
      <w:r w:rsidR="00573BD0" w:rsidRPr="00A21993">
        <w:rPr>
          <w:rFonts w:ascii="Tahoma" w:hAnsi="Tahoma" w:cs="Tahoma"/>
          <w:bCs/>
          <w:color w:val="000000"/>
          <w:sz w:val="24"/>
          <w:szCs w:val="24"/>
        </w:rPr>
        <w:t>Describe</w:t>
      </w:r>
      <w:r w:rsidR="0099700B" w:rsidRPr="00A21993">
        <w:rPr>
          <w:rFonts w:ascii="Tahoma" w:hAnsi="Tahoma" w:cs="Tahoma"/>
          <w:bCs/>
          <w:color w:val="000000"/>
          <w:sz w:val="24"/>
          <w:szCs w:val="24"/>
        </w:rPr>
        <w:t xml:space="preserve"> </w:t>
      </w:r>
      <w:r w:rsidR="00573BD0" w:rsidRPr="00A21993">
        <w:rPr>
          <w:rFonts w:ascii="Tahoma" w:hAnsi="Tahoma" w:cs="Tahoma"/>
          <w:bCs/>
          <w:color w:val="000000"/>
          <w:sz w:val="24"/>
          <w:szCs w:val="24"/>
        </w:rPr>
        <w:t>how</w:t>
      </w:r>
      <w:r w:rsidR="0099700B" w:rsidRPr="00A21993">
        <w:rPr>
          <w:rFonts w:ascii="Tahoma" w:hAnsi="Tahoma" w:cs="Tahoma"/>
          <w:bCs/>
          <w:color w:val="000000"/>
          <w:sz w:val="24"/>
          <w:szCs w:val="24"/>
        </w:rPr>
        <w:t xml:space="preserve"> state funds incre</w:t>
      </w:r>
      <w:r w:rsidR="002A0A46" w:rsidRPr="00A21993">
        <w:rPr>
          <w:rFonts w:ascii="Tahoma" w:hAnsi="Tahoma" w:cs="Tahoma"/>
          <w:bCs/>
          <w:color w:val="000000"/>
          <w:sz w:val="24"/>
          <w:szCs w:val="24"/>
        </w:rPr>
        <w:t>ase the ability to leverage private capital when the project assist</w:t>
      </w:r>
      <w:r w:rsidR="00573BD0" w:rsidRPr="00A21993">
        <w:rPr>
          <w:rFonts w:ascii="Tahoma" w:hAnsi="Tahoma" w:cs="Tahoma"/>
          <w:bCs/>
          <w:color w:val="000000"/>
          <w:sz w:val="24"/>
          <w:szCs w:val="24"/>
        </w:rPr>
        <w:t>s</w:t>
      </w:r>
      <w:r w:rsidR="002A0A46" w:rsidRPr="00A21993">
        <w:rPr>
          <w:rFonts w:ascii="Tahoma" w:hAnsi="Tahoma" w:cs="Tahoma"/>
          <w:bCs/>
          <w:color w:val="000000"/>
          <w:sz w:val="24"/>
          <w:szCs w:val="24"/>
        </w:rPr>
        <w:t xml:space="preserve"> in commercializing a technology, incr</w:t>
      </w:r>
      <w:r w:rsidR="00425825" w:rsidRPr="00A21993">
        <w:rPr>
          <w:rFonts w:ascii="Tahoma" w:hAnsi="Tahoma" w:cs="Tahoma"/>
          <w:bCs/>
          <w:color w:val="000000"/>
          <w:sz w:val="24"/>
          <w:szCs w:val="24"/>
        </w:rPr>
        <w:t>e</w:t>
      </w:r>
      <w:r w:rsidR="002A0A46" w:rsidRPr="00A21993">
        <w:rPr>
          <w:rFonts w:ascii="Tahoma" w:hAnsi="Tahoma" w:cs="Tahoma"/>
          <w:bCs/>
          <w:color w:val="000000"/>
          <w:sz w:val="24"/>
          <w:szCs w:val="24"/>
        </w:rPr>
        <w:t>ase cost effectiveness of a technology, or utilize a sustainable and underutilized feedstock.</w:t>
      </w:r>
      <w:r w:rsidR="005E786C" w:rsidRPr="00A21993">
        <w:rPr>
          <w:rFonts w:ascii="Tahoma" w:hAnsi="Tahoma" w:cs="Tahoma"/>
          <w:bCs/>
          <w:color w:val="000000"/>
          <w:sz w:val="24"/>
          <w:szCs w:val="24"/>
        </w:rPr>
        <w:br/>
      </w:r>
    </w:p>
    <w:p w14:paraId="79761500" w14:textId="239F091A" w:rsidR="00B30F93" w:rsidRPr="00A21993" w:rsidRDefault="00F71CDC" w:rsidP="002D6EA8">
      <w:pPr>
        <w:pStyle w:val="ListParagraph"/>
        <w:numPr>
          <w:ilvl w:val="0"/>
          <w:numId w:val="130"/>
        </w:numPr>
        <w:autoSpaceDE w:val="0"/>
        <w:autoSpaceDN w:val="0"/>
        <w:adjustRightInd w:val="0"/>
        <w:spacing w:after="0"/>
        <w:ind w:left="2707"/>
        <w:rPr>
          <w:rFonts w:ascii="Tahoma" w:hAnsi="Tahoma" w:cs="Tahoma"/>
          <w:sz w:val="24"/>
          <w:szCs w:val="24"/>
        </w:rPr>
      </w:pPr>
      <w:r w:rsidRPr="00A21993">
        <w:rPr>
          <w:rFonts w:ascii="Tahoma" w:hAnsi="Tahoma" w:cs="Tahoma"/>
          <w:b/>
          <w:bCs/>
          <w:i/>
          <w:color w:val="000000"/>
          <w:sz w:val="24"/>
          <w:szCs w:val="24"/>
        </w:rPr>
        <w:t>Reasonableness of Proposed Costs.</w:t>
      </w:r>
      <w:r w:rsidRPr="00A21993">
        <w:rPr>
          <w:rFonts w:ascii="Tahoma" w:hAnsi="Tahoma" w:cs="Tahoma"/>
          <w:bCs/>
          <w:color w:val="000000"/>
          <w:sz w:val="24"/>
          <w:szCs w:val="24"/>
        </w:rPr>
        <w:t xml:space="preserve"> </w:t>
      </w:r>
      <w:r w:rsidR="00F96FF7" w:rsidRPr="00A21993">
        <w:rPr>
          <w:rFonts w:ascii="Tahoma" w:hAnsi="Tahoma" w:cs="Tahoma"/>
          <w:sz w:val="24"/>
          <w:szCs w:val="24"/>
        </w:rPr>
        <w:t>Describe how t</w:t>
      </w:r>
      <w:r w:rsidR="00603727" w:rsidRPr="00A21993">
        <w:rPr>
          <w:rFonts w:ascii="Tahoma" w:hAnsi="Tahoma" w:cs="Tahoma"/>
          <w:sz w:val="24"/>
          <w:szCs w:val="24"/>
        </w:rPr>
        <w:t xml:space="preserve">he budget is reasonable. </w:t>
      </w:r>
      <w:r w:rsidR="00F96FF7" w:rsidRPr="00A21993">
        <w:rPr>
          <w:rFonts w:ascii="Tahoma" w:hAnsi="Tahoma" w:cs="Tahoma"/>
          <w:sz w:val="24"/>
          <w:szCs w:val="24"/>
        </w:rPr>
        <w:t>Describe and document how t</w:t>
      </w:r>
      <w:r w:rsidR="00603727" w:rsidRPr="00A21993">
        <w:rPr>
          <w:rFonts w:ascii="Tahoma" w:hAnsi="Tahoma" w:cs="Tahoma"/>
          <w:sz w:val="24"/>
          <w:szCs w:val="24"/>
        </w:rPr>
        <w:t xml:space="preserve">he proposed match share is </w:t>
      </w:r>
      <w:r w:rsidR="00AB084F" w:rsidRPr="00A21993">
        <w:rPr>
          <w:rFonts w:ascii="Tahoma" w:hAnsi="Tahoma" w:cs="Tahoma"/>
          <w:sz w:val="24"/>
          <w:szCs w:val="24"/>
        </w:rPr>
        <w:t>committed to the project</w:t>
      </w:r>
      <w:r w:rsidR="00603727" w:rsidRPr="00A21993">
        <w:rPr>
          <w:rFonts w:ascii="Tahoma" w:hAnsi="Tahoma" w:cs="Tahoma"/>
          <w:sz w:val="24"/>
          <w:szCs w:val="24"/>
        </w:rPr>
        <w:t xml:space="preserve"> and the amount or dollar value is reasonable, available, and verifiable.</w:t>
      </w:r>
    </w:p>
    <w:p w14:paraId="6D1F4635" w14:textId="77777777" w:rsidR="00563CDB" w:rsidRDefault="00563CDB" w:rsidP="00FE5F58">
      <w:pPr>
        <w:autoSpaceDE w:val="0"/>
        <w:autoSpaceDN w:val="0"/>
        <w:adjustRightInd w:val="0"/>
        <w:spacing w:after="0"/>
        <w:ind w:left="2160"/>
        <w:rPr>
          <w:rFonts w:ascii="Tahoma" w:hAnsi="Tahoma" w:cs="Tahoma"/>
          <w:sz w:val="24"/>
          <w:szCs w:val="24"/>
        </w:rPr>
      </w:pPr>
    </w:p>
    <w:p w14:paraId="71AB45EA" w14:textId="77777777" w:rsidR="00FB3BDD" w:rsidRPr="00A21993" w:rsidRDefault="00FB3BDD" w:rsidP="00D6523A">
      <w:pPr>
        <w:pStyle w:val="ListParagraph"/>
        <w:numPr>
          <w:ilvl w:val="0"/>
          <w:numId w:val="50"/>
        </w:numPr>
        <w:spacing w:after="0"/>
        <w:ind w:left="1440" w:hanging="720"/>
        <w:rPr>
          <w:rFonts w:ascii="Tahoma" w:hAnsi="Tahoma" w:cs="Tahoma"/>
          <w:b/>
          <w:sz w:val="24"/>
          <w:szCs w:val="24"/>
        </w:rPr>
      </w:pPr>
      <w:r w:rsidRPr="00A21993">
        <w:rPr>
          <w:rFonts w:ascii="Tahoma" w:hAnsi="Tahoma" w:cs="Tahoma"/>
          <w:b/>
          <w:sz w:val="24"/>
          <w:szCs w:val="24"/>
        </w:rPr>
        <w:t>Scope of Work</w:t>
      </w:r>
    </w:p>
    <w:p w14:paraId="52A60AFB" w14:textId="77777777"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Applicants must include a completed Scope of Work utilizing the template contained in Attachment 2. Instructions for completing the Scope of Work as well as a sample are included in Attachment 3. The description of activities proposed in the Project Narrative must conform to the Tasks described in the Scope of Work. Electronic files for the Scope of Work must be in MS Word.</w:t>
      </w:r>
      <w:r w:rsidR="002F6D08" w:rsidRPr="00A21993">
        <w:rPr>
          <w:rFonts w:ascii="Tahoma" w:hAnsi="Tahoma" w:cs="Tahoma"/>
          <w:sz w:val="24"/>
          <w:szCs w:val="24"/>
        </w:rPr>
        <w:br/>
      </w:r>
    </w:p>
    <w:p w14:paraId="47002B74" w14:textId="77777777"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Applicants must present a comprehensive and credible scope of work which includes (presented in a logical manner) comprehensive and sequential tasks, products resulting from the individual tasks, and how the tasks are related to or are dependent on each other.</w:t>
      </w:r>
      <w:r w:rsidR="002F6D08" w:rsidRPr="00A21993">
        <w:rPr>
          <w:rFonts w:ascii="Tahoma" w:hAnsi="Tahoma" w:cs="Tahoma"/>
          <w:sz w:val="24"/>
          <w:szCs w:val="24"/>
        </w:rPr>
        <w:br/>
      </w:r>
    </w:p>
    <w:p w14:paraId="6C8FED09" w14:textId="77777777" w:rsidR="00FB3BDD" w:rsidRPr="00A21993" w:rsidRDefault="00FB3BDD" w:rsidP="00D6523A">
      <w:pPr>
        <w:pStyle w:val="ListParagraph"/>
        <w:numPr>
          <w:ilvl w:val="0"/>
          <w:numId w:val="50"/>
        </w:numPr>
        <w:spacing w:after="0"/>
        <w:ind w:left="1440" w:hanging="720"/>
        <w:rPr>
          <w:rFonts w:ascii="Tahoma" w:hAnsi="Tahoma" w:cs="Tahoma"/>
          <w:b/>
          <w:sz w:val="24"/>
          <w:szCs w:val="24"/>
        </w:rPr>
      </w:pPr>
      <w:r w:rsidRPr="00A21993">
        <w:rPr>
          <w:rFonts w:ascii="Tahoma" w:hAnsi="Tahoma" w:cs="Tahoma"/>
          <w:b/>
          <w:sz w:val="24"/>
          <w:szCs w:val="24"/>
        </w:rPr>
        <w:t>Schedule of Products and Due Dates</w:t>
      </w:r>
    </w:p>
    <w:p w14:paraId="688561B0" w14:textId="64FB96B1"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Applicants must include a completed Schedule of Products and Due Dates (Attachment 4).</w:t>
      </w:r>
      <w:r w:rsidR="0054764F" w:rsidRPr="00A21993">
        <w:rPr>
          <w:rFonts w:ascii="Tahoma" w:hAnsi="Tahoma" w:cs="Tahoma"/>
          <w:sz w:val="24"/>
          <w:szCs w:val="24"/>
        </w:rPr>
        <w:t xml:space="preserve"> </w:t>
      </w:r>
      <w:r w:rsidRPr="00A21993">
        <w:rPr>
          <w:rFonts w:ascii="Tahoma" w:hAnsi="Tahoma" w:cs="Tahoma"/>
          <w:sz w:val="24"/>
          <w:szCs w:val="24"/>
        </w:rPr>
        <w:t xml:space="preserve">All work must be scheduled for completion by no later than </w:t>
      </w:r>
      <w:r w:rsidRPr="00380D8C">
        <w:rPr>
          <w:rFonts w:ascii="Tahoma" w:hAnsi="Tahoma" w:cs="Tahoma"/>
          <w:b/>
          <w:sz w:val="24"/>
          <w:szCs w:val="24"/>
        </w:rPr>
        <w:t xml:space="preserve">March 31, </w:t>
      </w:r>
      <w:r w:rsidR="00D41FBC">
        <w:rPr>
          <w:rFonts w:ascii="Tahoma" w:hAnsi="Tahoma" w:cs="Tahoma"/>
          <w:b/>
          <w:sz w:val="24"/>
          <w:szCs w:val="24"/>
        </w:rPr>
        <w:t>2027</w:t>
      </w:r>
      <w:r w:rsidR="00D41FBC" w:rsidRPr="00A21993">
        <w:rPr>
          <w:rFonts w:ascii="Tahoma" w:hAnsi="Tahoma" w:cs="Tahoma"/>
          <w:sz w:val="24"/>
          <w:szCs w:val="24"/>
        </w:rPr>
        <w:t xml:space="preserve"> </w:t>
      </w:r>
      <w:r w:rsidRPr="00A21993">
        <w:rPr>
          <w:rFonts w:ascii="Tahoma" w:hAnsi="Tahoma" w:cs="Tahoma"/>
          <w:sz w:val="24"/>
          <w:szCs w:val="24"/>
        </w:rPr>
        <w:t>to allow timely processing of final invoices before the liquidation date of the funds. Instructions for the Schedule of Products and Due Dates are included in Attachment 4. Electronic files for the Schedule of Products and Due Dates must be in MS Excel.</w:t>
      </w:r>
      <w:r w:rsidR="002F6D08" w:rsidRPr="00A21993">
        <w:rPr>
          <w:rFonts w:ascii="Tahoma" w:hAnsi="Tahoma" w:cs="Tahoma"/>
          <w:sz w:val="24"/>
          <w:szCs w:val="24"/>
        </w:rPr>
        <w:br/>
      </w:r>
    </w:p>
    <w:p w14:paraId="60017AAC" w14:textId="77777777" w:rsidR="00FB3BDD" w:rsidRPr="00A21993" w:rsidRDefault="00FB3BDD" w:rsidP="00D6523A">
      <w:pPr>
        <w:pStyle w:val="ListParagraph"/>
        <w:numPr>
          <w:ilvl w:val="0"/>
          <w:numId w:val="50"/>
        </w:numPr>
        <w:spacing w:after="0"/>
        <w:ind w:left="1440" w:hanging="720"/>
        <w:rPr>
          <w:rFonts w:ascii="Tahoma" w:hAnsi="Tahoma" w:cs="Tahoma"/>
          <w:b/>
          <w:sz w:val="24"/>
          <w:szCs w:val="24"/>
        </w:rPr>
      </w:pPr>
      <w:bookmarkStart w:id="162" w:name="_Toc35074602"/>
      <w:r w:rsidRPr="00A21993">
        <w:rPr>
          <w:rFonts w:ascii="Tahoma" w:hAnsi="Tahoma" w:cs="Tahoma"/>
          <w:b/>
          <w:sz w:val="24"/>
          <w:szCs w:val="24"/>
        </w:rPr>
        <w:t>Project Team Resumes</w:t>
      </w:r>
    </w:p>
    <w:p w14:paraId="33CBFB3E" w14:textId="77777777" w:rsidR="00FB3BDD" w:rsidRPr="00A21993" w:rsidRDefault="00FB3BDD" w:rsidP="009A53F6">
      <w:pPr>
        <w:pStyle w:val="BulletedList"/>
        <w:tabs>
          <w:tab w:val="clear" w:pos="288"/>
        </w:tabs>
        <w:spacing w:after="0"/>
        <w:ind w:left="1440" w:firstLine="0"/>
        <w:rPr>
          <w:rFonts w:ascii="Tahoma" w:hAnsi="Tahoma" w:cs="Tahoma"/>
          <w:color w:val="000000"/>
          <w:sz w:val="24"/>
          <w:szCs w:val="24"/>
        </w:rPr>
      </w:pPr>
      <w:r w:rsidRPr="00A21993">
        <w:rPr>
          <w:rFonts w:ascii="Tahoma" w:hAnsi="Tahoma" w:cs="Tahoma"/>
          <w:color w:val="000000"/>
          <w:sz w:val="24"/>
          <w:szCs w:val="24"/>
        </w:rPr>
        <w:t xml:space="preserve">For each key individual working on the proposed project, </w:t>
      </w:r>
      <w:r w:rsidR="009E0799" w:rsidRPr="00A21993">
        <w:rPr>
          <w:rFonts w:ascii="Tahoma" w:hAnsi="Tahoma" w:cs="Tahoma"/>
          <w:color w:val="000000"/>
          <w:sz w:val="24"/>
          <w:szCs w:val="24"/>
        </w:rPr>
        <w:t>Full Application</w:t>
      </w:r>
      <w:r w:rsidRPr="00A21993">
        <w:rPr>
          <w:rFonts w:ascii="Tahoma" w:hAnsi="Tahoma" w:cs="Tahoma"/>
          <w:color w:val="000000"/>
          <w:sz w:val="24"/>
          <w:szCs w:val="24"/>
        </w:rPr>
        <w:t>s must include a current individual resume including job title and description, relevant experience, education, academic degrees, professional licenses, and contact information. Resumes are limited to a maximum of 2 pages each.</w:t>
      </w:r>
      <w:r w:rsidR="002F6D08" w:rsidRPr="00A21993">
        <w:rPr>
          <w:rFonts w:ascii="Tahoma" w:hAnsi="Tahoma" w:cs="Tahoma"/>
          <w:color w:val="000000"/>
          <w:sz w:val="24"/>
          <w:szCs w:val="24"/>
        </w:rPr>
        <w:br/>
      </w:r>
    </w:p>
    <w:p w14:paraId="33723C6F" w14:textId="77777777" w:rsidR="00FB3BDD" w:rsidRPr="00A21993" w:rsidRDefault="00FB3BDD" w:rsidP="00D6523A">
      <w:pPr>
        <w:pStyle w:val="ListParagraph"/>
        <w:numPr>
          <w:ilvl w:val="0"/>
          <w:numId w:val="50"/>
        </w:numPr>
        <w:spacing w:after="0"/>
        <w:ind w:left="1440" w:hanging="720"/>
        <w:rPr>
          <w:rFonts w:ascii="Tahoma" w:hAnsi="Tahoma" w:cs="Tahoma"/>
          <w:b/>
          <w:sz w:val="24"/>
          <w:szCs w:val="24"/>
        </w:rPr>
      </w:pPr>
      <w:r w:rsidRPr="00A21993">
        <w:rPr>
          <w:rFonts w:ascii="Tahoma" w:hAnsi="Tahoma" w:cs="Tahoma"/>
          <w:b/>
          <w:sz w:val="24"/>
          <w:szCs w:val="24"/>
        </w:rPr>
        <w:t>Previous Work Products</w:t>
      </w:r>
      <w:r w:rsidR="00AB084F" w:rsidRPr="00A21993">
        <w:rPr>
          <w:rFonts w:ascii="Tahoma" w:hAnsi="Tahoma" w:cs="Tahoma"/>
          <w:b/>
          <w:sz w:val="24"/>
          <w:szCs w:val="24"/>
        </w:rPr>
        <w:t xml:space="preserve"> (optional)</w:t>
      </w:r>
    </w:p>
    <w:p w14:paraId="555C1759" w14:textId="26C6D951" w:rsidR="00D6523A" w:rsidRPr="00A21993" w:rsidRDefault="00FB3BDD" w:rsidP="00F21DEE">
      <w:pPr>
        <w:pStyle w:val="BulletedList"/>
        <w:tabs>
          <w:tab w:val="clear" w:pos="288"/>
        </w:tabs>
        <w:spacing w:after="0"/>
        <w:ind w:left="1440" w:firstLine="0"/>
        <w:rPr>
          <w:rFonts w:ascii="Tahoma" w:hAnsi="Tahoma" w:cs="Tahoma"/>
          <w:color w:val="000000"/>
          <w:sz w:val="24"/>
          <w:szCs w:val="24"/>
        </w:rPr>
      </w:pPr>
      <w:r w:rsidRPr="00A21993">
        <w:rPr>
          <w:rFonts w:ascii="Tahoma" w:hAnsi="Tahoma" w:cs="Tahoma"/>
          <w:sz w:val="24"/>
          <w:szCs w:val="24"/>
        </w:rPr>
        <w:t xml:space="preserve">Provide </w:t>
      </w:r>
      <w:r w:rsidR="002E0CB2" w:rsidRPr="00A21993">
        <w:rPr>
          <w:rFonts w:ascii="Tahoma" w:hAnsi="Tahoma" w:cs="Tahoma"/>
          <w:sz w:val="24"/>
          <w:szCs w:val="24"/>
        </w:rPr>
        <w:t xml:space="preserve">examples </w:t>
      </w:r>
      <w:r w:rsidRPr="00A21993">
        <w:rPr>
          <w:rFonts w:ascii="Tahoma" w:hAnsi="Tahoma" w:cs="Tahoma"/>
          <w:sz w:val="24"/>
          <w:szCs w:val="24"/>
        </w:rPr>
        <w:t xml:space="preserve">of past projects detailing technical and business experience of the </w:t>
      </w:r>
      <w:r w:rsidR="00604A15" w:rsidRPr="00A21993">
        <w:rPr>
          <w:rFonts w:ascii="Tahoma" w:hAnsi="Tahoma" w:cs="Tahoma"/>
          <w:sz w:val="24"/>
          <w:szCs w:val="24"/>
        </w:rPr>
        <w:t>Applicant</w:t>
      </w:r>
      <w:r w:rsidRPr="00A21993">
        <w:rPr>
          <w:rFonts w:ascii="Tahoma" w:hAnsi="Tahoma" w:cs="Tahoma"/>
          <w:sz w:val="24"/>
          <w:szCs w:val="24"/>
        </w:rPr>
        <w:t xml:space="preserve"> (or any member of the project team) that is </w:t>
      </w:r>
      <w:r w:rsidRPr="00A21993">
        <w:rPr>
          <w:rFonts w:ascii="Tahoma" w:hAnsi="Tahoma" w:cs="Tahoma"/>
          <w:sz w:val="24"/>
          <w:szCs w:val="24"/>
        </w:rPr>
        <w:lastRenderedPageBreak/>
        <w:t>related to the proposed work.</w:t>
      </w:r>
      <w:r w:rsidR="002F6D08" w:rsidRPr="00A21993">
        <w:rPr>
          <w:rFonts w:ascii="Tahoma" w:hAnsi="Tahoma" w:cs="Tahoma"/>
          <w:sz w:val="24"/>
          <w:szCs w:val="24"/>
        </w:rPr>
        <w:br/>
      </w:r>
    </w:p>
    <w:p w14:paraId="48F8A65F" w14:textId="77777777" w:rsidR="00FB3BDD" w:rsidRDefault="00FB3BDD" w:rsidP="00D6523A">
      <w:pPr>
        <w:pStyle w:val="ListParagraph"/>
        <w:numPr>
          <w:ilvl w:val="0"/>
          <w:numId w:val="50"/>
        </w:numPr>
        <w:spacing w:after="0"/>
        <w:ind w:left="1440" w:hanging="720"/>
        <w:rPr>
          <w:rFonts w:ascii="Tahoma" w:hAnsi="Tahoma" w:cs="Tahoma"/>
          <w:b/>
          <w:sz w:val="24"/>
          <w:szCs w:val="24"/>
        </w:rPr>
      </w:pPr>
      <w:r w:rsidRPr="00A21993">
        <w:rPr>
          <w:rFonts w:ascii="Tahoma" w:hAnsi="Tahoma" w:cs="Tahoma"/>
          <w:b/>
          <w:sz w:val="24"/>
          <w:szCs w:val="24"/>
        </w:rPr>
        <w:t>Budget Forms</w:t>
      </w:r>
    </w:p>
    <w:p w14:paraId="2977B7E8" w14:textId="77777777" w:rsidR="006C113A" w:rsidRPr="00A21993" w:rsidRDefault="006C113A" w:rsidP="001E5241">
      <w:pPr>
        <w:pStyle w:val="ListParagraph"/>
        <w:spacing w:after="0"/>
        <w:ind w:left="1440"/>
        <w:rPr>
          <w:rFonts w:ascii="Tahoma" w:hAnsi="Tahoma" w:cs="Tahoma"/>
          <w:b/>
          <w:sz w:val="24"/>
          <w:szCs w:val="24"/>
        </w:rPr>
      </w:pPr>
    </w:p>
    <w:bookmarkEnd w:id="162"/>
    <w:p w14:paraId="061359B7" w14:textId="5FCC82A1" w:rsidR="00FB3BDD"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Applicant</w:t>
      </w:r>
      <w:r w:rsidRPr="00A21993">
        <w:rPr>
          <w:rFonts w:ascii="Tahoma" w:hAnsi="Tahoma" w:cs="Tahoma"/>
          <w:sz w:val="24"/>
          <w:szCs w:val="24"/>
        </w:rPr>
        <w:t xml:space="preserve"> must submit information on all budget forms contained in Attachment 5.</w:t>
      </w:r>
      <w:r w:rsidR="0054764F" w:rsidRPr="00A21993">
        <w:rPr>
          <w:rFonts w:ascii="Tahoma" w:hAnsi="Tahoma" w:cs="Tahoma"/>
          <w:sz w:val="24"/>
          <w:szCs w:val="24"/>
        </w:rPr>
        <w:t xml:space="preserve"> </w:t>
      </w:r>
      <w:r w:rsidRPr="00A21993">
        <w:rPr>
          <w:rFonts w:ascii="Tahoma" w:hAnsi="Tahoma" w:cs="Tahoma"/>
          <w:spacing w:val="-3"/>
          <w:sz w:val="24"/>
          <w:szCs w:val="24"/>
        </w:rPr>
        <w:t xml:space="preserve">All budget forms are required because they will be used for the agreement prepared with the winning </w:t>
      </w:r>
      <w:r w:rsidR="00604A15" w:rsidRPr="00A21993">
        <w:rPr>
          <w:rFonts w:ascii="Tahoma" w:hAnsi="Tahoma" w:cs="Tahoma"/>
          <w:spacing w:val="-3"/>
          <w:sz w:val="24"/>
          <w:szCs w:val="24"/>
        </w:rPr>
        <w:t>Applicant</w:t>
      </w:r>
      <w:r w:rsidRPr="00A21993">
        <w:rPr>
          <w:rFonts w:ascii="Tahoma" w:hAnsi="Tahoma" w:cs="Tahoma"/>
          <w:spacing w:val="-3"/>
          <w:sz w:val="24"/>
          <w:szCs w:val="24"/>
        </w:rPr>
        <w:t xml:space="preserve">(s). </w:t>
      </w:r>
      <w:r w:rsidRPr="00A21993">
        <w:rPr>
          <w:rFonts w:ascii="Tahoma" w:hAnsi="Tahoma" w:cs="Tahoma"/>
          <w:sz w:val="24"/>
          <w:szCs w:val="24"/>
        </w:rPr>
        <w:t xml:space="preserve">A separate set of complete budget forms, including the full set of worksheets, is required for the Applicant and for each subcontract containing: 1) $100,000 or more of </w:t>
      </w:r>
      <w:r w:rsidR="00DF677D" w:rsidRPr="00A21993">
        <w:rPr>
          <w:rFonts w:ascii="Tahoma" w:hAnsi="Tahoma" w:cs="Tahoma"/>
          <w:sz w:val="24"/>
          <w:szCs w:val="24"/>
        </w:rPr>
        <w:t>CEC</w:t>
      </w:r>
      <w:r w:rsidRPr="00A21993">
        <w:rPr>
          <w:rFonts w:ascii="Tahoma" w:hAnsi="Tahoma" w:cs="Tahoma"/>
          <w:sz w:val="24"/>
          <w:szCs w:val="24"/>
        </w:rPr>
        <w:t xml:space="preserve"> funds; or 2) 25% or more of the total </w:t>
      </w:r>
      <w:r w:rsidR="00DF677D" w:rsidRPr="00A21993">
        <w:rPr>
          <w:rFonts w:ascii="Tahoma" w:hAnsi="Tahoma" w:cs="Tahoma"/>
          <w:sz w:val="24"/>
          <w:szCs w:val="24"/>
        </w:rPr>
        <w:t>CEC</w:t>
      </w:r>
      <w:r w:rsidRPr="00A21993">
        <w:rPr>
          <w:rFonts w:ascii="Tahoma" w:hAnsi="Tahoma" w:cs="Tahoma"/>
          <w:sz w:val="24"/>
          <w:szCs w:val="24"/>
        </w:rPr>
        <w:t xml:space="preserve"> funds requested, whichever is less.</w:t>
      </w:r>
      <w:r w:rsidR="002F6D08" w:rsidRPr="00A21993">
        <w:rPr>
          <w:rFonts w:ascii="Tahoma" w:hAnsi="Tahoma" w:cs="Tahoma"/>
          <w:sz w:val="24"/>
          <w:szCs w:val="24"/>
        </w:rPr>
        <w:br/>
      </w:r>
    </w:p>
    <w:p w14:paraId="2F6574BC" w14:textId="77777777" w:rsidR="00FB3BDD"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Detailed instructions for completing these forms are included at the beginning of Attachment 5.</w:t>
      </w:r>
      <w:r w:rsidR="002F6D08" w:rsidRPr="00A21993">
        <w:rPr>
          <w:rFonts w:ascii="Tahoma" w:hAnsi="Tahoma" w:cs="Tahoma"/>
          <w:sz w:val="24"/>
          <w:szCs w:val="24"/>
        </w:rPr>
        <w:br/>
      </w:r>
    </w:p>
    <w:p w14:paraId="623C0D10" w14:textId="77777777" w:rsidR="00FB3BDD"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Rates and personnel shown must reflect rates and personnel charged under an agreement resulting from this solicitation.</w:t>
      </w:r>
      <w:r w:rsidR="0054764F" w:rsidRPr="00A21993">
        <w:rPr>
          <w:rFonts w:ascii="Tahoma" w:hAnsi="Tahoma" w:cs="Tahoma"/>
          <w:sz w:val="24"/>
          <w:szCs w:val="24"/>
        </w:rPr>
        <w:t xml:space="preserve"> </w:t>
      </w:r>
      <w:r w:rsidRPr="00A21993">
        <w:rPr>
          <w:rFonts w:ascii="Tahoma" w:hAnsi="Tahoma" w:cs="Tahoma"/>
          <w:sz w:val="24"/>
          <w:szCs w:val="24"/>
        </w:rPr>
        <w:t>The salaries, rates, and other costs entered on these forms become a part of the final agreement.</w:t>
      </w:r>
      <w:r w:rsidR="0054764F" w:rsidRPr="00A21993">
        <w:rPr>
          <w:rFonts w:ascii="Tahoma" w:hAnsi="Tahoma" w:cs="Tahoma"/>
          <w:sz w:val="24"/>
          <w:szCs w:val="24"/>
        </w:rPr>
        <w:t xml:space="preserve"> </w:t>
      </w:r>
      <w:r w:rsidRPr="00A21993">
        <w:rPr>
          <w:rFonts w:ascii="Tahoma" w:hAnsi="Tahoma" w:cs="Tahoma"/>
          <w:sz w:val="24"/>
          <w:szCs w:val="24"/>
        </w:rPr>
        <w:t>The entire term of the agreement and projected rate increases must be considered when preparing the budget.</w:t>
      </w:r>
      <w:r w:rsidR="0054764F" w:rsidRPr="00A21993">
        <w:rPr>
          <w:rFonts w:ascii="Tahoma" w:hAnsi="Tahoma" w:cs="Tahoma"/>
          <w:sz w:val="24"/>
          <w:szCs w:val="24"/>
        </w:rPr>
        <w:t xml:space="preserve"> </w:t>
      </w:r>
      <w:r w:rsidRPr="00A21993">
        <w:rPr>
          <w:rFonts w:ascii="Tahoma" w:hAnsi="Tahoma" w:cs="Tahoma"/>
          <w:sz w:val="24"/>
          <w:szCs w:val="24"/>
        </w:rPr>
        <w:t>The rates proposed are considered capped and shall not change during the term of the agreement.</w:t>
      </w:r>
      <w:r w:rsidR="0054764F" w:rsidRPr="00A21993">
        <w:rPr>
          <w:rFonts w:ascii="Tahoma" w:hAnsi="Tahoma" w:cs="Tahoma"/>
          <w:sz w:val="24"/>
          <w:szCs w:val="24"/>
        </w:rPr>
        <w:t xml:space="preserve"> </w:t>
      </w:r>
      <w:r w:rsidRPr="00A21993">
        <w:rPr>
          <w:rFonts w:ascii="Tahoma" w:hAnsi="Tahoma" w:cs="Tahoma"/>
          <w:spacing w:val="-3"/>
          <w:sz w:val="24"/>
          <w:szCs w:val="24"/>
        </w:rPr>
        <w:t xml:space="preserve">The Recipient shall only be reimbursed for their </w:t>
      </w:r>
      <w:r w:rsidRPr="00A21993">
        <w:rPr>
          <w:rFonts w:ascii="Tahoma" w:hAnsi="Tahoma" w:cs="Tahoma"/>
          <w:b/>
          <w:i/>
          <w:spacing w:val="-3"/>
          <w:sz w:val="24"/>
          <w:szCs w:val="24"/>
        </w:rPr>
        <w:t>actual</w:t>
      </w:r>
      <w:r w:rsidRPr="00A21993">
        <w:rPr>
          <w:rFonts w:ascii="Tahoma" w:hAnsi="Tahoma" w:cs="Tahoma"/>
          <w:spacing w:val="-3"/>
          <w:sz w:val="24"/>
          <w:szCs w:val="24"/>
        </w:rPr>
        <w:t xml:space="preserve"> rates up to these rate caps.</w:t>
      </w:r>
      <w:r w:rsidR="0054764F" w:rsidRPr="00A21993">
        <w:rPr>
          <w:rFonts w:ascii="Tahoma" w:hAnsi="Tahoma" w:cs="Tahoma"/>
          <w:spacing w:val="-3"/>
          <w:sz w:val="24"/>
          <w:szCs w:val="24"/>
        </w:rPr>
        <w:t xml:space="preserve"> </w:t>
      </w:r>
      <w:r w:rsidRPr="00A21993">
        <w:rPr>
          <w:rFonts w:ascii="Tahoma" w:hAnsi="Tahoma" w:cs="Tahoma"/>
          <w:spacing w:val="-3"/>
          <w:sz w:val="24"/>
          <w:szCs w:val="24"/>
        </w:rPr>
        <w:t>The hourly or monthly rates provided shall be unloaded (before fringe benefits or indirect costs).</w:t>
      </w:r>
      <w:r w:rsidR="002F6D08" w:rsidRPr="00A21993">
        <w:rPr>
          <w:rFonts w:ascii="Tahoma" w:hAnsi="Tahoma" w:cs="Tahoma"/>
          <w:spacing w:val="-3"/>
          <w:sz w:val="24"/>
          <w:szCs w:val="24"/>
        </w:rPr>
        <w:br/>
      </w:r>
    </w:p>
    <w:p w14:paraId="34CE0491" w14:textId="77777777" w:rsidR="00FB3BDD"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The information provided in these forms will not be kept confidential.</w:t>
      </w:r>
      <w:r w:rsidR="002F6D08" w:rsidRPr="00A21993">
        <w:rPr>
          <w:rFonts w:ascii="Tahoma" w:hAnsi="Tahoma" w:cs="Tahoma"/>
          <w:sz w:val="24"/>
          <w:szCs w:val="24"/>
        </w:rPr>
        <w:br/>
      </w:r>
    </w:p>
    <w:p w14:paraId="5E91FBC7" w14:textId="51D35516" w:rsidR="00FB3BDD"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All reimbursable expenditures must be expended within the approved term of the funding agreement.</w:t>
      </w:r>
      <w:r w:rsidR="0054764F" w:rsidRPr="00A21993">
        <w:rPr>
          <w:rFonts w:ascii="Tahoma" w:hAnsi="Tahoma" w:cs="Tahoma"/>
          <w:sz w:val="24"/>
          <w:szCs w:val="24"/>
        </w:rPr>
        <w:t xml:space="preserve"> </w:t>
      </w:r>
      <w:r w:rsidRPr="00A21993">
        <w:rPr>
          <w:rFonts w:ascii="Tahoma" w:hAnsi="Tahoma" w:cs="Tahoma"/>
          <w:sz w:val="24"/>
          <w:szCs w:val="24"/>
        </w:rPr>
        <w:t xml:space="preserve">Expenditures may be counted as match share only after the </w:t>
      </w:r>
      <w:r w:rsidR="00DF677D" w:rsidRPr="00A21993">
        <w:rPr>
          <w:rFonts w:ascii="Tahoma" w:hAnsi="Tahoma" w:cs="Tahoma"/>
          <w:sz w:val="24"/>
          <w:szCs w:val="24"/>
        </w:rPr>
        <w:t>CEC</w:t>
      </w:r>
      <w:r w:rsidRPr="00A21993">
        <w:rPr>
          <w:rFonts w:ascii="Tahoma" w:hAnsi="Tahoma" w:cs="Tahoma"/>
          <w:sz w:val="24"/>
          <w:szCs w:val="24"/>
        </w:rPr>
        <w:t xml:space="preserve"> notifies the </w:t>
      </w:r>
      <w:r w:rsidR="00604A15" w:rsidRPr="00A21993">
        <w:rPr>
          <w:rFonts w:ascii="Tahoma" w:hAnsi="Tahoma" w:cs="Tahoma"/>
          <w:sz w:val="24"/>
          <w:szCs w:val="24"/>
        </w:rPr>
        <w:t>Applicant</w:t>
      </w:r>
      <w:r w:rsidRPr="00A21993">
        <w:rPr>
          <w:rFonts w:ascii="Tahoma" w:hAnsi="Tahoma" w:cs="Tahoma"/>
          <w:sz w:val="24"/>
          <w:szCs w:val="24"/>
        </w:rPr>
        <w:t xml:space="preserve"> that its project has been proposed for an award through the release of a NOPA. However, match expenditures incurred prior to the full execution of a funding agreement are made at the </w:t>
      </w:r>
      <w:r w:rsidR="00604A15" w:rsidRPr="00A21993">
        <w:rPr>
          <w:rFonts w:ascii="Tahoma" w:hAnsi="Tahoma" w:cs="Tahoma"/>
          <w:sz w:val="24"/>
          <w:szCs w:val="24"/>
        </w:rPr>
        <w:t>Applicant</w:t>
      </w:r>
      <w:r w:rsidRPr="00A21993">
        <w:rPr>
          <w:rFonts w:ascii="Tahoma" w:hAnsi="Tahoma" w:cs="Tahoma"/>
          <w:sz w:val="24"/>
          <w:szCs w:val="24"/>
        </w:rPr>
        <w:t>’s own risk.</w:t>
      </w:r>
      <w:r w:rsidR="002F6D08" w:rsidRPr="00A21993">
        <w:rPr>
          <w:rFonts w:ascii="Tahoma" w:hAnsi="Tahoma" w:cs="Tahoma"/>
          <w:sz w:val="24"/>
          <w:szCs w:val="24"/>
        </w:rPr>
        <w:br/>
      </w:r>
    </w:p>
    <w:p w14:paraId="2174D79D" w14:textId="337414D8" w:rsidR="00FB3BDD"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 xml:space="preserve">The Budget must allow for the expenses of a Kick-off Meeting, at least one (1) Critical Project Review meeting, and a Final meeting. It is anticipated that meetings will be conducted at the </w:t>
      </w:r>
      <w:r w:rsidR="00DF677D" w:rsidRPr="00A21993">
        <w:rPr>
          <w:rFonts w:ascii="Tahoma" w:hAnsi="Tahoma" w:cs="Tahoma"/>
          <w:sz w:val="24"/>
          <w:szCs w:val="24"/>
        </w:rPr>
        <w:t>CEC</w:t>
      </w:r>
      <w:r w:rsidRPr="00A21993">
        <w:rPr>
          <w:rFonts w:ascii="Tahoma" w:hAnsi="Tahoma" w:cs="Tahoma"/>
          <w:sz w:val="24"/>
          <w:szCs w:val="24"/>
        </w:rPr>
        <w:t xml:space="preserve"> located in Sacramento, CA.</w:t>
      </w:r>
      <w:r w:rsidR="0054764F" w:rsidRPr="00A21993">
        <w:rPr>
          <w:rFonts w:ascii="Tahoma" w:hAnsi="Tahoma" w:cs="Tahoma"/>
          <w:sz w:val="24"/>
          <w:szCs w:val="24"/>
        </w:rPr>
        <w:t xml:space="preserve"> </w:t>
      </w:r>
      <w:r w:rsidRPr="00A21993">
        <w:rPr>
          <w:rFonts w:ascii="Tahoma" w:hAnsi="Tahoma" w:cs="Tahoma"/>
          <w:sz w:val="24"/>
          <w:szCs w:val="24"/>
        </w:rPr>
        <w:t xml:space="preserve">Attendance by </w:t>
      </w:r>
      <w:r w:rsidR="00546F17" w:rsidRPr="00A21993">
        <w:rPr>
          <w:rFonts w:ascii="Tahoma" w:hAnsi="Tahoma" w:cs="Tahoma"/>
          <w:sz w:val="24"/>
          <w:szCs w:val="24"/>
        </w:rPr>
        <w:t xml:space="preserve">Zoom </w:t>
      </w:r>
      <w:r w:rsidRPr="00A21993">
        <w:rPr>
          <w:rFonts w:ascii="Tahoma" w:hAnsi="Tahoma" w:cs="Tahoma"/>
          <w:sz w:val="24"/>
          <w:szCs w:val="24"/>
        </w:rPr>
        <w:t xml:space="preserve">is encouraged to reduce travel expenses and </w:t>
      </w:r>
      <w:r w:rsidR="004B5D3C">
        <w:rPr>
          <w:rFonts w:ascii="Tahoma" w:hAnsi="Tahoma" w:cs="Tahoma"/>
          <w:sz w:val="24"/>
          <w:szCs w:val="24"/>
        </w:rPr>
        <w:t>GHG</w:t>
      </w:r>
      <w:r w:rsidRPr="00A21993">
        <w:rPr>
          <w:rFonts w:ascii="Tahoma" w:hAnsi="Tahoma" w:cs="Tahoma"/>
          <w:sz w:val="24"/>
          <w:szCs w:val="24"/>
        </w:rPr>
        <w:t xml:space="preserve"> emissions.</w:t>
      </w:r>
      <w:r w:rsidR="002F6D08" w:rsidRPr="00A21993">
        <w:rPr>
          <w:rFonts w:ascii="Tahoma" w:hAnsi="Tahoma" w:cs="Tahoma"/>
          <w:sz w:val="24"/>
          <w:szCs w:val="24"/>
        </w:rPr>
        <w:br/>
      </w:r>
    </w:p>
    <w:p w14:paraId="1A805F1B" w14:textId="44B33F2B" w:rsidR="00FB3BDD" w:rsidRPr="00A21993" w:rsidRDefault="00604A15"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lastRenderedPageBreak/>
        <w:t>Applicant</w:t>
      </w:r>
      <w:r w:rsidR="00FB3BDD" w:rsidRPr="00A21993">
        <w:rPr>
          <w:rFonts w:ascii="Tahoma" w:hAnsi="Tahoma" w:cs="Tahoma"/>
          <w:sz w:val="24"/>
          <w:szCs w:val="24"/>
        </w:rPr>
        <w:t xml:space="preserve">s must budget for permits, insurance, etc. The </w:t>
      </w:r>
      <w:r w:rsidR="00DF677D" w:rsidRPr="00A21993">
        <w:rPr>
          <w:rFonts w:ascii="Tahoma" w:hAnsi="Tahoma" w:cs="Tahoma"/>
          <w:sz w:val="24"/>
          <w:szCs w:val="24"/>
        </w:rPr>
        <w:t>CEC</w:t>
      </w:r>
      <w:r w:rsidR="00FB3BDD" w:rsidRPr="00A21993">
        <w:rPr>
          <w:rFonts w:ascii="Tahoma" w:hAnsi="Tahoma" w:cs="Tahoma"/>
          <w:sz w:val="24"/>
          <w:szCs w:val="24"/>
        </w:rPr>
        <w:t xml:space="preserve"> will not reimburse expenditures for permitting or insurance. However, these expenditures can be included as match share expenditure.</w:t>
      </w:r>
      <w:r w:rsidR="002F6D08" w:rsidRPr="00A21993">
        <w:rPr>
          <w:rFonts w:ascii="Tahoma" w:hAnsi="Tahoma" w:cs="Tahoma"/>
          <w:sz w:val="24"/>
          <w:szCs w:val="24"/>
        </w:rPr>
        <w:br/>
      </w:r>
    </w:p>
    <w:p w14:paraId="49CD43B5" w14:textId="77777777" w:rsidR="003673C3"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The Budget must allow for the preparation and submission of monthly progress reports (1-2 pages each) during the approved term of the agreement, and a Final Report. Instructions for preparing the Final Report will be provided to successful applicants.</w:t>
      </w:r>
      <w:r w:rsidR="003673C3" w:rsidRPr="00A21993">
        <w:rPr>
          <w:rFonts w:ascii="Tahoma" w:hAnsi="Tahoma" w:cs="Tahoma"/>
          <w:sz w:val="24"/>
          <w:szCs w:val="24"/>
        </w:rPr>
        <w:br/>
      </w:r>
    </w:p>
    <w:p w14:paraId="62AB59BB" w14:textId="17E95ADE" w:rsidR="00FB3BDD" w:rsidRPr="00A21993" w:rsidRDefault="005B2E38"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 xml:space="preserve">The purchase of equipment (defined as items with a unit cost greater than $5,000 and a useful life of greater than one year) with </w:t>
      </w:r>
      <w:r w:rsidR="00DF677D" w:rsidRPr="00A21993">
        <w:rPr>
          <w:rFonts w:ascii="Tahoma" w:hAnsi="Tahoma" w:cs="Tahoma"/>
          <w:sz w:val="24"/>
          <w:szCs w:val="24"/>
        </w:rPr>
        <w:t>CEC</w:t>
      </w:r>
      <w:r w:rsidRPr="00A21993">
        <w:rPr>
          <w:rFonts w:ascii="Tahoma" w:hAnsi="Tahoma" w:cs="Tahoma"/>
          <w:sz w:val="24"/>
          <w:szCs w:val="24"/>
        </w:rPr>
        <w:t xml:space="preserve"> funds will require disposition of purchased equipment at the end of the project. Typically, Grant Recipients may continue to utilize equipment purchased with </w:t>
      </w:r>
      <w:r w:rsidR="00DF677D" w:rsidRPr="00A21993">
        <w:rPr>
          <w:rFonts w:ascii="Tahoma" w:hAnsi="Tahoma" w:cs="Tahoma"/>
          <w:sz w:val="24"/>
          <w:szCs w:val="24"/>
        </w:rPr>
        <w:t>CEC</w:t>
      </w:r>
      <w:r w:rsidRPr="00A21993">
        <w:rPr>
          <w:rFonts w:ascii="Tahoma" w:hAnsi="Tahoma" w:cs="Tahoma"/>
          <w:sz w:val="24"/>
          <w:szCs w:val="24"/>
        </w:rPr>
        <w:t xml:space="preserve"> funds as long as the use is consistent with the intent of the original agreement. </w:t>
      </w:r>
      <w:r w:rsidRPr="00A21993">
        <w:rPr>
          <w:rFonts w:ascii="Tahoma" w:hAnsi="Tahoma" w:cs="Tahoma"/>
          <w:b/>
          <w:sz w:val="24"/>
          <w:szCs w:val="24"/>
        </w:rPr>
        <w:t>There are no disposition requirements for equipment purchased with match share funding.</w:t>
      </w:r>
      <w:r w:rsidRPr="00A21993">
        <w:rPr>
          <w:rFonts w:ascii="Tahoma" w:hAnsi="Tahoma" w:cs="Tahoma"/>
          <w:b/>
          <w:sz w:val="24"/>
          <w:szCs w:val="24"/>
        </w:rPr>
        <w:br/>
      </w:r>
    </w:p>
    <w:p w14:paraId="629E591C" w14:textId="6E4FAA1F" w:rsidR="00FB3BDD"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 xml:space="preserve">The Budget must reflect estimates for </w:t>
      </w:r>
      <w:r w:rsidRPr="00A21993">
        <w:rPr>
          <w:rFonts w:ascii="Tahoma" w:hAnsi="Tahoma" w:cs="Tahoma"/>
          <w:b/>
          <w:i/>
          <w:sz w:val="24"/>
          <w:szCs w:val="24"/>
        </w:rPr>
        <w:t xml:space="preserve">actual </w:t>
      </w:r>
      <w:r w:rsidRPr="00A21993">
        <w:rPr>
          <w:rFonts w:ascii="Tahoma" w:hAnsi="Tahoma" w:cs="Tahoma"/>
          <w:sz w:val="24"/>
          <w:szCs w:val="24"/>
        </w:rPr>
        <w:t xml:space="preserve">costs to be incurred during the approved term of the project. The </w:t>
      </w:r>
      <w:r w:rsidR="00DF677D" w:rsidRPr="00A21993">
        <w:rPr>
          <w:rFonts w:ascii="Tahoma" w:hAnsi="Tahoma" w:cs="Tahoma"/>
          <w:sz w:val="24"/>
          <w:szCs w:val="24"/>
        </w:rPr>
        <w:t>CEC</w:t>
      </w:r>
      <w:r w:rsidRPr="00A21993">
        <w:rPr>
          <w:rFonts w:ascii="Tahoma" w:hAnsi="Tahoma" w:cs="Tahoma"/>
          <w:sz w:val="24"/>
          <w:szCs w:val="24"/>
        </w:rPr>
        <w:t xml:space="preserve"> can only approve and reimburse for actual costs that are properly documented in accordance with the Grant Terms and Conditions.</w:t>
      </w:r>
      <w:r w:rsidR="002F6D08" w:rsidRPr="00A21993">
        <w:rPr>
          <w:rFonts w:ascii="Tahoma" w:hAnsi="Tahoma" w:cs="Tahoma"/>
          <w:sz w:val="24"/>
          <w:szCs w:val="24"/>
        </w:rPr>
        <w:br/>
      </w:r>
    </w:p>
    <w:p w14:paraId="6FCD82E0" w14:textId="013E5F4D" w:rsidR="00C25C8F" w:rsidRPr="00A21993" w:rsidRDefault="00C25C8F"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 xml:space="preserve">The budget must be written to allow match share expenditures to be expended concurrently with or ahead of the </w:t>
      </w:r>
      <w:r w:rsidR="00DF677D" w:rsidRPr="00A21993">
        <w:rPr>
          <w:rFonts w:ascii="Tahoma" w:hAnsi="Tahoma" w:cs="Tahoma"/>
          <w:sz w:val="24"/>
          <w:szCs w:val="24"/>
        </w:rPr>
        <w:t>CEC</w:t>
      </w:r>
      <w:r w:rsidRPr="00A21993">
        <w:rPr>
          <w:rFonts w:ascii="Tahoma" w:hAnsi="Tahoma" w:cs="Tahoma"/>
          <w:sz w:val="24"/>
          <w:szCs w:val="24"/>
        </w:rPr>
        <w:t xml:space="preserve"> expenditures.</w:t>
      </w:r>
      <w:r w:rsidRPr="00A21993">
        <w:rPr>
          <w:rFonts w:ascii="Tahoma" w:hAnsi="Tahoma" w:cs="Tahoma"/>
          <w:sz w:val="24"/>
          <w:szCs w:val="24"/>
        </w:rPr>
        <w:br/>
      </w:r>
    </w:p>
    <w:p w14:paraId="3A22C74F" w14:textId="6B34F87C" w:rsidR="00AB084F" w:rsidRPr="00A21993" w:rsidRDefault="00AB084F"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 xml:space="preserve">The budget must be written to allow match share expenditures to be expended concurrently with or ahead of </w:t>
      </w:r>
      <w:r w:rsidR="008F5DE8">
        <w:rPr>
          <w:rFonts w:ascii="Tahoma" w:hAnsi="Tahoma" w:cs="Tahoma"/>
          <w:sz w:val="24"/>
          <w:szCs w:val="24"/>
        </w:rPr>
        <w:t>CEC</w:t>
      </w:r>
      <w:r w:rsidRPr="00A21993">
        <w:rPr>
          <w:rFonts w:ascii="Tahoma" w:hAnsi="Tahoma" w:cs="Tahoma"/>
          <w:sz w:val="24"/>
          <w:szCs w:val="24"/>
        </w:rPr>
        <w:t xml:space="preserve"> expenditures.</w:t>
      </w:r>
      <w:r w:rsidRPr="00A21993">
        <w:rPr>
          <w:rFonts w:ascii="Tahoma" w:hAnsi="Tahoma" w:cs="Tahoma"/>
          <w:sz w:val="24"/>
          <w:szCs w:val="24"/>
        </w:rPr>
        <w:br/>
      </w:r>
    </w:p>
    <w:p w14:paraId="6344E5F5" w14:textId="77777777" w:rsidR="00FB3BDD"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sz w:val="24"/>
          <w:szCs w:val="24"/>
        </w:rPr>
        <w:t xml:space="preserve">Applicants shall </w:t>
      </w:r>
      <w:r w:rsidRPr="00A21993">
        <w:rPr>
          <w:rFonts w:ascii="Tahoma" w:hAnsi="Tahoma" w:cs="Tahoma"/>
          <w:b/>
          <w:bCs/>
          <w:i/>
          <w:iCs/>
          <w:sz w:val="24"/>
          <w:szCs w:val="24"/>
        </w:rPr>
        <w:t>NOT</w:t>
      </w:r>
      <w:r w:rsidRPr="00A21993">
        <w:rPr>
          <w:rFonts w:ascii="Tahoma" w:hAnsi="Tahoma" w:cs="Tahoma"/>
          <w:sz w:val="24"/>
          <w:szCs w:val="24"/>
        </w:rPr>
        <w:t xml:space="preserve"> budget for, and </w:t>
      </w:r>
      <w:r w:rsidRPr="00A21993">
        <w:rPr>
          <w:rFonts w:ascii="Tahoma" w:hAnsi="Tahoma" w:cs="Tahoma"/>
          <w:b/>
          <w:bCs/>
          <w:i/>
          <w:iCs/>
          <w:sz w:val="24"/>
          <w:szCs w:val="24"/>
        </w:rPr>
        <w:t>CANNOT</w:t>
      </w:r>
      <w:r w:rsidRPr="00A21993">
        <w:rPr>
          <w:rFonts w:ascii="Tahoma" w:hAnsi="Tahoma" w:cs="Tahoma"/>
          <w:sz w:val="24"/>
          <w:szCs w:val="24"/>
        </w:rPr>
        <w:t xml:space="preserve"> be reimbursed for, more than their actual allowable expenses (i.e., the budget cannot include profit, fees, or markups) under the agreement. Subcontractors (all tiers) are allowed to include up to a maximum total of 10% profit, fees or mark-ups on their own actual allowable expenses less any expenses further subcontracted to other entities (i.e., profit, fees and markups are not allowed on subcontractor expenses). For example, if a subcontractor has $100,000 in actual allowable costs but has further subcontracted $20,000 to another entity, then the subcontractor can only include up to 10% profit on $80,000 ($100,000 minus $20,000). See terms and conditions for more information on allowable costs.</w:t>
      </w:r>
      <w:r w:rsidR="002F6D08" w:rsidRPr="00A21993">
        <w:rPr>
          <w:rFonts w:ascii="Tahoma" w:hAnsi="Tahoma" w:cs="Tahoma"/>
          <w:sz w:val="24"/>
          <w:szCs w:val="24"/>
        </w:rPr>
        <w:br/>
      </w:r>
    </w:p>
    <w:p w14:paraId="6536D40C" w14:textId="77777777" w:rsidR="00FB3BDD" w:rsidRPr="00A21993" w:rsidRDefault="00FB3BDD" w:rsidP="00D6523A">
      <w:pPr>
        <w:numPr>
          <w:ilvl w:val="0"/>
          <w:numId w:val="44"/>
        </w:numPr>
        <w:spacing w:after="0"/>
        <w:ind w:left="2160" w:hanging="720"/>
        <w:rPr>
          <w:rFonts w:ascii="Tahoma" w:hAnsi="Tahoma" w:cs="Tahoma"/>
          <w:sz w:val="24"/>
          <w:szCs w:val="24"/>
        </w:rPr>
      </w:pPr>
      <w:r w:rsidRPr="00A21993">
        <w:rPr>
          <w:rFonts w:ascii="Tahoma" w:hAnsi="Tahoma" w:cs="Tahoma"/>
          <w:b/>
          <w:i/>
          <w:sz w:val="24"/>
          <w:szCs w:val="24"/>
        </w:rPr>
        <w:t>IMPORTANT - Payment of Prevailing Wage:</w:t>
      </w:r>
      <w:r w:rsidRPr="00A21993">
        <w:rPr>
          <w:rFonts w:ascii="Tahoma" w:hAnsi="Tahoma" w:cs="Tahoma"/>
          <w:sz w:val="24"/>
          <w:szCs w:val="24"/>
        </w:rPr>
        <w:t xml:space="preserve"> Applicants must read and pay particular attention to the Terms and Conditions </w:t>
      </w:r>
      <w:r w:rsidRPr="00A21993">
        <w:rPr>
          <w:rFonts w:ascii="Tahoma" w:hAnsi="Tahoma" w:cs="Tahoma"/>
          <w:sz w:val="24"/>
          <w:szCs w:val="24"/>
        </w:rPr>
        <w:lastRenderedPageBreak/>
        <w:t>(Attachment 9) and the section related to Public Works and Payment of Prevailing Wages.</w:t>
      </w:r>
      <w:r w:rsidR="0054764F" w:rsidRPr="00A21993">
        <w:rPr>
          <w:rFonts w:ascii="Tahoma" w:hAnsi="Tahoma" w:cs="Tahoma"/>
          <w:sz w:val="24"/>
          <w:szCs w:val="24"/>
        </w:rPr>
        <w:t xml:space="preserve"> </w:t>
      </w:r>
      <w:r w:rsidRPr="00A21993">
        <w:rPr>
          <w:rFonts w:ascii="Tahoma" w:hAnsi="Tahoma" w:cs="Tahoma"/>
          <w:sz w:val="24"/>
          <w:szCs w:val="24"/>
        </w:rPr>
        <w:t>Prevailing wage rates can be significantly higher than non-prevailing wage rates.</w:t>
      </w:r>
      <w:r w:rsidR="0054764F" w:rsidRPr="00A21993">
        <w:rPr>
          <w:rFonts w:ascii="Tahoma" w:hAnsi="Tahoma" w:cs="Tahoma"/>
          <w:sz w:val="24"/>
          <w:szCs w:val="24"/>
        </w:rPr>
        <w:t xml:space="preserve"> </w:t>
      </w:r>
      <w:r w:rsidRPr="00A21993">
        <w:rPr>
          <w:rFonts w:ascii="Tahoma" w:hAnsi="Tahoma" w:cs="Tahoma"/>
          <w:sz w:val="24"/>
          <w:szCs w:val="24"/>
        </w:rPr>
        <w:t>Failure to pay legally-required prevailing wage rates can result in substantial damages and financial penalties, termination of the agreement, disruption of projects, and other complications.</w:t>
      </w:r>
      <w:r w:rsidR="002F6D08" w:rsidRPr="00A21993">
        <w:rPr>
          <w:rFonts w:ascii="Tahoma" w:hAnsi="Tahoma" w:cs="Tahoma"/>
          <w:sz w:val="24"/>
          <w:szCs w:val="24"/>
        </w:rPr>
        <w:br/>
      </w:r>
    </w:p>
    <w:p w14:paraId="0371CDB8" w14:textId="77777777" w:rsidR="00FB3BDD" w:rsidRPr="00A21993" w:rsidRDefault="00FB3BDD" w:rsidP="00D6523A">
      <w:pPr>
        <w:pStyle w:val="ListParagraph"/>
        <w:numPr>
          <w:ilvl w:val="0"/>
          <w:numId w:val="50"/>
        </w:numPr>
        <w:spacing w:after="0"/>
        <w:ind w:left="1440" w:hanging="720"/>
        <w:rPr>
          <w:rFonts w:ascii="Tahoma" w:hAnsi="Tahoma" w:cs="Tahoma"/>
          <w:b/>
          <w:sz w:val="24"/>
          <w:szCs w:val="24"/>
        </w:rPr>
      </w:pPr>
      <w:r w:rsidRPr="00A21993">
        <w:rPr>
          <w:rFonts w:ascii="Tahoma" w:hAnsi="Tahoma" w:cs="Tahoma"/>
          <w:b/>
          <w:sz w:val="24"/>
          <w:szCs w:val="24"/>
        </w:rPr>
        <w:t>Contact List</w:t>
      </w:r>
    </w:p>
    <w:p w14:paraId="3FEDBAE6" w14:textId="6D5DF211"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Applicants must include a completed Contact List (Attachment 6) by including the appropriate points of contact for the Applicant. The </w:t>
      </w:r>
      <w:r w:rsidR="00DF677D" w:rsidRPr="00A21993">
        <w:rPr>
          <w:rFonts w:ascii="Tahoma" w:hAnsi="Tahoma" w:cs="Tahoma"/>
          <w:sz w:val="24"/>
          <w:szCs w:val="24"/>
        </w:rPr>
        <w:t>CEC</w:t>
      </w:r>
      <w:r w:rsidRPr="00A21993">
        <w:rPr>
          <w:rFonts w:ascii="Tahoma" w:hAnsi="Tahoma" w:cs="Tahoma"/>
          <w:sz w:val="24"/>
          <w:szCs w:val="24"/>
        </w:rPr>
        <w:t xml:space="preserve"> will complete the </w:t>
      </w:r>
      <w:r w:rsidR="00DF677D" w:rsidRPr="00A21993">
        <w:rPr>
          <w:rFonts w:ascii="Tahoma" w:hAnsi="Tahoma" w:cs="Tahoma"/>
          <w:sz w:val="24"/>
          <w:szCs w:val="24"/>
        </w:rPr>
        <w:t>CEC</w:t>
      </w:r>
      <w:r w:rsidRPr="00A21993">
        <w:rPr>
          <w:rFonts w:ascii="Tahoma" w:hAnsi="Tahoma" w:cs="Tahoma"/>
          <w:sz w:val="24"/>
          <w:szCs w:val="24"/>
        </w:rPr>
        <w:t xml:space="preserve"> points of contact during agreement development.</w:t>
      </w:r>
      <w:r w:rsidR="002F6D08" w:rsidRPr="00A21993">
        <w:rPr>
          <w:rFonts w:ascii="Tahoma" w:hAnsi="Tahoma" w:cs="Tahoma"/>
          <w:sz w:val="24"/>
          <w:szCs w:val="24"/>
        </w:rPr>
        <w:br/>
      </w:r>
    </w:p>
    <w:p w14:paraId="1E27E618" w14:textId="77777777" w:rsidR="00FB3BDD" w:rsidRPr="00A21993" w:rsidRDefault="00FB3BDD" w:rsidP="00D6523A">
      <w:pPr>
        <w:pStyle w:val="ListParagraph"/>
        <w:numPr>
          <w:ilvl w:val="0"/>
          <w:numId w:val="50"/>
        </w:numPr>
        <w:spacing w:after="0"/>
        <w:ind w:left="1440" w:hanging="720"/>
        <w:rPr>
          <w:rFonts w:ascii="Tahoma" w:hAnsi="Tahoma" w:cs="Tahoma"/>
          <w:b/>
          <w:sz w:val="24"/>
          <w:szCs w:val="24"/>
        </w:rPr>
      </w:pPr>
      <w:r w:rsidRPr="00A21993">
        <w:rPr>
          <w:rFonts w:ascii="Tahoma" w:hAnsi="Tahoma" w:cs="Tahoma"/>
          <w:b/>
          <w:sz w:val="24"/>
          <w:szCs w:val="24"/>
        </w:rPr>
        <w:t>Letters of Support/Commitment</w:t>
      </w:r>
    </w:p>
    <w:p w14:paraId="7BB2E6B4" w14:textId="481C6166"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Applicants must include appropriate letters of support/commitment. Letters must include sufficient contact information so the </w:t>
      </w:r>
      <w:r w:rsidR="00DF677D" w:rsidRPr="00A21993">
        <w:rPr>
          <w:rFonts w:ascii="Tahoma" w:hAnsi="Tahoma" w:cs="Tahoma"/>
          <w:sz w:val="24"/>
          <w:szCs w:val="24"/>
        </w:rPr>
        <w:t>CEC</w:t>
      </w:r>
      <w:r w:rsidRPr="00A21993">
        <w:rPr>
          <w:rFonts w:ascii="Tahoma" w:hAnsi="Tahoma" w:cs="Tahoma"/>
          <w:sz w:val="24"/>
          <w:szCs w:val="24"/>
        </w:rPr>
        <w:t xml:space="preserve"> is able to efficiently contact the letter writer, as necessary. Letters must be limited to 2 pages each.</w:t>
      </w:r>
      <w:r w:rsidR="002F6D08" w:rsidRPr="00A21993">
        <w:rPr>
          <w:rFonts w:ascii="Tahoma" w:hAnsi="Tahoma" w:cs="Tahoma"/>
          <w:sz w:val="24"/>
          <w:szCs w:val="24"/>
        </w:rPr>
        <w:br/>
      </w:r>
    </w:p>
    <w:p w14:paraId="19498C3E" w14:textId="77777777" w:rsidR="00FB3BDD" w:rsidRPr="00A21993" w:rsidRDefault="00FB3BDD" w:rsidP="00D6523A">
      <w:pPr>
        <w:numPr>
          <w:ilvl w:val="1"/>
          <w:numId w:val="68"/>
        </w:numPr>
        <w:spacing w:after="0"/>
        <w:ind w:left="2160" w:hanging="720"/>
        <w:rPr>
          <w:rFonts w:ascii="Tahoma" w:hAnsi="Tahoma" w:cs="Tahoma"/>
          <w:sz w:val="24"/>
          <w:szCs w:val="24"/>
        </w:rPr>
      </w:pPr>
      <w:r w:rsidRPr="00A21993">
        <w:rPr>
          <w:rFonts w:ascii="Tahoma" w:hAnsi="Tahoma" w:cs="Tahoma"/>
          <w:b/>
          <w:sz w:val="24"/>
          <w:szCs w:val="24"/>
        </w:rPr>
        <w:t>Key Project Partners (mandatory if applicable):</w:t>
      </w:r>
      <w:r w:rsidR="0054764F" w:rsidRPr="00A21993">
        <w:rPr>
          <w:rFonts w:ascii="Tahoma" w:hAnsi="Tahoma" w:cs="Tahoma"/>
          <w:b/>
          <w:sz w:val="24"/>
          <w:szCs w:val="24"/>
        </w:rPr>
        <w:t xml:space="preserve"> </w:t>
      </w:r>
      <w:r w:rsidRPr="00A21993">
        <w:rPr>
          <w:rFonts w:ascii="Tahoma" w:hAnsi="Tahoma" w:cs="Tahoma"/>
          <w:sz w:val="24"/>
          <w:szCs w:val="24"/>
        </w:rPr>
        <w:t xml:space="preserve">Key project partners identified in the </w:t>
      </w:r>
      <w:r w:rsidR="009E0799" w:rsidRPr="00A21993">
        <w:rPr>
          <w:rFonts w:ascii="Tahoma" w:hAnsi="Tahoma" w:cs="Tahoma"/>
          <w:sz w:val="24"/>
          <w:szCs w:val="24"/>
        </w:rPr>
        <w:t>Full Application</w:t>
      </w:r>
      <w:r w:rsidRPr="00A21993">
        <w:rPr>
          <w:rFonts w:ascii="Tahoma" w:hAnsi="Tahoma" w:cs="Tahoma"/>
          <w:sz w:val="24"/>
          <w:szCs w:val="24"/>
        </w:rPr>
        <w:t xml:space="preserve"> must provide letters demonstrating their commitment to the proposed project and their ability to fulfill their identified roles.</w:t>
      </w:r>
    </w:p>
    <w:p w14:paraId="3595DBF3" w14:textId="77777777" w:rsidR="00FB3BDD" w:rsidRPr="00A21993" w:rsidRDefault="00FB3BDD" w:rsidP="009A53F6">
      <w:pPr>
        <w:spacing w:after="0"/>
        <w:ind w:left="2160"/>
        <w:rPr>
          <w:rFonts w:ascii="Tahoma" w:hAnsi="Tahoma" w:cs="Tahoma"/>
          <w:sz w:val="24"/>
          <w:szCs w:val="24"/>
        </w:rPr>
      </w:pPr>
    </w:p>
    <w:p w14:paraId="5123C04F" w14:textId="03D15D33" w:rsidR="00FB3BDD" w:rsidRPr="00A21993" w:rsidRDefault="00FB3BDD" w:rsidP="00D6523A">
      <w:pPr>
        <w:numPr>
          <w:ilvl w:val="1"/>
          <w:numId w:val="68"/>
        </w:numPr>
        <w:spacing w:after="0"/>
        <w:ind w:left="2160" w:hanging="720"/>
        <w:rPr>
          <w:rFonts w:ascii="Tahoma" w:hAnsi="Tahoma" w:cs="Tahoma"/>
          <w:sz w:val="24"/>
          <w:szCs w:val="24"/>
        </w:rPr>
      </w:pPr>
      <w:r w:rsidRPr="00A21993">
        <w:rPr>
          <w:rFonts w:ascii="Tahoma" w:hAnsi="Tahoma" w:cs="Tahoma"/>
          <w:b/>
          <w:sz w:val="24"/>
          <w:szCs w:val="24"/>
        </w:rPr>
        <w:t xml:space="preserve">Third-party Match Share Contributors (mandatory if applicable): </w:t>
      </w:r>
      <w:r w:rsidRPr="00A21993">
        <w:rPr>
          <w:rFonts w:ascii="Tahoma" w:hAnsi="Tahoma" w:cs="Tahoma"/>
          <w:sz w:val="24"/>
          <w:szCs w:val="24"/>
        </w:rPr>
        <w:t xml:space="preserve">Any third-party match share contributors must identify the intended amount of match, the funding source(s), and state that the match share contributor will provide the identified match funding. Letters of commitment from third party match share contributors must contain a telephone number to allow the </w:t>
      </w:r>
      <w:r w:rsidR="00DF677D" w:rsidRPr="00A21993">
        <w:rPr>
          <w:rFonts w:ascii="Tahoma" w:hAnsi="Tahoma" w:cs="Tahoma"/>
          <w:sz w:val="24"/>
          <w:szCs w:val="24"/>
        </w:rPr>
        <w:t>CEC</w:t>
      </w:r>
      <w:r w:rsidRPr="00A21993">
        <w:rPr>
          <w:rFonts w:ascii="Tahoma" w:hAnsi="Tahoma" w:cs="Tahoma"/>
          <w:sz w:val="24"/>
          <w:szCs w:val="24"/>
        </w:rPr>
        <w:t xml:space="preserve"> to contact the match share partner or representative to confirm their authority to commit matching funds to the proposed project. </w:t>
      </w:r>
      <w:r w:rsidRPr="00A21993">
        <w:rPr>
          <w:rFonts w:ascii="Tahoma" w:hAnsi="Tahoma" w:cs="Tahoma"/>
          <w:bCs/>
          <w:color w:val="000000"/>
          <w:sz w:val="24"/>
          <w:szCs w:val="24"/>
        </w:rPr>
        <w:t>Applicants are encouraged to submit additional documentation, both public and confidential (see Section VI.D), to further substantiate the commitment from each match share partner. Examples include past projects funded, with contacts</w:t>
      </w:r>
      <w:r w:rsidRPr="00A21993">
        <w:rPr>
          <w:rFonts w:ascii="Tahoma" w:hAnsi="Tahoma" w:cs="Tahoma"/>
          <w:sz w:val="24"/>
          <w:szCs w:val="24"/>
        </w:rPr>
        <w:t>.</w:t>
      </w:r>
      <w:r w:rsidR="002F6D08" w:rsidRPr="00A21993">
        <w:rPr>
          <w:rFonts w:ascii="Tahoma" w:hAnsi="Tahoma" w:cs="Tahoma"/>
          <w:sz w:val="24"/>
          <w:szCs w:val="24"/>
        </w:rPr>
        <w:br/>
      </w:r>
    </w:p>
    <w:p w14:paraId="63957807" w14:textId="77777777" w:rsidR="00FB3BDD" w:rsidRPr="00A21993" w:rsidRDefault="00FB3BDD" w:rsidP="009A53F6">
      <w:pPr>
        <w:pStyle w:val="Bullets"/>
        <w:keepLines w:val="0"/>
        <w:tabs>
          <w:tab w:val="clear" w:pos="720"/>
        </w:tabs>
        <w:ind w:left="2160"/>
        <w:rPr>
          <w:rFonts w:ascii="Tahoma" w:hAnsi="Tahoma" w:cs="Tahoma"/>
        </w:rPr>
      </w:pPr>
      <w:r w:rsidRPr="00A21993">
        <w:rPr>
          <w:rFonts w:ascii="Tahoma" w:hAnsi="Tahoma" w:cs="Tahoma"/>
        </w:rPr>
        <w:t>Any match funding pledged in Attachment 1B must be consistent with the amount or dollar value described in the commitment letter(s) (e.g., if $5,000 “cash in hand” funds are pledged in a commitment letter, Attachment 1B must match this amount).</w:t>
      </w:r>
      <w:r w:rsidR="0054764F" w:rsidRPr="00A21993">
        <w:rPr>
          <w:rFonts w:ascii="Tahoma" w:hAnsi="Tahoma" w:cs="Tahoma"/>
        </w:rPr>
        <w:t xml:space="preserve"> </w:t>
      </w:r>
      <w:r w:rsidRPr="00A21993">
        <w:rPr>
          <w:rFonts w:ascii="Tahoma" w:hAnsi="Tahoma" w:cs="Tahoma"/>
        </w:rPr>
        <w:t>Only the total amount pledged in the commitment letter(s) will be considered as eligible match.</w:t>
      </w:r>
      <w:r w:rsidR="002F6D08" w:rsidRPr="00A21993">
        <w:rPr>
          <w:rFonts w:ascii="Tahoma" w:hAnsi="Tahoma" w:cs="Tahoma"/>
        </w:rPr>
        <w:br/>
      </w:r>
    </w:p>
    <w:p w14:paraId="782AA2DE" w14:textId="6A2D8D08" w:rsidR="00FB3BDD" w:rsidRPr="00A21993" w:rsidRDefault="00FB3BDD" w:rsidP="00D6523A">
      <w:pPr>
        <w:pStyle w:val="Bullets"/>
        <w:keepLines w:val="0"/>
        <w:numPr>
          <w:ilvl w:val="1"/>
          <w:numId w:val="68"/>
        </w:numPr>
        <w:tabs>
          <w:tab w:val="clear" w:pos="720"/>
        </w:tabs>
        <w:ind w:left="2160" w:hanging="720"/>
        <w:rPr>
          <w:rFonts w:ascii="Tahoma" w:hAnsi="Tahoma" w:cs="Tahoma"/>
        </w:rPr>
      </w:pPr>
      <w:r w:rsidRPr="00A21993">
        <w:rPr>
          <w:rFonts w:ascii="Tahoma" w:hAnsi="Tahoma" w:cs="Tahoma"/>
          <w:b/>
        </w:rPr>
        <w:lastRenderedPageBreak/>
        <w:t xml:space="preserve">Letters of Support (optional): </w:t>
      </w:r>
      <w:r w:rsidRPr="00A21993">
        <w:rPr>
          <w:rFonts w:ascii="Tahoma" w:hAnsi="Tahoma" w:cs="Tahoma"/>
        </w:rPr>
        <w:t>Applicants are encouraged to submit letter(s) of support that substantiate the estimated demand and/or the potential benefits of the proposed project.</w:t>
      </w:r>
      <w:r w:rsidR="0054764F" w:rsidRPr="00A21993">
        <w:rPr>
          <w:rFonts w:ascii="Tahoma" w:hAnsi="Tahoma" w:cs="Tahoma"/>
        </w:rPr>
        <w:t xml:space="preserve"> </w:t>
      </w:r>
      <w:r w:rsidRPr="00A21993">
        <w:rPr>
          <w:rFonts w:ascii="Tahoma" w:hAnsi="Tahoma" w:cs="Tahoma"/>
        </w:rPr>
        <w:t>Third-party letters of support can be provided by, but are not limited to: air districts, state or federal agencies, local safety officials, potential users of the proposed project, and any other relevant organizations.</w:t>
      </w:r>
      <w:r w:rsidRPr="00A21993">
        <w:rPr>
          <w:rFonts w:ascii="Tahoma" w:hAnsi="Tahoma" w:cs="Tahoma"/>
          <w:b/>
        </w:rPr>
        <w:t xml:space="preserve"> </w:t>
      </w:r>
      <w:r w:rsidR="002A0A68" w:rsidRPr="00A21993">
        <w:rPr>
          <w:rFonts w:ascii="Tahoma" w:hAnsi="Tahoma" w:cs="Tahoma"/>
        </w:rPr>
        <w:t xml:space="preserve">Support letters from the community, especially AB1550 </w:t>
      </w:r>
      <w:r w:rsidR="008F5DE8" w:rsidRPr="00A21993">
        <w:rPr>
          <w:rFonts w:ascii="Tahoma" w:hAnsi="Tahoma" w:cs="Tahoma"/>
        </w:rPr>
        <w:t>priority</w:t>
      </w:r>
      <w:r w:rsidR="002A0A68" w:rsidRPr="00A21993">
        <w:rPr>
          <w:rFonts w:ascii="Tahoma" w:hAnsi="Tahoma" w:cs="Tahoma"/>
        </w:rPr>
        <w:t xml:space="preserve"> population, should identify the specific</w:t>
      </w:r>
      <w:r w:rsidR="002A0A68" w:rsidRPr="00A21993">
        <w:rPr>
          <w:rFonts w:ascii="Tahoma" w:hAnsi="Tahoma" w:cs="Tahoma"/>
          <w:color w:val="000000"/>
        </w:rPr>
        <w:t xml:space="preserve"> social, economic, and environmental benefits that will be provided to the community.</w:t>
      </w:r>
      <w:r w:rsidR="002F6D08" w:rsidRPr="00A21993">
        <w:rPr>
          <w:rFonts w:ascii="Tahoma" w:hAnsi="Tahoma" w:cs="Tahoma"/>
          <w:b/>
        </w:rPr>
        <w:br/>
      </w:r>
    </w:p>
    <w:p w14:paraId="16B7284B" w14:textId="77777777" w:rsidR="00FB3BDD" w:rsidRPr="00A21993" w:rsidRDefault="00FB3BDD" w:rsidP="00D6523A">
      <w:pPr>
        <w:pStyle w:val="Bullets"/>
        <w:keepLines w:val="0"/>
        <w:numPr>
          <w:ilvl w:val="1"/>
          <w:numId w:val="68"/>
        </w:numPr>
        <w:tabs>
          <w:tab w:val="clear" w:pos="720"/>
        </w:tabs>
        <w:ind w:left="2160" w:hanging="720"/>
        <w:rPr>
          <w:rFonts w:ascii="Tahoma" w:hAnsi="Tahoma" w:cs="Tahoma"/>
        </w:rPr>
      </w:pPr>
      <w:r w:rsidRPr="00A21993">
        <w:rPr>
          <w:rFonts w:ascii="Tahoma" w:hAnsi="Tahoma" w:cs="Tahoma"/>
          <w:b/>
        </w:rPr>
        <w:t xml:space="preserve">Feedstock Commitments (optional): </w:t>
      </w:r>
      <w:r w:rsidRPr="00A21993">
        <w:rPr>
          <w:rFonts w:ascii="Tahoma" w:hAnsi="Tahoma" w:cs="Tahoma"/>
        </w:rPr>
        <w:t>Applicants are encouraged to submit copies of correspondence with commitments to supply feedstock for the proposed project.</w:t>
      </w:r>
      <w:r w:rsidR="002F6D08" w:rsidRPr="00A21993">
        <w:rPr>
          <w:rFonts w:ascii="Tahoma" w:hAnsi="Tahoma" w:cs="Tahoma"/>
        </w:rPr>
        <w:br/>
      </w:r>
    </w:p>
    <w:p w14:paraId="0B9192A7" w14:textId="09076974" w:rsidR="00FB3BDD" w:rsidRPr="00A21993" w:rsidRDefault="00FB3BDD" w:rsidP="00D6523A">
      <w:pPr>
        <w:pStyle w:val="Bullets"/>
        <w:keepLines w:val="0"/>
        <w:numPr>
          <w:ilvl w:val="1"/>
          <w:numId w:val="68"/>
        </w:numPr>
        <w:tabs>
          <w:tab w:val="clear" w:pos="720"/>
        </w:tabs>
        <w:ind w:left="2160" w:hanging="720"/>
        <w:rPr>
          <w:rFonts w:ascii="Tahoma" w:hAnsi="Tahoma" w:cs="Tahoma"/>
        </w:rPr>
      </w:pPr>
      <w:r w:rsidRPr="00A21993">
        <w:rPr>
          <w:rFonts w:ascii="Tahoma" w:hAnsi="Tahoma" w:cs="Tahoma"/>
          <w:b/>
        </w:rPr>
        <w:t>Off-</w:t>
      </w:r>
      <w:r w:rsidR="002F6D08" w:rsidRPr="00A21993">
        <w:rPr>
          <w:rFonts w:ascii="Tahoma" w:hAnsi="Tahoma" w:cs="Tahoma"/>
          <w:b/>
        </w:rPr>
        <w:t>T</w:t>
      </w:r>
      <w:r w:rsidRPr="00A21993">
        <w:rPr>
          <w:rFonts w:ascii="Tahoma" w:hAnsi="Tahoma" w:cs="Tahoma"/>
          <w:b/>
        </w:rPr>
        <w:t>ake/Purchase Commitments (optional):</w:t>
      </w:r>
      <w:r w:rsidRPr="00A21993">
        <w:rPr>
          <w:rFonts w:ascii="Tahoma" w:hAnsi="Tahoma" w:cs="Tahoma"/>
        </w:rPr>
        <w:t xml:space="preserve"> Applicants are encouraged to submit copies of correspondence with commitments to purchase or distribute the</w:t>
      </w:r>
      <w:r w:rsidR="00CD5084" w:rsidRPr="00A21993">
        <w:rPr>
          <w:rFonts w:ascii="Tahoma" w:hAnsi="Tahoma" w:cs="Tahoma"/>
        </w:rPr>
        <w:t xml:space="preserve"> </w:t>
      </w:r>
      <w:r w:rsidR="002D1924" w:rsidRPr="00A21993">
        <w:rPr>
          <w:rFonts w:ascii="Tahoma" w:hAnsi="Tahoma" w:cs="Tahoma"/>
        </w:rPr>
        <w:t>renewable hydrogen</w:t>
      </w:r>
      <w:r w:rsidR="00021916" w:rsidRPr="00A21993">
        <w:rPr>
          <w:rFonts w:ascii="Tahoma" w:hAnsi="Tahoma" w:cs="Tahoma"/>
        </w:rPr>
        <w:t xml:space="preserve"> fuel</w:t>
      </w:r>
      <w:r w:rsidRPr="00A21993">
        <w:rPr>
          <w:rFonts w:ascii="Tahoma" w:hAnsi="Tahoma" w:cs="Tahoma"/>
        </w:rPr>
        <w:t xml:space="preserve"> produced by the proposed project.</w:t>
      </w:r>
      <w:r w:rsidR="002F6D08" w:rsidRPr="00A21993">
        <w:rPr>
          <w:rFonts w:ascii="Tahoma" w:hAnsi="Tahoma" w:cs="Tahoma"/>
        </w:rPr>
        <w:br/>
      </w:r>
    </w:p>
    <w:p w14:paraId="6AB3B621" w14:textId="77777777" w:rsidR="00FB3BDD" w:rsidRPr="00A21993" w:rsidRDefault="00FB3BDD" w:rsidP="00D6523A">
      <w:pPr>
        <w:pStyle w:val="ListParagraph"/>
        <w:numPr>
          <w:ilvl w:val="0"/>
          <w:numId w:val="50"/>
        </w:numPr>
        <w:spacing w:after="0"/>
        <w:ind w:left="1440" w:hanging="720"/>
        <w:rPr>
          <w:rFonts w:ascii="Tahoma" w:hAnsi="Tahoma" w:cs="Tahoma"/>
          <w:b/>
          <w:sz w:val="24"/>
          <w:szCs w:val="24"/>
        </w:rPr>
      </w:pPr>
      <w:r w:rsidRPr="00A21993">
        <w:rPr>
          <w:rFonts w:ascii="Tahoma" w:hAnsi="Tahoma" w:cs="Tahoma"/>
          <w:b/>
          <w:sz w:val="24"/>
          <w:szCs w:val="24"/>
        </w:rPr>
        <w:t>CEQA Worksheet</w:t>
      </w:r>
    </w:p>
    <w:p w14:paraId="0B5F094D" w14:textId="11F12A86"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Applicants must include a completed CEQA Worksheet (Attachment 7). The </w:t>
      </w:r>
      <w:r w:rsidR="00DF677D" w:rsidRPr="00A21993">
        <w:rPr>
          <w:rFonts w:ascii="Tahoma" w:hAnsi="Tahoma" w:cs="Tahoma"/>
          <w:sz w:val="24"/>
          <w:szCs w:val="24"/>
        </w:rPr>
        <w:t>CEC</w:t>
      </w:r>
      <w:r w:rsidRPr="00A21993">
        <w:rPr>
          <w:rFonts w:ascii="Tahoma" w:hAnsi="Tahoma" w:cs="Tahoma"/>
          <w:sz w:val="24"/>
          <w:szCs w:val="24"/>
        </w:rPr>
        <w:t xml:space="preserve"> requires this information to assist it in making its own determination under the California Environmental Quality Act (Public Resources Code Section</w:t>
      </w:r>
      <w:r w:rsidR="00464E2D" w:rsidRPr="00A21993">
        <w:rPr>
          <w:rFonts w:ascii="Tahoma" w:hAnsi="Tahoma" w:cs="Tahoma"/>
          <w:sz w:val="24"/>
          <w:szCs w:val="24"/>
        </w:rPr>
        <w:t xml:space="preserve"> </w:t>
      </w:r>
      <w:r w:rsidRPr="00A21993">
        <w:rPr>
          <w:rFonts w:ascii="Tahoma" w:hAnsi="Tahoma" w:cs="Tahoma"/>
          <w:sz w:val="24"/>
          <w:szCs w:val="24"/>
        </w:rPr>
        <w:t>21000 et seq).</w:t>
      </w:r>
      <w:r w:rsidR="002F6D08" w:rsidRPr="00A21993">
        <w:rPr>
          <w:rFonts w:ascii="Tahoma" w:hAnsi="Tahoma" w:cs="Tahoma"/>
          <w:sz w:val="24"/>
          <w:szCs w:val="24"/>
        </w:rPr>
        <w:br/>
      </w:r>
    </w:p>
    <w:p w14:paraId="57F4855F" w14:textId="6BF9049C"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Applicants must complete the detailed CEQA Worksheet and submit it with their application</w:t>
      </w:r>
      <w:r w:rsidR="00604A15" w:rsidRPr="00A21993">
        <w:rPr>
          <w:rFonts w:ascii="Tahoma" w:hAnsi="Tahoma" w:cs="Tahoma"/>
          <w:sz w:val="24"/>
          <w:szCs w:val="24"/>
        </w:rPr>
        <w:t>s</w:t>
      </w:r>
      <w:r w:rsidRPr="00A21993">
        <w:rPr>
          <w:rFonts w:ascii="Tahoma" w:hAnsi="Tahoma" w:cs="Tahoma"/>
          <w:sz w:val="24"/>
          <w:szCs w:val="24"/>
        </w:rPr>
        <w:t xml:space="preserve">. This worksheet will help applicants and the </w:t>
      </w:r>
      <w:r w:rsidR="00DF677D" w:rsidRPr="00A21993">
        <w:rPr>
          <w:rFonts w:ascii="Tahoma" w:hAnsi="Tahoma" w:cs="Tahoma"/>
          <w:sz w:val="24"/>
          <w:szCs w:val="24"/>
        </w:rPr>
        <w:t>CEC</w:t>
      </w:r>
      <w:r w:rsidRPr="00A21993">
        <w:rPr>
          <w:rFonts w:ascii="Tahoma" w:hAnsi="Tahoma" w:cs="Tahoma"/>
          <w:sz w:val="24"/>
          <w:szCs w:val="24"/>
        </w:rPr>
        <w:t xml:space="preserve"> to determine CEQA compliance obligations by identifying which projects may require more extensive CEQA review. If the project includes only activities that do not trigger CEQA, such as paper studies, then the worksheet will help identify and document this. Failure to complete the worksheet may lead to disqualification of the proposal.</w:t>
      </w:r>
      <w:r w:rsidR="002F6D08" w:rsidRPr="00A21993">
        <w:rPr>
          <w:rFonts w:ascii="Tahoma" w:hAnsi="Tahoma" w:cs="Tahoma"/>
          <w:sz w:val="24"/>
          <w:szCs w:val="24"/>
        </w:rPr>
        <w:br/>
      </w:r>
    </w:p>
    <w:p w14:paraId="5AAD6267" w14:textId="77777777"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Applicants are encouraged to provide documentation of communication with the local lead agency, if one exists (e.g., a county or city). Documentation such as a completed notice of exemption, a letter from the local agency acknowledging their role in the CEQA process, or a permit application to the lead agency that is stamped as received. If no CEQA review would be required by the local lead agency, provide documentation (letter or e-mail) from the local agency explaining why not.</w:t>
      </w:r>
      <w:r w:rsidR="002F6D08" w:rsidRPr="00A21993">
        <w:rPr>
          <w:rFonts w:ascii="Tahoma" w:hAnsi="Tahoma" w:cs="Tahoma"/>
          <w:sz w:val="24"/>
          <w:szCs w:val="24"/>
        </w:rPr>
        <w:br/>
      </w:r>
    </w:p>
    <w:p w14:paraId="48A501E7" w14:textId="70885088" w:rsidR="00FB3BDD" w:rsidRPr="00A21993" w:rsidRDefault="00FB3BDD" w:rsidP="009A53F6">
      <w:pPr>
        <w:spacing w:after="0"/>
        <w:ind w:left="1440"/>
        <w:rPr>
          <w:rFonts w:ascii="Tahoma" w:hAnsi="Tahoma" w:cs="Tahoma"/>
          <w:b/>
          <w:i/>
          <w:color w:val="000000"/>
          <w:sz w:val="24"/>
          <w:szCs w:val="24"/>
        </w:rPr>
      </w:pPr>
      <w:r w:rsidRPr="00A21993">
        <w:rPr>
          <w:rFonts w:ascii="Tahoma" w:hAnsi="Tahoma" w:cs="Tahoma"/>
          <w:b/>
          <w:sz w:val="24"/>
          <w:szCs w:val="24"/>
        </w:rPr>
        <w:t xml:space="preserve">Note Regarding Encumbrance Deadlines and Disclaimer: </w:t>
      </w:r>
      <w:r w:rsidRPr="00A21993">
        <w:rPr>
          <w:rFonts w:ascii="Tahoma" w:hAnsi="Tahoma" w:cs="Tahoma"/>
          <w:sz w:val="24"/>
          <w:szCs w:val="24"/>
        </w:rPr>
        <w:t xml:space="preserve">The funds under this solicitation have a strict encumbrance deadline. The </w:t>
      </w:r>
      <w:r w:rsidR="00DF677D" w:rsidRPr="00A21993">
        <w:rPr>
          <w:rFonts w:ascii="Tahoma" w:hAnsi="Tahoma" w:cs="Tahoma"/>
          <w:sz w:val="24"/>
          <w:szCs w:val="24"/>
        </w:rPr>
        <w:t>CEC</w:t>
      </w:r>
      <w:r w:rsidRPr="00A21993">
        <w:rPr>
          <w:rFonts w:ascii="Tahoma" w:hAnsi="Tahoma" w:cs="Tahoma"/>
          <w:sz w:val="24"/>
          <w:szCs w:val="24"/>
        </w:rPr>
        <w:t xml:space="preserve"> must </w:t>
      </w:r>
      <w:r w:rsidRPr="00A21993">
        <w:rPr>
          <w:rFonts w:ascii="Tahoma" w:hAnsi="Tahoma" w:cs="Tahoma"/>
          <w:sz w:val="24"/>
          <w:szCs w:val="24"/>
        </w:rPr>
        <w:lastRenderedPageBreak/>
        <w:t xml:space="preserve">complete environmental review under CEQA and approve each grant at a Business Meeting prior to the applicable encumbrance deadline. Funds </w:t>
      </w:r>
      <w:r w:rsidRPr="00A21993">
        <w:rPr>
          <w:rFonts w:ascii="Tahoma" w:hAnsi="Tahoma" w:cs="Tahoma"/>
          <w:i/>
          <w:sz w:val="24"/>
          <w:szCs w:val="24"/>
        </w:rPr>
        <w:t>must</w:t>
      </w:r>
      <w:r w:rsidRPr="00A21993">
        <w:rPr>
          <w:rFonts w:ascii="Tahoma" w:hAnsi="Tahoma" w:cs="Tahoma"/>
          <w:sz w:val="24"/>
          <w:szCs w:val="24"/>
        </w:rPr>
        <w:t xml:space="preserve"> be encumbered prior to </w:t>
      </w:r>
      <w:r w:rsidRPr="00380D8C">
        <w:rPr>
          <w:rFonts w:ascii="Tahoma" w:hAnsi="Tahoma" w:cs="Tahoma"/>
          <w:sz w:val="24"/>
          <w:szCs w:val="24"/>
        </w:rPr>
        <w:t xml:space="preserve">June 30, </w:t>
      </w:r>
      <w:r w:rsidR="007D2C52" w:rsidRPr="00380D8C">
        <w:rPr>
          <w:rFonts w:ascii="Tahoma" w:hAnsi="Tahoma" w:cs="Tahoma"/>
          <w:sz w:val="24"/>
          <w:szCs w:val="24"/>
        </w:rPr>
        <w:t>202</w:t>
      </w:r>
      <w:r w:rsidR="00D41FBC">
        <w:rPr>
          <w:rFonts w:ascii="Tahoma" w:hAnsi="Tahoma" w:cs="Tahoma"/>
          <w:sz w:val="24"/>
          <w:szCs w:val="24"/>
        </w:rPr>
        <w:t>3</w:t>
      </w:r>
      <w:r w:rsidRPr="00A21993">
        <w:rPr>
          <w:rFonts w:ascii="Tahoma" w:hAnsi="Tahoma" w:cs="Tahoma"/>
          <w:sz w:val="24"/>
          <w:szCs w:val="24"/>
        </w:rPr>
        <w:t>.</w:t>
      </w:r>
      <w:r w:rsidR="0054764F" w:rsidRPr="00A21993">
        <w:rPr>
          <w:rFonts w:ascii="Tahoma" w:hAnsi="Tahoma" w:cs="Tahoma"/>
          <w:sz w:val="24"/>
          <w:szCs w:val="24"/>
        </w:rPr>
        <w:t xml:space="preserve"> </w:t>
      </w:r>
      <w:r w:rsidRPr="00A21993">
        <w:rPr>
          <w:rFonts w:ascii="Tahoma" w:hAnsi="Tahoma" w:cs="Tahoma"/>
          <w:sz w:val="24"/>
          <w:szCs w:val="24"/>
        </w:rPr>
        <w:t xml:space="preserve">To maintain the schedule for a grant agreement to be approved at the business meeting, it is recommended that applicants submit all CEQA documentation including a CEQA determination already made by a lead agency to the </w:t>
      </w:r>
      <w:r w:rsidR="00DF677D" w:rsidRPr="00A21993">
        <w:rPr>
          <w:rFonts w:ascii="Tahoma" w:hAnsi="Tahoma" w:cs="Tahoma"/>
          <w:sz w:val="24"/>
          <w:szCs w:val="24"/>
        </w:rPr>
        <w:t>CEC</w:t>
      </w:r>
      <w:r w:rsidRPr="00A21993">
        <w:rPr>
          <w:rFonts w:ascii="Tahoma" w:hAnsi="Tahoma" w:cs="Tahoma"/>
          <w:sz w:val="24"/>
          <w:szCs w:val="24"/>
        </w:rPr>
        <w:t xml:space="preserve"> as soon as possible and </w:t>
      </w:r>
      <w:r w:rsidRPr="00A21993">
        <w:rPr>
          <w:rFonts w:ascii="Tahoma" w:hAnsi="Tahoma" w:cs="Tahoma"/>
          <w:b/>
          <w:sz w:val="24"/>
          <w:szCs w:val="24"/>
        </w:rPr>
        <w:t xml:space="preserve">no later than </w:t>
      </w:r>
      <w:r w:rsidR="007D2C52">
        <w:rPr>
          <w:rFonts w:ascii="Tahoma" w:hAnsi="Tahoma" w:cs="Tahoma"/>
          <w:b/>
          <w:sz w:val="24"/>
          <w:szCs w:val="24"/>
        </w:rPr>
        <w:t>six months</w:t>
      </w:r>
      <w:r w:rsidRPr="00A21993">
        <w:rPr>
          <w:rFonts w:ascii="Tahoma" w:hAnsi="Tahoma" w:cs="Tahoma"/>
          <w:b/>
          <w:sz w:val="24"/>
          <w:szCs w:val="24"/>
        </w:rPr>
        <w:t xml:space="preserve"> after the NOPA is posted</w:t>
      </w:r>
      <w:r w:rsidRPr="00A21993">
        <w:rPr>
          <w:rFonts w:ascii="Tahoma" w:hAnsi="Tahoma" w:cs="Tahoma"/>
          <w:sz w:val="24"/>
          <w:szCs w:val="24"/>
        </w:rPr>
        <w:t>.</w:t>
      </w:r>
      <w:r w:rsidR="00405429" w:rsidRPr="00A21993">
        <w:rPr>
          <w:rFonts w:ascii="Tahoma" w:hAnsi="Tahoma" w:cs="Tahoma"/>
          <w:sz w:val="24"/>
          <w:szCs w:val="24"/>
        </w:rPr>
        <w:br/>
      </w:r>
    </w:p>
    <w:p w14:paraId="7D46D7C0" w14:textId="580624B3" w:rsidR="00FB3BDD" w:rsidRPr="00A21993" w:rsidRDefault="00FB3BDD" w:rsidP="009A53F6">
      <w:pPr>
        <w:spacing w:after="0"/>
        <w:ind w:left="1440"/>
        <w:rPr>
          <w:rFonts w:ascii="Tahoma" w:hAnsi="Tahoma" w:cs="Tahoma"/>
          <w:b/>
          <w:sz w:val="24"/>
          <w:szCs w:val="24"/>
        </w:rPr>
      </w:pPr>
      <w:r w:rsidRPr="00A21993">
        <w:rPr>
          <w:rFonts w:ascii="Tahoma" w:hAnsi="Tahoma" w:cs="Tahoma"/>
          <w:sz w:val="24"/>
          <w:szCs w:val="24"/>
        </w:rPr>
        <w:t>Thus, if a project cannot complete CEQA review in time to meet the applicable encumbrance deadline,</w:t>
      </w:r>
      <w:r w:rsidRPr="00A21993">
        <w:rPr>
          <w:rFonts w:ascii="Tahoma" w:hAnsi="Tahoma" w:cs="Tahoma"/>
          <w:b/>
          <w:sz w:val="24"/>
          <w:szCs w:val="24"/>
        </w:rPr>
        <w:t xml:space="preserve"> the </w:t>
      </w:r>
      <w:r w:rsidR="00DF677D" w:rsidRPr="00A21993">
        <w:rPr>
          <w:rFonts w:ascii="Tahoma" w:hAnsi="Tahoma" w:cs="Tahoma"/>
          <w:b/>
          <w:sz w:val="24"/>
          <w:szCs w:val="24"/>
        </w:rPr>
        <w:t>CEC</w:t>
      </w:r>
      <w:r w:rsidRPr="00A21993">
        <w:rPr>
          <w:rFonts w:ascii="Tahoma" w:hAnsi="Tahoma" w:cs="Tahoma"/>
          <w:b/>
          <w:sz w:val="24"/>
          <w:szCs w:val="24"/>
        </w:rPr>
        <w:t xml:space="preserve"> reserves the right to cancel the proposed award </w:t>
      </w:r>
      <w:r w:rsidRPr="00A21993">
        <w:rPr>
          <w:rFonts w:ascii="Tahoma" w:hAnsi="Tahoma" w:cs="Tahoma"/>
          <w:sz w:val="24"/>
          <w:szCs w:val="24"/>
        </w:rPr>
        <w:t xml:space="preserve">and recommend funding the next highest scoring award that can meet the encumbrance deadline, </w:t>
      </w:r>
      <w:r w:rsidRPr="00A21993">
        <w:rPr>
          <w:rFonts w:ascii="Tahoma" w:hAnsi="Tahoma" w:cs="Tahoma"/>
          <w:color w:val="000000"/>
          <w:sz w:val="24"/>
          <w:szCs w:val="24"/>
        </w:rPr>
        <w:t xml:space="preserve">in addition to </w:t>
      </w:r>
      <w:r w:rsidRPr="00A21993">
        <w:rPr>
          <w:rFonts w:ascii="Tahoma" w:hAnsi="Tahoma" w:cs="Tahoma"/>
          <w:bCs/>
          <w:sz w:val="24"/>
          <w:szCs w:val="24"/>
        </w:rPr>
        <w:t xml:space="preserve">any other rights afforded the </w:t>
      </w:r>
      <w:r w:rsidR="00DF677D" w:rsidRPr="00A21993">
        <w:rPr>
          <w:rFonts w:ascii="Tahoma" w:hAnsi="Tahoma" w:cs="Tahoma"/>
          <w:bCs/>
          <w:sz w:val="24"/>
          <w:szCs w:val="24"/>
        </w:rPr>
        <w:t>CEC</w:t>
      </w:r>
      <w:r w:rsidRPr="00A21993">
        <w:rPr>
          <w:rFonts w:ascii="Tahoma" w:hAnsi="Tahoma" w:cs="Tahoma"/>
          <w:bCs/>
          <w:sz w:val="24"/>
          <w:szCs w:val="24"/>
        </w:rPr>
        <w:t xml:space="preserve"> by law, and </w:t>
      </w:r>
      <w:r w:rsidRPr="00A21993">
        <w:rPr>
          <w:rFonts w:ascii="Tahoma" w:hAnsi="Tahoma" w:cs="Tahoma"/>
          <w:sz w:val="24"/>
          <w:szCs w:val="24"/>
        </w:rPr>
        <w:t>regardless of the Applicant’s diligence in submitting CEQA information and materials.</w:t>
      </w:r>
      <w:r w:rsidR="0054764F" w:rsidRPr="00A21993">
        <w:rPr>
          <w:rFonts w:ascii="Tahoma" w:hAnsi="Tahoma" w:cs="Tahoma"/>
          <w:sz w:val="24"/>
          <w:szCs w:val="24"/>
        </w:rPr>
        <w:t xml:space="preserve"> </w:t>
      </w:r>
      <w:r w:rsidRPr="00A21993">
        <w:rPr>
          <w:rFonts w:ascii="Tahoma" w:hAnsi="Tahoma" w:cs="Tahoma"/>
          <w:sz w:val="24"/>
          <w:szCs w:val="24"/>
        </w:rPr>
        <w:t xml:space="preserve">Further, the </w:t>
      </w:r>
      <w:r w:rsidR="00DF677D" w:rsidRPr="00A21993">
        <w:rPr>
          <w:rFonts w:ascii="Tahoma" w:hAnsi="Tahoma" w:cs="Tahoma"/>
          <w:sz w:val="24"/>
          <w:szCs w:val="24"/>
        </w:rPr>
        <w:t>CEC</w:t>
      </w:r>
      <w:r w:rsidRPr="00A21993">
        <w:rPr>
          <w:rFonts w:ascii="Tahoma" w:hAnsi="Tahoma" w:cs="Tahoma"/>
          <w:sz w:val="24"/>
          <w:szCs w:val="24"/>
        </w:rPr>
        <w:t xml:space="preserve"> is not liable for any costs incurred during environmental review or as a result of cancelling the proposed award.</w:t>
      </w:r>
      <w:r w:rsidR="00405429" w:rsidRPr="00A21993">
        <w:rPr>
          <w:rFonts w:ascii="Tahoma" w:hAnsi="Tahoma" w:cs="Tahoma"/>
          <w:sz w:val="24"/>
          <w:szCs w:val="24"/>
        </w:rPr>
        <w:br/>
      </w:r>
    </w:p>
    <w:p w14:paraId="21CFE2FA" w14:textId="77777777" w:rsidR="00FB3BDD" w:rsidRPr="00A21993" w:rsidRDefault="00FB3BDD" w:rsidP="00D6523A">
      <w:pPr>
        <w:pStyle w:val="ListParagraph"/>
        <w:numPr>
          <w:ilvl w:val="0"/>
          <w:numId w:val="50"/>
        </w:numPr>
        <w:spacing w:after="0"/>
        <w:ind w:left="1440" w:hanging="720"/>
        <w:rPr>
          <w:rFonts w:ascii="Tahoma" w:hAnsi="Tahoma" w:cs="Tahoma"/>
          <w:sz w:val="24"/>
          <w:szCs w:val="24"/>
        </w:rPr>
      </w:pPr>
      <w:r w:rsidRPr="00A21993">
        <w:rPr>
          <w:rFonts w:ascii="Tahoma" w:hAnsi="Tahoma" w:cs="Tahoma"/>
          <w:b/>
          <w:sz w:val="24"/>
          <w:szCs w:val="24"/>
        </w:rPr>
        <w:t>Photographic Evidence of the Proposed Project Location:</w:t>
      </w:r>
      <w:r w:rsidRPr="00A21993">
        <w:rPr>
          <w:rFonts w:ascii="Tahoma" w:hAnsi="Tahoma" w:cs="Tahoma"/>
          <w:sz w:val="24"/>
          <w:szCs w:val="24"/>
        </w:rPr>
        <w:t xml:space="preserve"> </w:t>
      </w:r>
      <w:r w:rsidR="00E374E2" w:rsidRPr="00A21993">
        <w:rPr>
          <w:rFonts w:ascii="Tahoma" w:hAnsi="Tahoma" w:cs="Tahoma"/>
          <w:sz w:val="24"/>
          <w:szCs w:val="24"/>
        </w:rPr>
        <w:t>Full Applications</w:t>
      </w:r>
      <w:r w:rsidRPr="00A21993">
        <w:rPr>
          <w:rFonts w:ascii="Tahoma" w:hAnsi="Tahoma" w:cs="Tahoma"/>
          <w:sz w:val="24"/>
          <w:szCs w:val="24"/>
        </w:rPr>
        <w:t xml:space="preserve"> must provide non-confidential photographic images with both date and time stamps of the proposed project location. </w:t>
      </w:r>
      <w:r w:rsidR="00405429" w:rsidRPr="00A21993">
        <w:rPr>
          <w:rFonts w:ascii="Tahoma" w:hAnsi="Tahoma" w:cs="Tahoma"/>
          <w:sz w:val="24"/>
          <w:szCs w:val="24"/>
        </w:rPr>
        <w:br/>
      </w:r>
    </w:p>
    <w:p w14:paraId="169F3B3E" w14:textId="38866F70" w:rsidR="00FB3BDD" w:rsidRDefault="00FB3BDD">
      <w:pPr>
        <w:numPr>
          <w:ilvl w:val="0"/>
          <w:numId w:val="50"/>
        </w:numPr>
        <w:spacing w:after="0"/>
        <w:ind w:left="1440" w:hanging="720"/>
        <w:rPr>
          <w:rFonts w:ascii="Tahoma" w:hAnsi="Tahoma" w:cs="Tahoma"/>
          <w:sz w:val="24"/>
          <w:szCs w:val="24"/>
        </w:rPr>
      </w:pPr>
      <w:r w:rsidRPr="00045194">
        <w:rPr>
          <w:rFonts w:ascii="Tahoma" w:hAnsi="Tahoma" w:cs="Tahoma"/>
          <w:b/>
          <w:sz w:val="24"/>
          <w:szCs w:val="24"/>
        </w:rPr>
        <w:t>Localized Health Impacts Information Form</w:t>
      </w:r>
      <w:r w:rsidR="00045194" w:rsidRPr="00045194">
        <w:rPr>
          <w:rFonts w:ascii="Tahoma" w:hAnsi="Tahoma" w:cs="Tahoma"/>
          <w:b/>
          <w:sz w:val="24"/>
          <w:szCs w:val="24"/>
        </w:rPr>
        <w:t xml:space="preserve">: </w:t>
      </w:r>
      <w:r w:rsidRPr="00045194">
        <w:rPr>
          <w:rFonts w:ascii="Tahoma" w:hAnsi="Tahoma" w:cs="Tahoma"/>
          <w:sz w:val="24"/>
          <w:szCs w:val="24"/>
        </w:rPr>
        <w:t xml:space="preserve">Applicants must complete and submit a Localized Health Impacts Information Form (Attachment 8). The </w:t>
      </w:r>
      <w:r w:rsidR="00DF677D" w:rsidRPr="00045194">
        <w:rPr>
          <w:rFonts w:ascii="Tahoma" w:hAnsi="Tahoma" w:cs="Tahoma"/>
          <w:sz w:val="24"/>
          <w:szCs w:val="24"/>
        </w:rPr>
        <w:t>CEC</w:t>
      </w:r>
      <w:r w:rsidRPr="00045194">
        <w:rPr>
          <w:rFonts w:ascii="Tahoma" w:hAnsi="Tahoma" w:cs="Tahoma"/>
          <w:sz w:val="24"/>
          <w:szCs w:val="24"/>
        </w:rPr>
        <w:t xml:space="preserve"> requires this information to assist in developing and publishing a localized health impact report.</w:t>
      </w:r>
    </w:p>
    <w:p w14:paraId="7C7A38FF" w14:textId="77777777" w:rsidR="00B64094" w:rsidRDefault="00B64094" w:rsidP="002D6EA8">
      <w:pPr>
        <w:spacing w:after="0"/>
        <w:ind w:left="1440"/>
        <w:rPr>
          <w:rFonts w:ascii="Tahoma" w:hAnsi="Tahoma" w:cs="Tahoma"/>
          <w:sz w:val="24"/>
          <w:szCs w:val="24"/>
        </w:rPr>
      </w:pPr>
    </w:p>
    <w:p w14:paraId="281AD05F" w14:textId="77777777" w:rsidR="00B64094" w:rsidRDefault="00B64094" w:rsidP="00B64094">
      <w:pPr>
        <w:pStyle w:val="ListParagraph"/>
        <w:numPr>
          <w:ilvl w:val="0"/>
          <w:numId w:val="50"/>
        </w:numPr>
        <w:spacing w:after="0"/>
        <w:ind w:left="1440" w:hanging="720"/>
        <w:rPr>
          <w:rFonts w:ascii="Tahoma" w:hAnsi="Tahoma" w:cs="Tahoma"/>
          <w:b/>
          <w:bCs/>
          <w:sz w:val="24"/>
          <w:szCs w:val="24"/>
        </w:rPr>
      </w:pPr>
      <w:r w:rsidRPr="4EEE384E">
        <w:rPr>
          <w:rFonts w:ascii="Tahoma" w:hAnsi="Tahoma" w:cs="Tahoma"/>
          <w:b/>
          <w:bCs/>
          <w:sz w:val="24"/>
          <w:szCs w:val="24"/>
        </w:rPr>
        <w:t>Confidential Volume</w:t>
      </w:r>
    </w:p>
    <w:p w14:paraId="27B89365" w14:textId="442EA370" w:rsidR="00B64094" w:rsidRDefault="00B64094" w:rsidP="00B64094">
      <w:pPr>
        <w:pStyle w:val="ListParagraph"/>
        <w:autoSpaceDE w:val="0"/>
        <w:autoSpaceDN w:val="0"/>
        <w:adjustRightInd w:val="0"/>
        <w:spacing w:after="0"/>
        <w:ind w:left="1440"/>
        <w:rPr>
          <w:rFonts w:ascii="Tahoma" w:hAnsi="Tahoma" w:cs="Tahoma"/>
          <w:sz w:val="24"/>
          <w:szCs w:val="24"/>
        </w:rPr>
      </w:pPr>
      <w:r>
        <w:rPr>
          <w:rFonts w:ascii="Tahoma" w:hAnsi="Tahoma" w:cs="Tahoma"/>
          <w:color w:val="000000" w:themeColor="text1"/>
          <w:sz w:val="24"/>
          <w:szCs w:val="24"/>
        </w:rPr>
        <w:t xml:space="preserve">Applicants who provide </w:t>
      </w:r>
      <w:r w:rsidR="00024F93">
        <w:rPr>
          <w:rFonts w:ascii="Tahoma" w:hAnsi="Tahoma" w:cs="Tahoma"/>
          <w:color w:val="000000" w:themeColor="text1"/>
          <w:sz w:val="24"/>
          <w:szCs w:val="24"/>
        </w:rPr>
        <w:t>confidential material t</w:t>
      </w:r>
      <w:r>
        <w:rPr>
          <w:rFonts w:ascii="Tahoma" w:hAnsi="Tahoma" w:cs="Tahoma"/>
          <w:color w:val="000000" w:themeColor="text1"/>
          <w:sz w:val="24"/>
          <w:szCs w:val="24"/>
        </w:rPr>
        <w:t xml:space="preserve">o demonstrate </w:t>
      </w:r>
      <w:r w:rsidR="00024F93">
        <w:rPr>
          <w:rFonts w:ascii="Tahoma" w:hAnsi="Tahoma" w:cs="Tahoma"/>
          <w:color w:val="000000" w:themeColor="text1"/>
          <w:sz w:val="24"/>
          <w:szCs w:val="24"/>
        </w:rPr>
        <w:t xml:space="preserve">technological, financial, and </w:t>
      </w:r>
      <w:r>
        <w:rPr>
          <w:rFonts w:ascii="Tahoma" w:hAnsi="Tahoma" w:cs="Tahoma"/>
          <w:color w:val="000000" w:themeColor="text1"/>
          <w:sz w:val="24"/>
          <w:szCs w:val="24"/>
        </w:rPr>
        <w:t xml:space="preserve">economic viability as described in </w:t>
      </w:r>
      <w:r w:rsidRPr="286A2D7B">
        <w:rPr>
          <w:rFonts w:ascii="Tahoma" w:hAnsi="Tahoma" w:cs="Tahoma"/>
          <w:color w:val="000000" w:themeColor="text1"/>
          <w:sz w:val="24"/>
          <w:szCs w:val="24"/>
        </w:rPr>
        <w:t xml:space="preserve">the </w:t>
      </w:r>
      <w:r w:rsidR="00024F93">
        <w:rPr>
          <w:rFonts w:ascii="Tahoma" w:hAnsi="Tahoma" w:cs="Tahoma"/>
          <w:color w:val="000000" w:themeColor="text1"/>
          <w:sz w:val="24"/>
          <w:szCs w:val="24"/>
        </w:rPr>
        <w:t>Business</w:t>
      </w:r>
      <w:r w:rsidRPr="286A2D7B">
        <w:rPr>
          <w:rFonts w:ascii="Tahoma" w:hAnsi="Tahoma" w:cs="Tahoma"/>
          <w:color w:val="000000" w:themeColor="text1"/>
          <w:sz w:val="24"/>
          <w:szCs w:val="24"/>
        </w:rPr>
        <w:t xml:space="preserve"> Plan</w:t>
      </w:r>
      <w:r>
        <w:rPr>
          <w:rFonts w:ascii="Tahoma" w:hAnsi="Tahoma" w:cs="Tahoma"/>
          <w:color w:val="000000" w:themeColor="text1"/>
          <w:sz w:val="24"/>
          <w:szCs w:val="24"/>
        </w:rPr>
        <w:t xml:space="preserve"> criterion</w:t>
      </w:r>
      <w:r w:rsidRPr="286A2D7B">
        <w:rPr>
          <w:rFonts w:ascii="Tahoma" w:hAnsi="Tahoma" w:cs="Tahoma"/>
          <w:color w:val="000000" w:themeColor="text1"/>
          <w:sz w:val="24"/>
          <w:szCs w:val="24"/>
        </w:rPr>
        <w:t xml:space="preserve">, may </w:t>
      </w:r>
      <w:r w:rsidRPr="286A2D7B">
        <w:rPr>
          <w:rFonts w:ascii="Tahoma" w:hAnsi="Tahoma" w:cs="Tahoma"/>
          <w:sz w:val="24"/>
          <w:szCs w:val="24"/>
        </w:rPr>
        <w:t>be provided as confidential information if submitted as a separated, clearly-labeled volume of the Application.</w:t>
      </w:r>
    </w:p>
    <w:p w14:paraId="344D7BD2" w14:textId="77777777" w:rsidR="00B64094" w:rsidRPr="00967DF6" w:rsidRDefault="00B64094" w:rsidP="00B64094">
      <w:pPr>
        <w:pStyle w:val="ListParagraph"/>
        <w:autoSpaceDE w:val="0"/>
        <w:autoSpaceDN w:val="0"/>
        <w:adjustRightInd w:val="0"/>
        <w:spacing w:after="0"/>
        <w:ind w:left="1440"/>
        <w:rPr>
          <w:rFonts w:ascii="Tahoma" w:hAnsi="Tahoma" w:cs="Tahoma"/>
          <w:sz w:val="24"/>
          <w:szCs w:val="24"/>
        </w:rPr>
      </w:pPr>
    </w:p>
    <w:p w14:paraId="490E26F4" w14:textId="77777777" w:rsidR="00A90432" w:rsidRDefault="00024F93" w:rsidP="002D6EA8">
      <w:pPr>
        <w:pStyle w:val="BulletedList"/>
        <w:numPr>
          <w:ilvl w:val="0"/>
          <w:numId w:val="50"/>
        </w:numPr>
        <w:tabs>
          <w:tab w:val="clear" w:pos="288"/>
        </w:tabs>
        <w:spacing w:after="0"/>
        <w:ind w:left="1440" w:hanging="720"/>
        <w:rPr>
          <w:rFonts w:ascii="Tahoma" w:eastAsia="Tahoma" w:hAnsi="Tahoma" w:cs="Tahoma"/>
          <w:b/>
          <w:bCs/>
          <w:sz w:val="24"/>
          <w:szCs w:val="24"/>
        </w:rPr>
      </w:pPr>
      <w:r w:rsidRPr="4EEE384E">
        <w:rPr>
          <w:rFonts w:ascii="Tahoma" w:eastAsia="Tahoma" w:hAnsi="Tahoma" w:cs="Tahoma"/>
          <w:b/>
          <w:bCs/>
          <w:sz w:val="24"/>
          <w:szCs w:val="24"/>
        </w:rPr>
        <w:t>Past Performance Reference Form(s)</w:t>
      </w:r>
    </w:p>
    <w:p w14:paraId="1976AD4B" w14:textId="77777777" w:rsidR="00A90432" w:rsidRPr="002D6EA8" w:rsidRDefault="00A90432" w:rsidP="002D6EA8">
      <w:pPr>
        <w:pStyle w:val="BulletedList"/>
        <w:tabs>
          <w:tab w:val="clear" w:pos="288"/>
        </w:tabs>
        <w:spacing w:after="0"/>
        <w:ind w:left="1440" w:firstLine="0"/>
        <w:rPr>
          <w:rFonts w:ascii="Tahoma" w:eastAsia="Tahoma" w:hAnsi="Tahoma" w:cs="Tahoma"/>
          <w:sz w:val="24"/>
          <w:szCs w:val="24"/>
        </w:rPr>
      </w:pPr>
      <w:r w:rsidRPr="002D6EA8">
        <w:rPr>
          <w:rFonts w:ascii="Tahoma" w:eastAsia="Tahoma" w:hAnsi="Tahoma" w:cs="Tahoma"/>
          <w:sz w:val="24"/>
          <w:szCs w:val="24"/>
        </w:rPr>
        <w:t>Applicants must complete and submit a separate Past Performance Reference Form (Attachment 10) for each CEC agreement (e.g., contract, grant or loan) received by the Applicant in the last 10 years and the 5 most recent agreements with other public agencies within the past 10 years.</w:t>
      </w:r>
    </w:p>
    <w:p w14:paraId="1E747FD9" w14:textId="77777777" w:rsidR="000451FB" w:rsidRDefault="000451FB" w:rsidP="002D6EA8">
      <w:pPr>
        <w:pStyle w:val="ListParagraph"/>
        <w:spacing w:after="0"/>
        <w:ind w:left="1440"/>
        <w:rPr>
          <w:rFonts w:ascii="Tahoma" w:eastAsia="Tahoma" w:hAnsi="Tahoma" w:cs="Tahoma"/>
          <w:sz w:val="24"/>
          <w:szCs w:val="24"/>
        </w:rPr>
      </w:pPr>
    </w:p>
    <w:p w14:paraId="3F8BECFE" w14:textId="6894A13B" w:rsidR="000451FB" w:rsidRDefault="000451FB" w:rsidP="000451FB">
      <w:pPr>
        <w:pStyle w:val="ListParagraph"/>
        <w:numPr>
          <w:ilvl w:val="0"/>
          <w:numId w:val="50"/>
        </w:numPr>
        <w:spacing w:after="0"/>
        <w:ind w:left="1440" w:hanging="720"/>
        <w:rPr>
          <w:rFonts w:ascii="Tahoma" w:hAnsi="Tahoma" w:cs="Tahoma"/>
          <w:b/>
          <w:bCs/>
          <w:sz w:val="24"/>
          <w:szCs w:val="24"/>
        </w:rPr>
      </w:pPr>
      <w:r w:rsidRPr="002205AD">
        <w:rPr>
          <w:rFonts w:ascii="Tahoma" w:hAnsi="Tahoma" w:cs="Tahoma"/>
          <w:b/>
          <w:bCs/>
          <w:sz w:val="24"/>
          <w:szCs w:val="24"/>
        </w:rPr>
        <w:t>Calculation Table</w:t>
      </w:r>
    </w:p>
    <w:p w14:paraId="28FA50E4" w14:textId="000AFD39" w:rsidR="000451FB" w:rsidRDefault="000451FB" w:rsidP="000451FB">
      <w:pPr>
        <w:pStyle w:val="ListParagraph"/>
        <w:spacing w:after="0"/>
        <w:ind w:left="1440"/>
        <w:rPr>
          <w:rFonts w:ascii="Tahoma" w:hAnsi="Tahoma" w:cs="Tahoma"/>
          <w:sz w:val="24"/>
          <w:szCs w:val="24"/>
        </w:rPr>
      </w:pPr>
      <w:r>
        <w:rPr>
          <w:rFonts w:ascii="Tahoma" w:hAnsi="Tahoma" w:cs="Tahoma"/>
          <w:sz w:val="24"/>
          <w:szCs w:val="24"/>
        </w:rPr>
        <w:t xml:space="preserve">Applicant must complete and submit a calculation table (Attachment 11). Information propose in the calculation table must match with what the applicant proposes in the Project Narrative. Applicants are encouraged to </w:t>
      </w:r>
      <w:r>
        <w:rPr>
          <w:rFonts w:ascii="Tahoma" w:hAnsi="Tahoma" w:cs="Tahoma"/>
          <w:sz w:val="24"/>
          <w:szCs w:val="24"/>
        </w:rPr>
        <w:lastRenderedPageBreak/>
        <w:t>submit any support documents that verifies the applicants propose fuel production capacity and carbon intensity of produced fuel.</w:t>
      </w:r>
    </w:p>
    <w:p w14:paraId="40A12B01" w14:textId="77777777" w:rsidR="002D113A" w:rsidRPr="002205AD" w:rsidRDefault="002D113A" w:rsidP="002D6EA8">
      <w:pPr>
        <w:pStyle w:val="ListParagraph"/>
        <w:spacing w:after="0"/>
        <w:ind w:left="1440"/>
        <w:rPr>
          <w:rFonts w:ascii="Tahoma" w:hAnsi="Tahoma" w:cs="Tahoma"/>
          <w:b/>
          <w:bCs/>
          <w:sz w:val="24"/>
          <w:szCs w:val="24"/>
        </w:rPr>
      </w:pPr>
    </w:p>
    <w:p w14:paraId="07912887" w14:textId="183D6C11" w:rsidR="000451FB" w:rsidRDefault="000451FB" w:rsidP="000451FB">
      <w:pPr>
        <w:numPr>
          <w:ilvl w:val="0"/>
          <w:numId w:val="50"/>
        </w:numPr>
        <w:spacing w:after="0"/>
        <w:ind w:left="1440" w:hanging="720"/>
        <w:rPr>
          <w:rFonts w:ascii="Tahoma" w:hAnsi="Tahoma" w:cs="Tahoma"/>
          <w:sz w:val="24"/>
          <w:szCs w:val="24"/>
        </w:rPr>
      </w:pPr>
      <w:r w:rsidRPr="000451FB">
        <w:rPr>
          <w:rFonts w:ascii="Tahoma" w:hAnsi="Tahoma" w:cs="Tahoma"/>
          <w:b/>
          <w:bCs/>
          <w:sz w:val="24"/>
          <w:szCs w:val="24"/>
        </w:rPr>
        <w:t>Evaluation Criteria for Priority Populations</w:t>
      </w:r>
      <w:r w:rsidRPr="000451FB">
        <w:br/>
      </w:r>
      <w:r w:rsidRPr="000451FB">
        <w:rPr>
          <w:rFonts w:ascii="Tahoma" w:hAnsi="Tahoma" w:cs="Tahoma"/>
          <w:sz w:val="24"/>
          <w:szCs w:val="24"/>
        </w:rPr>
        <w:t>Applicants must complete and submit a</w:t>
      </w:r>
      <w:r w:rsidR="002D113A">
        <w:rPr>
          <w:rFonts w:ascii="Tahoma" w:hAnsi="Tahoma" w:cs="Tahoma"/>
          <w:sz w:val="24"/>
          <w:szCs w:val="24"/>
        </w:rPr>
        <w:t>n</w:t>
      </w:r>
      <w:r w:rsidRPr="000451FB">
        <w:rPr>
          <w:rFonts w:ascii="Tahoma" w:hAnsi="Tahoma" w:cs="Tahoma"/>
          <w:sz w:val="24"/>
          <w:szCs w:val="24"/>
        </w:rPr>
        <w:t xml:space="preserve"> Evaluation Criteria for Priority Populations </w:t>
      </w:r>
      <w:r w:rsidRPr="00012450">
        <w:rPr>
          <w:rFonts w:ascii="Tahoma" w:hAnsi="Tahoma" w:cs="Tahoma"/>
          <w:sz w:val="24"/>
          <w:szCs w:val="24"/>
        </w:rPr>
        <w:t xml:space="preserve">Form </w:t>
      </w:r>
      <w:r w:rsidR="004731ED">
        <w:rPr>
          <w:rFonts w:ascii="Tahoma" w:hAnsi="Tahoma" w:cs="Tahoma"/>
          <w:sz w:val="24"/>
          <w:szCs w:val="24"/>
        </w:rPr>
        <w:t>(Attachment 1</w:t>
      </w:r>
      <w:r w:rsidRPr="00012450">
        <w:rPr>
          <w:rFonts w:ascii="Tahoma" w:hAnsi="Tahoma" w:cs="Tahoma"/>
          <w:sz w:val="24"/>
          <w:szCs w:val="24"/>
        </w:rPr>
        <w:t xml:space="preserve">2). </w:t>
      </w:r>
      <w:r w:rsidRPr="000451FB">
        <w:rPr>
          <w:rFonts w:ascii="Tahoma" w:hAnsi="Tahoma" w:cs="Tahoma"/>
          <w:sz w:val="24"/>
          <w:szCs w:val="24"/>
        </w:rPr>
        <w:t>Applicants are encouraged to submit documentation that verifies that the project provides benefits to residents of disadvantaged communities, low-income communities, and low-income households, defined as “priority populations”.</w:t>
      </w:r>
    </w:p>
    <w:p w14:paraId="1B050FC8" w14:textId="178BA167" w:rsidR="006308CE" w:rsidRDefault="006308CE" w:rsidP="006308CE">
      <w:pPr>
        <w:spacing w:after="0"/>
        <w:rPr>
          <w:rFonts w:ascii="Tahoma" w:hAnsi="Tahoma" w:cs="Tahoma"/>
          <w:sz w:val="24"/>
          <w:szCs w:val="24"/>
        </w:rPr>
      </w:pPr>
      <w:r>
        <w:rPr>
          <w:rFonts w:ascii="Tahoma" w:hAnsi="Tahoma" w:cs="Tahoma"/>
          <w:sz w:val="24"/>
          <w:szCs w:val="24"/>
        </w:rPr>
        <w:br w:type="page"/>
      </w:r>
    </w:p>
    <w:p w14:paraId="2AE86BAD" w14:textId="49335960" w:rsidR="00FB3BDD" w:rsidRPr="00A21993" w:rsidRDefault="00FB3BDD" w:rsidP="009E0799">
      <w:pPr>
        <w:pStyle w:val="Heading1"/>
        <w:keepNext w:val="0"/>
        <w:keepLines w:val="0"/>
        <w:spacing w:before="0" w:after="0"/>
        <w:rPr>
          <w:rFonts w:ascii="Tahoma" w:hAnsi="Tahoma" w:cs="Tahoma"/>
        </w:rPr>
      </w:pPr>
      <w:bookmarkStart w:id="163" w:name="_Toc520981597"/>
      <w:bookmarkStart w:id="164" w:name="_Toc67669754"/>
      <w:r w:rsidRPr="00A21993">
        <w:rPr>
          <w:rFonts w:ascii="Tahoma" w:hAnsi="Tahoma" w:cs="Tahoma"/>
        </w:rPr>
        <w:lastRenderedPageBreak/>
        <w:t>VI</w:t>
      </w:r>
      <w:r w:rsidR="009C5BCA" w:rsidRPr="00A21993">
        <w:rPr>
          <w:rFonts w:ascii="Tahoma" w:hAnsi="Tahoma" w:cs="Tahoma"/>
        </w:rPr>
        <w:t>I</w:t>
      </w:r>
      <w:r w:rsidRPr="00A21993">
        <w:rPr>
          <w:rFonts w:ascii="Tahoma" w:hAnsi="Tahoma" w:cs="Tahoma"/>
        </w:rPr>
        <w:t>I.</w:t>
      </w:r>
      <w:r w:rsidRPr="00A21993">
        <w:rPr>
          <w:rFonts w:ascii="Tahoma" w:hAnsi="Tahoma" w:cs="Tahoma"/>
        </w:rPr>
        <w:tab/>
        <w:t>Full Application Evaluation Process and Criteria</w:t>
      </w:r>
      <w:bookmarkEnd w:id="163"/>
      <w:bookmarkEnd w:id="164"/>
    </w:p>
    <w:p w14:paraId="31778B63" w14:textId="77777777" w:rsidR="00FB3BDD" w:rsidRPr="00A21993" w:rsidRDefault="00FB3BDD" w:rsidP="009E0799">
      <w:pPr>
        <w:spacing w:after="0"/>
        <w:rPr>
          <w:rFonts w:ascii="Tahoma" w:hAnsi="Tahoma" w:cs="Tahoma"/>
        </w:rPr>
      </w:pPr>
    </w:p>
    <w:p w14:paraId="522B3000" w14:textId="434E9222" w:rsidR="00FB3BDD" w:rsidRPr="00A21993" w:rsidRDefault="00FB3BDD" w:rsidP="00A21993">
      <w:pPr>
        <w:pStyle w:val="Heading2"/>
        <w:keepNext w:val="0"/>
        <w:numPr>
          <w:ilvl w:val="6"/>
          <w:numId w:val="64"/>
        </w:numPr>
        <w:spacing w:before="0" w:after="0"/>
        <w:ind w:left="720" w:hanging="720"/>
        <w:rPr>
          <w:rFonts w:ascii="Tahoma" w:hAnsi="Tahoma" w:cs="Tahoma"/>
        </w:rPr>
      </w:pPr>
      <w:bookmarkStart w:id="165" w:name="_Toc520981598"/>
      <w:bookmarkStart w:id="166" w:name="_Toc67669755"/>
      <w:r w:rsidRPr="00A21993">
        <w:rPr>
          <w:rFonts w:ascii="Tahoma" w:hAnsi="Tahoma" w:cs="Tahoma"/>
        </w:rPr>
        <w:t>Full Application Evaluation</w:t>
      </w:r>
      <w:bookmarkEnd w:id="165"/>
      <w:bookmarkEnd w:id="166"/>
    </w:p>
    <w:p w14:paraId="5DDD6470"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This section explains how the </w:t>
      </w:r>
      <w:r w:rsidR="009E0799" w:rsidRPr="00A21993">
        <w:rPr>
          <w:rFonts w:ascii="Tahoma" w:hAnsi="Tahoma" w:cs="Tahoma"/>
          <w:sz w:val="24"/>
          <w:szCs w:val="24"/>
        </w:rPr>
        <w:t>Full Application</w:t>
      </w:r>
      <w:r w:rsidRPr="00A21993">
        <w:rPr>
          <w:rFonts w:ascii="Tahoma" w:hAnsi="Tahoma" w:cs="Tahoma"/>
          <w:sz w:val="24"/>
          <w:szCs w:val="24"/>
        </w:rPr>
        <w:t>s will be evaluated.</w:t>
      </w:r>
      <w:r w:rsidR="001425F4" w:rsidRPr="00A21993">
        <w:rPr>
          <w:rFonts w:ascii="Tahoma" w:hAnsi="Tahoma" w:cs="Tahoma"/>
          <w:sz w:val="24"/>
          <w:szCs w:val="24"/>
        </w:rPr>
        <w:br/>
      </w:r>
    </w:p>
    <w:p w14:paraId="116300DF" w14:textId="2D9C436E" w:rsidR="00FB3BDD" w:rsidRPr="00A21993" w:rsidRDefault="00464E2D" w:rsidP="009A53F6">
      <w:pPr>
        <w:spacing w:after="0"/>
        <w:ind w:left="720"/>
        <w:rPr>
          <w:rFonts w:ascii="Tahoma" w:hAnsi="Tahoma" w:cs="Tahoma"/>
          <w:sz w:val="24"/>
          <w:szCs w:val="24"/>
        </w:rPr>
      </w:pPr>
      <w:r w:rsidRPr="00A21993">
        <w:rPr>
          <w:rFonts w:ascii="Tahoma" w:hAnsi="Tahoma" w:cs="Tahoma"/>
          <w:sz w:val="24"/>
          <w:szCs w:val="24"/>
        </w:rPr>
        <w:t>Full Applications</w:t>
      </w:r>
      <w:r w:rsidR="00FB3BDD" w:rsidRPr="00A21993">
        <w:rPr>
          <w:rFonts w:ascii="Tahoma" w:hAnsi="Tahoma" w:cs="Tahoma"/>
          <w:sz w:val="24"/>
          <w:szCs w:val="24"/>
        </w:rPr>
        <w:t xml:space="preserve"> will be evaluated and scored based on the responses to the information requested in this solicitation.</w:t>
      </w:r>
      <w:r w:rsidR="0054764F" w:rsidRPr="00A21993">
        <w:rPr>
          <w:rFonts w:ascii="Tahoma" w:hAnsi="Tahoma" w:cs="Tahoma"/>
          <w:sz w:val="24"/>
          <w:szCs w:val="24"/>
        </w:rPr>
        <w:t xml:space="preserve"> </w:t>
      </w:r>
      <w:r w:rsidR="00FB3BDD" w:rsidRPr="00A21993">
        <w:rPr>
          <w:rFonts w:ascii="Tahoma" w:hAnsi="Tahoma" w:cs="Tahoma"/>
          <w:sz w:val="24"/>
          <w:szCs w:val="24"/>
        </w:rPr>
        <w:t xml:space="preserve">The entire evaluation process from receipt of </w:t>
      </w:r>
      <w:r w:rsidR="009E0799" w:rsidRPr="00A21993">
        <w:rPr>
          <w:rFonts w:ascii="Tahoma" w:hAnsi="Tahoma" w:cs="Tahoma"/>
          <w:sz w:val="24"/>
          <w:szCs w:val="24"/>
        </w:rPr>
        <w:t>Full Application</w:t>
      </w:r>
      <w:r w:rsidR="00FB3BDD" w:rsidRPr="00A21993">
        <w:rPr>
          <w:rFonts w:ascii="Tahoma" w:hAnsi="Tahoma" w:cs="Tahoma"/>
          <w:sz w:val="24"/>
          <w:szCs w:val="24"/>
        </w:rPr>
        <w:t>s to posting of the Notice of Proposed Award is confidential.</w:t>
      </w:r>
      <w:r w:rsidR="0054764F" w:rsidRPr="00A21993">
        <w:rPr>
          <w:rFonts w:ascii="Tahoma" w:hAnsi="Tahoma" w:cs="Tahoma"/>
          <w:sz w:val="24"/>
          <w:szCs w:val="24"/>
        </w:rPr>
        <w:t xml:space="preserve"> </w:t>
      </w:r>
      <w:r w:rsidR="00FB3BDD" w:rsidRPr="00A21993">
        <w:rPr>
          <w:rFonts w:ascii="Tahoma" w:hAnsi="Tahoma" w:cs="Tahoma"/>
          <w:sz w:val="24"/>
          <w:szCs w:val="24"/>
        </w:rPr>
        <w:t>Please note that after the NOPA is posted, all applications, excluding specified technology, marketing, and financial information submitted in accordance with Section VI</w:t>
      </w:r>
      <w:r w:rsidR="002D113A">
        <w:rPr>
          <w:rFonts w:ascii="Tahoma" w:hAnsi="Tahoma" w:cs="Tahoma"/>
          <w:sz w:val="24"/>
          <w:szCs w:val="24"/>
        </w:rPr>
        <w:t>I</w:t>
      </w:r>
      <w:r w:rsidR="00FB3BDD" w:rsidRPr="00A21993">
        <w:rPr>
          <w:rFonts w:ascii="Tahoma" w:hAnsi="Tahoma" w:cs="Tahoma"/>
          <w:sz w:val="24"/>
          <w:szCs w:val="24"/>
        </w:rPr>
        <w:t>.D, will be publicly available.</w:t>
      </w:r>
      <w:r w:rsidR="001425F4" w:rsidRPr="00A21993">
        <w:rPr>
          <w:rFonts w:ascii="Tahoma" w:hAnsi="Tahoma" w:cs="Tahoma"/>
          <w:sz w:val="24"/>
          <w:szCs w:val="24"/>
        </w:rPr>
        <w:br/>
      </w:r>
    </w:p>
    <w:p w14:paraId="1037DCC9" w14:textId="7D609914" w:rsidR="00AB084F" w:rsidRDefault="00FB3BDD" w:rsidP="009A53F6">
      <w:pPr>
        <w:spacing w:after="0"/>
        <w:ind w:left="720"/>
        <w:rPr>
          <w:rFonts w:ascii="Tahoma" w:hAnsi="Tahoma" w:cs="Tahoma"/>
          <w:sz w:val="24"/>
          <w:szCs w:val="24"/>
        </w:rPr>
      </w:pPr>
      <w:r w:rsidRPr="00A21993">
        <w:rPr>
          <w:rFonts w:ascii="Tahoma" w:hAnsi="Tahoma" w:cs="Tahoma"/>
          <w:sz w:val="24"/>
          <w:szCs w:val="24"/>
        </w:rPr>
        <w:t xml:space="preserve">To evaluate all </w:t>
      </w:r>
      <w:r w:rsidR="009E0799" w:rsidRPr="00A21993">
        <w:rPr>
          <w:rFonts w:ascii="Tahoma" w:hAnsi="Tahoma" w:cs="Tahoma"/>
          <w:sz w:val="24"/>
          <w:szCs w:val="24"/>
        </w:rPr>
        <w:t>Full Application</w:t>
      </w:r>
      <w:r w:rsidRPr="00A21993">
        <w:rPr>
          <w:rFonts w:ascii="Tahoma" w:hAnsi="Tahoma" w:cs="Tahoma"/>
          <w:sz w:val="24"/>
          <w:szCs w:val="24"/>
        </w:rPr>
        <w:t xml:space="preserve">s, the </w:t>
      </w:r>
      <w:r w:rsidR="00DF677D" w:rsidRPr="00A21993">
        <w:rPr>
          <w:rFonts w:ascii="Tahoma" w:hAnsi="Tahoma" w:cs="Tahoma"/>
          <w:sz w:val="24"/>
          <w:szCs w:val="24"/>
        </w:rPr>
        <w:t>CEC</w:t>
      </w:r>
      <w:r w:rsidRPr="00A21993">
        <w:rPr>
          <w:rFonts w:ascii="Tahoma" w:hAnsi="Tahoma" w:cs="Tahoma"/>
          <w:sz w:val="24"/>
          <w:szCs w:val="24"/>
        </w:rPr>
        <w:t xml:space="preserve"> will organize an Evaluation Committee.</w:t>
      </w:r>
      <w:r w:rsidR="0054764F" w:rsidRPr="00A21993">
        <w:rPr>
          <w:rFonts w:ascii="Tahoma" w:hAnsi="Tahoma" w:cs="Tahoma"/>
          <w:sz w:val="24"/>
          <w:szCs w:val="24"/>
        </w:rPr>
        <w:t xml:space="preserve"> </w:t>
      </w:r>
      <w:r w:rsidRPr="00A21993">
        <w:rPr>
          <w:rFonts w:ascii="Tahoma" w:hAnsi="Tahoma" w:cs="Tahoma"/>
          <w:sz w:val="24"/>
          <w:szCs w:val="24"/>
        </w:rPr>
        <w:t xml:space="preserve">The Evaluation Committee will consist of </w:t>
      </w:r>
      <w:r w:rsidR="00DF677D" w:rsidRPr="00A21993">
        <w:rPr>
          <w:rFonts w:ascii="Tahoma" w:hAnsi="Tahoma" w:cs="Tahoma"/>
          <w:sz w:val="24"/>
          <w:szCs w:val="24"/>
        </w:rPr>
        <w:t>CEC</w:t>
      </w:r>
      <w:r w:rsidRPr="00A21993">
        <w:rPr>
          <w:rFonts w:ascii="Tahoma" w:hAnsi="Tahoma" w:cs="Tahoma"/>
          <w:sz w:val="24"/>
          <w:szCs w:val="24"/>
        </w:rPr>
        <w:t xml:space="preserve"> staff or staff of other California state entities. </w:t>
      </w:r>
    </w:p>
    <w:p w14:paraId="7DDD8926" w14:textId="77777777" w:rsidR="003750DA" w:rsidRPr="00A21993" w:rsidRDefault="003750DA" w:rsidP="009A53F6">
      <w:pPr>
        <w:spacing w:after="0"/>
        <w:ind w:left="720"/>
        <w:rPr>
          <w:rFonts w:ascii="Tahoma" w:hAnsi="Tahoma" w:cs="Tahoma"/>
          <w:sz w:val="24"/>
          <w:szCs w:val="24"/>
        </w:rPr>
      </w:pPr>
    </w:p>
    <w:p w14:paraId="7263FCD5" w14:textId="77777777" w:rsidR="00FB3BDD" w:rsidRPr="00A21993" w:rsidRDefault="00FB3BDD" w:rsidP="00A21993">
      <w:pPr>
        <w:numPr>
          <w:ilvl w:val="0"/>
          <w:numId w:val="120"/>
        </w:numPr>
        <w:spacing w:after="0"/>
        <w:ind w:hanging="720"/>
        <w:rPr>
          <w:rFonts w:ascii="Tahoma" w:hAnsi="Tahoma" w:cs="Tahoma"/>
          <w:b/>
          <w:bCs/>
          <w:sz w:val="24"/>
          <w:szCs w:val="24"/>
        </w:rPr>
      </w:pPr>
      <w:r w:rsidRPr="00A21993">
        <w:rPr>
          <w:rFonts w:ascii="Tahoma" w:hAnsi="Tahoma" w:cs="Tahoma"/>
          <w:b/>
          <w:bCs/>
          <w:sz w:val="24"/>
          <w:szCs w:val="24"/>
        </w:rPr>
        <w:t>Full Application Screening Criteria</w:t>
      </w:r>
    </w:p>
    <w:p w14:paraId="00E76514" w14:textId="77777777"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The Contracts, Grants and Loans Office will screen </w:t>
      </w:r>
      <w:r w:rsidR="009E0799" w:rsidRPr="00A21993">
        <w:rPr>
          <w:rFonts w:ascii="Tahoma" w:hAnsi="Tahoma" w:cs="Tahoma"/>
          <w:sz w:val="24"/>
          <w:szCs w:val="24"/>
        </w:rPr>
        <w:t>Full Application</w:t>
      </w:r>
      <w:r w:rsidRPr="00A21993">
        <w:rPr>
          <w:rFonts w:ascii="Tahoma" w:hAnsi="Tahoma" w:cs="Tahoma"/>
          <w:sz w:val="24"/>
          <w:szCs w:val="24"/>
        </w:rPr>
        <w:t>s for compliance with the Full Application Administrative Screening Criteria.</w:t>
      </w:r>
      <w:r w:rsidR="0054764F" w:rsidRPr="00A21993">
        <w:rPr>
          <w:rFonts w:ascii="Tahoma" w:hAnsi="Tahoma" w:cs="Tahoma"/>
          <w:sz w:val="24"/>
          <w:szCs w:val="24"/>
        </w:rPr>
        <w:t xml:space="preserve"> </w:t>
      </w:r>
      <w:r w:rsidRPr="00A21993">
        <w:rPr>
          <w:rFonts w:ascii="Tahoma" w:hAnsi="Tahoma" w:cs="Tahoma"/>
          <w:sz w:val="24"/>
          <w:szCs w:val="24"/>
        </w:rPr>
        <w:t xml:space="preserve">The Evaluation Committee will screen </w:t>
      </w:r>
      <w:r w:rsidR="009E0799" w:rsidRPr="00A21993">
        <w:rPr>
          <w:rFonts w:ascii="Tahoma" w:hAnsi="Tahoma" w:cs="Tahoma"/>
          <w:sz w:val="24"/>
          <w:szCs w:val="24"/>
        </w:rPr>
        <w:t>Full Application</w:t>
      </w:r>
      <w:r w:rsidRPr="00A21993">
        <w:rPr>
          <w:rFonts w:ascii="Tahoma" w:hAnsi="Tahoma" w:cs="Tahoma"/>
          <w:sz w:val="24"/>
          <w:szCs w:val="24"/>
        </w:rPr>
        <w:t>s for compliance with the Full Application Technical Screening criteria.</w:t>
      </w:r>
      <w:r w:rsidR="0054764F" w:rsidRPr="00A21993">
        <w:rPr>
          <w:rFonts w:ascii="Tahoma" w:hAnsi="Tahoma" w:cs="Tahoma"/>
          <w:sz w:val="24"/>
          <w:szCs w:val="24"/>
        </w:rPr>
        <w:t xml:space="preserve"> </w:t>
      </w:r>
      <w:r w:rsidR="00E374E2" w:rsidRPr="00A21993">
        <w:rPr>
          <w:rFonts w:ascii="Tahoma" w:hAnsi="Tahoma" w:cs="Tahoma"/>
          <w:sz w:val="24"/>
          <w:szCs w:val="24"/>
        </w:rPr>
        <w:t>Full Applications</w:t>
      </w:r>
      <w:r w:rsidRPr="00A21993">
        <w:rPr>
          <w:rFonts w:ascii="Tahoma" w:hAnsi="Tahoma" w:cs="Tahoma"/>
          <w:sz w:val="24"/>
          <w:szCs w:val="24"/>
        </w:rPr>
        <w:t xml:space="preserve"> that fail any of the Administrative or Technical Screening Criteria shall be disqualified and eliminated from further evaluation.</w:t>
      </w:r>
      <w:r w:rsidR="001425F4" w:rsidRPr="00A21993">
        <w:rPr>
          <w:rFonts w:ascii="Tahoma" w:hAnsi="Tahoma" w:cs="Tahoma"/>
          <w:sz w:val="24"/>
          <w:szCs w:val="24"/>
        </w:rPr>
        <w:br/>
      </w:r>
    </w:p>
    <w:p w14:paraId="481D60BE" w14:textId="77777777" w:rsidR="00FB3BDD" w:rsidRPr="00A21993" w:rsidRDefault="00FB3BDD" w:rsidP="0061570E">
      <w:pPr>
        <w:numPr>
          <w:ilvl w:val="0"/>
          <w:numId w:val="120"/>
        </w:numPr>
        <w:spacing w:after="0"/>
        <w:ind w:left="1080"/>
        <w:rPr>
          <w:rFonts w:ascii="Tahoma" w:hAnsi="Tahoma" w:cs="Tahoma"/>
          <w:b/>
          <w:bCs/>
        </w:rPr>
      </w:pPr>
      <w:r w:rsidRPr="00A21993">
        <w:rPr>
          <w:rFonts w:ascii="Tahoma" w:hAnsi="Tahoma" w:cs="Tahoma"/>
          <w:b/>
          <w:bCs/>
          <w:sz w:val="24"/>
          <w:szCs w:val="24"/>
        </w:rPr>
        <w:t>Full Application Administrative Screening Criteria</w:t>
      </w:r>
      <w:r>
        <w:br/>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90"/>
        <w:gridCol w:w="2178"/>
      </w:tblGrid>
      <w:tr w:rsidR="00FB3BDD" w:rsidRPr="007D2C52" w14:paraId="5927D153" w14:textId="77777777" w:rsidTr="00FB3BDD">
        <w:trPr>
          <w:trHeight w:val="683"/>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A1546DF" w14:textId="77777777" w:rsidR="00FB3BDD" w:rsidRPr="00A21993" w:rsidRDefault="00FB3BDD" w:rsidP="009E0799">
            <w:pPr>
              <w:spacing w:after="0"/>
              <w:jc w:val="center"/>
              <w:rPr>
                <w:rFonts w:ascii="Tahoma" w:hAnsi="Tahoma" w:cs="Tahoma"/>
                <w:b/>
                <w:caps/>
                <w:sz w:val="24"/>
                <w:szCs w:val="24"/>
              </w:rPr>
            </w:pPr>
            <w:r w:rsidRPr="00A21993">
              <w:rPr>
                <w:rFonts w:ascii="Tahoma" w:hAnsi="Tahoma" w:cs="Tahoma"/>
                <w:b/>
                <w:caps/>
                <w:sz w:val="24"/>
                <w:szCs w:val="24"/>
              </w:rPr>
              <w:t xml:space="preserve">Full Application ADMINISTRATIVE Screening Criteria </w:t>
            </w:r>
          </w:p>
          <w:p w14:paraId="0D4CA2E5" w14:textId="77777777" w:rsidR="00FB3BDD" w:rsidRPr="00A21993" w:rsidRDefault="00FB3BDD" w:rsidP="009E0799">
            <w:pPr>
              <w:spacing w:after="0"/>
              <w:jc w:val="center"/>
              <w:rPr>
                <w:rFonts w:ascii="Tahoma" w:hAnsi="Tahoma" w:cs="Tahoma"/>
                <w:i/>
                <w:sz w:val="24"/>
                <w:szCs w:val="24"/>
              </w:rPr>
            </w:pPr>
            <w:r w:rsidRPr="00A21993">
              <w:rPr>
                <w:rFonts w:ascii="Tahoma" w:hAnsi="Tahoma" w:cs="Tahoma"/>
                <w:i/>
                <w:sz w:val="24"/>
                <w:szCs w:val="24"/>
              </w:rPr>
              <w:t xml:space="preserve">The </w:t>
            </w:r>
            <w:r w:rsidR="009E0799" w:rsidRPr="00A21993">
              <w:rPr>
                <w:rFonts w:ascii="Tahoma" w:hAnsi="Tahoma" w:cs="Tahoma"/>
                <w:i/>
                <w:sz w:val="24"/>
                <w:szCs w:val="24"/>
              </w:rPr>
              <w:t>Full Application</w:t>
            </w:r>
            <w:r w:rsidRPr="00A21993">
              <w:rPr>
                <w:rFonts w:ascii="Tahoma" w:hAnsi="Tahoma" w:cs="Tahoma"/>
                <w:i/>
                <w:sz w:val="24"/>
                <w:szCs w:val="24"/>
              </w:rPr>
              <w:t xml:space="preserve"> must pass ALL </w:t>
            </w:r>
            <w:r w:rsidR="009E0799" w:rsidRPr="00A21993">
              <w:rPr>
                <w:rFonts w:ascii="Tahoma" w:hAnsi="Tahoma" w:cs="Tahoma"/>
                <w:i/>
                <w:sz w:val="24"/>
                <w:szCs w:val="24"/>
              </w:rPr>
              <w:t>Full Application</w:t>
            </w:r>
            <w:r w:rsidRPr="00A21993">
              <w:rPr>
                <w:rFonts w:ascii="Tahoma" w:hAnsi="Tahoma" w:cs="Tahoma"/>
                <w:i/>
                <w:sz w:val="24"/>
                <w:szCs w:val="24"/>
              </w:rPr>
              <w:t xml:space="preserve"> administrative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011E26A"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noProof/>
                <w:sz w:val="24"/>
                <w:szCs w:val="24"/>
              </w:rPr>
              <w:t>Pass/Fail</w:t>
            </w:r>
          </w:p>
        </w:tc>
      </w:tr>
      <w:tr w:rsidR="00FB3BDD" w:rsidRPr="007D2C52" w14:paraId="2DCBF5C1" w14:textId="77777777" w:rsidTr="00FB3BDD">
        <w:tc>
          <w:tcPr>
            <w:tcW w:w="7290" w:type="dxa"/>
            <w:tcBorders>
              <w:top w:val="single" w:sz="4" w:space="0" w:color="000000"/>
              <w:left w:val="single" w:sz="4" w:space="0" w:color="000000"/>
              <w:bottom w:val="single" w:sz="4" w:space="0" w:color="000000"/>
              <w:right w:val="single" w:sz="4" w:space="0" w:color="000000"/>
            </w:tcBorders>
            <w:hideMark/>
          </w:tcPr>
          <w:p w14:paraId="67964EAB" w14:textId="4B7E3319" w:rsidR="00FB3BDD" w:rsidRPr="00A21993" w:rsidRDefault="00FB3BDD" w:rsidP="00D6523A">
            <w:pPr>
              <w:numPr>
                <w:ilvl w:val="0"/>
                <w:numId w:val="55"/>
              </w:numPr>
              <w:spacing w:after="0"/>
              <w:rPr>
                <w:rFonts w:ascii="Tahoma" w:hAnsi="Tahoma" w:cs="Tahoma"/>
                <w:sz w:val="24"/>
                <w:szCs w:val="24"/>
              </w:rPr>
            </w:pPr>
            <w:r w:rsidRPr="00A21993">
              <w:rPr>
                <w:rFonts w:ascii="Tahoma" w:hAnsi="Tahoma" w:cs="Tahoma"/>
                <w:sz w:val="24"/>
                <w:szCs w:val="24"/>
              </w:rPr>
              <w:t xml:space="preserve">The </w:t>
            </w:r>
            <w:r w:rsidR="009E0799" w:rsidRPr="00A21993">
              <w:rPr>
                <w:rFonts w:ascii="Tahoma" w:hAnsi="Tahoma" w:cs="Tahoma"/>
                <w:sz w:val="24"/>
                <w:szCs w:val="24"/>
              </w:rPr>
              <w:t>Full Application</w:t>
            </w:r>
            <w:r w:rsidRPr="00A21993">
              <w:rPr>
                <w:rFonts w:ascii="Tahoma" w:hAnsi="Tahoma" w:cs="Tahoma"/>
                <w:sz w:val="24"/>
                <w:szCs w:val="24"/>
              </w:rPr>
              <w:t xml:space="preserve"> is received by the </w:t>
            </w:r>
            <w:r w:rsidR="00DF677D" w:rsidRPr="00A21993">
              <w:rPr>
                <w:rFonts w:ascii="Tahoma" w:hAnsi="Tahoma" w:cs="Tahoma"/>
                <w:sz w:val="24"/>
                <w:szCs w:val="24"/>
              </w:rPr>
              <w:t>CEC</w:t>
            </w:r>
            <w:r w:rsidRPr="00A21993">
              <w:rPr>
                <w:rFonts w:ascii="Tahoma" w:hAnsi="Tahoma" w:cs="Tahoma"/>
                <w:sz w:val="24"/>
                <w:szCs w:val="24"/>
              </w:rPr>
              <w:t xml:space="preserve">’s Contracts, Grants, and Loans Office by the due date and time specified in the “Key Activities Schedule” in Section I of this solicitation. </w:t>
            </w:r>
          </w:p>
        </w:tc>
        <w:tc>
          <w:tcPr>
            <w:tcW w:w="2178" w:type="dxa"/>
            <w:tcBorders>
              <w:top w:val="single" w:sz="4" w:space="0" w:color="000000"/>
              <w:left w:val="single" w:sz="4" w:space="0" w:color="000000"/>
              <w:bottom w:val="single" w:sz="4" w:space="0" w:color="000000"/>
              <w:right w:val="single" w:sz="4" w:space="0" w:color="000000"/>
            </w:tcBorders>
            <w:vAlign w:val="center"/>
          </w:tcPr>
          <w:p w14:paraId="0C54D715" w14:textId="77777777" w:rsidR="00FB3BDD" w:rsidRPr="00A21993" w:rsidRDefault="00FB3BDD" w:rsidP="009E0799">
            <w:pPr>
              <w:spacing w:after="0"/>
              <w:rPr>
                <w:rFonts w:ascii="Tahoma" w:hAnsi="Tahoma" w:cs="Tahoma"/>
                <w:noProof/>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7D2C52" w14:paraId="50ADFC96" w14:textId="77777777" w:rsidTr="00FB3BDD">
        <w:trPr>
          <w:trHeight w:val="460"/>
        </w:trPr>
        <w:tc>
          <w:tcPr>
            <w:tcW w:w="7290" w:type="dxa"/>
            <w:tcBorders>
              <w:top w:val="single" w:sz="4" w:space="0" w:color="000000"/>
              <w:left w:val="single" w:sz="4" w:space="0" w:color="000000"/>
              <w:bottom w:val="single" w:sz="4" w:space="0" w:color="000000"/>
              <w:right w:val="single" w:sz="4" w:space="0" w:color="000000"/>
            </w:tcBorders>
          </w:tcPr>
          <w:p w14:paraId="049FBEA4" w14:textId="6A39BDAE" w:rsidR="00FB3BDD" w:rsidRPr="00A21993" w:rsidRDefault="00FB3BDD" w:rsidP="00D6523A">
            <w:pPr>
              <w:pStyle w:val="ListParagraph"/>
              <w:numPr>
                <w:ilvl w:val="0"/>
                <w:numId w:val="55"/>
              </w:numPr>
              <w:spacing w:after="0"/>
              <w:rPr>
                <w:rFonts w:ascii="Tahoma" w:hAnsi="Tahoma" w:cs="Tahoma"/>
                <w:sz w:val="24"/>
                <w:szCs w:val="24"/>
              </w:rPr>
            </w:pPr>
            <w:r w:rsidRPr="00A21993">
              <w:rPr>
                <w:rFonts w:ascii="Tahoma" w:hAnsi="Tahoma" w:cs="Tahoma"/>
                <w:sz w:val="24"/>
                <w:szCs w:val="24"/>
              </w:rPr>
              <w:t xml:space="preserve">The Full Application Form (Attachment 1B) is complete and </w:t>
            </w:r>
            <w:r w:rsidR="00083F39">
              <w:rPr>
                <w:rFonts w:ascii="Tahoma" w:hAnsi="Tahoma" w:cs="Tahoma"/>
                <w:sz w:val="24"/>
                <w:szCs w:val="24"/>
              </w:rPr>
              <w:t>t</w:t>
            </w:r>
            <w:r w:rsidRPr="00A21993">
              <w:rPr>
                <w:rFonts w:ascii="Tahoma" w:hAnsi="Tahoma" w:cs="Tahoma"/>
                <w:sz w:val="24"/>
                <w:szCs w:val="24"/>
              </w:rPr>
              <w:t xml:space="preserve">he </w:t>
            </w:r>
            <w:r w:rsidR="00604A15" w:rsidRPr="00A21993">
              <w:rPr>
                <w:rFonts w:ascii="Tahoma" w:hAnsi="Tahoma" w:cs="Tahoma"/>
                <w:sz w:val="24"/>
                <w:szCs w:val="24"/>
              </w:rPr>
              <w:t>Applicant</w:t>
            </w:r>
            <w:r w:rsidRPr="00A21993">
              <w:rPr>
                <w:rFonts w:ascii="Tahoma" w:hAnsi="Tahoma" w:cs="Tahoma"/>
                <w:sz w:val="24"/>
                <w:szCs w:val="24"/>
              </w:rPr>
              <w:t xml:space="preserve"> provides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7F613EAA" w14:textId="77777777" w:rsidR="00FB3BDD" w:rsidRPr="00A21993" w:rsidRDefault="00FB3BDD" w:rsidP="009E0799">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7D2C52" w14:paraId="21702610" w14:textId="77777777" w:rsidTr="00FB3BDD">
        <w:trPr>
          <w:trHeight w:val="460"/>
        </w:trPr>
        <w:tc>
          <w:tcPr>
            <w:tcW w:w="7290" w:type="dxa"/>
            <w:tcBorders>
              <w:top w:val="single" w:sz="4" w:space="0" w:color="000000"/>
              <w:left w:val="single" w:sz="4" w:space="0" w:color="000000"/>
              <w:bottom w:val="single" w:sz="4" w:space="0" w:color="000000"/>
              <w:right w:val="single" w:sz="4" w:space="0" w:color="000000"/>
            </w:tcBorders>
          </w:tcPr>
          <w:p w14:paraId="3DBFF802" w14:textId="77777777" w:rsidR="00FB3BDD" w:rsidRPr="00A21993" w:rsidRDefault="00FB3BDD" w:rsidP="00D6523A">
            <w:pPr>
              <w:pStyle w:val="ListParagraph"/>
              <w:numPr>
                <w:ilvl w:val="0"/>
                <w:numId w:val="55"/>
              </w:numPr>
              <w:spacing w:after="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Applicant</w:t>
            </w:r>
            <w:r w:rsidRPr="00A21993">
              <w:rPr>
                <w:rFonts w:ascii="Tahoma" w:hAnsi="Tahoma" w:cs="Tahoma"/>
                <w:sz w:val="24"/>
                <w:szCs w:val="24"/>
              </w:rPr>
              <w:t xml:space="preserve"> has not included a statement that is contrary to the required authorizations and certifications.</w:t>
            </w:r>
          </w:p>
        </w:tc>
        <w:tc>
          <w:tcPr>
            <w:tcW w:w="2178" w:type="dxa"/>
            <w:tcBorders>
              <w:top w:val="single" w:sz="4" w:space="0" w:color="000000"/>
              <w:left w:val="single" w:sz="4" w:space="0" w:color="000000"/>
              <w:bottom w:val="single" w:sz="4" w:space="0" w:color="000000"/>
              <w:right w:val="single" w:sz="4" w:space="0" w:color="000000"/>
            </w:tcBorders>
            <w:vAlign w:val="center"/>
          </w:tcPr>
          <w:p w14:paraId="089A45B0" w14:textId="77777777" w:rsidR="00FB3BDD" w:rsidRPr="00A21993" w:rsidRDefault="00FB3BDD" w:rsidP="009E0799">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883A3D" w:rsidRPr="007D2C52" w14:paraId="5DBDA621" w14:textId="77777777" w:rsidTr="00AC1C03">
        <w:trPr>
          <w:trHeight w:val="460"/>
        </w:trPr>
        <w:tc>
          <w:tcPr>
            <w:tcW w:w="7290" w:type="dxa"/>
            <w:tcBorders>
              <w:top w:val="single" w:sz="4" w:space="0" w:color="000000"/>
              <w:left w:val="single" w:sz="4" w:space="0" w:color="000000"/>
              <w:bottom w:val="single" w:sz="4" w:space="0" w:color="000000"/>
              <w:right w:val="single" w:sz="4" w:space="0" w:color="000000"/>
            </w:tcBorders>
          </w:tcPr>
          <w:p w14:paraId="66710555" w14:textId="7BF7669A" w:rsidR="00883A3D" w:rsidRPr="00A21993" w:rsidRDefault="00883A3D" w:rsidP="00883A3D">
            <w:pPr>
              <w:pStyle w:val="ListParagraph"/>
              <w:numPr>
                <w:ilvl w:val="0"/>
                <w:numId w:val="55"/>
              </w:numPr>
              <w:spacing w:after="0"/>
              <w:rPr>
                <w:rFonts w:ascii="Tahoma" w:hAnsi="Tahoma" w:cs="Tahoma"/>
                <w:sz w:val="24"/>
                <w:szCs w:val="24"/>
              </w:rPr>
            </w:pPr>
            <w:r w:rsidRPr="00A21993">
              <w:rPr>
                <w:rFonts w:ascii="Tahoma" w:hAnsi="Tahoma" w:cs="Tahoma"/>
                <w:sz w:val="24"/>
                <w:szCs w:val="24"/>
              </w:rPr>
              <w:t>The Application does not contain confidential information or any portion marked confidential, except for information submitted in accordance with Section VI</w:t>
            </w:r>
            <w:r>
              <w:rPr>
                <w:rFonts w:ascii="Tahoma" w:hAnsi="Tahoma" w:cs="Tahoma"/>
                <w:sz w:val="24"/>
                <w:szCs w:val="24"/>
              </w:rPr>
              <w:t>I</w:t>
            </w:r>
            <w:r w:rsidRPr="00A21993">
              <w:rPr>
                <w:rFonts w:ascii="Tahoma" w:hAnsi="Tahoma" w:cs="Tahoma"/>
                <w:sz w:val="24"/>
                <w:szCs w:val="24"/>
              </w:rPr>
              <w:t>.D, separated and clearly labeled as confidential.</w:t>
            </w:r>
          </w:p>
        </w:tc>
        <w:tc>
          <w:tcPr>
            <w:tcW w:w="2178" w:type="dxa"/>
            <w:tcBorders>
              <w:top w:val="single" w:sz="4" w:space="0" w:color="000000"/>
              <w:left w:val="single" w:sz="4" w:space="0" w:color="000000"/>
              <w:bottom w:val="single" w:sz="4" w:space="0" w:color="000000"/>
              <w:right w:val="single" w:sz="4" w:space="0" w:color="000000"/>
            </w:tcBorders>
            <w:vAlign w:val="center"/>
          </w:tcPr>
          <w:p w14:paraId="18E67FB3" w14:textId="40BA2733" w:rsidR="00883A3D" w:rsidRPr="00A21993" w:rsidRDefault="00883A3D" w:rsidP="00883A3D">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 xml:space="preserve">Pass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bl>
    <w:p w14:paraId="0FC14315" w14:textId="407EB5BB" w:rsidR="00D6523A" w:rsidRPr="00A21993" w:rsidRDefault="00D6523A">
      <w:pPr>
        <w:spacing w:after="0"/>
        <w:rPr>
          <w:rFonts w:ascii="Tahoma" w:hAnsi="Tahoma" w:cs="Tahoma"/>
          <w:b/>
        </w:rPr>
      </w:pPr>
    </w:p>
    <w:p w14:paraId="04373A00" w14:textId="77777777" w:rsidR="00FB3BDD" w:rsidRPr="00A21993" w:rsidRDefault="00FB3BDD" w:rsidP="00A21993">
      <w:pPr>
        <w:numPr>
          <w:ilvl w:val="0"/>
          <w:numId w:val="120"/>
        </w:numPr>
        <w:spacing w:after="0"/>
        <w:rPr>
          <w:rFonts w:ascii="Tahoma" w:hAnsi="Tahoma" w:cs="Tahoma"/>
          <w:sz w:val="24"/>
          <w:szCs w:val="24"/>
        </w:rPr>
      </w:pPr>
      <w:r w:rsidRPr="00A21993">
        <w:rPr>
          <w:rFonts w:ascii="Tahoma" w:hAnsi="Tahoma" w:cs="Tahoma"/>
          <w:b/>
          <w:bCs/>
          <w:sz w:val="24"/>
          <w:szCs w:val="24"/>
        </w:rPr>
        <w:lastRenderedPageBreak/>
        <w:t>Full Application Technical Screening Criteria</w:t>
      </w:r>
      <w:r>
        <w:br/>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90"/>
        <w:gridCol w:w="2178"/>
      </w:tblGrid>
      <w:tr w:rsidR="00FB3BDD" w:rsidRPr="007D2C52" w14:paraId="498C7E73" w14:textId="77777777" w:rsidTr="007439C4">
        <w:trPr>
          <w:trHeight w:val="605"/>
          <w:tblHeader/>
        </w:trPr>
        <w:tc>
          <w:tcPr>
            <w:tcW w:w="72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5B8BC69" w14:textId="77777777" w:rsidR="00FB3BDD" w:rsidRPr="00A21993" w:rsidRDefault="00FB3BDD" w:rsidP="009A53F6">
            <w:pPr>
              <w:spacing w:after="0"/>
              <w:jc w:val="center"/>
              <w:rPr>
                <w:rFonts w:ascii="Tahoma" w:hAnsi="Tahoma" w:cs="Tahoma"/>
                <w:b/>
                <w:caps/>
                <w:sz w:val="24"/>
                <w:szCs w:val="24"/>
              </w:rPr>
            </w:pPr>
            <w:r w:rsidRPr="00A21993">
              <w:rPr>
                <w:rFonts w:ascii="Tahoma" w:hAnsi="Tahoma" w:cs="Tahoma"/>
                <w:b/>
                <w:caps/>
                <w:sz w:val="24"/>
                <w:szCs w:val="24"/>
              </w:rPr>
              <w:t xml:space="preserve">Technical Screening Criteria </w:t>
            </w:r>
          </w:p>
          <w:p w14:paraId="2B20DAA4" w14:textId="77777777" w:rsidR="00FB3BDD" w:rsidRPr="00A21993" w:rsidRDefault="00FB3BDD" w:rsidP="009A53F6">
            <w:pPr>
              <w:spacing w:after="0"/>
              <w:jc w:val="center"/>
              <w:rPr>
                <w:rFonts w:ascii="Tahoma" w:hAnsi="Tahoma" w:cs="Tahoma"/>
                <w:i/>
                <w:sz w:val="24"/>
                <w:szCs w:val="24"/>
              </w:rPr>
            </w:pPr>
            <w:r w:rsidRPr="00A21993">
              <w:rPr>
                <w:rFonts w:ascii="Tahoma" w:hAnsi="Tahoma" w:cs="Tahoma"/>
                <w:i/>
                <w:sz w:val="24"/>
                <w:szCs w:val="24"/>
              </w:rPr>
              <w:t xml:space="preserve">The </w:t>
            </w:r>
            <w:r w:rsidR="009E0799" w:rsidRPr="00A21993">
              <w:rPr>
                <w:rFonts w:ascii="Tahoma" w:hAnsi="Tahoma" w:cs="Tahoma"/>
                <w:i/>
                <w:sz w:val="24"/>
                <w:szCs w:val="24"/>
              </w:rPr>
              <w:t>Full Application</w:t>
            </w:r>
            <w:r w:rsidRPr="00A21993">
              <w:rPr>
                <w:rFonts w:ascii="Tahoma" w:hAnsi="Tahoma" w:cs="Tahoma"/>
                <w:i/>
                <w:sz w:val="24"/>
                <w:szCs w:val="24"/>
              </w:rPr>
              <w:t xml:space="preserve"> must pass ALL technical screening criteria.</w:t>
            </w:r>
          </w:p>
        </w:tc>
        <w:tc>
          <w:tcPr>
            <w:tcW w:w="21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6709EE5" w14:textId="77777777" w:rsidR="00FB3BDD" w:rsidRPr="00A21993" w:rsidRDefault="00FB3BDD" w:rsidP="009A53F6">
            <w:pPr>
              <w:spacing w:after="0"/>
              <w:jc w:val="center"/>
              <w:rPr>
                <w:rFonts w:ascii="Tahoma" w:hAnsi="Tahoma" w:cs="Tahoma"/>
                <w:b/>
                <w:sz w:val="24"/>
                <w:szCs w:val="24"/>
              </w:rPr>
            </w:pPr>
            <w:r w:rsidRPr="00A21993">
              <w:rPr>
                <w:rFonts w:ascii="Tahoma" w:hAnsi="Tahoma" w:cs="Tahoma"/>
                <w:b/>
                <w:noProof/>
                <w:sz w:val="24"/>
                <w:szCs w:val="24"/>
              </w:rPr>
              <w:t>Pass/Fail</w:t>
            </w:r>
          </w:p>
        </w:tc>
      </w:tr>
      <w:tr w:rsidR="00FB3BDD" w:rsidRPr="007D2C52" w14:paraId="4EE49E78" w14:textId="77777777" w:rsidTr="007439C4">
        <w:trPr>
          <w:trHeight w:val="360"/>
        </w:trPr>
        <w:tc>
          <w:tcPr>
            <w:tcW w:w="7290" w:type="dxa"/>
            <w:tcBorders>
              <w:top w:val="single" w:sz="4" w:space="0" w:color="000000"/>
              <w:left w:val="single" w:sz="4" w:space="0" w:color="000000"/>
              <w:bottom w:val="single" w:sz="4" w:space="0" w:color="000000"/>
              <w:right w:val="single" w:sz="4" w:space="0" w:color="000000"/>
            </w:tcBorders>
            <w:vAlign w:val="center"/>
            <w:hideMark/>
          </w:tcPr>
          <w:p w14:paraId="2DDBD1A7" w14:textId="77777777" w:rsidR="00FB3BDD" w:rsidRPr="00A21993" w:rsidRDefault="00FB3BDD" w:rsidP="00D6523A">
            <w:pPr>
              <w:numPr>
                <w:ilvl w:val="0"/>
                <w:numId w:val="66"/>
              </w:numPr>
              <w:spacing w:after="0"/>
              <w:rPr>
                <w:rFonts w:ascii="Tahoma" w:hAnsi="Tahoma" w:cs="Tahoma"/>
                <w:sz w:val="24"/>
                <w:szCs w:val="24"/>
              </w:rPr>
            </w:pPr>
            <w:r w:rsidRPr="00A21993">
              <w:rPr>
                <w:rFonts w:ascii="Tahoma" w:hAnsi="Tahoma" w:cs="Tahoma"/>
                <w:sz w:val="24"/>
                <w:szCs w:val="24"/>
              </w:rPr>
              <w:t>Applicant is eligible to apply under this solicitation (Section II.A, Applicant Requirements).</w:t>
            </w:r>
          </w:p>
        </w:tc>
        <w:tc>
          <w:tcPr>
            <w:tcW w:w="2178" w:type="dxa"/>
            <w:tcBorders>
              <w:top w:val="single" w:sz="4" w:space="0" w:color="000000"/>
              <w:left w:val="single" w:sz="4" w:space="0" w:color="000000"/>
              <w:bottom w:val="single" w:sz="4" w:space="0" w:color="000000"/>
              <w:right w:val="single" w:sz="4" w:space="0" w:color="000000"/>
            </w:tcBorders>
            <w:vAlign w:val="center"/>
          </w:tcPr>
          <w:p w14:paraId="6506BF45" w14:textId="77777777" w:rsidR="00FB3BDD" w:rsidRPr="00A21993" w:rsidRDefault="00FB3BDD" w:rsidP="009A53F6">
            <w:pPr>
              <w:spacing w:after="0"/>
              <w:rPr>
                <w:rFonts w:ascii="Tahoma" w:hAnsi="Tahoma" w:cs="Tahoma"/>
                <w:noProof/>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7D2C52" w14:paraId="0D718BBA" w14:textId="77777777" w:rsidTr="007439C4">
        <w:trPr>
          <w:trHeight w:val="360"/>
        </w:trPr>
        <w:tc>
          <w:tcPr>
            <w:tcW w:w="7290" w:type="dxa"/>
            <w:tcBorders>
              <w:top w:val="single" w:sz="4" w:space="0" w:color="000000"/>
              <w:left w:val="single" w:sz="4" w:space="0" w:color="000000"/>
              <w:bottom w:val="single" w:sz="4" w:space="0" w:color="000000"/>
              <w:right w:val="single" w:sz="4" w:space="0" w:color="000000"/>
            </w:tcBorders>
            <w:vAlign w:val="center"/>
            <w:hideMark/>
          </w:tcPr>
          <w:p w14:paraId="33A04AB8" w14:textId="77777777" w:rsidR="00FB3BDD" w:rsidRPr="00A21993" w:rsidRDefault="00FB3BDD" w:rsidP="00D6523A">
            <w:pPr>
              <w:numPr>
                <w:ilvl w:val="0"/>
                <w:numId w:val="66"/>
              </w:numPr>
              <w:spacing w:after="0"/>
              <w:rPr>
                <w:rFonts w:ascii="Tahoma" w:hAnsi="Tahoma" w:cs="Tahoma"/>
                <w:sz w:val="24"/>
                <w:szCs w:val="24"/>
              </w:rPr>
            </w:pPr>
            <w:r w:rsidRPr="00A21993">
              <w:rPr>
                <w:rFonts w:ascii="Tahoma" w:hAnsi="Tahoma" w:cs="Tahoma"/>
                <w:sz w:val="24"/>
                <w:szCs w:val="24"/>
              </w:rPr>
              <w:t xml:space="preserve">Proposed project is eligible in accordance with this solicitation (Section II.B, </w:t>
            </w:r>
            <w:r w:rsidR="002128D9" w:rsidRPr="00A21993">
              <w:rPr>
                <w:rFonts w:ascii="Tahoma" w:hAnsi="Tahoma" w:cs="Tahoma"/>
                <w:sz w:val="24"/>
                <w:szCs w:val="24"/>
              </w:rPr>
              <w:t>Project Requirements</w:t>
            </w:r>
            <w:r w:rsidRPr="00A21993">
              <w:rPr>
                <w:rFonts w:ascii="Tahoma" w:hAnsi="Tahoma" w:cs="Tahoma"/>
                <w:sz w:val="24"/>
                <w:szCs w:val="24"/>
              </w:rPr>
              <w:t>).</w:t>
            </w:r>
          </w:p>
        </w:tc>
        <w:tc>
          <w:tcPr>
            <w:tcW w:w="2178" w:type="dxa"/>
            <w:tcBorders>
              <w:top w:val="single" w:sz="4" w:space="0" w:color="000000"/>
              <w:left w:val="single" w:sz="4" w:space="0" w:color="000000"/>
              <w:bottom w:val="single" w:sz="4" w:space="0" w:color="000000"/>
              <w:right w:val="single" w:sz="4" w:space="0" w:color="000000"/>
            </w:tcBorders>
            <w:vAlign w:val="center"/>
          </w:tcPr>
          <w:p w14:paraId="275F489E" w14:textId="77777777" w:rsidR="00FB3BDD" w:rsidRPr="00A21993" w:rsidRDefault="00FB3BDD" w:rsidP="009A53F6">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7D2C52" w14:paraId="1A47CFAF" w14:textId="77777777" w:rsidTr="007439C4">
        <w:trPr>
          <w:trHeight w:val="360"/>
        </w:trPr>
        <w:tc>
          <w:tcPr>
            <w:tcW w:w="7290" w:type="dxa"/>
            <w:tcBorders>
              <w:top w:val="single" w:sz="4" w:space="0" w:color="000000"/>
              <w:left w:val="single" w:sz="4" w:space="0" w:color="000000"/>
              <w:bottom w:val="single" w:sz="4" w:space="0" w:color="000000"/>
              <w:right w:val="single" w:sz="4" w:space="0" w:color="000000"/>
            </w:tcBorders>
            <w:vAlign w:val="center"/>
            <w:hideMark/>
          </w:tcPr>
          <w:p w14:paraId="580A0622" w14:textId="77777777" w:rsidR="00FB3BDD" w:rsidRPr="00A21993" w:rsidRDefault="00FB3BDD" w:rsidP="00D6523A">
            <w:pPr>
              <w:numPr>
                <w:ilvl w:val="0"/>
                <w:numId w:val="66"/>
              </w:numPr>
              <w:spacing w:after="0"/>
              <w:rPr>
                <w:rFonts w:ascii="Tahoma" w:hAnsi="Tahoma" w:cs="Tahoma"/>
                <w:noProof/>
                <w:sz w:val="24"/>
                <w:szCs w:val="24"/>
              </w:rPr>
            </w:pPr>
            <w:r w:rsidRPr="00A21993">
              <w:rPr>
                <w:rFonts w:ascii="Tahoma" w:hAnsi="Tahoma" w:cs="Tahoma"/>
                <w:sz w:val="24"/>
                <w:szCs w:val="24"/>
              </w:rPr>
              <w:t>Proposed project meets the minimum match share requirement of 50%.</w:t>
            </w:r>
          </w:p>
        </w:tc>
        <w:tc>
          <w:tcPr>
            <w:tcW w:w="2178" w:type="dxa"/>
            <w:tcBorders>
              <w:top w:val="single" w:sz="4" w:space="0" w:color="000000"/>
              <w:left w:val="single" w:sz="4" w:space="0" w:color="000000"/>
              <w:bottom w:val="single" w:sz="4" w:space="0" w:color="000000"/>
              <w:right w:val="single" w:sz="4" w:space="0" w:color="000000"/>
            </w:tcBorders>
            <w:vAlign w:val="center"/>
          </w:tcPr>
          <w:p w14:paraId="139A1C99" w14:textId="77777777" w:rsidR="00FB3BDD" w:rsidRPr="00A21993" w:rsidRDefault="00FB3BDD" w:rsidP="009A53F6">
            <w:pPr>
              <w:spacing w:after="0"/>
              <w:rPr>
                <w:rFonts w:ascii="Tahoma" w:hAnsi="Tahoma" w:cs="Tahoma"/>
                <w:noProof/>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FB3BDD" w:rsidRPr="007D2C52" w14:paraId="1C93EBFE" w14:textId="77777777" w:rsidTr="00ED1D4A">
        <w:trPr>
          <w:trHeight w:val="360"/>
        </w:trPr>
        <w:tc>
          <w:tcPr>
            <w:tcW w:w="7290" w:type="dxa"/>
            <w:tcBorders>
              <w:top w:val="single" w:sz="4" w:space="0" w:color="000000"/>
              <w:left w:val="single" w:sz="4" w:space="0" w:color="000000"/>
              <w:bottom w:val="single" w:sz="4" w:space="0" w:color="000000"/>
              <w:right w:val="single" w:sz="4" w:space="0" w:color="000000"/>
            </w:tcBorders>
            <w:vAlign w:val="center"/>
          </w:tcPr>
          <w:p w14:paraId="4FF72598" w14:textId="77777777" w:rsidR="00FB3BDD" w:rsidRPr="00A21993" w:rsidRDefault="00FB3BDD" w:rsidP="00D6523A">
            <w:pPr>
              <w:numPr>
                <w:ilvl w:val="0"/>
                <w:numId w:val="66"/>
              </w:numPr>
              <w:spacing w:after="0"/>
              <w:rPr>
                <w:rFonts w:ascii="Tahoma" w:hAnsi="Tahoma" w:cs="Tahoma"/>
                <w:sz w:val="24"/>
                <w:szCs w:val="24"/>
              </w:rPr>
            </w:pPr>
            <w:r w:rsidRPr="00A21993">
              <w:rPr>
                <w:rFonts w:ascii="Tahoma" w:hAnsi="Tahoma" w:cs="Tahoma"/>
                <w:sz w:val="24"/>
                <w:szCs w:val="24"/>
              </w:rPr>
              <w:t xml:space="preserve">The </w:t>
            </w:r>
            <w:r w:rsidR="009E0799" w:rsidRPr="00A21993">
              <w:rPr>
                <w:rFonts w:ascii="Tahoma" w:hAnsi="Tahoma" w:cs="Tahoma"/>
                <w:sz w:val="24"/>
                <w:szCs w:val="24"/>
              </w:rPr>
              <w:t>Full Application</w:t>
            </w:r>
            <w:r w:rsidRPr="00A21993">
              <w:rPr>
                <w:rFonts w:ascii="Tahoma" w:hAnsi="Tahoma" w:cs="Tahoma"/>
                <w:sz w:val="24"/>
                <w:szCs w:val="24"/>
              </w:rPr>
              <w:t xml:space="preserve"> is based on and consistent with a </w:t>
            </w:r>
            <w:r w:rsidR="00834F04" w:rsidRPr="00A21993">
              <w:rPr>
                <w:rFonts w:ascii="Tahoma" w:hAnsi="Tahoma" w:cs="Tahoma"/>
                <w:sz w:val="24"/>
                <w:szCs w:val="24"/>
              </w:rPr>
              <w:t>Pre-Application Abstract</w:t>
            </w:r>
            <w:r w:rsidRPr="00A21993">
              <w:rPr>
                <w:rFonts w:ascii="Tahoma" w:hAnsi="Tahoma" w:cs="Tahoma"/>
                <w:sz w:val="24"/>
                <w:szCs w:val="24"/>
              </w:rPr>
              <w:t xml:space="preserve"> receiving a passing score under this solicitation.</w:t>
            </w:r>
          </w:p>
        </w:tc>
        <w:tc>
          <w:tcPr>
            <w:tcW w:w="2178" w:type="dxa"/>
            <w:tcBorders>
              <w:top w:val="single" w:sz="4" w:space="0" w:color="000000"/>
              <w:left w:val="single" w:sz="4" w:space="0" w:color="000000"/>
              <w:bottom w:val="single" w:sz="4" w:space="0" w:color="000000"/>
              <w:right w:val="single" w:sz="4" w:space="0" w:color="000000"/>
            </w:tcBorders>
            <w:vAlign w:val="center"/>
          </w:tcPr>
          <w:p w14:paraId="576A1AD3" w14:textId="77777777" w:rsidR="00FB3BDD" w:rsidRPr="00A21993" w:rsidRDefault="00FB3BDD" w:rsidP="009A53F6">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Pass</w:t>
            </w:r>
            <w:r w:rsidR="00464E2D" w:rsidRPr="00A21993">
              <w:rPr>
                <w:rFonts w:ascii="Tahoma" w:hAnsi="Tahoma" w:cs="Tahoma"/>
                <w:noProof/>
                <w:sz w:val="24"/>
                <w:szCs w:val="24"/>
              </w:rPr>
              <w:t xml:space="preserve">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r w:rsidR="004700BF" w:rsidRPr="007D2C52" w14:paraId="64138431" w14:textId="77777777" w:rsidTr="007439C4">
        <w:trPr>
          <w:trHeight w:val="360"/>
        </w:trPr>
        <w:tc>
          <w:tcPr>
            <w:tcW w:w="7290" w:type="dxa"/>
            <w:tcBorders>
              <w:top w:val="single" w:sz="4" w:space="0" w:color="000000"/>
              <w:left w:val="single" w:sz="4" w:space="0" w:color="000000"/>
              <w:bottom w:val="single" w:sz="4" w:space="0" w:color="auto"/>
              <w:right w:val="single" w:sz="4" w:space="0" w:color="000000"/>
            </w:tcBorders>
            <w:vAlign w:val="center"/>
          </w:tcPr>
          <w:p w14:paraId="71D132DB" w14:textId="77777777" w:rsidR="004700BF" w:rsidRPr="00A21993" w:rsidRDefault="004700BF" w:rsidP="004700BF">
            <w:pPr>
              <w:numPr>
                <w:ilvl w:val="0"/>
                <w:numId w:val="66"/>
              </w:numPr>
              <w:spacing w:after="0"/>
              <w:rPr>
                <w:rFonts w:ascii="Tahoma" w:hAnsi="Tahoma" w:cs="Tahoma"/>
                <w:sz w:val="24"/>
                <w:szCs w:val="24"/>
              </w:rPr>
            </w:pPr>
            <w:r w:rsidRPr="00A21993">
              <w:rPr>
                <w:rFonts w:ascii="Tahoma" w:hAnsi="Tahoma" w:cs="Tahoma"/>
                <w:sz w:val="24"/>
                <w:szCs w:val="24"/>
              </w:rPr>
              <w:t>The Applicant passes the past performance screening criteria.</w:t>
            </w:r>
          </w:p>
        </w:tc>
        <w:tc>
          <w:tcPr>
            <w:tcW w:w="2178" w:type="dxa"/>
            <w:tcBorders>
              <w:top w:val="single" w:sz="4" w:space="0" w:color="000000"/>
              <w:left w:val="single" w:sz="4" w:space="0" w:color="000000"/>
              <w:bottom w:val="single" w:sz="4" w:space="0" w:color="auto"/>
              <w:right w:val="single" w:sz="4" w:space="0" w:color="000000"/>
            </w:tcBorders>
            <w:vAlign w:val="center"/>
          </w:tcPr>
          <w:p w14:paraId="0198F59F" w14:textId="77777777" w:rsidR="004700BF" w:rsidRPr="00A21993" w:rsidRDefault="004700BF" w:rsidP="004700BF">
            <w:pPr>
              <w:spacing w:after="0"/>
              <w:rPr>
                <w:rFonts w:ascii="Tahoma" w:hAnsi="Tahoma" w:cs="Tahoma"/>
                <w:sz w:val="24"/>
                <w:szCs w:val="24"/>
              </w:rPr>
            </w:pP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 xml:space="preserve">Pass </w:t>
            </w:r>
            <w:r w:rsidRPr="00A21993">
              <w:rPr>
                <w:rFonts w:ascii="Tahoma" w:hAnsi="Tahoma" w:cs="Tahoma"/>
                <w:color w:val="2B579A"/>
                <w:sz w:val="24"/>
                <w:szCs w:val="24"/>
                <w:shd w:val="clear" w:color="auto" w:fill="E6E6E6"/>
              </w:rPr>
              <w:fldChar w:fldCharType="begin">
                <w:ffData>
                  <w:name w:val="Check30"/>
                  <w:enabled/>
                  <w:calcOnExit w:val="0"/>
                  <w:checkBox>
                    <w:sizeAuto/>
                    <w:default w:val="0"/>
                  </w:checkBox>
                </w:ffData>
              </w:fldChar>
            </w:r>
            <w:r w:rsidRPr="00A21993">
              <w:rPr>
                <w:rFonts w:ascii="Tahoma" w:hAnsi="Tahoma" w:cs="Tahoma"/>
                <w:sz w:val="24"/>
                <w:szCs w:val="24"/>
              </w:rPr>
              <w:instrText xml:space="preserve"> FORMCHECKBOX </w:instrText>
            </w:r>
            <w:r w:rsidR="00C347F5">
              <w:rPr>
                <w:rFonts w:ascii="Tahoma" w:hAnsi="Tahoma" w:cs="Tahoma"/>
                <w:color w:val="2B579A"/>
                <w:sz w:val="24"/>
                <w:szCs w:val="24"/>
                <w:shd w:val="clear" w:color="auto" w:fill="E6E6E6"/>
              </w:rPr>
            </w:r>
            <w:r w:rsidR="00C347F5">
              <w:rPr>
                <w:rFonts w:ascii="Tahoma" w:hAnsi="Tahoma" w:cs="Tahoma"/>
                <w:color w:val="2B579A"/>
                <w:sz w:val="24"/>
                <w:szCs w:val="24"/>
                <w:shd w:val="clear" w:color="auto" w:fill="E6E6E6"/>
              </w:rPr>
              <w:fldChar w:fldCharType="separate"/>
            </w:r>
            <w:r w:rsidRPr="00A21993">
              <w:rPr>
                <w:rFonts w:ascii="Tahoma" w:hAnsi="Tahoma" w:cs="Tahoma"/>
                <w:color w:val="2B579A"/>
                <w:sz w:val="24"/>
                <w:szCs w:val="24"/>
                <w:shd w:val="clear" w:color="auto" w:fill="E6E6E6"/>
              </w:rPr>
              <w:fldChar w:fldCharType="end"/>
            </w:r>
            <w:r w:rsidRPr="00A21993">
              <w:rPr>
                <w:rFonts w:ascii="Tahoma" w:hAnsi="Tahoma" w:cs="Tahoma"/>
                <w:sz w:val="24"/>
                <w:szCs w:val="24"/>
              </w:rPr>
              <w:t xml:space="preserve"> </w:t>
            </w:r>
            <w:r w:rsidRPr="00A21993">
              <w:rPr>
                <w:rFonts w:ascii="Tahoma" w:hAnsi="Tahoma" w:cs="Tahoma"/>
                <w:noProof/>
                <w:sz w:val="24"/>
                <w:szCs w:val="24"/>
              </w:rPr>
              <w:t>Fail</w:t>
            </w:r>
          </w:p>
        </w:tc>
      </w:tr>
    </w:tbl>
    <w:p w14:paraId="5BC324D1" w14:textId="77777777" w:rsidR="00ED1D4A" w:rsidRPr="00A21993" w:rsidRDefault="00ED1D4A" w:rsidP="00ED1D4A">
      <w:pPr>
        <w:pStyle w:val="ListParagraph"/>
        <w:spacing w:after="0"/>
        <w:ind w:left="1440"/>
        <w:rPr>
          <w:rFonts w:ascii="Tahoma" w:eastAsia="Tahoma" w:hAnsi="Tahoma" w:cs="Tahoma"/>
          <w:b/>
          <w:bCs/>
          <w:sz w:val="24"/>
          <w:szCs w:val="24"/>
        </w:rPr>
      </w:pPr>
    </w:p>
    <w:p w14:paraId="68684322" w14:textId="77777777" w:rsidR="004700BF" w:rsidRPr="00A21993" w:rsidRDefault="004700BF" w:rsidP="000C26D8">
      <w:pPr>
        <w:pStyle w:val="ListParagraph"/>
        <w:numPr>
          <w:ilvl w:val="0"/>
          <w:numId w:val="107"/>
        </w:numPr>
        <w:spacing w:after="0"/>
        <w:ind w:left="1440" w:hanging="720"/>
        <w:rPr>
          <w:rFonts w:ascii="Tahoma" w:eastAsia="Tahoma" w:hAnsi="Tahoma" w:cs="Tahoma"/>
          <w:b/>
          <w:bCs/>
          <w:sz w:val="24"/>
          <w:szCs w:val="24"/>
        </w:rPr>
      </w:pPr>
      <w:r w:rsidRPr="00A21993">
        <w:rPr>
          <w:rFonts w:ascii="Tahoma" w:eastAsia="Tahoma" w:hAnsi="Tahoma" w:cs="Tahoma"/>
          <w:b/>
          <w:bCs/>
          <w:sz w:val="24"/>
          <w:szCs w:val="24"/>
        </w:rPr>
        <w:t>Application’s Past Performance Screening Criterion (Pass/Fail)</w:t>
      </w:r>
    </w:p>
    <w:p w14:paraId="4B0F71D1" w14:textId="3B8C9C55" w:rsidR="00625CB1" w:rsidRPr="002D6EA8" w:rsidRDefault="00625CB1" w:rsidP="00625CB1">
      <w:pPr>
        <w:spacing w:after="0"/>
        <w:ind w:left="1440"/>
        <w:textAlignment w:val="baseline"/>
        <w:rPr>
          <w:rFonts w:ascii="Tahoma" w:hAnsi="Tahoma" w:cs="Tahoma"/>
          <w:sz w:val="24"/>
          <w:szCs w:val="24"/>
        </w:rPr>
      </w:pPr>
      <w:bookmarkStart w:id="167" w:name="_Hlk66353070"/>
      <w:r w:rsidRPr="002D6EA8">
        <w:rPr>
          <w:rFonts w:ascii="Tahoma" w:hAnsi="Tahoma" w:cs="Tahoma"/>
          <w:sz w:val="24"/>
          <w:szCs w:val="24"/>
        </w:rPr>
        <w:t xml:space="preserve">An applicant may be disqualified under this solicitation due to severe performance issues under one or more prior or active Energy Commission agreement(s) within the last 10 years. An applicant </w:t>
      </w:r>
      <w:r w:rsidR="00091001">
        <w:rPr>
          <w:rFonts w:ascii="Tahoma" w:hAnsi="Tahoma" w:cs="Tahoma"/>
          <w:sz w:val="24"/>
          <w:szCs w:val="24"/>
        </w:rPr>
        <w:t xml:space="preserve">subject to past performance scrutiny </w:t>
      </w:r>
      <w:r w:rsidRPr="002D6EA8">
        <w:rPr>
          <w:rFonts w:ascii="Tahoma" w:hAnsi="Tahoma" w:cs="Tahoma"/>
          <w:sz w:val="24"/>
          <w:szCs w:val="24"/>
        </w:rPr>
        <w:t>is defined as at least one of the following: the business, principal investigator, or lead individual acting on behalf of themselves—received funds from the Energy Commission (e.g., contract, grant, or loan) and entered into an agreement(s) with the Commission.</w:t>
      </w:r>
      <w:r w:rsidRPr="00625CB1">
        <w:rPr>
          <w:rFonts w:ascii="Tahoma" w:hAnsi="Tahoma" w:cs="Tahoma"/>
          <w:sz w:val="24"/>
          <w:szCs w:val="24"/>
        </w:rPr>
        <w:t xml:space="preserve"> </w:t>
      </w:r>
      <w:r w:rsidRPr="002D6EA8">
        <w:rPr>
          <w:rFonts w:ascii="Tahoma" w:hAnsi="Tahoma" w:cs="Tahoma"/>
          <w:sz w:val="24"/>
          <w:szCs w:val="24"/>
        </w:rPr>
        <w:t>Any applicant that does not have an active or prior agreement equates to no severe performance issues and therefore would pass this screening criteria.</w:t>
      </w:r>
      <w:r w:rsidR="00091001" w:rsidRPr="00091001">
        <w:rPr>
          <w:rFonts w:ascii="Tahoma" w:eastAsia="Tahoma" w:hAnsi="Tahoma" w:cs="Tahoma"/>
          <w:sz w:val="24"/>
          <w:szCs w:val="24"/>
        </w:rPr>
        <w:t xml:space="preserve"> </w:t>
      </w:r>
    </w:p>
    <w:p w14:paraId="2A8E3193" w14:textId="77777777" w:rsidR="00625CB1" w:rsidRPr="002D6EA8" w:rsidRDefault="00625CB1" w:rsidP="00625CB1">
      <w:pPr>
        <w:spacing w:after="0"/>
        <w:ind w:left="1440"/>
        <w:textAlignment w:val="baseline"/>
        <w:rPr>
          <w:rFonts w:ascii="Tahoma" w:hAnsi="Tahoma" w:cs="Tahoma"/>
          <w:sz w:val="24"/>
          <w:szCs w:val="24"/>
        </w:rPr>
      </w:pPr>
    </w:p>
    <w:p w14:paraId="2C10954B" w14:textId="77777777" w:rsidR="00625CB1" w:rsidRPr="002D6EA8" w:rsidRDefault="00625CB1" w:rsidP="00625CB1">
      <w:pPr>
        <w:spacing w:after="0"/>
        <w:ind w:left="1440"/>
        <w:textAlignment w:val="baseline"/>
        <w:rPr>
          <w:rFonts w:ascii="Tahoma" w:hAnsi="Tahoma" w:cs="Tahoma"/>
          <w:sz w:val="24"/>
          <w:szCs w:val="24"/>
        </w:rPr>
      </w:pPr>
      <w:r w:rsidRPr="002D6EA8">
        <w:rPr>
          <w:rFonts w:ascii="Tahoma" w:hAnsi="Tahoma" w:cs="Tahoma"/>
          <w:sz w:val="24"/>
          <w:szCs w:val="24"/>
        </w:rPr>
        <w:t>Severe performance issues</w:t>
      </w:r>
      <w:r w:rsidRPr="002D6EA8">
        <w:rPr>
          <w:rFonts w:ascii="Tahoma" w:hAnsi="Tahoma" w:cs="Tahoma"/>
          <w:b/>
          <w:bCs/>
          <w:sz w:val="24"/>
          <w:szCs w:val="24"/>
        </w:rPr>
        <w:t xml:space="preserve"> </w:t>
      </w:r>
      <w:r w:rsidRPr="002D6EA8">
        <w:rPr>
          <w:rFonts w:ascii="Tahoma" w:hAnsi="Tahoma" w:cs="Tahoma"/>
          <w:sz w:val="24"/>
          <w:szCs w:val="24"/>
        </w:rPr>
        <w:t>are characterized by significant negative outcomes under an agreement and may include:</w:t>
      </w:r>
    </w:p>
    <w:p w14:paraId="133C1D44" w14:textId="77777777" w:rsidR="00625CB1" w:rsidRPr="002D6EA8" w:rsidRDefault="00625CB1" w:rsidP="00625CB1">
      <w:pPr>
        <w:spacing w:after="0"/>
        <w:ind w:left="1440"/>
        <w:textAlignment w:val="baseline"/>
        <w:rPr>
          <w:rFonts w:ascii="Tahoma" w:hAnsi="Tahoma" w:cs="Tahoma"/>
          <w:sz w:val="24"/>
          <w:szCs w:val="24"/>
        </w:rPr>
      </w:pPr>
    </w:p>
    <w:p w14:paraId="043B63F7" w14:textId="77777777" w:rsidR="00625CB1" w:rsidRPr="002D6EA8" w:rsidRDefault="00625CB1"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Agreement was terminated with cause.</w:t>
      </w:r>
    </w:p>
    <w:p w14:paraId="7576BF49" w14:textId="77777777" w:rsidR="00625CB1" w:rsidRPr="002D6EA8" w:rsidRDefault="00625CB1" w:rsidP="002D6EA8">
      <w:pPr>
        <w:pStyle w:val="ListParagraph"/>
        <w:spacing w:after="0"/>
        <w:ind w:left="2160" w:hanging="720"/>
        <w:rPr>
          <w:rFonts w:ascii="Tahoma" w:hAnsi="Tahoma" w:cs="Tahoma"/>
          <w:iCs/>
          <w:sz w:val="24"/>
          <w:szCs w:val="24"/>
        </w:rPr>
      </w:pPr>
    </w:p>
    <w:p w14:paraId="67955B70" w14:textId="77777777" w:rsidR="00625CB1" w:rsidRPr="002D6EA8" w:rsidRDefault="00625CB1"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CEC filed litigation against the applicant.</w:t>
      </w:r>
    </w:p>
    <w:p w14:paraId="67E1C4B5" w14:textId="77777777" w:rsidR="00625CB1" w:rsidRPr="002D6EA8" w:rsidRDefault="00625CB1" w:rsidP="002D6EA8">
      <w:pPr>
        <w:pStyle w:val="ListParagraph"/>
        <w:spacing w:after="0"/>
        <w:ind w:left="2160" w:hanging="720"/>
        <w:rPr>
          <w:rFonts w:ascii="Tahoma" w:hAnsi="Tahoma" w:cs="Tahoma"/>
          <w:iCs/>
          <w:sz w:val="24"/>
          <w:szCs w:val="24"/>
        </w:rPr>
      </w:pPr>
    </w:p>
    <w:p w14:paraId="5B44389B" w14:textId="77777777" w:rsidR="00625CB1" w:rsidRPr="002D6EA8" w:rsidRDefault="00625CB1"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Severe audit findings are not resolved to CEC’s satisfaction. Severe audit findings may include but not limited to: incomplete or unsatisfactory deliverables; grant funds used inappropriately (i.e., other than as represented); or questioned costs.</w:t>
      </w:r>
    </w:p>
    <w:p w14:paraId="633C7EE1" w14:textId="77777777" w:rsidR="00625CB1" w:rsidRPr="002D6EA8" w:rsidRDefault="00625CB1" w:rsidP="002D6EA8">
      <w:pPr>
        <w:pStyle w:val="ListParagraph"/>
        <w:spacing w:after="0"/>
        <w:ind w:left="2160" w:hanging="720"/>
        <w:rPr>
          <w:rFonts w:ascii="Tahoma" w:hAnsi="Tahoma" w:cs="Tahoma"/>
          <w:iCs/>
          <w:sz w:val="24"/>
          <w:szCs w:val="24"/>
        </w:rPr>
      </w:pPr>
    </w:p>
    <w:p w14:paraId="22DC5F26" w14:textId="77777777" w:rsidR="00625CB1" w:rsidRPr="002D6EA8" w:rsidRDefault="00625CB1"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Project objectives were not met and were caused by factors that are, or should have been, within the Recipient’s control.</w:t>
      </w:r>
    </w:p>
    <w:p w14:paraId="7B3AED5F" w14:textId="77777777" w:rsidR="00625CB1" w:rsidRPr="002D6EA8" w:rsidRDefault="00625CB1" w:rsidP="002D6EA8">
      <w:pPr>
        <w:pStyle w:val="ListParagraph"/>
        <w:spacing w:after="0"/>
        <w:ind w:left="2160" w:hanging="720"/>
        <w:rPr>
          <w:rFonts w:ascii="Tahoma" w:hAnsi="Tahoma" w:cs="Tahoma"/>
          <w:iCs/>
          <w:sz w:val="24"/>
          <w:szCs w:val="24"/>
        </w:rPr>
      </w:pPr>
    </w:p>
    <w:p w14:paraId="1EB15B09" w14:textId="77777777" w:rsidR="00625CB1" w:rsidRPr="002D6EA8" w:rsidRDefault="00625CB1"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lastRenderedPageBreak/>
        <w:t xml:space="preserve">Significant delays in project completion resulting in delayed benefits for California. Project completion delays of one year or more from the originally proposed project schedule and caused by factors within the Recipient’s control may be considered significant. </w:t>
      </w:r>
    </w:p>
    <w:p w14:paraId="14FE361F" w14:textId="77777777" w:rsidR="00625CB1" w:rsidRPr="002D6EA8" w:rsidRDefault="00625CB1" w:rsidP="002D6EA8">
      <w:pPr>
        <w:pStyle w:val="ListParagraph"/>
        <w:spacing w:after="0"/>
        <w:ind w:left="2160" w:hanging="720"/>
        <w:rPr>
          <w:rFonts w:ascii="Tahoma" w:hAnsi="Tahoma" w:cs="Tahoma"/>
          <w:iCs/>
          <w:sz w:val="24"/>
          <w:szCs w:val="24"/>
        </w:rPr>
      </w:pPr>
    </w:p>
    <w:p w14:paraId="776F1288" w14:textId="77777777" w:rsidR="00625CB1" w:rsidRPr="002D6EA8" w:rsidRDefault="00625CB1"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 xml:space="preserve">Deliverables were not submitted to the CEC or were of poor quality. For example, Recipient delivers poorly written reports that required significant rework by staff prior to acceptance or publication. </w:t>
      </w:r>
    </w:p>
    <w:p w14:paraId="7B26F259" w14:textId="77777777" w:rsidR="00625CB1" w:rsidRPr="002D6EA8" w:rsidRDefault="00625CB1" w:rsidP="002D6EA8">
      <w:pPr>
        <w:pStyle w:val="ListParagraph"/>
        <w:spacing w:after="0"/>
        <w:ind w:left="2160" w:hanging="720"/>
        <w:rPr>
          <w:rFonts w:ascii="Tahoma" w:hAnsi="Tahoma" w:cs="Tahoma"/>
          <w:iCs/>
          <w:sz w:val="24"/>
          <w:szCs w:val="24"/>
        </w:rPr>
      </w:pPr>
    </w:p>
    <w:p w14:paraId="202C45C8" w14:textId="77777777" w:rsidR="00625CB1" w:rsidRPr="002D6EA8" w:rsidRDefault="00625CB1" w:rsidP="002D6EA8">
      <w:pPr>
        <w:pStyle w:val="ListParagraph"/>
        <w:numPr>
          <w:ilvl w:val="1"/>
          <w:numId w:val="125"/>
        </w:numPr>
        <w:spacing w:after="0"/>
        <w:ind w:hanging="720"/>
        <w:rPr>
          <w:rFonts w:ascii="Tahoma" w:hAnsi="Tahoma" w:cs="Tahoma"/>
          <w:iCs/>
          <w:sz w:val="24"/>
          <w:szCs w:val="24"/>
        </w:rPr>
      </w:pPr>
      <w:r w:rsidRPr="002D6EA8">
        <w:rPr>
          <w:rFonts w:ascii="Tahoma" w:hAnsi="Tahoma" w:cs="Tahoma"/>
          <w:iCs/>
          <w:sz w:val="24"/>
          <w:szCs w:val="24"/>
        </w:rPr>
        <w:t>Demonstrated and documented poor or delayed communication when significant issues or setbacks were experienced that materially and negatively impacted the project. For example, delays in informing the CEC when the Recipient experiences loss of a key project partner or site control may be considered significant.</w:t>
      </w:r>
    </w:p>
    <w:bookmarkEnd w:id="167"/>
    <w:p w14:paraId="397915CE" w14:textId="77777777" w:rsidR="00CF57F2" w:rsidRPr="00A21993" w:rsidRDefault="00CF57F2" w:rsidP="006C113A">
      <w:pPr>
        <w:spacing w:after="0"/>
        <w:rPr>
          <w:rFonts w:ascii="Tahoma" w:hAnsi="Tahoma" w:cs="Tahoma"/>
          <w:b/>
          <w:sz w:val="24"/>
          <w:szCs w:val="24"/>
        </w:rPr>
      </w:pPr>
    </w:p>
    <w:p w14:paraId="75464105" w14:textId="77777777" w:rsidR="00FB3BDD" w:rsidRPr="00A21993" w:rsidRDefault="00FB3BDD" w:rsidP="00926431">
      <w:pPr>
        <w:pStyle w:val="ListParagraph"/>
        <w:numPr>
          <w:ilvl w:val="0"/>
          <w:numId w:val="84"/>
        </w:numPr>
        <w:tabs>
          <w:tab w:val="left" w:pos="0"/>
        </w:tabs>
        <w:spacing w:after="0"/>
        <w:ind w:left="1440" w:hanging="720"/>
        <w:rPr>
          <w:rFonts w:ascii="Tahoma" w:hAnsi="Tahoma" w:cs="Tahoma"/>
          <w:b/>
          <w:sz w:val="24"/>
          <w:szCs w:val="24"/>
        </w:rPr>
      </w:pPr>
      <w:r w:rsidRPr="00A21993">
        <w:rPr>
          <w:rFonts w:ascii="Tahoma" w:hAnsi="Tahoma" w:cs="Tahoma"/>
          <w:b/>
          <w:sz w:val="24"/>
          <w:szCs w:val="24"/>
        </w:rPr>
        <w:t>Grounds to Reject an Application</w:t>
      </w:r>
    </w:p>
    <w:p w14:paraId="23395E12" w14:textId="437B1B93"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In addition to the Screening Criteria identified within this solicitation, the </w:t>
      </w:r>
      <w:r w:rsidR="00DF677D" w:rsidRPr="00A21993">
        <w:rPr>
          <w:rFonts w:ascii="Tahoma" w:hAnsi="Tahoma" w:cs="Tahoma"/>
          <w:sz w:val="24"/>
          <w:szCs w:val="24"/>
        </w:rPr>
        <w:t>CEC</w:t>
      </w:r>
      <w:r w:rsidRPr="00A21993">
        <w:rPr>
          <w:rFonts w:ascii="Tahoma" w:hAnsi="Tahoma" w:cs="Tahoma"/>
          <w:sz w:val="24"/>
          <w:szCs w:val="24"/>
        </w:rPr>
        <w:t xml:space="preserve"> reserves the right to reject an </w:t>
      </w:r>
      <w:r w:rsidR="00604A15" w:rsidRPr="00A21993">
        <w:rPr>
          <w:rFonts w:ascii="Tahoma" w:hAnsi="Tahoma" w:cs="Tahoma"/>
          <w:sz w:val="24"/>
          <w:szCs w:val="24"/>
        </w:rPr>
        <w:t>Application</w:t>
      </w:r>
      <w:r w:rsidRPr="00A21993">
        <w:rPr>
          <w:rFonts w:ascii="Tahoma" w:hAnsi="Tahoma" w:cs="Tahoma"/>
          <w:sz w:val="24"/>
          <w:szCs w:val="24"/>
        </w:rPr>
        <w:t xml:space="preserve"> and/or cancel an award if at any time during the </w:t>
      </w:r>
      <w:r w:rsidR="00604A15" w:rsidRPr="00A21993">
        <w:rPr>
          <w:rFonts w:ascii="Tahoma" w:hAnsi="Tahoma" w:cs="Tahoma"/>
          <w:sz w:val="24"/>
          <w:szCs w:val="24"/>
        </w:rPr>
        <w:t>Application</w:t>
      </w:r>
      <w:r w:rsidRPr="00A21993">
        <w:rPr>
          <w:rFonts w:ascii="Tahoma" w:hAnsi="Tahoma" w:cs="Tahoma"/>
          <w:sz w:val="24"/>
          <w:szCs w:val="24"/>
        </w:rPr>
        <w:t xml:space="preserve"> or agreement process the following circumstances are discovered:</w:t>
      </w:r>
      <w:r w:rsidR="001425F4" w:rsidRPr="00A21993">
        <w:rPr>
          <w:rFonts w:ascii="Tahoma" w:hAnsi="Tahoma" w:cs="Tahoma"/>
          <w:sz w:val="24"/>
          <w:szCs w:val="24"/>
        </w:rPr>
        <w:br/>
      </w:r>
    </w:p>
    <w:p w14:paraId="6ADA98C0" w14:textId="77777777" w:rsidR="00FB3BDD" w:rsidRPr="00A21993" w:rsidRDefault="00FB3BDD" w:rsidP="00D6523A">
      <w:pPr>
        <w:numPr>
          <w:ilvl w:val="0"/>
          <w:numId w:val="56"/>
        </w:numPr>
        <w:spacing w:after="0"/>
        <w:ind w:left="2160" w:hanging="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Application</w:t>
      </w:r>
      <w:r w:rsidRPr="00A21993">
        <w:rPr>
          <w:rFonts w:ascii="Tahoma" w:hAnsi="Tahoma" w:cs="Tahoma"/>
          <w:sz w:val="24"/>
          <w:szCs w:val="24"/>
        </w:rPr>
        <w:t xml:space="preserve"> contains false or intentionally misleading statements or references which do not support an attribute or condition contended by the </w:t>
      </w:r>
      <w:r w:rsidR="00604A15" w:rsidRPr="00A21993">
        <w:rPr>
          <w:rFonts w:ascii="Tahoma" w:hAnsi="Tahoma" w:cs="Tahoma"/>
          <w:sz w:val="24"/>
          <w:szCs w:val="24"/>
        </w:rPr>
        <w:t>Applicant</w:t>
      </w:r>
      <w:r w:rsidRPr="00A21993">
        <w:rPr>
          <w:rFonts w:ascii="Tahoma" w:hAnsi="Tahoma" w:cs="Tahoma"/>
          <w:sz w:val="24"/>
          <w:szCs w:val="24"/>
        </w:rPr>
        <w:t>.</w:t>
      </w:r>
      <w:r w:rsidR="001425F4" w:rsidRPr="00A21993">
        <w:rPr>
          <w:rFonts w:ascii="Tahoma" w:hAnsi="Tahoma" w:cs="Tahoma"/>
          <w:sz w:val="24"/>
          <w:szCs w:val="24"/>
        </w:rPr>
        <w:br/>
      </w:r>
    </w:p>
    <w:p w14:paraId="5F22F123" w14:textId="77777777" w:rsidR="00FB3BDD" w:rsidRPr="00A21993" w:rsidRDefault="00FB3BDD" w:rsidP="00D6523A">
      <w:pPr>
        <w:numPr>
          <w:ilvl w:val="0"/>
          <w:numId w:val="56"/>
        </w:numPr>
        <w:spacing w:after="0"/>
        <w:ind w:left="2160" w:hanging="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Application</w:t>
      </w:r>
      <w:r w:rsidRPr="00A21993">
        <w:rPr>
          <w:rFonts w:ascii="Tahoma" w:hAnsi="Tahoma" w:cs="Tahoma"/>
          <w:sz w:val="24"/>
          <w:szCs w:val="24"/>
        </w:rPr>
        <w:t xml:space="preserve"> is intended to erroneously and fallaciously mislead the State in its evaluation of the </w:t>
      </w:r>
      <w:r w:rsidR="00604A15" w:rsidRPr="00A21993">
        <w:rPr>
          <w:rFonts w:ascii="Tahoma" w:hAnsi="Tahoma" w:cs="Tahoma"/>
          <w:sz w:val="24"/>
          <w:szCs w:val="24"/>
        </w:rPr>
        <w:t>Application</w:t>
      </w:r>
      <w:r w:rsidRPr="00A21993">
        <w:rPr>
          <w:rFonts w:ascii="Tahoma" w:hAnsi="Tahoma" w:cs="Tahoma"/>
          <w:sz w:val="24"/>
          <w:szCs w:val="24"/>
        </w:rPr>
        <w:t xml:space="preserve"> and the attribute, condition, or capability is a requirement of this solicitation.</w:t>
      </w:r>
      <w:r w:rsidR="001425F4" w:rsidRPr="00A21993">
        <w:rPr>
          <w:rFonts w:ascii="Tahoma" w:hAnsi="Tahoma" w:cs="Tahoma"/>
          <w:sz w:val="24"/>
          <w:szCs w:val="24"/>
        </w:rPr>
        <w:br/>
      </w:r>
    </w:p>
    <w:p w14:paraId="5A89C16D" w14:textId="77777777" w:rsidR="00FB3BDD" w:rsidRPr="00A21993" w:rsidRDefault="00FB3BDD" w:rsidP="00D6523A">
      <w:pPr>
        <w:numPr>
          <w:ilvl w:val="0"/>
          <w:numId w:val="56"/>
        </w:numPr>
        <w:spacing w:after="0"/>
        <w:ind w:left="2160" w:hanging="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Application</w:t>
      </w:r>
      <w:r w:rsidRPr="00A21993">
        <w:rPr>
          <w:rFonts w:ascii="Tahoma" w:hAnsi="Tahoma" w:cs="Tahoma"/>
          <w:sz w:val="24"/>
          <w:szCs w:val="24"/>
        </w:rPr>
        <w:t xml:space="preserve"> does not literally comply or contains caveats that conflict with the solicitation and the variation or deviation is material or it is otherwise non-responsive.</w:t>
      </w:r>
      <w:r w:rsidR="001425F4" w:rsidRPr="00A21993">
        <w:rPr>
          <w:rFonts w:ascii="Tahoma" w:hAnsi="Tahoma" w:cs="Tahoma"/>
          <w:sz w:val="24"/>
          <w:szCs w:val="24"/>
        </w:rPr>
        <w:br/>
      </w:r>
    </w:p>
    <w:p w14:paraId="71CE5A25" w14:textId="2931DB84" w:rsidR="00FB3BDD" w:rsidRPr="00A21993" w:rsidRDefault="00FB3BDD" w:rsidP="00D6523A">
      <w:pPr>
        <w:numPr>
          <w:ilvl w:val="0"/>
          <w:numId w:val="56"/>
        </w:numPr>
        <w:spacing w:after="0"/>
        <w:ind w:left="2160" w:hanging="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Applicant</w:t>
      </w:r>
      <w:r w:rsidRPr="00A21993">
        <w:rPr>
          <w:rFonts w:ascii="Tahoma" w:hAnsi="Tahoma" w:cs="Tahoma"/>
          <w:sz w:val="24"/>
          <w:szCs w:val="24"/>
        </w:rPr>
        <w:t xml:space="preserve"> has previously received funding through </w:t>
      </w:r>
      <w:r w:rsidRPr="006308CE">
        <w:rPr>
          <w:rFonts w:ascii="Tahoma" w:hAnsi="Tahoma" w:cs="Tahoma"/>
          <w:sz w:val="24"/>
          <w:szCs w:val="24"/>
        </w:rPr>
        <w:t>a Public Interest Energy Research (PIER) agreement, has received the PIER</w:t>
      </w:r>
      <w:r w:rsidRPr="00A21993">
        <w:rPr>
          <w:rFonts w:ascii="Tahoma" w:hAnsi="Tahoma" w:cs="Tahoma"/>
          <w:sz w:val="24"/>
          <w:szCs w:val="24"/>
        </w:rPr>
        <w:t xml:space="preserve"> Royalty Review letter which the </w:t>
      </w:r>
      <w:r w:rsidR="00DF677D" w:rsidRPr="00A21993">
        <w:rPr>
          <w:rFonts w:ascii="Tahoma" w:hAnsi="Tahoma" w:cs="Tahoma"/>
          <w:sz w:val="24"/>
          <w:szCs w:val="24"/>
        </w:rPr>
        <w:t>CEC</w:t>
      </w:r>
      <w:r w:rsidRPr="00A21993">
        <w:rPr>
          <w:rFonts w:ascii="Tahoma" w:hAnsi="Tahoma" w:cs="Tahoma"/>
          <w:sz w:val="24"/>
          <w:szCs w:val="24"/>
        </w:rPr>
        <w:t xml:space="preserve"> annually sends out to remind past recipients of their obligations to pay royalties, and has not responded to the letter or is otherwise not in compliance with repaying royalties.</w:t>
      </w:r>
      <w:r w:rsidR="001425F4" w:rsidRPr="00A21993">
        <w:rPr>
          <w:rFonts w:ascii="Tahoma" w:hAnsi="Tahoma" w:cs="Tahoma"/>
          <w:sz w:val="24"/>
          <w:szCs w:val="24"/>
        </w:rPr>
        <w:br/>
      </w:r>
    </w:p>
    <w:p w14:paraId="14653EB2" w14:textId="77777777" w:rsidR="00FB3BDD" w:rsidRPr="00A21993" w:rsidRDefault="00FB3BDD" w:rsidP="00CF57F2">
      <w:pPr>
        <w:numPr>
          <w:ilvl w:val="1"/>
          <w:numId w:val="83"/>
        </w:numPr>
        <w:spacing w:after="0"/>
        <w:ind w:hanging="720"/>
        <w:rPr>
          <w:rFonts w:ascii="Tahoma" w:hAnsi="Tahoma" w:cs="Tahoma"/>
          <w:b/>
          <w:sz w:val="24"/>
          <w:szCs w:val="24"/>
        </w:rPr>
      </w:pPr>
      <w:r w:rsidRPr="00A21993">
        <w:rPr>
          <w:rFonts w:ascii="Tahoma" w:hAnsi="Tahoma" w:cs="Tahoma"/>
          <w:b/>
          <w:sz w:val="24"/>
          <w:szCs w:val="24"/>
        </w:rPr>
        <w:t>Technical Evaluation</w:t>
      </w:r>
    </w:p>
    <w:p w14:paraId="0B22F2E2" w14:textId="77777777" w:rsidR="00FB3BDD" w:rsidRPr="00A21993" w:rsidRDefault="00464E2D" w:rsidP="009A53F6">
      <w:pPr>
        <w:spacing w:after="0"/>
        <w:ind w:left="1440"/>
        <w:rPr>
          <w:rFonts w:ascii="Tahoma" w:hAnsi="Tahoma" w:cs="Tahoma"/>
          <w:sz w:val="24"/>
          <w:szCs w:val="24"/>
        </w:rPr>
      </w:pPr>
      <w:r w:rsidRPr="00A21993">
        <w:rPr>
          <w:rFonts w:ascii="Tahoma" w:hAnsi="Tahoma" w:cs="Tahoma"/>
          <w:sz w:val="24"/>
          <w:szCs w:val="24"/>
        </w:rPr>
        <w:t>Full Applications</w:t>
      </w:r>
      <w:r w:rsidR="00FB3BDD" w:rsidRPr="00A21993">
        <w:rPr>
          <w:rFonts w:ascii="Tahoma" w:hAnsi="Tahoma" w:cs="Tahoma"/>
          <w:sz w:val="24"/>
          <w:szCs w:val="24"/>
        </w:rPr>
        <w:t xml:space="preserve"> passing all </w:t>
      </w:r>
      <w:r w:rsidR="009E0799" w:rsidRPr="00A21993">
        <w:rPr>
          <w:rFonts w:ascii="Tahoma" w:hAnsi="Tahoma" w:cs="Tahoma"/>
          <w:sz w:val="24"/>
          <w:szCs w:val="24"/>
        </w:rPr>
        <w:t>Full Application</w:t>
      </w:r>
      <w:r w:rsidR="00FB3BDD" w:rsidRPr="00A21993">
        <w:rPr>
          <w:rFonts w:ascii="Tahoma" w:hAnsi="Tahoma" w:cs="Tahoma"/>
          <w:sz w:val="24"/>
          <w:szCs w:val="24"/>
        </w:rPr>
        <w:t xml:space="preserve"> screening criteria will be submitted to the Evaluation Committee to review and score based on the </w:t>
      </w:r>
      <w:r w:rsidR="00FB3BDD" w:rsidRPr="00A21993">
        <w:rPr>
          <w:rFonts w:ascii="Tahoma" w:hAnsi="Tahoma" w:cs="Tahoma"/>
          <w:sz w:val="24"/>
          <w:szCs w:val="24"/>
        </w:rPr>
        <w:lastRenderedPageBreak/>
        <w:t>Full Application Evaluation Criteria in this solicitation.</w:t>
      </w:r>
      <w:r w:rsidR="00BF15FB" w:rsidRPr="00A21993">
        <w:rPr>
          <w:rFonts w:ascii="Tahoma" w:hAnsi="Tahoma" w:cs="Tahoma"/>
          <w:sz w:val="24"/>
          <w:szCs w:val="24"/>
        </w:rPr>
        <w:br/>
      </w:r>
    </w:p>
    <w:p w14:paraId="56CC6EC3" w14:textId="78BF0F72"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The Evaluation Committee reserves the right to schedule a clarification interview with an </w:t>
      </w:r>
      <w:r w:rsidR="00604A15" w:rsidRPr="00A21993">
        <w:rPr>
          <w:rFonts w:ascii="Tahoma" w:hAnsi="Tahoma" w:cs="Tahoma"/>
          <w:sz w:val="24"/>
          <w:szCs w:val="24"/>
        </w:rPr>
        <w:t>Applicant</w:t>
      </w:r>
      <w:r w:rsidRPr="00A21993">
        <w:rPr>
          <w:rFonts w:ascii="Tahoma" w:hAnsi="Tahoma" w:cs="Tahoma"/>
          <w:sz w:val="24"/>
          <w:szCs w:val="24"/>
        </w:rPr>
        <w:t xml:space="preserve"> that will either be held by telephone or in person at the </w:t>
      </w:r>
      <w:r w:rsidR="00DF677D" w:rsidRPr="00A21993">
        <w:rPr>
          <w:rFonts w:ascii="Tahoma" w:hAnsi="Tahoma" w:cs="Tahoma"/>
          <w:sz w:val="24"/>
          <w:szCs w:val="24"/>
        </w:rPr>
        <w:t>CEC</w:t>
      </w:r>
      <w:r w:rsidRPr="00A21993">
        <w:rPr>
          <w:rFonts w:ascii="Tahoma" w:hAnsi="Tahoma" w:cs="Tahoma"/>
          <w:sz w:val="24"/>
          <w:szCs w:val="24"/>
        </w:rPr>
        <w:t xml:space="preserve"> for the purpose of clarification and verification of information provided in the </w:t>
      </w:r>
      <w:r w:rsidR="009E0799" w:rsidRPr="00A21993">
        <w:rPr>
          <w:rFonts w:ascii="Tahoma" w:hAnsi="Tahoma" w:cs="Tahoma"/>
          <w:sz w:val="24"/>
          <w:szCs w:val="24"/>
        </w:rPr>
        <w:t>Full Application</w:t>
      </w:r>
      <w:r w:rsidRPr="00A21993">
        <w:rPr>
          <w:rFonts w:ascii="Tahoma" w:hAnsi="Tahoma" w:cs="Tahoma"/>
          <w:sz w:val="24"/>
          <w:szCs w:val="24"/>
        </w:rPr>
        <w:t>.</w:t>
      </w:r>
      <w:r w:rsidR="0054764F" w:rsidRPr="00A21993">
        <w:rPr>
          <w:rFonts w:ascii="Tahoma" w:hAnsi="Tahoma" w:cs="Tahoma"/>
          <w:sz w:val="24"/>
          <w:szCs w:val="24"/>
        </w:rPr>
        <w:t xml:space="preserve"> </w:t>
      </w:r>
      <w:r w:rsidRPr="00A21993">
        <w:rPr>
          <w:rFonts w:ascii="Tahoma" w:hAnsi="Tahoma" w:cs="Tahoma"/>
          <w:sz w:val="24"/>
          <w:szCs w:val="24"/>
        </w:rPr>
        <w:t xml:space="preserve">However, these interviews may not be used to change or add to the contents of the original </w:t>
      </w:r>
      <w:r w:rsidR="009E0799" w:rsidRPr="00A21993">
        <w:rPr>
          <w:rFonts w:ascii="Tahoma" w:hAnsi="Tahoma" w:cs="Tahoma"/>
          <w:sz w:val="24"/>
          <w:szCs w:val="24"/>
        </w:rPr>
        <w:t>Full Application</w:t>
      </w:r>
      <w:r w:rsidRPr="00A21993">
        <w:rPr>
          <w:rFonts w:ascii="Tahoma" w:hAnsi="Tahoma" w:cs="Tahoma"/>
          <w:sz w:val="24"/>
          <w:szCs w:val="24"/>
        </w:rPr>
        <w:t>.</w:t>
      </w:r>
      <w:r w:rsidR="0054764F" w:rsidRPr="00A21993">
        <w:rPr>
          <w:rFonts w:ascii="Tahoma" w:hAnsi="Tahoma" w:cs="Tahoma"/>
          <w:sz w:val="24"/>
          <w:szCs w:val="24"/>
        </w:rPr>
        <w:t xml:space="preserve"> </w:t>
      </w:r>
      <w:r w:rsidRPr="00A21993">
        <w:rPr>
          <w:rFonts w:ascii="Tahoma" w:hAnsi="Tahoma" w:cs="Tahoma"/>
          <w:sz w:val="24"/>
          <w:szCs w:val="24"/>
        </w:rPr>
        <w:t>Applicants will not be reimbursed for time spent answering clarifying questions.</w:t>
      </w:r>
      <w:r w:rsidR="00BF15FB" w:rsidRPr="00A21993">
        <w:rPr>
          <w:rFonts w:ascii="Tahoma" w:hAnsi="Tahoma" w:cs="Tahoma"/>
          <w:sz w:val="24"/>
          <w:szCs w:val="24"/>
        </w:rPr>
        <w:br/>
      </w:r>
    </w:p>
    <w:p w14:paraId="7BC2248D" w14:textId="77777777" w:rsidR="00FB3BDD" w:rsidRPr="00A21993" w:rsidRDefault="00FB3BDD" w:rsidP="009A53F6">
      <w:pPr>
        <w:spacing w:after="0"/>
        <w:ind w:left="1440"/>
        <w:rPr>
          <w:rFonts w:ascii="Tahoma" w:hAnsi="Tahoma" w:cs="Tahoma"/>
          <w:sz w:val="24"/>
          <w:szCs w:val="24"/>
        </w:rPr>
      </w:pPr>
      <w:r w:rsidRPr="00A21993">
        <w:rPr>
          <w:rFonts w:ascii="Tahoma" w:hAnsi="Tahoma" w:cs="Tahoma"/>
          <w:sz w:val="24"/>
          <w:szCs w:val="24"/>
        </w:rPr>
        <w:t xml:space="preserve">The total score for each </w:t>
      </w:r>
      <w:r w:rsidR="009E0799" w:rsidRPr="00A21993">
        <w:rPr>
          <w:rFonts w:ascii="Tahoma" w:hAnsi="Tahoma" w:cs="Tahoma"/>
          <w:sz w:val="24"/>
          <w:szCs w:val="24"/>
        </w:rPr>
        <w:t>Full Application</w:t>
      </w:r>
      <w:r w:rsidRPr="00A21993">
        <w:rPr>
          <w:rFonts w:ascii="Tahoma" w:hAnsi="Tahoma" w:cs="Tahoma"/>
          <w:sz w:val="24"/>
          <w:szCs w:val="24"/>
        </w:rPr>
        <w:t xml:space="preserve"> will be the average of the combined scores of all Evaluation Committee members. </w:t>
      </w:r>
      <w:r w:rsidR="00BF15FB" w:rsidRPr="00A21993">
        <w:rPr>
          <w:rFonts w:ascii="Tahoma" w:hAnsi="Tahoma" w:cs="Tahoma"/>
          <w:sz w:val="24"/>
          <w:szCs w:val="24"/>
        </w:rPr>
        <w:br/>
      </w:r>
    </w:p>
    <w:p w14:paraId="6D729D70" w14:textId="37E94CBA" w:rsidR="009276A8" w:rsidRDefault="009276A8" w:rsidP="009A53F6">
      <w:pPr>
        <w:spacing w:after="0"/>
        <w:ind w:left="1440"/>
        <w:rPr>
          <w:rFonts w:ascii="Tahoma" w:hAnsi="Tahoma" w:cs="Tahoma"/>
          <w:b/>
          <w:sz w:val="24"/>
          <w:szCs w:val="24"/>
        </w:rPr>
      </w:pPr>
      <w:r w:rsidRPr="00A21993">
        <w:rPr>
          <w:rFonts w:ascii="Tahoma" w:hAnsi="Tahoma" w:cs="Tahoma"/>
          <w:b/>
          <w:sz w:val="24"/>
          <w:szCs w:val="24"/>
        </w:rPr>
        <w:t>A minimum score of 70 percent (</w:t>
      </w:r>
      <w:r>
        <w:rPr>
          <w:rFonts w:ascii="Tahoma" w:hAnsi="Tahoma" w:cs="Tahoma"/>
          <w:b/>
          <w:sz w:val="24"/>
          <w:szCs w:val="24"/>
        </w:rPr>
        <w:t>21</w:t>
      </w:r>
      <w:r w:rsidRPr="00A21993">
        <w:rPr>
          <w:rFonts w:ascii="Tahoma" w:hAnsi="Tahoma" w:cs="Tahoma"/>
          <w:b/>
          <w:sz w:val="24"/>
          <w:szCs w:val="24"/>
        </w:rPr>
        <w:t xml:space="preserve"> points) is required for the </w:t>
      </w:r>
      <w:r>
        <w:rPr>
          <w:rFonts w:ascii="Tahoma" w:hAnsi="Tahoma" w:cs="Tahoma"/>
          <w:b/>
          <w:sz w:val="24"/>
          <w:szCs w:val="24"/>
        </w:rPr>
        <w:t>Project Team Qualifications</w:t>
      </w:r>
      <w:r w:rsidRPr="00A21993">
        <w:rPr>
          <w:rFonts w:ascii="Tahoma" w:hAnsi="Tahoma" w:cs="Tahoma"/>
          <w:b/>
          <w:sz w:val="24"/>
          <w:szCs w:val="24"/>
        </w:rPr>
        <w:t xml:space="preserve"> evaluation criterion to be eligible for funding.</w:t>
      </w:r>
    </w:p>
    <w:p w14:paraId="32E18728" w14:textId="77777777" w:rsidR="009276A8" w:rsidRDefault="009276A8" w:rsidP="009A53F6">
      <w:pPr>
        <w:spacing w:after="0"/>
        <w:ind w:left="1440"/>
        <w:rPr>
          <w:rFonts w:ascii="Tahoma" w:hAnsi="Tahoma" w:cs="Tahoma"/>
          <w:b/>
          <w:sz w:val="24"/>
          <w:szCs w:val="24"/>
        </w:rPr>
      </w:pPr>
    </w:p>
    <w:p w14:paraId="62011CC6" w14:textId="5F52256D" w:rsidR="00FB3BDD" w:rsidRPr="00A21993" w:rsidRDefault="00FB3BDD" w:rsidP="009A53F6">
      <w:pPr>
        <w:spacing w:after="0"/>
        <w:ind w:left="1440"/>
        <w:rPr>
          <w:rFonts w:ascii="Tahoma" w:hAnsi="Tahoma" w:cs="Tahoma"/>
          <w:b/>
          <w:sz w:val="24"/>
          <w:szCs w:val="24"/>
          <w:highlight w:val="yellow"/>
        </w:rPr>
      </w:pPr>
      <w:r w:rsidRPr="00A21993">
        <w:rPr>
          <w:rFonts w:ascii="Tahoma" w:hAnsi="Tahoma" w:cs="Tahoma"/>
          <w:b/>
          <w:sz w:val="24"/>
          <w:szCs w:val="24"/>
        </w:rPr>
        <w:t>A minimum score of 70 percent (63 points) is required for the Business Plan evaluation criterion to be eligible for funding.</w:t>
      </w:r>
      <w:r w:rsidR="00BF15FB" w:rsidRPr="00A21993">
        <w:rPr>
          <w:rFonts w:ascii="Tahoma" w:hAnsi="Tahoma" w:cs="Tahoma"/>
          <w:b/>
          <w:sz w:val="24"/>
          <w:szCs w:val="24"/>
          <w:highlight w:val="yellow"/>
        </w:rPr>
        <w:br/>
      </w:r>
    </w:p>
    <w:p w14:paraId="5FB9B2F7" w14:textId="77777777" w:rsidR="00FB3BDD" w:rsidRPr="00A21993" w:rsidRDefault="00FB3BDD" w:rsidP="009A53F6">
      <w:pPr>
        <w:spacing w:after="0"/>
        <w:ind w:left="1440"/>
        <w:rPr>
          <w:rFonts w:ascii="Tahoma" w:hAnsi="Tahoma" w:cs="Tahoma"/>
          <w:sz w:val="24"/>
          <w:szCs w:val="24"/>
          <w:highlight w:val="yellow"/>
        </w:rPr>
      </w:pPr>
      <w:r w:rsidRPr="00A21993">
        <w:rPr>
          <w:rFonts w:ascii="Tahoma" w:hAnsi="Tahoma" w:cs="Tahoma"/>
          <w:b/>
          <w:sz w:val="24"/>
          <w:szCs w:val="24"/>
        </w:rPr>
        <w:t>A minimum score of 70 percent (</w:t>
      </w:r>
      <w:r w:rsidR="00A3252F" w:rsidRPr="00A21993">
        <w:rPr>
          <w:rFonts w:ascii="Tahoma" w:hAnsi="Tahoma" w:cs="Tahoma"/>
          <w:b/>
          <w:sz w:val="24"/>
          <w:szCs w:val="24"/>
        </w:rPr>
        <w:t>42</w:t>
      </w:r>
      <w:r w:rsidRPr="00A21993">
        <w:rPr>
          <w:rFonts w:ascii="Tahoma" w:hAnsi="Tahoma" w:cs="Tahoma"/>
          <w:b/>
          <w:sz w:val="24"/>
          <w:szCs w:val="24"/>
        </w:rPr>
        <w:t xml:space="preserve"> points) is required for the Project Readiness and Implementation evaluation criterion to be eligible for funding.</w:t>
      </w:r>
      <w:r w:rsidR="00BF15FB" w:rsidRPr="00A21993">
        <w:rPr>
          <w:rFonts w:ascii="Tahoma" w:hAnsi="Tahoma" w:cs="Tahoma"/>
          <w:b/>
          <w:sz w:val="24"/>
          <w:szCs w:val="24"/>
          <w:highlight w:val="yellow"/>
        </w:rPr>
        <w:br/>
      </w:r>
    </w:p>
    <w:p w14:paraId="3DD39FC4" w14:textId="2731B6C3" w:rsidR="008C0BF4" w:rsidRPr="00A21993" w:rsidRDefault="00FB3BDD" w:rsidP="43D668F5">
      <w:pPr>
        <w:spacing w:after="0"/>
        <w:ind w:left="1440"/>
        <w:rPr>
          <w:rFonts w:ascii="Tahoma" w:hAnsi="Tahoma" w:cs="Tahoma"/>
          <w:b/>
          <w:bCs/>
          <w:sz w:val="24"/>
          <w:szCs w:val="24"/>
        </w:rPr>
      </w:pPr>
      <w:r w:rsidRPr="00A21993">
        <w:rPr>
          <w:rFonts w:ascii="Tahoma" w:hAnsi="Tahoma" w:cs="Tahoma"/>
          <w:b/>
          <w:bCs/>
          <w:sz w:val="24"/>
          <w:szCs w:val="24"/>
        </w:rPr>
        <w:t>A minimum overall score of 70 percent (2</w:t>
      </w:r>
      <w:r w:rsidR="177F4C31" w:rsidRPr="43D668F5">
        <w:rPr>
          <w:rFonts w:ascii="Tahoma" w:hAnsi="Tahoma" w:cs="Tahoma"/>
          <w:b/>
          <w:bCs/>
          <w:sz w:val="24"/>
          <w:szCs w:val="24"/>
        </w:rPr>
        <w:t>24</w:t>
      </w:r>
      <w:r w:rsidRPr="00A21993">
        <w:rPr>
          <w:rFonts w:ascii="Tahoma" w:hAnsi="Tahoma" w:cs="Tahoma"/>
          <w:b/>
          <w:bCs/>
          <w:sz w:val="24"/>
          <w:szCs w:val="24"/>
        </w:rPr>
        <w:t xml:space="preserve"> points) is required for the </w:t>
      </w:r>
      <w:r w:rsidR="009E0799" w:rsidRPr="00A21993">
        <w:rPr>
          <w:rFonts w:ascii="Tahoma" w:hAnsi="Tahoma" w:cs="Tahoma"/>
          <w:b/>
          <w:bCs/>
          <w:sz w:val="24"/>
          <w:szCs w:val="24"/>
        </w:rPr>
        <w:t>Full Application</w:t>
      </w:r>
      <w:r w:rsidRPr="00A21993">
        <w:rPr>
          <w:rFonts w:ascii="Tahoma" w:hAnsi="Tahoma" w:cs="Tahoma"/>
          <w:b/>
          <w:bCs/>
          <w:sz w:val="24"/>
          <w:szCs w:val="24"/>
        </w:rPr>
        <w:t xml:space="preserve"> to be eligible for funding.</w:t>
      </w:r>
      <w:r>
        <w:br/>
      </w:r>
    </w:p>
    <w:p w14:paraId="7AA50960" w14:textId="5D19B579" w:rsidR="00FB3BDD" w:rsidRPr="00A21993" w:rsidRDefault="00464E2D" w:rsidP="009A53F6">
      <w:pPr>
        <w:spacing w:after="0"/>
        <w:ind w:left="1440"/>
        <w:rPr>
          <w:rFonts w:ascii="Tahoma" w:hAnsi="Tahoma" w:cs="Tahoma"/>
          <w:sz w:val="24"/>
          <w:szCs w:val="24"/>
        </w:rPr>
      </w:pPr>
      <w:r w:rsidRPr="00A21993">
        <w:rPr>
          <w:rFonts w:ascii="Tahoma" w:hAnsi="Tahoma" w:cs="Tahoma"/>
          <w:sz w:val="24"/>
          <w:szCs w:val="24"/>
        </w:rPr>
        <w:t>Full Applications</w:t>
      </w:r>
      <w:r w:rsidR="00FB3BDD" w:rsidRPr="00A21993">
        <w:rPr>
          <w:rFonts w:ascii="Tahoma" w:hAnsi="Tahoma" w:cs="Tahoma"/>
          <w:sz w:val="24"/>
          <w:szCs w:val="24"/>
        </w:rPr>
        <w:t xml:space="preserve"> that receive a minimum overall score of 70 percent (2</w:t>
      </w:r>
      <w:r w:rsidR="5CE911A8" w:rsidRPr="43D668F5">
        <w:rPr>
          <w:rFonts w:ascii="Tahoma" w:hAnsi="Tahoma" w:cs="Tahoma"/>
          <w:sz w:val="24"/>
          <w:szCs w:val="24"/>
        </w:rPr>
        <w:t>24</w:t>
      </w:r>
      <w:r w:rsidR="00FB3BDD" w:rsidRPr="00A21993">
        <w:rPr>
          <w:rFonts w:ascii="Tahoma" w:hAnsi="Tahoma" w:cs="Tahoma"/>
          <w:sz w:val="24"/>
          <w:szCs w:val="24"/>
        </w:rPr>
        <w:t xml:space="preserve"> points) and obtain </w:t>
      </w:r>
      <w:r w:rsidR="00AB084F" w:rsidRPr="00A21993">
        <w:rPr>
          <w:rFonts w:ascii="Tahoma" w:hAnsi="Tahoma" w:cs="Tahoma"/>
          <w:sz w:val="24"/>
          <w:szCs w:val="24"/>
        </w:rPr>
        <w:t xml:space="preserve">the required </w:t>
      </w:r>
      <w:r w:rsidR="00FB3BDD" w:rsidRPr="00A21993">
        <w:rPr>
          <w:rFonts w:ascii="Tahoma" w:hAnsi="Tahoma" w:cs="Tahoma"/>
          <w:sz w:val="24"/>
          <w:szCs w:val="24"/>
        </w:rPr>
        <w:t xml:space="preserve">minimum score in the </w:t>
      </w:r>
      <w:r w:rsidR="009276A8">
        <w:rPr>
          <w:rFonts w:ascii="Tahoma" w:hAnsi="Tahoma" w:cs="Tahoma"/>
          <w:sz w:val="24"/>
          <w:szCs w:val="24"/>
        </w:rPr>
        <w:t xml:space="preserve">Project Team Qualifications, </w:t>
      </w:r>
      <w:r w:rsidR="00FB3BDD" w:rsidRPr="00A21993">
        <w:rPr>
          <w:rFonts w:ascii="Tahoma" w:hAnsi="Tahoma" w:cs="Tahoma"/>
          <w:sz w:val="24"/>
          <w:szCs w:val="24"/>
        </w:rPr>
        <w:t>Business Plan</w:t>
      </w:r>
      <w:r w:rsidR="009276A8">
        <w:rPr>
          <w:rFonts w:ascii="Tahoma" w:hAnsi="Tahoma" w:cs="Tahoma"/>
          <w:sz w:val="24"/>
          <w:szCs w:val="24"/>
        </w:rPr>
        <w:t xml:space="preserve">, </w:t>
      </w:r>
      <w:r w:rsidR="00FB3BDD" w:rsidRPr="00A21993">
        <w:rPr>
          <w:rFonts w:ascii="Tahoma" w:hAnsi="Tahoma" w:cs="Tahoma"/>
          <w:sz w:val="24"/>
          <w:szCs w:val="24"/>
        </w:rPr>
        <w:t>and Project Readiness and Implementation evaluation criteria will be ranked according to their overall score.</w:t>
      </w:r>
      <w:r w:rsidR="0054764F" w:rsidRPr="00A21993">
        <w:rPr>
          <w:rFonts w:ascii="Tahoma" w:hAnsi="Tahoma" w:cs="Tahoma"/>
          <w:sz w:val="24"/>
          <w:szCs w:val="24"/>
        </w:rPr>
        <w:t xml:space="preserve"> </w:t>
      </w:r>
      <w:r w:rsidR="00FB3BDD" w:rsidRPr="00A21993">
        <w:rPr>
          <w:rFonts w:ascii="Tahoma" w:hAnsi="Tahoma" w:cs="Tahoma"/>
          <w:sz w:val="24"/>
          <w:szCs w:val="24"/>
        </w:rPr>
        <w:t xml:space="preserve">The highest scoring, passing </w:t>
      </w:r>
      <w:r w:rsidR="009E0799" w:rsidRPr="00A21993">
        <w:rPr>
          <w:rFonts w:ascii="Tahoma" w:hAnsi="Tahoma" w:cs="Tahoma"/>
          <w:sz w:val="24"/>
          <w:szCs w:val="24"/>
        </w:rPr>
        <w:t>Full Application</w:t>
      </w:r>
      <w:r w:rsidR="00FB3BDD" w:rsidRPr="00A21993">
        <w:rPr>
          <w:rFonts w:ascii="Tahoma" w:hAnsi="Tahoma" w:cs="Tahoma"/>
          <w:sz w:val="24"/>
          <w:szCs w:val="24"/>
        </w:rPr>
        <w:t xml:space="preserve"> will be recommended for funding. The remaining funds will then be allocated to the next highest scoring application(s) achieving a passing score in ranked order until all funds available under this solicitation are exhausted.</w:t>
      </w:r>
      <w:r w:rsidR="002F0814" w:rsidRPr="00A21993">
        <w:rPr>
          <w:rFonts w:ascii="Tahoma" w:hAnsi="Tahoma" w:cs="Tahoma"/>
          <w:sz w:val="24"/>
          <w:szCs w:val="24"/>
        </w:rPr>
        <w:t xml:space="preserve"> The </w:t>
      </w:r>
      <w:r w:rsidR="00DF677D" w:rsidRPr="00A21993">
        <w:rPr>
          <w:rFonts w:ascii="Tahoma" w:hAnsi="Tahoma" w:cs="Tahoma"/>
          <w:sz w:val="24"/>
          <w:szCs w:val="24"/>
        </w:rPr>
        <w:t>CEC</w:t>
      </w:r>
      <w:r w:rsidR="002F0814" w:rsidRPr="00A21993">
        <w:rPr>
          <w:rFonts w:ascii="Tahoma" w:hAnsi="Tahoma" w:cs="Tahoma"/>
          <w:sz w:val="24"/>
          <w:szCs w:val="24"/>
        </w:rPr>
        <w:t xml:space="preserve"> will recommend awards to the highest ranked projects (according to final overall </w:t>
      </w:r>
      <w:r w:rsidR="00604A15" w:rsidRPr="00A21993">
        <w:rPr>
          <w:rFonts w:ascii="Tahoma" w:hAnsi="Tahoma" w:cs="Tahoma"/>
          <w:sz w:val="24"/>
          <w:szCs w:val="24"/>
        </w:rPr>
        <w:t>F</w:t>
      </w:r>
      <w:r w:rsidR="002F0814" w:rsidRPr="00A21993">
        <w:rPr>
          <w:rFonts w:ascii="Tahoma" w:hAnsi="Tahoma" w:cs="Tahoma"/>
          <w:sz w:val="24"/>
          <w:szCs w:val="24"/>
        </w:rPr>
        <w:t xml:space="preserve">ull </w:t>
      </w:r>
      <w:r w:rsidR="00604A15" w:rsidRPr="00A21993">
        <w:rPr>
          <w:rFonts w:ascii="Tahoma" w:hAnsi="Tahoma" w:cs="Tahoma"/>
          <w:sz w:val="24"/>
          <w:szCs w:val="24"/>
        </w:rPr>
        <w:t>A</w:t>
      </w:r>
      <w:r w:rsidR="002F0814" w:rsidRPr="00A21993">
        <w:rPr>
          <w:rFonts w:ascii="Tahoma" w:hAnsi="Tahoma" w:cs="Tahoma"/>
          <w:sz w:val="24"/>
          <w:szCs w:val="24"/>
        </w:rPr>
        <w:t>pplication score) achieving a passing score until available funding under this solicitation has been exhausted.</w:t>
      </w:r>
      <w:r>
        <w:br/>
      </w:r>
    </w:p>
    <w:p w14:paraId="2865ACA6" w14:textId="12F72A01" w:rsidR="001765CC" w:rsidRPr="00A21993" w:rsidRDefault="001765CC" w:rsidP="00A21993">
      <w:pPr>
        <w:pStyle w:val="Heading2"/>
        <w:keepNext w:val="0"/>
        <w:numPr>
          <w:ilvl w:val="6"/>
          <w:numId w:val="64"/>
        </w:numPr>
        <w:spacing w:before="0" w:after="0"/>
        <w:ind w:left="720" w:hanging="720"/>
        <w:rPr>
          <w:rFonts w:ascii="Tahoma" w:hAnsi="Tahoma" w:cs="Tahoma"/>
        </w:rPr>
      </w:pPr>
      <w:bookmarkStart w:id="168" w:name="_Toc67669756"/>
      <w:r w:rsidRPr="00A21993">
        <w:rPr>
          <w:rFonts w:ascii="Tahoma" w:hAnsi="Tahoma" w:cs="Tahoma"/>
        </w:rPr>
        <w:t>Notice of Proposed Awards</w:t>
      </w:r>
      <w:bookmarkStart w:id="169" w:name="_Toc520981599"/>
      <w:bookmarkEnd w:id="168"/>
    </w:p>
    <w:bookmarkEnd w:id="169"/>
    <w:p w14:paraId="5F9D310C" w14:textId="596E7CE2"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The results of the evaluation will be posted in a NOPA and will include the recommended funding level and the rank order of applicants. The </w:t>
      </w:r>
      <w:r w:rsidR="00DF677D" w:rsidRPr="00A21993">
        <w:rPr>
          <w:rFonts w:ascii="Tahoma" w:hAnsi="Tahoma" w:cs="Tahoma"/>
          <w:sz w:val="24"/>
          <w:szCs w:val="24"/>
        </w:rPr>
        <w:t>CEC</w:t>
      </w:r>
      <w:r w:rsidRPr="00A21993">
        <w:rPr>
          <w:rFonts w:ascii="Tahoma" w:hAnsi="Tahoma" w:cs="Tahoma"/>
          <w:sz w:val="24"/>
          <w:szCs w:val="24"/>
        </w:rPr>
        <w:t xml:space="preserve"> will publish the NOPA on the </w:t>
      </w:r>
      <w:r w:rsidR="00DF677D" w:rsidRPr="00A21993">
        <w:rPr>
          <w:rFonts w:ascii="Tahoma" w:hAnsi="Tahoma" w:cs="Tahoma"/>
          <w:sz w:val="24"/>
          <w:szCs w:val="24"/>
        </w:rPr>
        <w:t>CEC</w:t>
      </w:r>
      <w:r w:rsidRPr="00A21993">
        <w:rPr>
          <w:rFonts w:ascii="Tahoma" w:hAnsi="Tahoma" w:cs="Tahoma"/>
          <w:sz w:val="24"/>
          <w:szCs w:val="24"/>
        </w:rPr>
        <w:t>’s website</w:t>
      </w:r>
      <w:r w:rsidR="00883A3D">
        <w:rPr>
          <w:rFonts w:ascii="Tahoma" w:hAnsi="Tahoma" w:cs="Tahoma"/>
          <w:sz w:val="24"/>
          <w:szCs w:val="24"/>
        </w:rPr>
        <w:t>.</w:t>
      </w:r>
      <w:r w:rsidR="00883A3D" w:rsidRPr="00A21993" w:rsidDel="00883A3D">
        <w:rPr>
          <w:rFonts w:ascii="Tahoma" w:hAnsi="Tahoma" w:cs="Tahoma"/>
          <w:sz w:val="24"/>
          <w:szCs w:val="24"/>
        </w:rPr>
        <w:t xml:space="preserve"> </w:t>
      </w:r>
      <w:r w:rsidR="00BF15FB" w:rsidRPr="00A21993">
        <w:rPr>
          <w:rFonts w:ascii="Tahoma" w:hAnsi="Tahoma" w:cs="Tahoma"/>
          <w:sz w:val="24"/>
          <w:szCs w:val="24"/>
        </w:rPr>
        <w:br/>
      </w:r>
    </w:p>
    <w:p w14:paraId="2C6F83E9" w14:textId="20BDFEBA" w:rsidR="00FB3BDD" w:rsidRPr="00A21993" w:rsidRDefault="00FB3BDD" w:rsidP="00D6523A">
      <w:pPr>
        <w:pStyle w:val="Heading2"/>
        <w:keepNext w:val="0"/>
        <w:numPr>
          <w:ilvl w:val="0"/>
          <w:numId w:val="60"/>
        </w:numPr>
        <w:spacing w:before="0" w:after="0"/>
        <w:ind w:hanging="720"/>
        <w:rPr>
          <w:rFonts w:ascii="Tahoma" w:hAnsi="Tahoma" w:cs="Tahoma"/>
        </w:rPr>
      </w:pPr>
      <w:bookmarkStart w:id="170" w:name="_Toc520981600"/>
      <w:bookmarkStart w:id="171" w:name="_Toc67669757"/>
      <w:r w:rsidRPr="00A21993">
        <w:rPr>
          <w:rFonts w:ascii="Tahoma" w:hAnsi="Tahoma" w:cs="Tahoma"/>
        </w:rPr>
        <w:lastRenderedPageBreak/>
        <w:t>Full Application Debriefings</w:t>
      </w:r>
      <w:bookmarkEnd w:id="170"/>
      <w:bookmarkEnd w:id="171"/>
    </w:p>
    <w:p w14:paraId="4D24405C"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Unsuccessful applicants may request a debriefing after the release of the NOPA. A request for debriefing should be received no later than 15 days after the NOPA is released.</w:t>
      </w:r>
      <w:r w:rsidR="00BF15FB" w:rsidRPr="00A21993">
        <w:rPr>
          <w:rFonts w:ascii="Tahoma" w:hAnsi="Tahoma" w:cs="Tahoma"/>
          <w:sz w:val="24"/>
          <w:szCs w:val="24"/>
        </w:rPr>
        <w:br/>
      </w:r>
    </w:p>
    <w:p w14:paraId="02C5E48A" w14:textId="21B02B08" w:rsidR="00FB3BDD" w:rsidRPr="00A21993" w:rsidRDefault="00FB3BDD" w:rsidP="00D6523A">
      <w:pPr>
        <w:pStyle w:val="Heading2"/>
        <w:keepNext w:val="0"/>
        <w:numPr>
          <w:ilvl w:val="0"/>
          <w:numId w:val="60"/>
        </w:numPr>
        <w:spacing w:before="0" w:after="0"/>
        <w:ind w:hanging="720"/>
        <w:rPr>
          <w:rFonts w:ascii="Tahoma" w:hAnsi="Tahoma" w:cs="Tahoma"/>
        </w:rPr>
      </w:pPr>
      <w:bookmarkStart w:id="172" w:name="_Toc520981601"/>
      <w:bookmarkStart w:id="173" w:name="_Toc67669758"/>
      <w:r w:rsidRPr="00A21993">
        <w:rPr>
          <w:rFonts w:ascii="Tahoma" w:hAnsi="Tahoma" w:cs="Tahoma"/>
        </w:rPr>
        <w:t>Scoring Scale</w:t>
      </w:r>
      <w:bookmarkEnd w:id="172"/>
      <w:bookmarkEnd w:id="173"/>
    </w:p>
    <w:p w14:paraId="7CDD30CF"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Using this Evaluation Scale, the Evaluation Committee will give a score for each criterion described in the Full Application Evaluation Criteria.</w:t>
      </w:r>
      <w:r w:rsidR="00BF15FB" w:rsidRPr="00A21993">
        <w:rPr>
          <w:rFonts w:ascii="Tahoma" w:hAnsi="Tahoma" w:cs="Tahoma"/>
          <w:sz w:val="24"/>
          <w:szCs w:val="24"/>
        </w:rPr>
        <w:br/>
      </w:r>
    </w:p>
    <w:tbl>
      <w:tblPr>
        <w:tblStyle w:val="TableGrid"/>
        <w:tblW w:w="0" w:type="auto"/>
        <w:tblLook w:val="04A0" w:firstRow="1" w:lastRow="0" w:firstColumn="1" w:lastColumn="0" w:noHBand="0" w:noVBand="1"/>
      </w:tblPr>
      <w:tblGrid>
        <w:gridCol w:w="1520"/>
        <w:gridCol w:w="1971"/>
        <w:gridCol w:w="5751"/>
      </w:tblGrid>
      <w:tr w:rsidR="00FB3BDD" w:rsidRPr="00D078F8" w14:paraId="378065C4" w14:textId="77777777" w:rsidTr="000F0E19">
        <w:trPr>
          <w:trHeight w:val="800"/>
        </w:trPr>
        <w:tc>
          <w:tcPr>
            <w:tcW w:w="1520" w:type="dxa"/>
          </w:tcPr>
          <w:p w14:paraId="4CA67B9F"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 of Possible Points</w:t>
            </w:r>
          </w:p>
        </w:tc>
        <w:tc>
          <w:tcPr>
            <w:tcW w:w="1971" w:type="dxa"/>
          </w:tcPr>
          <w:p w14:paraId="29E16E6F"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Interpretation</w:t>
            </w:r>
          </w:p>
        </w:tc>
        <w:tc>
          <w:tcPr>
            <w:tcW w:w="5751" w:type="dxa"/>
          </w:tcPr>
          <w:p w14:paraId="485672D6" w14:textId="77777777" w:rsidR="00FB3BDD" w:rsidRPr="00A21993" w:rsidRDefault="00FB3BDD" w:rsidP="009E0799">
            <w:pPr>
              <w:spacing w:after="0"/>
              <w:jc w:val="center"/>
              <w:rPr>
                <w:rFonts w:ascii="Tahoma" w:hAnsi="Tahoma" w:cs="Tahoma"/>
                <w:b/>
                <w:sz w:val="24"/>
                <w:szCs w:val="24"/>
              </w:rPr>
            </w:pPr>
            <w:r w:rsidRPr="00A21993">
              <w:rPr>
                <w:rFonts w:ascii="Tahoma" w:hAnsi="Tahoma" w:cs="Tahoma"/>
                <w:b/>
                <w:sz w:val="24"/>
                <w:szCs w:val="24"/>
              </w:rPr>
              <w:t xml:space="preserve">Explanation for Percentage Points </w:t>
            </w:r>
          </w:p>
        </w:tc>
      </w:tr>
      <w:tr w:rsidR="00FB3BDD" w:rsidRPr="00D078F8" w14:paraId="1F5ED80C" w14:textId="77777777" w:rsidTr="000F0E19">
        <w:trPr>
          <w:trHeight w:val="253"/>
        </w:trPr>
        <w:tc>
          <w:tcPr>
            <w:tcW w:w="1520" w:type="dxa"/>
          </w:tcPr>
          <w:p w14:paraId="53CCEADE"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0%</w:t>
            </w:r>
          </w:p>
        </w:tc>
        <w:tc>
          <w:tcPr>
            <w:tcW w:w="1971" w:type="dxa"/>
          </w:tcPr>
          <w:p w14:paraId="775B183E"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Not Responsive</w:t>
            </w:r>
          </w:p>
        </w:tc>
        <w:tc>
          <w:tcPr>
            <w:tcW w:w="5751" w:type="dxa"/>
          </w:tcPr>
          <w:p w14:paraId="7CBDFB4E"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Response does not include or fails to address the requirements being scored.</w:t>
            </w:r>
            <w:r w:rsidR="0054764F" w:rsidRPr="00A21993">
              <w:rPr>
                <w:rFonts w:ascii="Tahoma" w:hAnsi="Tahoma" w:cs="Tahoma"/>
                <w:sz w:val="24"/>
                <w:szCs w:val="24"/>
              </w:rPr>
              <w:t xml:space="preserve"> </w:t>
            </w:r>
            <w:r w:rsidRPr="00A21993">
              <w:rPr>
                <w:rFonts w:ascii="Tahoma" w:hAnsi="Tahoma" w:cs="Tahoma"/>
                <w:sz w:val="24"/>
                <w:szCs w:val="24"/>
              </w:rPr>
              <w:t>The omission(s), flaw(s), or defect(s) are significant and unacceptable.</w:t>
            </w:r>
          </w:p>
        </w:tc>
      </w:tr>
      <w:tr w:rsidR="00FB3BDD" w:rsidRPr="00D078F8" w14:paraId="7B7183A9" w14:textId="77777777" w:rsidTr="000F0E19">
        <w:trPr>
          <w:trHeight w:val="253"/>
        </w:trPr>
        <w:tc>
          <w:tcPr>
            <w:tcW w:w="1520" w:type="dxa"/>
          </w:tcPr>
          <w:p w14:paraId="14930FD1"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10-30%</w:t>
            </w:r>
          </w:p>
        </w:tc>
        <w:tc>
          <w:tcPr>
            <w:tcW w:w="1971" w:type="dxa"/>
          </w:tcPr>
          <w:p w14:paraId="68D27507"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Minimally Responsive</w:t>
            </w:r>
          </w:p>
        </w:tc>
        <w:tc>
          <w:tcPr>
            <w:tcW w:w="5751" w:type="dxa"/>
          </w:tcPr>
          <w:p w14:paraId="6CE07EE8"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Response minimally addresses the requirements being scored.</w:t>
            </w:r>
            <w:r w:rsidR="0054764F" w:rsidRPr="00A21993">
              <w:rPr>
                <w:rFonts w:ascii="Tahoma" w:hAnsi="Tahoma" w:cs="Tahoma"/>
                <w:sz w:val="24"/>
                <w:szCs w:val="24"/>
              </w:rPr>
              <w:t xml:space="preserve"> </w:t>
            </w:r>
            <w:r w:rsidRPr="00A21993">
              <w:rPr>
                <w:rFonts w:ascii="Tahoma" w:hAnsi="Tahoma" w:cs="Tahoma"/>
                <w:sz w:val="24"/>
                <w:szCs w:val="24"/>
              </w:rPr>
              <w:t>The omission(s), flaw(s), or defect(s) are significant and unacceptable.</w:t>
            </w:r>
          </w:p>
        </w:tc>
      </w:tr>
      <w:tr w:rsidR="00FB3BDD" w:rsidRPr="00D078F8" w14:paraId="57581D3E" w14:textId="77777777" w:rsidTr="000F0E19">
        <w:trPr>
          <w:trHeight w:val="253"/>
        </w:trPr>
        <w:tc>
          <w:tcPr>
            <w:tcW w:w="1520" w:type="dxa"/>
          </w:tcPr>
          <w:p w14:paraId="4CD4F47D"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40-60%</w:t>
            </w:r>
          </w:p>
        </w:tc>
        <w:tc>
          <w:tcPr>
            <w:tcW w:w="1971" w:type="dxa"/>
          </w:tcPr>
          <w:p w14:paraId="20B43043"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Inadequate</w:t>
            </w:r>
          </w:p>
        </w:tc>
        <w:tc>
          <w:tcPr>
            <w:tcW w:w="5751" w:type="dxa"/>
          </w:tcPr>
          <w:p w14:paraId="3BAC2D71"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B3BDD" w:rsidRPr="00D078F8" w14:paraId="58768CF6" w14:textId="77777777" w:rsidTr="000F0E19">
        <w:trPr>
          <w:trHeight w:val="253"/>
        </w:trPr>
        <w:tc>
          <w:tcPr>
            <w:tcW w:w="1520" w:type="dxa"/>
          </w:tcPr>
          <w:p w14:paraId="6A66C184"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70%</w:t>
            </w:r>
          </w:p>
        </w:tc>
        <w:tc>
          <w:tcPr>
            <w:tcW w:w="1971" w:type="dxa"/>
          </w:tcPr>
          <w:p w14:paraId="031AD7AC"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Adequate</w:t>
            </w:r>
          </w:p>
        </w:tc>
        <w:tc>
          <w:tcPr>
            <w:tcW w:w="5751" w:type="dxa"/>
          </w:tcPr>
          <w:p w14:paraId="37D0987C"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Response adequately addresses the requirements being scored.</w:t>
            </w:r>
            <w:r w:rsidR="0054764F" w:rsidRPr="00A21993">
              <w:rPr>
                <w:rFonts w:ascii="Tahoma" w:hAnsi="Tahoma" w:cs="Tahoma"/>
                <w:sz w:val="24"/>
                <w:szCs w:val="24"/>
              </w:rPr>
              <w:t xml:space="preserve"> </w:t>
            </w:r>
            <w:r w:rsidRPr="00A21993">
              <w:rPr>
                <w:rFonts w:ascii="Tahoma" w:hAnsi="Tahoma" w:cs="Tahoma"/>
                <w:sz w:val="24"/>
                <w:szCs w:val="24"/>
              </w:rPr>
              <w:t>Any omission(s), flaw(s), or defect(s) are inconsequential and acceptable.</w:t>
            </w:r>
          </w:p>
        </w:tc>
      </w:tr>
      <w:tr w:rsidR="00FB3BDD" w:rsidRPr="00D078F8" w14:paraId="2B58FB9A" w14:textId="77777777" w:rsidTr="000F0E19">
        <w:trPr>
          <w:trHeight w:val="253"/>
        </w:trPr>
        <w:tc>
          <w:tcPr>
            <w:tcW w:w="1520" w:type="dxa"/>
          </w:tcPr>
          <w:p w14:paraId="570AA7E3"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75%</w:t>
            </w:r>
          </w:p>
        </w:tc>
        <w:tc>
          <w:tcPr>
            <w:tcW w:w="1971" w:type="dxa"/>
          </w:tcPr>
          <w:p w14:paraId="4ED7863B"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Between Adequate and Good</w:t>
            </w:r>
          </w:p>
        </w:tc>
        <w:tc>
          <w:tcPr>
            <w:tcW w:w="5751" w:type="dxa"/>
          </w:tcPr>
          <w:p w14:paraId="3D456C50"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Response better than adequately addresses the requirements being scored. Any omission(s), flaw(s), or defect(s) are inconsequential and acceptable.</w:t>
            </w:r>
          </w:p>
        </w:tc>
      </w:tr>
      <w:tr w:rsidR="00FB3BDD" w:rsidRPr="00D078F8" w14:paraId="45A20A88" w14:textId="77777777" w:rsidTr="000F0E19">
        <w:trPr>
          <w:trHeight w:val="253"/>
        </w:trPr>
        <w:tc>
          <w:tcPr>
            <w:tcW w:w="1520" w:type="dxa"/>
          </w:tcPr>
          <w:p w14:paraId="0FB901D0"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80%</w:t>
            </w:r>
          </w:p>
        </w:tc>
        <w:tc>
          <w:tcPr>
            <w:tcW w:w="1971" w:type="dxa"/>
          </w:tcPr>
          <w:p w14:paraId="47874B40"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Good</w:t>
            </w:r>
          </w:p>
        </w:tc>
        <w:tc>
          <w:tcPr>
            <w:tcW w:w="5751" w:type="dxa"/>
          </w:tcPr>
          <w:p w14:paraId="2C5EA30E"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Response fully addresses the requirements being scored with a good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Pr="00A21993">
              <w:rPr>
                <w:rFonts w:ascii="Tahoma" w:hAnsi="Tahoma" w:cs="Tahoma"/>
                <w:sz w:val="24"/>
                <w:szCs w:val="24"/>
              </w:rPr>
              <w:t>No identified omission(s), flaw(s), or defect(s).</w:t>
            </w:r>
            <w:r w:rsidR="0054764F" w:rsidRPr="00A21993">
              <w:rPr>
                <w:rFonts w:ascii="Tahoma" w:hAnsi="Tahoma" w:cs="Tahoma"/>
                <w:sz w:val="24"/>
                <w:szCs w:val="24"/>
              </w:rPr>
              <w:t xml:space="preserve"> </w:t>
            </w:r>
            <w:r w:rsidRPr="00A21993">
              <w:rPr>
                <w:rFonts w:ascii="Tahoma" w:hAnsi="Tahoma" w:cs="Tahoma"/>
                <w:sz w:val="24"/>
                <w:szCs w:val="24"/>
              </w:rPr>
              <w:t>Any identified weaknesses are minimal, inconsequential, and acceptable.</w:t>
            </w:r>
          </w:p>
        </w:tc>
      </w:tr>
      <w:tr w:rsidR="00FB3BDD" w:rsidRPr="00D078F8" w14:paraId="4B7C2451" w14:textId="77777777" w:rsidTr="000F0E19">
        <w:trPr>
          <w:trHeight w:val="253"/>
        </w:trPr>
        <w:tc>
          <w:tcPr>
            <w:tcW w:w="1520" w:type="dxa"/>
          </w:tcPr>
          <w:p w14:paraId="747AD0F4"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85%</w:t>
            </w:r>
          </w:p>
        </w:tc>
        <w:tc>
          <w:tcPr>
            <w:tcW w:w="1971" w:type="dxa"/>
          </w:tcPr>
          <w:p w14:paraId="26AF20C5"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Between Good and Excellent</w:t>
            </w:r>
          </w:p>
        </w:tc>
        <w:tc>
          <w:tcPr>
            <w:tcW w:w="5751" w:type="dxa"/>
          </w:tcPr>
          <w:p w14:paraId="2788F06C"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Response fully addresses the requirements being scored with a better than good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Pr="00A21993">
              <w:rPr>
                <w:rFonts w:ascii="Tahoma" w:hAnsi="Tahoma" w:cs="Tahoma"/>
                <w:sz w:val="24"/>
                <w:szCs w:val="24"/>
              </w:rPr>
              <w:t>No identified omission(s), flaw(s), or defect(s).</w:t>
            </w:r>
            <w:r w:rsidR="0054764F" w:rsidRPr="00A21993">
              <w:rPr>
                <w:rFonts w:ascii="Tahoma" w:hAnsi="Tahoma" w:cs="Tahoma"/>
                <w:sz w:val="24"/>
                <w:szCs w:val="24"/>
              </w:rPr>
              <w:t xml:space="preserve"> </w:t>
            </w:r>
            <w:r w:rsidRPr="00A21993">
              <w:rPr>
                <w:rFonts w:ascii="Tahoma" w:hAnsi="Tahoma" w:cs="Tahoma"/>
                <w:sz w:val="24"/>
                <w:szCs w:val="24"/>
              </w:rPr>
              <w:t>Any identified weaknesses are minimal, inconsequential, and acceptable.</w:t>
            </w:r>
          </w:p>
        </w:tc>
      </w:tr>
      <w:tr w:rsidR="00FB3BDD" w:rsidRPr="00D078F8" w14:paraId="038C8314" w14:textId="77777777" w:rsidTr="000F0E19">
        <w:trPr>
          <w:trHeight w:val="253"/>
        </w:trPr>
        <w:tc>
          <w:tcPr>
            <w:tcW w:w="1520" w:type="dxa"/>
          </w:tcPr>
          <w:p w14:paraId="748A2365"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lastRenderedPageBreak/>
              <w:t>90%</w:t>
            </w:r>
          </w:p>
        </w:tc>
        <w:tc>
          <w:tcPr>
            <w:tcW w:w="1971" w:type="dxa"/>
          </w:tcPr>
          <w:p w14:paraId="727CD013"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Excellent</w:t>
            </w:r>
          </w:p>
        </w:tc>
        <w:tc>
          <w:tcPr>
            <w:tcW w:w="5751" w:type="dxa"/>
          </w:tcPr>
          <w:p w14:paraId="394768CE"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Response fully addresses the requirements being scored with a high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00604A15" w:rsidRPr="00A21993">
              <w:rPr>
                <w:rFonts w:ascii="Tahoma" w:hAnsi="Tahoma" w:cs="Tahoma"/>
                <w:sz w:val="24"/>
                <w:szCs w:val="24"/>
              </w:rPr>
              <w:t>Applicant</w:t>
            </w:r>
            <w:r w:rsidRPr="00A21993">
              <w:rPr>
                <w:rFonts w:ascii="Tahoma" w:hAnsi="Tahoma" w:cs="Tahoma"/>
                <w:sz w:val="24"/>
                <w:szCs w:val="24"/>
              </w:rPr>
              <w:t xml:space="preserve"> offers one or more enhancing features, methods or approaches exceeding basic expectations.</w:t>
            </w:r>
          </w:p>
        </w:tc>
      </w:tr>
      <w:tr w:rsidR="00FB3BDD" w:rsidRPr="00D078F8" w14:paraId="0609E2BF" w14:textId="77777777" w:rsidTr="000F0E19">
        <w:trPr>
          <w:trHeight w:val="253"/>
        </w:trPr>
        <w:tc>
          <w:tcPr>
            <w:tcW w:w="1520" w:type="dxa"/>
          </w:tcPr>
          <w:p w14:paraId="408D3A62"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95%</w:t>
            </w:r>
          </w:p>
        </w:tc>
        <w:tc>
          <w:tcPr>
            <w:tcW w:w="1971" w:type="dxa"/>
          </w:tcPr>
          <w:p w14:paraId="05058A36"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Between Excellent and Exceptional</w:t>
            </w:r>
          </w:p>
        </w:tc>
        <w:tc>
          <w:tcPr>
            <w:tcW w:w="5751" w:type="dxa"/>
          </w:tcPr>
          <w:p w14:paraId="4093ED78"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Response fully addresses the requirements being scored with a better than excellent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00604A15" w:rsidRPr="00A21993">
              <w:rPr>
                <w:rFonts w:ascii="Tahoma" w:hAnsi="Tahoma" w:cs="Tahoma"/>
                <w:sz w:val="24"/>
                <w:szCs w:val="24"/>
              </w:rPr>
              <w:t>Applicant</w:t>
            </w:r>
            <w:r w:rsidRPr="00A21993">
              <w:rPr>
                <w:rFonts w:ascii="Tahoma" w:hAnsi="Tahoma" w:cs="Tahoma"/>
                <w:sz w:val="24"/>
                <w:szCs w:val="24"/>
              </w:rPr>
              <w:t xml:space="preserve"> offers one or more enhancing features, methods or approaches exceeding basic expectations.</w:t>
            </w:r>
          </w:p>
        </w:tc>
      </w:tr>
      <w:tr w:rsidR="00FB3BDD" w:rsidRPr="00D078F8" w14:paraId="70BB62C1" w14:textId="77777777" w:rsidTr="000F0E19">
        <w:trPr>
          <w:trHeight w:val="253"/>
        </w:trPr>
        <w:tc>
          <w:tcPr>
            <w:tcW w:w="1520" w:type="dxa"/>
          </w:tcPr>
          <w:p w14:paraId="444C7E2C"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100%</w:t>
            </w:r>
          </w:p>
        </w:tc>
        <w:tc>
          <w:tcPr>
            <w:tcW w:w="1971" w:type="dxa"/>
          </w:tcPr>
          <w:p w14:paraId="45912E15" w14:textId="77777777" w:rsidR="00FB3BDD" w:rsidRPr="00A21993" w:rsidRDefault="00FB3BDD" w:rsidP="009E0799">
            <w:pPr>
              <w:spacing w:after="0"/>
              <w:jc w:val="center"/>
              <w:rPr>
                <w:rFonts w:ascii="Tahoma" w:hAnsi="Tahoma" w:cs="Tahoma"/>
                <w:sz w:val="24"/>
                <w:szCs w:val="24"/>
              </w:rPr>
            </w:pPr>
            <w:r w:rsidRPr="00A21993">
              <w:rPr>
                <w:rFonts w:ascii="Tahoma" w:hAnsi="Tahoma" w:cs="Tahoma"/>
                <w:sz w:val="24"/>
                <w:szCs w:val="24"/>
              </w:rPr>
              <w:t>Exceptional</w:t>
            </w:r>
          </w:p>
        </w:tc>
        <w:tc>
          <w:tcPr>
            <w:tcW w:w="5751" w:type="dxa"/>
          </w:tcPr>
          <w:p w14:paraId="6DA1BC22" w14:textId="77777777" w:rsidR="00FB3BDD" w:rsidRPr="00A21993" w:rsidRDefault="00FB3BDD" w:rsidP="009E0799">
            <w:pPr>
              <w:spacing w:after="0"/>
              <w:rPr>
                <w:rFonts w:ascii="Tahoma" w:hAnsi="Tahoma" w:cs="Tahoma"/>
                <w:sz w:val="24"/>
                <w:szCs w:val="24"/>
              </w:rPr>
            </w:pPr>
            <w:r w:rsidRPr="00A21993">
              <w:rPr>
                <w:rFonts w:ascii="Tahoma" w:hAnsi="Tahoma" w:cs="Tahoma"/>
                <w:sz w:val="24"/>
                <w:szCs w:val="24"/>
              </w:rPr>
              <w:t xml:space="preserve">All requirements are addressed with the highest degree of confidence in the </w:t>
            </w:r>
            <w:r w:rsidR="00604A15" w:rsidRPr="00A21993">
              <w:rPr>
                <w:rFonts w:ascii="Tahoma" w:hAnsi="Tahoma" w:cs="Tahoma"/>
                <w:sz w:val="24"/>
                <w:szCs w:val="24"/>
              </w:rPr>
              <w:t>Applicant</w:t>
            </w:r>
            <w:r w:rsidRPr="00A21993">
              <w:rPr>
                <w:rFonts w:ascii="Tahoma" w:hAnsi="Tahoma" w:cs="Tahoma"/>
                <w:sz w:val="24"/>
                <w:szCs w:val="24"/>
              </w:rPr>
              <w:t>’s response or proposed solution.</w:t>
            </w:r>
            <w:r w:rsidR="0054764F" w:rsidRPr="00A21993">
              <w:rPr>
                <w:rFonts w:ascii="Tahoma" w:hAnsi="Tahoma" w:cs="Tahoma"/>
                <w:sz w:val="24"/>
                <w:szCs w:val="24"/>
              </w:rPr>
              <w:t xml:space="preserve"> </w:t>
            </w:r>
            <w:r w:rsidRPr="00A21993">
              <w:rPr>
                <w:rFonts w:ascii="Tahoma" w:hAnsi="Tahoma" w:cs="Tahoma"/>
                <w:sz w:val="24"/>
                <w:szCs w:val="24"/>
              </w:rPr>
              <w:t>The response exceeds the requirements in providing multiple enhancing features, a creative approach, or an exceptional solution.</w:t>
            </w:r>
          </w:p>
        </w:tc>
      </w:tr>
    </w:tbl>
    <w:p w14:paraId="5FC8706F" w14:textId="77777777" w:rsidR="00FB3BDD" w:rsidRPr="00A21993" w:rsidRDefault="00FB3BDD" w:rsidP="009E0799">
      <w:pPr>
        <w:spacing w:after="0"/>
        <w:rPr>
          <w:rFonts w:ascii="Tahoma" w:hAnsi="Tahoma" w:cs="Tahoma"/>
          <w:szCs w:val="22"/>
        </w:rPr>
      </w:pPr>
    </w:p>
    <w:p w14:paraId="278E48F0" w14:textId="44CFC7D4" w:rsidR="00FB3BDD" w:rsidRPr="00A21993" w:rsidRDefault="00FB3BDD" w:rsidP="00D6523A">
      <w:pPr>
        <w:pStyle w:val="Heading2"/>
        <w:keepNext w:val="0"/>
        <w:numPr>
          <w:ilvl w:val="0"/>
          <w:numId w:val="60"/>
        </w:numPr>
        <w:spacing w:before="0" w:after="0"/>
        <w:ind w:hanging="720"/>
        <w:rPr>
          <w:rFonts w:ascii="Tahoma" w:hAnsi="Tahoma" w:cs="Tahoma"/>
        </w:rPr>
      </w:pPr>
      <w:bookmarkStart w:id="174" w:name="_Toc520981602"/>
      <w:bookmarkStart w:id="175" w:name="_Toc67669759"/>
      <w:r w:rsidRPr="00A21993">
        <w:rPr>
          <w:rFonts w:ascii="Tahoma" w:hAnsi="Tahoma" w:cs="Tahoma"/>
        </w:rPr>
        <w:t>Full Application Evaluation Criteria</w:t>
      </w:r>
      <w:bookmarkEnd w:id="174"/>
      <w:bookmarkEnd w:id="175"/>
    </w:p>
    <w:p w14:paraId="1890E745" w14:textId="77777777" w:rsidR="00FB3BDD" w:rsidRPr="00A21993" w:rsidRDefault="00E374E2" w:rsidP="002D6EA8">
      <w:pPr>
        <w:spacing w:after="0"/>
        <w:ind w:left="720"/>
        <w:rPr>
          <w:rFonts w:ascii="Tahoma" w:hAnsi="Tahoma" w:cs="Tahoma"/>
          <w:sz w:val="24"/>
          <w:szCs w:val="24"/>
        </w:rPr>
      </w:pPr>
      <w:bookmarkStart w:id="176" w:name="_Toc520981603"/>
      <w:r w:rsidRPr="00A21993">
        <w:rPr>
          <w:rFonts w:ascii="Tahoma" w:hAnsi="Tahoma" w:cs="Tahoma"/>
          <w:sz w:val="24"/>
          <w:szCs w:val="24"/>
        </w:rPr>
        <w:t>Full Applications</w:t>
      </w:r>
      <w:r w:rsidR="00FB3BDD" w:rsidRPr="00A21993">
        <w:rPr>
          <w:rFonts w:ascii="Tahoma" w:hAnsi="Tahoma" w:cs="Tahoma"/>
          <w:sz w:val="24"/>
          <w:szCs w:val="24"/>
        </w:rPr>
        <w:t xml:space="preserve"> that pass screening will be scored based on the following scoring criteria.</w:t>
      </w:r>
      <w:bookmarkEnd w:id="176"/>
      <w:r w:rsidR="00330AD9" w:rsidRPr="00A21993">
        <w:rPr>
          <w:rFonts w:ascii="Tahoma" w:hAnsi="Tahoma" w:cs="Tahoma"/>
          <w:sz w:val="24"/>
          <w:szCs w:val="24"/>
        </w:rPr>
        <w:br/>
      </w:r>
    </w:p>
    <w:p w14:paraId="0A0511DE" w14:textId="14705311" w:rsidR="008C0BF4" w:rsidRPr="00A21993" w:rsidRDefault="00FB3BDD" w:rsidP="002D6EA8">
      <w:pPr>
        <w:spacing w:after="0"/>
        <w:ind w:left="720"/>
        <w:rPr>
          <w:rFonts w:ascii="Tahoma" w:hAnsi="Tahoma" w:cs="Tahoma"/>
          <w:sz w:val="24"/>
          <w:szCs w:val="24"/>
        </w:rPr>
      </w:pPr>
      <w:bookmarkStart w:id="177" w:name="_Toc520981604"/>
      <w:r w:rsidRPr="00A21993">
        <w:rPr>
          <w:rFonts w:ascii="Tahoma" w:hAnsi="Tahoma" w:cs="Tahoma"/>
          <w:sz w:val="24"/>
          <w:szCs w:val="24"/>
        </w:rPr>
        <w:t xml:space="preserve">The total score for each </w:t>
      </w:r>
      <w:r w:rsidR="009E0799" w:rsidRPr="00A21993">
        <w:rPr>
          <w:rFonts w:ascii="Tahoma" w:hAnsi="Tahoma" w:cs="Tahoma"/>
          <w:sz w:val="24"/>
          <w:szCs w:val="24"/>
        </w:rPr>
        <w:t>Full Application</w:t>
      </w:r>
      <w:r w:rsidRPr="00A21993">
        <w:rPr>
          <w:rFonts w:ascii="Tahoma" w:hAnsi="Tahoma" w:cs="Tahoma"/>
          <w:sz w:val="24"/>
          <w:szCs w:val="24"/>
        </w:rPr>
        <w:t xml:space="preserve"> will be the average of the combined score of all Evaluation Committee members. Only </w:t>
      </w:r>
      <w:r w:rsidR="009E0799" w:rsidRPr="00A21993">
        <w:rPr>
          <w:rFonts w:ascii="Tahoma" w:hAnsi="Tahoma" w:cs="Tahoma"/>
          <w:sz w:val="24"/>
          <w:szCs w:val="24"/>
        </w:rPr>
        <w:t>Full Application</w:t>
      </w:r>
      <w:r w:rsidRPr="00A21993">
        <w:rPr>
          <w:rFonts w:ascii="Tahoma" w:hAnsi="Tahoma" w:cs="Tahoma"/>
          <w:sz w:val="24"/>
          <w:szCs w:val="24"/>
        </w:rPr>
        <w:t xml:space="preserve">s that receive </w:t>
      </w:r>
      <w:r w:rsidR="00611E67" w:rsidRPr="00A21993">
        <w:rPr>
          <w:rFonts w:ascii="Tahoma" w:hAnsi="Tahoma" w:cs="Tahoma"/>
          <w:sz w:val="24"/>
          <w:szCs w:val="24"/>
        </w:rPr>
        <w:t xml:space="preserve">a 70 percent or higher in </w:t>
      </w:r>
      <w:r w:rsidR="00883A3D">
        <w:rPr>
          <w:rFonts w:ascii="Tahoma" w:hAnsi="Tahoma" w:cs="Tahoma"/>
          <w:sz w:val="24"/>
          <w:szCs w:val="24"/>
        </w:rPr>
        <w:t xml:space="preserve">the </w:t>
      </w:r>
      <w:r w:rsidR="00B32C4D">
        <w:rPr>
          <w:rFonts w:ascii="Tahoma" w:hAnsi="Tahoma" w:cs="Tahoma"/>
          <w:sz w:val="24"/>
          <w:szCs w:val="24"/>
        </w:rPr>
        <w:t>Project Team Qualifications</w:t>
      </w:r>
      <w:r w:rsidR="00345A8F">
        <w:rPr>
          <w:rFonts w:ascii="Tahoma" w:hAnsi="Tahoma" w:cs="Tahoma"/>
          <w:sz w:val="24"/>
          <w:szCs w:val="24"/>
        </w:rPr>
        <w:t xml:space="preserve"> criterion</w:t>
      </w:r>
      <w:r w:rsidR="00B32C4D">
        <w:rPr>
          <w:rFonts w:ascii="Tahoma" w:hAnsi="Tahoma" w:cs="Tahoma"/>
          <w:sz w:val="24"/>
          <w:szCs w:val="24"/>
        </w:rPr>
        <w:t>, a 70 percent or higher in</w:t>
      </w:r>
      <w:r w:rsidR="00345A8F">
        <w:rPr>
          <w:rFonts w:ascii="Tahoma" w:hAnsi="Tahoma" w:cs="Tahoma"/>
          <w:sz w:val="24"/>
          <w:szCs w:val="24"/>
        </w:rPr>
        <w:t xml:space="preserve"> the </w:t>
      </w:r>
      <w:r w:rsidR="00611E67" w:rsidRPr="00A21993">
        <w:rPr>
          <w:rFonts w:ascii="Tahoma" w:hAnsi="Tahoma" w:cs="Tahoma"/>
          <w:sz w:val="24"/>
          <w:szCs w:val="24"/>
        </w:rPr>
        <w:t xml:space="preserve">Business Plan criterion, </w:t>
      </w:r>
      <w:r w:rsidRPr="00A21993">
        <w:rPr>
          <w:rFonts w:ascii="Tahoma" w:hAnsi="Tahoma" w:cs="Tahoma"/>
          <w:sz w:val="24"/>
          <w:szCs w:val="24"/>
        </w:rPr>
        <w:t>a 70 percent or higher in the Project Readiness and Implementation criterion, and a 70 percent or higher in total score will be eligible for funding.</w:t>
      </w:r>
      <w:bookmarkEnd w:id="177"/>
      <w:r w:rsidR="008C0BF4" w:rsidRPr="00A21993">
        <w:rPr>
          <w:rFonts w:ascii="Tahoma" w:hAnsi="Tahoma" w:cs="Tahoma"/>
          <w:sz w:val="24"/>
          <w:szCs w:val="24"/>
        </w:rPr>
        <w:t xml:space="preserve"> </w:t>
      </w:r>
    </w:p>
    <w:p w14:paraId="1AAE50AF" w14:textId="342F77E3" w:rsidR="00FB3BDD" w:rsidRPr="00A21993" w:rsidRDefault="00FB3BDD" w:rsidP="009A53F6">
      <w:pPr>
        <w:spacing w:after="0"/>
        <w:rPr>
          <w:rFonts w:ascii="Tahoma" w:hAnsi="Tahoma" w:cs="Tahom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1403"/>
      </w:tblGrid>
      <w:tr w:rsidR="00FB3BDD" w:rsidRPr="00B45CEB" w14:paraId="4D048F37" w14:textId="77777777" w:rsidTr="07E06490">
        <w:trPr>
          <w:cantSplit/>
          <w:tblHeader/>
          <w:jc w:val="center"/>
        </w:trPr>
        <w:tc>
          <w:tcPr>
            <w:tcW w:w="7645" w:type="dxa"/>
            <w:shd w:val="clear" w:color="auto" w:fill="D9D9D9" w:themeFill="background1" w:themeFillShade="D9"/>
            <w:vAlign w:val="center"/>
          </w:tcPr>
          <w:p w14:paraId="2C5A0C0A" w14:textId="77777777" w:rsidR="00FB3BDD" w:rsidRPr="00A21993" w:rsidRDefault="00FB3BDD" w:rsidP="009E0799">
            <w:pPr>
              <w:spacing w:after="0"/>
              <w:jc w:val="center"/>
              <w:rPr>
                <w:rFonts w:ascii="Tahoma" w:hAnsi="Tahoma" w:cs="Tahoma"/>
                <w:sz w:val="24"/>
                <w:szCs w:val="24"/>
              </w:rPr>
            </w:pPr>
            <w:r w:rsidRPr="00A21993">
              <w:rPr>
                <w:rFonts w:ascii="Tahoma" w:hAnsi="Tahoma" w:cs="Tahoma"/>
                <w:b/>
                <w:sz w:val="24"/>
                <w:szCs w:val="24"/>
              </w:rPr>
              <w:lastRenderedPageBreak/>
              <w:t>Full Application Evaluation Criteria</w:t>
            </w:r>
          </w:p>
        </w:tc>
        <w:tc>
          <w:tcPr>
            <w:tcW w:w="1231" w:type="dxa"/>
            <w:shd w:val="clear" w:color="auto" w:fill="D9D9D9" w:themeFill="background1" w:themeFillShade="D9"/>
            <w:vAlign w:val="center"/>
          </w:tcPr>
          <w:p w14:paraId="158C9388" w14:textId="77777777" w:rsidR="00FB3BDD" w:rsidRPr="00A21993" w:rsidRDefault="00FB3BDD" w:rsidP="009E0799">
            <w:pPr>
              <w:spacing w:after="0"/>
              <w:jc w:val="center"/>
              <w:rPr>
                <w:rFonts w:ascii="Tahoma" w:hAnsi="Tahoma" w:cs="Tahoma"/>
                <w:sz w:val="24"/>
                <w:szCs w:val="24"/>
              </w:rPr>
            </w:pPr>
            <w:r w:rsidRPr="00A21993">
              <w:rPr>
                <w:rFonts w:ascii="Tahoma" w:hAnsi="Tahoma" w:cs="Tahoma"/>
                <w:b/>
                <w:sz w:val="24"/>
                <w:szCs w:val="24"/>
              </w:rPr>
              <w:t>Maximum Possible Points</w:t>
            </w:r>
          </w:p>
        </w:tc>
      </w:tr>
      <w:tr w:rsidR="00FB3BDD" w:rsidRPr="00B45CEB" w14:paraId="1172508E" w14:textId="77777777" w:rsidTr="07E06490">
        <w:trPr>
          <w:trHeight w:val="4042"/>
          <w:jc w:val="center"/>
        </w:trPr>
        <w:tc>
          <w:tcPr>
            <w:tcW w:w="7645" w:type="dxa"/>
          </w:tcPr>
          <w:p w14:paraId="42F6FD68" w14:textId="5557A440" w:rsidR="00FB3BDD" w:rsidRPr="00A21993" w:rsidRDefault="00FB3BDD" w:rsidP="009E0799">
            <w:pPr>
              <w:spacing w:after="0"/>
              <w:ind w:left="720" w:hanging="720"/>
              <w:rPr>
                <w:rFonts w:ascii="Tahoma" w:hAnsi="Tahoma" w:cs="Tahoma"/>
                <w:sz w:val="24"/>
                <w:szCs w:val="24"/>
              </w:rPr>
            </w:pPr>
            <w:r w:rsidRPr="00A21993">
              <w:rPr>
                <w:rFonts w:ascii="Tahoma" w:hAnsi="Tahoma" w:cs="Tahoma"/>
                <w:b/>
                <w:sz w:val="24"/>
                <w:szCs w:val="24"/>
              </w:rPr>
              <w:t>1.</w:t>
            </w:r>
            <w:r w:rsidRPr="00A21993">
              <w:rPr>
                <w:rFonts w:ascii="Tahoma" w:hAnsi="Tahoma" w:cs="Tahoma"/>
                <w:b/>
                <w:sz w:val="24"/>
                <w:szCs w:val="24"/>
              </w:rPr>
              <w:tab/>
              <w:t xml:space="preserve">Project Team Qualifications – </w:t>
            </w:r>
            <w:r w:rsidR="00E374E2" w:rsidRPr="00A21993">
              <w:rPr>
                <w:rFonts w:ascii="Tahoma" w:hAnsi="Tahoma" w:cs="Tahoma"/>
                <w:sz w:val="24"/>
                <w:szCs w:val="24"/>
              </w:rPr>
              <w:t>Full Applications</w:t>
            </w:r>
            <w:r w:rsidRPr="00A21993">
              <w:rPr>
                <w:rFonts w:ascii="Tahoma" w:hAnsi="Tahoma" w:cs="Tahoma"/>
                <w:sz w:val="24"/>
                <w:szCs w:val="24"/>
              </w:rPr>
              <w:t xml:space="preserve"> will be evaluated on the degree to which…</w:t>
            </w:r>
          </w:p>
          <w:p w14:paraId="1864631D" w14:textId="77777777" w:rsidR="00FE3EBD" w:rsidRPr="00A21993" w:rsidRDefault="00FE3EBD" w:rsidP="00D6523A">
            <w:pPr>
              <w:pStyle w:val="Bullets"/>
              <w:keepLines w:val="0"/>
              <w:tabs>
                <w:tab w:val="clear" w:pos="720"/>
              </w:tabs>
              <w:ind w:left="720"/>
              <w:rPr>
                <w:rFonts w:ascii="Tahoma" w:hAnsi="Tahoma" w:cs="Tahoma"/>
              </w:rPr>
            </w:pPr>
          </w:p>
          <w:p w14:paraId="5E3B0B54" w14:textId="77777777" w:rsidR="00FB3BDD" w:rsidRPr="00A21993" w:rsidRDefault="00FB3BDD" w:rsidP="00D6523A">
            <w:pPr>
              <w:pStyle w:val="Bullets"/>
              <w:keepLines w:val="0"/>
              <w:numPr>
                <w:ilvl w:val="0"/>
                <w:numId w:val="57"/>
              </w:numPr>
              <w:tabs>
                <w:tab w:val="clear" w:pos="720"/>
              </w:tabs>
              <w:ind w:left="1052"/>
              <w:rPr>
                <w:rFonts w:ascii="Tahoma" w:hAnsi="Tahoma" w:cs="Tahoma"/>
              </w:rPr>
            </w:pPr>
            <w:r w:rsidRPr="00A21993">
              <w:rPr>
                <w:rFonts w:ascii="Tahoma" w:hAnsi="Tahoma" w:cs="Tahoma"/>
              </w:rPr>
              <w:t>The project team’s qualifications (including relevant expertise, experience, and skill sets) are suitable to the tasks described in the proposed Scope of Work.</w:t>
            </w:r>
          </w:p>
          <w:p w14:paraId="02280B19" w14:textId="02272C7B" w:rsidR="00FB3BDD" w:rsidRPr="00373AAF" w:rsidRDefault="00FB3BDD" w:rsidP="00D6523A">
            <w:pPr>
              <w:pStyle w:val="Bullets"/>
              <w:keepLines w:val="0"/>
              <w:numPr>
                <w:ilvl w:val="0"/>
                <w:numId w:val="57"/>
              </w:numPr>
              <w:tabs>
                <w:tab w:val="clear" w:pos="720"/>
              </w:tabs>
              <w:ind w:left="1052"/>
              <w:rPr>
                <w:rFonts w:ascii="Tahoma" w:hAnsi="Tahoma" w:cs="Tahoma"/>
              </w:rPr>
            </w:pPr>
            <w:r w:rsidRPr="00373AAF">
              <w:rPr>
                <w:rFonts w:ascii="Tahoma" w:hAnsi="Tahoma" w:cs="Tahoma"/>
              </w:rPr>
              <w:t>The project team has verifiable</w:t>
            </w:r>
            <w:r w:rsidR="00CD5084" w:rsidRPr="00373AAF">
              <w:rPr>
                <w:rFonts w:ascii="Tahoma" w:hAnsi="Tahoma" w:cs="Tahoma"/>
              </w:rPr>
              <w:t xml:space="preserve"> </w:t>
            </w:r>
            <w:r w:rsidR="00F1305E" w:rsidRPr="00373AAF">
              <w:rPr>
                <w:rFonts w:ascii="Tahoma" w:hAnsi="Tahoma" w:cs="Tahoma"/>
              </w:rPr>
              <w:t>experience related to hydrogen production, storage, distribution, and/or use.</w:t>
            </w:r>
          </w:p>
          <w:p w14:paraId="553E692A" w14:textId="77777777" w:rsidR="00FB3BDD" w:rsidRPr="00A21993" w:rsidRDefault="00FB3BDD" w:rsidP="00D6523A">
            <w:pPr>
              <w:numPr>
                <w:ilvl w:val="0"/>
                <w:numId w:val="57"/>
              </w:numPr>
              <w:suppressAutoHyphens/>
              <w:spacing w:after="0"/>
              <w:ind w:left="1052"/>
              <w:rPr>
                <w:rFonts w:ascii="Tahoma" w:hAnsi="Tahoma" w:cs="Tahoma"/>
                <w:sz w:val="24"/>
                <w:szCs w:val="24"/>
              </w:rPr>
            </w:pPr>
            <w:r w:rsidRPr="00A21993">
              <w:rPr>
                <w:rFonts w:ascii="Tahoma" w:hAnsi="Tahoma" w:cs="Tahoma"/>
                <w:sz w:val="24"/>
                <w:szCs w:val="24"/>
              </w:rPr>
              <w:t>Qualifications, skills, abilities, and relevant technical and business experience of project team, key project partners, Engineering, Procurement, and Construction contractors (EPC), and technology providers, as it aligns with the needs of the project and with the successful completion of the proposed project.</w:t>
            </w:r>
          </w:p>
          <w:p w14:paraId="115425BC" w14:textId="77777777" w:rsidR="004E3732" w:rsidRPr="00A21993" w:rsidRDefault="004E3732" w:rsidP="004E3732">
            <w:pPr>
              <w:numPr>
                <w:ilvl w:val="0"/>
                <w:numId w:val="112"/>
              </w:numPr>
              <w:rPr>
                <w:rFonts w:ascii="Tahoma" w:eastAsia="Tahoma" w:hAnsi="Tahoma" w:cs="Tahoma"/>
                <w:sz w:val="24"/>
                <w:szCs w:val="24"/>
              </w:rPr>
            </w:pPr>
            <w:r w:rsidRPr="00A21993">
              <w:rPr>
                <w:rFonts w:ascii="Tahoma" w:eastAsia="Tahoma" w:hAnsi="Tahoma" w:cs="Tahoma"/>
                <w:sz w:val="24"/>
                <w:szCs w:val="24"/>
              </w:rPr>
              <w:t>The Applicant and team have demonstrated exceptional administrative and technical performance under existing or prior funding agreements (CEC and/or other public agencies), if the Applicant or team worked on such projects, including:</w:t>
            </w:r>
          </w:p>
          <w:p w14:paraId="64385C29" w14:textId="77777777" w:rsidR="004E3732" w:rsidRPr="00A21993" w:rsidRDefault="004E3732" w:rsidP="004E3732">
            <w:pPr>
              <w:pStyle w:val="paragraph"/>
              <w:numPr>
                <w:ilvl w:val="0"/>
                <w:numId w:val="111"/>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Adherence to schedules and due dates.</w:t>
            </w:r>
          </w:p>
          <w:p w14:paraId="613479F1" w14:textId="77777777" w:rsidR="004E3732" w:rsidRPr="00A21993" w:rsidRDefault="004E3732" w:rsidP="004E3732">
            <w:pPr>
              <w:pStyle w:val="paragraph"/>
              <w:numPr>
                <w:ilvl w:val="0"/>
                <w:numId w:val="111"/>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Effective and timely issue resolution.</w:t>
            </w:r>
          </w:p>
          <w:p w14:paraId="353705B7" w14:textId="77777777" w:rsidR="004E3732" w:rsidRPr="00A21993" w:rsidRDefault="004E3732" w:rsidP="004E3732">
            <w:pPr>
              <w:pStyle w:val="paragraph"/>
              <w:numPr>
                <w:ilvl w:val="0"/>
                <w:numId w:val="111"/>
              </w:numPr>
              <w:spacing w:before="0" w:beforeAutospacing="0" w:after="120" w:afterAutospacing="0"/>
              <w:ind w:left="1800"/>
              <w:rPr>
                <w:rStyle w:val="normaltextrun"/>
                <w:rFonts w:ascii="Tahoma" w:hAnsi="Tahoma" w:cs="Tahoma"/>
              </w:rPr>
            </w:pPr>
            <w:r w:rsidRPr="00A21993">
              <w:rPr>
                <w:rStyle w:val="normaltextrun"/>
                <w:rFonts w:ascii="Tahoma" w:hAnsi="Tahoma" w:cs="Tahoma"/>
              </w:rPr>
              <w:t>Quality of deliverables.</w:t>
            </w:r>
          </w:p>
          <w:p w14:paraId="1AE31E4A" w14:textId="77777777" w:rsidR="004E3732" w:rsidRPr="00A21993" w:rsidRDefault="004E3732" w:rsidP="004E3732">
            <w:pPr>
              <w:pStyle w:val="paragraph"/>
              <w:numPr>
                <w:ilvl w:val="0"/>
                <w:numId w:val="111"/>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Objectives of past projects have been attained.</w:t>
            </w:r>
          </w:p>
          <w:p w14:paraId="160DCA70" w14:textId="77777777" w:rsidR="004E3732" w:rsidRPr="00A21993" w:rsidRDefault="004E3732" w:rsidP="004E3732">
            <w:pPr>
              <w:pStyle w:val="paragraph"/>
              <w:numPr>
                <w:ilvl w:val="0"/>
                <w:numId w:val="111"/>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Honest, timely, and professional communication with staff from the funding entity.</w:t>
            </w:r>
          </w:p>
          <w:p w14:paraId="05A58B48" w14:textId="77777777" w:rsidR="00EF757C" w:rsidRPr="00A21993" w:rsidRDefault="004E3732" w:rsidP="00EF757C">
            <w:pPr>
              <w:pStyle w:val="paragraph"/>
              <w:numPr>
                <w:ilvl w:val="0"/>
                <w:numId w:val="111"/>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Effective coordination with project partners, subcontractors, and other stakeholders.</w:t>
            </w:r>
          </w:p>
          <w:p w14:paraId="43D611FE" w14:textId="77777777" w:rsidR="00021916" w:rsidRDefault="004E3732" w:rsidP="00EF757C">
            <w:pPr>
              <w:pStyle w:val="paragraph"/>
              <w:numPr>
                <w:ilvl w:val="0"/>
                <w:numId w:val="111"/>
              </w:numPr>
              <w:spacing w:before="0" w:beforeAutospacing="0" w:after="120" w:afterAutospacing="0"/>
              <w:ind w:left="1800"/>
              <w:textAlignment w:val="baseline"/>
              <w:rPr>
                <w:rStyle w:val="normaltextrun"/>
                <w:rFonts w:ascii="Tahoma" w:hAnsi="Tahoma" w:cs="Tahoma"/>
              </w:rPr>
            </w:pPr>
            <w:r w:rsidRPr="00A21993">
              <w:rPr>
                <w:rStyle w:val="normaltextrun"/>
                <w:rFonts w:ascii="Tahoma" w:hAnsi="Tahoma" w:cs="Tahoma"/>
              </w:rPr>
              <w:t>Timely and accurate invoicing.</w:t>
            </w:r>
          </w:p>
          <w:p w14:paraId="23950C67" w14:textId="2AA872AD" w:rsidR="00345A8F" w:rsidRPr="00A21993" w:rsidRDefault="00345A8F" w:rsidP="002D6EA8">
            <w:pPr>
              <w:pStyle w:val="paragraph"/>
              <w:spacing w:before="0" w:beforeAutospacing="0" w:after="120" w:afterAutospacing="0"/>
              <w:ind w:left="702" w:hanging="702"/>
              <w:textAlignment w:val="baseline"/>
              <w:rPr>
                <w:rFonts w:ascii="Tahoma" w:hAnsi="Tahoma" w:cs="Tahoma"/>
              </w:rPr>
            </w:pPr>
            <w:r w:rsidRPr="00A21993">
              <w:rPr>
                <w:rFonts w:ascii="Tahoma" w:hAnsi="Tahoma" w:cs="Tahoma"/>
                <w:b/>
                <w:i/>
              </w:rPr>
              <w:t xml:space="preserve">NOTE: Full Applications must obtain a minimum passing score of </w:t>
            </w:r>
            <w:r>
              <w:rPr>
                <w:rFonts w:ascii="Tahoma" w:hAnsi="Tahoma" w:cs="Tahoma"/>
                <w:b/>
                <w:i/>
              </w:rPr>
              <w:t>21</w:t>
            </w:r>
            <w:r w:rsidRPr="00A21993">
              <w:rPr>
                <w:rFonts w:ascii="Tahoma" w:hAnsi="Tahoma" w:cs="Tahoma"/>
                <w:b/>
                <w:i/>
              </w:rPr>
              <w:t xml:space="preserve"> points within this evaluation criterion to be eligible for funding.</w:t>
            </w:r>
          </w:p>
        </w:tc>
        <w:tc>
          <w:tcPr>
            <w:tcW w:w="1231" w:type="dxa"/>
            <w:vAlign w:val="center"/>
          </w:tcPr>
          <w:p w14:paraId="28098CFB" w14:textId="77777777" w:rsidR="00FB3BDD" w:rsidRPr="00A21993" w:rsidRDefault="00EE39FA" w:rsidP="009E0799">
            <w:pPr>
              <w:spacing w:after="0"/>
              <w:jc w:val="center"/>
              <w:rPr>
                <w:rFonts w:ascii="Tahoma" w:hAnsi="Tahoma" w:cs="Tahoma"/>
                <w:sz w:val="24"/>
                <w:szCs w:val="24"/>
              </w:rPr>
            </w:pPr>
            <w:r w:rsidRPr="00A21993">
              <w:rPr>
                <w:rFonts w:ascii="Tahoma" w:hAnsi="Tahoma" w:cs="Tahoma"/>
                <w:sz w:val="24"/>
                <w:szCs w:val="24"/>
              </w:rPr>
              <w:t>3</w:t>
            </w:r>
            <w:r w:rsidR="0037678C" w:rsidRPr="00A21993">
              <w:rPr>
                <w:rFonts w:ascii="Tahoma" w:hAnsi="Tahoma" w:cs="Tahoma"/>
                <w:sz w:val="24"/>
                <w:szCs w:val="24"/>
              </w:rPr>
              <w:t>0</w:t>
            </w:r>
          </w:p>
        </w:tc>
      </w:tr>
      <w:tr w:rsidR="00FB3BDD" w:rsidRPr="00B45CEB" w14:paraId="7715BD6B" w14:textId="77777777" w:rsidTr="07E06490">
        <w:trPr>
          <w:trHeight w:val="836"/>
          <w:jc w:val="center"/>
        </w:trPr>
        <w:tc>
          <w:tcPr>
            <w:tcW w:w="7645" w:type="dxa"/>
            <w:tcBorders>
              <w:bottom w:val="nil"/>
            </w:tcBorders>
          </w:tcPr>
          <w:p w14:paraId="6989031E" w14:textId="77777777" w:rsidR="00FB3BDD" w:rsidRPr="00A21993" w:rsidRDefault="00FB3BDD" w:rsidP="009E0799">
            <w:pPr>
              <w:spacing w:after="0"/>
              <w:ind w:left="694" w:hanging="694"/>
              <w:rPr>
                <w:rFonts w:ascii="Tahoma" w:hAnsi="Tahoma" w:cs="Tahoma"/>
                <w:b/>
                <w:i/>
                <w:sz w:val="24"/>
                <w:szCs w:val="24"/>
              </w:rPr>
            </w:pPr>
            <w:r w:rsidRPr="00A21993">
              <w:rPr>
                <w:rFonts w:ascii="Tahoma" w:hAnsi="Tahoma" w:cs="Tahoma"/>
                <w:b/>
                <w:sz w:val="24"/>
                <w:szCs w:val="24"/>
              </w:rPr>
              <w:t>2.</w:t>
            </w:r>
            <w:r w:rsidRPr="00A21993">
              <w:rPr>
                <w:rFonts w:ascii="Tahoma" w:hAnsi="Tahoma" w:cs="Tahoma"/>
                <w:b/>
                <w:sz w:val="24"/>
                <w:szCs w:val="24"/>
              </w:rPr>
              <w:tab/>
              <w:t xml:space="preserve">Business Plan– </w:t>
            </w:r>
            <w:r w:rsidRPr="00A21993">
              <w:rPr>
                <w:rFonts w:ascii="Tahoma" w:hAnsi="Tahoma" w:cs="Tahoma"/>
                <w:sz w:val="24"/>
                <w:szCs w:val="24"/>
              </w:rPr>
              <w:t xml:space="preserve">Three elements of the business plan will be evaluated with a maximum possible score of 30 points per element. </w:t>
            </w:r>
            <w:r w:rsidR="00E374E2" w:rsidRPr="00A21993">
              <w:rPr>
                <w:rFonts w:ascii="Tahoma" w:hAnsi="Tahoma" w:cs="Tahoma"/>
                <w:sz w:val="24"/>
                <w:szCs w:val="24"/>
              </w:rPr>
              <w:t>Full Applications</w:t>
            </w:r>
            <w:r w:rsidRPr="00A21993">
              <w:rPr>
                <w:rFonts w:ascii="Tahoma" w:hAnsi="Tahoma" w:cs="Tahoma"/>
                <w:sz w:val="24"/>
                <w:szCs w:val="24"/>
              </w:rPr>
              <w:t xml:space="preserve"> will be evaluated on the degree to which…</w:t>
            </w:r>
          </w:p>
          <w:p w14:paraId="48498431" w14:textId="77777777" w:rsidR="00021916" w:rsidRPr="00A21993" w:rsidRDefault="00021916" w:rsidP="00BC3566">
            <w:pPr>
              <w:tabs>
                <w:tab w:val="left" w:pos="1080"/>
              </w:tabs>
              <w:spacing w:after="0"/>
              <w:rPr>
                <w:rFonts w:ascii="Tahoma" w:hAnsi="Tahoma" w:cs="Tahoma"/>
                <w:bCs/>
                <w:color w:val="000000"/>
                <w:sz w:val="24"/>
                <w:szCs w:val="24"/>
              </w:rPr>
            </w:pPr>
          </w:p>
        </w:tc>
        <w:tc>
          <w:tcPr>
            <w:tcW w:w="1231" w:type="dxa"/>
            <w:tcBorders>
              <w:bottom w:val="nil"/>
            </w:tcBorders>
          </w:tcPr>
          <w:p w14:paraId="47613407" w14:textId="77777777" w:rsidR="00FB3BDD" w:rsidRPr="00A21993" w:rsidRDefault="00FB3BDD" w:rsidP="00612143">
            <w:pPr>
              <w:spacing w:after="0"/>
              <w:jc w:val="center"/>
              <w:rPr>
                <w:rFonts w:ascii="Tahoma" w:hAnsi="Tahoma" w:cs="Tahoma"/>
                <w:sz w:val="24"/>
                <w:szCs w:val="24"/>
              </w:rPr>
            </w:pPr>
          </w:p>
        </w:tc>
      </w:tr>
      <w:tr w:rsidR="00BC3566" w:rsidRPr="00B45CEB" w14:paraId="368812EB" w14:textId="77777777" w:rsidTr="07E06490">
        <w:trPr>
          <w:trHeight w:val="3986"/>
          <w:jc w:val="center"/>
        </w:trPr>
        <w:tc>
          <w:tcPr>
            <w:tcW w:w="7645" w:type="dxa"/>
            <w:tcBorders>
              <w:top w:val="nil"/>
              <w:bottom w:val="nil"/>
            </w:tcBorders>
          </w:tcPr>
          <w:p w14:paraId="181099A6" w14:textId="77777777" w:rsidR="00BC3566" w:rsidRPr="00A21993" w:rsidRDefault="00BC3566" w:rsidP="00BC3566">
            <w:pPr>
              <w:spacing w:after="0"/>
              <w:ind w:left="720" w:hanging="720"/>
              <w:rPr>
                <w:rFonts w:ascii="Tahoma" w:hAnsi="Tahoma" w:cs="Tahoma"/>
                <w:b/>
                <w:i/>
                <w:sz w:val="24"/>
                <w:szCs w:val="24"/>
              </w:rPr>
            </w:pPr>
            <w:r w:rsidRPr="00A21993">
              <w:rPr>
                <w:rFonts w:ascii="Tahoma" w:hAnsi="Tahoma" w:cs="Tahoma"/>
                <w:b/>
                <w:i/>
                <w:sz w:val="24"/>
                <w:szCs w:val="24"/>
              </w:rPr>
              <w:lastRenderedPageBreak/>
              <w:tab/>
              <w:t>Technology Plan.</w:t>
            </w:r>
          </w:p>
          <w:p w14:paraId="4FE33ECF" w14:textId="77777777" w:rsidR="00BC3566" w:rsidRPr="00A21993" w:rsidRDefault="00BC3566" w:rsidP="00D6523A">
            <w:pPr>
              <w:pStyle w:val="ListParagraph"/>
              <w:numPr>
                <w:ilvl w:val="0"/>
                <w:numId w:val="59"/>
              </w:numPr>
              <w:autoSpaceDE w:val="0"/>
              <w:autoSpaceDN w:val="0"/>
              <w:adjustRightInd w:val="0"/>
              <w:spacing w:after="0"/>
              <w:ind w:left="1050"/>
              <w:rPr>
                <w:rFonts w:ascii="Tahoma" w:hAnsi="Tahoma" w:cs="Tahoma"/>
                <w:bCs/>
                <w:color w:val="000000"/>
                <w:sz w:val="24"/>
                <w:szCs w:val="24"/>
              </w:rPr>
            </w:pPr>
            <w:r w:rsidRPr="00A21993">
              <w:rPr>
                <w:rFonts w:ascii="Tahoma" w:hAnsi="Tahoma" w:cs="Tahoma"/>
                <w:sz w:val="24"/>
                <w:szCs w:val="24"/>
              </w:rPr>
              <w:t xml:space="preserve">The proposed technology is feasible both </w:t>
            </w:r>
            <w:r w:rsidRPr="00A21993">
              <w:rPr>
                <w:rFonts w:ascii="Tahoma" w:hAnsi="Tahoma" w:cs="Tahoma"/>
                <w:bCs/>
                <w:color w:val="000000"/>
                <w:sz w:val="24"/>
                <w:szCs w:val="24"/>
              </w:rPr>
              <w:t xml:space="preserve">technically and economically. </w:t>
            </w:r>
          </w:p>
          <w:p w14:paraId="5BED6C4E" w14:textId="77777777" w:rsidR="00BC3566" w:rsidRPr="00A21993" w:rsidRDefault="00BC3566" w:rsidP="00D6523A">
            <w:pPr>
              <w:numPr>
                <w:ilvl w:val="0"/>
                <w:numId w:val="59"/>
              </w:numPr>
              <w:spacing w:after="0"/>
              <w:ind w:left="1050"/>
              <w:rPr>
                <w:rFonts w:ascii="Tahoma" w:hAnsi="Tahoma" w:cs="Tahoma"/>
                <w:sz w:val="24"/>
                <w:szCs w:val="24"/>
              </w:rPr>
            </w:pPr>
            <w:r w:rsidRPr="00A21993">
              <w:rPr>
                <w:rFonts w:ascii="Tahoma" w:hAnsi="Tahoma" w:cs="Tahoma"/>
                <w:sz w:val="24"/>
                <w:szCs w:val="24"/>
              </w:rPr>
              <w:t xml:space="preserve">The proposed technology </w:t>
            </w:r>
            <w:r w:rsidRPr="00A21993">
              <w:rPr>
                <w:rFonts w:ascii="Tahoma" w:hAnsi="Tahoma" w:cs="Tahoma"/>
                <w:bCs/>
                <w:color w:val="000000"/>
                <w:sz w:val="24"/>
                <w:szCs w:val="24"/>
              </w:rPr>
              <w:t>demonstrates the commercial readiness and viability. The proposed technology</w:t>
            </w:r>
            <w:r w:rsidRPr="00A21993">
              <w:rPr>
                <w:rFonts w:ascii="Tahoma" w:hAnsi="Tahoma" w:cs="Tahoma"/>
                <w:sz w:val="24"/>
                <w:szCs w:val="24"/>
              </w:rPr>
              <w:t xml:space="preserve"> is adequate to achieve the goals and objectives of the proposed project.</w:t>
            </w:r>
          </w:p>
          <w:p w14:paraId="3E60D5C3" w14:textId="4CAC0F50" w:rsidR="00BC3566" w:rsidRPr="00A21993" w:rsidRDefault="00BC3566" w:rsidP="00D6523A">
            <w:pPr>
              <w:numPr>
                <w:ilvl w:val="0"/>
                <w:numId w:val="59"/>
              </w:numPr>
              <w:spacing w:after="0"/>
              <w:ind w:left="1050"/>
              <w:rPr>
                <w:rFonts w:ascii="Tahoma" w:hAnsi="Tahoma" w:cs="Tahoma"/>
                <w:sz w:val="24"/>
                <w:szCs w:val="24"/>
              </w:rPr>
            </w:pPr>
            <w:r w:rsidRPr="00A21993">
              <w:rPr>
                <w:rFonts w:ascii="Tahoma" w:hAnsi="Tahoma" w:cs="Tahoma"/>
                <w:sz w:val="24"/>
                <w:szCs w:val="24"/>
              </w:rPr>
              <w:t xml:space="preserve">The proposed technologies and processes contribute to the facility’s ability to compete in the commercial California marketplace and increase the in-state production of </w:t>
            </w:r>
            <w:r w:rsidR="002D1924" w:rsidRPr="00A21993">
              <w:rPr>
                <w:rFonts w:ascii="Tahoma" w:hAnsi="Tahoma" w:cs="Tahoma"/>
                <w:sz w:val="24"/>
                <w:szCs w:val="24"/>
              </w:rPr>
              <w:t xml:space="preserve">renewable hydrogen </w:t>
            </w:r>
            <w:r w:rsidRPr="00A21993">
              <w:rPr>
                <w:rFonts w:ascii="Tahoma" w:hAnsi="Tahoma" w:cs="Tahoma"/>
                <w:sz w:val="24"/>
                <w:szCs w:val="24"/>
              </w:rPr>
              <w:t>fuel.</w:t>
            </w:r>
          </w:p>
          <w:p w14:paraId="23F5631F" w14:textId="77777777" w:rsidR="00BC3566" w:rsidRPr="00A21993" w:rsidRDefault="00BC3566" w:rsidP="00D6523A">
            <w:pPr>
              <w:numPr>
                <w:ilvl w:val="0"/>
                <w:numId w:val="59"/>
              </w:numPr>
              <w:spacing w:after="0"/>
              <w:ind w:left="1050"/>
              <w:rPr>
                <w:rFonts w:ascii="Tahoma" w:hAnsi="Tahoma" w:cs="Tahoma"/>
                <w:sz w:val="24"/>
                <w:szCs w:val="24"/>
              </w:rPr>
            </w:pPr>
            <w:r w:rsidRPr="00A21993">
              <w:rPr>
                <w:rFonts w:ascii="Tahoma" w:hAnsi="Tahoma" w:cs="Tahoma"/>
                <w:sz w:val="24"/>
                <w:szCs w:val="24"/>
              </w:rPr>
              <w:t>The roles of technology partners are identified, documented and secured, including the legal or contractual relationship and obligations between partners.</w:t>
            </w:r>
          </w:p>
          <w:p w14:paraId="17E86877" w14:textId="77777777" w:rsidR="00BC3566" w:rsidRPr="00A21993" w:rsidRDefault="00BC3566" w:rsidP="00D6523A">
            <w:pPr>
              <w:numPr>
                <w:ilvl w:val="0"/>
                <w:numId w:val="59"/>
              </w:numPr>
              <w:spacing w:after="0"/>
              <w:ind w:left="1050"/>
              <w:rPr>
                <w:rFonts w:ascii="Tahoma" w:hAnsi="Tahoma" w:cs="Tahoma"/>
                <w:sz w:val="24"/>
                <w:szCs w:val="24"/>
              </w:rPr>
            </w:pPr>
            <w:r w:rsidRPr="00A21993">
              <w:rPr>
                <w:rFonts w:ascii="Tahoma" w:hAnsi="Tahoma" w:cs="Tahoma"/>
                <w:sz w:val="24"/>
                <w:szCs w:val="24"/>
              </w:rPr>
              <w:t>The proposed technology is replicable or can be further scaled up to expand production capacity.</w:t>
            </w:r>
          </w:p>
          <w:p w14:paraId="49FC6CA7" w14:textId="10461C05" w:rsidR="00BC3566" w:rsidRPr="00A21993" w:rsidRDefault="00BC3566" w:rsidP="00D6523A">
            <w:pPr>
              <w:numPr>
                <w:ilvl w:val="0"/>
                <w:numId w:val="59"/>
              </w:numPr>
              <w:spacing w:after="0"/>
              <w:ind w:left="1050"/>
              <w:rPr>
                <w:rFonts w:ascii="Tahoma" w:hAnsi="Tahoma" w:cs="Tahoma"/>
                <w:sz w:val="24"/>
                <w:szCs w:val="24"/>
              </w:rPr>
            </w:pPr>
            <w:r w:rsidRPr="00A21993">
              <w:rPr>
                <w:rFonts w:ascii="Tahoma" w:hAnsi="Tahoma" w:cs="Tahoma"/>
                <w:sz w:val="24"/>
                <w:szCs w:val="24"/>
              </w:rPr>
              <w:t xml:space="preserve">The proposed technology is a transformative approach to a critical </w:t>
            </w:r>
            <w:r w:rsidR="002D1924" w:rsidRPr="00A21993">
              <w:rPr>
                <w:rFonts w:ascii="Tahoma" w:hAnsi="Tahoma" w:cs="Tahoma"/>
                <w:sz w:val="24"/>
                <w:szCs w:val="24"/>
              </w:rPr>
              <w:t>renewable hydrogen</w:t>
            </w:r>
            <w:r w:rsidRPr="00A21993">
              <w:rPr>
                <w:rFonts w:ascii="Tahoma" w:hAnsi="Tahoma" w:cs="Tahoma"/>
                <w:sz w:val="24"/>
                <w:szCs w:val="24"/>
              </w:rPr>
              <w:t xml:space="preserve"> fuel technology issue or market barrier.</w:t>
            </w:r>
          </w:p>
          <w:p w14:paraId="73E1312F" w14:textId="77777777" w:rsidR="00BC3566" w:rsidRPr="00A21993" w:rsidRDefault="00BC3566" w:rsidP="009E0799">
            <w:pPr>
              <w:spacing w:after="0"/>
              <w:ind w:left="694" w:hanging="694"/>
              <w:rPr>
                <w:rFonts w:ascii="Tahoma" w:hAnsi="Tahoma" w:cs="Tahoma"/>
                <w:b/>
                <w:sz w:val="24"/>
                <w:szCs w:val="24"/>
              </w:rPr>
            </w:pPr>
          </w:p>
        </w:tc>
        <w:tc>
          <w:tcPr>
            <w:tcW w:w="1231" w:type="dxa"/>
            <w:tcBorders>
              <w:top w:val="nil"/>
              <w:bottom w:val="nil"/>
            </w:tcBorders>
            <w:vAlign w:val="center"/>
          </w:tcPr>
          <w:p w14:paraId="2128D535" w14:textId="77777777" w:rsidR="00BC3566" w:rsidRPr="00A21993" w:rsidRDefault="00BC3566" w:rsidP="009E0799">
            <w:pPr>
              <w:spacing w:after="0"/>
              <w:jc w:val="center"/>
              <w:rPr>
                <w:rFonts w:ascii="Tahoma" w:hAnsi="Tahoma" w:cs="Tahoma"/>
                <w:sz w:val="24"/>
                <w:szCs w:val="24"/>
              </w:rPr>
            </w:pPr>
            <w:r w:rsidRPr="00A21993">
              <w:rPr>
                <w:rFonts w:ascii="Tahoma" w:hAnsi="Tahoma" w:cs="Tahoma"/>
                <w:sz w:val="24"/>
                <w:szCs w:val="24"/>
              </w:rPr>
              <w:t>30</w:t>
            </w:r>
          </w:p>
        </w:tc>
      </w:tr>
      <w:tr w:rsidR="00BC3566" w:rsidRPr="00B45CEB" w14:paraId="266AA71B" w14:textId="77777777" w:rsidTr="07E06490">
        <w:trPr>
          <w:trHeight w:val="2393"/>
          <w:jc w:val="center"/>
        </w:trPr>
        <w:tc>
          <w:tcPr>
            <w:tcW w:w="7645" w:type="dxa"/>
            <w:tcBorders>
              <w:top w:val="nil"/>
              <w:bottom w:val="nil"/>
            </w:tcBorders>
          </w:tcPr>
          <w:p w14:paraId="1D4A91D9" w14:textId="77777777" w:rsidR="00BC3566" w:rsidRPr="00A21993" w:rsidRDefault="00BC3566" w:rsidP="00BC3566">
            <w:pPr>
              <w:pStyle w:val="Bullets"/>
              <w:keepLines w:val="0"/>
              <w:rPr>
                <w:rFonts w:ascii="Tahoma" w:hAnsi="Tahoma" w:cs="Tahoma"/>
              </w:rPr>
            </w:pPr>
            <w:r w:rsidRPr="00A21993">
              <w:rPr>
                <w:rFonts w:ascii="Tahoma" w:hAnsi="Tahoma" w:cs="Tahoma"/>
                <w:b/>
                <w:i/>
              </w:rPr>
              <w:tab/>
              <w:t>Marketing Plan.</w:t>
            </w:r>
          </w:p>
          <w:p w14:paraId="50C9E874" w14:textId="77777777" w:rsidR="00BC3566" w:rsidRPr="00A21993" w:rsidRDefault="00BC3566" w:rsidP="00D6523A">
            <w:pPr>
              <w:numPr>
                <w:ilvl w:val="0"/>
                <w:numId w:val="59"/>
              </w:numPr>
              <w:tabs>
                <w:tab w:val="left" w:pos="720"/>
              </w:tabs>
              <w:spacing w:after="0"/>
              <w:ind w:left="1080"/>
              <w:rPr>
                <w:rFonts w:ascii="Tahoma" w:hAnsi="Tahoma" w:cs="Tahoma"/>
                <w:sz w:val="24"/>
                <w:szCs w:val="24"/>
              </w:rPr>
            </w:pPr>
            <w:r w:rsidRPr="00A21993">
              <w:rPr>
                <w:rFonts w:ascii="Tahoma" w:hAnsi="Tahoma" w:cs="Tahoma"/>
                <w:sz w:val="24"/>
                <w:szCs w:val="24"/>
              </w:rPr>
              <w:t>Target markets, populations, market drivers, and anticipated market growth are credible and documented.</w:t>
            </w:r>
          </w:p>
          <w:p w14:paraId="6CE793F0" w14:textId="77777777" w:rsidR="00BC3566" w:rsidRPr="00A21993" w:rsidRDefault="00BC3566" w:rsidP="00D6523A">
            <w:pPr>
              <w:numPr>
                <w:ilvl w:val="0"/>
                <w:numId w:val="59"/>
              </w:numPr>
              <w:tabs>
                <w:tab w:val="left" w:pos="720"/>
              </w:tabs>
              <w:spacing w:after="0"/>
              <w:ind w:left="1080"/>
              <w:rPr>
                <w:rFonts w:ascii="Tahoma" w:hAnsi="Tahoma" w:cs="Tahoma"/>
                <w:sz w:val="24"/>
                <w:szCs w:val="24"/>
              </w:rPr>
            </w:pPr>
            <w:r w:rsidRPr="00A21993">
              <w:rPr>
                <w:rFonts w:ascii="Tahoma" w:hAnsi="Tahoma" w:cs="Tahoma"/>
                <w:sz w:val="24"/>
                <w:szCs w:val="24"/>
              </w:rPr>
              <w:t>Market barriers and existing or potential competition are identified and adequately addressed to ensure project success.</w:t>
            </w:r>
          </w:p>
          <w:p w14:paraId="0B234A50" w14:textId="77777777" w:rsidR="00BC3566" w:rsidRPr="00A21993" w:rsidRDefault="00BC3566" w:rsidP="00D6523A">
            <w:pPr>
              <w:numPr>
                <w:ilvl w:val="0"/>
                <w:numId w:val="59"/>
              </w:numPr>
              <w:tabs>
                <w:tab w:val="left" w:pos="720"/>
              </w:tabs>
              <w:spacing w:after="0"/>
              <w:ind w:left="1080"/>
              <w:rPr>
                <w:rFonts w:ascii="Tahoma" w:hAnsi="Tahoma" w:cs="Tahoma"/>
                <w:sz w:val="24"/>
                <w:szCs w:val="24"/>
              </w:rPr>
            </w:pPr>
            <w:r w:rsidRPr="00A21993">
              <w:rPr>
                <w:rFonts w:ascii="Tahoma" w:hAnsi="Tahoma" w:cs="Tahoma"/>
                <w:sz w:val="24"/>
                <w:szCs w:val="24"/>
              </w:rPr>
              <w:t>The role of strategic marketing partners, customers, and other partners (including fuel and co-product off-take agreements) will contribute to the success and sustainability of the proposed project.</w:t>
            </w:r>
          </w:p>
          <w:p w14:paraId="63E696BB" w14:textId="77777777" w:rsidR="00BC3566" w:rsidRPr="00A21993" w:rsidRDefault="00BC3566" w:rsidP="00D6523A">
            <w:pPr>
              <w:tabs>
                <w:tab w:val="left" w:pos="720"/>
              </w:tabs>
              <w:spacing w:after="0"/>
              <w:ind w:left="1080"/>
              <w:rPr>
                <w:rFonts w:ascii="Tahoma" w:hAnsi="Tahoma" w:cs="Tahoma"/>
                <w:sz w:val="24"/>
                <w:szCs w:val="24"/>
              </w:rPr>
            </w:pPr>
          </w:p>
        </w:tc>
        <w:tc>
          <w:tcPr>
            <w:tcW w:w="1231" w:type="dxa"/>
            <w:tcBorders>
              <w:top w:val="nil"/>
              <w:bottom w:val="nil"/>
            </w:tcBorders>
            <w:vAlign w:val="center"/>
          </w:tcPr>
          <w:p w14:paraId="20318291" w14:textId="77777777" w:rsidR="00BC3566" w:rsidRPr="00A21993" w:rsidRDefault="00BC3566" w:rsidP="009E0799">
            <w:pPr>
              <w:spacing w:after="0"/>
              <w:jc w:val="center"/>
              <w:rPr>
                <w:rFonts w:ascii="Tahoma" w:hAnsi="Tahoma" w:cs="Tahoma"/>
                <w:sz w:val="24"/>
                <w:szCs w:val="24"/>
              </w:rPr>
            </w:pPr>
            <w:r w:rsidRPr="00A21993">
              <w:rPr>
                <w:rFonts w:ascii="Tahoma" w:hAnsi="Tahoma" w:cs="Tahoma"/>
                <w:sz w:val="24"/>
                <w:szCs w:val="24"/>
              </w:rPr>
              <w:t>30</w:t>
            </w:r>
          </w:p>
        </w:tc>
      </w:tr>
      <w:tr w:rsidR="00BC3566" w:rsidRPr="00B45CEB" w14:paraId="0B2E1770" w14:textId="77777777" w:rsidTr="07E06490">
        <w:trPr>
          <w:trHeight w:val="1826"/>
          <w:jc w:val="center"/>
        </w:trPr>
        <w:tc>
          <w:tcPr>
            <w:tcW w:w="7645" w:type="dxa"/>
            <w:tcBorders>
              <w:top w:val="nil"/>
            </w:tcBorders>
          </w:tcPr>
          <w:p w14:paraId="649973A6" w14:textId="77777777" w:rsidR="00BC3566" w:rsidRPr="00A21993" w:rsidRDefault="00BC3566" w:rsidP="00BC3566">
            <w:pPr>
              <w:tabs>
                <w:tab w:val="left" w:pos="720"/>
              </w:tabs>
              <w:spacing w:after="0"/>
              <w:rPr>
                <w:rFonts w:ascii="Tahoma" w:hAnsi="Tahoma" w:cs="Tahoma"/>
                <w:sz w:val="24"/>
                <w:szCs w:val="24"/>
              </w:rPr>
            </w:pPr>
            <w:r w:rsidRPr="00A21993">
              <w:rPr>
                <w:rFonts w:ascii="Tahoma" w:hAnsi="Tahoma" w:cs="Tahoma"/>
                <w:b/>
                <w:i/>
                <w:sz w:val="24"/>
                <w:szCs w:val="24"/>
              </w:rPr>
              <w:tab/>
              <w:t>Financial Plan.</w:t>
            </w:r>
          </w:p>
          <w:p w14:paraId="6DF69406" w14:textId="35B1B45A" w:rsidR="00BC3566" w:rsidRPr="00A21993" w:rsidRDefault="00BC3566" w:rsidP="00D6523A">
            <w:pPr>
              <w:numPr>
                <w:ilvl w:val="0"/>
                <w:numId w:val="59"/>
              </w:numPr>
              <w:tabs>
                <w:tab w:val="left" w:pos="1080"/>
              </w:tabs>
              <w:spacing w:after="0"/>
              <w:ind w:left="1080"/>
              <w:rPr>
                <w:rFonts w:ascii="Tahoma" w:hAnsi="Tahoma" w:cs="Tahoma"/>
                <w:b/>
                <w:bCs/>
                <w:color w:val="000000"/>
                <w:sz w:val="24"/>
                <w:szCs w:val="24"/>
                <w:u w:val="single"/>
              </w:rPr>
            </w:pPr>
            <w:r w:rsidRPr="00A21993">
              <w:rPr>
                <w:rFonts w:ascii="Tahoma" w:hAnsi="Tahoma" w:cs="Tahoma"/>
                <w:sz w:val="24"/>
                <w:szCs w:val="24"/>
              </w:rPr>
              <w:t>The proposed project demonstrates economic viability based on the financial information provided (Section VI</w:t>
            </w:r>
            <w:r w:rsidR="00D90B40">
              <w:rPr>
                <w:rFonts w:ascii="Tahoma" w:hAnsi="Tahoma" w:cs="Tahoma"/>
                <w:sz w:val="24"/>
                <w:szCs w:val="24"/>
              </w:rPr>
              <w:t>I</w:t>
            </w:r>
            <w:r w:rsidRPr="00A21993">
              <w:rPr>
                <w:rFonts w:ascii="Tahoma" w:hAnsi="Tahoma" w:cs="Tahoma"/>
                <w:sz w:val="24"/>
                <w:szCs w:val="24"/>
              </w:rPr>
              <w:t>.E.</w:t>
            </w:r>
            <w:r w:rsidR="00D90B40">
              <w:rPr>
                <w:rFonts w:ascii="Tahoma" w:hAnsi="Tahoma" w:cs="Tahoma"/>
                <w:sz w:val="24"/>
                <w:szCs w:val="24"/>
              </w:rPr>
              <w:t>4</w:t>
            </w:r>
            <w:r w:rsidRPr="00A21993">
              <w:rPr>
                <w:rFonts w:ascii="Tahoma" w:hAnsi="Tahoma" w:cs="Tahoma"/>
                <w:sz w:val="24"/>
                <w:szCs w:val="24"/>
              </w:rPr>
              <w:t>.</w:t>
            </w:r>
            <w:r w:rsidR="00D90B40">
              <w:rPr>
                <w:rFonts w:ascii="Tahoma" w:hAnsi="Tahoma" w:cs="Tahoma"/>
                <w:sz w:val="24"/>
                <w:szCs w:val="24"/>
              </w:rPr>
              <w:t>b.iii</w:t>
            </w:r>
            <w:r w:rsidRPr="00A21993">
              <w:rPr>
                <w:rFonts w:ascii="Tahoma" w:hAnsi="Tahoma" w:cs="Tahoma"/>
                <w:sz w:val="24"/>
                <w:szCs w:val="24"/>
              </w:rPr>
              <w:t xml:space="preserve"> for details).</w:t>
            </w:r>
          </w:p>
          <w:p w14:paraId="27999986" w14:textId="77777777" w:rsidR="00BC3566" w:rsidRPr="00A21993" w:rsidRDefault="00BC3566" w:rsidP="00D6523A">
            <w:pPr>
              <w:numPr>
                <w:ilvl w:val="0"/>
                <w:numId w:val="59"/>
              </w:numPr>
              <w:tabs>
                <w:tab w:val="left" w:pos="720"/>
              </w:tabs>
              <w:spacing w:after="0"/>
              <w:ind w:left="1080"/>
              <w:rPr>
                <w:rFonts w:ascii="Tahoma" w:hAnsi="Tahoma" w:cs="Tahoma"/>
                <w:sz w:val="24"/>
                <w:szCs w:val="24"/>
              </w:rPr>
            </w:pPr>
            <w:r w:rsidRPr="00A21993">
              <w:rPr>
                <w:rFonts w:ascii="Tahoma" w:hAnsi="Tahoma" w:cs="Tahoma"/>
                <w:sz w:val="24"/>
                <w:szCs w:val="24"/>
              </w:rPr>
              <w:t>The Applicant and key project partners have the financial ability to successfully implement the proposed project and continue operations beyond the project term.</w:t>
            </w:r>
          </w:p>
          <w:p w14:paraId="4AA38085" w14:textId="77777777" w:rsidR="00BC3566" w:rsidRPr="00A21993" w:rsidRDefault="00BC3566" w:rsidP="00D6523A">
            <w:pPr>
              <w:numPr>
                <w:ilvl w:val="0"/>
                <w:numId w:val="59"/>
              </w:numPr>
              <w:tabs>
                <w:tab w:val="left" w:pos="720"/>
              </w:tabs>
              <w:spacing w:after="0"/>
              <w:ind w:left="1080"/>
              <w:rPr>
                <w:rFonts w:ascii="Tahoma" w:hAnsi="Tahoma" w:cs="Tahoma"/>
                <w:sz w:val="24"/>
                <w:szCs w:val="24"/>
              </w:rPr>
            </w:pPr>
            <w:r w:rsidRPr="00A21993">
              <w:rPr>
                <w:rFonts w:ascii="Tahoma" w:hAnsi="Tahoma" w:cs="Tahoma"/>
                <w:sz w:val="24"/>
                <w:szCs w:val="24"/>
              </w:rPr>
              <w:t>The financial plan identifies project risks and effective strategies to manage and mitigate those risks.</w:t>
            </w:r>
          </w:p>
          <w:p w14:paraId="7D865C28" w14:textId="3D1C153F" w:rsidR="00BC3566" w:rsidRPr="00A21993" w:rsidRDefault="00BC3566" w:rsidP="00D6523A">
            <w:pPr>
              <w:numPr>
                <w:ilvl w:val="0"/>
                <w:numId w:val="59"/>
              </w:numPr>
              <w:tabs>
                <w:tab w:val="left" w:pos="720"/>
              </w:tabs>
              <w:spacing w:after="0"/>
              <w:ind w:left="1080"/>
              <w:rPr>
                <w:rFonts w:ascii="Tahoma" w:hAnsi="Tahoma" w:cs="Tahoma"/>
                <w:sz w:val="24"/>
                <w:szCs w:val="24"/>
              </w:rPr>
            </w:pPr>
            <w:r w:rsidRPr="00A21993">
              <w:rPr>
                <w:rFonts w:ascii="Tahoma" w:hAnsi="Tahoma" w:cs="Tahoma"/>
                <w:sz w:val="24"/>
                <w:szCs w:val="24"/>
              </w:rPr>
              <w:lastRenderedPageBreak/>
              <w:t>Feedstock supply is cost-effective, appropriate</w:t>
            </w:r>
            <w:r w:rsidR="00BB4A3C">
              <w:rPr>
                <w:rFonts w:ascii="Tahoma" w:hAnsi="Tahoma" w:cs="Tahoma"/>
                <w:sz w:val="24"/>
                <w:szCs w:val="24"/>
              </w:rPr>
              <w:t>,</w:t>
            </w:r>
            <w:r w:rsidRPr="00A21993">
              <w:rPr>
                <w:rFonts w:ascii="Tahoma" w:hAnsi="Tahoma" w:cs="Tahoma"/>
                <w:sz w:val="24"/>
                <w:szCs w:val="24"/>
              </w:rPr>
              <w:t xml:space="preserve"> and secured to support long-term, ongoing</w:t>
            </w:r>
            <w:r w:rsidR="00BB4A3C">
              <w:rPr>
                <w:rFonts w:ascii="Tahoma" w:hAnsi="Tahoma" w:cs="Tahoma"/>
                <w:sz w:val="24"/>
                <w:szCs w:val="24"/>
              </w:rPr>
              <w:t>,</w:t>
            </w:r>
            <w:r w:rsidRPr="00A21993">
              <w:rPr>
                <w:rFonts w:ascii="Tahoma" w:hAnsi="Tahoma" w:cs="Tahoma"/>
                <w:sz w:val="24"/>
                <w:szCs w:val="24"/>
              </w:rPr>
              <w:t xml:space="preserve"> and uninterrupted </w:t>
            </w:r>
            <w:r w:rsidR="002D1924" w:rsidRPr="00A21993">
              <w:rPr>
                <w:rFonts w:ascii="Tahoma" w:hAnsi="Tahoma" w:cs="Tahoma"/>
                <w:sz w:val="24"/>
                <w:szCs w:val="24"/>
              </w:rPr>
              <w:t xml:space="preserve">hydrogen </w:t>
            </w:r>
            <w:r w:rsidRPr="00A21993">
              <w:rPr>
                <w:rFonts w:ascii="Tahoma" w:hAnsi="Tahoma" w:cs="Tahoma"/>
                <w:sz w:val="24"/>
                <w:szCs w:val="24"/>
              </w:rPr>
              <w:t>fuel production.</w:t>
            </w:r>
          </w:p>
          <w:p w14:paraId="268A75AD" w14:textId="77777777" w:rsidR="00BC3566" w:rsidRPr="00A21993" w:rsidRDefault="00BC3566" w:rsidP="00D6523A">
            <w:pPr>
              <w:numPr>
                <w:ilvl w:val="0"/>
                <w:numId w:val="59"/>
              </w:numPr>
              <w:tabs>
                <w:tab w:val="left" w:pos="720"/>
              </w:tabs>
              <w:spacing w:after="0"/>
              <w:ind w:left="1080"/>
              <w:rPr>
                <w:rFonts w:ascii="Tahoma" w:hAnsi="Tahoma" w:cs="Tahoma"/>
                <w:sz w:val="24"/>
                <w:szCs w:val="24"/>
              </w:rPr>
            </w:pPr>
            <w:r w:rsidRPr="00A21993">
              <w:rPr>
                <w:rFonts w:ascii="Tahoma" w:hAnsi="Tahoma" w:cs="Tahoma"/>
                <w:sz w:val="24"/>
                <w:szCs w:val="24"/>
              </w:rPr>
              <w:t>The long-term commercialization pathway following project completion is identified, reasonable, and viable.</w:t>
            </w:r>
          </w:p>
          <w:p w14:paraId="28D12D2A" w14:textId="4D27C13A" w:rsidR="00BC3566" w:rsidRPr="00A21993" w:rsidRDefault="00BC3566" w:rsidP="00D6523A">
            <w:pPr>
              <w:pStyle w:val="Bullets"/>
              <w:keepLines w:val="0"/>
              <w:numPr>
                <w:ilvl w:val="0"/>
                <w:numId w:val="59"/>
              </w:numPr>
              <w:ind w:left="1080"/>
              <w:rPr>
                <w:rFonts w:ascii="Tahoma" w:hAnsi="Tahoma" w:cs="Tahoma"/>
              </w:rPr>
            </w:pPr>
            <w:r w:rsidRPr="00A21993">
              <w:rPr>
                <w:rFonts w:ascii="Tahoma" w:hAnsi="Tahoma" w:cs="Tahoma"/>
              </w:rPr>
              <w:t xml:space="preserve">Co-products or other revenue streams are identified and contribute to the production of cost-competitive </w:t>
            </w:r>
            <w:r w:rsidR="002D1924" w:rsidRPr="00A21993">
              <w:rPr>
                <w:rFonts w:ascii="Tahoma" w:hAnsi="Tahoma" w:cs="Tahoma"/>
              </w:rPr>
              <w:t>renewable hydrogen</w:t>
            </w:r>
            <w:r w:rsidRPr="00A21993">
              <w:rPr>
                <w:rFonts w:ascii="Tahoma" w:hAnsi="Tahoma" w:cs="Tahoma"/>
              </w:rPr>
              <w:t xml:space="preserve"> fuel.</w:t>
            </w:r>
          </w:p>
          <w:p w14:paraId="7BBE6A63" w14:textId="77777777" w:rsidR="00BC3566" w:rsidRPr="00A21993" w:rsidRDefault="00BC3566" w:rsidP="00D6523A">
            <w:pPr>
              <w:pStyle w:val="Bullets"/>
              <w:keepLines w:val="0"/>
              <w:numPr>
                <w:ilvl w:val="0"/>
                <w:numId w:val="59"/>
              </w:numPr>
              <w:ind w:left="1080"/>
              <w:rPr>
                <w:rFonts w:ascii="Tahoma" w:hAnsi="Tahoma" w:cs="Tahoma"/>
              </w:rPr>
            </w:pPr>
            <w:r w:rsidRPr="00A21993">
              <w:rPr>
                <w:rFonts w:ascii="Tahoma" w:hAnsi="Tahoma" w:cs="Tahoma"/>
              </w:rPr>
              <w:t>The long-term economic viability of the proposed project is not dependent on the potential LCFS, RFS2, and/or cap and trade credits received.</w:t>
            </w:r>
          </w:p>
          <w:p w14:paraId="530458C4" w14:textId="77777777" w:rsidR="00BC3566" w:rsidRPr="00A21993" w:rsidRDefault="00BC3566" w:rsidP="00D6523A">
            <w:pPr>
              <w:numPr>
                <w:ilvl w:val="0"/>
                <w:numId w:val="59"/>
              </w:numPr>
              <w:tabs>
                <w:tab w:val="left" w:pos="1080"/>
              </w:tabs>
              <w:spacing w:after="0"/>
              <w:ind w:left="1080"/>
              <w:rPr>
                <w:rFonts w:ascii="Tahoma" w:hAnsi="Tahoma" w:cs="Tahoma"/>
                <w:bCs/>
                <w:color w:val="000000"/>
                <w:sz w:val="24"/>
                <w:szCs w:val="24"/>
              </w:rPr>
            </w:pPr>
            <w:r w:rsidRPr="00A21993">
              <w:rPr>
                <w:rFonts w:ascii="Tahoma" w:hAnsi="Tahoma" w:cs="Tahoma"/>
                <w:sz w:val="24"/>
                <w:szCs w:val="24"/>
              </w:rPr>
              <w:t>The Applicant’s liability related to pending or filed litigation in which Applicant is a party is mitigated or not expected to</w:t>
            </w:r>
            <w:r w:rsidRPr="00A21993">
              <w:rPr>
                <w:rFonts w:ascii="Tahoma" w:hAnsi="Tahoma" w:cs="Tahoma"/>
                <w:bCs/>
                <w:color w:val="000000"/>
                <w:sz w:val="24"/>
                <w:szCs w:val="24"/>
              </w:rPr>
              <w:t xml:space="preserve"> impact project execution.</w:t>
            </w:r>
          </w:p>
          <w:p w14:paraId="68CE3A55" w14:textId="77777777" w:rsidR="00BC3566" w:rsidRPr="00A21993" w:rsidRDefault="00BC3566" w:rsidP="00BC3566">
            <w:pPr>
              <w:tabs>
                <w:tab w:val="left" w:pos="1080"/>
              </w:tabs>
              <w:spacing w:after="0"/>
              <w:rPr>
                <w:rFonts w:ascii="Tahoma" w:hAnsi="Tahoma" w:cs="Tahoma"/>
                <w:b/>
                <w:i/>
                <w:sz w:val="24"/>
                <w:szCs w:val="24"/>
              </w:rPr>
            </w:pPr>
          </w:p>
          <w:p w14:paraId="4AA0B4A2" w14:textId="77777777" w:rsidR="00BC3566" w:rsidRPr="00A21993" w:rsidRDefault="00BC3566" w:rsidP="00BC3566">
            <w:pPr>
              <w:tabs>
                <w:tab w:val="left" w:pos="1080"/>
              </w:tabs>
              <w:spacing w:after="0"/>
              <w:rPr>
                <w:rFonts w:ascii="Tahoma" w:hAnsi="Tahoma" w:cs="Tahoma"/>
                <w:b/>
                <w:i/>
                <w:sz w:val="24"/>
                <w:szCs w:val="24"/>
              </w:rPr>
            </w:pPr>
            <w:r w:rsidRPr="00A21993">
              <w:rPr>
                <w:rFonts w:ascii="Tahoma" w:hAnsi="Tahoma" w:cs="Tahoma"/>
                <w:b/>
                <w:i/>
                <w:sz w:val="24"/>
                <w:szCs w:val="24"/>
              </w:rPr>
              <w:t>NOTE: Full Applications must obtain a minimum passing score of 63 points within this evaluation criterion to be eligible for funding.</w:t>
            </w:r>
          </w:p>
          <w:p w14:paraId="123E77F5" w14:textId="77777777" w:rsidR="00BC3566" w:rsidRPr="00A21993" w:rsidRDefault="00BC3566" w:rsidP="009E0799">
            <w:pPr>
              <w:spacing w:after="0"/>
              <w:ind w:left="694" w:hanging="694"/>
              <w:rPr>
                <w:rFonts w:ascii="Tahoma" w:hAnsi="Tahoma" w:cs="Tahoma"/>
                <w:b/>
                <w:sz w:val="24"/>
                <w:szCs w:val="24"/>
              </w:rPr>
            </w:pPr>
          </w:p>
        </w:tc>
        <w:tc>
          <w:tcPr>
            <w:tcW w:w="1231" w:type="dxa"/>
            <w:tcBorders>
              <w:top w:val="nil"/>
            </w:tcBorders>
            <w:vAlign w:val="center"/>
          </w:tcPr>
          <w:p w14:paraId="018CA1F6" w14:textId="77777777" w:rsidR="00BC3566" w:rsidRPr="00A21993" w:rsidRDefault="00BC3566" w:rsidP="009E0799">
            <w:pPr>
              <w:spacing w:after="0"/>
              <w:jc w:val="center"/>
              <w:rPr>
                <w:rFonts w:ascii="Tahoma" w:hAnsi="Tahoma" w:cs="Tahoma"/>
                <w:sz w:val="24"/>
                <w:szCs w:val="24"/>
              </w:rPr>
            </w:pPr>
            <w:r w:rsidRPr="00A21993">
              <w:rPr>
                <w:rFonts w:ascii="Tahoma" w:hAnsi="Tahoma" w:cs="Tahoma"/>
                <w:sz w:val="24"/>
                <w:szCs w:val="24"/>
              </w:rPr>
              <w:lastRenderedPageBreak/>
              <w:t>30</w:t>
            </w:r>
          </w:p>
        </w:tc>
      </w:tr>
      <w:tr w:rsidR="00FB3BDD" w:rsidRPr="00B45CEB" w14:paraId="543AE497" w14:textId="77777777" w:rsidTr="07E06490">
        <w:trPr>
          <w:trHeight w:val="728"/>
          <w:jc w:val="center"/>
        </w:trPr>
        <w:tc>
          <w:tcPr>
            <w:tcW w:w="7645" w:type="dxa"/>
          </w:tcPr>
          <w:p w14:paraId="0245D898" w14:textId="77777777" w:rsidR="00FB3BDD" w:rsidRPr="00A21993" w:rsidRDefault="00FB3BDD" w:rsidP="009E0799">
            <w:pPr>
              <w:spacing w:after="0"/>
              <w:ind w:left="720" w:hanging="720"/>
              <w:rPr>
                <w:rFonts w:ascii="Tahoma" w:hAnsi="Tahoma" w:cs="Tahoma"/>
                <w:sz w:val="24"/>
                <w:szCs w:val="24"/>
              </w:rPr>
            </w:pPr>
            <w:r w:rsidRPr="00A21993">
              <w:rPr>
                <w:rFonts w:ascii="Tahoma" w:hAnsi="Tahoma" w:cs="Tahoma"/>
                <w:b/>
                <w:sz w:val="24"/>
                <w:szCs w:val="24"/>
              </w:rPr>
              <w:t>3.</w:t>
            </w:r>
            <w:r w:rsidRPr="00A21993">
              <w:rPr>
                <w:rFonts w:ascii="Tahoma" w:hAnsi="Tahoma" w:cs="Tahoma"/>
                <w:b/>
                <w:sz w:val="24"/>
                <w:szCs w:val="24"/>
              </w:rPr>
              <w:tab/>
              <w:t xml:space="preserve">Project Readiness and Implementation – </w:t>
            </w:r>
            <w:r w:rsidR="00E374E2" w:rsidRPr="00A21993">
              <w:rPr>
                <w:rFonts w:ascii="Tahoma" w:hAnsi="Tahoma" w:cs="Tahoma"/>
                <w:sz w:val="24"/>
                <w:szCs w:val="24"/>
              </w:rPr>
              <w:t>Full Applications</w:t>
            </w:r>
            <w:r w:rsidRPr="00A21993">
              <w:rPr>
                <w:rFonts w:ascii="Tahoma" w:hAnsi="Tahoma" w:cs="Tahoma"/>
                <w:sz w:val="24"/>
                <w:szCs w:val="24"/>
              </w:rPr>
              <w:t xml:space="preserve"> will be evaluated on the degree to which…</w:t>
            </w:r>
          </w:p>
          <w:p w14:paraId="4C92E0F9" w14:textId="77777777" w:rsidR="005D1B13" w:rsidRPr="00A21993" w:rsidRDefault="005D1B13" w:rsidP="00D6523A">
            <w:pPr>
              <w:pStyle w:val="Bullets"/>
              <w:keepLines w:val="0"/>
              <w:ind w:left="1080"/>
              <w:rPr>
                <w:rFonts w:ascii="Tahoma" w:hAnsi="Tahoma" w:cs="Tahoma"/>
              </w:rPr>
            </w:pPr>
          </w:p>
          <w:p w14:paraId="39CD96ED" w14:textId="77777777" w:rsidR="00FB3BDD" w:rsidRPr="00A21993" w:rsidRDefault="00FB3BDD" w:rsidP="00D6523A">
            <w:pPr>
              <w:pStyle w:val="Bullets"/>
              <w:keepLines w:val="0"/>
              <w:numPr>
                <w:ilvl w:val="0"/>
                <w:numId w:val="58"/>
              </w:numPr>
              <w:ind w:left="1080"/>
              <w:rPr>
                <w:rFonts w:ascii="Tahoma" w:hAnsi="Tahoma" w:cs="Tahoma"/>
              </w:rPr>
            </w:pPr>
            <w:r w:rsidRPr="00A21993">
              <w:rPr>
                <w:rFonts w:ascii="Tahoma" w:hAnsi="Tahoma" w:cs="Tahoma"/>
              </w:rPr>
              <w:t>Required permitting for the proposed project/facility has been completed or the permitting schedule ensures successful project completion within the timeframes specified in this solicitation.</w:t>
            </w:r>
          </w:p>
          <w:p w14:paraId="1F23C875" w14:textId="77777777" w:rsidR="00FB3BDD" w:rsidRPr="00A21993" w:rsidRDefault="00FB3BDD" w:rsidP="00D6523A">
            <w:pPr>
              <w:pStyle w:val="Bullets"/>
              <w:keepLines w:val="0"/>
              <w:numPr>
                <w:ilvl w:val="0"/>
                <w:numId w:val="58"/>
              </w:numPr>
              <w:ind w:left="1080"/>
              <w:rPr>
                <w:rFonts w:ascii="Tahoma" w:hAnsi="Tahoma" w:cs="Tahoma"/>
              </w:rPr>
            </w:pPr>
            <w:r w:rsidRPr="00A21993">
              <w:rPr>
                <w:rFonts w:ascii="Tahoma" w:hAnsi="Tahoma" w:cs="Tahoma"/>
              </w:rPr>
              <w:t>The date full production capacity and operation at capacity can be expedited.</w:t>
            </w:r>
          </w:p>
          <w:p w14:paraId="3ACDF97C" w14:textId="02B6605A" w:rsidR="00FB3BDD" w:rsidRPr="00A21993" w:rsidRDefault="00FB3BDD" w:rsidP="00D6523A">
            <w:pPr>
              <w:pStyle w:val="Bullets"/>
              <w:keepLines w:val="0"/>
              <w:numPr>
                <w:ilvl w:val="0"/>
                <w:numId w:val="58"/>
              </w:numPr>
              <w:ind w:left="1080"/>
              <w:rPr>
                <w:rFonts w:ascii="Tahoma" w:hAnsi="Tahoma" w:cs="Tahoma"/>
              </w:rPr>
            </w:pPr>
            <w:r w:rsidRPr="00A21993">
              <w:rPr>
                <w:rFonts w:ascii="Tahoma" w:hAnsi="Tahoma" w:cs="Tahoma"/>
              </w:rPr>
              <w:t xml:space="preserve">Site and equipment control </w:t>
            </w:r>
            <w:r w:rsidR="00BB4A3C">
              <w:rPr>
                <w:rFonts w:ascii="Tahoma" w:hAnsi="Tahoma" w:cs="Tahoma"/>
              </w:rPr>
              <w:t>are</w:t>
            </w:r>
            <w:r w:rsidR="00BB4A3C" w:rsidRPr="00A21993">
              <w:rPr>
                <w:rFonts w:ascii="Tahoma" w:hAnsi="Tahoma" w:cs="Tahoma"/>
              </w:rPr>
              <w:t xml:space="preserve"> </w:t>
            </w:r>
            <w:r w:rsidRPr="00A21993">
              <w:rPr>
                <w:rFonts w:ascii="Tahoma" w:hAnsi="Tahoma" w:cs="Tahoma"/>
              </w:rPr>
              <w:t>secured.</w:t>
            </w:r>
          </w:p>
          <w:p w14:paraId="0AE8E0BE" w14:textId="77777777" w:rsidR="00FB3BDD" w:rsidRPr="00A21993" w:rsidRDefault="00FB3BDD" w:rsidP="00D6523A">
            <w:pPr>
              <w:pStyle w:val="Bullets"/>
              <w:keepLines w:val="0"/>
              <w:numPr>
                <w:ilvl w:val="0"/>
                <w:numId w:val="58"/>
              </w:numPr>
              <w:ind w:left="1080"/>
              <w:rPr>
                <w:rFonts w:ascii="Tahoma" w:hAnsi="Tahoma" w:cs="Tahoma"/>
              </w:rPr>
            </w:pPr>
            <w:r w:rsidRPr="00A21993">
              <w:rPr>
                <w:rFonts w:ascii="Tahoma" w:hAnsi="Tahoma" w:cs="Tahoma"/>
              </w:rPr>
              <w:t>Thorough safety, maintenance, and training procedures will be in place.</w:t>
            </w:r>
          </w:p>
          <w:p w14:paraId="23029292" w14:textId="77777777" w:rsidR="00FB3BDD" w:rsidRPr="00A21993" w:rsidRDefault="00FB3BDD" w:rsidP="00D6523A">
            <w:pPr>
              <w:pStyle w:val="Bullets"/>
              <w:keepLines w:val="0"/>
              <w:numPr>
                <w:ilvl w:val="0"/>
                <w:numId w:val="58"/>
              </w:numPr>
              <w:ind w:left="1080"/>
              <w:rPr>
                <w:rFonts w:ascii="Tahoma" w:hAnsi="Tahoma" w:cs="Tahoma"/>
              </w:rPr>
            </w:pPr>
            <w:r w:rsidRPr="00A21993">
              <w:rPr>
                <w:rFonts w:ascii="Tahoma" w:hAnsi="Tahoma" w:cs="Tahoma"/>
              </w:rPr>
              <w:t>The project has achieved compliance under the CEQA or can be completed within the timeframes specified in this solicitation.</w:t>
            </w:r>
          </w:p>
          <w:p w14:paraId="0AD207EF" w14:textId="77777777" w:rsidR="00B32C4D" w:rsidRDefault="005D1B13" w:rsidP="00D6523A">
            <w:pPr>
              <w:pStyle w:val="Bullets"/>
              <w:keepLines w:val="0"/>
              <w:numPr>
                <w:ilvl w:val="0"/>
                <w:numId w:val="58"/>
              </w:numPr>
              <w:ind w:left="1080"/>
              <w:rPr>
                <w:rFonts w:ascii="Tahoma" w:hAnsi="Tahoma" w:cs="Tahoma"/>
              </w:rPr>
            </w:pPr>
            <w:r w:rsidRPr="00A21993">
              <w:rPr>
                <w:rFonts w:ascii="Tahoma" w:hAnsi="Tahoma" w:cs="Tahoma"/>
              </w:rPr>
              <w:t>T</w:t>
            </w:r>
            <w:r w:rsidR="007817C1" w:rsidRPr="00A21993">
              <w:rPr>
                <w:rFonts w:ascii="Tahoma" w:hAnsi="Tahoma" w:cs="Tahoma"/>
              </w:rPr>
              <w:t>he planned community outreach is appropriate, comprehensive, and contributes to the overall success of the proposed project.</w:t>
            </w:r>
          </w:p>
          <w:p w14:paraId="34BDB1B3" w14:textId="0857B6DC" w:rsidR="00FB3BDD" w:rsidRPr="00A21993" w:rsidRDefault="00B32C4D" w:rsidP="00D6523A">
            <w:pPr>
              <w:pStyle w:val="Bullets"/>
              <w:keepLines w:val="0"/>
              <w:numPr>
                <w:ilvl w:val="0"/>
                <w:numId w:val="58"/>
              </w:numPr>
              <w:ind w:left="1080"/>
              <w:rPr>
                <w:rFonts w:ascii="Tahoma" w:hAnsi="Tahoma" w:cs="Tahoma"/>
              </w:rPr>
            </w:pPr>
            <w:r>
              <w:rPr>
                <w:rFonts w:ascii="Tahoma" w:hAnsi="Tahoma" w:cs="Tahoma"/>
              </w:rPr>
              <w:t>The proposed project will provide benefits to disadvantaged communities.</w:t>
            </w:r>
            <w:r w:rsidR="0082002F" w:rsidRPr="00A21993">
              <w:rPr>
                <w:rFonts w:ascii="Tahoma" w:hAnsi="Tahoma" w:cs="Tahoma"/>
              </w:rPr>
              <w:t xml:space="preserve"> </w:t>
            </w:r>
          </w:p>
          <w:p w14:paraId="6C56DE84" w14:textId="77777777" w:rsidR="00FB3BDD" w:rsidRPr="00A21993" w:rsidRDefault="00FB3BDD" w:rsidP="00D6523A">
            <w:pPr>
              <w:pStyle w:val="Bullets"/>
              <w:keepLines w:val="0"/>
              <w:numPr>
                <w:ilvl w:val="0"/>
                <w:numId w:val="58"/>
              </w:numPr>
              <w:ind w:left="1080"/>
              <w:rPr>
                <w:rFonts w:ascii="Tahoma" w:hAnsi="Tahoma" w:cs="Tahoma"/>
              </w:rPr>
            </w:pPr>
            <w:r w:rsidRPr="00A21993">
              <w:rPr>
                <w:rFonts w:ascii="Tahoma" w:hAnsi="Tahoma" w:cs="Tahoma"/>
              </w:rPr>
              <w:t>The tasks in the Scope of Work contribute to the successful and timely completion of the proposed project.</w:t>
            </w:r>
          </w:p>
          <w:p w14:paraId="5BA35A86" w14:textId="77777777" w:rsidR="00FB3BDD" w:rsidRPr="00A21993" w:rsidRDefault="00FB3BDD" w:rsidP="00D6523A">
            <w:pPr>
              <w:pStyle w:val="Bullets"/>
              <w:keepLines w:val="0"/>
              <w:numPr>
                <w:ilvl w:val="0"/>
                <w:numId w:val="58"/>
              </w:numPr>
              <w:ind w:left="1080"/>
              <w:rPr>
                <w:rFonts w:ascii="Tahoma" w:hAnsi="Tahoma" w:cs="Tahoma"/>
              </w:rPr>
            </w:pPr>
            <w:r w:rsidRPr="00A21993">
              <w:rPr>
                <w:rFonts w:ascii="Tahoma" w:hAnsi="Tahoma" w:cs="Tahoma"/>
              </w:rPr>
              <w:lastRenderedPageBreak/>
              <w:t xml:space="preserve">The </w:t>
            </w:r>
            <w:r w:rsidR="00604A15" w:rsidRPr="00A21993">
              <w:rPr>
                <w:rFonts w:ascii="Tahoma" w:hAnsi="Tahoma" w:cs="Tahoma"/>
              </w:rPr>
              <w:t>Applicant</w:t>
            </w:r>
            <w:r w:rsidRPr="00A21993">
              <w:rPr>
                <w:rFonts w:ascii="Tahoma" w:hAnsi="Tahoma" w:cs="Tahoma"/>
              </w:rPr>
              <w:t xml:space="preserve"> has secured feedstock and off-take agreements for full production capacity and to support long-term, ongoing, uninterrupted production.</w:t>
            </w:r>
          </w:p>
          <w:p w14:paraId="24D4A82A" w14:textId="77777777" w:rsidR="005D1B13" w:rsidRPr="00A21993" w:rsidRDefault="005D1B13" w:rsidP="009E0799">
            <w:pPr>
              <w:pStyle w:val="Bullets"/>
              <w:keepLines w:val="0"/>
              <w:rPr>
                <w:rFonts w:ascii="Tahoma" w:hAnsi="Tahoma" w:cs="Tahoma"/>
                <w:b/>
                <w:i/>
              </w:rPr>
            </w:pPr>
          </w:p>
          <w:p w14:paraId="0D4412CD" w14:textId="1C170899" w:rsidR="0075653F" w:rsidRPr="00A21993" w:rsidRDefault="00FB3BDD" w:rsidP="009E0799">
            <w:pPr>
              <w:pStyle w:val="Bullets"/>
              <w:keepLines w:val="0"/>
              <w:rPr>
                <w:rFonts w:ascii="Tahoma" w:hAnsi="Tahoma" w:cs="Tahoma"/>
                <w:b/>
                <w:i/>
              </w:rPr>
            </w:pPr>
            <w:r w:rsidRPr="00A21993">
              <w:rPr>
                <w:rFonts w:ascii="Tahoma" w:hAnsi="Tahoma" w:cs="Tahoma"/>
                <w:b/>
                <w:i/>
              </w:rPr>
              <w:t xml:space="preserve">NOTE: </w:t>
            </w:r>
            <w:r w:rsidR="00E374E2" w:rsidRPr="00A21993">
              <w:rPr>
                <w:rFonts w:ascii="Tahoma" w:hAnsi="Tahoma" w:cs="Tahoma"/>
                <w:b/>
                <w:i/>
              </w:rPr>
              <w:t>Full Applications</w:t>
            </w:r>
            <w:r w:rsidRPr="00A21993">
              <w:rPr>
                <w:rFonts w:ascii="Tahoma" w:hAnsi="Tahoma" w:cs="Tahoma"/>
                <w:b/>
                <w:i/>
              </w:rPr>
              <w:t xml:space="preserve"> must obtain a minimum passing score of </w:t>
            </w:r>
            <w:r w:rsidR="00C51CF2" w:rsidRPr="00A21993">
              <w:rPr>
                <w:rFonts w:ascii="Tahoma" w:hAnsi="Tahoma" w:cs="Tahoma"/>
                <w:b/>
                <w:i/>
              </w:rPr>
              <w:t>4</w:t>
            </w:r>
            <w:r w:rsidR="00345A8F">
              <w:rPr>
                <w:rFonts w:ascii="Tahoma" w:hAnsi="Tahoma" w:cs="Tahoma"/>
                <w:b/>
                <w:i/>
              </w:rPr>
              <w:t>5.5</w:t>
            </w:r>
            <w:r w:rsidRPr="00A21993">
              <w:rPr>
                <w:rFonts w:ascii="Tahoma" w:hAnsi="Tahoma" w:cs="Tahoma"/>
                <w:b/>
                <w:i/>
              </w:rPr>
              <w:t xml:space="preserve"> points within this evaluation criterion to be eligible for funding.</w:t>
            </w:r>
          </w:p>
          <w:p w14:paraId="0791F727" w14:textId="77777777" w:rsidR="00FB3BDD" w:rsidRPr="00A21993" w:rsidRDefault="00FB3BDD" w:rsidP="009E0799">
            <w:pPr>
              <w:pStyle w:val="Bullets"/>
              <w:keepLines w:val="0"/>
              <w:rPr>
                <w:rFonts w:ascii="Tahoma" w:hAnsi="Tahoma" w:cs="Tahoma"/>
              </w:rPr>
            </w:pPr>
          </w:p>
        </w:tc>
        <w:tc>
          <w:tcPr>
            <w:tcW w:w="1231" w:type="dxa"/>
            <w:vAlign w:val="center"/>
          </w:tcPr>
          <w:p w14:paraId="05C33AE2" w14:textId="3AB193D9" w:rsidR="00FB3BDD" w:rsidRPr="00A21993" w:rsidRDefault="00C51CF2" w:rsidP="009E0799">
            <w:pPr>
              <w:spacing w:after="0"/>
              <w:jc w:val="center"/>
              <w:rPr>
                <w:rFonts w:ascii="Tahoma" w:hAnsi="Tahoma" w:cs="Tahoma"/>
                <w:sz w:val="24"/>
                <w:szCs w:val="24"/>
              </w:rPr>
            </w:pPr>
            <w:r w:rsidRPr="00A21993">
              <w:rPr>
                <w:rFonts w:ascii="Tahoma" w:hAnsi="Tahoma" w:cs="Tahoma"/>
                <w:sz w:val="24"/>
                <w:szCs w:val="24"/>
              </w:rPr>
              <w:lastRenderedPageBreak/>
              <w:t>6</w:t>
            </w:r>
            <w:r w:rsidR="00B32C4D">
              <w:rPr>
                <w:rFonts w:ascii="Tahoma" w:hAnsi="Tahoma" w:cs="Tahoma"/>
                <w:sz w:val="24"/>
                <w:szCs w:val="24"/>
              </w:rPr>
              <w:t>5</w:t>
            </w:r>
          </w:p>
          <w:p w14:paraId="2DB6ADEB" w14:textId="77777777" w:rsidR="0070745A" w:rsidRPr="00A21993" w:rsidRDefault="0070745A" w:rsidP="009E0799">
            <w:pPr>
              <w:spacing w:after="0"/>
              <w:jc w:val="center"/>
              <w:rPr>
                <w:rFonts w:ascii="Tahoma" w:hAnsi="Tahoma" w:cs="Tahoma"/>
                <w:sz w:val="24"/>
                <w:szCs w:val="24"/>
              </w:rPr>
            </w:pPr>
          </w:p>
        </w:tc>
      </w:tr>
      <w:tr w:rsidR="00FB3BDD" w:rsidRPr="00B45CEB" w14:paraId="4E062444" w14:textId="77777777" w:rsidTr="07E06490">
        <w:trPr>
          <w:trHeight w:val="1016"/>
          <w:jc w:val="center"/>
        </w:trPr>
        <w:tc>
          <w:tcPr>
            <w:tcW w:w="7645" w:type="dxa"/>
          </w:tcPr>
          <w:p w14:paraId="726054FC" w14:textId="77777777" w:rsidR="00FB3BDD" w:rsidRPr="00A21993" w:rsidRDefault="00E36503" w:rsidP="009E0799">
            <w:pPr>
              <w:spacing w:after="0"/>
              <w:ind w:left="720" w:hanging="720"/>
              <w:rPr>
                <w:rFonts w:ascii="Tahoma" w:hAnsi="Tahoma" w:cs="Tahoma"/>
                <w:sz w:val="24"/>
                <w:szCs w:val="24"/>
              </w:rPr>
            </w:pPr>
            <w:r w:rsidRPr="00A21993">
              <w:rPr>
                <w:rFonts w:ascii="Tahoma" w:hAnsi="Tahoma" w:cs="Tahoma"/>
                <w:b/>
                <w:sz w:val="24"/>
                <w:szCs w:val="24"/>
              </w:rPr>
              <w:t>4</w:t>
            </w:r>
            <w:r w:rsidR="00FB3BDD" w:rsidRPr="00A21993">
              <w:rPr>
                <w:rFonts w:ascii="Tahoma" w:hAnsi="Tahoma" w:cs="Tahoma"/>
                <w:b/>
                <w:sz w:val="24"/>
                <w:szCs w:val="24"/>
              </w:rPr>
              <w:t>.</w:t>
            </w:r>
            <w:r w:rsidR="00FB3BDD" w:rsidRPr="00A21993">
              <w:rPr>
                <w:rFonts w:ascii="Tahoma" w:hAnsi="Tahoma" w:cs="Tahoma"/>
                <w:b/>
                <w:sz w:val="24"/>
                <w:szCs w:val="24"/>
              </w:rPr>
              <w:tab/>
              <w:t>Project Benefits</w:t>
            </w:r>
            <w:r w:rsidR="00EC370A" w:rsidRPr="00A21993">
              <w:rPr>
                <w:rFonts w:ascii="Tahoma" w:hAnsi="Tahoma" w:cs="Tahoma"/>
                <w:b/>
                <w:sz w:val="24"/>
                <w:szCs w:val="24"/>
              </w:rPr>
              <w:t xml:space="preserve"> and </w:t>
            </w:r>
            <w:r w:rsidR="0039759C" w:rsidRPr="00A21993">
              <w:rPr>
                <w:rFonts w:ascii="Tahoma" w:hAnsi="Tahoma" w:cs="Tahoma"/>
                <w:b/>
                <w:sz w:val="24"/>
                <w:szCs w:val="24"/>
              </w:rPr>
              <w:t>C</w:t>
            </w:r>
            <w:r w:rsidR="00EC370A" w:rsidRPr="00A21993">
              <w:rPr>
                <w:rFonts w:ascii="Tahoma" w:hAnsi="Tahoma" w:cs="Tahoma"/>
                <w:b/>
                <w:sz w:val="24"/>
                <w:szCs w:val="24"/>
              </w:rPr>
              <w:t>o-Benefit</w:t>
            </w:r>
            <w:r w:rsidRPr="00A21993">
              <w:rPr>
                <w:rFonts w:ascii="Tahoma" w:hAnsi="Tahoma" w:cs="Tahoma"/>
                <w:b/>
                <w:sz w:val="24"/>
                <w:szCs w:val="24"/>
              </w:rPr>
              <w:t>s</w:t>
            </w:r>
            <w:r w:rsidR="00FB3BDD" w:rsidRPr="00A21993">
              <w:rPr>
                <w:rFonts w:ascii="Tahoma" w:hAnsi="Tahoma" w:cs="Tahoma"/>
                <w:b/>
                <w:sz w:val="24"/>
                <w:szCs w:val="24"/>
              </w:rPr>
              <w:t xml:space="preserve"> – </w:t>
            </w:r>
            <w:r w:rsidR="00E374E2" w:rsidRPr="00A21993">
              <w:rPr>
                <w:rFonts w:ascii="Tahoma" w:hAnsi="Tahoma" w:cs="Tahoma"/>
                <w:sz w:val="24"/>
                <w:szCs w:val="24"/>
              </w:rPr>
              <w:t>Full Applications</w:t>
            </w:r>
            <w:r w:rsidR="00FB3BDD" w:rsidRPr="00A21993">
              <w:rPr>
                <w:rFonts w:ascii="Tahoma" w:hAnsi="Tahoma" w:cs="Tahoma"/>
                <w:sz w:val="24"/>
                <w:szCs w:val="24"/>
              </w:rPr>
              <w:t xml:space="preserve"> will be evaluated</w:t>
            </w:r>
            <w:r w:rsidR="00A44044" w:rsidRPr="00A21993">
              <w:rPr>
                <w:rFonts w:ascii="Tahoma" w:hAnsi="Tahoma" w:cs="Tahoma"/>
                <w:sz w:val="24"/>
                <w:szCs w:val="24"/>
              </w:rPr>
              <w:t xml:space="preserve"> </w:t>
            </w:r>
            <w:r w:rsidR="00FB3BDD" w:rsidRPr="00A21993">
              <w:rPr>
                <w:rFonts w:ascii="Tahoma" w:hAnsi="Tahoma" w:cs="Tahoma"/>
                <w:sz w:val="24"/>
                <w:szCs w:val="24"/>
              </w:rPr>
              <w:t>on</w:t>
            </w:r>
            <w:r w:rsidR="00A44044" w:rsidRPr="00A21993">
              <w:rPr>
                <w:rFonts w:ascii="Tahoma" w:hAnsi="Tahoma" w:cs="Tahoma"/>
                <w:sz w:val="24"/>
                <w:szCs w:val="24"/>
              </w:rPr>
              <w:t xml:space="preserve"> </w:t>
            </w:r>
            <w:r w:rsidR="00FB3BDD" w:rsidRPr="00A21993">
              <w:rPr>
                <w:rFonts w:ascii="Tahoma" w:hAnsi="Tahoma" w:cs="Tahoma"/>
                <w:sz w:val="24"/>
                <w:szCs w:val="24"/>
              </w:rPr>
              <w:t>t</w:t>
            </w:r>
            <w:r w:rsidR="00A44044" w:rsidRPr="00A21993">
              <w:rPr>
                <w:rFonts w:ascii="Tahoma" w:hAnsi="Tahoma" w:cs="Tahoma"/>
                <w:sz w:val="24"/>
                <w:szCs w:val="24"/>
              </w:rPr>
              <w:t xml:space="preserve">he </w:t>
            </w:r>
            <w:r w:rsidR="00FB3BDD" w:rsidRPr="00A21993">
              <w:rPr>
                <w:rFonts w:ascii="Tahoma" w:hAnsi="Tahoma" w:cs="Tahoma"/>
                <w:sz w:val="24"/>
                <w:szCs w:val="24"/>
              </w:rPr>
              <w:t>degree to which…</w:t>
            </w:r>
          </w:p>
          <w:p w14:paraId="74A94978" w14:textId="77777777" w:rsidR="005D1B13" w:rsidRPr="00A21993" w:rsidRDefault="005D1B13" w:rsidP="00D6523A">
            <w:pPr>
              <w:pStyle w:val="Bullets"/>
              <w:keepLines w:val="0"/>
              <w:tabs>
                <w:tab w:val="clear" w:pos="720"/>
              </w:tabs>
              <w:ind w:left="1080"/>
              <w:rPr>
                <w:rFonts w:ascii="Tahoma" w:hAnsi="Tahoma" w:cs="Tahoma"/>
              </w:rPr>
            </w:pPr>
          </w:p>
          <w:p w14:paraId="1D747F9A" w14:textId="0D8143BB" w:rsidR="00A44044" w:rsidRPr="00A21993" w:rsidRDefault="00A44044" w:rsidP="00D6523A">
            <w:pPr>
              <w:pStyle w:val="Bullets"/>
              <w:keepLines w:val="0"/>
              <w:numPr>
                <w:ilvl w:val="0"/>
                <w:numId w:val="19"/>
              </w:numPr>
              <w:tabs>
                <w:tab w:val="clear" w:pos="720"/>
              </w:tabs>
              <w:ind w:left="1080"/>
              <w:rPr>
                <w:rFonts w:ascii="Tahoma" w:hAnsi="Tahoma" w:cs="Tahoma"/>
              </w:rPr>
            </w:pPr>
            <w:r w:rsidRPr="00A21993">
              <w:rPr>
                <w:rFonts w:ascii="Tahoma" w:hAnsi="Tahoma" w:cs="Tahoma"/>
              </w:rPr>
              <w:t xml:space="preserve">The </w:t>
            </w:r>
            <w:r w:rsidR="005B137B" w:rsidRPr="78B3C31F">
              <w:rPr>
                <w:rFonts w:ascii="Tahoma" w:hAnsi="Tahoma" w:cs="Tahoma"/>
                <w:color w:val="000000" w:themeColor="text1"/>
              </w:rPr>
              <w:t>Calculation Table</w:t>
            </w:r>
            <w:r w:rsidRPr="78B3C31F">
              <w:rPr>
                <w:rFonts w:ascii="Tahoma" w:hAnsi="Tahoma" w:cs="Tahoma"/>
                <w:color w:val="000000" w:themeColor="text1"/>
              </w:rPr>
              <w:t xml:space="preserve"> </w:t>
            </w:r>
            <w:r w:rsidR="005B137B" w:rsidRPr="78B3C31F">
              <w:rPr>
                <w:rFonts w:ascii="Tahoma" w:hAnsi="Tahoma" w:cs="Tahoma"/>
                <w:color w:val="000000" w:themeColor="text1"/>
              </w:rPr>
              <w:t xml:space="preserve">(Attachment 11) </w:t>
            </w:r>
            <w:r w:rsidR="00505839" w:rsidRPr="78B3C31F">
              <w:rPr>
                <w:rFonts w:ascii="Tahoma" w:hAnsi="Tahoma" w:cs="Tahoma"/>
                <w:color w:val="000000" w:themeColor="text1"/>
              </w:rPr>
              <w:t>is</w:t>
            </w:r>
            <w:r w:rsidR="00871C2D" w:rsidRPr="00A21993">
              <w:rPr>
                <w:rFonts w:ascii="Tahoma" w:hAnsi="Tahoma" w:cs="Tahoma"/>
              </w:rPr>
              <w:t xml:space="preserve"> filled out completely</w:t>
            </w:r>
            <w:r w:rsidR="2807FB61" w:rsidRPr="78B3C31F">
              <w:rPr>
                <w:rFonts w:ascii="Tahoma" w:hAnsi="Tahoma" w:cs="Tahoma"/>
              </w:rPr>
              <w:t xml:space="preserve"> and accurately</w:t>
            </w:r>
            <w:r w:rsidRPr="78B3C31F">
              <w:rPr>
                <w:rFonts w:ascii="Tahoma" w:hAnsi="Tahoma" w:cs="Tahoma"/>
                <w:color w:val="000000" w:themeColor="text1"/>
              </w:rPr>
              <w:t>.</w:t>
            </w:r>
          </w:p>
          <w:p w14:paraId="194FE5EE" w14:textId="6DDFC9F9" w:rsidR="00FB3BDD" w:rsidRPr="00A21993" w:rsidRDefault="00FB3BDD" w:rsidP="00D6523A">
            <w:pPr>
              <w:pStyle w:val="Bullets"/>
              <w:keepLines w:val="0"/>
              <w:numPr>
                <w:ilvl w:val="0"/>
                <w:numId w:val="19"/>
              </w:numPr>
              <w:tabs>
                <w:tab w:val="clear" w:pos="720"/>
              </w:tabs>
              <w:ind w:left="1080"/>
              <w:rPr>
                <w:rFonts w:ascii="Tahoma" w:hAnsi="Tahoma" w:cs="Tahoma"/>
              </w:rPr>
            </w:pPr>
            <w:r w:rsidRPr="00A21993">
              <w:rPr>
                <w:rFonts w:ascii="Tahoma" w:hAnsi="Tahoma" w:cs="Tahoma"/>
              </w:rPr>
              <w:t>The proposed project will expand in-state</w:t>
            </w:r>
            <w:r w:rsidR="00E36503" w:rsidRPr="00A21993">
              <w:rPr>
                <w:rFonts w:ascii="Tahoma" w:hAnsi="Tahoma" w:cs="Tahoma"/>
              </w:rPr>
              <w:t xml:space="preserve"> </w:t>
            </w:r>
            <w:r w:rsidR="00B4702A" w:rsidRPr="00A21993">
              <w:rPr>
                <w:rFonts w:ascii="Tahoma" w:hAnsi="Tahoma" w:cs="Tahoma"/>
              </w:rPr>
              <w:t>renewable hydrogen</w:t>
            </w:r>
            <w:r w:rsidR="00E36503" w:rsidRPr="00A21993">
              <w:rPr>
                <w:rFonts w:ascii="Tahoma" w:hAnsi="Tahoma" w:cs="Tahoma"/>
              </w:rPr>
              <w:t xml:space="preserve"> </w:t>
            </w:r>
            <w:r w:rsidRPr="00A21993">
              <w:rPr>
                <w:rFonts w:ascii="Tahoma" w:hAnsi="Tahoma" w:cs="Tahoma"/>
              </w:rPr>
              <w:t>fuel production</w:t>
            </w:r>
            <w:r w:rsidR="00A44044" w:rsidRPr="00A21993">
              <w:rPr>
                <w:rFonts w:ascii="Tahoma" w:hAnsi="Tahoma" w:cs="Tahoma"/>
              </w:rPr>
              <w:t>.</w:t>
            </w:r>
          </w:p>
          <w:p w14:paraId="29348AAB" w14:textId="77777777" w:rsidR="00E36503" w:rsidRPr="00A21993" w:rsidRDefault="00E36503" w:rsidP="00D6523A">
            <w:pPr>
              <w:pStyle w:val="Bullets"/>
              <w:keepLines w:val="0"/>
              <w:numPr>
                <w:ilvl w:val="0"/>
                <w:numId w:val="19"/>
              </w:numPr>
              <w:tabs>
                <w:tab w:val="clear" w:pos="720"/>
              </w:tabs>
              <w:ind w:left="1080"/>
              <w:rPr>
                <w:rFonts w:ascii="Tahoma" w:hAnsi="Tahoma" w:cs="Tahoma"/>
              </w:rPr>
            </w:pPr>
            <w:r w:rsidRPr="00A21993">
              <w:rPr>
                <w:rFonts w:ascii="Tahoma" w:hAnsi="Tahoma" w:cs="Tahoma"/>
              </w:rPr>
              <w:t>The proposed project will result in GHG emission reduction</w:t>
            </w:r>
            <w:r w:rsidR="0039759C" w:rsidRPr="00A21993">
              <w:rPr>
                <w:rFonts w:ascii="Tahoma" w:hAnsi="Tahoma" w:cs="Tahoma"/>
              </w:rPr>
              <w:t>s</w:t>
            </w:r>
            <w:r w:rsidRPr="00A21993">
              <w:rPr>
                <w:rFonts w:ascii="Tahoma" w:hAnsi="Tahoma" w:cs="Tahoma"/>
              </w:rPr>
              <w:t>.</w:t>
            </w:r>
          </w:p>
          <w:p w14:paraId="5FB8863B" w14:textId="77777777" w:rsidR="00535016" w:rsidRPr="00A21993" w:rsidRDefault="00535016" w:rsidP="00D6523A">
            <w:pPr>
              <w:pStyle w:val="Bullets"/>
              <w:keepLines w:val="0"/>
              <w:numPr>
                <w:ilvl w:val="0"/>
                <w:numId w:val="19"/>
              </w:numPr>
              <w:tabs>
                <w:tab w:val="clear" w:pos="720"/>
              </w:tabs>
              <w:ind w:left="1080"/>
              <w:rPr>
                <w:rFonts w:ascii="Tahoma" w:hAnsi="Tahoma" w:cs="Tahoma"/>
              </w:rPr>
            </w:pPr>
            <w:r w:rsidRPr="00A21993">
              <w:rPr>
                <w:rFonts w:ascii="Tahoma" w:hAnsi="Tahoma" w:cs="Tahoma"/>
              </w:rPr>
              <w:t>The proposed project will re</w:t>
            </w:r>
            <w:r w:rsidR="0082002F" w:rsidRPr="00A21993">
              <w:rPr>
                <w:rFonts w:ascii="Tahoma" w:hAnsi="Tahoma" w:cs="Tahoma"/>
              </w:rPr>
              <w:t>sult in</w:t>
            </w:r>
            <w:r w:rsidRPr="00A21993">
              <w:rPr>
                <w:rFonts w:ascii="Tahoma" w:hAnsi="Tahoma" w:cs="Tahoma"/>
              </w:rPr>
              <w:t xml:space="preserve"> criteria and toxic air pollutant emission</w:t>
            </w:r>
            <w:r w:rsidR="0082002F" w:rsidRPr="00A21993">
              <w:rPr>
                <w:rFonts w:ascii="Tahoma" w:hAnsi="Tahoma" w:cs="Tahoma"/>
              </w:rPr>
              <w:t xml:space="preserve"> reduction</w:t>
            </w:r>
            <w:r w:rsidRPr="00A21993">
              <w:rPr>
                <w:rFonts w:ascii="Tahoma" w:hAnsi="Tahoma" w:cs="Tahoma"/>
              </w:rPr>
              <w:t>s.</w:t>
            </w:r>
          </w:p>
          <w:p w14:paraId="4502638B" w14:textId="77777777" w:rsidR="00FB3BDD" w:rsidRPr="00A21993" w:rsidRDefault="00FB3BDD" w:rsidP="00D6523A">
            <w:pPr>
              <w:pStyle w:val="Bullets"/>
              <w:keepLines w:val="0"/>
              <w:numPr>
                <w:ilvl w:val="0"/>
                <w:numId w:val="19"/>
              </w:numPr>
              <w:tabs>
                <w:tab w:val="clear" w:pos="720"/>
              </w:tabs>
              <w:ind w:left="1080"/>
              <w:rPr>
                <w:rFonts w:ascii="Tahoma" w:hAnsi="Tahoma" w:cs="Tahoma"/>
              </w:rPr>
            </w:pPr>
            <w:r w:rsidRPr="00A21993">
              <w:rPr>
                <w:rFonts w:ascii="Tahoma" w:hAnsi="Tahoma" w:cs="Tahoma"/>
              </w:rPr>
              <w:t>The proposed project will expand business opportunities for California-based businesses.</w:t>
            </w:r>
          </w:p>
          <w:p w14:paraId="07B1AABC" w14:textId="77777777" w:rsidR="00FB3BDD" w:rsidRPr="00A21993" w:rsidRDefault="00FB3BDD" w:rsidP="00D6523A">
            <w:pPr>
              <w:pStyle w:val="Bullets"/>
              <w:keepLines w:val="0"/>
              <w:numPr>
                <w:ilvl w:val="0"/>
                <w:numId w:val="19"/>
              </w:numPr>
              <w:tabs>
                <w:tab w:val="clear" w:pos="720"/>
              </w:tabs>
              <w:ind w:left="1080"/>
              <w:rPr>
                <w:rFonts w:ascii="Tahoma" w:hAnsi="Tahoma" w:cs="Tahoma"/>
              </w:rPr>
            </w:pPr>
            <w:r w:rsidRPr="00A21993">
              <w:rPr>
                <w:rFonts w:ascii="Tahoma" w:hAnsi="Tahoma" w:cs="Tahoma"/>
              </w:rPr>
              <w:t xml:space="preserve">The proposed project </w:t>
            </w:r>
            <w:r w:rsidR="00535016" w:rsidRPr="00A21993">
              <w:rPr>
                <w:rFonts w:ascii="Tahoma" w:hAnsi="Tahoma" w:cs="Tahoma"/>
              </w:rPr>
              <w:t xml:space="preserve">will </w:t>
            </w:r>
            <w:r w:rsidRPr="00A21993">
              <w:rPr>
                <w:rFonts w:ascii="Tahoma" w:hAnsi="Tahoma" w:cs="Tahoma"/>
              </w:rPr>
              <w:t>result in high-quality jobs in terms of compensation and duration and related project payroll.</w:t>
            </w:r>
          </w:p>
          <w:p w14:paraId="45EF9C9A" w14:textId="77777777" w:rsidR="00FB3BDD" w:rsidRPr="00A21993" w:rsidRDefault="00FB3BDD" w:rsidP="00D6523A">
            <w:pPr>
              <w:pStyle w:val="Bullets"/>
              <w:keepLines w:val="0"/>
              <w:numPr>
                <w:ilvl w:val="0"/>
                <w:numId w:val="19"/>
              </w:numPr>
              <w:tabs>
                <w:tab w:val="clear" w:pos="720"/>
              </w:tabs>
              <w:ind w:left="1080"/>
              <w:rPr>
                <w:rFonts w:ascii="Tahoma" w:hAnsi="Tahoma" w:cs="Tahoma"/>
                <w:b/>
              </w:rPr>
            </w:pPr>
            <w:r w:rsidRPr="00A21993">
              <w:rPr>
                <w:rFonts w:ascii="Tahoma" w:hAnsi="Tahoma" w:cs="Tahoma"/>
              </w:rPr>
              <w:t xml:space="preserve">The proposed project </w:t>
            </w:r>
            <w:r w:rsidR="00535016" w:rsidRPr="00A21993">
              <w:rPr>
                <w:rFonts w:ascii="Tahoma" w:hAnsi="Tahoma" w:cs="Tahoma"/>
              </w:rPr>
              <w:t xml:space="preserve">will </w:t>
            </w:r>
            <w:r w:rsidRPr="00A21993">
              <w:rPr>
                <w:rFonts w:ascii="Tahoma" w:hAnsi="Tahoma" w:cs="Tahoma"/>
              </w:rPr>
              <w:t>increase state and local tax revenues.</w:t>
            </w:r>
          </w:p>
          <w:p w14:paraId="1457A387" w14:textId="77777777" w:rsidR="00AD18ED" w:rsidRPr="00A21993" w:rsidRDefault="00AD18ED" w:rsidP="00D6523A">
            <w:pPr>
              <w:pStyle w:val="Bullets"/>
              <w:keepLines w:val="0"/>
              <w:numPr>
                <w:ilvl w:val="0"/>
                <w:numId w:val="19"/>
              </w:numPr>
              <w:tabs>
                <w:tab w:val="clear" w:pos="720"/>
              </w:tabs>
              <w:ind w:left="1080"/>
              <w:rPr>
                <w:rFonts w:ascii="Tahoma" w:hAnsi="Tahoma" w:cs="Tahoma"/>
                <w:b/>
              </w:rPr>
            </w:pPr>
            <w:r w:rsidRPr="00A21993">
              <w:rPr>
                <w:rFonts w:ascii="Tahoma" w:hAnsi="Tahoma" w:cs="Tahoma"/>
              </w:rPr>
              <w:t xml:space="preserve">The proposed project </w:t>
            </w:r>
            <w:r w:rsidR="00535016" w:rsidRPr="00A21993">
              <w:rPr>
                <w:rFonts w:ascii="Tahoma" w:hAnsi="Tahoma" w:cs="Tahoma"/>
              </w:rPr>
              <w:t xml:space="preserve">will </w:t>
            </w:r>
            <w:r w:rsidRPr="00A21993">
              <w:rPr>
                <w:rFonts w:ascii="Tahoma" w:hAnsi="Tahoma" w:cs="Tahoma"/>
              </w:rPr>
              <w:t>preserve and/or enhances natural resources.</w:t>
            </w:r>
          </w:p>
          <w:p w14:paraId="458C5904" w14:textId="4981C37F" w:rsidR="005F2A1E" w:rsidRPr="00A754E2" w:rsidRDefault="005400F8" w:rsidP="00926431">
            <w:pPr>
              <w:pStyle w:val="Bullets"/>
              <w:keepLines w:val="0"/>
              <w:numPr>
                <w:ilvl w:val="0"/>
                <w:numId w:val="19"/>
              </w:numPr>
              <w:tabs>
                <w:tab w:val="clear" w:pos="720"/>
              </w:tabs>
              <w:ind w:left="1080"/>
              <w:rPr>
                <w:rFonts w:ascii="Tahoma" w:hAnsi="Tahoma" w:cs="Tahoma"/>
                <w:b/>
              </w:rPr>
            </w:pPr>
            <w:r w:rsidRPr="00A754E2">
              <w:rPr>
                <w:rFonts w:ascii="Tahoma" w:hAnsi="Tahoma" w:cs="Tahoma"/>
              </w:rPr>
              <w:t xml:space="preserve">The proposed project </w:t>
            </w:r>
            <w:r w:rsidR="00535016" w:rsidRPr="00E90E05">
              <w:rPr>
                <w:rFonts w:ascii="Tahoma" w:hAnsi="Tahoma" w:cs="Tahoma"/>
              </w:rPr>
              <w:t xml:space="preserve">will </w:t>
            </w:r>
            <w:r w:rsidRPr="00873012">
              <w:rPr>
                <w:rFonts w:ascii="Tahoma" w:hAnsi="Tahoma" w:cs="Tahoma"/>
              </w:rPr>
              <w:t>reduce short-lived climate pollutants.</w:t>
            </w:r>
          </w:p>
          <w:p w14:paraId="24DE767A" w14:textId="77777777" w:rsidR="00021916" w:rsidRPr="00A21993" w:rsidRDefault="00021916" w:rsidP="009E0799">
            <w:pPr>
              <w:pStyle w:val="Bullets"/>
              <w:keepLines w:val="0"/>
              <w:tabs>
                <w:tab w:val="clear" w:pos="720"/>
              </w:tabs>
              <w:ind w:left="1080"/>
              <w:rPr>
                <w:rFonts w:ascii="Tahoma" w:hAnsi="Tahoma" w:cs="Tahoma"/>
                <w:b/>
              </w:rPr>
            </w:pPr>
          </w:p>
        </w:tc>
        <w:tc>
          <w:tcPr>
            <w:tcW w:w="1231" w:type="dxa"/>
            <w:vAlign w:val="center"/>
          </w:tcPr>
          <w:p w14:paraId="0573FEE4" w14:textId="77777777" w:rsidR="00FB3BDD" w:rsidRPr="00A21993" w:rsidRDefault="009E061B" w:rsidP="009E0799">
            <w:pPr>
              <w:spacing w:after="0"/>
              <w:jc w:val="center"/>
              <w:rPr>
                <w:rFonts w:ascii="Tahoma" w:hAnsi="Tahoma" w:cs="Tahoma"/>
                <w:sz w:val="24"/>
                <w:szCs w:val="24"/>
              </w:rPr>
            </w:pPr>
            <w:r w:rsidRPr="00A21993">
              <w:rPr>
                <w:rFonts w:ascii="Tahoma" w:hAnsi="Tahoma" w:cs="Tahoma"/>
                <w:sz w:val="24"/>
                <w:szCs w:val="24"/>
              </w:rPr>
              <w:t>60</w:t>
            </w:r>
          </w:p>
        </w:tc>
      </w:tr>
      <w:tr w:rsidR="00E36503" w:rsidRPr="00B45CEB" w14:paraId="6A5250CC" w14:textId="77777777" w:rsidTr="07E06490">
        <w:trPr>
          <w:cantSplit/>
          <w:trHeight w:val="1115"/>
          <w:jc w:val="center"/>
        </w:trPr>
        <w:tc>
          <w:tcPr>
            <w:tcW w:w="7645" w:type="dxa"/>
          </w:tcPr>
          <w:p w14:paraId="5CAA2612" w14:textId="77777777" w:rsidR="00E36503" w:rsidRPr="00A21993" w:rsidRDefault="00E36503" w:rsidP="009E0799">
            <w:pPr>
              <w:spacing w:after="0"/>
              <w:ind w:left="720" w:hanging="720"/>
              <w:rPr>
                <w:rFonts w:ascii="Tahoma" w:hAnsi="Tahoma" w:cs="Tahoma"/>
                <w:sz w:val="24"/>
                <w:szCs w:val="24"/>
              </w:rPr>
            </w:pPr>
            <w:r w:rsidRPr="00A21993">
              <w:rPr>
                <w:rFonts w:ascii="Tahoma" w:hAnsi="Tahoma" w:cs="Tahoma"/>
                <w:b/>
                <w:sz w:val="24"/>
                <w:szCs w:val="24"/>
              </w:rPr>
              <w:lastRenderedPageBreak/>
              <w:t>5.</w:t>
            </w:r>
            <w:r w:rsidRPr="00A21993">
              <w:rPr>
                <w:rFonts w:ascii="Tahoma" w:hAnsi="Tahoma" w:cs="Tahoma"/>
                <w:b/>
                <w:sz w:val="24"/>
                <w:szCs w:val="24"/>
              </w:rPr>
              <w:tab/>
              <w:t xml:space="preserve">Project Budget and Cost Effectiveness – </w:t>
            </w:r>
            <w:r w:rsidR="00E374E2" w:rsidRPr="00A21993">
              <w:rPr>
                <w:rFonts w:ascii="Tahoma" w:hAnsi="Tahoma" w:cs="Tahoma"/>
                <w:sz w:val="24"/>
                <w:szCs w:val="24"/>
              </w:rPr>
              <w:t>Full Applications</w:t>
            </w:r>
            <w:r w:rsidRPr="00A21993">
              <w:rPr>
                <w:rFonts w:ascii="Tahoma" w:hAnsi="Tahoma" w:cs="Tahoma"/>
                <w:sz w:val="24"/>
                <w:szCs w:val="24"/>
              </w:rPr>
              <w:t xml:space="preserve"> will be evaluated on the degree to which…</w:t>
            </w:r>
          </w:p>
          <w:p w14:paraId="06836F23" w14:textId="77777777" w:rsidR="005D1B13" w:rsidRPr="00A21993" w:rsidRDefault="005D1B13" w:rsidP="00D6523A">
            <w:pPr>
              <w:pStyle w:val="Bullets"/>
              <w:keepLines w:val="0"/>
              <w:tabs>
                <w:tab w:val="clear" w:pos="720"/>
              </w:tabs>
              <w:ind w:left="1080"/>
              <w:rPr>
                <w:rFonts w:ascii="Tahoma" w:hAnsi="Tahoma" w:cs="Tahoma"/>
              </w:rPr>
            </w:pPr>
          </w:p>
          <w:p w14:paraId="7B4B4915" w14:textId="6CADB578" w:rsidR="00E36503" w:rsidRPr="00A21993" w:rsidRDefault="00E36503" w:rsidP="00D6523A">
            <w:pPr>
              <w:pStyle w:val="Bullets"/>
              <w:keepLines w:val="0"/>
              <w:numPr>
                <w:ilvl w:val="0"/>
                <w:numId w:val="18"/>
              </w:numPr>
              <w:tabs>
                <w:tab w:val="clear" w:pos="720"/>
              </w:tabs>
              <w:ind w:left="1080"/>
              <w:rPr>
                <w:rFonts w:ascii="Tahoma" w:hAnsi="Tahoma" w:cs="Tahoma"/>
              </w:rPr>
            </w:pPr>
            <w:r w:rsidRPr="00A21993">
              <w:rPr>
                <w:rFonts w:ascii="Tahoma" w:hAnsi="Tahoma" w:cs="Tahoma"/>
              </w:rPr>
              <w:t xml:space="preserve">The proposed project’s budget minimizes </w:t>
            </w:r>
            <w:r w:rsidR="00DF677D" w:rsidRPr="00A21993">
              <w:rPr>
                <w:rFonts w:ascii="Tahoma" w:hAnsi="Tahoma" w:cs="Tahoma"/>
              </w:rPr>
              <w:t>CEC</w:t>
            </w:r>
            <w:r w:rsidR="002A0A68" w:rsidRPr="00A21993">
              <w:rPr>
                <w:rFonts w:ascii="Tahoma" w:hAnsi="Tahoma" w:cs="Tahoma"/>
              </w:rPr>
              <w:t xml:space="preserve"> </w:t>
            </w:r>
            <w:r w:rsidR="00173331" w:rsidRPr="00A21993">
              <w:rPr>
                <w:rFonts w:ascii="Tahoma" w:hAnsi="Tahoma" w:cs="Tahoma"/>
              </w:rPr>
              <w:t>f</w:t>
            </w:r>
            <w:r w:rsidRPr="00A21993">
              <w:rPr>
                <w:rFonts w:ascii="Tahoma" w:hAnsi="Tahoma" w:cs="Tahoma"/>
              </w:rPr>
              <w:t xml:space="preserve">unding per diesel gallon equivalent of </w:t>
            </w:r>
            <w:r w:rsidR="002D1924" w:rsidRPr="00A21993">
              <w:rPr>
                <w:rFonts w:ascii="Tahoma" w:hAnsi="Tahoma" w:cs="Tahoma"/>
              </w:rPr>
              <w:t>renewable hydrogen</w:t>
            </w:r>
            <w:r w:rsidR="0080559E" w:rsidRPr="00A21993">
              <w:rPr>
                <w:rFonts w:ascii="Tahoma" w:hAnsi="Tahoma" w:cs="Tahoma"/>
              </w:rPr>
              <w:t xml:space="preserve"> fuel</w:t>
            </w:r>
            <w:r w:rsidRPr="00A21993">
              <w:rPr>
                <w:rFonts w:ascii="Tahoma" w:hAnsi="Tahoma" w:cs="Tahoma"/>
              </w:rPr>
              <w:t xml:space="preserve"> produced annually.</w:t>
            </w:r>
          </w:p>
          <w:p w14:paraId="123FB3C0" w14:textId="2A206D8C" w:rsidR="00E36503" w:rsidRPr="00A21993" w:rsidRDefault="00E36503" w:rsidP="00D6523A">
            <w:pPr>
              <w:pStyle w:val="Bullets"/>
              <w:keepLines w:val="0"/>
              <w:numPr>
                <w:ilvl w:val="0"/>
                <w:numId w:val="18"/>
              </w:numPr>
              <w:tabs>
                <w:tab w:val="clear" w:pos="720"/>
              </w:tabs>
              <w:ind w:left="1080"/>
              <w:rPr>
                <w:rFonts w:ascii="Tahoma" w:hAnsi="Tahoma" w:cs="Tahoma"/>
              </w:rPr>
            </w:pPr>
            <w:r w:rsidRPr="00A21993">
              <w:rPr>
                <w:rFonts w:ascii="Tahoma" w:hAnsi="Tahoma" w:cs="Tahoma"/>
              </w:rPr>
              <w:t xml:space="preserve">The proposed project minimizes </w:t>
            </w:r>
            <w:r w:rsidR="00DF677D" w:rsidRPr="00A21993">
              <w:rPr>
                <w:rFonts w:ascii="Tahoma" w:hAnsi="Tahoma" w:cs="Tahoma"/>
              </w:rPr>
              <w:t>CEC</w:t>
            </w:r>
            <w:r w:rsidR="002A0A68" w:rsidRPr="00A21993">
              <w:rPr>
                <w:rFonts w:ascii="Tahoma" w:hAnsi="Tahoma" w:cs="Tahoma"/>
              </w:rPr>
              <w:t xml:space="preserve"> </w:t>
            </w:r>
            <w:r w:rsidR="00AD18ED" w:rsidRPr="00A21993">
              <w:rPr>
                <w:rFonts w:ascii="Tahoma" w:hAnsi="Tahoma" w:cs="Tahoma"/>
              </w:rPr>
              <w:t xml:space="preserve">dollars </w:t>
            </w:r>
            <w:r w:rsidRPr="00A21993">
              <w:rPr>
                <w:rFonts w:ascii="Tahoma" w:hAnsi="Tahoma" w:cs="Tahoma"/>
              </w:rPr>
              <w:t>per metric ton of GHG emissions reduced on an annual and 5-year project life basis.</w:t>
            </w:r>
          </w:p>
          <w:p w14:paraId="30DF8FD0" w14:textId="77777777" w:rsidR="00C06D0D" w:rsidRPr="00A21993" w:rsidRDefault="00E36503" w:rsidP="00D6523A">
            <w:pPr>
              <w:pStyle w:val="Bullets"/>
              <w:keepLines w:val="0"/>
              <w:numPr>
                <w:ilvl w:val="0"/>
                <w:numId w:val="18"/>
              </w:numPr>
              <w:tabs>
                <w:tab w:val="clear" w:pos="720"/>
              </w:tabs>
              <w:ind w:left="1080"/>
              <w:rPr>
                <w:rFonts w:ascii="Tahoma" w:hAnsi="Tahoma" w:cs="Tahoma"/>
              </w:rPr>
            </w:pPr>
            <w:r w:rsidRPr="00A21993">
              <w:rPr>
                <w:rFonts w:ascii="Tahoma" w:hAnsi="Tahoma" w:cs="Tahoma"/>
              </w:rPr>
              <w:t xml:space="preserve">The </w:t>
            </w:r>
            <w:r w:rsidR="00604A15" w:rsidRPr="00A21993">
              <w:rPr>
                <w:rFonts w:ascii="Tahoma" w:hAnsi="Tahoma" w:cs="Tahoma"/>
              </w:rPr>
              <w:t>Applicant</w:t>
            </w:r>
            <w:r w:rsidRPr="00A21993">
              <w:rPr>
                <w:rFonts w:ascii="Tahoma" w:hAnsi="Tahoma" w:cs="Tahoma"/>
              </w:rPr>
              <w:t xml:space="preserve"> demonstrates the need for state funding for the proposed project</w:t>
            </w:r>
            <w:r w:rsidR="00C06D0D" w:rsidRPr="00A21993">
              <w:rPr>
                <w:rFonts w:ascii="Tahoma" w:hAnsi="Tahoma" w:cs="Tahoma"/>
              </w:rPr>
              <w:t xml:space="preserve"> and how state funding can increase their ability to leverage private capital.</w:t>
            </w:r>
          </w:p>
          <w:p w14:paraId="0B9CE7D9" w14:textId="77777777" w:rsidR="00E36503" w:rsidRPr="00A21993" w:rsidRDefault="00E36503" w:rsidP="00D6523A">
            <w:pPr>
              <w:pStyle w:val="Bullets"/>
              <w:keepLines w:val="0"/>
              <w:numPr>
                <w:ilvl w:val="0"/>
                <w:numId w:val="17"/>
              </w:numPr>
              <w:tabs>
                <w:tab w:val="clear" w:pos="720"/>
              </w:tabs>
              <w:ind w:left="1080"/>
              <w:rPr>
                <w:rFonts w:ascii="Tahoma" w:hAnsi="Tahoma" w:cs="Tahoma"/>
              </w:rPr>
            </w:pPr>
            <w:r w:rsidRPr="00A21993">
              <w:rPr>
                <w:rFonts w:ascii="Tahoma" w:hAnsi="Tahoma" w:cs="Tahoma"/>
              </w:rPr>
              <w:t>The proposed match share is documented and the amount or dollar value is reasonable, available, and verifiable.</w:t>
            </w:r>
          </w:p>
          <w:p w14:paraId="1D7715AC" w14:textId="77777777" w:rsidR="0075653F" w:rsidRPr="00A21993" w:rsidRDefault="00E36503" w:rsidP="00D6523A">
            <w:pPr>
              <w:pStyle w:val="Bullets"/>
              <w:keepLines w:val="0"/>
              <w:numPr>
                <w:ilvl w:val="0"/>
                <w:numId w:val="17"/>
              </w:numPr>
              <w:tabs>
                <w:tab w:val="clear" w:pos="720"/>
              </w:tabs>
              <w:ind w:left="1080"/>
              <w:rPr>
                <w:rFonts w:ascii="Tahoma" w:hAnsi="Tahoma" w:cs="Tahoma"/>
                <w:b/>
              </w:rPr>
            </w:pPr>
            <w:r w:rsidRPr="00A21993">
              <w:rPr>
                <w:rFonts w:ascii="Tahoma" w:hAnsi="Tahoma" w:cs="Tahoma"/>
              </w:rPr>
              <w:t>The budget is reasonable and the budget forms are filled out completely and accurately.</w:t>
            </w:r>
            <w:r w:rsidR="00174323" w:rsidRPr="00A21993">
              <w:rPr>
                <w:rFonts w:ascii="Tahoma" w:hAnsi="Tahoma" w:cs="Tahoma"/>
              </w:rPr>
              <w:br/>
            </w:r>
          </w:p>
        </w:tc>
        <w:tc>
          <w:tcPr>
            <w:tcW w:w="1231" w:type="dxa"/>
            <w:vAlign w:val="center"/>
          </w:tcPr>
          <w:p w14:paraId="7C8736E8" w14:textId="77777777" w:rsidR="00E36503" w:rsidRPr="00A21993" w:rsidRDefault="009E061B" w:rsidP="009E0799">
            <w:pPr>
              <w:spacing w:after="0"/>
              <w:jc w:val="center"/>
              <w:rPr>
                <w:rFonts w:ascii="Tahoma" w:hAnsi="Tahoma" w:cs="Tahoma"/>
                <w:sz w:val="24"/>
                <w:szCs w:val="24"/>
              </w:rPr>
            </w:pPr>
            <w:r w:rsidRPr="00A21993">
              <w:rPr>
                <w:rFonts w:ascii="Tahoma" w:hAnsi="Tahoma" w:cs="Tahoma"/>
                <w:sz w:val="24"/>
                <w:szCs w:val="24"/>
              </w:rPr>
              <w:t>60</w:t>
            </w:r>
          </w:p>
        </w:tc>
      </w:tr>
      <w:tr w:rsidR="00841E6D" w:rsidRPr="00B45CEB" w14:paraId="4EAAFE89" w14:textId="77777777" w:rsidTr="00345A8F">
        <w:trPr>
          <w:cantSplit/>
          <w:trHeight w:val="7577"/>
          <w:jc w:val="center"/>
        </w:trPr>
        <w:tc>
          <w:tcPr>
            <w:tcW w:w="7645" w:type="dxa"/>
            <w:tcBorders>
              <w:top w:val="single" w:sz="4" w:space="0" w:color="auto"/>
              <w:left w:val="single" w:sz="4" w:space="0" w:color="auto"/>
              <w:bottom w:val="single" w:sz="4" w:space="0" w:color="auto"/>
              <w:right w:val="single" w:sz="4" w:space="0" w:color="auto"/>
            </w:tcBorders>
          </w:tcPr>
          <w:p w14:paraId="0B460B32" w14:textId="1235CCE9" w:rsidR="00841E6D" w:rsidRPr="00A21993" w:rsidRDefault="00841E6D" w:rsidP="00853BEE">
            <w:pPr>
              <w:pStyle w:val="ListParagraph"/>
              <w:numPr>
                <w:ilvl w:val="0"/>
                <w:numId w:val="84"/>
              </w:numPr>
              <w:spacing w:after="0"/>
              <w:ind w:left="720" w:hanging="720"/>
              <w:rPr>
                <w:rFonts w:ascii="Tahoma" w:hAnsi="Tahoma" w:cs="Tahoma"/>
                <w:b/>
                <w:sz w:val="24"/>
                <w:szCs w:val="24"/>
              </w:rPr>
            </w:pPr>
            <w:r w:rsidRPr="00A21993">
              <w:rPr>
                <w:rFonts w:ascii="Tahoma" w:hAnsi="Tahoma" w:cs="Tahoma"/>
                <w:b/>
                <w:sz w:val="24"/>
                <w:szCs w:val="24"/>
              </w:rPr>
              <w:lastRenderedPageBreak/>
              <w:t>Benefits to Priority Population</w:t>
            </w:r>
            <w:r w:rsidR="003B0590">
              <w:rPr>
                <w:rFonts w:ascii="Tahoma" w:hAnsi="Tahoma" w:cs="Tahoma"/>
                <w:b/>
                <w:sz w:val="24"/>
                <w:szCs w:val="24"/>
              </w:rPr>
              <w:t>s</w:t>
            </w:r>
            <w:r w:rsidRPr="00A21993">
              <w:rPr>
                <w:rFonts w:ascii="Tahoma" w:hAnsi="Tahoma" w:cs="Tahoma"/>
                <w:b/>
                <w:sz w:val="24"/>
                <w:szCs w:val="24"/>
              </w:rPr>
              <w:t xml:space="preserve"> –</w:t>
            </w:r>
            <w:r w:rsidRPr="00A21993">
              <w:rPr>
                <w:rFonts w:ascii="Tahoma" w:hAnsi="Tahoma" w:cs="Tahoma"/>
                <w:bCs/>
                <w:sz w:val="24"/>
                <w:szCs w:val="24"/>
              </w:rPr>
              <w:t xml:space="preserve"> Full Applications will be evaluated based on project location, benefits and co-benefits to Priority Populations discussed in Attachment 12. Applicants may only receive a maximum of </w:t>
            </w:r>
            <w:r w:rsidR="00345A8F">
              <w:rPr>
                <w:rFonts w:ascii="Tahoma" w:hAnsi="Tahoma" w:cs="Tahoma"/>
                <w:bCs/>
                <w:sz w:val="24"/>
                <w:szCs w:val="24"/>
              </w:rPr>
              <w:t>15</w:t>
            </w:r>
            <w:r w:rsidRPr="00A21993">
              <w:rPr>
                <w:rFonts w:ascii="Tahoma" w:hAnsi="Tahoma" w:cs="Tahoma"/>
                <w:bCs/>
                <w:sz w:val="24"/>
                <w:szCs w:val="24"/>
              </w:rPr>
              <w:t xml:space="preserve"> points. Applicant may receive points in: 1) a single category; 2) categories 6a and 6b; or 3) categories 6b and 6c. Applicants </w:t>
            </w:r>
            <w:r w:rsidRPr="00A21993">
              <w:rPr>
                <w:rFonts w:ascii="Tahoma" w:hAnsi="Tahoma" w:cs="Tahoma"/>
                <w:b/>
                <w:i/>
                <w:iCs/>
                <w:sz w:val="24"/>
                <w:szCs w:val="24"/>
              </w:rPr>
              <w:t>cannot</w:t>
            </w:r>
            <w:r w:rsidRPr="00A21993">
              <w:rPr>
                <w:rFonts w:ascii="Tahoma" w:hAnsi="Tahoma" w:cs="Tahoma"/>
                <w:bCs/>
                <w:sz w:val="24"/>
                <w:szCs w:val="24"/>
              </w:rPr>
              <w:t xml:space="preserve"> receive points in all three categories.</w:t>
            </w:r>
          </w:p>
          <w:p w14:paraId="2DF6ACB1" w14:textId="77777777" w:rsidR="00841E6D" w:rsidRPr="00A21993" w:rsidRDefault="00841E6D" w:rsidP="00841E6D">
            <w:pPr>
              <w:spacing w:after="0"/>
              <w:rPr>
                <w:rFonts w:ascii="Tahoma" w:hAnsi="Tahoma" w:cs="Tahoma"/>
                <w:bCs/>
                <w:sz w:val="24"/>
                <w:szCs w:val="24"/>
              </w:rPr>
            </w:pPr>
          </w:p>
          <w:p w14:paraId="7B2042D1" w14:textId="1CFCE0F3" w:rsidR="00841E6D" w:rsidRPr="00A21993" w:rsidRDefault="00911E47" w:rsidP="00841E6D">
            <w:pPr>
              <w:pStyle w:val="ListParagraph"/>
              <w:numPr>
                <w:ilvl w:val="2"/>
                <w:numId w:val="84"/>
              </w:numPr>
              <w:spacing w:after="0"/>
              <w:rPr>
                <w:rFonts w:ascii="Tahoma" w:hAnsi="Tahoma" w:cs="Tahoma"/>
                <w:b/>
                <w:sz w:val="24"/>
                <w:szCs w:val="24"/>
              </w:rPr>
            </w:pPr>
            <w:r w:rsidRPr="00A21993">
              <w:rPr>
                <w:rFonts w:ascii="Tahoma" w:hAnsi="Tahoma" w:cs="Tahoma"/>
                <w:b/>
                <w:sz w:val="24"/>
                <w:szCs w:val="24"/>
              </w:rPr>
              <w:t>(</w:t>
            </w:r>
            <w:r>
              <w:rPr>
                <w:rFonts w:ascii="Tahoma" w:hAnsi="Tahoma" w:cs="Tahoma"/>
                <w:b/>
                <w:sz w:val="24"/>
                <w:szCs w:val="24"/>
              </w:rPr>
              <w:t>10</w:t>
            </w:r>
            <w:r w:rsidRPr="00A21993">
              <w:rPr>
                <w:rFonts w:ascii="Tahoma" w:hAnsi="Tahoma" w:cs="Tahoma"/>
                <w:b/>
                <w:sz w:val="24"/>
                <w:szCs w:val="24"/>
              </w:rPr>
              <w:t xml:space="preserve"> points)</w:t>
            </w:r>
            <w:r>
              <w:rPr>
                <w:rFonts w:ascii="Tahoma" w:hAnsi="Tahoma" w:cs="Tahoma"/>
                <w:bCs/>
                <w:sz w:val="24"/>
                <w:szCs w:val="24"/>
              </w:rPr>
              <w:t xml:space="preserve"> </w:t>
            </w:r>
            <w:r w:rsidR="00841E6D" w:rsidRPr="00A21993">
              <w:rPr>
                <w:rFonts w:ascii="Tahoma" w:hAnsi="Tahoma" w:cs="Tahoma"/>
                <w:bCs/>
                <w:sz w:val="24"/>
                <w:szCs w:val="24"/>
              </w:rPr>
              <w:t>The project will be located within the boundaries of, and benefitting individuals living in communities described in</w:t>
            </w:r>
            <w:r w:rsidR="003B0590">
              <w:rPr>
                <w:rFonts w:ascii="Tahoma" w:hAnsi="Tahoma" w:cs="Tahoma"/>
                <w:bCs/>
                <w:sz w:val="24"/>
                <w:szCs w:val="24"/>
              </w:rPr>
              <w:t xml:space="preserve"> Health and Safety Code</w:t>
            </w:r>
            <w:r w:rsidR="00461C78">
              <w:rPr>
                <w:rFonts w:ascii="Tahoma" w:hAnsi="Tahoma" w:cs="Tahoma"/>
                <w:bCs/>
                <w:sz w:val="24"/>
                <w:szCs w:val="24"/>
              </w:rPr>
              <w:t xml:space="preserve"> (HSC)</w:t>
            </w:r>
            <w:r w:rsidR="00841E6D" w:rsidRPr="00A21993">
              <w:rPr>
                <w:rFonts w:ascii="Tahoma" w:hAnsi="Tahoma" w:cs="Tahoma"/>
                <w:bCs/>
                <w:sz w:val="24"/>
                <w:szCs w:val="24"/>
              </w:rPr>
              <w:t xml:space="preserve"> </w:t>
            </w:r>
            <w:r w:rsidR="00841E6D" w:rsidRPr="00A21993">
              <w:rPr>
                <w:rFonts w:ascii="Tahoma" w:hAnsi="Tahoma" w:cs="Tahoma"/>
                <w:sz w:val="24"/>
                <w:szCs w:val="24"/>
              </w:rPr>
              <w:t>§ 39711.</w:t>
            </w:r>
          </w:p>
          <w:p w14:paraId="0F95D1C2" w14:textId="77777777" w:rsidR="00841E6D" w:rsidRPr="00A21993" w:rsidRDefault="00841E6D" w:rsidP="00853BEE">
            <w:pPr>
              <w:pStyle w:val="ListParagraph"/>
              <w:spacing w:after="0"/>
              <w:ind w:left="1800"/>
              <w:rPr>
                <w:rFonts w:ascii="Tahoma" w:hAnsi="Tahoma" w:cs="Tahoma"/>
                <w:b/>
                <w:sz w:val="24"/>
                <w:szCs w:val="24"/>
              </w:rPr>
            </w:pPr>
          </w:p>
          <w:p w14:paraId="40FFE56D" w14:textId="299B1A10" w:rsidR="00841E6D" w:rsidRPr="00A21993" w:rsidRDefault="00911E47" w:rsidP="00841E6D">
            <w:pPr>
              <w:pStyle w:val="ListParagraph"/>
              <w:numPr>
                <w:ilvl w:val="2"/>
                <w:numId w:val="84"/>
              </w:numPr>
              <w:spacing w:after="0"/>
              <w:rPr>
                <w:rFonts w:ascii="Tahoma" w:hAnsi="Tahoma" w:cs="Tahoma"/>
                <w:b/>
                <w:sz w:val="24"/>
                <w:szCs w:val="24"/>
              </w:rPr>
            </w:pPr>
            <w:r w:rsidRPr="00A21993">
              <w:rPr>
                <w:rFonts w:ascii="Tahoma" w:hAnsi="Tahoma" w:cs="Tahoma"/>
                <w:b/>
                <w:sz w:val="24"/>
                <w:szCs w:val="24"/>
              </w:rPr>
              <w:t>(5 points)</w:t>
            </w:r>
            <w:r>
              <w:rPr>
                <w:rFonts w:ascii="Tahoma" w:hAnsi="Tahoma" w:cs="Tahoma"/>
                <w:bCs/>
                <w:sz w:val="24"/>
                <w:szCs w:val="24"/>
              </w:rPr>
              <w:t xml:space="preserve"> </w:t>
            </w:r>
            <w:r w:rsidR="00841E6D" w:rsidRPr="00A21993">
              <w:rPr>
                <w:rFonts w:ascii="Tahoma" w:hAnsi="Tahoma" w:cs="Tahoma"/>
                <w:bCs/>
                <w:sz w:val="24"/>
                <w:szCs w:val="24"/>
              </w:rPr>
              <w:t>The project will benefit low-income households or be located within the boundaries of and benefitting individual living in low-income communities located anywhere in the state.</w:t>
            </w:r>
          </w:p>
          <w:p w14:paraId="72C974F9" w14:textId="77777777" w:rsidR="00841E6D" w:rsidRPr="00A21993" w:rsidRDefault="00841E6D" w:rsidP="00853BEE">
            <w:pPr>
              <w:pStyle w:val="ListParagraph"/>
              <w:spacing w:after="0"/>
              <w:ind w:left="1800"/>
              <w:rPr>
                <w:rFonts w:ascii="Tahoma" w:hAnsi="Tahoma" w:cs="Tahoma"/>
                <w:b/>
                <w:sz w:val="24"/>
                <w:szCs w:val="24"/>
              </w:rPr>
            </w:pPr>
          </w:p>
          <w:p w14:paraId="714CB794" w14:textId="68BCE5C4" w:rsidR="00841E6D" w:rsidRPr="00345A8F" w:rsidRDefault="00911E47" w:rsidP="00345A8F">
            <w:pPr>
              <w:pStyle w:val="ListParagraph"/>
              <w:numPr>
                <w:ilvl w:val="2"/>
                <w:numId w:val="84"/>
              </w:numPr>
              <w:spacing w:after="0"/>
              <w:rPr>
                <w:b/>
              </w:rPr>
            </w:pPr>
            <w:r w:rsidRPr="00A21993">
              <w:rPr>
                <w:rFonts w:ascii="Tahoma" w:hAnsi="Tahoma" w:cs="Tahoma"/>
                <w:b/>
                <w:sz w:val="24"/>
                <w:szCs w:val="24"/>
              </w:rPr>
              <w:t xml:space="preserve">(5 Points) </w:t>
            </w:r>
            <w:r w:rsidR="00841E6D" w:rsidRPr="00A21993">
              <w:rPr>
                <w:rFonts w:ascii="Tahoma" w:hAnsi="Tahoma" w:cs="Tahoma"/>
                <w:bCs/>
                <w:sz w:val="24"/>
                <w:szCs w:val="24"/>
              </w:rPr>
              <w:t xml:space="preserve">The project will benefit low-income households that are outside of, but within one-half mile of communities described in </w:t>
            </w:r>
            <w:r w:rsidR="00461C78">
              <w:rPr>
                <w:rFonts w:ascii="Tahoma" w:hAnsi="Tahoma" w:cs="Tahoma"/>
                <w:bCs/>
                <w:sz w:val="24"/>
                <w:szCs w:val="24"/>
              </w:rPr>
              <w:t xml:space="preserve">HSC </w:t>
            </w:r>
            <w:r w:rsidR="00841E6D" w:rsidRPr="00A21993">
              <w:rPr>
                <w:rFonts w:ascii="Tahoma" w:hAnsi="Tahoma" w:cs="Tahoma"/>
                <w:sz w:val="24"/>
                <w:szCs w:val="24"/>
              </w:rPr>
              <w:t xml:space="preserve">§ 39711, or be located within the boundaries of, and benefitting individuals living in low-income communities that are outside of, but within one-half mile, of communities described in </w:t>
            </w:r>
            <w:r w:rsidR="00461C78">
              <w:rPr>
                <w:rFonts w:ascii="Tahoma" w:hAnsi="Tahoma" w:cs="Tahoma"/>
                <w:sz w:val="24"/>
                <w:szCs w:val="24"/>
              </w:rPr>
              <w:t xml:space="preserve">HSC </w:t>
            </w:r>
            <w:r w:rsidR="00841E6D" w:rsidRPr="00A21993">
              <w:rPr>
                <w:rFonts w:ascii="Tahoma" w:hAnsi="Tahoma" w:cs="Tahoma"/>
                <w:sz w:val="24"/>
                <w:szCs w:val="24"/>
              </w:rPr>
              <w:t>§ 39711.</w:t>
            </w:r>
          </w:p>
        </w:tc>
        <w:tc>
          <w:tcPr>
            <w:tcW w:w="1231" w:type="dxa"/>
            <w:tcBorders>
              <w:top w:val="single" w:sz="4" w:space="0" w:color="auto"/>
              <w:left w:val="single" w:sz="4" w:space="0" w:color="auto"/>
              <w:bottom w:val="single" w:sz="4" w:space="0" w:color="auto"/>
              <w:right w:val="single" w:sz="4" w:space="0" w:color="auto"/>
            </w:tcBorders>
          </w:tcPr>
          <w:p w14:paraId="1DAA932F" w14:textId="77777777" w:rsidR="00841E6D" w:rsidRPr="00A21993" w:rsidRDefault="00841E6D" w:rsidP="00841E6D">
            <w:pPr>
              <w:spacing w:after="0"/>
              <w:jc w:val="center"/>
              <w:rPr>
                <w:rFonts w:ascii="Tahoma" w:hAnsi="Tahoma" w:cs="Tahoma"/>
                <w:sz w:val="24"/>
                <w:szCs w:val="24"/>
              </w:rPr>
            </w:pPr>
          </w:p>
          <w:p w14:paraId="49DBD705" w14:textId="77777777" w:rsidR="00841E6D" w:rsidRPr="00A21993" w:rsidRDefault="00841E6D" w:rsidP="00841E6D">
            <w:pPr>
              <w:spacing w:after="0"/>
              <w:jc w:val="center"/>
              <w:rPr>
                <w:rFonts w:ascii="Tahoma" w:hAnsi="Tahoma" w:cs="Tahoma"/>
                <w:sz w:val="24"/>
                <w:szCs w:val="24"/>
              </w:rPr>
            </w:pPr>
          </w:p>
          <w:p w14:paraId="3AF96EB7" w14:textId="77777777" w:rsidR="00E67A13" w:rsidRDefault="00E67A13" w:rsidP="00841E6D">
            <w:pPr>
              <w:spacing w:after="0"/>
              <w:jc w:val="center"/>
              <w:rPr>
                <w:rFonts w:ascii="Tahoma" w:hAnsi="Tahoma" w:cs="Tahoma"/>
                <w:sz w:val="24"/>
                <w:szCs w:val="24"/>
              </w:rPr>
            </w:pPr>
          </w:p>
          <w:p w14:paraId="75FE6C0F" w14:textId="77777777" w:rsidR="00E67A13" w:rsidRDefault="00E67A13" w:rsidP="00841E6D">
            <w:pPr>
              <w:spacing w:after="0"/>
              <w:jc w:val="center"/>
              <w:rPr>
                <w:rFonts w:ascii="Tahoma" w:hAnsi="Tahoma" w:cs="Tahoma"/>
                <w:sz w:val="24"/>
                <w:szCs w:val="24"/>
              </w:rPr>
            </w:pPr>
          </w:p>
          <w:p w14:paraId="3E04CFF8" w14:textId="77777777" w:rsidR="00E67A13" w:rsidRDefault="00E67A13" w:rsidP="00841E6D">
            <w:pPr>
              <w:spacing w:after="0"/>
              <w:jc w:val="center"/>
              <w:rPr>
                <w:rFonts w:ascii="Tahoma" w:hAnsi="Tahoma" w:cs="Tahoma"/>
                <w:sz w:val="24"/>
                <w:szCs w:val="24"/>
              </w:rPr>
            </w:pPr>
          </w:p>
          <w:p w14:paraId="1841E22E" w14:textId="77777777" w:rsidR="00E67A13" w:rsidRDefault="00E67A13" w:rsidP="00841E6D">
            <w:pPr>
              <w:spacing w:after="0"/>
              <w:jc w:val="center"/>
              <w:rPr>
                <w:rFonts w:ascii="Tahoma" w:hAnsi="Tahoma" w:cs="Tahoma"/>
                <w:sz w:val="24"/>
                <w:szCs w:val="24"/>
              </w:rPr>
            </w:pPr>
          </w:p>
          <w:p w14:paraId="298CF3A2" w14:textId="77777777" w:rsidR="00E67A13" w:rsidRDefault="00E67A13" w:rsidP="00841E6D">
            <w:pPr>
              <w:spacing w:after="0"/>
              <w:jc w:val="center"/>
              <w:rPr>
                <w:rFonts w:ascii="Tahoma" w:hAnsi="Tahoma" w:cs="Tahoma"/>
                <w:sz w:val="24"/>
                <w:szCs w:val="24"/>
              </w:rPr>
            </w:pPr>
          </w:p>
          <w:p w14:paraId="7575EE7B" w14:textId="77777777" w:rsidR="00E67A13" w:rsidRDefault="00E67A13" w:rsidP="00841E6D">
            <w:pPr>
              <w:spacing w:after="0"/>
              <w:jc w:val="center"/>
              <w:rPr>
                <w:rFonts w:ascii="Tahoma" w:hAnsi="Tahoma" w:cs="Tahoma"/>
                <w:sz w:val="24"/>
                <w:szCs w:val="24"/>
              </w:rPr>
            </w:pPr>
          </w:p>
          <w:p w14:paraId="79A3A802" w14:textId="77777777" w:rsidR="00E67A13" w:rsidRDefault="00E67A13" w:rsidP="00841E6D">
            <w:pPr>
              <w:spacing w:after="0"/>
              <w:jc w:val="center"/>
              <w:rPr>
                <w:rFonts w:ascii="Tahoma" w:hAnsi="Tahoma" w:cs="Tahoma"/>
                <w:sz w:val="24"/>
                <w:szCs w:val="24"/>
              </w:rPr>
            </w:pPr>
          </w:p>
          <w:p w14:paraId="13B1AD59" w14:textId="77777777" w:rsidR="00E67A13" w:rsidRDefault="00E67A13" w:rsidP="00841E6D">
            <w:pPr>
              <w:spacing w:after="0"/>
              <w:jc w:val="center"/>
              <w:rPr>
                <w:rFonts w:ascii="Tahoma" w:hAnsi="Tahoma" w:cs="Tahoma"/>
                <w:sz w:val="24"/>
                <w:szCs w:val="24"/>
              </w:rPr>
            </w:pPr>
          </w:p>
          <w:p w14:paraId="0859038E" w14:textId="77777777" w:rsidR="00E67A13" w:rsidRDefault="00E67A13" w:rsidP="00841E6D">
            <w:pPr>
              <w:spacing w:after="0"/>
              <w:jc w:val="center"/>
              <w:rPr>
                <w:rFonts w:ascii="Tahoma" w:hAnsi="Tahoma" w:cs="Tahoma"/>
                <w:sz w:val="24"/>
                <w:szCs w:val="24"/>
              </w:rPr>
            </w:pPr>
          </w:p>
          <w:p w14:paraId="0353A688" w14:textId="77777777" w:rsidR="00E67A13" w:rsidRDefault="00E67A13" w:rsidP="00841E6D">
            <w:pPr>
              <w:spacing w:after="0"/>
              <w:jc w:val="center"/>
              <w:rPr>
                <w:rFonts w:ascii="Tahoma" w:hAnsi="Tahoma" w:cs="Tahoma"/>
                <w:sz w:val="24"/>
                <w:szCs w:val="24"/>
              </w:rPr>
            </w:pPr>
          </w:p>
          <w:p w14:paraId="186BDE03" w14:textId="77777777" w:rsidR="00E67A13" w:rsidRDefault="00E67A13" w:rsidP="00841E6D">
            <w:pPr>
              <w:spacing w:after="0"/>
              <w:jc w:val="center"/>
              <w:rPr>
                <w:rFonts w:ascii="Tahoma" w:hAnsi="Tahoma" w:cs="Tahoma"/>
                <w:sz w:val="24"/>
                <w:szCs w:val="24"/>
              </w:rPr>
            </w:pPr>
          </w:p>
          <w:p w14:paraId="5310B4C3" w14:textId="77777777" w:rsidR="00E67A13" w:rsidRDefault="00E67A13" w:rsidP="00841E6D">
            <w:pPr>
              <w:spacing w:after="0"/>
              <w:jc w:val="center"/>
              <w:rPr>
                <w:rFonts w:ascii="Tahoma" w:hAnsi="Tahoma" w:cs="Tahoma"/>
                <w:sz w:val="24"/>
                <w:szCs w:val="24"/>
              </w:rPr>
            </w:pPr>
          </w:p>
          <w:p w14:paraId="657201D5" w14:textId="31C77CDA" w:rsidR="00841E6D" w:rsidRPr="00A21993" w:rsidRDefault="00B32C4D" w:rsidP="00841E6D">
            <w:pPr>
              <w:spacing w:after="0"/>
              <w:jc w:val="center"/>
              <w:rPr>
                <w:rFonts w:ascii="Tahoma" w:hAnsi="Tahoma" w:cs="Tahoma"/>
                <w:sz w:val="24"/>
                <w:szCs w:val="24"/>
              </w:rPr>
            </w:pPr>
            <w:r>
              <w:rPr>
                <w:rFonts w:ascii="Tahoma" w:hAnsi="Tahoma" w:cs="Tahoma"/>
                <w:sz w:val="24"/>
                <w:szCs w:val="24"/>
              </w:rPr>
              <w:t>15</w:t>
            </w:r>
          </w:p>
          <w:p w14:paraId="5C622939" w14:textId="77777777" w:rsidR="00841E6D" w:rsidRPr="00A21993" w:rsidRDefault="00841E6D" w:rsidP="00841E6D">
            <w:pPr>
              <w:spacing w:after="0"/>
              <w:jc w:val="center"/>
              <w:rPr>
                <w:rFonts w:ascii="Tahoma" w:hAnsi="Tahoma" w:cs="Tahoma"/>
                <w:sz w:val="24"/>
                <w:szCs w:val="24"/>
              </w:rPr>
            </w:pPr>
          </w:p>
          <w:p w14:paraId="7630BB0D" w14:textId="1A3234F6" w:rsidR="00841E6D" w:rsidRPr="00A21993" w:rsidRDefault="00841E6D" w:rsidP="00841E6D">
            <w:pPr>
              <w:spacing w:after="0"/>
              <w:jc w:val="center"/>
              <w:rPr>
                <w:rFonts w:ascii="Tahoma" w:hAnsi="Tahoma" w:cs="Tahoma"/>
                <w:sz w:val="24"/>
                <w:szCs w:val="24"/>
              </w:rPr>
            </w:pPr>
          </w:p>
          <w:p w14:paraId="6F1EDDFB" w14:textId="77777777" w:rsidR="00841E6D" w:rsidRPr="00A21993" w:rsidRDefault="00841E6D" w:rsidP="00841E6D">
            <w:pPr>
              <w:spacing w:after="0"/>
              <w:jc w:val="center"/>
              <w:rPr>
                <w:rFonts w:ascii="Tahoma" w:hAnsi="Tahoma" w:cs="Tahoma"/>
                <w:sz w:val="24"/>
                <w:szCs w:val="24"/>
              </w:rPr>
            </w:pPr>
          </w:p>
          <w:p w14:paraId="6BE64DA3" w14:textId="77777777" w:rsidR="00841E6D" w:rsidRPr="00A21993" w:rsidRDefault="00841E6D" w:rsidP="00841E6D">
            <w:pPr>
              <w:spacing w:after="0"/>
              <w:jc w:val="center"/>
              <w:rPr>
                <w:rFonts w:ascii="Tahoma" w:hAnsi="Tahoma" w:cs="Tahoma"/>
                <w:sz w:val="24"/>
                <w:szCs w:val="24"/>
              </w:rPr>
            </w:pPr>
          </w:p>
          <w:p w14:paraId="324D05F8" w14:textId="77777777" w:rsidR="00B4702A" w:rsidRPr="00A21993" w:rsidRDefault="00B4702A" w:rsidP="00841E6D">
            <w:pPr>
              <w:spacing w:after="0"/>
              <w:jc w:val="center"/>
              <w:rPr>
                <w:rFonts w:ascii="Tahoma" w:hAnsi="Tahoma" w:cs="Tahoma"/>
                <w:sz w:val="24"/>
                <w:szCs w:val="24"/>
              </w:rPr>
            </w:pPr>
          </w:p>
          <w:p w14:paraId="7EF7A67E" w14:textId="77777777" w:rsidR="00B4702A" w:rsidRPr="00A21993" w:rsidRDefault="00B4702A" w:rsidP="00841E6D">
            <w:pPr>
              <w:spacing w:after="0"/>
              <w:jc w:val="center"/>
              <w:rPr>
                <w:rFonts w:ascii="Tahoma" w:hAnsi="Tahoma" w:cs="Tahoma"/>
                <w:sz w:val="24"/>
                <w:szCs w:val="24"/>
              </w:rPr>
            </w:pPr>
          </w:p>
          <w:p w14:paraId="111B1C59" w14:textId="77777777" w:rsidR="00B4702A" w:rsidRPr="00A21993" w:rsidRDefault="00B4702A" w:rsidP="00841E6D">
            <w:pPr>
              <w:spacing w:after="0"/>
              <w:jc w:val="center"/>
              <w:rPr>
                <w:rFonts w:ascii="Tahoma" w:hAnsi="Tahoma" w:cs="Tahoma"/>
                <w:sz w:val="24"/>
                <w:szCs w:val="24"/>
              </w:rPr>
            </w:pPr>
          </w:p>
          <w:p w14:paraId="25DDE408" w14:textId="77777777" w:rsidR="00B4702A" w:rsidRPr="00A21993" w:rsidRDefault="00B4702A" w:rsidP="00841E6D">
            <w:pPr>
              <w:spacing w:after="0"/>
              <w:jc w:val="center"/>
              <w:rPr>
                <w:rFonts w:ascii="Tahoma" w:hAnsi="Tahoma" w:cs="Tahoma"/>
                <w:sz w:val="24"/>
                <w:szCs w:val="24"/>
              </w:rPr>
            </w:pPr>
          </w:p>
          <w:p w14:paraId="28568D96" w14:textId="77777777" w:rsidR="00B4702A" w:rsidRPr="00A21993" w:rsidRDefault="00B4702A" w:rsidP="00841E6D">
            <w:pPr>
              <w:spacing w:after="0"/>
              <w:jc w:val="center"/>
              <w:rPr>
                <w:rFonts w:ascii="Tahoma" w:hAnsi="Tahoma" w:cs="Tahoma"/>
                <w:sz w:val="24"/>
                <w:szCs w:val="24"/>
              </w:rPr>
            </w:pPr>
          </w:p>
          <w:p w14:paraId="272B9976" w14:textId="44F5D8CC" w:rsidR="00B4702A" w:rsidRPr="00A21993" w:rsidRDefault="00B4702A" w:rsidP="00841E6D">
            <w:pPr>
              <w:spacing w:after="0"/>
              <w:jc w:val="center"/>
              <w:rPr>
                <w:rFonts w:ascii="Tahoma" w:hAnsi="Tahoma" w:cs="Tahoma"/>
                <w:sz w:val="24"/>
                <w:szCs w:val="24"/>
              </w:rPr>
            </w:pPr>
          </w:p>
        </w:tc>
      </w:tr>
      <w:tr w:rsidR="00841E6D" w:rsidRPr="00B45CEB" w14:paraId="52752D6E" w14:textId="77777777" w:rsidTr="00345A8F">
        <w:trPr>
          <w:trHeight w:val="62"/>
          <w:jc w:val="center"/>
        </w:trPr>
        <w:tc>
          <w:tcPr>
            <w:tcW w:w="7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81174" w14:textId="77777777" w:rsidR="00841E6D" w:rsidRPr="00A21993" w:rsidRDefault="00841E6D" w:rsidP="00841E6D">
            <w:pPr>
              <w:spacing w:after="0"/>
              <w:jc w:val="right"/>
              <w:rPr>
                <w:rFonts w:ascii="Tahoma" w:hAnsi="Tahoma" w:cs="Tahoma"/>
                <w:b/>
                <w:sz w:val="24"/>
                <w:szCs w:val="24"/>
              </w:rPr>
            </w:pPr>
            <w:r w:rsidRPr="00A21993">
              <w:rPr>
                <w:rFonts w:ascii="Tahoma" w:hAnsi="Tahoma" w:cs="Tahoma"/>
                <w:b/>
                <w:sz w:val="24"/>
                <w:szCs w:val="24"/>
              </w:rPr>
              <w:t>Total Possible Points</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2495D" w14:textId="1A2E504F" w:rsidR="00841E6D" w:rsidRPr="00A21993" w:rsidRDefault="00396E92" w:rsidP="00841E6D">
            <w:pPr>
              <w:spacing w:after="0"/>
              <w:jc w:val="center"/>
              <w:rPr>
                <w:rFonts w:ascii="Tahoma" w:hAnsi="Tahoma" w:cs="Tahoma"/>
                <w:b/>
                <w:bCs/>
                <w:sz w:val="24"/>
                <w:szCs w:val="24"/>
              </w:rPr>
            </w:pPr>
            <w:r w:rsidRPr="00A21993">
              <w:rPr>
                <w:rFonts w:ascii="Tahoma" w:hAnsi="Tahoma" w:cs="Tahoma"/>
                <w:b/>
                <w:bCs/>
                <w:sz w:val="24"/>
                <w:szCs w:val="24"/>
              </w:rPr>
              <w:t>3</w:t>
            </w:r>
            <w:r w:rsidR="00B4702A" w:rsidRPr="00A21993">
              <w:rPr>
                <w:rFonts w:ascii="Tahoma" w:hAnsi="Tahoma" w:cs="Tahoma"/>
                <w:b/>
                <w:bCs/>
                <w:sz w:val="24"/>
                <w:szCs w:val="24"/>
              </w:rPr>
              <w:t>20</w:t>
            </w:r>
          </w:p>
        </w:tc>
      </w:tr>
      <w:tr w:rsidR="00841E6D" w:rsidRPr="00B45CEB" w14:paraId="30B5FB0D" w14:textId="77777777" w:rsidTr="00345A8F">
        <w:trPr>
          <w:trHeight w:val="296"/>
          <w:jc w:val="center"/>
        </w:trPr>
        <w:tc>
          <w:tcPr>
            <w:tcW w:w="7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CBB16" w14:textId="77777777" w:rsidR="00841E6D" w:rsidRPr="00A21993" w:rsidRDefault="00841E6D" w:rsidP="00841E6D">
            <w:pPr>
              <w:spacing w:after="0"/>
              <w:jc w:val="right"/>
              <w:rPr>
                <w:rFonts w:ascii="Tahoma" w:hAnsi="Tahoma" w:cs="Tahoma"/>
                <w:b/>
                <w:sz w:val="24"/>
                <w:szCs w:val="24"/>
              </w:rPr>
            </w:pPr>
            <w:r w:rsidRPr="00A21993">
              <w:rPr>
                <w:rFonts w:ascii="Tahoma" w:hAnsi="Tahoma" w:cs="Tahoma"/>
                <w:b/>
                <w:sz w:val="24"/>
                <w:szCs w:val="24"/>
              </w:rPr>
              <w:t>Minimum Overall Passing Score</w:t>
            </w:r>
          </w:p>
        </w:tc>
        <w:tc>
          <w:tcPr>
            <w:tcW w:w="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22AF0" w14:textId="0A561A73" w:rsidR="00841E6D" w:rsidRPr="00A21993" w:rsidRDefault="00396E92" w:rsidP="00841E6D">
            <w:pPr>
              <w:spacing w:after="0"/>
              <w:jc w:val="center"/>
              <w:rPr>
                <w:rFonts w:ascii="Tahoma" w:hAnsi="Tahoma" w:cs="Tahoma"/>
                <w:b/>
                <w:bCs/>
                <w:sz w:val="24"/>
                <w:szCs w:val="24"/>
              </w:rPr>
            </w:pPr>
            <w:r w:rsidRPr="00A21993">
              <w:rPr>
                <w:rFonts w:ascii="Tahoma" w:hAnsi="Tahoma" w:cs="Tahoma"/>
                <w:b/>
                <w:bCs/>
                <w:sz w:val="24"/>
                <w:szCs w:val="24"/>
              </w:rPr>
              <w:t>2</w:t>
            </w:r>
            <w:r w:rsidR="008130D0" w:rsidRPr="00A21993">
              <w:rPr>
                <w:rFonts w:ascii="Tahoma" w:hAnsi="Tahoma" w:cs="Tahoma"/>
                <w:b/>
                <w:bCs/>
                <w:sz w:val="24"/>
                <w:szCs w:val="24"/>
              </w:rPr>
              <w:t>24</w:t>
            </w:r>
          </w:p>
        </w:tc>
      </w:tr>
    </w:tbl>
    <w:p w14:paraId="506CEE99" w14:textId="77777777" w:rsidR="00EE39FA" w:rsidRPr="00A21993" w:rsidRDefault="00EE39FA" w:rsidP="009E0799">
      <w:pPr>
        <w:spacing w:after="0"/>
        <w:rPr>
          <w:rFonts w:ascii="Tahoma" w:hAnsi="Tahoma" w:cs="Tahoma"/>
          <w:szCs w:val="22"/>
        </w:rPr>
      </w:pPr>
    </w:p>
    <w:p w14:paraId="7E0A4B5B" w14:textId="0CD592A9" w:rsidR="00FB3BDD" w:rsidRPr="00A21993" w:rsidRDefault="00FB3BDD" w:rsidP="00D6523A">
      <w:pPr>
        <w:pStyle w:val="Heading2"/>
        <w:keepNext w:val="0"/>
        <w:numPr>
          <w:ilvl w:val="0"/>
          <w:numId w:val="60"/>
        </w:numPr>
        <w:spacing w:before="0" w:after="0"/>
        <w:ind w:hanging="720"/>
        <w:rPr>
          <w:rFonts w:ascii="Tahoma" w:hAnsi="Tahoma" w:cs="Tahoma"/>
        </w:rPr>
      </w:pPr>
      <w:bookmarkStart w:id="178" w:name="_Toc520981605"/>
      <w:bookmarkStart w:id="179" w:name="_Toc67669760"/>
      <w:r w:rsidRPr="00A21993">
        <w:rPr>
          <w:rFonts w:ascii="Tahoma" w:hAnsi="Tahoma" w:cs="Tahoma"/>
        </w:rPr>
        <w:t>Tie Breakers</w:t>
      </w:r>
      <w:bookmarkEnd w:id="178"/>
      <w:bookmarkEnd w:id="179"/>
    </w:p>
    <w:p w14:paraId="65D80E17" w14:textId="2EAEF5FB" w:rsidR="00B05530" w:rsidRPr="00A21993" w:rsidRDefault="00FB3BDD" w:rsidP="00A21993">
      <w:pPr>
        <w:suppressAutoHyphens/>
        <w:spacing w:after="0"/>
        <w:ind w:left="720"/>
        <w:rPr>
          <w:rFonts w:ascii="Tahoma" w:hAnsi="Tahoma" w:cs="Tahoma"/>
          <w:szCs w:val="22"/>
        </w:rPr>
      </w:pPr>
      <w:r w:rsidRPr="00A21993">
        <w:rPr>
          <w:rFonts w:ascii="Tahoma" w:hAnsi="Tahoma" w:cs="Tahoma"/>
          <w:sz w:val="24"/>
          <w:szCs w:val="24"/>
        </w:rPr>
        <w:t xml:space="preserve">If the score for two or more applications are tied, the </w:t>
      </w:r>
      <w:r w:rsidR="00604A15" w:rsidRPr="00A21993">
        <w:rPr>
          <w:rFonts w:ascii="Tahoma" w:hAnsi="Tahoma" w:cs="Tahoma"/>
          <w:sz w:val="24"/>
          <w:szCs w:val="24"/>
        </w:rPr>
        <w:t>Application</w:t>
      </w:r>
      <w:r w:rsidRPr="00A21993">
        <w:rPr>
          <w:rFonts w:ascii="Tahoma" w:hAnsi="Tahoma" w:cs="Tahoma"/>
          <w:sz w:val="24"/>
          <w:szCs w:val="24"/>
        </w:rPr>
        <w:t xml:space="preserve"> with a higher score in the Project Readiness and Implementation criterion will be ranked higher.</w:t>
      </w:r>
      <w:r w:rsidR="0054764F" w:rsidRPr="00A21993">
        <w:rPr>
          <w:rFonts w:ascii="Tahoma" w:hAnsi="Tahoma" w:cs="Tahoma"/>
          <w:sz w:val="24"/>
          <w:szCs w:val="24"/>
        </w:rPr>
        <w:t xml:space="preserve"> </w:t>
      </w:r>
      <w:r w:rsidRPr="00A21993">
        <w:rPr>
          <w:rFonts w:ascii="Tahoma" w:hAnsi="Tahoma" w:cs="Tahoma"/>
          <w:sz w:val="24"/>
          <w:szCs w:val="24"/>
        </w:rPr>
        <w:t xml:space="preserve">If still tied, the </w:t>
      </w:r>
      <w:r w:rsidR="00604A15" w:rsidRPr="00A21993">
        <w:rPr>
          <w:rFonts w:ascii="Tahoma" w:hAnsi="Tahoma" w:cs="Tahoma"/>
          <w:sz w:val="24"/>
          <w:szCs w:val="24"/>
        </w:rPr>
        <w:t>Application</w:t>
      </w:r>
      <w:r w:rsidRPr="00A21993">
        <w:rPr>
          <w:rFonts w:ascii="Tahoma" w:hAnsi="Tahoma" w:cs="Tahoma"/>
          <w:sz w:val="24"/>
          <w:szCs w:val="24"/>
        </w:rPr>
        <w:t xml:space="preserve"> with a higher score in the Business Plan criterion will be ranked higher. If still tied, an objective tie breaker will be used (such as a random draw).</w:t>
      </w:r>
    </w:p>
    <w:p w14:paraId="4920C8BA" w14:textId="77777777" w:rsidR="00B05530" w:rsidRDefault="00B05530">
      <w:pPr>
        <w:spacing w:after="0"/>
        <w:rPr>
          <w:rFonts w:ascii="Tahoma" w:hAnsi="Tahoma" w:cs="Tahoma"/>
          <w:b/>
          <w:kern w:val="28"/>
          <w:sz w:val="32"/>
        </w:rPr>
      </w:pPr>
      <w:r>
        <w:rPr>
          <w:rFonts w:ascii="Tahoma" w:hAnsi="Tahoma" w:cs="Tahoma"/>
        </w:rPr>
        <w:br w:type="page"/>
      </w:r>
    </w:p>
    <w:p w14:paraId="61D3147F" w14:textId="2CA17561" w:rsidR="00FB3BDD" w:rsidRPr="00A21993" w:rsidRDefault="00513B4B" w:rsidP="009E0799">
      <w:pPr>
        <w:pStyle w:val="Heading1"/>
        <w:keepNext w:val="0"/>
        <w:keepLines w:val="0"/>
        <w:spacing w:before="0" w:after="0"/>
        <w:rPr>
          <w:rFonts w:ascii="Tahoma" w:hAnsi="Tahoma" w:cs="Tahoma"/>
        </w:rPr>
      </w:pPr>
      <w:bookmarkStart w:id="180" w:name="_Toc67669761"/>
      <w:r w:rsidRPr="00A21993">
        <w:rPr>
          <w:rFonts w:ascii="Tahoma" w:hAnsi="Tahoma" w:cs="Tahoma"/>
        </w:rPr>
        <w:lastRenderedPageBreak/>
        <w:t>IX</w:t>
      </w:r>
      <w:r w:rsidR="00FB3BDD" w:rsidRPr="00A21993">
        <w:rPr>
          <w:rFonts w:ascii="Tahoma" w:hAnsi="Tahoma" w:cs="Tahoma"/>
        </w:rPr>
        <w:t>.</w:t>
      </w:r>
      <w:r w:rsidR="00FB3BDD" w:rsidRPr="00A21993">
        <w:rPr>
          <w:rFonts w:ascii="Tahoma" w:hAnsi="Tahoma" w:cs="Tahoma"/>
        </w:rPr>
        <w:tab/>
        <w:t>Administration</w:t>
      </w:r>
      <w:bookmarkEnd w:id="180"/>
    </w:p>
    <w:p w14:paraId="79C6425F" w14:textId="77777777" w:rsidR="00FB3BDD" w:rsidRPr="00A21993" w:rsidRDefault="00FB3BDD" w:rsidP="009A53F6">
      <w:pPr>
        <w:spacing w:after="0"/>
        <w:rPr>
          <w:rFonts w:ascii="Tahoma" w:hAnsi="Tahoma" w:cs="Tahoma"/>
          <w:szCs w:val="22"/>
        </w:rPr>
      </w:pPr>
      <w:bookmarkStart w:id="181" w:name="_Toc507398631"/>
      <w:bookmarkStart w:id="182" w:name="_Toc219275120"/>
    </w:p>
    <w:p w14:paraId="194CECAD" w14:textId="77777777" w:rsidR="00A57F95" w:rsidRPr="00A21993" w:rsidRDefault="00A57F95" w:rsidP="00A57F95">
      <w:pPr>
        <w:pStyle w:val="Heading2"/>
        <w:numPr>
          <w:ilvl w:val="0"/>
          <w:numId w:val="113"/>
        </w:numPr>
        <w:spacing w:before="0" w:after="0"/>
        <w:ind w:left="720" w:hanging="720"/>
        <w:rPr>
          <w:rFonts w:ascii="Tahoma" w:hAnsi="Tahoma" w:cs="Tahoma"/>
          <w:sz w:val="26"/>
          <w:szCs w:val="26"/>
        </w:rPr>
      </w:pPr>
      <w:bookmarkStart w:id="183" w:name="_Toc67669762"/>
      <w:bookmarkStart w:id="184" w:name="_Toc219275122"/>
      <w:bookmarkStart w:id="185" w:name="_Toc520981608"/>
      <w:bookmarkEnd w:id="181"/>
      <w:bookmarkEnd w:id="182"/>
      <w:r w:rsidRPr="00A21993">
        <w:rPr>
          <w:rFonts w:ascii="Tahoma" w:hAnsi="Tahoma" w:cs="Tahoma"/>
          <w:sz w:val="26"/>
          <w:szCs w:val="26"/>
        </w:rPr>
        <w:t>Key Words/Terms</w:t>
      </w:r>
      <w:bookmarkEnd w:id="183"/>
    </w:p>
    <w:p w14:paraId="37206BC2" w14:textId="11A4E108" w:rsidR="00A57F95" w:rsidRPr="00A21993" w:rsidRDefault="00A57F95" w:rsidP="00A57F95">
      <w:pPr>
        <w:spacing w:after="0"/>
        <w:ind w:firstLine="720"/>
        <w:rPr>
          <w:rFonts w:ascii="Tahoma" w:hAnsi="Tahoma" w:cs="Tahoma"/>
        </w:rPr>
      </w:pPr>
    </w:p>
    <w:p w14:paraId="71D2D32E" w14:textId="7D59BB35" w:rsidR="00A57F95" w:rsidRPr="00A21993" w:rsidRDefault="00A57F95" w:rsidP="00A57F95">
      <w:pPr>
        <w:pStyle w:val="TableTitles"/>
        <w:spacing w:before="0" w:after="0"/>
        <w:rPr>
          <w:rFonts w:ascii="Tahoma" w:hAnsi="Tahoma" w:cs="Tahoma"/>
          <w:sz w:val="24"/>
          <w:szCs w:val="24"/>
        </w:rPr>
      </w:pPr>
      <w:r w:rsidRPr="00A21993">
        <w:rPr>
          <w:rFonts w:ascii="Tahoma" w:hAnsi="Tahoma" w:cs="Tahoma"/>
          <w:sz w:val="24"/>
          <w:szCs w:val="24"/>
        </w:rPr>
        <w:t>Key Words and Terms</w:t>
      </w:r>
    </w:p>
    <w:tbl>
      <w:tblPr>
        <w:tblStyle w:val="TableGrid"/>
        <w:tblW w:w="0" w:type="auto"/>
        <w:tblLook w:val="04A0" w:firstRow="1" w:lastRow="0" w:firstColumn="1" w:lastColumn="0" w:noHBand="0" w:noVBand="1"/>
        <w:tblCaption w:val="Key Words and Terms"/>
      </w:tblPr>
      <w:tblGrid>
        <w:gridCol w:w="2473"/>
        <w:gridCol w:w="6877"/>
      </w:tblGrid>
      <w:tr w:rsidR="00A57F95" w:rsidRPr="003A7BCF" w14:paraId="78354157" w14:textId="77777777" w:rsidTr="00023292">
        <w:trPr>
          <w:tblHeader/>
        </w:trPr>
        <w:tc>
          <w:tcPr>
            <w:tcW w:w="2473" w:type="dxa"/>
            <w:shd w:val="clear" w:color="auto" w:fill="D9D9D9" w:themeFill="background1" w:themeFillShade="D9"/>
          </w:tcPr>
          <w:p w14:paraId="3FFC8685" w14:textId="77777777" w:rsidR="00A57F95" w:rsidRPr="00A21993" w:rsidRDefault="00A57F95" w:rsidP="00023292">
            <w:pPr>
              <w:spacing w:after="0"/>
              <w:rPr>
                <w:rFonts w:ascii="Tahoma" w:eastAsiaTheme="minorHAnsi" w:hAnsi="Tahoma" w:cs="Tahoma"/>
                <w:b/>
                <w:sz w:val="24"/>
                <w:szCs w:val="24"/>
              </w:rPr>
            </w:pPr>
            <w:r w:rsidRPr="00A21993">
              <w:rPr>
                <w:rFonts w:ascii="Tahoma" w:hAnsi="Tahoma" w:cs="Tahoma"/>
                <w:b/>
                <w:sz w:val="24"/>
                <w:szCs w:val="24"/>
              </w:rPr>
              <w:t>Word/Term</w:t>
            </w:r>
          </w:p>
        </w:tc>
        <w:tc>
          <w:tcPr>
            <w:tcW w:w="6877" w:type="dxa"/>
            <w:shd w:val="clear" w:color="auto" w:fill="D9D9D9" w:themeFill="background1" w:themeFillShade="D9"/>
          </w:tcPr>
          <w:p w14:paraId="55C16B11" w14:textId="77777777" w:rsidR="00A57F95" w:rsidRPr="00A21993" w:rsidRDefault="00A57F95" w:rsidP="00023292">
            <w:pPr>
              <w:spacing w:after="0"/>
              <w:rPr>
                <w:rFonts w:ascii="Tahoma" w:eastAsiaTheme="minorHAnsi" w:hAnsi="Tahoma" w:cs="Tahoma"/>
                <w:b/>
                <w:sz w:val="24"/>
                <w:szCs w:val="24"/>
              </w:rPr>
            </w:pPr>
            <w:r w:rsidRPr="00A21993">
              <w:rPr>
                <w:rFonts w:ascii="Tahoma" w:hAnsi="Tahoma" w:cs="Tahoma"/>
                <w:b/>
                <w:sz w:val="24"/>
                <w:szCs w:val="24"/>
              </w:rPr>
              <w:t>Definition</w:t>
            </w:r>
          </w:p>
        </w:tc>
      </w:tr>
      <w:tr w:rsidR="00A57F95" w:rsidRPr="003A7BCF" w14:paraId="3DD63A9D" w14:textId="77777777" w:rsidTr="00023292">
        <w:tc>
          <w:tcPr>
            <w:tcW w:w="2473" w:type="dxa"/>
          </w:tcPr>
          <w:p w14:paraId="2E18A277"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AB</w:t>
            </w:r>
          </w:p>
        </w:tc>
        <w:tc>
          <w:tcPr>
            <w:tcW w:w="6877" w:type="dxa"/>
          </w:tcPr>
          <w:p w14:paraId="021D6C73"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Assembly Bill</w:t>
            </w:r>
          </w:p>
        </w:tc>
      </w:tr>
      <w:tr w:rsidR="00A57F95" w:rsidRPr="003A7BCF" w14:paraId="37488DBC" w14:textId="77777777" w:rsidTr="00023292">
        <w:tc>
          <w:tcPr>
            <w:tcW w:w="2473" w:type="dxa"/>
          </w:tcPr>
          <w:p w14:paraId="5E9373C6"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Applicant</w:t>
            </w:r>
          </w:p>
        </w:tc>
        <w:tc>
          <w:tcPr>
            <w:tcW w:w="6877" w:type="dxa"/>
          </w:tcPr>
          <w:p w14:paraId="59CD627F"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An entity who submits a funding proposal under the solicitation.</w:t>
            </w:r>
          </w:p>
        </w:tc>
      </w:tr>
      <w:tr w:rsidR="00A57F95" w:rsidRPr="003A7BCF" w14:paraId="002737B1" w14:textId="77777777" w:rsidTr="00023292">
        <w:tc>
          <w:tcPr>
            <w:tcW w:w="2473" w:type="dxa"/>
          </w:tcPr>
          <w:p w14:paraId="757238D7"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Application</w:t>
            </w:r>
          </w:p>
        </w:tc>
        <w:tc>
          <w:tcPr>
            <w:tcW w:w="6877" w:type="dxa"/>
          </w:tcPr>
          <w:p w14:paraId="39FB7E40"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Formal written response to this document from applicant.</w:t>
            </w:r>
          </w:p>
        </w:tc>
      </w:tr>
      <w:tr w:rsidR="00A57F95" w:rsidRPr="003A7BCF" w14:paraId="1052D723" w14:textId="77777777" w:rsidTr="00023292">
        <w:tc>
          <w:tcPr>
            <w:tcW w:w="2473" w:type="dxa"/>
          </w:tcPr>
          <w:p w14:paraId="7B903DFD"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Awardee/Recipient</w:t>
            </w:r>
          </w:p>
        </w:tc>
        <w:tc>
          <w:tcPr>
            <w:tcW w:w="6877" w:type="dxa"/>
          </w:tcPr>
          <w:p w14:paraId="67A7180F"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An applicant awarded a grant under this solicitation.</w:t>
            </w:r>
          </w:p>
        </w:tc>
      </w:tr>
      <w:tr w:rsidR="00A57F95" w:rsidRPr="003A7BCF" w14:paraId="548B91DC" w14:textId="77777777" w:rsidTr="00023292">
        <w:tc>
          <w:tcPr>
            <w:tcW w:w="2473" w:type="dxa"/>
          </w:tcPr>
          <w:p w14:paraId="55140B77"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CAM</w:t>
            </w:r>
          </w:p>
        </w:tc>
        <w:tc>
          <w:tcPr>
            <w:tcW w:w="6877" w:type="dxa"/>
          </w:tcPr>
          <w:p w14:paraId="7D08C572"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Commission Agreement Manager</w:t>
            </w:r>
          </w:p>
        </w:tc>
      </w:tr>
      <w:tr w:rsidR="00A57F95" w:rsidRPr="003A7BCF" w14:paraId="1E46F84E" w14:textId="77777777" w:rsidTr="00023292">
        <w:tc>
          <w:tcPr>
            <w:tcW w:w="2473" w:type="dxa"/>
          </w:tcPr>
          <w:p w14:paraId="0967910C"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CAO</w:t>
            </w:r>
          </w:p>
        </w:tc>
        <w:tc>
          <w:tcPr>
            <w:tcW w:w="6877" w:type="dxa"/>
          </w:tcPr>
          <w:p w14:paraId="653430F4"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Commission Agreement Officer</w:t>
            </w:r>
          </w:p>
        </w:tc>
      </w:tr>
      <w:tr w:rsidR="00F55D84" w:rsidRPr="003A7BCF" w14:paraId="7DDE6442" w14:textId="77777777" w:rsidTr="00023292">
        <w:tc>
          <w:tcPr>
            <w:tcW w:w="2473" w:type="dxa"/>
          </w:tcPr>
          <w:p w14:paraId="758B6225" w14:textId="30261335" w:rsidR="00F55D84" w:rsidRPr="00A21993" w:rsidRDefault="005C6EFE" w:rsidP="00023292">
            <w:pPr>
              <w:spacing w:after="0"/>
              <w:rPr>
                <w:rFonts w:ascii="Tahoma" w:hAnsi="Tahoma" w:cs="Tahoma"/>
                <w:sz w:val="24"/>
                <w:szCs w:val="24"/>
              </w:rPr>
            </w:pPr>
            <w:r>
              <w:rPr>
                <w:rFonts w:ascii="Tahoma" w:hAnsi="Tahoma" w:cs="Tahoma"/>
                <w:sz w:val="24"/>
                <w:szCs w:val="24"/>
              </w:rPr>
              <w:t>CEC</w:t>
            </w:r>
          </w:p>
        </w:tc>
        <w:tc>
          <w:tcPr>
            <w:tcW w:w="6877" w:type="dxa"/>
          </w:tcPr>
          <w:p w14:paraId="7F410EB6" w14:textId="0968E838" w:rsidR="00F55D84" w:rsidRPr="00A21993" w:rsidRDefault="005C6EFE" w:rsidP="00023292">
            <w:pPr>
              <w:spacing w:after="0"/>
              <w:rPr>
                <w:rFonts w:ascii="Tahoma" w:hAnsi="Tahoma" w:cs="Tahoma"/>
                <w:sz w:val="24"/>
                <w:szCs w:val="24"/>
              </w:rPr>
            </w:pPr>
            <w:r>
              <w:rPr>
                <w:rFonts w:ascii="Tahoma" w:hAnsi="Tahoma" w:cs="Tahoma"/>
                <w:sz w:val="24"/>
                <w:szCs w:val="24"/>
              </w:rPr>
              <w:t>California Energy Commission</w:t>
            </w:r>
          </w:p>
        </w:tc>
      </w:tr>
      <w:tr w:rsidR="00A57F95" w:rsidRPr="003A7BCF" w14:paraId="404548B4" w14:textId="77777777" w:rsidTr="00023292">
        <w:tc>
          <w:tcPr>
            <w:tcW w:w="2473" w:type="dxa"/>
          </w:tcPr>
          <w:p w14:paraId="23B07EE3"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CEQA</w:t>
            </w:r>
          </w:p>
        </w:tc>
        <w:tc>
          <w:tcPr>
            <w:tcW w:w="6877" w:type="dxa"/>
          </w:tcPr>
          <w:p w14:paraId="450086EF"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California Environmental Quality Act</w:t>
            </w:r>
          </w:p>
        </w:tc>
      </w:tr>
      <w:tr w:rsidR="00A57F95" w:rsidRPr="003A7BCF" w14:paraId="126C0BBC" w14:textId="77777777" w:rsidTr="00023292">
        <w:tc>
          <w:tcPr>
            <w:tcW w:w="2473" w:type="dxa"/>
          </w:tcPr>
          <w:p w14:paraId="3D02FEFA"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CI</w:t>
            </w:r>
          </w:p>
        </w:tc>
        <w:tc>
          <w:tcPr>
            <w:tcW w:w="6877" w:type="dxa"/>
          </w:tcPr>
          <w:p w14:paraId="36FC91A4"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Carbon intensity: The amount of life-cycle greenhouse gas emissions, per unit of fuel energy, expressed in grams of carbon dioxide equivalent per megajoule (gCO</w:t>
            </w:r>
            <w:r w:rsidRPr="00A21993">
              <w:rPr>
                <w:rFonts w:ascii="Tahoma" w:hAnsi="Tahoma" w:cs="Tahoma"/>
                <w:sz w:val="24"/>
                <w:szCs w:val="24"/>
                <w:vertAlign w:val="subscript"/>
              </w:rPr>
              <w:t>2</w:t>
            </w:r>
            <w:r w:rsidRPr="00A21993">
              <w:rPr>
                <w:rFonts w:ascii="Tahoma" w:hAnsi="Tahoma" w:cs="Tahoma"/>
                <w:sz w:val="24"/>
                <w:szCs w:val="24"/>
              </w:rPr>
              <w:t>e/MJ).</w:t>
            </w:r>
          </w:p>
        </w:tc>
      </w:tr>
      <w:tr w:rsidR="00A57F95" w:rsidRPr="003A7BCF" w14:paraId="6AB0EFF2" w14:textId="77777777" w:rsidTr="00023292">
        <w:tc>
          <w:tcPr>
            <w:tcW w:w="2473" w:type="dxa"/>
          </w:tcPr>
          <w:p w14:paraId="560AE5E4"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Clean Transportation Program</w:t>
            </w:r>
          </w:p>
        </w:tc>
        <w:tc>
          <w:tcPr>
            <w:tcW w:w="6877" w:type="dxa"/>
          </w:tcPr>
          <w:p w14:paraId="7B223750" w14:textId="73EB310E" w:rsidR="00A57F95" w:rsidRPr="00A21993" w:rsidRDefault="00A57F95" w:rsidP="00023292">
            <w:pPr>
              <w:spacing w:after="0"/>
              <w:rPr>
                <w:rFonts w:ascii="Tahoma" w:hAnsi="Tahoma" w:cs="Tahoma"/>
                <w:sz w:val="24"/>
                <w:szCs w:val="24"/>
              </w:rPr>
            </w:pPr>
            <w:r w:rsidRPr="00A21993">
              <w:rPr>
                <w:rFonts w:ascii="Tahoma" w:hAnsi="Tahoma" w:cs="Tahoma"/>
                <w:sz w:val="24"/>
                <w:szCs w:val="24"/>
              </w:rPr>
              <w:t xml:space="preserve">Previously </w:t>
            </w:r>
            <w:r w:rsidR="008F5DE8" w:rsidRPr="00A21993">
              <w:rPr>
                <w:rFonts w:ascii="Tahoma" w:hAnsi="Tahoma" w:cs="Tahoma"/>
                <w:sz w:val="24"/>
                <w:szCs w:val="24"/>
              </w:rPr>
              <w:t>known</w:t>
            </w:r>
            <w:r w:rsidRPr="00A21993">
              <w:rPr>
                <w:rFonts w:ascii="Tahoma" w:hAnsi="Tahoma" w:cs="Tahoma"/>
                <w:sz w:val="24"/>
                <w:szCs w:val="24"/>
              </w:rPr>
              <w:t xml:space="preserve"> as the Alternative and Renewable Fuel and Vehicle Technology Program, the program created by AB 118 is charged with developing and deploying alternative and renewable fuels and advanced transportation technologies to help attain the state’s climate change policies.</w:t>
            </w:r>
          </w:p>
        </w:tc>
      </w:tr>
      <w:tr w:rsidR="00A57F95" w:rsidRPr="003A7BCF" w14:paraId="0F8C6E6D" w14:textId="77777777" w:rsidTr="00023292">
        <w:tc>
          <w:tcPr>
            <w:tcW w:w="2473" w:type="dxa"/>
          </w:tcPr>
          <w:p w14:paraId="20F208BB"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CO</w:t>
            </w:r>
            <w:r w:rsidRPr="00A21993">
              <w:rPr>
                <w:rFonts w:ascii="Tahoma" w:hAnsi="Tahoma" w:cs="Tahoma"/>
                <w:sz w:val="24"/>
                <w:szCs w:val="24"/>
                <w:vertAlign w:val="subscript"/>
              </w:rPr>
              <w:t>2</w:t>
            </w:r>
            <w:r w:rsidRPr="00A21993">
              <w:rPr>
                <w:rFonts w:ascii="Tahoma" w:hAnsi="Tahoma" w:cs="Tahoma"/>
                <w:sz w:val="24"/>
                <w:szCs w:val="24"/>
              </w:rPr>
              <w:t>e</w:t>
            </w:r>
          </w:p>
        </w:tc>
        <w:tc>
          <w:tcPr>
            <w:tcW w:w="6877" w:type="dxa"/>
          </w:tcPr>
          <w:p w14:paraId="0045C468"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Carbon dioxide equivalent</w:t>
            </w:r>
          </w:p>
        </w:tc>
      </w:tr>
      <w:tr w:rsidR="00A57F95" w:rsidRPr="003A7BCF" w14:paraId="304E64F2" w14:textId="77777777" w:rsidTr="00023292">
        <w:tc>
          <w:tcPr>
            <w:tcW w:w="2473" w:type="dxa"/>
            <w:shd w:val="clear" w:color="auto" w:fill="auto"/>
          </w:tcPr>
          <w:p w14:paraId="1974F842"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CPR</w:t>
            </w:r>
          </w:p>
        </w:tc>
        <w:tc>
          <w:tcPr>
            <w:tcW w:w="6877" w:type="dxa"/>
            <w:shd w:val="clear" w:color="auto" w:fill="auto"/>
          </w:tcPr>
          <w:p w14:paraId="3764C7B6"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Critical project review</w:t>
            </w:r>
          </w:p>
        </w:tc>
      </w:tr>
      <w:tr w:rsidR="00A57F95" w:rsidRPr="003A7BCF" w14:paraId="22193097" w14:textId="77777777" w:rsidTr="00023292">
        <w:tc>
          <w:tcPr>
            <w:tcW w:w="2473" w:type="dxa"/>
            <w:shd w:val="clear" w:color="auto" w:fill="auto"/>
          </w:tcPr>
          <w:p w14:paraId="4A835D13"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Disadvantaged communities</w:t>
            </w:r>
          </w:p>
        </w:tc>
        <w:tc>
          <w:tcPr>
            <w:tcW w:w="6877" w:type="dxa"/>
            <w:shd w:val="clear" w:color="auto" w:fill="auto"/>
          </w:tcPr>
          <w:p w14:paraId="2C966E7B"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 xml:space="preserve">Areas that are disproportionately affected by specific types of pollution and areas with vulnerable populations. Per SB 535, CalEPA is responsible for identifying disadvantaged communities for the California Climate Investments. </w:t>
            </w:r>
            <w:r w:rsidRPr="00A21993">
              <w:rPr>
                <w:rFonts w:ascii="Tahoma" w:hAnsi="Tahoma" w:cs="Tahoma"/>
                <w:sz w:val="24"/>
                <w:szCs w:val="24"/>
                <w:shd w:val="clear" w:color="auto" w:fill="FFFFFF"/>
              </w:rPr>
              <w:t>Disadvantaged communities are designated as the top 25 percent highest scoring census tracts in CalEnviroScreen 3.0,</w:t>
            </w:r>
            <w:r w:rsidRPr="00A21993">
              <w:rPr>
                <w:rStyle w:val="FootnoteReference"/>
                <w:rFonts w:ascii="Tahoma" w:hAnsi="Tahoma" w:cs="Tahoma"/>
                <w:sz w:val="24"/>
                <w:szCs w:val="24"/>
                <w:shd w:val="clear" w:color="auto" w:fill="FFFFFF"/>
              </w:rPr>
              <w:footnoteReference w:id="5"/>
            </w:r>
            <w:r w:rsidRPr="00A21993">
              <w:rPr>
                <w:rFonts w:ascii="Tahoma" w:hAnsi="Tahoma" w:cs="Tahoma"/>
                <w:sz w:val="24"/>
                <w:szCs w:val="24"/>
                <w:shd w:val="clear" w:color="auto" w:fill="FFFFFF"/>
              </w:rPr>
              <w:t xml:space="preserve"> along with other areas with high amounts of pollution and low populations.</w:t>
            </w:r>
            <w:r w:rsidRPr="00A21993">
              <w:rPr>
                <w:rFonts w:ascii="Tahoma" w:hAnsi="Tahoma" w:cs="Tahoma"/>
                <w:sz w:val="24"/>
                <w:szCs w:val="24"/>
              </w:rPr>
              <w:t xml:space="preserve"> </w:t>
            </w:r>
          </w:p>
        </w:tc>
      </w:tr>
      <w:tr w:rsidR="00A57F95" w:rsidRPr="003A7BCF" w14:paraId="2483DE81" w14:textId="77777777" w:rsidTr="00023292">
        <w:tc>
          <w:tcPr>
            <w:tcW w:w="2473" w:type="dxa"/>
            <w:shd w:val="clear" w:color="auto" w:fill="auto"/>
          </w:tcPr>
          <w:p w14:paraId="3B69C468"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DGE</w:t>
            </w:r>
          </w:p>
        </w:tc>
        <w:tc>
          <w:tcPr>
            <w:tcW w:w="6877" w:type="dxa"/>
            <w:shd w:val="clear" w:color="auto" w:fill="auto"/>
          </w:tcPr>
          <w:p w14:paraId="63A0A26B"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Diesel gallon equivalent</w:t>
            </w:r>
          </w:p>
        </w:tc>
      </w:tr>
      <w:tr w:rsidR="00A57F95" w:rsidRPr="003A7BCF" w14:paraId="2E20DBAE" w14:textId="77777777" w:rsidTr="00023292">
        <w:tc>
          <w:tcPr>
            <w:tcW w:w="2473" w:type="dxa"/>
            <w:shd w:val="clear" w:color="auto" w:fill="auto"/>
          </w:tcPr>
          <w:p w14:paraId="1FEA04B4"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GAAP</w:t>
            </w:r>
          </w:p>
        </w:tc>
        <w:tc>
          <w:tcPr>
            <w:tcW w:w="6877" w:type="dxa"/>
            <w:shd w:val="clear" w:color="auto" w:fill="auto"/>
          </w:tcPr>
          <w:p w14:paraId="6FC3304D"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Generally Accepted Accounting Principles</w:t>
            </w:r>
          </w:p>
        </w:tc>
      </w:tr>
      <w:tr w:rsidR="00A57F95" w:rsidRPr="003A7BCF" w14:paraId="1108C3F5" w14:textId="77777777" w:rsidTr="00023292">
        <w:tc>
          <w:tcPr>
            <w:tcW w:w="2473" w:type="dxa"/>
          </w:tcPr>
          <w:p w14:paraId="3D9876A8"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GFO</w:t>
            </w:r>
          </w:p>
        </w:tc>
        <w:tc>
          <w:tcPr>
            <w:tcW w:w="6877" w:type="dxa"/>
          </w:tcPr>
          <w:p w14:paraId="1D0CD9B5"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Grant funding opportunity</w:t>
            </w:r>
          </w:p>
        </w:tc>
      </w:tr>
      <w:tr w:rsidR="00A57F95" w:rsidRPr="003A7BCF" w14:paraId="1FB387C7" w14:textId="77777777" w:rsidTr="00023292">
        <w:tc>
          <w:tcPr>
            <w:tcW w:w="2473" w:type="dxa"/>
          </w:tcPr>
          <w:p w14:paraId="18524142"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GGRF</w:t>
            </w:r>
          </w:p>
        </w:tc>
        <w:tc>
          <w:tcPr>
            <w:tcW w:w="6877" w:type="dxa"/>
          </w:tcPr>
          <w:p w14:paraId="269E3DBF"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Greenhouse Gas Reduction Fund</w:t>
            </w:r>
          </w:p>
        </w:tc>
      </w:tr>
      <w:tr w:rsidR="00A57F95" w:rsidRPr="003A7BCF" w14:paraId="2D001F28" w14:textId="77777777" w:rsidTr="00023292">
        <w:tc>
          <w:tcPr>
            <w:tcW w:w="2473" w:type="dxa"/>
          </w:tcPr>
          <w:p w14:paraId="456CAA65"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GHG</w:t>
            </w:r>
          </w:p>
        </w:tc>
        <w:tc>
          <w:tcPr>
            <w:tcW w:w="6877" w:type="dxa"/>
          </w:tcPr>
          <w:p w14:paraId="74D1BB02"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Greenhouse gas</w:t>
            </w:r>
          </w:p>
        </w:tc>
      </w:tr>
      <w:tr w:rsidR="00A57F95" w:rsidRPr="003A7BCF" w14:paraId="6EF8736D" w14:textId="77777777" w:rsidTr="00023292">
        <w:tc>
          <w:tcPr>
            <w:tcW w:w="2473" w:type="dxa"/>
          </w:tcPr>
          <w:p w14:paraId="78B81CDE"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LCFS</w:t>
            </w:r>
          </w:p>
        </w:tc>
        <w:tc>
          <w:tcPr>
            <w:tcW w:w="6877" w:type="dxa"/>
          </w:tcPr>
          <w:p w14:paraId="4A385A99"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Low Carbon Fuel Standard, which is administered by CARB</w:t>
            </w:r>
          </w:p>
        </w:tc>
      </w:tr>
      <w:tr w:rsidR="00A57F95" w:rsidRPr="003A7BCF" w14:paraId="3C14AA3B" w14:textId="77777777" w:rsidTr="00023292">
        <w:tc>
          <w:tcPr>
            <w:tcW w:w="2473" w:type="dxa"/>
          </w:tcPr>
          <w:p w14:paraId="4C710040"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M&amp;V</w:t>
            </w:r>
          </w:p>
        </w:tc>
        <w:tc>
          <w:tcPr>
            <w:tcW w:w="6877" w:type="dxa"/>
          </w:tcPr>
          <w:p w14:paraId="26238792"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Measurement and verification</w:t>
            </w:r>
          </w:p>
        </w:tc>
      </w:tr>
      <w:tr w:rsidR="00A57F95" w:rsidRPr="003A7BCF" w14:paraId="20A0462D" w14:textId="77777777" w:rsidTr="00023292">
        <w:tc>
          <w:tcPr>
            <w:tcW w:w="2473" w:type="dxa"/>
          </w:tcPr>
          <w:p w14:paraId="7FD36A21"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NOPA</w:t>
            </w:r>
          </w:p>
        </w:tc>
        <w:tc>
          <w:tcPr>
            <w:tcW w:w="6877" w:type="dxa"/>
          </w:tcPr>
          <w:p w14:paraId="6C9B65E0" w14:textId="5EFEA638"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 xml:space="preserve">Notice of </w:t>
            </w:r>
            <w:r w:rsidR="005C6EFE">
              <w:rPr>
                <w:rFonts w:ascii="Tahoma" w:hAnsi="Tahoma" w:cs="Tahoma"/>
                <w:sz w:val="24"/>
                <w:szCs w:val="24"/>
              </w:rPr>
              <w:t>P</w:t>
            </w:r>
            <w:r w:rsidRPr="00A21993">
              <w:rPr>
                <w:rFonts w:ascii="Tahoma" w:hAnsi="Tahoma" w:cs="Tahoma"/>
                <w:sz w:val="24"/>
                <w:szCs w:val="24"/>
              </w:rPr>
              <w:t xml:space="preserve">roposed </w:t>
            </w:r>
            <w:r w:rsidR="005C6EFE">
              <w:rPr>
                <w:rFonts w:ascii="Tahoma" w:hAnsi="Tahoma" w:cs="Tahoma"/>
                <w:sz w:val="24"/>
                <w:szCs w:val="24"/>
              </w:rPr>
              <w:t>A</w:t>
            </w:r>
            <w:r w:rsidRPr="00A21993">
              <w:rPr>
                <w:rFonts w:ascii="Tahoma" w:hAnsi="Tahoma" w:cs="Tahoma"/>
                <w:sz w:val="24"/>
                <w:szCs w:val="24"/>
              </w:rPr>
              <w:t>ward</w:t>
            </w:r>
            <w:r w:rsidR="005C6EFE">
              <w:rPr>
                <w:rFonts w:ascii="Tahoma" w:hAnsi="Tahoma" w:cs="Tahoma"/>
                <w:sz w:val="24"/>
                <w:szCs w:val="24"/>
              </w:rPr>
              <w:t>s</w:t>
            </w:r>
          </w:p>
        </w:tc>
      </w:tr>
      <w:tr w:rsidR="00A57F95" w:rsidRPr="003A7BCF" w14:paraId="09E39C1E" w14:textId="77777777" w:rsidTr="00023292">
        <w:tc>
          <w:tcPr>
            <w:tcW w:w="2473" w:type="dxa"/>
          </w:tcPr>
          <w:p w14:paraId="3FB0F34E"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lastRenderedPageBreak/>
              <w:t>NOPAR</w:t>
            </w:r>
          </w:p>
        </w:tc>
        <w:tc>
          <w:tcPr>
            <w:tcW w:w="6877" w:type="dxa"/>
          </w:tcPr>
          <w:p w14:paraId="0272D1B4" w14:textId="6A3BA714" w:rsidR="00A57F95" w:rsidRPr="00A21993" w:rsidRDefault="00A57F95" w:rsidP="00023292">
            <w:pPr>
              <w:spacing w:after="0"/>
              <w:rPr>
                <w:rFonts w:ascii="Tahoma" w:hAnsi="Tahoma" w:cs="Tahoma"/>
                <w:sz w:val="24"/>
                <w:szCs w:val="24"/>
              </w:rPr>
            </w:pPr>
            <w:r w:rsidRPr="00A21993">
              <w:rPr>
                <w:rFonts w:ascii="Tahoma" w:hAnsi="Tahoma" w:cs="Tahoma"/>
                <w:sz w:val="24"/>
                <w:szCs w:val="24"/>
              </w:rPr>
              <w:t xml:space="preserve">Notice of Pre-Application </w:t>
            </w:r>
            <w:r w:rsidR="005C6EFE">
              <w:rPr>
                <w:rFonts w:ascii="Tahoma" w:hAnsi="Tahoma" w:cs="Tahoma"/>
                <w:sz w:val="24"/>
                <w:szCs w:val="24"/>
              </w:rPr>
              <w:t>R</w:t>
            </w:r>
            <w:r w:rsidRPr="00A21993">
              <w:rPr>
                <w:rFonts w:ascii="Tahoma" w:hAnsi="Tahoma" w:cs="Tahoma"/>
                <w:sz w:val="24"/>
                <w:szCs w:val="24"/>
              </w:rPr>
              <w:t>esult</w:t>
            </w:r>
            <w:r w:rsidR="005C6EFE">
              <w:rPr>
                <w:rFonts w:ascii="Tahoma" w:hAnsi="Tahoma" w:cs="Tahoma"/>
                <w:sz w:val="24"/>
                <w:szCs w:val="24"/>
              </w:rPr>
              <w:t>s</w:t>
            </w:r>
          </w:p>
        </w:tc>
      </w:tr>
      <w:tr w:rsidR="00A57F95" w:rsidRPr="003A7BCF" w14:paraId="78322F73" w14:textId="77777777" w:rsidTr="00023292">
        <w:tc>
          <w:tcPr>
            <w:tcW w:w="2473" w:type="dxa"/>
          </w:tcPr>
          <w:p w14:paraId="7BE8E771"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Priority populations</w:t>
            </w:r>
          </w:p>
        </w:tc>
        <w:tc>
          <w:tcPr>
            <w:tcW w:w="6877" w:type="dxa"/>
          </w:tcPr>
          <w:p w14:paraId="3103C1E5" w14:textId="77777777" w:rsidR="00A57F95" w:rsidRPr="00A21993" w:rsidRDefault="00A57F95" w:rsidP="00023292">
            <w:pPr>
              <w:spacing w:after="0"/>
              <w:rPr>
                <w:rFonts w:ascii="Tahoma" w:eastAsiaTheme="minorHAnsi" w:hAnsi="Tahoma" w:cs="Tahoma"/>
                <w:sz w:val="24"/>
                <w:szCs w:val="24"/>
                <w:highlight w:val="yellow"/>
              </w:rPr>
            </w:pPr>
            <w:r w:rsidRPr="00A21993">
              <w:rPr>
                <w:rFonts w:ascii="Tahoma" w:hAnsi="Tahoma" w:cs="Tahoma"/>
                <w:sz w:val="24"/>
                <w:szCs w:val="24"/>
              </w:rPr>
              <w:t>Priority populations include residents of (1) census tracts identified as disadvantaged by California Environmental Protection Agency per SB 535, (2) census tracts identified as low-income per AB 1550, or (3) a low-income household per AB 1550.</w:t>
            </w:r>
          </w:p>
        </w:tc>
      </w:tr>
      <w:tr w:rsidR="00A57F95" w:rsidRPr="003A7BCF" w14:paraId="7C45E0FD" w14:textId="77777777" w:rsidTr="00023292">
        <w:tc>
          <w:tcPr>
            <w:tcW w:w="2473" w:type="dxa"/>
          </w:tcPr>
          <w:p w14:paraId="385356FF"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SB</w:t>
            </w:r>
          </w:p>
        </w:tc>
        <w:tc>
          <w:tcPr>
            <w:tcW w:w="6877" w:type="dxa"/>
          </w:tcPr>
          <w:p w14:paraId="703D572A"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Senate Bill</w:t>
            </w:r>
          </w:p>
        </w:tc>
      </w:tr>
      <w:tr w:rsidR="00A57F95" w:rsidRPr="003A7BCF" w14:paraId="46A5C0C1" w14:textId="77777777" w:rsidTr="00023292">
        <w:tc>
          <w:tcPr>
            <w:tcW w:w="2473" w:type="dxa"/>
          </w:tcPr>
          <w:p w14:paraId="1FD53822"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Solicitation</w:t>
            </w:r>
          </w:p>
        </w:tc>
        <w:tc>
          <w:tcPr>
            <w:tcW w:w="6877" w:type="dxa"/>
          </w:tcPr>
          <w:p w14:paraId="51D72B52" w14:textId="77777777" w:rsidR="00A57F95" w:rsidRPr="00A21993" w:rsidRDefault="00A57F95" w:rsidP="00023292">
            <w:pPr>
              <w:spacing w:after="0"/>
              <w:rPr>
                <w:rFonts w:ascii="Tahoma" w:eastAsiaTheme="minorHAnsi" w:hAnsi="Tahoma" w:cs="Tahoma"/>
                <w:sz w:val="24"/>
                <w:szCs w:val="24"/>
              </w:rPr>
            </w:pPr>
            <w:r w:rsidRPr="00A21993">
              <w:rPr>
                <w:rFonts w:ascii="Tahoma" w:hAnsi="Tahoma" w:cs="Tahoma"/>
                <w:sz w:val="24"/>
                <w:szCs w:val="24"/>
              </w:rPr>
              <w:t>The document that requests grant applications from interested parties and includes all attachments, exhibits, any addendums and written notices, and questions and answers. Solicitation may be used interchangeably with grant funding opportunity.</w:t>
            </w:r>
          </w:p>
        </w:tc>
      </w:tr>
      <w:tr w:rsidR="00A57F95" w:rsidRPr="003A7BCF" w14:paraId="5BB6FBAD" w14:textId="77777777" w:rsidTr="00023292">
        <w:tc>
          <w:tcPr>
            <w:tcW w:w="2473" w:type="dxa"/>
          </w:tcPr>
          <w:p w14:paraId="5FE08F64"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State</w:t>
            </w:r>
          </w:p>
        </w:tc>
        <w:tc>
          <w:tcPr>
            <w:tcW w:w="6877" w:type="dxa"/>
          </w:tcPr>
          <w:p w14:paraId="44E9E304"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State of California</w:t>
            </w:r>
          </w:p>
        </w:tc>
      </w:tr>
      <w:tr w:rsidR="00A57F95" w:rsidRPr="003A7BCF" w14:paraId="24C4161C" w14:textId="77777777" w:rsidTr="00023292">
        <w:tc>
          <w:tcPr>
            <w:tcW w:w="2473" w:type="dxa"/>
          </w:tcPr>
          <w:p w14:paraId="15E1F2EB" w14:textId="77777777" w:rsidR="00A57F95" w:rsidRPr="00A21993" w:rsidRDefault="00A57F95" w:rsidP="00023292">
            <w:pPr>
              <w:spacing w:after="0"/>
              <w:rPr>
                <w:rFonts w:ascii="Tahoma" w:hAnsi="Tahoma" w:cs="Tahoma"/>
                <w:sz w:val="24"/>
                <w:szCs w:val="24"/>
              </w:rPr>
            </w:pPr>
            <w:r w:rsidRPr="00A21993">
              <w:rPr>
                <w:rFonts w:ascii="Tahoma" w:hAnsi="Tahoma" w:cs="Tahoma"/>
                <w:sz w:val="24"/>
                <w:szCs w:val="24"/>
              </w:rPr>
              <w:t>Total allowable project costs</w:t>
            </w:r>
          </w:p>
        </w:tc>
        <w:tc>
          <w:tcPr>
            <w:tcW w:w="6877" w:type="dxa"/>
          </w:tcPr>
          <w:p w14:paraId="1830D766" w14:textId="5BE3CF86" w:rsidR="00A57F95" w:rsidRPr="00A21993" w:rsidRDefault="00A57F95" w:rsidP="00023292">
            <w:pPr>
              <w:spacing w:after="0"/>
              <w:rPr>
                <w:rFonts w:ascii="Tahoma" w:hAnsi="Tahoma" w:cs="Tahoma"/>
                <w:sz w:val="24"/>
                <w:szCs w:val="24"/>
              </w:rPr>
            </w:pPr>
            <w:r w:rsidRPr="00A21993">
              <w:rPr>
                <w:rFonts w:ascii="Tahoma" w:hAnsi="Tahoma" w:cs="Tahoma"/>
                <w:sz w:val="24"/>
                <w:szCs w:val="24"/>
              </w:rPr>
              <w:t xml:space="preserve">The sum of the </w:t>
            </w:r>
            <w:r w:rsidR="00574172">
              <w:rPr>
                <w:rFonts w:ascii="Tahoma" w:hAnsi="Tahoma" w:cs="Tahoma"/>
                <w:sz w:val="24"/>
                <w:szCs w:val="24"/>
              </w:rPr>
              <w:t>CEC</w:t>
            </w:r>
            <w:r w:rsidRPr="00A21993">
              <w:rPr>
                <w:rFonts w:ascii="Tahoma" w:hAnsi="Tahoma" w:cs="Tahoma"/>
                <w:sz w:val="24"/>
                <w:szCs w:val="24"/>
              </w:rPr>
              <w:t>’s reimbursable share and the recipient’s match share.</w:t>
            </w:r>
          </w:p>
        </w:tc>
      </w:tr>
    </w:tbl>
    <w:p w14:paraId="2FCC1DB3" w14:textId="2146AF8A" w:rsidR="00A57F95" w:rsidRPr="00A21993" w:rsidRDefault="00A57F95" w:rsidP="000A2AD8"/>
    <w:p w14:paraId="45ED287A" w14:textId="6FD09409" w:rsidR="00FB3BDD" w:rsidRPr="00A21993" w:rsidRDefault="00FB3BDD" w:rsidP="00A57F95">
      <w:pPr>
        <w:pStyle w:val="Heading2"/>
        <w:keepNext w:val="0"/>
        <w:numPr>
          <w:ilvl w:val="0"/>
          <w:numId w:val="114"/>
        </w:numPr>
        <w:spacing w:before="0" w:after="0"/>
        <w:ind w:left="720" w:hanging="720"/>
        <w:rPr>
          <w:rFonts w:ascii="Tahoma" w:hAnsi="Tahoma" w:cs="Tahoma"/>
        </w:rPr>
      </w:pPr>
      <w:bookmarkStart w:id="186" w:name="_Toc67669763"/>
      <w:r w:rsidRPr="00A21993">
        <w:rPr>
          <w:rFonts w:ascii="Tahoma" w:hAnsi="Tahoma" w:cs="Tahoma"/>
        </w:rPr>
        <w:t>Cost of Developing Application</w:t>
      </w:r>
      <w:bookmarkEnd w:id="184"/>
      <w:bookmarkEnd w:id="185"/>
      <w:bookmarkEnd w:id="186"/>
    </w:p>
    <w:p w14:paraId="3636B4CD"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The </w:t>
      </w:r>
      <w:r w:rsidR="00604A15" w:rsidRPr="00A21993">
        <w:rPr>
          <w:rFonts w:ascii="Tahoma" w:hAnsi="Tahoma" w:cs="Tahoma"/>
          <w:sz w:val="24"/>
          <w:szCs w:val="24"/>
        </w:rPr>
        <w:t>Applicant</w:t>
      </w:r>
      <w:r w:rsidRPr="00A21993">
        <w:rPr>
          <w:rFonts w:ascii="Tahoma" w:hAnsi="Tahoma" w:cs="Tahoma"/>
          <w:sz w:val="24"/>
          <w:szCs w:val="24"/>
        </w:rPr>
        <w:t xml:space="preserve"> is responsible for the cost of developing</w:t>
      </w:r>
      <w:r w:rsidR="0067778E" w:rsidRPr="00A21993">
        <w:rPr>
          <w:rFonts w:ascii="Tahoma" w:hAnsi="Tahoma" w:cs="Tahoma"/>
          <w:sz w:val="24"/>
          <w:szCs w:val="24"/>
        </w:rPr>
        <w:t xml:space="preserve"> a pre-application abstract and</w:t>
      </w:r>
      <w:r w:rsidRPr="00A21993">
        <w:rPr>
          <w:rFonts w:ascii="Tahoma" w:hAnsi="Tahoma" w:cs="Tahoma"/>
          <w:sz w:val="24"/>
          <w:szCs w:val="24"/>
        </w:rPr>
        <w:t xml:space="preserve"> </w:t>
      </w:r>
      <w:r w:rsidR="0067778E" w:rsidRPr="00A21993">
        <w:rPr>
          <w:rFonts w:ascii="Tahoma" w:hAnsi="Tahoma" w:cs="Tahoma"/>
          <w:sz w:val="24"/>
          <w:szCs w:val="24"/>
        </w:rPr>
        <w:t>if applicable a full</w:t>
      </w:r>
      <w:r w:rsidRPr="00A21993">
        <w:rPr>
          <w:rFonts w:ascii="Tahoma" w:hAnsi="Tahoma" w:cs="Tahoma"/>
          <w:sz w:val="24"/>
          <w:szCs w:val="24"/>
        </w:rPr>
        <w:t xml:space="preserve"> application, and this cost cannot be charged to the State.</w:t>
      </w:r>
      <w:r w:rsidR="005E77D9" w:rsidRPr="00A21993">
        <w:rPr>
          <w:rFonts w:ascii="Tahoma" w:hAnsi="Tahoma" w:cs="Tahoma"/>
          <w:sz w:val="24"/>
          <w:szCs w:val="24"/>
        </w:rPr>
        <w:br/>
      </w:r>
    </w:p>
    <w:p w14:paraId="6BC2E633" w14:textId="56AD4FD5" w:rsidR="00FB3BDD" w:rsidRPr="00A21993" w:rsidRDefault="00FB3BDD" w:rsidP="00A57F95">
      <w:pPr>
        <w:pStyle w:val="Heading2"/>
        <w:keepNext w:val="0"/>
        <w:numPr>
          <w:ilvl w:val="0"/>
          <w:numId w:val="114"/>
        </w:numPr>
        <w:spacing w:before="0" w:after="0"/>
        <w:ind w:left="720" w:hanging="720"/>
        <w:rPr>
          <w:rFonts w:ascii="Tahoma" w:hAnsi="Tahoma" w:cs="Tahoma"/>
        </w:rPr>
      </w:pPr>
      <w:bookmarkStart w:id="187" w:name="_Toc219275123"/>
      <w:bookmarkStart w:id="188" w:name="_Toc267663318"/>
      <w:bookmarkStart w:id="189" w:name="_Toc520981609"/>
      <w:bookmarkStart w:id="190" w:name="_Toc67669764"/>
      <w:r w:rsidRPr="00A21993">
        <w:rPr>
          <w:rFonts w:ascii="Tahoma" w:hAnsi="Tahoma" w:cs="Tahoma"/>
        </w:rPr>
        <w:t>Confidential Information</w:t>
      </w:r>
      <w:bookmarkEnd w:id="187"/>
      <w:bookmarkEnd w:id="188"/>
      <w:bookmarkEnd w:id="189"/>
      <w:bookmarkEnd w:id="190"/>
    </w:p>
    <w:p w14:paraId="2F06288A" w14:textId="0B1466D4" w:rsidR="00FB3BDD" w:rsidRPr="00A21993" w:rsidRDefault="00962804" w:rsidP="009A53F6">
      <w:pPr>
        <w:spacing w:after="0"/>
        <w:ind w:left="720"/>
        <w:rPr>
          <w:rFonts w:ascii="Tahoma" w:hAnsi="Tahoma" w:cs="Tahoma"/>
          <w:sz w:val="24"/>
          <w:szCs w:val="24"/>
        </w:rPr>
      </w:pPr>
      <w:bookmarkStart w:id="191" w:name="_Toc219275127"/>
      <w:bookmarkStart w:id="192" w:name="_Toc219275128"/>
      <w:r w:rsidRPr="00A21993">
        <w:rPr>
          <w:rFonts w:ascii="Tahoma" w:hAnsi="Tahoma" w:cs="Tahoma"/>
          <w:sz w:val="24"/>
          <w:szCs w:val="24"/>
        </w:rPr>
        <w:t>T</w:t>
      </w:r>
      <w:r w:rsidR="00FB3BDD" w:rsidRPr="00A21993">
        <w:rPr>
          <w:rFonts w:ascii="Tahoma" w:hAnsi="Tahoma" w:cs="Tahoma"/>
          <w:sz w:val="24"/>
          <w:szCs w:val="24"/>
        </w:rPr>
        <w:t xml:space="preserve">he </w:t>
      </w:r>
      <w:r w:rsidR="00DF677D" w:rsidRPr="00A21993">
        <w:rPr>
          <w:rFonts w:ascii="Tahoma" w:hAnsi="Tahoma" w:cs="Tahoma"/>
          <w:sz w:val="24"/>
          <w:szCs w:val="24"/>
        </w:rPr>
        <w:t>CEC</w:t>
      </w:r>
      <w:r w:rsidR="00FB3BDD" w:rsidRPr="00A21993">
        <w:rPr>
          <w:rFonts w:ascii="Tahoma" w:hAnsi="Tahoma" w:cs="Tahoma"/>
          <w:sz w:val="24"/>
          <w:szCs w:val="24"/>
        </w:rPr>
        <w:t xml:space="preserve"> will </w:t>
      </w:r>
      <w:r w:rsidRPr="00A21993">
        <w:rPr>
          <w:rFonts w:ascii="Tahoma" w:hAnsi="Tahoma" w:cs="Tahoma"/>
          <w:sz w:val="24"/>
          <w:szCs w:val="24"/>
        </w:rPr>
        <w:t xml:space="preserve">not </w:t>
      </w:r>
      <w:r w:rsidR="00FB3BDD" w:rsidRPr="00A21993">
        <w:rPr>
          <w:rFonts w:ascii="Tahoma" w:hAnsi="Tahoma" w:cs="Tahoma"/>
          <w:sz w:val="24"/>
          <w:szCs w:val="24"/>
        </w:rPr>
        <w:t>accept or retain any applications that have any portion marked confidential</w:t>
      </w:r>
      <w:r w:rsidRPr="00A21993">
        <w:rPr>
          <w:rFonts w:ascii="Tahoma" w:hAnsi="Tahoma" w:cs="Tahoma"/>
          <w:sz w:val="24"/>
          <w:szCs w:val="24"/>
        </w:rPr>
        <w:t xml:space="preserve"> except for specified technology, marketing, and financial information submitted in accordance with </w:t>
      </w:r>
      <w:r w:rsidRPr="009862D1">
        <w:rPr>
          <w:rFonts w:ascii="Tahoma" w:hAnsi="Tahoma" w:cs="Tahoma"/>
          <w:sz w:val="24"/>
          <w:szCs w:val="24"/>
        </w:rPr>
        <w:t>Section VI</w:t>
      </w:r>
      <w:r w:rsidR="00883A3D" w:rsidRPr="009862D1">
        <w:rPr>
          <w:rFonts w:ascii="Tahoma" w:hAnsi="Tahoma" w:cs="Tahoma"/>
          <w:sz w:val="24"/>
          <w:szCs w:val="24"/>
        </w:rPr>
        <w:t>I</w:t>
      </w:r>
      <w:r w:rsidRPr="009862D1">
        <w:rPr>
          <w:rFonts w:ascii="Tahoma" w:hAnsi="Tahoma" w:cs="Tahoma"/>
          <w:sz w:val="24"/>
          <w:szCs w:val="24"/>
        </w:rPr>
        <w:t>.D,</w:t>
      </w:r>
      <w:r w:rsidRPr="00A21993">
        <w:rPr>
          <w:rFonts w:ascii="Tahoma" w:hAnsi="Tahoma" w:cs="Tahoma"/>
          <w:sz w:val="24"/>
          <w:szCs w:val="24"/>
        </w:rPr>
        <w:t xml:space="preserve"> separated and clearly labeled as a confidential volume in response to this solicitation.</w:t>
      </w:r>
      <w:r w:rsidR="005E77D9" w:rsidRPr="00A21993">
        <w:rPr>
          <w:rFonts w:ascii="Tahoma" w:hAnsi="Tahoma" w:cs="Tahoma"/>
          <w:sz w:val="24"/>
          <w:szCs w:val="24"/>
        </w:rPr>
        <w:br/>
      </w:r>
    </w:p>
    <w:p w14:paraId="1A4E1345" w14:textId="77777777" w:rsidR="00FB3BDD" w:rsidRPr="00A21993" w:rsidRDefault="00FB3BDD" w:rsidP="00A57F95">
      <w:pPr>
        <w:pStyle w:val="Heading2"/>
        <w:keepNext w:val="0"/>
        <w:numPr>
          <w:ilvl w:val="0"/>
          <w:numId w:val="114"/>
        </w:numPr>
        <w:spacing w:before="0" w:after="0"/>
        <w:ind w:left="720" w:hanging="720"/>
        <w:rPr>
          <w:rFonts w:ascii="Tahoma" w:hAnsi="Tahoma" w:cs="Tahoma"/>
        </w:rPr>
      </w:pPr>
      <w:bookmarkStart w:id="193" w:name="_Toc520981610"/>
      <w:bookmarkStart w:id="194" w:name="_Toc67669765"/>
      <w:r w:rsidRPr="00A21993">
        <w:rPr>
          <w:rFonts w:ascii="Tahoma" w:hAnsi="Tahoma" w:cs="Tahoma"/>
        </w:rPr>
        <w:t>Solicitation Cancellation and Amendments</w:t>
      </w:r>
      <w:bookmarkEnd w:id="191"/>
      <w:bookmarkEnd w:id="193"/>
      <w:bookmarkEnd w:id="194"/>
    </w:p>
    <w:p w14:paraId="40460F70" w14:textId="0542CBAE"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It is the policy of the </w:t>
      </w:r>
      <w:r w:rsidR="00DF677D" w:rsidRPr="00A21993">
        <w:rPr>
          <w:rFonts w:ascii="Tahoma" w:hAnsi="Tahoma" w:cs="Tahoma"/>
          <w:sz w:val="24"/>
          <w:szCs w:val="24"/>
        </w:rPr>
        <w:t>CEC</w:t>
      </w:r>
      <w:r w:rsidRPr="00A21993">
        <w:rPr>
          <w:rFonts w:ascii="Tahoma" w:hAnsi="Tahoma" w:cs="Tahoma"/>
          <w:sz w:val="24"/>
          <w:szCs w:val="24"/>
        </w:rPr>
        <w:t xml:space="preserve"> not to solicit applications unless there is a bona fide intention to award an agreement. However, if it is in the State’s best interest, the </w:t>
      </w:r>
      <w:r w:rsidR="00DF677D" w:rsidRPr="00A21993">
        <w:rPr>
          <w:rFonts w:ascii="Tahoma" w:hAnsi="Tahoma" w:cs="Tahoma"/>
          <w:sz w:val="24"/>
          <w:szCs w:val="24"/>
        </w:rPr>
        <w:t>CEC</w:t>
      </w:r>
      <w:r w:rsidRPr="00A21993">
        <w:rPr>
          <w:rFonts w:ascii="Tahoma" w:hAnsi="Tahoma" w:cs="Tahoma"/>
          <w:sz w:val="24"/>
          <w:szCs w:val="24"/>
        </w:rPr>
        <w:t xml:space="preserve"> reserves the right to do any of the following:</w:t>
      </w:r>
      <w:r w:rsidR="005E77D9" w:rsidRPr="00A21993">
        <w:rPr>
          <w:rFonts w:ascii="Tahoma" w:hAnsi="Tahoma" w:cs="Tahoma"/>
          <w:sz w:val="24"/>
          <w:szCs w:val="24"/>
        </w:rPr>
        <w:br/>
      </w:r>
    </w:p>
    <w:p w14:paraId="5ACB1F91" w14:textId="77777777" w:rsidR="00FB3BDD" w:rsidRPr="00A21993" w:rsidRDefault="00FB3BDD" w:rsidP="00D6523A">
      <w:pPr>
        <w:numPr>
          <w:ilvl w:val="0"/>
          <w:numId w:val="21"/>
        </w:numPr>
        <w:spacing w:after="0"/>
        <w:ind w:left="1440" w:hanging="720"/>
        <w:rPr>
          <w:rFonts w:ascii="Tahoma" w:hAnsi="Tahoma" w:cs="Tahoma"/>
          <w:sz w:val="24"/>
          <w:szCs w:val="24"/>
        </w:rPr>
      </w:pPr>
      <w:r w:rsidRPr="00A21993">
        <w:rPr>
          <w:rFonts w:ascii="Tahoma" w:hAnsi="Tahoma" w:cs="Tahoma"/>
          <w:sz w:val="24"/>
          <w:szCs w:val="24"/>
        </w:rPr>
        <w:t>Cancel this solicitation.</w:t>
      </w:r>
    </w:p>
    <w:p w14:paraId="3D86DC63" w14:textId="77777777" w:rsidR="00FB3BDD" w:rsidRPr="00A21993" w:rsidRDefault="00FB3BDD" w:rsidP="00D6523A">
      <w:pPr>
        <w:numPr>
          <w:ilvl w:val="0"/>
          <w:numId w:val="21"/>
        </w:numPr>
        <w:spacing w:after="0"/>
        <w:ind w:left="1440" w:hanging="720"/>
        <w:rPr>
          <w:rFonts w:ascii="Tahoma" w:hAnsi="Tahoma" w:cs="Tahoma"/>
          <w:sz w:val="24"/>
          <w:szCs w:val="24"/>
        </w:rPr>
      </w:pPr>
      <w:r w:rsidRPr="00A21993">
        <w:rPr>
          <w:rFonts w:ascii="Tahoma" w:hAnsi="Tahoma" w:cs="Tahoma"/>
          <w:sz w:val="24"/>
          <w:szCs w:val="24"/>
        </w:rPr>
        <w:t>Revise the amount of funds available under this solicitation.</w:t>
      </w:r>
    </w:p>
    <w:p w14:paraId="79C18C37" w14:textId="77777777" w:rsidR="00FB3BDD" w:rsidRPr="00A21993" w:rsidRDefault="00FB3BDD" w:rsidP="00D6523A">
      <w:pPr>
        <w:numPr>
          <w:ilvl w:val="0"/>
          <w:numId w:val="21"/>
        </w:numPr>
        <w:spacing w:after="0"/>
        <w:ind w:left="1440" w:hanging="720"/>
        <w:rPr>
          <w:rFonts w:ascii="Tahoma" w:hAnsi="Tahoma" w:cs="Tahoma"/>
          <w:sz w:val="24"/>
          <w:szCs w:val="24"/>
        </w:rPr>
      </w:pPr>
      <w:r w:rsidRPr="00A21993">
        <w:rPr>
          <w:rFonts w:ascii="Tahoma" w:hAnsi="Tahoma" w:cs="Tahoma"/>
          <w:sz w:val="24"/>
          <w:szCs w:val="24"/>
        </w:rPr>
        <w:t>Amend this solicitation as needed.</w:t>
      </w:r>
    </w:p>
    <w:p w14:paraId="112D1A69" w14:textId="77777777" w:rsidR="00FB3BDD" w:rsidRPr="00A21993" w:rsidRDefault="00FB3BDD" w:rsidP="00D6523A">
      <w:pPr>
        <w:numPr>
          <w:ilvl w:val="0"/>
          <w:numId w:val="21"/>
        </w:numPr>
        <w:spacing w:after="0"/>
        <w:ind w:left="1440" w:hanging="720"/>
        <w:rPr>
          <w:rFonts w:ascii="Tahoma" w:hAnsi="Tahoma" w:cs="Tahoma"/>
          <w:sz w:val="24"/>
          <w:szCs w:val="24"/>
        </w:rPr>
      </w:pPr>
      <w:r w:rsidRPr="00A21993">
        <w:rPr>
          <w:rFonts w:ascii="Tahoma" w:hAnsi="Tahoma" w:cs="Tahoma"/>
          <w:sz w:val="24"/>
          <w:szCs w:val="24"/>
        </w:rPr>
        <w:t>Reject any or all applications received in response to this solicitation.</w:t>
      </w:r>
      <w:r w:rsidR="005E77D9" w:rsidRPr="00A21993">
        <w:rPr>
          <w:rFonts w:ascii="Tahoma" w:hAnsi="Tahoma" w:cs="Tahoma"/>
          <w:sz w:val="24"/>
          <w:szCs w:val="24"/>
        </w:rPr>
        <w:br/>
      </w:r>
    </w:p>
    <w:p w14:paraId="0A5AEE83" w14:textId="1F000D7A"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If the solicitation is amended, the </w:t>
      </w:r>
      <w:r w:rsidR="00DF677D" w:rsidRPr="00A21993">
        <w:rPr>
          <w:rFonts w:ascii="Tahoma" w:hAnsi="Tahoma" w:cs="Tahoma"/>
          <w:sz w:val="24"/>
          <w:szCs w:val="24"/>
        </w:rPr>
        <w:t>CEC</w:t>
      </w:r>
      <w:r w:rsidRPr="00A21993">
        <w:rPr>
          <w:rFonts w:ascii="Tahoma" w:hAnsi="Tahoma" w:cs="Tahoma"/>
          <w:sz w:val="24"/>
          <w:szCs w:val="24"/>
        </w:rPr>
        <w:t xml:space="preserve"> will send an addendum to all parties who requested the solicitation and will also post it on the </w:t>
      </w:r>
      <w:r w:rsidR="00DF677D" w:rsidRPr="00A21993">
        <w:rPr>
          <w:rFonts w:ascii="Tahoma" w:hAnsi="Tahoma" w:cs="Tahoma"/>
          <w:sz w:val="24"/>
          <w:szCs w:val="24"/>
        </w:rPr>
        <w:t>CEC</w:t>
      </w:r>
      <w:r w:rsidRPr="00A21993">
        <w:rPr>
          <w:rFonts w:ascii="Tahoma" w:hAnsi="Tahoma" w:cs="Tahoma"/>
          <w:sz w:val="24"/>
          <w:szCs w:val="24"/>
        </w:rPr>
        <w:t xml:space="preserve">’s website at </w:t>
      </w:r>
      <w:hyperlink r:id="rId44" w:history="1">
        <w:r w:rsidRPr="00A21993">
          <w:rPr>
            <w:rStyle w:val="Hyperlink"/>
            <w:rFonts w:ascii="Tahoma" w:hAnsi="Tahoma" w:cs="Tahoma"/>
            <w:sz w:val="24"/>
            <w:szCs w:val="24"/>
          </w:rPr>
          <w:t>www.energy.ca.gov/contracts</w:t>
        </w:r>
      </w:hyperlink>
      <w:r w:rsidRPr="00A21993">
        <w:rPr>
          <w:rFonts w:ascii="Tahoma" w:hAnsi="Tahoma" w:cs="Tahoma"/>
          <w:sz w:val="24"/>
          <w:szCs w:val="24"/>
        </w:rPr>
        <w:t>.</w:t>
      </w:r>
      <w:r w:rsidR="005E77D9" w:rsidRPr="00A21993">
        <w:rPr>
          <w:rFonts w:ascii="Tahoma" w:hAnsi="Tahoma" w:cs="Tahoma"/>
          <w:sz w:val="24"/>
          <w:szCs w:val="24"/>
        </w:rPr>
        <w:br/>
      </w:r>
    </w:p>
    <w:p w14:paraId="5D7CCC30" w14:textId="1A2F7221" w:rsidR="00FB3BDD" w:rsidRPr="00A21993" w:rsidRDefault="00FB3BDD" w:rsidP="00A57F95">
      <w:pPr>
        <w:pStyle w:val="Heading2"/>
        <w:keepNext w:val="0"/>
        <w:numPr>
          <w:ilvl w:val="0"/>
          <w:numId w:val="114"/>
        </w:numPr>
        <w:spacing w:before="0" w:after="0"/>
        <w:ind w:left="720" w:hanging="720"/>
        <w:rPr>
          <w:rFonts w:ascii="Tahoma" w:hAnsi="Tahoma" w:cs="Tahoma"/>
        </w:rPr>
      </w:pPr>
      <w:bookmarkStart w:id="195" w:name="_Toc520981611"/>
      <w:bookmarkStart w:id="196" w:name="_Toc67669766"/>
      <w:r w:rsidRPr="00A21993">
        <w:rPr>
          <w:rFonts w:ascii="Tahoma" w:hAnsi="Tahoma" w:cs="Tahoma"/>
        </w:rPr>
        <w:t>Errors</w:t>
      </w:r>
      <w:bookmarkEnd w:id="192"/>
      <w:bookmarkEnd w:id="195"/>
      <w:bookmarkEnd w:id="196"/>
    </w:p>
    <w:p w14:paraId="17B23AE9" w14:textId="2268C6C0"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If an </w:t>
      </w:r>
      <w:r w:rsidR="00604A15" w:rsidRPr="00A21993">
        <w:rPr>
          <w:rFonts w:ascii="Tahoma" w:hAnsi="Tahoma" w:cs="Tahoma"/>
          <w:sz w:val="24"/>
          <w:szCs w:val="24"/>
        </w:rPr>
        <w:t>Applicant</w:t>
      </w:r>
      <w:r w:rsidRPr="00A21993">
        <w:rPr>
          <w:rFonts w:ascii="Tahoma" w:hAnsi="Tahoma" w:cs="Tahoma"/>
          <w:sz w:val="24"/>
          <w:szCs w:val="24"/>
        </w:rPr>
        <w:t xml:space="preserve"> discovers any ambiguity, conflict, discrepancy, omission, or other error in the solicitation, the </w:t>
      </w:r>
      <w:r w:rsidR="00604A15" w:rsidRPr="00A21993">
        <w:rPr>
          <w:rFonts w:ascii="Tahoma" w:hAnsi="Tahoma" w:cs="Tahoma"/>
          <w:sz w:val="24"/>
          <w:szCs w:val="24"/>
        </w:rPr>
        <w:t>Applicant</w:t>
      </w:r>
      <w:r w:rsidRPr="00A21993">
        <w:rPr>
          <w:rFonts w:ascii="Tahoma" w:hAnsi="Tahoma" w:cs="Tahoma"/>
          <w:sz w:val="24"/>
          <w:szCs w:val="24"/>
        </w:rPr>
        <w:t xml:space="preserve"> shall immediately notify the </w:t>
      </w:r>
      <w:r w:rsidR="00DF677D" w:rsidRPr="00A21993">
        <w:rPr>
          <w:rFonts w:ascii="Tahoma" w:hAnsi="Tahoma" w:cs="Tahoma"/>
          <w:sz w:val="24"/>
          <w:szCs w:val="24"/>
        </w:rPr>
        <w:t>CEC</w:t>
      </w:r>
      <w:r w:rsidRPr="00A21993">
        <w:rPr>
          <w:rFonts w:ascii="Tahoma" w:hAnsi="Tahoma" w:cs="Tahoma"/>
          <w:sz w:val="24"/>
          <w:szCs w:val="24"/>
        </w:rPr>
        <w:t xml:space="preserve"> of such </w:t>
      </w:r>
      <w:r w:rsidRPr="00A21993">
        <w:rPr>
          <w:rFonts w:ascii="Tahoma" w:hAnsi="Tahoma" w:cs="Tahoma"/>
          <w:sz w:val="24"/>
          <w:szCs w:val="24"/>
        </w:rPr>
        <w:lastRenderedPageBreak/>
        <w:t>error in writing and request modification or clarification of the document.</w:t>
      </w:r>
      <w:r w:rsidR="0054764F" w:rsidRPr="00A21993">
        <w:rPr>
          <w:rFonts w:ascii="Tahoma" w:hAnsi="Tahoma" w:cs="Tahoma"/>
          <w:sz w:val="24"/>
          <w:szCs w:val="24"/>
        </w:rPr>
        <w:t xml:space="preserve"> </w:t>
      </w:r>
      <w:r w:rsidRPr="00A21993">
        <w:rPr>
          <w:rFonts w:ascii="Tahoma" w:hAnsi="Tahoma" w:cs="Tahoma"/>
          <w:sz w:val="24"/>
          <w:szCs w:val="24"/>
        </w:rPr>
        <w:t xml:space="preserve">Modifications or clarifications will be given by written notice of all parties who requested the solicitation, without divulging the source of the request for clarification. The </w:t>
      </w:r>
      <w:r w:rsidR="00DF677D" w:rsidRPr="00A21993">
        <w:rPr>
          <w:rFonts w:ascii="Tahoma" w:hAnsi="Tahoma" w:cs="Tahoma"/>
          <w:sz w:val="24"/>
          <w:szCs w:val="24"/>
        </w:rPr>
        <w:t>CEC</w:t>
      </w:r>
      <w:r w:rsidRPr="00A21993">
        <w:rPr>
          <w:rFonts w:ascii="Tahoma" w:hAnsi="Tahoma" w:cs="Tahoma"/>
          <w:sz w:val="24"/>
          <w:szCs w:val="24"/>
        </w:rPr>
        <w:t xml:space="preserve"> shall not be responsible for failure to correct errors.</w:t>
      </w:r>
      <w:r w:rsidR="005E77D9" w:rsidRPr="00A21993">
        <w:rPr>
          <w:rFonts w:ascii="Tahoma" w:hAnsi="Tahoma" w:cs="Tahoma"/>
          <w:sz w:val="24"/>
          <w:szCs w:val="24"/>
        </w:rPr>
        <w:br/>
      </w:r>
    </w:p>
    <w:p w14:paraId="2B8ABE95" w14:textId="040A76A8" w:rsidR="00FB3BDD" w:rsidRPr="00A21993" w:rsidRDefault="00FB3BDD" w:rsidP="00A57F95">
      <w:pPr>
        <w:pStyle w:val="Heading2"/>
        <w:keepNext w:val="0"/>
        <w:numPr>
          <w:ilvl w:val="0"/>
          <w:numId w:val="114"/>
        </w:numPr>
        <w:spacing w:before="0" w:after="0"/>
        <w:ind w:left="720" w:hanging="720"/>
        <w:rPr>
          <w:rFonts w:ascii="Tahoma" w:hAnsi="Tahoma" w:cs="Tahoma"/>
        </w:rPr>
      </w:pPr>
      <w:bookmarkStart w:id="197" w:name="_Toc217726138"/>
      <w:bookmarkStart w:id="198" w:name="_Toc219275131"/>
      <w:bookmarkStart w:id="199" w:name="_Toc520981612"/>
      <w:bookmarkStart w:id="200" w:name="_Toc67669767"/>
      <w:r w:rsidRPr="00A21993">
        <w:rPr>
          <w:rFonts w:ascii="Tahoma" w:hAnsi="Tahoma" w:cs="Tahoma"/>
        </w:rPr>
        <w:t>Modifying or Withdrawal of Application</w:t>
      </w:r>
      <w:bookmarkEnd w:id="197"/>
      <w:bookmarkEnd w:id="198"/>
      <w:bookmarkEnd w:id="199"/>
      <w:bookmarkEnd w:id="200"/>
    </w:p>
    <w:p w14:paraId="04BE2DFA" w14:textId="5A06040D"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An </w:t>
      </w:r>
      <w:r w:rsidR="00604A15" w:rsidRPr="00A21993">
        <w:rPr>
          <w:rFonts w:ascii="Tahoma" w:hAnsi="Tahoma" w:cs="Tahoma"/>
          <w:sz w:val="24"/>
          <w:szCs w:val="24"/>
        </w:rPr>
        <w:t>Applicant</w:t>
      </w:r>
      <w:r w:rsidRPr="00A21993">
        <w:rPr>
          <w:rFonts w:ascii="Tahoma" w:hAnsi="Tahoma" w:cs="Tahoma"/>
          <w:sz w:val="24"/>
          <w:szCs w:val="24"/>
        </w:rPr>
        <w:t xml:space="preserve"> may, by letter to the Commission Agreement Officer at the </w:t>
      </w:r>
      <w:r w:rsidR="00DF677D" w:rsidRPr="00A21993">
        <w:rPr>
          <w:rFonts w:ascii="Tahoma" w:hAnsi="Tahoma" w:cs="Tahoma"/>
          <w:sz w:val="24"/>
          <w:szCs w:val="24"/>
        </w:rPr>
        <w:t>CEC</w:t>
      </w:r>
      <w:r w:rsidRPr="00A21993">
        <w:rPr>
          <w:rFonts w:ascii="Tahoma" w:hAnsi="Tahoma" w:cs="Tahoma"/>
          <w:sz w:val="24"/>
          <w:szCs w:val="24"/>
        </w:rPr>
        <w:t xml:space="preserve">, withdraw or modify a submitted </w:t>
      </w:r>
      <w:r w:rsidR="00604A15" w:rsidRPr="00A21993">
        <w:rPr>
          <w:rFonts w:ascii="Tahoma" w:hAnsi="Tahoma" w:cs="Tahoma"/>
          <w:sz w:val="24"/>
          <w:szCs w:val="24"/>
        </w:rPr>
        <w:t>Application</w:t>
      </w:r>
      <w:r w:rsidRPr="00A21993">
        <w:rPr>
          <w:rFonts w:ascii="Tahoma" w:hAnsi="Tahoma" w:cs="Tahoma"/>
          <w:sz w:val="24"/>
          <w:szCs w:val="24"/>
        </w:rPr>
        <w:t xml:space="preserve"> before the deadline to submit applications.</w:t>
      </w:r>
      <w:r w:rsidR="0054764F" w:rsidRPr="00A21993">
        <w:rPr>
          <w:rFonts w:ascii="Tahoma" w:hAnsi="Tahoma" w:cs="Tahoma"/>
          <w:sz w:val="24"/>
          <w:szCs w:val="24"/>
        </w:rPr>
        <w:t xml:space="preserve"> </w:t>
      </w:r>
      <w:r w:rsidRPr="00A21993">
        <w:rPr>
          <w:rFonts w:ascii="Tahoma" w:hAnsi="Tahoma" w:cs="Tahoma"/>
          <w:sz w:val="24"/>
          <w:szCs w:val="24"/>
        </w:rPr>
        <w:t>Applications cannot be changed after that date and time.</w:t>
      </w:r>
      <w:r w:rsidR="0054764F" w:rsidRPr="00A21993">
        <w:rPr>
          <w:rFonts w:ascii="Tahoma" w:hAnsi="Tahoma" w:cs="Tahoma"/>
          <w:sz w:val="24"/>
          <w:szCs w:val="24"/>
        </w:rPr>
        <w:t xml:space="preserve"> </w:t>
      </w:r>
      <w:r w:rsidRPr="00A21993">
        <w:rPr>
          <w:rFonts w:ascii="Tahoma" w:hAnsi="Tahoma" w:cs="Tahoma"/>
          <w:sz w:val="24"/>
          <w:szCs w:val="24"/>
        </w:rPr>
        <w:t xml:space="preserve">An </w:t>
      </w:r>
      <w:r w:rsidR="00604A15" w:rsidRPr="00A21993">
        <w:rPr>
          <w:rFonts w:ascii="Tahoma" w:hAnsi="Tahoma" w:cs="Tahoma"/>
          <w:sz w:val="24"/>
          <w:szCs w:val="24"/>
        </w:rPr>
        <w:t>Application</w:t>
      </w:r>
      <w:r w:rsidRPr="00A21993">
        <w:rPr>
          <w:rFonts w:ascii="Tahoma" w:hAnsi="Tahoma" w:cs="Tahoma"/>
          <w:sz w:val="24"/>
          <w:szCs w:val="24"/>
        </w:rPr>
        <w:t xml:space="preserve"> cannot be “timed” to expire on a specific date.</w:t>
      </w:r>
      <w:r w:rsidR="0054764F" w:rsidRPr="00A21993">
        <w:rPr>
          <w:rFonts w:ascii="Tahoma" w:hAnsi="Tahoma" w:cs="Tahoma"/>
          <w:sz w:val="24"/>
          <w:szCs w:val="24"/>
        </w:rPr>
        <w:t xml:space="preserve"> </w:t>
      </w:r>
      <w:r w:rsidRPr="00A21993">
        <w:rPr>
          <w:rFonts w:ascii="Tahoma" w:hAnsi="Tahoma" w:cs="Tahoma"/>
          <w:sz w:val="24"/>
          <w:szCs w:val="24"/>
        </w:rPr>
        <w:t xml:space="preserve">For example, a statement such as the following is non-responsive to the solicitation: “This </w:t>
      </w:r>
      <w:r w:rsidR="00604A15" w:rsidRPr="00A21993">
        <w:rPr>
          <w:rFonts w:ascii="Tahoma" w:hAnsi="Tahoma" w:cs="Tahoma"/>
          <w:sz w:val="24"/>
          <w:szCs w:val="24"/>
        </w:rPr>
        <w:t>Application</w:t>
      </w:r>
      <w:r w:rsidRPr="00A21993">
        <w:rPr>
          <w:rFonts w:ascii="Tahoma" w:hAnsi="Tahoma" w:cs="Tahoma"/>
          <w:sz w:val="24"/>
          <w:szCs w:val="24"/>
        </w:rPr>
        <w:t xml:space="preserve"> and the cost estimate are valid for 60 days.”</w:t>
      </w:r>
      <w:r w:rsidR="003A7BCF">
        <w:rPr>
          <w:rFonts w:ascii="Tahoma" w:hAnsi="Tahoma" w:cs="Tahoma"/>
          <w:sz w:val="24"/>
          <w:szCs w:val="24"/>
        </w:rPr>
        <w:br/>
      </w:r>
    </w:p>
    <w:p w14:paraId="0EF68D1D" w14:textId="31462E94" w:rsidR="00FB3BDD" w:rsidRPr="00A21993" w:rsidRDefault="00FB3BDD" w:rsidP="00A57F95">
      <w:pPr>
        <w:pStyle w:val="Heading2"/>
        <w:keepNext w:val="0"/>
        <w:numPr>
          <w:ilvl w:val="0"/>
          <w:numId w:val="114"/>
        </w:numPr>
        <w:spacing w:before="0" w:after="0"/>
        <w:ind w:left="720" w:hanging="720"/>
        <w:rPr>
          <w:rFonts w:ascii="Tahoma" w:hAnsi="Tahoma" w:cs="Tahoma"/>
        </w:rPr>
      </w:pPr>
      <w:bookmarkStart w:id="201" w:name="_Toc218497730"/>
      <w:bookmarkStart w:id="202" w:name="_Toc219275132"/>
      <w:bookmarkStart w:id="203" w:name="_Toc520981613"/>
      <w:bookmarkStart w:id="204" w:name="_Toc67669768"/>
      <w:r w:rsidRPr="00A21993">
        <w:rPr>
          <w:rFonts w:ascii="Tahoma" w:hAnsi="Tahoma" w:cs="Tahoma"/>
        </w:rPr>
        <w:t>Immaterial Defect</w:t>
      </w:r>
      <w:bookmarkEnd w:id="201"/>
      <w:bookmarkEnd w:id="202"/>
      <w:bookmarkEnd w:id="203"/>
      <w:bookmarkEnd w:id="204"/>
    </w:p>
    <w:p w14:paraId="740CEF38" w14:textId="069AEDF0" w:rsidR="00D6523A" w:rsidRPr="00A21993" w:rsidRDefault="00FB3BDD" w:rsidP="00CA15E7">
      <w:pPr>
        <w:spacing w:after="0"/>
        <w:ind w:left="720"/>
        <w:rPr>
          <w:rFonts w:ascii="Tahoma" w:hAnsi="Tahoma" w:cs="Tahoma"/>
          <w:sz w:val="24"/>
          <w:szCs w:val="24"/>
        </w:rPr>
      </w:pPr>
      <w:r w:rsidRPr="00A21993">
        <w:rPr>
          <w:rFonts w:ascii="Tahoma" w:hAnsi="Tahoma" w:cs="Tahoma"/>
          <w:sz w:val="24"/>
          <w:szCs w:val="24"/>
        </w:rPr>
        <w:t xml:space="preserve">The </w:t>
      </w:r>
      <w:r w:rsidR="00DF677D" w:rsidRPr="00A21993">
        <w:rPr>
          <w:rFonts w:ascii="Tahoma" w:hAnsi="Tahoma" w:cs="Tahoma"/>
          <w:sz w:val="24"/>
          <w:szCs w:val="24"/>
        </w:rPr>
        <w:t>CEC</w:t>
      </w:r>
      <w:r w:rsidRPr="00A21993">
        <w:rPr>
          <w:rFonts w:ascii="Tahoma" w:hAnsi="Tahoma" w:cs="Tahoma"/>
          <w:sz w:val="24"/>
          <w:szCs w:val="24"/>
        </w:rPr>
        <w:t xml:space="preserve"> may waive any immaterial defect or deviation contained in an </w:t>
      </w:r>
      <w:r w:rsidR="00604A15" w:rsidRPr="00A21993">
        <w:rPr>
          <w:rFonts w:ascii="Tahoma" w:hAnsi="Tahoma" w:cs="Tahoma"/>
          <w:sz w:val="24"/>
          <w:szCs w:val="24"/>
        </w:rPr>
        <w:t>Applicant</w:t>
      </w:r>
      <w:r w:rsidRPr="00A21993">
        <w:rPr>
          <w:rFonts w:ascii="Tahoma" w:hAnsi="Tahoma" w:cs="Tahoma"/>
          <w:sz w:val="24"/>
          <w:szCs w:val="24"/>
        </w:rPr>
        <w:t xml:space="preserve">’s </w:t>
      </w:r>
      <w:r w:rsidR="00604A15" w:rsidRPr="00A21993">
        <w:rPr>
          <w:rFonts w:ascii="Tahoma" w:hAnsi="Tahoma" w:cs="Tahoma"/>
          <w:sz w:val="24"/>
          <w:szCs w:val="24"/>
        </w:rPr>
        <w:t>Application</w:t>
      </w:r>
      <w:r w:rsidRPr="00A21993">
        <w:rPr>
          <w:rFonts w:ascii="Tahoma" w:hAnsi="Tahoma" w:cs="Tahoma"/>
          <w:sz w:val="24"/>
          <w:szCs w:val="24"/>
        </w:rPr>
        <w:t>.</w:t>
      </w:r>
      <w:r w:rsidR="0054764F" w:rsidRPr="00A21993">
        <w:rPr>
          <w:rFonts w:ascii="Tahoma" w:hAnsi="Tahoma" w:cs="Tahoma"/>
          <w:sz w:val="24"/>
          <w:szCs w:val="24"/>
        </w:rPr>
        <w:t xml:space="preserve"> </w:t>
      </w:r>
      <w:r w:rsidRPr="00A21993">
        <w:rPr>
          <w:rFonts w:ascii="Tahoma" w:hAnsi="Tahoma" w:cs="Tahoma"/>
          <w:sz w:val="24"/>
          <w:szCs w:val="24"/>
        </w:rPr>
        <w:t xml:space="preserve">The </w:t>
      </w:r>
      <w:r w:rsidR="00DF677D" w:rsidRPr="00A21993">
        <w:rPr>
          <w:rFonts w:ascii="Tahoma" w:hAnsi="Tahoma" w:cs="Tahoma"/>
          <w:sz w:val="24"/>
          <w:szCs w:val="24"/>
        </w:rPr>
        <w:t>CEC</w:t>
      </w:r>
      <w:r w:rsidRPr="00A21993">
        <w:rPr>
          <w:rFonts w:ascii="Tahoma" w:hAnsi="Tahoma" w:cs="Tahoma"/>
          <w:sz w:val="24"/>
          <w:szCs w:val="24"/>
        </w:rPr>
        <w:t xml:space="preserve">’s waiver shall in no way modify the </w:t>
      </w:r>
      <w:r w:rsidR="00604A15" w:rsidRPr="00A21993">
        <w:rPr>
          <w:rFonts w:ascii="Tahoma" w:hAnsi="Tahoma" w:cs="Tahoma"/>
          <w:sz w:val="24"/>
          <w:szCs w:val="24"/>
        </w:rPr>
        <w:t>Application</w:t>
      </w:r>
      <w:r w:rsidRPr="00A21993">
        <w:rPr>
          <w:rFonts w:ascii="Tahoma" w:hAnsi="Tahoma" w:cs="Tahoma"/>
          <w:sz w:val="24"/>
          <w:szCs w:val="24"/>
        </w:rPr>
        <w:t xml:space="preserve"> or excuse the successful </w:t>
      </w:r>
      <w:r w:rsidR="00604A15" w:rsidRPr="00A21993">
        <w:rPr>
          <w:rFonts w:ascii="Tahoma" w:hAnsi="Tahoma" w:cs="Tahoma"/>
          <w:sz w:val="24"/>
          <w:szCs w:val="24"/>
        </w:rPr>
        <w:t>Applicant</w:t>
      </w:r>
      <w:r w:rsidRPr="00A21993">
        <w:rPr>
          <w:rFonts w:ascii="Tahoma" w:hAnsi="Tahoma" w:cs="Tahoma"/>
          <w:sz w:val="24"/>
          <w:szCs w:val="24"/>
        </w:rPr>
        <w:t xml:space="preserve"> from full compliance.</w:t>
      </w:r>
      <w:bookmarkStart w:id="205" w:name="_Toc507398646"/>
      <w:bookmarkStart w:id="206" w:name="_Toc217726139"/>
      <w:bookmarkStart w:id="207" w:name="_Toc219275133"/>
      <w:bookmarkStart w:id="208" w:name="_Toc520981614"/>
    </w:p>
    <w:p w14:paraId="00A6CF0E" w14:textId="77777777" w:rsidR="0025612B" w:rsidRPr="00A21993" w:rsidRDefault="0025612B" w:rsidP="00CA15E7">
      <w:pPr>
        <w:spacing w:after="0"/>
        <w:ind w:left="720"/>
        <w:rPr>
          <w:rFonts w:ascii="Tahoma" w:hAnsi="Tahoma" w:cs="Tahoma"/>
          <w:szCs w:val="22"/>
        </w:rPr>
      </w:pPr>
    </w:p>
    <w:p w14:paraId="2F4236A6" w14:textId="067DA08A" w:rsidR="00FB3BDD" w:rsidRPr="00A21993" w:rsidRDefault="00FB3BDD" w:rsidP="00A57F95">
      <w:pPr>
        <w:pStyle w:val="Heading2"/>
        <w:keepNext w:val="0"/>
        <w:numPr>
          <w:ilvl w:val="0"/>
          <w:numId w:val="114"/>
        </w:numPr>
        <w:spacing w:before="0" w:after="0"/>
        <w:ind w:left="720" w:hanging="720"/>
        <w:rPr>
          <w:rFonts w:ascii="Tahoma" w:hAnsi="Tahoma" w:cs="Tahoma"/>
        </w:rPr>
      </w:pPr>
      <w:bookmarkStart w:id="209" w:name="_Toc67669769"/>
      <w:r w:rsidRPr="00A21993">
        <w:rPr>
          <w:rFonts w:ascii="Tahoma" w:hAnsi="Tahoma" w:cs="Tahoma"/>
        </w:rPr>
        <w:t xml:space="preserve">Disposition of </w:t>
      </w:r>
      <w:r w:rsidR="00604A15" w:rsidRPr="00A21993">
        <w:rPr>
          <w:rFonts w:ascii="Tahoma" w:hAnsi="Tahoma" w:cs="Tahoma"/>
        </w:rPr>
        <w:t>Applicant</w:t>
      </w:r>
      <w:r w:rsidRPr="00A21993">
        <w:rPr>
          <w:rFonts w:ascii="Tahoma" w:hAnsi="Tahoma" w:cs="Tahoma"/>
        </w:rPr>
        <w:t>’s Documents</w:t>
      </w:r>
      <w:bookmarkEnd w:id="205"/>
      <w:bookmarkEnd w:id="206"/>
      <w:bookmarkEnd w:id="207"/>
      <w:bookmarkEnd w:id="208"/>
      <w:bookmarkEnd w:id="209"/>
    </w:p>
    <w:p w14:paraId="1A374929"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The entire evaluation process from receipt of applications up to the posting of the Notice of Proposed Award is confidential.</w:t>
      </w:r>
      <w:r w:rsidR="0054764F" w:rsidRPr="00A21993">
        <w:rPr>
          <w:rFonts w:ascii="Tahoma" w:hAnsi="Tahoma" w:cs="Tahoma"/>
          <w:sz w:val="24"/>
          <w:szCs w:val="24"/>
        </w:rPr>
        <w:t xml:space="preserve"> </w:t>
      </w:r>
      <w:r w:rsidRPr="00A21993">
        <w:rPr>
          <w:rFonts w:ascii="Tahoma" w:hAnsi="Tahoma" w:cs="Tahoma"/>
          <w:sz w:val="24"/>
          <w:szCs w:val="24"/>
        </w:rPr>
        <w:t>On the Notice of Proposed Award posting date, or date of solicitation cancellation, all applications and related material submitted in response to this solicitation become a part of the property of the State and public record.</w:t>
      </w:r>
      <w:r w:rsidR="0054764F" w:rsidRPr="00A21993">
        <w:rPr>
          <w:rFonts w:ascii="Tahoma" w:hAnsi="Tahoma" w:cs="Tahoma"/>
          <w:sz w:val="24"/>
          <w:szCs w:val="24"/>
        </w:rPr>
        <w:t xml:space="preserve"> </w:t>
      </w:r>
      <w:r w:rsidR="00604A15" w:rsidRPr="00A21993">
        <w:rPr>
          <w:rFonts w:ascii="Tahoma" w:hAnsi="Tahoma" w:cs="Tahoma"/>
          <w:sz w:val="24"/>
          <w:szCs w:val="24"/>
        </w:rPr>
        <w:t>Applicant</w:t>
      </w:r>
      <w:r w:rsidRPr="00A21993">
        <w:rPr>
          <w:rFonts w:ascii="Tahoma" w:hAnsi="Tahoma" w:cs="Tahoma"/>
          <w:sz w:val="24"/>
          <w:szCs w:val="24"/>
        </w:rPr>
        <w:t>s who want any work examples they submitted with their applications returned to them shall make this request and provide either sufficient postage or a Courier Charge Code to fund the cost of returning the examples.</w:t>
      </w:r>
      <w:r w:rsidR="005E77D9" w:rsidRPr="00A21993">
        <w:rPr>
          <w:rFonts w:ascii="Tahoma" w:hAnsi="Tahoma" w:cs="Tahoma"/>
          <w:sz w:val="24"/>
          <w:szCs w:val="24"/>
        </w:rPr>
        <w:br/>
      </w:r>
    </w:p>
    <w:p w14:paraId="55FE6EFA" w14:textId="6E8D34F7" w:rsidR="00FB3BDD" w:rsidRPr="00A21993" w:rsidRDefault="00604A15" w:rsidP="00A57F95">
      <w:pPr>
        <w:pStyle w:val="Heading2"/>
        <w:keepNext w:val="0"/>
        <w:numPr>
          <w:ilvl w:val="0"/>
          <w:numId w:val="114"/>
        </w:numPr>
        <w:spacing w:before="0" w:after="0"/>
        <w:ind w:left="720" w:hanging="720"/>
        <w:rPr>
          <w:rFonts w:ascii="Tahoma" w:hAnsi="Tahoma" w:cs="Tahoma"/>
        </w:rPr>
      </w:pPr>
      <w:bookmarkStart w:id="210" w:name="_Toc507398650"/>
      <w:bookmarkStart w:id="211" w:name="_Toc217726141"/>
      <w:bookmarkStart w:id="212" w:name="_Toc219275134"/>
      <w:bookmarkStart w:id="213" w:name="_Toc520981615"/>
      <w:bookmarkStart w:id="214" w:name="_Toc67669770"/>
      <w:r w:rsidRPr="00A21993">
        <w:rPr>
          <w:rFonts w:ascii="Tahoma" w:hAnsi="Tahoma" w:cs="Tahoma"/>
        </w:rPr>
        <w:t>Applicant</w:t>
      </w:r>
      <w:r w:rsidR="00FB3BDD" w:rsidRPr="00A21993">
        <w:rPr>
          <w:rFonts w:ascii="Tahoma" w:hAnsi="Tahoma" w:cs="Tahoma"/>
        </w:rPr>
        <w:t>s’ Admonishment</w:t>
      </w:r>
      <w:bookmarkEnd w:id="210"/>
      <w:bookmarkEnd w:id="211"/>
      <w:bookmarkEnd w:id="212"/>
      <w:bookmarkEnd w:id="213"/>
      <w:bookmarkEnd w:id="214"/>
    </w:p>
    <w:p w14:paraId="1CF458CB"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This solicitation contains the instructions governing the requirements for a firm quotation to be submitted by interested applicants, the format in which the technical information is to be submitted, the material to be included, the requirements which must be met to be eligible for consideration, and applicant responsibilities.</w:t>
      </w:r>
      <w:r w:rsidR="0054764F" w:rsidRPr="00A21993">
        <w:rPr>
          <w:rFonts w:ascii="Tahoma" w:hAnsi="Tahoma" w:cs="Tahoma"/>
          <w:sz w:val="24"/>
          <w:szCs w:val="24"/>
        </w:rPr>
        <w:t xml:space="preserve"> </w:t>
      </w:r>
      <w:r w:rsidRPr="00A21993">
        <w:rPr>
          <w:rFonts w:ascii="Tahoma" w:hAnsi="Tahoma" w:cs="Tahoma"/>
          <w:sz w:val="24"/>
          <w:szCs w:val="24"/>
        </w:rPr>
        <w:t>Applicants must take the responsibility to carefully read the entire solicitation, ask appropriate questions in a timely manner, submit all required responses in a complete manner by the required date and time, and make sure that all procedures and requirements of the solicitation are followed and appropriately addressed.</w:t>
      </w:r>
      <w:r w:rsidR="005E77D9" w:rsidRPr="00A21993">
        <w:rPr>
          <w:rFonts w:ascii="Tahoma" w:hAnsi="Tahoma" w:cs="Tahoma"/>
          <w:sz w:val="24"/>
          <w:szCs w:val="24"/>
        </w:rPr>
        <w:br/>
      </w:r>
    </w:p>
    <w:p w14:paraId="64FF33C5" w14:textId="453B3283" w:rsidR="00FB3BDD" w:rsidRPr="00A21993" w:rsidRDefault="00FB3BDD" w:rsidP="00A57F95">
      <w:pPr>
        <w:pStyle w:val="Heading2"/>
        <w:keepNext w:val="0"/>
        <w:numPr>
          <w:ilvl w:val="0"/>
          <w:numId w:val="114"/>
        </w:numPr>
        <w:spacing w:before="0" w:after="0"/>
        <w:ind w:left="720" w:hanging="720"/>
        <w:rPr>
          <w:rFonts w:ascii="Tahoma" w:hAnsi="Tahoma" w:cs="Tahoma"/>
        </w:rPr>
      </w:pPr>
      <w:bookmarkStart w:id="215" w:name="_Toc507398642"/>
      <w:bookmarkStart w:id="216" w:name="_Toc217726137"/>
      <w:bookmarkStart w:id="217" w:name="_Toc219275137"/>
      <w:bookmarkStart w:id="218" w:name="_Toc520981616"/>
      <w:bookmarkStart w:id="219" w:name="_Toc67669771"/>
      <w:r w:rsidRPr="00A21993">
        <w:rPr>
          <w:rFonts w:ascii="Tahoma" w:hAnsi="Tahoma" w:cs="Tahoma"/>
        </w:rPr>
        <w:t>Agreement Requirement</w:t>
      </w:r>
      <w:bookmarkEnd w:id="215"/>
      <w:bookmarkEnd w:id="216"/>
      <w:bookmarkEnd w:id="217"/>
      <w:r w:rsidRPr="00A21993">
        <w:rPr>
          <w:rFonts w:ascii="Tahoma" w:hAnsi="Tahoma" w:cs="Tahoma"/>
        </w:rPr>
        <w:t>s</w:t>
      </w:r>
      <w:bookmarkEnd w:id="218"/>
      <w:bookmarkEnd w:id="219"/>
    </w:p>
    <w:p w14:paraId="2D71E61B" w14:textId="7777777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The content of this solicitation shall be incorporated by reference into the final agreement. See the sample agreement terms and conditions included in this </w:t>
      </w:r>
      <w:r w:rsidRPr="00A21993">
        <w:rPr>
          <w:rFonts w:ascii="Tahoma" w:hAnsi="Tahoma" w:cs="Tahoma"/>
          <w:sz w:val="24"/>
          <w:szCs w:val="24"/>
        </w:rPr>
        <w:lastRenderedPageBreak/>
        <w:t>solicitation.</w:t>
      </w:r>
      <w:r w:rsidR="005E77D9" w:rsidRPr="00A21993">
        <w:rPr>
          <w:rFonts w:ascii="Tahoma" w:hAnsi="Tahoma" w:cs="Tahoma"/>
          <w:sz w:val="24"/>
          <w:szCs w:val="24"/>
        </w:rPr>
        <w:br/>
      </w:r>
    </w:p>
    <w:p w14:paraId="059575F9" w14:textId="1CAC7488"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The </w:t>
      </w:r>
      <w:r w:rsidR="00DF677D" w:rsidRPr="00A21993">
        <w:rPr>
          <w:rFonts w:ascii="Tahoma" w:hAnsi="Tahoma" w:cs="Tahoma"/>
          <w:sz w:val="24"/>
          <w:szCs w:val="24"/>
        </w:rPr>
        <w:t>CEC</w:t>
      </w:r>
      <w:r w:rsidRPr="00A21993">
        <w:rPr>
          <w:rFonts w:ascii="Tahoma" w:hAnsi="Tahoma" w:cs="Tahoma"/>
          <w:sz w:val="24"/>
          <w:szCs w:val="24"/>
        </w:rPr>
        <w:t xml:space="preserve"> reserves the right to negotiate with applicants to modify the project scope, the level of funding, or both.</w:t>
      </w:r>
      <w:r w:rsidR="0054764F" w:rsidRPr="00A21993">
        <w:rPr>
          <w:rFonts w:ascii="Tahoma" w:hAnsi="Tahoma" w:cs="Tahoma"/>
          <w:sz w:val="24"/>
          <w:szCs w:val="24"/>
        </w:rPr>
        <w:t xml:space="preserve"> </w:t>
      </w:r>
      <w:r w:rsidRPr="00A21993">
        <w:rPr>
          <w:rFonts w:ascii="Tahoma" w:hAnsi="Tahoma" w:cs="Tahoma"/>
          <w:sz w:val="24"/>
          <w:szCs w:val="24"/>
        </w:rPr>
        <w:t xml:space="preserve">If the </w:t>
      </w:r>
      <w:r w:rsidR="00DF677D" w:rsidRPr="00A21993">
        <w:rPr>
          <w:rFonts w:ascii="Tahoma" w:hAnsi="Tahoma" w:cs="Tahoma"/>
          <w:sz w:val="24"/>
          <w:szCs w:val="24"/>
        </w:rPr>
        <w:t>CEC</w:t>
      </w:r>
      <w:r w:rsidRPr="00A21993">
        <w:rPr>
          <w:rFonts w:ascii="Tahoma" w:hAnsi="Tahoma" w:cs="Tahoma"/>
          <w:sz w:val="24"/>
          <w:szCs w:val="24"/>
        </w:rPr>
        <w:t xml:space="preserve"> is unable to successfully negotiate and execute a funding agreement with an </w:t>
      </w:r>
      <w:r w:rsidR="00604A15" w:rsidRPr="00A21993">
        <w:rPr>
          <w:rFonts w:ascii="Tahoma" w:hAnsi="Tahoma" w:cs="Tahoma"/>
          <w:sz w:val="24"/>
          <w:szCs w:val="24"/>
        </w:rPr>
        <w:t>Applicant</w:t>
      </w:r>
      <w:r w:rsidRPr="00A21993">
        <w:rPr>
          <w:rFonts w:ascii="Tahoma" w:hAnsi="Tahoma" w:cs="Tahoma"/>
          <w:sz w:val="24"/>
          <w:szCs w:val="24"/>
        </w:rPr>
        <w:t xml:space="preserve">, the </w:t>
      </w:r>
      <w:r w:rsidR="00DF677D" w:rsidRPr="00A21993">
        <w:rPr>
          <w:rFonts w:ascii="Tahoma" w:hAnsi="Tahoma" w:cs="Tahoma"/>
          <w:sz w:val="24"/>
          <w:szCs w:val="24"/>
        </w:rPr>
        <w:t>CEC</w:t>
      </w:r>
      <w:r w:rsidRPr="00A21993">
        <w:rPr>
          <w:rFonts w:ascii="Tahoma" w:hAnsi="Tahoma" w:cs="Tahoma"/>
          <w:sz w:val="24"/>
          <w:szCs w:val="24"/>
        </w:rPr>
        <w:t>, at its sole discretion, reserves the right to cancel the pending award and fund the next highest ranked eligible project.</w:t>
      </w:r>
      <w:r w:rsidR="005E77D9" w:rsidRPr="00A21993">
        <w:rPr>
          <w:rFonts w:ascii="Tahoma" w:hAnsi="Tahoma" w:cs="Tahoma"/>
          <w:sz w:val="24"/>
          <w:szCs w:val="24"/>
        </w:rPr>
        <w:br/>
      </w:r>
    </w:p>
    <w:p w14:paraId="51DB94F7" w14:textId="6ECF29A7"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The </w:t>
      </w:r>
      <w:r w:rsidR="00DF677D" w:rsidRPr="00A21993">
        <w:rPr>
          <w:rFonts w:ascii="Tahoma" w:hAnsi="Tahoma" w:cs="Tahoma"/>
          <w:sz w:val="24"/>
          <w:szCs w:val="24"/>
        </w:rPr>
        <w:t>CEC</w:t>
      </w:r>
      <w:r w:rsidRPr="00A21993">
        <w:rPr>
          <w:rFonts w:ascii="Tahoma" w:hAnsi="Tahoma" w:cs="Tahoma"/>
          <w:sz w:val="24"/>
          <w:szCs w:val="24"/>
        </w:rPr>
        <w:t xml:space="preserve"> must formally approve all proposed grant awards.</w:t>
      </w:r>
      <w:r w:rsidR="0054764F" w:rsidRPr="00A21993">
        <w:rPr>
          <w:rFonts w:ascii="Tahoma" w:hAnsi="Tahoma" w:cs="Tahoma"/>
          <w:sz w:val="24"/>
          <w:szCs w:val="24"/>
        </w:rPr>
        <w:t xml:space="preserve"> </w:t>
      </w:r>
      <w:r w:rsidR="00DF677D" w:rsidRPr="00A21993">
        <w:rPr>
          <w:rFonts w:ascii="Tahoma" w:hAnsi="Tahoma" w:cs="Tahoma"/>
          <w:sz w:val="24"/>
          <w:szCs w:val="24"/>
        </w:rPr>
        <w:t>CEC</w:t>
      </w:r>
      <w:r w:rsidR="002A0A68" w:rsidRPr="00A21993">
        <w:rPr>
          <w:rFonts w:ascii="Tahoma" w:hAnsi="Tahoma" w:cs="Tahoma"/>
          <w:sz w:val="24"/>
          <w:szCs w:val="24"/>
        </w:rPr>
        <w:t xml:space="preserve"> </w:t>
      </w:r>
      <w:r w:rsidRPr="00A21993">
        <w:rPr>
          <w:rFonts w:ascii="Tahoma" w:hAnsi="Tahoma" w:cs="Tahoma"/>
          <w:sz w:val="24"/>
          <w:szCs w:val="24"/>
        </w:rPr>
        <w:t xml:space="preserve">agreements for over $75,000 must be scheduled and considered at an </w:t>
      </w:r>
      <w:r w:rsidR="00DF677D" w:rsidRPr="00A21993">
        <w:rPr>
          <w:rFonts w:ascii="Tahoma" w:hAnsi="Tahoma" w:cs="Tahoma"/>
          <w:sz w:val="24"/>
          <w:szCs w:val="24"/>
        </w:rPr>
        <w:t>CEC</w:t>
      </w:r>
      <w:r w:rsidRPr="00A21993">
        <w:rPr>
          <w:rFonts w:ascii="Tahoma" w:hAnsi="Tahoma" w:cs="Tahoma"/>
          <w:sz w:val="24"/>
          <w:szCs w:val="24"/>
        </w:rPr>
        <w:t xml:space="preserve"> Business Meeting for approval by the </w:t>
      </w:r>
      <w:r w:rsidR="00DF677D" w:rsidRPr="00A21993">
        <w:rPr>
          <w:rFonts w:ascii="Tahoma" w:hAnsi="Tahoma" w:cs="Tahoma"/>
          <w:sz w:val="24"/>
          <w:szCs w:val="24"/>
        </w:rPr>
        <w:t>CEC</w:t>
      </w:r>
      <w:r w:rsidRPr="00A21993">
        <w:rPr>
          <w:rFonts w:ascii="Tahoma" w:hAnsi="Tahoma" w:cs="Tahoma"/>
          <w:sz w:val="24"/>
          <w:szCs w:val="24"/>
        </w:rPr>
        <w:t>.</w:t>
      </w:r>
      <w:r w:rsidR="005E77D9" w:rsidRPr="00A21993">
        <w:rPr>
          <w:rFonts w:ascii="Tahoma" w:hAnsi="Tahoma" w:cs="Tahoma"/>
          <w:sz w:val="24"/>
          <w:szCs w:val="24"/>
        </w:rPr>
        <w:br/>
      </w:r>
    </w:p>
    <w:p w14:paraId="6FEEBAD1" w14:textId="1C7DDE63"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Public agencies that receive funding under this solicitation must provide an authorizing resolution approved by their governing authority to enter into an agreement with the </w:t>
      </w:r>
      <w:r w:rsidR="00DF677D" w:rsidRPr="00A21993">
        <w:rPr>
          <w:rFonts w:ascii="Tahoma" w:hAnsi="Tahoma" w:cs="Tahoma"/>
          <w:sz w:val="24"/>
          <w:szCs w:val="24"/>
        </w:rPr>
        <w:t>CEC</w:t>
      </w:r>
      <w:r w:rsidRPr="00A21993">
        <w:rPr>
          <w:rFonts w:ascii="Tahoma" w:hAnsi="Tahoma" w:cs="Tahoma"/>
          <w:sz w:val="24"/>
          <w:szCs w:val="24"/>
        </w:rPr>
        <w:t xml:space="preserve"> and designating an authorized representative to sign.</w:t>
      </w:r>
      <w:r w:rsidR="005E77D9" w:rsidRPr="00A21993">
        <w:rPr>
          <w:rFonts w:ascii="Tahoma" w:hAnsi="Tahoma" w:cs="Tahoma"/>
          <w:sz w:val="24"/>
          <w:szCs w:val="24"/>
        </w:rPr>
        <w:br/>
      </w:r>
    </w:p>
    <w:p w14:paraId="3481E421" w14:textId="78B7CD83"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The </w:t>
      </w:r>
      <w:r w:rsidR="00DF677D" w:rsidRPr="00A21993">
        <w:rPr>
          <w:rFonts w:ascii="Tahoma" w:hAnsi="Tahoma" w:cs="Tahoma"/>
          <w:sz w:val="24"/>
          <w:szCs w:val="24"/>
        </w:rPr>
        <w:t>CEC</w:t>
      </w:r>
      <w:r w:rsidRPr="00A21993">
        <w:rPr>
          <w:rFonts w:ascii="Tahoma" w:hAnsi="Tahoma" w:cs="Tahoma"/>
          <w:sz w:val="24"/>
          <w:szCs w:val="24"/>
        </w:rPr>
        <w:t xml:space="preserve"> will send the approved agreement, including the general Terms and Conditions and any additional terms and conditions, to the grant recipient for review, approval, and signature.</w:t>
      </w:r>
      <w:r w:rsidR="0054764F" w:rsidRPr="00A21993">
        <w:rPr>
          <w:rFonts w:ascii="Tahoma" w:hAnsi="Tahoma" w:cs="Tahoma"/>
          <w:sz w:val="24"/>
          <w:szCs w:val="24"/>
        </w:rPr>
        <w:t xml:space="preserve"> </w:t>
      </w:r>
      <w:r w:rsidRPr="00A21993">
        <w:rPr>
          <w:rFonts w:ascii="Tahoma" w:hAnsi="Tahoma" w:cs="Tahoma"/>
          <w:sz w:val="24"/>
          <w:szCs w:val="24"/>
        </w:rPr>
        <w:t xml:space="preserve">Once the grant recipient signs, the </w:t>
      </w:r>
      <w:r w:rsidR="00DF677D" w:rsidRPr="00A21993">
        <w:rPr>
          <w:rFonts w:ascii="Tahoma" w:hAnsi="Tahoma" w:cs="Tahoma"/>
          <w:sz w:val="24"/>
          <w:szCs w:val="24"/>
        </w:rPr>
        <w:t>CEC</w:t>
      </w:r>
      <w:r w:rsidRPr="00A21993">
        <w:rPr>
          <w:rFonts w:ascii="Tahoma" w:hAnsi="Tahoma" w:cs="Tahoma"/>
          <w:sz w:val="24"/>
          <w:szCs w:val="24"/>
        </w:rPr>
        <w:t xml:space="preserve"> will fully execute the agreement. Recipients are approved to begin the project only after full execution of the agreement.</w:t>
      </w:r>
      <w:r w:rsidR="005E77D9" w:rsidRPr="00A21993">
        <w:rPr>
          <w:rFonts w:ascii="Tahoma" w:hAnsi="Tahoma" w:cs="Tahoma"/>
          <w:sz w:val="24"/>
          <w:szCs w:val="24"/>
        </w:rPr>
        <w:br/>
      </w:r>
    </w:p>
    <w:p w14:paraId="761997BB" w14:textId="77777777" w:rsidR="00FB3BDD" w:rsidRPr="00A21993" w:rsidRDefault="00FB3BDD" w:rsidP="00A57F95">
      <w:pPr>
        <w:pStyle w:val="Heading2"/>
        <w:keepNext w:val="0"/>
        <w:numPr>
          <w:ilvl w:val="0"/>
          <w:numId w:val="114"/>
        </w:numPr>
        <w:spacing w:before="0" w:after="0"/>
        <w:ind w:left="720" w:hanging="720"/>
        <w:rPr>
          <w:rFonts w:ascii="Tahoma" w:hAnsi="Tahoma" w:cs="Tahoma"/>
        </w:rPr>
      </w:pPr>
      <w:bookmarkStart w:id="220" w:name="_Toc520981617"/>
      <w:bookmarkStart w:id="221" w:name="_Toc67669772"/>
      <w:r w:rsidRPr="00A21993">
        <w:rPr>
          <w:rFonts w:ascii="Tahoma" w:hAnsi="Tahoma" w:cs="Tahoma"/>
        </w:rPr>
        <w:t>No Agreement Until Signed and Approved</w:t>
      </w:r>
      <w:bookmarkEnd w:id="220"/>
      <w:bookmarkEnd w:id="221"/>
    </w:p>
    <w:p w14:paraId="4EDEE7A7" w14:textId="4675C289" w:rsidR="00FB3BDD" w:rsidRPr="00A21993" w:rsidRDefault="00FB3BDD" w:rsidP="009A53F6">
      <w:pPr>
        <w:spacing w:after="0"/>
        <w:ind w:left="720"/>
        <w:rPr>
          <w:rFonts w:ascii="Tahoma" w:hAnsi="Tahoma" w:cs="Tahoma"/>
          <w:sz w:val="24"/>
          <w:szCs w:val="24"/>
        </w:rPr>
      </w:pPr>
      <w:r w:rsidRPr="00A21993">
        <w:rPr>
          <w:rFonts w:ascii="Tahoma" w:hAnsi="Tahoma" w:cs="Tahoma"/>
          <w:sz w:val="24"/>
          <w:szCs w:val="24"/>
        </w:rPr>
        <w:t xml:space="preserve">No agreement between the </w:t>
      </w:r>
      <w:r w:rsidR="00DF677D" w:rsidRPr="00A21993">
        <w:rPr>
          <w:rFonts w:ascii="Tahoma" w:hAnsi="Tahoma" w:cs="Tahoma"/>
          <w:sz w:val="24"/>
          <w:szCs w:val="24"/>
        </w:rPr>
        <w:t>CEC</w:t>
      </w:r>
      <w:r w:rsidRPr="00A21993">
        <w:rPr>
          <w:rFonts w:ascii="Tahoma" w:hAnsi="Tahoma" w:cs="Tahoma"/>
          <w:sz w:val="24"/>
          <w:szCs w:val="24"/>
        </w:rPr>
        <w:t xml:space="preserve"> and the successful </w:t>
      </w:r>
      <w:r w:rsidR="00604A15" w:rsidRPr="00A21993">
        <w:rPr>
          <w:rFonts w:ascii="Tahoma" w:hAnsi="Tahoma" w:cs="Tahoma"/>
          <w:sz w:val="24"/>
          <w:szCs w:val="24"/>
        </w:rPr>
        <w:t>Applicant</w:t>
      </w:r>
      <w:r w:rsidRPr="00A21993">
        <w:rPr>
          <w:rFonts w:ascii="Tahoma" w:hAnsi="Tahoma" w:cs="Tahoma"/>
          <w:sz w:val="24"/>
          <w:szCs w:val="24"/>
        </w:rPr>
        <w:t xml:space="preserve"> is in effect until the agreement is signed by the Recipient, approved at an </w:t>
      </w:r>
      <w:r w:rsidR="00DF677D" w:rsidRPr="00A21993">
        <w:rPr>
          <w:rFonts w:ascii="Tahoma" w:hAnsi="Tahoma" w:cs="Tahoma"/>
          <w:sz w:val="24"/>
          <w:szCs w:val="24"/>
        </w:rPr>
        <w:t>CEC</w:t>
      </w:r>
      <w:r w:rsidRPr="00A21993">
        <w:rPr>
          <w:rFonts w:ascii="Tahoma" w:hAnsi="Tahoma" w:cs="Tahoma"/>
          <w:sz w:val="24"/>
          <w:szCs w:val="24"/>
        </w:rPr>
        <w:t xml:space="preserve"> Business Meeting, and signed by the </w:t>
      </w:r>
      <w:r w:rsidR="00DF677D" w:rsidRPr="00A21993">
        <w:rPr>
          <w:rFonts w:ascii="Tahoma" w:hAnsi="Tahoma" w:cs="Tahoma"/>
          <w:sz w:val="24"/>
          <w:szCs w:val="24"/>
        </w:rPr>
        <w:t>CEC</w:t>
      </w:r>
      <w:r w:rsidRPr="00A21993">
        <w:rPr>
          <w:rFonts w:ascii="Tahoma" w:hAnsi="Tahoma" w:cs="Tahoma"/>
          <w:sz w:val="24"/>
          <w:szCs w:val="24"/>
        </w:rPr>
        <w:t xml:space="preserve"> representative.</w:t>
      </w:r>
      <w:r w:rsidR="005E77D9" w:rsidRPr="00A21993">
        <w:rPr>
          <w:rFonts w:ascii="Tahoma" w:hAnsi="Tahoma" w:cs="Tahoma"/>
          <w:sz w:val="24"/>
          <w:szCs w:val="24"/>
        </w:rPr>
        <w:br/>
      </w:r>
    </w:p>
    <w:p w14:paraId="5869E249" w14:textId="2EB4D205" w:rsidR="00FB3BDD" w:rsidRPr="00A21993" w:rsidRDefault="00FB3BDD" w:rsidP="00D6523A">
      <w:pPr>
        <w:spacing w:after="0"/>
        <w:ind w:left="720"/>
        <w:rPr>
          <w:rFonts w:ascii="Tahoma" w:hAnsi="Tahoma" w:cs="Tahoma"/>
          <w:sz w:val="24"/>
          <w:szCs w:val="24"/>
        </w:rPr>
      </w:pPr>
      <w:r w:rsidRPr="00A21993">
        <w:rPr>
          <w:rFonts w:ascii="Tahoma" w:hAnsi="Tahoma" w:cs="Tahoma"/>
          <w:sz w:val="24"/>
          <w:szCs w:val="24"/>
        </w:rPr>
        <w:t xml:space="preserve">The </w:t>
      </w:r>
      <w:r w:rsidR="00DF677D" w:rsidRPr="00A21993">
        <w:rPr>
          <w:rFonts w:ascii="Tahoma" w:hAnsi="Tahoma" w:cs="Tahoma"/>
          <w:sz w:val="24"/>
          <w:szCs w:val="24"/>
        </w:rPr>
        <w:t>CEC</w:t>
      </w:r>
      <w:r w:rsidRPr="00A21993">
        <w:rPr>
          <w:rFonts w:ascii="Tahoma" w:hAnsi="Tahoma" w:cs="Tahoma"/>
          <w:sz w:val="24"/>
          <w:szCs w:val="24"/>
        </w:rPr>
        <w:t xml:space="preserve"> reserves the right to modify the award documents prior to executing the agreement.</w:t>
      </w:r>
    </w:p>
    <w:sectPr w:rsidR="00FB3BDD" w:rsidRPr="00A21993" w:rsidSect="002A0CF1">
      <w:headerReference w:type="default" r:id="rId45"/>
      <w:footerReference w:type="default" r:id="rId46"/>
      <w:pgSz w:w="12240" w:h="15840" w:code="1"/>
      <w:pgMar w:top="1440" w:right="1440" w:bottom="1440" w:left="1440" w:header="720" w:footer="50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4AC4D" w14:textId="77777777" w:rsidR="00C347F5" w:rsidRDefault="00C347F5">
      <w:r>
        <w:separator/>
      </w:r>
    </w:p>
  </w:endnote>
  <w:endnote w:type="continuationSeparator" w:id="0">
    <w:p w14:paraId="58E0077A" w14:textId="77777777" w:rsidR="00C347F5" w:rsidRDefault="00C347F5">
      <w:r>
        <w:continuationSeparator/>
      </w:r>
    </w:p>
  </w:endnote>
  <w:endnote w:type="continuationNotice" w:id="1">
    <w:p w14:paraId="7A848F4E" w14:textId="77777777" w:rsidR="00C347F5" w:rsidRDefault="00C347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4ACFF" w14:textId="454BA235" w:rsidR="00B212D6" w:rsidRPr="00A21993" w:rsidRDefault="00B212D6" w:rsidP="005724F7">
    <w:pPr>
      <w:pStyle w:val="Footer"/>
      <w:tabs>
        <w:tab w:val="clear" w:pos="4320"/>
        <w:tab w:val="clear" w:pos="8640"/>
        <w:tab w:val="center" w:pos="5040"/>
        <w:tab w:val="right" w:pos="9360"/>
      </w:tabs>
      <w:spacing w:after="0"/>
      <w:rPr>
        <w:rFonts w:ascii="Tahoma" w:hAnsi="Tahoma" w:cs="Tahoma"/>
        <w:sz w:val="16"/>
        <w:szCs w:val="18"/>
      </w:rPr>
    </w:pPr>
    <w:r>
      <w:rPr>
        <w:rFonts w:ascii="Tahoma" w:hAnsi="Tahoma" w:cs="Tahoma"/>
        <w:sz w:val="16"/>
        <w:szCs w:val="18"/>
      </w:rPr>
      <w:t>April</w:t>
    </w:r>
    <w:r w:rsidRPr="00A21993">
      <w:rPr>
        <w:rFonts w:ascii="Tahoma" w:hAnsi="Tahoma" w:cs="Tahoma"/>
        <w:sz w:val="16"/>
        <w:szCs w:val="18"/>
      </w:rPr>
      <w:t xml:space="preserve"> 2021</w:t>
    </w:r>
    <w:r w:rsidRPr="00A21993">
      <w:rPr>
        <w:rFonts w:ascii="Tahoma" w:hAnsi="Tahoma" w:cs="Tahoma"/>
        <w:sz w:val="16"/>
        <w:szCs w:val="18"/>
      </w:rPr>
      <w:tab/>
      <w:t xml:space="preserve">Page </w:t>
    </w:r>
    <w:r w:rsidRPr="00A21993">
      <w:rPr>
        <w:rFonts w:ascii="Tahoma" w:hAnsi="Tahoma" w:cs="Tahoma"/>
        <w:color w:val="2B579A"/>
        <w:sz w:val="16"/>
        <w:szCs w:val="18"/>
        <w:shd w:val="clear" w:color="auto" w:fill="E6E6E6"/>
      </w:rPr>
      <w:fldChar w:fldCharType="begin"/>
    </w:r>
    <w:r w:rsidRPr="00A21993">
      <w:rPr>
        <w:rFonts w:ascii="Tahoma" w:hAnsi="Tahoma" w:cs="Tahoma"/>
        <w:sz w:val="16"/>
        <w:szCs w:val="18"/>
      </w:rPr>
      <w:instrText xml:space="preserve"> PAGE   \* MERGEFORMAT </w:instrText>
    </w:r>
    <w:r w:rsidRPr="00A21993">
      <w:rPr>
        <w:rFonts w:ascii="Tahoma" w:hAnsi="Tahoma" w:cs="Tahoma"/>
        <w:color w:val="2B579A"/>
        <w:sz w:val="16"/>
        <w:szCs w:val="18"/>
        <w:shd w:val="clear" w:color="auto" w:fill="E6E6E6"/>
      </w:rPr>
      <w:fldChar w:fldCharType="separate"/>
    </w:r>
    <w:r w:rsidRPr="00A21993">
      <w:rPr>
        <w:rFonts w:ascii="Tahoma" w:hAnsi="Tahoma" w:cs="Tahoma"/>
        <w:noProof/>
        <w:sz w:val="16"/>
        <w:szCs w:val="18"/>
      </w:rPr>
      <w:t>iii</w:t>
    </w:r>
    <w:r w:rsidRPr="00A21993">
      <w:rPr>
        <w:rFonts w:ascii="Tahoma" w:hAnsi="Tahoma" w:cs="Tahoma"/>
        <w:color w:val="2B579A"/>
        <w:sz w:val="16"/>
        <w:szCs w:val="18"/>
        <w:shd w:val="clear" w:color="auto" w:fill="E6E6E6"/>
      </w:rPr>
      <w:fldChar w:fldCharType="end"/>
    </w:r>
    <w:r w:rsidRPr="00A21993">
      <w:rPr>
        <w:rFonts w:ascii="Tahoma" w:hAnsi="Tahoma" w:cs="Tahoma"/>
        <w:sz w:val="16"/>
        <w:szCs w:val="18"/>
      </w:rPr>
      <w:tab/>
      <w:t>GFO-20-</w:t>
    </w:r>
    <w:r>
      <w:rPr>
        <w:rFonts w:ascii="Tahoma" w:hAnsi="Tahoma" w:cs="Tahoma"/>
        <w:sz w:val="16"/>
        <w:szCs w:val="18"/>
      </w:rPr>
      <w:t>609</w:t>
    </w:r>
  </w:p>
  <w:p w14:paraId="7C7D97F0" w14:textId="30C60C3D" w:rsidR="00B212D6" w:rsidRPr="005724F7" w:rsidRDefault="00B212D6" w:rsidP="005724F7">
    <w:pPr>
      <w:pStyle w:val="Footer"/>
      <w:tabs>
        <w:tab w:val="clear" w:pos="4320"/>
        <w:tab w:val="clear" w:pos="8640"/>
        <w:tab w:val="center" w:pos="5040"/>
        <w:tab w:val="right" w:pos="9900"/>
      </w:tabs>
      <w:spacing w:after="0"/>
      <w:ind w:left="6840"/>
      <w:jc w:val="right"/>
      <w:rPr>
        <w:sz w:val="16"/>
        <w:szCs w:val="18"/>
      </w:rPr>
    </w:pPr>
    <w:r>
      <w:rPr>
        <w:sz w:val="16"/>
        <w:szCs w:val="18"/>
      </w:rPr>
      <w:t>Renewable Hydrogen Transportation Fuel Production</w:t>
    </w:r>
  </w:p>
  <w:p w14:paraId="793AC234" w14:textId="77777777" w:rsidR="00B212D6" w:rsidRPr="002A0CF1" w:rsidRDefault="00B212D6" w:rsidP="005724F7">
    <w:pPr>
      <w:pStyle w:val="Footer"/>
      <w:tabs>
        <w:tab w:val="clear" w:pos="4320"/>
        <w:tab w:val="clear" w:pos="8640"/>
        <w:tab w:val="center" w:pos="5040"/>
        <w:tab w:val="right" w:pos="9900"/>
      </w:tabs>
      <w:spacing w:after="0"/>
      <w:ind w:left="6840"/>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8F03" w14:textId="00335F35" w:rsidR="00B212D6" w:rsidRPr="00573B05" w:rsidRDefault="00B212D6" w:rsidP="005E7EA1">
    <w:pPr>
      <w:pStyle w:val="Footer"/>
      <w:tabs>
        <w:tab w:val="clear" w:pos="4320"/>
        <w:tab w:val="clear" w:pos="8640"/>
        <w:tab w:val="center" w:pos="4680"/>
        <w:tab w:val="right" w:pos="9360"/>
      </w:tabs>
      <w:spacing w:after="0"/>
      <w:rPr>
        <w:rFonts w:cs="Arial"/>
        <w:sz w:val="18"/>
        <w:szCs w:val="18"/>
      </w:rPr>
    </w:pPr>
    <w:r w:rsidRPr="00573B05">
      <w:rPr>
        <w:sz w:val="18"/>
        <w:szCs w:val="18"/>
      </w:rPr>
      <w:t>April 2021</w:t>
    </w:r>
    <w:r>
      <w:tab/>
    </w:r>
    <w:r w:rsidRPr="00573B05">
      <w:rPr>
        <w:sz w:val="18"/>
        <w:szCs w:val="18"/>
      </w:rPr>
      <w:t xml:space="preserve">Page </w:t>
    </w:r>
    <w:sdt>
      <w:sdtPr>
        <w:rPr>
          <w:sz w:val="18"/>
          <w:szCs w:val="18"/>
        </w:rPr>
        <w:id w:val="-1277246884"/>
        <w:docPartObj>
          <w:docPartGallery w:val="Page Numbers (Bottom of Page)"/>
          <w:docPartUnique/>
        </w:docPartObj>
      </w:sdtPr>
      <w:sdtEndPr>
        <w:rPr>
          <w:noProof/>
        </w:rPr>
      </w:sdtEndPr>
      <w:sdtContent>
        <w:r w:rsidRPr="00573B05">
          <w:rPr>
            <w:sz w:val="18"/>
            <w:szCs w:val="18"/>
          </w:rPr>
          <w:fldChar w:fldCharType="begin"/>
        </w:r>
        <w:r w:rsidRPr="00573B05">
          <w:rPr>
            <w:sz w:val="18"/>
            <w:szCs w:val="18"/>
          </w:rPr>
          <w:instrText xml:space="preserve"> PAGE   \* MERGEFORMAT </w:instrText>
        </w:r>
        <w:r w:rsidRPr="00573B05">
          <w:rPr>
            <w:sz w:val="18"/>
            <w:szCs w:val="18"/>
          </w:rPr>
          <w:fldChar w:fldCharType="separate"/>
        </w:r>
        <w:r w:rsidRPr="00573B05">
          <w:rPr>
            <w:noProof/>
            <w:sz w:val="18"/>
            <w:szCs w:val="18"/>
          </w:rPr>
          <w:t>2</w:t>
        </w:r>
        <w:r w:rsidRPr="00573B05">
          <w:rPr>
            <w:noProof/>
            <w:sz w:val="18"/>
            <w:szCs w:val="18"/>
          </w:rPr>
          <w:fldChar w:fldCharType="end"/>
        </w:r>
        <w:r w:rsidRPr="00573B05">
          <w:rPr>
            <w:noProof/>
            <w:sz w:val="18"/>
            <w:szCs w:val="18"/>
          </w:rPr>
          <w:t xml:space="preserve"> of 68</w:t>
        </w:r>
      </w:sdtContent>
    </w:sdt>
    <w:r>
      <w:rPr>
        <w:noProof/>
      </w:rPr>
      <w:tab/>
    </w:r>
    <w:r w:rsidRPr="00573B05">
      <w:rPr>
        <w:rFonts w:cs="Arial"/>
        <w:sz w:val="18"/>
        <w:szCs w:val="18"/>
      </w:rPr>
      <w:t>GFO-20-609</w:t>
    </w:r>
  </w:p>
  <w:p w14:paraId="12ACDB1B" w14:textId="0CDBD570" w:rsidR="00B212D6" w:rsidRPr="002A0CF1" w:rsidRDefault="00B212D6" w:rsidP="005724F7">
    <w:pPr>
      <w:pStyle w:val="Footer"/>
      <w:tabs>
        <w:tab w:val="clear" w:pos="4320"/>
        <w:tab w:val="clear" w:pos="8640"/>
        <w:tab w:val="center" w:pos="5040"/>
        <w:tab w:val="right" w:pos="9900"/>
      </w:tabs>
      <w:spacing w:after="0"/>
      <w:ind w:left="6840"/>
      <w:jc w:val="right"/>
      <w:rPr>
        <w:sz w:val="18"/>
        <w:szCs w:val="18"/>
      </w:rPr>
    </w:pPr>
    <w:r w:rsidRPr="00573B05">
      <w:rPr>
        <w:rFonts w:cs="Arial"/>
        <w:sz w:val="18"/>
        <w:szCs w:val="18"/>
      </w:rPr>
      <w:t>Renewable Hydrogen Transportation Fuel Production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E6059" w14:textId="77777777" w:rsidR="00C347F5" w:rsidRDefault="00C347F5">
      <w:r>
        <w:separator/>
      </w:r>
    </w:p>
  </w:footnote>
  <w:footnote w:type="continuationSeparator" w:id="0">
    <w:p w14:paraId="080EFA70" w14:textId="77777777" w:rsidR="00C347F5" w:rsidRDefault="00C347F5">
      <w:r>
        <w:continuationSeparator/>
      </w:r>
    </w:p>
  </w:footnote>
  <w:footnote w:type="continuationNotice" w:id="1">
    <w:p w14:paraId="3B690B3E" w14:textId="77777777" w:rsidR="00C347F5" w:rsidRDefault="00C347F5">
      <w:pPr>
        <w:spacing w:after="0"/>
      </w:pPr>
    </w:p>
  </w:footnote>
  <w:footnote w:id="2">
    <w:p w14:paraId="08067B8A" w14:textId="77777777" w:rsidR="00B212D6" w:rsidRDefault="00B212D6" w:rsidP="0022056A">
      <w:pPr>
        <w:pStyle w:val="FootnoteText"/>
      </w:pPr>
      <w:r>
        <w:rPr>
          <w:rStyle w:val="FootnoteReference"/>
        </w:rPr>
        <w:footnoteRef/>
      </w:r>
      <w:r>
        <w:t xml:space="preserve"> Brecht, Patrick. 2020. </w:t>
      </w:r>
      <w:r w:rsidRPr="00B32AA2">
        <w:rPr>
          <w:i/>
        </w:rPr>
        <w:t>20</w:t>
      </w:r>
      <w:r>
        <w:rPr>
          <w:i/>
        </w:rPr>
        <w:t>20</w:t>
      </w:r>
      <w:r w:rsidRPr="00B32AA2">
        <w:rPr>
          <w:i/>
        </w:rPr>
        <w:t>-20</w:t>
      </w:r>
      <w:r>
        <w:rPr>
          <w:i/>
        </w:rPr>
        <w:t>23</w:t>
      </w:r>
      <w:r w:rsidRPr="00B32AA2">
        <w:rPr>
          <w:i/>
        </w:rPr>
        <w:t xml:space="preserve"> Investment Plan Update for the </w:t>
      </w:r>
      <w:r>
        <w:rPr>
          <w:i/>
        </w:rPr>
        <w:t>Clean Transportation</w:t>
      </w:r>
      <w:r w:rsidRPr="00B32AA2">
        <w:rPr>
          <w:i/>
        </w:rPr>
        <w:t xml:space="preserve"> Program</w:t>
      </w:r>
      <w:r w:rsidRPr="00BC682A">
        <w:t xml:space="preserve">, </w:t>
      </w:r>
      <w:r>
        <w:t>California Energy Commission, Fuels and Transportation Division. Publication Number: CEC-600-2020-003-REV.</w:t>
      </w:r>
      <w:r w:rsidRPr="008F7FB1">
        <w:t xml:space="preserve"> </w:t>
      </w:r>
      <w:r w:rsidRPr="007E1986">
        <w:t>https://efiling.energy.ca.gov/getdocument.aspx?tn=235226</w:t>
      </w:r>
    </w:p>
    <w:p w14:paraId="7BBE1ACC" w14:textId="77777777" w:rsidR="00B212D6" w:rsidRDefault="00B212D6" w:rsidP="0022056A">
      <w:pPr>
        <w:pStyle w:val="FootnoteText"/>
      </w:pPr>
    </w:p>
  </w:footnote>
  <w:footnote w:id="3">
    <w:p w14:paraId="0F75BDFF" w14:textId="77777777" w:rsidR="00B212D6" w:rsidRPr="00A21993" w:rsidRDefault="00B212D6" w:rsidP="00CB5DB2">
      <w:pPr>
        <w:pStyle w:val="FootnoteText"/>
        <w:rPr>
          <w:rFonts w:ascii="Tahoma" w:hAnsi="Tahoma" w:cs="Tahoma"/>
        </w:rPr>
      </w:pPr>
      <w:r w:rsidRPr="00A21993">
        <w:rPr>
          <w:rStyle w:val="FootnoteReference"/>
          <w:rFonts w:ascii="Tahoma" w:hAnsi="Tahoma" w:cs="Tahoma"/>
        </w:rPr>
        <w:footnoteRef/>
      </w:r>
      <w:r w:rsidRPr="00A21993">
        <w:rPr>
          <w:rFonts w:ascii="Tahoma" w:hAnsi="Tahoma" w:cs="Tahoma"/>
        </w:rPr>
        <w:t xml:space="preserve"> California Public Resources Code, Section 25741(a)(1) </w:t>
      </w:r>
      <w:hyperlink r:id="rId1" w:history="1">
        <w:r w:rsidRPr="00A21993">
          <w:rPr>
            <w:rStyle w:val="Hyperlink"/>
            <w:rFonts w:ascii="Tahoma" w:hAnsi="Tahoma" w:cs="Tahoma"/>
          </w:rPr>
          <w:t>https://leginfo.legislature.ca.gov/faces/codes_displaySection.xhtml?sectionNum=25741.&amp;lawCode=PRC</w:t>
        </w:r>
      </w:hyperlink>
    </w:p>
  </w:footnote>
  <w:footnote w:id="4">
    <w:p w14:paraId="24C1554F" w14:textId="77777777" w:rsidR="00B212D6" w:rsidRPr="00A21993" w:rsidRDefault="00B212D6" w:rsidP="00C33772">
      <w:pPr>
        <w:pStyle w:val="FootnoteText"/>
        <w:rPr>
          <w:rFonts w:ascii="Tahoma" w:hAnsi="Tahoma" w:cs="Tahoma"/>
        </w:rPr>
      </w:pPr>
      <w:r w:rsidRPr="00A21993">
        <w:rPr>
          <w:rStyle w:val="FootnoteReference"/>
          <w:rFonts w:ascii="Tahoma" w:hAnsi="Tahoma" w:cs="Tahoma"/>
        </w:rPr>
        <w:footnoteRef/>
      </w:r>
      <w:r w:rsidRPr="00A21993">
        <w:rPr>
          <w:rFonts w:ascii="Tahoma" w:hAnsi="Tahoma" w:cs="Tahoma"/>
        </w:rPr>
        <w:t xml:space="preserve"> SAE International, “SAE J2719: Hydrogen Fuel Quality for Fuel Cell Vehicles” November 2015 </w:t>
      </w:r>
      <w:hyperlink r:id="rId2" w:history="1">
        <w:r w:rsidRPr="00A21993">
          <w:rPr>
            <w:rStyle w:val="Hyperlink"/>
            <w:rFonts w:ascii="Tahoma" w:hAnsi="Tahoma" w:cs="Tahoma"/>
          </w:rPr>
          <w:t>http://standards.sae.org/j2719_201511/</w:t>
        </w:r>
      </w:hyperlink>
    </w:p>
  </w:footnote>
  <w:footnote w:id="5">
    <w:p w14:paraId="0F06B514" w14:textId="77777777" w:rsidR="00B212D6" w:rsidRPr="00A21993" w:rsidRDefault="00B212D6" w:rsidP="00A57F95">
      <w:pPr>
        <w:pStyle w:val="FootnoteText"/>
        <w:rPr>
          <w:rFonts w:ascii="Tahoma" w:hAnsi="Tahoma" w:cs="Tahoma"/>
          <w:sz w:val="16"/>
          <w:szCs w:val="16"/>
        </w:rPr>
      </w:pPr>
      <w:r w:rsidRPr="00A21993">
        <w:rPr>
          <w:rStyle w:val="FootnoteReference"/>
          <w:rFonts w:ascii="Tahoma" w:hAnsi="Tahoma" w:cs="Tahoma"/>
          <w:sz w:val="16"/>
          <w:szCs w:val="16"/>
          <w:vertAlign w:val="baseline"/>
        </w:rPr>
        <w:footnoteRef/>
      </w:r>
      <w:r w:rsidRPr="00A21993">
        <w:rPr>
          <w:rFonts w:ascii="Tahoma" w:hAnsi="Tahoma" w:cs="Tahoma"/>
          <w:sz w:val="16"/>
          <w:szCs w:val="16"/>
        </w:rPr>
        <w:t xml:space="preserve"> </w:t>
      </w:r>
      <w:r w:rsidRPr="00A21993">
        <w:rPr>
          <w:rStyle w:val="Hyperlink"/>
          <w:rFonts w:ascii="Tahoma" w:hAnsi="Tahoma" w:cs="Tahoma"/>
          <w:sz w:val="16"/>
          <w:szCs w:val="16"/>
        </w:rPr>
        <w:t>http://calepa.ca.gov/EnvJustice/GHGInvest/</w:t>
      </w:r>
      <w:r w:rsidRPr="00A21993">
        <w:rPr>
          <w:rStyle w:val="Hyperlink"/>
          <w:rFonts w:ascii="Tahoma" w:hAnsi="Tahoma" w:cs="Tahoma"/>
          <w:color w:val="auto"/>
          <w:sz w:val="16"/>
          <w:szCs w:val="16"/>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F4E8" w14:textId="77777777" w:rsidR="00B212D6" w:rsidRPr="00E51723" w:rsidRDefault="00B212D6" w:rsidP="00E51723">
    <w:pPr>
      <w:pStyle w:val="Header"/>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D18F3" w14:textId="77777777" w:rsidR="00B212D6" w:rsidRPr="00156EC4" w:rsidRDefault="00B212D6" w:rsidP="00DC42D9">
    <w:pPr>
      <w:pStyle w:val="Header"/>
      <w:tabs>
        <w:tab w:val="clear" w:pos="4320"/>
        <w:tab w:val="clear" w:pos="8640"/>
        <w:tab w:val="center" w:pos="5049"/>
        <w:tab w:val="right" w:pos="10098"/>
      </w:tabs>
      <w:spacing w:after="0"/>
      <w:rPr>
        <w:b/>
        <w:smallCap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1279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FCBC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D285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6A6EC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1037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00D6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4AB1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D0526BB6"/>
    <w:lvl w:ilvl="0">
      <w:start w:val="1"/>
      <w:numFmt w:val="decimal"/>
      <w:lvlText w:val="%1."/>
      <w:lvlJc w:val="left"/>
      <w:pPr>
        <w:tabs>
          <w:tab w:val="num" w:pos="360"/>
        </w:tabs>
        <w:ind w:left="360" w:hanging="360"/>
      </w:pPr>
    </w:lvl>
  </w:abstractNum>
  <w:abstractNum w:abstractNumId="8" w15:restartNumberingAfterBreak="0">
    <w:nsid w:val="018A27B9"/>
    <w:multiLevelType w:val="hybridMultilevel"/>
    <w:tmpl w:val="43E29C00"/>
    <w:lvl w:ilvl="0" w:tplc="04090015">
      <w:start w:val="1"/>
      <w:numFmt w:val="upperLetter"/>
      <w:lvlText w:val="%1."/>
      <w:lvlJc w:val="left"/>
      <w:pPr>
        <w:ind w:left="1080" w:hanging="360"/>
      </w:pPr>
      <w:rPr>
        <w:b w:val="0"/>
        <w:i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BF3D2A"/>
    <w:multiLevelType w:val="hybridMultilevel"/>
    <w:tmpl w:val="8B00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2E951D6"/>
    <w:multiLevelType w:val="hybridMultilevel"/>
    <w:tmpl w:val="1624D5D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0438158E"/>
    <w:multiLevelType w:val="hybridMultilevel"/>
    <w:tmpl w:val="EBE4128C"/>
    <w:styleLink w:val="StyleNumbered11ptLeft025Hanging05"/>
    <w:lvl w:ilvl="0" w:tplc="0D747C6E">
      <w:start w:val="1"/>
      <w:numFmt w:val="decimal"/>
      <w:lvlText w:val="%1."/>
      <w:lvlJc w:val="left"/>
      <w:pPr>
        <w:ind w:left="1080" w:hanging="720"/>
      </w:pPr>
      <w:rPr>
        <w:rFonts w:cs="Times New Roman" w:hint="default"/>
        <w:sz w:val="22"/>
      </w:rPr>
    </w:lvl>
    <w:lvl w:ilvl="1" w:tplc="EBD25C82">
      <w:start w:val="1"/>
      <w:numFmt w:val="lowerLetter"/>
      <w:lvlText w:val="%2."/>
      <w:lvlJc w:val="left"/>
      <w:pPr>
        <w:ind w:left="1440" w:hanging="360"/>
      </w:pPr>
      <w:rPr>
        <w:rFonts w:cs="Times New Roman" w:hint="default"/>
      </w:rPr>
    </w:lvl>
    <w:lvl w:ilvl="2" w:tplc="6E24E8AE">
      <w:start w:val="1"/>
      <w:numFmt w:val="lowerRoman"/>
      <w:lvlText w:val="%3."/>
      <w:lvlJc w:val="right"/>
      <w:pPr>
        <w:ind w:left="2160" w:hanging="180"/>
      </w:pPr>
      <w:rPr>
        <w:rFonts w:cs="Times New Roman" w:hint="default"/>
      </w:rPr>
    </w:lvl>
    <w:lvl w:ilvl="3" w:tplc="DA1ABD00">
      <w:start w:val="1"/>
      <w:numFmt w:val="decimal"/>
      <w:lvlText w:val="%4."/>
      <w:lvlJc w:val="left"/>
      <w:pPr>
        <w:ind w:left="2880" w:hanging="360"/>
      </w:pPr>
      <w:rPr>
        <w:rFonts w:cs="Times New Roman" w:hint="default"/>
      </w:rPr>
    </w:lvl>
    <w:lvl w:ilvl="4" w:tplc="1938D64C">
      <w:start w:val="1"/>
      <w:numFmt w:val="lowerLetter"/>
      <w:lvlText w:val="%5."/>
      <w:lvlJc w:val="left"/>
      <w:pPr>
        <w:ind w:left="3600" w:hanging="360"/>
      </w:pPr>
      <w:rPr>
        <w:rFonts w:cs="Times New Roman" w:hint="default"/>
      </w:rPr>
    </w:lvl>
    <w:lvl w:ilvl="5" w:tplc="E28823D6">
      <w:start w:val="1"/>
      <w:numFmt w:val="lowerRoman"/>
      <w:lvlText w:val="%6."/>
      <w:lvlJc w:val="right"/>
      <w:pPr>
        <w:ind w:left="4320" w:hanging="180"/>
      </w:pPr>
      <w:rPr>
        <w:rFonts w:cs="Times New Roman" w:hint="default"/>
      </w:rPr>
    </w:lvl>
    <w:lvl w:ilvl="6" w:tplc="1832ABBC">
      <w:start w:val="1"/>
      <w:numFmt w:val="decimal"/>
      <w:lvlText w:val="%7."/>
      <w:lvlJc w:val="left"/>
      <w:pPr>
        <w:ind w:left="5040" w:hanging="360"/>
      </w:pPr>
      <w:rPr>
        <w:rFonts w:cs="Times New Roman" w:hint="default"/>
      </w:rPr>
    </w:lvl>
    <w:lvl w:ilvl="7" w:tplc="C116044C">
      <w:start w:val="1"/>
      <w:numFmt w:val="lowerLetter"/>
      <w:lvlText w:val="%8."/>
      <w:lvlJc w:val="left"/>
      <w:pPr>
        <w:ind w:left="5760" w:hanging="360"/>
      </w:pPr>
      <w:rPr>
        <w:rFonts w:cs="Times New Roman" w:hint="default"/>
      </w:rPr>
    </w:lvl>
    <w:lvl w:ilvl="8" w:tplc="229C152A">
      <w:start w:val="1"/>
      <w:numFmt w:val="lowerRoman"/>
      <w:lvlText w:val="%9."/>
      <w:lvlJc w:val="right"/>
      <w:pPr>
        <w:ind w:left="6480" w:hanging="180"/>
      </w:pPr>
      <w:rPr>
        <w:rFonts w:cs="Times New Roman" w:hint="default"/>
      </w:rPr>
    </w:lvl>
  </w:abstractNum>
  <w:abstractNum w:abstractNumId="12" w15:restartNumberingAfterBreak="0">
    <w:nsid w:val="04804E81"/>
    <w:multiLevelType w:val="hybridMultilevel"/>
    <w:tmpl w:val="CCDC934C"/>
    <w:lvl w:ilvl="0" w:tplc="04090001">
      <w:start w:val="1"/>
      <w:numFmt w:val="bullet"/>
      <w:lvlText w:val=""/>
      <w:lvlJc w:val="left"/>
      <w:pPr>
        <w:ind w:left="2218" w:hanging="360"/>
      </w:pPr>
      <w:rPr>
        <w:rFonts w:ascii="Symbol" w:hAnsi="Symbol" w:hint="default"/>
      </w:rPr>
    </w:lvl>
    <w:lvl w:ilvl="1" w:tplc="04090003" w:tentative="1">
      <w:start w:val="1"/>
      <w:numFmt w:val="bullet"/>
      <w:lvlText w:val="o"/>
      <w:lvlJc w:val="left"/>
      <w:pPr>
        <w:ind w:left="2938" w:hanging="360"/>
      </w:pPr>
      <w:rPr>
        <w:rFonts w:ascii="Courier New" w:hAnsi="Courier New" w:cs="Courier New" w:hint="default"/>
      </w:rPr>
    </w:lvl>
    <w:lvl w:ilvl="2" w:tplc="04090005" w:tentative="1">
      <w:start w:val="1"/>
      <w:numFmt w:val="bullet"/>
      <w:lvlText w:val=""/>
      <w:lvlJc w:val="left"/>
      <w:pPr>
        <w:ind w:left="3658" w:hanging="360"/>
      </w:pPr>
      <w:rPr>
        <w:rFonts w:ascii="Wingdings" w:hAnsi="Wingdings" w:hint="default"/>
      </w:rPr>
    </w:lvl>
    <w:lvl w:ilvl="3" w:tplc="04090001" w:tentative="1">
      <w:start w:val="1"/>
      <w:numFmt w:val="bullet"/>
      <w:lvlText w:val=""/>
      <w:lvlJc w:val="left"/>
      <w:pPr>
        <w:ind w:left="4378" w:hanging="360"/>
      </w:pPr>
      <w:rPr>
        <w:rFonts w:ascii="Symbol" w:hAnsi="Symbol" w:hint="default"/>
      </w:rPr>
    </w:lvl>
    <w:lvl w:ilvl="4" w:tplc="04090003" w:tentative="1">
      <w:start w:val="1"/>
      <w:numFmt w:val="bullet"/>
      <w:lvlText w:val="o"/>
      <w:lvlJc w:val="left"/>
      <w:pPr>
        <w:ind w:left="5098" w:hanging="360"/>
      </w:pPr>
      <w:rPr>
        <w:rFonts w:ascii="Courier New" w:hAnsi="Courier New" w:cs="Courier New" w:hint="default"/>
      </w:rPr>
    </w:lvl>
    <w:lvl w:ilvl="5" w:tplc="04090005" w:tentative="1">
      <w:start w:val="1"/>
      <w:numFmt w:val="bullet"/>
      <w:lvlText w:val=""/>
      <w:lvlJc w:val="left"/>
      <w:pPr>
        <w:ind w:left="5818" w:hanging="360"/>
      </w:pPr>
      <w:rPr>
        <w:rFonts w:ascii="Wingdings" w:hAnsi="Wingdings" w:hint="default"/>
      </w:rPr>
    </w:lvl>
    <w:lvl w:ilvl="6" w:tplc="04090001" w:tentative="1">
      <w:start w:val="1"/>
      <w:numFmt w:val="bullet"/>
      <w:lvlText w:val=""/>
      <w:lvlJc w:val="left"/>
      <w:pPr>
        <w:ind w:left="6538" w:hanging="360"/>
      </w:pPr>
      <w:rPr>
        <w:rFonts w:ascii="Symbol" w:hAnsi="Symbol" w:hint="default"/>
      </w:rPr>
    </w:lvl>
    <w:lvl w:ilvl="7" w:tplc="04090003" w:tentative="1">
      <w:start w:val="1"/>
      <w:numFmt w:val="bullet"/>
      <w:lvlText w:val="o"/>
      <w:lvlJc w:val="left"/>
      <w:pPr>
        <w:ind w:left="7258" w:hanging="360"/>
      </w:pPr>
      <w:rPr>
        <w:rFonts w:ascii="Courier New" w:hAnsi="Courier New" w:cs="Courier New" w:hint="default"/>
      </w:rPr>
    </w:lvl>
    <w:lvl w:ilvl="8" w:tplc="04090005" w:tentative="1">
      <w:start w:val="1"/>
      <w:numFmt w:val="bullet"/>
      <w:lvlText w:val=""/>
      <w:lvlJc w:val="left"/>
      <w:pPr>
        <w:ind w:left="7978" w:hanging="360"/>
      </w:pPr>
      <w:rPr>
        <w:rFonts w:ascii="Wingdings" w:hAnsi="Wingdings" w:hint="default"/>
      </w:rPr>
    </w:lvl>
  </w:abstractNum>
  <w:abstractNum w:abstractNumId="13" w15:restartNumberingAfterBreak="0">
    <w:nsid w:val="055C49E3"/>
    <w:multiLevelType w:val="hybridMultilevel"/>
    <w:tmpl w:val="6820FAD0"/>
    <w:lvl w:ilvl="0" w:tplc="04090019">
      <w:start w:val="1"/>
      <w:numFmt w:val="lowerLetter"/>
      <w:lvlText w:val="%1."/>
      <w:lvlJc w:val="left"/>
      <w:pPr>
        <w:ind w:left="1080" w:hanging="360"/>
      </w:pPr>
      <w:rPr>
        <w:rFonts w:hint="default"/>
        <w:b w:val="0"/>
        <w:bCs/>
        <w:i w:val="0"/>
      </w:rPr>
    </w:lvl>
    <w:lvl w:ilvl="1" w:tplc="35DEFCD0">
      <w:start w:val="1"/>
      <w:numFmt w:val="decimal"/>
      <w:lvlText w:val="%2."/>
      <w:lvlJc w:val="left"/>
      <w:pPr>
        <w:ind w:left="1440" w:hanging="360"/>
      </w:pPr>
      <w:rPr>
        <w:rFonts w:hint="default"/>
        <w:b w:val="0"/>
        <w:bCs/>
      </w:rPr>
    </w:lvl>
    <w:lvl w:ilvl="2" w:tplc="5888BF0E">
      <w:start w:val="1"/>
      <w:numFmt w:val="lowerLetter"/>
      <w:lvlText w:val="%3."/>
      <w:lvlJc w:val="right"/>
      <w:pPr>
        <w:ind w:left="1800" w:hanging="360"/>
      </w:pPr>
      <w:rPr>
        <w:rFonts w:hint="default"/>
      </w:rPr>
    </w:lvl>
    <w:lvl w:ilvl="3" w:tplc="EDEE885A">
      <w:start w:val="1"/>
      <w:numFmt w:val="lowerRoman"/>
      <w:lvlText w:val="%4."/>
      <w:lvlJc w:val="left"/>
      <w:pPr>
        <w:ind w:left="2160" w:hanging="360"/>
      </w:pPr>
      <w:rPr>
        <w:rFonts w:hint="default"/>
      </w:rPr>
    </w:lvl>
    <w:lvl w:ilvl="4" w:tplc="818EAA18">
      <w:start w:val="1"/>
      <w:numFmt w:val="lowerLetter"/>
      <w:lvlText w:val="%5."/>
      <w:lvlJc w:val="left"/>
      <w:pPr>
        <w:ind w:left="3960" w:hanging="360"/>
      </w:pPr>
      <w:rPr>
        <w:rFonts w:hint="default"/>
      </w:rPr>
    </w:lvl>
    <w:lvl w:ilvl="5" w:tplc="E2243326">
      <w:start w:val="1"/>
      <w:numFmt w:val="lowerRoman"/>
      <w:lvlText w:val="%6."/>
      <w:lvlJc w:val="right"/>
      <w:pPr>
        <w:ind w:left="4680" w:hanging="180"/>
      </w:pPr>
      <w:rPr>
        <w:rFonts w:hint="default"/>
      </w:rPr>
    </w:lvl>
    <w:lvl w:ilvl="6" w:tplc="B37ABEC2">
      <w:start w:val="1"/>
      <w:numFmt w:val="decimal"/>
      <w:lvlText w:val="%7."/>
      <w:lvlJc w:val="left"/>
      <w:pPr>
        <w:ind w:left="5400" w:hanging="360"/>
      </w:pPr>
      <w:rPr>
        <w:rFonts w:hint="default"/>
      </w:rPr>
    </w:lvl>
    <w:lvl w:ilvl="7" w:tplc="890AE1C4">
      <w:start w:val="1"/>
      <w:numFmt w:val="lowerLetter"/>
      <w:lvlText w:val="%8."/>
      <w:lvlJc w:val="left"/>
      <w:pPr>
        <w:ind w:left="6120" w:hanging="360"/>
      </w:pPr>
      <w:rPr>
        <w:rFonts w:hint="default"/>
      </w:rPr>
    </w:lvl>
    <w:lvl w:ilvl="8" w:tplc="990ABB88">
      <w:start w:val="1"/>
      <w:numFmt w:val="lowerRoman"/>
      <w:lvlText w:val="%9."/>
      <w:lvlJc w:val="right"/>
      <w:pPr>
        <w:ind w:left="6840" w:hanging="180"/>
      </w:pPr>
      <w:rPr>
        <w:rFonts w:hint="default"/>
      </w:rPr>
    </w:lvl>
  </w:abstractNum>
  <w:abstractNum w:abstractNumId="14" w15:restartNumberingAfterBreak="0">
    <w:nsid w:val="05606E70"/>
    <w:multiLevelType w:val="hybridMultilevel"/>
    <w:tmpl w:val="D11CA436"/>
    <w:lvl w:ilvl="0" w:tplc="355C7BF2">
      <w:start w:val="1"/>
      <w:numFmt w:val="upperLetter"/>
      <w:pStyle w:val="Heading4"/>
      <w:lvlText w:val="%1."/>
      <w:lvlJc w:val="left"/>
      <w:pPr>
        <w:tabs>
          <w:tab w:val="num" w:pos="720"/>
        </w:tabs>
        <w:ind w:left="720" w:hanging="720"/>
      </w:pPr>
      <w:rPr>
        <w:rFonts w:cs="Times New Roman"/>
        <w:sz w:val="28"/>
        <w:szCs w:val="28"/>
      </w:rPr>
    </w:lvl>
    <w:lvl w:ilvl="1" w:tplc="2B3E45F0">
      <w:numFmt w:val="decimal"/>
      <w:lvlText w:val=""/>
      <w:lvlJc w:val="left"/>
    </w:lvl>
    <w:lvl w:ilvl="2" w:tplc="74AA0C24">
      <w:numFmt w:val="decimal"/>
      <w:lvlText w:val=""/>
      <w:lvlJc w:val="left"/>
    </w:lvl>
    <w:lvl w:ilvl="3" w:tplc="042C720E">
      <w:numFmt w:val="decimal"/>
      <w:lvlText w:val=""/>
      <w:lvlJc w:val="left"/>
    </w:lvl>
    <w:lvl w:ilvl="4" w:tplc="EF264DA2">
      <w:numFmt w:val="decimal"/>
      <w:lvlText w:val=""/>
      <w:lvlJc w:val="left"/>
    </w:lvl>
    <w:lvl w:ilvl="5" w:tplc="D230077A">
      <w:numFmt w:val="decimal"/>
      <w:lvlText w:val=""/>
      <w:lvlJc w:val="left"/>
    </w:lvl>
    <w:lvl w:ilvl="6" w:tplc="35D69F1A">
      <w:numFmt w:val="decimal"/>
      <w:lvlText w:val=""/>
      <w:lvlJc w:val="left"/>
    </w:lvl>
    <w:lvl w:ilvl="7" w:tplc="57A84362">
      <w:numFmt w:val="decimal"/>
      <w:lvlText w:val=""/>
      <w:lvlJc w:val="left"/>
    </w:lvl>
    <w:lvl w:ilvl="8" w:tplc="96E20442">
      <w:numFmt w:val="decimal"/>
      <w:lvlText w:val=""/>
      <w:lvlJc w:val="left"/>
    </w:lvl>
  </w:abstractNum>
  <w:abstractNum w:abstractNumId="15" w15:restartNumberingAfterBreak="0">
    <w:nsid w:val="05B1074E"/>
    <w:multiLevelType w:val="hybridMultilevel"/>
    <w:tmpl w:val="DABCDBFA"/>
    <w:lvl w:ilvl="0" w:tplc="8D6845F0">
      <w:start w:val="4"/>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5E44FE"/>
    <w:multiLevelType w:val="hybridMultilevel"/>
    <w:tmpl w:val="2ACC483C"/>
    <w:lvl w:ilvl="0" w:tplc="04090019">
      <w:start w:val="1"/>
      <w:numFmt w:val="lowerLetter"/>
      <w:lvlText w:val="%1."/>
      <w:lvlJc w:val="left"/>
      <w:pPr>
        <w:ind w:left="1080" w:hanging="360"/>
      </w:pPr>
      <w:rPr>
        <w:b w:val="0"/>
        <w:i w:val="0"/>
      </w:rPr>
    </w:lvl>
    <w:lvl w:ilvl="1" w:tplc="F8CA204C">
      <w:start w:val="1"/>
      <w:numFmt w:val="decimal"/>
      <w:lvlText w:val="%2."/>
      <w:lvlJc w:val="left"/>
      <w:pPr>
        <w:ind w:left="1440" w:hanging="360"/>
      </w:pPr>
      <w:rPr>
        <w:b w:val="0"/>
      </w:rPr>
    </w:lvl>
    <w:lvl w:ilvl="2" w:tplc="5ED44C60">
      <w:start w:val="1"/>
      <w:numFmt w:val="lowerLetter"/>
      <w:lvlText w:val="%3."/>
      <w:lvlJc w:val="right"/>
      <w:pPr>
        <w:ind w:left="1800" w:hanging="360"/>
      </w:pPr>
    </w:lvl>
    <w:lvl w:ilvl="3" w:tplc="566CD526">
      <w:start w:val="1"/>
      <w:numFmt w:val="lowerRoman"/>
      <w:lvlText w:val="%4."/>
      <w:lvlJc w:val="left"/>
      <w:pPr>
        <w:ind w:left="2160" w:hanging="360"/>
      </w:pPr>
    </w:lvl>
    <w:lvl w:ilvl="4" w:tplc="A948A848">
      <w:start w:val="1"/>
      <w:numFmt w:val="lowerLetter"/>
      <w:lvlText w:val="%5."/>
      <w:lvlJc w:val="left"/>
      <w:pPr>
        <w:ind w:left="3960" w:hanging="360"/>
      </w:pPr>
    </w:lvl>
    <w:lvl w:ilvl="5" w:tplc="4004694A">
      <w:start w:val="1"/>
      <w:numFmt w:val="lowerRoman"/>
      <w:lvlText w:val="%6."/>
      <w:lvlJc w:val="right"/>
      <w:pPr>
        <w:ind w:left="4680" w:hanging="180"/>
      </w:pPr>
    </w:lvl>
    <w:lvl w:ilvl="6" w:tplc="91DE7392">
      <w:start w:val="1"/>
      <w:numFmt w:val="decimal"/>
      <w:lvlText w:val="%7."/>
      <w:lvlJc w:val="left"/>
      <w:pPr>
        <w:ind w:left="5400" w:hanging="360"/>
      </w:pPr>
    </w:lvl>
    <w:lvl w:ilvl="7" w:tplc="34168DFA">
      <w:start w:val="1"/>
      <w:numFmt w:val="lowerLetter"/>
      <w:lvlText w:val="%8."/>
      <w:lvlJc w:val="left"/>
      <w:pPr>
        <w:ind w:left="6120" w:hanging="360"/>
      </w:pPr>
    </w:lvl>
    <w:lvl w:ilvl="8" w:tplc="229E5D70">
      <w:start w:val="1"/>
      <w:numFmt w:val="lowerRoman"/>
      <w:lvlText w:val="%9."/>
      <w:lvlJc w:val="right"/>
      <w:pPr>
        <w:ind w:left="6840" w:hanging="180"/>
      </w:pPr>
    </w:lvl>
  </w:abstractNum>
  <w:abstractNum w:abstractNumId="18" w15:restartNumberingAfterBreak="0">
    <w:nsid w:val="07644693"/>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08C527FA"/>
    <w:multiLevelType w:val="hybridMultilevel"/>
    <w:tmpl w:val="85EE8020"/>
    <w:lvl w:ilvl="0" w:tplc="04090019">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257E19"/>
    <w:multiLevelType w:val="hybridMultilevel"/>
    <w:tmpl w:val="A0A09F32"/>
    <w:lvl w:ilvl="0" w:tplc="B7303C6A">
      <w:start w:val="2"/>
      <w:numFmt w:val="lowerRoman"/>
      <w:lvlText w:val="%1."/>
      <w:lvlJc w:val="right"/>
      <w:pPr>
        <w:ind w:left="1620" w:hanging="18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71677C"/>
    <w:multiLevelType w:val="hybridMultilevel"/>
    <w:tmpl w:val="9014DC7E"/>
    <w:numStyleLink w:val="RFP"/>
  </w:abstractNum>
  <w:abstractNum w:abstractNumId="22" w15:restartNumberingAfterBreak="0">
    <w:nsid w:val="0AB8656C"/>
    <w:multiLevelType w:val="hybridMultilevel"/>
    <w:tmpl w:val="5CE88ADC"/>
    <w:lvl w:ilvl="0" w:tplc="AE5A1E04">
      <w:start w:val="1"/>
      <w:numFmt w:val="lowerLetter"/>
      <w:lvlText w:val="%1."/>
      <w:lvlJc w:val="left"/>
      <w:pPr>
        <w:ind w:left="720" w:hanging="360"/>
      </w:pPr>
    </w:lvl>
    <w:lvl w:ilvl="1" w:tplc="EEF26088">
      <w:start w:val="1"/>
      <w:numFmt w:val="lowerLetter"/>
      <w:lvlText w:val="%2."/>
      <w:lvlJc w:val="left"/>
      <w:pPr>
        <w:ind w:left="1440" w:hanging="360"/>
      </w:pPr>
    </w:lvl>
    <w:lvl w:ilvl="2" w:tplc="AAEA596A">
      <w:start w:val="1"/>
      <w:numFmt w:val="lowerRoman"/>
      <w:lvlText w:val="%3."/>
      <w:lvlJc w:val="right"/>
      <w:pPr>
        <w:ind w:left="2160" w:hanging="180"/>
      </w:pPr>
    </w:lvl>
    <w:lvl w:ilvl="3" w:tplc="CE0C29FA">
      <w:start w:val="1"/>
      <w:numFmt w:val="decimal"/>
      <w:lvlText w:val="%4."/>
      <w:lvlJc w:val="left"/>
      <w:pPr>
        <w:ind w:left="2880" w:hanging="360"/>
      </w:pPr>
    </w:lvl>
    <w:lvl w:ilvl="4" w:tplc="AC3AA538">
      <w:start w:val="1"/>
      <w:numFmt w:val="lowerLetter"/>
      <w:lvlText w:val="%5."/>
      <w:lvlJc w:val="left"/>
      <w:pPr>
        <w:ind w:left="3600" w:hanging="360"/>
      </w:pPr>
    </w:lvl>
    <w:lvl w:ilvl="5" w:tplc="C1348E4E">
      <w:start w:val="1"/>
      <w:numFmt w:val="lowerRoman"/>
      <w:lvlText w:val="%6."/>
      <w:lvlJc w:val="right"/>
      <w:pPr>
        <w:ind w:left="4320" w:hanging="180"/>
      </w:pPr>
    </w:lvl>
    <w:lvl w:ilvl="6" w:tplc="DD4ADB0E">
      <w:start w:val="1"/>
      <w:numFmt w:val="decimal"/>
      <w:lvlText w:val="%7."/>
      <w:lvlJc w:val="left"/>
      <w:pPr>
        <w:ind w:left="5040" w:hanging="360"/>
      </w:pPr>
    </w:lvl>
    <w:lvl w:ilvl="7" w:tplc="49361092">
      <w:start w:val="1"/>
      <w:numFmt w:val="lowerLetter"/>
      <w:lvlText w:val="%8."/>
      <w:lvlJc w:val="left"/>
      <w:pPr>
        <w:ind w:left="5760" w:hanging="360"/>
      </w:pPr>
    </w:lvl>
    <w:lvl w:ilvl="8" w:tplc="256C2394">
      <w:start w:val="1"/>
      <w:numFmt w:val="lowerRoman"/>
      <w:lvlText w:val="%9."/>
      <w:lvlJc w:val="right"/>
      <w:pPr>
        <w:ind w:left="6480" w:hanging="180"/>
      </w:pPr>
    </w:lvl>
  </w:abstractNum>
  <w:abstractNum w:abstractNumId="23" w15:restartNumberingAfterBreak="0">
    <w:nsid w:val="0B0C7463"/>
    <w:multiLevelType w:val="hybridMultilevel"/>
    <w:tmpl w:val="D1880738"/>
    <w:lvl w:ilvl="0" w:tplc="573AB984">
      <w:start w:val="1"/>
      <w:numFmt w:val="decimal"/>
      <w:lvlText w:val="%1."/>
      <w:lvlJc w:val="left"/>
      <w:pPr>
        <w:ind w:left="1080" w:hanging="360"/>
      </w:pPr>
      <w:rPr>
        <w:b w:val="0"/>
        <w:i w:val="0"/>
      </w:rPr>
    </w:lvl>
    <w:lvl w:ilvl="1" w:tplc="31E81A3A">
      <w:start w:val="1"/>
      <w:numFmt w:val="lowerRoman"/>
      <w:lvlText w:val="%2."/>
      <w:lvlJc w:val="right"/>
      <w:pPr>
        <w:ind w:left="1440" w:hanging="360"/>
      </w:pPr>
      <w:rPr>
        <w:b w:val="0"/>
        <w:i w:val="0"/>
        <w:iCs/>
      </w:rPr>
    </w:lvl>
    <w:lvl w:ilvl="2" w:tplc="04090019">
      <w:start w:val="1"/>
      <w:numFmt w:val="lowerLetter"/>
      <w:lvlText w:val="%3."/>
      <w:lvlJc w:val="left"/>
      <w:pPr>
        <w:ind w:left="1800" w:hanging="360"/>
      </w:pPr>
      <w:rPr>
        <w:rFonts w:hint="default"/>
        <w:b w:val="0"/>
        <w:bCs w:val="0"/>
        <w:i w:val="0"/>
        <w:iCs/>
        <w:sz w:val="22"/>
      </w:rPr>
    </w:lvl>
    <w:lvl w:ilvl="3" w:tplc="04090017">
      <w:start w:val="1"/>
      <w:numFmt w:val="lowerLetter"/>
      <w:lvlText w:val="%4)"/>
      <w:lvlJc w:val="left"/>
      <w:pPr>
        <w:ind w:left="2160" w:hanging="360"/>
      </w:pPr>
    </w:lvl>
    <w:lvl w:ilvl="4" w:tplc="04090011">
      <w:start w:val="1"/>
      <w:numFmt w:val="decimal"/>
      <w:lvlText w:val="%5)"/>
      <w:lvlJc w:val="left"/>
      <w:pPr>
        <w:ind w:left="3960" w:hanging="360"/>
      </w:pPr>
    </w:lvl>
    <w:lvl w:ilvl="5" w:tplc="58508ABC">
      <w:start w:val="1"/>
      <w:numFmt w:val="lowerRoman"/>
      <w:lvlText w:val="%6."/>
      <w:lvlJc w:val="right"/>
      <w:pPr>
        <w:ind w:left="4680" w:hanging="180"/>
      </w:pPr>
    </w:lvl>
    <w:lvl w:ilvl="6" w:tplc="04090015">
      <w:start w:val="1"/>
      <w:numFmt w:val="upperLetter"/>
      <w:lvlText w:val="%7."/>
      <w:lvlJc w:val="left"/>
      <w:pPr>
        <w:ind w:left="5400" w:hanging="360"/>
      </w:pPr>
    </w:lvl>
    <w:lvl w:ilvl="7" w:tplc="DAC40A52">
      <w:start w:val="1"/>
      <w:numFmt w:val="lowerLetter"/>
      <w:lvlText w:val="%8."/>
      <w:lvlJc w:val="left"/>
      <w:pPr>
        <w:ind w:left="6120" w:hanging="360"/>
      </w:pPr>
    </w:lvl>
    <w:lvl w:ilvl="8" w:tplc="4F10A5F0">
      <w:start w:val="1"/>
      <w:numFmt w:val="lowerRoman"/>
      <w:lvlText w:val="%9."/>
      <w:lvlJc w:val="right"/>
      <w:pPr>
        <w:ind w:left="6840" w:hanging="180"/>
      </w:pPr>
    </w:lvl>
  </w:abstractNum>
  <w:abstractNum w:abstractNumId="24" w15:restartNumberingAfterBreak="0">
    <w:nsid w:val="0D576C16"/>
    <w:multiLevelType w:val="hybridMultilevel"/>
    <w:tmpl w:val="BDDC4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0DC15383"/>
    <w:multiLevelType w:val="hybridMultilevel"/>
    <w:tmpl w:val="46A2055C"/>
    <w:lvl w:ilvl="0" w:tplc="D8085008">
      <w:start w:val="1"/>
      <w:numFmt w:val="bullet"/>
      <w:lvlText w:val=""/>
      <w:lvlJc w:val="left"/>
      <w:pPr>
        <w:tabs>
          <w:tab w:val="num" w:pos="720"/>
        </w:tabs>
        <w:ind w:left="720" w:hanging="360"/>
      </w:pPr>
      <w:rPr>
        <w:rFonts w:ascii="Symbol" w:hAnsi="Symbol" w:hint="default"/>
        <w:sz w:val="20"/>
      </w:rPr>
    </w:lvl>
    <w:lvl w:ilvl="1" w:tplc="9C144766">
      <w:start w:val="1"/>
      <w:numFmt w:val="decimal"/>
      <w:lvlText w:val="%2."/>
      <w:lvlJc w:val="left"/>
      <w:pPr>
        <w:ind w:left="1440" w:hanging="360"/>
      </w:pPr>
      <w:rPr>
        <w:rFonts w:hint="default"/>
      </w:rPr>
    </w:lvl>
    <w:lvl w:ilvl="2" w:tplc="896A1C34">
      <w:start w:val="1"/>
      <w:numFmt w:val="decimal"/>
      <w:lvlText w:val="%3)"/>
      <w:lvlJc w:val="left"/>
      <w:pPr>
        <w:ind w:left="2160" w:hanging="360"/>
      </w:pPr>
      <w:rPr>
        <w:rFonts w:hint="default"/>
      </w:rPr>
    </w:lvl>
    <w:lvl w:ilvl="3" w:tplc="7F206ED0" w:tentative="1">
      <w:start w:val="1"/>
      <w:numFmt w:val="bullet"/>
      <w:lvlText w:val=""/>
      <w:lvlJc w:val="left"/>
      <w:pPr>
        <w:tabs>
          <w:tab w:val="num" w:pos="2880"/>
        </w:tabs>
        <w:ind w:left="2880" w:hanging="360"/>
      </w:pPr>
      <w:rPr>
        <w:rFonts w:ascii="Wingdings" w:hAnsi="Wingdings" w:hint="default"/>
        <w:sz w:val="20"/>
      </w:rPr>
    </w:lvl>
    <w:lvl w:ilvl="4" w:tplc="826E1EDE" w:tentative="1">
      <w:start w:val="1"/>
      <w:numFmt w:val="bullet"/>
      <w:lvlText w:val=""/>
      <w:lvlJc w:val="left"/>
      <w:pPr>
        <w:tabs>
          <w:tab w:val="num" w:pos="3600"/>
        </w:tabs>
        <w:ind w:left="3600" w:hanging="360"/>
      </w:pPr>
      <w:rPr>
        <w:rFonts w:ascii="Wingdings" w:hAnsi="Wingdings" w:hint="default"/>
        <w:sz w:val="20"/>
      </w:rPr>
    </w:lvl>
    <w:lvl w:ilvl="5" w:tplc="6A14E7BA" w:tentative="1">
      <w:start w:val="1"/>
      <w:numFmt w:val="bullet"/>
      <w:lvlText w:val=""/>
      <w:lvlJc w:val="left"/>
      <w:pPr>
        <w:tabs>
          <w:tab w:val="num" w:pos="4320"/>
        </w:tabs>
        <w:ind w:left="4320" w:hanging="360"/>
      </w:pPr>
      <w:rPr>
        <w:rFonts w:ascii="Wingdings" w:hAnsi="Wingdings" w:hint="default"/>
        <w:sz w:val="20"/>
      </w:rPr>
    </w:lvl>
    <w:lvl w:ilvl="6" w:tplc="5BB22D8A" w:tentative="1">
      <w:start w:val="1"/>
      <w:numFmt w:val="bullet"/>
      <w:lvlText w:val=""/>
      <w:lvlJc w:val="left"/>
      <w:pPr>
        <w:tabs>
          <w:tab w:val="num" w:pos="5040"/>
        </w:tabs>
        <w:ind w:left="5040" w:hanging="360"/>
      </w:pPr>
      <w:rPr>
        <w:rFonts w:ascii="Wingdings" w:hAnsi="Wingdings" w:hint="default"/>
        <w:sz w:val="20"/>
      </w:rPr>
    </w:lvl>
    <w:lvl w:ilvl="7" w:tplc="85E2BC88" w:tentative="1">
      <w:start w:val="1"/>
      <w:numFmt w:val="bullet"/>
      <w:lvlText w:val=""/>
      <w:lvlJc w:val="left"/>
      <w:pPr>
        <w:tabs>
          <w:tab w:val="num" w:pos="5760"/>
        </w:tabs>
        <w:ind w:left="5760" w:hanging="360"/>
      </w:pPr>
      <w:rPr>
        <w:rFonts w:ascii="Wingdings" w:hAnsi="Wingdings" w:hint="default"/>
        <w:sz w:val="20"/>
      </w:rPr>
    </w:lvl>
    <w:lvl w:ilvl="8" w:tplc="2FAE6D7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917F6A"/>
    <w:multiLevelType w:val="hybridMultilevel"/>
    <w:tmpl w:val="AB5EB6A6"/>
    <w:lvl w:ilvl="0" w:tplc="CA2CB38E">
      <w:start w:val="1"/>
      <w:numFmt w:val="bullet"/>
      <w:lvlText w:val=""/>
      <w:lvlJc w:val="left"/>
      <w:pPr>
        <w:ind w:left="720" w:hanging="360"/>
      </w:pPr>
      <w:rPr>
        <w:rFonts w:ascii="Symbol" w:hAnsi="Symbol"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FAE300E"/>
    <w:multiLevelType w:val="hybridMultilevel"/>
    <w:tmpl w:val="B57C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51076A"/>
    <w:multiLevelType w:val="hybridMultilevel"/>
    <w:tmpl w:val="3220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743CCD"/>
    <w:multiLevelType w:val="hybridMultilevel"/>
    <w:tmpl w:val="27D8F4FC"/>
    <w:lvl w:ilvl="0" w:tplc="DCC29426">
      <w:numFmt w:val="decimal"/>
      <w:lvlText w:val="%1."/>
      <w:lvlJc w:val="left"/>
      <w:pPr>
        <w:ind w:left="1080" w:hanging="360"/>
      </w:pPr>
      <w:rPr>
        <w:rFonts w:hint="default"/>
        <w:b w:val="0"/>
        <w:i w:val="0"/>
      </w:rPr>
    </w:lvl>
    <w:lvl w:ilvl="1" w:tplc="11B00DAA">
      <w:start w:val="6"/>
      <w:numFmt w:val="decimal"/>
      <w:lvlText w:val="%2."/>
      <w:lvlJc w:val="left"/>
      <w:pPr>
        <w:ind w:left="1440" w:hanging="360"/>
      </w:pPr>
      <w:rPr>
        <w:rFonts w:hint="default"/>
        <w:b w:val="0"/>
      </w:rPr>
    </w:lvl>
    <w:lvl w:ilvl="2" w:tplc="AF363C9E">
      <w:start w:val="1"/>
      <w:numFmt w:val="lowerLetter"/>
      <w:lvlText w:val="%3."/>
      <w:lvlJc w:val="right"/>
      <w:pPr>
        <w:ind w:left="1800" w:hanging="360"/>
      </w:pPr>
      <w:rPr>
        <w:rFonts w:hint="default"/>
      </w:rPr>
    </w:lvl>
    <w:lvl w:ilvl="3" w:tplc="F8F6AE10">
      <w:start w:val="1"/>
      <w:numFmt w:val="lowerRoman"/>
      <w:lvlText w:val="%4."/>
      <w:lvlJc w:val="left"/>
      <w:pPr>
        <w:ind w:left="2160" w:hanging="360"/>
      </w:pPr>
      <w:rPr>
        <w:rFonts w:hint="default"/>
      </w:rPr>
    </w:lvl>
    <w:lvl w:ilvl="4" w:tplc="1646E82C">
      <w:start w:val="1"/>
      <w:numFmt w:val="lowerLetter"/>
      <w:lvlText w:val="%5."/>
      <w:lvlJc w:val="left"/>
      <w:pPr>
        <w:ind w:left="3960" w:hanging="360"/>
      </w:pPr>
      <w:rPr>
        <w:rFonts w:hint="default"/>
      </w:rPr>
    </w:lvl>
    <w:lvl w:ilvl="5" w:tplc="8360633A">
      <w:start w:val="1"/>
      <w:numFmt w:val="lowerRoman"/>
      <w:lvlText w:val="%6."/>
      <w:lvlJc w:val="right"/>
      <w:pPr>
        <w:ind w:left="4680" w:hanging="180"/>
      </w:pPr>
      <w:rPr>
        <w:rFonts w:hint="default"/>
      </w:rPr>
    </w:lvl>
    <w:lvl w:ilvl="6" w:tplc="189C7696">
      <w:start w:val="1"/>
      <w:numFmt w:val="decimal"/>
      <w:lvlText w:val="%7."/>
      <w:lvlJc w:val="left"/>
      <w:pPr>
        <w:ind w:left="5400" w:hanging="360"/>
      </w:pPr>
      <w:rPr>
        <w:rFonts w:hint="default"/>
      </w:rPr>
    </w:lvl>
    <w:lvl w:ilvl="7" w:tplc="C03EA62E">
      <w:start w:val="1"/>
      <w:numFmt w:val="lowerLetter"/>
      <w:lvlText w:val="%8."/>
      <w:lvlJc w:val="left"/>
      <w:pPr>
        <w:ind w:left="6120" w:hanging="360"/>
      </w:pPr>
      <w:rPr>
        <w:rFonts w:hint="default"/>
      </w:rPr>
    </w:lvl>
    <w:lvl w:ilvl="8" w:tplc="A294A572">
      <w:start w:val="1"/>
      <w:numFmt w:val="lowerRoman"/>
      <w:lvlText w:val="%9."/>
      <w:lvlJc w:val="right"/>
      <w:pPr>
        <w:ind w:left="6840" w:hanging="180"/>
      </w:pPr>
      <w:rPr>
        <w:rFonts w:hint="default"/>
      </w:rPr>
    </w:lvl>
  </w:abstractNum>
  <w:abstractNum w:abstractNumId="31" w15:restartNumberingAfterBreak="0">
    <w:nsid w:val="132A6B44"/>
    <w:multiLevelType w:val="hybridMultilevel"/>
    <w:tmpl w:val="3E0CA07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2B1735"/>
    <w:multiLevelType w:val="hybridMultilevel"/>
    <w:tmpl w:val="DF487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E61D51"/>
    <w:multiLevelType w:val="hybridMultilevel"/>
    <w:tmpl w:val="CE423DE8"/>
    <w:lvl w:ilvl="0" w:tplc="04090001">
      <w:start w:val="1"/>
      <w:numFmt w:val="bullet"/>
      <w:lvlText w:val=""/>
      <w:lvlJc w:val="left"/>
      <w:pPr>
        <w:ind w:left="720" w:hanging="360"/>
      </w:pPr>
      <w:rPr>
        <w:rFonts w:ascii="Symbol" w:hAnsi="Symbol"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FC4EFC"/>
    <w:multiLevelType w:val="hybridMultilevel"/>
    <w:tmpl w:val="56706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29695D"/>
    <w:multiLevelType w:val="hybridMultilevel"/>
    <w:tmpl w:val="7DE4342E"/>
    <w:lvl w:ilvl="0" w:tplc="4D064A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9E6405"/>
    <w:multiLevelType w:val="hybridMultilevel"/>
    <w:tmpl w:val="DE4E00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cs="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cs="Wingdings" w:hint="default"/>
      </w:rPr>
    </w:lvl>
    <w:lvl w:ilvl="6" w:tplc="04090001" w:tentative="1">
      <w:start w:val="1"/>
      <w:numFmt w:val="bullet"/>
      <w:lvlText w:val=""/>
      <w:lvlJc w:val="left"/>
      <w:pPr>
        <w:ind w:left="6480" w:hanging="360"/>
      </w:pPr>
      <w:rPr>
        <w:rFonts w:ascii="Symbol" w:hAnsi="Symbol" w:cs="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cs="Wingdings" w:hint="default"/>
      </w:rPr>
    </w:lvl>
  </w:abstractNum>
  <w:abstractNum w:abstractNumId="37" w15:restartNumberingAfterBreak="0">
    <w:nsid w:val="16D464EE"/>
    <w:multiLevelType w:val="hybridMultilevel"/>
    <w:tmpl w:val="D3AE6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728048B"/>
    <w:multiLevelType w:val="hybridMultilevel"/>
    <w:tmpl w:val="765AC2E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926F77"/>
    <w:multiLevelType w:val="hybridMultilevel"/>
    <w:tmpl w:val="0DC24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7DC061B"/>
    <w:multiLevelType w:val="hybridMultilevel"/>
    <w:tmpl w:val="22D220CE"/>
    <w:lvl w:ilvl="0" w:tplc="0D3C1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88C7174"/>
    <w:multiLevelType w:val="hybridMultilevel"/>
    <w:tmpl w:val="1FECE108"/>
    <w:lvl w:ilvl="0" w:tplc="04090019">
      <w:start w:val="1"/>
      <w:numFmt w:val="lowerLetter"/>
      <w:lvlText w:val="%1."/>
      <w:lvlJc w:val="left"/>
      <w:pPr>
        <w:ind w:left="1080" w:hanging="360"/>
      </w:pPr>
    </w:lvl>
    <w:lvl w:ilvl="1" w:tplc="AD8C5448">
      <w:start w:val="1"/>
      <w:numFmt w:val="decimal"/>
      <w:lvlText w:val="%2."/>
      <w:lvlJc w:val="left"/>
      <w:pPr>
        <w:ind w:left="10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194F0FC5"/>
    <w:multiLevelType w:val="hybridMultilevel"/>
    <w:tmpl w:val="5D4495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9660E08"/>
    <w:multiLevelType w:val="hybridMultilevel"/>
    <w:tmpl w:val="B1E066D6"/>
    <w:lvl w:ilvl="0" w:tplc="0409000F">
      <w:start w:val="1"/>
      <w:numFmt w:val="decimal"/>
      <w:lvlText w:val="%1."/>
      <w:lvlJc w:val="left"/>
      <w:pPr>
        <w:ind w:left="1800" w:hanging="360"/>
      </w:pPr>
      <w:rPr>
        <w:rFonts w:hint="default"/>
        <w:b w:val="0"/>
      </w:rPr>
    </w:lvl>
    <w:lvl w:ilvl="1" w:tplc="04090019">
      <w:start w:val="1"/>
      <w:numFmt w:val="lowerLetter"/>
      <w:lvlText w:val="%2."/>
      <w:lvlJc w:val="left"/>
      <w:pPr>
        <w:ind w:left="2520" w:hanging="360"/>
      </w:pPr>
      <w:rPr>
        <w:b w:val="0"/>
        <w:i w:val="0"/>
      </w:rPr>
    </w:lvl>
    <w:lvl w:ilvl="2" w:tplc="8D0EC5CC">
      <w:start w:val="1"/>
      <w:numFmt w:val="lowerRoman"/>
      <w:lvlText w:val="%3."/>
      <w:lvlJc w:val="right"/>
      <w:pPr>
        <w:ind w:left="3240" w:hanging="180"/>
      </w:pPr>
      <w:rPr>
        <w:b w:val="0"/>
        <w:i w:val="0"/>
      </w:rPr>
    </w:lvl>
    <w:lvl w:ilvl="3" w:tplc="ADE6DA48">
      <w:start w:val="1"/>
      <w:numFmt w:val="lowerLetter"/>
      <w:lvlText w:val="%4)"/>
      <w:lvlJc w:val="left"/>
      <w:pPr>
        <w:ind w:left="3240" w:hanging="360"/>
      </w:pPr>
      <w:rPr>
        <w:b w:val="0"/>
      </w:rPr>
    </w:lvl>
    <w:lvl w:ilvl="4" w:tplc="04090013">
      <w:start w:val="1"/>
      <w:numFmt w:val="upperRoman"/>
      <w:lvlText w:val="%5."/>
      <w:lvlJc w:val="right"/>
      <w:pPr>
        <w:ind w:left="4680" w:hanging="360"/>
      </w:pPr>
    </w:lvl>
    <w:lvl w:ilvl="5" w:tplc="0409001B">
      <w:start w:val="1"/>
      <w:numFmt w:val="lowerRoman"/>
      <w:lvlText w:val="%6."/>
      <w:lvlJc w:val="right"/>
      <w:pPr>
        <w:ind w:left="5400" w:hanging="180"/>
      </w:pPr>
    </w:lvl>
    <w:lvl w:ilvl="6" w:tplc="6E0AE9F2">
      <w:start w:val="1"/>
      <w:numFmt w:val="upperLetter"/>
      <w:lvlText w:val="%7."/>
      <w:lvlJc w:val="left"/>
      <w:pPr>
        <w:ind w:left="6120" w:hanging="360"/>
      </w:pPr>
      <w:rPr>
        <w:rFonts w:hint="default"/>
      </w:r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99471E9"/>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B37F7F"/>
    <w:multiLevelType w:val="hybridMultilevel"/>
    <w:tmpl w:val="0C9AD01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1B344A03"/>
    <w:multiLevelType w:val="hybridMultilevel"/>
    <w:tmpl w:val="B7EC6944"/>
    <w:lvl w:ilvl="0" w:tplc="04CE958A">
      <w:start w:val="1"/>
      <w:numFmt w:val="decimal"/>
      <w:lvlText w:val="%1."/>
      <w:lvlJc w:val="left"/>
      <w:pPr>
        <w:ind w:left="720" w:hanging="360"/>
      </w:pPr>
      <w:rPr>
        <w:rFonts w:hint="default"/>
        <w:b w:val="0"/>
      </w:rPr>
    </w:lvl>
    <w:lvl w:ilvl="1" w:tplc="7A0EEA66">
      <w:start w:val="1"/>
      <w:numFmt w:val="decimal"/>
      <w:lvlText w:val="%2."/>
      <w:lvlJc w:val="left"/>
      <w:pPr>
        <w:ind w:left="1080" w:hanging="360"/>
      </w:pPr>
      <w:rPr>
        <w:rFonts w:hint="default"/>
        <w:b/>
        <w:i w:val="0"/>
      </w:rPr>
    </w:lvl>
    <w:lvl w:ilvl="2" w:tplc="10D4EDEC">
      <w:start w:val="1"/>
      <w:numFmt w:val="decimal"/>
      <w:lvlText w:val="%3."/>
      <w:lvlJc w:val="left"/>
      <w:pPr>
        <w:ind w:left="1440" w:hanging="360"/>
      </w:pPr>
      <w:rPr>
        <w:rFonts w:hint="default"/>
        <w:b w:val="0"/>
      </w:rPr>
    </w:lvl>
    <w:lvl w:ilvl="3" w:tplc="0EC0199C">
      <w:start w:val="1"/>
      <w:numFmt w:val="lowerLetter"/>
      <w:lvlText w:val="%4)"/>
      <w:lvlJc w:val="left"/>
      <w:pPr>
        <w:ind w:left="1800" w:hanging="360"/>
      </w:pPr>
      <w:rPr>
        <w:rFonts w:hint="default"/>
      </w:rPr>
    </w:lvl>
    <w:lvl w:ilvl="4" w:tplc="B8669D62">
      <w:start w:val="1"/>
      <w:numFmt w:val="lowerRoman"/>
      <w:lvlText w:val="%5."/>
      <w:lvlJc w:val="right"/>
      <w:pPr>
        <w:ind w:left="3600" w:hanging="360"/>
      </w:pPr>
      <w:rPr>
        <w:rFonts w:hint="default"/>
      </w:rPr>
    </w:lvl>
    <w:lvl w:ilvl="5" w:tplc="378E8C06">
      <w:start w:val="1"/>
      <w:numFmt w:val="lowerRoman"/>
      <w:lvlText w:val="%6."/>
      <w:lvlJc w:val="right"/>
      <w:pPr>
        <w:ind w:left="4320" w:hanging="180"/>
      </w:pPr>
      <w:rPr>
        <w:rFonts w:hint="default"/>
      </w:rPr>
    </w:lvl>
    <w:lvl w:ilvl="6" w:tplc="503C80F4">
      <w:start w:val="1"/>
      <w:numFmt w:val="decimal"/>
      <w:lvlText w:val="%7."/>
      <w:lvlJc w:val="left"/>
      <w:pPr>
        <w:ind w:left="5040" w:hanging="360"/>
      </w:pPr>
      <w:rPr>
        <w:rFonts w:hint="default"/>
      </w:rPr>
    </w:lvl>
    <w:lvl w:ilvl="7" w:tplc="7578E530">
      <w:start w:val="1"/>
      <w:numFmt w:val="lowerLetter"/>
      <w:lvlText w:val="%8."/>
      <w:lvlJc w:val="left"/>
      <w:pPr>
        <w:ind w:left="1890" w:hanging="360"/>
      </w:pPr>
      <w:rPr>
        <w:rFonts w:hint="default"/>
        <w:b w:val="0"/>
      </w:rPr>
    </w:lvl>
    <w:lvl w:ilvl="8" w:tplc="18F6D460">
      <w:start w:val="1"/>
      <w:numFmt w:val="lowerRoman"/>
      <w:lvlText w:val="%9."/>
      <w:lvlJc w:val="right"/>
      <w:pPr>
        <w:ind w:left="6480" w:hanging="180"/>
      </w:pPr>
      <w:rPr>
        <w:rFonts w:hint="default"/>
        <w:b w:val="0"/>
      </w:rPr>
    </w:lvl>
  </w:abstractNum>
  <w:abstractNum w:abstractNumId="48" w15:restartNumberingAfterBreak="0">
    <w:nsid w:val="1BFB15C7"/>
    <w:multiLevelType w:val="hybridMultilevel"/>
    <w:tmpl w:val="69A0B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F80151"/>
    <w:multiLevelType w:val="hybridMultilevel"/>
    <w:tmpl w:val="764E2616"/>
    <w:lvl w:ilvl="0" w:tplc="234ED928">
      <w:start w:val="5"/>
      <w:numFmt w:val="decimal"/>
      <w:lvlText w:val="%1."/>
      <w:lvlJc w:val="left"/>
      <w:pPr>
        <w:ind w:left="3240" w:hanging="360"/>
      </w:pPr>
      <w:rPr>
        <w:rFonts w:hint="default"/>
        <w:b/>
        <w:bCs/>
        <w:i w:val="0"/>
      </w:rPr>
    </w:lvl>
    <w:lvl w:ilvl="1" w:tplc="698ED824">
      <w:start w:val="6"/>
      <w:numFmt w:val="decimal"/>
      <w:lvlText w:val="%2."/>
      <w:lvlJc w:val="left"/>
      <w:pPr>
        <w:ind w:left="3600" w:hanging="360"/>
      </w:pPr>
      <w:rPr>
        <w:rFonts w:hint="default"/>
        <w:b w:val="0"/>
      </w:rPr>
    </w:lvl>
    <w:lvl w:ilvl="2" w:tplc="6108FA82">
      <w:start w:val="1"/>
      <w:numFmt w:val="lowerLetter"/>
      <w:lvlText w:val="%3."/>
      <w:lvlJc w:val="right"/>
      <w:pPr>
        <w:ind w:left="3960" w:hanging="360"/>
      </w:pPr>
      <w:rPr>
        <w:rFonts w:hint="default"/>
      </w:rPr>
    </w:lvl>
    <w:lvl w:ilvl="3" w:tplc="E69C7292">
      <w:start w:val="1"/>
      <w:numFmt w:val="lowerRoman"/>
      <w:lvlText w:val="%4."/>
      <w:lvlJc w:val="left"/>
      <w:pPr>
        <w:ind w:left="4320" w:hanging="360"/>
      </w:pPr>
      <w:rPr>
        <w:rFonts w:hint="default"/>
      </w:rPr>
    </w:lvl>
    <w:lvl w:ilvl="4" w:tplc="AA8E76EE">
      <w:start w:val="1"/>
      <w:numFmt w:val="lowerLetter"/>
      <w:lvlText w:val="%5."/>
      <w:lvlJc w:val="left"/>
      <w:pPr>
        <w:ind w:left="6120" w:hanging="360"/>
      </w:pPr>
      <w:rPr>
        <w:rFonts w:hint="default"/>
      </w:rPr>
    </w:lvl>
    <w:lvl w:ilvl="5" w:tplc="013A5574">
      <w:start w:val="1"/>
      <w:numFmt w:val="lowerRoman"/>
      <w:lvlText w:val="%6."/>
      <w:lvlJc w:val="right"/>
      <w:pPr>
        <w:ind w:left="6840" w:hanging="180"/>
      </w:pPr>
      <w:rPr>
        <w:rFonts w:hint="default"/>
      </w:rPr>
    </w:lvl>
    <w:lvl w:ilvl="6" w:tplc="CA40904E">
      <w:start w:val="1"/>
      <w:numFmt w:val="decimal"/>
      <w:lvlText w:val="%7."/>
      <w:lvlJc w:val="left"/>
      <w:pPr>
        <w:ind w:left="7560" w:hanging="360"/>
      </w:pPr>
      <w:rPr>
        <w:rFonts w:hint="default"/>
      </w:rPr>
    </w:lvl>
    <w:lvl w:ilvl="7" w:tplc="8D384638">
      <w:start w:val="1"/>
      <w:numFmt w:val="lowerLetter"/>
      <w:lvlText w:val="%8."/>
      <w:lvlJc w:val="left"/>
      <w:pPr>
        <w:ind w:left="8280" w:hanging="360"/>
      </w:pPr>
      <w:rPr>
        <w:rFonts w:hint="default"/>
      </w:rPr>
    </w:lvl>
    <w:lvl w:ilvl="8" w:tplc="32A2F8C6">
      <w:start w:val="1"/>
      <w:numFmt w:val="lowerRoman"/>
      <w:lvlText w:val="%9."/>
      <w:lvlJc w:val="right"/>
      <w:pPr>
        <w:ind w:left="9000" w:hanging="180"/>
      </w:pPr>
      <w:rPr>
        <w:rFonts w:hint="default"/>
      </w:rPr>
    </w:lvl>
  </w:abstractNum>
  <w:abstractNum w:abstractNumId="50" w15:restartNumberingAfterBreak="0">
    <w:nsid w:val="1DE64558"/>
    <w:multiLevelType w:val="hybridMultilevel"/>
    <w:tmpl w:val="C1E88F0E"/>
    <w:lvl w:ilvl="0" w:tplc="A978FFA6">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1840F39"/>
    <w:multiLevelType w:val="hybridMultilevel"/>
    <w:tmpl w:val="5DE0D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1E62B62"/>
    <w:multiLevelType w:val="hybridMultilevel"/>
    <w:tmpl w:val="F1445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2343C9"/>
    <w:multiLevelType w:val="hybridMultilevel"/>
    <w:tmpl w:val="8D3E1B30"/>
    <w:lvl w:ilvl="0" w:tplc="BE520BA6">
      <w:start w:val="3"/>
      <w:numFmt w:val="lowerRoman"/>
      <w:lvlText w:val="%1."/>
      <w:lvlJc w:val="right"/>
      <w:pPr>
        <w:ind w:left="234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820FBE"/>
    <w:multiLevelType w:val="hybridMultilevel"/>
    <w:tmpl w:val="C486EF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4A4832CC">
      <w:numFmt w:val="bullet"/>
      <w:lvlText w:val="-"/>
      <w:lvlJc w:val="left"/>
      <w:pPr>
        <w:ind w:left="2520" w:hanging="360"/>
      </w:pPr>
      <w:rPr>
        <w:rFonts w:ascii="Arial" w:eastAsia="Times New Roman"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22C34F11"/>
    <w:multiLevelType w:val="hybridMultilevel"/>
    <w:tmpl w:val="42E486D2"/>
    <w:lvl w:ilvl="0" w:tplc="C978AA7C">
      <w:start w:val="1"/>
      <w:numFmt w:val="lowerLetter"/>
      <w:lvlText w:val="%1."/>
      <w:lvlJc w:val="left"/>
      <w:pPr>
        <w:ind w:left="1080" w:hanging="360"/>
      </w:pPr>
      <w:rPr>
        <w:b w:val="0"/>
        <w:i w:val="0"/>
      </w:rPr>
    </w:lvl>
    <w:lvl w:ilvl="1" w:tplc="E6B8ACF6">
      <w:start w:val="1"/>
      <w:numFmt w:val="decimal"/>
      <w:lvlText w:val="%2."/>
      <w:lvlJc w:val="left"/>
      <w:pPr>
        <w:ind w:left="1440" w:hanging="360"/>
      </w:pPr>
      <w:rPr>
        <w:b/>
      </w:rPr>
    </w:lvl>
    <w:lvl w:ilvl="2" w:tplc="F0A0D0EC">
      <w:start w:val="1"/>
      <w:numFmt w:val="lowerLetter"/>
      <w:lvlText w:val="%3."/>
      <w:lvlJc w:val="right"/>
      <w:pPr>
        <w:ind w:left="1800" w:hanging="360"/>
      </w:pPr>
    </w:lvl>
    <w:lvl w:ilvl="3" w:tplc="8B640BA2">
      <w:start w:val="1"/>
      <w:numFmt w:val="lowerRoman"/>
      <w:lvlText w:val="%4."/>
      <w:lvlJc w:val="left"/>
      <w:pPr>
        <w:ind w:left="2160" w:hanging="360"/>
      </w:pPr>
    </w:lvl>
    <w:lvl w:ilvl="4" w:tplc="C9DEFDCC">
      <w:start w:val="1"/>
      <w:numFmt w:val="lowerLetter"/>
      <w:lvlText w:val="%5."/>
      <w:lvlJc w:val="left"/>
      <w:pPr>
        <w:ind w:left="3960" w:hanging="360"/>
      </w:pPr>
    </w:lvl>
    <w:lvl w:ilvl="5" w:tplc="31CA662C">
      <w:start w:val="1"/>
      <w:numFmt w:val="lowerRoman"/>
      <w:lvlText w:val="%6."/>
      <w:lvlJc w:val="right"/>
      <w:pPr>
        <w:ind w:left="4680" w:hanging="180"/>
      </w:pPr>
    </w:lvl>
    <w:lvl w:ilvl="6" w:tplc="038C69F0">
      <w:start w:val="1"/>
      <w:numFmt w:val="decimal"/>
      <w:lvlText w:val="%7."/>
      <w:lvlJc w:val="left"/>
      <w:pPr>
        <w:ind w:left="5400" w:hanging="360"/>
      </w:pPr>
    </w:lvl>
    <w:lvl w:ilvl="7" w:tplc="9CCA6768">
      <w:start w:val="1"/>
      <w:numFmt w:val="lowerLetter"/>
      <w:lvlText w:val="%8."/>
      <w:lvlJc w:val="left"/>
      <w:pPr>
        <w:ind w:left="6120" w:hanging="360"/>
      </w:pPr>
    </w:lvl>
    <w:lvl w:ilvl="8" w:tplc="874E57DA">
      <w:start w:val="1"/>
      <w:numFmt w:val="lowerRoman"/>
      <w:lvlText w:val="%9."/>
      <w:lvlJc w:val="right"/>
      <w:pPr>
        <w:ind w:left="6840" w:hanging="180"/>
      </w:pPr>
    </w:lvl>
  </w:abstractNum>
  <w:abstractNum w:abstractNumId="56" w15:restartNumberingAfterBreak="0">
    <w:nsid w:val="25920768"/>
    <w:multiLevelType w:val="hybridMultilevel"/>
    <w:tmpl w:val="890AD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26013051"/>
    <w:multiLevelType w:val="hybridMultilevel"/>
    <w:tmpl w:val="99480DD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266C3968"/>
    <w:multiLevelType w:val="hybridMultilevel"/>
    <w:tmpl w:val="1E72477C"/>
    <w:lvl w:ilvl="0" w:tplc="E662E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0875B7"/>
    <w:multiLevelType w:val="hybridMultilevel"/>
    <w:tmpl w:val="C0E6B18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28725799"/>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153C97"/>
    <w:multiLevelType w:val="hybridMultilevel"/>
    <w:tmpl w:val="3A1C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8F7D87"/>
    <w:multiLevelType w:val="hybridMultilevel"/>
    <w:tmpl w:val="E7DEBE48"/>
    <w:lvl w:ilvl="0" w:tplc="C04CC078">
      <w:start w:val="2"/>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CA6C31"/>
    <w:multiLevelType w:val="hybridMultilevel"/>
    <w:tmpl w:val="B314ACCE"/>
    <w:lvl w:ilvl="0" w:tplc="3D36A618">
      <w:start w:val="1"/>
      <w:numFmt w:val="upperLetter"/>
      <w:lvlText w:val="%1."/>
      <w:lvlJc w:val="left"/>
      <w:pPr>
        <w:ind w:left="405" w:hanging="405"/>
      </w:pPr>
      <w:rPr>
        <w:rFonts w:cs="Times New Roman" w:hint="default"/>
        <w:b/>
      </w:rPr>
    </w:lvl>
    <w:lvl w:ilvl="1" w:tplc="3036CD88">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64" w15:restartNumberingAfterBreak="0">
    <w:nsid w:val="2B0A630C"/>
    <w:multiLevelType w:val="hybridMultilevel"/>
    <w:tmpl w:val="EB941EDC"/>
    <w:lvl w:ilvl="0" w:tplc="282EDAFA">
      <w:start w:val="1"/>
      <w:numFmt w:val="lowerLetter"/>
      <w:lvlText w:val="%1."/>
      <w:lvlJc w:val="left"/>
      <w:pPr>
        <w:ind w:left="720" w:hanging="360"/>
      </w:pPr>
      <w:rPr>
        <w:b w:val="0"/>
        <w:i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C377CF7"/>
    <w:multiLevelType w:val="hybridMultilevel"/>
    <w:tmpl w:val="B5287150"/>
    <w:lvl w:ilvl="0" w:tplc="B7500936">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717B4B"/>
    <w:multiLevelType w:val="hybridMultilevel"/>
    <w:tmpl w:val="6E9CBB5A"/>
    <w:lvl w:ilvl="0" w:tplc="D4D81FE2">
      <w:start w:val="3"/>
      <w:numFmt w:val="upperLetter"/>
      <w:lvlText w:val="%1."/>
      <w:lvlJc w:val="left"/>
      <w:pPr>
        <w:ind w:left="720" w:hanging="360"/>
      </w:pPr>
      <w:rPr>
        <w:rFonts w:hint="default"/>
        <w:b/>
      </w:rPr>
    </w:lvl>
    <w:lvl w:ilvl="1" w:tplc="994CA2B6">
      <w:start w:val="2"/>
      <w:numFmt w:val="lowerLetter"/>
      <w:lvlText w:val="%2."/>
      <w:lvlJc w:val="left"/>
      <w:pPr>
        <w:ind w:left="1080" w:hanging="360"/>
      </w:pPr>
      <w:rPr>
        <w:rFonts w:hint="default"/>
        <w:b w:val="0"/>
        <w:i w:val="0"/>
      </w:rPr>
    </w:lvl>
    <w:lvl w:ilvl="2" w:tplc="961E7D90">
      <w:start w:val="1"/>
      <w:numFmt w:val="lowerLetter"/>
      <w:lvlText w:val="%3."/>
      <w:lvlJc w:val="right"/>
      <w:pPr>
        <w:ind w:left="1440" w:hanging="360"/>
      </w:pPr>
      <w:rPr>
        <w:rFonts w:hint="default"/>
      </w:rPr>
    </w:lvl>
    <w:lvl w:ilvl="3" w:tplc="5B4AA436">
      <w:start w:val="3"/>
      <w:numFmt w:val="lowerLetter"/>
      <w:lvlText w:val="%4."/>
      <w:lvlJc w:val="left"/>
      <w:pPr>
        <w:ind w:left="1800" w:hanging="360"/>
      </w:pPr>
      <w:rPr>
        <w:rFonts w:hint="default"/>
      </w:rPr>
    </w:lvl>
    <w:lvl w:ilvl="4" w:tplc="1BDE64D6">
      <w:start w:val="1"/>
      <w:numFmt w:val="lowerLetter"/>
      <w:lvlText w:val="%5."/>
      <w:lvlJc w:val="left"/>
      <w:pPr>
        <w:ind w:left="3600" w:hanging="360"/>
      </w:pPr>
      <w:rPr>
        <w:rFonts w:hint="default"/>
      </w:rPr>
    </w:lvl>
    <w:lvl w:ilvl="5" w:tplc="BC164026">
      <w:start w:val="1"/>
      <w:numFmt w:val="lowerRoman"/>
      <w:lvlText w:val="%6."/>
      <w:lvlJc w:val="right"/>
      <w:pPr>
        <w:ind w:left="4320" w:hanging="180"/>
      </w:pPr>
      <w:rPr>
        <w:rFonts w:hint="default"/>
      </w:rPr>
    </w:lvl>
    <w:lvl w:ilvl="6" w:tplc="570AA6CC">
      <w:start w:val="1"/>
      <w:numFmt w:val="decimal"/>
      <w:lvlText w:val="%7."/>
      <w:lvlJc w:val="left"/>
      <w:pPr>
        <w:ind w:left="5040" w:hanging="360"/>
      </w:pPr>
      <w:rPr>
        <w:rFonts w:hint="default"/>
      </w:rPr>
    </w:lvl>
    <w:lvl w:ilvl="7" w:tplc="75E096D4">
      <w:start w:val="1"/>
      <w:numFmt w:val="lowerLetter"/>
      <w:lvlText w:val="%8."/>
      <w:lvlJc w:val="left"/>
      <w:pPr>
        <w:ind w:left="5760" w:hanging="360"/>
      </w:pPr>
      <w:rPr>
        <w:rFonts w:hint="default"/>
      </w:rPr>
    </w:lvl>
    <w:lvl w:ilvl="8" w:tplc="DBE45080">
      <w:start w:val="1"/>
      <w:numFmt w:val="lowerRoman"/>
      <w:lvlText w:val="%9."/>
      <w:lvlJc w:val="right"/>
      <w:pPr>
        <w:ind w:left="6480" w:hanging="180"/>
      </w:pPr>
      <w:rPr>
        <w:rFonts w:hint="default"/>
      </w:rPr>
    </w:lvl>
  </w:abstractNum>
  <w:abstractNum w:abstractNumId="67" w15:restartNumberingAfterBreak="0">
    <w:nsid w:val="2D863C9B"/>
    <w:multiLevelType w:val="hybridMultilevel"/>
    <w:tmpl w:val="70528F56"/>
    <w:lvl w:ilvl="0" w:tplc="DD60280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D03F6B"/>
    <w:multiLevelType w:val="hybridMultilevel"/>
    <w:tmpl w:val="222C7686"/>
    <w:lvl w:ilvl="0" w:tplc="784C84A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09397A"/>
    <w:multiLevelType w:val="hybridMultilevel"/>
    <w:tmpl w:val="2328FC14"/>
    <w:lvl w:ilvl="0" w:tplc="5490A1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885AA7"/>
    <w:multiLevelType w:val="hybridMultilevel"/>
    <w:tmpl w:val="02F8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30F855AF"/>
    <w:multiLevelType w:val="hybridMultilevel"/>
    <w:tmpl w:val="650E2726"/>
    <w:lvl w:ilvl="0" w:tplc="EEE6A1FE">
      <w:start w:val="1"/>
      <w:numFmt w:val="lowerLetter"/>
      <w:lvlText w:val="%1."/>
      <w:lvlJc w:val="left"/>
      <w:pPr>
        <w:ind w:left="1080" w:hanging="360"/>
      </w:pPr>
      <w:rPr>
        <w:b w:val="0"/>
      </w:rPr>
    </w:lvl>
    <w:lvl w:ilvl="1" w:tplc="06EE49E0">
      <w:start w:val="1"/>
      <w:numFmt w:val="decimal"/>
      <w:lvlText w:val="%2."/>
      <w:lvlJc w:val="left"/>
      <w:pPr>
        <w:ind w:left="1440" w:hanging="360"/>
      </w:pPr>
      <w:rPr>
        <w:b/>
      </w:rPr>
    </w:lvl>
    <w:lvl w:ilvl="2" w:tplc="8D7432A6">
      <w:start w:val="1"/>
      <w:numFmt w:val="lowerLetter"/>
      <w:lvlText w:val="%3."/>
      <w:lvlJc w:val="right"/>
      <w:pPr>
        <w:ind w:left="1800" w:hanging="360"/>
      </w:pPr>
    </w:lvl>
    <w:lvl w:ilvl="3" w:tplc="58D8D7A0">
      <w:start w:val="1"/>
      <w:numFmt w:val="lowerRoman"/>
      <w:lvlText w:val="%4."/>
      <w:lvlJc w:val="left"/>
      <w:pPr>
        <w:ind w:left="2160" w:hanging="360"/>
      </w:pPr>
    </w:lvl>
    <w:lvl w:ilvl="4" w:tplc="D2522E86">
      <w:start w:val="1"/>
      <w:numFmt w:val="lowerLetter"/>
      <w:lvlText w:val="%5."/>
      <w:lvlJc w:val="left"/>
      <w:pPr>
        <w:ind w:left="3960" w:hanging="360"/>
      </w:pPr>
    </w:lvl>
    <w:lvl w:ilvl="5" w:tplc="48C4DFA8">
      <w:start w:val="1"/>
      <w:numFmt w:val="lowerRoman"/>
      <w:lvlText w:val="%6."/>
      <w:lvlJc w:val="right"/>
      <w:pPr>
        <w:ind w:left="4680" w:hanging="180"/>
      </w:pPr>
    </w:lvl>
    <w:lvl w:ilvl="6" w:tplc="BDE8FE6E">
      <w:start w:val="1"/>
      <w:numFmt w:val="decimal"/>
      <w:lvlText w:val="%7."/>
      <w:lvlJc w:val="left"/>
      <w:pPr>
        <w:ind w:left="5400" w:hanging="360"/>
      </w:pPr>
    </w:lvl>
    <w:lvl w:ilvl="7" w:tplc="621A0094">
      <w:start w:val="1"/>
      <w:numFmt w:val="lowerLetter"/>
      <w:lvlText w:val="%8."/>
      <w:lvlJc w:val="left"/>
      <w:pPr>
        <w:ind w:left="6120" w:hanging="360"/>
      </w:pPr>
    </w:lvl>
    <w:lvl w:ilvl="8" w:tplc="6CC6672C">
      <w:start w:val="1"/>
      <w:numFmt w:val="lowerRoman"/>
      <w:lvlText w:val="%9."/>
      <w:lvlJc w:val="right"/>
      <w:pPr>
        <w:ind w:left="6840" w:hanging="180"/>
      </w:pPr>
    </w:lvl>
  </w:abstractNum>
  <w:abstractNum w:abstractNumId="73" w15:restartNumberingAfterBreak="0">
    <w:nsid w:val="316D6783"/>
    <w:multiLevelType w:val="hybridMultilevel"/>
    <w:tmpl w:val="A3CC4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1B11542"/>
    <w:multiLevelType w:val="hybridMultilevel"/>
    <w:tmpl w:val="5E9E43F4"/>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B272C8"/>
    <w:multiLevelType w:val="hybridMultilevel"/>
    <w:tmpl w:val="7E7E291C"/>
    <w:lvl w:ilvl="0" w:tplc="58BA2E9C">
      <w:start w:val="2"/>
      <w:numFmt w:val="decimal"/>
      <w:lvlText w:val="%1."/>
      <w:lvlJc w:val="left"/>
      <w:pPr>
        <w:ind w:left="1080" w:hanging="360"/>
      </w:pPr>
      <w:rPr>
        <w:rFonts w:hint="default"/>
        <w:b w:val="0"/>
      </w:rPr>
    </w:lvl>
    <w:lvl w:ilvl="1" w:tplc="9BE425D2">
      <w:start w:val="5"/>
      <w:numFmt w:val="decimal"/>
      <w:lvlText w:val="%2."/>
      <w:lvlJc w:val="left"/>
      <w:pPr>
        <w:ind w:left="1440" w:hanging="360"/>
      </w:pPr>
      <w:rPr>
        <w:rFonts w:hint="default"/>
        <w:b w:val="0"/>
      </w:rPr>
    </w:lvl>
    <w:lvl w:ilvl="2" w:tplc="66D454CA">
      <w:start w:val="1"/>
      <w:numFmt w:val="lowerLetter"/>
      <w:lvlText w:val="%3."/>
      <w:lvlJc w:val="right"/>
      <w:pPr>
        <w:ind w:left="1800" w:hanging="360"/>
      </w:pPr>
      <w:rPr>
        <w:rFonts w:hint="default"/>
      </w:rPr>
    </w:lvl>
    <w:lvl w:ilvl="3" w:tplc="620488AC">
      <w:start w:val="1"/>
      <w:numFmt w:val="lowerRoman"/>
      <w:lvlText w:val="%4."/>
      <w:lvlJc w:val="left"/>
      <w:pPr>
        <w:ind w:left="2160" w:hanging="360"/>
      </w:pPr>
      <w:rPr>
        <w:rFonts w:hint="default"/>
      </w:rPr>
    </w:lvl>
    <w:lvl w:ilvl="4" w:tplc="C726A674">
      <w:start w:val="1"/>
      <w:numFmt w:val="lowerLetter"/>
      <w:lvlText w:val="%5."/>
      <w:lvlJc w:val="left"/>
      <w:pPr>
        <w:ind w:left="3960" w:hanging="360"/>
      </w:pPr>
      <w:rPr>
        <w:rFonts w:hint="default"/>
      </w:rPr>
    </w:lvl>
    <w:lvl w:ilvl="5" w:tplc="44BAF14C">
      <w:start w:val="1"/>
      <w:numFmt w:val="lowerRoman"/>
      <w:lvlText w:val="%6."/>
      <w:lvlJc w:val="right"/>
      <w:pPr>
        <w:ind w:left="4680" w:hanging="180"/>
      </w:pPr>
      <w:rPr>
        <w:rFonts w:hint="default"/>
      </w:rPr>
    </w:lvl>
    <w:lvl w:ilvl="6" w:tplc="A5FC244C">
      <w:start w:val="1"/>
      <w:numFmt w:val="decimal"/>
      <w:lvlText w:val="%7."/>
      <w:lvlJc w:val="left"/>
      <w:pPr>
        <w:ind w:left="5400" w:hanging="360"/>
      </w:pPr>
      <w:rPr>
        <w:rFonts w:hint="default"/>
      </w:rPr>
    </w:lvl>
    <w:lvl w:ilvl="7" w:tplc="FA845780">
      <w:start w:val="1"/>
      <w:numFmt w:val="lowerLetter"/>
      <w:lvlText w:val="%8."/>
      <w:lvlJc w:val="left"/>
      <w:pPr>
        <w:ind w:left="6120" w:hanging="360"/>
      </w:pPr>
      <w:rPr>
        <w:rFonts w:hint="default"/>
      </w:rPr>
    </w:lvl>
    <w:lvl w:ilvl="8" w:tplc="4704F4C0">
      <w:start w:val="1"/>
      <w:numFmt w:val="lowerRoman"/>
      <w:lvlText w:val="%9."/>
      <w:lvlJc w:val="right"/>
      <w:pPr>
        <w:ind w:left="6840" w:hanging="180"/>
      </w:pPr>
      <w:rPr>
        <w:rFonts w:hint="default"/>
      </w:rPr>
    </w:lvl>
  </w:abstractNum>
  <w:abstractNum w:abstractNumId="76" w15:restartNumberingAfterBreak="0">
    <w:nsid w:val="33F57095"/>
    <w:multiLevelType w:val="hybridMultilevel"/>
    <w:tmpl w:val="39E2FE06"/>
    <w:lvl w:ilvl="0" w:tplc="EA928698">
      <w:start w:val="1"/>
      <w:numFmt w:val="decimal"/>
      <w:lvlText w:val="%1."/>
      <w:lvlJc w:val="left"/>
      <w:pPr>
        <w:ind w:left="1485" w:hanging="720"/>
      </w:pPr>
      <w:rPr>
        <w:rFonts w:hint="default"/>
        <w:u w:val="none"/>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7"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6D70439"/>
    <w:multiLevelType w:val="hybridMultilevel"/>
    <w:tmpl w:val="375C2A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9" w15:restartNumberingAfterBreak="0">
    <w:nsid w:val="39B47BF8"/>
    <w:multiLevelType w:val="hybridMultilevel"/>
    <w:tmpl w:val="5E5E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CE4423"/>
    <w:multiLevelType w:val="hybridMultilevel"/>
    <w:tmpl w:val="2344659A"/>
    <w:styleLink w:val="RFP2"/>
    <w:lvl w:ilvl="0" w:tplc="90C65FE2">
      <w:start w:val="1"/>
      <w:numFmt w:val="upperLetter"/>
      <w:lvlText w:val="%1."/>
      <w:lvlJc w:val="left"/>
      <w:pPr>
        <w:ind w:left="720" w:hanging="720"/>
      </w:pPr>
      <w:rPr>
        <w:rFonts w:ascii="Arial" w:hAnsi="Arial" w:cs="Times New Roman" w:hint="default"/>
        <w:b w:val="0"/>
        <w:i w:val="0"/>
        <w:sz w:val="24"/>
      </w:rPr>
    </w:lvl>
    <w:lvl w:ilvl="1" w:tplc="E0E0B48C">
      <w:start w:val="1"/>
      <w:numFmt w:val="decimal"/>
      <w:lvlText w:val="%2."/>
      <w:lvlJc w:val="left"/>
      <w:pPr>
        <w:ind w:left="1080" w:hanging="720"/>
      </w:pPr>
      <w:rPr>
        <w:rFonts w:cs="Times New Roman" w:hint="default"/>
      </w:rPr>
    </w:lvl>
    <w:lvl w:ilvl="2" w:tplc="15BAFD2C">
      <w:start w:val="1"/>
      <w:numFmt w:val="lowerRoman"/>
      <w:lvlText w:val="%3)"/>
      <w:lvlJc w:val="left"/>
      <w:pPr>
        <w:ind w:left="1440" w:hanging="720"/>
      </w:pPr>
      <w:rPr>
        <w:rFonts w:cs="Times New Roman" w:hint="default"/>
      </w:rPr>
    </w:lvl>
    <w:lvl w:ilvl="3" w:tplc="1100A308">
      <w:start w:val="1"/>
      <w:numFmt w:val="decimal"/>
      <w:lvlText w:val="(%4)"/>
      <w:lvlJc w:val="left"/>
      <w:pPr>
        <w:ind w:left="1440" w:hanging="360"/>
      </w:pPr>
      <w:rPr>
        <w:rFonts w:cs="Times New Roman" w:hint="default"/>
      </w:rPr>
    </w:lvl>
    <w:lvl w:ilvl="4" w:tplc="0EDA2176">
      <w:start w:val="1"/>
      <w:numFmt w:val="lowerLetter"/>
      <w:lvlText w:val="(%5)"/>
      <w:lvlJc w:val="left"/>
      <w:pPr>
        <w:ind w:left="1800" w:hanging="360"/>
      </w:pPr>
      <w:rPr>
        <w:rFonts w:cs="Times New Roman" w:hint="default"/>
      </w:rPr>
    </w:lvl>
    <w:lvl w:ilvl="5" w:tplc="37B8E94E">
      <w:start w:val="1"/>
      <w:numFmt w:val="lowerRoman"/>
      <w:lvlText w:val="(%6)"/>
      <w:lvlJc w:val="left"/>
      <w:pPr>
        <w:ind w:left="2160" w:hanging="360"/>
      </w:pPr>
      <w:rPr>
        <w:rFonts w:cs="Times New Roman" w:hint="default"/>
      </w:rPr>
    </w:lvl>
    <w:lvl w:ilvl="6" w:tplc="1B1C5796">
      <w:start w:val="1"/>
      <w:numFmt w:val="decimal"/>
      <w:lvlText w:val="%7."/>
      <w:lvlJc w:val="left"/>
      <w:pPr>
        <w:ind w:left="2520" w:hanging="360"/>
      </w:pPr>
      <w:rPr>
        <w:rFonts w:cs="Times New Roman" w:hint="default"/>
      </w:rPr>
    </w:lvl>
    <w:lvl w:ilvl="7" w:tplc="A830D448">
      <w:start w:val="1"/>
      <w:numFmt w:val="lowerLetter"/>
      <w:lvlText w:val="%8."/>
      <w:lvlJc w:val="left"/>
      <w:pPr>
        <w:ind w:left="2880" w:hanging="360"/>
      </w:pPr>
      <w:rPr>
        <w:rFonts w:cs="Times New Roman" w:hint="default"/>
      </w:rPr>
    </w:lvl>
    <w:lvl w:ilvl="8" w:tplc="4F107300">
      <w:start w:val="1"/>
      <w:numFmt w:val="lowerRoman"/>
      <w:lvlText w:val="%9."/>
      <w:lvlJc w:val="left"/>
      <w:pPr>
        <w:ind w:left="3240" w:hanging="360"/>
      </w:pPr>
      <w:rPr>
        <w:rFonts w:cs="Times New Roman" w:hint="default"/>
      </w:rPr>
    </w:lvl>
  </w:abstractNum>
  <w:abstractNum w:abstractNumId="8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FE33EB"/>
    <w:multiLevelType w:val="hybridMultilevel"/>
    <w:tmpl w:val="435200A2"/>
    <w:lvl w:ilvl="0" w:tplc="0409000F">
      <w:start w:val="1"/>
      <w:numFmt w:val="decimal"/>
      <w:lvlText w:val="%1."/>
      <w:lvlJc w:val="left"/>
      <w:pPr>
        <w:ind w:left="990" w:hanging="360"/>
      </w:pPr>
      <w:rPr>
        <w:rFonts w:hint="default"/>
      </w:rPr>
    </w:lvl>
    <w:lvl w:ilvl="1" w:tplc="04090019">
      <w:start w:val="1"/>
      <w:numFmt w:val="bullet"/>
      <w:lvlText w:val="o"/>
      <w:lvlJc w:val="left"/>
      <w:pPr>
        <w:ind w:left="1710" w:hanging="360"/>
      </w:pPr>
      <w:rPr>
        <w:rFonts w:ascii="Courier New" w:hAnsi="Courier New" w:cs="Courier New" w:hint="default"/>
      </w:rPr>
    </w:lvl>
    <w:lvl w:ilvl="2" w:tplc="0409001B" w:tentative="1">
      <w:start w:val="1"/>
      <w:numFmt w:val="bullet"/>
      <w:lvlText w:val=""/>
      <w:lvlJc w:val="left"/>
      <w:pPr>
        <w:ind w:left="2430" w:hanging="360"/>
      </w:pPr>
      <w:rPr>
        <w:rFonts w:ascii="Wingdings" w:hAnsi="Wingdings" w:hint="default"/>
      </w:rPr>
    </w:lvl>
    <w:lvl w:ilvl="3" w:tplc="0409000F" w:tentative="1">
      <w:start w:val="1"/>
      <w:numFmt w:val="bullet"/>
      <w:lvlText w:val=""/>
      <w:lvlJc w:val="left"/>
      <w:pPr>
        <w:ind w:left="3150" w:hanging="360"/>
      </w:pPr>
      <w:rPr>
        <w:rFonts w:ascii="Symbol" w:hAnsi="Symbol" w:hint="default"/>
      </w:rPr>
    </w:lvl>
    <w:lvl w:ilvl="4" w:tplc="04090019" w:tentative="1">
      <w:start w:val="1"/>
      <w:numFmt w:val="bullet"/>
      <w:lvlText w:val="o"/>
      <w:lvlJc w:val="left"/>
      <w:pPr>
        <w:ind w:left="3870" w:hanging="360"/>
      </w:pPr>
      <w:rPr>
        <w:rFonts w:ascii="Courier New" w:hAnsi="Courier New" w:cs="Courier New" w:hint="default"/>
      </w:rPr>
    </w:lvl>
    <w:lvl w:ilvl="5" w:tplc="0409001B" w:tentative="1">
      <w:start w:val="1"/>
      <w:numFmt w:val="bullet"/>
      <w:lvlText w:val=""/>
      <w:lvlJc w:val="left"/>
      <w:pPr>
        <w:ind w:left="4590" w:hanging="360"/>
      </w:pPr>
      <w:rPr>
        <w:rFonts w:ascii="Wingdings" w:hAnsi="Wingdings" w:hint="default"/>
      </w:rPr>
    </w:lvl>
    <w:lvl w:ilvl="6" w:tplc="0409000F" w:tentative="1">
      <w:start w:val="1"/>
      <w:numFmt w:val="bullet"/>
      <w:lvlText w:val=""/>
      <w:lvlJc w:val="left"/>
      <w:pPr>
        <w:ind w:left="5310" w:hanging="360"/>
      </w:pPr>
      <w:rPr>
        <w:rFonts w:ascii="Symbol" w:hAnsi="Symbol" w:hint="default"/>
      </w:rPr>
    </w:lvl>
    <w:lvl w:ilvl="7" w:tplc="04090019" w:tentative="1">
      <w:start w:val="1"/>
      <w:numFmt w:val="bullet"/>
      <w:lvlText w:val="o"/>
      <w:lvlJc w:val="left"/>
      <w:pPr>
        <w:ind w:left="6030" w:hanging="360"/>
      </w:pPr>
      <w:rPr>
        <w:rFonts w:ascii="Courier New" w:hAnsi="Courier New" w:cs="Courier New" w:hint="default"/>
      </w:rPr>
    </w:lvl>
    <w:lvl w:ilvl="8" w:tplc="0409001B" w:tentative="1">
      <w:start w:val="1"/>
      <w:numFmt w:val="bullet"/>
      <w:lvlText w:val=""/>
      <w:lvlJc w:val="left"/>
      <w:pPr>
        <w:ind w:left="6750" w:hanging="360"/>
      </w:pPr>
      <w:rPr>
        <w:rFonts w:ascii="Wingdings" w:hAnsi="Wingdings" w:hint="default"/>
      </w:rPr>
    </w:lvl>
  </w:abstractNum>
  <w:abstractNum w:abstractNumId="84" w15:restartNumberingAfterBreak="0">
    <w:nsid w:val="3D7C6BB1"/>
    <w:multiLevelType w:val="hybridMultilevel"/>
    <w:tmpl w:val="650E2726"/>
    <w:lvl w:ilvl="0" w:tplc="030AF8D4">
      <w:start w:val="1"/>
      <w:numFmt w:val="lowerLetter"/>
      <w:lvlText w:val="%1."/>
      <w:lvlJc w:val="left"/>
      <w:pPr>
        <w:ind w:left="1080" w:hanging="360"/>
      </w:pPr>
      <w:rPr>
        <w:b w:val="0"/>
      </w:rPr>
    </w:lvl>
    <w:lvl w:ilvl="1" w:tplc="6B4E111C">
      <w:start w:val="1"/>
      <w:numFmt w:val="decimal"/>
      <w:lvlText w:val="%2."/>
      <w:lvlJc w:val="left"/>
      <w:pPr>
        <w:ind w:left="1440" w:hanging="360"/>
      </w:pPr>
      <w:rPr>
        <w:b/>
      </w:rPr>
    </w:lvl>
    <w:lvl w:ilvl="2" w:tplc="DBE8EBD2">
      <w:start w:val="1"/>
      <w:numFmt w:val="lowerLetter"/>
      <w:lvlText w:val="%3."/>
      <w:lvlJc w:val="right"/>
      <w:pPr>
        <w:ind w:left="1800" w:hanging="360"/>
      </w:pPr>
    </w:lvl>
    <w:lvl w:ilvl="3" w:tplc="844612C4">
      <w:start w:val="1"/>
      <w:numFmt w:val="lowerRoman"/>
      <w:lvlText w:val="%4."/>
      <w:lvlJc w:val="left"/>
      <w:pPr>
        <w:ind w:left="2160" w:hanging="360"/>
      </w:pPr>
    </w:lvl>
    <w:lvl w:ilvl="4" w:tplc="30F6931C">
      <w:start w:val="1"/>
      <w:numFmt w:val="lowerLetter"/>
      <w:lvlText w:val="%5."/>
      <w:lvlJc w:val="left"/>
      <w:pPr>
        <w:ind w:left="3960" w:hanging="360"/>
      </w:pPr>
    </w:lvl>
    <w:lvl w:ilvl="5" w:tplc="2676FC86">
      <w:start w:val="1"/>
      <w:numFmt w:val="lowerRoman"/>
      <w:lvlText w:val="%6."/>
      <w:lvlJc w:val="right"/>
      <w:pPr>
        <w:ind w:left="4680" w:hanging="180"/>
      </w:pPr>
    </w:lvl>
    <w:lvl w:ilvl="6" w:tplc="34CA992E">
      <w:start w:val="1"/>
      <w:numFmt w:val="decimal"/>
      <w:lvlText w:val="%7."/>
      <w:lvlJc w:val="left"/>
      <w:pPr>
        <w:ind w:left="5400" w:hanging="360"/>
      </w:pPr>
    </w:lvl>
    <w:lvl w:ilvl="7" w:tplc="25DE10B4">
      <w:start w:val="1"/>
      <w:numFmt w:val="lowerLetter"/>
      <w:lvlText w:val="%8."/>
      <w:lvlJc w:val="left"/>
      <w:pPr>
        <w:ind w:left="6120" w:hanging="360"/>
      </w:pPr>
    </w:lvl>
    <w:lvl w:ilvl="8" w:tplc="43DE1440">
      <w:start w:val="1"/>
      <w:numFmt w:val="lowerRoman"/>
      <w:lvlText w:val="%9."/>
      <w:lvlJc w:val="right"/>
      <w:pPr>
        <w:ind w:left="6840" w:hanging="180"/>
      </w:pPr>
    </w:lvl>
  </w:abstractNum>
  <w:abstractNum w:abstractNumId="85" w15:restartNumberingAfterBreak="0">
    <w:nsid w:val="3F682B15"/>
    <w:multiLevelType w:val="hybridMultilevel"/>
    <w:tmpl w:val="0FAC8724"/>
    <w:lvl w:ilvl="0" w:tplc="EFBA7532">
      <w:start w:val="1"/>
      <w:numFmt w:val="upperLetter"/>
      <w:lvlText w:val="%1."/>
      <w:lvlJc w:val="left"/>
      <w:pPr>
        <w:ind w:left="405" w:hanging="405"/>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0BD456E"/>
    <w:multiLevelType w:val="hybridMultilevel"/>
    <w:tmpl w:val="E4D0A450"/>
    <w:lvl w:ilvl="0" w:tplc="F9CA6AAA">
      <w:start w:val="2"/>
      <w:numFmt w:val="lowerRoman"/>
      <w:lvlText w:val="%1."/>
      <w:lvlJc w:val="right"/>
      <w:pPr>
        <w:ind w:left="2340" w:hanging="180"/>
      </w:pPr>
      <w:rPr>
        <w:rFonts w:hint="default"/>
        <w:b w:val="0"/>
        <w:bCs w:val="0"/>
        <w:i w:val="0"/>
        <w:iCs/>
      </w:rPr>
    </w:lvl>
    <w:lvl w:ilvl="1" w:tplc="04090019">
      <w:start w:val="1"/>
      <w:numFmt w:val="lowerLetter"/>
      <w:lvlText w:val="%2."/>
      <w:lvlJc w:val="left"/>
      <w:pPr>
        <w:ind w:left="1440" w:hanging="360"/>
      </w:pPr>
    </w:lvl>
    <w:lvl w:ilvl="2" w:tplc="208A9D9E">
      <w:start w:val="1"/>
      <w:numFmt w:val="lowerRoman"/>
      <w:lvlText w:val="%3."/>
      <w:lvlJc w:val="right"/>
      <w:pPr>
        <w:ind w:left="2160" w:hanging="180"/>
      </w:pPr>
      <w:rPr>
        <w:b w:val="0"/>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1145F39"/>
    <w:multiLevelType w:val="hybridMultilevel"/>
    <w:tmpl w:val="EA36D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D22E15"/>
    <w:multiLevelType w:val="hybridMultilevel"/>
    <w:tmpl w:val="926CC79E"/>
    <w:lvl w:ilvl="0" w:tplc="8EBC5B46">
      <w:start w:val="1"/>
      <w:numFmt w:val="decimal"/>
      <w:lvlText w:val="%1."/>
      <w:lvlJc w:val="left"/>
      <w:pPr>
        <w:ind w:left="1080" w:hanging="360"/>
      </w:pPr>
      <w:rPr>
        <w:b w:val="0"/>
        <w:i w:val="0"/>
      </w:rPr>
    </w:lvl>
    <w:lvl w:ilvl="1" w:tplc="1F101EF0">
      <w:start w:val="1"/>
      <w:numFmt w:val="decimal"/>
      <w:lvlText w:val="%2."/>
      <w:lvlJc w:val="left"/>
      <w:pPr>
        <w:ind w:left="1440" w:hanging="360"/>
      </w:pPr>
      <w:rPr>
        <w:b/>
      </w:rPr>
    </w:lvl>
    <w:lvl w:ilvl="2" w:tplc="4204DF08">
      <w:start w:val="1"/>
      <w:numFmt w:val="lowerLetter"/>
      <w:lvlText w:val="%3."/>
      <w:lvlJc w:val="right"/>
      <w:pPr>
        <w:ind w:left="1800" w:hanging="360"/>
      </w:pPr>
    </w:lvl>
    <w:lvl w:ilvl="3" w:tplc="F822E8D2">
      <w:start w:val="1"/>
      <w:numFmt w:val="lowerRoman"/>
      <w:lvlText w:val="%4."/>
      <w:lvlJc w:val="left"/>
      <w:pPr>
        <w:ind w:left="2160" w:hanging="360"/>
      </w:pPr>
    </w:lvl>
    <w:lvl w:ilvl="4" w:tplc="84984FB4">
      <w:start w:val="1"/>
      <w:numFmt w:val="lowerLetter"/>
      <w:lvlText w:val="%5."/>
      <w:lvlJc w:val="left"/>
      <w:pPr>
        <w:ind w:left="3960" w:hanging="360"/>
      </w:pPr>
    </w:lvl>
    <w:lvl w:ilvl="5" w:tplc="29505340">
      <w:start w:val="1"/>
      <w:numFmt w:val="lowerRoman"/>
      <w:lvlText w:val="%6."/>
      <w:lvlJc w:val="right"/>
      <w:pPr>
        <w:ind w:left="4680" w:hanging="180"/>
      </w:pPr>
    </w:lvl>
    <w:lvl w:ilvl="6" w:tplc="5518FB4C">
      <w:start w:val="1"/>
      <w:numFmt w:val="decimal"/>
      <w:lvlText w:val="%7."/>
      <w:lvlJc w:val="left"/>
      <w:pPr>
        <w:ind w:left="5400" w:hanging="360"/>
      </w:pPr>
    </w:lvl>
    <w:lvl w:ilvl="7" w:tplc="52061AB0">
      <w:start w:val="1"/>
      <w:numFmt w:val="lowerLetter"/>
      <w:lvlText w:val="%8."/>
      <w:lvlJc w:val="left"/>
      <w:pPr>
        <w:ind w:left="6120" w:hanging="360"/>
      </w:pPr>
    </w:lvl>
    <w:lvl w:ilvl="8" w:tplc="52223C78">
      <w:start w:val="1"/>
      <w:numFmt w:val="lowerRoman"/>
      <w:lvlText w:val="%9."/>
      <w:lvlJc w:val="right"/>
      <w:pPr>
        <w:ind w:left="6840" w:hanging="180"/>
      </w:pPr>
    </w:lvl>
  </w:abstractNum>
  <w:abstractNum w:abstractNumId="89" w15:restartNumberingAfterBreak="0">
    <w:nsid w:val="47E67C27"/>
    <w:multiLevelType w:val="hybridMultilevel"/>
    <w:tmpl w:val="95CC21D0"/>
    <w:lvl w:ilvl="0" w:tplc="07860630">
      <w:start w:val="4"/>
      <w:numFmt w:val="decimal"/>
      <w:lvlText w:val="%1."/>
      <w:lvlJc w:val="left"/>
      <w:pPr>
        <w:ind w:left="1080" w:hanging="360"/>
      </w:pPr>
      <w:rPr>
        <w:rFonts w:hint="default"/>
        <w:b w:val="0"/>
        <w:i w:val="0"/>
      </w:rPr>
    </w:lvl>
    <w:lvl w:ilvl="1" w:tplc="A1802106">
      <w:start w:val="1"/>
      <w:numFmt w:val="decimal"/>
      <w:lvlText w:val="%2."/>
      <w:lvlJc w:val="left"/>
      <w:pPr>
        <w:ind w:left="1440" w:hanging="360"/>
      </w:pPr>
      <w:rPr>
        <w:rFonts w:hint="default"/>
        <w:b w:val="0"/>
      </w:rPr>
    </w:lvl>
    <w:lvl w:ilvl="2" w:tplc="6AC69CC2">
      <w:start w:val="1"/>
      <w:numFmt w:val="lowerLetter"/>
      <w:lvlText w:val="%3."/>
      <w:lvlJc w:val="right"/>
      <w:pPr>
        <w:ind w:left="1800" w:hanging="360"/>
      </w:pPr>
      <w:rPr>
        <w:rFonts w:hint="default"/>
      </w:rPr>
    </w:lvl>
    <w:lvl w:ilvl="3" w:tplc="52E8E420">
      <w:start w:val="1"/>
      <w:numFmt w:val="lowerRoman"/>
      <w:lvlText w:val="%4."/>
      <w:lvlJc w:val="left"/>
      <w:pPr>
        <w:ind w:left="2160" w:hanging="360"/>
      </w:pPr>
      <w:rPr>
        <w:rFonts w:hint="default"/>
      </w:rPr>
    </w:lvl>
    <w:lvl w:ilvl="4" w:tplc="5A8AE556">
      <w:start w:val="1"/>
      <w:numFmt w:val="lowerLetter"/>
      <w:lvlText w:val="%5."/>
      <w:lvlJc w:val="left"/>
      <w:pPr>
        <w:ind w:left="3960" w:hanging="360"/>
      </w:pPr>
      <w:rPr>
        <w:rFonts w:hint="default"/>
      </w:rPr>
    </w:lvl>
    <w:lvl w:ilvl="5" w:tplc="A39619AA">
      <w:start w:val="1"/>
      <w:numFmt w:val="lowerRoman"/>
      <w:lvlText w:val="%6."/>
      <w:lvlJc w:val="right"/>
      <w:pPr>
        <w:ind w:left="4680" w:hanging="180"/>
      </w:pPr>
      <w:rPr>
        <w:rFonts w:hint="default"/>
      </w:rPr>
    </w:lvl>
    <w:lvl w:ilvl="6" w:tplc="0388EBCC">
      <w:start w:val="1"/>
      <w:numFmt w:val="decimal"/>
      <w:lvlText w:val="%7."/>
      <w:lvlJc w:val="left"/>
      <w:pPr>
        <w:ind w:left="5400" w:hanging="360"/>
      </w:pPr>
      <w:rPr>
        <w:rFonts w:hint="default"/>
      </w:rPr>
    </w:lvl>
    <w:lvl w:ilvl="7" w:tplc="94807318">
      <w:start w:val="1"/>
      <w:numFmt w:val="lowerLetter"/>
      <w:lvlText w:val="%8."/>
      <w:lvlJc w:val="left"/>
      <w:pPr>
        <w:ind w:left="6120" w:hanging="360"/>
      </w:pPr>
      <w:rPr>
        <w:rFonts w:hint="default"/>
      </w:rPr>
    </w:lvl>
    <w:lvl w:ilvl="8" w:tplc="DEFCF426">
      <w:start w:val="1"/>
      <w:numFmt w:val="lowerRoman"/>
      <w:lvlText w:val="%9."/>
      <w:lvlJc w:val="right"/>
      <w:pPr>
        <w:ind w:left="6840" w:hanging="180"/>
      </w:pPr>
      <w:rPr>
        <w:rFonts w:hint="default"/>
      </w:rPr>
    </w:lvl>
  </w:abstractNum>
  <w:abstractNum w:abstractNumId="90" w15:restartNumberingAfterBreak="0">
    <w:nsid w:val="48373172"/>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15:restartNumberingAfterBreak="0">
    <w:nsid w:val="492C6462"/>
    <w:multiLevelType w:val="hybridMultilevel"/>
    <w:tmpl w:val="84CC14C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4A4207EF"/>
    <w:multiLevelType w:val="hybridMultilevel"/>
    <w:tmpl w:val="298E7DD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B79158C"/>
    <w:multiLevelType w:val="hybridMultilevel"/>
    <w:tmpl w:val="D85E1442"/>
    <w:lvl w:ilvl="0" w:tplc="42DC640C">
      <w:start w:val="4"/>
      <w:numFmt w:val="decimal"/>
      <w:lvlText w:val="%1."/>
      <w:lvlJc w:val="left"/>
      <w:pPr>
        <w:ind w:left="1080" w:hanging="360"/>
      </w:pPr>
      <w:rPr>
        <w:rFonts w:hint="default"/>
        <w:b w:val="0"/>
        <w:i w:val="0"/>
      </w:rPr>
    </w:lvl>
    <w:lvl w:ilvl="1" w:tplc="B96C08C6">
      <w:start w:val="6"/>
      <w:numFmt w:val="decimal"/>
      <w:lvlText w:val="%2."/>
      <w:lvlJc w:val="left"/>
      <w:pPr>
        <w:ind w:left="1440" w:hanging="360"/>
      </w:pPr>
      <w:rPr>
        <w:rFonts w:hint="default"/>
        <w:b w:val="0"/>
      </w:rPr>
    </w:lvl>
    <w:lvl w:ilvl="2" w:tplc="12968262">
      <w:start w:val="1"/>
      <w:numFmt w:val="lowerLetter"/>
      <w:lvlText w:val="%3."/>
      <w:lvlJc w:val="right"/>
      <w:pPr>
        <w:ind w:left="1800" w:hanging="360"/>
      </w:pPr>
      <w:rPr>
        <w:rFonts w:hint="default"/>
      </w:rPr>
    </w:lvl>
    <w:lvl w:ilvl="3" w:tplc="8D5A5362">
      <w:start w:val="1"/>
      <w:numFmt w:val="lowerRoman"/>
      <w:lvlText w:val="%4."/>
      <w:lvlJc w:val="left"/>
      <w:pPr>
        <w:ind w:left="2160" w:hanging="360"/>
      </w:pPr>
      <w:rPr>
        <w:rFonts w:hint="default"/>
      </w:rPr>
    </w:lvl>
    <w:lvl w:ilvl="4" w:tplc="2E54D00E">
      <w:start w:val="1"/>
      <w:numFmt w:val="lowerLetter"/>
      <w:lvlText w:val="%5."/>
      <w:lvlJc w:val="left"/>
      <w:pPr>
        <w:ind w:left="3960" w:hanging="360"/>
      </w:pPr>
      <w:rPr>
        <w:rFonts w:hint="default"/>
      </w:rPr>
    </w:lvl>
    <w:lvl w:ilvl="5" w:tplc="4D6CA6A2">
      <w:start w:val="1"/>
      <w:numFmt w:val="lowerRoman"/>
      <w:lvlText w:val="%6."/>
      <w:lvlJc w:val="right"/>
      <w:pPr>
        <w:ind w:left="4680" w:hanging="180"/>
      </w:pPr>
      <w:rPr>
        <w:rFonts w:hint="default"/>
      </w:rPr>
    </w:lvl>
    <w:lvl w:ilvl="6" w:tplc="26700BA2">
      <w:start w:val="1"/>
      <w:numFmt w:val="decimal"/>
      <w:lvlText w:val="%7."/>
      <w:lvlJc w:val="left"/>
      <w:pPr>
        <w:ind w:left="5400" w:hanging="360"/>
      </w:pPr>
      <w:rPr>
        <w:rFonts w:hint="default"/>
      </w:rPr>
    </w:lvl>
    <w:lvl w:ilvl="7" w:tplc="A5AE91FC">
      <w:start w:val="1"/>
      <w:numFmt w:val="lowerLetter"/>
      <w:lvlText w:val="%8."/>
      <w:lvlJc w:val="left"/>
      <w:pPr>
        <w:ind w:left="6120" w:hanging="360"/>
      </w:pPr>
      <w:rPr>
        <w:rFonts w:hint="default"/>
      </w:rPr>
    </w:lvl>
    <w:lvl w:ilvl="8" w:tplc="D4A4472C">
      <w:start w:val="1"/>
      <w:numFmt w:val="lowerRoman"/>
      <w:lvlText w:val="%9."/>
      <w:lvlJc w:val="right"/>
      <w:pPr>
        <w:ind w:left="6840" w:hanging="180"/>
      </w:pPr>
      <w:rPr>
        <w:rFonts w:hint="default"/>
      </w:rPr>
    </w:lvl>
  </w:abstractNum>
  <w:abstractNum w:abstractNumId="95" w15:restartNumberingAfterBreak="0">
    <w:nsid w:val="4C176671"/>
    <w:multiLevelType w:val="hybridMultilevel"/>
    <w:tmpl w:val="91887DC8"/>
    <w:lvl w:ilvl="0" w:tplc="7B420E3C">
      <w:start w:val="1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C274004"/>
    <w:multiLevelType w:val="hybridMultilevel"/>
    <w:tmpl w:val="29D09E9E"/>
    <w:lvl w:ilvl="0" w:tplc="E808178C">
      <w:start w:val="2"/>
      <w:numFmt w:val="decimal"/>
      <w:lvlText w:val="%1."/>
      <w:lvlJc w:val="left"/>
      <w:pPr>
        <w:ind w:left="1800" w:hanging="360"/>
      </w:pPr>
      <w:rPr>
        <w:rFonts w:hint="default"/>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CBE530F"/>
    <w:multiLevelType w:val="hybridMultilevel"/>
    <w:tmpl w:val="58F0637E"/>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5868170A">
      <w:start w:val="12"/>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D0C1865"/>
    <w:multiLevelType w:val="hybridMultilevel"/>
    <w:tmpl w:val="362826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E4E412B"/>
    <w:multiLevelType w:val="hybridMultilevel"/>
    <w:tmpl w:val="82520E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cs="Wingdings" w:hint="default"/>
      </w:rPr>
    </w:lvl>
    <w:lvl w:ilvl="3" w:tplc="04090001" w:tentative="1">
      <w:start w:val="1"/>
      <w:numFmt w:val="bullet"/>
      <w:lvlText w:val=""/>
      <w:lvlJc w:val="left"/>
      <w:pPr>
        <w:ind w:left="5760" w:hanging="360"/>
      </w:pPr>
      <w:rPr>
        <w:rFonts w:ascii="Symbol" w:hAnsi="Symbol" w:cs="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cs="Wingdings" w:hint="default"/>
      </w:rPr>
    </w:lvl>
    <w:lvl w:ilvl="6" w:tplc="04090001" w:tentative="1">
      <w:start w:val="1"/>
      <w:numFmt w:val="bullet"/>
      <w:lvlText w:val=""/>
      <w:lvlJc w:val="left"/>
      <w:pPr>
        <w:ind w:left="7920" w:hanging="360"/>
      </w:pPr>
      <w:rPr>
        <w:rFonts w:ascii="Symbol" w:hAnsi="Symbol" w:cs="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cs="Wingdings" w:hint="default"/>
      </w:rPr>
    </w:lvl>
  </w:abstractNum>
  <w:abstractNum w:abstractNumId="100" w15:restartNumberingAfterBreak="0">
    <w:nsid w:val="4EB6533E"/>
    <w:multiLevelType w:val="hybridMultilevel"/>
    <w:tmpl w:val="69ECDAC6"/>
    <w:lvl w:ilvl="0" w:tplc="7CA8B70A">
      <w:start w:val="3"/>
      <w:numFmt w:val="lowerRoman"/>
      <w:lvlText w:val="%1."/>
      <w:lvlJc w:val="right"/>
      <w:pPr>
        <w:ind w:left="3060" w:hanging="180"/>
      </w:pPr>
      <w:rPr>
        <w:rFonts w:hint="default"/>
        <w:b w:val="0"/>
        <w:bCs w:val="0"/>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B57C2A"/>
    <w:multiLevelType w:val="hybridMultilevel"/>
    <w:tmpl w:val="6D4C87F6"/>
    <w:lvl w:ilvl="0" w:tplc="53FE9632">
      <w:start w:val="3"/>
      <w:numFmt w:val="lowerRoman"/>
      <w:lvlText w:val="%1."/>
      <w:lvlJc w:val="right"/>
      <w:pPr>
        <w:ind w:left="144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1A84DAD"/>
    <w:multiLevelType w:val="hybridMultilevel"/>
    <w:tmpl w:val="0A361598"/>
    <w:lvl w:ilvl="0" w:tplc="68865F12">
      <w:start w:val="3"/>
      <w:numFmt w:val="lowerRoman"/>
      <w:lvlText w:val="%1."/>
      <w:lvlJc w:val="right"/>
      <w:pPr>
        <w:ind w:left="2340" w:hanging="180"/>
      </w:pPr>
      <w:rPr>
        <w:rFonts w:hint="default"/>
      </w:rPr>
    </w:lvl>
    <w:lvl w:ilvl="1" w:tplc="04090019" w:tentative="1">
      <w:start w:val="1"/>
      <w:numFmt w:val="lowerLetter"/>
      <w:lvlText w:val="%2."/>
      <w:lvlJc w:val="left"/>
      <w:pPr>
        <w:ind w:left="1440" w:hanging="360"/>
      </w:pPr>
    </w:lvl>
    <w:lvl w:ilvl="2" w:tplc="E8A0D396">
      <w:start w:val="1"/>
      <w:numFmt w:val="lowerRoman"/>
      <w:lvlText w:val="%3."/>
      <w:lvlJc w:val="right"/>
      <w:pPr>
        <w:ind w:left="2160" w:hanging="180"/>
      </w:pPr>
      <w:rPr>
        <w:b w:val="0"/>
        <w:bCs w:val="0"/>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2484BC8"/>
    <w:multiLevelType w:val="hybridMultilevel"/>
    <w:tmpl w:val="0638F6E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4" w15:restartNumberingAfterBreak="0">
    <w:nsid w:val="5345348E"/>
    <w:multiLevelType w:val="hybridMultilevel"/>
    <w:tmpl w:val="EAE851F2"/>
    <w:lvl w:ilvl="0" w:tplc="7180BE30">
      <w:start w:val="1"/>
      <w:numFmt w:val="bullet"/>
      <w:lvlText w:val=""/>
      <w:lvlJc w:val="left"/>
      <w:pPr>
        <w:ind w:left="1080" w:hanging="360"/>
      </w:pPr>
      <w:rPr>
        <w:rFonts w:ascii="Symbol" w:hAnsi="Symbol" w:hint="default"/>
        <w:b/>
      </w:rPr>
    </w:lvl>
    <w:lvl w:ilvl="1" w:tplc="E4F676DE">
      <w:start w:val="1"/>
      <w:numFmt w:val="decimal"/>
      <w:lvlText w:val="%2."/>
      <w:lvlJc w:val="left"/>
      <w:pPr>
        <w:ind w:left="1440" w:hanging="360"/>
      </w:pPr>
      <w:rPr>
        <w:b w:val="0"/>
      </w:rPr>
    </w:lvl>
    <w:lvl w:ilvl="2" w:tplc="97DA166E">
      <w:start w:val="1"/>
      <w:numFmt w:val="lowerLetter"/>
      <w:lvlText w:val="%3."/>
      <w:lvlJc w:val="right"/>
      <w:pPr>
        <w:ind w:left="1800" w:hanging="360"/>
      </w:pPr>
    </w:lvl>
    <w:lvl w:ilvl="3" w:tplc="C1046358">
      <w:start w:val="1"/>
      <w:numFmt w:val="lowerRoman"/>
      <w:lvlText w:val="%4."/>
      <w:lvlJc w:val="left"/>
      <w:pPr>
        <w:ind w:left="2160" w:hanging="360"/>
      </w:pPr>
    </w:lvl>
    <w:lvl w:ilvl="4" w:tplc="98F6B578">
      <w:start w:val="1"/>
      <w:numFmt w:val="lowerLetter"/>
      <w:lvlText w:val="%5."/>
      <w:lvlJc w:val="left"/>
      <w:pPr>
        <w:ind w:left="3960" w:hanging="360"/>
      </w:pPr>
    </w:lvl>
    <w:lvl w:ilvl="5" w:tplc="2C18FC14">
      <w:start w:val="1"/>
      <w:numFmt w:val="lowerRoman"/>
      <w:lvlText w:val="%6."/>
      <w:lvlJc w:val="right"/>
      <w:pPr>
        <w:ind w:left="4680" w:hanging="180"/>
      </w:pPr>
    </w:lvl>
    <w:lvl w:ilvl="6" w:tplc="2A4020D8">
      <w:start w:val="1"/>
      <w:numFmt w:val="decimal"/>
      <w:lvlText w:val="%7."/>
      <w:lvlJc w:val="left"/>
      <w:pPr>
        <w:ind w:left="5400" w:hanging="360"/>
      </w:pPr>
    </w:lvl>
    <w:lvl w:ilvl="7" w:tplc="46687034">
      <w:start w:val="1"/>
      <w:numFmt w:val="lowerLetter"/>
      <w:lvlText w:val="%8."/>
      <w:lvlJc w:val="left"/>
      <w:pPr>
        <w:ind w:left="6120" w:hanging="360"/>
      </w:pPr>
    </w:lvl>
    <w:lvl w:ilvl="8" w:tplc="DC9AABE8">
      <w:start w:val="1"/>
      <w:numFmt w:val="lowerRoman"/>
      <w:lvlText w:val="%9."/>
      <w:lvlJc w:val="right"/>
      <w:pPr>
        <w:ind w:left="6840" w:hanging="180"/>
      </w:pPr>
    </w:lvl>
  </w:abstractNum>
  <w:abstractNum w:abstractNumId="105" w15:restartNumberingAfterBreak="0">
    <w:nsid w:val="560D67CB"/>
    <w:multiLevelType w:val="hybridMultilevel"/>
    <w:tmpl w:val="04323D38"/>
    <w:lvl w:ilvl="0" w:tplc="04090019">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A181C4A"/>
    <w:multiLevelType w:val="hybridMultilevel"/>
    <w:tmpl w:val="F482DF84"/>
    <w:lvl w:ilvl="0" w:tplc="7236F97C">
      <w:start w:val="1"/>
      <w:numFmt w:val="decimal"/>
      <w:lvlText w:val="%1."/>
      <w:lvlJc w:val="left"/>
      <w:pPr>
        <w:ind w:left="1080" w:hanging="360"/>
      </w:pPr>
      <w:rPr>
        <w:b w:val="0"/>
      </w:rPr>
    </w:lvl>
    <w:lvl w:ilvl="1" w:tplc="ACC44A24">
      <w:start w:val="1"/>
      <w:numFmt w:val="decimal"/>
      <w:lvlText w:val="%2."/>
      <w:lvlJc w:val="left"/>
      <w:pPr>
        <w:ind w:left="1440" w:hanging="360"/>
      </w:pPr>
      <w:rPr>
        <w:b w:val="0"/>
      </w:rPr>
    </w:lvl>
    <w:lvl w:ilvl="2" w:tplc="9F782C5A">
      <w:start w:val="1"/>
      <w:numFmt w:val="lowerLetter"/>
      <w:lvlText w:val="%3."/>
      <w:lvlJc w:val="right"/>
      <w:pPr>
        <w:ind w:left="1800" w:hanging="360"/>
      </w:pPr>
    </w:lvl>
    <w:lvl w:ilvl="3" w:tplc="0298030C">
      <w:start w:val="1"/>
      <w:numFmt w:val="lowerRoman"/>
      <w:lvlText w:val="%4."/>
      <w:lvlJc w:val="left"/>
      <w:pPr>
        <w:ind w:left="2160" w:hanging="360"/>
      </w:pPr>
    </w:lvl>
    <w:lvl w:ilvl="4" w:tplc="53A69BDC">
      <w:start w:val="1"/>
      <w:numFmt w:val="lowerLetter"/>
      <w:lvlText w:val="%5."/>
      <w:lvlJc w:val="left"/>
      <w:pPr>
        <w:ind w:left="3960" w:hanging="360"/>
      </w:pPr>
    </w:lvl>
    <w:lvl w:ilvl="5" w:tplc="C58075D8">
      <w:start w:val="1"/>
      <w:numFmt w:val="lowerRoman"/>
      <w:lvlText w:val="%6."/>
      <w:lvlJc w:val="right"/>
      <w:pPr>
        <w:ind w:left="4680" w:hanging="180"/>
      </w:pPr>
    </w:lvl>
    <w:lvl w:ilvl="6" w:tplc="3A8C9E78">
      <w:start w:val="1"/>
      <w:numFmt w:val="decimal"/>
      <w:lvlText w:val="%7."/>
      <w:lvlJc w:val="left"/>
      <w:pPr>
        <w:ind w:left="5400" w:hanging="360"/>
      </w:pPr>
    </w:lvl>
    <w:lvl w:ilvl="7" w:tplc="F154C41E">
      <w:start w:val="1"/>
      <w:numFmt w:val="lowerLetter"/>
      <w:lvlText w:val="%8."/>
      <w:lvlJc w:val="left"/>
      <w:pPr>
        <w:ind w:left="6120" w:hanging="360"/>
      </w:pPr>
    </w:lvl>
    <w:lvl w:ilvl="8" w:tplc="52502B48">
      <w:start w:val="1"/>
      <w:numFmt w:val="lowerRoman"/>
      <w:lvlText w:val="%9."/>
      <w:lvlJc w:val="right"/>
      <w:pPr>
        <w:ind w:left="6840" w:hanging="180"/>
      </w:pPr>
    </w:lvl>
  </w:abstractNum>
  <w:abstractNum w:abstractNumId="108" w15:restartNumberingAfterBreak="0">
    <w:nsid w:val="5ABD53C0"/>
    <w:multiLevelType w:val="hybridMultilevel"/>
    <w:tmpl w:val="5E1A7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5B4A728F"/>
    <w:multiLevelType w:val="hybridMultilevel"/>
    <w:tmpl w:val="3D4CF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5BE77725"/>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1" w15:restartNumberingAfterBreak="0">
    <w:nsid w:val="5E79226A"/>
    <w:multiLevelType w:val="hybridMultilevel"/>
    <w:tmpl w:val="501234E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2"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FCD0935"/>
    <w:multiLevelType w:val="hybridMultilevel"/>
    <w:tmpl w:val="EA66DDE0"/>
    <w:lvl w:ilvl="0" w:tplc="6088DD8C">
      <w:start w:val="4"/>
      <w:numFmt w:val="low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FD822EA"/>
    <w:multiLevelType w:val="hybridMultilevel"/>
    <w:tmpl w:val="9014DC7E"/>
    <w:styleLink w:val="RFP"/>
    <w:lvl w:ilvl="0" w:tplc="D28E37A2">
      <w:start w:val="1"/>
      <w:numFmt w:val="upperLetter"/>
      <w:lvlText w:val="%1."/>
      <w:lvlJc w:val="left"/>
      <w:pPr>
        <w:ind w:left="720" w:hanging="720"/>
      </w:pPr>
      <w:rPr>
        <w:rFonts w:ascii="Arial" w:hAnsi="Arial" w:cs="Times New Roman" w:hint="default"/>
        <w:b w:val="0"/>
        <w:i w:val="0"/>
        <w:sz w:val="24"/>
      </w:rPr>
    </w:lvl>
    <w:lvl w:ilvl="1" w:tplc="CF660738">
      <w:start w:val="1"/>
      <w:numFmt w:val="decimal"/>
      <w:lvlText w:val="%2."/>
      <w:lvlJc w:val="left"/>
      <w:pPr>
        <w:ind w:left="1080" w:hanging="720"/>
      </w:pPr>
      <w:rPr>
        <w:rFonts w:ascii="Arial" w:hAnsi="Arial" w:cs="Times New Roman" w:hint="default"/>
        <w:b w:val="0"/>
        <w:i w:val="0"/>
        <w:sz w:val="24"/>
      </w:rPr>
    </w:lvl>
    <w:lvl w:ilvl="2" w:tplc="4C7821EC">
      <w:start w:val="1"/>
      <w:numFmt w:val="lowerRoman"/>
      <w:lvlText w:val="%3)"/>
      <w:lvlJc w:val="left"/>
      <w:pPr>
        <w:ind w:left="1440" w:hanging="720"/>
      </w:pPr>
      <w:rPr>
        <w:rFonts w:cs="Times New Roman" w:hint="default"/>
      </w:rPr>
    </w:lvl>
    <w:lvl w:ilvl="3" w:tplc="DD467E02">
      <w:start w:val="1"/>
      <w:numFmt w:val="decimal"/>
      <w:lvlText w:val="(%4)"/>
      <w:lvlJc w:val="left"/>
      <w:pPr>
        <w:ind w:left="1440" w:hanging="360"/>
      </w:pPr>
      <w:rPr>
        <w:rFonts w:cs="Times New Roman" w:hint="default"/>
      </w:rPr>
    </w:lvl>
    <w:lvl w:ilvl="4" w:tplc="90B6F860">
      <w:start w:val="1"/>
      <w:numFmt w:val="lowerLetter"/>
      <w:lvlText w:val="(%5)"/>
      <w:lvlJc w:val="left"/>
      <w:pPr>
        <w:ind w:left="1800" w:hanging="360"/>
      </w:pPr>
      <w:rPr>
        <w:rFonts w:cs="Times New Roman" w:hint="default"/>
      </w:rPr>
    </w:lvl>
    <w:lvl w:ilvl="5" w:tplc="3632987E">
      <w:start w:val="1"/>
      <w:numFmt w:val="lowerRoman"/>
      <w:lvlText w:val="(%6)"/>
      <w:lvlJc w:val="left"/>
      <w:pPr>
        <w:ind w:left="2160" w:hanging="360"/>
      </w:pPr>
      <w:rPr>
        <w:rFonts w:cs="Times New Roman" w:hint="default"/>
      </w:rPr>
    </w:lvl>
    <w:lvl w:ilvl="6" w:tplc="A51EF0AA">
      <w:start w:val="1"/>
      <w:numFmt w:val="decimal"/>
      <w:lvlText w:val="%7."/>
      <w:lvlJc w:val="left"/>
      <w:pPr>
        <w:ind w:left="2520" w:hanging="360"/>
      </w:pPr>
      <w:rPr>
        <w:rFonts w:cs="Times New Roman" w:hint="default"/>
      </w:rPr>
    </w:lvl>
    <w:lvl w:ilvl="7" w:tplc="50E25C70">
      <w:start w:val="1"/>
      <w:numFmt w:val="lowerLetter"/>
      <w:lvlText w:val="%8."/>
      <w:lvlJc w:val="left"/>
      <w:pPr>
        <w:ind w:left="2880" w:hanging="360"/>
      </w:pPr>
      <w:rPr>
        <w:rFonts w:cs="Times New Roman" w:hint="default"/>
      </w:rPr>
    </w:lvl>
    <w:lvl w:ilvl="8" w:tplc="B76EAD84">
      <w:start w:val="1"/>
      <w:numFmt w:val="lowerRoman"/>
      <w:lvlText w:val="%9."/>
      <w:lvlJc w:val="left"/>
      <w:pPr>
        <w:ind w:left="3240" w:hanging="360"/>
      </w:pPr>
      <w:rPr>
        <w:rFonts w:cs="Times New Roman" w:hint="default"/>
      </w:rPr>
    </w:lvl>
  </w:abstractNum>
  <w:abstractNum w:abstractNumId="115" w15:restartNumberingAfterBreak="0">
    <w:nsid w:val="5FE40585"/>
    <w:multiLevelType w:val="hybridMultilevel"/>
    <w:tmpl w:val="02C47622"/>
    <w:lvl w:ilvl="0" w:tplc="829C2EFA">
      <w:start w:val="1"/>
      <w:numFmt w:val="lowerLetter"/>
      <w:lvlText w:val="%1."/>
      <w:lvlJc w:val="left"/>
      <w:pPr>
        <w:ind w:left="720" w:hanging="360"/>
      </w:pPr>
    </w:lvl>
    <w:lvl w:ilvl="1" w:tplc="93CC6F68">
      <w:start w:val="1"/>
      <w:numFmt w:val="lowerLetter"/>
      <w:lvlText w:val="%2."/>
      <w:lvlJc w:val="left"/>
      <w:pPr>
        <w:ind w:left="1440" w:hanging="360"/>
      </w:pPr>
    </w:lvl>
    <w:lvl w:ilvl="2" w:tplc="5F7A3D5A">
      <w:start w:val="1"/>
      <w:numFmt w:val="lowerRoman"/>
      <w:lvlText w:val="%3."/>
      <w:lvlJc w:val="right"/>
      <w:pPr>
        <w:ind w:left="2160" w:hanging="180"/>
      </w:pPr>
    </w:lvl>
    <w:lvl w:ilvl="3" w:tplc="27649162">
      <w:start w:val="1"/>
      <w:numFmt w:val="decimal"/>
      <w:lvlText w:val="%4."/>
      <w:lvlJc w:val="left"/>
      <w:pPr>
        <w:ind w:left="2880" w:hanging="360"/>
      </w:pPr>
    </w:lvl>
    <w:lvl w:ilvl="4" w:tplc="C96E0E5A">
      <w:start w:val="1"/>
      <w:numFmt w:val="lowerLetter"/>
      <w:lvlText w:val="%5."/>
      <w:lvlJc w:val="left"/>
      <w:pPr>
        <w:ind w:left="3600" w:hanging="360"/>
      </w:pPr>
    </w:lvl>
    <w:lvl w:ilvl="5" w:tplc="0654FF10">
      <w:start w:val="1"/>
      <w:numFmt w:val="lowerRoman"/>
      <w:lvlText w:val="%6."/>
      <w:lvlJc w:val="right"/>
      <w:pPr>
        <w:ind w:left="4320" w:hanging="180"/>
      </w:pPr>
    </w:lvl>
    <w:lvl w:ilvl="6" w:tplc="9148EA22">
      <w:start w:val="1"/>
      <w:numFmt w:val="decimal"/>
      <w:lvlText w:val="%7."/>
      <w:lvlJc w:val="left"/>
      <w:pPr>
        <w:ind w:left="5040" w:hanging="360"/>
      </w:pPr>
    </w:lvl>
    <w:lvl w:ilvl="7" w:tplc="BCF82FDA">
      <w:start w:val="1"/>
      <w:numFmt w:val="lowerLetter"/>
      <w:lvlText w:val="%8."/>
      <w:lvlJc w:val="left"/>
      <w:pPr>
        <w:ind w:left="5760" w:hanging="360"/>
      </w:pPr>
    </w:lvl>
    <w:lvl w:ilvl="8" w:tplc="2A22D7B0">
      <w:start w:val="1"/>
      <w:numFmt w:val="lowerRoman"/>
      <w:lvlText w:val="%9."/>
      <w:lvlJc w:val="right"/>
      <w:pPr>
        <w:ind w:left="6480" w:hanging="180"/>
      </w:pPr>
    </w:lvl>
  </w:abstractNum>
  <w:abstractNum w:abstractNumId="116" w15:restartNumberingAfterBreak="0">
    <w:nsid w:val="60933AFE"/>
    <w:multiLevelType w:val="hybridMultilevel"/>
    <w:tmpl w:val="0F6879FA"/>
    <w:lvl w:ilvl="0" w:tplc="1BAE2EEC">
      <w:start w:val="1"/>
      <w:numFmt w:val="decimal"/>
      <w:lvlText w:val="%1."/>
      <w:lvlJc w:val="left"/>
      <w:pPr>
        <w:ind w:left="1080" w:hanging="360"/>
      </w:pPr>
      <w:rPr>
        <w:rFonts w:hint="default"/>
        <w:b w:val="0"/>
        <w:bCs/>
        <w:i w:val="0"/>
      </w:rPr>
    </w:lvl>
    <w:lvl w:ilvl="1" w:tplc="6FB86724">
      <w:start w:val="1"/>
      <w:numFmt w:val="decimal"/>
      <w:lvlText w:val="%2."/>
      <w:lvlJc w:val="left"/>
      <w:pPr>
        <w:ind w:left="1440" w:hanging="360"/>
      </w:pPr>
      <w:rPr>
        <w:rFonts w:hint="default"/>
        <w:b w:val="0"/>
        <w:bCs/>
      </w:rPr>
    </w:lvl>
    <w:lvl w:ilvl="2" w:tplc="285012A0">
      <w:start w:val="1"/>
      <w:numFmt w:val="lowerLetter"/>
      <w:lvlText w:val="%3."/>
      <w:lvlJc w:val="right"/>
      <w:pPr>
        <w:ind w:left="1800" w:hanging="360"/>
      </w:pPr>
      <w:rPr>
        <w:rFonts w:hint="default"/>
      </w:rPr>
    </w:lvl>
    <w:lvl w:ilvl="3" w:tplc="D8AA80E4">
      <w:start w:val="1"/>
      <w:numFmt w:val="lowerRoman"/>
      <w:lvlText w:val="%4."/>
      <w:lvlJc w:val="left"/>
      <w:pPr>
        <w:ind w:left="2160" w:hanging="360"/>
      </w:pPr>
      <w:rPr>
        <w:rFonts w:hint="default"/>
      </w:rPr>
    </w:lvl>
    <w:lvl w:ilvl="4" w:tplc="07D85C90">
      <w:start w:val="1"/>
      <w:numFmt w:val="lowerLetter"/>
      <w:lvlText w:val="%5."/>
      <w:lvlJc w:val="left"/>
      <w:pPr>
        <w:ind w:left="3960" w:hanging="360"/>
      </w:pPr>
      <w:rPr>
        <w:rFonts w:hint="default"/>
      </w:rPr>
    </w:lvl>
    <w:lvl w:ilvl="5" w:tplc="8796E70A">
      <w:start w:val="1"/>
      <w:numFmt w:val="lowerRoman"/>
      <w:lvlText w:val="%6."/>
      <w:lvlJc w:val="right"/>
      <w:pPr>
        <w:ind w:left="4680" w:hanging="180"/>
      </w:pPr>
      <w:rPr>
        <w:rFonts w:hint="default"/>
      </w:rPr>
    </w:lvl>
    <w:lvl w:ilvl="6" w:tplc="0404697C">
      <w:start w:val="1"/>
      <w:numFmt w:val="decimal"/>
      <w:lvlText w:val="%7."/>
      <w:lvlJc w:val="left"/>
      <w:pPr>
        <w:ind w:left="5400" w:hanging="360"/>
      </w:pPr>
      <w:rPr>
        <w:rFonts w:hint="default"/>
      </w:rPr>
    </w:lvl>
    <w:lvl w:ilvl="7" w:tplc="54C0B122">
      <w:start w:val="1"/>
      <w:numFmt w:val="lowerLetter"/>
      <w:lvlText w:val="%8."/>
      <w:lvlJc w:val="left"/>
      <w:pPr>
        <w:ind w:left="6120" w:hanging="360"/>
      </w:pPr>
      <w:rPr>
        <w:rFonts w:hint="default"/>
      </w:rPr>
    </w:lvl>
    <w:lvl w:ilvl="8" w:tplc="14765DB0">
      <w:start w:val="1"/>
      <w:numFmt w:val="lowerRoman"/>
      <w:lvlText w:val="%9."/>
      <w:lvlJc w:val="right"/>
      <w:pPr>
        <w:ind w:left="6840" w:hanging="180"/>
      </w:pPr>
      <w:rPr>
        <w:rFonts w:hint="default"/>
      </w:rPr>
    </w:lvl>
  </w:abstractNum>
  <w:abstractNum w:abstractNumId="117" w15:restartNumberingAfterBreak="0">
    <w:nsid w:val="61775545"/>
    <w:multiLevelType w:val="hybridMultilevel"/>
    <w:tmpl w:val="764E2616"/>
    <w:lvl w:ilvl="0" w:tplc="08F04E80">
      <w:start w:val="5"/>
      <w:numFmt w:val="decimal"/>
      <w:lvlText w:val="%1."/>
      <w:lvlJc w:val="left"/>
      <w:pPr>
        <w:ind w:left="1080" w:hanging="360"/>
      </w:pPr>
      <w:rPr>
        <w:rFonts w:hint="default"/>
        <w:b/>
        <w:bCs/>
        <w:i w:val="0"/>
      </w:rPr>
    </w:lvl>
    <w:lvl w:ilvl="1" w:tplc="E9261164">
      <w:start w:val="6"/>
      <w:numFmt w:val="decimal"/>
      <w:lvlText w:val="%2."/>
      <w:lvlJc w:val="left"/>
      <w:pPr>
        <w:ind w:left="1440" w:hanging="360"/>
      </w:pPr>
      <w:rPr>
        <w:rFonts w:hint="default"/>
        <w:b w:val="0"/>
      </w:rPr>
    </w:lvl>
    <w:lvl w:ilvl="2" w:tplc="A4A84400">
      <w:start w:val="1"/>
      <w:numFmt w:val="lowerLetter"/>
      <w:lvlText w:val="%3."/>
      <w:lvlJc w:val="right"/>
      <w:pPr>
        <w:ind w:left="1800" w:hanging="360"/>
      </w:pPr>
      <w:rPr>
        <w:rFonts w:hint="default"/>
      </w:rPr>
    </w:lvl>
    <w:lvl w:ilvl="3" w:tplc="04207C34">
      <w:start w:val="1"/>
      <w:numFmt w:val="lowerRoman"/>
      <w:lvlText w:val="%4."/>
      <w:lvlJc w:val="left"/>
      <w:pPr>
        <w:ind w:left="2160" w:hanging="360"/>
      </w:pPr>
      <w:rPr>
        <w:rFonts w:hint="default"/>
      </w:rPr>
    </w:lvl>
    <w:lvl w:ilvl="4" w:tplc="7A70AAFA">
      <w:start w:val="1"/>
      <w:numFmt w:val="lowerLetter"/>
      <w:lvlText w:val="%5."/>
      <w:lvlJc w:val="left"/>
      <w:pPr>
        <w:ind w:left="3960" w:hanging="360"/>
      </w:pPr>
      <w:rPr>
        <w:rFonts w:hint="default"/>
      </w:rPr>
    </w:lvl>
    <w:lvl w:ilvl="5" w:tplc="CB6682A0">
      <w:start w:val="1"/>
      <w:numFmt w:val="lowerRoman"/>
      <w:lvlText w:val="%6."/>
      <w:lvlJc w:val="right"/>
      <w:pPr>
        <w:ind w:left="4680" w:hanging="180"/>
      </w:pPr>
      <w:rPr>
        <w:rFonts w:hint="default"/>
      </w:rPr>
    </w:lvl>
    <w:lvl w:ilvl="6" w:tplc="D1183C60">
      <w:start w:val="1"/>
      <w:numFmt w:val="decimal"/>
      <w:lvlText w:val="%7."/>
      <w:lvlJc w:val="left"/>
      <w:pPr>
        <w:ind w:left="5400" w:hanging="360"/>
      </w:pPr>
      <w:rPr>
        <w:rFonts w:hint="default"/>
      </w:rPr>
    </w:lvl>
    <w:lvl w:ilvl="7" w:tplc="BE648CB2">
      <w:start w:val="1"/>
      <w:numFmt w:val="lowerLetter"/>
      <w:lvlText w:val="%8."/>
      <w:lvlJc w:val="left"/>
      <w:pPr>
        <w:ind w:left="6120" w:hanging="360"/>
      </w:pPr>
      <w:rPr>
        <w:rFonts w:hint="default"/>
      </w:rPr>
    </w:lvl>
    <w:lvl w:ilvl="8" w:tplc="114CFA2A">
      <w:start w:val="1"/>
      <w:numFmt w:val="lowerRoman"/>
      <w:lvlText w:val="%9."/>
      <w:lvlJc w:val="right"/>
      <w:pPr>
        <w:ind w:left="6840" w:hanging="180"/>
      </w:pPr>
      <w:rPr>
        <w:rFonts w:hint="default"/>
      </w:rPr>
    </w:lvl>
  </w:abstractNum>
  <w:abstractNum w:abstractNumId="118"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64236BBD"/>
    <w:multiLevelType w:val="hybridMultilevel"/>
    <w:tmpl w:val="056A2E1A"/>
    <w:lvl w:ilvl="0" w:tplc="0A58331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42D5DE4"/>
    <w:multiLevelType w:val="hybridMultilevel"/>
    <w:tmpl w:val="00DC3BD8"/>
    <w:lvl w:ilvl="0" w:tplc="2A6270E2">
      <w:start w:val="1"/>
      <w:numFmt w:val="lowerLetter"/>
      <w:lvlText w:val="%1."/>
      <w:lvlJc w:val="left"/>
      <w:pPr>
        <w:ind w:left="1080" w:hanging="360"/>
      </w:pPr>
      <w:rPr>
        <w:rFonts w:ascii="Arial" w:hAnsi="Arial" w:cs="Arial"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AC5587A"/>
    <w:multiLevelType w:val="hybridMultilevel"/>
    <w:tmpl w:val="052E2B1E"/>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2" w15:restartNumberingAfterBreak="0">
    <w:nsid w:val="6C107945"/>
    <w:multiLevelType w:val="hybridMultilevel"/>
    <w:tmpl w:val="FF108E98"/>
    <w:styleLink w:val="StyleNumberedLeft25Hanging075"/>
    <w:lvl w:ilvl="0" w:tplc="9FCCBE02">
      <w:start w:val="1"/>
      <w:numFmt w:val="decimal"/>
      <w:lvlText w:val="%1."/>
      <w:lvlJc w:val="left"/>
      <w:pPr>
        <w:ind w:left="1080" w:hanging="720"/>
      </w:pPr>
      <w:rPr>
        <w:rFonts w:cs="Times New Roman" w:hint="default"/>
        <w:sz w:val="24"/>
      </w:rPr>
    </w:lvl>
    <w:lvl w:ilvl="1" w:tplc="EB2A2B7A">
      <w:start w:val="1"/>
      <w:numFmt w:val="lowerLetter"/>
      <w:lvlText w:val="%2."/>
      <w:lvlJc w:val="left"/>
      <w:pPr>
        <w:ind w:left="1800" w:hanging="720"/>
      </w:pPr>
      <w:rPr>
        <w:rFonts w:cs="Times New Roman" w:hint="default"/>
      </w:rPr>
    </w:lvl>
    <w:lvl w:ilvl="2" w:tplc="3F8EB8EE">
      <w:start w:val="1"/>
      <w:numFmt w:val="lowerRoman"/>
      <w:lvlText w:val="%3."/>
      <w:lvlJc w:val="right"/>
      <w:pPr>
        <w:ind w:left="2520" w:hanging="720"/>
      </w:pPr>
      <w:rPr>
        <w:rFonts w:cs="Times New Roman" w:hint="default"/>
      </w:rPr>
    </w:lvl>
    <w:lvl w:ilvl="3" w:tplc="059A4BF8">
      <w:start w:val="1"/>
      <w:numFmt w:val="decimal"/>
      <w:lvlText w:val="%4."/>
      <w:lvlJc w:val="left"/>
      <w:pPr>
        <w:ind w:left="3240" w:hanging="720"/>
      </w:pPr>
      <w:rPr>
        <w:rFonts w:cs="Times New Roman" w:hint="default"/>
      </w:rPr>
    </w:lvl>
    <w:lvl w:ilvl="4" w:tplc="C37034E8">
      <w:start w:val="1"/>
      <w:numFmt w:val="lowerLetter"/>
      <w:lvlText w:val="%5."/>
      <w:lvlJc w:val="left"/>
      <w:pPr>
        <w:ind w:left="3960" w:hanging="720"/>
      </w:pPr>
      <w:rPr>
        <w:rFonts w:cs="Times New Roman" w:hint="default"/>
      </w:rPr>
    </w:lvl>
    <w:lvl w:ilvl="5" w:tplc="FEA6EDB2">
      <w:start w:val="1"/>
      <w:numFmt w:val="lowerRoman"/>
      <w:lvlText w:val="%6."/>
      <w:lvlJc w:val="right"/>
      <w:pPr>
        <w:ind w:left="4680" w:hanging="720"/>
      </w:pPr>
      <w:rPr>
        <w:rFonts w:cs="Times New Roman" w:hint="default"/>
      </w:rPr>
    </w:lvl>
    <w:lvl w:ilvl="6" w:tplc="772EB5DA">
      <w:start w:val="1"/>
      <w:numFmt w:val="decimal"/>
      <w:lvlText w:val="%7."/>
      <w:lvlJc w:val="left"/>
      <w:pPr>
        <w:ind w:left="5400" w:hanging="720"/>
      </w:pPr>
      <w:rPr>
        <w:rFonts w:cs="Times New Roman" w:hint="default"/>
      </w:rPr>
    </w:lvl>
    <w:lvl w:ilvl="7" w:tplc="FADECFEC">
      <w:start w:val="1"/>
      <w:numFmt w:val="lowerLetter"/>
      <w:lvlText w:val="%8."/>
      <w:lvlJc w:val="left"/>
      <w:pPr>
        <w:ind w:left="6120" w:hanging="720"/>
      </w:pPr>
      <w:rPr>
        <w:rFonts w:cs="Times New Roman" w:hint="default"/>
      </w:rPr>
    </w:lvl>
    <w:lvl w:ilvl="8" w:tplc="34647182">
      <w:start w:val="1"/>
      <w:numFmt w:val="lowerRoman"/>
      <w:lvlText w:val="%9."/>
      <w:lvlJc w:val="right"/>
      <w:pPr>
        <w:ind w:left="6840" w:hanging="720"/>
      </w:pPr>
      <w:rPr>
        <w:rFonts w:cs="Times New Roman" w:hint="default"/>
      </w:rPr>
    </w:lvl>
  </w:abstractNum>
  <w:abstractNum w:abstractNumId="123" w15:restartNumberingAfterBreak="0">
    <w:nsid w:val="6E4B05C4"/>
    <w:multiLevelType w:val="hybridMultilevel"/>
    <w:tmpl w:val="B1C6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E952290"/>
    <w:multiLevelType w:val="hybridMultilevel"/>
    <w:tmpl w:val="DE66B23E"/>
    <w:lvl w:ilvl="0" w:tplc="04090015">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6F8B6804"/>
    <w:multiLevelType w:val="hybridMultilevel"/>
    <w:tmpl w:val="7660C5F6"/>
    <w:lvl w:ilvl="0" w:tplc="20A8274C">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FFD096C"/>
    <w:multiLevelType w:val="hybridMultilevel"/>
    <w:tmpl w:val="2CCA954C"/>
    <w:lvl w:ilvl="0" w:tplc="161EEDCC">
      <w:start w:val="1"/>
      <w:numFmt w:val="lowerLetter"/>
      <w:lvlText w:val="%1."/>
      <w:lvlJc w:val="left"/>
      <w:pPr>
        <w:ind w:left="1080" w:hanging="360"/>
      </w:pPr>
      <w:rPr>
        <w:rFonts w:hint="default"/>
        <w:b/>
        <w:bCs/>
        <w:i w:val="0"/>
      </w:rPr>
    </w:lvl>
    <w:lvl w:ilvl="1" w:tplc="510CCFD4">
      <w:start w:val="1"/>
      <w:numFmt w:val="decimal"/>
      <w:lvlText w:val="%2."/>
      <w:lvlJc w:val="left"/>
      <w:pPr>
        <w:ind w:left="1440" w:hanging="360"/>
      </w:pPr>
      <w:rPr>
        <w:rFonts w:hint="default"/>
        <w:b/>
      </w:rPr>
    </w:lvl>
    <w:lvl w:ilvl="2" w:tplc="9D2AFA8C">
      <w:start w:val="1"/>
      <w:numFmt w:val="lowerLetter"/>
      <w:lvlText w:val="%3."/>
      <w:lvlJc w:val="right"/>
      <w:pPr>
        <w:ind w:left="1800" w:hanging="360"/>
      </w:pPr>
      <w:rPr>
        <w:rFonts w:hint="default"/>
      </w:rPr>
    </w:lvl>
    <w:lvl w:ilvl="3" w:tplc="95FEC83A">
      <w:start w:val="1"/>
      <w:numFmt w:val="lowerRoman"/>
      <w:lvlText w:val="%4."/>
      <w:lvlJc w:val="left"/>
      <w:pPr>
        <w:ind w:left="2160" w:hanging="360"/>
      </w:pPr>
      <w:rPr>
        <w:rFonts w:hint="default"/>
      </w:rPr>
    </w:lvl>
    <w:lvl w:ilvl="4" w:tplc="E1CE4BEA">
      <w:start w:val="1"/>
      <w:numFmt w:val="lowerLetter"/>
      <w:lvlText w:val="%5."/>
      <w:lvlJc w:val="left"/>
      <w:pPr>
        <w:ind w:left="3960" w:hanging="360"/>
      </w:pPr>
      <w:rPr>
        <w:rFonts w:hint="default"/>
      </w:rPr>
    </w:lvl>
    <w:lvl w:ilvl="5" w:tplc="B750113C">
      <w:start w:val="1"/>
      <w:numFmt w:val="lowerRoman"/>
      <w:lvlText w:val="%6."/>
      <w:lvlJc w:val="right"/>
      <w:pPr>
        <w:ind w:left="4680" w:hanging="180"/>
      </w:pPr>
      <w:rPr>
        <w:rFonts w:hint="default"/>
      </w:rPr>
    </w:lvl>
    <w:lvl w:ilvl="6" w:tplc="791ED7C0">
      <w:start w:val="1"/>
      <w:numFmt w:val="decimal"/>
      <w:lvlText w:val="%7."/>
      <w:lvlJc w:val="left"/>
      <w:pPr>
        <w:ind w:left="5400" w:hanging="360"/>
      </w:pPr>
      <w:rPr>
        <w:rFonts w:hint="default"/>
      </w:rPr>
    </w:lvl>
    <w:lvl w:ilvl="7" w:tplc="636CAFB4">
      <w:start w:val="1"/>
      <w:numFmt w:val="lowerLetter"/>
      <w:lvlText w:val="%8."/>
      <w:lvlJc w:val="left"/>
      <w:pPr>
        <w:ind w:left="6120" w:hanging="360"/>
      </w:pPr>
      <w:rPr>
        <w:rFonts w:hint="default"/>
      </w:rPr>
    </w:lvl>
    <w:lvl w:ilvl="8" w:tplc="0FCA3D58">
      <w:start w:val="1"/>
      <w:numFmt w:val="lowerRoman"/>
      <w:lvlText w:val="%9."/>
      <w:lvlJc w:val="right"/>
      <w:pPr>
        <w:ind w:left="6840" w:hanging="180"/>
      </w:pPr>
      <w:rPr>
        <w:rFonts w:hint="default"/>
      </w:rPr>
    </w:lvl>
  </w:abstractNum>
  <w:abstractNum w:abstractNumId="128" w15:restartNumberingAfterBreak="0">
    <w:nsid w:val="70AA7556"/>
    <w:multiLevelType w:val="hybridMultilevel"/>
    <w:tmpl w:val="8AB256EA"/>
    <w:lvl w:ilvl="0" w:tplc="E2EC2676">
      <w:start w:val="5"/>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0AE1E3E"/>
    <w:multiLevelType w:val="hybridMultilevel"/>
    <w:tmpl w:val="C6AE938A"/>
    <w:lvl w:ilvl="0" w:tplc="83D4DC2E">
      <w:start w:val="1"/>
      <w:numFmt w:val="decimal"/>
      <w:pStyle w:val="HeadingNew1"/>
      <w:lvlText w:val="%1."/>
      <w:lvlJc w:val="left"/>
      <w:pPr>
        <w:ind w:left="1440" w:hanging="360"/>
      </w:pPr>
      <w:rPr>
        <w:rFonts w:hint="default"/>
        <w:b/>
        <w:color w:val="auto"/>
      </w:rPr>
    </w:lvl>
    <w:lvl w:ilvl="1" w:tplc="B8FC3304">
      <w:start w:val="1"/>
      <w:numFmt w:val="lowerLetter"/>
      <w:lvlText w:val="%2."/>
      <w:lvlJc w:val="left"/>
      <w:pPr>
        <w:ind w:left="2160" w:hanging="360"/>
      </w:pPr>
      <w:rPr>
        <w:rFonts w:ascii="Arial" w:hAnsi="Arial" w:cs="Arial" w:hint="default"/>
        <w:b/>
      </w:rPr>
    </w:lvl>
    <w:lvl w:ilvl="2" w:tplc="04090001">
      <w:start w:val="1"/>
      <w:numFmt w:val="bullet"/>
      <w:lvlText w:val=""/>
      <w:lvlJc w:val="left"/>
      <w:pPr>
        <w:ind w:left="2880" w:hanging="180"/>
      </w:pPr>
      <w:rPr>
        <w:rFonts w:ascii="Symbol" w:hAnsi="Symbol" w:hint="default"/>
      </w:rPr>
    </w:lvl>
    <w:lvl w:ilvl="3" w:tplc="37B81E64">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71B3209C"/>
    <w:multiLevelType w:val="hybridMultilevel"/>
    <w:tmpl w:val="EAFA1018"/>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1" w15:restartNumberingAfterBreak="0">
    <w:nsid w:val="75811800"/>
    <w:multiLevelType w:val="hybridMultilevel"/>
    <w:tmpl w:val="8AF0A420"/>
    <w:lvl w:ilvl="0" w:tplc="CF1C21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2" w15:restartNumberingAfterBreak="0">
    <w:nsid w:val="76EE4ED9"/>
    <w:multiLevelType w:val="hybridMultilevel"/>
    <w:tmpl w:val="5712AE02"/>
    <w:lvl w:ilvl="0" w:tplc="C3EE01FE">
      <w:start w:val="3"/>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E71872"/>
    <w:multiLevelType w:val="hybridMultilevel"/>
    <w:tmpl w:val="3E92F230"/>
    <w:lvl w:ilvl="0" w:tplc="9056A680">
      <w:start w:val="1"/>
      <w:numFmt w:val="decimal"/>
      <w:lvlText w:val="%1."/>
      <w:lvlJc w:val="left"/>
      <w:pPr>
        <w:ind w:left="720" w:hanging="360"/>
      </w:pPr>
      <w:rPr>
        <w:rFonts w:hint="default"/>
        <w:b/>
      </w:rPr>
    </w:lvl>
    <w:lvl w:ilvl="1" w:tplc="017E9AFC">
      <w:start w:val="1"/>
      <w:numFmt w:val="lowerLetter"/>
      <w:lvlText w:val="%2."/>
      <w:lvlJc w:val="left"/>
      <w:pPr>
        <w:ind w:left="1080" w:hanging="360"/>
      </w:pPr>
      <w:rPr>
        <w:rFonts w:hint="default"/>
        <w:b w:val="0"/>
      </w:rPr>
    </w:lvl>
    <w:lvl w:ilvl="2" w:tplc="3AA66FCA">
      <w:start w:val="1"/>
      <w:numFmt w:val="decimal"/>
      <w:lvlText w:val="%3."/>
      <w:lvlJc w:val="left"/>
      <w:pPr>
        <w:ind w:left="1440" w:hanging="360"/>
      </w:pPr>
      <w:rPr>
        <w:rFonts w:hint="default"/>
        <w:b w:val="0"/>
      </w:rPr>
    </w:lvl>
    <w:lvl w:ilvl="3" w:tplc="14766214">
      <w:start w:val="1"/>
      <w:numFmt w:val="lowerRoman"/>
      <w:lvlText w:val="%4."/>
      <w:lvlJc w:val="right"/>
      <w:pPr>
        <w:ind w:left="1800" w:hanging="360"/>
      </w:pPr>
      <w:rPr>
        <w:rFonts w:hint="default"/>
      </w:rPr>
    </w:lvl>
    <w:lvl w:ilvl="4" w:tplc="0FA82410">
      <w:start w:val="1"/>
      <w:numFmt w:val="lowerLetter"/>
      <w:lvlText w:val="%5."/>
      <w:lvlJc w:val="left"/>
      <w:pPr>
        <w:ind w:left="3600" w:hanging="360"/>
      </w:pPr>
      <w:rPr>
        <w:rFonts w:hint="default"/>
      </w:rPr>
    </w:lvl>
    <w:lvl w:ilvl="5" w:tplc="E1563BD2">
      <w:start w:val="1"/>
      <w:numFmt w:val="lowerRoman"/>
      <w:lvlText w:val="%6."/>
      <w:lvlJc w:val="right"/>
      <w:pPr>
        <w:ind w:left="4320" w:hanging="180"/>
      </w:pPr>
      <w:rPr>
        <w:rFonts w:hint="default"/>
      </w:rPr>
    </w:lvl>
    <w:lvl w:ilvl="6" w:tplc="3EAA4BD0">
      <w:start w:val="1"/>
      <w:numFmt w:val="decimal"/>
      <w:lvlText w:val="%7."/>
      <w:lvlJc w:val="left"/>
      <w:pPr>
        <w:ind w:left="5040" w:hanging="360"/>
      </w:pPr>
      <w:rPr>
        <w:rFonts w:hint="default"/>
      </w:rPr>
    </w:lvl>
    <w:lvl w:ilvl="7" w:tplc="CF104D48">
      <w:start w:val="1"/>
      <w:numFmt w:val="lowerLetter"/>
      <w:lvlText w:val="%8."/>
      <w:lvlJc w:val="left"/>
      <w:pPr>
        <w:ind w:left="5760" w:hanging="360"/>
      </w:pPr>
      <w:rPr>
        <w:rFonts w:hint="default"/>
      </w:rPr>
    </w:lvl>
    <w:lvl w:ilvl="8" w:tplc="12E09960">
      <w:start w:val="1"/>
      <w:numFmt w:val="lowerRoman"/>
      <w:lvlText w:val="%9."/>
      <w:lvlJc w:val="right"/>
      <w:pPr>
        <w:ind w:left="6480" w:hanging="180"/>
      </w:pPr>
      <w:rPr>
        <w:rFonts w:hint="default"/>
      </w:rPr>
    </w:lvl>
  </w:abstractNum>
  <w:abstractNum w:abstractNumId="135" w15:restartNumberingAfterBreak="0">
    <w:nsid w:val="78B21F21"/>
    <w:multiLevelType w:val="hybridMultilevel"/>
    <w:tmpl w:val="AA4CCB54"/>
    <w:lvl w:ilvl="0" w:tplc="121C3310">
      <w:start w:val="4"/>
      <w:numFmt w:val="decimal"/>
      <w:lvlText w:val="%1."/>
      <w:lvlJc w:val="left"/>
      <w:pPr>
        <w:ind w:left="1080" w:hanging="360"/>
      </w:pPr>
      <w:rPr>
        <w:rFonts w:hint="default"/>
        <w:b w:val="0"/>
        <w:i w:val="0"/>
      </w:rPr>
    </w:lvl>
    <w:lvl w:ilvl="1" w:tplc="658AC02E">
      <w:start w:val="1"/>
      <w:numFmt w:val="decimal"/>
      <w:lvlText w:val="%2."/>
      <w:lvlJc w:val="left"/>
      <w:pPr>
        <w:ind w:left="1440" w:hanging="360"/>
      </w:pPr>
      <w:rPr>
        <w:rFonts w:hint="default"/>
        <w:b w:val="0"/>
      </w:rPr>
    </w:lvl>
    <w:lvl w:ilvl="2" w:tplc="56381EAE">
      <w:start w:val="1"/>
      <w:numFmt w:val="lowerLetter"/>
      <w:lvlText w:val="%3."/>
      <w:lvlJc w:val="right"/>
      <w:pPr>
        <w:ind w:left="1800" w:hanging="360"/>
      </w:pPr>
      <w:rPr>
        <w:rFonts w:hint="default"/>
      </w:rPr>
    </w:lvl>
    <w:lvl w:ilvl="3" w:tplc="3F7C0860">
      <w:start w:val="1"/>
      <w:numFmt w:val="lowerRoman"/>
      <w:lvlText w:val="%4."/>
      <w:lvlJc w:val="left"/>
      <w:pPr>
        <w:ind w:left="2160" w:hanging="360"/>
      </w:pPr>
      <w:rPr>
        <w:rFonts w:hint="default"/>
      </w:rPr>
    </w:lvl>
    <w:lvl w:ilvl="4" w:tplc="A914127C">
      <w:start w:val="1"/>
      <w:numFmt w:val="lowerLetter"/>
      <w:lvlText w:val="%5."/>
      <w:lvlJc w:val="left"/>
      <w:pPr>
        <w:ind w:left="3960" w:hanging="360"/>
      </w:pPr>
      <w:rPr>
        <w:rFonts w:hint="default"/>
      </w:rPr>
    </w:lvl>
    <w:lvl w:ilvl="5" w:tplc="98685430">
      <w:start w:val="1"/>
      <w:numFmt w:val="lowerRoman"/>
      <w:lvlText w:val="%6."/>
      <w:lvlJc w:val="right"/>
      <w:pPr>
        <w:ind w:left="4680" w:hanging="180"/>
      </w:pPr>
      <w:rPr>
        <w:rFonts w:hint="default"/>
      </w:rPr>
    </w:lvl>
    <w:lvl w:ilvl="6" w:tplc="35648C06">
      <w:start w:val="1"/>
      <w:numFmt w:val="decimal"/>
      <w:lvlText w:val="%7."/>
      <w:lvlJc w:val="left"/>
      <w:pPr>
        <w:ind w:left="5400" w:hanging="360"/>
      </w:pPr>
      <w:rPr>
        <w:rFonts w:hint="default"/>
      </w:rPr>
    </w:lvl>
    <w:lvl w:ilvl="7" w:tplc="5652F2C0">
      <w:start w:val="1"/>
      <w:numFmt w:val="lowerLetter"/>
      <w:lvlText w:val="%8."/>
      <w:lvlJc w:val="left"/>
      <w:pPr>
        <w:ind w:left="6120" w:hanging="360"/>
      </w:pPr>
      <w:rPr>
        <w:rFonts w:hint="default"/>
      </w:rPr>
    </w:lvl>
    <w:lvl w:ilvl="8" w:tplc="4ECE948E">
      <w:start w:val="1"/>
      <w:numFmt w:val="lowerRoman"/>
      <w:lvlText w:val="%9."/>
      <w:lvlJc w:val="right"/>
      <w:pPr>
        <w:ind w:left="6840" w:hanging="180"/>
      </w:pPr>
      <w:rPr>
        <w:rFonts w:hint="default"/>
      </w:rPr>
    </w:lvl>
  </w:abstractNum>
  <w:abstractNum w:abstractNumId="136" w15:restartNumberingAfterBreak="0">
    <w:nsid w:val="7A166764"/>
    <w:multiLevelType w:val="hybridMultilevel"/>
    <w:tmpl w:val="76A86B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8A55E8"/>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A9D1F48"/>
    <w:multiLevelType w:val="hybridMultilevel"/>
    <w:tmpl w:val="6E867A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7CE664C2"/>
    <w:multiLevelType w:val="hybridMultilevel"/>
    <w:tmpl w:val="1688D04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0" w15:restartNumberingAfterBreak="0">
    <w:nsid w:val="7E4168BE"/>
    <w:multiLevelType w:val="hybridMultilevel"/>
    <w:tmpl w:val="809EA59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1" w15:restartNumberingAfterBreak="0">
    <w:nsid w:val="7F720173"/>
    <w:multiLevelType w:val="hybridMultilevel"/>
    <w:tmpl w:val="095A183A"/>
    <w:lvl w:ilvl="0" w:tplc="D7B48C6E">
      <w:start w:val="1"/>
      <w:numFmt w:val="lowerRoman"/>
      <w:lvlText w:val="%1."/>
      <w:lvlJc w:val="right"/>
      <w:pPr>
        <w:ind w:left="2160" w:hanging="360"/>
      </w:pPr>
      <w:rPr>
        <w:b w:val="0"/>
        <w:bCs w:val="0"/>
        <w:i w:val="0"/>
        <w:i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2" w15:restartNumberingAfterBreak="0">
    <w:nsid w:val="7F900E12"/>
    <w:multiLevelType w:val="hybridMultilevel"/>
    <w:tmpl w:val="4A16A792"/>
    <w:lvl w:ilvl="0" w:tplc="282EDAFA">
      <w:start w:val="1"/>
      <w:numFmt w:val="lowerLetter"/>
      <w:lvlText w:val="%1."/>
      <w:lvlJc w:val="left"/>
      <w:pPr>
        <w:ind w:left="720" w:hanging="360"/>
      </w:pPr>
      <w:rPr>
        <w:b w:val="0"/>
        <w:i w:val="0"/>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FE54A9A"/>
    <w:multiLevelType w:val="hybridMultilevel"/>
    <w:tmpl w:val="53626EA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1"/>
  </w:num>
  <w:num w:numId="3">
    <w:abstractNumId w:val="122"/>
  </w:num>
  <w:num w:numId="4">
    <w:abstractNumId w:val="114"/>
  </w:num>
  <w:num w:numId="5">
    <w:abstractNumId w:val="80"/>
  </w:num>
  <w:num w:numId="6">
    <w:abstractNumId w:val="81"/>
  </w:num>
  <w:num w:numId="7">
    <w:abstractNumId w:val="26"/>
  </w:num>
  <w:num w:numId="8">
    <w:abstractNumId w:val="37"/>
  </w:num>
  <w:num w:numId="9">
    <w:abstractNumId w:val="130"/>
  </w:num>
  <w:num w:numId="10">
    <w:abstractNumId w:val="38"/>
  </w:num>
  <w:num w:numId="11">
    <w:abstractNumId w:val="63"/>
  </w:num>
  <w:num w:numId="12">
    <w:abstractNumId w:val="43"/>
  </w:num>
  <w:num w:numId="13">
    <w:abstractNumId w:val="118"/>
  </w:num>
  <w:num w:numId="14">
    <w:abstractNumId w:val="129"/>
  </w:num>
  <w:num w:numId="15">
    <w:abstractNumId w:val="46"/>
  </w:num>
  <w:num w:numId="16">
    <w:abstractNumId w:val="54"/>
  </w:num>
  <w:num w:numId="17">
    <w:abstractNumId w:val="121"/>
  </w:num>
  <w:num w:numId="18">
    <w:abstractNumId w:val="34"/>
  </w:num>
  <w:num w:numId="19">
    <w:abstractNumId w:val="33"/>
  </w:num>
  <w:num w:numId="20">
    <w:abstractNumId w:val="25"/>
  </w:num>
  <w:num w:numId="21">
    <w:abstractNumId w:val="133"/>
  </w:num>
  <w:num w:numId="22">
    <w:abstractNumId w:val="39"/>
  </w:num>
  <w:num w:numId="23">
    <w:abstractNumId w:val="112"/>
  </w:num>
  <w:num w:numId="24">
    <w:abstractNumId w:val="72"/>
  </w:num>
  <w:num w:numId="25">
    <w:abstractNumId w:val="71"/>
  </w:num>
  <w:num w:numId="26">
    <w:abstractNumId w:val="87"/>
  </w:num>
  <w:num w:numId="27">
    <w:abstractNumId w:val="77"/>
  </w:num>
  <w:num w:numId="28">
    <w:abstractNumId w:val="82"/>
  </w:num>
  <w:num w:numId="29">
    <w:abstractNumId w:val="67"/>
  </w:num>
  <w:num w:numId="30">
    <w:abstractNumId w:val="70"/>
  </w:num>
  <w:num w:numId="31">
    <w:abstractNumId w:val="107"/>
  </w:num>
  <w:num w:numId="32">
    <w:abstractNumId w:val="92"/>
  </w:num>
  <w:num w:numId="33">
    <w:abstractNumId w:val="88"/>
  </w:num>
  <w:num w:numId="34">
    <w:abstractNumId w:val="55"/>
  </w:num>
  <w:num w:numId="35">
    <w:abstractNumId w:val="84"/>
  </w:num>
  <w:num w:numId="36">
    <w:abstractNumId w:val="74"/>
  </w:num>
  <w:num w:numId="37">
    <w:abstractNumId w:val="50"/>
  </w:num>
  <w:num w:numId="38">
    <w:abstractNumId w:val="41"/>
  </w:num>
  <w:num w:numId="39">
    <w:abstractNumId w:val="83"/>
  </w:num>
  <w:num w:numId="40">
    <w:abstractNumId w:val="47"/>
  </w:num>
  <w:num w:numId="41">
    <w:abstractNumId w:val="105"/>
  </w:num>
  <w:num w:numId="42">
    <w:abstractNumId w:val="142"/>
  </w:num>
  <w:num w:numId="43">
    <w:abstractNumId w:val="8"/>
  </w:num>
  <w:num w:numId="44">
    <w:abstractNumId w:val="16"/>
  </w:num>
  <w:num w:numId="45">
    <w:abstractNumId w:val="137"/>
  </w:num>
  <w:num w:numId="46">
    <w:abstractNumId w:val="97"/>
  </w:num>
  <w:num w:numId="47">
    <w:abstractNumId w:val="44"/>
  </w:num>
  <w:num w:numId="48">
    <w:abstractNumId w:val="62"/>
  </w:num>
  <w:num w:numId="49">
    <w:abstractNumId w:val="132"/>
  </w:num>
  <w:num w:numId="50">
    <w:abstractNumId w:val="15"/>
  </w:num>
  <w:num w:numId="51">
    <w:abstractNumId w:val="59"/>
  </w:num>
  <w:num w:numId="52">
    <w:abstractNumId w:val="134"/>
  </w:num>
  <w:num w:numId="53">
    <w:abstractNumId w:val="32"/>
  </w:num>
  <w:num w:numId="54">
    <w:abstractNumId w:val="10"/>
  </w:num>
  <w:num w:numId="55">
    <w:abstractNumId w:val="90"/>
  </w:num>
  <w:num w:numId="56">
    <w:abstractNumId w:val="45"/>
  </w:num>
  <w:num w:numId="57">
    <w:abstractNumId w:val="126"/>
  </w:num>
  <w:num w:numId="58">
    <w:abstractNumId w:val="124"/>
  </w:num>
  <w:num w:numId="59">
    <w:abstractNumId w:val="27"/>
  </w:num>
  <w:num w:numId="60">
    <w:abstractNumId w:val="66"/>
  </w:num>
  <w:num w:numId="61">
    <w:abstractNumId w:val="18"/>
  </w:num>
  <w:num w:numId="62">
    <w:abstractNumId w:val="64"/>
  </w:num>
  <w:num w:numId="63">
    <w:abstractNumId w:val="12"/>
  </w:num>
  <w:num w:numId="64">
    <w:abstractNumId w:val="23"/>
  </w:num>
  <w:num w:numId="65">
    <w:abstractNumId w:val="76"/>
  </w:num>
  <w:num w:numId="66">
    <w:abstractNumId w:val="110"/>
  </w:num>
  <w:num w:numId="67">
    <w:abstractNumId w:val="127"/>
  </w:num>
  <w:num w:numId="68">
    <w:abstractNumId w:val="128"/>
  </w:num>
  <w:num w:numId="69">
    <w:abstractNumId w:val="31"/>
  </w:num>
  <w:num w:numId="70">
    <w:abstractNumId w:val="108"/>
  </w:num>
  <w:num w:numId="71">
    <w:abstractNumId w:val="139"/>
  </w:num>
  <w:num w:numId="72">
    <w:abstractNumId w:val="91"/>
  </w:num>
  <w:num w:numId="73">
    <w:abstractNumId w:val="57"/>
  </w:num>
  <w:num w:numId="74">
    <w:abstractNumId w:val="143"/>
  </w:num>
  <w:num w:numId="75">
    <w:abstractNumId w:val="60"/>
  </w:num>
  <w:num w:numId="76">
    <w:abstractNumId w:val="120"/>
  </w:num>
  <w:num w:numId="77">
    <w:abstractNumId w:val="28"/>
  </w:num>
  <w:num w:numId="78">
    <w:abstractNumId w:val="13"/>
  </w:num>
  <w:num w:numId="79">
    <w:abstractNumId w:val="95"/>
  </w:num>
  <w:num w:numId="80">
    <w:abstractNumId w:val="36"/>
  </w:num>
  <w:num w:numId="81">
    <w:abstractNumId w:val="99"/>
  </w:num>
  <w:num w:numId="82">
    <w:abstractNumId w:val="89"/>
  </w:num>
  <w:num w:numId="83">
    <w:abstractNumId w:val="94"/>
  </w:num>
  <w:num w:numId="84">
    <w:abstractNumId w:val="117"/>
  </w:num>
  <w:num w:numId="85">
    <w:abstractNumId w:val="116"/>
  </w:num>
  <w:num w:numId="86">
    <w:abstractNumId w:val="78"/>
  </w:num>
  <w:num w:numId="87">
    <w:abstractNumId w:val="30"/>
  </w:num>
  <w:num w:numId="88">
    <w:abstractNumId w:val="49"/>
  </w:num>
  <w:num w:numId="89">
    <w:abstractNumId w:val="123"/>
  </w:num>
  <w:num w:numId="90">
    <w:abstractNumId w:val="98"/>
  </w:num>
  <w:num w:numId="91">
    <w:abstractNumId w:val="61"/>
  </w:num>
  <w:num w:numId="92">
    <w:abstractNumId w:val="51"/>
  </w:num>
  <w:num w:numId="93">
    <w:abstractNumId w:val="21"/>
  </w:num>
  <w:num w:numId="94">
    <w:abstractNumId w:val="48"/>
  </w:num>
  <w:num w:numId="95">
    <w:abstractNumId w:val="52"/>
  </w:num>
  <w:num w:numId="96">
    <w:abstractNumId w:val="42"/>
  </w:num>
  <w:num w:numId="97">
    <w:abstractNumId w:val="24"/>
  </w:num>
  <w:num w:numId="98">
    <w:abstractNumId w:val="138"/>
  </w:num>
  <w:num w:numId="99">
    <w:abstractNumId w:val="69"/>
  </w:num>
  <w:num w:numId="10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6"/>
  </w:num>
  <w:num w:numId="102">
    <w:abstractNumId w:val="109"/>
  </w:num>
  <w:num w:numId="103">
    <w:abstractNumId w:val="73"/>
  </w:num>
  <w:num w:numId="104">
    <w:abstractNumId w:val="56"/>
  </w:num>
  <w:num w:numId="105">
    <w:abstractNumId w:val="93"/>
  </w:num>
  <w:num w:numId="106">
    <w:abstractNumId w:val="75"/>
  </w:num>
  <w:num w:numId="107">
    <w:abstractNumId w:val="135"/>
  </w:num>
  <w:num w:numId="108">
    <w:abstractNumId w:val="103"/>
  </w:num>
  <w:num w:numId="109">
    <w:abstractNumId w:val="40"/>
  </w:num>
  <w:num w:numId="110">
    <w:abstractNumId w:val="9"/>
  </w:num>
  <w:num w:numId="111">
    <w:abstractNumId w:val="136"/>
  </w:num>
  <w:num w:numId="112">
    <w:abstractNumId w:val="104"/>
  </w:num>
  <w:num w:numId="113">
    <w:abstractNumId w:val="85"/>
  </w:num>
  <w:num w:numId="114">
    <w:abstractNumId w:val="119"/>
  </w:num>
  <w:num w:numId="115">
    <w:abstractNumId w:val="79"/>
  </w:num>
  <w:num w:numId="116">
    <w:abstractNumId w:val="35"/>
  </w:num>
  <w:num w:numId="117">
    <w:abstractNumId w:val="29"/>
  </w:num>
  <w:num w:numId="118">
    <w:abstractNumId w:val="14"/>
  </w:num>
  <w:num w:numId="119">
    <w:abstractNumId w:val="17"/>
  </w:num>
  <w:num w:numId="120">
    <w:abstractNumId w:val="65"/>
  </w:num>
  <w:num w:numId="121">
    <w:abstractNumId w:val="68"/>
  </w:num>
  <w:num w:numId="122">
    <w:abstractNumId w:val="19"/>
  </w:num>
  <w:num w:numId="123">
    <w:abstractNumId w:val="115"/>
  </w:num>
  <w:num w:numId="124">
    <w:abstractNumId w:val="22"/>
  </w:num>
  <w:num w:numId="125">
    <w:abstractNumId w:val="125"/>
  </w:num>
  <w:num w:numId="126">
    <w:abstractNumId w:val="141"/>
  </w:num>
  <w:num w:numId="127">
    <w:abstractNumId w:val="96"/>
  </w:num>
  <w:num w:numId="128">
    <w:abstractNumId w:val="140"/>
  </w:num>
  <w:num w:numId="129">
    <w:abstractNumId w:val="111"/>
  </w:num>
  <w:num w:numId="130">
    <w:abstractNumId w:val="113"/>
  </w:num>
  <w:num w:numId="131">
    <w:abstractNumId w:val="99"/>
  </w:num>
  <w:num w:numId="13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6"/>
  </w:num>
  <w:num w:numId="135">
    <w:abstractNumId w:val="20"/>
  </w:num>
  <w:num w:numId="136">
    <w:abstractNumId w:val="100"/>
  </w:num>
  <w:num w:numId="137">
    <w:abstractNumId w:val="53"/>
  </w:num>
  <w:num w:numId="138">
    <w:abstractNumId w:val="102"/>
  </w:num>
  <w:num w:numId="139">
    <w:abstractNumId w:val="101"/>
  </w:num>
  <w:num w:numId="140">
    <w:abstractNumId w:val="6"/>
  </w:num>
  <w:num w:numId="141">
    <w:abstractNumId w:val="5"/>
  </w:num>
  <w:num w:numId="142">
    <w:abstractNumId w:val="4"/>
  </w:num>
  <w:num w:numId="143">
    <w:abstractNumId w:val="7"/>
  </w:num>
  <w:num w:numId="144">
    <w:abstractNumId w:val="3"/>
  </w:num>
  <w:num w:numId="145">
    <w:abstractNumId w:val="2"/>
  </w:num>
  <w:num w:numId="146">
    <w:abstractNumId w:val="1"/>
  </w:num>
  <w:num w:numId="147">
    <w:abstractNumId w:val="0"/>
  </w:num>
  <w:num w:numId="148">
    <w:abstractNumId w:val="5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355"/>
    <w:rsid w:val="00000458"/>
    <w:rsid w:val="0000052E"/>
    <w:rsid w:val="000005CB"/>
    <w:rsid w:val="0000076C"/>
    <w:rsid w:val="00000A55"/>
    <w:rsid w:val="00000C0F"/>
    <w:rsid w:val="0000103E"/>
    <w:rsid w:val="00001424"/>
    <w:rsid w:val="0000172D"/>
    <w:rsid w:val="0000175F"/>
    <w:rsid w:val="000018AD"/>
    <w:rsid w:val="00001C0A"/>
    <w:rsid w:val="00001DFE"/>
    <w:rsid w:val="00002215"/>
    <w:rsid w:val="00002793"/>
    <w:rsid w:val="00002A7E"/>
    <w:rsid w:val="00002CC4"/>
    <w:rsid w:val="00003543"/>
    <w:rsid w:val="00003593"/>
    <w:rsid w:val="00003B2D"/>
    <w:rsid w:val="00003BC0"/>
    <w:rsid w:val="00003F42"/>
    <w:rsid w:val="00003F76"/>
    <w:rsid w:val="00004DF2"/>
    <w:rsid w:val="00004FFA"/>
    <w:rsid w:val="000053FB"/>
    <w:rsid w:val="00005A4A"/>
    <w:rsid w:val="00005A8F"/>
    <w:rsid w:val="00005D53"/>
    <w:rsid w:val="00005E7A"/>
    <w:rsid w:val="0000604D"/>
    <w:rsid w:val="00006256"/>
    <w:rsid w:val="00006591"/>
    <w:rsid w:val="0000689C"/>
    <w:rsid w:val="00006B55"/>
    <w:rsid w:val="0000779E"/>
    <w:rsid w:val="00007CE1"/>
    <w:rsid w:val="00007D1F"/>
    <w:rsid w:val="00007F3D"/>
    <w:rsid w:val="00007FF3"/>
    <w:rsid w:val="00010A17"/>
    <w:rsid w:val="00010A82"/>
    <w:rsid w:val="000114B3"/>
    <w:rsid w:val="00011662"/>
    <w:rsid w:val="000118D6"/>
    <w:rsid w:val="00012450"/>
    <w:rsid w:val="000124A3"/>
    <w:rsid w:val="00012510"/>
    <w:rsid w:val="00013878"/>
    <w:rsid w:val="00013CF0"/>
    <w:rsid w:val="0001460E"/>
    <w:rsid w:val="00014E00"/>
    <w:rsid w:val="00015877"/>
    <w:rsid w:val="00015CEA"/>
    <w:rsid w:val="000160A6"/>
    <w:rsid w:val="00016303"/>
    <w:rsid w:val="00016595"/>
    <w:rsid w:val="00016F08"/>
    <w:rsid w:val="00016FC9"/>
    <w:rsid w:val="00017560"/>
    <w:rsid w:val="00017EB7"/>
    <w:rsid w:val="00020361"/>
    <w:rsid w:val="00020529"/>
    <w:rsid w:val="00020B8B"/>
    <w:rsid w:val="000212BB"/>
    <w:rsid w:val="00021916"/>
    <w:rsid w:val="00022296"/>
    <w:rsid w:val="0002270D"/>
    <w:rsid w:val="00022914"/>
    <w:rsid w:val="00022FB9"/>
    <w:rsid w:val="0002309F"/>
    <w:rsid w:val="00023292"/>
    <w:rsid w:val="0002354C"/>
    <w:rsid w:val="00023867"/>
    <w:rsid w:val="00023876"/>
    <w:rsid w:val="00023983"/>
    <w:rsid w:val="000239C8"/>
    <w:rsid w:val="000239EE"/>
    <w:rsid w:val="00023BBE"/>
    <w:rsid w:val="000241C8"/>
    <w:rsid w:val="00024416"/>
    <w:rsid w:val="00024DBB"/>
    <w:rsid w:val="00024F93"/>
    <w:rsid w:val="00025A53"/>
    <w:rsid w:val="00025BB9"/>
    <w:rsid w:val="00025CE4"/>
    <w:rsid w:val="00025DD0"/>
    <w:rsid w:val="00026280"/>
    <w:rsid w:val="000264F9"/>
    <w:rsid w:val="00026CA4"/>
    <w:rsid w:val="00026E00"/>
    <w:rsid w:val="000274C3"/>
    <w:rsid w:val="0002752A"/>
    <w:rsid w:val="000276B1"/>
    <w:rsid w:val="000277C2"/>
    <w:rsid w:val="000305F5"/>
    <w:rsid w:val="00030B75"/>
    <w:rsid w:val="00031059"/>
    <w:rsid w:val="000311E1"/>
    <w:rsid w:val="0003180D"/>
    <w:rsid w:val="00032125"/>
    <w:rsid w:val="00032477"/>
    <w:rsid w:val="0003286E"/>
    <w:rsid w:val="000328EF"/>
    <w:rsid w:val="000329E3"/>
    <w:rsid w:val="00032CE6"/>
    <w:rsid w:val="00032F16"/>
    <w:rsid w:val="00032F46"/>
    <w:rsid w:val="0003304E"/>
    <w:rsid w:val="000330EC"/>
    <w:rsid w:val="000331A0"/>
    <w:rsid w:val="00033751"/>
    <w:rsid w:val="000338A1"/>
    <w:rsid w:val="00033A87"/>
    <w:rsid w:val="00033EE3"/>
    <w:rsid w:val="0003496A"/>
    <w:rsid w:val="000351CB"/>
    <w:rsid w:val="000354B4"/>
    <w:rsid w:val="0003596D"/>
    <w:rsid w:val="00035BF1"/>
    <w:rsid w:val="00035F37"/>
    <w:rsid w:val="0003609F"/>
    <w:rsid w:val="00036791"/>
    <w:rsid w:val="000367C0"/>
    <w:rsid w:val="00036C3E"/>
    <w:rsid w:val="0003711D"/>
    <w:rsid w:val="00037B40"/>
    <w:rsid w:val="00037EF7"/>
    <w:rsid w:val="00040579"/>
    <w:rsid w:val="00040A20"/>
    <w:rsid w:val="00040B75"/>
    <w:rsid w:val="00040DAA"/>
    <w:rsid w:val="00040E61"/>
    <w:rsid w:val="00040F8B"/>
    <w:rsid w:val="000414A3"/>
    <w:rsid w:val="00041976"/>
    <w:rsid w:val="000419FF"/>
    <w:rsid w:val="00041AB4"/>
    <w:rsid w:val="00041D7D"/>
    <w:rsid w:val="0004261D"/>
    <w:rsid w:val="0004267B"/>
    <w:rsid w:val="000426A8"/>
    <w:rsid w:val="0004276E"/>
    <w:rsid w:val="00042DCB"/>
    <w:rsid w:val="0004342E"/>
    <w:rsid w:val="0004356A"/>
    <w:rsid w:val="0004367F"/>
    <w:rsid w:val="000447F1"/>
    <w:rsid w:val="0004491F"/>
    <w:rsid w:val="00044959"/>
    <w:rsid w:val="00044B2B"/>
    <w:rsid w:val="00044DF2"/>
    <w:rsid w:val="0004506B"/>
    <w:rsid w:val="0004510D"/>
    <w:rsid w:val="00045194"/>
    <w:rsid w:val="000451FB"/>
    <w:rsid w:val="0004587B"/>
    <w:rsid w:val="000458D4"/>
    <w:rsid w:val="0004617A"/>
    <w:rsid w:val="0004641B"/>
    <w:rsid w:val="000465A1"/>
    <w:rsid w:val="00046D36"/>
    <w:rsid w:val="00047212"/>
    <w:rsid w:val="00047717"/>
    <w:rsid w:val="00047761"/>
    <w:rsid w:val="00047E93"/>
    <w:rsid w:val="0005017E"/>
    <w:rsid w:val="0005062D"/>
    <w:rsid w:val="00050684"/>
    <w:rsid w:val="00050A62"/>
    <w:rsid w:val="00050BFA"/>
    <w:rsid w:val="00050CC8"/>
    <w:rsid w:val="00050F5A"/>
    <w:rsid w:val="00051017"/>
    <w:rsid w:val="000518CF"/>
    <w:rsid w:val="0005192A"/>
    <w:rsid w:val="00051C75"/>
    <w:rsid w:val="00051D64"/>
    <w:rsid w:val="00052020"/>
    <w:rsid w:val="0005211E"/>
    <w:rsid w:val="00052194"/>
    <w:rsid w:val="000524C8"/>
    <w:rsid w:val="00052827"/>
    <w:rsid w:val="00052B4F"/>
    <w:rsid w:val="00053020"/>
    <w:rsid w:val="00053AFE"/>
    <w:rsid w:val="00053BEC"/>
    <w:rsid w:val="00053C00"/>
    <w:rsid w:val="000541B6"/>
    <w:rsid w:val="00054CBB"/>
    <w:rsid w:val="00054F51"/>
    <w:rsid w:val="00055531"/>
    <w:rsid w:val="00055903"/>
    <w:rsid w:val="000560D5"/>
    <w:rsid w:val="0005672A"/>
    <w:rsid w:val="0005688E"/>
    <w:rsid w:val="00056A98"/>
    <w:rsid w:val="00056AC1"/>
    <w:rsid w:val="00056AEA"/>
    <w:rsid w:val="00056D6A"/>
    <w:rsid w:val="0005732D"/>
    <w:rsid w:val="00057527"/>
    <w:rsid w:val="00057674"/>
    <w:rsid w:val="000576AE"/>
    <w:rsid w:val="00057768"/>
    <w:rsid w:val="00057859"/>
    <w:rsid w:val="000601D3"/>
    <w:rsid w:val="0006069C"/>
    <w:rsid w:val="00060914"/>
    <w:rsid w:val="00060D67"/>
    <w:rsid w:val="00060E2C"/>
    <w:rsid w:val="000615A2"/>
    <w:rsid w:val="000623A4"/>
    <w:rsid w:val="000624F2"/>
    <w:rsid w:val="0006261F"/>
    <w:rsid w:val="00063170"/>
    <w:rsid w:val="00063223"/>
    <w:rsid w:val="0006356C"/>
    <w:rsid w:val="00063593"/>
    <w:rsid w:val="00063C57"/>
    <w:rsid w:val="00063F67"/>
    <w:rsid w:val="00064134"/>
    <w:rsid w:val="00064449"/>
    <w:rsid w:val="00064472"/>
    <w:rsid w:val="00064663"/>
    <w:rsid w:val="00064BE6"/>
    <w:rsid w:val="00065492"/>
    <w:rsid w:val="0006565E"/>
    <w:rsid w:val="00065A2B"/>
    <w:rsid w:val="000664FE"/>
    <w:rsid w:val="00066514"/>
    <w:rsid w:val="00066798"/>
    <w:rsid w:val="00067112"/>
    <w:rsid w:val="00067336"/>
    <w:rsid w:val="0006773D"/>
    <w:rsid w:val="00067753"/>
    <w:rsid w:val="00067F5D"/>
    <w:rsid w:val="000702F9"/>
    <w:rsid w:val="000704C9"/>
    <w:rsid w:val="000706AA"/>
    <w:rsid w:val="00070A7E"/>
    <w:rsid w:val="00070D19"/>
    <w:rsid w:val="00070DE3"/>
    <w:rsid w:val="00070EEF"/>
    <w:rsid w:val="0007110E"/>
    <w:rsid w:val="0007135C"/>
    <w:rsid w:val="00071CFE"/>
    <w:rsid w:val="000722C6"/>
    <w:rsid w:val="00072312"/>
    <w:rsid w:val="000724E4"/>
    <w:rsid w:val="00072901"/>
    <w:rsid w:val="00072B68"/>
    <w:rsid w:val="00072BAB"/>
    <w:rsid w:val="00072D4D"/>
    <w:rsid w:val="00073006"/>
    <w:rsid w:val="0007304A"/>
    <w:rsid w:val="00073114"/>
    <w:rsid w:val="0007396E"/>
    <w:rsid w:val="00073ABA"/>
    <w:rsid w:val="000742D2"/>
    <w:rsid w:val="0007431F"/>
    <w:rsid w:val="00074BBF"/>
    <w:rsid w:val="000752AD"/>
    <w:rsid w:val="000755AE"/>
    <w:rsid w:val="00075A45"/>
    <w:rsid w:val="00075AFE"/>
    <w:rsid w:val="00075D2B"/>
    <w:rsid w:val="0007647A"/>
    <w:rsid w:val="000764FF"/>
    <w:rsid w:val="00076A1E"/>
    <w:rsid w:val="00077074"/>
    <w:rsid w:val="000772E5"/>
    <w:rsid w:val="000802B8"/>
    <w:rsid w:val="000807CF"/>
    <w:rsid w:val="0008166D"/>
    <w:rsid w:val="00081F87"/>
    <w:rsid w:val="00082155"/>
    <w:rsid w:val="00082374"/>
    <w:rsid w:val="000823E5"/>
    <w:rsid w:val="000828F4"/>
    <w:rsid w:val="000829F2"/>
    <w:rsid w:val="00082E4C"/>
    <w:rsid w:val="00082E73"/>
    <w:rsid w:val="00083382"/>
    <w:rsid w:val="00083D0F"/>
    <w:rsid w:val="00083F39"/>
    <w:rsid w:val="00084094"/>
    <w:rsid w:val="000849A1"/>
    <w:rsid w:val="00084BFC"/>
    <w:rsid w:val="0008503D"/>
    <w:rsid w:val="00085407"/>
    <w:rsid w:val="00086E98"/>
    <w:rsid w:val="000870E8"/>
    <w:rsid w:val="000871DC"/>
    <w:rsid w:val="0008749B"/>
    <w:rsid w:val="0008754A"/>
    <w:rsid w:val="00087A5C"/>
    <w:rsid w:val="00087C73"/>
    <w:rsid w:val="00087E0C"/>
    <w:rsid w:val="00087E47"/>
    <w:rsid w:val="000902B3"/>
    <w:rsid w:val="000904AA"/>
    <w:rsid w:val="00090A26"/>
    <w:rsid w:val="00090B5B"/>
    <w:rsid w:val="00090B69"/>
    <w:rsid w:val="00090EE4"/>
    <w:rsid w:val="00090F2D"/>
    <w:rsid w:val="00091001"/>
    <w:rsid w:val="00091A74"/>
    <w:rsid w:val="00091E33"/>
    <w:rsid w:val="00091E59"/>
    <w:rsid w:val="00091EE3"/>
    <w:rsid w:val="00091F0B"/>
    <w:rsid w:val="000921CD"/>
    <w:rsid w:val="000923D7"/>
    <w:rsid w:val="000926C5"/>
    <w:rsid w:val="00092950"/>
    <w:rsid w:val="000929BA"/>
    <w:rsid w:val="00092ED3"/>
    <w:rsid w:val="0009345D"/>
    <w:rsid w:val="00093AA1"/>
    <w:rsid w:val="00093D90"/>
    <w:rsid w:val="00095093"/>
    <w:rsid w:val="00095208"/>
    <w:rsid w:val="00095336"/>
    <w:rsid w:val="00095BF3"/>
    <w:rsid w:val="00096570"/>
    <w:rsid w:val="000965C0"/>
    <w:rsid w:val="0009680D"/>
    <w:rsid w:val="00097264"/>
    <w:rsid w:val="00097B10"/>
    <w:rsid w:val="00097BE8"/>
    <w:rsid w:val="000A01E6"/>
    <w:rsid w:val="000A0EBE"/>
    <w:rsid w:val="000A1035"/>
    <w:rsid w:val="000A1A31"/>
    <w:rsid w:val="000A1AB8"/>
    <w:rsid w:val="000A22F2"/>
    <w:rsid w:val="000A246B"/>
    <w:rsid w:val="000A2AD8"/>
    <w:rsid w:val="000A2D2A"/>
    <w:rsid w:val="000A30A5"/>
    <w:rsid w:val="000A32E6"/>
    <w:rsid w:val="000A348D"/>
    <w:rsid w:val="000A3CF8"/>
    <w:rsid w:val="000A4000"/>
    <w:rsid w:val="000A4851"/>
    <w:rsid w:val="000A4E50"/>
    <w:rsid w:val="000A56FA"/>
    <w:rsid w:val="000A5B79"/>
    <w:rsid w:val="000A5E5D"/>
    <w:rsid w:val="000A62C1"/>
    <w:rsid w:val="000A6D60"/>
    <w:rsid w:val="000A6F06"/>
    <w:rsid w:val="000A7934"/>
    <w:rsid w:val="000A7C94"/>
    <w:rsid w:val="000B0697"/>
    <w:rsid w:val="000B07EA"/>
    <w:rsid w:val="000B0A8C"/>
    <w:rsid w:val="000B0D33"/>
    <w:rsid w:val="000B0D93"/>
    <w:rsid w:val="000B10F9"/>
    <w:rsid w:val="000B1715"/>
    <w:rsid w:val="000B17EB"/>
    <w:rsid w:val="000B19FC"/>
    <w:rsid w:val="000B1A21"/>
    <w:rsid w:val="000B2632"/>
    <w:rsid w:val="000B2A9C"/>
    <w:rsid w:val="000B3033"/>
    <w:rsid w:val="000B325A"/>
    <w:rsid w:val="000B3587"/>
    <w:rsid w:val="000B3A4C"/>
    <w:rsid w:val="000B3C15"/>
    <w:rsid w:val="000B3DB3"/>
    <w:rsid w:val="000B400D"/>
    <w:rsid w:val="000B4727"/>
    <w:rsid w:val="000B4928"/>
    <w:rsid w:val="000B4F05"/>
    <w:rsid w:val="000B5031"/>
    <w:rsid w:val="000B54A8"/>
    <w:rsid w:val="000B57E0"/>
    <w:rsid w:val="000B595A"/>
    <w:rsid w:val="000B5E0C"/>
    <w:rsid w:val="000B5E14"/>
    <w:rsid w:val="000B5E9E"/>
    <w:rsid w:val="000B6C9E"/>
    <w:rsid w:val="000B6E64"/>
    <w:rsid w:val="000B7ADC"/>
    <w:rsid w:val="000B7B3F"/>
    <w:rsid w:val="000C06AA"/>
    <w:rsid w:val="000C0BBB"/>
    <w:rsid w:val="000C0D7B"/>
    <w:rsid w:val="000C0F67"/>
    <w:rsid w:val="000C1349"/>
    <w:rsid w:val="000C138B"/>
    <w:rsid w:val="000C1814"/>
    <w:rsid w:val="000C1D17"/>
    <w:rsid w:val="000C20A6"/>
    <w:rsid w:val="000C23EF"/>
    <w:rsid w:val="000C26D8"/>
    <w:rsid w:val="000C2D68"/>
    <w:rsid w:val="000C33E2"/>
    <w:rsid w:val="000C46E7"/>
    <w:rsid w:val="000C4729"/>
    <w:rsid w:val="000C4842"/>
    <w:rsid w:val="000C4B31"/>
    <w:rsid w:val="000C4D8C"/>
    <w:rsid w:val="000C4E32"/>
    <w:rsid w:val="000C505A"/>
    <w:rsid w:val="000C5DC3"/>
    <w:rsid w:val="000C65F8"/>
    <w:rsid w:val="000C6B51"/>
    <w:rsid w:val="000C7157"/>
    <w:rsid w:val="000C72F7"/>
    <w:rsid w:val="000C7446"/>
    <w:rsid w:val="000C754E"/>
    <w:rsid w:val="000C7728"/>
    <w:rsid w:val="000C78EB"/>
    <w:rsid w:val="000C7BE8"/>
    <w:rsid w:val="000C7CA0"/>
    <w:rsid w:val="000C7F64"/>
    <w:rsid w:val="000D00C7"/>
    <w:rsid w:val="000D0490"/>
    <w:rsid w:val="000D1040"/>
    <w:rsid w:val="000D14E1"/>
    <w:rsid w:val="000D14F3"/>
    <w:rsid w:val="000D15E6"/>
    <w:rsid w:val="000D1AA3"/>
    <w:rsid w:val="000D1C50"/>
    <w:rsid w:val="000D1DEE"/>
    <w:rsid w:val="000D1DFF"/>
    <w:rsid w:val="000D1F86"/>
    <w:rsid w:val="000D20CC"/>
    <w:rsid w:val="000D227B"/>
    <w:rsid w:val="000D22CA"/>
    <w:rsid w:val="000D2343"/>
    <w:rsid w:val="000D247A"/>
    <w:rsid w:val="000D2ACD"/>
    <w:rsid w:val="000D3500"/>
    <w:rsid w:val="000D35C1"/>
    <w:rsid w:val="000D37D2"/>
    <w:rsid w:val="000D3F0D"/>
    <w:rsid w:val="000D4558"/>
    <w:rsid w:val="000D4B4A"/>
    <w:rsid w:val="000D52D2"/>
    <w:rsid w:val="000D5EC1"/>
    <w:rsid w:val="000D6FFE"/>
    <w:rsid w:val="000D7304"/>
    <w:rsid w:val="000D7610"/>
    <w:rsid w:val="000D7B7E"/>
    <w:rsid w:val="000D7D21"/>
    <w:rsid w:val="000D7D93"/>
    <w:rsid w:val="000D7FB3"/>
    <w:rsid w:val="000E0096"/>
    <w:rsid w:val="000E0176"/>
    <w:rsid w:val="000E049A"/>
    <w:rsid w:val="000E07D8"/>
    <w:rsid w:val="000E0F6C"/>
    <w:rsid w:val="000E1149"/>
    <w:rsid w:val="000E1324"/>
    <w:rsid w:val="000E1A24"/>
    <w:rsid w:val="000E1C88"/>
    <w:rsid w:val="000E1D67"/>
    <w:rsid w:val="000E1F77"/>
    <w:rsid w:val="000E2471"/>
    <w:rsid w:val="000E2AAC"/>
    <w:rsid w:val="000E2BBC"/>
    <w:rsid w:val="000E30C0"/>
    <w:rsid w:val="000E331F"/>
    <w:rsid w:val="000E33A6"/>
    <w:rsid w:val="000E3B9C"/>
    <w:rsid w:val="000E3DBD"/>
    <w:rsid w:val="000E3FE0"/>
    <w:rsid w:val="000E494D"/>
    <w:rsid w:val="000E4CB3"/>
    <w:rsid w:val="000E4DF0"/>
    <w:rsid w:val="000E5EFB"/>
    <w:rsid w:val="000E6E9B"/>
    <w:rsid w:val="000E6EE4"/>
    <w:rsid w:val="000E71A8"/>
    <w:rsid w:val="000E71F8"/>
    <w:rsid w:val="000E72A9"/>
    <w:rsid w:val="000E799C"/>
    <w:rsid w:val="000E7B7F"/>
    <w:rsid w:val="000E7EB6"/>
    <w:rsid w:val="000F02A9"/>
    <w:rsid w:val="000F03D8"/>
    <w:rsid w:val="000F04CC"/>
    <w:rsid w:val="000F0C7E"/>
    <w:rsid w:val="000F0E19"/>
    <w:rsid w:val="000F0F1F"/>
    <w:rsid w:val="000F1029"/>
    <w:rsid w:val="000F13EE"/>
    <w:rsid w:val="000F1AF5"/>
    <w:rsid w:val="000F1B9B"/>
    <w:rsid w:val="000F2054"/>
    <w:rsid w:val="000F2CD4"/>
    <w:rsid w:val="000F2D53"/>
    <w:rsid w:val="000F2E9A"/>
    <w:rsid w:val="000F2F2A"/>
    <w:rsid w:val="000F336A"/>
    <w:rsid w:val="000F397B"/>
    <w:rsid w:val="000F44BF"/>
    <w:rsid w:val="000F4A0C"/>
    <w:rsid w:val="000F4C03"/>
    <w:rsid w:val="000F4ED8"/>
    <w:rsid w:val="000F565B"/>
    <w:rsid w:val="000F5899"/>
    <w:rsid w:val="000F6A16"/>
    <w:rsid w:val="000F6AD3"/>
    <w:rsid w:val="000F6FBD"/>
    <w:rsid w:val="000F745C"/>
    <w:rsid w:val="00100114"/>
    <w:rsid w:val="00100234"/>
    <w:rsid w:val="001008B5"/>
    <w:rsid w:val="001008BD"/>
    <w:rsid w:val="00100BCF"/>
    <w:rsid w:val="00100C92"/>
    <w:rsid w:val="00100E12"/>
    <w:rsid w:val="0010113A"/>
    <w:rsid w:val="00101581"/>
    <w:rsid w:val="0010169F"/>
    <w:rsid w:val="00101BCB"/>
    <w:rsid w:val="0010206F"/>
    <w:rsid w:val="001024B9"/>
    <w:rsid w:val="00102590"/>
    <w:rsid w:val="00103627"/>
    <w:rsid w:val="00103D29"/>
    <w:rsid w:val="00103EB3"/>
    <w:rsid w:val="00103F35"/>
    <w:rsid w:val="00104041"/>
    <w:rsid w:val="00104487"/>
    <w:rsid w:val="001044F1"/>
    <w:rsid w:val="00105013"/>
    <w:rsid w:val="0010504E"/>
    <w:rsid w:val="001053CC"/>
    <w:rsid w:val="001055CC"/>
    <w:rsid w:val="001056B7"/>
    <w:rsid w:val="00105B4F"/>
    <w:rsid w:val="00105E9F"/>
    <w:rsid w:val="001063B7"/>
    <w:rsid w:val="001070C6"/>
    <w:rsid w:val="001072C7"/>
    <w:rsid w:val="00107A55"/>
    <w:rsid w:val="00107EC3"/>
    <w:rsid w:val="00107F4A"/>
    <w:rsid w:val="0011060C"/>
    <w:rsid w:val="00110B87"/>
    <w:rsid w:val="00110FEC"/>
    <w:rsid w:val="001110CA"/>
    <w:rsid w:val="00111433"/>
    <w:rsid w:val="00111450"/>
    <w:rsid w:val="00111487"/>
    <w:rsid w:val="001114BC"/>
    <w:rsid w:val="00111636"/>
    <w:rsid w:val="00111C51"/>
    <w:rsid w:val="00111E04"/>
    <w:rsid w:val="00111F20"/>
    <w:rsid w:val="00113D96"/>
    <w:rsid w:val="001143CE"/>
    <w:rsid w:val="0011440C"/>
    <w:rsid w:val="00114668"/>
    <w:rsid w:val="00114967"/>
    <w:rsid w:val="00114F11"/>
    <w:rsid w:val="0011579C"/>
    <w:rsid w:val="001157A0"/>
    <w:rsid w:val="0011611B"/>
    <w:rsid w:val="001163FE"/>
    <w:rsid w:val="00116574"/>
    <w:rsid w:val="00116778"/>
    <w:rsid w:val="00116D36"/>
    <w:rsid w:val="00116F87"/>
    <w:rsid w:val="00117059"/>
    <w:rsid w:val="00117380"/>
    <w:rsid w:val="00117E35"/>
    <w:rsid w:val="001202A1"/>
    <w:rsid w:val="0012074B"/>
    <w:rsid w:val="00120ABA"/>
    <w:rsid w:val="00120D43"/>
    <w:rsid w:val="00121086"/>
    <w:rsid w:val="0012143D"/>
    <w:rsid w:val="00121ADB"/>
    <w:rsid w:val="0012215C"/>
    <w:rsid w:val="00122B52"/>
    <w:rsid w:val="0012344E"/>
    <w:rsid w:val="001236E3"/>
    <w:rsid w:val="00123BA3"/>
    <w:rsid w:val="00123BE0"/>
    <w:rsid w:val="00123E78"/>
    <w:rsid w:val="0012409C"/>
    <w:rsid w:val="00124286"/>
    <w:rsid w:val="00124B0A"/>
    <w:rsid w:val="00124DC6"/>
    <w:rsid w:val="00124EFA"/>
    <w:rsid w:val="001250DA"/>
    <w:rsid w:val="00125125"/>
    <w:rsid w:val="001258B9"/>
    <w:rsid w:val="00125911"/>
    <w:rsid w:val="00125BB4"/>
    <w:rsid w:val="00125D60"/>
    <w:rsid w:val="00126BB8"/>
    <w:rsid w:val="00127CBB"/>
    <w:rsid w:val="00127E23"/>
    <w:rsid w:val="00130529"/>
    <w:rsid w:val="0013053A"/>
    <w:rsid w:val="00131CA0"/>
    <w:rsid w:val="00131EC7"/>
    <w:rsid w:val="001323FE"/>
    <w:rsid w:val="001324F7"/>
    <w:rsid w:val="0013278E"/>
    <w:rsid w:val="0013286C"/>
    <w:rsid w:val="00132EDF"/>
    <w:rsid w:val="001331AC"/>
    <w:rsid w:val="0013362C"/>
    <w:rsid w:val="001338D7"/>
    <w:rsid w:val="00133942"/>
    <w:rsid w:val="001340FE"/>
    <w:rsid w:val="001343E9"/>
    <w:rsid w:val="0013467F"/>
    <w:rsid w:val="00134A0C"/>
    <w:rsid w:val="001356C3"/>
    <w:rsid w:val="00135920"/>
    <w:rsid w:val="00135E3D"/>
    <w:rsid w:val="00135E84"/>
    <w:rsid w:val="001361DC"/>
    <w:rsid w:val="001362A2"/>
    <w:rsid w:val="00136372"/>
    <w:rsid w:val="00136B38"/>
    <w:rsid w:val="00136F21"/>
    <w:rsid w:val="0013710A"/>
    <w:rsid w:val="001372CC"/>
    <w:rsid w:val="001375A5"/>
    <w:rsid w:val="00137B7C"/>
    <w:rsid w:val="00140436"/>
    <w:rsid w:val="00140465"/>
    <w:rsid w:val="0014049F"/>
    <w:rsid w:val="001405CF"/>
    <w:rsid w:val="00140F6E"/>
    <w:rsid w:val="001410C6"/>
    <w:rsid w:val="00141390"/>
    <w:rsid w:val="001419C5"/>
    <w:rsid w:val="001422C0"/>
    <w:rsid w:val="001425E5"/>
    <w:rsid w:val="001425F4"/>
    <w:rsid w:val="00142AAE"/>
    <w:rsid w:val="00142B20"/>
    <w:rsid w:val="00142C15"/>
    <w:rsid w:val="00142D75"/>
    <w:rsid w:val="00143187"/>
    <w:rsid w:val="00143ADF"/>
    <w:rsid w:val="001450A2"/>
    <w:rsid w:val="00145750"/>
    <w:rsid w:val="0014664A"/>
    <w:rsid w:val="00146CFB"/>
    <w:rsid w:val="00146D1F"/>
    <w:rsid w:val="0014740C"/>
    <w:rsid w:val="00147459"/>
    <w:rsid w:val="00147D4E"/>
    <w:rsid w:val="00147EC2"/>
    <w:rsid w:val="001502DB"/>
    <w:rsid w:val="001503EF"/>
    <w:rsid w:val="001511EC"/>
    <w:rsid w:val="001514CE"/>
    <w:rsid w:val="0015191F"/>
    <w:rsid w:val="00151ACC"/>
    <w:rsid w:val="00151E9B"/>
    <w:rsid w:val="0015254C"/>
    <w:rsid w:val="0015264A"/>
    <w:rsid w:val="0015283A"/>
    <w:rsid w:val="00152C19"/>
    <w:rsid w:val="001530DA"/>
    <w:rsid w:val="001531DE"/>
    <w:rsid w:val="00153335"/>
    <w:rsid w:val="00153BAE"/>
    <w:rsid w:val="00154867"/>
    <w:rsid w:val="00154959"/>
    <w:rsid w:val="00154B1A"/>
    <w:rsid w:val="00155164"/>
    <w:rsid w:val="00155DF2"/>
    <w:rsid w:val="00156532"/>
    <w:rsid w:val="001565FB"/>
    <w:rsid w:val="00156733"/>
    <w:rsid w:val="001567D9"/>
    <w:rsid w:val="00156D58"/>
    <w:rsid w:val="00156EC4"/>
    <w:rsid w:val="00156FE3"/>
    <w:rsid w:val="001571C9"/>
    <w:rsid w:val="001575E8"/>
    <w:rsid w:val="00157618"/>
    <w:rsid w:val="00157E14"/>
    <w:rsid w:val="0016127D"/>
    <w:rsid w:val="00161B10"/>
    <w:rsid w:val="00161B31"/>
    <w:rsid w:val="00162002"/>
    <w:rsid w:val="0016237B"/>
    <w:rsid w:val="00162503"/>
    <w:rsid w:val="00162514"/>
    <w:rsid w:val="00162AEB"/>
    <w:rsid w:val="00162D3F"/>
    <w:rsid w:val="00162EB8"/>
    <w:rsid w:val="00163107"/>
    <w:rsid w:val="00163CEB"/>
    <w:rsid w:val="0016409C"/>
    <w:rsid w:val="00164227"/>
    <w:rsid w:val="00164D10"/>
    <w:rsid w:val="00164F58"/>
    <w:rsid w:val="00165EEA"/>
    <w:rsid w:val="0016675D"/>
    <w:rsid w:val="001667C2"/>
    <w:rsid w:val="00166A96"/>
    <w:rsid w:val="00166EF6"/>
    <w:rsid w:val="00167101"/>
    <w:rsid w:val="0016739E"/>
    <w:rsid w:val="001677AD"/>
    <w:rsid w:val="00167E0B"/>
    <w:rsid w:val="001700BB"/>
    <w:rsid w:val="00170C5B"/>
    <w:rsid w:val="00170D9A"/>
    <w:rsid w:val="00170DAC"/>
    <w:rsid w:val="00171052"/>
    <w:rsid w:val="0017116F"/>
    <w:rsid w:val="001711A6"/>
    <w:rsid w:val="00171296"/>
    <w:rsid w:val="00171B4F"/>
    <w:rsid w:val="00171C0E"/>
    <w:rsid w:val="00171C27"/>
    <w:rsid w:val="00171EF1"/>
    <w:rsid w:val="00172025"/>
    <w:rsid w:val="00172027"/>
    <w:rsid w:val="001722AE"/>
    <w:rsid w:val="00172864"/>
    <w:rsid w:val="00172B73"/>
    <w:rsid w:val="00172C26"/>
    <w:rsid w:val="00172E6A"/>
    <w:rsid w:val="00172F4E"/>
    <w:rsid w:val="0017312E"/>
    <w:rsid w:val="00173331"/>
    <w:rsid w:val="00173585"/>
    <w:rsid w:val="00174323"/>
    <w:rsid w:val="00174569"/>
    <w:rsid w:val="0017459D"/>
    <w:rsid w:val="0017460D"/>
    <w:rsid w:val="00174DB4"/>
    <w:rsid w:val="0017549A"/>
    <w:rsid w:val="00175571"/>
    <w:rsid w:val="00175604"/>
    <w:rsid w:val="00175A77"/>
    <w:rsid w:val="00175B7F"/>
    <w:rsid w:val="00176105"/>
    <w:rsid w:val="0017631F"/>
    <w:rsid w:val="001765CC"/>
    <w:rsid w:val="00176B8C"/>
    <w:rsid w:val="001771EB"/>
    <w:rsid w:val="001775A4"/>
    <w:rsid w:val="0017763B"/>
    <w:rsid w:val="001777D3"/>
    <w:rsid w:val="00177A4F"/>
    <w:rsid w:val="00177AC3"/>
    <w:rsid w:val="0018001E"/>
    <w:rsid w:val="00180657"/>
    <w:rsid w:val="001808A2"/>
    <w:rsid w:val="00180D57"/>
    <w:rsid w:val="00181960"/>
    <w:rsid w:val="00181BC5"/>
    <w:rsid w:val="00181C1F"/>
    <w:rsid w:val="00181DBA"/>
    <w:rsid w:val="00181EB6"/>
    <w:rsid w:val="0018230F"/>
    <w:rsid w:val="0018242F"/>
    <w:rsid w:val="0018292A"/>
    <w:rsid w:val="00182A72"/>
    <w:rsid w:val="00182B46"/>
    <w:rsid w:val="00182F75"/>
    <w:rsid w:val="00183370"/>
    <w:rsid w:val="0018348F"/>
    <w:rsid w:val="00183942"/>
    <w:rsid w:val="00183D20"/>
    <w:rsid w:val="00184386"/>
    <w:rsid w:val="001845CB"/>
    <w:rsid w:val="0018567B"/>
    <w:rsid w:val="0018588F"/>
    <w:rsid w:val="00186108"/>
    <w:rsid w:val="001861EA"/>
    <w:rsid w:val="0018654A"/>
    <w:rsid w:val="00186837"/>
    <w:rsid w:val="00186A48"/>
    <w:rsid w:val="00186E80"/>
    <w:rsid w:val="00186ED9"/>
    <w:rsid w:val="00186F4A"/>
    <w:rsid w:val="001871AC"/>
    <w:rsid w:val="001871F2"/>
    <w:rsid w:val="0018727C"/>
    <w:rsid w:val="00187849"/>
    <w:rsid w:val="00187CC9"/>
    <w:rsid w:val="00187D1E"/>
    <w:rsid w:val="0019034C"/>
    <w:rsid w:val="001905F1"/>
    <w:rsid w:val="0019071E"/>
    <w:rsid w:val="001908BB"/>
    <w:rsid w:val="0019090F"/>
    <w:rsid w:val="001913A6"/>
    <w:rsid w:val="0019217B"/>
    <w:rsid w:val="0019239B"/>
    <w:rsid w:val="0019247A"/>
    <w:rsid w:val="001931A0"/>
    <w:rsid w:val="00193842"/>
    <w:rsid w:val="00193F48"/>
    <w:rsid w:val="0019444B"/>
    <w:rsid w:val="001946A0"/>
    <w:rsid w:val="001947D8"/>
    <w:rsid w:val="00194E6F"/>
    <w:rsid w:val="0019510E"/>
    <w:rsid w:val="001952E2"/>
    <w:rsid w:val="00195DAD"/>
    <w:rsid w:val="00196188"/>
    <w:rsid w:val="00196608"/>
    <w:rsid w:val="00196A31"/>
    <w:rsid w:val="00197044"/>
    <w:rsid w:val="001970B9"/>
    <w:rsid w:val="001973A5"/>
    <w:rsid w:val="00197522"/>
    <w:rsid w:val="001977F4"/>
    <w:rsid w:val="0019796E"/>
    <w:rsid w:val="00197A4B"/>
    <w:rsid w:val="001A0375"/>
    <w:rsid w:val="001A09C1"/>
    <w:rsid w:val="001A0D64"/>
    <w:rsid w:val="001A0FBA"/>
    <w:rsid w:val="001A10FF"/>
    <w:rsid w:val="001A1159"/>
    <w:rsid w:val="001A1811"/>
    <w:rsid w:val="001A1C2D"/>
    <w:rsid w:val="001A1FA3"/>
    <w:rsid w:val="001A27D5"/>
    <w:rsid w:val="001A2B3B"/>
    <w:rsid w:val="001A2D60"/>
    <w:rsid w:val="001A3288"/>
    <w:rsid w:val="001A3A9A"/>
    <w:rsid w:val="001A4B58"/>
    <w:rsid w:val="001A4DDE"/>
    <w:rsid w:val="001A4FA6"/>
    <w:rsid w:val="001A57C8"/>
    <w:rsid w:val="001A5AB7"/>
    <w:rsid w:val="001A5BA5"/>
    <w:rsid w:val="001A5E11"/>
    <w:rsid w:val="001A6075"/>
    <w:rsid w:val="001A6984"/>
    <w:rsid w:val="001A6AB5"/>
    <w:rsid w:val="001A6F73"/>
    <w:rsid w:val="001A753B"/>
    <w:rsid w:val="001A756E"/>
    <w:rsid w:val="001A77DE"/>
    <w:rsid w:val="001A7B35"/>
    <w:rsid w:val="001A7E4C"/>
    <w:rsid w:val="001B1BB8"/>
    <w:rsid w:val="001B1C17"/>
    <w:rsid w:val="001B2544"/>
    <w:rsid w:val="001B2892"/>
    <w:rsid w:val="001B2BFB"/>
    <w:rsid w:val="001B2C66"/>
    <w:rsid w:val="001B2D93"/>
    <w:rsid w:val="001B309A"/>
    <w:rsid w:val="001B40E4"/>
    <w:rsid w:val="001B47C6"/>
    <w:rsid w:val="001B4DFE"/>
    <w:rsid w:val="001B4E0B"/>
    <w:rsid w:val="001B540A"/>
    <w:rsid w:val="001B5613"/>
    <w:rsid w:val="001B572E"/>
    <w:rsid w:val="001B597E"/>
    <w:rsid w:val="001B5CE7"/>
    <w:rsid w:val="001B6775"/>
    <w:rsid w:val="001B6C6C"/>
    <w:rsid w:val="001B7001"/>
    <w:rsid w:val="001B72B2"/>
    <w:rsid w:val="001B73B2"/>
    <w:rsid w:val="001B7929"/>
    <w:rsid w:val="001B79C8"/>
    <w:rsid w:val="001B7D1C"/>
    <w:rsid w:val="001C051E"/>
    <w:rsid w:val="001C0636"/>
    <w:rsid w:val="001C073B"/>
    <w:rsid w:val="001C1007"/>
    <w:rsid w:val="001C116F"/>
    <w:rsid w:val="001C177F"/>
    <w:rsid w:val="001C1C6A"/>
    <w:rsid w:val="001C1E6D"/>
    <w:rsid w:val="001C2A68"/>
    <w:rsid w:val="001C2D56"/>
    <w:rsid w:val="001C3119"/>
    <w:rsid w:val="001C3589"/>
    <w:rsid w:val="001C3763"/>
    <w:rsid w:val="001C3B1F"/>
    <w:rsid w:val="001C3D7A"/>
    <w:rsid w:val="001C4405"/>
    <w:rsid w:val="001C49B9"/>
    <w:rsid w:val="001C54FF"/>
    <w:rsid w:val="001C55CF"/>
    <w:rsid w:val="001C587C"/>
    <w:rsid w:val="001C5CD1"/>
    <w:rsid w:val="001C600C"/>
    <w:rsid w:val="001C6703"/>
    <w:rsid w:val="001C6DC0"/>
    <w:rsid w:val="001C756D"/>
    <w:rsid w:val="001C7867"/>
    <w:rsid w:val="001C78C8"/>
    <w:rsid w:val="001C7D64"/>
    <w:rsid w:val="001D030B"/>
    <w:rsid w:val="001D0B63"/>
    <w:rsid w:val="001D0BCA"/>
    <w:rsid w:val="001D0E69"/>
    <w:rsid w:val="001D1029"/>
    <w:rsid w:val="001D1163"/>
    <w:rsid w:val="001D13F6"/>
    <w:rsid w:val="001D16C3"/>
    <w:rsid w:val="001D1C5B"/>
    <w:rsid w:val="001D1D16"/>
    <w:rsid w:val="001D1D9D"/>
    <w:rsid w:val="001D2A0F"/>
    <w:rsid w:val="001D2A4B"/>
    <w:rsid w:val="001D2AEB"/>
    <w:rsid w:val="001D2C4B"/>
    <w:rsid w:val="001D2D1A"/>
    <w:rsid w:val="001D2DDD"/>
    <w:rsid w:val="001D3021"/>
    <w:rsid w:val="001D33E2"/>
    <w:rsid w:val="001D3567"/>
    <w:rsid w:val="001D44A7"/>
    <w:rsid w:val="001D45A9"/>
    <w:rsid w:val="001D4AE2"/>
    <w:rsid w:val="001D5262"/>
    <w:rsid w:val="001D57CC"/>
    <w:rsid w:val="001D5981"/>
    <w:rsid w:val="001D5C20"/>
    <w:rsid w:val="001D5D2F"/>
    <w:rsid w:val="001D63C7"/>
    <w:rsid w:val="001D64A6"/>
    <w:rsid w:val="001D68BB"/>
    <w:rsid w:val="001D6C10"/>
    <w:rsid w:val="001D6D08"/>
    <w:rsid w:val="001D72F3"/>
    <w:rsid w:val="001E0053"/>
    <w:rsid w:val="001E0333"/>
    <w:rsid w:val="001E0444"/>
    <w:rsid w:val="001E04A6"/>
    <w:rsid w:val="001E15BF"/>
    <w:rsid w:val="001E185B"/>
    <w:rsid w:val="001E1EFA"/>
    <w:rsid w:val="001E21A6"/>
    <w:rsid w:val="001E22EC"/>
    <w:rsid w:val="001E24D8"/>
    <w:rsid w:val="001E2694"/>
    <w:rsid w:val="001E2A54"/>
    <w:rsid w:val="001E2D4B"/>
    <w:rsid w:val="001E369D"/>
    <w:rsid w:val="001E3708"/>
    <w:rsid w:val="001E398D"/>
    <w:rsid w:val="001E40CB"/>
    <w:rsid w:val="001E40FD"/>
    <w:rsid w:val="001E43D3"/>
    <w:rsid w:val="001E479F"/>
    <w:rsid w:val="001E5241"/>
    <w:rsid w:val="001E5579"/>
    <w:rsid w:val="001E5D7E"/>
    <w:rsid w:val="001E5E9F"/>
    <w:rsid w:val="001E6BF2"/>
    <w:rsid w:val="001E707B"/>
    <w:rsid w:val="001E7283"/>
    <w:rsid w:val="001F0147"/>
    <w:rsid w:val="001F024A"/>
    <w:rsid w:val="001F04A0"/>
    <w:rsid w:val="001F0624"/>
    <w:rsid w:val="001F0F8A"/>
    <w:rsid w:val="001F186A"/>
    <w:rsid w:val="001F1882"/>
    <w:rsid w:val="001F1BBF"/>
    <w:rsid w:val="001F1D1B"/>
    <w:rsid w:val="001F2214"/>
    <w:rsid w:val="001F2607"/>
    <w:rsid w:val="001F2889"/>
    <w:rsid w:val="001F2CD8"/>
    <w:rsid w:val="001F3D48"/>
    <w:rsid w:val="001F4160"/>
    <w:rsid w:val="001F4939"/>
    <w:rsid w:val="001F4A89"/>
    <w:rsid w:val="001F4BB4"/>
    <w:rsid w:val="001F51BC"/>
    <w:rsid w:val="001F51EE"/>
    <w:rsid w:val="001F52A9"/>
    <w:rsid w:val="001F574E"/>
    <w:rsid w:val="001F58CA"/>
    <w:rsid w:val="001F5E64"/>
    <w:rsid w:val="001F6172"/>
    <w:rsid w:val="001F61E5"/>
    <w:rsid w:val="001F629E"/>
    <w:rsid w:val="001F6589"/>
    <w:rsid w:val="001F6958"/>
    <w:rsid w:val="001F696A"/>
    <w:rsid w:val="001F6D97"/>
    <w:rsid w:val="001F702D"/>
    <w:rsid w:val="001F7343"/>
    <w:rsid w:val="001F749E"/>
    <w:rsid w:val="001F78FD"/>
    <w:rsid w:val="002000E2"/>
    <w:rsid w:val="00200E56"/>
    <w:rsid w:val="0020125B"/>
    <w:rsid w:val="00201A7A"/>
    <w:rsid w:val="002023AC"/>
    <w:rsid w:val="0020251F"/>
    <w:rsid w:val="00202769"/>
    <w:rsid w:val="002027F7"/>
    <w:rsid w:val="00203645"/>
    <w:rsid w:val="00203822"/>
    <w:rsid w:val="00203CE8"/>
    <w:rsid w:val="00203D32"/>
    <w:rsid w:val="00203DAC"/>
    <w:rsid w:val="00203EC9"/>
    <w:rsid w:val="00203ED4"/>
    <w:rsid w:val="002046EC"/>
    <w:rsid w:val="00204AD6"/>
    <w:rsid w:val="00205D5B"/>
    <w:rsid w:val="00206155"/>
    <w:rsid w:val="0020690A"/>
    <w:rsid w:val="00207941"/>
    <w:rsid w:val="00207AB1"/>
    <w:rsid w:val="00207C8A"/>
    <w:rsid w:val="00207D7B"/>
    <w:rsid w:val="0021031C"/>
    <w:rsid w:val="00210583"/>
    <w:rsid w:val="0021080B"/>
    <w:rsid w:val="00210BAF"/>
    <w:rsid w:val="00210CDC"/>
    <w:rsid w:val="00211321"/>
    <w:rsid w:val="00211C42"/>
    <w:rsid w:val="00211EF1"/>
    <w:rsid w:val="00212015"/>
    <w:rsid w:val="0021251F"/>
    <w:rsid w:val="00212599"/>
    <w:rsid w:val="002125C4"/>
    <w:rsid w:val="00212688"/>
    <w:rsid w:val="002128D9"/>
    <w:rsid w:val="00212AC4"/>
    <w:rsid w:val="0021344D"/>
    <w:rsid w:val="00213484"/>
    <w:rsid w:val="00213565"/>
    <w:rsid w:val="00213C07"/>
    <w:rsid w:val="00213DF1"/>
    <w:rsid w:val="002141FD"/>
    <w:rsid w:val="0021468C"/>
    <w:rsid w:val="00214701"/>
    <w:rsid w:val="00214FD2"/>
    <w:rsid w:val="002156BE"/>
    <w:rsid w:val="00215EE6"/>
    <w:rsid w:val="00215F1E"/>
    <w:rsid w:val="00216F0F"/>
    <w:rsid w:val="00216F5F"/>
    <w:rsid w:val="002176A3"/>
    <w:rsid w:val="0021799B"/>
    <w:rsid w:val="00220017"/>
    <w:rsid w:val="0022056A"/>
    <w:rsid w:val="00220748"/>
    <w:rsid w:val="0022108C"/>
    <w:rsid w:val="0022112B"/>
    <w:rsid w:val="002219D3"/>
    <w:rsid w:val="00222093"/>
    <w:rsid w:val="002226A7"/>
    <w:rsid w:val="00222849"/>
    <w:rsid w:val="00222CA8"/>
    <w:rsid w:val="00222DFC"/>
    <w:rsid w:val="00222EDD"/>
    <w:rsid w:val="00223024"/>
    <w:rsid w:val="002237A2"/>
    <w:rsid w:val="0022409B"/>
    <w:rsid w:val="00224465"/>
    <w:rsid w:val="00224653"/>
    <w:rsid w:val="00224688"/>
    <w:rsid w:val="00224884"/>
    <w:rsid w:val="00224B3B"/>
    <w:rsid w:val="00225149"/>
    <w:rsid w:val="0022527D"/>
    <w:rsid w:val="002252DF"/>
    <w:rsid w:val="00225301"/>
    <w:rsid w:val="002254D4"/>
    <w:rsid w:val="00225ABF"/>
    <w:rsid w:val="00225BFD"/>
    <w:rsid w:val="00226065"/>
    <w:rsid w:val="0022617B"/>
    <w:rsid w:val="00226589"/>
    <w:rsid w:val="00226640"/>
    <w:rsid w:val="00226769"/>
    <w:rsid w:val="00226E42"/>
    <w:rsid w:val="0022783E"/>
    <w:rsid w:val="0022799A"/>
    <w:rsid w:val="00227D35"/>
    <w:rsid w:val="00231568"/>
    <w:rsid w:val="002324D3"/>
    <w:rsid w:val="00232B88"/>
    <w:rsid w:val="00232BED"/>
    <w:rsid w:val="00232C01"/>
    <w:rsid w:val="002334C2"/>
    <w:rsid w:val="00233628"/>
    <w:rsid w:val="00233B85"/>
    <w:rsid w:val="00233C2B"/>
    <w:rsid w:val="00233C3A"/>
    <w:rsid w:val="00233E22"/>
    <w:rsid w:val="0023420B"/>
    <w:rsid w:val="0023443B"/>
    <w:rsid w:val="0023460C"/>
    <w:rsid w:val="002346EE"/>
    <w:rsid w:val="00234CA2"/>
    <w:rsid w:val="00234E66"/>
    <w:rsid w:val="0023518D"/>
    <w:rsid w:val="00235409"/>
    <w:rsid w:val="002356B8"/>
    <w:rsid w:val="0023597F"/>
    <w:rsid w:val="00235AB1"/>
    <w:rsid w:val="00236965"/>
    <w:rsid w:val="00237238"/>
    <w:rsid w:val="00237261"/>
    <w:rsid w:val="00237414"/>
    <w:rsid w:val="00237807"/>
    <w:rsid w:val="00237DAF"/>
    <w:rsid w:val="00240032"/>
    <w:rsid w:val="002403B6"/>
    <w:rsid w:val="0024091C"/>
    <w:rsid w:val="00240A99"/>
    <w:rsid w:val="00241367"/>
    <w:rsid w:val="002413BB"/>
    <w:rsid w:val="00241524"/>
    <w:rsid w:val="00241BC4"/>
    <w:rsid w:val="00241C05"/>
    <w:rsid w:val="00241CF7"/>
    <w:rsid w:val="00241F3D"/>
    <w:rsid w:val="00241F80"/>
    <w:rsid w:val="00242182"/>
    <w:rsid w:val="0024224F"/>
    <w:rsid w:val="00242366"/>
    <w:rsid w:val="00242439"/>
    <w:rsid w:val="002427B2"/>
    <w:rsid w:val="00242C36"/>
    <w:rsid w:val="0024360A"/>
    <w:rsid w:val="00243E04"/>
    <w:rsid w:val="0024445E"/>
    <w:rsid w:val="002448D0"/>
    <w:rsid w:val="00244B5F"/>
    <w:rsid w:val="00244CA7"/>
    <w:rsid w:val="00244E85"/>
    <w:rsid w:val="00245124"/>
    <w:rsid w:val="00245207"/>
    <w:rsid w:val="0024536D"/>
    <w:rsid w:val="0024546A"/>
    <w:rsid w:val="00245A2F"/>
    <w:rsid w:val="00246320"/>
    <w:rsid w:val="002467BE"/>
    <w:rsid w:val="0024684D"/>
    <w:rsid w:val="00246E30"/>
    <w:rsid w:val="00246F11"/>
    <w:rsid w:val="0024770C"/>
    <w:rsid w:val="00247B22"/>
    <w:rsid w:val="00247D75"/>
    <w:rsid w:val="00247DE6"/>
    <w:rsid w:val="00247F05"/>
    <w:rsid w:val="002500CD"/>
    <w:rsid w:val="002501BA"/>
    <w:rsid w:val="00250B54"/>
    <w:rsid w:val="00250C3F"/>
    <w:rsid w:val="00251283"/>
    <w:rsid w:val="00251D27"/>
    <w:rsid w:val="00251E03"/>
    <w:rsid w:val="0025242E"/>
    <w:rsid w:val="00252844"/>
    <w:rsid w:val="00252B1A"/>
    <w:rsid w:val="00253148"/>
    <w:rsid w:val="0025333D"/>
    <w:rsid w:val="00253401"/>
    <w:rsid w:val="0025372A"/>
    <w:rsid w:val="00253850"/>
    <w:rsid w:val="0025496E"/>
    <w:rsid w:val="00254B6C"/>
    <w:rsid w:val="00254CE2"/>
    <w:rsid w:val="00254E73"/>
    <w:rsid w:val="00255739"/>
    <w:rsid w:val="002557E1"/>
    <w:rsid w:val="0025598A"/>
    <w:rsid w:val="00255CD8"/>
    <w:rsid w:val="00255D9B"/>
    <w:rsid w:val="00255DE7"/>
    <w:rsid w:val="0025612B"/>
    <w:rsid w:val="002563F5"/>
    <w:rsid w:val="00256481"/>
    <w:rsid w:val="0025664C"/>
    <w:rsid w:val="0025667C"/>
    <w:rsid w:val="002568B7"/>
    <w:rsid w:val="0025720C"/>
    <w:rsid w:val="00257218"/>
    <w:rsid w:val="002572B2"/>
    <w:rsid w:val="00257587"/>
    <w:rsid w:val="00257D19"/>
    <w:rsid w:val="00257D55"/>
    <w:rsid w:val="0026009C"/>
    <w:rsid w:val="00260266"/>
    <w:rsid w:val="002605C2"/>
    <w:rsid w:val="00260636"/>
    <w:rsid w:val="00260EC5"/>
    <w:rsid w:val="00260FBE"/>
    <w:rsid w:val="0026115C"/>
    <w:rsid w:val="00261532"/>
    <w:rsid w:val="00261A2A"/>
    <w:rsid w:val="00261BFC"/>
    <w:rsid w:val="002620CF"/>
    <w:rsid w:val="00262215"/>
    <w:rsid w:val="002629C3"/>
    <w:rsid w:val="00262BED"/>
    <w:rsid w:val="00262C9C"/>
    <w:rsid w:val="00262F5B"/>
    <w:rsid w:val="002638DF"/>
    <w:rsid w:val="00263ABF"/>
    <w:rsid w:val="00263F83"/>
    <w:rsid w:val="00264050"/>
    <w:rsid w:val="00264367"/>
    <w:rsid w:val="0026441B"/>
    <w:rsid w:val="00264511"/>
    <w:rsid w:val="00264D7F"/>
    <w:rsid w:val="00264F06"/>
    <w:rsid w:val="0026599B"/>
    <w:rsid w:val="00265E7F"/>
    <w:rsid w:val="00266200"/>
    <w:rsid w:val="002666B0"/>
    <w:rsid w:val="00266DA5"/>
    <w:rsid w:val="00267198"/>
    <w:rsid w:val="0026721F"/>
    <w:rsid w:val="002674BE"/>
    <w:rsid w:val="00267544"/>
    <w:rsid w:val="002676DD"/>
    <w:rsid w:val="002676F3"/>
    <w:rsid w:val="00270730"/>
    <w:rsid w:val="002708EB"/>
    <w:rsid w:val="00270A8E"/>
    <w:rsid w:val="00270E7C"/>
    <w:rsid w:val="00270F38"/>
    <w:rsid w:val="0027122A"/>
    <w:rsid w:val="00271306"/>
    <w:rsid w:val="00271699"/>
    <w:rsid w:val="00271C16"/>
    <w:rsid w:val="00271EE8"/>
    <w:rsid w:val="00272844"/>
    <w:rsid w:val="00272868"/>
    <w:rsid w:val="002729A4"/>
    <w:rsid w:val="00272C33"/>
    <w:rsid w:val="00272D1D"/>
    <w:rsid w:val="00272E46"/>
    <w:rsid w:val="00273CF6"/>
    <w:rsid w:val="00273FCB"/>
    <w:rsid w:val="002740B2"/>
    <w:rsid w:val="00274313"/>
    <w:rsid w:val="0027480E"/>
    <w:rsid w:val="00274B52"/>
    <w:rsid w:val="00274CE7"/>
    <w:rsid w:val="00274FC5"/>
    <w:rsid w:val="0027506B"/>
    <w:rsid w:val="002757DB"/>
    <w:rsid w:val="002760E8"/>
    <w:rsid w:val="002763D6"/>
    <w:rsid w:val="00276625"/>
    <w:rsid w:val="002766A6"/>
    <w:rsid w:val="00276949"/>
    <w:rsid w:val="00276A9A"/>
    <w:rsid w:val="00276BA9"/>
    <w:rsid w:val="00276DD0"/>
    <w:rsid w:val="00276E53"/>
    <w:rsid w:val="00276E93"/>
    <w:rsid w:val="00277152"/>
    <w:rsid w:val="002773E6"/>
    <w:rsid w:val="002774C5"/>
    <w:rsid w:val="0027769E"/>
    <w:rsid w:val="0027781C"/>
    <w:rsid w:val="002779B7"/>
    <w:rsid w:val="002779BD"/>
    <w:rsid w:val="0028096F"/>
    <w:rsid w:val="00280C3E"/>
    <w:rsid w:val="0028152B"/>
    <w:rsid w:val="002815A1"/>
    <w:rsid w:val="0028164B"/>
    <w:rsid w:val="002818E0"/>
    <w:rsid w:val="00281A9E"/>
    <w:rsid w:val="00281B9D"/>
    <w:rsid w:val="00281C50"/>
    <w:rsid w:val="00282012"/>
    <w:rsid w:val="00282069"/>
    <w:rsid w:val="002825B2"/>
    <w:rsid w:val="00283569"/>
    <w:rsid w:val="002837CB"/>
    <w:rsid w:val="002837EC"/>
    <w:rsid w:val="00283C2C"/>
    <w:rsid w:val="00283FC7"/>
    <w:rsid w:val="00284377"/>
    <w:rsid w:val="002847AA"/>
    <w:rsid w:val="00285364"/>
    <w:rsid w:val="00285CED"/>
    <w:rsid w:val="00285E47"/>
    <w:rsid w:val="00286350"/>
    <w:rsid w:val="002865AE"/>
    <w:rsid w:val="0028718A"/>
    <w:rsid w:val="002874F6"/>
    <w:rsid w:val="002875C0"/>
    <w:rsid w:val="002876FE"/>
    <w:rsid w:val="00287A9E"/>
    <w:rsid w:val="00287F47"/>
    <w:rsid w:val="00290119"/>
    <w:rsid w:val="002905C2"/>
    <w:rsid w:val="00290CDD"/>
    <w:rsid w:val="00291096"/>
    <w:rsid w:val="002916C3"/>
    <w:rsid w:val="00291703"/>
    <w:rsid w:val="00291EF1"/>
    <w:rsid w:val="00291FA6"/>
    <w:rsid w:val="00292848"/>
    <w:rsid w:val="00292C07"/>
    <w:rsid w:val="00292D9E"/>
    <w:rsid w:val="00293254"/>
    <w:rsid w:val="002935A4"/>
    <w:rsid w:val="0029371D"/>
    <w:rsid w:val="0029378D"/>
    <w:rsid w:val="002937B8"/>
    <w:rsid w:val="00293999"/>
    <w:rsid w:val="00293E6C"/>
    <w:rsid w:val="00294541"/>
    <w:rsid w:val="00294880"/>
    <w:rsid w:val="002948E9"/>
    <w:rsid w:val="00294E96"/>
    <w:rsid w:val="0029521B"/>
    <w:rsid w:val="0029532D"/>
    <w:rsid w:val="002957A2"/>
    <w:rsid w:val="00295A6A"/>
    <w:rsid w:val="00295E1E"/>
    <w:rsid w:val="002960A6"/>
    <w:rsid w:val="002967F9"/>
    <w:rsid w:val="00296B66"/>
    <w:rsid w:val="002971EE"/>
    <w:rsid w:val="0029796E"/>
    <w:rsid w:val="00297DE2"/>
    <w:rsid w:val="002A0405"/>
    <w:rsid w:val="002A0448"/>
    <w:rsid w:val="002A0A46"/>
    <w:rsid w:val="002A0A68"/>
    <w:rsid w:val="002A0BA8"/>
    <w:rsid w:val="002A0CF1"/>
    <w:rsid w:val="002A142F"/>
    <w:rsid w:val="002A1431"/>
    <w:rsid w:val="002A14D8"/>
    <w:rsid w:val="002A2DB6"/>
    <w:rsid w:val="002A30EE"/>
    <w:rsid w:val="002A355D"/>
    <w:rsid w:val="002A36D6"/>
    <w:rsid w:val="002A37CA"/>
    <w:rsid w:val="002A37D8"/>
    <w:rsid w:val="002A3988"/>
    <w:rsid w:val="002A3D79"/>
    <w:rsid w:val="002A403C"/>
    <w:rsid w:val="002A40E1"/>
    <w:rsid w:val="002A4359"/>
    <w:rsid w:val="002A49BD"/>
    <w:rsid w:val="002A53E1"/>
    <w:rsid w:val="002A5638"/>
    <w:rsid w:val="002A5897"/>
    <w:rsid w:val="002A5A81"/>
    <w:rsid w:val="002A5AC9"/>
    <w:rsid w:val="002A5F06"/>
    <w:rsid w:val="002A657C"/>
    <w:rsid w:val="002A6737"/>
    <w:rsid w:val="002A687D"/>
    <w:rsid w:val="002A68F9"/>
    <w:rsid w:val="002A6AB6"/>
    <w:rsid w:val="002A6E19"/>
    <w:rsid w:val="002A6F49"/>
    <w:rsid w:val="002A6F6A"/>
    <w:rsid w:val="002A75BD"/>
    <w:rsid w:val="002A7B8E"/>
    <w:rsid w:val="002A7D25"/>
    <w:rsid w:val="002A7EF5"/>
    <w:rsid w:val="002B057A"/>
    <w:rsid w:val="002B0588"/>
    <w:rsid w:val="002B0706"/>
    <w:rsid w:val="002B0952"/>
    <w:rsid w:val="002B0DEE"/>
    <w:rsid w:val="002B0FC8"/>
    <w:rsid w:val="002B1366"/>
    <w:rsid w:val="002B149D"/>
    <w:rsid w:val="002B1BAA"/>
    <w:rsid w:val="002B1C90"/>
    <w:rsid w:val="002B20CA"/>
    <w:rsid w:val="002B2380"/>
    <w:rsid w:val="002B3154"/>
    <w:rsid w:val="002B3794"/>
    <w:rsid w:val="002B39AA"/>
    <w:rsid w:val="002B39AB"/>
    <w:rsid w:val="002B3A20"/>
    <w:rsid w:val="002B3CD7"/>
    <w:rsid w:val="002B3FDF"/>
    <w:rsid w:val="002B4054"/>
    <w:rsid w:val="002B42DB"/>
    <w:rsid w:val="002B4431"/>
    <w:rsid w:val="002B4DDD"/>
    <w:rsid w:val="002B5269"/>
    <w:rsid w:val="002B5472"/>
    <w:rsid w:val="002B57DD"/>
    <w:rsid w:val="002B5808"/>
    <w:rsid w:val="002B5BA6"/>
    <w:rsid w:val="002B5BFF"/>
    <w:rsid w:val="002B5D80"/>
    <w:rsid w:val="002B632F"/>
    <w:rsid w:val="002B635A"/>
    <w:rsid w:val="002B67B2"/>
    <w:rsid w:val="002B76A3"/>
    <w:rsid w:val="002B78D7"/>
    <w:rsid w:val="002C002A"/>
    <w:rsid w:val="002C002D"/>
    <w:rsid w:val="002C011E"/>
    <w:rsid w:val="002C021D"/>
    <w:rsid w:val="002C0497"/>
    <w:rsid w:val="002C06A7"/>
    <w:rsid w:val="002C074C"/>
    <w:rsid w:val="002C09B2"/>
    <w:rsid w:val="002C11D5"/>
    <w:rsid w:val="002C12A3"/>
    <w:rsid w:val="002C1310"/>
    <w:rsid w:val="002C136F"/>
    <w:rsid w:val="002C1714"/>
    <w:rsid w:val="002C1D84"/>
    <w:rsid w:val="002C1ED2"/>
    <w:rsid w:val="002C1F1D"/>
    <w:rsid w:val="002C206F"/>
    <w:rsid w:val="002C21AC"/>
    <w:rsid w:val="002C274E"/>
    <w:rsid w:val="002C27A1"/>
    <w:rsid w:val="002C2CCB"/>
    <w:rsid w:val="002C2D82"/>
    <w:rsid w:val="002C2DAA"/>
    <w:rsid w:val="002C2F79"/>
    <w:rsid w:val="002C3768"/>
    <w:rsid w:val="002C38AF"/>
    <w:rsid w:val="002C476A"/>
    <w:rsid w:val="002C4B7D"/>
    <w:rsid w:val="002C4D71"/>
    <w:rsid w:val="002C4FD2"/>
    <w:rsid w:val="002C5FDA"/>
    <w:rsid w:val="002C6011"/>
    <w:rsid w:val="002C60FB"/>
    <w:rsid w:val="002C6144"/>
    <w:rsid w:val="002C61A0"/>
    <w:rsid w:val="002C646A"/>
    <w:rsid w:val="002C663D"/>
    <w:rsid w:val="002C6B86"/>
    <w:rsid w:val="002C6F52"/>
    <w:rsid w:val="002C727B"/>
    <w:rsid w:val="002C780D"/>
    <w:rsid w:val="002C7B63"/>
    <w:rsid w:val="002D00E6"/>
    <w:rsid w:val="002D00F4"/>
    <w:rsid w:val="002D0A64"/>
    <w:rsid w:val="002D0C77"/>
    <w:rsid w:val="002D0E78"/>
    <w:rsid w:val="002D113A"/>
    <w:rsid w:val="002D13A8"/>
    <w:rsid w:val="002D15B3"/>
    <w:rsid w:val="002D1924"/>
    <w:rsid w:val="002D1B6F"/>
    <w:rsid w:val="002D1CE4"/>
    <w:rsid w:val="002D1DF5"/>
    <w:rsid w:val="002D1E22"/>
    <w:rsid w:val="002D1E9C"/>
    <w:rsid w:val="002D21B0"/>
    <w:rsid w:val="002D22BB"/>
    <w:rsid w:val="002D2B77"/>
    <w:rsid w:val="002D2C9B"/>
    <w:rsid w:val="002D3179"/>
    <w:rsid w:val="002D3258"/>
    <w:rsid w:val="002D36A2"/>
    <w:rsid w:val="002D3DAB"/>
    <w:rsid w:val="002D4469"/>
    <w:rsid w:val="002D48B2"/>
    <w:rsid w:val="002D5211"/>
    <w:rsid w:val="002D52E8"/>
    <w:rsid w:val="002D5394"/>
    <w:rsid w:val="002D5453"/>
    <w:rsid w:val="002D561F"/>
    <w:rsid w:val="002D5F08"/>
    <w:rsid w:val="002D6282"/>
    <w:rsid w:val="002D6EA8"/>
    <w:rsid w:val="002D721D"/>
    <w:rsid w:val="002D73B5"/>
    <w:rsid w:val="002D74B0"/>
    <w:rsid w:val="002D7839"/>
    <w:rsid w:val="002D7F79"/>
    <w:rsid w:val="002D7FBF"/>
    <w:rsid w:val="002E014D"/>
    <w:rsid w:val="002E02C1"/>
    <w:rsid w:val="002E0302"/>
    <w:rsid w:val="002E068E"/>
    <w:rsid w:val="002E0CB2"/>
    <w:rsid w:val="002E0E55"/>
    <w:rsid w:val="002E129E"/>
    <w:rsid w:val="002E1582"/>
    <w:rsid w:val="002E16BB"/>
    <w:rsid w:val="002E1763"/>
    <w:rsid w:val="002E1EBF"/>
    <w:rsid w:val="002E22DC"/>
    <w:rsid w:val="002E2464"/>
    <w:rsid w:val="002E2924"/>
    <w:rsid w:val="002E30E0"/>
    <w:rsid w:val="002E32CB"/>
    <w:rsid w:val="002E358C"/>
    <w:rsid w:val="002E3E9C"/>
    <w:rsid w:val="002E403E"/>
    <w:rsid w:val="002E4125"/>
    <w:rsid w:val="002E4A43"/>
    <w:rsid w:val="002E4CDC"/>
    <w:rsid w:val="002E4F05"/>
    <w:rsid w:val="002E53E7"/>
    <w:rsid w:val="002E572A"/>
    <w:rsid w:val="002E65A1"/>
    <w:rsid w:val="002E65A3"/>
    <w:rsid w:val="002E6712"/>
    <w:rsid w:val="002E697B"/>
    <w:rsid w:val="002E69CC"/>
    <w:rsid w:val="002E6A73"/>
    <w:rsid w:val="002E6E3B"/>
    <w:rsid w:val="002E7476"/>
    <w:rsid w:val="002E76A1"/>
    <w:rsid w:val="002E7C5C"/>
    <w:rsid w:val="002E7D30"/>
    <w:rsid w:val="002F015D"/>
    <w:rsid w:val="002F01FD"/>
    <w:rsid w:val="002F0271"/>
    <w:rsid w:val="002F0814"/>
    <w:rsid w:val="002F0EBD"/>
    <w:rsid w:val="002F0FB3"/>
    <w:rsid w:val="002F106F"/>
    <w:rsid w:val="002F1104"/>
    <w:rsid w:val="002F19E5"/>
    <w:rsid w:val="002F1FF7"/>
    <w:rsid w:val="002F23A1"/>
    <w:rsid w:val="002F2411"/>
    <w:rsid w:val="002F291B"/>
    <w:rsid w:val="002F2F8C"/>
    <w:rsid w:val="002F3053"/>
    <w:rsid w:val="002F31A7"/>
    <w:rsid w:val="002F32AF"/>
    <w:rsid w:val="002F3594"/>
    <w:rsid w:val="002F3623"/>
    <w:rsid w:val="002F3F72"/>
    <w:rsid w:val="002F50B3"/>
    <w:rsid w:val="002F530F"/>
    <w:rsid w:val="002F5373"/>
    <w:rsid w:val="002F5423"/>
    <w:rsid w:val="002F54DE"/>
    <w:rsid w:val="002F56C3"/>
    <w:rsid w:val="002F5DF5"/>
    <w:rsid w:val="002F5E65"/>
    <w:rsid w:val="002F62E4"/>
    <w:rsid w:val="002F64C4"/>
    <w:rsid w:val="002F68ED"/>
    <w:rsid w:val="002F6D08"/>
    <w:rsid w:val="002F763A"/>
    <w:rsid w:val="002F78EF"/>
    <w:rsid w:val="002F7992"/>
    <w:rsid w:val="002F7A6C"/>
    <w:rsid w:val="002F7CA8"/>
    <w:rsid w:val="0030019B"/>
    <w:rsid w:val="003004A6"/>
    <w:rsid w:val="003005EB"/>
    <w:rsid w:val="00300802"/>
    <w:rsid w:val="00300856"/>
    <w:rsid w:val="00300B16"/>
    <w:rsid w:val="00300C54"/>
    <w:rsid w:val="00301A14"/>
    <w:rsid w:val="00302275"/>
    <w:rsid w:val="00302296"/>
    <w:rsid w:val="003024AC"/>
    <w:rsid w:val="0030277E"/>
    <w:rsid w:val="003027D2"/>
    <w:rsid w:val="00302A05"/>
    <w:rsid w:val="00302EE3"/>
    <w:rsid w:val="003034A6"/>
    <w:rsid w:val="003035F3"/>
    <w:rsid w:val="003036CF"/>
    <w:rsid w:val="003038BD"/>
    <w:rsid w:val="0030403C"/>
    <w:rsid w:val="0030430C"/>
    <w:rsid w:val="00304486"/>
    <w:rsid w:val="003047EB"/>
    <w:rsid w:val="00304FF7"/>
    <w:rsid w:val="00305197"/>
    <w:rsid w:val="003053AA"/>
    <w:rsid w:val="0030582E"/>
    <w:rsid w:val="00305A1C"/>
    <w:rsid w:val="003064BF"/>
    <w:rsid w:val="00306DBF"/>
    <w:rsid w:val="00307079"/>
    <w:rsid w:val="00307437"/>
    <w:rsid w:val="00307526"/>
    <w:rsid w:val="003075AA"/>
    <w:rsid w:val="00307C8D"/>
    <w:rsid w:val="00310170"/>
    <w:rsid w:val="00310341"/>
    <w:rsid w:val="003103E7"/>
    <w:rsid w:val="00310A2C"/>
    <w:rsid w:val="003110A4"/>
    <w:rsid w:val="00311E88"/>
    <w:rsid w:val="00312552"/>
    <w:rsid w:val="00312A26"/>
    <w:rsid w:val="00312DAD"/>
    <w:rsid w:val="00312ED6"/>
    <w:rsid w:val="0031309F"/>
    <w:rsid w:val="0031367B"/>
    <w:rsid w:val="00313930"/>
    <w:rsid w:val="00313945"/>
    <w:rsid w:val="00313D72"/>
    <w:rsid w:val="00314638"/>
    <w:rsid w:val="0031489E"/>
    <w:rsid w:val="00314A40"/>
    <w:rsid w:val="00315571"/>
    <w:rsid w:val="00315821"/>
    <w:rsid w:val="003159C0"/>
    <w:rsid w:val="00315A2F"/>
    <w:rsid w:val="00315BBB"/>
    <w:rsid w:val="00315D02"/>
    <w:rsid w:val="00316019"/>
    <w:rsid w:val="0031650D"/>
    <w:rsid w:val="0031675E"/>
    <w:rsid w:val="00316897"/>
    <w:rsid w:val="00316CD0"/>
    <w:rsid w:val="00316DD2"/>
    <w:rsid w:val="00317F18"/>
    <w:rsid w:val="0032096B"/>
    <w:rsid w:val="0032106D"/>
    <w:rsid w:val="00321549"/>
    <w:rsid w:val="003219EB"/>
    <w:rsid w:val="00322E5D"/>
    <w:rsid w:val="00322EBE"/>
    <w:rsid w:val="00322F59"/>
    <w:rsid w:val="0032300D"/>
    <w:rsid w:val="00323014"/>
    <w:rsid w:val="00323317"/>
    <w:rsid w:val="00323DE8"/>
    <w:rsid w:val="003240C2"/>
    <w:rsid w:val="0032493E"/>
    <w:rsid w:val="00324D33"/>
    <w:rsid w:val="00324D8D"/>
    <w:rsid w:val="00324F95"/>
    <w:rsid w:val="0032507C"/>
    <w:rsid w:val="0032513A"/>
    <w:rsid w:val="00325520"/>
    <w:rsid w:val="003258CA"/>
    <w:rsid w:val="00325962"/>
    <w:rsid w:val="00325B00"/>
    <w:rsid w:val="00325BB0"/>
    <w:rsid w:val="00325C9B"/>
    <w:rsid w:val="00325F96"/>
    <w:rsid w:val="0032659D"/>
    <w:rsid w:val="00326741"/>
    <w:rsid w:val="00326889"/>
    <w:rsid w:val="00326EC6"/>
    <w:rsid w:val="00327659"/>
    <w:rsid w:val="00327871"/>
    <w:rsid w:val="00327C65"/>
    <w:rsid w:val="00327E8B"/>
    <w:rsid w:val="00330145"/>
    <w:rsid w:val="0033018A"/>
    <w:rsid w:val="003308A2"/>
    <w:rsid w:val="00330AD9"/>
    <w:rsid w:val="00331A0D"/>
    <w:rsid w:val="00331B4B"/>
    <w:rsid w:val="00331BEB"/>
    <w:rsid w:val="00331F7F"/>
    <w:rsid w:val="00332263"/>
    <w:rsid w:val="003323CC"/>
    <w:rsid w:val="003329CB"/>
    <w:rsid w:val="00332FAB"/>
    <w:rsid w:val="003330FC"/>
    <w:rsid w:val="0033314E"/>
    <w:rsid w:val="003332AA"/>
    <w:rsid w:val="00333369"/>
    <w:rsid w:val="00333859"/>
    <w:rsid w:val="0033454B"/>
    <w:rsid w:val="003349D0"/>
    <w:rsid w:val="00334A54"/>
    <w:rsid w:val="00334B03"/>
    <w:rsid w:val="00334CBE"/>
    <w:rsid w:val="00334D7E"/>
    <w:rsid w:val="0033547C"/>
    <w:rsid w:val="003355DD"/>
    <w:rsid w:val="00335B0F"/>
    <w:rsid w:val="00335F84"/>
    <w:rsid w:val="0033640A"/>
    <w:rsid w:val="0033642C"/>
    <w:rsid w:val="00336A61"/>
    <w:rsid w:val="00336C58"/>
    <w:rsid w:val="00336D85"/>
    <w:rsid w:val="00337D35"/>
    <w:rsid w:val="00340519"/>
    <w:rsid w:val="00340824"/>
    <w:rsid w:val="00340BEC"/>
    <w:rsid w:val="00340D32"/>
    <w:rsid w:val="003413A6"/>
    <w:rsid w:val="003416B7"/>
    <w:rsid w:val="00341961"/>
    <w:rsid w:val="003419A8"/>
    <w:rsid w:val="003421CD"/>
    <w:rsid w:val="003422F0"/>
    <w:rsid w:val="0034260F"/>
    <w:rsid w:val="0034297F"/>
    <w:rsid w:val="00343795"/>
    <w:rsid w:val="00343A90"/>
    <w:rsid w:val="0034451C"/>
    <w:rsid w:val="00344986"/>
    <w:rsid w:val="00344AC1"/>
    <w:rsid w:val="00344C79"/>
    <w:rsid w:val="00344E6A"/>
    <w:rsid w:val="00344FF1"/>
    <w:rsid w:val="003452F8"/>
    <w:rsid w:val="00345569"/>
    <w:rsid w:val="00345849"/>
    <w:rsid w:val="00345A01"/>
    <w:rsid w:val="00345A8F"/>
    <w:rsid w:val="00345B7B"/>
    <w:rsid w:val="00345E61"/>
    <w:rsid w:val="00345E69"/>
    <w:rsid w:val="003460E0"/>
    <w:rsid w:val="0034614B"/>
    <w:rsid w:val="0034642F"/>
    <w:rsid w:val="003467D3"/>
    <w:rsid w:val="0034690D"/>
    <w:rsid w:val="00346ACC"/>
    <w:rsid w:val="0034740A"/>
    <w:rsid w:val="003477BE"/>
    <w:rsid w:val="00347D2E"/>
    <w:rsid w:val="00347F8E"/>
    <w:rsid w:val="003503F5"/>
    <w:rsid w:val="003505CD"/>
    <w:rsid w:val="00350ADD"/>
    <w:rsid w:val="003510B6"/>
    <w:rsid w:val="003510D2"/>
    <w:rsid w:val="00351AA0"/>
    <w:rsid w:val="00351B6F"/>
    <w:rsid w:val="00351C11"/>
    <w:rsid w:val="00351C3E"/>
    <w:rsid w:val="00351DA0"/>
    <w:rsid w:val="00351EB8"/>
    <w:rsid w:val="00352578"/>
    <w:rsid w:val="003527E0"/>
    <w:rsid w:val="00352A91"/>
    <w:rsid w:val="00352CDE"/>
    <w:rsid w:val="00352E68"/>
    <w:rsid w:val="0035316A"/>
    <w:rsid w:val="00353579"/>
    <w:rsid w:val="0035362D"/>
    <w:rsid w:val="003536C0"/>
    <w:rsid w:val="0035386E"/>
    <w:rsid w:val="0035406F"/>
    <w:rsid w:val="0035448E"/>
    <w:rsid w:val="00354722"/>
    <w:rsid w:val="00354B5A"/>
    <w:rsid w:val="00354E3A"/>
    <w:rsid w:val="00355401"/>
    <w:rsid w:val="003557A3"/>
    <w:rsid w:val="00355CAF"/>
    <w:rsid w:val="00355FEA"/>
    <w:rsid w:val="0035679D"/>
    <w:rsid w:val="00356EF6"/>
    <w:rsid w:val="0035724F"/>
    <w:rsid w:val="003572BE"/>
    <w:rsid w:val="003576C5"/>
    <w:rsid w:val="00357990"/>
    <w:rsid w:val="00360517"/>
    <w:rsid w:val="0036063D"/>
    <w:rsid w:val="00360A6C"/>
    <w:rsid w:val="00360F2C"/>
    <w:rsid w:val="00360F57"/>
    <w:rsid w:val="00361640"/>
    <w:rsid w:val="003621DB"/>
    <w:rsid w:val="00363037"/>
    <w:rsid w:val="003634AC"/>
    <w:rsid w:val="0036389C"/>
    <w:rsid w:val="0036409F"/>
    <w:rsid w:val="0036433A"/>
    <w:rsid w:val="0036459D"/>
    <w:rsid w:val="003646AE"/>
    <w:rsid w:val="003648D3"/>
    <w:rsid w:val="00364DCE"/>
    <w:rsid w:val="0036531C"/>
    <w:rsid w:val="00365DFC"/>
    <w:rsid w:val="00365EAD"/>
    <w:rsid w:val="00365FAE"/>
    <w:rsid w:val="00366251"/>
    <w:rsid w:val="00366284"/>
    <w:rsid w:val="003666DB"/>
    <w:rsid w:val="00366791"/>
    <w:rsid w:val="00366BC9"/>
    <w:rsid w:val="0036702F"/>
    <w:rsid w:val="003673C3"/>
    <w:rsid w:val="003676D2"/>
    <w:rsid w:val="003677B9"/>
    <w:rsid w:val="003679AF"/>
    <w:rsid w:val="00367C6B"/>
    <w:rsid w:val="00370573"/>
    <w:rsid w:val="0037093A"/>
    <w:rsid w:val="003716E5"/>
    <w:rsid w:val="003720BA"/>
    <w:rsid w:val="003721A4"/>
    <w:rsid w:val="00372F02"/>
    <w:rsid w:val="00372F8E"/>
    <w:rsid w:val="003732FF"/>
    <w:rsid w:val="003735D4"/>
    <w:rsid w:val="00373AAF"/>
    <w:rsid w:val="00373B73"/>
    <w:rsid w:val="00373D03"/>
    <w:rsid w:val="00373F5B"/>
    <w:rsid w:val="00374035"/>
    <w:rsid w:val="0037409E"/>
    <w:rsid w:val="003742CC"/>
    <w:rsid w:val="00374314"/>
    <w:rsid w:val="00374C6F"/>
    <w:rsid w:val="00374DE3"/>
    <w:rsid w:val="00374E0B"/>
    <w:rsid w:val="00374EA0"/>
    <w:rsid w:val="003750DA"/>
    <w:rsid w:val="003752BE"/>
    <w:rsid w:val="0037555C"/>
    <w:rsid w:val="0037556A"/>
    <w:rsid w:val="00375C04"/>
    <w:rsid w:val="00375D31"/>
    <w:rsid w:val="00375D7B"/>
    <w:rsid w:val="00376342"/>
    <w:rsid w:val="0037678C"/>
    <w:rsid w:val="00376AA9"/>
    <w:rsid w:val="003773A0"/>
    <w:rsid w:val="0037765A"/>
    <w:rsid w:val="003776BA"/>
    <w:rsid w:val="003777F4"/>
    <w:rsid w:val="00377A57"/>
    <w:rsid w:val="00377D6E"/>
    <w:rsid w:val="0038009F"/>
    <w:rsid w:val="003800DE"/>
    <w:rsid w:val="003802E0"/>
    <w:rsid w:val="0038064C"/>
    <w:rsid w:val="003808E1"/>
    <w:rsid w:val="00380D8C"/>
    <w:rsid w:val="00380F2D"/>
    <w:rsid w:val="00381A45"/>
    <w:rsid w:val="00381ACA"/>
    <w:rsid w:val="00381D96"/>
    <w:rsid w:val="00381E3B"/>
    <w:rsid w:val="003820FC"/>
    <w:rsid w:val="00382C5B"/>
    <w:rsid w:val="00382F39"/>
    <w:rsid w:val="00383221"/>
    <w:rsid w:val="0038326A"/>
    <w:rsid w:val="003832F7"/>
    <w:rsid w:val="003836E9"/>
    <w:rsid w:val="00383DA8"/>
    <w:rsid w:val="00383E1F"/>
    <w:rsid w:val="00384E3D"/>
    <w:rsid w:val="00384E5F"/>
    <w:rsid w:val="00384E84"/>
    <w:rsid w:val="003852DB"/>
    <w:rsid w:val="003855BA"/>
    <w:rsid w:val="003857FD"/>
    <w:rsid w:val="003859EB"/>
    <w:rsid w:val="00385F44"/>
    <w:rsid w:val="0038608B"/>
    <w:rsid w:val="003876DD"/>
    <w:rsid w:val="0038784D"/>
    <w:rsid w:val="00387A90"/>
    <w:rsid w:val="00387ADB"/>
    <w:rsid w:val="00387EA7"/>
    <w:rsid w:val="00387F1E"/>
    <w:rsid w:val="0039059E"/>
    <w:rsid w:val="0039068C"/>
    <w:rsid w:val="00390971"/>
    <w:rsid w:val="00390BBC"/>
    <w:rsid w:val="0039101F"/>
    <w:rsid w:val="003913EE"/>
    <w:rsid w:val="00391FEF"/>
    <w:rsid w:val="003924A1"/>
    <w:rsid w:val="003925C6"/>
    <w:rsid w:val="00392745"/>
    <w:rsid w:val="003927D1"/>
    <w:rsid w:val="003929BE"/>
    <w:rsid w:val="00392E82"/>
    <w:rsid w:val="0039341B"/>
    <w:rsid w:val="00393461"/>
    <w:rsid w:val="003935EF"/>
    <w:rsid w:val="00393A74"/>
    <w:rsid w:val="00393B70"/>
    <w:rsid w:val="00393C0F"/>
    <w:rsid w:val="00393E5C"/>
    <w:rsid w:val="00393FE3"/>
    <w:rsid w:val="00394191"/>
    <w:rsid w:val="003945FF"/>
    <w:rsid w:val="003948B8"/>
    <w:rsid w:val="00394A62"/>
    <w:rsid w:val="003956DF"/>
    <w:rsid w:val="003957BA"/>
    <w:rsid w:val="003962C1"/>
    <w:rsid w:val="00396626"/>
    <w:rsid w:val="00396901"/>
    <w:rsid w:val="003969CE"/>
    <w:rsid w:val="00396B34"/>
    <w:rsid w:val="00396E92"/>
    <w:rsid w:val="00396EF1"/>
    <w:rsid w:val="0039759C"/>
    <w:rsid w:val="0039773F"/>
    <w:rsid w:val="00397827"/>
    <w:rsid w:val="00397A70"/>
    <w:rsid w:val="00397AFB"/>
    <w:rsid w:val="003A0233"/>
    <w:rsid w:val="003A02EB"/>
    <w:rsid w:val="003A06EC"/>
    <w:rsid w:val="003A12B3"/>
    <w:rsid w:val="003A181D"/>
    <w:rsid w:val="003A2108"/>
    <w:rsid w:val="003A2A80"/>
    <w:rsid w:val="003A2DD7"/>
    <w:rsid w:val="003A2FBF"/>
    <w:rsid w:val="003A30E3"/>
    <w:rsid w:val="003A3221"/>
    <w:rsid w:val="003A3B27"/>
    <w:rsid w:val="003A40D6"/>
    <w:rsid w:val="003A4333"/>
    <w:rsid w:val="003A4967"/>
    <w:rsid w:val="003A4DC6"/>
    <w:rsid w:val="003A4E24"/>
    <w:rsid w:val="003A50FA"/>
    <w:rsid w:val="003A5B3B"/>
    <w:rsid w:val="003A6134"/>
    <w:rsid w:val="003A6472"/>
    <w:rsid w:val="003A64F9"/>
    <w:rsid w:val="003A6770"/>
    <w:rsid w:val="003A678D"/>
    <w:rsid w:val="003A70CC"/>
    <w:rsid w:val="003A779F"/>
    <w:rsid w:val="003A7A49"/>
    <w:rsid w:val="003A7BCF"/>
    <w:rsid w:val="003A7D49"/>
    <w:rsid w:val="003A7E98"/>
    <w:rsid w:val="003B029D"/>
    <w:rsid w:val="003B02CA"/>
    <w:rsid w:val="003B0590"/>
    <w:rsid w:val="003B088B"/>
    <w:rsid w:val="003B08F3"/>
    <w:rsid w:val="003B09A2"/>
    <w:rsid w:val="003B09EC"/>
    <w:rsid w:val="003B0EA2"/>
    <w:rsid w:val="003B0F0E"/>
    <w:rsid w:val="003B0FCE"/>
    <w:rsid w:val="003B1249"/>
    <w:rsid w:val="003B1524"/>
    <w:rsid w:val="003B1646"/>
    <w:rsid w:val="003B1DB0"/>
    <w:rsid w:val="003B1FEF"/>
    <w:rsid w:val="003B224F"/>
    <w:rsid w:val="003B2429"/>
    <w:rsid w:val="003B265A"/>
    <w:rsid w:val="003B2BF3"/>
    <w:rsid w:val="003B2DBE"/>
    <w:rsid w:val="003B2EC6"/>
    <w:rsid w:val="003B3193"/>
    <w:rsid w:val="003B331A"/>
    <w:rsid w:val="003B341D"/>
    <w:rsid w:val="003B36E5"/>
    <w:rsid w:val="003B36F7"/>
    <w:rsid w:val="003B3E3B"/>
    <w:rsid w:val="003B43DB"/>
    <w:rsid w:val="003B4AD8"/>
    <w:rsid w:val="003B50E3"/>
    <w:rsid w:val="003B527B"/>
    <w:rsid w:val="003B56A3"/>
    <w:rsid w:val="003B58A6"/>
    <w:rsid w:val="003B5B95"/>
    <w:rsid w:val="003B61BA"/>
    <w:rsid w:val="003B6A4F"/>
    <w:rsid w:val="003B72CB"/>
    <w:rsid w:val="003B744C"/>
    <w:rsid w:val="003B7657"/>
    <w:rsid w:val="003B76E8"/>
    <w:rsid w:val="003B7A27"/>
    <w:rsid w:val="003B7DEF"/>
    <w:rsid w:val="003B7E1B"/>
    <w:rsid w:val="003C00AF"/>
    <w:rsid w:val="003C0DFF"/>
    <w:rsid w:val="003C111A"/>
    <w:rsid w:val="003C1212"/>
    <w:rsid w:val="003C1369"/>
    <w:rsid w:val="003C13E1"/>
    <w:rsid w:val="003C1835"/>
    <w:rsid w:val="003C19D7"/>
    <w:rsid w:val="003C1B9A"/>
    <w:rsid w:val="003C1E70"/>
    <w:rsid w:val="003C1E74"/>
    <w:rsid w:val="003C202C"/>
    <w:rsid w:val="003C227B"/>
    <w:rsid w:val="003C22BB"/>
    <w:rsid w:val="003C2325"/>
    <w:rsid w:val="003C283F"/>
    <w:rsid w:val="003C2E93"/>
    <w:rsid w:val="003C30FC"/>
    <w:rsid w:val="003C3C66"/>
    <w:rsid w:val="003C48E2"/>
    <w:rsid w:val="003C4B2E"/>
    <w:rsid w:val="003C4B83"/>
    <w:rsid w:val="003C5A9C"/>
    <w:rsid w:val="003C6349"/>
    <w:rsid w:val="003C6364"/>
    <w:rsid w:val="003C6B0E"/>
    <w:rsid w:val="003C6C9A"/>
    <w:rsid w:val="003C6FF3"/>
    <w:rsid w:val="003C71A6"/>
    <w:rsid w:val="003C72D8"/>
    <w:rsid w:val="003C730D"/>
    <w:rsid w:val="003C7831"/>
    <w:rsid w:val="003C78A0"/>
    <w:rsid w:val="003C7B3C"/>
    <w:rsid w:val="003D0090"/>
    <w:rsid w:val="003D0575"/>
    <w:rsid w:val="003D0C85"/>
    <w:rsid w:val="003D135F"/>
    <w:rsid w:val="003D1490"/>
    <w:rsid w:val="003D14D9"/>
    <w:rsid w:val="003D1DA4"/>
    <w:rsid w:val="003D214C"/>
    <w:rsid w:val="003D2209"/>
    <w:rsid w:val="003D22CE"/>
    <w:rsid w:val="003D2954"/>
    <w:rsid w:val="003D2A76"/>
    <w:rsid w:val="003D2ACC"/>
    <w:rsid w:val="003D2ADC"/>
    <w:rsid w:val="003D2FD6"/>
    <w:rsid w:val="003D37F8"/>
    <w:rsid w:val="003D38B0"/>
    <w:rsid w:val="003D3F82"/>
    <w:rsid w:val="003D406B"/>
    <w:rsid w:val="003D417E"/>
    <w:rsid w:val="003D42FB"/>
    <w:rsid w:val="003D4357"/>
    <w:rsid w:val="003D43E7"/>
    <w:rsid w:val="003D46A3"/>
    <w:rsid w:val="003D4B07"/>
    <w:rsid w:val="003D4B43"/>
    <w:rsid w:val="003D5563"/>
    <w:rsid w:val="003D579E"/>
    <w:rsid w:val="003D5D41"/>
    <w:rsid w:val="003D6884"/>
    <w:rsid w:val="003D774B"/>
    <w:rsid w:val="003D7D6F"/>
    <w:rsid w:val="003E04F2"/>
    <w:rsid w:val="003E0C50"/>
    <w:rsid w:val="003E0DC0"/>
    <w:rsid w:val="003E1089"/>
    <w:rsid w:val="003E1870"/>
    <w:rsid w:val="003E18EB"/>
    <w:rsid w:val="003E20D8"/>
    <w:rsid w:val="003E22AD"/>
    <w:rsid w:val="003E286E"/>
    <w:rsid w:val="003E2DDA"/>
    <w:rsid w:val="003E2FA7"/>
    <w:rsid w:val="003E302A"/>
    <w:rsid w:val="003E311C"/>
    <w:rsid w:val="003E32C6"/>
    <w:rsid w:val="003E33AF"/>
    <w:rsid w:val="003E3420"/>
    <w:rsid w:val="003E35B7"/>
    <w:rsid w:val="003E362C"/>
    <w:rsid w:val="003E3855"/>
    <w:rsid w:val="003E3896"/>
    <w:rsid w:val="003E3D8C"/>
    <w:rsid w:val="003E3E06"/>
    <w:rsid w:val="003E41A6"/>
    <w:rsid w:val="003E44B6"/>
    <w:rsid w:val="003E4AF2"/>
    <w:rsid w:val="003E4F6D"/>
    <w:rsid w:val="003E4F80"/>
    <w:rsid w:val="003E52B2"/>
    <w:rsid w:val="003E5C62"/>
    <w:rsid w:val="003E5E72"/>
    <w:rsid w:val="003E6297"/>
    <w:rsid w:val="003E643E"/>
    <w:rsid w:val="003E66C0"/>
    <w:rsid w:val="003E68BB"/>
    <w:rsid w:val="003E721D"/>
    <w:rsid w:val="003E73B0"/>
    <w:rsid w:val="003E7DC7"/>
    <w:rsid w:val="003E7F94"/>
    <w:rsid w:val="003E7FD1"/>
    <w:rsid w:val="003F00F4"/>
    <w:rsid w:val="003F012D"/>
    <w:rsid w:val="003F088C"/>
    <w:rsid w:val="003F08BA"/>
    <w:rsid w:val="003F094F"/>
    <w:rsid w:val="003F10FF"/>
    <w:rsid w:val="003F1162"/>
    <w:rsid w:val="003F119D"/>
    <w:rsid w:val="003F11D9"/>
    <w:rsid w:val="003F13A3"/>
    <w:rsid w:val="003F13DA"/>
    <w:rsid w:val="003F1A58"/>
    <w:rsid w:val="003F1E6F"/>
    <w:rsid w:val="003F26F1"/>
    <w:rsid w:val="003F36B8"/>
    <w:rsid w:val="003F3A8D"/>
    <w:rsid w:val="003F3C38"/>
    <w:rsid w:val="003F43F4"/>
    <w:rsid w:val="003F4529"/>
    <w:rsid w:val="003F45AB"/>
    <w:rsid w:val="003F5016"/>
    <w:rsid w:val="003F51B1"/>
    <w:rsid w:val="003F568D"/>
    <w:rsid w:val="003F5B02"/>
    <w:rsid w:val="003F5DEC"/>
    <w:rsid w:val="003F607B"/>
    <w:rsid w:val="003F657D"/>
    <w:rsid w:val="003F65AA"/>
    <w:rsid w:val="003F66B1"/>
    <w:rsid w:val="003F6C60"/>
    <w:rsid w:val="003F7152"/>
    <w:rsid w:val="003F7482"/>
    <w:rsid w:val="003F7667"/>
    <w:rsid w:val="00400238"/>
    <w:rsid w:val="00400953"/>
    <w:rsid w:val="00400AA0"/>
    <w:rsid w:val="00400E44"/>
    <w:rsid w:val="00401079"/>
    <w:rsid w:val="00401DFF"/>
    <w:rsid w:val="004024A0"/>
    <w:rsid w:val="004026EF"/>
    <w:rsid w:val="0040286E"/>
    <w:rsid w:val="00402E88"/>
    <w:rsid w:val="00403C24"/>
    <w:rsid w:val="004043CE"/>
    <w:rsid w:val="0040465C"/>
    <w:rsid w:val="00404834"/>
    <w:rsid w:val="00404841"/>
    <w:rsid w:val="00404C17"/>
    <w:rsid w:val="00404F63"/>
    <w:rsid w:val="00405145"/>
    <w:rsid w:val="004053ED"/>
    <w:rsid w:val="00405429"/>
    <w:rsid w:val="00405885"/>
    <w:rsid w:val="00405958"/>
    <w:rsid w:val="00405F15"/>
    <w:rsid w:val="00405F72"/>
    <w:rsid w:val="004060CD"/>
    <w:rsid w:val="004063BC"/>
    <w:rsid w:val="0040653E"/>
    <w:rsid w:val="00406AD2"/>
    <w:rsid w:val="00406B8A"/>
    <w:rsid w:val="00407A4A"/>
    <w:rsid w:val="00407F46"/>
    <w:rsid w:val="004100D0"/>
    <w:rsid w:val="004101B7"/>
    <w:rsid w:val="0041081C"/>
    <w:rsid w:val="00410BE3"/>
    <w:rsid w:val="00410C9E"/>
    <w:rsid w:val="00411500"/>
    <w:rsid w:val="00411CEF"/>
    <w:rsid w:val="00411DD5"/>
    <w:rsid w:val="0041232D"/>
    <w:rsid w:val="00412683"/>
    <w:rsid w:val="00412DD5"/>
    <w:rsid w:val="004138E1"/>
    <w:rsid w:val="0041392B"/>
    <w:rsid w:val="0041444A"/>
    <w:rsid w:val="00414664"/>
    <w:rsid w:val="00414DC3"/>
    <w:rsid w:val="004155A1"/>
    <w:rsid w:val="004156DA"/>
    <w:rsid w:val="004169D3"/>
    <w:rsid w:val="00416B9D"/>
    <w:rsid w:val="00416E5D"/>
    <w:rsid w:val="00416E9E"/>
    <w:rsid w:val="00416F2B"/>
    <w:rsid w:val="004174DC"/>
    <w:rsid w:val="0041776A"/>
    <w:rsid w:val="00417ACE"/>
    <w:rsid w:val="00417B6A"/>
    <w:rsid w:val="00417BD8"/>
    <w:rsid w:val="004200E3"/>
    <w:rsid w:val="0042061F"/>
    <w:rsid w:val="00420812"/>
    <w:rsid w:val="00420A14"/>
    <w:rsid w:val="004210C3"/>
    <w:rsid w:val="0042150F"/>
    <w:rsid w:val="0042169B"/>
    <w:rsid w:val="00421C81"/>
    <w:rsid w:val="004222C8"/>
    <w:rsid w:val="004225A3"/>
    <w:rsid w:val="00422C2A"/>
    <w:rsid w:val="004230C2"/>
    <w:rsid w:val="004232C3"/>
    <w:rsid w:val="00423780"/>
    <w:rsid w:val="00423975"/>
    <w:rsid w:val="0042468D"/>
    <w:rsid w:val="004249C7"/>
    <w:rsid w:val="00424A56"/>
    <w:rsid w:val="00424A73"/>
    <w:rsid w:val="00425825"/>
    <w:rsid w:val="0042594E"/>
    <w:rsid w:val="00425A71"/>
    <w:rsid w:val="00425AB4"/>
    <w:rsid w:val="00426115"/>
    <w:rsid w:val="004262ED"/>
    <w:rsid w:val="004269AB"/>
    <w:rsid w:val="00426A4F"/>
    <w:rsid w:val="00426C1E"/>
    <w:rsid w:val="00426C35"/>
    <w:rsid w:val="00426D73"/>
    <w:rsid w:val="00426E65"/>
    <w:rsid w:val="00426EFE"/>
    <w:rsid w:val="00427417"/>
    <w:rsid w:val="0042747F"/>
    <w:rsid w:val="00427593"/>
    <w:rsid w:val="004305A7"/>
    <w:rsid w:val="00430EB1"/>
    <w:rsid w:val="0043139D"/>
    <w:rsid w:val="00431427"/>
    <w:rsid w:val="0043154F"/>
    <w:rsid w:val="004317F0"/>
    <w:rsid w:val="0043183E"/>
    <w:rsid w:val="00431A61"/>
    <w:rsid w:val="00431B9F"/>
    <w:rsid w:val="00431C7A"/>
    <w:rsid w:val="00431D49"/>
    <w:rsid w:val="00431DCB"/>
    <w:rsid w:val="0043204D"/>
    <w:rsid w:val="004324D0"/>
    <w:rsid w:val="0043262C"/>
    <w:rsid w:val="00432F71"/>
    <w:rsid w:val="004330D6"/>
    <w:rsid w:val="0043344D"/>
    <w:rsid w:val="00433E0C"/>
    <w:rsid w:val="00434289"/>
    <w:rsid w:val="0043461F"/>
    <w:rsid w:val="00434899"/>
    <w:rsid w:val="00434926"/>
    <w:rsid w:val="004358F7"/>
    <w:rsid w:val="00435960"/>
    <w:rsid w:val="00435BFF"/>
    <w:rsid w:val="00435C8A"/>
    <w:rsid w:val="00435C8C"/>
    <w:rsid w:val="00436C32"/>
    <w:rsid w:val="004372A5"/>
    <w:rsid w:val="004372F5"/>
    <w:rsid w:val="00437686"/>
    <w:rsid w:val="004378DD"/>
    <w:rsid w:val="00437E1F"/>
    <w:rsid w:val="00437EA0"/>
    <w:rsid w:val="0044009D"/>
    <w:rsid w:val="0044047F"/>
    <w:rsid w:val="0044058E"/>
    <w:rsid w:val="00440CCA"/>
    <w:rsid w:val="0044145F"/>
    <w:rsid w:val="004416BD"/>
    <w:rsid w:val="00442059"/>
    <w:rsid w:val="004425FA"/>
    <w:rsid w:val="00442C68"/>
    <w:rsid w:val="00442E03"/>
    <w:rsid w:val="004430AF"/>
    <w:rsid w:val="00443FF3"/>
    <w:rsid w:val="004441DD"/>
    <w:rsid w:val="004446BF"/>
    <w:rsid w:val="00444799"/>
    <w:rsid w:val="00444C00"/>
    <w:rsid w:val="00445031"/>
    <w:rsid w:val="00445211"/>
    <w:rsid w:val="004456DE"/>
    <w:rsid w:val="0044589A"/>
    <w:rsid w:val="004470F6"/>
    <w:rsid w:val="00447454"/>
    <w:rsid w:val="00447837"/>
    <w:rsid w:val="00447FF1"/>
    <w:rsid w:val="00450029"/>
    <w:rsid w:val="00450157"/>
    <w:rsid w:val="004504CD"/>
    <w:rsid w:val="00450796"/>
    <w:rsid w:val="00450C09"/>
    <w:rsid w:val="00450ED3"/>
    <w:rsid w:val="00450FE5"/>
    <w:rsid w:val="00450FF1"/>
    <w:rsid w:val="0045111A"/>
    <w:rsid w:val="0045137C"/>
    <w:rsid w:val="00451D25"/>
    <w:rsid w:val="00451F58"/>
    <w:rsid w:val="004520E4"/>
    <w:rsid w:val="0045266D"/>
    <w:rsid w:val="00452AAC"/>
    <w:rsid w:val="00452E19"/>
    <w:rsid w:val="00453D37"/>
    <w:rsid w:val="00453DE4"/>
    <w:rsid w:val="00454128"/>
    <w:rsid w:val="0045487B"/>
    <w:rsid w:val="0045508E"/>
    <w:rsid w:val="004551C8"/>
    <w:rsid w:val="004554EF"/>
    <w:rsid w:val="00455888"/>
    <w:rsid w:val="004559F6"/>
    <w:rsid w:val="00455A01"/>
    <w:rsid w:val="00455A47"/>
    <w:rsid w:val="00455EC9"/>
    <w:rsid w:val="004563F1"/>
    <w:rsid w:val="0045668A"/>
    <w:rsid w:val="00456807"/>
    <w:rsid w:val="00456EAA"/>
    <w:rsid w:val="004570E9"/>
    <w:rsid w:val="00457DEE"/>
    <w:rsid w:val="004602D9"/>
    <w:rsid w:val="004604E6"/>
    <w:rsid w:val="004605E6"/>
    <w:rsid w:val="00461107"/>
    <w:rsid w:val="004611F6"/>
    <w:rsid w:val="0046144E"/>
    <w:rsid w:val="00461557"/>
    <w:rsid w:val="00461BE0"/>
    <w:rsid w:val="00461C78"/>
    <w:rsid w:val="004624A3"/>
    <w:rsid w:val="004624D0"/>
    <w:rsid w:val="00462987"/>
    <w:rsid w:val="00462A82"/>
    <w:rsid w:val="00462ABA"/>
    <w:rsid w:val="00463001"/>
    <w:rsid w:val="00463610"/>
    <w:rsid w:val="0046362A"/>
    <w:rsid w:val="004639EF"/>
    <w:rsid w:val="00463A8E"/>
    <w:rsid w:val="00463B01"/>
    <w:rsid w:val="00463DD7"/>
    <w:rsid w:val="00464E2D"/>
    <w:rsid w:val="00465258"/>
    <w:rsid w:val="00465773"/>
    <w:rsid w:val="00465B0A"/>
    <w:rsid w:val="004661CE"/>
    <w:rsid w:val="00466938"/>
    <w:rsid w:val="004676F6"/>
    <w:rsid w:val="004700BF"/>
    <w:rsid w:val="00470121"/>
    <w:rsid w:val="00470137"/>
    <w:rsid w:val="00470593"/>
    <w:rsid w:val="004706A4"/>
    <w:rsid w:val="00470B18"/>
    <w:rsid w:val="004713AA"/>
    <w:rsid w:val="004716C4"/>
    <w:rsid w:val="00471EB8"/>
    <w:rsid w:val="0047253A"/>
    <w:rsid w:val="004729EA"/>
    <w:rsid w:val="00472AEA"/>
    <w:rsid w:val="00472D3B"/>
    <w:rsid w:val="00472EFF"/>
    <w:rsid w:val="00472FD8"/>
    <w:rsid w:val="004731ED"/>
    <w:rsid w:val="00473212"/>
    <w:rsid w:val="004732BD"/>
    <w:rsid w:val="0047342D"/>
    <w:rsid w:val="00473445"/>
    <w:rsid w:val="00473929"/>
    <w:rsid w:val="00473935"/>
    <w:rsid w:val="00473EB2"/>
    <w:rsid w:val="0047486E"/>
    <w:rsid w:val="004748C1"/>
    <w:rsid w:val="00474AD3"/>
    <w:rsid w:val="00474D23"/>
    <w:rsid w:val="00474F2D"/>
    <w:rsid w:val="004750CC"/>
    <w:rsid w:val="004754C7"/>
    <w:rsid w:val="0047559B"/>
    <w:rsid w:val="00475892"/>
    <w:rsid w:val="00475A9E"/>
    <w:rsid w:val="00475BD6"/>
    <w:rsid w:val="00475C43"/>
    <w:rsid w:val="00475F0E"/>
    <w:rsid w:val="0047685D"/>
    <w:rsid w:val="004769DF"/>
    <w:rsid w:val="00476D7E"/>
    <w:rsid w:val="00477229"/>
    <w:rsid w:val="00477539"/>
    <w:rsid w:val="00477748"/>
    <w:rsid w:val="0047790A"/>
    <w:rsid w:val="004779A4"/>
    <w:rsid w:val="00477BFA"/>
    <w:rsid w:val="00477C46"/>
    <w:rsid w:val="00477FC0"/>
    <w:rsid w:val="004806F1"/>
    <w:rsid w:val="0048121F"/>
    <w:rsid w:val="0048136D"/>
    <w:rsid w:val="00481C80"/>
    <w:rsid w:val="00481D6F"/>
    <w:rsid w:val="00481F35"/>
    <w:rsid w:val="004825C3"/>
    <w:rsid w:val="00482B56"/>
    <w:rsid w:val="00482E7C"/>
    <w:rsid w:val="00482F71"/>
    <w:rsid w:val="00483C37"/>
    <w:rsid w:val="0048437E"/>
    <w:rsid w:val="0048471D"/>
    <w:rsid w:val="0048497C"/>
    <w:rsid w:val="00484E40"/>
    <w:rsid w:val="004853EA"/>
    <w:rsid w:val="00485687"/>
    <w:rsid w:val="00485DEE"/>
    <w:rsid w:val="0048661B"/>
    <w:rsid w:val="00486627"/>
    <w:rsid w:val="00486926"/>
    <w:rsid w:val="0048743C"/>
    <w:rsid w:val="00487508"/>
    <w:rsid w:val="004879FD"/>
    <w:rsid w:val="00487BFA"/>
    <w:rsid w:val="0049012C"/>
    <w:rsid w:val="004905BF"/>
    <w:rsid w:val="00490E0B"/>
    <w:rsid w:val="00491107"/>
    <w:rsid w:val="004925D4"/>
    <w:rsid w:val="0049270A"/>
    <w:rsid w:val="004928FB"/>
    <w:rsid w:val="00492D33"/>
    <w:rsid w:val="00492ED9"/>
    <w:rsid w:val="004931CC"/>
    <w:rsid w:val="00493386"/>
    <w:rsid w:val="0049377B"/>
    <w:rsid w:val="00493783"/>
    <w:rsid w:val="00493984"/>
    <w:rsid w:val="00493BC1"/>
    <w:rsid w:val="00494B83"/>
    <w:rsid w:val="00495022"/>
    <w:rsid w:val="004950BC"/>
    <w:rsid w:val="004953B4"/>
    <w:rsid w:val="00495FC2"/>
    <w:rsid w:val="00495FF9"/>
    <w:rsid w:val="0049610E"/>
    <w:rsid w:val="00497323"/>
    <w:rsid w:val="0049776E"/>
    <w:rsid w:val="00497A89"/>
    <w:rsid w:val="00497A9F"/>
    <w:rsid w:val="00497C01"/>
    <w:rsid w:val="00497D65"/>
    <w:rsid w:val="00497EF2"/>
    <w:rsid w:val="00497EF8"/>
    <w:rsid w:val="004A003D"/>
    <w:rsid w:val="004A11A6"/>
    <w:rsid w:val="004A131C"/>
    <w:rsid w:val="004A14AD"/>
    <w:rsid w:val="004A17D2"/>
    <w:rsid w:val="004A1ADF"/>
    <w:rsid w:val="004A1C47"/>
    <w:rsid w:val="004A2740"/>
    <w:rsid w:val="004A27C1"/>
    <w:rsid w:val="004A281A"/>
    <w:rsid w:val="004A2897"/>
    <w:rsid w:val="004A2975"/>
    <w:rsid w:val="004A2983"/>
    <w:rsid w:val="004A2F20"/>
    <w:rsid w:val="004A2F26"/>
    <w:rsid w:val="004A329C"/>
    <w:rsid w:val="004A3702"/>
    <w:rsid w:val="004A390E"/>
    <w:rsid w:val="004A43C8"/>
    <w:rsid w:val="004A47B7"/>
    <w:rsid w:val="004A484D"/>
    <w:rsid w:val="004A48A4"/>
    <w:rsid w:val="004A48C6"/>
    <w:rsid w:val="004A532B"/>
    <w:rsid w:val="004A5475"/>
    <w:rsid w:val="004A58EB"/>
    <w:rsid w:val="004A5F57"/>
    <w:rsid w:val="004A62CF"/>
    <w:rsid w:val="004A63E7"/>
    <w:rsid w:val="004A64F5"/>
    <w:rsid w:val="004A6670"/>
    <w:rsid w:val="004A6A17"/>
    <w:rsid w:val="004A6F15"/>
    <w:rsid w:val="004A7132"/>
    <w:rsid w:val="004A7190"/>
    <w:rsid w:val="004A7BA1"/>
    <w:rsid w:val="004B027B"/>
    <w:rsid w:val="004B06B8"/>
    <w:rsid w:val="004B0A7D"/>
    <w:rsid w:val="004B0C5F"/>
    <w:rsid w:val="004B0FBA"/>
    <w:rsid w:val="004B160A"/>
    <w:rsid w:val="004B1645"/>
    <w:rsid w:val="004B1A22"/>
    <w:rsid w:val="004B1A48"/>
    <w:rsid w:val="004B1A7C"/>
    <w:rsid w:val="004B1F6C"/>
    <w:rsid w:val="004B2204"/>
    <w:rsid w:val="004B221F"/>
    <w:rsid w:val="004B240B"/>
    <w:rsid w:val="004B24DB"/>
    <w:rsid w:val="004B2F83"/>
    <w:rsid w:val="004B30ED"/>
    <w:rsid w:val="004B33A0"/>
    <w:rsid w:val="004B34FE"/>
    <w:rsid w:val="004B37AB"/>
    <w:rsid w:val="004B38A2"/>
    <w:rsid w:val="004B3BA7"/>
    <w:rsid w:val="004B3BF4"/>
    <w:rsid w:val="004B451F"/>
    <w:rsid w:val="004B4903"/>
    <w:rsid w:val="004B4D2A"/>
    <w:rsid w:val="004B4D9C"/>
    <w:rsid w:val="004B524E"/>
    <w:rsid w:val="004B53DC"/>
    <w:rsid w:val="004B587D"/>
    <w:rsid w:val="004B5D27"/>
    <w:rsid w:val="004B5D3C"/>
    <w:rsid w:val="004B5EA7"/>
    <w:rsid w:val="004B646D"/>
    <w:rsid w:val="004B6507"/>
    <w:rsid w:val="004B6714"/>
    <w:rsid w:val="004B6BDB"/>
    <w:rsid w:val="004B6C8F"/>
    <w:rsid w:val="004B787C"/>
    <w:rsid w:val="004B7CFE"/>
    <w:rsid w:val="004B7D31"/>
    <w:rsid w:val="004C01D7"/>
    <w:rsid w:val="004C06FD"/>
    <w:rsid w:val="004C0B6E"/>
    <w:rsid w:val="004C0CD0"/>
    <w:rsid w:val="004C0CF0"/>
    <w:rsid w:val="004C0DC7"/>
    <w:rsid w:val="004C20FA"/>
    <w:rsid w:val="004C214D"/>
    <w:rsid w:val="004C2389"/>
    <w:rsid w:val="004C24C8"/>
    <w:rsid w:val="004C2A31"/>
    <w:rsid w:val="004C2B45"/>
    <w:rsid w:val="004C2B97"/>
    <w:rsid w:val="004C2F89"/>
    <w:rsid w:val="004C36D4"/>
    <w:rsid w:val="004C42DF"/>
    <w:rsid w:val="004C44AF"/>
    <w:rsid w:val="004C46B5"/>
    <w:rsid w:val="004C4836"/>
    <w:rsid w:val="004C4915"/>
    <w:rsid w:val="004C4B7B"/>
    <w:rsid w:val="004C588A"/>
    <w:rsid w:val="004C5E7E"/>
    <w:rsid w:val="004C5ED4"/>
    <w:rsid w:val="004C5F24"/>
    <w:rsid w:val="004C63A8"/>
    <w:rsid w:val="004C6500"/>
    <w:rsid w:val="004C668B"/>
    <w:rsid w:val="004C6774"/>
    <w:rsid w:val="004C6FD5"/>
    <w:rsid w:val="004C7587"/>
    <w:rsid w:val="004C75A1"/>
    <w:rsid w:val="004C762E"/>
    <w:rsid w:val="004C7777"/>
    <w:rsid w:val="004D0273"/>
    <w:rsid w:val="004D0C19"/>
    <w:rsid w:val="004D0DE7"/>
    <w:rsid w:val="004D0F5D"/>
    <w:rsid w:val="004D117F"/>
    <w:rsid w:val="004D11EB"/>
    <w:rsid w:val="004D142C"/>
    <w:rsid w:val="004D164D"/>
    <w:rsid w:val="004D1CF3"/>
    <w:rsid w:val="004D22FB"/>
    <w:rsid w:val="004D2388"/>
    <w:rsid w:val="004D2502"/>
    <w:rsid w:val="004D2701"/>
    <w:rsid w:val="004D287A"/>
    <w:rsid w:val="004D2F57"/>
    <w:rsid w:val="004D32FA"/>
    <w:rsid w:val="004D354D"/>
    <w:rsid w:val="004D3908"/>
    <w:rsid w:val="004D3DB5"/>
    <w:rsid w:val="004D46C1"/>
    <w:rsid w:val="004D496F"/>
    <w:rsid w:val="004D51F6"/>
    <w:rsid w:val="004D5D2B"/>
    <w:rsid w:val="004D6FD1"/>
    <w:rsid w:val="004D7156"/>
    <w:rsid w:val="004D7AF1"/>
    <w:rsid w:val="004D7DE7"/>
    <w:rsid w:val="004E01D8"/>
    <w:rsid w:val="004E024D"/>
    <w:rsid w:val="004E057E"/>
    <w:rsid w:val="004E06C5"/>
    <w:rsid w:val="004E0E11"/>
    <w:rsid w:val="004E1115"/>
    <w:rsid w:val="004E16CD"/>
    <w:rsid w:val="004E1C92"/>
    <w:rsid w:val="004E219E"/>
    <w:rsid w:val="004E2442"/>
    <w:rsid w:val="004E2541"/>
    <w:rsid w:val="004E27D8"/>
    <w:rsid w:val="004E3732"/>
    <w:rsid w:val="004E397B"/>
    <w:rsid w:val="004E42D6"/>
    <w:rsid w:val="004E4519"/>
    <w:rsid w:val="004E498C"/>
    <w:rsid w:val="004E5143"/>
    <w:rsid w:val="004E514D"/>
    <w:rsid w:val="004E51B4"/>
    <w:rsid w:val="004E5267"/>
    <w:rsid w:val="004E54F4"/>
    <w:rsid w:val="004E58A4"/>
    <w:rsid w:val="004E5A03"/>
    <w:rsid w:val="004E5ABE"/>
    <w:rsid w:val="004E5EF4"/>
    <w:rsid w:val="004E5F0C"/>
    <w:rsid w:val="004E5F3E"/>
    <w:rsid w:val="004E6B9D"/>
    <w:rsid w:val="004E6C18"/>
    <w:rsid w:val="004E70A8"/>
    <w:rsid w:val="004E72AC"/>
    <w:rsid w:val="004E7434"/>
    <w:rsid w:val="004E7DA8"/>
    <w:rsid w:val="004F0572"/>
    <w:rsid w:val="004F0EB9"/>
    <w:rsid w:val="004F10DF"/>
    <w:rsid w:val="004F11A0"/>
    <w:rsid w:val="004F1AA8"/>
    <w:rsid w:val="004F1AC3"/>
    <w:rsid w:val="004F1FC5"/>
    <w:rsid w:val="004F2081"/>
    <w:rsid w:val="004F2102"/>
    <w:rsid w:val="004F24BD"/>
    <w:rsid w:val="004F2607"/>
    <w:rsid w:val="004F3C31"/>
    <w:rsid w:val="004F4494"/>
    <w:rsid w:val="004F44F4"/>
    <w:rsid w:val="004F45AD"/>
    <w:rsid w:val="004F461E"/>
    <w:rsid w:val="004F4641"/>
    <w:rsid w:val="004F47AB"/>
    <w:rsid w:val="004F492E"/>
    <w:rsid w:val="004F4B7D"/>
    <w:rsid w:val="004F51E8"/>
    <w:rsid w:val="004F5547"/>
    <w:rsid w:val="004F5D22"/>
    <w:rsid w:val="004F5DA9"/>
    <w:rsid w:val="004F5F63"/>
    <w:rsid w:val="004F633B"/>
    <w:rsid w:val="004F652D"/>
    <w:rsid w:val="004F67B4"/>
    <w:rsid w:val="004F6A2E"/>
    <w:rsid w:val="004F6D8E"/>
    <w:rsid w:val="004F7631"/>
    <w:rsid w:val="004F764C"/>
    <w:rsid w:val="004F7907"/>
    <w:rsid w:val="004F79F1"/>
    <w:rsid w:val="004F7A07"/>
    <w:rsid w:val="00500832"/>
    <w:rsid w:val="00500CA3"/>
    <w:rsid w:val="00501317"/>
    <w:rsid w:val="00501916"/>
    <w:rsid w:val="00501C5A"/>
    <w:rsid w:val="00501C74"/>
    <w:rsid w:val="00501F4D"/>
    <w:rsid w:val="00502895"/>
    <w:rsid w:val="00502B9E"/>
    <w:rsid w:val="00502F6F"/>
    <w:rsid w:val="005030A4"/>
    <w:rsid w:val="005030E9"/>
    <w:rsid w:val="00503D10"/>
    <w:rsid w:val="00503F96"/>
    <w:rsid w:val="00504245"/>
    <w:rsid w:val="00504605"/>
    <w:rsid w:val="00504645"/>
    <w:rsid w:val="0050478F"/>
    <w:rsid w:val="00504948"/>
    <w:rsid w:val="00504A8E"/>
    <w:rsid w:val="005050BD"/>
    <w:rsid w:val="00505370"/>
    <w:rsid w:val="00505541"/>
    <w:rsid w:val="00505839"/>
    <w:rsid w:val="00505B89"/>
    <w:rsid w:val="00505F4C"/>
    <w:rsid w:val="00506107"/>
    <w:rsid w:val="00506807"/>
    <w:rsid w:val="005069C5"/>
    <w:rsid w:val="00506B7A"/>
    <w:rsid w:val="00507322"/>
    <w:rsid w:val="00507584"/>
    <w:rsid w:val="00507995"/>
    <w:rsid w:val="00507A18"/>
    <w:rsid w:val="005104ED"/>
    <w:rsid w:val="005105C1"/>
    <w:rsid w:val="005108F4"/>
    <w:rsid w:val="005110D8"/>
    <w:rsid w:val="005112C3"/>
    <w:rsid w:val="005117CA"/>
    <w:rsid w:val="00511D00"/>
    <w:rsid w:val="00511F81"/>
    <w:rsid w:val="005128D4"/>
    <w:rsid w:val="00512904"/>
    <w:rsid w:val="00512DAD"/>
    <w:rsid w:val="0051363A"/>
    <w:rsid w:val="00513B4B"/>
    <w:rsid w:val="00513B67"/>
    <w:rsid w:val="00513CD1"/>
    <w:rsid w:val="00513DA2"/>
    <w:rsid w:val="005141E1"/>
    <w:rsid w:val="005149DC"/>
    <w:rsid w:val="00514A0C"/>
    <w:rsid w:val="00514C5C"/>
    <w:rsid w:val="00514E7C"/>
    <w:rsid w:val="00515853"/>
    <w:rsid w:val="00515E0A"/>
    <w:rsid w:val="00515F66"/>
    <w:rsid w:val="005162BB"/>
    <w:rsid w:val="0051635F"/>
    <w:rsid w:val="0051647E"/>
    <w:rsid w:val="0051648D"/>
    <w:rsid w:val="0051660F"/>
    <w:rsid w:val="00516619"/>
    <w:rsid w:val="005166FE"/>
    <w:rsid w:val="00516CDE"/>
    <w:rsid w:val="00516E22"/>
    <w:rsid w:val="005171C0"/>
    <w:rsid w:val="0051731C"/>
    <w:rsid w:val="00517780"/>
    <w:rsid w:val="005178BD"/>
    <w:rsid w:val="005179D5"/>
    <w:rsid w:val="00517DA3"/>
    <w:rsid w:val="00520710"/>
    <w:rsid w:val="00520753"/>
    <w:rsid w:val="00520A53"/>
    <w:rsid w:val="005216A3"/>
    <w:rsid w:val="00521DBA"/>
    <w:rsid w:val="00522966"/>
    <w:rsid w:val="005231C6"/>
    <w:rsid w:val="005234A0"/>
    <w:rsid w:val="00523592"/>
    <w:rsid w:val="00523683"/>
    <w:rsid w:val="005243B6"/>
    <w:rsid w:val="00524873"/>
    <w:rsid w:val="00525121"/>
    <w:rsid w:val="0052555B"/>
    <w:rsid w:val="005263E4"/>
    <w:rsid w:val="005265FC"/>
    <w:rsid w:val="00526612"/>
    <w:rsid w:val="00526630"/>
    <w:rsid w:val="005268BC"/>
    <w:rsid w:val="00526AE2"/>
    <w:rsid w:val="00526B13"/>
    <w:rsid w:val="00526CB8"/>
    <w:rsid w:val="00526D3D"/>
    <w:rsid w:val="00526DFF"/>
    <w:rsid w:val="00526EA2"/>
    <w:rsid w:val="00526FE5"/>
    <w:rsid w:val="00527202"/>
    <w:rsid w:val="00527F7C"/>
    <w:rsid w:val="00527FA8"/>
    <w:rsid w:val="00530682"/>
    <w:rsid w:val="0053074A"/>
    <w:rsid w:val="00530815"/>
    <w:rsid w:val="005308D1"/>
    <w:rsid w:val="00531013"/>
    <w:rsid w:val="005313D2"/>
    <w:rsid w:val="005318AD"/>
    <w:rsid w:val="00531A78"/>
    <w:rsid w:val="00531DBC"/>
    <w:rsid w:val="00531FB7"/>
    <w:rsid w:val="00532027"/>
    <w:rsid w:val="005322FE"/>
    <w:rsid w:val="0053234F"/>
    <w:rsid w:val="0053253E"/>
    <w:rsid w:val="00532FD0"/>
    <w:rsid w:val="00533001"/>
    <w:rsid w:val="0053301B"/>
    <w:rsid w:val="00533652"/>
    <w:rsid w:val="0053466B"/>
    <w:rsid w:val="005348BE"/>
    <w:rsid w:val="0053493A"/>
    <w:rsid w:val="00535016"/>
    <w:rsid w:val="005353E0"/>
    <w:rsid w:val="005355B2"/>
    <w:rsid w:val="0053560B"/>
    <w:rsid w:val="005358C5"/>
    <w:rsid w:val="00536008"/>
    <w:rsid w:val="00537182"/>
    <w:rsid w:val="005371C3"/>
    <w:rsid w:val="005378AE"/>
    <w:rsid w:val="0053792E"/>
    <w:rsid w:val="00537C2F"/>
    <w:rsid w:val="00537D22"/>
    <w:rsid w:val="00540090"/>
    <w:rsid w:val="005400F8"/>
    <w:rsid w:val="00540131"/>
    <w:rsid w:val="00540919"/>
    <w:rsid w:val="00540D87"/>
    <w:rsid w:val="00541595"/>
    <w:rsid w:val="0054164D"/>
    <w:rsid w:val="005417A3"/>
    <w:rsid w:val="00541E7E"/>
    <w:rsid w:val="005420CB"/>
    <w:rsid w:val="00542B04"/>
    <w:rsid w:val="005432A7"/>
    <w:rsid w:val="005433F5"/>
    <w:rsid w:val="00543A5B"/>
    <w:rsid w:val="00543E9D"/>
    <w:rsid w:val="005441F9"/>
    <w:rsid w:val="005443A5"/>
    <w:rsid w:val="0054447A"/>
    <w:rsid w:val="00544764"/>
    <w:rsid w:val="00544EAE"/>
    <w:rsid w:val="00544F1E"/>
    <w:rsid w:val="005451B9"/>
    <w:rsid w:val="00545209"/>
    <w:rsid w:val="00545411"/>
    <w:rsid w:val="005457FA"/>
    <w:rsid w:val="00545872"/>
    <w:rsid w:val="00545FB8"/>
    <w:rsid w:val="00545FE6"/>
    <w:rsid w:val="00546099"/>
    <w:rsid w:val="00546BD4"/>
    <w:rsid w:val="00546F17"/>
    <w:rsid w:val="0054764F"/>
    <w:rsid w:val="00547906"/>
    <w:rsid w:val="00547B69"/>
    <w:rsid w:val="00550272"/>
    <w:rsid w:val="00550377"/>
    <w:rsid w:val="00550383"/>
    <w:rsid w:val="00550D5D"/>
    <w:rsid w:val="00550F3C"/>
    <w:rsid w:val="00551140"/>
    <w:rsid w:val="00551E4B"/>
    <w:rsid w:val="0055242D"/>
    <w:rsid w:val="00552930"/>
    <w:rsid w:val="00552C6C"/>
    <w:rsid w:val="00552CC4"/>
    <w:rsid w:val="005534D3"/>
    <w:rsid w:val="00554129"/>
    <w:rsid w:val="005543F1"/>
    <w:rsid w:val="00554BC5"/>
    <w:rsid w:val="00554EC2"/>
    <w:rsid w:val="005551B3"/>
    <w:rsid w:val="00555638"/>
    <w:rsid w:val="00555A0E"/>
    <w:rsid w:val="00555C4C"/>
    <w:rsid w:val="005564A4"/>
    <w:rsid w:val="005565FE"/>
    <w:rsid w:val="00556A4B"/>
    <w:rsid w:val="00556AF9"/>
    <w:rsid w:val="00556D17"/>
    <w:rsid w:val="00556F80"/>
    <w:rsid w:val="00557589"/>
    <w:rsid w:val="005575CF"/>
    <w:rsid w:val="005576D3"/>
    <w:rsid w:val="005577CA"/>
    <w:rsid w:val="00557B47"/>
    <w:rsid w:val="0056014C"/>
    <w:rsid w:val="00560202"/>
    <w:rsid w:val="00560281"/>
    <w:rsid w:val="005602AA"/>
    <w:rsid w:val="00560425"/>
    <w:rsid w:val="00560F8C"/>
    <w:rsid w:val="0056104A"/>
    <w:rsid w:val="005611F6"/>
    <w:rsid w:val="005613EC"/>
    <w:rsid w:val="00561D76"/>
    <w:rsid w:val="00562515"/>
    <w:rsid w:val="00562554"/>
    <w:rsid w:val="00562B9B"/>
    <w:rsid w:val="00562CBF"/>
    <w:rsid w:val="00563285"/>
    <w:rsid w:val="00563C4C"/>
    <w:rsid w:val="00563CDB"/>
    <w:rsid w:val="005642F8"/>
    <w:rsid w:val="00564821"/>
    <w:rsid w:val="00564896"/>
    <w:rsid w:val="00564AFD"/>
    <w:rsid w:val="00565806"/>
    <w:rsid w:val="00565A00"/>
    <w:rsid w:val="00565BA9"/>
    <w:rsid w:val="00565D68"/>
    <w:rsid w:val="00565EEB"/>
    <w:rsid w:val="005668F6"/>
    <w:rsid w:val="00566944"/>
    <w:rsid w:val="00566D3E"/>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2E7"/>
    <w:rsid w:val="005724E8"/>
    <w:rsid w:val="005724F7"/>
    <w:rsid w:val="0057285B"/>
    <w:rsid w:val="00573665"/>
    <w:rsid w:val="00573721"/>
    <w:rsid w:val="00573B05"/>
    <w:rsid w:val="00573BD0"/>
    <w:rsid w:val="00573DC8"/>
    <w:rsid w:val="00574172"/>
    <w:rsid w:val="005741F4"/>
    <w:rsid w:val="005744FE"/>
    <w:rsid w:val="00574985"/>
    <w:rsid w:val="00574EFA"/>
    <w:rsid w:val="005759F6"/>
    <w:rsid w:val="00575AE8"/>
    <w:rsid w:val="00575DE8"/>
    <w:rsid w:val="0057606A"/>
    <w:rsid w:val="0057628E"/>
    <w:rsid w:val="005765A6"/>
    <w:rsid w:val="0057673B"/>
    <w:rsid w:val="00576C67"/>
    <w:rsid w:val="00576D03"/>
    <w:rsid w:val="00576EC2"/>
    <w:rsid w:val="00576F8C"/>
    <w:rsid w:val="005779DD"/>
    <w:rsid w:val="00577B53"/>
    <w:rsid w:val="0058018F"/>
    <w:rsid w:val="0058068E"/>
    <w:rsid w:val="0058186C"/>
    <w:rsid w:val="005818FD"/>
    <w:rsid w:val="00581C79"/>
    <w:rsid w:val="005820E5"/>
    <w:rsid w:val="0058211E"/>
    <w:rsid w:val="005821DE"/>
    <w:rsid w:val="0058232D"/>
    <w:rsid w:val="00582F4E"/>
    <w:rsid w:val="00583630"/>
    <w:rsid w:val="00583CCB"/>
    <w:rsid w:val="0058401C"/>
    <w:rsid w:val="005840C5"/>
    <w:rsid w:val="0058410A"/>
    <w:rsid w:val="00584199"/>
    <w:rsid w:val="005841E5"/>
    <w:rsid w:val="005841F2"/>
    <w:rsid w:val="00584775"/>
    <w:rsid w:val="00585313"/>
    <w:rsid w:val="00585471"/>
    <w:rsid w:val="005854C2"/>
    <w:rsid w:val="00585F5A"/>
    <w:rsid w:val="005860CD"/>
    <w:rsid w:val="00586295"/>
    <w:rsid w:val="005867F3"/>
    <w:rsid w:val="0058699C"/>
    <w:rsid w:val="005875D2"/>
    <w:rsid w:val="0058789F"/>
    <w:rsid w:val="00590010"/>
    <w:rsid w:val="00590093"/>
    <w:rsid w:val="0059011C"/>
    <w:rsid w:val="005901ED"/>
    <w:rsid w:val="00590A09"/>
    <w:rsid w:val="00590E48"/>
    <w:rsid w:val="00590E61"/>
    <w:rsid w:val="00591110"/>
    <w:rsid w:val="00591490"/>
    <w:rsid w:val="00591502"/>
    <w:rsid w:val="00591913"/>
    <w:rsid w:val="005922B5"/>
    <w:rsid w:val="0059234B"/>
    <w:rsid w:val="005925EB"/>
    <w:rsid w:val="0059260F"/>
    <w:rsid w:val="005928A7"/>
    <w:rsid w:val="00592E22"/>
    <w:rsid w:val="00593DF9"/>
    <w:rsid w:val="00593E32"/>
    <w:rsid w:val="00593F15"/>
    <w:rsid w:val="00594408"/>
    <w:rsid w:val="005946FD"/>
    <w:rsid w:val="00594800"/>
    <w:rsid w:val="00594AD6"/>
    <w:rsid w:val="00594F94"/>
    <w:rsid w:val="005953F8"/>
    <w:rsid w:val="0059572F"/>
    <w:rsid w:val="00595969"/>
    <w:rsid w:val="00595B05"/>
    <w:rsid w:val="00596283"/>
    <w:rsid w:val="0059636A"/>
    <w:rsid w:val="005963E2"/>
    <w:rsid w:val="005965A6"/>
    <w:rsid w:val="005966A5"/>
    <w:rsid w:val="00596B20"/>
    <w:rsid w:val="00596F4F"/>
    <w:rsid w:val="00597731"/>
    <w:rsid w:val="00597DE3"/>
    <w:rsid w:val="00597F3C"/>
    <w:rsid w:val="00597FB1"/>
    <w:rsid w:val="005A05EF"/>
    <w:rsid w:val="005A0701"/>
    <w:rsid w:val="005A09EC"/>
    <w:rsid w:val="005A0E49"/>
    <w:rsid w:val="005A136E"/>
    <w:rsid w:val="005A13C8"/>
    <w:rsid w:val="005A1B5F"/>
    <w:rsid w:val="005A1CC8"/>
    <w:rsid w:val="005A212F"/>
    <w:rsid w:val="005A279A"/>
    <w:rsid w:val="005A2D3C"/>
    <w:rsid w:val="005A3136"/>
    <w:rsid w:val="005A3B62"/>
    <w:rsid w:val="005A3ED8"/>
    <w:rsid w:val="005A409F"/>
    <w:rsid w:val="005A4231"/>
    <w:rsid w:val="005A46B4"/>
    <w:rsid w:val="005A49F3"/>
    <w:rsid w:val="005A4B8E"/>
    <w:rsid w:val="005A5B4F"/>
    <w:rsid w:val="005A5C0A"/>
    <w:rsid w:val="005A5C19"/>
    <w:rsid w:val="005A617E"/>
    <w:rsid w:val="005A6622"/>
    <w:rsid w:val="005A6CBE"/>
    <w:rsid w:val="005A6DEC"/>
    <w:rsid w:val="005A7637"/>
    <w:rsid w:val="005A7D41"/>
    <w:rsid w:val="005A7DF9"/>
    <w:rsid w:val="005A7EA3"/>
    <w:rsid w:val="005B09B6"/>
    <w:rsid w:val="005B0B24"/>
    <w:rsid w:val="005B0DF1"/>
    <w:rsid w:val="005B0EBB"/>
    <w:rsid w:val="005B0F1C"/>
    <w:rsid w:val="005B0F77"/>
    <w:rsid w:val="005B1348"/>
    <w:rsid w:val="005B137B"/>
    <w:rsid w:val="005B19A0"/>
    <w:rsid w:val="005B1A2D"/>
    <w:rsid w:val="005B1B6F"/>
    <w:rsid w:val="005B1D50"/>
    <w:rsid w:val="005B2435"/>
    <w:rsid w:val="005B2AA6"/>
    <w:rsid w:val="005B2E1A"/>
    <w:rsid w:val="005B2E25"/>
    <w:rsid w:val="005B2E38"/>
    <w:rsid w:val="005B2F38"/>
    <w:rsid w:val="005B36D1"/>
    <w:rsid w:val="005B376C"/>
    <w:rsid w:val="005B3E7F"/>
    <w:rsid w:val="005B3EB2"/>
    <w:rsid w:val="005B418A"/>
    <w:rsid w:val="005B43B2"/>
    <w:rsid w:val="005B4DC5"/>
    <w:rsid w:val="005B50F2"/>
    <w:rsid w:val="005B69B7"/>
    <w:rsid w:val="005B6D65"/>
    <w:rsid w:val="005B70A3"/>
    <w:rsid w:val="005B7124"/>
    <w:rsid w:val="005B7343"/>
    <w:rsid w:val="005B7374"/>
    <w:rsid w:val="005B739E"/>
    <w:rsid w:val="005B73DC"/>
    <w:rsid w:val="005B7716"/>
    <w:rsid w:val="005B7719"/>
    <w:rsid w:val="005B77E7"/>
    <w:rsid w:val="005B7822"/>
    <w:rsid w:val="005C0039"/>
    <w:rsid w:val="005C155A"/>
    <w:rsid w:val="005C1DEC"/>
    <w:rsid w:val="005C1F42"/>
    <w:rsid w:val="005C2889"/>
    <w:rsid w:val="005C32D9"/>
    <w:rsid w:val="005C3520"/>
    <w:rsid w:val="005C35DB"/>
    <w:rsid w:val="005C3B17"/>
    <w:rsid w:val="005C3E2D"/>
    <w:rsid w:val="005C4881"/>
    <w:rsid w:val="005C4A09"/>
    <w:rsid w:val="005C4BB8"/>
    <w:rsid w:val="005C4FC9"/>
    <w:rsid w:val="005C5116"/>
    <w:rsid w:val="005C543F"/>
    <w:rsid w:val="005C551E"/>
    <w:rsid w:val="005C57D4"/>
    <w:rsid w:val="005C591A"/>
    <w:rsid w:val="005C5DFC"/>
    <w:rsid w:val="005C62F6"/>
    <w:rsid w:val="005C69DD"/>
    <w:rsid w:val="005C6A35"/>
    <w:rsid w:val="005C6EFE"/>
    <w:rsid w:val="005C753E"/>
    <w:rsid w:val="005C75DA"/>
    <w:rsid w:val="005C762E"/>
    <w:rsid w:val="005C7D49"/>
    <w:rsid w:val="005C7DC4"/>
    <w:rsid w:val="005D01D1"/>
    <w:rsid w:val="005D0B0F"/>
    <w:rsid w:val="005D15D4"/>
    <w:rsid w:val="005D1B13"/>
    <w:rsid w:val="005D1BD5"/>
    <w:rsid w:val="005D235E"/>
    <w:rsid w:val="005D2665"/>
    <w:rsid w:val="005D2E67"/>
    <w:rsid w:val="005D30A3"/>
    <w:rsid w:val="005D30BD"/>
    <w:rsid w:val="005D31BB"/>
    <w:rsid w:val="005D40BC"/>
    <w:rsid w:val="005D416D"/>
    <w:rsid w:val="005D4B24"/>
    <w:rsid w:val="005D58A2"/>
    <w:rsid w:val="005D59C5"/>
    <w:rsid w:val="005D6195"/>
    <w:rsid w:val="005D63C5"/>
    <w:rsid w:val="005D63F7"/>
    <w:rsid w:val="005D6E0C"/>
    <w:rsid w:val="005D703B"/>
    <w:rsid w:val="005D70C1"/>
    <w:rsid w:val="005D78BF"/>
    <w:rsid w:val="005D78DF"/>
    <w:rsid w:val="005D7C21"/>
    <w:rsid w:val="005D7E20"/>
    <w:rsid w:val="005E0248"/>
    <w:rsid w:val="005E0564"/>
    <w:rsid w:val="005E0F47"/>
    <w:rsid w:val="005E12F6"/>
    <w:rsid w:val="005E14FA"/>
    <w:rsid w:val="005E1802"/>
    <w:rsid w:val="005E1EF8"/>
    <w:rsid w:val="005E2281"/>
    <w:rsid w:val="005E24CF"/>
    <w:rsid w:val="005E2622"/>
    <w:rsid w:val="005E2D32"/>
    <w:rsid w:val="005E2EB5"/>
    <w:rsid w:val="005E3203"/>
    <w:rsid w:val="005E344C"/>
    <w:rsid w:val="005E355E"/>
    <w:rsid w:val="005E38BE"/>
    <w:rsid w:val="005E3935"/>
    <w:rsid w:val="005E3A2B"/>
    <w:rsid w:val="005E3A40"/>
    <w:rsid w:val="005E3E98"/>
    <w:rsid w:val="005E412F"/>
    <w:rsid w:val="005E419F"/>
    <w:rsid w:val="005E42EA"/>
    <w:rsid w:val="005E45B5"/>
    <w:rsid w:val="005E4860"/>
    <w:rsid w:val="005E4878"/>
    <w:rsid w:val="005E52CD"/>
    <w:rsid w:val="005E614C"/>
    <w:rsid w:val="005E627C"/>
    <w:rsid w:val="005E6394"/>
    <w:rsid w:val="005E6C94"/>
    <w:rsid w:val="005E725C"/>
    <w:rsid w:val="005E76CE"/>
    <w:rsid w:val="005E77D9"/>
    <w:rsid w:val="005E786C"/>
    <w:rsid w:val="005E7EA1"/>
    <w:rsid w:val="005F0037"/>
    <w:rsid w:val="005F05CD"/>
    <w:rsid w:val="005F05DC"/>
    <w:rsid w:val="005F07F3"/>
    <w:rsid w:val="005F092A"/>
    <w:rsid w:val="005F0C5C"/>
    <w:rsid w:val="005F0C5F"/>
    <w:rsid w:val="005F1477"/>
    <w:rsid w:val="005F1525"/>
    <w:rsid w:val="005F17EE"/>
    <w:rsid w:val="005F1A6B"/>
    <w:rsid w:val="005F1C76"/>
    <w:rsid w:val="005F1ED8"/>
    <w:rsid w:val="005F245E"/>
    <w:rsid w:val="005F2500"/>
    <w:rsid w:val="005F28E5"/>
    <w:rsid w:val="005F2A1E"/>
    <w:rsid w:val="005F2D14"/>
    <w:rsid w:val="005F2FF9"/>
    <w:rsid w:val="005F374A"/>
    <w:rsid w:val="005F3A2D"/>
    <w:rsid w:val="005F3BEE"/>
    <w:rsid w:val="005F3E52"/>
    <w:rsid w:val="005F415E"/>
    <w:rsid w:val="005F41EE"/>
    <w:rsid w:val="005F4371"/>
    <w:rsid w:val="005F4471"/>
    <w:rsid w:val="005F461D"/>
    <w:rsid w:val="005F4AC6"/>
    <w:rsid w:val="005F4FF3"/>
    <w:rsid w:val="005F511E"/>
    <w:rsid w:val="005F52ED"/>
    <w:rsid w:val="005F53F5"/>
    <w:rsid w:val="005F5615"/>
    <w:rsid w:val="005F59BE"/>
    <w:rsid w:val="005F5A76"/>
    <w:rsid w:val="005F5F3A"/>
    <w:rsid w:val="005F6117"/>
    <w:rsid w:val="005F6B2B"/>
    <w:rsid w:val="005F6BCF"/>
    <w:rsid w:val="005F7055"/>
    <w:rsid w:val="005F7199"/>
    <w:rsid w:val="005F724B"/>
    <w:rsid w:val="005F72A5"/>
    <w:rsid w:val="005F74F1"/>
    <w:rsid w:val="005F781A"/>
    <w:rsid w:val="005F7BEA"/>
    <w:rsid w:val="005F7BF7"/>
    <w:rsid w:val="005F7F03"/>
    <w:rsid w:val="00600D61"/>
    <w:rsid w:val="00600DCF"/>
    <w:rsid w:val="00600EA8"/>
    <w:rsid w:val="00600ED6"/>
    <w:rsid w:val="0060107B"/>
    <w:rsid w:val="00601AAC"/>
    <w:rsid w:val="00601B54"/>
    <w:rsid w:val="006021B7"/>
    <w:rsid w:val="00602273"/>
    <w:rsid w:val="0060280B"/>
    <w:rsid w:val="006029A1"/>
    <w:rsid w:val="00602B79"/>
    <w:rsid w:val="006035A8"/>
    <w:rsid w:val="00603727"/>
    <w:rsid w:val="0060415B"/>
    <w:rsid w:val="00604683"/>
    <w:rsid w:val="00604A15"/>
    <w:rsid w:val="00604D73"/>
    <w:rsid w:val="006052C4"/>
    <w:rsid w:val="006059B7"/>
    <w:rsid w:val="00605B8B"/>
    <w:rsid w:val="00605C4F"/>
    <w:rsid w:val="006062CC"/>
    <w:rsid w:val="006063AF"/>
    <w:rsid w:val="006065CC"/>
    <w:rsid w:val="00606720"/>
    <w:rsid w:val="006068B4"/>
    <w:rsid w:val="00606A59"/>
    <w:rsid w:val="00606E95"/>
    <w:rsid w:val="00606F60"/>
    <w:rsid w:val="006074F4"/>
    <w:rsid w:val="00607671"/>
    <w:rsid w:val="006102B2"/>
    <w:rsid w:val="00610508"/>
    <w:rsid w:val="00610542"/>
    <w:rsid w:val="00610783"/>
    <w:rsid w:val="00610BEE"/>
    <w:rsid w:val="00611B4C"/>
    <w:rsid w:val="00611E67"/>
    <w:rsid w:val="00612143"/>
    <w:rsid w:val="00612729"/>
    <w:rsid w:val="00612799"/>
    <w:rsid w:val="00612898"/>
    <w:rsid w:val="0061290D"/>
    <w:rsid w:val="006129B7"/>
    <w:rsid w:val="00612B2E"/>
    <w:rsid w:val="00612E17"/>
    <w:rsid w:val="00612EAD"/>
    <w:rsid w:val="00612F9C"/>
    <w:rsid w:val="00613147"/>
    <w:rsid w:val="0061342D"/>
    <w:rsid w:val="006134BD"/>
    <w:rsid w:val="006136FA"/>
    <w:rsid w:val="00613CC6"/>
    <w:rsid w:val="00614054"/>
    <w:rsid w:val="006148E7"/>
    <w:rsid w:val="006148FE"/>
    <w:rsid w:val="0061491A"/>
    <w:rsid w:val="00614A6D"/>
    <w:rsid w:val="00614D27"/>
    <w:rsid w:val="00614DF7"/>
    <w:rsid w:val="006152FE"/>
    <w:rsid w:val="00615704"/>
    <w:rsid w:val="0061570E"/>
    <w:rsid w:val="0061596D"/>
    <w:rsid w:val="00615F92"/>
    <w:rsid w:val="0061612B"/>
    <w:rsid w:val="00616443"/>
    <w:rsid w:val="00616534"/>
    <w:rsid w:val="00616EC5"/>
    <w:rsid w:val="00617582"/>
    <w:rsid w:val="006179BA"/>
    <w:rsid w:val="00617BB9"/>
    <w:rsid w:val="006200E7"/>
    <w:rsid w:val="00620610"/>
    <w:rsid w:val="00620F66"/>
    <w:rsid w:val="006212A9"/>
    <w:rsid w:val="00621465"/>
    <w:rsid w:val="00621583"/>
    <w:rsid w:val="006218DE"/>
    <w:rsid w:val="00621A59"/>
    <w:rsid w:val="00621C40"/>
    <w:rsid w:val="00621C6D"/>
    <w:rsid w:val="00622376"/>
    <w:rsid w:val="00622419"/>
    <w:rsid w:val="00622B5A"/>
    <w:rsid w:val="00622C09"/>
    <w:rsid w:val="00622CF2"/>
    <w:rsid w:val="00623078"/>
    <w:rsid w:val="00623873"/>
    <w:rsid w:val="00623A00"/>
    <w:rsid w:val="00623F25"/>
    <w:rsid w:val="006242D4"/>
    <w:rsid w:val="00624905"/>
    <w:rsid w:val="00624B3C"/>
    <w:rsid w:val="00624F21"/>
    <w:rsid w:val="006250B4"/>
    <w:rsid w:val="0062512A"/>
    <w:rsid w:val="00625255"/>
    <w:rsid w:val="00625809"/>
    <w:rsid w:val="00625B32"/>
    <w:rsid w:val="00625CB1"/>
    <w:rsid w:val="00625CBA"/>
    <w:rsid w:val="00626C63"/>
    <w:rsid w:val="00627003"/>
    <w:rsid w:val="00627ABA"/>
    <w:rsid w:val="00627C6A"/>
    <w:rsid w:val="006302A2"/>
    <w:rsid w:val="0063049B"/>
    <w:rsid w:val="006308CE"/>
    <w:rsid w:val="00630981"/>
    <w:rsid w:val="00630A69"/>
    <w:rsid w:val="006317FE"/>
    <w:rsid w:val="00632147"/>
    <w:rsid w:val="00632389"/>
    <w:rsid w:val="006325AD"/>
    <w:rsid w:val="006327C5"/>
    <w:rsid w:val="00632D96"/>
    <w:rsid w:val="00632DD9"/>
    <w:rsid w:val="0063307C"/>
    <w:rsid w:val="0063378F"/>
    <w:rsid w:val="00633857"/>
    <w:rsid w:val="006339EB"/>
    <w:rsid w:val="006340D5"/>
    <w:rsid w:val="006343B9"/>
    <w:rsid w:val="006344FE"/>
    <w:rsid w:val="00634695"/>
    <w:rsid w:val="00634CAB"/>
    <w:rsid w:val="00634CDD"/>
    <w:rsid w:val="00635221"/>
    <w:rsid w:val="006354D2"/>
    <w:rsid w:val="006355B7"/>
    <w:rsid w:val="00635A6C"/>
    <w:rsid w:val="00635D62"/>
    <w:rsid w:val="006368D7"/>
    <w:rsid w:val="00636A3D"/>
    <w:rsid w:val="006372BC"/>
    <w:rsid w:val="0063773E"/>
    <w:rsid w:val="00637FC7"/>
    <w:rsid w:val="006406F6"/>
    <w:rsid w:val="00640A36"/>
    <w:rsid w:val="00640BA2"/>
    <w:rsid w:val="00640CA1"/>
    <w:rsid w:val="0064141B"/>
    <w:rsid w:val="006421B5"/>
    <w:rsid w:val="00642539"/>
    <w:rsid w:val="006425DF"/>
    <w:rsid w:val="00642777"/>
    <w:rsid w:val="006428D6"/>
    <w:rsid w:val="0064394F"/>
    <w:rsid w:val="00643E17"/>
    <w:rsid w:val="006441DF"/>
    <w:rsid w:val="0064452D"/>
    <w:rsid w:val="0064466F"/>
    <w:rsid w:val="00644B6C"/>
    <w:rsid w:val="006453E7"/>
    <w:rsid w:val="0064553B"/>
    <w:rsid w:val="0064596C"/>
    <w:rsid w:val="00645D76"/>
    <w:rsid w:val="006465F7"/>
    <w:rsid w:val="0064725A"/>
    <w:rsid w:val="0064788A"/>
    <w:rsid w:val="00647E0E"/>
    <w:rsid w:val="006500F9"/>
    <w:rsid w:val="006517EE"/>
    <w:rsid w:val="00651893"/>
    <w:rsid w:val="006519B9"/>
    <w:rsid w:val="00652089"/>
    <w:rsid w:val="006520B8"/>
    <w:rsid w:val="006520E3"/>
    <w:rsid w:val="006527BD"/>
    <w:rsid w:val="00652A81"/>
    <w:rsid w:val="00652B21"/>
    <w:rsid w:val="00652D36"/>
    <w:rsid w:val="0065312E"/>
    <w:rsid w:val="006533C6"/>
    <w:rsid w:val="0065359E"/>
    <w:rsid w:val="006539B7"/>
    <w:rsid w:val="00654592"/>
    <w:rsid w:val="00654678"/>
    <w:rsid w:val="0065470C"/>
    <w:rsid w:val="00654BBD"/>
    <w:rsid w:val="00654EFB"/>
    <w:rsid w:val="00655245"/>
    <w:rsid w:val="0065529E"/>
    <w:rsid w:val="006557C4"/>
    <w:rsid w:val="00655DE5"/>
    <w:rsid w:val="0065630D"/>
    <w:rsid w:val="00656511"/>
    <w:rsid w:val="00656932"/>
    <w:rsid w:val="0065699E"/>
    <w:rsid w:val="00656A01"/>
    <w:rsid w:val="0065704A"/>
    <w:rsid w:val="00657185"/>
    <w:rsid w:val="0065742F"/>
    <w:rsid w:val="00657BD6"/>
    <w:rsid w:val="00657D1E"/>
    <w:rsid w:val="00657DB6"/>
    <w:rsid w:val="00660334"/>
    <w:rsid w:val="00660F37"/>
    <w:rsid w:val="0066133B"/>
    <w:rsid w:val="00661C38"/>
    <w:rsid w:val="00661DAD"/>
    <w:rsid w:val="00662C1D"/>
    <w:rsid w:val="00662DEC"/>
    <w:rsid w:val="006631E7"/>
    <w:rsid w:val="0066337E"/>
    <w:rsid w:val="006643EF"/>
    <w:rsid w:val="006643F2"/>
    <w:rsid w:val="00664676"/>
    <w:rsid w:val="006647D9"/>
    <w:rsid w:val="0066481F"/>
    <w:rsid w:val="006652A2"/>
    <w:rsid w:val="00665E75"/>
    <w:rsid w:val="0066656C"/>
    <w:rsid w:val="006667C4"/>
    <w:rsid w:val="00666856"/>
    <w:rsid w:val="0066689A"/>
    <w:rsid w:val="006668D8"/>
    <w:rsid w:val="006673A6"/>
    <w:rsid w:val="00667405"/>
    <w:rsid w:val="006674AA"/>
    <w:rsid w:val="00667A7B"/>
    <w:rsid w:val="00667F5E"/>
    <w:rsid w:val="00670985"/>
    <w:rsid w:val="0067138B"/>
    <w:rsid w:val="006714AE"/>
    <w:rsid w:val="0067163B"/>
    <w:rsid w:val="00671C59"/>
    <w:rsid w:val="00671D0E"/>
    <w:rsid w:val="00671EA4"/>
    <w:rsid w:val="006720A6"/>
    <w:rsid w:val="00672166"/>
    <w:rsid w:val="00672D80"/>
    <w:rsid w:val="00672EE0"/>
    <w:rsid w:val="00673042"/>
    <w:rsid w:val="00673763"/>
    <w:rsid w:val="006737BC"/>
    <w:rsid w:val="00674155"/>
    <w:rsid w:val="00674393"/>
    <w:rsid w:val="00674401"/>
    <w:rsid w:val="00674A04"/>
    <w:rsid w:val="00674CC8"/>
    <w:rsid w:val="006754AB"/>
    <w:rsid w:val="006755DF"/>
    <w:rsid w:val="0067561C"/>
    <w:rsid w:val="006758C2"/>
    <w:rsid w:val="00675910"/>
    <w:rsid w:val="006760F9"/>
    <w:rsid w:val="0067611B"/>
    <w:rsid w:val="00676C18"/>
    <w:rsid w:val="0067719D"/>
    <w:rsid w:val="0067778E"/>
    <w:rsid w:val="00677B8C"/>
    <w:rsid w:val="00677F36"/>
    <w:rsid w:val="006800FE"/>
    <w:rsid w:val="0068052A"/>
    <w:rsid w:val="00680BB5"/>
    <w:rsid w:val="00680DBA"/>
    <w:rsid w:val="00680DE5"/>
    <w:rsid w:val="00681166"/>
    <w:rsid w:val="00681203"/>
    <w:rsid w:val="00681432"/>
    <w:rsid w:val="006816E6"/>
    <w:rsid w:val="00681984"/>
    <w:rsid w:val="00682673"/>
    <w:rsid w:val="00682ACE"/>
    <w:rsid w:val="00682E62"/>
    <w:rsid w:val="006833C5"/>
    <w:rsid w:val="006836ED"/>
    <w:rsid w:val="00683707"/>
    <w:rsid w:val="00683C05"/>
    <w:rsid w:val="00683DBB"/>
    <w:rsid w:val="0068415B"/>
    <w:rsid w:val="0068481E"/>
    <w:rsid w:val="006849CE"/>
    <w:rsid w:val="006849D3"/>
    <w:rsid w:val="00684B03"/>
    <w:rsid w:val="00684BC6"/>
    <w:rsid w:val="00685245"/>
    <w:rsid w:val="006859D7"/>
    <w:rsid w:val="00686BF6"/>
    <w:rsid w:val="0068716A"/>
    <w:rsid w:val="006872A9"/>
    <w:rsid w:val="006872C7"/>
    <w:rsid w:val="00687703"/>
    <w:rsid w:val="006878C0"/>
    <w:rsid w:val="0069017B"/>
    <w:rsid w:val="00690370"/>
    <w:rsid w:val="006904B5"/>
    <w:rsid w:val="00690E01"/>
    <w:rsid w:val="00690FC8"/>
    <w:rsid w:val="006910D3"/>
    <w:rsid w:val="0069196B"/>
    <w:rsid w:val="00692189"/>
    <w:rsid w:val="0069225A"/>
    <w:rsid w:val="00692309"/>
    <w:rsid w:val="006929CE"/>
    <w:rsid w:val="00692D4E"/>
    <w:rsid w:val="00693D53"/>
    <w:rsid w:val="006942FF"/>
    <w:rsid w:val="00694345"/>
    <w:rsid w:val="006943F9"/>
    <w:rsid w:val="00694926"/>
    <w:rsid w:val="00694DDB"/>
    <w:rsid w:val="00695269"/>
    <w:rsid w:val="00695440"/>
    <w:rsid w:val="00695D18"/>
    <w:rsid w:val="00695D56"/>
    <w:rsid w:val="006965AE"/>
    <w:rsid w:val="00696BD0"/>
    <w:rsid w:val="00697302"/>
    <w:rsid w:val="006973E2"/>
    <w:rsid w:val="006974BC"/>
    <w:rsid w:val="006A0142"/>
    <w:rsid w:val="006A02E0"/>
    <w:rsid w:val="006A05DF"/>
    <w:rsid w:val="006A0D23"/>
    <w:rsid w:val="006A0F2F"/>
    <w:rsid w:val="006A0F59"/>
    <w:rsid w:val="006A1529"/>
    <w:rsid w:val="006A18E7"/>
    <w:rsid w:val="006A1CA1"/>
    <w:rsid w:val="006A1FC8"/>
    <w:rsid w:val="006A2A47"/>
    <w:rsid w:val="006A2D8D"/>
    <w:rsid w:val="006A39FB"/>
    <w:rsid w:val="006A3C4D"/>
    <w:rsid w:val="006A48FD"/>
    <w:rsid w:val="006A4A8F"/>
    <w:rsid w:val="006A4DF0"/>
    <w:rsid w:val="006A4F3B"/>
    <w:rsid w:val="006A5474"/>
    <w:rsid w:val="006A5D71"/>
    <w:rsid w:val="006A606A"/>
    <w:rsid w:val="006A60E0"/>
    <w:rsid w:val="006A6492"/>
    <w:rsid w:val="006A6961"/>
    <w:rsid w:val="006A6B72"/>
    <w:rsid w:val="006A7019"/>
    <w:rsid w:val="006A703A"/>
    <w:rsid w:val="006A70B9"/>
    <w:rsid w:val="006A7128"/>
    <w:rsid w:val="006B007A"/>
    <w:rsid w:val="006B018E"/>
    <w:rsid w:val="006B04DB"/>
    <w:rsid w:val="006B159E"/>
    <w:rsid w:val="006B16A7"/>
    <w:rsid w:val="006B19F2"/>
    <w:rsid w:val="006B1E02"/>
    <w:rsid w:val="006B21A0"/>
    <w:rsid w:val="006B2296"/>
    <w:rsid w:val="006B2932"/>
    <w:rsid w:val="006B29B6"/>
    <w:rsid w:val="006B2A5B"/>
    <w:rsid w:val="006B41E9"/>
    <w:rsid w:val="006B439D"/>
    <w:rsid w:val="006B4E0C"/>
    <w:rsid w:val="006B4FC2"/>
    <w:rsid w:val="006B50FD"/>
    <w:rsid w:val="006B520A"/>
    <w:rsid w:val="006B52B2"/>
    <w:rsid w:val="006B5376"/>
    <w:rsid w:val="006B5461"/>
    <w:rsid w:val="006B54A4"/>
    <w:rsid w:val="006B553E"/>
    <w:rsid w:val="006B59EC"/>
    <w:rsid w:val="006B67F9"/>
    <w:rsid w:val="006B6C85"/>
    <w:rsid w:val="006B7286"/>
    <w:rsid w:val="006B7453"/>
    <w:rsid w:val="006B74F2"/>
    <w:rsid w:val="006C06D5"/>
    <w:rsid w:val="006C0909"/>
    <w:rsid w:val="006C090A"/>
    <w:rsid w:val="006C0DF1"/>
    <w:rsid w:val="006C113A"/>
    <w:rsid w:val="006C1435"/>
    <w:rsid w:val="006C14F1"/>
    <w:rsid w:val="006C167F"/>
    <w:rsid w:val="006C19D0"/>
    <w:rsid w:val="006C1EA5"/>
    <w:rsid w:val="006C2207"/>
    <w:rsid w:val="006C315B"/>
    <w:rsid w:val="006C31CD"/>
    <w:rsid w:val="006C31FD"/>
    <w:rsid w:val="006C329F"/>
    <w:rsid w:val="006C36F7"/>
    <w:rsid w:val="006C3E78"/>
    <w:rsid w:val="006C410E"/>
    <w:rsid w:val="006C45E7"/>
    <w:rsid w:val="006C4EDF"/>
    <w:rsid w:val="006C547D"/>
    <w:rsid w:val="006C5783"/>
    <w:rsid w:val="006C5F68"/>
    <w:rsid w:val="006C6004"/>
    <w:rsid w:val="006C6191"/>
    <w:rsid w:val="006C6792"/>
    <w:rsid w:val="006C6847"/>
    <w:rsid w:val="006C7203"/>
    <w:rsid w:val="006C7359"/>
    <w:rsid w:val="006C7517"/>
    <w:rsid w:val="006C77CB"/>
    <w:rsid w:val="006C7B41"/>
    <w:rsid w:val="006C7E21"/>
    <w:rsid w:val="006C7F92"/>
    <w:rsid w:val="006D08A4"/>
    <w:rsid w:val="006D0C94"/>
    <w:rsid w:val="006D0DB7"/>
    <w:rsid w:val="006D0FE4"/>
    <w:rsid w:val="006D160E"/>
    <w:rsid w:val="006D1A00"/>
    <w:rsid w:val="006D1F3B"/>
    <w:rsid w:val="006D1F99"/>
    <w:rsid w:val="006D229F"/>
    <w:rsid w:val="006D2DD1"/>
    <w:rsid w:val="006D3787"/>
    <w:rsid w:val="006D37CA"/>
    <w:rsid w:val="006D39B8"/>
    <w:rsid w:val="006D3E5B"/>
    <w:rsid w:val="006D3FFA"/>
    <w:rsid w:val="006D551D"/>
    <w:rsid w:val="006D5AF5"/>
    <w:rsid w:val="006D5C2F"/>
    <w:rsid w:val="006D5EB4"/>
    <w:rsid w:val="006D63BA"/>
    <w:rsid w:val="006D6A39"/>
    <w:rsid w:val="006D6A7B"/>
    <w:rsid w:val="006D6B03"/>
    <w:rsid w:val="006D6BE5"/>
    <w:rsid w:val="006D704D"/>
    <w:rsid w:val="006D7C1B"/>
    <w:rsid w:val="006D7DAD"/>
    <w:rsid w:val="006D7E22"/>
    <w:rsid w:val="006E042A"/>
    <w:rsid w:val="006E0754"/>
    <w:rsid w:val="006E1736"/>
    <w:rsid w:val="006E1E33"/>
    <w:rsid w:val="006E26CC"/>
    <w:rsid w:val="006E26EF"/>
    <w:rsid w:val="006E2841"/>
    <w:rsid w:val="006E2A88"/>
    <w:rsid w:val="006E3673"/>
    <w:rsid w:val="006E3A05"/>
    <w:rsid w:val="006E3A29"/>
    <w:rsid w:val="006E3F27"/>
    <w:rsid w:val="006E421F"/>
    <w:rsid w:val="006E4461"/>
    <w:rsid w:val="006E4558"/>
    <w:rsid w:val="006E526C"/>
    <w:rsid w:val="006E5358"/>
    <w:rsid w:val="006E540B"/>
    <w:rsid w:val="006E597D"/>
    <w:rsid w:val="006E59C9"/>
    <w:rsid w:val="006E5CA6"/>
    <w:rsid w:val="006E5EBE"/>
    <w:rsid w:val="006E6019"/>
    <w:rsid w:val="006E62EC"/>
    <w:rsid w:val="006E6327"/>
    <w:rsid w:val="006E6949"/>
    <w:rsid w:val="006E69FA"/>
    <w:rsid w:val="006E7C0B"/>
    <w:rsid w:val="006E7C81"/>
    <w:rsid w:val="006E7F14"/>
    <w:rsid w:val="006F00BA"/>
    <w:rsid w:val="006F048A"/>
    <w:rsid w:val="006F0666"/>
    <w:rsid w:val="006F0853"/>
    <w:rsid w:val="006F096E"/>
    <w:rsid w:val="006F0ACC"/>
    <w:rsid w:val="006F0BCD"/>
    <w:rsid w:val="006F0FF7"/>
    <w:rsid w:val="006F1103"/>
    <w:rsid w:val="006F11A1"/>
    <w:rsid w:val="006F1489"/>
    <w:rsid w:val="006F1648"/>
    <w:rsid w:val="006F17AD"/>
    <w:rsid w:val="006F1915"/>
    <w:rsid w:val="006F1B0E"/>
    <w:rsid w:val="006F2832"/>
    <w:rsid w:val="006F2C17"/>
    <w:rsid w:val="006F2C46"/>
    <w:rsid w:val="006F2E4A"/>
    <w:rsid w:val="006F35ED"/>
    <w:rsid w:val="006F3646"/>
    <w:rsid w:val="006F387E"/>
    <w:rsid w:val="006F3897"/>
    <w:rsid w:val="006F39CA"/>
    <w:rsid w:val="006F414E"/>
    <w:rsid w:val="006F4463"/>
    <w:rsid w:val="006F4854"/>
    <w:rsid w:val="006F4CFC"/>
    <w:rsid w:val="006F4F1D"/>
    <w:rsid w:val="006F59EA"/>
    <w:rsid w:val="006F5CC0"/>
    <w:rsid w:val="006F6046"/>
    <w:rsid w:val="006F6443"/>
    <w:rsid w:val="006F6897"/>
    <w:rsid w:val="006F6917"/>
    <w:rsid w:val="006F6920"/>
    <w:rsid w:val="006F6EC3"/>
    <w:rsid w:val="007011E5"/>
    <w:rsid w:val="00701645"/>
    <w:rsid w:val="00701999"/>
    <w:rsid w:val="00701A5C"/>
    <w:rsid w:val="00701C1B"/>
    <w:rsid w:val="00701C85"/>
    <w:rsid w:val="00701E39"/>
    <w:rsid w:val="00702708"/>
    <w:rsid w:val="00702E2A"/>
    <w:rsid w:val="00702F32"/>
    <w:rsid w:val="00703222"/>
    <w:rsid w:val="007032F9"/>
    <w:rsid w:val="007033BA"/>
    <w:rsid w:val="00703AD4"/>
    <w:rsid w:val="00704413"/>
    <w:rsid w:val="00704B70"/>
    <w:rsid w:val="00705033"/>
    <w:rsid w:val="00705226"/>
    <w:rsid w:val="007056CF"/>
    <w:rsid w:val="00705703"/>
    <w:rsid w:val="00705840"/>
    <w:rsid w:val="007058BF"/>
    <w:rsid w:val="00705A01"/>
    <w:rsid w:val="00705D02"/>
    <w:rsid w:val="00705EC8"/>
    <w:rsid w:val="007066AA"/>
    <w:rsid w:val="0070672A"/>
    <w:rsid w:val="00706C8A"/>
    <w:rsid w:val="0070745A"/>
    <w:rsid w:val="007074AB"/>
    <w:rsid w:val="0070770D"/>
    <w:rsid w:val="00710036"/>
    <w:rsid w:val="0071009B"/>
    <w:rsid w:val="007102C1"/>
    <w:rsid w:val="00710983"/>
    <w:rsid w:val="00710DE5"/>
    <w:rsid w:val="007114A4"/>
    <w:rsid w:val="00711842"/>
    <w:rsid w:val="00711DBA"/>
    <w:rsid w:val="0071219A"/>
    <w:rsid w:val="007122ED"/>
    <w:rsid w:val="007124A3"/>
    <w:rsid w:val="007126C1"/>
    <w:rsid w:val="00712C93"/>
    <w:rsid w:val="007130DD"/>
    <w:rsid w:val="00713198"/>
    <w:rsid w:val="00714136"/>
    <w:rsid w:val="007143AA"/>
    <w:rsid w:val="007144FA"/>
    <w:rsid w:val="00714732"/>
    <w:rsid w:val="0071554C"/>
    <w:rsid w:val="007159B4"/>
    <w:rsid w:val="00715BF4"/>
    <w:rsid w:val="00715EDF"/>
    <w:rsid w:val="0071643C"/>
    <w:rsid w:val="00716529"/>
    <w:rsid w:val="00716543"/>
    <w:rsid w:val="0071682E"/>
    <w:rsid w:val="00717165"/>
    <w:rsid w:val="00717D8E"/>
    <w:rsid w:val="00717EA1"/>
    <w:rsid w:val="00717F3E"/>
    <w:rsid w:val="007200ED"/>
    <w:rsid w:val="007205D6"/>
    <w:rsid w:val="007206C5"/>
    <w:rsid w:val="007206D0"/>
    <w:rsid w:val="0072096A"/>
    <w:rsid w:val="00720D68"/>
    <w:rsid w:val="00721377"/>
    <w:rsid w:val="00721483"/>
    <w:rsid w:val="00721504"/>
    <w:rsid w:val="007215D7"/>
    <w:rsid w:val="00721807"/>
    <w:rsid w:val="00721AEB"/>
    <w:rsid w:val="007220A6"/>
    <w:rsid w:val="00722172"/>
    <w:rsid w:val="00722593"/>
    <w:rsid w:val="00722D62"/>
    <w:rsid w:val="00723E7C"/>
    <w:rsid w:val="007241CF"/>
    <w:rsid w:val="00724415"/>
    <w:rsid w:val="007244F0"/>
    <w:rsid w:val="00724629"/>
    <w:rsid w:val="007248A1"/>
    <w:rsid w:val="00724DC8"/>
    <w:rsid w:val="00724E94"/>
    <w:rsid w:val="00725885"/>
    <w:rsid w:val="00725B2F"/>
    <w:rsid w:val="0072600A"/>
    <w:rsid w:val="007265A4"/>
    <w:rsid w:val="007265CE"/>
    <w:rsid w:val="00726D74"/>
    <w:rsid w:val="00726F42"/>
    <w:rsid w:val="0072745E"/>
    <w:rsid w:val="007274E4"/>
    <w:rsid w:val="007274E9"/>
    <w:rsid w:val="00727E59"/>
    <w:rsid w:val="00730A2C"/>
    <w:rsid w:val="00730BEC"/>
    <w:rsid w:val="00730C29"/>
    <w:rsid w:val="00730F14"/>
    <w:rsid w:val="00731081"/>
    <w:rsid w:val="007312BD"/>
    <w:rsid w:val="007318BC"/>
    <w:rsid w:val="00731978"/>
    <w:rsid w:val="00731D36"/>
    <w:rsid w:val="00731D39"/>
    <w:rsid w:val="007322EA"/>
    <w:rsid w:val="007323DD"/>
    <w:rsid w:val="00732657"/>
    <w:rsid w:val="00733375"/>
    <w:rsid w:val="007333F0"/>
    <w:rsid w:val="00733829"/>
    <w:rsid w:val="00733A66"/>
    <w:rsid w:val="00733F02"/>
    <w:rsid w:val="0073414B"/>
    <w:rsid w:val="007343DD"/>
    <w:rsid w:val="007344EA"/>
    <w:rsid w:val="00734517"/>
    <w:rsid w:val="007346B1"/>
    <w:rsid w:val="00734A39"/>
    <w:rsid w:val="00734C0C"/>
    <w:rsid w:val="00734F38"/>
    <w:rsid w:val="0073536D"/>
    <w:rsid w:val="00735C25"/>
    <w:rsid w:val="00735E97"/>
    <w:rsid w:val="00736178"/>
    <w:rsid w:val="00736332"/>
    <w:rsid w:val="0073662A"/>
    <w:rsid w:val="00736A26"/>
    <w:rsid w:val="00736F2F"/>
    <w:rsid w:val="007370FB"/>
    <w:rsid w:val="00737110"/>
    <w:rsid w:val="00737B62"/>
    <w:rsid w:val="00737C87"/>
    <w:rsid w:val="00737D6C"/>
    <w:rsid w:val="00737DCF"/>
    <w:rsid w:val="00737E3D"/>
    <w:rsid w:val="00740536"/>
    <w:rsid w:val="0074086A"/>
    <w:rsid w:val="00742350"/>
    <w:rsid w:val="00742523"/>
    <w:rsid w:val="0074290F"/>
    <w:rsid w:val="00742AE4"/>
    <w:rsid w:val="00742B11"/>
    <w:rsid w:val="00742BEB"/>
    <w:rsid w:val="00742F34"/>
    <w:rsid w:val="007439C4"/>
    <w:rsid w:val="00743BBD"/>
    <w:rsid w:val="00743F0A"/>
    <w:rsid w:val="007443BC"/>
    <w:rsid w:val="0074476B"/>
    <w:rsid w:val="00744835"/>
    <w:rsid w:val="00744E6C"/>
    <w:rsid w:val="007457F2"/>
    <w:rsid w:val="00745A02"/>
    <w:rsid w:val="00745A1F"/>
    <w:rsid w:val="00745DDE"/>
    <w:rsid w:val="007462D1"/>
    <w:rsid w:val="007467F4"/>
    <w:rsid w:val="007468B2"/>
    <w:rsid w:val="00746A42"/>
    <w:rsid w:val="00746B63"/>
    <w:rsid w:val="00746D1D"/>
    <w:rsid w:val="00747884"/>
    <w:rsid w:val="00747AF0"/>
    <w:rsid w:val="0075033A"/>
    <w:rsid w:val="00750EAF"/>
    <w:rsid w:val="0075163D"/>
    <w:rsid w:val="00751CCC"/>
    <w:rsid w:val="0075281F"/>
    <w:rsid w:val="00752846"/>
    <w:rsid w:val="007528B1"/>
    <w:rsid w:val="00752DEC"/>
    <w:rsid w:val="00753051"/>
    <w:rsid w:val="007535B9"/>
    <w:rsid w:val="0075360F"/>
    <w:rsid w:val="0075369D"/>
    <w:rsid w:val="007538DD"/>
    <w:rsid w:val="007539E5"/>
    <w:rsid w:val="00753A3F"/>
    <w:rsid w:val="00753C62"/>
    <w:rsid w:val="00753F27"/>
    <w:rsid w:val="00754543"/>
    <w:rsid w:val="00754D5C"/>
    <w:rsid w:val="00754DCD"/>
    <w:rsid w:val="00754EE2"/>
    <w:rsid w:val="00754FD9"/>
    <w:rsid w:val="00755248"/>
    <w:rsid w:val="00755392"/>
    <w:rsid w:val="007556B2"/>
    <w:rsid w:val="0075582D"/>
    <w:rsid w:val="0075592E"/>
    <w:rsid w:val="00755C8F"/>
    <w:rsid w:val="00755E1F"/>
    <w:rsid w:val="0075613F"/>
    <w:rsid w:val="0075644B"/>
    <w:rsid w:val="0075653F"/>
    <w:rsid w:val="007567D8"/>
    <w:rsid w:val="00756976"/>
    <w:rsid w:val="00756E65"/>
    <w:rsid w:val="007573EF"/>
    <w:rsid w:val="007576F5"/>
    <w:rsid w:val="007577E8"/>
    <w:rsid w:val="0075794F"/>
    <w:rsid w:val="00757B9E"/>
    <w:rsid w:val="007606B3"/>
    <w:rsid w:val="0076077D"/>
    <w:rsid w:val="0076089D"/>
    <w:rsid w:val="007614B1"/>
    <w:rsid w:val="00761542"/>
    <w:rsid w:val="007618A1"/>
    <w:rsid w:val="007618C3"/>
    <w:rsid w:val="007621CF"/>
    <w:rsid w:val="00762465"/>
    <w:rsid w:val="007627F1"/>
    <w:rsid w:val="007628DA"/>
    <w:rsid w:val="00762937"/>
    <w:rsid w:val="007629B1"/>
    <w:rsid w:val="00762B1D"/>
    <w:rsid w:val="00763094"/>
    <w:rsid w:val="00763102"/>
    <w:rsid w:val="00763561"/>
    <w:rsid w:val="00763B49"/>
    <w:rsid w:val="00763BD8"/>
    <w:rsid w:val="00763D8B"/>
    <w:rsid w:val="00764231"/>
    <w:rsid w:val="0076451C"/>
    <w:rsid w:val="00764798"/>
    <w:rsid w:val="00764925"/>
    <w:rsid w:val="00764BBE"/>
    <w:rsid w:val="00764C03"/>
    <w:rsid w:val="00764DFD"/>
    <w:rsid w:val="00764E16"/>
    <w:rsid w:val="00765568"/>
    <w:rsid w:val="00765604"/>
    <w:rsid w:val="00765689"/>
    <w:rsid w:val="00765AAF"/>
    <w:rsid w:val="00765B2C"/>
    <w:rsid w:val="00765CAA"/>
    <w:rsid w:val="0076621B"/>
    <w:rsid w:val="00766B69"/>
    <w:rsid w:val="00767322"/>
    <w:rsid w:val="0076781F"/>
    <w:rsid w:val="00767B19"/>
    <w:rsid w:val="00767BD5"/>
    <w:rsid w:val="00767BEE"/>
    <w:rsid w:val="00770079"/>
    <w:rsid w:val="007701D9"/>
    <w:rsid w:val="007703B0"/>
    <w:rsid w:val="00770537"/>
    <w:rsid w:val="00770797"/>
    <w:rsid w:val="00770AAF"/>
    <w:rsid w:val="007713E7"/>
    <w:rsid w:val="0077143C"/>
    <w:rsid w:val="00771780"/>
    <w:rsid w:val="007720F9"/>
    <w:rsid w:val="0077299A"/>
    <w:rsid w:val="007732E9"/>
    <w:rsid w:val="00773D78"/>
    <w:rsid w:val="00773DFD"/>
    <w:rsid w:val="0077414D"/>
    <w:rsid w:val="0077453D"/>
    <w:rsid w:val="00775784"/>
    <w:rsid w:val="007757B5"/>
    <w:rsid w:val="00775C1B"/>
    <w:rsid w:val="00775C54"/>
    <w:rsid w:val="007760B5"/>
    <w:rsid w:val="0077623B"/>
    <w:rsid w:val="00776B8D"/>
    <w:rsid w:val="00776C87"/>
    <w:rsid w:val="00776E3A"/>
    <w:rsid w:val="00777395"/>
    <w:rsid w:val="00777845"/>
    <w:rsid w:val="007801B7"/>
    <w:rsid w:val="00780524"/>
    <w:rsid w:val="00780716"/>
    <w:rsid w:val="00780845"/>
    <w:rsid w:val="00780B83"/>
    <w:rsid w:val="00780E8E"/>
    <w:rsid w:val="007811BD"/>
    <w:rsid w:val="00781573"/>
    <w:rsid w:val="007817C1"/>
    <w:rsid w:val="00781BDB"/>
    <w:rsid w:val="007821A2"/>
    <w:rsid w:val="00782364"/>
    <w:rsid w:val="0078240C"/>
    <w:rsid w:val="007829EA"/>
    <w:rsid w:val="007838D0"/>
    <w:rsid w:val="00784653"/>
    <w:rsid w:val="00784A66"/>
    <w:rsid w:val="00784AB5"/>
    <w:rsid w:val="00784BDA"/>
    <w:rsid w:val="00785B3B"/>
    <w:rsid w:val="00785BD1"/>
    <w:rsid w:val="007863FC"/>
    <w:rsid w:val="007865B9"/>
    <w:rsid w:val="0078716C"/>
    <w:rsid w:val="007872D7"/>
    <w:rsid w:val="007874E4"/>
    <w:rsid w:val="00787857"/>
    <w:rsid w:val="00787875"/>
    <w:rsid w:val="00787E88"/>
    <w:rsid w:val="007902E8"/>
    <w:rsid w:val="007907CC"/>
    <w:rsid w:val="0079098D"/>
    <w:rsid w:val="007909C4"/>
    <w:rsid w:val="00790A2E"/>
    <w:rsid w:val="00790CEA"/>
    <w:rsid w:val="0079119E"/>
    <w:rsid w:val="00791268"/>
    <w:rsid w:val="00791378"/>
    <w:rsid w:val="00791468"/>
    <w:rsid w:val="0079183F"/>
    <w:rsid w:val="00791FF2"/>
    <w:rsid w:val="00792137"/>
    <w:rsid w:val="00792356"/>
    <w:rsid w:val="007932FC"/>
    <w:rsid w:val="00793AD7"/>
    <w:rsid w:val="00793D8E"/>
    <w:rsid w:val="00793EFB"/>
    <w:rsid w:val="00793FD7"/>
    <w:rsid w:val="007941FE"/>
    <w:rsid w:val="00794431"/>
    <w:rsid w:val="00794697"/>
    <w:rsid w:val="007949CC"/>
    <w:rsid w:val="00794A07"/>
    <w:rsid w:val="007951B3"/>
    <w:rsid w:val="007957B5"/>
    <w:rsid w:val="0079588F"/>
    <w:rsid w:val="00795960"/>
    <w:rsid w:val="00795C9B"/>
    <w:rsid w:val="00795F3B"/>
    <w:rsid w:val="007961DE"/>
    <w:rsid w:val="007962F7"/>
    <w:rsid w:val="00796471"/>
    <w:rsid w:val="0079652D"/>
    <w:rsid w:val="0079657B"/>
    <w:rsid w:val="00796894"/>
    <w:rsid w:val="00796ACA"/>
    <w:rsid w:val="0079721C"/>
    <w:rsid w:val="00797459"/>
    <w:rsid w:val="0079754B"/>
    <w:rsid w:val="0079776A"/>
    <w:rsid w:val="00797827"/>
    <w:rsid w:val="00797BC9"/>
    <w:rsid w:val="00797DD0"/>
    <w:rsid w:val="00797F98"/>
    <w:rsid w:val="007A016D"/>
    <w:rsid w:val="007A0380"/>
    <w:rsid w:val="007A06B2"/>
    <w:rsid w:val="007A090B"/>
    <w:rsid w:val="007A0912"/>
    <w:rsid w:val="007A1248"/>
    <w:rsid w:val="007A14C0"/>
    <w:rsid w:val="007A1E67"/>
    <w:rsid w:val="007A20DF"/>
    <w:rsid w:val="007A245C"/>
    <w:rsid w:val="007A290C"/>
    <w:rsid w:val="007A29C5"/>
    <w:rsid w:val="007A319B"/>
    <w:rsid w:val="007A31EF"/>
    <w:rsid w:val="007A33AF"/>
    <w:rsid w:val="007A383B"/>
    <w:rsid w:val="007A39A7"/>
    <w:rsid w:val="007A3A7B"/>
    <w:rsid w:val="007A3BC0"/>
    <w:rsid w:val="007A3F6F"/>
    <w:rsid w:val="007A43EC"/>
    <w:rsid w:val="007A4622"/>
    <w:rsid w:val="007A48AB"/>
    <w:rsid w:val="007A4BDA"/>
    <w:rsid w:val="007A4D8C"/>
    <w:rsid w:val="007A4E9C"/>
    <w:rsid w:val="007A5053"/>
    <w:rsid w:val="007A5101"/>
    <w:rsid w:val="007A5178"/>
    <w:rsid w:val="007A54B9"/>
    <w:rsid w:val="007A58A4"/>
    <w:rsid w:val="007A5A91"/>
    <w:rsid w:val="007A5ED9"/>
    <w:rsid w:val="007A5FFA"/>
    <w:rsid w:val="007A623B"/>
    <w:rsid w:val="007A6243"/>
    <w:rsid w:val="007A6458"/>
    <w:rsid w:val="007A6669"/>
    <w:rsid w:val="007A77DA"/>
    <w:rsid w:val="007A7EA5"/>
    <w:rsid w:val="007B094F"/>
    <w:rsid w:val="007B0E10"/>
    <w:rsid w:val="007B1453"/>
    <w:rsid w:val="007B19FD"/>
    <w:rsid w:val="007B1B8A"/>
    <w:rsid w:val="007B1CE5"/>
    <w:rsid w:val="007B253D"/>
    <w:rsid w:val="007B32E9"/>
    <w:rsid w:val="007B3B02"/>
    <w:rsid w:val="007B4B4A"/>
    <w:rsid w:val="007B4D8B"/>
    <w:rsid w:val="007B4DCA"/>
    <w:rsid w:val="007B4E43"/>
    <w:rsid w:val="007B4F8A"/>
    <w:rsid w:val="007B52F7"/>
    <w:rsid w:val="007B577F"/>
    <w:rsid w:val="007B57FD"/>
    <w:rsid w:val="007B5C4D"/>
    <w:rsid w:val="007B62BB"/>
    <w:rsid w:val="007B668C"/>
    <w:rsid w:val="007B6B67"/>
    <w:rsid w:val="007B6E4F"/>
    <w:rsid w:val="007B6F4A"/>
    <w:rsid w:val="007B7565"/>
    <w:rsid w:val="007B760E"/>
    <w:rsid w:val="007B7AEE"/>
    <w:rsid w:val="007C02AB"/>
    <w:rsid w:val="007C0782"/>
    <w:rsid w:val="007C079B"/>
    <w:rsid w:val="007C083B"/>
    <w:rsid w:val="007C086C"/>
    <w:rsid w:val="007C0E6C"/>
    <w:rsid w:val="007C10B6"/>
    <w:rsid w:val="007C11B1"/>
    <w:rsid w:val="007C138B"/>
    <w:rsid w:val="007C14A3"/>
    <w:rsid w:val="007C14CC"/>
    <w:rsid w:val="007C1E4F"/>
    <w:rsid w:val="007C2016"/>
    <w:rsid w:val="007C2185"/>
    <w:rsid w:val="007C230E"/>
    <w:rsid w:val="007C27D3"/>
    <w:rsid w:val="007C2B38"/>
    <w:rsid w:val="007C31C3"/>
    <w:rsid w:val="007C34DD"/>
    <w:rsid w:val="007C3DE2"/>
    <w:rsid w:val="007C40C5"/>
    <w:rsid w:val="007C4610"/>
    <w:rsid w:val="007C4A65"/>
    <w:rsid w:val="007C50BB"/>
    <w:rsid w:val="007C51DA"/>
    <w:rsid w:val="007C5698"/>
    <w:rsid w:val="007C5706"/>
    <w:rsid w:val="007C5A96"/>
    <w:rsid w:val="007C5C8B"/>
    <w:rsid w:val="007C60B0"/>
    <w:rsid w:val="007C63CC"/>
    <w:rsid w:val="007C68AE"/>
    <w:rsid w:val="007C6FAA"/>
    <w:rsid w:val="007C7E4C"/>
    <w:rsid w:val="007C7EBA"/>
    <w:rsid w:val="007D051F"/>
    <w:rsid w:val="007D1021"/>
    <w:rsid w:val="007D11FD"/>
    <w:rsid w:val="007D1522"/>
    <w:rsid w:val="007D15F8"/>
    <w:rsid w:val="007D208F"/>
    <w:rsid w:val="007D2361"/>
    <w:rsid w:val="007D2543"/>
    <w:rsid w:val="007D2882"/>
    <w:rsid w:val="007D2C52"/>
    <w:rsid w:val="007D310C"/>
    <w:rsid w:val="007D32D5"/>
    <w:rsid w:val="007D34CA"/>
    <w:rsid w:val="007D38FB"/>
    <w:rsid w:val="007D3A02"/>
    <w:rsid w:val="007D3F39"/>
    <w:rsid w:val="007D408D"/>
    <w:rsid w:val="007D42E3"/>
    <w:rsid w:val="007D492B"/>
    <w:rsid w:val="007D4E3F"/>
    <w:rsid w:val="007D54FB"/>
    <w:rsid w:val="007D59B0"/>
    <w:rsid w:val="007D61DF"/>
    <w:rsid w:val="007D62DC"/>
    <w:rsid w:val="007D6858"/>
    <w:rsid w:val="007D709A"/>
    <w:rsid w:val="007D73EC"/>
    <w:rsid w:val="007D740F"/>
    <w:rsid w:val="007D7A86"/>
    <w:rsid w:val="007D7E75"/>
    <w:rsid w:val="007E0369"/>
    <w:rsid w:val="007E04FC"/>
    <w:rsid w:val="007E05B1"/>
    <w:rsid w:val="007E0A9D"/>
    <w:rsid w:val="007E0ADC"/>
    <w:rsid w:val="007E0DC5"/>
    <w:rsid w:val="007E1216"/>
    <w:rsid w:val="007E123F"/>
    <w:rsid w:val="007E1986"/>
    <w:rsid w:val="007E29FA"/>
    <w:rsid w:val="007E2A56"/>
    <w:rsid w:val="007E2FDD"/>
    <w:rsid w:val="007E32D1"/>
    <w:rsid w:val="007E3AA3"/>
    <w:rsid w:val="007E40F4"/>
    <w:rsid w:val="007E4551"/>
    <w:rsid w:val="007E517E"/>
    <w:rsid w:val="007E5346"/>
    <w:rsid w:val="007E5768"/>
    <w:rsid w:val="007E61A6"/>
    <w:rsid w:val="007E628F"/>
    <w:rsid w:val="007E6756"/>
    <w:rsid w:val="007E681C"/>
    <w:rsid w:val="007E69E8"/>
    <w:rsid w:val="007E74D5"/>
    <w:rsid w:val="007E7741"/>
    <w:rsid w:val="007E7A77"/>
    <w:rsid w:val="007E7F4F"/>
    <w:rsid w:val="007F001D"/>
    <w:rsid w:val="007F0570"/>
    <w:rsid w:val="007F0652"/>
    <w:rsid w:val="007F0690"/>
    <w:rsid w:val="007F0AAB"/>
    <w:rsid w:val="007F0DC9"/>
    <w:rsid w:val="007F0E41"/>
    <w:rsid w:val="007F1230"/>
    <w:rsid w:val="007F176C"/>
    <w:rsid w:val="007F1B6C"/>
    <w:rsid w:val="007F1BBE"/>
    <w:rsid w:val="007F1D3B"/>
    <w:rsid w:val="007F27E2"/>
    <w:rsid w:val="007F2AFB"/>
    <w:rsid w:val="007F3492"/>
    <w:rsid w:val="007F3FA1"/>
    <w:rsid w:val="007F4484"/>
    <w:rsid w:val="007F46F0"/>
    <w:rsid w:val="007F4BCB"/>
    <w:rsid w:val="007F4D04"/>
    <w:rsid w:val="007F4FE7"/>
    <w:rsid w:val="007F50FE"/>
    <w:rsid w:val="007F574B"/>
    <w:rsid w:val="007F5802"/>
    <w:rsid w:val="007F5B2A"/>
    <w:rsid w:val="007F5B86"/>
    <w:rsid w:val="007F5C63"/>
    <w:rsid w:val="007F652F"/>
    <w:rsid w:val="007F667B"/>
    <w:rsid w:val="007F695D"/>
    <w:rsid w:val="007F6B35"/>
    <w:rsid w:val="007F6D4D"/>
    <w:rsid w:val="007F6F02"/>
    <w:rsid w:val="007F7271"/>
    <w:rsid w:val="007F74C9"/>
    <w:rsid w:val="007F796D"/>
    <w:rsid w:val="007F7C85"/>
    <w:rsid w:val="0080052B"/>
    <w:rsid w:val="008011C0"/>
    <w:rsid w:val="008012BE"/>
    <w:rsid w:val="00801529"/>
    <w:rsid w:val="00801B81"/>
    <w:rsid w:val="00801DD8"/>
    <w:rsid w:val="00801FA9"/>
    <w:rsid w:val="008024C7"/>
    <w:rsid w:val="0080280B"/>
    <w:rsid w:val="00802B16"/>
    <w:rsid w:val="00802D8D"/>
    <w:rsid w:val="008030D4"/>
    <w:rsid w:val="008031A0"/>
    <w:rsid w:val="00803B10"/>
    <w:rsid w:val="00803CA6"/>
    <w:rsid w:val="00804175"/>
    <w:rsid w:val="0080467C"/>
    <w:rsid w:val="008047EA"/>
    <w:rsid w:val="008048AA"/>
    <w:rsid w:val="0080559E"/>
    <w:rsid w:val="00806163"/>
    <w:rsid w:val="008064C5"/>
    <w:rsid w:val="00807176"/>
    <w:rsid w:val="008071DB"/>
    <w:rsid w:val="0080751E"/>
    <w:rsid w:val="00807889"/>
    <w:rsid w:val="00807BEE"/>
    <w:rsid w:val="00807F1C"/>
    <w:rsid w:val="008100A7"/>
    <w:rsid w:val="00810C3C"/>
    <w:rsid w:val="00810CE7"/>
    <w:rsid w:val="00811123"/>
    <w:rsid w:val="00811409"/>
    <w:rsid w:val="008116ED"/>
    <w:rsid w:val="00812389"/>
    <w:rsid w:val="008130D0"/>
    <w:rsid w:val="0081331A"/>
    <w:rsid w:val="008134A6"/>
    <w:rsid w:val="00813BED"/>
    <w:rsid w:val="00813E7B"/>
    <w:rsid w:val="00814806"/>
    <w:rsid w:val="00814874"/>
    <w:rsid w:val="008149C0"/>
    <w:rsid w:val="00814E9F"/>
    <w:rsid w:val="00815091"/>
    <w:rsid w:val="008150C0"/>
    <w:rsid w:val="008153B5"/>
    <w:rsid w:val="0081557F"/>
    <w:rsid w:val="0081573A"/>
    <w:rsid w:val="00815759"/>
    <w:rsid w:val="00815BB1"/>
    <w:rsid w:val="00816249"/>
    <w:rsid w:val="008168BB"/>
    <w:rsid w:val="0081691B"/>
    <w:rsid w:val="00816B0D"/>
    <w:rsid w:val="008171B8"/>
    <w:rsid w:val="00817AC5"/>
    <w:rsid w:val="00817F79"/>
    <w:rsid w:val="0082002F"/>
    <w:rsid w:val="0082032B"/>
    <w:rsid w:val="00820349"/>
    <w:rsid w:val="008204E5"/>
    <w:rsid w:val="0082054E"/>
    <w:rsid w:val="00820E0E"/>
    <w:rsid w:val="00821195"/>
    <w:rsid w:val="008213E7"/>
    <w:rsid w:val="0082151A"/>
    <w:rsid w:val="00821B1E"/>
    <w:rsid w:val="00821FD2"/>
    <w:rsid w:val="008220B7"/>
    <w:rsid w:val="00822231"/>
    <w:rsid w:val="008226EE"/>
    <w:rsid w:val="00822833"/>
    <w:rsid w:val="0082285A"/>
    <w:rsid w:val="00822D74"/>
    <w:rsid w:val="008232CF"/>
    <w:rsid w:val="0082339F"/>
    <w:rsid w:val="00823813"/>
    <w:rsid w:val="008239CA"/>
    <w:rsid w:val="00823A18"/>
    <w:rsid w:val="00823B72"/>
    <w:rsid w:val="00823BA1"/>
    <w:rsid w:val="00823BE2"/>
    <w:rsid w:val="00823C86"/>
    <w:rsid w:val="00823F27"/>
    <w:rsid w:val="0082435A"/>
    <w:rsid w:val="00824C27"/>
    <w:rsid w:val="00824C75"/>
    <w:rsid w:val="00824E16"/>
    <w:rsid w:val="00825030"/>
    <w:rsid w:val="00825C9D"/>
    <w:rsid w:val="00825DB8"/>
    <w:rsid w:val="00826003"/>
    <w:rsid w:val="0082620B"/>
    <w:rsid w:val="008263CB"/>
    <w:rsid w:val="00826792"/>
    <w:rsid w:val="00826B3F"/>
    <w:rsid w:val="00826D8A"/>
    <w:rsid w:val="00827915"/>
    <w:rsid w:val="00827A3B"/>
    <w:rsid w:val="0083040B"/>
    <w:rsid w:val="00830C2E"/>
    <w:rsid w:val="008315D4"/>
    <w:rsid w:val="0083177B"/>
    <w:rsid w:val="00831BAF"/>
    <w:rsid w:val="00831BCA"/>
    <w:rsid w:val="00831E49"/>
    <w:rsid w:val="0083227B"/>
    <w:rsid w:val="008325E8"/>
    <w:rsid w:val="0083295B"/>
    <w:rsid w:val="00832B7D"/>
    <w:rsid w:val="00832CD8"/>
    <w:rsid w:val="00832CF9"/>
    <w:rsid w:val="00832D4F"/>
    <w:rsid w:val="00832F48"/>
    <w:rsid w:val="0083389C"/>
    <w:rsid w:val="00834862"/>
    <w:rsid w:val="00834902"/>
    <w:rsid w:val="00834A78"/>
    <w:rsid w:val="00834E6B"/>
    <w:rsid w:val="00834F04"/>
    <w:rsid w:val="00835710"/>
    <w:rsid w:val="00835846"/>
    <w:rsid w:val="008358D4"/>
    <w:rsid w:val="00835A10"/>
    <w:rsid w:val="00835B8D"/>
    <w:rsid w:val="00835D81"/>
    <w:rsid w:val="0083690A"/>
    <w:rsid w:val="00836C74"/>
    <w:rsid w:val="008372AB"/>
    <w:rsid w:val="00837326"/>
    <w:rsid w:val="00837750"/>
    <w:rsid w:val="00837F7A"/>
    <w:rsid w:val="00840252"/>
    <w:rsid w:val="00840356"/>
    <w:rsid w:val="008408EF"/>
    <w:rsid w:val="0084091E"/>
    <w:rsid w:val="0084094A"/>
    <w:rsid w:val="00840D3C"/>
    <w:rsid w:val="00840DBF"/>
    <w:rsid w:val="00840FED"/>
    <w:rsid w:val="008415C6"/>
    <w:rsid w:val="00841E6D"/>
    <w:rsid w:val="00842284"/>
    <w:rsid w:val="0084248F"/>
    <w:rsid w:val="00842663"/>
    <w:rsid w:val="00842800"/>
    <w:rsid w:val="00842AC5"/>
    <w:rsid w:val="0084366A"/>
    <w:rsid w:val="00843846"/>
    <w:rsid w:val="0084475B"/>
    <w:rsid w:val="00844B53"/>
    <w:rsid w:val="00844EE5"/>
    <w:rsid w:val="0084578B"/>
    <w:rsid w:val="008463DC"/>
    <w:rsid w:val="008464B0"/>
    <w:rsid w:val="0084659E"/>
    <w:rsid w:val="008465A3"/>
    <w:rsid w:val="008466AF"/>
    <w:rsid w:val="00846BE4"/>
    <w:rsid w:val="00846D02"/>
    <w:rsid w:val="008475A6"/>
    <w:rsid w:val="0084766A"/>
    <w:rsid w:val="008476A2"/>
    <w:rsid w:val="008479D3"/>
    <w:rsid w:val="00847EA3"/>
    <w:rsid w:val="00847F3B"/>
    <w:rsid w:val="00850149"/>
    <w:rsid w:val="00850291"/>
    <w:rsid w:val="008503C0"/>
    <w:rsid w:val="0085138F"/>
    <w:rsid w:val="00851608"/>
    <w:rsid w:val="00851B3B"/>
    <w:rsid w:val="008524F7"/>
    <w:rsid w:val="00852686"/>
    <w:rsid w:val="008526FA"/>
    <w:rsid w:val="00852D80"/>
    <w:rsid w:val="00852E59"/>
    <w:rsid w:val="00853BB5"/>
    <w:rsid w:val="00853BEE"/>
    <w:rsid w:val="00853E24"/>
    <w:rsid w:val="00854071"/>
    <w:rsid w:val="008543EE"/>
    <w:rsid w:val="0085531F"/>
    <w:rsid w:val="0085551E"/>
    <w:rsid w:val="00855805"/>
    <w:rsid w:val="008559B5"/>
    <w:rsid w:val="00855C68"/>
    <w:rsid w:val="00856094"/>
    <w:rsid w:val="008560AA"/>
    <w:rsid w:val="008560B2"/>
    <w:rsid w:val="008561A1"/>
    <w:rsid w:val="008564B8"/>
    <w:rsid w:val="00856871"/>
    <w:rsid w:val="00856908"/>
    <w:rsid w:val="008575B5"/>
    <w:rsid w:val="00860462"/>
    <w:rsid w:val="008605C7"/>
    <w:rsid w:val="00860A4E"/>
    <w:rsid w:val="00860B77"/>
    <w:rsid w:val="00860ED2"/>
    <w:rsid w:val="008617DA"/>
    <w:rsid w:val="00861C8C"/>
    <w:rsid w:val="00861DC6"/>
    <w:rsid w:val="00861FD8"/>
    <w:rsid w:val="00862238"/>
    <w:rsid w:val="00862925"/>
    <w:rsid w:val="00862CDE"/>
    <w:rsid w:val="008637F8"/>
    <w:rsid w:val="00863A1F"/>
    <w:rsid w:val="00863DCB"/>
    <w:rsid w:val="008643CD"/>
    <w:rsid w:val="00864882"/>
    <w:rsid w:val="00864B1E"/>
    <w:rsid w:val="00864E00"/>
    <w:rsid w:val="008653C0"/>
    <w:rsid w:val="00865462"/>
    <w:rsid w:val="0086560B"/>
    <w:rsid w:val="00866389"/>
    <w:rsid w:val="0086661E"/>
    <w:rsid w:val="008666A3"/>
    <w:rsid w:val="00866BB5"/>
    <w:rsid w:val="00866E66"/>
    <w:rsid w:val="00867450"/>
    <w:rsid w:val="00867667"/>
    <w:rsid w:val="00867861"/>
    <w:rsid w:val="00867B81"/>
    <w:rsid w:val="00867B84"/>
    <w:rsid w:val="0087057D"/>
    <w:rsid w:val="0087062D"/>
    <w:rsid w:val="008708E8"/>
    <w:rsid w:val="00870998"/>
    <w:rsid w:val="00870AFB"/>
    <w:rsid w:val="00871217"/>
    <w:rsid w:val="00871299"/>
    <w:rsid w:val="008714F9"/>
    <w:rsid w:val="008715F0"/>
    <w:rsid w:val="008717D0"/>
    <w:rsid w:val="0087181F"/>
    <w:rsid w:val="00871963"/>
    <w:rsid w:val="00871C2D"/>
    <w:rsid w:val="00871C2F"/>
    <w:rsid w:val="00871E7C"/>
    <w:rsid w:val="00871F6B"/>
    <w:rsid w:val="008728AB"/>
    <w:rsid w:val="008728C5"/>
    <w:rsid w:val="00872A98"/>
    <w:rsid w:val="00872ADA"/>
    <w:rsid w:val="00873012"/>
    <w:rsid w:val="00873078"/>
    <w:rsid w:val="00873482"/>
    <w:rsid w:val="0087351E"/>
    <w:rsid w:val="00873CE9"/>
    <w:rsid w:val="00873EFE"/>
    <w:rsid w:val="0087423E"/>
    <w:rsid w:val="00874A5E"/>
    <w:rsid w:val="00874B8B"/>
    <w:rsid w:val="00874C7A"/>
    <w:rsid w:val="00874CA8"/>
    <w:rsid w:val="00874E64"/>
    <w:rsid w:val="00874F5C"/>
    <w:rsid w:val="00875290"/>
    <w:rsid w:val="00875AEA"/>
    <w:rsid w:val="00876780"/>
    <w:rsid w:val="00877F7F"/>
    <w:rsid w:val="00877F92"/>
    <w:rsid w:val="00880205"/>
    <w:rsid w:val="008803DD"/>
    <w:rsid w:val="008805A0"/>
    <w:rsid w:val="008810DD"/>
    <w:rsid w:val="008816CE"/>
    <w:rsid w:val="008816FB"/>
    <w:rsid w:val="00881E44"/>
    <w:rsid w:val="00881E9A"/>
    <w:rsid w:val="00882035"/>
    <w:rsid w:val="008822AF"/>
    <w:rsid w:val="00882316"/>
    <w:rsid w:val="00882417"/>
    <w:rsid w:val="008826C3"/>
    <w:rsid w:val="00882854"/>
    <w:rsid w:val="00882FB9"/>
    <w:rsid w:val="0088312D"/>
    <w:rsid w:val="0088313C"/>
    <w:rsid w:val="00883578"/>
    <w:rsid w:val="00883A3D"/>
    <w:rsid w:val="00883CE1"/>
    <w:rsid w:val="0088412A"/>
    <w:rsid w:val="008847A2"/>
    <w:rsid w:val="00884B01"/>
    <w:rsid w:val="00884D37"/>
    <w:rsid w:val="00885170"/>
    <w:rsid w:val="00885268"/>
    <w:rsid w:val="0088526F"/>
    <w:rsid w:val="0088565E"/>
    <w:rsid w:val="00885666"/>
    <w:rsid w:val="00885731"/>
    <w:rsid w:val="00885DFE"/>
    <w:rsid w:val="0088606B"/>
    <w:rsid w:val="008864A2"/>
    <w:rsid w:val="0088692F"/>
    <w:rsid w:val="008870D5"/>
    <w:rsid w:val="00887889"/>
    <w:rsid w:val="00887E26"/>
    <w:rsid w:val="008904A4"/>
    <w:rsid w:val="00890569"/>
    <w:rsid w:val="00890D19"/>
    <w:rsid w:val="008915ED"/>
    <w:rsid w:val="008918D5"/>
    <w:rsid w:val="00891AFD"/>
    <w:rsid w:val="00891CAD"/>
    <w:rsid w:val="00891F5C"/>
    <w:rsid w:val="00892162"/>
    <w:rsid w:val="008921EB"/>
    <w:rsid w:val="008927E9"/>
    <w:rsid w:val="008928AD"/>
    <w:rsid w:val="008941C5"/>
    <w:rsid w:val="0089461C"/>
    <w:rsid w:val="00894729"/>
    <w:rsid w:val="008948E6"/>
    <w:rsid w:val="00894BBC"/>
    <w:rsid w:val="00894FFE"/>
    <w:rsid w:val="00895191"/>
    <w:rsid w:val="008951AA"/>
    <w:rsid w:val="00895492"/>
    <w:rsid w:val="00895DB7"/>
    <w:rsid w:val="008960D5"/>
    <w:rsid w:val="00896921"/>
    <w:rsid w:val="00896B04"/>
    <w:rsid w:val="00896CC0"/>
    <w:rsid w:val="00896DA5"/>
    <w:rsid w:val="00897291"/>
    <w:rsid w:val="008979CE"/>
    <w:rsid w:val="00897B88"/>
    <w:rsid w:val="00897CBB"/>
    <w:rsid w:val="00897E30"/>
    <w:rsid w:val="008A045B"/>
    <w:rsid w:val="008A0644"/>
    <w:rsid w:val="008A0F9B"/>
    <w:rsid w:val="008A10BF"/>
    <w:rsid w:val="008A1102"/>
    <w:rsid w:val="008A12D1"/>
    <w:rsid w:val="008A13F9"/>
    <w:rsid w:val="008A166A"/>
    <w:rsid w:val="008A176C"/>
    <w:rsid w:val="008A17F8"/>
    <w:rsid w:val="008A1A9D"/>
    <w:rsid w:val="008A259A"/>
    <w:rsid w:val="008A2AB9"/>
    <w:rsid w:val="008A2AF6"/>
    <w:rsid w:val="008A2C2D"/>
    <w:rsid w:val="008A2FCB"/>
    <w:rsid w:val="008A329C"/>
    <w:rsid w:val="008A3433"/>
    <w:rsid w:val="008A36E5"/>
    <w:rsid w:val="008A3A1C"/>
    <w:rsid w:val="008A4124"/>
    <w:rsid w:val="008A4770"/>
    <w:rsid w:val="008A495D"/>
    <w:rsid w:val="008A4EDC"/>
    <w:rsid w:val="008A5333"/>
    <w:rsid w:val="008A539F"/>
    <w:rsid w:val="008A5944"/>
    <w:rsid w:val="008A61BD"/>
    <w:rsid w:val="008A620C"/>
    <w:rsid w:val="008A62BB"/>
    <w:rsid w:val="008A66F8"/>
    <w:rsid w:val="008A69AB"/>
    <w:rsid w:val="008A7648"/>
    <w:rsid w:val="008B00B0"/>
    <w:rsid w:val="008B15A1"/>
    <w:rsid w:val="008B17A9"/>
    <w:rsid w:val="008B1D28"/>
    <w:rsid w:val="008B22BA"/>
    <w:rsid w:val="008B2505"/>
    <w:rsid w:val="008B2592"/>
    <w:rsid w:val="008B27CF"/>
    <w:rsid w:val="008B2922"/>
    <w:rsid w:val="008B2BC0"/>
    <w:rsid w:val="008B2C4C"/>
    <w:rsid w:val="008B366F"/>
    <w:rsid w:val="008B3681"/>
    <w:rsid w:val="008B3896"/>
    <w:rsid w:val="008B3D41"/>
    <w:rsid w:val="008B3D88"/>
    <w:rsid w:val="008B40BA"/>
    <w:rsid w:val="008B456E"/>
    <w:rsid w:val="008B48B6"/>
    <w:rsid w:val="008B4C18"/>
    <w:rsid w:val="008B4E97"/>
    <w:rsid w:val="008B60E0"/>
    <w:rsid w:val="008B615C"/>
    <w:rsid w:val="008B61BB"/>
    <w:rsid w:val="008B64EF"/>
    <w:rsid w:val="008B675D"/>
    <w:rsid w:val="008B6829"/>
    <w:rsid w:val="008B6B9D"/>
    <w:rsid w:val="008B6F1A"/>
    <w:rsid w:val="008B73B6"/>
    <w:rsid w:val="008B743E"/>
    <w:rsid w:val="008B7B8C"/>
    <w:rsid w:val="008C052F"/>
    <w:rsid w:val="008C0BF4"/>
    <w:rsid w:val="008C0C78"/>
    <w:rsid w:val="008C0F2E"/>
    <w:rsid w:val="008C14DB"/>
    <w:rsid w:val="008C15B0"/>
    <w:rsid w:val="008C1952"/>
    <w:rsid w:val="008C1C2F"/>
    <w:rsid w:val="008C1CBF"/>
    <w:rsid w:val="008C268A"/>
    <w:rsid w:val="008C2D60"/>
    <w:rsid w:val="008C3348"/>
    <w:rsid w:val="008C3771"/>
    <w:rsid w:val="008C37C3"/>
    <w:rsid w:val="008C3D13"/>
    <w:rsid w:val="008C3FE4"/>
    <w:rsid w:val="008C4AD9"/>
    <w:rsid w:val="008C4B15"/>
    <w:rsid w:val="008C5188"/>
    <w:rsid w:val="008C5473"/>
    <w:rsid w:val="008C57CD"/>
    <w:rsid w:val="008C5909"/>
    <w:rsid w:val="008C5CD2"/>
    <w:rsid w:val="008C5FDD"/>
    <w:rsid w:val="008C617C"/>
    <w:rsid w:val="008C61EF"/>
    <w:rsid w:val="008C6E70"/>
    <w:rsid w:val="008C6F27"/>
    <w:rsid w:val="008C7618"/>
    <w:rsid w:val="008C7742"/>
    <w:rsid w:val="008C7B96"/>
    <w:rsid w:val="008C7E4F"/>
    <w:rsid w:val="008D0661"/>
    <w:rsid w:val="008D1473"/>
    <w:rsid w:val="008D1BE2"/>
    <w:rsid w:val="008D1D90"/>
    <w:rsid w:val="008D1DBC"/>
    <w:rsid w:val="008D1DC1"/>
    <w:rsid w:val="008D1E96"/>
    <w:rsid w:val="008D26AC"/>
    <w:rsid w:val="008D2913"/>
    <w:rsid w:val="008D2BB8"/>
    <w:rsid w:val="008D2DF4"/>
    <w:rsid w:val="008D32D9"/>
    <w:rsid w:val="008D33BE"/>
    <w:rsid w:val="008D3407"/>
    <w:rsid w:val="008D368A"/>
    <w:rsid w:val="008D369D"/>
    <w:rsid w:val="008D36CC"/>
    <w:rsid w:val="008D376B"/>
    <w:rsid w:val="008D396F"/>
    <w:rsid w:val="008D3CED"/>
    <w:rsid w:val="008D3D58"/>
    <w:rsid w:val="008D4138"/>
    <w:rsid w:val="008D4B83"/>
    <w:rsid w:val="008D5131"/>
    <w:rsid w:val="008D53FA"/>
    <w:rsid w:val="008D55AC"/>
    <w:rsid w:val="008D5A2B"/>
    <w:rsid w:val="008D60A8"/>
    <w:rsid w:val="008D6D71"/>
    <w:rsid w:val="008D6DF8"/>
    <w:rsid w:val="008D6EBB"/>
    <w:rsid w:val="008D786D"/>
    <w:rsid w:val="008D7F6D"/>
    <w:rsid w:val="008E030D"/>
    <w:rsid w:val="008E03BA"/>
    <w:rsid w:val="008E05E1"/>
    <w:rsid w:val="008E06BA"/>
    <w:rsid w:val="008E0B1B"/>
    <w:rsid w:val="008E0BF4"/>
    <w:rsid w:val="008E11BB"/>
    <w:rsid w:val="008E19ED"/>
    <w:rsid w:val="008E1A61"/>
    <w:rsid w:val="008E2295"/>
    <w:rsid w:val="008E22CC"/>
    <w:rsid w:val="008E2AC4"/>
    <w:rsid w:val="008E2C0F"/>
    <w:rsid w:val="008E32D7"/>
    <w:rsid w:val="008E3385"/>
    <w:rsid w:val="008E338D"/>
    <w:rsid w:val="008E4562"/>
    <w:rsid w:val="008E4FA3"/>
    <w:rsid w:val="008E558C"/>
    <w:rsid w:val="008E5D63"/>
    <w:rsid w:val="008E615B"/>
    <w:rsid w:val="008E6440"/>
    <w:rsid w:val="008E66D8"/>
    <w:rsid w:val="008E6A84"/>
    <w:rsid w:val="008E6F43"/>
    <w:rsid w:val="008E7250"/>
    <w:rsid w:val="008E73F4"/>
    <w:rsid w:val="008E7753"/>
    <w:rsid w:val="008F0929"/>
    <w:rsid w:val="008F1369"/>
    <w:rsid w:val="008F158A"/>
    <w:rsid w:val="008F24D7"/>
    <w:rsid w:val="008F2622"/>
    <w:rsid w:val="008F2EBC"/>
    <w:rsid w:val="008F32ED"/>
    <w:rsid w:val="008F3F50"/>
    <w:rsid w:val="008F43BD"/>
    <w:rsid w:val="008F474E"/>
    <w:rsid w:val="008F4828"/>
    <w:rsid w:val="008F4EAD"/>
    <w:rsid w:val="008F4F81"/>
    <w:rsid w:val="008F511C"/>
    <w:rsid w:val="008F5376"/>
    <w:rsid w:val="008F559B"/>
    <w:rsid w:val="008F5BBA"/>
    <w:rsid w:val="008F5DB5"/>
    <w:rsid w:val="008F5DE8"/>
    <w:rsid w:val="008F5DEF"/>
    <w:rsid w:val="008F5EC3"/>
    <w:rsid w:val="008F5F5A"/>
    <w:rsid w:val="008F60D5"/>
    <w:rsid w:val="008F66C9"/>
    <w:rsid w:val="008F67CE"/>
    <w:rsid w:val="008F69A0"/>
    <w:rsid w:val="008F6D85"/>
    <w:rsid w:val="008F6DE1"/>
    <w:rsid w:val="008F6E63"/>
    <w:rsid w:val="008F72F0"/>
    <w:rsid w:val="008F7875"/>
    <w:rsid w:val="008F7913"/>
    <w:rsid w:val="008F7B7F"/>
    <w:rsid w:val="008F7E9F"/>
    <w:rsid w:val="008F7EC4"/>
    <w:rsid w:val="0090063B"/>
    <w:rsid w:val="00900663"/>
    <w:rsid w:val="00900CDC"/>
    <w:rsid w:val="00900E18"/>
    <w:rsid w:val="00901414"/>
    <w:rsid w:val="009017DF"/>
    <w:rsid w:val="00901A59"/>
    <w:rsid w:val="00901FAD"/>
    <w:rsid w:val="00902535"/>
    <w:rsid w:val="009027C5"/>
    <w:rsid w:val="00902A78"/>
    <w:rsid w:val="00902B8F"/>
    <w:rsid w:val="00902E50"/>
    <w:rsid w:val="00903034"/>
    <w:rsid w:val="009037D1"/>
    <w:rsid w:val="00903E77"/>
    <w:rsid w:val="0090428B"/>
    <w:rsid w:val="009048C4"/>
    <w:rsid w:val="00905A38"/>
    <w:rsid w:val="00905C5F"/>
    <w:rsid w:val="00905D29"/>
    <w:rsid w:val="009064EE"/>
    <w:rsid w:val="0090710B"/>
    <w:rsid w:val="009073AA"/>
    <w:rsid w:val="009076CD"/>
    <w:rsid w:val="00907BDD"/>
    <w:rsid w:val="00907D61"/>
    <w:rsid w:val="00907E7C"/>
    <w:rsid w:val="00907F17"/>
    <w:rsid w:val="00910298"/>
    <w:rsid w:val="0091072E"/>
    <w:rsid w:val="00910A0F"/>
    <w:rsid w:val="00910F65"/>
    <w:rsid w:val="009119B9"/>
    <w:rsid w:val="00911DCF"/>
    <w:rsid w:val="00911E47"/>
    <w:rsid w:val="00912364"/>
    <w:rsid w:val="009125F2"/>
    <w:rsid w:val="00912770"/>
    <w:rsid w:val="009127D5"/>
    <w:rsid w:val="009129D6"/>
    <w:rsid w:val="00912CE7"/>
    <w:rsid w:val="00912D2F"/>
    <w:rsid w:val="00912E47"/>
    <w:rsid w:val="0091308D"/>
    <w:rsid w:val="009130D3"/>
    <w:rsid w:val="0091333A"/>
    <w:rsid w:val="00913796"/>
    <w:rsid w:val="009137AA"/>
    <w:rsid w:val="009139BD"/>
    <w:rsid w:val="00914145"/>
    <w:rsid w:val="009143EB"/>
    <w:rsid w:val="009144C0"/>
    <w:rsid w:val="009146F0"/>
    <w:rsid w:val="00914B45"/>
    <w:rsid w:val="009154F4"/>
    <w:rsid w:val="009156DD"/>
    <w:rsid w:val="009158C4"/>
    <w:rsid w:val="00915CA8"/>
    <w:rsid w:val="00915CFF"/>
    <w:rsid w:val="00916061"/>
    <w:rsid w:val="009162A2"/>
    <w:rsid w:val="0091683C"/>
    <w:rsid w:val="009169CC"/>
    <w:rsid w:val="0091702A"/>
    <w:rsid w:val="0091714C"/>
    <w:rsid w:val="0091721E"/>
    <w:rsid w:val="00917D38"/>
    <w:rsid w:val="00917D99"/>
    <w:rsid w:val="00917DF8"/>
    <w:rsid w:val="00917F27"/>
    <w:rsid w:val="009201BB"/>
    <w:rsid w:val="009205C3"/>
    <w:rsid w:val="009205F0"/>
    <w:rsid w:val="00920A45"/>
    <w:rsid w:val="00920C93"/>
    <w:rsid w:val="00920E8B"/>
    <w:rsid w:val="0092140D"/>
    <w:rsid w:val="009218E6"/>
    <w:rsid w:val="00921ADC"/>
    <w:rsid w:val="009221D6"/>
    <w:rsid w:val="0092292A"/>
    <w:rsid w:val="00922B62"/>
    <w:rsid w:val="00922E4F"/>
    <w:rsid w:val="0092321D"/>
    <w:rsid w:val="00923B20"/>
    <w:rsid w:val="00924146"/>
    <w:rsid w:val="00924290"/>
    <w:rsid w:val="009246E1"/>
    <w:rsid w:val="0092486A"/>
    <w:rsid w:val="00924FB4"/>
    <w:rsid w:val="00925C6A"/>
    <w:rsid w:val="00925F8F"/>
    <w:rsid w:val="009262B0"/>
    <w:rsid w:val="009262FF"/>
    <w:rsid w:val="00926431"/>
    <w:rsid w:val="0092679F"/>
    <w:rsid w:val="009267BB"/>
    <w:rsid w:val="00926DC7"/>
    <w:rsid w:val="00926EC6"/>
    <w:rsid w:val="00926ECA"/>
    <w:rsid w:val="009276A8"/>
    <w:rsid w:val="00927C51"/>
    <w:rsid w:val="00930899"/>
    <w:rsid w:val="00930FF1"/>
    <w:rsid w:val="009311DA"/>
    <w:rsid w:val="009313C7"/>
    <w:rsid w:val="00931D5B"/>
    <w:rsid w:val="00931F8E"/>
    <w:rsid w:val="00931FE3"/>
    <w:rsid w:val="0093253C"/>
    <w:rsid w:val="00932780"/>
    <w:rsid w:val="00932913"/>
    <w:rsid w:val="009329D4"/>
    <w:rsid w:val="00932DAC"/>
    <w:rsid w:val="009336D9"/>
    <w:rsid w:val="00933766"/>
    <w:rsid w:val="00933C13"/>
    <w:rsid w:val="00933D00"/>
    <w:rsid w:val="0093474F"/>
    <w:rsid w:val="00934774"/>
    <w:rsid w:val="00935AD4"/>
    <w:rsid w:val="00935C40"/>
    <w:rsid w:val="00936197"/>
    <w:rsid w:val="0093651E"/>
    <w:rsid w:val="00936A43"/>
    <w:rsid w:val="00936A97"/>
    <w:rsid w:val="00936AE9"/>
    <w:rsid w:val="00936E17"/>
    <w:rsid w:val="009370C1"/>
    <w:rsid w:val="00937199"/>
    <w:rsid w:val="009371C5"/>
    <w:rsid w:val="00941033"/>
    <w:rsid w:val="00941216"/>
    <w:rsid w:val="00941365"/>
    <w:rsid w:val="00941C1F"/>
    <w:rsid w:val="0094257A"/>
    <w:rsid w:val="009427BB"/>
    <w:rsid w:val="009429B8"/>
    <w:rsid w:val="00943014"/>
    <w:rsid w:val="009430CD"/>
    <w:rsid w:val="00943A76"/>
    <w:rsid w:val="00943DB7"/>
    <w:rsid w:val="0094406C"/>
    <w:rsid w:val="009441CE"/>
    <w:rsid w:val="009441FD"/>
    <w:rsid w:val="00944355"/>
    <w:rsid w:val="0094436C"/>
    <w:rsid w:val="0094449F"/>
    <w:rsid w:val="00944D81"/>
    <w:rsid w:val="0094515F"/>
    <w:rsid w:val="00945237"/>
    <w:rsid w:val="00945302"/>
    <w:rsid w:val="0094578B"/>
    <w:rsid w:val="009459E5"/>
    <w:rsid w:val="00945D94"/>
    <w:rsid w:val="0094615F"/>
    <w:rsid w:val="00946173"/>
    <w:rsid w:val="00946252"/>
    <w:rsid w:val="00946415"/>
    <w:rsid w:val="00946A52"/>
    <w:rsid w:val="00946F0C"/>
    <w:rsid w:val="0094716F"/>
    <w:rsid w:val="0094742D"/>
    <w:rsid w:val="0094777E"/>
    <w:rsid w:val="00947792"/>
    <w:rsid w:val="009478EF"/>
    <w:rsid w:val="00947EA3"/>
    <w:rsid w:val="0095029F"/>
    <w:rsid w:val="009522D3"/>
    <w:rsid w:val="0095246C"/>
    <w:rsid w:val="00952671"/>
    <w:rsid w:val="009529AA"/>
    <w:rsid w:val="00952F25"/>
    <w:rsid w:val="00952F9D"/>
    <w:rsid w:val="00952FB3"/>
    <w:rsid w:val="0095330D"/>
    <w:rsid w:val="009534F9"/>
    <w:rsid w:val="009536E6"/>
    <w:rsid w:val="00953BEB"/>
    <w:rsid w:val="0095448E"/>
    <w:rsid w:val="00954DF1"/>
    <w:rsid w:val="00954E5A"/>
    <w:rsid w:val="0095525F"/>
    <w:rsid w:val="00955741"/>
    <w:rsid w:val="00955845"/>
    <w:rsid w:val="00955C90"/>
    <w:rsid w:val="00955F3A"/>
    <w:rsid w:val="00956096"/>
    <w:rsid w:val="009563FF"/>
    <w:rsid w:val="00956477"/>
    <w:rsid w:val="00956C36"/>
    <w:rsid w:val="0095714D"/>
    <w:rsid w:val="009573CE"/>
    <w:rsid w:val="00957570"/>
    <w:rsid w:val="00957922"/>
    <w:rsid w:val="00957A64"/>
    <w:rsid w:val="00960F60"/>
    <w:rsid w:val="0096156B"/>
    <w:rsid w:val="00961B7C"/>
    <w:rsid w:val="00962804"/>
    <w:rsid w:val="00962900"/>
    <w:rsid w:val="00962A3E"/>
    <w:rsid w:val="00962E15"/>
    <w:rsid w:val="00963B05"/>
    <w:rsid w:val="00964145"/>
    <w:rsid w:val="009647E9"/>
    <w:rsid w:val="009648AA"/>
    <w:rsid w:val="009648B7"/>
    <w:rsid w:val="00964AC2"/>
    <w:rsid w:val="00965037"/>
    <w:rsid w:val="009664EC"/>
    <w:rsid w:val="0096662D"/>
    <w:rsid w:val="00966A8E"/>
    <w:rsid w:val="0096702B"/>
    <w:rsid w:val="0096745B"/>
    <w:rsid w:val="00967668"/>
    <w:rsid w:val="00967689"/>
    <w:rsid w:val="00967708"/>
    <w:rsid w:val="00967DA0"/>
    <w:rsid w:val="0097030C"/>
    <w:rsid w:val="00970522"/>
    <w:rsid w:val="0097079C"/>
    <w:rsid w:val="00970D67"/>
    <w:rsid w:val="00970EB5"/>
    <w:rsid w:val="00970F0F"/>
    <w:rsid w:val="00971581"/>
    <w:rsid w:val="009719B6"/>
    <w:rsid w:val="00971BD4"/>
    <w:rsid w:val="00971BDB"/>
    <w:rsid w:val="0097245F"/>
    <w:rsid w:val="00972506"/>
    <w:rsid w:val="00972EE0"/>
    <w:rsid w:val="00972EE6"/>
    <w:rsid w:val="00972F16"/>
    <w:rsid w:val="00973007"/>
    <w:rsid w:val="00973116"/>
    <w:rsid w:val="009731DF"/>
    <w:rsid w:val="009736E3"/>
    <w:rsid w:val="00973711"/>
    <w:rsid w:val="0097381B"/>
    <w:rsid w:val="00973D4F"/>
    <w:rsid w:val="00973E17"/>
    <w:rsid w:val="0097461A"/>
    <w:rsid w:val="00974949"/>
    <w:rsid w:val="009752B6"/>
    <w:rsid w:val="00975512"/>
    <w:rsid w:val="009760C7"/>
    <w:rsid w:val="00976915"/>
    <w:rsid w:val="00976C5C"/>
    <w:rsid w:val="0097711E"/>
    <w:rsid w:val="00977223"/>
    <w:rsid w:val="009772AC"/>
    <w:rsid w:val="0097758A"/>
    <w:rsid w:val="00977E60"/>
    <w:rsid w:val="00977E7C"/>
    <w:rsid w:val="00977EDB"/>
    <w:rsid w:val="009804C1"/>
    <w:rsid w:val="0098068D"/>
    <w:rsid w:val="0098098C"/>
    <w:rsid w:val="0098099D"/>
    <w:rsid w:val="009815BF"/>
    <w:rsid w:val="00981E3E"/>
    <w:rsid w:val="00981F69"/>
    <w:rsid w:val="00982A00"/>
    <w:rsid w:val="00982EDC"/>
    <w:rsid w:val="00983626"/>
    <w:rsid w:val="0098368D"/>
    <w:rsid w:val="00983A4F"/>
    <w:rsid w:val="0098409D"/>
    <w:rsid w:val="009840E4"/>
    <w:rsid w:val="009843CB"/>
    <w:rsid w:val="009843E1"/>
    <w:rsid w:val="009844BD"/>
    <w:rsid w:val="00985832"/>
    <w:rsid w:val="00985F39"/>
    <w:rsid w:val="00986140"/>
    <w:rsid w:val="009862D1"/>
    <w:rsid w:val="0098634A"/>
    <w:rsid w:val="0098644E"/>
    <w:rsid w:val="00986580"/>
    <w:rsid w:val="00986A0A"/>
    <w:rsid w:val="00986AD0"/>
    <w:rsid w:val="00986D93"/>
    <w:rsid w:val="009870C6"/>
    <w:rsid w:val="00987174"/>
    <w:rsid w:val="00987604"/>
    <w:rsid w:val="0098783C"/>
    <w:rsid w:val="00987D6E"/>
    <w:rsid w:val="009902B1"/>
    <w:rsid w:val="00990604"/>
    <w:rsid w:val="009906E0"/>
    <w:rsid w:val="009908B8"/>
    <w:rsid w:val="00990A2F"/>
    <w:rsid w:val="00991085"/>
    <w:rsid w:val="00991111"/>
    <w:rsid w:val="00991308"/>
    <w:rsid w:val="009919C2"/>
    <w:rsid w:val="00992058"/>
    <w:rsid w:val="00992450"/>
    <w:rsid w:val="00992DDC"/>
    <w:rsid w:val="00992EBB"/>
    <w:rsid w:val="00993B63"/>
    <w:rsid w:val="00993BDE"/>
    <w:rsid w:val="00994138"/>
    <w:rsid w:val="00994544"/>
    <w:rsid w:val="009945C8"/>
    <w:rsid w:val="0099494B"/>
    <w:rsid w:val="00994B48"/>
    <w:rsid w:val="00994BC9"/>
    <w:rsid w:val="0099537A"/>
    <w:rsid w:val="0099568B"/>
    <w:rsid w:val="009956DC"/>
    <w:rsid w:val="00995EEF"/>
    <w:rsid w:val="0099616D"/>
    <w:rsid w:val="0099700B"/>
    <w:rsid w:val="009971E1"/>
    <w:rsid w:val="0099753F"/>
    <w:rsid w:val="009A00CE"/>
    <w:rsid w:val="009A0AE8"/>
    <w:rsid w:val="009A16D3"/>
    <w:rsid w:val="009A1722"/>
    <w:rsid w:val="009A19FB"/>
    <w:rsid w:val="009A1EAA"/>
    <w:rsid w:val="009A23B2"/>
    <w:rsid w:val="009A2582"/>
    <w:rsid w:val="009A292F"/>
    <w:rsid w:val="009A2BC1"/>
    <w:rsid w:val="009A37D1"/>
    <w:rsid w:val="009A37E8"/>
    <w:rsid w:val="009A3F69"/>
    <w:rsid w:val="009A45B3"/>
    <w:rsid w:val="009A4C64"/>
    <w:rsid w:val="009A53F6"/>
    <w:rsid w:val="009A5C50"/>
    <w:rsid w:val="009A5D02"/>
    <w:rsid w:val="009A63B2"/>
    <w:rsid w:val="009A6990"/>
    <w:rsid w:val="009A69EB"/>
    <w:rsid w:val="009A6B1B"/>
    <w:rsid w:val="009A6BFD"/>
    <w:rsid w:val="009A6F9A"/>
    <w:rsid w:val="009A7AB3"/>
    <w:rsid w:val="009A7E67"/>
    <w:rsid w:val="009B06D0"/>
    <w:rsid w:val="009B09AB"/>
    <w:rsid w:val="009B0A6F"/>
    <w:rsid w:val="009B12DF"/>
    <w:rsid w:val="009B13FF"/>
    <w:rsid w:val="009B168B"/>
    <w:rsid w:val="009B17BE"/>
    <w:rsid w:val="009B286F"/>
    <w:rsid w:val="009B32F3"/>
    <w:rsid w:val="009B35DD"/>
    <w:rsid w:val="009B3608"/>
    <w:rsid w:val="009B3CC3"/>
    <w:rsid w:val="009B4279"/>
    <w:rsid w:val="009B4367"/>
    <w:rsid w:val="009B4B1E"/>
    <w:rsid w:val="009B56B4"/>
    <w:rsid w:val="009B57F0"/>
    <w:rsid w:val="009B582E"/>
    <w:rsid w:val="009B5B91"/>
    <w:rsid w:val="009B5E11"/>
    <w:rsid w:val="009B5F5A"/>
    <w:rsid w:val="009B6534"/>
    <w:rsid w:val="009B6574"/>
    <w:rsid w:val="009B675D"/>
    <w:rsid w:val="009B68C8"/>
    <w:rsid w:val="009B6D64"/>
    <w:rsid w:val="009B7508"/>
    <w:rsid w:val="009B7B14"/>
    <w:rsid w:val="009B7B4B"/>
    <w:rsid w:val="009B7F13"/>
    <w:rsid w:val="009C0877"/>
    <w:rsid w:val="009C18F4"/>
    <w:rsid w:val="009C19FC"/>
    <w:rsid w:val="009C1F84"/>
    <w:rsid w:val="009C2176"/>
    <w:rsid w:val="009C2E99"/>
    <w:rsid w:val="009C3597"/>
    <w:rsid w:val="009C36C1"/>
    <w:rsid w:val="009C4426"/>
    <w:rsid w:val="009C45A9"/>
    <w:rsid w:val="009C4758"/>
    <w:rsid w:val="009C475F"/>
    <w:rsid w:val="009C47A2"/>
    <w:rsid w:val="009C47B7"/>
    <w:rsid w:val="009C4B24"/>
    <w:rsid w:val="009C4B77"/>
    <w:rsid w:val="009C4C3F"/>
    <w:rsid w:val="009C4F4E"/>
    <w:rsid w:val="009C5BCA"/>
    <w:rsid w:val="009C5D9F"/>
    <w:rsid w:val="009C60B6"/>
    <w:rsid w:val="009C61B5"/>
    <w:rsid w:val="009C6534"/>
    <w:rsid w:val="009C670F"/>
    <w:rsid w:val="009C675F"/>
    <w:rsid w:val="009C6EF9"/>
    <w:rsid w:val="009C73D0"/>
    <w:rsid w:val="009C79C9"/>
    <w:rsid w:val="009C7B32"/>
    <w:rsid w:val="009C7C69"/>
    <w:rsid w:val="009D0EB0"/>
    <w:rsid w:val="009D111B"/>
    <w:rsid w:val="009D12B7"/>
    <w:rsid w:val="009D148D"/>
    <w:rsid w:val="009D14E0"/>
    <w:rsid w:val="009D1509"/>
    <w:rsid w:val="009D1641"/>
    <w:rsid w:val="009D23A8"/>
    <w:rsid w:val="009D23BD"/>
    <w:rsid w:val="009D2A4F"/>
    <w:rsid w:val="009D2B0D"/>
    <w:rsid w:val="009D3237"/>
    <w:rsid w:val="009D43A6"/>
    <w:rsid w:val="009D4576"/>
    <w:rsid w:val="009D4ED0"/>
    <w:rsid w:val="009D4F37"/>
    <w:rsid w:val="009D4F95"/>
    <w:rsid w:val="009D512D"/>
    <w:rsid w:val="009D5224"/>
    <w:rsid w:val="009D55B4"/>
    <w:rsid w:val="009D57B1"/>
    <w:rsid w:val="009D5AF6"/>
    <w:rsid w:val="009D5BF3"/>
    <w:rsid w:val="009D5FE5"/>
    <w:rsid w:val="009D6632"/>
    <w:rsid w:val="009D6B58"/>
    <w:rsid w:val="009D6DBC"/>
    <w:rsid w:val="009D6F0D"/>
    <w:rsid w:val="009D70E0"/>
    <w:rsid w:val="009D7713"/>
    <w:rsid w:val="009D7B31"/>
    <w:rsid w:val="009D7D6B"/>
    <w:rsid w:val="009E0191"/>
    <w:rsid w:val="009E02FB"/>
    <w:rsid w:val="009E034B"/>
    <w:rsid w:val="009E058F"/>
    <w:rsid w:val="009E061B"/>
    <w:rsid w:val="009E0799"/>
    <w:rsid w:val="009E07CA"/>
    <w:rsid w:val="009E0983"/>
    <w:rsid w:val="009E0E9E"/>
    <w:rsid w:val="009E165B"/>
    <w:rsid w:val="009E1843"/>
    <w:rsid w:val="009E1A1F"/>
    <w:rsid w:val="009E1B40"/>
    <w:rsid w:val="009E2AC0"/>
    <w:rsid w:val="009E2D43"/>
    <w:rsid w:val="009E33A3"/>
    <w:rsid w:val="009E35E4"/>
    <w:rsid w:val="009E3684"/>
    <w:rsid w:val="009E3868"/>
    <w:rsid w:val="009E3FC6"/>
    <w:rsid w:val="009E41C3"/>
    <w:rsid w:val="009E48B2"/>
    <w:rsid w:val="009E5300"/>
    <w:rsid w:val="009E5A65"/>
    <w:rsid w:val="009E5CC3"/>
    <w:rsid w:val="009E693B"/>
    <w:rsid w:val="009E69D0"/>
    <w:rsid w:val="009E6D0B"/>
    <w:rsid w:val="009E772A"/>
    <w:rsid w:val="009E79ED"/>
    <w:rsid w:val="009F0227"/>
    <w:rsid w:val="009F06CF"/>
    <w:rsid w:val="009F075A"/>
    <w:rsid w:val="009F09C1"/>
    <w:rsid w:val="009F09C2"/>
    <w:rsid w:val="009F0BFD"/>
    <w:rsid w:val="009F1017"/>
    <w:rsid w:val="009F1068"/>
    <w:rsid w:val="009F10A8"/>
    <w:rsid w:val="009F17CA"/>
    <w:rsid w:val="009F17CD"/>
    <w:rsid w:val="009F17F9"/>
    <w:rsid w:val="009F1936"/>
    <w:rsid w:val="009F1B8E"/>
    <w:rsid w:val="009F22B2"/>
    <w:rsid w:val="009F22F4"/>
    <w:rsid w:val="009F2AC5"/>
    <w:rsid w:val="009F2E49"/>
    <w:rsid w:val="009F2ECA"/>
    <w:rsid w:val="009F3783"/>
    <w:rsid w:val="009F3805"/>
    <w:rsid w:val="009F3A36"/>
    <w:rsid w:val="009F3B1C"/>
    <w:rsid w:val="009F3CE7"/>
    <w:rsid w:val="009F42B4"/>
    <w:rsid w:val="009F43DB"/>
    <w:rsid w:val="009F4CA1"/>
    <w:rsid w:val="009F4FA8"/>
    <w:rsid w:val="009F55FD"/>
    <w:rsid w:val="009F5608"/>
    <w:rsid w:val="009F60A9"/>
    <w:rsid w:val="009F6751"/>
    <w:rsid w:val="009F6BC1"/>
    <w:rsid w:val="009F71D7"/>
    <w:rsid w:val="009F72F0"/>
    <w:rsid w:val="009F7934"/>
    <w:rsid w:val="00A0057D"/>
    <w:rsid w:val="00A00704"/>
    <w:rsid w:val="00A00EC9"/>
    <w:rsid w:val="00A00F7F"/>
    <w:rsid w:val="00A01641"/>
    <w:rsid w:val="00A0198B"/>
    <w:rsid w:val="00A01A0B"/>
    <w:rsid w:val="00A01E7D"/>
    <w:rsid w:val="00A01F5B"/>
    <w:rsid w:val="00A02071"/>
    <w:rsid w:val="00A026D3"/>
    <w:rsid w:val="00A0279D"/>
    <w:rsid w:val="00A02E4A"/>
    <w:rsid w:val="00A02F6C"/>
    <w:rsid w:val="00A02FA7"/>
    <w:rsid w:val="00A02FC4"/>
    <w:rsid w:val="00A03040"/>
    <w:rsid w:val="00A0327F"/>
    <w:rsid w:val="00A0328B"/>
    <w:rsid w:val="00A032C2"/>
    <w:rsid w:val="00A048C8"/>
    <w:rsid w:val="00A0502F"/>
    <w:rsid w:val="00A0515F"/>
    <w:rsid w:val="00A055EF"/>
    <w:rsid w:val="00A05ED4"/>
    <w:rsid w:val="00A064B2"/>
    <w:rsid w:val="00A06513"/>
    <w:rsid w:val="00A074A4"/>
    <w:rsid w:val="00A07678"/>
    <w:rsid w:val="00A077F0"/>
    <w:rsid w:val="00A1013B"/>
    <w:rsid w:val="00A1030B"/>
    <w:rsid w:val="00A10337"/>
    <w:rsid w:val="00A104AE"/>
    <w:rsid w:val="00A10815"/>
    <w:rsid w:val="00A10CB4"/>
    <w:rsid w:val="00A1133A"/>
    <w:rsid w:val="00A11517"/>
    <w:rsid w:val="00A115BA"/>
    <w:rsid w:val="00A115C6"/>
    <w:rsid w:val="00A1172D"/>
    <w:rsid w:val="00A11850"/>
    <w:rsid w:val="00A118AE"/>
    <w:rsid w:val="00A11DF4"/>
    <w:rsid w:val="00A11F46"/>
    <w:rsid w:val="00A128B4"/>
    <w:rsid w:val="00A12BF6"/>
    <w:rsid w:val="00A12CB4"/>
    <w:rsid w:val="00A12F37"/>
    <w:rsid w:val="00A12F55"/>
    <w:rsid w:val="00A12F6A"/>
    <w:rsid w:val="00A13C79"/>
    <w:rsid w:val="00A13F0B"/>
    <w:rsid w:val="00A145A5"/>
    <w:rsid w:val="00A1468B"/>
    <w:rsid w:val="00A14F1A"/>
    <w:rsid w:val="00A152AF"/>
    <w:rsid w:val="00A1547E"/>
    <w:rsid w:val="00A1564D"/>
    <w:rsid w:val="00A15A7C"/>
    <w:rsid w:val="00A15E60"/>
    <w:rsid w:val="00A16413"/>
    <w:rsid w:val="00A16684"/>
    <w:rsid w:val="00A17046"/>
    <w:rsid w:val="00A17179"/>
    <w:rsid w:val="00A175D3"/>
    <w:rsid w:val="00A17C46"/>
    <w:rsid w:val="00A20309"/>
    <w:rsid w:val="00A20915"/>
    <w:rsid w:val="00A20C9A"/>
    <w:rsid w:val="00A20CE4"/>
    <w:rsid w:val="00A20D0F"/>
    <w:rsid w:val="00A21703"/>
    <w:rsid w:val="00A2198A"/>
    <w:rsid w:val="00A21992"/>
    <w:rsid w:val="00A21993"/>
    <w:rsid w:val="00A21A31"/>
    <w:rsid w:val="00A21C2F"/>
    <w:rsid w:val="00A21D47"/>
    <w:rsid w:val="00A221DE"/>
    <w:rsid w:val="00A2262B"/>
    <w:rsid w:val="00A22BA3"/>
    <w:rsid w:val="00A22C4F"/>
    <w:rsid w:val="00A23486"/>
    <w:rsid w:val="00A23876"/>
    <w:rsid w:val="00A2424A"/>
    <w:rsid w:val="00A244B1"/>
    <w:rsid w:val="00A245F1"/>
    <w:rsid w:val="00A247DA"/>
    <w:rsid w:val="00A25096"/>
    <w:rsid w:val="00A254B6"/>
    <w:rsid w:val="00A25D89"/>
    <w:rsid w:val="00A264EC"/>
    <w:rsid w:val="00A26AAD"/>
    <w:rsid w:val="00A26E54"/>
    <w:rsid w:val="00A2781A"/>
    <w:rsid w:val="00A30149"/>
    <w:rsid w:val="00A30171"/>
    <w:rsid w:val="00A301BB"/>
    <w:rsid w:val="00A30616"/>
    <w:rsid w:val="00A3091A"/>
    <w:rsid w:val="00A30938"/>
    <w:rsid w:val="00A30A48"/>
    <w:rsid w:val="00A30EC8"/>
    <w:rsid w:val="00A3107A"/>
    <w:rsid w:val="00A314CC"/>
    <w:rsid w:val="00A32459"/>
    <w:rsid w:val="00A32461"/>
    <w:rsid w:val="00A3252F"/>
    <w:rsid w:val="00A32FA0"/>
    <w:rsid w:val="00A3307E"/>
    <w:rsid w:val="00A330B7"/>
    <w:rsid w:val="00A334EE"/>
    <w:rsid w:val="00A33E32"/>
    <w:rsid w:val="00A3442B"/>
    <w:rsid w:val="00A34502"/>
    <w:rsid w:val="00A34619"/>
    <w:rsid w:val="00A34AF7"/>
    <w:rsid w:val="00A34DAB"/>
    <w:rsid w:val="00A34FE0"/>
    <w:rsid w:val="00A34FFF"/>
    <w:rsid w:val="00A359A6"/>
    <w:rsid w:val="00A359E5"/>
    <w:rsid w:val="00A35AB7"/>
    <w:rsid w:val="00A363C2"/>
    <w:rsid w:val="00A365EC"/>
    <w:rsid w:val="00A365FB"/>
    <w:rsid w:val="00A36878"/>
    <w:rsid w:val="00A36A68"/>
    <w:rsid w:val="00A36BB3"/>
    <w:rsid w:val="00A3723A"/>
    <w:rsid w:val="00A374A9"/>
    <w:rsid w:val="00A37839"/>
    <w:rsid w:val="00A407D6"/>
    <w:rsid w:val="00A408E7"/>
    <w:rsid w:val="00A40E01"/>
    <w:rsid w:val="00A41607"/>
    <w:rsid w:val="00A4179F"/>
    <w:rsid w:val="00A41ACF"/>
    <w:rsid w:val="00A41DFA"/>
    <w:rsid w:val="00A42028"/>
    <w:rsid w:val="00A4234D"/>
    <w:rsid w:val="00A4293F"/>
    <w:rsid w:val="00A42990"/>
    <w:rsid w:val="00A42B18"/>
    <w:rsid w:val="00A4304E"/>
    <w:rsid w:val="00A4304F"/>
    <w:rsid w:val="00A431D0"/>
    <w:rsid w:val="00A43344"/>
    <w:rsid w:val="00A437FE"/>
    <w:rsid w:val="00A43B64"/>
    <w:rsid w:val="00A44044"/>
    <w:rsid w:val="00A44228"/>
    <w:rsid w:val="00A44426"/>
    <w:rsid w:val="00A44868"/>
    <w:rsid w:val="00A4489D"/>
    <w:rsid w:val="00A448F9"/>
    <w:rsid w:val="00A44E38"/>
    <w:rsid w:val="00A450AE"/>
    <w:rsid w:val="00A454FC"/>
    <w:rsid w:val="00A45718"/>
    <w:rsid w:val="00A45EF6"/>
    <w:rsid w:val="00A46405"/>
    <w:rsid w:val="00A46EE0"/>
    <w:rsid w:val="00A5003B"/>
    <w:rsid w:val="00A500C9"/>
    <w:rsid w:val="00A50122"/>
    <w:rsid w:val="00A5044D"/>
    <w:rsid w:val="00A504D2"/>
    <w:rsid w:val="00A508C5"/>
    <w:rsid w:val="00A50B17"/>
    <w:rsid w:val="00A50F97"/>
    <w:rsid w:val="00A51482"/>
    <w:rsid w:val="00A51BC6"/>
    <w:rsid w:val="00A51C96"/>
    <w:rsid w:val="00A527B4"/>
    <w:rsid w:val="00A52851"/>
    <w:rsid w:val="00A52B3C"/>
    <w:rsid w:val="00A52C34"/>
    <w:rsid w:val="00A52ED0"/>
    <w:rsid w:val="00A53142"/>
    <w:rsid w:val="00A533CB"/>
    <w:rsid w:val="00A535A6"/>
    <w:rsid w:val="00A53D28"/>
    <w:rsid w:val="00A540E8"/>
    <w:rsid w:val="00A54CC5"/>
    <w:rsid w:val="00A54EA0"/>
    <w:rsid w:val="00A550C7"/>
    <w:rsid w:val="00A55C43"/>
    <w:rsid w:val="00A55D53"/>
    <w:rsid w:val="00A55F45"/>
    <w:rsid w:val="00A56C0C"/>
    <w:rsid w:val="00A56C12"/>
    <w:rsid w:val="00A57071"/>
    <w:rsid w:val="00A57526"/>
    <w:rsid w:val="00A57755"/>
    <w:rsid w:val="00A579D1"/>
    <w:rsid w:val="00A57F95"/>
    <w:rsid w:val="00A57FF1"/>
    <w:rsid w:val="00A6046C"/>
    <w:rsid w:val="00A60540"/>
    <w:rsid w:val="00A6094E"/>
    <w:rsid w:val="00A622EC"/>
    <w:rsid w:val="00A6230B"/>
    <w:rsid w:val="00A6257B"/>
    <w:rsid w:val="00A63493"/>
    <w:rsid w:val="00A63AED"/>
    <w:rsid w:val="00A647D9"/>
    <w:rsid w:val="00A64EC6"/>
    <w:rsid w:val="00A6529F"/>
    <w:rsid w:val="00A6539E"/>
    <w:rsid w:val="00A6553D"/>
    <w:rsid w:val="00A656BB"/>
    <w:rsid w:val="00A65744"/>
    <w:rsid w:val="00A657E8"/>
    <w:rsid w:val="00A6666B"/>
    <w:rsid w:val="00A676DE"/>
    <w:rsid w:val="00A677DA"/>
    <w:rsid w:val="00A67816"/>
    <w:rsid w:val="00A67B49"/>
    <w:rsid w:val="00A701BE"/>
    <w:rsid w:val="00A70437"/>
    <w:rsid w:val="00A709C8"/>
    <w:rsid w:val="00A72179"/>
    <w:rsid w:val="00A72369"/>
    <w:rsid w:val="00A723FB"/>
    <w:rsid w:val="00A724C1"/>
    <w:rsid w:val="00A7260F"/>
    <w:rsid w:val="00A726F7"/>
    <w:rsid w:val="00A72CE2"/>
    <w:rsid w:val="00A72ECA"/>
    <w:rsid w:val="00A730BB"/>
    <w:rsid w:val="00A732B4"/>
    <w:rsid w:val="00A7386E"/>
    <w:rsid w:val="00A73A06"/>
    <w:rsid w:val="00A73BE0"/>
    <w:rsid w:val="00A74B2C"/>
    <w:rsid w:val="00A74CBF"/>
    <w:rsid w:val="00A74D0E"/>
    <w:rsid w:val="00A74E8F"/>
    <w:rsid w:val="00A754E2"/>
    <w:rsid w:val="00A757D8"/>
    <w:rsid w:val="00A7607C"/>
    <w:rsid w:val="00A76172"/>
    <w:rsid w:val="00A765FF"/>
    <w:rsid w:val="00A769C8"/>
    <w:rsid w:val="00A76B0E"/>
    <w:rsid w:val="00A77BFD"/>
    <w:rsid w:val="00A77C81"/>
    <w:rsid w:val="00A80042"/>
    <w:rsid w:val="00A8039F"/>
    <w:rsid w:val="00A80B75"/>
    <w:rsid w:val="00A80BCD"/>
    <w:rsid w:val="00A80C4F"/>
    <w:rsid w:val="00A80D67"/>
    <w:rsid w:val="00A81087"/>
    <w:rsid w:val="00A810C8"/>
    <w:rsid w:val="00A8171C"/>
    <w:rsid w:val="00A8185E"/>
    <w:rsid w:val="00A82094"/>
    <w:rsid w:val="00A822B2"/>
    <w:rsid w:val="00A823D0"/>
    <w:rsid w:val="00A8248C"/>
    <w:rsid w:val="00A824C1"/>
    <w:rsid w:val="00A829C1"/>
    <w:rsid w:val="00A82F04"/>
    <w:rsid w:val="00A82F22"/>
    <w:rsid w:val="00A830C2"/>
    <w:rsid w:val="00A831DA"/>
    <w:rsid w:val="00A83460"/>
    <w:rsid w:val="00A838CD"/>
    <w:rsid w:val="00A83A60"/>
    <w:rsid w:val="00A8400D"/>
    <w:rsid w:val="00A84802"/>
    <w:rsid w:val="00A84811"/>
    <w:rsid w:val="00A849CA"/>
    <w:rsid w:val="00A84AF7"/>
    <w:rsid w:val="00A8604B"/>
    <w:rsid w:val="00A8616C"/>
    <w:rsid w:val="00A86451"/>
    <w:rsid w:val="00A86CF5"/>
    <w:rsid w:val="00A87739"/>
    <w:rsid w:val="00A87CBD"/>
    <w:rsid w:val="00A87F9E"/>
    <w:rsid w:val="00A9019C"/>
    <w:rsid w:val="00A90362"/>
    <w:rsid w:val="00A90432"/>
    <w:rsid w:val="00A90C41"/>
    <w:rsid w:val="00A90FE5"/>
    <w:rsid w:val="00A9110C"/>
    <w:rsid w:val="00A912A4"/>
    <w:rsid w:val="00A914A8"/>
    <w:rsid w:val="00A91667"/>
    <w:rsid w:val="00A91818"/>
    <w:rsid w:val="00A91A9B"/>
    <w:rsid w:val="00A92350"/>
    <w:rsid w:val="00A9292B"/>
    <w:rsid w:val="00A92EC9"/>
    <w:rsid w:val="00A9303A"/>
    <w:rsid w:val="00A934BD"/>
    <w:rsid w:val="00A93852"/>
    <w:rsid w:val="00A940C0"/>
    <w:rsid w:val="00A94578"/>
    <w:rsid w:val="00A94C9F"/>
    <w:rsid w:val="00A95085"/>
    <w:rsid w:val="00A959A4"/>
    <w:rsid w:val="00A95D22"/>
    <w:rsid w:val="00A9618F"/>
    <w:rsid w:val="00A96ADC"/>
    <w:rsid w:val="00A96F2C"/>
    <w:rsid w:val="00A97308"/>
    <w:rsid w:val="00A975A9"/>
    <w:rsid w:val="00A97C31"/>
    <w:rsid w:val="00A97CA7"/>
    <w:rsid w:val="00A97FB6"/>
    <w:rsid w:val="00AA0732"/>
    <w:rsid w:val="00AA0B9A"/>
    <w:rsid w:val="00AA0BA2"/>
    <w:rsid w:val="00AA0BD2"/>
    <w:rsid w:val="00AA0C9D"/>
    <w:rsid w:val="00AA0F73"/>
    <w:rsid w:val="00AA0F80"/>
    <w:rsid w:val="00AA116A"/>
    <w:rsid w:val="00AA14BB"/>
    <w:rsid w:val="00AA157F"/>
    <w:rsid w:val="00AA1DEA"/>
    <w:rsid w:val="00AA2255"/>
    <w:rsid w:val="00AA2482"/>
    <w:rsid w:val="00AA24D0"/>
    <w:rsid w:val="00AA28BC"/>
    <w:rsid w:val="00AA2BFD"/>
    <w:rsid w:val="00AA2DE9"/>
    <w:rsid w:val="00AA3550"/>
    <w:rsid w:val="00AA3B4A"/>
    <w:rsid w:val="00AA48F7"/>
    <w:rsid w:val="00AA4A8E"/>
    <w:rsid w:val="00AA4C7B"/>
    <w:rsid w:val="00AA4F96"/>
    <w:rsid w:val="00AA6097"/>
    <w:rsid w:val="00AA6257"/>
    <w:rsid w:val="00AA657A"/>
    <w:rsid w:val="00AA68F3"/>
    <w:rsid w:val="00AA6DAC"/>
    <w:rsid w:val="00AA737D"/>
    <w:rsid w:val="00AA7A17"/>
    <w:rsid w:val="00AA7B3B"/>
    <w:rsid w:val="00AB00B3"/>
    <w:rsid w:val="00AB028A"/>
    <w:rsid w:val="00AB0363"/>
    <w:rsid w:val="00AB05BE"/>
    <w:rsid w:val="00AB084F"/>
    <w:rsid w:val="00AB0FB9"/>
    <w:rsid w:val="00AB0FBA"/>
    <w:rsid w:val="00AB10A8"/>
    <w:rsid w:val="00AB13EB"/>
    <w:rsid w:val="00AB16D1"/>
    <w:rsid w:val="00AB1A60"/>
    <w:rsid w:val="00AB2E6C"/>
    <w:rsid w:val="00AB30AB"/>
    <w:rsid w:val="00AB351E"/>
    <w:rsid w:val="00AB356A"/>
    <w:rsid w:val="00AB3786"/>
    <w:rsid w:val="00AB40AD"/>
    <w:rsid w:val="00AB40DF"/>
    <w:rsid w:val="00AB4B0D"/>
    <w:rsid w:val="00AB5B2C"/>
    <w:rsid w:val="00AB5E4B"/>
    <w:rsid w:val="00AB5F74"/>
    <w:rsid w:val="00AB628C"/>
    <w:rsid w:val="00AB6523"/>
    <w:rsid w:val="00AB66D0"/>
    <w:rsid w:val="00AB673A"/>
    <w:rsid w:val="00AB691E"/>
    <w:rsid w:val="00AB6BC8"/>
    <w:rsid w:val="00AB7D2D"/>
    <w:rsid w:val="00AC0AFC"/>
    <w:rsid w:val="00AC10B5"/>
    <w:rsid w:val="00AC1151"/>
    <w:rsid w:val="00AC148E"/>
    <w:rsid w:val="00AC14F5"/>
    <w:rsid w:val="00AC1537"/>
    <w:rsid w:val="00AC15EB"/>
    <w:rsid w:val="00AC1635"/>
    <w:rsid w:val="00AC17B4"/>
    <w:rsid w:val="00AC18C4"/>
    <w:rsid w:val="00AC19C1"/>
    <w:rsid w:val="00AC1C03"/>
    <w:rsid w:val="00AC26A3"/>
    <w:rsid w:val="00AC3140"/>
    <w:rsid w:val="00AC314B"/>
    <w:rsid w:val="00AC31AC"/>
    <w:rsid w:val="00AC34E2"/>
    <w:rsid w:val="00AC34E5"/>
    <w:rsid w:val="00AC35E9"/>
    <w:rsid w:val="00AC386E"/>
    <w:rsid w:val="00AC42BA"/>
    <w:rsid w:val="00AC4804"/>
    <w:rsid w:val="00AC4A5B"/>
    <w:rsid w:val="00AC4DAE"/>
    <w:rsid w:val="00AC5442"/>
    <w:rsid w:val="00AC5B49"/>
    <w:rsid w:val="00AC5BB4"/>
    <w:rsid w:val="00AC616A"/>
    <w:rsid w:val="00AC617F"/>
    <w:rsid w:val="00AC6199"/>
    <w:rsid w:val="00AC6459"/>
    <w:rsid w:val="00AC669C"/>
    <w:rsid w:val="00AC6771"/>
    <w:rsid w:val="00AD0087"/>
    <w:rsid w:val="00AD06F0"/>
    <w:rsid w:val="00AD0854"/>
    <w:rsid w:val="00AD0BB2"/>
    <w:rsid w:val="00AD0D0E"/>
    <w:rsid w:val="00AD0EA8"/>
    <w:rsid w:val="00AD10A1"/>
    <w:rsid w:val="00AD11DB"/>
    <w:rsid w:val="00AD123E"/>
    <w:rsid w:val="00AD15B4"/>
    <w:rsid w:val="00AD18ED"/>
    <w:rsid w:val="00AD1CE0"/>
    <w:rsid w:val="00AD28A6"/>
    <w:rsid w:val="00AD2E76"/>
    <w:rsid w:val="00AD31A7"/>
    <w:rsid w:val="00AD3852"/>
    <w:rsid w:val="00AD3E97"/>
    <w:rsid w:val="00AD43F9"/>
    <w:rsid w:val="00AD4540"/>
    <w:rsid w:val="00AD4C6D"/>
    <w:rsid w:val="00AD4D51"/>
    <w:rsid w:val="00AD4D6B"/>
    <w:rsid w:val="00AD538A"/>
    <w:rsid w:val="00AD5520"/>
    <w:rsid w:val="00AD55AA"/>
    <w:rsid w:val="00AD5816"/>
    <w:rsid w:val="00AD591E"/>
    <w:rsid w:val="00AD5AC6"/>
    <w:rsid w:val="00AD5C69"/>
    <w:rsid w:val="00AD6389"/>
    <w:rsid w:val="00AD6931"/>
    <w:rsid w:val="00AD693C"/>
    <w:rsid w:val="00AD6A54"/>
    <w:rsid w:val="00AD7085"/>
    <w:rsid w:val="00AD7240"/>
    <w:rsid w:val="00AD7505"/>
    <w:rsid w:val="00AD7EDA"/>
    <w:rsid w:val="00AE0033"/>
    <w:rsid w:val="00AE0EA2"/>
    <w:rsid w:val="00AE1210"/>
    <w:rsid w:val="00AE144F"/>
    <w:rsid w:val="00AE150F"/>
    <w:rsid w:val="00AE18EE"/>
    <w:rsid w:val="00AE1B83"/>
    <w:rsid w:val="00AE21B6"/>
    <w:rsid w:val="00AE25D1"/>
    <w:rsid w:val="00AE2820"/>
    <w:rsid w:val="00AE295B"/>
    <w:rsid w:val="00AE2EEC"/>
    <w:rsid w:val="00AE2EF1"/>
    <w:rsid w:val="00AE2F71"/>
    <w:rsid w:val="00AE349B"/>
    <w:rsid w:val="00AE3551"/>
    <w:rsid w:val="00AE3837"/>
    <w:rsid w:val="00AE3973"/>
    <w:rsid w:val="00AE3C0C"/>
    <w:rsid w:val="00AE3C98"/>
    <w:rsid w:val="00AE401E"/>
    <w:rsid w:val="00AE481E"/>
    <w:rsid w:val="00AE482C"/>
    <w:rsid w:val="00AE4E3A"/>
    <w:rsid w:val="00AE5259"/>
    <w:rsid w:val="00AE5FE3"/>
    <w:rsid w:val="00AE6116"/>
    <w:rsid w:val="00AE6121"/>
    <w:rsid w:val="00AE6AA0"/>
    <w:rsid w:val="00AE7D49"/>
    <w:rsid w:val="00AF0B8B"/>
    <w:rsid w:val="00AF0C34"/>
    <w:rsid w:val="00AF0EBC"/>
    <w:rsid w:val="00AF10D8"/>
    <w:rsid w:val="00AF19B1"/>
    <w:rsid w:val="00AF1FC1"/>
    <w:rsid w:val="00AF2191"/>
    <w:rsid w:val="00AF24E4"/>
    <w:rsid w:val="00AF27E0"/>
    <w:rsid w:val="00AF29B6"/>
    <w:rsid w:val="00AF2AE1"/>
    <w:rsid w:val="00AF3093"/>
    <w:rsid w:val="00AF31DB"/>
    <w:rsid w:val="00AF3927"/>
    <w:rsid w:val="00AF397F"/>
    <w:rsid w:val="00AF3CB4"/>
    <w:rsid w:val="00AF473C"/>
    <w:rsid w:val="00AF4C8E"/>
    <w:rsid w:val="00AF5058"/>
    <w:rsid w:val="00AF54C3"/>
    <w:rsid w:val="00AF5919"/>
    <w:rsid w:val="00AF5991"/>
    <w:rsid w:val="00AF59A0"/>
    <w:rsid w:val="00AF5C03"/>
    <w:rsid w:val="00AF5D5B"/>
    <w:rsid w:val="00AF6B8A"/>
    <w:rsid w:val="00AF6BA7"/>
    <w:rsid w:val="00AF6E83"/>
    <w:rsid w:val="00AF6F4C"/>
    <w:rsid w:val="00AF728B"/>
    <w:rsid w:val="00AF7DC2"/>
    <w:rsid w:val="00AF7EC4"/>
    <w:rsid w:val="00B002A2"/>
    <w:rsid w:val="00B0045B"/>
    <w:rsid w:val="00B0074C"/>
    <w:rsid w:val="00B008B9"/>
    <w:rsid w:val="00B0148E"/>
    <w:rsid w:val="00B0195D"/>
    <w:rsid w:val="00B01E25"/>
    <w:rsid w:val="00B02165"/>
    <w:rsid w:val="00B02867"/>
    <w:rsid w:val="00B02A9E"/>
    <w:rsid w:val="00B02B7A"/>
    <w:rsid w:val="00B02E72"/>
    <w:rsid w:val="00B03262"/>
    <w:rsid w:val="00B0429D"/>
    <w:rsid w:val="00B047AD"/>
    <w:rsid w:val="00B04A32"/>
    <w:rsid w:val="00B04ADE"/>
    <w:rsid w:val="00B05464"/>
    <w:rsid w:val="00B05530"/>
    <w:rsid w:val="00B0609D"/>
    <w:rsid w:val="00B06308"/>
    <w:rsid w:val="00B066B3"/>
    <w:rsid w:val="00B06936"/>
    <w:rsid w:val="00B06C19"/>
    <w:rsid w:val="00B06DB5"/>
    <w:rsid w:val="00B06F5B"/>
    <w:rsid w:val="00B07043"/>
    <w:rsid w:val="00B07557"/>
    <w:rsid w:val="00B075CD"/>
    <w:rsid w:val="00B07622"/>
    <w:rsid w:val="00B0769D"/>
    <w:rsid w:val="00B07A29"/>
    <w:rsid w:val="00B07DCF"/>
    <w:rsid w:val="00B10011"/>
    <w:rsid w:val="00B10BF6"/>
    <w:rsid w:val="00B10FC8"/>
    <w:rsid w:val="00B112A3"/>
    <w:rsid w:val="00B116DC"/>
    <w:rsid w:val="00B11A1F"/>
    <w:rsid w:val="00B11DB1"/>
    <w:rsid w:val="00B11F85"/>
    <w:rsid w:val="00B1208C"/>
    <w:rsid w:val="00B12779"/>
    <w:rsid w:val="00B12A5D"/>
    <w:rsid w:val="00B12E7B"/>
    <w:rsid w:val="00B13391"/>
    <w:rsid w:val="00B13397"/>
    <w:rsid w:val="00B13BC2"/>
    <w:rsid w:val="00B1414C"/>
    <w:rsid w:val="00B149DE"/>
    <w:rsid w:val="00B152AA"/>
    <w:rsid w:val="00B15529"/>
    <w:rsid w:val="00B156C1"/>
    <w:rsid w:val="00B15E5E"/>
    <w:rsid w:val="00B160CE"/>
    <w:rsid w:val="00B1656A"/>
    <w:rsid w:val="00B16CEA"/>
    <w:rsid w:val="00B17332"/>
    <w:rsid w:val="00B17868"/>
    <w:rsid w:val="00B17879"/>
    <w:rsid w:val="00B17BFF"/>
    <w:rsid w:val="00B17E67"/>
    <w:rsid w:val="00B207BE"/>
    <w:rsid w:val="00B20919"/>
    <w:rsid w:val="00B20F07"/>
    <w:rsid w:val="00B212D6"/>
    <w:rsid w:val="00B21BBB"/>
    <w:rsid w:val="00B227DA"/>
    <w:rsid w:val="00B22A9A"/>
    <w:rsid w:val="00B22E5E"/>
    <w:rsid w:val="00B238B6"/>
    <w:rsid w:val="00B23992"/>
    <w:rsid w:val="00B23C23"/>
    <w:rsid w:val="00B24689"/>
    <w:rsid w:val="00B24A7B"/>
    <w:rsid w:val="00B24E80"/>
    <w:rsid w:val="00B24EF5"/>
    <w:rsid w:val="00B250D2"/>
    <w:rsid w:val="00B251A3"/>
    <w:rsid w:val="00B25280"/>
    <w:rsid w:val="00B25373"/>
    <w:rsid w:val="00B25D90"/>
    <w:rsid w:val="00B26012"/>
    <w:rsid w:val="00B26D4D"/>
    <w:rsid w:val="00B272C3"/>
    <w:rsid w:val="00B275AB"/>
    <w:rsid w:val="00B2773B"/>
    <w:rsid w:val="00B27927"/>
    <w:rsid w:val="00B30618"/>
    <w:rsid w:val="00B306CB"/>
    <w:rsid w:val="00B30796"/>
    <w:rsid w:val="00B30C0C"/>
    <w:rsid w:val="00B30C7D"/>
    <w:rsid w:val="00B30F93"/>
    <w:rsid w:val="00B3128E"/>
    <w:rsid w:val="00B31596"/>
    <w:rsid w:val="00B31DCD"/>
    <w:rsid w:val="00B31E1B"/>
    <w:rsid w:val="00B32C4D"/>
    <w:rsid w:val="00B32CD2"/>
    <w:rsid w:val="00B32EBF"/>
    <w:rsid w:val="00B32EFA"/>
    <w:rsid w:val="00B32F2D"/>
    <w:rsid w:val="00B3318B"/>
    <w:rsid w:val="00B331B0"/>
    <w:rsid w:val="00B332F3"/>
    <w:rsid w:val="00B334DC"/>
    <w:rsid w:val="00B33815"/>
    <w:rsid w:val="00B33E45"/>
    <w:rsid w:val="00B33F6C"/>
    <w:rsid w:val="00B34452"/>
    <w:rsid w:val="00B34CCD"/>
    <w:rsid w:val="00B34F03"/>
    <w:rsid w:val="00B3560A"/>
    <w:rsid w:val="00B35947"/>
    <w:rsid w:val="00B35B78"/>
    <w:rsid w:val="00B35C99"/>
    <w:rsid w:val="00B35DC7"/>
    <w:rsid w:val="00B362AB"/>
    <w:rsid w:val="00B365DE"/>
    <w:rsid w:val="00B367F2"/>
    <w:rsid w:val="00B36893"/>
    <w:rsid w:val="00B36E66"/>
    <w:rsid w:val="00B36E68"/>
    <w:rsid w:val="00B37066"/>
    <w:rsid w:val="00B37C32"/>
    <w:rsid w:val="00B401BD"/>
    <w:rsid w:val="00B40394"/>
    <w:rsid w:val="00B4041F"/>
    <w:rsid w:val="00B405CA"/>
    <w:rsid w:val="00B407EB"/>
    <w:rsid w:val="00B40C84"/>
    <w:rsid w:val="00B40FBD"/>
    <w:rsid w:val="00B4106D"/>
    <w:rsid w:val="00B41658"/>
    <w:rsid w:val="00B4242F"/>
    <w:rsid w:val="00B42A27"/>
    <w:rsid w:val="00B42B66"/>
    <w:rsid w:val="00B42BA7"/>
    <w:rsid w:val="00B42DA3"/>
    <w:rsid w:val="00B42EA0"/>
    <w:rsid w:val="00B42FCD"/>
    <w:rsid w:val="00B43A1E"/>
    <w:rsid w:val="00B43C24"/>
    <w:rsid w:val="00B4408A"/>
    <w:rsid w:val="00B44223"/>
    <w:rsid w:val="00B442C0"/>
    <w:rsid w:val="00B44301"/>
    <w:rsid w:val="00B44323"/>
    <w:rsid w:val="00B44C78"/>
    <w:rsid w:val="00B45A7C"/>
    <w:rsid w:val="00B45CEB"/>
    <w:rsid w:val="00B45D12"/>
    <w:rsid w:val="00B45FCE"/>
    <w:rsid w:val="00B46401"/>
    <w:rsid w:val="00B46517"/>
    <w:rsid w:val="00B46990"/>
    <w:rsid w:val="00B46F2F"/>
    <w:rsid w:val="00B4702A"/>
    <w:rsid w:val="00B478B9"/>
    <w:rsid w:val="00B47D10"/>
    <w:rsid w:val="00B5024A"/>
    <w:rsid w:val="00B50451"/>
    <w:rsid w:val="00B504E3"/>
    <w:rsid w:val="00B507CD"/>
    <w:rsid w:val="00B509FC"/>
    <w:rsid w:val="00B50D35"/>
    <w:rsid w:val="00B51047"/>
    <w:rsid w:val="00B512E5"/>
    <w:rsid w:val="00B51BA6"/>
    <w:rsid w:val="00B51FC2"/>
    <w:rsid w:val="00B52070"/>
    <w:rsid w:val="00B5227D"/>
    <w:rsid w:val="00B523BC"/>
    <w:rsid w:val="00B524D1"/>
    <w:rsid w:val="00B52730"/>
    <w:rsid w:val="00B52940"/>
    <w:rsid w:val="00B52EF9"/>
    <w:rsid w:val="00B536AB"/>
    <w:rsid w:val="00B53937"/>
    <w:rsid w:val="00B53A39"/>
    <w:rsid w:val="00B53D3A"/>
    <w:rsid w:val="00B54165"/>
    <w:rsid w:val="00B54673"/>
    <w:rsid w:val="00B54883"/>
    <w:rsid w:val="00B54C46"/>
    <w:rsid w:val="00B551F4"/>
    <w:rsid w:val="00B55390"/>
    <w:rsid w:val="00B55568"/>
    <w:rsid w:val="00B555BF"/>
    <w:rsid w:val="00B5570E"/>
    <w:rsid w:val="00B55AB3"/>
    <w:rsid w:val="00B55C6C"/>
    <w:rsid w:val="00B56002"/>
    <w:rsid w:val="00B56424"/>
    <w:rsid w:val="00B56A0F"/>
    <w:rsid w:val="00B57114"/>
    <w:rsid w:val="00B574B0"/>
    <w:rsid w:val="00B57584"/>
    <w:rsid w:val="00B575BE"/>
    <w:rsid w:val="00B577A8"/>
    <w:rsid w:val="00B5797B"/>
    <w:rsid w:val="00B57AA0"/>
    <w:rsid w:val="00B57C90"/>
    <w:rsid w:val="00B600AB"/>
    <w:rsid w:val="00B6057C"/>
    <w:rsid w:val="00B6089E"/>
    <w:rsid w:val="00B60BA6"/>
    <w:rsid w:val="00B614C8"/>
    <w:rsid w:val="00B617B5"/>
    <w:rsid w:val="00B61D9D"/>
    <w:rsid w:val="00B61FA9"/>
    <w:rsid w:val="00B6206E"/>
    <w:rsid w:val="00B62532"/>
    <w:rsid w:val="00B62C19"/>
    <w:rsid w:val="00B63917"/>
    <w:rsid w:val="00B64094"/>
    <w:rsid w:val="00B6433B"/>
    <w:rsid w:val="00B645A4"/>
    <w:rsid w:val="00B6473A"/>
    <w:rsid w:val="00B64C64"/>
    <w:rsid w:val="00B6520F"/>
    <w:rsid w:val="00B65232"/>
    <w:rsid w:val="00B65A2D"/>
    <w:rsid w:val="00B66236"/>
    <w:rsid w:val="00B669D4"/>
    <w:rsid w:val="00B66B2C"/>
    <w:rsid w:val="00B66FB2"/>
    <w:rsid w:val="00B67038"/>
    <w:rsid w:val="00B670BD"/>
    <w:rsid w:val="00B677CA"/>
    <w:rsid w:val="00B67A2A"/>
    <w:rsid w:val="00B7006E"/>
    <w:rsid w:val="00B70081"/>
    <w:rsid w:val="00B700DD"/>
    <w:rsid w:val="00B71686"/>
    <w:rsid w:val="00B718ED"/>
    <w:rsid w:val="00B71B49"/>
    <w:rsid w:val="00B71DA6"/>
    <w:rsid w:val="00B71DE1"/>
    <w:rsid w:val="00B71F53"/>
    <w:rsid w:val="00B71F65"/>
    <w:rsid w:val="00B7201F"/>
    <w:rsid w:val="00B7228D"/>
    <w:rsid w:val="00B7242B"/>
    <w:rsid w:val="00B7246A"/>
    <w:rsid w:val="00B727C4"/>
    <w:rsid w:val="00B72BF8"/>
    <w:rsid w:val="00B72CD2"/>
    <w:rsid w:val="00B72D64"/>
    <w:rsid w:val="00B72F6D"/>
    <w:rsid w:val="00B7347D"/>
    <w:rsid w:val="00B73744"/>
    <w:rsid w:val="00B737E1"/>
    <w:rsid w:val="00B73C89"/>
    <w:rsid w:val="00B74582"/>
    <w:rsid w:val="00B74ABA"/>
    <w:rsid w:val="00B74C7E"/>
    <w:rsid w:val="00B74E1E"/>
    <w:rsid w:val="00B7521A"/>
    <w:rsid w:val="00B75371"/>
    <w:rsid w:val="00B75573"/>
    <w:rsid w:val="00B75C1B"/>
    <w:rsid w:val="00B75C9F"/>
    <w:rsid w:val="00B76975"/>
    <w:rsid w:val="00B7708C"/>
    <w:rsid w:val="00B77181"/>
    <w:rsid w:val="00B771A1"/>
    <w:rsid w:val="00B772FB"/>
    <w:rsid w:val="00B773D3"/>
    <w:rsid w:val="00B77C4B"/>
    <w:rsid w:val="00B8013B"/>
    <w:rsid w:val="00B80309"/>
    <w:rsid w:val="00B8036E"/>
    <w:rsid w:val="00B80630"/>
    <w:rsid w:val="00B809A8"/>
    <w:rsid w:val="00B80B9B"/>
    <w:rsid w:val="00B812A5"/>
    <w:rsid w:val="00B814EE"/>
    <w:rsid w:val="00B81637"/>
    <w:rsid w:val="00B819DB"/>
    <w:rsid w:val="00B81C8B"/>
    <w:rsid w:val="00B82004"/>
    <w:rsid w:val="00B82287"/>
    <w:rsid w:val="00B8241D"/>
    <w:rsid w:val="00B827A4"/>
    <w:rsid w:val="00B82CD9"/>
    <w:rsid w:val="00B82DD3"/>
    <w:rsid w:val="00B831C3"/>
    <w:rsid w:val="00B83250"/>
    <w:rsid w:val="00B8327C"/>
    <w:rsid w:val="00B837C5"/>
    <w:rsid w:val="00B83F18"/>
    <w:rsid w:val="00B84628"/>
    <w:rsid w:val="00B84A64"/>
    <w:rsid w:val="00B84D00"/>
    <w:rsid w:val="00B851DC"/>
    <w:rsid w:val="00B85557"/>
    <w:rsid w:val="00B85D61"/>
    <w:rsid w:val="00B8610E"/>
    <w:rsid w:val="00B86290"/>
    <w:rsid w:val="00B86E79"/>
    <w:rsid w:val="00B86F22"/>
    <w:rsid w:val="00B86F63"/>
    <w:rsid w:val="00B8723F"/>
    <w:rsid w:val="00B900DD"/>
    <w:rsid w:val="00B90255"/>
    <w:rsid w:val="00B90E32"/>
    <w:rsid w:val="00B90E3E"/>
    <w:rsid w:val="00B9178E"/>
    <w:rsid w:val="00B91D61"/>
    <w:rsid w:val="00B91EEC"/>
    <w:rsid w:val="00B92377"/>
    <w:rsid w:val="00B9244C"/>
    <w:rsid w:val="00B92A44"/>
    <w:rsid w:val="00B92A52"/>
    <w:rsid w:val="00B92B3B"/>
    <w:rsid w:val="00B930C8"/>
    <w:rsid w:val="00B93371"/>
    <w:rsid w:val="00B938AD"/>
    <w:rsid w:val="00B939D8"/>
    <w:rsid w:val="00B94136"/>
    <w:rsid w:val="00B942E5"/>
    <w:rsid w:val="00B94637"/>
    <w:rsid w:val="00B949C2"/>
    <w:rsid w:val="00B94ACB"/>
    <w:rsid w:val="00B94C7C"/>
    <w:rsid w:val="00B94F9E"/>
    <w:rsid w:val="00B9549B"/>
    <w:rsid w:val="00B95C63"/>
    <w:rsid w:val="00B95E21"/>
    <w:rsid w:val="00B962FD"/>
    <w:rsid w:val="00B967A8"/>
    <w:rsid w:val="00B96F70"/>
    <w:rsid w:val="00B975CD"/>
    <w:rsid w:val="00B977C4"/>
    <w:rsid w:val="00B97865"/>
    <w:rsid w:val="00B97DBF"/>
    <w:rsid w:val="00B97EDF"/>
    <w:rsid w:val="00BA0596"/>
    <w:rsid w:val="00BA072A"/>
    <w:rsid w:val="00BA09E3"/>
    <w:rsid w:val="00BA0D3B"/>
    <w:rsid w:val="00BA0DA9"/>
    <w:rsid w:val="00BA0DAF"/>
    <w:rsid w:val="00BA0FFB"/>
    <w:rsid w:val="00BA142F"/>
    <w:rsid w:val="00BA1861"/>
    <w:rsid w:val="00BA1E05"/>
    <w:rsid w:val="00BA1E9B"/>
    <w:rsid w:val="00BA25C8"/>
    <w:rsid w:val="00BA2A38"/>
    <w:rsid w:val="00BA2E05"/>
    <w:rsid w:val="00BA3B16"/>
    <w:rsid w:val="00BA4936"/>
    <w:rsid w:val="00BA4F8E"/>
    <w:rsid w:val="00BA50EB"/>
    <w:rsid w:val="00BA584C"/>
    <w:rsid w:val="00BA61D2"/>
    <w:rsid w:val="00BA62D7"/>
    <w:rsid w:val="00BA63D9"/>
    <w:rsid w:val="00BA6D06"/>
    <w:rsid w:val="00BA7684"/>
    <w:rsid w:val="00BA77AD"/>
    <w:rsid w:val="00BA77DF"/>
    <w:rsid w:val="00BA7A1D"/>
    <w:rsid w:val="00BA7C19"/>
    <w:rsid w:val="00BA7C7F"/>
    <w:rsid w:val="00BB0188"/>
    <w:rsid w:val="00BB03B6"/>
    <w:rsid w:val="00BB03BC"/>
    <w:rsid w:val="00BB0CE6"/>
    <w:rsid w:val="00BB113D"/>
    <w:rsid w:val="00BB12EF"/>
    <w:rsid w:val="00BB130E"/>
    <w:rsid w:val="00BB16A9"/>
    <w:rsid w:val="00BB2028"/>
    <w:rsid w:val="00BB2154"/>
    <w:rsid w:val="00BB2AD1"/>
    <w:rsid w:val="00BB2E67"/>
    <w:rsid w:val="00BB2F67"/>
    <w:rsid w:val="00BB2F88"/>
    <w:rsid w:val="00BB3167"/>
    <w:rsid w:val="00BB396E"/>
    <w:rsid w:val="00BB3DD6"/>
    <w:rsid w:val="00BB468D"/>
    <w:rsid w:val="00BB4833"/>
    <w:rsid w:val="00BB4A3C"/>
    <w:rsid w:val="00BB4A9C"/>
    <w:rsid w:val="00BB4F28"/>
    <w:rsid w:val="00BB57D0"/>
    <w:rsid w:val="00BB5EA2"/>
    <w:rsid w:val="00BB61DB"/>
    <w:rsid w:val="00BB6A28"/>
    <w:rsid w:val="00BB6E63"/>
    <w:rsid w:val="00BB71A3"/>
    <w:rsid w:val="00BB776A"/>
    <w:rsid w:val="00BB7AFF"/>
    <w:rsid w:val="00BB7F2D"/>
    <w:rsid w:val="00BC0676"/>
    <w:rsid w:val="00BC09F1"/>
    <w:rsid w:val="00BC0A05"/>
    <w:rsid w:val="00BC0F1F"/>
    <w:rsid w:val="00BC141E"/>
    <w:rsid w:val="00BC2239"/>
    <w:rsid w:val="00BC22E8"/>
    <w:rsid w:val="00BC24EB"/>
    <w:rsid w:val="00BC2833"/>
    <w:rsid w:val="00BC28D0"/>
    <w:rsid w:val="00BC2B7D"/>
    <w:rsid w:val="00BC2D7B"/>
    <w:rsid w:val="00BC2E84"/>
    <w:rsid w:val="00BC3566"/>
    <w:rsid w:val="00BC3583"/>
    <w:rsid w:val="00BC3662"/>
    <w:rsid w:val="00BC3715"/>
    <w:rsid w:val="00BC3AE1"/>
    <w:rsid w:val="00BC3D9C"/>
    <w:rsid w:val="00BC4017"/>
    <w:rsid w:val="00BC4152"/>
    <w:rsid w:val="00BC417C"/>
    <w:rsid w:val="00BC4CDF"/>
    <w:rsid w:val="00BC536E"/>
    <w:rsid w:val="00BC5713"/>
    <w:rsid w:val="00BC585E"/>
    <w:rsid w:val="00BC5885"/>
    <w:rsid w:val="00BC6484"/>
    <w:rsid w:val="00BC65A8"/>
    <w:rsid w:val="00BC677F"/>
    <w:rsid w:val="00BC6815"/>
    <w:rsid w:val="00BC687B"/>
    <w:rsid w:val="00BC6C4B"/>
    <w:rsid w:val="00BC7594"/>
    <w:rsid w:val="00BD0070"/>
    <w:rsid w:val="00BD0615"/>
    <w:rsid w:val="00BD06F3"/>
    <w:rsid w:val="00BD0752"/>
    <w:rsid w:val="00BD089C"/>
    <w:rsid w:val="00BD08DA"/>
    <w:rsid w:val="00BD08FD"/>
    <w:rsid w:val="00BD0AB4"/>
    <w:rsid w:val="00BD0B60"/>
    <w:rsid w:val="00BD0EC0"/>
    <w:rsid w:val="00BD1358"/>
    <w:rsid w:val="00BD1497"/>
    <w:rsid w:val="00BD15E7"/>
    <w:rsid w:val="00BD1A0A"/>
    <w:rsid w:val="00BD1B67"/>
    <w:rsid w:val="00BD1C2D"/>
    <w:rsid w:val="00BD1CD2"/>
    <w:rsid w:val="00BD1D5E"/>
    <w:rsid w:val="00BD1E6A"/>
    <w:rsid w:val="00BD1EB7"/>
    <w:rsid w:val="00BD207C"/>
    <w:rsid w:val="00BD225D"/>
    <w:rsid w:val="00BD2AE9"/>
    <w:rsid w:val="00BD2D47"/>
    <w:rsid w:val="00BD36C9"/>
    <w:rsid w:val="00BD385E"/>
    <w:rsid w:val="00BD3B5D"/>
    <w:rsid w:val="00BD3BB9"/>
    <w:rsid w:val="00BD40ED"/>
    <w:rsid w:val="00BD41AC"/>
    <w:rsid w:val="00BD4A11"/>
    <w:rsid w:val="00BD4F5D"/>
    <w:rsid w:val="00BD5217"/>
    <w:rsid w:val="00BD5414"/>
    <w:rsid w:val="00BD580D"/>
    <w:rsid w:val="00BD58CD"/>
    <w:rsid w:val="00BD5F4D"/>
    <w:rsid w:val="00BD6C79"/>
    <w:rsid w:val="00BD6E2E"/>
    <w:rsid w:val="00BD7094"/>
    <w:rsid w:val="00BD7165"/>
    <w:rsid w:val="00BD7700"/>
    <w:rsid w:val="00BD78A1"/>
    <w:rsid w:val="00BD7B27"/>
    <w:rsid w:val="00BD7C34"/>
    <w:rsid w:val="00BD7C62"/>
    <w:rsid w:val="00BD7CED"/>
    <w:rsid w:val="00BD7D9B"/>
    <w:rsid w:val="00BD7FBD"/>
    <w:rsid w:val="00BE0078"/>
    <w:rsid w:val="00BE1278"/>
    <w:rsid w:val="00BE1320"/>
    <w:rsid w:val="00BE14A0"/>
    <w:rsid w:val="00BE1EB5"/>
    <w:rsid w:val="00BE1F42"/>
    <w:rsid w:val="00BE21F5"/>
    <w:rsid w:val="00BE2372"/>
    <w:rsid w:val="00BE2395"/>
    <w:rsid w:val="00BE291F"/>
    <w:rsid w:val="00BE2ED0"/>
    <w:rsid w:val="00BE2F3D"/>
    <w:rsid w:val="00BE32BD"/>
    <w:rsid w:val="00BE3BAC"/>
    <w:rsid w:val="00BE3D0E"/>
    <w:rsid w:val="00BE48B9"/>
    <w:rsid w:val="00BE491F"/>
    <w:rsid w:val="00BE52E8"/>
    <w:rsid w:val="00BE56F6"/>
    <w:rsid w:val="00BE575C"/>
    <w:rsid w:val="00BE59C3"/>
    <w:rsid w:val="00BE5D3B"/>
    <w:rsid w:val="00BE6380"/>
    <w:rsid w:val="00BE63B5"/>
    <w:rsid w:val="00BE6466"/>
    <w:rsid w:val="00BE6BE4"/>
    <w:rsid w:val="00BE6F60"/>
    <w:rsid w:val="00BE6FC3"/>
    <w:rsid w:val="00BE724A"/>
    <w:rsid w:val="00BE7646"/>
    <w:rsid w:val="00BE7818"/>
    <w:rsid w:val="00BE79CB"/>
    <w:rsid w:val="00BE7EA3"/>
    <w:rsid w:val="00BE7F2C"/>
    <w:rsid w:val="00BF0622"/>
    <w:rsid w:val="00BF064A"/>
    <w:rsid w:val="00BF0782"/>
    <w:rsid w:val="00BF115E"/>
    <w:rsid w:val="00BF15FB"/>
    <w:rsid w:val="00BF3448"/>
    <w:rsid w:val="00BF3465"/>
    <w:rsid w:val="00BF34E1"/>
    <w:rsid w:val="00BF3D0F"/>
    <w:rsid w:val="00BF4015"/>
    <w:rsid w:val="00BF42FA"/>
    <w:rsid w:val="00BF4389"/>
    <w:rsid w:val="00BF4683"/>
    <w:rsid w:val="00BF4849"/>
    <w:rsid w:val="00BF48B5"/>
    <w:rsid w:val="00BF49E8"/>
    <w:rsid w:val="00BF4AD5"/>
    <w:rsid w:val="00BF4E04"/>
    <w:rsid w:val="00BF51B5"/>
    <w:rsid w:val="00BF5463"/>
    <w:rsid w:val="00BF548B"/>
    <w:rsid w:val="00BF550E"/>
    <w:rsid w:val="00BF5736"/>
    <w:rsid w:val="00BF5A47"/>
    <w:rsid w:val="00BF61B7"/>
    <w:rsid w:val="00BF633B"/>
    <w:rsid w:val="00BF66BD"/>
    <w:rsid w:val="00BF6868"/>
    <w:rsid w:val="00BF6A2A"/>
    <w:rsid w:val="00BF6B39"/>
    <w:rsid w:val="00BF7E53"/>
    <w:rsid w:val="00C00111"/>
    <w:rsid w:val="00C00225"/>
    <w:rsid w:val="00C00497"/>
    <w:rsid w:val="00C00C2C"/>
    <w:rsid w:val="00C011AF"/>
    <w:rsid w:val="00C01381"/>
    <w:rsid w:val="00C015D1"/>
    <w:rsid w:val="00C019A2"/>
    <w:rsid w:val="00C020D7"/>
    <w:rsid w:val="00C023BA"/>
    <w:rsid w:val="00C0274D"/>
    <w:rsid w:val="00C02B25"/>
    <w:rsid w:val="00C02DE1"/>
    <w:rsid w:val="00C030B6"/>
    <w:rsid w:val="00C033B8"/>
    <w:rsid w:val="00C03776"/>
    <w:rsid w:val="00C03D30"/>
    <w:rsid w:val="00C03DBF"/>
    <w:rsid w:val="00C041D0"/>
    <w:rsid w:val="00C043DC"/>
    <w:rsid w:val="00C04BAA"/>
    <w:rsid w:val="00C0501B"/>
    <w:rsid w:val="00C05093"/>
    <w:rsid w:val="00C05460"/>
    <w:rsid w:val="00C0642D"/>
    <w:rsid w:val="00C06628"/>
    <w:rsid w:val="00C067FC"/>
    <w:rsid w:val="00C06D0D"/>
    <w:rsid w:val="00C06ED4"/>
    <w:rsid w:val="00C06EEE"/>
    <w:rsid w:val="00C0700A"/>
    <w:rsid w:val="00C07858"/>
    <w:rsid w:val="00C07AF3"/>
    <w:rsid w:val="00C10041"/>
    <w:rsid w:val="00C1039F"/>
    <w:rsid w:val="00C10E6E"/>
    <w:rsid w:val="00C10FFE"/>
    <w:rsid w:val="00C1145D"/>
    <w:rsid w:val="00C11814"/>
    <w:rsid w:val="00C11D51"/>
    <w:rsid w:val="00C1273D"/>
    <w:rsid w:val="00C128E1"/>
    <w:rsid w:val="00C12993"/>
    <w:rsid w:val="00C12A99"/>
    <w:rsid w:val="00C12E1B"/>
    <w:rsid w:val="00C13066"/>
    <w:rsid w:val="00C13888"/>
    <w:rsid w:val="00C13A7B"/>
    <w:rsid w:val="00C13B53"/>
    <w:rsid w:val="00C13C6D"/>
    <w:rsid w:val="00C1445C"/>
    <w:rsid w:val="00C14FB2"/>
    <w:rsid w:val="00C1503E"/>
    <w:rsid w:val="00C159DE"/>
    <w:rsid w:val="00C15E98"/>
    <w:rsid w:val="00C16020"/>
    <w:rsid w:val="00C16838"/>
    <w:rsid w:val="00C1722F"/>
    <w:rsid w:val="00C17483"/>
    <w:rsid w:val="00C1765B"/>
    <w:rsid w:val="00C176AA"/>
    <w:rsid w:val="00C17EB0"/>
    <w:rsid w:val="00C17F74"/>
    <w:rsid w:val="00C17FF6"/>
    <w:rsid w:val="00C2020F"/>
    <w:rsid w:val="00C20301"/>
    <w:rsid w:val="00C2057A"/>
    <w:rsid w:val="00C205B8"/>
    <w:rsid w:val="00C2087A"/>
    <w:rsid w:val="00C20936"/>
    <w:rsid w:val="00C20C90"/>
    <w:rsid w:val="00C215DA"/>
    <w:rsid w:val="00C2187B"/>
    <w:rsid w:val="00C219D3"/>
    <w:rsid w:val="00C219D7"/>
    <w:rsid w:val="00C21D62"/>
    <w:rsid w:val="00C21E4F"/>
    <w:rsid w:val="00C2239B"/>
    <w:rsid w:val="00C22F7E"/>
    <w:rsid w:val="00C23167"/>
    <w:rsid w:val="00C2368D"/>
    <w:rsid w:val="00C23B44"/>
    <w:rsid w:val="00C24218"/>
    <w:rsid w:val="00C243AD"/>
    <w:rsid w:val="00C24522"/>
    <w:rsid w:val="00C2479C"/>
    <w:rsid w:val="00C247E2"/>
    <w:rsid w:val="00C24A3E"/>
    <w:rsid w:val="00C24EAE"/>
    <w:rsid w:val="00C2528C"/>
    <w:rsid w:val="00C253F5"/>
    <w:rsid w:val="00C25577"/>
    <w:rsid w:val="00C25787"/>
    <w:rsid w:val="00C258E4"/>
    <w:rsid w:val="00C25C8F"/>
    <w:rsid w:val="00C26E59"/>
    <w:rsid w:val="00C26E97"/>
    <w:rsid w:val="00C2738D"/>
    <w:rsid w:val="00C27827"/>
    <w:rsid w:val="00C278F0"/>
    <w:rsid w:val="00C27DA5"/>
    <w:rsid w:val="00C302DB"/>
    <w:rsid w:val="00C30447"/>
    <w:rsid w:val="00C308B6"/>
    <w:rsid w:val="00C30A4F"/>
    <w:rsid w:val="00C30EAE"/>
    <w:rsid w:val="00C3107A"/>
    <w:rsid w:val="00C31853"/>
    <w:rsid w:val="00C31BD3"/>
    <w:rsid w:val="00C31C1D"/>
    <w:rsid w:val="00C31EDA"/>
    <w:rsid w:val="00C3225D"/>
    <w:rsid w:val="00C325B6"/>
    <w:rsid w:val="00C326AC"/>
    <w:rsid w:val="00C32861"/>
    <w:rsid w:val="00C3296C"/>
    <w:rsid w:val="00C32E89"/>
    <w:rsid w:val="00C3372C"/>
    <w:rsid w:val="00C33772"/>
    <w:rsid w:val="00C337E8"/>
    <w:rsid w:val="00C337F6"/>
    <w:rsid w:val="00C33BBF"/>
    <w:rsid w:val="00C33F29"/>
    <w:rsid w:val="00C34354"/>
    <w:rsid w:val="00C34467"/>
    <w:rsid w:val="00C347F5"/>
    <w:rsid w:val="00C349F6"/>
    <w:rsid w:val="00C34F18"/>
    <w:rsid w:val="00C35244"/>
    <w:rsid w:val="00C362F0"/>
    <w:rsid w:val="00C369C4"/>
    <w:rsid w:val="00C36BFE"/>
    <w:rsid w:val="00C36F55"/>
    <w:rsid w:val="00C37273"/>
    <w:rsid w:val="00C373AE"/>
    <w:rsid w:val="00C37683"/>
    <w:rsid w:val="00C37750"/>
    <w:rsid w:val="00C37765"/>
    <w:rsid w:val="00C37A27"/>
    <w:rsid w:val="00C37F5B"/>
    <w:rsid w:val="00C40576"/>
    <w:rsid w:val="00C40B6D"/>
    <w:rsid w:val="00C40BFC"/>
    <w:rsid w:val="00C41342"/>
    <w:rsid w:val="00C4186A"/>
    <w:rsid w:val="00C42CE4"/>
    <w:rsid w:val="00C42E2C"/>
    <w:rsid w:val="00C43436"/>
    <w:rsid w:val="00C434B4"/>
    <w:rsid w:val="00C43887"/>
    <w:rsid w:val="00C43D05"/>
    <w:rsid w:val="00C44C5A"/>
    <w:rsid w:val="00C450A3"/>
    <w:rsid w:val="00C459B2"/>
    <w:rsid w:val="00C45AA7"/>
    <w:rsid w:val="00C45B22"/>
    <w:rsid w:val="00C462CF"/>
    <w:rsid w:val="00C468C6"/>
    <w:rsid w:val="00C46D0B"/>
    <w:rsid w:val="00C472D6"/>
    <w:rsid w:val="00C47AA9"/>
    <w:rsid w:val="00C47F3C"/>
    <w:rsid w:val="00C508DC"/>
    <w:rsid w:val="00C50C41"/>
    <w:rsid w:val="00C50F52"/>
    <w:rsid w:val="00C5133B"/>
    <w:rsid w:val="00C514BB"/>
    <w:rsid w:val="00C518E2"/>
    <w:rsid w:val="00C51A05"/>
    <w:rsid w:val="00C51CCB"/>
    <w:rsid w:val="00C51CF2"/>
    <w:rsid w:val="00C527F3"/>
    <w:rsid w:val="00C527FA"/>
    <w:rsid w:val="00C52BDE"/>
    <w:rsid w:val="00C532DC"/>
    <w:rsid w:val="00C53835"/>
    <w:rsid w:val="00C53C36"/>
    <w:rsid w:val="00C53E15"/>
    <w:rsid w:val="00C5452C"/>
    <w:rsid w:val="00C5459C"/>
    <w:rsid w:val="00C546A0"/>
    <w:rsid w:val="00C54749"/>
    <w:rsid w:val="00C548FE"/>
    <w:rsid w:val="00C550EB"/>
    <w:rsid w:val="00C559E6"/>
    <w:rsid w:val="00C55B55"/>
    <w:rsid w:val="00C56473"/>
    <w:rsid w:val="00C5652E"/>
    <w:rsid w:val="00C5741F"/>
    <w:rsid w:val="00C57DAE"/>
    <w:rsid w:val="00C57FC7"/>
    <w:rsid w:val="00C6007B"/>
    <w:rsid w:val="00C6070E"/>
    <w:rsid w:val="00C60BC7"/>
    <w:rsid w:val="00C60E27"/>
    <w:rsid w:val="00C61888"/>
    <w:rsid w:val="00C61EC8"/>
    <w:rsid w:val="00C62053"/>
    <w:rsid w:val="00C62568"/>
    <w:rsid w:val="00C62EFF"/>
    <w:rsid w:val="00C6316A"/>
    <w:rsid w:val="00C632A9"/>
    <w:rsid w:val="00C649FB"/>
    <w:rsid w:val="00C64B81"/>
    <w:rsid w:val="00C64E5A"/>
    <w:rsid w:val="00C64E75"/>
    <w:rsid w:val="00C651FA"/>
    <w:rsid w:val="00C6551F"/>
    <w:rsid w:val="00C65533"/>
    <w:rsid w:val="00C65810"/>
    <w:rsid w:val="00C65C34"/>
    <w:rsid w:val="00C65C43"/>
    <w:rsid w:val="00C66147"/>
    <w:rsid w:val="00C66165"/>
    <w:rsid w:val="00C66815"/>
    <w:rsid w:val="00C66894"/>
    <w:rsid w:val="00C66D34"/>
    <w:rsid w:val="00C66F0D"/>
    <w:rsid w:val="00C671D8"/>
    <w:rsid w:val="00C67865"/>
    <w:rsid w:val="00C67E75"/>
    <w:rsid w:val="00C700B2"/>
    <w:rsid w:val="00C70335"/>
    <w:rsid w:val="00C70BCB"/>
    <w:rsid w:val="00C70C2E"/>
    <w:rsid w:val="00C7140F"/>
    <w:rsid w:val="00C7200A"/>
    <w:rsid w:val="00C7211D"/>
    <w:rsid w:val="00C72294"/>
    <w:rsid w:val="00C724EA"/>
    <w:rsid w:val="00C726AF"/>
    <w:rsid w:val="00C72812"/>
    <w:rsid w:val="00C72840"/>
    <w:rsid w:val="00C728B1"/>
    <w:rsid w:val="00C73061"/>
    <w:rsid w:val="00C7313D"/>
    <w:rsid w:val="00C73316"/>
    <w:rsid w:val="00C73586"/>
    <w:rsid w:val="00C73792"/>
    <w:rsid w:val="00C73A26"/>
    <w:rsid w:val="00C73F8E"/>
    <w:rsid w:val="00C7431B"/>
    <w:rsid w:val="00C747B3"/>
    <w:rsid w:val="00C751A5"/>
    <w:rsid w:val="00C751B9"/>
    <w:rsid w:val="00C75B4A"/>
    <w:rsid w:val="00C75CBA"/>
    <w:rsid w:val="00C75D56"/>
    <w:rsid w:val="00C7605C"/>
    <w:rsid w:val="00C767F4"/>
    <w:rsid w:val="00C76833"/>
    <w:rsid w:val="00C768EC"/>
    <w:rsid w:val="00C76B4C"/>
    <w:rsid w:val="00C773E5"/>
    <w:rsid w:val="00C77A2B"/>
    <w:rsid w:val="00C77A46"/>
    <w:rsid w:val="00C77C6D"/>
    <w:rsid w:val="00C804A6"/>
    <w:rsid w:val="00C804A8"/>
    <w:rsid w:val="00C80557"/>
    <w:rsid w:val="00C805A9"/>
    <w:rsid w:val="00C80669"/>
    <w:rsid w:val="00C80DE7"/>
    <w:rsid w:val="00C80F61"/>
    <w:rsid w:val="00C81299"/>
    <w:rsid w:val="00C81D7C"/>
    <w:rsid w:val="00C81EBC"/>
    <w:rsid w:val="00C821B2"/>
    <w:rsid w:val="00C8241A"/>
    <w:rsid w:val="00C82581"/>
    <w:rsid w:val="00C82703"/>
    <w:rsid w:val="00C82956"/>
    <w:rsid w:val="00C82993"/>
    <w:rsid w:val="00C82B30"/>
    <w:rsid w:val="00C834A4"/>
    <w:rsid w:val="00C837D5"/>
    <w:rsid w:val="00C837DD"/>
    <w:rsid w:val="00C83F3F"/>
    <w:rsid w:val="00C8467A"/>
    <w:rsid w:val="00C8470C"/>
    <w:rsid w:val="00C84CD9"/>
    <w:rsid w:val="00C84DD9"/>
    <w:rsid w:val="00C85628"/>
    <w:rsid w:val="00C857B2"/>
    <w:rsid w:val="00C85934"/>
    <w:rsid w:val="00C85F37"/>
    <w:rsid w:val="00C86287"/>
    <w:rsid w:val="00C868B0"/>
    <w:rsid w:val="00C86935"/>
    <w:rsid w:val="00C8697C"/>
    <w:rsid w:val="00C86DE6"/>
    <w:rsid w:val="00C870AF"/>
    <w:rsid w:val="00C8716A"/>
    <w:rsid w:val="00C8778D"/>
    <w:rsid w:val="00C87917"/>
    <w:rsid w:val="00C87D65"/>
    <w:rsid w:val="00C9023B"/>
    <w:rsid w:val="00C90D0E"/>
    <w:rsid w:val="00C90F19"/>
    <w:rsid w:val="00C912C1"/>
    <w:rsid w:val="00C91E9A"/>
    <w:rsid w:val="00C91EF4"/>
    <w:rsid w:val="00C927D7"/>
    <w:rsid w:val="00C92CA8"/>
    <w:rsid w:val="00C92FF6"/>
    <w:rsid w:val="00C930E1"/>
    <w:rsid w:val="00C93142"/>
    <w:rsid w:val="00C93555"/>
    <w:rsid w:val="00C93A31"/>
    <w:rsid w:val="00C93FE8"/>
    <w:rsid w:val="00C940BF"/>
    <w:rsid w:val="00C940DD"/>
    <w:rsid w:val="00C9483B"/>
    <w:rsid w:val="00C9486F"/>
    <w:rsid w:val="00C94A99"/>
    <w:rsid w:val="00C94D43"/>
    <w:rsid w:val="00C95A9C"/>
    <w:rsid w:val="00C95ECC"/>
    <w:rsid w:val="00C96061"/>
    <w:rsid w:val="00C9622E"/>
    <w:rsid w:val="00C964D7"/>
    <w:rsid w:val="00C965C2"/>
    <w:rsid w:val="00C970BB"/>
    <w:rsid w:val="00C97195"/>
    <w:rsid w:val="00C97F20"/>
    <w:rsid w:val="00CA033D"/>
    <w:rsid w:val="00CA0343"/>
    <w:rsid w:val="00CA0A10"/>
    <w:rsid w:val="00CA1036"/>
    <w:rsid w:val="00CA152E"/>
    <w:rsid w:val="00CA15E7"/>
    <w:rsid w:val="00CA18FF"/>
    <w:rsid w:val="00CA1DBF"/>
    <w:rsid w:val="00CA2012"/>
    <w:rsid w:val="00CA23DD"/>
    <w:rsid w:val="00CA2491"/>
    <w:rsid w:val="00CA28DB"/>
    <w:rsid w:val="00CA28E5"/>
    <w:rsid w:val="00CA2ABF"/>
    <w:rsid w:val="00CA2B95"/>
    <w:rsid w:val="00CA2E33"/>
    <w:rsid w:val="00CA41DA"/>
    <w:rsid w:val="00CA4334"/>
    <w:rsid w:val="00CA4B45"/>
    <w:rsid w:val="00CA58C3"/>
    <w:rsid w:val="00CA597B"/>
    <w:rsid w:val="00CA5FA3"/>
    <w:rsid w:val="00CA5FAA"/>
    <w:rsid w:val="00CA6464"/>
    <w:rsid w:val="00CA6C9C"/>
    <w:rsid w:val="00CA6F33"/>
    <w:rsid w:val="00CA713C"/>
    <w:rsid w:val="00CA7B49"/>
    <w:rsid w:val="00CA7C5C"/>
    <w:rsid w:val="00CB0874"/>
    <w:rsid w:val="00CB0AC8"/>
    <w:rsid w:val="00CB0F78"/>
    <w:rsid w:val="00CB17F2"/>
    <w:rsid w:val="00CB2060"/>
    <w:rsid w:val="00CB284F"/>
    <w:rsid w:val="00CB2EF5"/>
    <w:rsid w:val="00CB2FB9"/>
    <w:rsid w:val="00CB2FE5"/>
    <w:rsid w:val="00CB34A4"/>
    <w:rsid w:val="00CB34DC"/>
    <w:rsid w:val="00CB3CCF"/>
    <w:rsid w:val="00CB3EE1"/>
    <w:rsid w:val="00CB447A"/>
    <w:rsid w:val="00CB4750"/>
    <w:rsid w:val="00CB4BCF"/>
    <w:rsid w:val="00CB4F18"/>
    <w:rsid w:val="00CB51BA"/>
    <w:rsid w:val="00CB523C"/>
    <w:rsid w:val="00CB550D"/>
    <w:rsid w:val="00CB59F2"/>
    <w:rsid w:val="00CB5D10"/>
    <w:rsid w:val="00CB5DB2"/>
    <w:rsid w:val="00CB5F2D"/>
    <w:rsid w:val="00CB6125"/>
    <w:rsid w:val="00CB6AC9"/>
    <w:rsid w:val="00CB7413"/>
    <w:rsid w:val="00CB792C"/>
    <w:rsid w:val="00CC066A"/>
    <w:rsid w:val="00CC066D"/>
    <w:rsid w:val="00CC0F03"/>
    <w:rsid w:val="00CC1917"/>
    <w:rsid w:val="00CC1B08"/>
    <w:rsid w:val="00CC1BA8"/>
    <w:rsid w:val="00CC1BC4"/>
    <w:rsid w:val="00CC1CA2"/>
    <w:rsid w:val="00CC1F70"/>
    <w:rsid w:val="00CC2009"/>
    <w:rsid w:val="00CC20E4"/>
    <w:rsid w:val="00CC2181"/>
    <w:rsid w:val="00CC280C"/>
    <w:rsid w:val="00CC2ABC"/>
    <w:rsid w:val="00CC2EC8"/>
    <w:rsid w:val="00CC3030"/>
    <w:rsid w:val="00CC3B58"/>
    <w:rsid w:val="00CC3B87"/>
    <w:rsid w:val="00CC40CE"/>
    <w:rsid w:val="00CC473F"/>
    <w:rsid w:val="00CC4751"/>
    <w:rsid w:val="00CC485E"/>
    <w:rsid w:val="00CC49CE"/>
    <w:rsid w:val="00CC4B9F"/>
    <w:rsid w:val="00CC4D6A"/>
    <w:rsid w:val="00CC4FB6"/>
    <w:rsid w:val="00CC5033"/>
    <w:rsid w:val="00CC5234"/>
    <w:rsid w:val="00CC53E4"/>
    <w:rsid w:val="00CC5E80"/>
    <w:rsid w:val="00CC61AC"/>
    <w:rsid w:val="00CC6554"/>
    <w:rsid w:val="00CC6D98"/>
    <w:rsid w:val="00CC6DFC"/>
    <w:rsid w:val="00CC710A"/>
    <w:rsid w:val="00CC73CA"/>
    <w:rsid w:val="00CC746C"/>
    <w:rsid w:val="00CC76A4"/>
    <w:rsid w:val="00CC7B71"/>
    <w:rsid w:val="00CC7DFC"/>
    <w:rsid w:val="00CD044F"/>
    <w:rsid w:val="00CD04D3"/>
    <w:rsid w:val="00CD066F"/>
    <w:rsid w:val="00CD1036"/>
    <w:rsid w:val="00CD1074"/>
    <w:rsid w:val="00CD1098"/>
    <w:rsid w:val="00CD1AE6"/>
    <w:rsid w:val="00CD1DAF"/>
    <w:rsid w:val="00CD253B"/>
    <w:rsid w:val="00CD3158"/>
    <w:rsid w:val="00CD3A00"/>
    <w:rsid w:val="00CD3ED1"/>
    <w:rsid w:val="00CD4060"/>
    <w:rsid w:val="00CD4B7D"/>
    <w:rsid w:val="00CD4FA5"/>
    <w:rsid w:val="00CD5084"/>
    <w:rsid w:val="00CD5882"/>
    <w:rsid w:val="00CD5BAA"/>
    <w:rsid w:val="00CD5EBF"/>
    <w:rsid w:val="00CD5F28"/>
    <w:rsid w:val="00CD6A9F"/>
    <w:rsid w:val="00CD6C99"/>
    <w:rsid w:val="00CD7499"/>
    <w:rsid w:val="00CD7DDD"/>
    <w:rsid w:val="00CD7EDE"/>
    <w:rsid w:val="00CE02D0"/>
    <w:rsid w:val="00CE0351"/>
    <w:rsid w:val="00CE03B6"/>
    <w:rsid w:val="00CE0646"/>
    <w:rsid w:val="00CE07AF"/>
    <w:rsid w:val="00CE0DA8"/>
    <w:rsid w:val="00CE1544"/>
    <w:rsid w:val="00CE1777"/>
    <w:rsid w:val="00CE1857"/>
    <w:rsid w:val="00CE2474"/>
    <w:rsid w:val="00CE2564"/>
    <w:rsid w:val="00CE272E"/>
    <w:rsid w:val="00CE3194"/>
    <w:rsid w:val="00CE3D2D"/>
    <w:rsid w:val="00CE3D95"/>
    <w:rsid w:val="00CE4200"/>
    <w:rsid w:val="00CE4B86"/>
    <w:rsid w:val="00CE4ECF"/>
    <w:rsid w:val="00CE5028"/>
    <w:rsid w:val="00CE5182"/>
    <w:rsid w:val="00CE55DB"/>
    <w:rsid w:val="00CE661E"/>
    <w:rsid w:val="00CE68D9"/>
    <w:rsid w:val="00CE736B"/>
    <w:rsid w:val="00CE7628"/>
    <w:rsid w:val="00CE7A58"/>
    <w:rsid w:val="00CE7C78"/>
    <w:rsid w:val="00CE7E34"/>
    <w:rsid w:val="00CF01BD"/>
    <w:rsid w:val="00CF02E8"/>
    <w:rsid w:val="00CF03A5"/>
    <w:rsid w:val="00CF057E"/>
    <w:rsid w:val="00CF09D6"/>
    <w:rsid w:val="00CF19E2"/>
    <w:rsid w:val="00CF1A8C"/>
    <w:rsid w:val="00CF1EEF"/>
    <w:rsid w:val="00CF20B9"/>
    <w:rsid w:val="00CF275A"/>
    <w:rsid w:val="00CF33FF"/>
    <w:rsid w:val="00CF3470"/>
    <w:rsid w:val="00CF3E24"/>
    <w:rsid w:val="00CF4761"/>
    <w:rsid w:val="00CF4FB8"/>
    <w:rsid w:val="00CF53FA"/>
    <w:rsid w:val="00CF57F2"/>
    <w:rsid w:val="00CF5A85"/>
    <w:rsid w:val="00CF5F04"/>
    <w:rsid w:val="00CF684E"/>
    <w:rsid w:val="00CF73FE"/>
    <w:rsid w:val="00CF742C"/>
    <w:rsid w:val="00CF776F"/>
    <w:rsid w:val="00CF79B0"/>
    <w:rsid w:val="00CF7CF6"/>
    <w:rsid w:val="00D002B0"/>
    <w:rsid w:val="00D008D6"/>
    <w:rsid w:val="00D00A5E"/>
    <w:rsid w:val="00D00BD3"/>
    <w:rsid w:val="00D01205"/>
    <w:rsid w:val="00D012C4"/>
    <w:rsid w:val="00D013E1"/>
    <w:rsid w:val="00D0149B"/>
    <w:rsid w:val="00D016C3"/>
    <w:rsid w:val="00D01833"/>
    <w:rsid w:val="00D022E9"/>
    <w:rsid w:val="00D0330D"/>
    <w:rsid w:val="00D03824"/>
    <w:rsid w:val="00D03871"/>
    <w:rsid w:val="00D03A53"/>
    <w:rsid w:val="00D03DCD"/>
    <w:rsid w:val="00D03F6A"/>
    <w:rsid w:val="00D045DD"/>
    <w:rsid w:val="00D04BE1"/>
    <w:rsid w:val="00D05151"/>
    <w:rsid w:val="00D05330"/>
    <w:rsid w:val="00D0539B"/>
    <w:rsid w:val="00D0582D"/>
    <w:rsid w:val="00D0588E"/>
    <w:rsid w:val="00D06E3E"/>
    <w:rsid w:val="00D07220"/>
    <w:rsid w:val="00D074F5"/>
    <w:rsid w:val="00D07651"/>
    <w:rsid w:val="00D076DE"/>
    <w:rsid w:val="00D07845"/>
    <w:rsid w:val="00D078F8"/>
    <w:rsid w:val="00D07A98"/>
    <w:rsid w:val="00D07D0F"/>
    <w:rsid w:val="00D07E13"/>
    <w:rsid w:val="00D07E68"/>
    <w:rsid w:val="00D105EE"/>
    <w:rsid w:val="00D10F62"/>
    <w:rsid w:val="00D11001"/>
    <w:rsid w:val="00D1104A"/>
    <w:rsid w:val="00D1109A"/>
    <w:rsid w:val="00D11377"/>
    <w:rsid w:val="00D115CE"/>
    <w:rsid w:val="00D119E8"/>
    <w:rsid w:val="00D11D20"/>
    <w:rsid w:val="00D11F0F"/>
    <w:rsid w:val="00D122F9"/>
    <w:rsid w:val="00D12D87"/>
    <w:rsid w:val="00D12DBF"/>
    <w:rsid w:val="00D12F24"/>
    <w:rsid w:val="00D134B3"/>
    <w:rsid w:val="00D13EF0"/>
    <w:rsid w:val="00D14186"/>
    <w:rsid w:val="00D141E9"/>
    <w:rsid w:val="00D144CA"/>
    <w:rsid w:val="00D1451B"/>
    <w:rsid w:val="00D14744"/>
    <w:rsid w:val="00D14982"/>
    <w:rsid w:val="00D14F32"/>
    <w:rsid w:val="00D15116"/>
    <w:rsid w:val="00D15135"/>
    <w:rsid w:val="00D15465"/>
    <w:rsid w:val="00D162F1"/>
    <w:rsid w:val="00D166FF"/>
    <w:rsid w:val="00D170F2"/>
    <w:rsid w:val="00D173DE"/>
    <w:rsid w:val="00D17482"/>
    <w:rsid w:val="00D1750A"/>
    <w:rsid w:val="00D1758B"/>
    <w:rsid w:val="00D175FF"/>
    <w:rsid w:val="00D17952"/>
    <w:rsid w:val="00D17C1B"/>
    <w:rsid w:val="00D2042F"/>
    <w:rsid w:val="00D204F6"/>
    <w:rsid w:val="00D205CD"/>
    <w:rsid w:val="00D207F0"/>
    <w:rsid w:val="00D20BD2"/>
    <w:rsid w:val="00D20F46"/>
    <w:rsid w:val="00D21AFA"/>
    <w:rsid w:val="00D21FEE"/>
    <w:rsid w:val="00D22680"/>
    <w:rsid w:val="00D2283B"/>
    <w:rsid w:val="00D22CE9"/>
    <w:rsid w:val="00D22DB2"/>
    <w:rsid w:val="00D23107"/>
    <w:rsid w:val="00D23CBC"/>
    <w:rsid w:val="00D23CD3"/>
    <w:rsid w:val="00D23EA0"/>
    <w:rsid w:val="00D23FBE"/>
    <w:rsid w:val="00D24265"/>
    <w:rsid w:val="00D24398"/>
    <w:rsid w:val="00D24880"/>
    <w:rsid w:val="00D25278"/>
    <w:rsid w:val="00D253C5"/>
    <w:rsid w:val="00D256DF"/>
    <w:rsid w:val="00D26A8A"/>
    <w:rsid w:val="00D2742A"/>
    <w:rsid w:val="00D27A0B"/>
    <w:rsid w:val="00D27B36"/>
    <w:rsid w:val="00D30250"/>
    <w:rsid w:val="00D30DE3"/>
    <w:rsid w:val="00D30FDC"/>
    <w:rsid w:val="00D315CE"/>
    <w:rsid w:val="00D315D2"/>
    <w:rsid w:val="00D318B8"/>
    <w:rsid w:val="00D31D8E"/>
    <w:rsid w:val="00D31E78"/>
    <w:rsid w:val="00D31EA8"/>
    <w:rsid w:val="00D320B6"/>
    <w:rsid w:val="00D323DE"/>
    <w:rsid w:val="00D328D4"/>
    <w:rsid w:val="00D329FE"/>
    <w:rsid w:val="00D32D58"/>
    <w:rsid w:val="00D33422"/>
    <w:rsid w:val="00D336B0"/>
    <w:rsid w:val="00D33A35"/>
    <w:rsid w:val="00D35546"/>
    <w:rsid w:val="00D3586B"/>
    <w:rsid w:val="00D358D5"/>
    <w:rsid w:val="00D358FC"/>
    <w:rsid w:val="00D3598C"/>
    <w:rsid w:val="00D35BAB"/>
    <w:rsid w:val="00D35C41"/>
    <w:rsid w:val="00D36209"/>
    <w:rsid w:val="00D365D7"/>
    <w:rsid w:val="00D36A7A"/>
    <w:rsid w:val="00D37010"/>
    <w:rsid w:val="00D37657"/>
    <w:rsid w:val="00D379A9"/>
    <w:rsid w:val="00D379C6"/>
    <w:rsid w:val="00D37E82"/>
    <w:rsid w:val="00D37F36"/>
    <w:rsid w:val="00D40526"/>
    <w:rsid w:val="00D408E4"/>
    <w:rsid w:val="00D41004"/>
    <w:rsid w:val="00D417A5"/>
    <w:rsid w:val="00D418C2"/>
    <w:rsid w:val="00D41B88"/>
    <w:rsid w:val="00D41FBC"/>
    <w:rsid w:val="00D42466"/>
    <w:rsid w:val="00D42C77"/>
    <w:rsid w:val="00D42DBC"/>
    <w:rsid w:val="00D42F46"/>
    <w:rsid w:val="00D43C96"/>
    <w:rsid w:val="00D447C4"/>
    <w:rsid w:val="00D4492D"/>
    <w:rsid w:val="00D44F47"/>
    <w:rsid w:val="00D44FC9"/>
    <w:rsid w:val="00D4511C"/>
    <w:rsid w:val="00D4511D"/>
    <w:rsid w:val="00D45E02"/>
    <w:rsid w:val="00D46549"/>
    <w:rsid w:val="00D466BF"/>
    <w:rsid w:val="00D46A5B"/>
    <w:rsid w:val="00D46E51"/>
    <w:rsid w:val="00D47170"/>
    <w:rsid w:val="00D47506"/>
    <w:rsid w:val="00D4758D"/>
    <w:rsid w:val="00D47F84"/>
    <w:rsid w:val="00D50008"/>
    <w:rsid w:val="00D506A8"/>
    <w:rsid w:val="00D50946"/>
    <w:rsid w:val="00D50E49"/>
    <w:rsid w:val="00D512E7"/>
    <w:rsid w:val="00D5132B"/>
    <w:rsid w:val="00D51641"/>
    <w:rsid w:val="00D52654"/>
    <w:rsid w:val="00D52744"/>
    <w:rsid w:val="00D52ECE"/>
    <w:rsid w:val="00D5344C"/>
    <w:rsid w:val="00D53B51"/>
    <w:rsid w:val="00D53BCA"/>
    <w:rsid w:val="00D545D4"/>
    <w:rsid w:val="00D54675"/>
    <w:rsid w:val="00D551AB"/>
    <w:rsid w:val="00D552F8"/>
    <w:rsid w:val="00D5569E"/>
    <w:rsid w:val="00D55D2D"/>
    <w:rsid w:val="00D55F95"/>
    <w:rsid w:val="00D55FD7"/>
    <w:rsid w:val="00D56B7D"/>
    <w:rsid w:val="00D5709A"/>
    <w:rsid w:val="00D57153"/>
    <w:rsid w:val="00D5773A"/>
    <w:rsid w:val="00D577B8"/>
    <w:rsid w:val="00D57F03"/>
    <w:rsid w:val="00D603A4"/>
    <w:rsid w:val="00D60B17"/>
    <w:rsid w:val="00D60B26"/>
    <w:rsid w:val="00D6147B"/>
    <w:rsid w:val="00D61727"/>
    <w:rsid w:val="00D61A8D"/>
    <w:rsid w:val="00D61F7C"/>
    <w:rsid w:val="00D622DC"/>
    <w:rsid w:val="00D625A3"/>
    <w:rsid w:val="00D62709"/>
    <w:rsid w:val="00D62972"/>
    <w:rsid w:val="00D62C85"/>
    <w:rsid w:val="00D63431"/>
    <w:rsid w:val="00D63723"/>
    <w:rsid w:val="00D63A9F"/>
    <w:rsid w:val="00D63B99"/>
    <w:rsid w:val="00D63C3B"/>
    <w:rsid w:val="00D63D72"/>
    <w:rsid w:val="00D64476"/>
    <w:rsid w:val="00D64A64"/>
    <w:rsid w:val="00D6523A"/>
    <w:rsid w:val="00D653D1"/>
    <w:rsid w:val="00D655B3"/>
    <w:rsid w:val="00D65CC1"/>
    <w:rsid w:val="00D66154"/>
    <w:rsid w:val="00D662C5"/>
    <w:rsid w:val="00D66462"/>
    <w:rsid w:val="00D66720"/>
    <w:rsid w:val="00D67334"/>
    <w:rsid w:val="00D67517"/>
    <w:rsid w:val="00D67715"/>
    <w:rsid w:val="00D67BFC"/>
    <w:rsid w:val="00D67E6A"/>
    <w:rsid w:val="00D7029D"/>
    <w:rsid w:val="00D70D9B"/>
    <w:rsid w:val="00D71186"/>
    <w:rsid w:val="00D717BC"/>
    <w:rsid w:val="00D717F5"/>
    <w:rsid w:val="00D71A1F"/>
    <w:rsid w:val="00D71CE5"/>
    <w:rsid w:val="00D72496"/>
    <w:rsid w:val="00D7272C"/>
    <w:rsid w:val="00D72842"/>
    <w:rsid w:val="00D72B6D"/>
    <w:rsid w:val="00D72EB1"/>
    <w:rsid w:val="00D73580"/>
    <w:rsid w:val="00D73788"/>
    <w:rsid w:val="00D73F39"/>
    <w:rsid w:val="00D74E10"/>
    <w:rsid w:val="00D74FD3"/>
    <w:rsid w:val="00D75460"/>
    <w:rsid w:val="00D757BE"/>
    <w:rsid w:val="00D75AB5"/>
    <w:rsid w:val="00D75DCA"/>
    <w:rsid w:val="00D761CD"/>
    <w:rsid w:val="00D7635D"/>
    <w:rsid w:val="00D763AC"/>
    <w:rsid w:val="00D76BFC"/>
    <w:rsid w:val="00D76DD8"/>
    <w:rsid w:val="00D7748A"/>
    <w:rsid w:val="00D7751C"/>
    <w:rsid w:val="00D779C3"/>
    <w:rsid w:val="00D77EC1"/>
    <w:rsid w:val="00D80420"/>
    <w:rsid w:val="00D8053E"/>
    <w:rsid w:val="00D8056E"/>
    <w:rsid w:val="00D80B48"/>
    <w:rsid w:val="00D81134"/>
    <w:rsid w:val="00D813D7"/>
    <w:rsid w:val="00D815D6"/>
    <w:rsid w:val="00D81F79"/>
    <w:rsid w:val="00D82313"/>
    <w:rsid w:val="00D823CE"/>
    <w:rsid w:val="00D82630"/>
    <w:rsid w:val="00D82CB2"/>
    <w:rsid w:val="00D82D73"/>
    <w:rsid w:val="00D8450D"/>
    <w:rsid w:val="00D8504D"/>
    <w:rsid w:val="00D85152"/>
    <w:rsid w:val="00D85A08"/>
    <w:rsid w:val="00D85C6A"/>
    <w:rsid w:val="00D85FE8"/>
    <w:rsid w:val="00D86405"/>
    <w:rsid w:val="00D868ED"/>
    <w:rsid w:val="00D86A72"/>
    <w:rsid w:val="00D86A83"/>
    <w:rsid w:val="00D86B59"/>
    <w:rsid w:val="00D86BFB"/>
    <w:rsid w:val="00D86D3B"/>
    <w:rsid w:val="00D86D7B"/>
    <w:rsid w:val="00D86E29"/>
    <w:rsid w:val="00D8738E"/>
    <w:rsid w:val="00D87933"/>
    <w:rsid w:val="00D87AB0"/>
    <w:rsid w:val="00D87B5A"/>
    <w:rsid w:val="00D9046C"/>
    <w:rsid w:val="00D9055D"/>
    <w:rsid w:val="00D90B40"/>
    <w:rsid w:val="00D90CF2"/>
    <w:rsid w:val="00D90E85"/>
    <w:rsid w:val="00D91221"/>
    <w:rsid w:val="00D91277"/>
    <w:rsid w:val="00D914A7"/>
    <w:rsid w:val="00D917EA"/>
    <w:rsid w:val="00D919C8"/>
    <w:rsid w:val="00D919F1"/>
    <w:rsid w:val="00D91A79"/>
    <w:rsid w:val="00D91B95"/>
    <w:rsid w:val="00D91D06"/>
    <w:rsid w:val="00D924AD"/>
    <w:rsid w:val="00D9270E"/>
    <w:rsid w:val="00D92CAE"/>
    <w:rsid w:val="00D92E40"/>
    <w:rsid w:val="00D92F9F"/>
    <w:rsid w:val="00D9300C"/>
    <w:rsid w:val="00D9396B"/>
    <w:rsid w:val="00D93A5F"/>
    <w:rsid w:val="00D93D4A"/>
    <w:rsid w:val="00D945B2"/>
    <w:rsid w:val="00D94E4B"/>
    <w:rsid w:val="00D94EBE"/>
    <w:rsid w:val="00D94FEE"/>
    <w:rsid w:val="00D95106"/>
    <w:rsid w:val="00D95B8C"/>
    <w:rsid w:val="00D95CC8"/>
    <w:rsid w:val="00D95E3B"/>
    <w:rsid w:val="00D95EEA"/>
    <w:rsid w:val="00D95F2A"/>
    <w:rsid w:val="00D96043"/>
    <w:rsid w:val="00D96590"/>
    <w:rsid w:val="00D96B93"/>
    <w:rsid w:val="00D96B95"/>
    <w:rsid w:val="00D96E85"/>
    <w:rsid w:val="00D96F5B"/>
    <w:rsid w:val="00D9721A"/>
    <w:rsid w:val="00D974AD"/>
    <w:rsid w:val="00D974B8"/>
    <w:rsid w:val="00D97677"/>
    <w:rsid w:val="00D977A1"/>
    <w:rsid w:val="00D97AA6"/>
    <w:rsid w:val="00D97C2E"/>
    <w:rsid w:val="00DA015F"/>
    <w:rsid w:val="00DA05F3"/>
    <w:rsid w:val="00DA06A8"/>
    <w:rsid w:val="00DA0C85"/>
    <w:rsid w:val="00DA111A"/>
    <w:rsid w:val="00DA16D2"/>
    <w:rsid w:val="00DA18B3"/>
    <w:rsid w:val="00DA1B92"/>
    <w:rsid w:val="00DA1D22"/>
    <w:rsid w:val="00DA208A"/>
    <w:rsid w:val="00DA20CA"/>
    <w:rsid w:val="00DA220B"/>
    <w:rsid w:val="00DA2788"/>
    <w:rsid w:val="00DA2C05"/>
    <w:rsid w:val="00DA2F19"/>
    <w:rsid w:val="00DA31FF"/>
    <w:rsid w:val="00DA380A"/>
    <w:rsid w:val="00DA3A62"/>
    <w:rsid w:val="00DA3F54"/>
    <w:rsid w:val="00DA4653"/>
    <w:rsid w:val="00DA4A8E"/>
    <w:rsid w:val="00DA4B8A"/>
    <w:rsid w:val="00DA4C16"/>
    <w:rsid w:val="00DA4D36"/>
    <w:rsid w:val="00DA5353"/>
    <w:rsid w:val="00DA54D5"/>
    <w:rsid w:val="00DA5BBD"/>
    <w:rsid w:val="00DA6241"/>
    <w:rsid w:val="00DA635D"/>
    <w:rsid w:val="00DA655A"/>
    <w:rsid w:val="00DA6A03"/>
    <w:rsid w:val="00DA6D45"/>
    <w:rsid w:val="00DA6F0E"/>
    <w:rsid w:val="00DA70B4"/>
    <w:rsid w:val="00DA70C4"/>
    <w:rsid w:val="00DA71C5"/>
    <w:rsid w:val="00DA771C"/>
    <w:rsid w:val="00DA78A4"/>
    <w:rsid w:val="00DA79F1"/>
    <w:rsid w:val="00DA7F68"/>
    <w:rsid w:val="00DB01C3"/>
    <w:rsid w:val="00DB01D7"/>
    <w:rsid w:val="00DB07B5"/>
    <w:rsid w:val="00DB0EEC"/>
    <w:rsid w:val="00DB1581"/>
    <w:rsid w:val="00DB2469"/>
    <w:rsid w:val="00DB2934"/>
    <w:rsid w:val="00DB3288"/>
    <w:rsid w:val="00DB328B"/>
    <w:rsid w:val="00DB36B9"/>
    <w:rsid w:val="00DB3B66"/>
    <w:rsid w:val="00DB40A1"/>
    <w:rsid w:val="00DB4333"/>
    <w:rsid w:val="00DB48A6"/>
    <w:rsid w:val="00DB4AC5"/>
    <w:rsid w:val="00DB520A"/>
    <w:rsid w:val="00DB5C88"/>
    <w:rsid w:val="00DB5E5A"/>
    <w:rsid w:val="00DB6144"/>
    <w:rsid w:val="00DB63DB"/>
    <w:rsid w:val="00DB6674"/>
    <w:rsid w:val="00DB667E"/>
    <w:rsid w:val="00DB6794"/>
    <w:rsid w:val="00DB6A03"/>
    <w:rsid w:val="00DB6DB4"/>
    <w:rsid w:val="00DB6ECE"/>
    <w:rsid w:val="00DB7292"/>
    <w:rsid w:val="00DB741F"/>
    <w:rsid w:val="00DC0187"/>
    <w:rsid w:val="00DC0552"/>
    <w:rsid w:val="00DC05A5"/>
    <w:rsid w:val="00DC0D9A"/>
    <w:rsid w:val="00DC171F"/>
    <w:rsid w:val="00DC1866"/>
    <w:rsid w:val="00DC1C99"/>
    <w:rsid w:val="00DC29D3"/>
    <w:rsid w:val="00DC2AC1"/>
    <w:rsid w:val="00DC3400"/>
    <w:rsid w:val="00DC3949"/>
    <w:rsid w:val="00DC3A64"/>
    <w:rsid w:val="00DC3C9C"/>
    <w:rsid w:val="00DC42D9"/>
    <w:rsid w:val="00DC4680"/>
    <w:rsid w:val="00DC47EE"/>
    <w:rsid w:val="00DC4AAC"/>
    <w:rsid w:val="00DC4DC5"/>
    <w:rsid w:val="00DC4E32"/>
    <w:rsid w:val="00DC579E"/>
    <w:rsid w:val="00DC5ACC"/>
    <w:rsid w:val="00DC6151"/>
    <w:rsid w:val="00DC6BB4"/>
    <w:rsid w:val="00DC6F3E"/>
    <w:rsid w:val="00DC6FD4"/>
    <w:rsid w:val="00DC7623"/>
    <w:rsid w:val="00DC76FA"/>
    <w:rsid w:val="00DC7BBD"/>
    <w:rsid w:val="00DD002B"/>
    <w:rsid w:val="00DD00D5"/>
    <w:rsid w:val="00DD0247"/>
    <w:rsid w:val="00DD04C4"/>
    <w:rsid w:val="00DD06DF"/>
    <w:rsid w:val="00DD0759"/>
    <w:rsid w:val="00DD0973"/>
    <w:rsid w:val="00DD1B54"/>
    <w:rsid w:val="00DD1DC7"/>
    <w:rsid w:val="00DD1EC6"/>
    <w:rsid w:val="00DD212A"/>
    <w:rsid w:val="00DD22A5"/>
    <w:rsid w:val="00DD23EC"/>
    <w:rsid w:val="00DD250B"/>
    <w:rsid w:val="00DD2635"/>
    <w:rsid w:val="00DD2650"/>
    <w:rsid w:val="00DD26D2"/>
    <w:rsid w:val="00DD273E"/>
    <w:rsid w:val="00DD2A37"/>
    <w:rsid w:val="00DD2A65"/>
    <w:rsid w:val="00DD2BA9"/>
    <w:rsid w:val="00DD2E7D"/>
    <w:rsid w:val="00DD31E1"/>
    <w:rsid w:val="00DD335C"/>
    <w:rsid w:val="00DD33F2"/>
    <w:rsid w:val="00DD3574"/>
    <w:rsid w:val="00DD3751"/>
    <w:rsid w:val="00DD3E64"/>
    <w:rsid w:val="00DD524B"/>
    <w:rsid w:val="00DD53E9"/>
    <w:rsid w:val="00DD62BA"/>
    <w:rsid w:val="00DD64D3"/>
    <w:rsid w:val="00DD6604"/>
    <w:rsid w:val="00DD677B"/>
    <w:rsid w:val="00DD67D7"/>
    <w:rsid w:val="00DD6EB1"/>
    <w:rsid w:val="00DD7245"/>
    <w:rsid w:val="00DD7A84"/>
    <w:rsid w:val="00DD7D2B"/>
    <w:rsid w:val="00DE03B4"/>
    <w:rsid w:val="00DE0BE1"/>
    <w:rsid w:val="00DE0FF7"/>
    <w:rsid w:val="00DE0FFE"/>
    <w:rsid w:val="00DE151B"/>
    <w:rsid w:val="00DE151E"/>
    <w:rsid w:val="00DE1955"/>
    <w:rsid w:val="00DE1B6B"/>
    <w:rsid w:val="00DE1CBD"/>
    <w:rsid w:val="00DE2516"/>
    <w:rsid w:val="00DE261A"/>
    <w:rsid w:val="00DE2F4E"/>
    <w:rsid w:val="00DE3148"/>
    <w:rsid w:val="00DE41BE"/>
    <w:rsid w:val="00DE41D1"/>
    <w:rsid w:val="00DE45D8"/>
    <w:rsid w:val="00DE45E9"/>
    <w:rsid w:val="00DE4C42"/>
    <w:rsid w:val="00DE4C69"/>
    <w:rsid w:val="00DE56C2"/>
    <w:rsid w:val="00DE57D1"/>
    <w:rsid w:val="00DE5DA8"/>
    <w:rsid w:val="00DE6142"/>
    <w:rsid w:val="00DE614E"/>
    <w:rsid w:val="00DE61D6"/>
    <w:rsid w:val="00DE6462"/>
    <w:rsid w:val="00DE69F4"/>
    <w:rsid w:val="00DE6E06"/>
    <w:rsid w:val="00DE6ED8"/>
    <w:rsid w:val="00DE7A4D"/>
    <w:rsid w:val="00DE7C97"/>
    <w:rsid w:val="00DE7E0B"/>
    <w:rsid w:val="00DF05BA"/>
    <w:rsid w:val="00DF0969"/>
    <w:rsid w:val="00DF168B"/>
    <w:rsid w:val="00DF1A0C"/>
    <w:rsid w:val="00DF1E61"/>
    <w:rsid w:val="00DF2040"/>
    <w:rsid w:val="00DF2301"/>
    <w:rsid w:val="00DF25EF"/>
    <w:rsid w:val="00DF27A8"/>
    <w:rsid w:val="00DF2A20"/>
    <w:rsid w:val="00DF2A48"/>
    <w:rsid w:val="00DF2F66"/>
    <w:rsid w:val="00DF3271"/>
    <w:rsid w:val="00DF34D1"/>
    <w:rsid w:val="00DF37AE"/>
    <w:rsid w:val="00DF3ADA"/>
    <w:rsid w:val="00DF4798"/>
    <w:rsid w:val="00DF4AF1"/>
    <w:rsid w:val="00DF520D"/>
    <w:rsid w:val="00DF52B0"/>
    <w:rsid w:val="00DF677D"/>
    <w:rsid w:val="00DF69E9"/>
    <w:rsid w:val="00DF6B31"/>
    <w:rsid w:val="00DF71C9"/>
    <w:rsid w:val="00DF7209"/>
    <w:rsid w:val="00DF74D1"/>
    <w:rsid w:val="00E008B6"/>
    <w:rsid w:val="00E00A21"/>
    <w:rsid w:val="00E00BAE"/>
    <w:rsid w:val="00E00BD5"/>
    <w:rsid w:val="00E00D89"/>
    <w:rsid w:val="00E01BEB"/>
    <w:rsid w:val="00E01D3E"/>
    <w:rsid w:val="00E01EF0"/>
    <w:rsid w:val="00E022BB"/>
    <w:rsid w:val="00E0272C"/>
    <w:rsid w:val="00E02AAC"/>
    <w:rsid w:val="00E0335C"/>
    <w:rsid w:val="00E035CC"/>
    <w:rsid w:val="00E039E4"/>
    <w:rsid w:val="00E03A64"/>
    <w:rsid w:val="00E03F6C"/>
    <w:rsid w:val="00E047F0"/>
    <w:rsid w:val="00E048D9"/>
    <w:rsid w:val="00E04993"/>
    <w:rsid w:val="00E04AFC"/>
    <w:rsid w:val="00E05330"/>
    <w:rsid w:val="00E055A4"/>
    <w:rsid w:val="00E05CC9"/>
    <w:rsid w:val="00E061E0"/>
    <w:rsid w:val="00E064E9"/>
    <w:rsid w:val="00E066F2"/>
    <w:rsid w:val="00E06917"/>
    <w:rsid w:val="00E06AEA"/>
    <w:rsid w:val="00E06B68"/>
    <w:rsid w:val="00E06B8B"/>
    <w:rsid w:val="00E06FC2"/>
    <w:rsid w:val="00E07043"/>
    <w:rsid w:val="00E0720C"/>
    <w:rsid w:val="00E07BE2"/>
    <w:rsid w:val="00E07F7C"/>
    <w:rsid w:val="00E105A8"/>
    <w:rsid w:val="00E106BA"/>
    <w:rsid w:val="00E10785"/>
    <w:rsid w:val="00E10B74"/>
    <w:rsid w:val="00E10CAF"/>
    <w:rsid w:val="00E11703"/>
    <w:rsid w:val="00E11788"/>
    <w:rsid w:val="00E11B32"/>
    <w:rsid w:val="00E11EAB"/>
    <w:rsid w:val="00E12272"/>
    <w:rsid w:val="00E12284"/>
    <w:rsid w:val="00E126D3"/>
    <w:rsid w:val="00E12706"/>
    <w:rsid w:val="00E127B6"/>
    <w:rsid w:val="00E12923"/>
    <w:rsid w:val="00E12FB5"/>
    <w:rsid w:val="00E131A1"/>
    <w:rsid w:val="00E13A60"/>
    <w:rsid w:val="00E13C3B"/>
    <w:rsid w:val="00E13CE4"/>
    <w:rsid w:val="00E13E5A"/>
    <w:rsid w:val="00E13EB7"/>
    <w:rsid w:val="00E140F0"/>
    <w:rsid w:val="00E1524F"/>
    <w:rsid w:val="00E15902"/>
    <w:rsid w:val="00E16A42"/>
    <w:rsid w:val="00E16AEE"/>
    <w:rsid w:val="00E16D5F"/>
    <w:rsid w:val="00E17239"/>
    <w:rsid w:val="00E172C2"/>
    <w:rsid w:val="00E17329"/>
    <w:rsid w:val="00E17703"/>
    <w:rsid w:val="00E178BE"/>
    <w:rsid w:val="00E17B3F"/>
    <w:rsid w:val="00E17CD7"/>
    <w:rsid w:val="00E17DC0"/>
    <w:rsid w:val="00E17EB4"/>
    <w:rsid w:val="00E17FA3"/>
    <w:rsid w:val="00E205DF"/>
    <w:rsid w:val="00E20830"/>
    <w:rsid w:val="00E20B33"/>
    <w:rsid w:val="00E212C2"/>
    <w:rsid w:val="00E21A06"/>
    <w:rsid w:val="00E21B77"/>
    <w:rsid w:val="00E21C03"/>
    <w:rsid w:val="00E21E37"/>
    <w:rsid w:val="00E224CC"/>
    <w:rsid w:val="00E22B13"/>
    <w:rsid w:val="00E22DE1"/>
    <w:rsid w:val="00E231EC"/>
    <w:rsid w:val="00E2333F"/>
    <w:rsid w:val="00E234C0"/>
    <w:rsid w:val="00E23E66"/>
    <w:rsid w:val="00E24771"/>
    <w:rsid w:val="00E2496A"/>
    <w:rsid w:val="00E24B18"/>
    <w:rsid w:val="00E24BEC"/>
    <w:rsid w:val="00E254A6"/>
    <w:rsid w:val="00E25F59"/>
    <w:rsid w:val="00E25F97"/>
    <w:rsid w:val="00E25FEB"/>
    <w:rsid w:val="00E265B4"/>
    <w:rsid w:val="00E266F7"/>
    <w:rsid w:val="00E26D90"/>
    <w:rsid w:val="00E26EA5"/>
    <w:rsid w:val="00E26EEA"/>
    <w:rsid w:val="00E2735F"/>
    <w:rsid w:val="00E27DB4"/>
    <w:rsid w:val="00E3035E"/>
    <w:rsid w:val="00E30608"/>
    <w:rsid w:val="00E30AED"/>
    <w:rsid w:val="00E30FC8"/>
    <w:rsid w:val="00E31239"/>
    <w:rsid w:val="00E32E11"/>
    <w:rsid w:val="00E33436"/>
    <w:rsid w:val="00E337D2"/>
    <w:rsid w:val="00E33966"/>
    <w:rsid w:val="00E339AA"/>
    <w:rsid w:val="00E33C89"/>
    <w:rsid w:val="00E33E66"/>
    <w:rsid w:val="00E34A44"/>
    <w:rsid w:val="00E34B66"/>
    <w:rsid w:val="00E34C8C"/>
    <w:rsid w:val="00E34CB4"/>
    <w:rsid w:val="00E353FD"/>
    <w:rsid w:val="00E35580"/>
    <w:rsid w:val="00E3586B"/>
    <w:rsid w:val="00E35936"/>
    <w:rsid w:val="00E35E73"/>
    <w:rsid w:val="00E36070"/>
    <w:rsid w:val="00E36503"/>
    <w:rsid w:val="00E3682B"/>
    <w:rsid w:val="00E36920"/>
    <w:rsid w:val="00E36BFC"/>
    <w:rsid w:val="00E36D9E"/>
    <w:rsid w:val="00E36DE5"/>
    <w:rsid w:val="00E36E9D"/>
    <w:rsid w:val="00E371C0"/>
    <w:rsid w:val="00E373C3"/>
    <w:rsid w:val="00E374E2"/>
    <w:rsid w:val="00E374F8"/>
    <w:rsid w:val="00E376CE"/>
    <w:rsid w:val="00E37827"/>
    <w:rsid w:val="00E37BC9"/>
    <w:rsid w:val="00E4013B"/>
    <w:rsid w:val="00E40C28"/>
    <w:rsid w:val="00E40C57"/>
    <w:rsid w:val="00E40EB5"/>
    <w:rsid w:val="00E4165C"/>
    <w:rsid w:val="00E41B14"/>
    <w:rsid w:val="00E41FC3"/>
    <w:rsid w:val="00E420F8"/>
    <w:rsid w:val="00E4249D"/>
    <w:rsid w:val="00E42A3D"/>
    <w:rsid w:val="00E42B14"/>
    <w:rsid w:val="00E437C7"/>
    <w:rsid w:val="00E439A9"/>
    <w:rsid w:val="00E43A39"/>
    <w:rsid w:val="00E43CA5"/>
    <w:rsid w:val="00E43D73"/>
    <w:rsid w:val="00E43F3A"/>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9F8"/>
    <w:rsid w:val="00E46AF8"/>
    <w:rsid w:val="00E46B0C"/>
    <w:rsid w:val="00E46C30"/>
    <w:rsid w:val="00E46D20"/>
    <w:rsid w:val="00E46FB1"/>
    <w:rsid w:val="00E47923"/>
    <w:rsid w:val="00E47A09"/>
    <w:rsid w:val="00E47C73"/>
    <w:rsid w:val="00E47D1D"/>
    <w:rsid w:val="00E47D52"/>
    <w:rsid w:val="00E50074"/>
    <w:rsid w:val="00E506A8"/>
    <w:rsid w:val="00E5071A"/>
    <w:rsid w:val="00E50ED3"/>
    <w:rsid w:val="00E51346"/>
    <w:rsid w:val="00E51723"/>
    <w:rsid w:val="00E51970"/>
    <w:rsid w:val="00E51A50"/>
    <w:rsid w:val="00E51F35"/>
    <w:rsid w:val="00E5213E"/>
    <w:rsid w:val="00E52573"/>
    <w:rsid w:val="00E52877"/>
    <w:rsid w:val="00E530C9"/>
    <w:rsid w:val="00E5312A"/>
    <w:rsid w:val="00E53C9C"/>
    <w:rsid w:val="00E54038"/>
    <w:rsid w:val="00E547C5"/>
    <w:rsid w:val="00E5496D"/>
    <w:rsid w:val="00E54C45"/>
    <w:rsid w:val="00E55394"/>
    <w:rsid w:val="00E5539D"/>
    <w:rsid w:val="00E55551"/>
    <w:rsid w:val="00E562BF"/>
    <w:rsid w:val="00E566C7"/>
    <w:rsid w:val="00E56C07"/>
    <w:rsid w:val="00E56CB5"/>
    <w:rsid w:val="00E56D78"/>
    <w:rsid w:val="00E56DC6"/>
    <w:rsid w:val="00E5709E"/>
    <w:rsid w:val="00E5770D"/>
    <w:rsid w:val="00E57AAC"/>
    <w:rsid w:val="00E57AB1"/>
    <w:rsid w:val="00E6005E"/>
    <w:rsid w:val="00E602D2"/>
    <w:rsid w:val="00E60D4D"/>
    <w:rsid w:val="00E60DF5"/>
    <w:rsid w:val="00E60F91"/>
    <w:rsid w:val="00E61005"/>
    <w:rsid w:val="00E61051"/>
    <w:rsid w:val="00E610F8"/>
    <w:rsid w:val="00E6195A"/>
    <w:rsid w:val="00E621A7"/>
    <w:rsid w:val="00E62470"/>
    <w:rsid w:val="00E62473"/>
    <w:rsid w:val="00E62A27"/>
    <w:rsid w:val="00E62DE2"/>
    <w:rsid w:val="00E62EC8"/>
    <w:rsid w:val="00E633F1"/>
    <w:rsid w:val="00E6340D"/>
    <w:rsid w:val="00E63927"/>
    <w:rsid w:val="00E63A8B"/>
    <w:rsid w:val="00E63AC8"/>
    <w:rsid w:val="00E63C19"/>
    <w:rsid w:val="00E64314"/>
    <w:rsid w:val="00E64420"/>
    <w:rsid w:val="00E650F6"/>
    <w:rsid w:val="00E6565C"/>
    <w:rsid w:val="00E6598D"/>
    <w:rsid w:val="00E65BA2"/>
    <w:rsid w:val="00E65E74"/>
    <w:rsid w:val="00E65E98"/>
    <w:rsid w:val="00E661F6"/>
    <w:rsid w:val="00E662B7"/>
    <w:rsid w:val="00E66413"/>
    <w:rsid w:val="00E6672B"/>
    <w:rsid w:val="00E66926"/>
    <w:rsid w:val="00E669A2"/>
    <w:rsid w:val="00E66BCE"/>
    <w:rsid w:val="00E66C8E"/>
    <w:rsid w:val="00E66DD9"/>
    <w:rsid w:val="00E671D5"/>
    <w:rsid w:val="00E676BC"/>
    <w:rsid w:val="00E6799F"/>
    <w:rsid w:val="00E67A13"/>
    <w:rsid w:val="00E7062A"/>
    <w:rsid w:val="00E7066C"/>
    <w:rsid w:val="00E70792"/>
    <w:rsid w:val="00E70A75"/>
    <w:rsid w:val="00E70ADF"/>
    <w:rsid w:val="00E71674"/>
    <w:rsid w:val="00E719CB"/>
    <w:rsid w:val="00E71C94"/>
    <w:rsid w:val="00E71D19"/>
    <w:rsid w:val="00E7228B"/>
    <w:rsid w:val="00E72DAC"/>
    <w:rsid w:val="00E735D5"/>
    <w:rsid w:val="00E73DF0"/>
    <w:rsid w:val="00E7418E"/>
    <w:rsid w:val="00E742FA"/>
    <w:rsid w:val="00E7432A"/>
    <w:rsid w:val="00E745A2"/>
    <w:rsid w:val="00E747FA"/>
    <w:rsid w:val="00E74A99"/>
    <w:rsid w:val="00E74AE0"/>
    <w:rsid w:val="00E74B5A"/>
    <w:rsid w:val="00E75242"/>
    <w:rsid w:val="00E75313"/>
    <w:rsid w:val="00E75BD7"/>
    <w:rsid w:val="00E75F62"/>
    <w:rsid w:val="00E76320"/>
    <w:rsid w:val="00E763C7"/>
    <w:rsid w:val="00E7696F"/>
    <w:rsid w:val="00E76A10"/>
    <w:rsid w:val="00E76E26"/>
    <w:rsid w:val="00E77050"/>
    <w:rsid w:val="00E77249"/>
    <w:rsid w:val="00E7779C"/>
    <w:rsid w:val="00E8050F"/>
    <w:rsid w:val="00E8065B"/>
    <w:rsid w:val="00E817F7"/>
    <w:rsid w:val="00E81A1A"/>
    <w:rsid w:val="00E82281"/>
    <w:rsid w:val="00E82ABF"/>
    <w:rsid w:val="00E82C10"/>
    <w:rsid w:val="00E8300C"/>
    <w:rsid w:val="00E8310F"/>
    <w:rsid w:val="00E8379E"/>
    <w:rsid w:val="00E83BF0"/>
    <w:rsid w:val="00E83D5A"/>
    <w:rsid w:val="00E84058"/>
    <w:rsid w:val="00E8435F"/>
    <w:rsid w:val="00E843E2"/>
    <w:rsid w:val="00E844CE"/>
    <w:rsid w:val="00E846CC"/>
    <w:rsid w:val="00E851A4"/>
    <w:rsid w:val="00E85304"/>
    <w:rsid w:val="00E854E1"/>
    <w:rsid w:val="00E85A04"/>
    <w:rsid w:val="00E85B0F"/>
    <w:rsid w:val="00E8617A"/>
    <w:rsid w:val="00E867C7"/>
    <w:rsid w:val="00E86C27"/>
    <w:rsid w:val="00E872FC"/>
    <w:rsid w:val="00E87C5D"/>
    <w:rsid w:val="00E90523"/>
    <w:rsid w:val="00E90654"/>
    <w:rsid w:val="00E906DE"/>
    <w:rsid w:val="00E90874"/>
    <w:rsid w:val="00E90E05"/>
    <w:rsid w:val="00E91E47"/>
    <w:rsid w:val="00E92350"/>
    <w:rsid w:val="00E92807"/>
    <w:rsid w:val="00E9285C"/>
    <w:rsid w:val="00E928FD"/>
    <w:rsid w:val="00E92927"/>
    <w:rsid w:val="00E92CC0"/>
    <w:rsid w:val="00E93145"/>
    <w:rsid w:val="00E93336"/>
    <w:rsid w:val="00E944E5"/>
    <w:rsid w:val="00E947E8"/>
    <w:rsid w:val="00E9486C"/>
    <w:rsid w:val="00E949DA"/>
    <w:rsid w:val="00E94ABF"/>
    <w:rsid w:val="00E94CF1"/>
    <w:rsid w:val="00E9506C"/>
    <w:rsid w:val="00E95181"/>
    <w:rsid w:val="00E95362"/>
    <w:rsid w:val="00E954F9"/>
    <w:rsid w:val="00E95673"/>
    <w:rsid w:val="00E96789"/>
    <w:rsid w:val="00E9682E"/>
    <w:rsid w:val="00E97698"/>
    <w:rsid w:val="00E979E1"/>
    <w:rsid w:val="00E97A6B"/>
    <w:rsid w:val="00E97F2F"/>
    <w:rsid w:val="00EA00CC"/>
    <w:rsid w:val="00EA0242"/>
    <w:rsid w:val="00EA03C9"/>
    <w:rsid w:val="00EA06E9"/>
    <w:rsid w:val="00EA08F1"/>
    <w:rsid w:val="00EA08F8"/>
    <w:rsid w:val="00EA0B4E"/>
    <w:rsid w:val="00EA1CCF"/>
    <w:rsid w:val="00EA1ED5"/>
    <w:rsid w:val="00EA35DC"/>
    <w:rsid w:val="00EA3CAF"/>
    <w:rsid w:val="00EA4181"/>
    <w:rsid w:val="00EA4349"/>
    <w:rsid w:val="00EA4D12"/>
    <w:rsid w:val="00EA4DD4"/>
    <w:rsid w:val="00EA4F5D"/>
    <w:rsid w:val="00EA542B"/>
    <w:rsid w:val="00EA601D"/>
    <w:rsid w:val="00EA6542"/>
    <w:rsid w:val="00EA6C04"/>
    <w:rsid w:val="00EA7601"/>
    <w:rsid w:val="00EA764D"/>
    <w:rsid w:val="00EA787F"/>
    <w:rsid w:val="00EA7AC2"/>
    <w:rsid w:val="00EB0550"/>
    <w:rsid w:val="00EB06F8"/>
    <w:rsid w:val="00EB0970"/>
    <w:rsid w:val="00EB144F"/>
    <w:rsid w:val="00EB1E0A"/>
    <w:rsid w:val="00EB1E63"/>
    <w:rsid w:val="00EB200C"/>
    <w:rsid w:val="00EB2658"/>
    <w:rsid w:val="00EB298A"/>
    <w:rsid w:val="00EB2BEF"/>
    <w:rsid w:val="00EB2DF3"/>
    <w:rsid w:val="00EB2F0E"/>
    <w:rsid w:val="00EB3E59"/>
    <w:rsid w:val="00EB4A0E"/>
    <w:rsid w:val="00EB4A28"/>
    <w:rsid w:val="00EB4A95"/>
    <w:rsid w:val="00EB4AF9"/>
    <w:rsid w:val="00EB4DAA"/>
    <w:rsid w:val="00EB4FBE"/>
    <w:rsid w:val="00EB5033"/>
    <w:rsid w:val="00EB52AA"/>
    <w:rsid w:val="00EB53AC"/>
    <w:rsid w:val="00EB5510"/>
    <w:rsid w:val="00EB5788"/>
    <w:rsid w:val="00EB5A96"/>
    <w:rsid w:val="00EB620E"/>
    <w:rsid w:val="00EB696C"/>
    <w:rsid w:val="00EB69FC"/>
    <w:rsid w:val="00EB6B55"/>
    <w:rsid w:val="00EB6B95"/>
    <w:rsid w:val="00EB6D42"/>
    <w:rsid w:val="00EB6E9C"/>
    <w:rsid w:val="00EB738F"/>
    <w:rsid w:val="00EB74A0"/>
    <w:rsid w:val="00EB775D"/>
    <w:rsid w:val="00EB7B8E"/>
    <w:rsid w:val="00EC02DC"/>
    <w:rsid w:val="00EC0398"/>
    <w:rsid w:val="00EC06C2"/>
    <w:rsid w:val="00EC0BE3"/>
    <w:rsid w:val="00EC0BF9"/>
    <w:rsid w:val="00EC121D"/>
    <w:rsid w:val="00EC1228"/>
    <w:rsid w:val="00EC18A7"/>
    <w:rsid w:val="00EC2063"/>
    <w:rsid w:val="00EC213B"/>
    <w:rsid w:val="00EC21AF"/>
    <w:rsid w:val="00EC21DE"/>
    <w:rsid w:val="00EC23CA"/>
    <w:rsid w:val="00EC2BA9"/>
    <w:rsid w:val="00EC2E79"/>
    <w:rsid w:val="00EC2EC5"/>
    <w:rsid w:val="00EC3451"/>
    <w:rsid w:val="00EC352B"/>
    <w:rsid w:val="00EC3652"/>
    <w:rsid w:val="00EC370A"/>
    <w:rsid w:val="00EC39D3"/>
    <w:rsid w:val="00EC40B9"/>
    <w:rsid w:val="00EC4B23"/>
    <w:rsid w:val="00EC56A1"/>
    <w:rsid w:val="00EC57F6"/>
    <w:rsid w:val="00EC66C0"/>
    <w:rsid w:val="00EC6C82"/>
    <w:rsid w:val="00EC70A6"/>
    <w:rsid w:val="00EC715A"/>
    <w:rsid w:val="00EC7C92"/>
    <w:rsid w:val="00EC7D00"/>
    <w:rsid w:val="00ED1289"/>
    <w:rsid w:val="00ED1696"/>
    <w:rsid w:val="00ED16A7"/>
    <w:rsid w:val="00ED17E5"/>
    <w:rsid w:val="00ED1D4A"/>
    <w:rsid w:val="00ED21C4"/>
    <w:rsid w:val="00ED2241"/>
    <w:rsid w:val="00ED233F"/>
    <w:rsid w:val="00ED2402"/>
    <w:rsid w:val="00ED2491"/>
    <w:rsid w:val="00ED2894"/>
    <w:rsid w:val="00ED2A9D"/>
    <w:rsid w:val="00ED30BD"/>
    <w:rsid w:val="00ED38E6"/>
    <w:rsid w:val="00ED3AB7"/>
    <w:rsid w:val="00ED500F"/>
    <w:rsid w:val="00ED5160"/>
    <w:rsid w:val="00ED5203"/>
    <w:rsid w:val="00ED5418"/>
    <w:rsid w:val="00ED5475"/>
    <w:rsid w:val="00ED55D9"/>
    <w:rsid w:val="00ED57CC"/>
    <w:rsid w:val="00ED5A22"/>
    <w:rsid w:val="00ED6EC0"/>
    <w:rsid w:val="00ED6F5F"/>
    <w:rsid w:val="00ED76A2"/>
    <w:rsid w:val="00ED7B3C"/>
    <w:rsid w:val="00ED7F7D"/>
    <w:rsid w:val="00EE02A5"/>
    <w:rsid w:val="00EE05CB"/>
    <w:rsid w:val="00EE06A7"/>
    <w:rsid w:val="00EE0985"/>
    <w:rsid w:val="00EE10B1"/>
    <w:rsid w:val="00EE1708"/>
    <w:rsid w:val="00EE1F6E"/>
    <w:rsid w:val="00EE2262"/>
    <w:rsid w:val="00EE24D3"/>
    <w:rsid w:val="00EE275E"/>
    <w:rsid w:val="00EE2A08"/>
    <w:rsid w:val="00EE2C0C"/>
    <w:rsid w:val="00EE3032"/>
    <w:rsid w:val="00EE33FD"/>
    <w:rsid w:val="00EE3573"/>
    <w:rsid w:val="00EE39FA"/>
    <w:rsid w:val="00EE3B48"/>
    <w:rsid w:val="00EE3FD4"/>
    <w:rsid w:val="00EE42D3"/>
    <w:rsid w:val="00EE47FE"/>
    <w:rsid w:val="00EE4939"/>
    <w:rsid w:val="00EE51C9"/>
    <w:rsid w:val="00EE5938"/>
    <w:rsid w:val="00EE5C86"/>
    <w:rsid w:val="00EE5D39"/>
    <w:rsid w:val="00EE6073"/>
    <w:rsid w:val="00EE62AD"/>
    <w:rsid w:val="00EE6546"/>
    <w:rsid w:val="00EE66B4"/>
    <w:rsid w:val="00EE6CDA"/>
    <w:rsid w:val="00EE7069"/>
    <w:rsid w:val="00EE715B"/>
    <w:rsid w:val="00EE722A"/>
    <w:rsid w:val="00EE77E2"/>
    <w:rsid w:val="00EE7AF1"/>
    <w:rsid w:val="00EE7B80"/>
    <w:rsid w:val="00EE7D00"/>
    <w:rsid w:val="00EF08B6"/>
    <w:rsid w:val="00EF107D"/>
    <w:rsid w:val="00EF20D8"/>
    <w:rsid w:val="00EF21BD"/>
    <w:rsid w:val="00EF29B6"/>
    <w:rsid w:val="00EF2DF0"/>
    <w:rsid w:val="00EF312E"/>
    <w:rsid w:val="00EF31D4"/>
    <w:rsid w:val="00EF35DE"/>
    <w:rsid w:val="00EF3F96"/>
    <w:rsid w:val="00EF4189"/>
    <w:rsid w:val="00EF4194"/>
    <w:rsid w:val="00EF44EC"/>
    <w:rsid w:val="00EF457F"/>
    <w:rsid w:val="00EF4752"/>
    <w:rsid w:val="00EF487E"/>
    <w:rsid w:val="00EF4D38"/>
    <w:rsid w:val="00EF5141"/>
    <w:rsid w:val="00EF5339"/>
    <w:rsid w:val="00EF54BD"/>
    <w:rsid w:val="00EF5CDC"/>
    <w:rsid w:val="00EF5DE0"/>
    <w:rsid w:val="00EF5ED9"/>
    <w:rsid w:val="00EF64F5"/>
    <w:rsid w:val="00EF6640"/>
    <w:rsid w:val="00EF6C41"/>
    <w:rsid w:val="00EF6CFE"/>
    <w:rsid w:val="00EF6D65"/>
    <w:rsid w:val="00EF6E54"/>
    <w:rsid w:val="00EF6E95"/>
    <w:rsid w:val="00EF6FCE"/>
    <w:rsid w:val="00EF71C3"/>
    <w:rsid w:val="00EF720B"/>
    <w:rsid w:val="00EF757C"/>
    <w:rsid w:val="00EF77E1"/>
    <w:rsid w:val="00F00B82"/>
    <w:rsid w:val="00F00DB1"/>
    <w:rsid w:val="00F01049"/>
    <w:rsid w:val="00F0117E"/>
    <w:rsid w:val="00F011A6"/>
    <w:rsid w:val="00F017BD"/>
    <w:rsid w:val="00F017D7"/>
    <w:rsid w:val="00F01C38"/>
    <w:rsid w:val="00F01C8D"/>
    <w:rsid w:val="00F01E8E"/>
    <w:rsid w:val="00F021AD"/>
    <w:rsid w:val="00F0226E"/>
    <w:rsid w:val="00F02E42"/>
    <w:rsid w:val="00F02E93"/>
    <w:rsid w:val="00F03208"/>
    <w:rsid w:val="00F0336C"/>
    <w:rsid w:val="00F03A93"/>
    <w:rsid w:val="00F04035"/>
    <w:rsid w:val="00F04329"/>
    <w:rsid w:val="00F0449A"/>
    <w:rsid w:val="00F04624"/>
    <w:rsid w:val="00F0494D"/>
    <w:rsid w:val="00F05774"/>
    <w:rsid w:val="00F05AF2"/>
    <w:rsid w:val="00F05FCA"/>
    <w:rsid w:val="00F063D8"/>
    <w:rsid w:val="00F06E12"/>
    <w:rsid w:val="00F06E95"/>
    <w:rsid w:val="00F07AB3"/>
    <w:rsid w:val="00F07ABE"/>
    <w:rsid w:val="00F1037F"/>
    <w:rsid w:val="00F1057F"/>
    <w:rsid w:val="00F10840"/>
    <w:rsid w:val="00F108DB"/>
    <w:rsid w:val="00F111C9"/>
    <w:rsid w:val="00F11E0E"/>
    <w:rsid w:val="00F1305E"/>
    <w:rsid w:val="00F14055"/>
    <w:rsid w:val="00F140D4"/>
    <w:rsid w:val="00F147F3"/>
    <w:rsid w:val="00F14B1E"/>
    <w:rsid w:val="00F14C64"/>
    <w:rsid w:val="00F14D0E"/>
    <w:rsid w:val="00F15031"/>
    <w:rsid w:val="00F1531B"/>
    <w:rsid w:val="00F16571"/>
    <w:rsid w:val="00F16743"/>
    <w:rsid w:val="00F16BDB"/>
    <w:rsid w:val="00F16C02"/>
    <w:rsid w:val="00F16E46"/>
    <w:rsid w:val="00F16F46"/>
    <w:rsid w:val="00F17E63"/>
    <w:rsid w:val="00F20301"/>
    <w:rsid w:val="00F208F8"/>
    <w:rsid w:val="00F209CD"/>
    <w:rsid w:val="00F20D48"/>
    <w:rsid w:val="00F21478"/>
    <w:rsid w:val="00F2150B"/>
    <w:rsid w:val="00F21DEE"/>
    <w:rsid w:val="00F22650"/>
    <w:rsid w:val="00F23AE4"/>
    <w:rsid w:val="00F23B77"/>
    <w:rsid w:val="00F23ECA"/>
    <w:rsid w:val="00F23FDD"/>
    <w:rsid w:val="00F24079"/>
    <w:rsid w:val="00F24939"/>
    <w:rsid w:val="00F252EF"/>
    <w:rsid w:val="00F25539"/>
    <w:rsid w:val="00F25960"/>
    <w:rsid w:val="00F25B3E"/>
    <w:rsid w:val="00F25BF9"/>
    <w:rsid w:val="00F25E01"/>
    <w:rsid w:val="00F260D0"/>
    <w:rsid w:val="00F2610C"/>
    <w:rsid w:val="00F268AB"/>
    <w:rsid w:val="00F26AA4"/>
    <w:rsid w:val="00F270A5"/>
    <w:rsid w:val="00F272CC"/>
    <w:rsid w:val="00F27381"/>
    <w:rsid w:val="00F27563"/>
    <w:rsid w:val="00F277C5"/>
    <w:rsid w:val="00F2792E"/>
    <w:rsid w:val="00F279FE"/>
    <w:rsid w:val="00F27E23"/>
    <w:rsid w:val="00F27FD6"/>
    <w:rsid w:val="00F300E0"/>
    <w:rsid w:val="00F30340"/>
    <w:rsid w:val="00F3095E"/>
    <w:rsid w:val="00F30B94"/>
    <w:rsid w:val="00F31237"/>
    <w:rsid w:val="00F31336"/>
    <w:rsid w:val="00F31484"/>
    <w:rsid w:val="00F3175D"/>
    <w:rsid w:val="00F3193E"/>
    <w:rsid w:val="00F31BB3"/>
    <w:rsid w:val="00F32353"/>
    <w:rsid w:val="00F32AA4"/>
    <w:rsid w:val="00F33052"/>
    <w:rsid w:val="00F33370"/>
    <w:rsid w:val="00F3345E"/>
    <w:rsid w:val="00F335C0"/>
    <w:rsid w:val="00F33722"/>
    <w:rsid w:val="00F3383A"/>
    <w:rsid w:val="00F339C4"/>
    <w:rsid w:val="00F33E8A"/>
    <w:rsid w:val="00F340B2"/>
    <w:rsid w:val="00F34284"/>
    <w:rsid w:val="00F34478"/>
    <w:rsid w:val="00F3461D"/>
    <w:rsid w:val="00F349F0"/>
    <w:rsid w:val="00F34ADB"/>
    <w:rsid w:val="00F34B28"/>
    <w:rsid w:val="00F34C40"/>
    <w:rsid w:val="00F34D14"/>
    <w:rsid w:val="00F350F2"/>
    <w:rsid w:val="00F35735"/>
    <w:rsid w:val="00F359C9"/>
    <w:rsid w:val="00F35C2B"/>
    <w:rsid w:val="00F35F57"/>
    <w:rsid w:val="00F3660C"/>
    <w:rsid w:val="00F369B9"/>
    <w:rsid w:val="00F36BF6"/>
    <w:rsid w:val="00F37102"/>
    <w:rsid w:val="00F37961"/>
    <w:rsid w:val="00F37AB9"/>
    <w:rsid w:val="00F37CA2"/>
    <w:rsid w:val="00F37D7B"/>
    <w:rsid w:val="00F40011"/>
    <w:rsid w:val="00F40177"/>
    <w:rsid w:val="00F40721"/>
    <w:rsid w:val="00F40BF2"/>
    <w:rsid w:val="00F41B72"/>
    <w:rsid w:val="00F42BCC"/>
    <w:rsid w:val="00F42C95"/>
    <w:rsid w:val="00F42EFB"/>
    <w:rsid w:val="00F4388E"/>
    <w:rsid w:val="00F43D89"/>
    <w:rsid w:val="00F4409D"/>
    <w:rsid w:val="00F446D8"/>
    <w:rsid w:val="00F459FC"/>
    <w:rsid w:val="00F45A30"/>
    <w:rsid w:val="00F46839"/>
    <w:rsid w:val="00F46A79"/>
    <w:rsid w:val="00F46C84"/>
    <w:rsid w:val="00F472C8"/>
    <w:rsid w:val="00F4742A"/>
    <w:rsid w:val="00F475E9"/>
    <w:rsid w:val="00F47785"/>
    <w:rsid w:val="00F47BB6"/>
    <w:rsid w:val="00F47E48"/>
    <w:rsid w:val="00F5026F"/>
    <w:rsid w:val="00F50621"/>
    <w:rsid w:val="00F50F42"/>
    <w:rsid w:val="00F50FDB"/>
    <w:rsid w:val="00F5166F"/>
    <w:rsid w:val="00F517C3"/>
    <w:rsid w:val="00F51C32"/>
    <w:rsid w:val="00F51CC6"/>
    <w:rsid w:val="00F521E7"/>
    <w:rsid w:val="00F522A8"/>
    <w:rsid w:val="00F523F0"/>
    <w:rsid w:val="00F52521"/>
    <w:rsid w:val="00F52956"/>
    <w:rsid w:val="00F529B8"/>
    <w:rsid w:val="00F5307B"/>
    <w:rsid w:val="00F53186"/>
    <w:rsid w:val="00F536E8"/>
    <w:rsid w:val="00F53DAD"/>
    <w:rsid w:val="00F54500"/>
    <w:rsid w:val="00F54D3F"/>
    <w:rsid w:val="00F54E58"/>
    <w:rsid w:val="00F54EE0"/>
    <w:rsid w:val="00F5506E"/>
    <w:rsid w:val="00F553C7"/>
    <w:rsid w:val="00F558AC"/>
    <w:rsid w:val="00F5590B"/>
    <w:rsid w:val="00F55BEA"/>
    <w:rsid w:val="00F55D84"/>
    <w:rsid w:val="00F56181"/>
    <w:rsid w:val="00F56E4B"/>
    <w:rsid w:val="00F5711C"/>
    <w:rsid w:val="00F573C3"/>
    <w:rsid w:val="00F578D0"/>
    <w:rsid w:val="00F57E6E"/>
    <w:rsid w:val="00F606D0"/>
    <w:rsid w:val="00F60B47"/>
    <w:rsid w:val="00F60D84"/>
    <w:rsid w:val="00F61174"/>
    <w:rsid w:val="00F615BA"/>
    <w:rsid w:val="00F61663"/>
    <w:rsid w:val="00F61754"/>
    <w:rsid w:val="00F61C1B"/>
    <w:rsid w:val="00F61C30"/>
    <w:rsid w:val="00F62200"/>
    <w:rsid w:val="00F62471"/>
    <w:rsid w:val="00F6253A"/>
    <w:rsid w:val="00F62752"/>
    <w:rsid w:val="00F62B5A"/>
    <w:rsid w:val="00F6341B"/>
    <w:rsid w:val="00F636EE"/>
    <w:rsid w:val="00F637E6"/>
    <w:rsid w:val="00F64207"/>
    <w:rsid w:val="00F64377"/>
    <w:rsid w:val="00F64BDF"/>
    <w:rsid w:val="00F64E28"/>
    <w:rsid w:val="00F6563F"/>
    <w:rsid w:val="00F6594F"/>
    <w:rsid w:val="00F65AE3"/>
    <w:rsid w:val="00F65B27"/>
    <w:rsid w:val="00F65D94"/>
    <w:rsid w:val="00F6600E"/>
    <w:rsid w:val="00F664FE"/>
    <w:rsid w:val="00F66EFD"/>
    <w:rsid w:val="00F6737B"/>
    <w:rsid w:val="00F6738C"/>
    <w:rsid w:val="00F67457"/>
    <w:rsid w:val="00F676DD"/>
    <w:rsid w:val="00F67CE3"/>
    <w:rsid w:val="00F67EB8"/>
    <w:rsid w:val="00F7059D"/>
    <w:rsid w:val="00F709F9"/>
    <w:rsid w:val="00F70D15"/>
    <w:rsid w:val="00F70FB2"/>
    <w:rsid w:val="00F71668"/>
    <w:rsid w:val="00F71A22"/>
    <w:rsid w:val="00F71CDC"/>
    <w:rsid w:val="00F71F7B"/>
    <w:rsid w:val="00F729C2"/>
    <w:rsid w:val="00F72B62"/>
    <w:rsid w:val="00F72CFC"/>
    <w:rsid w:val="00F73189"/>
    <w:rsid w:val="00F73216"/>
    <w:rsid w:val="00F73545"/>
    <w:rsid w:val="00F7358A"/>
    <w:rsid w:val="00F73614"/>
    <w:rsid w:val="00F73748"/>
    <w:rsid w:val="00F73CAF"/>
    <w:rsid w:val="00F7419A"/>
    <w:rsid w:val="00F74758"/>
    <w:rsid w:val="00F74865"/>
    <w:rsid w:val="00F74939"/>
    <w:rsid w:val="00F74A3F"/>
    <w:rsid w:val="00F74CD9"/>
    <w:rsid w:val="00F74FBF"/>
    <w:rsid w:val="00F751B9"/>
    <w:rsid w:val="00F7598D"/>
    <w:rsid w:val="00F75B96"/>
    <w:rsid w:val="00F75D4D"/>
    <w:rsid w:val="00F75EF8"/>
    <w:rsid w:val="00F765B1"/>
    <w:rsid w:val="00F7691C"/>
    <w:rsid w:val="00F76E3C"/>
    <w:rsid w:val="00F77290"/>
    <w:rsid w:val="00F77548"/>
    <w:rsid w:val="00F77566"/>
    <w:rsid w:val="00F77843"/>
    <w:rsid w:val="00F7792A"/>
    <w:rsid w:val="00F77F6D"/>
    <w:rsid w:val="00F801E5"/>
    <w:rsid w:val="00F8099D"/>
    <w:rsid w:val="00F810EF"/>
    <w:rsid w:val="00F81220"/>
    <w:rsid w:val="00F81468"/>
    <w:rsid w:val="00F814FA"/>
    <w:rsid w:val="00F8196D"/>
    <w:rsid w:val="00F81A7C"/>
    <w:rsid w:val="00F81C04"/>
    <w:rsid w:val="00F81DBB"/>
    <w:rsid w:val="00F81FC8"/>
    <w:rsid w:val="00F82430"/>
    <w:rsid w:val="00F82439"/>
    <w:rsid w:val="00F82872"/>
    <w:rsid w:val="00F82F3D"/>
    <w:rsid w:val="00F830BA"/>
    <w:rsid w:val="00F83463"/>
    <w:rsid w:val="00F836FE"/>
    <w:rsid w:val="00F8393D"/>
    <w:rsid w:val="00F83BC4"/>
    <w:rsid w:val="00F83FAF"/>
    <w:rsid w:val="00F84326"/>
    <w:rsid w:val="00F84411"/>
    <w:rsid w:val="00F84574"/>
    <w:rsid w:val="00F84DAE"/>
    <w:rsid w:val="00F84ECF"/>
    <w:rsid w:val="00F853B2"/>
    <w:rsid w:val="00F854FD"/>
    <w:rsid w:val="00F855A1"/>
    <w:rsid w:val="00F85647"/>
    <w:rsid w:val="00F85BC6"/>
    <w:rsid w:val="00F85FFE"/>
    <w:rsid w:val="00F8607B"/>
    <w:rsid w:val="00F8622D"/>
    <w:rsid w:val="00F86FA4"/>
    <w:rsid w:val="00F8730B"/>
    <w:rsid w:val="00F87417"/>
    <w:rsid w:val="00F8752F"/>
    <w:rsid w:val="00F87BB0"/>
    <w:rsid w:val="00F903D3"/>
    <w:rsid w:val="00F907BC"/>
    <w:rsid w:val="00F9081B"/>
    <w:rsid w:val="00F909E4"/>
    <w:rsid w:val="00F91068"/>
    <w:rsid w:val="00F912A4"/>
    <w:rsid w:val="00F91481"/>
    <w:rsid w:val="00F915AC"/>
    <w:rsid w:val="00F91618"/>
    <w:rsid w:val="00F91A50"/>
    <w:rsid w:val="00F91C25"/>
    <w:rsid w:val="00F925CA"/>
    <w:rsid w:val="00F92722"/>
    <w:rsid w:val="00F929FA"/>
    <w:rsid w:val="00F92CDD"/>
    <w:rsid w:val="00F939A2"/>
    <w:rsid w:val="00F93D17"/>
    <w:rsid w:val="00F9463A"/>
    <w:rsid w:val="00F95356"/>
    <w:rsid w:val="00F957CE"/>
    <w:rsid w:val="00F9586E"/>
    <w:rsid w:val="00F95874"/>
    <w:rsid w:val="00F95C55"/>
    <w:rsid w:val="00F95EC8"/>
    <w:rsid w:val="00F96B81"/>
    <w:rsid w:val="00F96D4A"/>
    <w:rsid w:val="00F96FF7"/>
    <w:rsid w:val="00F97095"/>
    <w:rsid w:val="00F97725"/>
    <w:rsid w:val="00F97D36"/>
    <w:rsid w:val="00FA01E3"/>
    <w:rsid w:val="00FA0318"/>
    <w:rsid w:val="00FA06D7"/>
    <w:rsid w:val="00FA08AD"/>
    <w:rsid w:val="00FA0B7B"/>
    <w:rsid w:val="00FA0CC1"/>
    <w:rsid w:val="00FA0F44"/>
    <w:rsid w:val="00FA1080"/>
    <w:rsid w:val="00FA1A7D"/>
    <w:rsid w:val="00FA1A8E"/>
    <w:rsid w:val="00FA2064"/>
    <w:rsid w:val="00FA2477"/>
    <w:rsid w:val="00FA34C6"/>
    <w:rsid w:val="00FA367C"/>
    <w:rsid w:val="00FA36D9"/>
    <w:rsid w:val="00FA409E"/>
    <w:rsid w:val="00FA4244"/>
    <w:rsid w:val="00FA4CE4"/>
    <w:rsid w:val="00FA559D"/>
    <w:rsid w:val="00FA5784"/>
    <w:rsid w:val="00FA58CF"/>
    <w:rsid w:val="00FA603A"/>
    <w:rsid w:val="00FA658A"/>
    <w:rsid w:val="00FA66F3"/>
    <w:rsid w:val="00FA6B8F"/>
    <w:rsid w:val="00FA6C9D"/>
    <w:rsid w:val="00FA738F"/>
    <w:rsid w:val="00FA791C"/>
    <w:rsid w:val="00FA7B41"/>
    <w:rsid w:val="00FB00BE"/>
    <w:rsid w:val="00FB0515"/>
    <w:rsid w:val="00FB07E5"/>
    <w:rsid w:val="00FB1041"/>
    <w:rsid w:val="00FB13AB"/>
    <w:rsid w:val="00FB145F"/>
    <w:rsid w:val="00FB1616"/>
    <w:rsid w:val="00FB1836"/>
    <w:rsid w:val="00FB1891"/>
    <w:rsid w:val="00FB18F2"/>
    <w:rsid w:val="00FB1A76"/>
    <w:rsid w:val="00FB1B91"/>
    <w:rsid w:val="00FB1BFA"/>
    <w:rsid w:val="00FB209E"/>
    <w:rsid w:val="00FB25A7"/>
    <w:rsid w:val="00FB2778"/>
    <w:rsid w:val="00FB3108"/>
    <w:rsid w:val="00FB3BDD"/>
    <w:rsid w:val="00FB3D84"/>
    <w:rsid w:val="00FB3DF7"/>
    <w:rsid w:val="00FB3F69"/>
    <w:rsid w:val="00FB441E"/>
    <w:rsid w:val="00FB4477"/>
    <w:rsid w:val="00FB531F"/>
    <w:rsid w:val="00FB5A02"/>
    <w:rsid w:val="00FB5CB3"/>
    <w:rsid w:val="00FB5F13"/>
    <w:rsid w:val="00FB6BF7"/>
    <w:rsid w:val="00FB6D5E"/>
    <w:rsid w:val="00FB7DFE"/>
    <w:rsid w:val="00FB7E38"/>
    <w:rsid w:val="00FC004A"/>
    <w:rsid w:val="00FC019F"/>
    <w:rsid w:val="00FC0686"/>
    <w:rsid w:val="00FC0A0A"/>
    <w:rsid w:val="00FC0C95"/>
    <w:rsid w:val="00FC0D90"/>
    <w:rsid w:val="00FC107A"/>
    <w:rsid w:val="00FC1B74"/>
    <w:rsid w:val="00FC1E34"/>
    <w:rsid w:val="00FC2149"/>
    <w:rsid w:val="00FC23F7"/>
    <w:rsid w:val="00FC244E"/>
    <w:rsid w:val="00FC2FB6"/>
    <w:rsid w:val="00FC390E"/>
    <w:rsid w:val="00FC5047"/>
    <w:rsid w:val="00FC55F6"/>
    <w:rsid w:val="00FC599A"/>
    <w:rsid w:val="00FC5DBC"/>
    <w:rsid w:val="00FC616E"/>
    <w:rsid w:val="00FC6DD7"/>
    <w:rsid w:val="00FC711E"/>
    <w:rsid w:val="00FC79DB"/>
    <w:rsid w:val="00FD0CBF"/>
    <w:rsid w:val="00FD0EC5"/>
    <w:rsid w:val="00FD0FD9"/>
    <w:rsid w:val="00FD154F"/>
    <w:rsid w:val="00FD17CE"/>
    <w:rsid w:val="00FD1901"/>
    <w:rsid w:val="00FD1A95"/>
    <w:rsid w:val="00FD1B15"/>
    <w:rsid w:val="00FD274A"/>
    <w:rsid w:val="00FD2964"/>
    <w:rsid w:val="00FD2E23"/>
    <w:rsid w:val="00FD2F35"/>
    <w:rsid w:val="00FD3197"/>
    <w:rsid w:val="00FD32E9"/>
    <w:rsid w:val="00FD3604"/>
    <w:rsid w:val="00FD3850"/>
    <w:rsid w:val="00FD39E0"/>
    <w:rsid w:val="00FD4083"/>
    <w:rsid w:val="00FD42D2"/>
    <w:rsid w:val="00FD4389"/>
    <w:rsid w:val="00FD43D1"/>
    <w:rsid w:val="00FD4631"/>
    <w:rsid w:val="00FD46C4"/>
    <w:rsid w:val="00FD4725"/>
    <w:rsid w:val="00FD4E39"/>
    <w:rsid w:val="00FD4FCF"/>
    <w:rsid w:val="00FD500E"/>
    <w:rsid w:val="00FD52C9"/>
    <w:rsid w:val="00FD55A2"/>
    <w:rsid w:val="00FD590E"/>
    <w:rsid w:val="00FD5A0A"/>
    <w:rsid w:val="00FD5DDA"/>
    <w:rsid w:val="00FD5E90"/>
    <w:rsid w:val="00FD5F1D"/>
    <w:rsid w:val="00FD620A"/>
    <w:rsid w:val="00FD6323"/>
    <w:rsid w:val="00FD6417"/>
    <w:rsid w:val="00FD6C4A"/>
    <w:rsid w:val="00FD6E28"/>
    <w:rsid w:val="00FD6EEB"/>
    <w:rsid w:val="00FD727D"/>
    <w:rsid w:val="00FD75F0"/>
    <w:rsid w:val="00FD77C0"/>
    <w:rsid w:val="00FE048E"/>
    <w:rsid w:val="00FE04AC"/>
    <w:rsid w:val="00FE07AE"/>
    <w:rsid w:val="00FE07DE"/>
    <w:rsid w:val="00FE0ADC"/>
    <w:rsid w:val="00FE0DFF"/>
    <w:rsid w:val="00FE146F"/>
    <w:rsid w:val="00FE1869"/>
    <w:rsid w:val="00FE1E5E"/>
    <w:rsid w:val="00FE1E61"/>
    <w:rsid w:val="00FE1E74"/>
    <w:rsid w:val="00FE22A1"/>
    <w:rsid w:val="00FE23E2"/>
    <w:rsid w:val="00FE2656"/>
    <w:rsid w:val="00FE2AE1"/>
    <w:rsid w:val="00FE2E95"/>
    <w:rsid w:val="00FE31FD"/>
    <w:rsid w:val="00FE327D"/>
    <w:rsid w:val="00FE3EBD"/>
    <w:rsid w:val="00FE401F"/>
    <w:rsid w:val="00FE4115"/>
    <w:rsid w:val="00FE4E1A"/>
    <w:rsid w:val="00FE505A"/>
    <w:rsid w:val="00FE51E9"/>
    <w:rsid w:val="00FE5361"/>
    <w:rsid w:val="00FE5DA9"/>
    <w:rsid w:val="00FE5EC6"/>
    <w:rsid w:val="00FE5F58"/>
    <w:rsid w:val="00FE6518"/>
    <w:rsid w:val="00FE6546"/>
    <w:rsid w:val="00FE6632"/>
    <w:rsid w:val="00FE7B0D"/>
    <w:rsid w:val="00FE7B1E"/>
    <w:rsid w:val="00FE7E80"/>
    <w:rsid w:val="00FE7F62"/>
    <w:rsid w:val="00FF0637"/>
    <w:rsid w:val="00FF082A"/>
    <w:rsid w:val="00FF0B33"/>
    <w:rsid w:val="00FF1E02"/>
    <w:rsid w:val="00FF2475"/>
    <w:rsid w:val="00FF2664"/>
    <w:rsid w:val="00FF2E0A"/>
    <w:rsid w:val="00FF306C"/>
    <w:rsid w:val="00FF3170"/>
    <w:rsid w:val="00FF31A6"/>
    <w:rsid w:val="00FF34D3"/>
    <w:rsid w:val="00FF368B"/>
    <w:rsid w:val="00FF3802"/>
    <w:rsid w:val="00FF3C79"/>
    <w:rsid w:val="00FF3CED"/>
    <w:rsid w:val="00FF3CFB"/>
    <w:rsid w:val="00FF3F06"/>
    <w:rsid w:val="00FF3F11"/>
    <w:rsid w:val="00FF4137"/>
    <w:rsid w:val="00FF425A"/>
    <w:rsid w:val="00FF44CB"/>
    <w:rsid w:val="00FF4CD6"/>
    <w:rsid w:val="00FF4DB6"/>
    <w:rsid w:val="00FF60F0"/>
    <w:rsid w:val="00FF6514"/>
    <w:rsid w:val="00FF6BB6"/>
    <w:rsid w:val="00FF71A1"/>
    <w:rsid w:val="00FF72F6"/>
    <w:rsid w:val="00FF737E"/>
    <w:rsid w:val="00FF759F"/>
    <w:rsid w:val="00FF7648"/>
    <w:rsid w:val="00FF7E72"/>
    <w:rsid w:val="03C59152"/>
    <w:rsid w:val="04A5234D"/>
    <w:rsid w:val="06693F84"/>
    <w:rsid w:val="07E06490"/>
    <w:rsid w:val="0EA7B064"/>
    <w:rsid w:val="107BAB94"/>
    <w:rsid w:val="15A7E24D"/>
    <w:rsid w:val="177F4C31"/>
    <w:rsid w:val="1B99E43A"/>
    <w:rsid w:val="1F71DD7D"/>
    <w:rsid w:val="204C0CF1"/>
    <w:rsid w:val="22FC4318"/>
    <w:rsid w:val="23112845"/>
    <w:rsid w:val="2807FB61"/>
    <w:rsid w:val="30AC3737"/>
    <w:rsid w:val="329E6D80"/>
    <w:rsid w:val="43D668F5"/>
    <w:rsid w:val="44ACCB58"/>
    <w:rsid w:val="45AEDDD5"/>
    <w:rsid w:val="475836EB"/>
    <w:rsid w:val="4823C76A"/>
    <w:rsid w:val="5104CD76"/>
    <w:rsid w:val="5593A133"/>
    <w:rsid w:val="5B085421"/>
    <w:rsid w:val="5CE911A8"/>
    <w:rsid w:val="69909B48"/>
    <w:rsid w:val="6B9C6E1C"/>
    <w:rsid w:val="6CFC2D16"/>
    <w:rsid w:val="7110E87A"/>
    <w:rsid w:val="778F1BB7"/>
    <w:rsid w:val="78B3C31F"/>
    <w:rsid w:val="7A7C1174"/>
    <w:rsid w:val="7BD24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E7B469"/>
  <w15:docId w15:val="{E4AF37AB-07FF-452F-93EB-D8CF9F6D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83C"/>
    <w:pPr>
      <w:spacing w:after="120"/>
    </w:pPr>
    <w:rPr>
      <w:sz w:val="22"/>
    </w:rPr>
  </w:style>
  <w:style w:type="paragraph" w:styleId="Heading1">
    <w:name w:val="heading 1"/>
    <w:basedOn w:val="Normal"/>
    <w:next w:val="Heading2"/>
    <w:link w:val="Heading1Char"/>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qFormat/>
    <w:rsid w:val="00461BE0"/>
    <w:pPr>
      <w:keepNext/>
      <w:keepLines/>
      <w:spacing w:before="60" w:after="60"/>
      <w:jc w:val="both"/>
      <w:outlineLvl w:val="2"/>
    </w:pPr>
    <w:rPr>
      <w:b/>
    </w:rPr>
  </w:style>
  <w:style w:type="paragraph" w:styleId="Heading4">
    <w:name w:val="heading 4"/>
    <w:basedOn w:val="Normal"/>
    <w:next w:val="Normal"/>
    <w:link w:val="Heading4Char"/>
    <w:qFormat/>
    <w:rsid w:val="007066AA"/>
    <w:pPr>
      <w:numPr>
        <w:numId w:val="1"/>
      </w:numPr>
      <w:outlineLvl w:val="3"/>
    </w:pPr>
    <w:rPr>
      <w:rFonts w:cs="Times New Roman"/>
      <w:b/>
      <w:smallCaps/>
    </w:rPr>
  </w:style>
  <w:style w:type="paragraph" w:styleId="Heading5">
    <w:name w:val="heading 5"/>
    <w:basedOn w:val="Normal"/>
    <w:next w:val="Normal"/>
    <w:link w:val="Heading5Char"/>
    <w:qFormat/>
    <w:rsid w:val="00222DFC"/>
    <w:pPr>
      <w:keepNext/>
      <w:shd w:val="pct15" w:color="auto" w:fill="auto"/>
      <w:spacing w:after="240"/>
      <w:outlineLvl w:val="4"/>
    </w:pPr>
    <w:rPr>
      <w:b/>
      <w:sz w:val="32"/>
    </w:rPr>
  </w:style>
  <w:style w:type="paragraph" w:styleId="Heading6">
    <w:name w:val="heading 6"/>
    <w:basedOn w:val="Normal"/>
    <w:next w:val="Normal"/>
    <w:link w:val="Heading6Char"/>
    <w:qFormat/>
    <w:rsid w:val="00222DFC"/>
    <w:pPr>
      <w:keepNext/>
      <w:ind w:left="1440"/>
      <w:jc w:val="right"/>
      <w:outlineLvl w:val="5"/>
    </w:pPr>
    <w:rPr>
      <w:i/>
      <w:sz w:val="20"/>
    </w:rPr>
  </w:style>
  <w:style w:type="paragraph" w:styleId="Heading7">
    <w:name w:val="heading 7"/>
    <w:basedOn w:val="Normal"/>
    <w:next w:val="Normal"/>
    <w:link w:val="Heading7Char"/>
    <w:qFormat/>
    <w:rsid w:val="00222DFC"/>
    <w:pPr>
      <w:keepNext/>
      <w:ind w:left="882"/>
      <w:outlineLvl w:val="6"/>
    </w:pPr>
    <w:rPr>
      <w:b/>
    </w:rPr>
  </w:style>
  <w:style w:type="paragraph" w:styleId="Heading8">
    <w:name w:val="heading 8"/>
    <w:basedOn w:val="Normal"/>
    <w:next w:val="Normal"/>
    <w:link w:val="Heading8Char"/>
    <w:qFormat/>
    <w:rsid w:val="00222DFC"/>
    <w:pPr>
      <w:keepNext/>
      <w:ind w:right="-14"/>
      <w:jc w:val="center"/>
      <w:outlineLvl w:val="7"/>
    </w:pPr>
    <w:rPr>
      <w:b/>
    </w:rPr>
  </w:style>
  <w:style w:type="paragraph" w:styleId="Heading9">
    <w:name w:val="heading 9"/>
    <w:basedOn w:val="Normal"/>
    <w:next w:val="Normal"/>
    <w:link w:val="Heading9Char"/>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locked/>
    <w:rsid w:val="0033547C"/>
    <w:rPr>
      <w:rFonts w:cs="Times New Roman"/>
      <w:b/>
      <w:smallCaps/>
      <w:sz w:val="28"/>
    </w:rPr>
  </w:style>
  <w:style w:type="character" w:customStyle="1" w:styleId="Heading3Char">
    <w:name w:val="Heading 3 Char"/>
    <w:aliases w:val="Section Char"/>
    <w:basedOn w:val="DefaultParagraphFont"/>
    <w:link w:val="Heading3"/>
    <w:locked/>
    <w:rsid w:val="009371C5"/>
    <w:rPr>
      <w:rFonts w:ascii="Arial" w:hAnsi="Arial" w:cs="Times New Roman"/>
      <w:b/>
      <w:sz w:val="24"/>
      <w:lang w:val="en-US" w:eastAsia="en-US"/>
    </w:rPr>
  </w:style>
  <w:style w:type="character" w:customStyle="1" w:styleId="Heading4Char">
    <w:name w:val="Heading 4 Char"/>
    <w:basedOn w:val="DefaultParagraphFont"/>
    <w:link w:val="Heading4"/>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rsid w:val="00222DFC"/>
    <w:pPr>
      <w:pBdr>
        <w:top w:val="single" w:sz="6" w:space="1" w:color="auto"/>
        <w:between w:val="single" w:sz="6" w:space="1" w:color="auto"/>
      </w:pBdr>
      <w:ind w:left="1700"/>
      <w:jc w:val="right"/>
    </w:pPr>
    <w:rPr>
      <w:i/>
      <w:sz w:val="20"/>
    </w:rPr>
  </w:style>
  <w:style w:type="paragraph" w:styleId="BlockText">
    <w:name w:val="Block Text"/>
    <w:basedOn w:val="Normal"/>
    <w:rsid w:val="00222DFC"/>
    <w:pPr>
      <w:ind w:left="1440"/>
      <w:jc w:val="center"/>
    </w:pPr>
    <w:rPr>
      <w:b/>
      <w:sz w:val="32"/>
    </w:rPr>
  </w:style>
  <w:style w:type="paragraph" w:styleId="Header">
    <w:name w:val="header"/>
    <w:basedOn w:val="Normal"/>
    <w:link w:val="HeaderChar"/>
    <w:rsid w:val="00222DFC"/>
    <w:pPr>
      <w:tabs>
        <w:tab w:val="center" w:pos="4320"/>
        <w:tab w:val="right" w:pos="8640"/>
      </w:tabs>
    </w:pPr>
    <w:rPr>
      <w:rFonts w:cs="Times New Roman"/>
      <w:sz w:val="24"/>
    </w:rPr>
  </w:style>
  <w:style w:type="character" w:customStyle="1" w:styleId="HeaderChar">
    <w:name w:val="Header Char"/>
    <w:basedOn w:val="DefaultParagraphFont"/>
    <w:link w:val="Header"/>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locked/>
    <w:rsid w:val="008479D3"/>
    <w:rPr>
      <w:rFonts w:cs="Times New Roman"/>
      <w:sz w:val="24"/>
    </w:rPr>
  </w:style>
  <w:style w:type="character" w:styleId="PageNumber">
    <w:name w:val="page number"/>
    <w:basedOn w:val="DefaultParagraphFont"/>
    <w:rsid w:val="00222DFC"/>
    <w:rPr>
      <w:rFonts w:cs="Times New Roman"/>
    </w:rPr>
  </w:style>
  <w:style w:type="paragraph" w:styleId="MacroText">
    <w:name w:val="macro"/>
    <w:link w:val="MacroTextChar"/>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E06AEA"/>
    <w:pPr>
      <w:tabs>
        <w:tab w:val="left" w:pos="660"/>
        <w:tab w:val="right" w:leader="dot" w:pos="9350"/>
      </w:tabs>
      <w:spacing w:after="0"/>
      <w:ind w:left="220"/>
    </w:pPr>
    <w:rPr>
      <w:smallCaps/>
      <w:sz w:val="20"/>
    </w:rPr>
  </w:style>
  <w:style w:type="paragraph" w:styleId="TOC1">
    <w:name w:val="toc 1"/>
    <w:basedOn w:val="Normal"/>
    <w:next w:val="Normal"/>
    <w:autoRedefine/>
    <w:uiPriority w:val="39"/>
    <w:qFormat/>
    <w:rsid w:val="00562515"/>
    <w:pPr>
      <w:tabs>
        <w:tab w:val="left" w:pos="440"/>
        <w:tab w:val="right" w:leader="dot" w:pos="9350"/>
      </w:tabs>
      <w:spacing w:before="120"/>
    </w:pPr>
    <w:rPr>
      <w:b/>
      <w:bCs/>
      <w:caps/>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39"/>
    <w:rsid w:val="00E06AEA"/>
    <w:pPr>
      <w:tabs>
        <w:tab w:val="left" w:pos="662"/>
        <w:tab w:val="left" w:pos="720"/>
        <w:tab w:val="right" w:leader="dot" w:pos="9350"/>
      </w:tabs>
      <w:spacing w:after="0"/>
      <w:ind w:left="216"/>
    </w:pPr>
    <w:rPr>
      <w:noProof/>
      <w:sz w:val="18"/>
      <w:szCs w:val="18"/>
    </w:rPr>
  </w:style>
  <w:style w:type="paragraph" w:styleId="TOC5">
    <w:name w:val="toc 5"/>
    <w:basedOn w:val="Normal"/>
    <w:next w:val="Normal"/>
    <w:autoRedefine/>
    <w:rsid w:val="00240032"/>
    <w:pPr>
      <w:spacing w:after="0"/>
      <w:ind w:left="880"/>
    </w:pPr>
    <w:rPr>
      <w:rFonts w:ascii="Calibri" w:hAnsi="Calibri"/>
      <w:sz w:val="18"/>
      <w:szCs w:val="18"/>
    </w:rPr>
  </w:style>
  <w:style w:type="paragraph" w:styleId="TOC6">
    <w:name w:val="toc 6"/>
    <w:basedOn w:val="Normal"/>
    <w:next w:val="Normal"/>
    <w:autoRedefine/>
    <w:rsid w:val="00222DFC"/>
    <w:pPr>
      <w:spacing w:after="0"/>
      <w:ind w:left="1100"/>
    </w:pPr>
    <w:rPr>
      <w:rFonts w:ascii="Calibri" w:hAnsi="Calibri"/>
      <w:sz w:val="18"/>
      <w:szCs w:val="18"/>
    </w:rPr>
  </w:style>
  <w:style w:type="paragraph" w:styleId="TOC7">
    <w:name w:val="toc 7"/>
    <w:basedOn w:val="Normal"/>
    <w:next w:val="Normal"/>
    <w:autoRedefine/>
    <w:rsid w:val="00222DFC"/>
    <w:pPr>
      <w:spacing w:after="0"/>
      <w:ind w:left="1320"/>
    </w:pPr>
    <w:rPr>
      <w:rFonts w:ascii="Calibri" w:hAnsi="Calibri"/>
      <w:sz w:val="18"/>
      <w:szCs w:val="18"/>
    </w:rPr>
  </w:style>
  <w:style w:type="paragraph" w:styleId="TOC8">
    <w:name w:val="toc 8"/>
    <w:basedOn w:val="Normal"/>
    <w:next w:val="Normal"/>
    <w:autoRedefine/>
    <w:rsid w:val="00222DFC"/>
    <w:pPr>
      <w:spacing w:after="0"/>
      <w:ind w:left="1540"/>
    </w:pPr>
    <w:rPr>
      <w:rFonts w:ascii="Calibri" w:hAnsi="Calibri"/>
      <w:sz w:val="18"/>
      <w:szCs w:val="18"/>
    </w:rPr>
  </w:style>
  <w:style w:type="paragraph" w:styleId="TOC9">
    <w:name w:val="toc 9"/>
    <w:basedOn w:val="Normal"/>
    <w:next w:val="Normal"/>
    <w:autoRedefine/>
    <w:rsid w:val="00222DFC"/>
    <w:pPr>
      <w:spacing w:after="0"/>
      <w:ind w:left="1760"/>
    </w:pPr>
    <w:rPr>
      <w:rFonts w:ascii="Calibri" w:hAnsi="Calibri"/>
      <w:sz w:val="18"/>
      <w:szCs w:val="18"/>
    </w:rPr>
  </w:style>
  <w:style w:type="paragraph" w:customStyle="1" w:styleId="TableHeaderText">
    <w:name w:val="Table Header Text"/>
    <w:basedOn w:val="TableText"/>
    <w:rsid w:val="00222DFC"/>
    <w:pPr>
      <w:jc w:val="center"/>
    </w:pPr>
    <w:rPr>
      <w:b/>
    </w:rPr>
  </w:style>
  <w:style w:type="paragraph" w:customStyle="1" w:styleId="TableText">
    <w:name w:val="Table Text"/>
    <w:basedOn w:val="Normal"/>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rsid w:val="00222DFC"/>
    <w:pPr>
      <w:ind w:left="0"/>
      <w:jc w:val="left"/>
    </w:pPr>
    <w:rPr>
      <w:b w:val="0"/>
      <w:sz w:val="22"/>
    </w:rPr>
  </w:style>
  <w:style w:type="paragraph" w:styleId="BodyTextIndent">
    <w:name w:val="Body Text Indent"/>
    <w:basedOn w:val="Normal"/>
    <w:link w:val="BodyTextIndentChar"/>
    <w:rsid w:val="00222DFC"/>
    <w:pPr>
      <w:ind w:left="1440"/>
      <w:jc w:val="both"/>
    </w:pPr>
    <w:rPr>
      <w:rFonts w:cs="Times New Roman"/>
      <w:sz w:val="24"/>
    </w:rPr>
  </w:style>
  <w:style w:type="character" w:customStyle="1" w:styleId="BodyTextIndentChar">
    <w:name w:val="Body Text Indent Char"/>
    <w:basedOn w:val="DefaultParagraphFont"/>
    <w:link w:val="BodyTextIndent"/>
    <w:locked/>
    <w:rsid w:val="008479D3"/>
    <w:rPr>
      <w:rFonts w:cs="Times New Roman"/>
      <w:sz w:val="24"/>
    </w:rPr>
  </w:style>
  <w:style w:type="paragraph" w:styleId="BodyText2">
    <w:name w:val="Body Text 2"/>
    <w:basedOn w:val="Normal"/>
    <w:link w:val="BodyText2Char"/>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21"/>
    <w:qFormat/>
    <w:rsid w:val="00003BC0"/>
    <w:rPr>
      <w:rFonts w:cs="Times New Roman"/>
      <w:b/>
      <w:i/>
      <w:color w:val="4F81BD"/>
    </w:rPr>
  </w:style>
  <w:style w:type="character" w:styleId="Strong">
    <w:name w:val="Strong"/>
    <w:basedOn w:val="DefaultParagraphFont"/>
    <w:uiPriority w:val="22"/>
    <w:qFormat/>
    <w:rsid w:val="00003BC0"/>
    <w:rPr>
      <w:rFonts w:cs="Times New Roman"/>
      <w:b/>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EndnoteText">
    <w:name w:val="endnote text"/>
    <w:basedOn w:val="Normal"/>
    <w:link w:val="EndnoteTextChar"/>
    <w:uiPriority w:val="99"/>
    <w:semiHidden/>
    <w:unhideWhenUsed/>
    <w:locked/>
    <w:rsid w:val="00450029"/>
    <w:pPr>
      <w:spacing w:after="0"/>
    </w:pPr>
    <w:rPr>
      <w:sz w:val="20"/>
    </w:rPr>
  </w:style>
  <w:style w:type="character" w:customStyle="1" w:styleId="EndnoteTextChar">
    <w:name w:val="Endnote Text Char"/>
    <w:basedOn w:val="DefaultParagraphFont"/>
    <w:link w:val="EndnoteText"/>
    <w:uiPriority w:val="99"/>
    <w:semiHidden/>
    <w:rsid w:val="00450029"/>
  </w:style>
  <w:style w:type="character" w:styleId="EndnoteReference">
    <w:name w:val="endnote reference"/>
    <w:basedOn w:val="DefaultParagraphFont"/>
    <w:uiPriority w:val="99"/>
    <w:semiHidden/>
    <w:unhideWhenUsed/>
    <w:locked/>
    <w:rsid w:val="00450029"/>
    <w:rPr>
      <w:vertAlign w:val="superscript"/>
    </w:rPr>
  </w:style>
  <w:style w:type="paragraph" w:styleId="HTMLPreformatted">
    <w:name w:val="HTML Preformatted"/>
    <w:basedOn w:val="Normal"/>
    <w:link w:val="HTMLPreformattedChar"/>
    <w:uiPriority w:val="99"/>
    <w:semiHidden/>
    <w:unhideWhenUsed/>
    <w:locked/>
    <w:rsid w:val="00CC53E4"/>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CC53E4"/>
    <w:rPr>
      <w:rFonts w:ascii="Consolas" w:hAnsi="Consolas" w:cs="Consolas"/>
    </w:rPr>
  </w:style>
  <w:style w:type="character" w:customStyle="1" w:styleId="ListParagraphChar">
    <w:name w:val="List Paragraph Char"/>
    <w:basedOn w:val="DefaultParagraphFont"/>
    <w:link w:val="ListParagraph"/>
    <w:uiPriority w:val="34"/>
    <w:locked/>
    <w:rsid w:val="00272E46"/>
    <w:rPr>
      <w:sz w:val="22"/>
    </w:rPr>
  </w:style>
  <w:style w:type="paragraph" w:customStyle="1" w:styleId="xmsolistparagraph">
    <w:name w:val="x_msolistparagraph"/>
    <w:basedOn w:val="Normal"/>
    <w:uiPriority w:val="99"/>
    <w:rsid w:val="00A41DFA"/>
    <w:pPr>
      <w:spacing w:after="0"/>
    </w:pPr>
    <w:rPr>
      <w:rFonts w:ascii="Times New Roman" w:eastAsiaTheme="minorHAnsi" w:hAnsi="Times New Roman" w:cs="Times New Roman"/>
      <w:sz w:val="24"/>
      <w:szCs w:val="24"/>
    </w:rPr>
  </w:style>
  <w:style w:type="character" w:customStyle="1" w:styleId="UnresolvedMention1">
    <w:name w:val="Unresolved Mention1"/>
    <w:basedOn w:val="DefaultParagraphFont"/>
    <w:uiPriority w:val="99"/>
    <w:semiHidden/>
    <w:unhideWhenUsed/>
    <w:rsid w:val="0004491F"/>
    <w:rPr>
      <w:color w:val="605E5C"/>
      <w:shd w:val="clear" w:color="auto" w:fill="E1DFDD"/>
    </w:rPr>
  </w:style>
  <w:style w:type="character" w:styleId="PlaceholderText">
    <w:name w:val="Placeholder Text"/>
    <w:basedOn w:val="DefaultParagraphFont"/>
    <w:uiPriority w:val="99"/>
    <w:semiHidden/>
    <w:rsid w:val="0077623B"/>
    <w:rPr>
      <w:color w:val="808080"/>
    </w:rPr>
  </w:style>
  <w:style w:type="paragraph" w:customStyle="1" w:styleId="HOFootnote">
    <w:name w:val="HO Footnote"/>
    <w:basedOn w:val="Normal"/>
    <w:qFormat/>
    <w:rsid w:val="00B07DCF"/>
    <w:pPr>
      <w:spacing w:before="60" w:after="0" w:line="276" w:lineRule="auto"/>
      <w:jc w:val="both"/>
    </w:pPr>
    <w:rPr>
      <w:rFonts w:cs="Times New Roman"/>
      <w:sz w:val="20"/>
    </w:rPr>
  </w:style>
  <w:style w:type="paragraph" w:customStyle="1" w:styleId="TableTitles">
    <w:name w:val="Table Titles"/>
    <w:basedOn w:val="Normal"/>
    <w:next w:val="Normal"/>
    <w:qFormat/>
    <w:rsid w:val="00B92A52"/>
    <w:pPr>
      <w:spacing w:before="120" w:after="240"/>
      <w:jc w:val="center"/>
    </w:pPr>
    <w:rPr>
      <w:rFonts w:eastAsia="Calibri" w:cs="Times New Roman"/>
      <w:b/>
      <w:sz w:val="20"/>
      <w:szCs w:val="22"/>
    </w:rPr>
  </w:style>
  <w:style w:type="paragraph" w:customStyle="1" w:styleId="Bullets">
    <w:name w:val="Bullets"/>
    <w:basedOn w:val="Normal"/>
    <w:qFormat/>
    <w:rsid w:val="00B92A52"/>
    <w:pPr>
      <w:keepLines/>
      <w:tabs>
        <w:tab w:val="left" w:pos="720"/>
      </w:tabs>
      <w:overflowPunct w:val="0"/>
      <w:autoSpaceDE w:val="0"/>
      <w:autoSpaceDN w:val="0"/>
      <w:adjustRightInd w:val="0"/>
      <w:spacing w:after="0"/>
      <w:textAlignment w:val="baseline"/>
    </w:pPr>
    <w:rPr>
      <w:rFonts w:cs="Times New Roman"/>
      <w:sz w:val="24"/>
      <w:szCs w:val="24"/>
    </w:rPr>
  </w:style>
  <w:style w:type="paragraph" w:customStyle="1" w:styleId="ColorfulList-Accent11">
    <w:name w:val="Colorful List - Accent 11"/>
    <w:basedOn w:val="Normal"/>
    <w:uiPriority w:val="34"/>
    <w:qFormat/>
    <w:rsid w:val="00B92A52"/>
    <w:pPr>
      <w:keepLines/>
      <w:ind w:left="720"/>
    </w:pPr>
    <w:rPr>
      <w:rFonts w:eastAsia="MS Mincho" w:cs="Courier"/>
    </w:rPr>
  </w:style>
  <w:style w:type="paragraph" w:styleId="Caption">
    <w:name w:val="caption"/>
    <w:basedOn w:val="Normal"/>
    <w:next w:val="Normal"/>
    <w:uiPriority w:val="35"/>
    <w:unhideWhenUsed/>
    <w:qFormat/>
    <w:locked/>
    <w:rsid w:val="00FB3BDD"/>
    <w:rPr>
      <w:b/>
      <w:bCs/>
      <w:sz w:val="20"/>
    </w:rPr>
  </w:style>
  <w:style w:type="character" w:customStyle="1" w:styleId="t-meeting-num">
    <w:name w:val="t-meeting-num"/>
    <w:rsid w:val="00FB3BDD"/>
  </w:style>
  <w:style w:type="paragraph" w:styleId="TableofFigures">
    <w:name w:val="table of figures"/>
    <w:basedOn w:val="Normal"/>
    <w:next w:val="Normal"/>
    <w:uiPriority w:val="99"/>
    <w:unhideWhenUsed/>
    <w:locked/>
    <w:rsid w:val="00FB3BDD"/>
  </w:style>
  <w:style w:type="character" w:customStyle="1" w:styleId="normaltextrun">
    <w:name w:val="normaltextrun"/>
    <w:basedOn w:val="DefaultParagraphFont"/>
    <w:rsid w:val="003A70CC"/>
  </w:style>
  <w:style w:type="paragraph" w:customStyle="1" w:styleId="paragraph">
    <w:name w:val="paragraph"/>
    <w:basedOn w:val="Normal"/>
    <w:rsid w:val="003A70CC"/>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unhideWhenUsed/>
    <w:rsid w:val="00FC616E"/>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NumberedStyle">
    <w:name w:val="Numbered Style"/>
    <w:basedOn w:val="Normal"/>
    <w:qFormat/>
    <w:rsid w:val="00E205DF"/>
    <w:pPr>
      <w:spacing w:after="0"/>
      <w:ind w:left="720" w:hanging="360"/>
      <w:jc w:val="both"/>
    </w:pPr>
    <w:rPr>
      <w:rFonts w:cs="Times New Roman"/>
      <w:szCs w:val="22"/>
    </w:rPr>
  </w:style>
  <w:style w:type="table" w:styleId="ListTable1Light">
    <w:name w:val="List Table 1 Light"/>
    <w:basedOn w:val="TableNormal"/>
    <w:uiPriority w:val="46"/>
    <w:rsid w:val="00B737E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7811">
      <w:bodyDiv w:val="1"/>
      <w:marLeft w:val="0"/>
      <w:marRight w:val="0"/>
      <w:marTop w:val="0"/>
      <w:marBottom w:val="0"/>
      <w:divBdr>
        <w:top w:val="none" w:sz="0" w:space="0" w:color="auto"/>
        <w:left w:val="none" w:sz="0" w:space="0" w:color="auto"/>
        <w:bottom w:val="none" w:sz="0" w:space="0" w:color="auto"/>
        <w:right w:val="none" w:sz="0" w:space="0" w:color="auto"/>
      </w:divBdr>
    </w:div>
    <w:div w:id="79378379">
      <w:bodyDiv w:val="1"/>
      <w:marLeft w:val="0"/>
      <w:marRight w:val="0"/>
      <w:marTop w:val="0"/>
      <w:marBottom w:val="0"/>
      <w:divBdr>
        <w:top w:val="none" w:sz="0" w:space="0" w:color="auto"/>
        <w:left w:val="none" w:sz="0" w:space="0" w:color="auto"/>
        <w:bottom w:val="none" w:sz="0" w:space="0" w:color="auto"/>
        <w:right w:val="none" w:sz="0" w:space="0" w:color="auto"/>
      </w:divBdr>
    </w:div>
    <w:div w:id="158540286">
      <w:bodyDiv w:val="1"/>
      <w:marLeft w:val="0"/>
      <w:marRight w:val="0"/>
      <w:marTop w:val="0"/>
      <w:marBottom w:val="0"/>
      <w:divBdr>
        <w:top w:val="none" w:sz="0" w:space="0" w:color="auto"/>
        <w:left w:val="none" w:sz="0" w:space="0" w:color="auto"/>
        <w:bottom w:val="none" w:sz="0" w:space="0" w:color="auto"/>
        <w:right w:val="none" w:sz="0" w:space="0" w:color="auto"/>
      </w:divBdr>
    </w:div>
    <w:div w:id="247663948">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79797032">
      <w:bodyDiv w:val="1"/>
      <w:marLeft w:val="0"/>
      <w:marRight w:val="0"/>
      <w:marTop w:val="0"/>
      <w:marBottom w:val="0"/>
      <w:divBdr>
        <w:top w:val="none" w:sz="0" w:space="0" w:color="auto"/>
        <w:left w:val="none" w:sz="0" w:space="0" w:color="auto"/>
        <w:bottom w:val="none" w:sz="0" w:space="0" w:color="auto"/>
        <w:right w:val="none" w:sz="0" w:space="0" w:color="auto"/>
      </w:divBdr>
    </w:div>
    <w:div w:id="607078911">
      <w:bodyDiv w:val="1"/>
      <w:marLeft w:val="0"/>
      <w:marRight w:val="0"/>
      <w:marTop w:val="0"/>
      <w:marBottom w:val="0"/>
      <w:divBdr>
        <w:top w:val="none" w:sz="0" w:space="0" w:color="auto"/>
        <w:left w:val="none" w:sz="0" w:space="0" w:color="auto"/>
        <w:bottom w:val="none" w:sz="0" w:space="0" w:color="auto"/>
        <w:right w:val="none" w:sz="0" w:space="0" w:color="auto"/>
      </w:divBdr>
    </w:div>
    <w:div w:id="648022089">
      <w:bodyDiv w:val="1"/>
      <w:marLeft w:val="0"/>
      <w:marRight w:val="0"/>
      <w:marTop w:val="0"/>
      <w:marBottom w:val="0"/>
      <w:divBdr>
        <w:top w:val="none" w:sz="0" w:space="0" w:color="auto"/>
        <w:left w:val="none" w:sz="0" w:space="0" w:color="auto"/>
        <w:bottom w:val="none" w:sz="0" w:space="0" w:color="auto"/>
        <w:right w:val="none" w:sz="0" w:space="0" w:color="auto"/>
      </w:divBdr>
    </w:div>
    <w:div w:id="1124495304">
      <w:bodyDiv w:val="1"/>
      <w:marLeft w:val="0"/>
      <w:marRight w:val="0"/>
      <w:marTop w:val="0"/>
      <w:marBottom w:val="0"/>
      <w:divBdr>
        <w:top w:val="none" w:sz="0" w:space="0" w:color="auto"/>
        <w:left w:val="none" w:sz="0" w:space="0" w:color="auto"/>
        <w:bottom w:val="none" w:sz="0" w:space="0" w:color="auto"/>
        <w:right w:val="none" w:sz="0" w:space="0" w:color="auto"/>
      </w:divBdr>
    </w:div>
    <w:div w:id="1432818430">
      <w:bodyDiv w:val="1"/>
      <w:marLeft w:val="0"/>
      <w:marRight w:val="0"/>
      <w:marTop w:val="0"/>
      <w:marBottom w:val="0"/>
      <w:divBdr>
        <w:top w:val="none" w:sz="0" w:space="0" w:color="auto"/>
        <w:left w:val="none" w:sz="0" w:space="0" w:color="auto"/>
        <w:bottom w:val="none" w:sz="0" w:space="0" w:color="auto"/>
        <w:right w:val="none" w:sz="0" w:space="0" w:color="auto"/>
      </w:divBdr>
    </w:div>
    <w:div w:id="145263067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815560595">
      <w:bodyDiv w:val="1"/>
      <w:marLeft w:val="0"/>
      <w:marRight w:val="0"/>
      <w:marTop w:val="0"/>
      <w:marBottom w:val="0"/>
      <w:divBdr>
        <w:top w:val="none" w:sz="0" w:space="0" w:color="auto"/>
        <w:left w:val="none" w:sz="0" w:space="0" w:color="auto"/>
        <w:bottom w:val="none" w:sz="0" w:space="0" w:color="auto"/>
        <w:right w:val="none" w:sz="0" w:space="0" w:color="auto"/>
      </w:divBdr>
    </w:div>
    <w:div w:id="1950693845">
      <w:bodyDiv w:val="1"/>
      <w:marLeft w:val="0"/>
      <w:marRight w:val="0"/>
      <w:marTop w:val="0"/>
      <w:marBottom w:val="0"/>
      <w:divBdr>
        <w:top w:val="none" w:sz="0" w:space="0" w:color="auto"/>
        <w:left w:val="none" w:sz="0" w:space="0" w:color="auto"/>
        <w:bottom w:val="none" w:sz="0" w:space="0" w:color="auto"/>
        <w:right w:val="none" w:sz="0" w:space="0" w:color="auto"/>
      </w:divBdr>
    </w:div>
    <w:div w:id="20028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energy.zoom.us/j/96906594287?pwd=VWlHWTVrZFlNaHUxQW42Tkc1OWxqQT09" TargetMode="External"/><Relationship Id="rId26" Type="http://schemas.openxmlformats.org/officeDocument/2006/relationships/hyperlink" Target="https://efiling.energy.ca.gov/getdocument.aspx?tn=231247" TargetMode="External"/><Relationship Id="rId39" Type="http://schemas.openxmlformats.org/officeDocument/2006/relationships/hyperlink" Target="https://gss.energy.ca.gov/" TargetMode="External"/><Relationship Id="rId21" Type="http://schemas.openxmlformats.org/officeDocument/2006/relationships/hyperlink" Target="mailto:publicadvisor@energy.ca.gov" TargetMode="External"/><Relationship Id="rId34" Type="http://schemas.openxmlformats.org/officeDocument/2006/relationships/hyperlink" Target="https://h2tools.org/sites/default/files/Safety_Planning_for_Hydrogen_and_Fuel_Cell_Projects-November2017_0.pdf" TargetMode="External"/><Relationship Id="rId42" Type="http://schemas.openxmlformats.org/officeDocument/2006/relationships/hyperlink" Target="https://www.arb.ca.gov/fuels/lcfs/guidance/guidance.ht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ergy.ca.gov/funding-opportunities/solicitations" TargetMode="External"/><Relationship Id="rId29" Type="http://schemas.openxmlformats.org/officeDocument/2006/relationships/hyperlink" Target="https://gcc02.safelinks.protection.outlook.com/?url=https%3A%2F%2Fww2.energy.ca.gov%2F2019publications%2FCEC-600-2019-039%2FCEC-600-2019-039.pdf&amp;data=04%7C01%7C%7C74d24f6de36a44a6978d08d8a07a3342%7Cac3a124413f44ef68d1bbaa27148194e%7C0%7C0%7C637435793993463448%7CUnknown%7CTWFpbGZsb3d8eyJWIjoiMC4wLjAwMDAiLCJQIjoiV2luMzIiLCJBTiI6Ik1haWwiLCJXVCI6Mn0%3D%7C1000&amp;sdata=VIcz6NH5rTDQ7f3%2BLJaVWdKWZez5EQXcakXpDnbBudU%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filing.energy.ca.gov/getdocument.aspx?tn=223420" TargetMode="External"/><Relationship Id="rId32" Type="http://schemas.openxmlformats.org/officeDocument/2006/relationships/hyperlink" Target="http://www.sos.ca.gov" TargetMode="External"/><Relationship Id="rId37" Type="http://schemas.openxmlformats.org/officeDocument/2006/relationships/hyperlink" Target="https://gss.energy.ca.gov/" TargetMode="External"/><Relationship Id="rId40" Type="http://schemas.openxmlformats.org/officeDocument/2006/relationships/hyperlink" Target="https://gcc01.safelinks.protection.outlook.com/?url=https%3A%2F%2Fwww.energy.ca.gov%2Ffunding-opportunities%2Fsolicitations&amp;data=01%7C01%7C%7Cf36fb62f04ee4064ee3708d82364184b%7Cac3a124413f44ef68d1bbaa27148194e%7C0&amp;sdata=mlcqJHUI9RiSBxbKFIBlAG8gEC6In0fNtdSUt8YgXyI%3D&amp;reserved=0"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ergy.ca.gov/funding-opportunities/solicitations" TargetMode="External"/><Relationship Id="rId23" Type="http://schemas.openxmlformats.org/officeDocument/2006/relationships/hyperlink" Target="mailto:Kevyn.Piper@energy.ca.gov" TargetMode="External"/><Relationship Id="rId28" Type="http://schemas.openxmlformats.org/officeDocument/2006/relationships/hyperlink" Target="https://oehha.ca.gov/calenviroscreen/report/calenviroscreen-30" TargetMode="External"/><Relationship Id="rId36" Type="http://schemas.openxmlformats.org/officeDocument/2006/relationships/hyperlink" Target="http://h2tools.org/lessons" TargetMode="External"/><Relationship Id="rId10" Type="http://schemas.openxmlformats.org/officeDocument/2006/relationships/endnotes" Target="endnotes.xml"/><Relationship Id="rId19" Type="http://schemas.openxmlformats.org/officeDocument/2006/relationships/hyperlink" Target="https://join.zoom.us" TargetMode="External"/><Relationship Id="rId31" Type="http://schemas.openxmlformats.org/officeDocument/2006/relationships/hyperlink" Target="https://ww3.arb.ca.gov/regact/2019/lcfs2019/fro.pdf" TargetMode="External"/><Relationship Id="rId44" Type="http://schemas.openxmlformats.org/officeDocument/2006/relationships/hyperlink" Target="http://www.energy.ca.gov/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nergy.ca.gov/funding-opportunities/solicitations" TargetMode="External"/><Relationship Id="rId27" Type="http://schemas.openxmlformats.org/officeDocument/2006/relationships/hyperlink" Target="https://efiling.energy.ca.gov/getdocument.aspx?tn=231247" TargetMode="External"/><Relationship Id="rId30" Type="http://schemas.openxmlformats.org/officeDocument/2006/relationships/hyperlink" Target="https://ww2.arb.ca.gov/sites/default/files/2020-09/ab8_report_2020.pdf" TargetMode="External"/><Relationship Id="rId35" Type="http://schemas.openxmlformats.org/officeDocument/2006/relationships/hyperlink" Target="http://cersapps.calepa.ca.gov/Public/Directory%20" TargetMode="External"/><Relationship Id="rId43" Type="http://schemas.openxmlformats.org/officeDocument/2006/relationships/hyperlink" Target="https://ssl.arb.ca.gov/lcfsrt/Login.aspx"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funding-opportunities/solicitations" TargetMode="External"/><Relationship Id="rId17" Type="http://schemas.openxmlformats.org/officeDocument/2006/relationships/hyperlink" Target="https://energy.zoom.us/j/92243243137?pwd=cUwzaTh1UE9HZEpRRUsvVk5Db1NlQT09" TargetMode="External"/><Relationship Id="rId25" Type="http://schemas.openxmlformats.org/officeDocument/2006/relationships/hyperlink" Target="https://efiling.energy.ca.gov/getdocument.aspx?tn=223420" TargetMode="External"/><Relationship Id="rId33" Type="http://schemas.openxmlformats.org/officeDocument/2006/relationships/hyperlink" Target="http://www.wecc.biz/WREGIS" TargetMode="External"/><Relationship Id="rId38" Type="http://schemas.openxmlformats.org/officeDocument/2006/relationships/hyperlink" Target="https://gcc01.safelinks.protection.outlook.com/?url=https%3A%2F%2Fwww.energy.ca.gov%2Ffunding-opportunities%2Fsolicitations&amp;data=01%7C01%7C%7Cf36fb62f04ee4064ee3708d82364184b%7Cac3a124413f44ef68d1bbaa27148194e%7C0&amp;sdata=mlcqJHUI9RiSBxbKFIBlAG8gEC6In0fNtdSUt8YgXyI%3D&amp;reserved=0" TargetMode="External"/><Relationship Id="rId46" Type="http://schemas.openxmlformats.org/officeDocument/2006/relationships/footer" Target="footer2.xml"/><Relationship Id="rId20" Type="http://schemas.openxmlformats.org/officeDocument/2006/relationships/hyperlink" Target="https://energy.zoom.us/u/abAmnAr5Jk" TargetMode="External"/><Relationship Id="rId41" Type="http://schemas.openxmlformats.org/officeDocument/2006/relationships/hyperlink" Target="https://oehha.ca.gov/calenviroscreen/report/calenviroscreen-3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andards.sae.org/j2719_201511/" TargetMode="External"/><Relationship Id="rId1" Type="http://schemas.openxmlformats.org/officeDocument/2006/relationships/hyperlink" Target="https://leginfo.legislature.ca.gov/faces/codes_displaySection.xhtml?sectionNum=25741.&amp;lawCode=PR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468f5ac4fc4e4bcb25e0b50045a3f21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0e67cf9f5b639718c202e487578dfe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4026D-21A0-4401-A02D-658FD92182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6AF6EB-F87F-434D-B03E-1FB8489CF469}">
  <ds:schemaRefs>
    <ds:schemaRef ds:uri="http://schemas.openxmlformats.org/officeDocument/2006/bibliography"/>
  </ds:schemaRefs>
</ds:datastoreItem>
</file>

<file path=customXml/itemProps3.xml><?xml version="1.0" encoding="utf-8"?>
<ds:datastoreItem xmlns:ds="http://schemas.openxmlformats.org/officeDocument/2006/customXml" ds:itemID="{13C381A9-9B64-46AC-ABFE-2DDA15E90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E899E-5523-4EF9-A375-0ADF5BA183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28</TotalTime>
  <Pages>72</Pages>
  <Words>19953</Words>
  <Characters>113738</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Hewlett-Packard Company</Company>
  <LinksUpToDate>false</LinksUpToDate>
  <CharactersWithSpaces>133425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Piper, Kevyn@Energy</dc:creator>
  <cp:keywords/>
  <cp:lastModifiedBy>Piper, Kevyn@Energy</cp:lastModifiedBy>
  <cp:revision>4</cp:revision>
  <cp:lastPrinted>2019-08-22T17:29:00Z</cp:lastPrinted>
  <dcterms:created xsi:type="dcterms:W3CDTF">2021-04-07T18:39:00Z</dcterms:created>
  <dcterms:modified xsi:type="dcterms:W3CDTF">2021-04-09T21:36:00Z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