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6B2AA" w14:textId="0B33D810" w:rsidR="00474AF1" w:rsidRPr="00A70BCD" w:rsidRDefault="3BDF69EE" w:rsidP="61DBFDF2">
      <w:pPr>
        <w:spacing w:after="0" w:line="240" w:lineRule="auto"/>
        <w:jc w:val="center"/>
        <w:rPr>
          <w:b/>
          <w:bCs/>
          <w:sz w:val="44"/>
          <w:szCs w:val="44"/>
        </w:rPr>
      </w:pPr>
      <w:r w:rsidRPr="00A70BCD">
        <w:rPr>
          <w:b/>
          <w:bCs/>
          <w:sz w:val="44"/>
          <w:szCs w:val="44"/>
        </w:rPr>
        <w:t>CONVERTING OLD BUDGETS TO ECAMS BUDGETS</w:t>
      </w:r>
    </w:p>
    <w:p w14:paraId="58450D1C" w14:textId="77777777" w:rsidR="00AA686F" w:rsidRPr="005D57D9" w:rsidRDefault="00AA686F" w:rsidP="005D57D9">
      <w:pPr>
        <w:spacing w:after="0" w:line="240" w:lineRule="auto"/>
        <w:rPr>
          <w:sz w:val="24"/>
          <w:szCs w:val="24"/>
        </w:rPr>
      </w:pPr>
    </w:p>
    <w:p w14:paraId="7AA4260C" w14:textId="604E7491" w:rsidR="008A5877" w:rsidRDefault="3333CCC7" w:rsidP="61DBFDF2">
      <w:pPr>
        <w:spacing w:after="0" w:line="240" w:lineRule="auto"/>
        <w:jc w:val="center"/>
        <w:rPr>
          <w:sz w:val="24"/>
          <w:szCs w:val="24"/>
        </w:rPr>
      </w:pPr>
      <w:r w:rsidRPr="61DBFDF2">
        <w:rPr>
          <w:sz w:val="24"/>
          <w:szCs w:val="24"/>
        </w:rPr>
        <w:t>(**</w:t>
      </w:r>
      <w:r w:rsidR="17879CB1" w:rsidRPr="61DBFDF2">
        <w:rPr>
          <w:sz w:val="24"/>
          <w:szCs w:val="24"/>
        </w:rPr>
        <w:t>Please contact ECAMS.Support</w:t>
      </w:r>
      <w:r w:rsidR="0B84D81C" w:rsidRPr="61DBFDF2">
        <w:rPr>
          <w:sz w:val="24"/>
          <w:szCs w:val="24"/>
        </w:rPr>
        <w:t>@energy.ca.gov</w:t>
      </w:r>
      <w:r w:rsidR="17879CB1" w:rsidRPr="61DBFDF2">
        <w:rPr>
          <w:sz w:val="24"/>
          <w:szCs w:val="24"/>
        </w:rPr>
        <w:t xml:space="preserve"> i</w:t>
      </w:r>
      <w:r w:rsidR="6E2B57CE" w:rsidRPr="61DBFDF2">
        <w:rPr>
          <w:sz w:val="24"/>
          <w:szCs w:val="24"/>
        </w:rPr>
        <w:t>f you have any questions, or run into any problems.</w:t>
      </w:r>
      <w:r w:rsidRPr="61DBFDF2">
        <w:rPr>
          <w:sz w:val="24"/>
          <w:szCs w:val="24"/>
        </w:rPr>
        <w:t>**)</w:t>
      </w:r>
    </w:p>
    <w:p w14:paraId="698DC960" w14:textId="2062CA70" w:rsidR="0088357C" w:rsidRDefault="0088357C" w:rsidP="008526A1">
      <w:pPr>
        <w:spacing w:after="0" w:line="240" w:lineRule="auto"/>
        <w:rPr>
          <w:sz w:val="24"/>
          <w:szCs w:val="24"/>
        </w:rPr>
      </w:pPr>
    </w:p>
    <w:p w14:paraId="08FCE6A2" w14:textId="77777777" w:rsidR="00A70BCD" w:rsidRDefault="00A70BCD" w:rsidP="008526A1">
      <w:pPr>
        <w:spacing w:after="0" w:line="240" w:lineRule="auto"/>
        <w:rPr>
          <w:sz w:val="24"/>
          <w:szCs w:val="24"/>
        </w:rPr>
      </w:pPr>
    </w:p>
    <w:p w14:paraId="6040D392" w14:textId="109C3CEC" w:rsidR="00D937D8" w:rsidRPr="00A83E79" w:rsidRDefault="00D937D8" w:rsidP="00A83E79">
      <w:pPr>
        <w:pStyle w:val="Heading1"/>
        <w:numPr>
          <w:ilvl w:val="0"/>
          <w:numId w:val="3"/>
        </w:numPr>
        <w:spacing w:before="0" w:line="240" w:lineRule="auto"/>
        <w:rPr>
          <w:rFonts w:asciiTheme="minorHAnsi" w:hAnsiTheme="minorHAnsi" w:cstheme="minorHAnsi"/>
          <w:b/>
          <w:bCs/>
          <w:color w:val="auto"/>
          <w:sz w:val="28"/>
          <w:szCs w:val="28"/>
          <w:u w:val="single"/>
        </w:rPr>
      </w:pPr>
      <w:r w:rsidRPr="00CF7EA2">
        <w:rPr>
          <w:rFonts w:asciiTheme="minorHAnsi" w:hAnsiTheme="minorHAnsi" w:cstheme="minorHAnsi"/>
          <w:b/>
          <w:bCs/>
          <w:color w:val="auto"/>
          <w:sz w:val="28"/>
          <w:szCs w:val="28"/>
          <w:u w:val="single"/>
        </w:rPr>
        <w:t>IMPORTANT CONSIDERATIONS WHEN WORKING WITH NEW TEMPLATES</w:t>
      </w:r>
      <w:r w:rsidR="006D6D79" w:rsidRPr="00A83E79">
        <w:rPr>
          <w:rFonts w:asciiTheme="minorHAnsi" w:hAnsiTheme="minorHAnsi" w:cstheme="minorHAnsi"/>
          <w:b/>
          <w:bCs/>
          <w:color w:val="auto"/>
          <w:sz w:val="28"/>
          <w:szCs w:val="28"/>
          <w:u w:val="single"/>
        </w:rPr>
        <w:t xml:space="preserve"> (This section applies to both Budget and Invoice Templates)</w:t>
      </w:r>
    </w:p>
    <w:p w14:paraId="7FB42E3F" w14:textId="77777777" w:rsidR="00D937D8" w:rsidRPr="005D57D9" w:rsidRDefault="00D937D8" w:rsidP="005D57D9">
      <w:pPr>
        <w:spacing w:after="0" w:line="240" w:lineRule="auto"/>
        <w:rPr>
          <w:sz w:val="24"/>
          <w:szCs w:val="24"/>
        </w:rPr>
      </w:pPr>
    </w:p>
    <w:p w14:paraId="240F94AE" w14:textId="77777777" w:rsidR="00CF3B06" w:rsidRPr="00DA64B9" w:rsidRDefault="001205F8" w:rsidP="00CF3B06">
      <w:pPr>
        <w:pStyle w:val="Heading2"/>
        <w:rPr>
          <w:rFonts w:asciiTheme="minorHAnsi" w:hAnsiTheme="minorHAnsi" w:cstheme="minorHAnsi"/>
          <w:b/>
          <w:bCs/>
          <w:color w:val="auto"/>
        </w:rPr>
      </w:pPr>
      <w:r w:rsidRPr="00DA64B9">
        <w:rPr>
          <w:rFonts w:asciiTheme="minorHAnsi" w:hAnsiTheme="minorHAnsi" w:cstheme="minorHAnsi"/>
          <w:b/>
          <w:bCs/>
          <w:color w:val="auto"/>
        </w:rPr>
        <w:t>Input</w:t>
      </w:r>
      <w:r w:rsidR="00334D47" w:rsidRPr="00DA64B9">
        <w:rPr>
          <w:rFonts w:asciiTheme="minorHAnsi" w:hAnsiTheme="minorHAnsi" w:cstheme="minorHAnsi"/>
          <w:b/>
          <w:bCs/>
          <w:color w:val="auto"/>
        </w:rPr>
        <w:t>ting</w:t>
      </w:r>
      <w:r w:rsidRPr="00DA64B9">
        <w:rPr>
          <w:rFonts w:asciiTheme="minorHAnsi" w:hAnsiTheme="minorHAnsi" w:cstheme="minorHAnsi"/>
          <w:b/>
          <w:bCs/>
          <w:color w:val="auto"/>
        </w:rPr>
        <w:t xml:space="preserve"> Data:</w:t>
      </w:r>
    </w:p>
    <w:p w14:paraId="01CE8E04" w14:textId="36BFFC50" w:rsidR="002A2DA7" w:rsidRPr="005D57D9" w:rsidRDefault="001205F8" w:rsidP="005D57D9">
      <w:pPr>
        <w:spacing w:after="0" w:line="240" w:lineRule="auto"/>
        <w:rPr>
          <w:rFonts w:cstheme="minorHAnsi"/>
          <w:sz w:val="24"/>
          <w:szCs w:val="24"/>
        </w:rPr>
      </w:pPr>
      <w:r w:rsidRPr="005D57D9">
        <w:rPr>
          <w:rFonts w:cstheme="minorHAnsi"/>
          <w:sz w:val="24"/>
          <w:szCs w:val="24"/>
        </w:rPr>
        <w:t xml:space="preserve">Enter information </w:t>
      </w:r>
      <w:r w:rsidR="00BB56BE" w:rsidRPr="005D57D9">
        <w:rPr>
          <w:rFonts w:cstheme="minorHAnsi"/>
          <w:sz w:val="24"/>
          <w:szCs w:val="24"/>
        </w:rPr>
        <w:t>into the ECAM</w:t>
      </w:r>
      <w:r w:rsidR="00A42388" w:rsidRPr="005D57D9">
        <w:rPr>
          <w:rFonts w:cstheme="minorHAnsi"/>
          <w:sz w:val="24"/>
          <w:szCs w:val="24"/>
        </w:rPr>
        <w:t xml:space="preserve">S templates </w:t>
      </w:r>
      <w:r w:rsidRPr="005D57D9">
        <w:rPr>
          <w:rFonts w:cstheme="minorHAnsi"/>
          <w:sz w:val="24"/>
          <w:szCs w:val="24"/>
        </w:rPr>
        <w:t>as required in all cells highlighted in Blue.</w:t>
      </w:r>
      <w:r w:rsidR="00A42388" w:rsidRPr="005D57D9">
        <w:rPr>
          <w:rFonts w:cstheme="minorHAnsi"/>
          <w:sz w:val="24"/>
          <w:szCs w:val="24"/>
        </w:rPr>
        <w:t xml:space="preserve">  </w:t>
      </w:r>
      <w:r w:rsidR="00A42388" w:rsidRPr="005D57D9">
        <w:rPr>
          <w:rFonts w:cstheme="minorHAnsi"/>
          <w:color w:val="C00000"/>
          <w:sz w:val="24"/>
          <w:szCs w:val="24"/>
        </w:rPr>
        <w:t>All cells not highlighted in Blue are locked from editing.</w:t>
      </w:r>
    </w:p>
    <w:p w14:paraId="434B01E7" w14:textId="77777777" w:rsidR="002A2DA7" w:rsidRPr="005D57D9" w:rsidRDefault="002A2DA7" w:rsidP="005D57D9">
      <w:pPr>
        <w:spacing w:after="0" w:line="240" w:lineRule="auto"/>
        <w:rPr>
          <w:rFonts w:cstheme="minorHAnsi"/>
          <w:sz w:val="24"/>
          <w:szCs w:val="24"/>
        </w:rPr>
      </w:pPr>
    </w:p>
    <w:p w14:paraId="5A7025AE" w14:textId="59A0383C" w:rsidR="00867262" w:rsidRPr="00DA64B9" w:rsidRDefault="00867262" w:rsidP="00867262">
      <w:pPr>
        <w:pStyle w:val="Heading2"/>
        <w:rPr>
          <w:rFonts w:asciiTheme="minorHAnsi" w:hAnsiTheme="minorHAnsi" w:cstheme="minorHAnsi"/>
          <w:b/>
          <w:bCs/>
          <w:color w:val="auto"/>
        </w:rPr>
      </w:pPr>
      <w:r w:rsidRPr="00DA64B9">
        <w:rPr>
          <w:rFonts w:asciiTheme="minorHAnsi" w:hAnsiTheme="minorHAnsi" w:cstheme="minorHAnsi"/>
          <w:b/>
          <w:bCs/>
          <w:color w:val="auto"/>
        </w:rPr>
        <w:t>Copying and Pasting:</w:t>
      </w:r>
    </w:p>
    <w:p w14:paraId="7998EFDD" w14:textId="07FF649C" w:rsidR="0075499F" w:rsidRPr="005D57D9" w:rsidRDefault="0075499F" w:rsidP="005D57D9">
      <w:pPr>
        <w:spacing w:after="0" w:line="240" w:lineRule="auto"/>
        <w:rPr>
          <w:sz w:val="24"/>
          <w:szCs w:val="24"/>
        </w:rPr>
      </w:pPr>
      <w:r w:rsidRPr="005D57D9">
        <w:rPr>
          <w:rFonts w:cstheme="minorHAnsi"/>
          <w:sz w:val="24"/>
          <w:szCs w:val="24"/>
        </w:rPr>
        <w:t xml:space="preserve">A CAM or Recipient </w:t>
      </w:r>
      <w:r w:rsidR="00474AF1" w:rsidRPr="005D57D9">
        <w:rPr>
          <w:rFonts w:cstheme="minorHAnsi"/>
          <w:sz w:val="24"/>
          <w:szCs w:val="24"/>
        </w:rPr>
        <w:t xml:space="preserve">can copy </w:t>
      </w:r>
      <w:r w:rsidRPr="005D57D9">
        <w:rPr>
          <w:rFonts w:cstheme="minorHAnsi"/>
          <w:sz w:val="24"/>
          <w:szCs w:val="24"/>
        </w:rPr>
        <w:t xml:space="preserve">information </w:t>
      </w:r>
      <w:r w:rsidR="00474AF1" w:rsidRPr="005D57D9">
        <w:rPr>
          <w:rFonts w:cstheme="minorHAnsi"/>
          <w:sz w:val="24"/>
          <w:szCs w:val="24"/>
        </w:rPr>
        <w:t xml:space="preserve">from the </w:t>
      </w:r>
      <w:r w:rsidRPr="005D57D9">
        <w:rPr>
          <w:rFonts w:cstheme="minorHAnsi"/>
          <w:sz w:val="24"/>
          <w:szCs w:val="24"/>
        </w:rPr>
        <w:t xml:space="preserve">old </w:t>
      </w:r>
      <w:r w:rsidR="00C057E9" w:rsidRPr="005D57D9">
        <w:rPr>
          <w:rFonts w:cstheme="minorHAnsi"/>
          <w:sz w:val="24"/>
          <w:szCs w:val="24"/>
        </w:rPr>
        <w:t xml:space="preserve">CEC budget </w:t>
      </w:r>
      <w:r w:rsidRPr="005D57D9">
        <w:rPr>
          <w:rFonts w:cstheme="minorHAnsi"/>
          <w:sz w:val="24"/>
          <w:szCs w:val="24"/>
        </w:rPr>
        <w:t>template</w:t>
      </w:r>
      <w:r w:rsidR="00474AF1" w:rsidRPr="005D57D9">
        <w:rPr>
          <w:rFonts w:cstheme="minorHAnsi"/>
          <w:sz w:val="24"/>
          <w:szCs w:val="24"/>
        </w:rPr>
        <w:t xml:space="preserve"> to the ECAMS </w:t>
      </w:r>
      <w:r w:rsidR="00C057E9" w:rsidRPr="005D57D9">
        <w:rPr>
          <w:rFonts w:cstheme="minorHAnsi"/>
          <w:sz w:val="24"/>
          <w:szCs w:val="24"/>
        </w:rPr>
        <w:t xml:space="preserve">budget </w:t>
      </w:r>
      <w:r w:rsidR="00474AF1" w:rsidRPr="005D57D9">
        <w:rPr>
          <w:rFonts w:cstheme="minorHAnsi"/>
          <w:sz w:val="24"/>
          <w:szCs w:val="24"/>
        </w:rPr>
        <w:t>template</w:t>
      </w:r>
      <w:r w:rsidR="00C057E9" w:rsidRPr="005D57D9">
        <w:rPr>
          <w:rFonts w:cstheme="minorHAnsi"/>
          <w:sz w:val="24"/>
          <w:szCs w:val="24"/>
        </w:rPr>
        <w:t>s</w:t>
      </w:r>
      <w:r w:rsidR="00474AF1" w:rsidRPr="005D57D9">
        <w:rPr>
          <w:rFonts w:cstheme="minorHAnsi"/>
          <w:sz w:val="24"/>
          <w:szCs w:val="24"/>
        </w:rPr>
        <w:t xml:space="preserve">, </w:t>
      </w:r>
      <w:r w:rsidRPr="005D57D9">
        <w:rPr>
          <w:rFonts w:cstheme="minorHAnsi"/>
          <w:sz w:val="24"/>
          <w:szCs w:val="24"/>
        </w:rPr>
        <w:t>but some important precautions must be taken:</w:t>
      </w:r>
    </w:p>
    <w:p w14:paraId="1CABC353" w14:textId="00373F86" w:rsidR="0075499F" w:rsidRPr="005D57D9" w:rsidRDefault="00474AF1" w:rsidP="005D57D9">
      <w:pPr>
        <w:numPr>
          <w:ilvl w:val="0"/>
          <w:numId w:val="1"/>
        </w:numPr>
        <w:spacing w:after="0" w:line="240" w:lineRule="auto"/>
        <w:rPr>
          <w:sz w:val="24"/>
          <w:szCs w:val="24"/>
        </w:rPr>
      </w:pPr>
      <w:r w:rsidRPr="3BDECD10">
        <w:rPr>
          <w:sz w:val="24"/>
          <w:szCs w:val="24"/>
        </w:rPr>
        <w:t xml:space="preserve">Remember to </w:t>
      </w:r>
      <w:r w:rsidR="00750872" w:rsidRPr="3BDECD10">
        <w:rPr>
          <w:sz w:val="24"/>
          <w:szCs w:val="24"/>
        </w:rPr>
        <w:t>copy</w:t>
      </w:r>
      <w:r w:rsidR="0065099D" w:rsidRPr="3BDECD10">
        <w:rPr>
          <w:sz w:val="24"/>
          <w:szCs w:val="24"/>
        </w:rPr>
        <w:t xml:space="preserve"> </w:t>
      </w:r>
      <w:r w:rsidR="0075499F" w:rsidRPr="3BDECD10">
        <w:rPr>
          <w:sz w:val="24"/>
          <w:szCs w:val="24"/>
        </w:rPr>
        <w:t xml:space="preserve">and </w:t>
      </w:r>
      <w:r w:rsidRPr="3BDECD10">
        <w:rPr>
          <w:sz w:val="24"/>
          <w:szCs w:val="24"/>
        </w:rPr>
        <w:t>past</w:t>
      </w:r>
      <w:r w:rsidR="0075499F" w:rsidRPr="3BDECD10">
        <w:rPr>
          <w:sz w:val="24"/>
          <w:szCs w:val="24"/>
        </w:rPr>
        <w:t xml:space="preserve">e </w:t>
      </w:r>
      <w:r w:rsidR="4437BCF9" w:rsidRPr="3BDECD10">
        <w:rPr>
          <w:sz w:val="24"/>
          <w:szCs w:val="24"/>
        </w:rPr>
        <w:t xml:space="preserve">ONLY the data within a cell such as </w:t>
      </w:r>
      <w:r w:rsidRPr="006D6D79">
        <w:rPr>
          <w:b/>
          <w:bCs/>
          <w:sz w:val="24"/>
          <w:szCs w:val="24"/>
          <w:u w:val="single"/>
        </w:rPr>
        <w:t>values, formulas, and comments/notes</w:t>
      </w:r>
      <w:r w:rsidR="0075499F" w:rsidRPr="3BDECD10">
        <w:rPr>
          <w:sz w:val="24"/>
          <w:szCs w:val="24"/>
          <w:u w:val="single"/>
        </w:rPr>
        <w:t xml:space="preserve"> </w:t>
      </w:r>
      <w:r w:rsidR="0092513D" w:rsidRPr="3BDECD10">
        <w:rPr>
          <w:sz w:val="24"/>
          <w:szCs w:val="24"/>
        </w:rPr>
        <w:t>into</w:t>
      </w:r>
      <w:r w:rsidR="00ED3F0B" w:rsidRPr="3BDECD10">
        <w:rPr>
          <w:sz w:val="24"/>
          <w:szCs w:val="24"/>
        </w:rPr>
        <w:t xml:space="preserve"> the </w:t>
      </w:r>
      <w:r w:rsidR="0075499F" w:rsidRPr="3BDECD10">
        <w:rPr>
          <w:sz w:val="24"/>
          <w:szCs w:val="24"/>
        </w:rPr>
        <w:t>cell</w:t>
      </w:r>
      <w:r w:rsidR="00ED3F0B" w:rsidRPr="3BDECD10">
        <w:rPr>
          <w:sz w:val="24"/>
          <w:szCs w:val="24"/>
        </w:rPr>
        <w:t>s</w:t>
      </w:r>
      <w:r w:rsidR="006872A2" w:rsidRPr="3BDECD10">
        <w:rPr>
          <w:sz w:val="24"/>
          <w:szCs w:val="24"/>
        </w:rPr>
        <w:t xml:space="preserve"> </w:t>
      </w:r>
      <w:r w:rsidR="00ED3F0B" w:rsidRPr="3BDECD10">
        <w:rPr>
          <w:sz w:val="24"/>
          <w:szCs w:val="24"/>
        </w:rPr>
        <w:t>of</w:t>
      </w:r>
      <w:r w:rsidR="006872A2" w:rsidRPr="3BDECD10">
        <w:rPr>
          <w:sz w:val="24"/>
          <w:szCs w:val="24"/>
        </w:rPr>
        <w:t xml:space="preserve"> the ECAMS</w:t>
      </w:r>
      <w:r w:rsidR="0094135D" w:rsidRPr="3BDECD10">
        <w:rPr>
          <w:sz w:val="24"/>
          <w:szCs w:val="24"/>
        </w:rPr>
        <w:t xml:space="preserve"> budget templates</w:t>
      </w:r>
      <w:r w:rsidR="0075499F" w:rsidRPr="3BDECD10">
        <w:rPr>
          <w:sz w:val="24"/>
          <w:szCs w:val="24"/>
        </w:rPr>
        <w:t xml:space="preserve">; </w:t>
      </w:r>
    </w:p>
    <w:p w14:paraId="789EE0AA" w14:textId="42567B76" w:rsidR="00474AF1" w:rsidRPr="005D57D9" w:rsidRDefault="3BDF69EE" w:rsidP="005D57D9">
      <w:pPr>
        <w:numPr>
          <w:ilvl w:val="0"/>
          <w:numId w:val="1"/>
        </w:numPr>
        <w:spacing w:after="0" w:line="240" w:lineRule="auto"/>
        <w:rPr>
          <w:sz w:val="24"/>
          <w:szCs w:val="24"/>
        </w:rPr>
      </w:pPr>
      <w:r w:rsidRPr="61DBFDF2">
        <w:rPr>
          <w:b/>
          <w:bCs/>
          <w:sz w:val="24"/>
          <w:szCs w:val="24"/>
          <w:u w:val="single"/>
        </w:rPr>
        <w:t>DO NOT</w:t>
      </w:r>
      <w:r w:rsidRPr="61DBFDF2">
        <w:rPr>
          <w:sz w:val="24"/>
          <w:szCs w:val="24"/>
        </w:rPr>
        <w:t xml:space="preserve"> </w:t>
      </w:r>
      <w:r w:rsidR="40972C68" w:rsidRPr="61DBFDF2">
        <w:rPr>
          <w:sz w:val="24"/>
          <w:szCs w:val="24"/>
        </w:rPr>
        <w:t xml:space="preserve">copy </w:t>
      </w:r>
      <w:r w:rsidR="028F10EF" w:rsidRPr="61DBFDF2">
        <w:rPr>
          <w:sz w:val="24"/>
          <w:szCs w:val="24"/>
        </w:rPr>
        <w:t xml:space="preserve">(Ctrl + C) </w:t>
      </w:r>
      <w:r w:rsidR="7982DE2B" w:rsidRPr="61DBFDF2">
        <w:rPr>
          <w:sz w:val="24"/>
          <w:szCs w:val="24"/>
        </w:rPr>
        <w:t xml:space="preserve">and paste </w:t>
      </w:r>
      <w:r w:rsidR="76BCE7CE" w:rsidRPr="61DBFDF2">
        <w:rPr>
          <w:sz w:val="24"/>
          <w:szCs w:val="24"/>
        </w:rPr>
        <w:t xml:space="preserve">(Ctrl + V) </w:t>
      </w:r>
      <w:r w:rsidR="4DAA39EC" w:rsidRPr="61DBFDF2">
        <w:rPr>
          <w:sz w:val="24"/>
          <w:szCs w:val="24"/>
        </w:rPr>
        <w:t xml:space="preserve">the </w:t>
      </w:r>
      <w:r w:rsidR="346E14CB" w:rsidRPr="61DBFDF2">
        <w:rPr>
          <w:sz w:val="24"/>
          <w:szCs w:val="24"/>
        </w:rPr>
        <w:t>entire cell</w:t>
      </w:r>
      <w:r w:rsidR="471B7D02" w:rsidRPr="61DBFDF2">
        <w:rPr>
          <w:sz w:val="24"/>
          <w:szCs w:val="24"/>
        </w:rPr>
        <w:t xml:space="preserve"> -</w:t>
      </w:r>
      <w:r w:rsidR="346E14CB" w:rsidRPr="61DBFDF2">
        <w:rPr>
          <w:sz w:val="24"/>
          <w:szCs w:val="24"/>
        </w:rPr>
        <w:t xml:space="preserve"> </w:t>
      </w:r>
      <w:r w:rsidR="4DAA39EC" w:rsidRPr="61DBFDF2">
        <w:rPr>
          <w:sz w:val="24"/>
          <w:szCs w:val="24"/>
        </w:rPr>
        <w:t xml:space="preserve">contents </w:t>
      </w:r>
      <w:r w:rsidR="184650AC" w:rsidRPr="61DBFDF2">
        <w:rPr>
          <w:sz w:val="24"/>
          <w:szCs w:val="24"/>
        </w:rPr>
        <w:t>and formatting</w:t>
      </w:r>
      <w:r w:rsidR="2CB4EBA6" w:rsidRPr="61DBFDF2">
        <w:rPr>
          <w:sz w:val="24"/>
          <w:szCs w:val="24"/>
        </w:rPr>
        <w:t xml:space="preserve"> -</w:t>
      </w:r>
      <w:r w:rsidR="4DAA39EC" w:rsidRPr="61DBFDF2">
        <w:rPr>
          <w:sz w:val="24"/>
          <w:szCs w:val="24"/>
        </w:rPr>
        <w:t xml:space="preserve"> </w:t>
      </w:r>
      <w:r w:rsidRPr="61DBFDF2">
        <w:rPr>
          <w:sz w:val="24"/>
          <w:szCs w:val="24"/>
        </w:rPr>
        <w:t>from the old template</w:t>
      </w:r>
      <w:r w:rsidR="4DAA39EC" w:rsidRPr="61DBFDF2">
        <w:rPr>
          <w:sz w:val="24"/>
          <w:szCs w:val="24"/>
        </w:rPr>
        <w:t xml:space="preserve"> and </w:t>
      </w:r>
      <w:r w:rsidR="0E5FB273" w:rsidRPr="61DBFDF2">
        <w:rPr>
          <w:sz w:val="24"/>
          <w:szCs w:val="24"/>
        </w:rPr>
        <w:t>the</w:t>
      </w:r>
      <w:r w:rsidR="2248E48E" w:rsidRPr="61DBFDF2">
        <w:rPr>
          <w:sz w:val="24"/>
          <w:szCs w:val="24"/>
        </w:rPr>
        <w:t>n</w:t>
      </w:r>
      <w:r w:rsidR="0E5FB273" w:rsidRPr="61DBFDF2">
        <w:rPr>
          <w:sz w:val="24"/>
          <w:szCs w:val="24"/>
        </w:rPr>
        <w:t xml:space="preserve"> </w:t>
      </w:r>
      <w:r w:rsidR="4DAA39EC" w:rsidRPr="61DBFDF2">
        <w:rPr>
          <w:sz w:val="24"/>
          <w:szCs w:val="24"/>
        </w:rPr>
        <w:t>directly past</w:t>
      </w:r>
      <w:r w:rsidR="499202D2" w:rsidRPr="61DBFDF2">
        <w:rPr>
          <w:sz w:val="24"/>
          <w:szCs w:val="24"/>
        </w:rPr>
        <w:t xml:space="preserve">e </w:t>
      </w:r>
      <w:r w:rsidR="615A80E9" w:rsidRPr="61DBFDF2">
        <w:rPr>
          <w:sz w:val="24"/>
          <w:szCs w:val="24"/>
        </w:rPr>
        <w:t>i</w:t>
      </w:r>
      <w:r w:rsidR="1DC6A236" w:rsidRPr="61DBFDF2">
        <w:rPr>
          <w:sz w:val="24"/>
          <w:szCs w:val="24"/>
        </w:rPr>
        <w:t xml:space="preserve">nto </w:t>
      </w:r>
      <w:r w:rsidR="4AA4F348" w:rsidRPr="61DBFDF2">
        <w:rPr>
          <w:sz w:val="24"/>
          <w:szCs w:val="24"/>
        </w:rPr>
        <w:t xml:space="preserve">the </w:t>
      </w:r>
      <w:r w:rsidR="1DC6A236" w:rsidRPr="61DBFDF2">
        <w:rPr>
          <w:sz w:val="24"/>
          <w:szCs w:val="24"/>
        </w:rPr>
        <w:t>cells of the ECAMS budget</w:t>
      </w:r>
      <w:r w:rsidR="07A5E251" w:rsidRPr="61DBFDF2">
        <w:rPr>
          <w:sz w:val="24"/>
          <w:szCs w:val="24"/>
        </w:rPr>
        <w:t xml:space="preserve"> templates</w:t>
      </w:r>
      <w:r w:rsidR="67120068" w:rsidRPr="61DBFDF2">
        <w:rPr>
          <w:sz w:val="24"/>
          <w:szCs w:val="24"/>
        </w:rPr>
        <w:t xml:space="preserve">. This </w:t>
      </w:r>
      <w:r w:rsidR="6E2B57CE" w:rsidRPr="61DBFDF2">
        <w:rPr>
          <w:sz w:val="24"/>
          <w:szCs w:val="24"/>
        </w:rPr>
        <w:t xml:space="preserve"> will paste over the formatting in the </w:t>
      </w:r>
      <w:r w:rsidRPr="61DBFDF2">
        <w:rPr>
          <w:sz w:val="24"/>
          <w:szCs w:val="24"/>
        </w:rPr>
        <w:t xml:space="preserve">ECAMS template. </w:t>
      </w:r>
      <w:r w:rsidR="02390736" w:rsidRPr="61DBFDF2">
        <w:rPr>
          <w:sz w:val="24"/>
          <w:szCs w:val="24"/>
        </w:rPr>
        <w:t xml:space="preserve">Such actions </w:t>
      </w:r>
      <w:r w:rsidRPr="61DBFDF2">
        <w:rPr>
          <w:sz w:val="24"/>
          <w:szCs w:val="24"/>
        </w:rPr>
        <w:t>will</w:t>
      </w:r>
      <w:r w:rsidR="6E2B57CE" w:rsidRPr="61DBFDF2">
        <w:rPr>
          <w:sz w:val="24"/>
          <w:szCs w:val="24"/>
        </w:rPr>
        <w:t xml:space="preserve"> defeat the conditional formatting, number formatting</w:t>
      </w:r>
      <w:r w:rsidRPr="61DBFDF2">
        <w:rPr>
          <w:sz w:val="24"/>
          <w:szCs w:val="24"/>
        </w:rPr>
        <w:t>,</w:t>
      </w:r>
      <w:r w:rsidR="6E2B57CE" w:rsidRPr="61DBFDF2">
        <w:rPr>
          <w:sz w:val="24"/>
          <w:szCs w:val="24"/>
        </w:rPr>
        <w:t xml:space="preserve"> and display formatting to name a few, which </w:t>
      </w:r>
      <w:r w:rsidRPr="61DBFDF2">
        <w:rPr>
          <w:sz w:val="24"/>
          <w:szCs w:val="24"/>
        </w:rPr>
        <w:t>was</w:t>
      </w:r>
      <w:r w:rsidR="6E2B57CE" w:rsidRPr="61DBFDF2">
        <w:rPr>
          <w:sz w:val="24"/>
          <w:szCs w:val="24"/>
        </w:rPr>
        <w:t xml:space="preserve"> put in place to help save time and headache. </w:t>
      </w:r>
    </w:p>
    <w:p w14:paraId="7506D61D" w14:textId="77777777" w:rsidR="00ED3BC0" w:rsidRDefault="00ED3BC0" w:rsidP="008526A1">
      <w:pPr>
        <w:spacing w:after="0" w:line="240" w:lineRule="auto"/>
        <w:rPr>
          <w:sz w:val="24"/>
          <w:szCs w:val="24"/>
        </w:rPr>
      </w:pPr>
    </w:p>
    <w:p w14:paraId="53C65D18" w14:textId="1A3CF996" w:rsidR="0049059B" w:rsidRPr="00DA64B9" w:rsidRDefault="001C7749" w:rsidP="00E77EE5">
      <w:pPr>
        <w:pStyle w:val="Heading2"/>
        <w:rPr>
          <w:rFonts w:asciiTheme="minorHAnsi" w:hAnsiTheme="minorHAnsi" w:cstheme="minorHAnsi"/>
          <w:b/>
          <w:bCs/>
          <w:color w:val="auto"/>
        </w:rPr>
      </w:pPr>
      <w:r w:rsidRPr="00DA64B9">
        <w:rPr>
          <w:rFonts w:asciiTheme="minorHAnsi" w:hAnsiTheme="minorHAnsi" w:cstheme="minorHAnsi"/>
          <w:b/>
          <w:bCs/>
          <w:color w:val="auto"/>
        </w:rPr>
        <w:t>Revision and</w:t>
      </w:r>
      <w:r w:rsidR="0049059B" w:rsidRPr="00DA64B9">
        <w:rPr>
          <w:rFonts w:asciiTheme="minorHAnsi" w:hAnsiTheme="minorHAnsi" w:cstheme="minorHAnsi"/>
          <w:b/>
          <w:bCs/>
          <w:color w:val="auto"/>
        </w:rPr>
        <w:t xml:space="preserve"> </w:t>
      </w:r>
      <w:r w:rsidR="004946FC" w:rsidRPr="00DA64B9">
        <w:rPr>
          <w:rFonts w:asciiTheme="minorHAnsi" w:hAnsiTheme="minorHAnsi" w:cstheme="minorHAnsi"/>
          <w:b/>
          <w:bCs/>
          <w:color w:val="auto"/>
        </w:rPr>
        <w:t>Notation Tools</w:t>
      </w:r>
      <w:r w:rsidRPr="00DA64B9">
        <w:rPr>
          <w:rFonts w:asciiTheme="minorHAnsi" w:hAnsiTheme="minorHAnsi" w:cstheme="minorHAnsi"/>
          <w:b/>
          <w:bCs/>
          <w:color w:val="auto"/>
        </w:rPr>
        <w:t>:</w:t>
      </w:r>
    </w:p>
    <w:p w14:paraId="6F1DAC18" w14:textId="395A3AA2" w:rsidR="00D937D8" w:rsidRPr="005D57D9" w:rsidRDefault="3333CCC7" w:rsidP="005D57D9">
      <w:pPr>
        <w:spacing w:after="0" w:line="240" w:lineRule="auto"/>
        <w:rPr>
          <w:sz w:val="24"/>
          <w:szCs w:val="24"/>
        </w:rPr>
      </w:pPr>
      <w:r w:rsidRPr="61DBFDF2">
        <w:rPr>
          <w:sz w:val="24"/>
          <w:szCs w:val="24"/>
        </w:rPr>
        <w:t>A CAM or Recipient</w:t>
      </w:r>
      <w:r w:rsidR="6E2B57CE" w:rsidRPr="61DBFDF2">
        <w:rPr>
          <w:sz w:val="24"/>
          <w:szCs w:val="24"/>
        </w:rPr>
        <w:t xml:space="preserve"> can </w:t>
      </w:r>
      <w:r w:rsidR="556658F2" w:rsidRPr="61DBFDF2">
        <w:rPr>
          <w:sz w:val="24"/>
          <w:szCs w:val="24"/>
        </w:rPr>
        <w:t xml:space="preserve">make </w:t>
      </w:r>
      <w:r w:rsidR="6E2B57CE" w:rsidRPr="61DBFDF2">
        <w:rPr>
          <w:sz w:val="24"/>
          <w:szCs w:val="24"/>
        </w:rPr>
        <w:t>comments</w:t>
      </w:r>
      <w:r w:rsidR="344DF476" w:rsidRPr="61DBFDF2">
        <w:rPr>
          <w:sz w:val="24"/>
          <w:szCs w:val="24"/>
        </w:rPr>
        <w:t xml:space="preserve"> or notes</w:t>
      </w:r>
      <w:r w:rsidR="6E2B57CE" w:rsidRPr="61DBFDF2">
        <w:rPr>
          <w:sz w:val="24"/>
          <w:szCs w:val="24"/>
        </w:rPr>
        <w:t xml:space="preserve"> on individual cells</w:t>
      </w:r>
      <w:r w:rsidR="556658F2" w:rsidRPr="61DBFDF2">
        <w:rPr>
          <w:sz w:val="24"/>
          <w:szCs w:val="24"/>
        </w:rPr>
        <w:t xml:space="preserve"> using the “New Comment” </w:t>
      </w:r>
      <w:r w:rsidR="0EACDE50" w:rsidRPr="61DBFDF2">
        <w:rPr>
          <w:sz w:val="24"/>
          <w:szCs w:val="24"/>
        </w:rPr>
        <w:t xml:space="preserve">or “New Note” </w:t>
      </w:r>
      <w:r w:rsidR="556658F2" w:rsidRPr="61DBFDF2">
        <w:rPr>
          <w:sz w:val="24"/>
          <w:szCs w:val="24"/>
        </w:rPr>
        <w:t>feature under the Review tab.</w:t>
      </w:r>
    </w:p>
    <w:p w14:paraId="447A4843" w14:textId="77777777" w:rsidR="008526A1" w:rsidRDefault="008526A1" w:rsidP="005D57D9">
      <w:pPr>
        <w:spacing w:after="0" w:line="240" w:lineRule="auto"/>
        <w:rPr>
          <w:sz w:val="24"/>
          <w:szCs w:val="24"/>
        </w:rPr>
      </w:pPr>
    </w:p>
    <w:p w14:paraId="021DC8BB" w14:textId="77AD7012" w:rsidR="00474AF1" w:rsidRPr="005D57D9" w:rsidRDefault="00D937D8" w:rsidP="005D57D9">
      <w:pPr>
        <w:spacing w:after="0" w:line="240" w:lineRule="auto"/>
        <w:rPr>
          <w:sz w:val="24"/>
          <w:szCs w:val="24"/>
        </w:rPr>
      </w:pPr>
      <w:r w:rsidRPr="3BDECD10">
        <w:rPr>
          <w:sz w:val="24"/>
          <w:szCs w:val="24"/>
        </w:rPr>
        <w:t>A CAM or Recipient can</w:t>
      </w:r>
      <w:r w:rsidR="00474AF1" w:rsidRPr="3BDECD10">
        <w:rPr>
          <w:sz w:val="24"/>
          <w:szCs w:val="24"/>
        </w:rPr>
        <w:t xml:space="preserve"> use the SANDBOX AREA to </w:t>
      </w:r>
      <w:r w:rsidR="00CB6E79" w:rsidRPr="3BDECD10">
        <w:rPr>
          <w:sz w:val="24"/>
          <w:szCs w:val="24"/>
        </w:rPr>
        <w:t xml:space="preserve">calculate </w:t>
      </w:r>
      <w:r w:rsidR="00474AF1" w:rsidRPr="3BDECD10">
        <w:rPr>
          <w:sz w:val="24"/>
          <w:szCs w:val="24"/>
        </w:rPr>
        <w:t>values</w:t>
      </w:r>
      <w:r w:rsidR="6175966D" w:rsidRPr="3BDECD10">
        <w:rPr>
          <w:sz w:val="24"/>
          <w:szCs w:val="24"/>
        </w:rPr>
        <w:t xml:space="preserve"> or</w:t>
      </w:r>
      <w:r w:rsidR="00474AF1" w:rsidRPr="3BDECD10">
        <w:rPr>
          <w:sz w:val="24"/>
          <w:szCs w:val="24"/>
        </w:rPr>
        <w:t xml:space="preserve"> </w:t>
      </w:r>
      <w:r w:rsidRPr="3BDECD10">
        <w:rPr>
          <w:sz w:val="24"/>
          <w:szCs w:val="24"/>
        </w:rPr>
        <w:t>write</w:t>
      </w:r>
      <w:r w:rsidR="00474AF1" w:rsidRPr="3BDECD10">
        <w:rPr>
          <w:sz w:val="24"/>
          <w:szCs w:val="24"/>
        </w:rPr>
        <w:t xml:space="preserve"> </w:t>
      </w:r>
      <w:r w:rsidRPr="3BDECD10">
        <w:rPr>
          <w:sz w:val="24"/>
          <w:szCs w:val="24"/>
        </w:rPr>
        <w:t>comments</w:t>
      </w:r>
      <w:r w:rsidR="00474AF1" w:rsidRPr="3BDECD10">
        <w:rPr>
          <w:sz w:val="24"/>
          <w:szCs w:val="24"/>
        </w:rPr>
        <w:t>.</w:t>
      </w:r>
    </w:p>
    <w:p w14:paraId="16D656DF" w14:textId="215FE696" w:rsidR="008A5877" w:rsidRPr="005D57D9" w:rsidRDefault="00474AF1" w:rsidP="005D57D9">
      <w:pPr>
        <w:numPr>
          <w:ilvl w:val="0"/>
          <w:numId w:val="1"/>
        </w:numPr>
        <w:spacing w:after="0" w:line="240" w:lineRule="auto"/>
        <w:rPr>
          <w:sz w:val="24"/>
          <w:szCs w:val="24"/>
        </w:rPr>
      </w:pPr>
      <w:r w:rsidRPr="3BDECD10">
        <w:rPr>
          <w:b/>
          <w:bCs/>
          <w:sz w:val="24"/>
          <w:szCs w:val="24"/>
        </w:rPr>
        <w:t xml:space="preserve">Regarding the SANDBOX AREA </w:t>
      </w:r>
      <w:r w:rsidR="00BC2EFF" w:rsidRPr="3BDECD10">
        <w:rPr>
          <w:b/>
          <w:bCs/>
          <w:sz w:val="24"/>
          <w:szCs w:val="24"/>
          <w:u w:val="single"/>
        </w:rPr>
        <w:t>ONLY</w:t>
      </w:r>
      <w:r w:rsidRPr="3BDECD10">
        <w:rPr>
          <w:b/>
          <w:bCs/>
          <w:sz w:val="24"/>
          <w:szCs w:val="24"/>
        </w:rPr>
        <w:t>:</w:t>
      </w:r>
      <w:r w:rsidRPr="3BDECD10">
        <w:rPr>
          <w:sz w:val="24"/>
          <w:szCs w:val="24"/>
        </w:rPr>
        <w:t xml:space="preserve"> You </w:t>
      </w:r>
      <w:r w:rsidR="008A5877" w:rsidRPr="3BDECD10">
        <w:rPr>
          <w:b/>
          <w:bCs/>
          <w:sz w:val="24"/>
          <w:szCs w:val="24"/>
          <w:u w:val="single"/>
        </w:rPr>
        <w:t>CAN</w:t>
      </w:r>
      <w:r w:rsidRPr="3BDECD10">
        <w:rPr>
          <w:sz w:val="24"/>
          <w:szCs w:val="24"/>
        </w:rPr>
        <w:t xml:space="preserve"> </w:t>
      </w:r>
      <w:r w:rsidR="002516BA" w:rsidRPr="3BDECD10">
        <w:rPr>
          <w:sz w:val="24"/>
          <w:szCs w:val="24"/>
        </w:rPr>
        <w:t xml:space="preserve">directly </w:t>
      </w:r>
      <w:r w:rsidR="00F26F69" w:rsidRPr="3BDECD10">
        <w:rPr>
          <w:sz w:val="24"/>
          <w:szCs w:val="24"/>
        </w:rPr>
        <w:t xml:space="preserve">copy </w:t>
      </w:r>
      <w:r w:rsidR="008A5877" w:rsidRPr="3BDECD10">
        <w:rPr>
          <w:sz w:val="24"/>
          <w:szCs w:val="24"/>
        </w:rPr>
        <w:t xml:space="preserve">and paste </w:t>
      </w:r>
      <w:r w:rsidR="009B5CF6" w:rsidRPr="3BDECD10">
        <w:rPr>
          <w:sz w:val="24"/>
          <w:szCs w:val="24"/>
        </w:rPr>
        <w:t xml:space="preserve">the entire contents and formatting of a </w:t>
      </w:r>
      <w:r w:rsidR="008A5877" w:rsidRPr="3BDECD10">
        <w:rPr>
          <w:sz w:val="24"/>
          <w:szCs w:val="24"/>
        </w:rPr>
        <w:t>cell  from an old template</w:t>
      </w:r>
      <w:r w:rsidRPr="3BDECD10">
        <w:rPr>
          <w:sz w:val="24"/>
          <w:szCs w:val="24"/>
        </w:rPr>
        <w:t xml:space="preserve"> into the SANDBOX AREA</w:t>
      </w:r>
      <w:r w:rsidR="008A5877" w:rsidRPr="3BDECD10">
        <w:rPr>
          <w:sz w:val="24"/>
          <w:szCs w:val="24"/>
        </w:rPr>
        <w:t xml:space="preserve"> of the ECAMS template</w:t>
      </w:r>
      <w:r w:rsidRPr="3BDECD10">
        <w:rPr>
          <w:sz w:val="24"/>
          <w:szCs w:val="24"/>
        </w:rPr>
        <w:t xml:space="preserve">, where it will retain all of the formatting from the </w:t>
      </w:r>
      <w:r w:rsidR="008A5877" w:rsidRPr="3BDECD10">
        <w:rPr>
          <w:sz w:val="24"/>
          <w:szCs w:val="24"/>
        </w:rPr>
        <w:t>old template</w:t>
      </w:r>
      <w:r w:rsidRPr="3BDECD10">
        <w:rPr>
          <w:sz w:val="24"/>
          <w:szCs w:val="24"/>
        </w:rPr>
        <w:t>.</w:t>
      </w:r>
    </w:p>
    <w:p w14:paraId="5C6F0DD6" w14:textId="683F73CA" w:rsidR="0088357C" w:rsidRPr="005D57D9" w:rsidRDefault="0088357C" w:rsidP="61DBFDF2">
      <w:pPr>
        <w:spacing w:after="0" w:line="240" w:lineRule="auto"/>
        <w:rPr>
          <w:sz w:val="24"/>
          <w:szCs w:val="24"/>
        </w:rPr>
      </w:pPr>
    </w:p>
    <w:p w14:paraId="6A80C3FE" w14:textId="3961F7F8" w:rsidR="00D937D8" w:rsidRPr="00A83E79" w:rsidRDefault="556658F2" w:rsidP="61DBFDF2">
      <w:pPr>
        <w:pStyle w:val="Heading1"/>
        <w:numPr>
          <w:ilvl w:val="0"/>
          <w:numId w:val="3"/>
        </w:numPr>
        <w:spacing w:before="0" w:line="240" w:lineRule="auto"/>
        <w:rPr>
          <w:rFonts w:asciiTheme="minorHAnsi" w:hAnsiTheme="minorHAnsi" w:cstheme="minorBidi"/>
          <w:b/>
          <w:bCs/>
          <w:color w:val="auto"/>
          <w:sz w:val="28"/>
          <w:szCs w:val="28"/>
          <w:u w:val="single"/>
        </w:rPr>
      </w:pPr>
      <w:r w:rsidRPr="61DBFDF2">
        <w:rPr>
          <w:rFonts w:asciiTheme="minorHAnsi" w:hAnsiTheme="minorHAnsi" w:cstheme="minorBidi"/>
          <w:b/>
          <w:bCs/>
          <w:color w:val="auto"/>
          <w:sz w:val="28"/>
          <w:szCs w:val="28"/>
          <w:u w:val="single"/>
        </w:rPr>
        <w:t>SPECIFIC FIELDS TO COMPLETE</w:t>
      </w:r>
      <w:r w:rsidR="2324DC01" w:rsidRPr="61DBFDF2">
        <w:rPr>
          <w:rFonts w:asciiTheme="minorHAnsi" w:hAnsiTheme="minorHAnsi" w:cstheme="minorBidi"/>
          <w:b/>
          <w:bCs/>
          <w:color w:val="auto"/>
          <w:sz w:val="28"/>
          <w:szCs w:val="28"/>
          <w:u w:val="single"/>
        </w:rPr>
        <w:t xml:space="preserve"> ON BUDGET WORKSHEET AND AGREEMENT BUDGET</w:t>
      </w:r>
    </w:p>
    <w:p w14:paraId="1FA49E68" w14:textId="77777777" w:rsidR="00D937D8" w:rsidRPr="005D57D9" w:rsidRDefault="00D937D8" w:rsidP="005D57D9">
      <w:pPr>
        <w:spacing w:after="0" w:line="240" w:lineRule="auto"/>
        <w:rPr>
          <w:rFonts w:cstheme="minorHAnsi"/>
          <w:sz w:val="24"/>
          <w:szCs w:val="24"/>
        </w:rPr>
      </w:pPr>
    </w:p>
    <w:p w14:paraId="58831FA9" w14:textId="2677DDFE" w:rsidR="00474AF1" w:rsidRDefault="002416BF" w:rsidP="005D57D9">
      <w:pPr>
        <w:spacing w:after="0" w:line="240" w:lineRule="auto"/>
        <w:rPr>
          <w:sz w:val="24"/>
          <w:szCs w:val="24"/>
        </w:rPr>
      </w:pPr>
      <w:r w:rsidRPr="041B6827">
        <w:rPr>
          <w:sz w:val="24"/>
          <w:szCs w:val="24"/>
        </w:rPr>
        <w:t xml:space="preserve">Along with </w:t>
      </w:r>
      <w:r w:rsidR="00D353A8" w:rsidRPr="041B6827">
        <w:rPr>
          <w:sz w:val="24"/>
          <w:szCs w:val="24"/>
        </w:rPr>
        <w:t>copying over all of the data (values and text)</w:t>
      </w:r>
      <w:r w:rsidR="00924FD9" w:rsidRPr="041B6827">
        <w:rPr>
          <w:sz w:val="24"/>
          <w:szCs w:val="24"/>
        </w:rPr>
        <w:t xml:space="preserve"> from the old template to the ECAMS template</w:t>
      </w:r>
      <w:r w:rsidR="006D6D79" w:rsidRPr="041B6827">
        <w:rPr>
          <w:sz w:val="24"/>
          <w:szCs w:val="24"/>
        </w:rPr>
        <w:t>s</w:t>
      </w:r>
      <w:r w:rsidR="00924FD9" w:rsidRPr="041B6827">
        <w:rPr>
          <w:sz w:val="24"/>
          <w:szCs w:val="24"/>
        </w:rPr>
        <w:t xml:space="preserve">, </w:t>
      </w:r>
      <w:r w:rsidR="393797CE" w:rsidRPr="041B6827">
        <w:rPr>
          <w:sz w:val="24"/>
          <w:szCs w:val="24"/>
        </w:rPr>
        <w:t>the following is a comprehensive list of fields to complete</w:t>
      </w:r>
      <w:r w:rsidR="00474AF1" w:rsidRPr="041B6827">
        <w:rPr>
          <w:sz w:val="24"/>
          <w:szCs w:val="24"/>
        </w:rPr>
        <w:t xml:space="preserve">: </w:t>
      </w:r>
    </w:p>
    <w:p w14:paraId="39B1C1BC" w14:textId="77777777" w:rsidR="006E56E7" w:rsidRPr="005D57D9" w:rsidRDefault="006E56E7" w:rsidP="005D57D9">
      <w:pPr>
        <w:spacing w:after="0" w:line="240" w:lineRule="auto"/>
        <w:rPr>
          <w:sz w:val="24"/>
          <w:szCs w:val="24"/>
        </w:rPr>
      </w:pPr>
    </w:p>
    <w:p w14:paraId="13751D12" w14:textId="51269175" w:rsidR="00474AF1" w:rsidRPr="00BA18EC" w:rsidRDefault="00474AF1" w:rsidP="041B6827">
      <w:pPr>
        <w:pStyle w:val="Heading2"/>
        <w:rPr>
          <w:rFonts w:asciiTheme="minorHAnsi" w:hAnsiTheme="minorHAnsi" w:cstheme="minorBidi"/>
          <w:b/>
          <w:bCs/>
          <w:color w:val="auto"/>
        </w:rPr>
      </w:pPr>
      <w:r w:rsidRPr="041B6827">
        <w:rPr>
          <w:rFonts w:asciiTheme="minorHAnsi" w:hAnsiTheme="minorHAnsi" w:cstheme="minorBidi"/>
          <w:b/>
          <w:bCs/>
          <w:color w:val="auto"/>
        </w:rPr>
        <w:t>Category Budget</w:t>
      </w:r>
      <w:r w:rsidR="00900BDD" w:rsidRPr="041B6827">
        <w:rPr>
          <w:rFonts w:asciiTheme="minorHAnsi" w:hAnsiTheme="minorHAnsi" w:cstheme="minorBidi"/>
          <w:b/>
          <w:bCs/>
          <w:color w:val="auto"/>
        </w:rPr>
        <w:t>:</w:t>
      </w:r>
    </w:p>
    <w:p w14:paraId="6364979C" w14:textId="7D88D623" w:rsidR="00470E51" w:rsidRPr="005D57D9" w:rsidRDefault="00CD4BC0" w:rsidP="006D6D79">
      <w:pPr>
        <w:numPr>
          <w:ilvl w:val="0"/>
          <w:numId w:val="1"/>
        </w:numPr>
        <w:spacing w:after="0" w:line="240" w:lineRule="auto"/>
        <w:rPr>
          <w:sz w:val="24"/>
          <w:szCs w:val="24"/>
        </w:rPr>
      </w:pPr>
      <w:r w:rsidRPr="005D57D9">
        <w:rPr>
          <w:sz w:val="24"/>
          <w:szCs w:val="24"/>
        </w:rPr>
        <w:t>Input the a</w:t>
      </w:r>
      <w:r w:rsidR="00470E51" w:rsidRPr="005D57D9">
        <w:rPr>
          <w:sz w:val="24"/>
          <w:szCs w:val="24"/>
        </w:rPr>
        <w:t xml:space="preserve">greement </w:t>
      </w:r>
      <w:r w:rsidRPr="005D57D9">
        <w:rPr>
          <w:sz w:val="24"/>
          <w:szCs w:val="24"/>
        </w:rPr>
        <w:t>n</w:t>
      </w:r>
      <w:r w:rsidR="00470E51" w:rsidRPr="005D57D9">
        <w:rPr>
          <w:sz w:val="24"/>
          <w:szCs w:val="24"/>
        </w:rPr>
        <w:t>umber</w:t>
      </w:r>
    </w:p>
    <w:p w14:paraId="0EE8FEE7" w14:textId="429897BA" w:rsidR="00474AF1" w:rsidRPr="005D57D9" w:rsidRDefault="00CD4BC0" w:rsidP="006D6D79">
      <w:pPr>
        <w:numPr>
          <w:ilvl w:val="0"/>
          <w:numId w:val="1"/>
        </w:numPr>
        <w:spacing w:after="0" w:line="240" w:lineRule="auto"/>
        <w:rPr>
          <w:sz w:val="24"/>
          <w:szCs w:val="24"/>
        </w:rPr>
      </w:pPr>
      <w:r w:rsidRPr="005D57D9">
        <w:rPr>
          <w:sz w:val="24"/>
          <w:szCs w:val="24"/>
        </w:rPr>
        <w:t xml:space="preserve">Input </w:t>
      </w:r>
      <w:r w:rsidR="005B107F" w:rsidRPr="005D57D9">
        <w:rPr>
          <w:sz w:val="24"/>
          <w:szCs w:val="24"/>
        </w:rPr>
        <w:t>organization’s</w:t>
      </w:r>
      <w:r w:rsidR="005B107F" w:rsidRPr="005D57D9" w:rsidDel="005B107F">
        <w:rPr>
          <w:sz w:val="24"/>
          <w:szCs w:val="24"/>
        </w:rPr>
        <w:t xml:space="preserve"> </w:t>
      </w:r>
      <w:r w:rsidR="00474AF1" w:rsidRPr="005D57D9">
        <w:rPr>
          <w:sz w:val="24"/>
          <w:szCs w:val="24"/>
        </w:rPr>
        <w:t>name</w:t>
      </w:r>
    </w:p>
    <w:p w14:paraId="1B87A2B6" w14:textId="6CA21379" w:rsidR="00474AF1" w:rsidRPr="005D57D9" w:rsidRDefault="00474AF1" w:rsidP="006D6D79">
      <w:pPr>
        <w:numPr>
          <w:ilvl w:val="0"/>
          <w:numId w:val="1"/>
        </w:numPr>
        <w:spacing w:after="0" w:line="240" w:lineRule="auto"/>
        <w:rPr>
          <w:sz w:val="24"/>
          <w:szCs w:val="24"/>
        </w:rPr>
      </w:pPr>
      <w:r w:rsidRPr="3BDECD10">
        <w:rPr>
          <w:sz w:val="24"/>
          <w:szCs w:val="24"/>
        </w:rPr>
        <w:t>Select Recipient or Subrecipient</w:t>
      </w:r>
    </w:p>
    <w:p w14:paraId="673EE59D" w14:textId="0E71B9D7" w:rsidR="00031098" w:rsidRPr="005D57D9" w:rsidRDefault="00474AF1" w:rsidP="006D6D79">
      <w:pPr>
        <w:numPr>
          <w:ilvl w:val="0"/>
          <w:numId w:val="1"/>
        </w:numPr>
        <w:spacing w:after="0" w:line="240" w:lineRule="auto"/>
        <w:rPr>
          <w:sz w:val="24"/>
          <w:szCs w:val="24"/>
        </w:rPr>
      </w:pPr>
      <w:r w:rsidRPr="005D57D9">
        <w:rPr>
          <w:sz w:val="24"/>
          <w:szCs w:val="24"/>
        </w:rPr>
        <w:t xml:space="preserve">Select </w:t>
      </w:r>
      <w:r w:rsidR="005627C2" w:rsidRPr="005D57D9">
        <w:rPr>
          <w:sz w:val="24"/>
          <w:szCs w:val="24"/>
        </w:rPr>
        <w:t xml:space="preserve">the organization’s </w:t>
      </w:r>
      <w:r w:rsidRPr="005D57D9">
        <w:rPr>
          <w:sz w:val="24"/>
          <w:szCs w:val="24"/>
        </w:rPr>
        <w:t>California Business Certification</w:t>
      </w:r>
    </w:p>
    <w:p w14:paraId="19FE774B" w14:textId="735D5113" w:rsidR="00E40441" w:rsidRPr="005D57D9" w:rsidRDefault="037EEFC8" w:rsidP="006D6D79">
      <w:pPr>
        <w:numPr>
          <w:ilvl w:val="0"/>
          <w:numId w:val="1"/>
        </w:numPr>
        <w:spacing w:after="0" w:line="240" w:lineRule="auto"/>
        <w:rPr>
          <w:sz w:val="24"/>
          <w:szCs w:val="24"/>
        </w:rPr>
      </w:pPr>
      <w:r w:rsidRPr="61DBFDF2">
        <w:rPr>
          <w:color w:val="C00000"/>
          <w:sz w:val="24"/>
          <w:szCs w:val="24"/>
        </w:rPr>
        <w:lastRenderedPageBreak/>
        <w:t>**</w:t>
      </w:r>
      <w:r w:rsidR="4A22BF5C" w:rsidRPr="61DBFDF2">
        <w:rPr>
          <w:color w:val="C00000"/>
          <w:sz w:val="24"/>
          <w:szCs w:val="24"/>
        </w:rPr>
        <w:t xml:space="preserve">Perform the </w:t>
      </w:r>
      <w:r w:rsidR="58DABCA4" w:rsidRPr="61DBFDF2">
        <w:rPr>
          <w:color w:val="C00000"/>
          <w:sz w:val="24"/>
          <w:szCs w:val="24"/>
        </w:rPr>
        <w:t>Category Budget value check</w:t>
      </w:r>
      <w:r w:rsidR="7116C470" w:rsidRPr="61DBFDF2">
        <w:rPr>
          <w:sz w:val="24"/>
          <w:szCs w:val="24"/>
        </w:rPr>
        <w:t xml:space="preserve"> t</w:t>
      </w:r>
      <w:r w:rsidR="1968403C" w:rsidRPr="61DBFDF2">
        <w:rPr>
          <w:sz w:val="24"/>
          <w:szCs w:val="24"/>
        </w:rPr>
        <w:t>o ensure that values match between budget files when converting or updating budget files</w:t>
      </w:r>
      <w:r w:rsidR="6C661C93" w:rsidRPr="61DBFDF2">
        <w:rPr>
          <w:sz w:val="24"/>
          <w:szCs w:val="24"/>
        </w:rPr>
        <w:t>.</w:t>
      </w:r>
    </w:p>
    <w:p w14:paraId="2425D56C" w14:textId="2DDBBC08" w:rsidR="007B6E04" w:rsidRPr="005D57D9" w:rsidRDefault="203E46BE" w:rsidP="006D6D79">
      <w:pPr>
        <w:numPr>
          <w:ilvl w:val="1"/>
          <w:numId w:val="1"/>
        </w:numPr>
        <w:spacing w:after="0" w:line="240" w:lineRule="auto"/>
        <w:rPr>
          <w:sz w:val="24"/>
          <w:szCs w:val="24"/>
        </w:rPr>
      </w:pPr>
      <w:r w:rsidRPr="61DBFDF2">
        <w:rPr>
          <w:sz w:val="24"/>
          <w:szCs w:val="24"/>
        </w:rPr>
        <w:t xml:space="preserve">Under the </w:t>
      </w:r>
      <w:r w:rsidRPr="61DBFDF2">
        <w:rPr>
          <w:b/>
          <w:bCs/>
          <w:sz w:val="24"/>
          <w:szCs w:val="24"/>
        </w:rPr>
        <w:t>"Category Budget" value check</w:t>
      </w:r>
      <w:r w:rsidRPr="61DBFDF2">
        <w:rPr>
          <w:sz w:val="24"/>
          <w:szCs w:val="24"/>
        </w:rPr>
        <w:t xml:space="preserve"> header:  </w:t>
      </w:r>
      <w:r w:rsidR="24E60A1E" w:rsidRPr="61DBFDF2">
        <w:rPr>
          <w:sz w:val="24"/>
          <w:szCs w:val="24"/>
        </w:rPr>
        <w:t xml:space="preserve">Paste values in Blue cells from </w:t>
      </w:r>
      <w:r w:rsidR="1AE8001D" w:rsidRPr="61DBFDF2">
        <w:rPr>
          <w:sz w:val="24"/>
          <w:szCs w:val="24"/>
        </w:rPr>
        <w:t xml:space="preserve">the </w:t>
      </w:r>
      <w:r w:rsidR="24E60A1E" w:rsidRPr="61DBFDF2">
        <w:rPr>
          <w:sz w:val="24"/>
          <w:szCs w:val="24"/>
        </w:rPr>
        <w:t>"Category Budget" tab of the budget file that you want to compare against (such as another Budget Worksheet file, an Agreement Budget file, or an old budget file that you want to convert to the new templates).</w:t>
      </w:r>
    </w:p>
    <w:p w14:paraId="4AE2C4E0" w14:textId="75855038" w:rsidR="00DA163A" w:rsidRDefault="09EFA423" w:rsidP="006D6D79">
      <w:pPr>
        <w:numPr>
          <w:ilvl w:val="1"/>
          <w:numId w:val="1"/>
        </w:numPr>
        <w:spacing w:after="0" w:line="240" w:lineRule="auto"/>
        <w:rPr>
          <w:sz w:val="24"/>
          <w:szCs w:val="24"/>
        </w:rPr>
      </w:pPr>
      <w:r w:rsidRPr="61DBFDF2">
        <w:rPr>
          <w:sz w:val="24"/>
          <w:szCs w:val="24"/>
        </w:rPr>
        <w:t xml:space="preserve">Values that DO NOT match from both budget files will receive a "Fail" result, which will become conditionally formatted to </w:t>
      </w:r>
      <w:r w:rsidRPr="61DBFDF2">
        <w:rPr>
          <w:color w:val="C00000"/>
          <w:sz w:val="24"/>
          <w:szCs w:val="24"/>
        </w:rPr>
        <w:t>red</w:t>
      </w:r>
      <w:r w:rsidRPr="61DBFDF2">
        <w:rPr>
          <w:sz w:val="24"/>
          <w:szCs w:val="24"/>
        </w:rPr>
        <w:t>.</w:t>
      </w:r>
    </w:p>
    <w:p w14:paraId="7175BD3D" w14:textId="77777777" w:rsidR="0088357C" w:rsidRPr="005D57D9" w:rsidRDefault="0088357C" w:rsidP="61DBFDF2">
      <w:pPr>
        <w:spacing w:after="0" w:line="240" w:lineRule="auto"/>
        <w:rPr>
          <w:sz w:val="24"/>
          <w:szCs w:val="24"/>
        </w:rPr>
      </w:pPr>
    </w:p>
    <w:p w14:paraId="06F371AB" w14:textId="4FA71C28" w:rsidR="00474AF1" w:rsidRPr="006D6D79" w:rsidRDefault="6E2B57CE" w:rsidP="041B6827">
      <w:pPr>
        <w:pStyle w:val="Heading2"/>
        <w:rPr>
          <w:rFonts w:asciiTheme="minorHAnsi" w:hAnsiTheme="minorHAnsi" w:cstheme="minorBidi"/>
          <w:b/>
          <w:bCs/>
          <w:color w:val="auto"/>
        </w:rPr>
      </w:pPr>
      <w:r w:rsidRPr="041B6827">
        <w:rPr>
          <w:rFonts w:asciiTheme="minorHAnsi" w:hAnsiTheme="minorHAnsi" w:cstheme="minorBidi"/>
          <w:b/>
          <w:bCs/>
          <w:color w:val="auto"/>
        </w:rPr>
        <w:t>Subrecipients &amp; Vendors</w:t>
      </w:r>
      <w:r w:rsidR="00900BDD" w:rsidRPr="041B6827">
        <w:rPr>
          <w:rFonts w:asciiTheme="minorHAnsi" w:hAnsiTheme="minorHAnsi" w:cstheme="minorBidi"/>
          <w:b/>
          <w:bCs/>
          <w:color w:val="auto"/>
        </w:rPr>
        <w:t>:</w:t>
      </w:r>
    </w:p>
    <w:p w14:paraId="2CE3B5B9" w14:textId="52571E3B" w:rsidR="00D177A4" w:rsidRPr="005D57D9" w:rsidRDefault="00D673A5" w:rsidP="006D6D79">
      <w:pPr>
        <w:numPr>
          <w:ilvl w:val="0"/>
          <w:numId w:val="1"/>
        </w:numPr>
        <w:spacing w:after="0" w:line="240" w:lineRule="auto"/>
        <w:rPr>
          <w:sz w:val="24"/>
          <w:szCs w:val="24"/>
        </w:rPr>
      </w:pPr>
      <w:r w:rsidRPr="005D57D9">
        <w:rPr>
          <w:sz w:val="24"/>
          <w:szCs w:val="24"/>
        </w:rPr>
        <w:t xml:space="preserve">Select the subrecipient’s </w:t>
      </w:r>
      <w:r w:rsidR="00782A73" w:rsidRPr="005D57D9">
        <w:rPr>
          <w:sz w:val="24"/>
          <w:szCs w:val="24"/>
        </w:rPr>
        <w:t xml:space="preserve">California </w:t>
      </w:r>
      <w:r w:rsidR="00474AF1" w:rsidRPr="005D57D9">
        <w:rPr>
          <w:sz w:val="24"/>
          <w:szCs w:val="24"/>
        </w:rPr>
        <w:t>Business Certification</w:t>
      </w:r>
    </w:p>
    <w:p w14:paraId="445C6731" w14:textId="685FC691" w:rsidR="00474AF1" w:rsidRDefault="04B681AA" w:rsidP="006D6D79">
      <w:pPr>
        <w:numPr>
          <w:ilvl w:val="0"/>
          <w:numId w:val="1"/>
        </w:numPr>
        <w:spacing w:after="0" w:line="240" w:lineRule="auto"/>
        <w:rPr>
          <w:sz w:val="24"/>
          <w:szCs w:val="24"/>
        </w:rPr>
      </w:pPr>
      <w:r w:rsidRPr="61DBFDF2">
        <w:rPr>
          <w:sz w:val="24"/>
          <w:szCs w:val="24"/>
        </w:rPr>
        <w:t xml:space="preserve">Select the </w:t>
      </w:r>
      <w:r w:rsidR="1BB51F23" w:rsidRPr="61DBFDF2">
        <w:rPr>
          <w:sz w:val="24"/>
          <w:szCs w:val="24"/>
        </w:rPr>
        <w:t>vendor’s</w:t>
      </w:r>
      <w:r w:rsidRPr="61DBFDF2">
        <w:rPr>
          <w:sz w:val="24"/>
          <w:szCs w:val="24"/>
        </w:rPr>
        <w:t xml:space="preserve"> California Business Certification</w:t>
      </w:r>
    </w:p>
    <w:p w14:paraId="3E8F9085" w14:textId="77777777" w:rsidR="0088357C" w:rsidRPr="005D57D9" w:rsidRDefault="0088357C" w:rsidP="61DBFDF2">
      <w:pPr>
        <w:spacing w:after="0" w:line="240" w:lineRule="auto"/>
        <w:rPr>
          <w:sz w:val="24"/>
          <w:szCs w:val="24"/>
        </w:rPr>
      </w:pPr>
    </w:p>
    <w:p w14:paraId="27EF93E0" w14:textId="58EFFE86" w:rsidR="00474AF1" w:rsidRPr="00102838" w:rsidRDefault="6E2B57CE" w:rsidP="041B6827">
      <w:pPr>
        <w:pStyle w:val="Heading2"/>
        <w:rPr>
          <w:rFonts w:asciiTheme="minorHAnsi" w:hAnsiTheme="minorHAnsi" w:cstheme="minorBidi"/>
          <w:b/>
          <w:bCs/>
          <w:color w:val="auto"/>
        </w:rPr>
      </w:pPr>
      <w:r w:rsidRPr="041B6827">
        <w:rPr>
          <w:rFonts w:asciiTheme="minorHAnsi" w:hAnsiTheme="minorHAnsi" w:cstheme="minorBidi"/>
          <w:b/>
          <w:bCs/>
          <w:color w:val="auto"/>
        </w:rPr>
        <w:t>Indirect Costs &amp; Profit</w:t>
      </w:r>
      <w:r w:rsidR="00900BDD" w:rsidRPr="041B6827">
        <w:rPr>
          <w:rFonts w:asciiTheme="minorHAnsi" w:hAnsiTheme="minorHAnsi" w:cstheme="minorBidi"/>
          <w:b/>
          <w:bCs/>
          <w:color w:val="auto"/>
        </w:rPr>
        <w:t>:</w:t>
      </w:r>
    </w:p>
    <w:p w14:paraId="2D08C062" w14:textId="7BB26BFE" w:rsidR="00474AF1" w:rsidRPr="005D57D9" w:rsidRDefault="00474AF1" w:rsidP="006D6D79">
      <w:pPr>
        <w:numPr>
          <w:ilvl w:val="0"/>
          <w:numId w:val="1"/>
        </w:numPr>
        <w:spacing w:after="0" w:line="240" w:lineRule="auto"/>
        <w:rPr>
          <w:sz w:val="24"/>
          <w:szCs w:val="24"/>
        </w:rPr>
      </w:pPr>
      <w:r w:rsidRPr="005D57D9">
        <w:rPr>
          <w:sz w:val="24"/>
          <w:szCs w:val="24"/>
        </w:rPr>
        <w:t>Select an Indirect Cost Rate Option</w:t>
      </w:r>
    </w:p>
    <w:p w14:paraId="02A1A5AF" w14:textId="4BE9F81D" w:rsidR="005500C8" w:rsidRPr="005D57D9" w:rsidRDefault="5EF16D1B" w:rsidP="006D6D79">
      <w:pPr>
        <w:numPr>
          <w:ilvl w:val="1"/>
          <w:numId w:val="1"/>
        </w:numPr>
        <w:spacing w:after="0" w:line="240" w:lineRule="auto"/>
        <w:rPr>
          <w:sz w:val="24"/>
          <w:szCs w:val="24"/>
        </w:rPr>
      </w:pPr>
      <w:r w:rsidRPr="61DBFDF2">
        <w:rPr>
          <w:sz w:val="24"/>
          <w:szCs w:val="24"/>
        </w:rPr>
        <w:t xml:space="preserve">For </w:t>
      </w:r>
      <w:r w:rsidR="54521E5E" w:rsidRPr="61DBFDF2">
        <w:rPr>
          <w:sz w:val="24"/>
          <w:szCs w:val="24"/>
        </w:rPr>
        <w:t>existing</w:t>
      </w:r>
      <w:r w:rsidRPr="61DBFDF2">
        <w:rPr>
          <w:sz w:val="24"/>
          <w:szCs w:val="24"/>
        </w:rPr>
        <w:t xml:space="preserve"> agreements, this will usually be</w:t>
      </w:r>
      <w:r w:rsidR="6E2B57CE" w:rsidRPr="61DBFDF2">
        <w:rPr>
          <w:sz w:val="24"/>
          <w:szCs w:val="24"/>
        </w:rPr>
        <w:t xml:space="preserve"> </w:t>
      </w:r>
      <w:r w:rsidR="733C9C84" w:rsidRPr="61DBFDF2">
        <w:rPr>
          <w:sz w:val="24"/>
          <w:szCs w:val="24"/>
        </w:rPr>
        <w:t>“</w:t>
      </w:r>
      <w:r w:rsidR="6E2B57CE" w:rsidRPr="61DBFDF2">
        <w:rPr>
          <w:b/>
          <w:bCs/>
          <w:sz w:val="24"/>
          <w:szCs w:val="24"/>
        </w:rPr>
        <w:t>Recipient's Rate (From Cost Allocation Plan)</w:t>
      </w:r>
      <w:r w:rsidR="733C9C84" w:rsidRPr="61DBFDF2">
        <w:rPr>
          <w:b/>
          <w:bCs/>
          <w:sz w:val="24"/>
          <w:szCs w:val="24"/>
        </w:rPr>
        <w:t>”</w:t>
      </w:r>
      <w:r w:rsidRPr="61DBFDF2">
        <w:rPr>
          <w:b/>
          <w:bCs/>
          <w:sz w:val="24"/>
          <w:szCs w:val="24"/>
        </w:rPr>
        <w:t>.</w:t>
      </w:r>
    </w:p>
    <w:p w14:paraId="5D060B8F" w14:textId="7944D0B7" w:rsidR="00FB5238" w:rsidRDefault="5EF16D1B" w:rsidP="61DBFDF2">
      <w:pPr>
        <w:numPr>
          <w:ilvl w:val="1"/>
          <w:numId w:val="1"/>
        </w:numPr>
        <w:spacing w:after="0" w:line="240" w:lineRule="auto"/>
        <w:rPr>
          <w:sz w:val="24"/>
          <w:szCs w:val="24"/>
        </w:rPr>
      </w:pPr>
      <w:r w:rsidRPr="61DBFDF2">
        <w:rPr>
          <w:sz w:val="24"/>
          <w:szCs w:val="24"/>
        </w:rPr>
        <w:t>For new agreements, the CAM can</w:t>
      </w:r>
      <w:r w:rsidR="6E2B57CE" w:rsidRPr="61DBFDF2">
        <w:rPr>
          <w:sz w:val="24"/>
          <w:szCs w:val="24"/>
        </w:rPr>
        <w:t xml:space="preserve"> discuss the three ECAMS options </w:t>
      </w:r>
      <w:r w:rsidRPr="61DBFDF2">
        <w:rPr>
          <w:sz w:val="24"/>
          <w:szCs w:val="24"/>
        </w:rPr>
        <w:t>with the</w:t>
      </w:r>
      <w:r w:rsidR="6E2B57CE" w:rsidRPr="61DBFDF2">
        <w:rPr>
          <w:sz w:val="24"/>
          <w:szCs w:val="24"/>
        </w:rPr>
        <w:t xml:space="preserve"> recipient and </w:t>
      </w:r>
      <w:r w:rsidRPr="61DBFDF2">
        <w:rPr>
          <w:sz w:val="24"/>
          <w:szCs w:val="24"/>
        </w:rPr>
        <w:t>choose a different rate from what was submitted in the recipient’s application</w:t>
      </w:r>
      <w:r w:rsidR="6E2B57CE" w:rsidRPr="61DBFDF2">
        <w:rPr>
          <w:sz w:val="24"/>
          <w:szCs w:val="24"/>
        </w:rPr>
        <w:t xml:space="preserve"> </w:t>
      </w:r>
      <w:r w:rsidR="6E2B57CE" w:rsidRPr="61DBFDF2">
        <w:rPr>
          <w:sz w:val="24"/>
          <w:szCs w:val="24"/>
          <w:u w:val="single"/>
        </w:rPr>
        <w:t>before the first invoice is submitted</w:t>
      </w:r>
      <w:r w:rsidR="5D521BDB" w:rsidRPr="61DBFDF2">
        <w:rPr>
          <w:sz w:val="24"/>
          <w:szCs w:val="24"/>
        </w:rPr>
        <w:t>, after that it is usually too late to change with few exceptions</w:t>
      </w:r>
      <w:r w:rsidRPr="61DBFDF2">
        <w:rPr>
          <w:sz w:val="24"/>
          <w:szCs w:val="24"/>
        </w:rPr>
        <w:t xml:space="preserve">. However, the </w:t>
      </w:r>
      <w:r w:rsidRPr="61DBFDF2">
        <w:rPr>
          <w:sz w:val="24"/>
          <w:szCs w:val="24"/>
          <w:u w:val="single"/>
        </w:rPr>
        <w:t>recipient cannot select an option that would increase the indirect rate above that on which they were scored</w:t>
      </w:r>
      <w:r w:rsidRPr="61DBFDF2">
        <w:rPr>
          <w:sz w:val="24"/>
          <w:szCs w:val="24"/>
        </w:rPr>
        <w:t>.</w:t>
      </w:r>
    </w:p>
    <w:p w14:paraId="05A9A444" w14:textId="77777777" w:rsidR="0088357C" w:rsidRPr="005D57D9" w:rsidRDefault="0088357C" w:rsidP="61DBFDF2">
      <w:pPr>
        <w:spacing w:after="0" w:line="240" w:lineRule="auto"/>
        <w:rPr>
          <w:sz w:val="24"/>
          <w:szCs w:val="24"/>
        </w:rPr>
      </w:pPr>
    </w:p>
    <w:p w14:paraId="3F60DB82" w14:textId="2957B760" w:rsidR="36401C21" w:rsidRPr="00B222BB" w:rsidRDefault="00B77B1A" w:rsidP="041B6827">
      <w:pPr>
        <w:pStyle w:val="Heading1"/>
        <w:numPr>
          <w:ilvl w:val="0"/>
          <w:numId w:val="3"/>
        </w:numPr>
        <w:spacing w:before="0" w:line="240" w:lineRule="auto"/>
        <w:rPr>
          <w:rFonts w:asciiTheme="minorHAnsi" w:hAnsiTheme="minorHAnsi" w:cstheme="minorBidi"/>
          <w:b/>
          <w:bCs/>
          <w:color w:val="auto"/>
          <w:sz w:val="28"/>
          <w:szCs w:val="28"/>
          <w:u w:val="single"/>
        </w:rPr>
      </w:pPr>
      <w:r w:rsidRPr="041B6827">
        <w:rPr>
          <w:rFonts w:asciiTheme="minorHAnsi" w:hAnsiTheme="minorHAnsi" w:cstheme="minorBidi"/>
          <w:b/>
          <w:bCs/>
          <w:color w:val="auto"/>
          <w:sz w:val="28"/>
          <w:szCs w:val="28"/>
          <w:u w:val="single"/>
        </w:rPr>
        <w:t xml:space="preserve">WHEN </w:t>
      </w:r>
      <w:r w:rsidR="51105447" w:rsidRPr="041B6827">
        <w:rPr>
          <w:rFonts w:asciiTheme="minorHAnsi" w:hAnsiTheme="minorHAnsi" w:cstheme="minorBidi"/>
          <w:b/>
          <w:bCs/>
          <w:color w:val="auto"/>
          <w:sz w:val="28"/>
          <w:szCs w:val="28"/>
          <w:u w:val="single"/>
        </w:rPr>
        <w:t xml:space="preserve">MAKING REVISIONS TO </w:t>
      </w:r>
      <w:r w:rsidR="7116C470" w:rsidRPr="041B6827">
        <w:rPr>
          <w:rFonts w:asciiTheme="minorHAnsi" w:hAnsiTheme="minorHAnsi" w:cstheme="minorBidi"/>
          <w:b/>
          <w:bCs/>
          <w:color w:val="auto"/>
          <w:sz w:val="28"/>
          <w:szCs w:val="28"/>
          <w:u w:val="single"/>
        </w:rPr>
        <w:t xml:space="preserve">THE </w:t>
      </w:r>
      <w:r w:rsidR="51105447" w:rsidRPr="041B6827">
        <w:rPr>
          <w:rFonts w:asciiTheme="minorHAnsi" w:hAnsiTheme="minorHAnsi" w:cstheme="minorBidi"/>
          <w:b/>
          <w:bCs/>
          <w:color w:val="auto"/>
          <w:sz w:val="28"/>
          <w:szCs w:val="28"/>
          <w:u w:val="single"/>
        </w:rPr>
        <w:t xml:space="preserve">BUDGET </w:t>
      </w:r>
      <w:r w:rsidR="008236ED" w:rsidRPr="041B6827">
        <w:rPr>
          <w:rFonts w:asciiTheme="minorHAnsi" w:hAnsiTheme="minorHAnsi" w:cstheme="minorBidi"/>
          <w:b/>
          <w:bCs/>
          <w:color w:val="auto"/>
          <w:sz w:val="28"/>
          <w:szCs w:val="28"/>
          <w:u w:val="single"/>
        </w:rPr>
        <w:t>FILES</w:t>
      </w:r>
    </w:p>
    <w:p w14:paraId="0C05B3EE" w14:textId="77777777" w:rsidR="001910F5" w:rsidRPr="001910F5" w:rsidRDefault="001910F5" w:rsidP="61DBFDF2">
      <w:pPr>
        <w:spacing w:after="0" w:line="240" w:lineRule="auto"/>
        <w:rPr>
          <w:rFonts w:eastAsiaTheme="minorEastAsia"/>
          <w:sz w:val="24"/>
          <w:szCs w:val="24"/>
        </w:rPr>
      </w:pPr>
    </w:p>
    <w:p w14:paraId="4425092E" w14:textId="0121E2C8" w:rsidR="00B40D01" w:rsidRPr="0088357C" w:rsidRDefault="2633F578" w:rsidP="61DBFDF2">
      <w:pPr>
        <w:pStyle w:val="Heading2"/>
        <w:rPr>
          <w:rFonts w:asciiTheme="minorHAnsi" w:hAnsiTheme="minorHAnsi" w:cstheme="minorBidi"/>
          <w:b/>
          <w:bCs/>
          <w:color w:val="auto"/>
        </w:rPr>
      </w:pPr>
      <w:r w:rsidRPr="61DBFDF2">
        <w:rPr>
          <w:rFonts w:asciiTheme="minorHAnsi" w:hAnsiTheme="minorHAnsi" w:cstheme="minorBidi"/>
          <w:b/>
          <w:bCs/>
          <w:color w:val="auto"/>
        </w:rPr>
        <w:t>Highlighting</w:t>
      </w:r>
      <w:r w:rsidR="7183EA01" w:rsidRPr="61DBFDF2">
        <w:rPr>
          <w:rFonts w:asciiTheme="minorHAnsi" w:hAnsiTheme="minorHAnsi" w:cstheme="minorBidi"/>
          <w:b/>
          <w:bCs/>
          <w:color w:val="auto"/>
        </w:rPr>
        <w:t xml:space="preserve"> </w:t>
      </w:r>
      <w:r w:rsidR="58516279" w:rsidRPr="61DBFDF2">
        <w:rPr>
          <w:rFonts w:asciiTheme="minorHAnsi" w:hAnsiTheme="minorHAnsi" w:cstheme="minorBidi"/>
          <w:b/>
          <w:bCs/>
          <w:color w:val="auto"/>
        </w:rPr>
        <w:t>Revisions</w:t>
      </w:r>
      <w:r w:rsidRPr="61DBFDF2">
        <w:rPr>
          <w:rFonts w:asciiTheme="minorHAnsi" w:hAnsiTheme="minorHAnsi" w:cstheme="minorBidi"/>
          <w:b/>
          <w:bCs/>
          <w:color w:val="auto"/>
        </w:rPr>
        <w:t>:</w:t>
      </w:r>
    </w:p>
    <w:p w14:paraId="1838BFE3" w14:textId="7F0028AA" w:rsidR="2131690A" w:rsidRPr="00AA078A" w:rsidRDefault="71FD3B06" w:rsidP="61DBFDF2">
      <w:pPr>
        <w:numPr>
          <w:ilvl w:val="0"/>
          <w:numId w:val="1"/>
        </w:numPr>
        <w:spacing w:after="0" w:line="240" w:lineRule="auto"/>
        <w:rPr>
          <w:rFonts w:eastAsiaTheme="minorEastAsia"/>
          <w:sz w:val="24"/>
          <w:szCs w:val="24"/>
        </w:rPr>
      </w:pPr>
      <w:r w:rsidRPr="61DBFDF2">
        <w:rPr>
          <w:sz w:val="24"/>
          <w:szCs w:val="24"/>
        </w:rPr>
        <w:t>Wherever revisions are being made, r</w:t>
      </w:r>
      <w:r w:rsidR="7AF16B90" w:rsidRPr="61DBFDF2">
        <w:rPr>
          <w:sz w:val="24"/>
          <w:szCs w:val="24"/>
        </w:rPr>
        <w:t>espond to the “Line Item Revised Since Last Approved Budget?” question as appropriate from the dropdown options and provide comments under “Revision Notes” when necessary.</w:t>
      </w:r>
      <w:r w:rsidR="13E657E0" w:rsidRPr="61DBFDF2">
        <w:rPr>
          <w:sz w:val="24"/>
          <w:szCs w:val="24"/>
        </w:rPr>
        <w:t xml:space="preserve">  Selecting “Yes”</w:t>
      </w:r>
      <w:r w:rsidR="7F84EB31" w:rsidRPr="61DBFDF2">
        <w:rPr>
          <w:sz w:val="24"/>
          <w:szCs w:val="24"/>
        </w:rPr>
        <w:t xml:space="preserve"> highlights a line item to indicate a change.</w:t>
      </w:r>
    </w:p>
    <w:p w14:paraId="39B90535" w14:textId="3E00922F" w:rsidR="0069535B" w:rsidRDefault="0069535B" w:rsidP="041B6827">
      <w:pPr>
        <w:spacing w:after="0" w:line="240" w:lineRule="auto"/>
        <w:ind w:left="720"/>
        <w:rPr>
          <w:rFonts w:eastAsiaTheme="minorEastAsia"/>
          <w:sz w:val="24"/>
          <w:szCs w:val="24"/>
          <w:highlight w:val="yellow"/>
        </w:rPr>
      </w:pPr>
    </w:p>
    <w:p w14:paraId="5A78C0CB" w14:textId="03B73F2F" w:rsidR="00474AF1" w:rsidRPr="0088357C" w:rsidRDefault="42D152DA" w:rsidP="61DBFDF2">
      <w:pPr>
        <w:pStyle w:val="Heading2"/>
        <w:rPr>
          <w:rFonts w:asciiTheme="minorHAnsi" w:hAnsiTheme="minorHAnsi" w:cstheme="minorBidi"/>
          <w:b/>
          <w:bCs/>
          <w:color w:val="auto"/>
        </w:rPr>
      </w:pPr>
      <w:r w:rsidRPr="61DBFDF2">
        <w:rPr>
          <w:rFonts w:asciiTheme="minorHAnsi" w:hAnsiTheme="minorHAnsi" w:cstheme="minorBidi"/>
          <w:b/>
          <w:bCs/>
          <w:color w:val="auto"/>
        </w:rPr>
        <w:t>“</w:t>
      </w:r>
      <w:r w:rsidR="6DF4E8A3" w:rsidRPr="61DBFDF2">
        <w:rPr>
          <w:rFonts w:asciiTheme="minorHAnsi" w:hAnsiTheme="minorHAnsi" w:cstheme="minorBidi"/>
          <w:b/>
          <w:bCs/>
          <w:color w:val="auto"/>
        </w:rPr>
        <w:t>Budget Updates</w:t>
      </w:r>
      <w:r w:rsidRPr="61DBFDF2">
        <w:rPr>
          <w:rFonts w:asciiTheme="minorHAnsi" w:hAnsiTheme="minorHAnsi" w:cstheme="minorBidi"/>
          <w:b/>
          <w:bCs/>
          <w:color w:val="auto"/>
        </w:rPr>
        <w:t>”</w:t>
      </w:r>
      <w:r w:rsidR="4B429E42" w:rsidRPr="61DBFDF2">
        <w:rPr>
          <w:rFonts w:asciiTheme="minorHAnsi" w:hAnsiTheme="minorHAnsi" w:cstheme="minorBidi"/>
          <w:b/>
          <w:bCs/>
          <w:color w:val="auto"/>
        </w:rPr>
        <w:t xml:space="preserve"> Tab</w:t>
      </w:r>
      <w:r w:rsidRPr="61DBFDF2">
        <w:rPr>
          <w:rFonts w:asciiTheme="minorHAnsi" w:hAnsiTheme="minorHAnsi" w:cstheme="minorBidi"/>
          <w:b/>
          <w:bCs/>
          <w:color w:val="auto"/>
        </w:rPr>
        <w:t>:</w:t>
      </w:r>
    </w:p>
    <w:p w14:paraId="38996920" w14:textId="41ACB7DE" w:rsidR="008A62B4" w:rsidRPr="005D57D9" w:rsidRDefault="528CCDDB" w:rsidP="61DBFDF2">
      <w:pPr>
        <w:numPr>
          <w:ilvl w:val="0"/>
          <w:numId w:val="1"/>
        </w:numPr>
        <w:spacing w:after="0" w:line="240" w:lineRule="auto"/>
        <w:rPr>
          <w:sz w:val="24"/>
          <w:szCs w:val="24"/>
        </w:rPr>
      </w:pPr>
      <w:r w:rsidRPr="61DBFDF2">
        <w:rPr>
          <w:sz w:val="24"/>
          <w:szCs w:val="24"/>
        </w:rPr>
        <w:t xml:space="preserve">This tab is intended to be completed </w:t>
      </w:r>
      <w:r w:rsidR="4DDB8361" w:rsidRPr="61DBFDF2">
        <w:rPr>
          <w:sz w:val="24"/>
          <w:szCs w:val="24"/>
        </w:rPr>
        <w:t>to record</w:t>
      </w:r>
      <w:r w:rsidRPr="61DBFDF2">
        <w:rPr>
          <w:sz w:val="24"/>
          <w:szCs w:val="24"/>
        </w:rPr>
        <w:t xml:space="preserve"> budget updates requiring CEC approval after the agreement has been executed.</w:t>
      </w:r>
    </w:p>
    <w:p w14:paraId="6AA4A61F" w14:textId="3A1119B1" w:rsidR="00240ECE" w:rsidRDefault="5C7F492E" w:rsidP="0069535B">
      <w:pPr>
        <w:numPr>
          <w:ilvl w:val="0"/>
          <w:numId w:val="1"/>
        </w:numPr>
        <w:spacing w:after="0" w:line="240" w:lineRule="auto"/>
        <w:rPr>
          <w:sz w:val="24"/>
          <w:szCs w:val="24"/>
        </w:rPr>
      </w:pPr>
      <w:r w:rsidRPr="61DBFDF2">
        <w:rPr>
          <w:sz w:val="24"/>
          <w:szCs w:val="24"/>
        </w:rPr>
        <w:t>During agreement development</w:t>
      </w:r>
      <w:r w:rsidR="244523FE" w:rsidRPr="61DBFDF2">
        <w:rPr>
          <w:sz w:val="24"/>
          <w:szCs w:val="24"/>
        </w:rPr>
        <w:t>, this tab can be used to track changes to the Proposal budget</w:t>
      </w:r>
      <w:r w:rsidR="167E6879" w:rsidRPr="61DBFDF2">
        <w:rPr>
          <w:sz w:val="24"/>
          <w:szCs w:val="24"/>
        </w:rPr>
        <w:t xml:space="preserve"> </w:t>
      </w:r>
      <w:r w:rsidR="7966EC1C" w:rsidRPr="61DBFDF2">
        <w:rPr>
          <w:sz w:val="24"/>
          <w:szCs w:val="24"/>
          <w:u w:val="single"/>
        </w:rPr>
        <w:t xml:space="preserve">as long as </w:t>
      </w:r>
      <w:r w:rsidR="471F23F8" w:rsidRPr="61DBFDF2">
        <w:rPr>
          <w:sz w:val="24"/>
          <w:szCs w:val="24"/>
          <w:u w:val="single"/>
        </w:rPr>
        <w:t>th</w:t>
      </w:r>
      <w:r w:rsidR="244523FE" w:rsidRPr="61DBFDF2">
        <w:rPr>
          <w:sz w:val="24"/>
          <w:szCs w:val="24"/>
          <w:u w:val="single"/>
        </w:rPr>
        <w:t xml:space="preserve">is tab </w:t>
      </w:r>
      <w:r w:rsidR="471F23F8" w:rsidRPr="61DBFDF2">
        <w:rPr>
          <w:sz w:val="24"/>
          <w:szCs w:val="24"/>
          <w:u w:val="single"/>
        </w:rPr>
        <w:t xml:space="preserve">is </w:t>
      </w:r>
      <w:r w:rsidR="68B494FF" w:rsidRPr="61DBFDF2">
        <w:rPr>
          <w:sz w:val="24"/>
          <w:szCs w:val="24"/>
          <w:u w:val="single"/>
        </w:rPr>
        <w:t xml:space="preserve">reset to its blank state </w:t>
      </w:r>
      <w:r w:rsidR="244523FE" w:rsidRPr="61DBFDF2">
        <w:rPr>
          <w:sz w:val="24"/>
          <w:szCs w:val="24"/>
          <w:u w:val="single"/>
        </w:rPr>
        <w:t>prior to executing the agreement</w:t>
      </w:r>
      <w:r w:rsidR="244523FE" w:rsidRPr="61DBFDF2">
        <w:rPr>
          <w:sz w:val="24"/>
          <w:szCs w:val="24"/>
        </w:rPr>
        <w:t>.</w:t>
      </w:r>
    </w:p>
    <w:p w14:paraId="2C154925" w14:textId="77777777" w:rsidR="0069535B" w:rsidRPr="005D57D9" w:rsidRDefault="0069535B" w:rsidP="61DBFDF2">
      <w:pPr>
        <w:spacing w:after="0" w:line="240" w:lineRule="auto"/>
        <w:rPr>
          <w:sz w:val="24"/>
          <w:szCs w:val="24"/>
        </w:rPr>
      </w:pPr>
    </w:p>
    <w:p w14:paraId="5B19D328" w14:textId="2FB17D66" w:rsidR="00B222BB" w:rsidRPr="0088357C" w:rsidRDefault="42D152DA" w:rsidP="61DBFDF2">
      <w:pPr>
        <w:pStyle w:val="Heading2"/>
        <w:rPr>
          <w:rFonts w:asciiTheme="minorHAnsi" w:hAnsiTheme="minorHAnsi" w:cstheme="minorBidi"/>
          <w:b/>
          <w:bCs/>
          <w:color w:val="auto"/>
        </w:rPr>
      </w:pPr>
      <w:r w:rsidRPr="61DBFDF2">
        <w:rPr>
          <w:rFonts w:asciiTheme="minorHAnsi" w:hAnsiTheme="minorHAnsi" w:cstheme="minorBidi"/>
          <w:b/>
          <w:bCs/>
          <w:color w:val="auto"/>
        </w:rPr>
        <w:t>Updating the Modification Date:</w:t>
      </w:r>
    </w:p>
    <w:p w14:paraId="733CB3B9" w14:textId="279B2F45" w:rsidR="00F57E7E" w:rsidRPr="006D6D79" w:rsidRDefault="7116C470" w:rsidP="61DBFDF2">
      <w:pPr>
        <w:numPr>
          <w:ilvl w:val="0"/>
          <w:numId w:val="1"/>
        </w:numPr>
        <w:spacing w:after="0" w:line="240" w:lineRule="auto"/>
        <w:rPr>
          <w:rFonts w:eastAsiaTheme="minorEastAsia"/>
          <w:sz w:val="24"/>
          <w:szCs w:val="24"/>
        </w:rPr>
      </w:pPr>
      <w:r w:rsidRPr="61DBFDF2">
        <w:rPr>
          <w:sz w:val="24"/>
          <w:szCs w:val="24"/>
        </w:rPr>
        <w:t xml:space="preserve">After making modifications to </w:t>
      </w:r>
      <w:r w:rsidR="7D85AEEC" w:rsidRPr="61DBFDF2">
        <w:rPr>
          <w:sz w:val="24"/>
          <w:szCs w:val="24"/>
        </w:rPr>
        <w:t>either the Budget Worksheet or the Agreement Budget</w:t>
      </w:r>
      <w:r w:rsidRPr="61DBFDF2">
        <w:rPr>
          <w:sz w:val="24"/>
          <w:szCs w:val="24"/>
        </w:rPr>
        <w:t xml:space="preserve">, update the modification date </w:t>
      </w:r>
      <w:r w:rsidR="5B867B60" w:rsidRPr="61DBFDF2">
        <w:rPr>
          <w:sz w:val="24"/>
          <w:szCs w:val="24"/>
        </w:rPr>
        <w:t xml:space="preserve">in cell D1 of the “Category Budget” tab. </w:t>
      </w:r>
      <w:r w:rsidR="098E9279" w:rsidRPr="61DBFDF2">
        <w:rPr>
          <w:sz w:val="24"/>
          <w:szCs w:val="24"/>
        </w:rPr>
        <w:t>This will auto-populate the rest of the tabs. For the Budget Worksheet, this will be the date th</w:t>
      </w:r>
      <w:r w:rsidR="4BED1F9B" w:rsidRPr="61DBFDF2">
        <w:rPr>
          <w:sz w:val="24"/>
          <w:szCs w:val="24"/>
        </w:rPr>
        <w:t>e</w:t>
      </w:r>
      <w:r w:rsidR="098E9279" w:rsidRPr="61DBFDF2">
        <w:rPr>
          <w:sz w:val="24"/>
          <w:szCs w:val="24"/>
        </w:rPr>
        <w:t xml:space="preserve"> modifications were made. For the Agreement Budget, this will be the date the modifications were approved.</w:t>
      </w:r>
    </w:p>
    <w:sectPr w:rsidR="00F57E7E" w:rsidRPr="006D6D7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4F96F" w14:textId="77777777" w:rsidR="00F25D0C" w:rsidRDefault="00F25D0C" w:rsidP="00AA686F">
      <w:pPr>
        <w:spacing w:after="0" w:line="240" w:lineRule="auto"/>
      </w:pPr>
      <w:r>
        <w:separator/>
      </w:r>
    </w:p>
  </w:endnote>
  <w:endnote w:type="continuationSeparator" w:id="0">
    <w:p w14:paraId="79ED4CC1" w14:textId="77777777" w:rsidR="00F25D0C" w:rsidRDefault="00F25D0C" w:rsidP="00AA686F">
      <w:pPr>
        <w:spacing w:after="0" w:line="240" w:lineRule="auto"/>
      </w:pPr>
      <w:r>
        <w:continuationSeparator/>
      </w:r>
    </w:p>
  </w:endnote>
  <w:endnote w:type="continuationNotice" w:id="1">
    <w:p w14:paraId="53CDF17A" w14:textId="77777777" w:rsidR="00F25D0C" w:rsidRDefault="00F25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3134062"/>
      <w:docPartObj>
        <w:docPartGallery w:val="Page Numbers (Bottom of Page)"/>
        <w:docPartUnique/>
      </w:docPartObj>
    </w:sdtPr>
    <w:sdtEndPr/>
    <w:sdtContent>
      <w:sdt>
        <w:sdtPr>
          <w:id w:val="1728636285"/>
          <w:docPartObj>
            <w:docPartGallery w:val="Page Numbers (Top of Page)"/>
            <w:docPartUnique/>
          </w:docPartObj>
        </w:sdtPr>
        <w:sdtEndPr/>
        <w:sdtContent>
          <w:p w14:paraId="6A709A79" w14:textId="2C1C5681" w:rsidR="0017778E" w:rsidRDefault="001777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3538EC" w14:textId="77777777" w:rsidR="00D35A81" w:rsidRDefault="00D35A81">
    <w:pPr>
      <w:pStyle w:val="Footer"/>
    </w:pPr>
  </w:p>
  <w:p w14:paraId="61558DB2" w14:textId="14E865A3" w:rsidR="0017778E" w:rsidRDefault="61DBFDF2" w:rsidP="00D35A81">
    <w:pPr>
      <w:pStyle w:val="Header"/>
    </w:pPr>
    <w:r>
      <w:t xml:space="preserve">CONVERTING OLD BUDGETS TO ECAMS BUDGETS.  Revised:  September </w:t>
    </w:r>
    <w:r w:rsidR="00A70BCD">
      <w:t>8</w:t>
    </w:r>
    <w: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68B1B" w14:textId="77777777" w:rsidR="00F25D0C" w:rsidRDefault="00F25D0C" w:rsidP="00AA686F">
      <w:pPr>
        <w:spacing w:after="0" w:line="240" w:lineRule="auto"/>
      </w:pPr>
      <w:r>
        <w:separator/>
      </w:r>
    </w:p>
  </w:footnote>
  <w:footnote w:type="continuationSeparator" w:id="0">
    <w:p w14:paraId="1B994C72" w14:textId="77777777" w:rsidR="00F25D0C" w:rsidRDefault="00F25D0C" w:rsidP="00AA686F">
      <w:pPr>
        <w:spacing w:after="0" w:line="240" w:lineRule="auto"/>
      </w:pPr>
      <w:r>
        <w:continuationSeparator/>
      </w:r>
    </w:p>
  </w:footnote>
  <w:footnote w:type="continuationNotice" w:id="1">
    <w:p w14:paraId="6F3A38B4" w14:textId="77777777" w:rsidR="00F25D0C" w:rsidRDefault="00F25D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D2569"/>
    <w:multiLevelType w:val="hybridMultilevel"/>
    <w:tmpl w:val="E48C5F96"/>
    <w:lvl w:ilvl="0" w:tplc="12B0693C">
      <w:start w:val="1"/>
      <w:numFmt w:val="bullet"/>
      <w:lvlText w:val=""/>
      <w:lvlJc w:val="left"/>
      <w:pPr>
        <w:tabs>
          <w:tab w:val="num" w:pos="720"/>
        </w:tabs>
        <w:ind w:left="720" w:hanging="360"/>
      </w:pPr>
      <w:rPr>
        <w:rFonts w:ascii="Symbol" w:hAnsi="Symbol" w:hint="default"/>
        <w:sz w:val="20"/>
      </w:rPr>
    </w:lvl>
    <w:lvl w:ilvl="1" w:tplc="A43C103E">
      <w:start w:val="1"/>
      <w:numFmt w:val="bullet"/>
      <w:lvlText w:val="o"/>
      <w:lvlJc w:val="left"/>
      <w:pPr>
        <w:tabs>
          <w:tab w:val="num" w:pos="1440"/>
        </w:tabs>
        <w:ind w:left="1440" w:hanging="360"/>
      </w:pPr>
      <w:rPr>
        <w:rFonts w:ascii="Courier New" w:hAnsi="Courier New" w:hint="default"/>
        <w:sz w:val="20"/>
      </w:rPr>
    </w:lvl>
    <w:lvl w:ilvl="2" w:tplc="60EE1920">
      <w:start w:val="1"/>
      <w:numFmt w:val="bullet"/>
      <w:lvlText w:val=""/>
      <w:lvlJc w:val="left"/>
      <w:pPr>
        <w:tabs>
          <w:tab w:val="num" w:pos="2160"/>
        </w:tabs>
        <w:ind w:left="2160" w:hanging="360"/>
      </w:pPr>
      <w:rPr>
        <w:rFonts w:ascii="Wingdings" w:hAnsi="Wingdings" w:hint="default"/>
        <w:sz w:val="20"/>
      </w:rPr>
    </w:lvl>
    <w:lvl w:ilvl="3" w:tplc="277AE146">
      <w:start w:val="1"/>
      <w:numFmt w:val="bullet"/>
      <w:lvlText w:val=""/>
      <w:lvlJc w:val="left"/>
      <w:pPr>
        <w:tabs>
          <w:tab w:val="num" w:pos="2880"/>
        </w:tabs>
        <w:ind w:left="2880" w:hanging="360"/>
      </w:pPr>
      <w:rPr>
        <w:rFonts w:ascii="Wingdings" w:hAnsi="Wingdings" w:hint="default"/>
        <w:sz w:val="20"/>
      </w:rPr>
    </w:lvl>
    <w:lvl w:ilvl="4" w:tplc="D5FA72D2">
      <w:start w:val="1"/>
      <w:numFmt w:val="bullet"/>
      <w:lvlText w:val=""/>
      <w:lvlJc w:val="left"/>
      <w:pPr>
        <w:tabs>
          <w:tab w:val="num" w:pos="3600"/>
        </w:tabs>
        <w:ind w:left="3600" w:hanging="360"/>
      </w:pPr>
      <w:rPr>
        <w:rFonts w:ascii="Wingdings" w:hAnsi="Wingdings" w:hint="default"/>
        <w:sz w:val="20"/>
      </w:rPr>
    </w:lvl>
    <w:lvl w:ilvl="5" w:tplc="4222A418" w:tentative="1">
      <w:start w:val="1"/>
      <w:numFmt w:val="bullet"/>
      <w:lvlText w:val=""/>
      <w:lvlJc w:val="left"/>
      <w:pPr>
        <w:tabs>
          <w:tab w:val="num" w:pos="4320"/>
        </w:tabs>
        <w:ind w:left="4320" w:hanging="360"/>
      </w:pPr>
      <w:rPr>
        <w:rFonts w:ascii="Wingdings" w:hAnsi="Wingdings" w:hint="default"/>
        <w:sz w:val="20"/>
      </w:rPr>
    </w:lvl>
    <w:lvl w:ilvl="6" w:tplc="A0D474B4" w:tentative="1">
      <w:start w:val="1"/>
      <w:numFmt w:val="bullet"/>
      <w:lvlText w:val=""/>
      <w:lvlJc w:val="left"/>
      <w:pPr>
        <w:tabs>
          <w:tab w:val="num" w:pos="5040"/>
        </w:tabs>
        <w:ind w:left="5040" w:hanging="360"/>
      </w:pPr>
      <w:rPr>
        <w:rFonts w:ascii="Wingdings" w:hAnsi="Wingdings" w:hint="default"/>
        <w:sz w:val="20"/>
      </w:rPr>
    </w:lvl>
    <w:lvl w:ilvl="7" w:tplc="BCCC57C4" w:tentative="1">
      <w:start w:val="1"/>
      <w:numFmt w:val="bullet"/>
      <w:lvlText w:val=""/>
      <w:lvlJc w:val="left"/>
      <w:pPr>
        <w:tabs>
          <w:tab w:val="num" w:pos="5760"/>
        </w:tabs>
        <w:ind w:left="5760" w:hanging="360"/>
      </w:pPr>
      <w:rPr>
        <w:rFonts w:ascii="Wingdings" w:hAnsi="Wingdings" w:hint="default"/>
        <w:sz w:val="20"/>
      </w:rPr>
    </w:lvl>
    <w:lvl w:ilvl="8" w:tplc="88B2AFD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C27B1"/>
    <w:multiLevelType w:val="hybridMultilevel"/>
    <w:tmpl w:val="A9801F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46E788F"/>
    <w:multiLevelType w:val="hybridMultilevel"/>
    <w:tmpl w:val="D3420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F1"/>
    <w:rsid w:val="00000DDC"/>
    <w:rsid w:val="00014B40"/>
    <w:rsid w:val="00017264"/>
    <w:rsid w:val="000200F6"/>
    <w:rsid w:val="00021550"/>
    <w:rsid w:val="00031098"/>
    <w:rsid w:val="00032B24"/>
    <w:rsid w:val="000364E1"/>
    <w:rsid w:val="00036CD9"/>
    <w:rsid w:val="00041F88"/>
    <w:rsid w:val="00043479"/>
    <w:rsid w:val="000449D2"/>
    <w:rsid w:val="000745C2"/>
    <w:rsid w:val="00093F30"/>
    <w:rsid w:val="000954F5"/>
    <w:rsid w:val="000C08EB"/>
    <w:rsid w:val="000C1FF6"/>
    <w:rsid w:val="000C6818"/>
    <w:rsid w:val="000F61AE"/>
    <w:rsid w:val="001013E9"/>
    <w:rsid w:val="00102838"/>
    <w:rsid w:val="00107DF2"/>
    <w:rsid w:val="0011090E"/>
    <w:rsid w:val="00110A8D"/>
    <w:rsid w:val="00112A07"/>
    <w:rsid w:val="001205F8"/>
    <w:rsid w:val="001229DB"/>
    <w:rsid w:val="00122D75"/>
    <w:rsid w:val="00133B2E"/>
    <w:rsid w:val="0015384C"/>
    <w:rsid w:val="00154E39"/>
    <w:rsid w:val="00170E43"/>
    <w:rsid w:val="00174BD4"/>
    <w:rsid w:val="001757BE"/>
    <w:rsid w:val="0017778E"/>
    <w:rsid w:val="00183DC1"/>
    <w:rsid w:val="001910F5"/>
    <w:rsid w:val="00194A6A"/>
    <w:rsid w:val="001B07ED"/>
    <w:rsid w:val="001B75B3"/>
    <w:rsid w:val="001C4BEA"/>
    <w:rsid w:val="001C7749"/>
    <w:rsid w:val="001D1137"/>
    <w:rsid w:val="001D3A70"/>
    <w:rsid w:val="001E7D4A"/>
    <w:rsid w:val="001F2FF2"/>
    <w:rsid w:val="001F588A"/>
    <w:rsid w:val="001F5D71"/>
    <w:rsid w:val="00211B72"/>
    <w:rsid w:val="00240ECE"/>
    <w:rsid w:val="002416BF"/>
    <w:rsid w:val="002513E9"/>
    <w:rsid w:val="002516BA"/>
    <w:rsid w:val="0025690D"/>
    <w:rsid w:val="00261DDA"/>
    <w:rsid w:val="00285EFF"/>
    <w:rsid w:val="00287CCB"/>
    <w:rsid w:val="00294B3D"/>
    <w:rsid w:val="002A040F"/>
    <w:rsid w:val="002A2DA7"/>
    <w:rsid w:val="002A4626"/>
    <w:rsid w:val="002B19FC"/>
    <w:rsid w:val="002B430E"/>
    <w:rsid w:val="002D6502"/>
    <w:rsid w:val="002D6E8C"/>
    <w:rsid w:val="002E2B18"/>
    <w:rsid w:val="002F67C6"/>
    <w:rsid w:val="00320FB0"/>
    <w:rsid w:val="00323528"/>
    <w:rsid w:val="00334D47"/>
    <w:rsid w:val="0033538C"/>
    <w:rsid w:val="00350001"/>
    <w:rsid w:val="00360DE4"/>
    <w:rsid w:val="00361A1F"/>
    <w:rsid w:val="00364873"/>
    <w:rsid w:val="003831B2"/>
    <w:rsid w:val="003A68E5"/>
    <w:rsid w:val="003C5243"/>
    <w:rsid w:val="003F78CA"/>
    <w:rsid w:val="00400623"/>
    <w:rsid w:val="00403967"/>
    <w:rsid w:val="00405BA4"/>
    <w:rsid w:val="00415E0B"/>
    <w:rsid w:val="00426564"/>
    <w:rsid w:val="00441008"/>
    <w:rsid w:val="004431B0"/>
    <w:rsid w:val="004460E2"/>
    <w:rsid w:val="00447876"/>
    <w:rsid w:val="00450829"/>
    <w:rsid w:val="00451DE0"/>
    <w:rsid w:val="004527DC"/>
    <w:rsid w:val="00452EAB"/>
    <w:rsid w:val="0045310D"/>
    <w:rsid w:val="00454F51"/>
    <w:rsid w:val="00457517"/>
    <w:rsid w:val="00462DFE"/>
    <w:rsid w:val="00470E51"/>
    <w:rsid w:val="0047243D"/>
    <w:rsid w:val="004738C1"/>
    <w:rsid w:val="00474AF1"/>
    <w:rsid w:val="00480C4F"/>
    <w:rsid w:val="0049059B"/>
    <w:rsid w:val="004921BD"/>
    <w:rsid w:val="004946FC"/>
    <w:rsid w:val="004A4D13"/>
    <w:rsid w:val="004A5684"/>
    <w:rsid w:val="004B1D0D"/>
    <w:rsid w:val="004B7F73"/>
    <w:rsid w:val="004D193E"/>
    <w:rsid w:val="004D7AA3"/>
    <w:rsid w:val="004E65F2"/>
    <w:rsid w:val="004F1A54"/>
    <w:rsid w:val="00501D0F"/>
    <w:rsid w:val="00503B26"/>
    <w:rsid w:val="0051506D"/>
    <w:rsid w:val="00521B51"/>
    <w:rsid w:val="00522405"/>
    <w:rsid w:val="005248DB"/>
    <w:rsid w:val="0052596C"/>
    <w:rsid w:val="00531881"/>
    <w:rsid w:val="005500C8"/>
    <w:rsid w:val="00550B5C"/>
    <w:rsid w:val="005627C2"/>
    <w:rsid w:val="005655E5"/>
    <w:rsid w:val="00581CED"/>
    <w:rsid w:val="005852A6"/>
    <w:rsid w:val="00587296"/>
    <w:rsid w:val="005A1829"/>
    <w:rsid w:val="005A27A5"/>
    <w:rsid w:val="005A415A"/>
    <w:rsid w:val="005B107F"/>
    <w:rsid w:val="005B45D2"/>
    <w:rsid w:val="005B5728"/>
    <w:rsid w:val="005C6AEF"/>
    <w:rsid w:val="005D57D9"/>
    <w:rsid w:val="005E27C3"/>
    <w:rsid w:val="005F70C7"/>
    <w:rsid w:val="0060577A"/>
    <w:rsid w:val="0061427A"/>
    <w:rsid w:val="006166F2"/>
    <w:rsid w:val="00616760"/>
    <w:rsid w:val="0062131E"/>
    <w:rsid w:val="00622AD9"/>
    <w:rsid w:val="00624F98"/>
    <w:rsid w:val="006313EC"/>
    <w:rsid w:val="006326C0"/>
    <w:rsid w:val="006356DF"/>
    <w:rsid w:val="0064077E"/>
    <w:rsid w:val="0064743E"/>
    <w:rsid w:val="006507DA"/>
    <w:rsid w:val="0065099D"/>
    <w:rsid w:val="00652964"/>
    <w:rsid w:val="00664E23"/>
    <w:rsid w:val="00671B38"/>
    <w:rsid w:val="006872A2"/>
    <w:rsid w:val="0069535B"/>
    <w:rsid w:val="00695400"/>
    <w:rsid w:val="006A2B21"/>
    <w:rsid w:val="006A6492"/>
    <w:rsid w:val="006A7CE8"/>
    <w:rsid w:val="006B7F49"/>
    <w:rsid w:val="006C310B"/>
    <w:rsid w:val="006D6D79"/>
    <w:rsid w:val="006E56E7"/>
    <w:rsid w:val="00712C3F"/>
    <w:rsid w:val="007217BA"/>
    <w:rsid w:val="00732E72"/>
    <w:rsid w:val="00733CAE"/>
    <w:rsid w:val="00740A88"/>
    <w:rsid w:val="00750872"/>
    <w:rsid w:val="0075499F"/>
    <w:rsid w:val="007565D1"/>
    <w:rsid w:val="00757997"/>
    <w:rsid w:val="0077007E"/>
    <w:rsid w:val="0077234B"/>
    <w:rsid w:val="00782A73"/>
    <w:rsid w:val="007913E6"/>
    <w:rsid w:val="00791AF6"/>
    <w:rsid w:val="0079622D"/>
    <w:rsid w:val="007B2A6E"/>
    <w:rsid w:val="007B2CCF"/>
    <w:rsid w:val="007B6E04"/>
    <w:rsid w:val="007B7AB4"/>
    <w:rsid w:val="007C4A6C"/>
    <w:rsid w:val="007D15E0"/>
    <w:rsid w:val="007D795C"/>
    <w:rsid w:val="007E21F8"/>
    <w:rsid w:val="007E3A77"/>
    <w:rsid w:val="007F3FB5"/>
    <w:rsid w:val="008117E9"/>
    <w:rsid w:val="0081252F"/>
    <w:rsid w:val="00815C16"/>
    <w:rsid w:val="008236ED"/>
    <w:rsid w:val="008352E8"/>
    <w:rsid w:val="008526A1"/>
    <w:rsid w:val="00856371"/>
    <w:rsid w:val="008630D3"/>
    <w:rsid w:val="00867262"/>
    <w:rsid w:val="0088357C"/>
    <w:rsid w:val="008A4780"/>
    <w:rsid w:val="008A4DBC"/>
    <w:rsid w:val="008A5877"/>
    <w:rsid w:val="008A62B4"/>
    <w:rsid w:val="008B681F"/>
    <w:rsid w:val="008B76A8"/>
    <w:rsid w:val="008C108A"/>
    <w:rsid w:val="008D65FA"/>
    <w:rsid w:val="008F2697"/>
    <w:rsid w:val="008F7224"/>
    <w:rsid w:val="00900BDD"/>
    <w:rsid w:val="009123A3"/>
    <w:rsid w:val="0091339E"/>
    <w:rsid w:val="00924FD9"/>
    <w:rsid w:val="0092513D"/>
    <w:rsid w:val="009270E1"/>
    <w:rsid w:val="0094135D"/>
    <w:rsid w:val="009463B9"/>
    <w:rsid w:val="00947F84"/>
    <w:rsid w:val="00965836"/>
    <w:rsid w:val="009741F3"/>
    <w:rsid w:val="009831A7"/>
    <w:rsid w:val="009868B7"/>
    <w:rsid w:val="00987F8D"/>
    <w:rsid w:val="00991630"/>
    <w:rsid w:val="00992B6D"/>
    <w:rsid w:val="009951B8"/>
    <w:rsid w:val="00996AAC"/>
    <w:rsid w:val="009A50EC"/>
    <w:rsid w:val="009A6D8D"/>
    <w:rsid w:val="009B28C9"/>
    <w:rsid w:val="009B5CF6"/>
    <w:rsid w:val="009D449F"/>
    <w:rsid w:val="009E68EA"/>
    <w:rsid w:val="009F0117"/>
    <w:rsid w:val="009F36C4"/>
    <w:rsid w:val="009F3B9D"/>
    <w:rsid w:val="009F46D6"/>
    <w:rsid w:val="00A05E38"/>
    <w:rsid w:val="00A10BF8"/>
    <w:rsid w:val="00A268FF"/>
    <w:rsid w:val="00A4125F"/>
    <w:rsid w:val="00A42388"/>
    <w:rsid w:val="00A42A36"/>
    <w:rsid w:val="00A47F4D"/>
    <w:rsid w:val="00A70BCD"/>
    <w:rsid w:val="00A7530E"/>
    <w:rsid w:val="00A83E79"/>
    <w:rsid w:val="00A90899"/>
    <w:rsid w:val="00A9647D"/>
    <w:rsid w:val="00AA078A"/>
    <w:rsid w:val="00AA35B8"/>
    <w:rsid w:val="00AA686F"/>
    <w:rsid w:val="00AB2576"/>
    <w:rsid w:val="00AF2909"/>
    <w:rsid w:val="00AF4C4F"/>
    <w:rsid w:val="00B06BD6"/>
    <w:rsid w:val="00B15ADC"/>
    <w:rsid w:val="00B222BB"/>
    <w:rsid w:val="00B32A4D"/>
    <w:rsid w:val="00B4071A"/>
    <w:rsid w:val="00B40D01"/>
    <w:rsid w:val="00B527CA"/>
    <w:rsid w:val="00B53100"/>
    <w:rsid w:val="00B550E6"/>
    <w:rsid w:val="00B61DBF"/>
    <w:rsid w:val="00B637B3"/>
    <w:rsid w:val="00B77B1A"/>
    <w:rsid w:val="00B86BDB"/>
    <w:rsid w:val="00B935D4"/>
    <w:rsid w:val="00BA17BD"/>
    <w:rsid w:val="00BA18EC"/>
    <w:rsid w:val="00BA73EA"/>
    <w:rsid w:val="00BB2241"/>
    <w:rsid w:val="00BB3708"/>
    <w:rsid w:val="00BB56BE"/>
    <w:rsid w:val="00BC2EFF"/>
    <w:rsid w:val="00BC3B7B"/>
    <w:rsid w:val="00BC5E5C"/>
    <w:rsid w:val="00BC65F9"/>
    <w:rsid w:val="00BD0203"/>
    <w:rsid w:val="00BD7177"/>
    <w:rsid w:val="00BE2F86"/>
    <w:rsid w:val="00BE4079"/>
    <w:rsid w:val="00BF0B52"/>
    <w:rsid w:val="00BF25CE"/>
    <w:rsid w:val="00BF2ABC"/>
    <w:rsid w:val="00C057E9"/>
    <w:rsid w:val="00C13C2C"/>
    <w:rsid w:val="00C24070"/>
    <w:rsid w:val="00C4315A"/>
    <w:rsid w:val="00C448E7"/>
    <w:rsid w:val="00C51368"/>
    <w:rsid w:val="00CA216E"/>
    <w:rsid w:val="00CB40E6"/>
    <w:rsid w:val="00CB6E79"/>
    <w:rsid w:val="00CD4BC0"/>
    <w:rsid w:val="00CE59C5"/>
    <w:rsid w:val="00CF39E2"/>
    <w:rsid w:val="00CF3B06"/>
    <w:rsid w:val="00CF6A25"/>
    <w:rsid w:val="00CF7EA2"/>
    <w:rsid w:val="00D172C1"/>
    <w:rsid w:val="00D177A4"/>
    <w:rsid w:val="00D21D72"/>
    <w:rsid w:val="00D2624D"/>
    <w:rsid w:val="00D27F51"/>
    <w:rsid w:val="00D30BFF"/>
    <w:rsid w:val="00D353A8"/>
    <w:rsid w:val="00D35979"/>
    <w:rsid w:val="00D35A81"/>
    <w:rsid w:val="00D4614B"/>
    <w:rsid w:val="00D673A5"/>
    <w:rsid w:val="00D7087C"/>
    <w:rsid w:val="00D937D8"/>
    <w:rsid w:val="00DA163A"/>
    <w:rsid w:val="00DA64B9"/>
    <w:rsid w:val="00DB63E2"/>
    <w:rsid w:val="00DF6162"/>
    <w:rsid w:val="00E015FE"/>
    <w:rsid w:val="00E063DE"/>
    <w:rsid w:val="00E07DF7"/>
    <w:rsid w:val="00E40441"/>
    <w:rsid w:val="00E44722"/>
    <w:rsid w:val="00E502C3"/>
    <w:rsid w:val="00E50534"/>
    <w:rsid w:val="00E51D71"/>
    <w:rsid w:val="00E5496F"/>
    <w:rsid w:val="00E77E16"/>
    <w:rsid w:val="00E77EE5"/>
    <w:rsid w:val="00E84030"/>
    <w:rsid w:val="00E917D3"/>
    <w:rsid w:val="00E922C8"/>
    <w:rsid w:val="00E95963"/>
    <w:rsid w:val="00EA3A49"/>
    <w:rsid w:val="00EB6C86"/>
    <w:rsid w:val="00ED0D89"/>
    <w:rsid w:val="00ED212A"/>
    <w:rsid w:val="00ED3BC0"/>
    <w:rsid w:val="00ED3F0B"/>
    <w:rsid w:val="00ED4B27"/>
    <w:rsid w:val="00ED71C1"/>
    <w:rsid w:val="00EE4D8E"/>
    <w:rsid w:val="00EF1F16"/>
    <w:rsid w:val="00EF2C71"/>
    <w:rsid w:val="00EF50F7"/>
    <w:rsid w:val="00F033C6"/>
    <w:rsid w:val="00F041DF"/>
    <w:rsid w:val="00F151E9"/>
    <w:rsid w:val="00F16E08"/>
    <w:rsid w:val="00F25D0C"/>
    <w:rsid w:val="00F26F69"/>
    <w:rsid w:val="00F35F74"/>
    <w:rsid w:val="00F5619C"/>
    <w:rsid w:val="00F57E7E"/>
    <w:rsid w:val="00F617AB"/>
    <w:rsid w:val="00F618BF"/>
    <w:rsid w:val="00F6443B"/>
    <w:rsid w:val="00F81F7B"/>
    <w:rsid w:val="00F91FDD"/>
    <w:rsid w:val="00F96474"/>
    <w:rsid w:val="00FB0260"/>
    <w:rsid w:val="00FB2555"/>
    <w:rsid w:val="00FB5238"/>
    <w:rsid w:val="00FC0697"/>
    <w:rsid w:val="00FF5F1B"/>
    <w:rsid w:val="01014F7F"/>
    <w:rsid w:val="019CAC0F"/>
    <w:rsid w:val="02390736"/>
    <w:rsid w:val="02438F5F"/>
    <w:rsid w:val="028F10EF"/>
    <w:rsid w:val="037EEFC8"/>
    <w:rsid w:val="041B6827"/>
    <w:rsid w:val="04B681AA"/>
    <w:rsid w:val="07526C9E"/>
    <w:rsid w:val="07A5E251"/>
    <w:rsid w:val="098E9279"/>
    <w:rsid w:val="09EFA423"/>
    <w:rsid w:val="0AE888E8"/>
    <w:rsid w:val="0B84D81C"/>
    <w:rsid w:val="0C5CE45E"/>
    <w:rsid w:val="0E5C0DA0"/>
    <w:rsid w:val="0E5FB273"/>
    <w:rsid w:val="0EACDE50"/>
    <w:rsid w:val="0EDB7233"/>
    <w:rsid w:val="0F7497DE"/>
    <w:rsid w:val="0FBF6AE7"/>
    <w:rsid w:val="10404015"/>
    <w:rsid w:val="114708D4"/>
    <w:rsid w:val="11F56DBA"/>
    <w:rsid w:val="1365BD9B"/>
    <w:rsid w:val="13E657E0"/>
    <w:rsid w:val="1419C555"/>
    <w:rsid w:val="162EAC6B"/>
    <w:rsid w:val="167E6879"/>
    <w:rsid w:val="176F1880"/>
    <w:rsid w:val="17879CB1"/>
    <w:rsid w:val="17A2B6A3"/>
    <w:rsid w:val="184650AC"/>
    <w:rsid w:val="184D7557"/>
    <w:rsid w:val="1968403C"/>
    <w:rsid w:val="1A2585E5"/>
    <w:rsid w:val="1A8EF653"/>
    <w:rsid w:val="1AE8001D"/>
    <w:rsid w:val="1B2B1229"/>
    <w:rsid w:val="1BB51F23"/>
    <w:rsid w:val="1C2AC6B4"/>
    <w:rsid w:val="1D234FA0"/>
    <w:rsid w:val="1DC69715"/>
    <w:rsid w:val="1DC6A236"/>
    <w:rsid w:val="1E19A1AD"/>
    <w:rsid w:val="1EDB6F07"/>
    <w:rsid w:val="1F626776"/>
    <w:rsid w:val="203E46BE"/>
    <w:rsid w:val="20D35435"/>
    <w:rsid w:val="2131690A"/>
    <w:rsid w:val="21CC6FDA"/>
    <w:rsid w:val="2248E48E"/>
    <w:rsid w:val="226DCBBF"/>
    <w:rsid w:val="2324DC01"/>
    <w:rsid w:val="2336723D"/>
    <w:rsid w:val="2346AA44"/>
    <w:rsid w:val="23CF27C6"/>
    <w:rsid w:val="23F958AF"/>
    <w:rsid w:val="244523FE"/>
    <w:rsid w:val="249B1C6B"/>
    <w:rsid w:val="24E60A1E"/>
    <w:rsid w:val="2633F578"/>
    <w:rsid w:val="26687B91"/>
    <w:rsid w:val="2672D8E9"/>
    <w:rsid w:val="26EF74AD"/>
    <w:rsid w:val="27A28918"/>
    <w:rsid w:val="28044BF2"/>
    <w:rsid w:val="2816E88A"/>
    <w:rsid w:val="28CCE1A5"/>
    <w:rsid w:val="296B3620"/>
    <w:rsid w:val="29B2B8EB"/>
    <w:rsid w:val="2A86EF67"/>
    <w:rsid w:val="2AAEA767"/>
    <w:rsid w:val="2B8659E9"/>
    <w:rsid w:val="2CB4EBA6"/>
    <w:rsid w:val="2E439169"/>
    <w:rsid w:val="2F9B1055"/>
    <w:rsid w:val="306DFA0C"/>
    <w:rsid w:val="3333CCC7"/>
    <w:rsid w:val="335EFB9A"/>
    <w:rsid w:val="344DF476"/>
    <w:rsid w:val="346E14CB"/>
    <w:rsid w:val="35DC41B0"/>
    <w:rsid w:val="36401C21"/>
    <w:rsid w:val="36594936"/>
    <w:rsid w:val="36A04BA6"/>
    <w:rsid w:val="36D2A285"/>
    <w:rsid w:val="373693AA"/>
    <w:rsid w:val="3793C1DB"/>
    <w:rsid w:val="381CA5E7"/>
    <w:rsid w:val="38DA9245"/>
    <w:rsid w:val="392E9B17"/>
    <w:rsid w:val="393797CE"/>
    <w:rsid w:val="3A42FCAF"/>
    <w:rsid w:val="3ABFF080"/>
    <w:rsid w:val="3AD76BAA"/>
    <w:rsid w:val="3BDECD10"/>
    <w:rsid w:val="3BDF69EE"/>
    <w:rsid w:val="3CB3A62A"/>
    <w:rsid w:val="3E0A3D0B"/>
    <w:rsid w:val="3ECD793F"/>
    <w:rsid w:val="3F0AA009"/>
    <w:rsid w:val="40972C68"/>
    <w:rsid w:val="41B67BD5"/>
    <w:rsid w:val="42D152DA"/>
    <w:rsid w:val="43F437AB"/>
    <w:rsid w:val="4437BCF9"/>
    <w:rsid w:val="44E9D2AF"/>
    <w:rsid w:val="45497F3C"/>
    <w:rsid w:val="45B7CF84"/>
    <w:rsid w:val="471B7D02"/>
    <w:rsid w:val="471F23F8"/>
    <w:rsid w:val="473A7788"/>
    <w:rsid w:val="47898CE8"/>
    <w:rsid w:val="499202D2"/>
    <w:rsid w:val="4A22BF5C"/>
    <w:rsid w:val="4A72184A"/>
    <w:rsid w:val="4AA4F348"/>
    <w:rsid w:val="4B429E42"/>
    <w:rsid w:val="4B4A795F"/>
    <w:rsid w:val="4B6A461B"/>
    <w:rsid w:val="4BED1F9B"/>
    <w:rsid w:val="4C052BE8"/>
    <w:rsid w:val="4C0DE8AB"/>
    <w:rsid w:val="4DAA39EC"/>
    <w:rsid w:val="4DDB8361"/>
    <w:rsid w:val="4F602476"/>
    <w:rsid w:val="4F751EF8"/>
    <w:rsid w:val="504702E7"/>
    <w:rsid w:val="506E3293"/>
    <w:rsid w:val="50875AF0"/>
    <w:rsid w:val="51105447"/>
    <w:rsid w:val="528CCDDB"/>
    <w:rsid w:val="52F5D861"/>
    <w:rsid w:val="54521E5E"/>
    <w:rsid w:val="54E9922E"/>
    <w:rsid w:val="556658F2"/>
    <w:rsid w:val="58516279"/>
    <w:rsid w:val="58A05551"/>
    <w:rsid w:val="58DABCA4"/>
    <w:rsid w:val="59D8DA36"/>
    <w:rsid w:val="59E52535"/>
    <w:rsid w:val="5A2B4BB8"/>
    <w:rsid w:val="5B867B60"/>
    <w:rsid w:val="5C7F492E"/>
    <w:rsid w:val="5D521BDB"/>
    <w:rsid w:val="5DBF7E0B"/>
    <w:rsid w:val="5EF16D1B"/>
    <w:rsid w:val="5F3D3058"/>
    <w:rsid w:val="5FAAC53E"/>
    <w:rsid w:val="5FD4BDA5"/>
    <w:rsid w:val="615A80E9"/>
    <w:rsid w:val="6175966D"/>
    <w:rsid w:val="61DBFDF2"/>
    <w:rsid w:val="62AA7943"/>
    <w:rsid w:val="64481DCD"/>
    <w:rsid w:val="64A1C512"/>
    <w:rsid w:val="65E21A05"/>
    <w:rsid w:val="67120068"/>
    <w:rsid w:val="68B494FF"/>
    <w:rsid w:val="6A987268"/>
    <w:rsid w:val="6AD0ED06"/>
    <w:rsid w:val="6B1EFB96"/>
    <w:rsid w:val="6C3442C9"/>
    <w:rsid w:val="6C661C93"/>
    <w:rsid w:val="6C6CBD67"/>
    <w:rsid w:val="6D2D9467"/>
    <w:rsid w:val="6DC744C6"/>
    <w:rsid w:val="6DF4E8A3"/>
    <w:rsid w:val="6E2B57CE"/>
    <w:rsid w:val="6E514BB0"/>
    <w:rsid w:val="6F6BE38B"/>
    <w:rsid w:val="6FC3E8CA"/>
    <w:rsid w:val="7116C470"/>
    <w:rsid w:val="7183EA01"/>
    <w:rsid w:val="71FD3B06"/>
    <w:rsid w:val="72846AE2"/>
    <w:rsid w:val="7292E26A"/>
    <w:rsid w:val="733C9C84"/>
    <w:rsid w:val="765E5B50"/>
    <w:rsid w:val="76BCE7CE"/>
    <w:rsid w:val="7910C2F9"/>
    <w:rsid w:val="7966EC1C"/>
    <w:rsid w:val="7982DE2B"/>
    <w:rsid w:val="7AF16B90"/>
    <w:rsid w:val="7B970BC4"/>
    <w:rsid w:val="7C1B0B4E"/>
    <w:rsid w:val="7D85AEEC"/>
    <w:rsid w:val="7F84E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CAC26"/>
  <w15:chartTrackingRefBased/>
  <w15:docId w15:val="{A5F5FEB6-27BB-4F33-A2D7-9AA395D5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7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1F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57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AF1"/>
    <w:rPr>
      <w:color w:val="0563C1" w:themeColor="hyperlink"/>
      <w:u w:val="single"/>
    </w:rPr>
  </w:style>
  <w:style w:type="character" w:styleId="UnresolvedMention">
    <w:name w:val="Unresolved Mention"/>
    <w:basedOn w:val="DefaultParagraphFont"/>
    <w:uiPriority w:val="99"/>
    <w:unhideWhenUsed/>
    <w:rsid w:val="00474AF1"/>
    <w:rPr>
      <w:color w:val="605E5C"/>
      <w:shd w:val="clear" w:color="auto" w:fill="E1DFDD"/>
    </w:rPr>
  </w:style>
  <w:style w:type="paragraph" w:styleId="ListParagraph">
    <w:name w:val="List Paragraph"/>
    <w:basedOn w:val="Normal"/>
    <w:uiPriority w:val="34"/>
    <w:qFormat/>
    <w:rsid w:val="000745C2"/>
    <w:pPr>
      <w:ind w:left="720"/>
      <w:contextualSpacing/>
    </w:pPr>
  </w:style>
  <w:style w:type="paragraph" w:styleId="Header">
    <w:name w:val="header"/>
    <w:basedOn w:val="Normal"/>
    <w:link w:val="HeaderChar"/>
    <w:uiPriority w:val="99"/>
    <w:unhideWhenUsed/>
    <w:rsid w:val="00AA6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86F"/>
  </w:style>
  <w:style w:type="paragraph" w:styleId="Footer">
    <w:name w:val="footer"/>
    <w:basedOn w:val="Normal"/>
    <w:link w:val="FooterChar"/>
    <w:uiPriority w:val="99"/>
    <w:unhideWhenUsed/>
    <w:rsid w:val="00AA6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86F"/>
  </w:style>
  <w:style w:type="character" w:customStyle="1" w:styleId="Heading1Char">
    <w:name w:val="Heading 1 Char"/>
    <w:basedOn w:val="DefaultParagraphFont"/>
    <w:link w:val="Heading1"/>
    <w:uiPriority w:val="9"/>
    <w:rsid w:val="0017778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E65F2"/>
    <w:rPr>
      <w:sz w:val="16"/>
      <w:szCs w:val="16"/>
    </w:rPr>
  </w:style>
  <w:style w:type="paragraph" w:styleId="CommentText">
    <w:name w:val="annotation text"/>
    <w:basedOn w:val="Normal"/>
    <w:link w:val="CommentTextChar"/>
    <w:uiPriority w:val="99"/>
    <w:semiHidden/>
    <w:unhideWhenUsed/>
    <w:rsid w:val="004E65F2"/>
    <w:pPr>
      <w:spacing w:line="240" w:lineRule="auto"/>
    </w:pPr>
    <w:rPr>
      <w:sz w:val="20"/>
      <w:szCs w:val="20"/>
    </w:rPr>
  </w:style>
  <w:style w:type="character" w:customStyle="1" w:styleId="CommentTextChar">
    <w:name w:val="Comment Text Char"/>
    <w:basedOn w:val="DefaultParagraphFont"/>
    <w:link w:val="CommentText"/>
    <w:uiPriority w:val="99"/>
    <w:semiHidden/>
    <w:rsid w:val="004E65F2"/>
    <w:rPr>
      <w:sz w:val="20"/>
      <w:szCs w:val="20"/>
    </w:rPr>
  </w:style>
  <w:style w:type="paragraph" w:styleId="CommentSubject">
    <w:name w:val="annotation subject"/>
    <w:basedOn w:val="CommentText"/>
    <w:next w:val="CommentText"/>
    <w:link w:val="CommentSubjectChar"/>
    <w:uiPriority w:val="99"/>
    <w:semiHidden/>
    <w:unhideWhenUsed/>
    <w:rsid w:val="004E65F2"/>
    <w:rPr>
      <w:b/>
      <w:bCs/>
    </w:rPr>
  </w:style>
  <w:style w:type="character" w:customStyle="1" w:styleId="CommentSubjectChar">
    <w:name w:val="Comment Subject Char"/>
    <w:basedOn w:val="CommentTextChar"/>
    <w:link w:val="CommentSubject"/>
    <w:uiPriority w:val="99"/>
    <w:semiHidden/>
    <w:rsid w:val="004E65F2"/>
    <w:rPr>
      <w:b/>
      <w:bCs/>
      <w:sz w:val="20"/>
      <w:szCs w:val="20"/>
    </w:rPr>
  </w:style>
  <w:style w:type="character" w:customStyle="1" w:styleId="Heading2Char">
    <w:name w:val="Heading 2 Char"/>
    <w:basedOn w:val="DefaultParagraphFont"/>
    <w:link w:val="Heading2"/>
    <w:uiPriority w:val="9"/>
    <w:rsid w:val="00F91F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0577A"/>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403967"/>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905581">
      <w:bodyDiv w:val="1"/>
      <w:marLeft w:val="0"/>
      <w:marRight w:val="0"/>
      <w:marTop w:val="0"/>
      <w:marBottom w:val="0"/>
      <w:divBdr>
        <w:top w:val="none" w:sz="0" w:space="0" w:color="auto"/>
        <w:left w:val="none" w:sz="0" w:space="0" w:color="auto"/>
        <w:bottom w:val="none" w:sz="0" w:space="0" w:color="auto"/>
        <w:right w:val="none" w:sz="0" w:space="0" w:color="auto"/>
      </w:divBdr>
      <w:divsChild>
        <w:div w:id="852767483">
          <w:marLeft w:val="0"/>
          <w:marRight w:val="0"/>
          <w:marTop w:val="0"/>
          <w:marBottom w:val="0"/>
          <w:divBdr>
            <w:top w:val="none" w:sz="0" w:space="0" w:color="auto"/>
            <w:left w:val="none" w:sz="0" w:space="0" w:color="auto"/>
            <w:bottom w:val="none" w:sz="0" w:space="0" w:color="auto"/>
            <w:right w:val="none" w:sz="0" w:space="0" w:color="auto"/>
          </w:divBdr>
          <w:divsChild>
            <w:div w:id="681325320">
              <w:marLeft w:val="0"/>
              <w:marRight w:val="0"/>
              <w:marTop w:val="0"/>
              <w:marBottom w:val="0"/>
              <w:divBdr>
                <w:top w:val="none" w:sz="0" w:space="0" w:color="auto"/>
                <w:left w:val="none" w:sz="0" w:space="0" w:color="auto"/>
                <w:bottom w:val="none" w:sz="0" w:space="0" w:color="auto"/>
                <w:right w:val="none" w:sz="0" w:space="0" w:color="auto"/>
              </w:divBdr>
            </w:div>
            <w:div w:id="1288857330">
              <w:marLeft w:val="0"/>
              <w:marRight w:val="0"/>
              <w:marTop w:val="0"/>
              <w:marBottom w:val="0"/>
              <w:divBdr>
                <w:top w:val="none" w:sz="0" w:space="0" w:color="auto"/>
                <w:left w:val="none" w:sz="0" w:space="0" w:color="auto"/>
                <w:bottom w:val="none" w:sz="0" w:space="0" w:color="auto"/>
                <w:right w:val="none" w:sz="0" w:space="0" w:color="auto"/>
              </w:divBdr>
            </w:div>
            <w:div w:id="1817995087">
              <w:marLeft w:val="0"/>
              <w:marRight w:val="0"/>
              <w:marTop w:val="0"/>
              <w:marBottom w:val="0"/>
              <w:divBdr>
                <w:top w:val="none" w:sz="0" w:space="0" w:color="auto"/>
                <w:left w:val="none" w:sz="0" w:space="0" w:color="auto"/>
                <w:bottom w:val="none" w:sz="0" w:space="0" w:color="auto"/>
                <w:right w:val="none" w:sz="0" w:space="0" w:color="auto"/>
              </w:divBdr>
            </w:div>
            <w:div w:id="17685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EC24D825061844B34CD8AA8714EB1B" ma:contentTypeVersion="9" ma:contentTypeDescription="Create a new document." ma:contentTypeScope="" ma:versionID="fd842c6f12126054205679a8aea6abb4">
  <xsd:schema xmlns:xsd="http://www.w3.org/2001/XMLSchema" xmlns:xs="http://www.w3.org/2001/XMLSchema" xmlns:p="http://schemas.microsoft.com/office/2006/metadata/properties" xmlns:ns2="8e9156d5-28d7-42fc-8897-9362f8f6a13a" xmlns:ns3="1c83770d-edcb-4e74-b796-c57b1ffde4ca" targetNamespace="http://schemas.microsoft.com/office/2006/metadata/properties" ma:root="true" ma:fieldsID="b52186755fae4eb3f4bdd0e2e31439a6" ns2:_="" ns3:_="">
    <xsd:import namespace="8e9156d5-28d7-42fc-8897-9362f8f6a13a"/>
    <xsd:import namespace="1c83770d-edcb-4e74-b796-c57b1ffde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156d5-28d7-42fc-8897-9362f8f6a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83770d-edcb-4e74-b796-c57b1ffde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386D9-9AB2-4D51-AEA9-CCE43D6896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D24542-F248-46C4-A1EC-E8A94295F458}">
  <ds:schemaRefs>
    <ds:schemaRef ds:uri="http://schemas.microsoft.com/sharepoint/v3/contenttype/forms"/>
  </ds:schemaRefs>
</ds:datastoreItem>
</file>

<file path=customXml/itemProps3.xml><?xml version="1.0" encoding="utf-8"?>
<ds:datastoreItem xmlns:ds="http://schemas.openxmlformats.org/officeDocument/2006/customXml" ds:itemID="{0F097FB9-851E-4917-8CFC-391F2DB9A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156d5-28d7-42fc-8897-9362f8f6a13a"/>
    <ds:schemaRef ds:uri="1c83770d-edcb-4e74-b796-c57b1ffde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Benson@Energy</dc:creator>
  <cp:keywords/>
  <dc:description/>
  <cp:lastModifiedBy>Dextraze, Zachary@energy</cp:lastModifiedBy>
  <cp:revision>92</cp:revision>
  <dcterms:created xsi:type="dcterms:W3CDTF">2021-09-07T23:18:00Z</dcterms:created>
  <dcterms:modified xsi:type="dcterms:W3CDTF">2021-09-10T13:48:00Z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0x010100C6EC24D825061844B34CD8AA8714EB1B</vt:lpwstr>
  </property>
</Properties>
</file>