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0A070" w14:textId="77777777" w:rsidR="00EA6D1C" w:rsidRPr="008F5691" w:rsidRDefault="00EA6D1C" w:rsidP="00EA6D1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8F5691">
        <w:rPr>
          <w:rFonts w:ascii="Tahoma" w:hAnsi="Tahoma" w:cs="Tahoma"/>
          <w:b/>
          <w:bCs/>
          <w:sz w:val="28"/>
          <w:szCs w:val="28"/>
        </w:rPr>
        <w:t>NOTICE OF PROPOSED AWARD</w:t>
      </w:r>
      <w:r>
        <w:rPr>
          <w:rFonts w:ascii="Tahoma" w:hAnsi="Tahoma" w:cs="Tahoma"/>
          <w:b/>
          <w:bCs/>
          <w:sz w:val="28"/>
          <w:szCs w:val="28"/>
        </w:rPr>
        <w:t xml:space="preserve"> (NOPA)</w:t>
      </w:r>
    </w:p>
    <w:p w14:paraId="4197CFA4" w14:textId="77777777" w:rsidR="00EA6D1C" w:rsidRPr="00D72329" w:rsidRDefault="00EA6D1C" w:rsidP="00EA6D1C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</w:rPr>
      </w:pPr>
    </w:p>
    <w:p w14:paraId="01035815" w14:textId="77777777" w:rsidR="00D31A49" w:rsidRDefault="79311325" w:rsidP="00EA6D1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0E2E45">
        <w:rPr>
          <w:rFonts w:ascii="Tahoma" w:hAnsi="Tahoma" w:cs="Tahoma"/>
          <w:b/>
          <w:bCs/>
        </w:rPr>
        <w:t xml:space="preserve">BRIDGE 2020: Bringing Rapid Innovation </w:t>
      </w:r>
    </w:p>
    <w:p w14:paraId="78059014" w14:textId="16BD8E28" w:rsidR="00EA6D1C" w:rsidRPr="000E2E45" w:rsidRDefault="79311325" w:rsidP="00EA6D1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0E2E45">
        <w:rPr>
          <w:rFonts w:ascii="Tahoma" w:hAnsi="Tahoma" w:cs="Tahoma"/>
          <w:b/>
          <w:bCs/>
        </w:rPr>
        <w:t>Development to Green Energy</w:t>
      </w:r>
    </w:p>
    <w:p w14:paraId="087556BD" w14:textId="5082E31D" w:rsidR="00EA6D1C" w:rsidRPr="000E2E45" w:rsidRDefault="00EA6D1C" w:rsidP="00EA6D1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0E2E45">
        <w:rPr>
          <w:rFonts w:ascii="Tahoma" w:hAnsi="Tahoma" w:cs="Tahoma"/>
          <w:b/>
          <w:bCs/>
        </w:rPr>
        <w:t xml:space="preserve">Solicitation# </w:t>
      </w:r>
      <w:r w:rsidR="00612487" w:rsidRPr="000E2E45">
        <w:rPr>
          <w:rFonts w:ascii="Tahoma" w:hAnsi="Tahoma" w:cs="Tahoma"/>
          <w:b/>
          <w:bCs/>
        </w:rPr>
        <w:t>GFO-</w:t>
      </w:r>
      <w:r w:rsidR="3F14BA72" w:rsidRPr="000E2E45">
        <w:rPr>
          <w:rFonts w:ascii="Tahoma" w:hAnsi="Tahoma" w:cs="Tahoma"/>
          <w:b/>
          <w:bCs/>
        </w:rPr>
        <w:t>20-301</w:t>
      </w:r>
    </w:p>
    <w:p w14:paraId="188D53B9" w14:textId="06EBFCDA" w:rsidR="00EA6D1C" w:rsidRPr="000E2E45" w:rsidRDefault="08122D3A" w:rsidP="00EA6D1C">
      <w:pPr>
        <w:pStyle w:val="Default"/>
        <w:jc w:val="center"/>
        <w:rPr>
          <w:rFonts w:ascii="Tahoma" w:hAnsi="Tahoma" w:cs="Tahoma"/>
          <w:b/>
          <w:bCs/>
          <w:color w:val="auto"/>
        </w:rPr>
      </w:pPr>
      <w:r w:rsidRPr="35CFBB1E">
        <w:rPr>
          <w:rFonts w:ascii="Tahoma" w:hAnsi="Tahoma" w:cs="Tahoma"/>
          <w:b/>
          <w:bCs/>
          <w:color w:val="auto"/>
        </w:rPr>
        <w:t xml:space="preserve">October </w:t>
      </w:r>
      <w:r w:rsidR="002458E7">
        <w:rPr>
          <w:rFonts w:ascii="Tahoma" w:hAnsi="Tahoma" w:cs="Tahoma"/>
          <w:b/>
          <w:bCs/>
          <w:color w:val="auto"/>
        </w:rPr>
        <w:t>6</w:t>
      </w:r>
      <w:r w:rsidRPr="35CFBB1E">
        <w:rPr>
          <w:rFonts w:ascii="Tahoma" w:hAnsi="Tahoma" w:cs="Tahoma"/>
          <w:b/>
          <w:bCs/>
          <w:color w:val="auto"/>
        </w:rPr>
        <w:t>,</w:t>
      </w:r>
      <w:r w:rsidR="00664B9C" w:rsidRPr="35CFBB1E">
        <w:rPr>
          <w:rFonts w:ascii="Tahoma" w:hAnsi="Tahoma" w:cs="Tahoma"/>
          <w:b/>
          <w:bCs/>
          <w:color w:val="auto"/>
        </w:rPr>
        <w:t xml:space="preserve"> 202</w:t>
      </w:r>
      <w:r w:rsidR="5E66A554" w:rsidRPr="35CFBB1E">
        <w:rPr>
          <w:rFonts w:ascii="Tahoma" w:hAnsi="Tahoma" w:cs="Tahoma"/>
          <w:b/>
          <w:bCs/>
          <w:color w:val="auto"/>
        </w:rPr>
        <w:t>1</w:t>
      </w:r>
    </w:p>
    <w:p w14:paraId="00D1A97E" w14:textId="77777777" w:rsidR="00EA6D1C" w:rsidRPr="00D72329" w:rsidRDefault="00EA6D1C" w:rsidP="00EA6D1C">
      <w:pPr>
        <w:pStyle w:val="Default"/>
        <w:rPr>
          <w:rFonts w:ascii="Tahoma" w:hAnsi="Tahoma" w:cs="Tahoma"/>
          <w:color w:val="auto"/>
        </w:rPr>
      </w:pPr>
    </w:p>
    <w:p w14:paraId="065FEC9E" w14:textId="281CB495" w:rsidR="00EA6D1C" w:rsidRPr="00D72329" w:rsidRDefault="00EA6D1C" w:rsidP="3151B15A">
      <w:pPr>
        <w:rPr>
          <w:rFonts w:ascii="Tahoma" w:hAnsi="Tahoma" w:cs="Tahoma"/>
        </w:rPr>
      </w:pPr>
      <w:r w:rsidRPr="2D965A68">
        <w:rPr>
          <w:rFonts w:ascii="Tahoma" w:hAnsi="Tahoma" w:cs="Tahoma"/>
        </w:rPr>
        <w:t xml:space="preserve">On </w:t>
      </w:r>
      <w:r w:rsidR="48234D59" w:rsidRPr="2D965A68">
        <w:rPr>
          <w:rFonts w:ascii="Tahoma" w:hAnsi="Tahoma" w:cs="Tahoma"/>
        </w:rPr>
        <w:t>July 24, 2020</w:t>
      </w:r>
      <w:r w:rsidRPr="2D965A68">
        <w:rPr>
          <w:rFonts w:ascii="Tahoma" w:hAnsi="Tahoma" w:cs="Tahoma"/>
        </w:rPr>
        <w:t>, the California Energy Commission (CEC) released a competitive solicitation</w:t>
      </w:r>
      <w:r w:rsidR="2092E120" w:rsidRPr="2D965A68">
        <w:rPr>
          <w:rFonts w:ascii="Tahoma" w:hAnsi="Tahoma" w:cs="Tahoma"/>
        </w:rPr>
        <w:t xml:space="preserve"> titled “BRI</w:t>
      </w:r>
      <w:r w:rsidR="0870C3EB" w:rsidRPr="2D965A68">
        <w:rPr>
          <w:rFonts w:ascii="Tahoma" w:hAnsi="Tahoma" w:cs="Tahoma"/>
        </w:rPr>
        <w:t xml:space="preserve">DGE 2020: </w:t>
      </w:r>
      <w:r w:rsidR="2092E120" w:rsidRPr="2D965A68">
        <w:rPr>
          <w:rFonts w:ascii="Tahoma" w:hAnsi="Tahoma" w:cs="Tahoma"/>
        </w:rPr>
        <w:t>Bringing Rapid Innovation Development to Green Energy”</w:t>
      </w:r>
      <w:r w:rsidR="2837D0F5" w:rsidRPr="2D965A68">
        <w:rPr>
          <w:rFonts w:ascii="Tahoma" w:hAnsi="Tahoma" w:cs="Tahoma"/>
        </w:rPr>
        <w:t xml:space="preserve"> (GFO-20-201) </w:t>
      </w:r>
      <w:r w:rsidRPr="2D965A68">
        <w:rPr>
          <w:rFonts w:ascii="Tahoma" w:hAnsi="Tahoma" w:cs="Tahoma"/>
        </w:rPr>
        <w:t xml:space="preserve">to fund </w:t>
      </w:r>
      <w:r w:rsidR="57C3640E" w:rsidRPr="2D965A68">
        <w:rPr>
          <w:rFonts w:ascii="Tahoma" w:hAnsi="Tahoma" w:cs="Tahoma"/>
        </w:rPr>
        <w:t xml:space="preserve">continued technology development in either applied research, or </w:t>
      </w:r>
      <w:r w:rsidR="08C607AB" w:rsidRPr="2D965A68">
        <w:rPr>
          <w:rFonts w:ascii="Tahoma" w:hAnsi="Tahoma" w:cs="Tahoma"/>
        </w:rPr>
        <w:t xml:space="preserve">technology </w:t>
      </w:r>
      <w:r w:rsidR="57C3640E" w:rsidRPr="2D965A68">
        <w:rPr>
          <w:rFonts w:ascii="Tahoma" w:hAnsi="Tahoma" w:cs="Tahoma"/>
        </w:rPr>
        <w:t xml:space="preserve">demonstration and </w:t>
      </w:r>
      <w:r w:rsidR="06BBC234" w:rsidRPr="2D965A68">
        <w:rPr>
          <w:rFonts w:ascii="Tahoma" w:hAnsi="Tahoma" w:cs="Tahoma"/>
        </w:rPr>
        <w:t>d</w:t>
      </w:r>
      <w:r w:rsidR="57C3640E" w:rsidRPr="2D965A68">
        <w:rPr>
          <w:rFonts w:ascii="Tahoma" w:hAnsi="Tahoma" w:cs="Tahoma"/>
        </w:rPr>
        <w:t>eployment</w:t>
      </w:r>
      <w:r w:rsidR="40E1BE56" w:rsidRPr="2D965A68">
        <w:rPr>
          <w:rFonts w:ascii="Tahoma" w:hAnsi="Tahoma" w:cs="Tahoma"/>
        </w:rPr>
        <w:t xml:space="preserve"> for the most promising energy technologies that have previously </w:t>
      </w:r>
      <w:r w:rsidR="2CCEB219" w:rsidRPr="2D965A68">
        <w:rPr>
          <w:rFonts w:ascii="Tahoma" w:hAnsi="Tahoma" w:cs="Tahoma"/>
        </w:rPr>
        <w:t>received an award from an eligible C</w:t>
      </w:r>
      <w:r w:rsidR="0D9EC06B" w:rsidRPr="2D965A68">
        <w:rPr>
          <w:rFonts w:ascii="Tahoma" w:hAnsi="Tahoma" w:cs="Tahoma"/>
        </w:rPr>
        <w:t>EC</w:t>
      </w:r>
      <w:r w:rsidR="2CCEB219" w:rsidRPr="2D965A68">
        <w:rPr>
          <w:rFonts w:ascii="Tahoma" w:hAnsi="Tahoma" w:cs="Tahoma"/>
        </w:rPr>
        <w:t xml:space="preserve"> program or United States federal agency</w:t>
      </w:r>
      <w:r w:rsidRPr="2D965A68">
        <w:rPr>
          <w:rFonts w:ascii="Tahoma" w:hAnsi="Tahoma" w:cs="Tahoma"/>
        </w:rPr>
        <w:t>. Up to $</w:t>
      </w:r>
      <w:r w:rsidR="570F0489" w:rsidRPr="2D965A68">
        <w:rPr>
          <w:rFonts w:ascii="Tahoma" w:hAnsi="Tahoma" w:cs="Tahoma"/>
        </w:rPr>
        <w:t>51,000,000</w:t>
      </w:r>
      <w:r w:rsidRPr="2D965A68">
        <w:rPr>
          <w:rFonts w:ascii="Tahoma" w:hAnsi="Tahoma" w:cs="Tahoma"/>
        </w:rPr>
        <w:t xml:space="preserve"> in Electric Program Investment Charge </w:t>
      </w:r>
      <w:r w:rsidR="74822A31" w:rsidRPr="2D965A68">
        <w:rPr>
          <w:rFonts w:ascii="Tahoma" w:hAnsi="Tahoma" w:cs="Tahoma"/>
        </w:rPr>
        <w:t>(EPIC)</w:t>
      </w:r>
      <w:r w:rsidRPr="2D965A68">
        <w:rPr>
          <w:rFonts w:ascii="Tahoma" w:hAnsi="Tahoma" w:cs="Tahoma"/>
        </w:rPr>
        <w:t xml:space="preserve"> funding is available to fund applications in groups identified in the solicitation:</w:t>
      </w:r>
    </w:p>
    <w:p w14:paraId="29051276" w14:textId="77777777" w:rsidR="00EA6D1C" w:rsidRPr="00D72329" w:rsidRDefault="00EA6D1C" w:rsidP="3151B15A">
      <w:pPr>
        <w:rPr>
          <w:rFonts w:ascii="Tahoma" w:hAnsi="Tahoma" w:cs="Tahoma"/>
        </w:rPr>
      </w:pPr>
    </w:p>
    <w:p w14:paraId="4856A85D" w14:textId="01B27BD3" w:rsidR="00EA6D1C" w:rsidRPr="00D72329" w:rsidRDefault="00EA6D1C" w:rsidP="00BC393E">
      <w:pPr>
        <w:numPr>
          <w:ilvl w:val="0"/>
          <w:numId w:val="2"/>
        </w:numPr>
        <w:spacing w:before="40" w:after="60"/>
        <w:rPr>
          <w:rFonts w:ascii="Tahoma" w:hAnsi="Tahoma" w:cs="Tahoma"/>
          <w:color w:val="000000" w:themeColor="text1"/>
        </w:rPr>
      </w:pPr>
      <w:r w:rsidRPr="3151B15A">
        <w:rPr>
          <w:rFonts w:ascii="Tahoma" w:hAnsi="Tahoma" w:cs="Tahoma"/>
        </w:rPr>
        <w:t xml:space="preserve">Group </w:t>
      </w:r>
      <w:r w:rsidR="390973A5" w:rsidRPr="3151B15A">
        <w:rPr>
          <w:rFonts w:ascii="Tahoma" w:hAnsi="Tahoma" w:cs="Tahoma"/>
        </w:rPr>
        <w:t>1</w:t>
      </w:r>
      <w:r w:rsidRPr="3151B15A">
        <w:rPr>
          <w:rFonts w:ascii="Tahoma" w:hAnsi="Tahoma" w:cs="Tahoma"/>
        </w:rPr>
        <w:t xml:space="preserve">: </w:t>
      </w:r>
      <w:r w:rsidR="398DA5C7" w:rsidRPr="3151B15A">
        <w:rPr>
          <w:rFonts w:ascii="Tahoma" w:hAnsi="Tahoma" w:cs="Tahoma"/>
        </w:rPr>
        <w:t>Energy Efficiency</w:t>
      </w:r>
      <w:r w:rsidR="46777846" w:rsidRPr="3151B15A">
        <w:rPr>
          <w:rFonts w:ascii="Tahoma" w:hAnsi="Tahoma" w:cs="Tahoma"/>
        </w:rPr>
        <w:t xml:space="preserve"> </w:t>
      </w:r>
    </w:p>
    <w:p w14:paraId="42A20C85" w14:textId="0F1D617E" w:rsidR="00EA6D1C" w:rsidRPr="00BC393E" w:rsidRDefault="46777846" w:rsidP="00BC393E">
      <w:pPr>
        <w:spacing w:before="40" w:after="60"/>
        <w:ind w:left="720"/>
        <w:rPr>
          <w:rFonts w:ascii="Tahoma" w:hAnsi="Tahoma" w:cs="Tahoma"/>
          <w:i/>
          <w:iCs/>
          <w:color w:val="548DD4" w:themeColor="text2" w:themeTint="99"/>
        </w:rPr>
      </w:pPr>
      <w:r w:rsidRPr="00BC393E">
        <w:rPr>
          <w:rFonts w:ascii="Tahoma" w:hAnsi="Tahoma" w:cs="Tahoma"/>
          <w:i/>
          <w:iCs/>
        </w:rPr>
        <w:t>($</w:t>
      </w:r>
      <w:r w:rsidR="4010E1E2" w:rsidRPr="00BC393E">
        <w:rPr>
          <w:rFonts w:ascii="Tahoma" w:hAnsi="Tahoma" w:cs="Tahoma"/>
          <w:i/>
          <w:iCs/>
        </w:rPr>
        <w:t>10</w:t>
      </w:r>
      <w:r w:rsidRPr="00BC393E">
        <w:rPr>
          <w:rFonts w:ascii="Tahoma" w:hAnsi="Tahoma" w:cs="Tahoma"/>
          <w:i/>
          <w:iCs/>
        </w:rPr>
        <w:t xml:space="preserve"> million available funding)</w:t>
      </w:r>
    </w:p>
    <w:p w14:paraId="5A5F56E6" w14:textId="48EDA6BA" w:rsidR="00EA6D1C" w:rsidRPr="00D72329" w:rsidRDefault="00EA6D1C" w:rsidP="00BC393E">
      <w:pPr>
        <w:numPr>
          <w:ilvl w:val="0"/>
          <w:numId w:val="2"/>
        </w:numPr>
        <w:spacing w:before="40" w:after="60"/>
        <w:rPr>
          <w:color w:val="000000" w:themeColor="text1"/>
        </w:rPr>
      </w:pPr>
      <w:r w:rsidRPr="3151B15A">
        <w:rPr>
          <w:rFonts w:ascii="Tahoma" w:hAnsi="Tahoma" w:cs="Tahoma"/>
        </w:rPr>
        <w:t xml:space="preserve">Group </w:t>
      </w:r>
      <w:r w:rsidR="2EA088C3" w:rsidRPr="3151B15A">
        <w:rPr>
          <w:rFonts w:ascii="Tahoma" w:hAnsi="Tahoma" w:cs="Tahoma"/>
        </w:rPr>
        <w:t>2</w:t>
      </w:r>
      <w:r w:rsidRPr="3151B15A">
        <w:rPr>
          <w:rFonts w:ascii="Tahoma" w:hAnsi="Tahoma" w:cs="Tahoma"/>
        </w:rPr>
        <w:t xml:space="preserve">: </w:t>
      </w:r>
      <w:r w:rsidR="2F02AB05" w:rsidRPr="3151B15A">
        <w:rPr>
          <w:rFonts w:ascii="Tahoma" w:hAnsi="Tahoma" w:cs="Tahoma"/>
        </w:rPr>
        <w:t>Energy Storage</w:t>
      </w:r>
      <w:r w:rsidR="3FA21938" w:rsidRPr="3151B15A">
        <w:rPr>
          <w:rFonts w:ascii="Tahoma" w:hAnsi="Tahoma" w:cs="Tahoma"/>
        </w:rPr>
        <w:t xml:space="preserve"> </w:t>
      </w:r>
    </w:p>
    <w:p w14:paraId="5DC72816" w14:textId="7531D265" w:rsidR="00EA6D1C" w:rsidRPr="00BC393E" w:rsidRDefault="3FA21938" w:rsidP="00BC393E">
      <w:pPr>
        <w:spacing w:before="40" w:after="60"/>
        <w:ind w:left="720"/>
        <w:rPr>
          <w:rFonts w:ascii="Tahoma" w:hAnsi="Tahoma" w:cs="Tahoma"/>
          <w:i/>
          <w:iCs/>
          <w:color w:val="548DD4" w:themeColor="text2" w:themeTint="99"/>
        </w:rPr>
      </w:pPr>
      <w:r w:rsidRPr="00BC393E">
        <w:rPr>
          <w:rFonts w:ascii="Tahoma" w:hAnsi="Tahoma" w:cs="Tahoma"/>
          <w:i/>
          <w:iCs/>
        </w:rPr>
        <w:t>($10 million available funding)</w:t>
      </w:r>
    </w:p>
    <w:p w14:paraId="2832633B" w14:textId="211AA4F4" w:rsidR="00EA6D1C" w:rsidRPr="00D72329" w:rsidRDefault="00EA6D1C" w:rsidP="00BC393E">
      <w:pPr>
        <w:numPr>
          <w:ilvl w:val="0"/>
          <w:numId w:val="2"/>
        </w:numPr>
        <w:spacing w:before="40" w:after="60"/>
        <w:rPr>
          <w:color w:val="000000" w:themeColor="text1"/>
        </w:rPr>
      </w:pPr>
      <w:r w:rsidRPr="3151B15A">
        <w:rPr>
          <w:rFonts w:ascii="Tahoma" w:hAnsi="Tahoma" w:cs="Tahoma"/>
        </w:rPr>
        <w:t xml:space="preserve">Group </w:t>
      </w:r>
      <w:r w:rsidR="3EBDC8A3" w:rsidRPr="3151B15A">
        <w:rPr>
          <w:rFonts w:ascii="Tahoma" w:hAnsi="Tahoma" w:cs="Tahoma"/>
        </w:rPr>
        <w:t>3</w:t>
      </w:r>
      <w:r w:rsidRPr="3151B15A">
        <w:rPr>
          <w:rFonts w:ascii="Tahoma" w:hAnsi="Tahoma" w:cs="Tahoma"/>
        </w:rPr>
        <w:t xml:space="preserve">: </w:t>
      </w:r>
      <w:r w:rsidR="3D25911C" w:rsidRPr="3151B15A">
        <w:rPr>
          <w:rFonts w:ascii="Tahoma" w:hAnsi="Tahoma" w:cs="Tahoma"/>
        </w:rPr>
        <w:t>Artificial Intelligence/Machine Learning/Advanced Sensing</w:t>
      </w:r>
      <w:r w:rsidR="61362899" w:rsidRPr="3151B15A">
        <w:rPr>
          <w:rFonts w:ascii="Tahoma" w:hAnsi="Tahoma" w:cs="Tahoma"/>
        </w:rPr>
        <w:t xml:space="preserve"> </w:t>
      </w:r>
    </w:p>
    <w:p w14:paraId="3C59CD60" w14:textId="136172AB" w:rsidR="00EA6D1C" w:rsidRPr="00BC393E" w:rsidRDefault="61362899" w:rsidP="00BC393E">
      <w:pPr>
        <w:spacing w:before="40" w:after="60"/>
        <w:ind w:left="720"/>
        <w:rPr>
          <w:rFonts w:ascii="Tahoma" w:hAnsi="Tahoma" w:cs="Tahoma"/>
          <w:i/>
          <w:iCs/>
          <w:color w:val="548DD4" w:themeColor="text2" w:themeTint="99"/>
        </w:rPr>
      </w:pPr>
      <w:r w:rsidRPr="00BC393E">
        <w:rPr>
          <w:rFonts w:ascii="Tahoma" w:hAnsi="Tahoma" w:cs="Tahoma"/>
          <w:i/>
          <w:iCs/>
        </w:rPr>
        <w:t>($10 million available funding)</w:t>
      </w:r>
    </w:p>
    <w:p w14:paraId="663AB4F5" w14:textId="1610D5BD" w:rsidR="03888AD3" w:rsidRDefault="03888AD3" w:rsidP="00BC393E">
      <w:pPr>
        <w:numPr>
          <w:ilvl w:val="0"/>
          <w:numId w:val="2"/>
        </w:numPr>
        <w:spacing w:before="40" w:after="60"/>
        <w:rPr>
          <w:color w:val="000000" w:themeColor="text1"/>
        </w:rPr>
      </w:pPr>
      <w:r w:rsidRPr="3151B15A">
        <w:rPr>
          <w:rFonts w:ascii="Tahoma" w:hAnsi="Tahoma" w:cs="Tahoma"/>
        </w:rPr>
        <w:t>Group 4:</w:t>
      </w:r>
      <w:r w:rsidR="72F0FE8F" w:rsidRPr="3151B15A">
        <w:rPr>
          <w:rFonts w:ascii="Tahoma" w:hAnsi="Tahoma" w:cs="Tahoma"/>
        </w:rPr>
        <w:t xml:space="preserve"> Advanced Power Electronics/Power Conditioning</w:t>
      </w:r>
      <w:r w:rsidR="2C0B5597" w:rsidRPr="3151B15A">
        <w:rPr>
          <w:rFonts w:ascii="Tahoma" w:hAnsi="Tahoma" w:cs="Tahoma"/>
        </w:rPr>
        <w:t xml:space="preserve"> </w:t>
      </w:r>
    </w:p>
    <w:p w14:paraId="4C45BEBF" w14:textId="1C78B4E8" w:rsidR="2C0B5597" w:rsidRPr="00BC393E" w:rsidRDefault="2C0B5597" w:rsidP="00BC393E">
      <w:pPr>
        <w:spacing w:before="40" w:after="60"/>
        <w:ind w:left="720"/>
        <w:rPr>
          <w:rFonts w:ascii="Tahoma" w:hAnsi="Tahoma" w:cs="Tahoma"/>
          <w:i/>
          <w:iCs/>
          <w:color w:val="548DD4" w:themeColor="text2" w:themeTint="99"/>
        </w:rPr>
      </w:pPr>
      <w:r w:rsidRPr="00BC393E">
        <w:rPr>
          <w:rFonts w:ascii="Tahoma" w:hAnsi="Tahoma" w:cs="Tahoma"/>
          <w:i/>
          <w:iCs/>
        </w:rPr>
        <w:t>($10</w:t>
      </w:r>
      <w:r w:rsidR="016BFCB1" w:rsidRPr="00BC393E">
        <w:rPr>
          <w:rFonts w:ascii="Tahoma" w:hAnsi="Tahoma" w:cs="Tahoma"/>
          <w:i/>
          <w:iCs/>
        </w:rPr>
        <w:t>.5</w:t>
      </w:r>
      <w:r w:rsidRPr="00BC393E">
        <w:rPr>
          <w:rFonts w:ascii="Tahoma" w:hAnsi="Tahoma" w:cs="Tahoma"/>
          <w:i/>
          <w:iCs/>
        </w:rPr>
        <w:t xml:space="preserve"> million available funding)</w:t>
      </w:r>
    </w:p>
    <w:p w14:paraId="4C97004C" w14:textId="18956D4A" w:rsidR="72F0FE8F" w:rsidRDefault="72F0FE8F" w:rsidP="00BC393E">
      <w:pPr>
        <w:numPr>
          <w:ilvl w:val="0"/>
          <w:numId w:val="2"/>
        </w:numPr>
        <w:spacing w:before="40" w:after="60"/>
        <w:rPr>
          <w:color w:val="000000" w:themeColor="text1"/>
        </w:rPr>
      </w:pPr>
      <w:r w:rsidRPr="3151B15A">
        <w:rPr>
          <w:rFonts w:ascii="Tahoma" w:hAnsi="Tahoma" w:cs="Tahoma"/>
        </w:rPr>
        <w:t xml:space="preserve">Group 5: </w:t>
      </w:r>
      <w:r w:rsidR="5BCF05D3" w:rsidRPr="3151B15A">
        <w:rPr>
          <w:rFonts w:ascii="Tahoma" w:hAnsi="Tahoma" w:cs="Tahoma"/>
        </w:rPr>
        <w:t>Zero and Negative-Carbon Emission Generation</w:t>
      </w:r>
      <w:r w:rsidR="4A92B4CF" w:rsidRPr="3151B15A">
        <w:rPr>
          <w:rFonts w:ascii="Tahoma" w:hAnsi="Tahoma" w:cs="Tahoma"/>
        </w:rPr>
        <w:t xml:space="preserve"> </w:t>
      </w:r>
    </w:p>
    <w:p w14:paraId="50319BA1" w14:textId="5DC0F741" w:rsidR="4A92B4CF" w:rsidRPr="00BC393E" w:rsidRDefault="4A92B4CF" w:rsidP="00BC393E">
      <w:pPr>
        <w:spacing w:before="40" w:after="60"/>
        <w:ind w:left="720"/>
        <w:rPr>
          <w:rFonts w:ascii="Tahoma" w:hAnsi="Tahoma" w:cs="Tahoma"/>
          <w:i/>
          <w:iCs/>
          <w:color w:val="548DD4" w:themeColor="text2" w:themeTint="99"/>
        </w:rPr>
      </w:pPr>
      <w:r w:rsidRPr="00BC393E">
        <w:rPr>
          <w:rFonts w:ascii="Tahoma" w:hAnsi="Tahoma" w:cs="Tahoma"/>
          <w:i/>
          <w:iCs/>
        </w:rPr>
        <w:t>($10.5 million available funding)</w:t>
      </w:r>
    </w:p>
    <w:p w14:paraId="5C28BF9A" w14:textId="77777777" w:rsidR="00EA6D1C" w:rsidRPr="00D72329" w:rsidRDefault="00EA6D1C" w:rsidP="3151B15A">
      <w:pPr>
        <w:ind w:left="720"/>
        <w:rPr>
          <w:rFonts w:ascii="Tahoma" w:hAnsi="Tahoma" w:cs="Tahoma"/>
        </w:rPr>
      </w:pPr>
    </w:p>
    <w:p w14:paraId="224B6E15" w14:textId="0E47ED50" w:rsidR="00EA6D1C" w:rsidRPr="00D72329" w:rsidRDefault="00EA6D1C" w:rsidP="3151B15A">
      <w:pPr>
        <w:rPr>
          <w:rFonts w:ascii="Tahoma" w:hAnsi="Tahoma" w:cs="Tahoma"/>
        </w:rPr>
      </w:pPr>
      <w:r w:rsidRPr="3151B15A">
        <w:rPr>
          <w:rFonts w:ascii="Tahoma" w:hAnsi="Tahoma" w:cs="Tahoma"/>
        </w:rPr>
        <w:t xml:space="preserve">The CEC received </w:t>
      </w:r>
      <w:r w:rsidR="3FED6476" w:rsidRPr="3151B15A">
        <w:rPr>
          <w:rFonts w:ascii="Tahoma" w:hAnsi="Tahoma" w:cs="Tahoma"/>
        </w:rPr>
        <w:t>eleven</w:t>
      </w:r>
      <w:r w:rsidR="00EF16A2">
        <w:rPr>
          <w:rFonts w:ascii="Tahoma" w:hAnsi="Tahoma" w:cs="Tahoma"/>
        </w:rPr>
        <w:t xml:space="preserve"> </w:t>
      </w:r>
      <w:r w:rsidRPr="3151B15A">
        <w:rPr>
          <w:rFonts w:ascii="Tahoma" w:hAnsi="Tahoma" w:cs="Tahoma"/>
        </w:rPr>
        <w:t xml:space="preserve">proposals by the due date, </w:t>
      </w:r>
      <w:r w:rsidR="36495A02" w:rsidRPr="3151B15A">
        <w:rPr>
          <w:rFonts w:ascii="Tahoma" w:hAnsi="Tahoma" w:cs="Tahoma"/>
        </w:rPr>
        <w:t>June</w:t>
      </w:r>
      <w:r w:rsidR="4F101225" w:rsidRPr="3151B15A">
        <w:rPr>
          <w:rFonts w:ascii="Tahoma" w:hAnsi="Tahoma" w:cs="Tahoma"/>
        </w:rPr>
        <w:t xml:space="preserve"> </w:t>
      </w:r>
      <w:r w:rsidR="60B657CF" w:rsidRPr="3151B15A">
        <w:rPr>
          <w:rFonts w:ascii="Tahoma" w:hAnsi="Tahoma" w:cs="Tahoma"/>
        </w:rPr>
        <w:t>18</w:t>
      </w:r>
      <w:r w:rsidR="4F101225" w:rsidRPr="3151B15A">
        <w:rPr>
          <w:rFonts w:ascii="Tahoma" w:hAnsi="Tahoma" w:cs="Tahoma"/>
        </w:rPr>
        <w:t>, 202</w:t>
      </w:r>
      <w:r w:rsidR="55125522" w:rsidRPr="3151B15A">
        <w:rPr>
          <w:rFonts w:ascii="Tahoma" w:hAnsi="Tahoma" w:cs="Tahoma"/>
        </w:rPr>
        <w:t>1</w:t>
      </w:r>
      <w:r w:rsidRPr="3151B15A">
        <w:rPr>
          <w:rFonts w:ascii="Tahoma" w:hAnsi="Tahoma" w:cs="Tahoma"/>
        </w:rPr>
        <w:t xml:space="preserve">. Each proposal was screened, reviewed, evaluated, and scored using the solicitation criteria. </w:t>
      </w:r>
      <w:r w:rsidR="375FFD3A" w:rsidRPr="3151B15A">
        <w:rPr>
          <w:rFonts w:ascii="Tahoma" w:hAnsi="Tahoma" w:cs="Tahoma"/>
        </w:rPr>
        <w:t>Eleven</w:t>
      </w:r>
      <w:r w:rsidR="794B23E7" w:rsidRPr="3151B15A">
        <w:rPr>
          <w:rFonts w:ascii="Tahoma" w:hAnsi="Tahoma" w:cs="Tahoma"/>
        </w:rPr>
        <w:t xml:space="preserve"> </w:t>
      </w:r>
      <w:r w:rsidRPr="3151B15A">
        <w:rPr>
          <w:rFonts w:ascii="Tahoma" w:hAnsi="Tahoma" w:cs="Tahoma"/>
        </w:rPr>
        <w:t>proposals passed the stage one application screening.</w:t>
      </w:r>
    </w:p>
    <w:p w14:paraId="42CAEE20" w14:textId="77777777" w:rsidR="00EA6D1C" w:rsidRPr="00D72329" w:rsidRDefault="00EA6D1C" w:rsidP="3151B15A">
      <w:pPr>
        <w:rPr>
          <w:rFonts w:ascii="Tahoma" w:hAnsi="Tahoma" w:cs="Tahoma"/>
        </w:rPr>
      </w:pPr>
    </w:p>
    <w:p w14:paraId="7E1E1AF0" w14:textId="621D3B53" w:rsidR="00EA6D1C" w:rsidRPr="00D72329" w:rsidRDefault="00EA6D1C" w:rsidP="3151B15A">
      <w:pPr>
        <w:autoSpaceDE w:val="0"/>
        <w:autoSpaceDN w:val="0"/>
        <w:adjustRightInd w:val="0"/>
        <w:rPr>
          <w:rFonts w:ascii="Tahoma" w:hAnsi="Tahoma" w:cs="Tahoma"/>
        </w:rPr>
      </w:pPr>
      <w:r w:rsidRPr="2D965A68">
        <w:rPr>
          <w:rFonts w:ascii="Tahoma" w:hAnsi="Tahoma" w:cs="Tahoma"/>
        </w:rPr>
        <w:t>The attached NOPA identifies each applicant selected and recommended for funding by CEC staff and includes the recommended funding amount and score. The total amount recommended is $</w:t>
      </w:r>
      <w:r w:rsidR="5A2FFE4E" w:rsidRPr="2D965A68">
        <w:rPr>
          <w:rFonts w:ascii="Tahoma" w:hAnsi="Tahoma" w:cs="Tahoma"/>
        </w:rPr>
        <w:t>14,722,210</w:t>
      </w:r>
      <w:r w:rsidR="61497272" w:rsidRPr="2D965A68">
        <w:rPr>
          <w:rFonts w:ascii="Tahoma" w:hAnsi="Tahoma" w:cs="Tahoma"/>
        </w:rPr>
        <w:t xml:space="preserve"> with $</w:t>
      </w:r>
      <w:r w:rsidR="752833B7" w:rsidRPr="2D965A68">
        <w:rPr>
          <w:rFonts w:ascii="Tahoma" w:eastAsia="Tahoma" w:hAnsi="Tahoma" w:cs="Tahoma"/>
        </w:rPr>
        <w:t>7,671,870</w:t>
      </w:r>
      <w:r w:rsidR="61497272" w:rsidRPr="2D965A68">
        <w:rPr>
          <w:rFonts w:ascii="Tahoma" w:hAnsi="Tahoma" w:cs="Tahoma"/>
        </w:rPr>
        <w:t xml:space="preserve"> allocated to applied research and development projects </w:t>
      </w:r>
      <w:r w:rsidR="6E7AB328" w:rsidRPr="2D965A68">
        <w:rPr>
          <w:rFonts w:ascii="Tahoma" w:hAnsi="Tahoma" w:cs="Tahoma"/>
        </w:rPr>
        <w:t xml:space="preserve">and </w:t>
      </w:r>
      <w:r w:rsidR="15A5E2BE" w:rsidRPr="2D965A68">
        <w:rPr>
          <w:rFonts w:ascii="Tahoma" w:eastAsia="Tahoma" w:hAnsi="Tahoma" w:cs="Tahoma"/>
        </w:rPr>
        <w:t>$7,050,340</w:t>
      </w:r>
      <w:r w:rsidR="44BE92DA" w:rsidRPr="2D965A68">
        <w:rPr>
          <w:rFonts w:ascii="Tahoma" w:hAnsi="Tahoma" w:cs="Tahoma"/>
        </w:rPr>
        <w:t xml:space="preserve"> allocated to technology demonstration and deployment projects</w:t>
      </w:r>
      <w:r w:rsidRPr="2D965A68">
        <w:rPr>
          <w:rFonts w:ascii="Tahoma" w:hAnsi="Tahoma" w:cs="Tahoma"/>
        </w:rPr>
        <w:t>.</w:t>
      </w:r>
    </w:p>
    <w:p w14:paraId="63FC56CE" w14:textId="77777777" w:rsidR="00EA6D1C" w:rsidRPr="00D72329" w:rsidRDefault="00EA6D1C" w:rsidP="3151B15A">
      <w:pPr>
        <w:autoSpaceDE w:val="0"/>
        <w:autoSpaceDN w:val="0"/>
        <w:adjustRightInd w:val="0"/>
        <w:rPr>
          <w:rFonts w:ascii="Tahoma" w:hAnsi="Tahoma" w:cs="Tahoma"/>
        </w:rPr>
      </w:pPr>
    </w:p>
    <w:p w14:paraId="629B1325" w14:textId="77777777" w:rsidR="00EA6D1C" w:rsidRPr="00D72329" w:rsidRDefault="00EA6D1C" w:rsidP="3151B15A">
      <w:pPr>
        <w:autoSpaceDE w:val="0"/>
        <w:autoSpaceDN w:val="0"/>
        <w:adjustRightInd w:val="0"/>
        <w:rPr>
          <w:rFonts w:ascii="Tahoma" w:hAnsi="Tahoma" w:cs="Tahoma"/>
        </w:rPr>
      </w:pPr>
      <w:r w:rsidRPr="3151B15A">
        <w:rPr>
          <w:rFonts w:ascii="Tahoma" w:hAnsi="Tahoma" w:cs="Tahoma"/>
        </w:rPr>
        <w:lastRenderedPageBreak/>
        <w:t>Funding of proposed projects from this solicitation is contingent upon the approval of these projects at a publicly noticed CEC business meeting and execution of a grant agreement. If the CEC is unable to timely negotiate and execute a funding agreement with an applicant, the commission, at its sole discretion, reserves the right to cancel or otherwise modify the pending award, and award the funds to another applicant.</w:t>
      </w:r>
    </w:p>
    <w:p w14:paraId="723A6B5F" w14:textId="77777777" w:rsidR="00EA6D1C" w:rsidRPr="00D72329" w:rsidRDefault="00EA6D1C" w:rsidP="3151B15A">
      <w:pPr>
        <w:autoSpaceDE w:val="0"/>
        <w:autoSpaceDN w:val="0"/>
        <w:adjustRightInd w:val="0"/>
        <w:rPr>
          <w:rFonts w:ascii="Tahoma" w:hAnsi="Tahoma" w:cs="Tahoma"/>
        </w:rPr>
      </w:pPr>
    </w:p>
    <w:p w14:paraId="46362228" w14:textId="77777777" w:rsidR="00EA6D1C" w:rsidRPr="00D72329" w:rsidRDefault="00EA6D1C" w:rsidP="00EA6D1C">
      <w:pPr>
        <w:autoSpaceDE w:val="0"/>
        <w:autoSpaceDN w:val="0"/>
        <w:adjustRightInd w:val="0"/>
        <w:rPr>
          <w:rFonts w:ascii="Tahoma" w:hAnsi="Tahoma" w:cs="Tahoma"/>
        </w:rPr>
      </w:pPr>
      <w:r w:rsidRPr="3151B15A">
        <w:rPr>
          <w:rFonts w:ascii="Tahoma" w:hAnsi="Tahoma" w:cs="Tahoma"/>
        </w:rPr>
        <w:t>In addition, the CEC reserves the right to: 1) add to, remove, or shift funding between the different groups if there are insufficient passing proposals in one group; and 2) negotiate with successful applicants to modify the project scope, schedule, or level of funding.</w:t>
      </w:r>
    </w:p>
    <w:p w14:paraId="25C9421B" w14:textId="77777777" w:rsidR="00EA6D1C" w:rsidRPr="00D72329" w:rsidRDefault="00EA6D1C" w:rsidP="00EA6D1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34F9DD07" w14:textId="77777777" w:rsidR="00EA6D1C" w:rsidRPr="00DC6FF2" w:rsidRDefault="00EA6D1C" w:rsidP="00EA6D1C">
      <w:pPr>
        <w:autoSpaceDE w:val="0"/>
        <w:autoSpaceDN w:val="0"/>
        <w:adjustRightInd w:val="0"/>
        <w:rPr>
          <w:rFonts w:ascii="Tahoma" w:hAnsi="Tahoma" w:cs="Tahoma"/>
        </w:rPr>
      </w:pPr>
      <w:r w:rsidRPr="00D72329">
        <w:rPr>
          <w:rFonts w:ascii="Tahoma" w:hAnsi="Tahoma" w:cs="Tahoma"/>
          <w:color w:val="000000"/>
        </w:rPr>
        <w:t xml:space="preserve">This notice is posted on the </w:t>
      </w:r>
      <w:hyperlink r:id="rId11" w:history="1">
        <w:r w:rsidRPr="00D72329">
          <w:rPr>
            <w:rStyle w:val="Hyperlink"/>
            <w:rFonts w:ascii="Tahoma" w:hAnsi="Tahoma" w:cs="Tahoma"/>
          </w:rPr>
          <w:t>CEC’s website</w:t>
        </w:r>
      </w:hyperlink>
      <w:r w:rsidRPr="00D72329">
        <w:rPr>
          <w:rFonts w:ascii="Tahoma" w:hAnsi="Tahoma" w:cs="Tahoma"/>
          <w:color w:val="000000"/>
        </w:rPr>
        <w:t xml:space="preserve"> at </w:t>
      </w:r>
      <w:r w:rsidRPr="00D72329">
        <w:rPr>
          <w:rFonts w:ascii="Tahoma" w:hAnsi="Tahoma" w:cs="Tahoma"/>
        </w:rPr>
        <w:t>www.energy.ca.gov/contracts/</w:t>
      </w:r>
      <w:r w:rsidRPr="00DC6FF2">
        <w:rPr>
          <w:rFonts w:ascii="Tahoma" w:hAnsi="Tahoma" w:cs="Tahoma"/>
        </w:rPr>
        <w:t>.</w:t>
      </w:r>
    </w:p>
    <w:p w14:paraId="70A11980" w14:textId="15A8FA96" w:rsidR="00EA6D1C" w:rsidRPr="00D72329" w:rsidRDefault="00EA6D1C" w:rsidP="1803EDF6">
      <w:pPr>
        <w:rPr>
          <w:rFonts w:ascii="Tahoma" w:hAnsi="Tahoma" w:cs="Tahoma"/>
          <w:color w:val="548DD4" w:themeColor="text2" w:themeTint="99"/>
        </w:rPr>
      </w:pPr>
      <w:r w:rsidRPr="1803EDF6">
        <w:rPr>
          <w:rFonts w:ascii="Tahoma" w:hAnsi="Tahoma" w:cs="Tahoma"/>
          <w:color w:val="000000" w:themeColor="text1"/>
        </w:rPr>
        <w:t xml:space="preserve">For information, please contact </w:t>
      </w:r>
      <w:r w:rsidR="05236634" w:rsidRPr="00EF16A2">
        <w:rPr>
          <w:rFonts w:ascii="Tahoma" w:hAnsi="Tahoma" w:cs="Tahoma"/>
        </w:rPr>
        <w:t>Angela Hockaday</w:t>
      </w:r>
      <w:r w:rsidRPr="00EF16A2">
        <w:rPr>
          <w:rFonts w:ascii="Tahoma" w:hAnsi="Tahoma" w:cs="Tahoma"/>
        </w:rPr>
        <w:t xml:space="preserve">, </w:t>
      </w:r>
      <w:r w:rsidRPr="1803EDF6">
        <w:rPr>
          <w:rFonts w:ascii="Tahoma" w:hAnsi="Tahoma" w:cs="Tahoma"/>
        </w:rPr>
        <w:t xml:space="preserve">Commission Agreement Officer, </w:t>
      </w:r>
      <w:r w:rsidRPr="00EF16A2">
        <w:rPr>
          <w:rFonts w:ascii="Tahoma" w:hAnsi="Tahoma" w:cs="Tahoma"/>
        </w:rPr>
        <w:t xml:space="preserve">at </w:t>
      </w:r>
      <w:hyperlink r:id="rId12" w:history="1">
        <w:r w:rsidR="00EF16A2" w:rsidRPr="00F172EC">
          <w:rPr>
            <w:rStyle w:val="Hyperlink"/>
            <w:rFonts w:ascii="Tahoma" w:hAnsi="Tahoma" w:cs="Tahoma"/>
          </w:rPr>
          <w:t>angela.hockaday@energy.ca.gov</w:t>
        </w:r>
      </w:hyperlink>
      <w:r w:rsidR="00EF16A2" w:rsidRPr="00EF16A2">
        <w:rPr>
          <w:rFonts w:ascii="Tahoma" w:hAnsi="Tahoma" w:cs="Tahoma"/>
        </w:rPr>
        <w:t>.</w:t>
      </w:r>
    </w:p>
    <w:p w14:paraId="6F5C3A09" w14:textId="77777777" w:rsidR="00EA6D1C" w:rsidRDefault="00EA6D1C" w:rsidP="00EA6D1C">
      <w:pPr>
        <w:rPr>
          <w:rFonts w:ascii="Tahoma" w:hAnsi="Tahoma" w:cs="Tahoma"/>
        </w:rPr>
      </w:pPr>
    </w:p>
    <w:p w14:paraId="402B52E5" w14:textId="77777777" w:rsidR="00EA6D1C" w:rsidRPr="00AF686D" w:rsidRDefault="00EA6D1C" w:rsidP="00EA6D1C">
      <w:pPr>
        <w:rPr>
          <w:rFonts w:ascii="Tahoma" w:hAnsi="Tahoma" w:cs="Tahoma"/>
        </w:rPr>
      </w:pPr>
      <w:r w:rsidRPr="00AF686D">
        <w:rPr>
          <w:rFonts w:ascii="Tahoma" w:hAnsi="Tahoma" w:cs="Tahoma"/>
        </w:rPr>
        <w:t>Attachment:</w:t>
      </w:r>
    </w:p>
    <w:p w14:paraId="5917FD1F" w14:textId="3984BDD4" w:rsidR="00EA6D1C" w:rsidRDefault="00EA6D1C" w:rsidP="00EA6D1C">
      <w:pPr>
        <w:rPr>
          <w:rFonts w:ascii="Tahoma" w:hAnsi="Tahoma" w:cs="Tahoma"/>
        </w:rPr>
      </w:pPr>
      <w:r w:rsidRPr="1803EDF6">
        <w:rPr>
          <w:rFonts w:ascii="Tahoma" w:hAnsi="Tahoma" w:cs="Tahoma"/>
        </w:rPr>
        <w:t xml:space="preserve">To access the embedded attachment double click on the Excel icon to view the </w:t>
      </w:r>
      <w:r w:rsidRPr="00EF16A2">
        <w:rPr>
          <w:rFonts w:ascii="Tahoma" w:hAnsi="Tahoma" w:cs="Tahoma"/>
        </w:rPr>
        <w:t>Solicitation #</w:t>
      </w:r>
      <w:r w:rsidR="467E8102" w:rsidRPr="00EF16A2">
        <w:rPr>
          <w:rFonts w:ascii="Tahoma" w:hAnsi="Tahoma" w:cs="Tahoma"/>
        </w:rPr>
        <w:t>GFO-20-301</w:t>
      </w:r>
      <w:r w:rsidRPr="00EF16A2">
        <w:rPr>
          <w:rFonts w:ascii="Tahoma" w:hAnsi="Tahoma" w:cs="Tahoma"/>
        </w:rPr>
        <w:t xml:space="preserve"> </w:t>
      </w:r>
      <w:r w:rsidRPr="1803EDF6">
        <w:rPr>
          <w:rFonts w:ascii="Tahoma" w:hAnsi="Tahoma" w:cs="Tahoma"/>
        </w:rPr>
        <w:t>NOPA results table(s).</w:t>
      </w:r>
    </w:p>
    <w:p w14:paraId="0856779D" w14:textId="77777777" w:rsidR="00EA6D1C" w:rsidRDefault="00EA6D1C" w:rsidP="00EA6D1C">
      <w:pPr>
        <w:rPr>
          <w:rFonts w:ascii="Tahoma" w:hAnsi="Tahoma" w:cs="Tahoma"/>
        </w:rPr>
      </w:pPr>
    </w:p>
    <w:bookmarkStart w:id="0" w:name="_MON_1694756572"/>
    <w:bookmarkEnd w:id="0"/>
    <w:p w14:paraId="298A5C2C" w14:textId="2F644072" w:rsidR="00EE1641" w:rsidRDefault="00776F63" w:rsidP="00EA6D1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object w:dxaOrig="1508" w:dyaOrig="984" w14:anchorId="46C249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o access the embedded attachment double click on the Excel icon to view the Solicitation #GFO-20-301 NOPA results tables." style="width:75.35pt;height:49.35pt;mso-width-percent:0;mso-height-percent:0;mso-width-percent:0;mso-height-percent:0" o:ole="" o:bordertopcolor="this" o:borderleftcolor="this" o:borderbottomcolor="this" o:borderrightcolor="this">
            <v:imagedata r:id="rId13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Excel.Sheet.12" ShapeID="_x0000_i1025" DrawAspect="Icon" ObjectID="_1695017304" r:id="rId14"/>
        </w:object>
      </w:r>
    </w:p>
    <w:p w14:paraId="4F8126A4" w14:textId="784D27FE" w:rsidR="009E6C35" w:rsidRPr="00EA6D1C" w:rsidRDefault="009E6C35" w:rsidP="00EA6D1C"/>
    <w:sectPr w:rsidR="009E6C35" w:rsidRPr="00EA6D1C" w:rsidSect="002D11A5">
      <w:headerReference w:type="default" r:id="rId15"/>
      <w:headerReference w:type="first" r:id="rId16"/>
      <w:footerReference w:type="first" r:id="rId17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2B60C" w14:textId="77777777" w:rsidR="00776F63" w:rsidRDefault="00776F63" w:rsidP="00F86D2B">
      <w:r>
        <w:separator/>
      </w:r>
    </w:p>
  </w:endnote>
  <w:endnote w:type="continuationSeparator" w:id="0">
    <w:p w14:paraId="7775B076" w14:textId="77777777" w:rsidR="00776F63" w:rsidRDefault="00776F63" w:rsidP="00F86D2B">
      <w:r>
        <w:continuationSeparator/>
      </w:r>
    </w:p>
  </w:endnote>
  <w:endnote w:type="continuationNotice" w:id="1">
    <w:p w14:paraId="7F4A40F1" w14:textId="77777777" w:rsidR="00776F63" w:rsidRDefault="00776F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74362FB8" w:rsidR="002D11A5" w:rsidRDefault="29C966C2" w:rsidP="002D11A5">
    <w:pPr>
      <w:pStyle w:val="Footer"/>
      <w:ind w:hanging="1800"/>
    </w:pPr>
    <w:r>
      <w:rPr>
        <w:noProof/>
        <w:color w:val="2B579A"/>
        <w:shd w:val="clear" w:color="auto" w:fill="E6E6E6"/>
      </w:rPr>
      <w:drawing>
        <wp:inline distT="0" distB="0" distL="0" distR="0" wp14:anchorId="5DD1AA04" wp14:editId="0E074F53">
          <wp:extent cx="7775998" cy="1257300"/>
          <wp:effectExtent l="0" t="0" r="0" b="0"/>
          <wp:docPr id="2" name="Picture 2" descr="1516 9th Street, Sacramento, Ca. 95814" title="1516 9th Street, Sacramento, Ca.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998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2B1CE" w14:textId="77777777" w:rsidR="00776F63" w:rsidRDefault="00776F63" w:rsidP="00F86D2B">
      <w:r>
        <w:separator/>
      </w:r>
    </w:p>
  </w:footnote>
  <w:footnote w:type="continuationSeparator" w:id="0">
    <w:p w14:paraId="1B362C29" w14:textId="77777777" w:rsidR="00776F63" w:rsidRDefault="00776F63" w:rsidP="00F86D2B">
      <w:r>
        <w:continuationSeparator/>
      </w:r>
    </w:p>
  </w:footnote>
  <w:footnote w:type="continuationNotice" w:id="1">
    <w:p w14:paraId="7143C16D" w14:textId="77777777" w:rsidR="00776F63" w:rsidRDefault="00776F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3FEFF3ED" w14:textId="77777777" w:rsidR="00751C0F" w:rsidRDefault="00751C0F">
    <w:pPr>
      <w:pStyle w:val="Header"/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9A77" w14:textId="0A4518F0" w:rsidR="00E210F6" w:rsidRDefault="29C966C2" w:rsidP="002D11A5">
    <w:pPr>
      <w:pStyle w:val="Header"/>
      <w:ind w:hanging="1800"/>
    </w:pPr>
    <w:r>
      <w:rPr>
        <w:noProof/>
        <w:color w:val="2B579A"/>
        <w:shd w:val="clear" w:color="auto" w:fill="E6E6E6"/>
      </w:rPr>
      <w:drawing>
        <wp:inline distT="0" distB="0" distL="0" distR="0" wp14:anchorId="17DA7459" wp14:editId="22A83CC1">
          <wp:extent cx="7801020" cy="1257300"/>
          <wp:effectExtent l="0" t="0" r="0" b="0"/>
          <wp:docPr id="1" name="Picture 1" descr="California Energy Commission" title="California Energy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1020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B1301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27125"/>
    <w:rsid w:val="00044F9B"/>
    <w:rsid w:val="000557AC"/>
    <w:rsid w:val="000E2E45"/>
    <w:rsid w:val="0014731B"/>
    <w:rsid w:val="001F62F3"/>
    <w:rsid w:val="00202429"/>
    <w:rsid w:val="002458E7"/>
    <w:rsid w:val="002A5F7A"/>
    <w:rsid w:val="002D11A5"/>
    <w:rsid w:val="00300FB1"/>
    <w:rsid w:val="003E0D2D"/>
    <w:rsid w:val="00400687"/>
    <w:rsid w:val="00415DE9"/>
    <w:rsid w:val="00423110"/>
    <w:rsid w:val="004250F4"/>
    <w:rsid w:val="00430859"/>
    <w:rsid w:val="00437D5F"/>
    <w:rsid w:val="004504D5"/>
    <w:rsid w:val="00467B84"/>
    <w:rsid w:val="00491D87"/>
    <w:rsid w:val="004A4C18"/>
    <w:rsid w:val="00524EA9"/>
    <w:rsid w:val="00527817"/>
    <w:rsid w:val="005568CA"/>
    <w:rsid w:val="00577D95"/>
    <w:rsid w:val="0058056B"/>
    <w:rsid w:val="00612487"/>
    <w:rsid w:val="006511D6"/>
    <w:rsid w:val="00664B9C"/>
    <w:rsid w:val="0067474E"/>
    <w:rsid w:val="006A57AF"/>
    <w:rsid w:val="006A7AB3"/>
    <w:rsid w:val="006D1381"/>
    <w:rsid w:val="006D3827"/>
    <w:rsid w:val="006D62AD"/>
    <w:rsid w:val="006E146A"/>
    <w:rsid w:val="006E5257"/>
    <w:rsid w:val="006F66DC"/>
    <w:rsid w:val="007134AE"/>
    <w:rsid w:val="007211FC"/>
    <w:rsid w:val="00751C0F"/>
    <w:rsid w:val="0077265A"/>
    <w:rsid w:val="00776F63"/>
    <w:rsid w:val="00777798"/>
    <w:rsid w:val="0078154A"/>
    <w:rsid w:val="00783717"/>
    <w:rsid w:val="007E5C8E"/>
    <w:rsid w:val="0081533B"/>
    <w:rsid w:val="00815A01"/>
    <w:rsid w:val="00847BA8"/>
    <w:rsid w:val="008821E3"/>
    <w:rsid w:val="00891290"/>
    <w:rsid w:val="00893974"/>
    <w:rsid w:val="008E1433"/>
    <w:rsid w:val="008E3926"/>
    <w:rsid w:val="008E7852"/>
    <w:rsid w:val="00910710"/>
    <w:rsid w:val="009407F5"/>
    <w:rsid w:val="009D2F3A"/>
    <w:rsid w:val="009E6C35"/>
    <w:rsid w:val="009E754B"/>
    <w:rsid w:val="00A15FA8"/>
    <w:rsid w:val="00A17202"/>
    <w:rsid w:val="00A3384C"/>
    <w:rsid w:val="00A36CF5"/>
    <w:rsid w:val="00A73089"/>
    <w:rsid w:val="00A9059C"/>
    <w:rsid w:val="00AD21FC"/>
    <w:rsid w:val="00AE05B9"/>
    <w:rsid w:val="00B80E72"/>
    <w:rsid w:val="00B84D31"/>
    <w:rsid w:val="00BA1317"/>
    <w:rsid w:val="00BB5DCD"/>
    <w:rsid w:val="00BC393E"/>
    <w:rsid w:val="00BF1504"/>
    <w:rsid w:val="00BF3CBF"/>
    <w:rsid w:val="00C03527"/>
    <w:rsid w:val="00C3417D"/>
    <w:rsid w:val="00C67037"/>
    <w:rsid w:val="00C96BDD"/>
    <w:rsid w:val="00CB6EE0"/>
    <w:rsid w:val="00D31A49"/>
    <w:rsid w:val="00D32C3D"/>
    <w:rsid w:val="00D431C2"/>
    <w:rsid w:val="00D43B83"/>
    <w:rsid w:val="00DE717E"/>
    <w:rsid w:val="00E210F6"/>
    <w:rsid w:val="00E62F84"/>
    <w:rsid w:val="00EA28E8"/>
    <w:rsid w:val="00EA6D1C"/>
    <w:rsid w:val="00EA7BDE"/>
    <w:rsid w:val="00EE1641"/>
    <w:rsid w:val="00EF16A2"/>
    <w:rsid w:val="00F10DFF"/>
    <w:rsid w:val="00F20BB9"/>
    <w:rsid w:val="00F82879"/>
    <w:rsid w:val="00F86D2B"/>
    <w:rsid w:val="00F87378"/>
    <w:rsid w:val="00F90F6B"/>
    <w:rsid w:val="00F947AC"/>
    <w:rsid w:val="00F95D8D"/>
    <w:rsid w:val="00F967DF"/>
    <w:rsid w:val="016BFCB1"/>
    <w:rsid w:val="01829657"/>
    <w:rsid w:val="01F6FFDA"/>
    <w:rsid w:val="028B4393"/>
    <w:rsid w:val="03888AD3"/>
    <w:rsid w:val="039BFA6C"/>
    <w:rsid w:val="042713F4"/>
    <w:rsid w:val="05236634"/>
    <w:rsid w:val="06BBC234"/>
    <w:rsid w:val="08122D3A"/>
    <w:rsid w:val="0870C3EB"/>
    <w:rsid w:val="08C607AB"/>
    <w:rsid w:val="0B008F69"/>
    <w:rsid w:val="0CA97754"/>
    <w:rsid w:val="0D9EC06B"/>
    <w:rsid w:val="0DDB6079"/>
    <w:rsid w:val="0E55BF5D"/>
    <w:rsid w:val="1083FB80"/>
    <w:rsid w:val="123CB9E0"/>
    <w:rsid w:val="1394C242"/>
    <w:rsid w:val="15A5E2BE"/>
    <w:rsid w:val="1803EDF6"/>
    <w:rsid w:val="189DEB57"/>
    <w:rsid w:val="1A5B5066"/>
    <w:rsid w:val="1CEE5CE8"/>
    <w:rsid w:val="1D7F6C87"/>
    <w:rsid w:val="1DB35E11"/>
    <w:rsid w:val="1E2F677B"/>
    <w:rsid w:val="1E732F7A"/>
    <w:rsid w:val="2092E120"/>
    <w:rsid w:val="2126AAE4"/>
    <w:rsid w:val="23185D0F"/>
    <w:rsid w:val="23E90A4F"/>
    <w:rsid w:val="24C582FF"/>
    <w:rsid w:val="2553F1D7"/>
    <w:rsid w:val="2837D0F5"/>
    <w:rsid w:val="29C966C2"/>
    <w:rsid w:val="2B365619"/>
    <w:rsid w:val="2C0B5597"/>
    <w:rsid w:val="2CCEB219"/>
    <w:rsid w:val="2CF302F4"/>
    <w:rsid w:val="2D50BB71"/>
    <w:rsid w:val="2D965A68"/>
    <w:rsid w:val="2E533CE8"/>
    <w:rsid w:val="2EA088C3"/>
    <w:rsid w:val="2F02AB05"/>
    <w:rsid w:val="2FB5E0F9"/>
    <w:rsid w:val="2FC57A3F"/>
    <w:rsid w:val="30DF498B"/>
    <w:rsid w:val="313A60F0"/>
    <w:rsid w:val="3151B15A"/>
    <w:rsid w:val="35CFBB1E"/>
    <w:rsid w:val="35FC0262"/>
    <w:rsid w:val="36495A02"/>
    <w:rsid w:val="36A6EDAB"/>
    <w:rsid w:val="375FFD3A"/>
    <w:rsid w:val="38020CB4"/>
    <w:rsid w:val="382AC7F3"/>
    <w:rsid w:val="3842BE0C"/>
    <w:rsid w:val="390973A5"/>
    <w:rsid w:val="398DA5C7"/>
    <w:rsid w:val="3B569B75"/>
    <w:rsid w:val="3BC001EB"/>
    <w:rsid w:val="3C568CFB"/>
    <w:rsid w:val="3D25911C"/>
    <w:rsid w:val="3DC518E6"/>
    <w:rsid w:val="3EBDC8A3"/>
    <w:rsid w:val="3F14BA72"/>
    <w:rsid w:val="3F43FB48"/>
    <w:rsid w:val="3FA21938"/>
    <w:rsid w:val="3FED6476"/>
    <w:rsid w:val="4010E1E2"/>
    <w:rsid w:val="40E1BE56"/>
    <w:rsid w:val="40FCB9A8"/>
    <w:rsid w:val="426DEA67"/>
    <w:rsid w:val="44BE92DA"/>
    <w:rsid w:val="45214998"/>
    <w:rsid w:val="462CD799"/>
    <w:rsid w:val="46777846"/>
    <w:rsid w:val="467E8102"/>
    <w:rsid w:val="46994E1C"/>
    <w:rsid w:val="47852389"/>
    <w:rsid w:val="48234D59"/>
    <w:rsid w:val="4965EE75"/>
    <w:rsid w:val="49D0EEDE"/>
    <w:rsid w:val="4A92B4CF"/>
    <w:rsid w:val="4B66E1BC"/>
    <w:rsid w:val="4B7A70E2"/>
    <w:rsid w:val="4CEF6743"/>
    <w:rsid w:val="4F101225"/>
    <w:rsid w:val="5341BAC8"/>
    <w:rsid w:val="55125522"/>
    <w:rsid w:val="55B2810C"/>
    <w:rsid w:val="55D14E1C"/>
    <w:rsid w:val="570F0489"/>
    <w:rsid w:val="5727275B"/>
    <w:rsid w:val="57C3640E"/>
    <w:rsid w:val="5A2FFE4E"/>
    <w:rsid w:val="5A5B0020"/>
    <w:rsid w:val="5BCF05D3"/>
    <w:rsid w:val="5C5D7D9F"/>
    <w:rsid w:val="5C8F0B8C"/>
    <w:rsid w:val="5D6F2D51"/>
    <w:rsid w:val="5E1AC858"/>
    <w:rsid w:val="5E66A554"/>
    <w:rsid w:val="5F515662"/>
    <w:rsid w:val="60B657CF"/>
    <w:rsid w:val="61362899"/>
    <w:rsid w:val="61497272"/>
    <w:rsid w:val="662ADA83"/>
    <w:rsid w:val="6D4A765D"/>
    <w:rsid w:val="6E7AB328"/>
    <w:rsid w:val="7039D0B0"/>
    <w:rsid w:val="7066C3B3"/>
    <w:rsid w:val="72F0FE8F"/>
    <w:rsid w:val="74822A31"/>
    <w:rsid w:val="752833B7"/>
    <w:rsid w:val="7760F5FA"/>
    <w:rsid w:val="777F3791"/>
    <w:rsid w:val="7800789F"/>
    <w:rsid w:val="79311325"/>
    <w:rsid w:val="794B23E7"/>
    <w:rsid w:val="7A539907"/>
    <w:rsid w:val="7B145279"/>
    <w:rsid w:val="7BABA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6A955965-912B-462F-9C11-E52298E6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A6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D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D1C"/>
    <w:rPr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044F9B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42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F15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gela.hockaday@energy.ca.gov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ergy.ca.gov/contract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Excel_Worksheet.xlsx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9" ma:contentTypeDescription="Create a new document." ma:contentTypeScope="" ma:versionID="42dc2eff6fd107efc2aa834043e67536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c5bd9564fd55952832fda937b3530d35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1FF711-DE3C-4D79-ADFF-69EAC0D03449}">
  <ds:schemaRefs>
    <ds:schemaRef ds:uri="http://schemas.microsoft.com/office/2006/metadata/properties"/>
    <ds:schemaRef ds:uri="http://schemas.microsoft.com/office/infopath/2007/PartnerControls"/>
    <ds:schemaRef ds:uri="5067c814-4b34-462c-a21d-c185ff6548d2"/>
  </ds:schemaRefs>
</ds:datastoreItem>
</file>

<file path=customXml/itemProps2.xml><?xml version="1.0" encoding="utf-8"?>
<ds:datastoreItem xmlns:ds="http://schemas.openxmlformats.org/officeDocument/2006/customXml" ds:itemID="{F449D3A7-FD91-4A3B-AD16-F3FE029C23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5725C8-CCA5-4FF9-AB16-135B724FF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376F80-8C14-4AB6-87DC-32F6499779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2842</CharactersWithSpaces>
  <SharedDoc>false</SharedDoc>
  <HLinks>
    <vt:vector size="12" baseType="variant">
      <vt:variant>
        <vt:i4>393260</vt:i4>
      </vt:variant>
      <vt:variant>
        <vt:i4>3</vt:i4>
      </vt:variant>
      <vt:variant>
        <vt:i4>0</vt:i4>
      </vt:variant>
      <vt:variant>
        <vt:i4>5</vt:i4>
      </vt:variant>
      <vt:variant>
        <vt:lpwstr>mailto:angela.hockaday@energy.ca.gov</vt:lpwstr>
      </vt:variant>
      <vt:variant>
        <vt:lpwstr/>
      </vt:variant>
      <vt:variant>
        <vt:i4>8192054</vt:i4>
      </vt:variant>
      <vt:variant>
        <vt:i4>0</vt:i4>
      </vt:variant>
      <vt:variant>
        <vt:i4>0</vt:i4>
      </vt:variant>
      <vt:variant>
        <vt:i4>5</vt:i4>
      </vt:variant>
      <vt:variant>
        <vt:lpwstr>http://www.energy.ca.gov/contracts/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Ferreira, Michael@Energy</cp:lastModifiedBy>
  <cp:revision>3</cp:revision>
  <cp:lastPrinted>2019-04-08T16:38:00Z</cp:lastPrinted>
  <dcterms:created xsi:type="dcterms:W3CDTF">2021-10-06T16:22:00Z</dcterms:created>
  <dcterms:modified xsi:type="dcterms:W3CDTF">2021-10-06T16:22:00Z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MApproved">
    <vt:bool>false</vt:bool>
  </property>
  <property fmtid="{D5CDD505-2E9C-101B-9397-08002B2CF9AE}" pid="4" name="Order">
    <vt:r8>8529700</vt:r8>
  </property>
  <property fmtid="{D5CDD505-2E9C-101B-9397-08002B2CF9AE}" pid="5" name="DivisionReviewed">
    <vt:bool>true</vt:bool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upervisor Approved">
    <vt:bool>false</vt:bool>
  </property>
  <property fmtid="{D5CDD505-2E9C-101B-9397-08002B2CF9AE}" pid="9" name="OMComments">
    <vt:bool>true</vt:bool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Supervisor Reviewed">
    <vt:bool>false</vt:bool>
  </property>
  <property fmtid="{D5CDD505-2E9C-101B-9397-08002B2CF9AE}" pid="13" name="Lead Scorer">
    <vt:bool>false</vt:bool>
  </property>
  <property fmtid="{D5CDD505-2E9C-101B-9397-08002B2CF9AE}" pid="14" name="DivisionApproved">
    <vt:bool>true</vt:bool>
  </property>
  <property fmtid="{D5CDD505-2E9C-101B-9397-08002B2CF9AE}" pid="15" name="_ExtendedDescription">
    <vt:lpwstr/>
  </property>
  <property fmtid="{D5CDD505-2E9C-101B-9397-08002B2CF9AE}" pid="16" name="TriggerFlowInfo">
    <vt:lpwstr/>
  </property>
</Properties>
</file>