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337E2721" w:rsidR="000F22E6" w:rsidRPr="005D0AAD" w:rsidRDefault="005E21F2" w:rsidP="69D6C18B">
      <w:pPr>
        <w:keepLines/>
        <w:widowControl w:val="0"/>
        <w:jc w:val="center"/>
        <w:rPr>
          <w:b/>
          <w:bCs/>
          <w:sz w:val="36"/>
          <w:szCs w:val="36"/>
        </w:rPr>
      </w:pPr>
      <w:r w:rsidRPr="005D0AAD">
        <w:rPr>
          <w:b/>
          <w:bCs/>
          <w:sz w:val="36"/>
          <w:szCs w:val="36"/>
        </w:rPr>
        <w:t xml:space="preserve">Development of a Data-Driven Tool to Support Strategic and Equitable </w:t>
      </w:r>
      <w:r w:rsidR="0001644B" w:rsidRPr="005D0AAD">
        <w:rPr>
          <w:b/>
          <w:bCs/>
          <w:sz w:val="36"/>
          <w:szCs w:val="36"/>
        </w:rPr>
        <w:t>Decommissioning of Gas Infrastructure</w:t>
      </w:r>
    </w:p>
    <w:p w14:paraId="40671C9E" w14:textId="77777777" w:rsidR="000F22E6" w:rsidRDefault="000F22E6" w:rsidP="000F22E6">
      <w:pPr>
        <w:keepLines/>
        <w:widowControl w:val="0"/>
        <w:jc w:val="center"/>
        <w:rPr>
          <w:b/>
          <w:sz w:val="36"/>
        </w:rPr>
      </w:pPr>
    </w:p>
    <w:p w14:paraId="4EC1AEBE" w14:textId="543C8A42" w:rsidR="005A2DF5" w:rsidRDefault="00A8436A" w:rsidP="000F22E6">
      <w:pPr>
        <w:keepLines/>
        <w:widowControl w:val="0"/>
        <w:jc w:val="center"/>
        <w:rPr>
          <w:b/>
          <w:sz w:val="36"/>
          <w:szCs w:val="36"/>
        </w:rPr>
      </w:pPr>
      <w:r>
        <w:rPr>
          <w:b/>
          <w:sz w:val="36"/>
          <w:szCs w:val="36"/>
        </w:rPr>
        <w:t>PIER Natural Gas</w:t>
      </w:r>
      <w:r w:rsidR="00CD389F">
        <w:rPr>
          <w:b/>
          <w:sz w:val="36"/>
          <w:szCs w:val="36"/>
        </w:rPr>
        <w:t xml:space="preserve">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75FF681E" w:rsidR="005A2DF5" w:rsidRPr="005A2DF5" w:rsidRDefault="005A2DF5" w:rsidP="005A2DF5">
      <w:pPr>
        <w:keepLines/>
        <w:widowControl w:val="0"/>
        <w:jc w:val="center"/>
        <w:rPr>
          <w:b/>
          <w:sz w:val="24"/>
        </w:rPr>
      </w:pPr>
      <w:r w:rsidRPr="005A2DF5">
        <w:rPr>
          <w:b/>
          <w:sz w:val="24"/>
          <w:szCs w:val="22"/>
        </w:rPr>
        <w:t>GFO</w:t>
      </w:r>
      <w:r w:rsidR="00DB341E" w:rsidRPr="005D0AAD">
        <w:rPr>
          <w:b/>
          <w:sz w:val="24"/>
          <w:szCs w:val="22"/>
        </w:rPr>
        <w:t>-21-</w:t>
      </w:r>
      <w:r w:rsidR="008718C4">
        <w:rPr>
          <w:b/>
          <w:sz w:val="24"/>
        </w:rPr>
        <w:t>504</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69D8AA3D" w:rsidR="005A2DF5" w:rsidRPr="005D0AAD" w:rsidRDefault="467394DA" w:rsidP="005A2DF5">
      <w:pPr>
        <w:keepLines/>
        <w:widowControl w:val="0"/>
        <w:tabs>
          <w:tab w:val="left" w:pos="1440"/>
        </w:tabs>
        <w:jc w:val="center"/>
      </w:pPr>
      <w:r w:rsidRPr="005D0AAD">
        <w:t>Novem</w:t>
      </w:r>
      <w:r w:rsidR="00E6394B" w:rsidRPr="005D0AAD">
        <w:t>ber</w:t>
      </w:r>
      <w:r w:rsidR="00DB341E" w:rsidRPr="005D0AAD">
        <w:t xml:space="preserve"> </w:t>
      </w:r>
      <w:r w:rsidR="005E21F2" w:rsidRPr="005D0AAD">
        <w:t>2021</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firs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191ECA6" w14:textId="5A35B777" w:rsidR="00A630FD"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A630FD">
        <w:rPr>
          <w:noProof/>
        </w:rPr>
        <w:t>I.</w:t>
      </w:r>
      <w:r w:rsidR="00A630FD">
        <w:rPr>
          <w:rFonts w:asciiTheme="minorHAnsi" w:eastAsiaTheme="minorEastAsia" w:hAnsiTheme="minorHAnsi" w:cstheme="minorBidi"/>
          <w:b w:val="0"/>
          <w:bCs w:val="0"/>
          <w:caps w:val="0"/>
          <w:noProof/>
          <w:sz w:val="22"/>
          <w:szCs w:val="22"/>
        </w:rPr>
        <w:tab/>
      </w:r>
      <w:r w:rsidR="00A630FD">
        <w:rPr>
          <w:noProof/>
        </w:rPr>
        <w:t>Introduction</w:t>
      </w:r>
      <w:r w:rsidR="00A630FD">
        <w:rPr>
          <w:noProof/>
        </w:rPr>
        <w:tab/>
      </w:r>
      <w:r w:rsidR="005958E4">
        <w:rPr>
          <w:noProof/>
        </w:rPr>
        <w:t>3</w:t>
      </w:r>
    </w:p>
    <w:p w14:paraId="46305C98" w14:textId="084028AC" w:rsidR="00A630FD" w:rsidRDefault="00A630FD" w:rsidP="0036125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Purpose of Solicitation</w:t>
      </w:r>
      <w:r>
        <w:rPr>
          <w:noProof/>
        </w:rPr>
        <w:tab/>
      </w:r>
      <w:r w:rsidR="005958E4">
        <w:rPr>
          <w:noProof/>
        </w:rPr>
        <w:t>3</w:t>
      </w:r>
    </w:p>
    <w:p w14:paraId="485D0737" w14:textId="5E342A19" w:rsidR="00A630FD" w:rsidRDefault="00A630FD" w:rsidP="0036125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Key Words/Terms</w:t>
      </w:r>
      <w:r>
        <w:rPr>
          <w:noProof/>
        </w:rPr>
        <w:tab/>
      </w:r>
      <w:r w:rsidR="005958E4">
        <w:rPr>
          <w:noProof/>
        </w:rPr>
        <w:t>6</w:t>
      </w:r>
    </w:p>
    <w:p w14:paraId="33EA9436" w14:textId="38E92872" w:rsidR="00A630FD" w:rsidRDefault="00A630FD" w:rsidP="0036125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Project Focus</w:t>
      </w:r>
      <w:r>
        <w:rPr>
          <w:noProof/>
        </w:rPr>
        <w:tab/>
      </w:r>
      <w:r w:rsidR="005958E4">
        <w:rPr>
          <w:noProof/>
        </w:rPr>
        <w:t>8</w:t>
      </w:r>
    </w:p>
    <w:p w14:paraId="49449D2E" w14:textId="2A4D5B96" w:rsidR="00A630FD" w:rsidRDefault="00A630FD" w:rsidP="00361255">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Funding</w:t>
      </w:r>
      <w:r>
        <w:rPr>
          <w:noProof/>
        </w:rPr>
        <w:tab/>
      </w:r>
      <w:r w:rsidR="005958E4">
        <w:rPr>
          <w:noProof/>
        </w:rPr>
        <w:t>10</w:t>
      </w:r>
    </w:p>
    <w:p w14:paraId="684EC513" w14:textId="6D30071A" w:rsidR="00A630FD" w:rsidRDefault="00A630FD" w:rsidP="00361255">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Key Activities Schedule</w:t>
      </w:r>
      <w:r>
        <w:rPr>
          <w:noProof/>
        </w:rPr>
        <w:tab/>
      </w:r>
      <w:r>
        <w:rPr>
          <w:noProof/>
        </w:rPr>
        <w:fldChar w:fldCharType="begin"/>
      </w:r>
      <w:r>
        <w:rPr>
          <w:noProof/>
        </w:rPr>
        <w:instrText xml:space="preserve"> PAGEREF _Toc80870678 \h </w:instrText>
      </w:r>
      <w:r>
        <w:rPr>
          <w:noProof/>
        </w:rPr>
      </w:r>
      <w:r>
        <w:rPr>
          <w:noProof/>
        </w:rPr>
        <w:fldChar w:fldCharType="separate"/>
      </w:r>
      <w:r>
        <w:rPr>
          <w:noProof/>
        </w:rPr>
        <w:t>1</w:t>
      </w:r>
      <w:r w:rsidR="005958E4">
        <w:rPr>
          <w:noProof/>
        </w:rPr>
        <w:t>1</w:t>
      </w:r>
      <w:r>
        <w:rPr>
          <w:noProof/>
        </w:rPr>
        <w:fldChar w:fldCharType="end"/>
      </w:r>
    </w:p>
    <w:p w14:paraId="30EB622A" w14:textId="570591A4" w:rsidR="00A630FD" w:rsidRDefault="00A630FD" w:rsidP="00361255">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Notice of Pre-Application Workshop</w:t>
      </w:r>
      <w:r>
        <w:rPr>
          <w:noProof/>
        </w:rPr>
        <w:tab/>
      </w:r>
      <w:r>
        <w:rPr>
          <w:noProof/>
        </w:rPr>
        <w:fldChar w:fldCharType="begin"/>
      </w:r>
      <w:r>
        <w:rPr>
          <w:noProof/>
        </w:rPr>
        <w:instrText xml:space="preserve"> PAGEREF _Toc80870679 \h </w:instrText>
      </w:r>
      <w:r>
        <w:rPr>
          <w:noProof/>
        </w:rPr>
      </w:r>
      <w:r>
        <w:rPr>
          <w:noProof/>
        </w:rPr>
        <w:fldChar w:fldCharType="separate"/>
      </w:r>
      <w:r>
        <w:rPr>
          <w:noProof/>
        </w:rPr>
        <w:t>1</w:t>
      </w:r>
      <w:r w:rsidR="005958E4">
        <w:rPr>
          <w:noProof/>
        </w:rPr>
        <w:t>1</w:t>
      </w:r>
      <w:r>
        <w:rPr>
          <w:noProof/>
        </w:rPr>
        <w:fldChar w:fldCharType="end"/>
      </w:r>
    </w:p>
    <w:p w14:paraId="5121AD30" w14:textId="28573E1E" w:rsidR="00A630FD" w:rsidRDefault="00A630FD" w:rsidP="00361255">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Questions</w:t>
      </w:r>
      <w:r>
        <w:rPr>
          <w:noProof/>
        </w:rPr>
        <w:tab/>
      </w:r>
      <w:r>
        <w:rPr>
          <w:noProof/>
        </w:rPr>
        <w:fldChar w:fldCharType="begin"/>
      </w:r>
      <w:r>
        <w:rPr>
          <w:noProof/>
        </w:rPr>
        <w:instrText xml:space="preserve"> PAGEREF _Toc80870680 \h </w:instrText>
      </w:r>
      <w:r>
        <w:rPr>
          <w:noProof/>
        </w:rPr>
      </w:r>
      <w:r>
        <w:rPr>
          <w:noProof/>
        </w:rPr>
        <w:fldChar w:fldCharType="separate"/>
      </w:r>
      <w:r>
        <w:rPr>
          <w:noProof/>
        </w:rPr>
        <w:t>1</w:t>
      </w:r>
      <w:r w:rsidR="005958E4">
        <w:rPr>
          <w:noProof/>
        </w:rPr>
        <w:t>2</w:t>
      </w:r>
      <w:r>
        <w:rPr>
          <w:noProof/>
        </w:rPr>
        <w:fldChar w:fldCharType="end"/>
      </w:r>
    </w:p>
    <w:p w14:paraId="13FDF2AA" w14:textId="577BD07B" w:rsidR="00A630FD" w:rsidRDefault="00A630FD" w:rsidP="00361255">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Applicants’ Admonishment</w:t>
      </w:r>
      <w:r>
        <w:rPr>
          <w:noProof/>
        </w:rPr>
        <w:tab/>
      </w:r>
      <w:r>
        <w:rPr>
          <w:noProof/>
        </w:rPr>
        <w:fldChar w:fldCharType="begin"/>
      </w:r>
      <w:r>
        <w:rPr>
          <w:noProof/>
        </w:rPr>
        <w:instrText xml:space="preserve"> PAGEREF _Toc80870681 \h </w:instrText>
      </w:r>
      <w:r>
        <w:rPr>
          <w:noProof/>
        </w:rPr>
      </w:r>
      <w:r>
        <w:rPr>
          <w:noProof/>
        </w:rPr>
        <w:fldChar w:fldCharType="separate"/>
      </w:r>
      <w:r>
        <w:rPr>
          <w:noProof/>
        </w:rPr>
        <w:t>1</w:t>
      </w:r>
      <w:r>
        <w:rPr>
          <w:noProof/>
        </w:rPr>
        <w:fldChar w:fldCharType="end"/>
      </w:r>
      <w:r w:rsidR="005958E4">
        <w:rPr>
          <w:noProof/>
        </w:rPr>
        <w:t>3</w:t>
      </w:r>
    </w:p>
    <w:p w14:paraId="105330A3" w14:textId="66D9D179" w:rsidR="00A630FD" w:rsidRDefault="00A630FD" w:rsidP="00361255">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_Toc80870682 \h </w:instrText>
      </w:r>
      <w:r>
        <w:rPr>
          <w:noProof/>
        </w:rPr>
      </w:r>
      <w:r>
        <w:rPr>
          <w:noProof/>
        </w:rPr>
        <w:fldChar w:fldCharType="separate"/>
      </w:r>
      <w:r>
        <w:rPr>
          <w:noProof/>
        </w:rPr>
        <w:t>1</w:t>
      </w:r>
      <w:r w:rsidR="005958E4">
        <w:rPr>
          <w:noProof/>
        </w:rPr>
        <w:t>3</w:t>
      </w:r>
      <w:r>
        <w:rPr>
          <w:noProof/>
        </w:rPr>
        <w:fldChar w:fldCharType="end"/>
      </w:r>
    </w:p>
    <w:p w14:paraId="627D9EA0" w14:textId="052FEB24" w:rsidR="00A630FD" w:rsidRDefault="00A630FD" w:rsidP="00361255">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Match Funding</w:t>
      </w:r>
      <w:r>
        <w:rPr>
          <w:noProof/>
        </w:rPr>
        <w:tab/>
      </w:r>
      <w:r w:rsidR="005958E4">
        <w:rPr>
          <w:noProof/>
        </w:rPr>
        <w:t>19</w:t>
      </w:r>
    </w:p>
    <w:p w14:paraId="083B4FEC" w14:textId="69E482ED" w:rsidR="00A630FD" w:rsidRDefault="00A630FD" w:rsidP="00361255">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Funds Spent in California and California-Based Entities</w:t>
      </w:r>
      <w:r>
        <w:rPr>
          <w:noProof/>
        </w:rPr>
        <w:tab/>
      </w:r>
      <w:r>
        <w:rPr>
          <w:noProof/>
        </w:rPr>
        <w:fldChar w:fldCharType="begin"/>
      </w:r>
      <w:r>
        <w:rPr>
          <w:noProof/>
        </w:rPr>
        <w:instrText xml:space="preserve"> PAGEREF _Toc80870684 \h </w:instrText>
      </w:r>
      <w:r>
        <w:rPr>
          <w:noProof/>
        </w:rPr>
      </w:r>
      <w:r>
        <w:rPr>
          <w:noProof/>
        </w:rPr>
        <w:fldChar w:fldCharType="separate"/>
      </w:r>
      <w:r>
        <w:rPr>
          <w:noProof/>
        </w:rPr>
        <w:t>2</w:t>
      </w:r>
      <w:r w:rsidR="005958E4">
        <w:rPr>
          <w:noProof/>
        </w:rPr>
        <w:t>1</w:t>
      </w:r>
      <w:r>
        <w:rPr>
          <w:noProof/>
        </w:rPr>
        <w:fldChar w:fldCharType="end"/>
      </w:r>
    </w:p>
    <w:p w14:paraId="6675C482" w14:textId="035E7C8C" w:rsidR="00A630FD" w:rsidRDefault="00A630FD">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_Toc80870685 \h </w:instrText>
      </w:r>
      <w:r>
        <w:rPr>
          <w:noProof/>
        </w:rPr>
      </w:r>
      <w:r>
        <w:rPr>
          <w:noProof/>
        </w:rPr>
        <w:fldChar w:fldCharType="separate"/>
      </w:r>
      <w:r>
        <w:rPr>
          <w:noProof/>
        </w:rPr>
        <w:t>2</w:t>
      </w:r>
      <w:r w:rsidR="005958E4">
        <w:rPr>
          <w:noProof/>
        </w:rPr>
        <w:t>3</w:t>
      </w:r>
      <w:r>
        <w:rPr>
          <w:noProof/>
        </w:rPr>
        <w:fldChar w:fldCharType="end"/>
      </w:r>
    </w:p>
    <w:p w14:paraId="4F009CC5" w14:textId="62D3B0AB" w:rsidR="00A630FD" w:rsidRDefault="00A630FD" w:rsidP="00361255">
      <w:pPr>
        <w:pStyle w:val="TOC2"/>
        <w:rPr>
          <w:rFonts w:asciiTheme="minorHAnsi" w:eastAsiaTheme="minorEastAsia" w:hAnsiTheme="minorHAnsi" w:cstheme="minorBidi"/>
          <w:noProof/>
          <w:sz w:val="22"/>
          <w:szCs w:val="22"/>
        </w:rPr>
      </w:pPr>
      <w:r w:rsidRPr="003127D8">
        <w:rPr>
          <w:bCs/>
          <w:noProof/>
        </w:rPr>
        <w:t>A.</w:t>
      </w:r>
      <w:r>
        <w:rPr>
          <w:rFonts w:asciiTheme="minorHAnsi" w:eastAsiaTheme="minorEastAsia" w:hAnsiTheme="minorHAnsi" w:cstheme="minorBidi"/>
          <w:noProof/>
          <w:sz w:val="22"/>
          <w:szCs w:val="22"/>
        </w:rPr>
        <w:tab/>
      </w:r>
      <w:r>
        <w:rPr>
          <w:noProof/>
        </w:rPr>
        <w:t>Eligibility</w:t>
      </w:r>
      <w:r>
        <w:rPr>
          <w:noProof/>
        </w:rPr>
        <w:tab/>
      </w:r>
      <w:r>
        <w:rPr>
          <w:noProof/>
        </w:rPr>
        <w:fldChar w:fldCharType="begin"/>
      </w:r>
      <w:r>
        <w:rPr>
          <w:noProof/>
        </w:rPr>
        <w:instrText xml:space="preserve"> PAGEREF _Toc80870686 \h </w:instrText>
      </w:r>
      <w:r>
        <w:rPr>
          <w:noProof/>
        </w:rPr>
      </w:r>
      <w:r>
        <w:rPr>
          <w:noProof/>
        </w:rPr>
        <w:fldChar w:fldCharType="separate"/>
      </w:r>
      <w:r>
        <w:rPr>
          <w:noProof/>
        </w:rPr>
        <w:t>2</w:t>
      </w:r>
      <w:r w:rsidR="005958E4">
        <w:rPr>
          <w:noProof/>
        </w:rPr>
        <w:t>3</w:t>
      </w:r>
      <w:r>
        <w:rPr>
          <w:noProof/>
        </w:rPr>
        <w:fldChar w:fldCharType="end"/>
      </w:r>
    </w:p>
    <w:p w14:paraId="658B20D5" w14:textId="6237F227" w:rsidR="00A630FD" w:rsidRDefault="00A630FD" w:rsidP="00361255">
      <w:pPr>
        <w:pStyle w:val="TOC2"/>
        <w:rPr>
          <w:rFonts w:asciiTheme="minorHAnsi" w:eastAsiaTheme="minorEastAsia" w:hAnsiTheme="minorHAnsi" w:cstheme="minorBidi"/>
          <w:noProof/>
          <w:sz w:val="22"/>
          <w:szCs w:val="22"/>
        </w:rPr>
      </w:pPr>
      <w:r w:rsidRPr="003127D8">
        <w:rPr>
          <w:bCs/>
          <w:noProof/>
        </w:rPr>
        <w:t>B.</w:t>
      </w:r>
      <w:r>
        <w:rPr>
          <w:rFonts w:asciiTheme="minorHAnsi" w:eastAsiaTheme="minorEastAsia" w:hAnsiTheme="minorHAnsi" w:cstheme="minorBidi"/>
          <w:noProof/>
          <w:sz w:val="22"/>
          <w:szCs w:val="22"/>
        </w:rPr>
        <w:tab/>
      </w:r>
      <w:r>
        <w:rPr>
          <w:noProof/>
        </w:rPr>
        <w:t>Terms and Conditions</w:t>
      </w:r>
      <w:r>
        <w:rPr>
          <w:noProof/>
        </w:rPr>
        <w:tab/>
      </w:r>
      <w:r>
        <w:rPr>
          <w:noProof/>
        </w:rPr>
        <w:fldChar w:fldCharType="begin"/>
      </w:r>
      <w:r>
        <w:rPr>
          <w:noProof/>
        </w:rPr>
        <w:instrText xml:space="preserve"> PAGEREF _Toc80870687 \h </w:instrText>
      </w:r>
      <w:r>
        <w:rPr>
          <w:noProof/>
        </w:rPr>
      </w:r>
      <w:r>
        <w:rPr>
          <w:noProof/>
        </w:rPr>
        <w:fldChar w:fldCharType="separate"/>
      </w:r>
      <w:r>
        <w:rPr>
          <w:noProof/>
        </w:rPr>
        <w:t>2</w:t>
      </w:r>
      <w:r w:rsidR="005958E4">
        <w:rPr>
          <w:noProof/>
        </w:rPr>
        <w:t>3</w:t>
      </w:r>
      <w:r>
        <w:rPr>
          <w:noProof/>
        </w:rPr>
        <w:fldChar w:fldCharType="end"/>
      </w:r>
    </w:p>
    <w:p w14:paraId="25778178" w14:textId="35B49288" w:rsidR="00A630FD" w:rsidRDefault="00A630FD" w:rsidP="00361255">
      <w:pPr>
        <w:pStyle w:val="TOC2"/>
        <w:rPr>
          <w:rFonts w:asciiTheme="minorHAnsi" w:eastAsiaTheme="minorEastAsia" w:hAnsiTheme="minorHAnsi" w:cstheme="minorBidi"/>
          <w:noProof/>
          <w:sz w:val="22"/>
          <w:szCs w:val="22"/>
        </w:rPr>
      </w:pPr>
      <w:r w:rsidRPr="003127D8">
        <w:rPr>
          <w:noProof/>
        </w:rPr>
        <w:t>C.</w:t>
      </w:r>
      <w:r>
        <w:rPr>
          <w:rFonts w:asciiTheme="minorHAnsi" w:eastAsiaTheme="minorEastAsia" w:hAnsiTheme="minorHAnsi" w:cstheme="minorBidi"/>
          <w:noProof/>
          <w:sz w:val="22"/>
          <w:szCs w:val="22"/>
        </w:rPr>
        <w:tab/>
      </w:r>
      <w:r w:rsidRPr="003127D8">
        <w:rPr>
          <w:noProof/>
        </w:rPr>
        <w:t>California Secretary of State Registration</w:t>
      </w:r>
      <w:r>
        <w:rPr>
          <w:noProof/>
        </w:rPr>
        <w:tab/>
      </w:r>
      <w:r>
        <w:rPr>
          <w:noProof/>
        </w:rPr>
        <w:fldChar w:fldCharType="begin"/>
      </w:r>
      <w:r>
        <w:rPr>
          <w:noProof/>
        </w:rPr>
        <w:instrText xml:space="preserve"> PAGEREF _Toc80870688 \h </w:instrText>
      </w:r>
      <w:r>
        <w:rPr>
          <w:noProof/>
        </w:rPr>
      </w:r>
      <w:r>
        <w:rPr>
          <w:noProof/>
        </w:rPr>
        <w:fldChar w:fldCharType="separate"/>
      </w:r>
      <w:r>
        <w:rPr>
          <w:noProof/>
        </w:rPr>
        <w:t>2</w:t>
      </w:r>
      <w:r w:rsidR="005958E4">
        <w:rPr>
          <w:noProof/>
        </w:rPr>
        <w:t>3</w:t>
      </w:r>
      <w:r>
        <w:rPr>
          <w:noProof/>
        </w:rPr>
        <w:fldChar w:fldCharType="end"/>
      </w:r>
    </w:p>
    <w:p w14:paraId="74AE9642" w14:textId="4B142F3C" w:rsidR="00A630FD" w:rsidRDefault="00A630FD" w:rsidP="00361255">
      <w:pPr>
        <w:pStyle w:val="TOC2"/>
        <w:rPr>
          <w:rFonts w:asciiTheme="minorHAnsi" w:eastAsiaTheme="minorEastAsia" w:hAnsiTheme="minorHAnsi" w:cstheme="minorBidi"/>
          <w:noProof/>
          <w:sz w:val="22"/>
          <w:szCs w:val="22"/>
        </w:rPr>
      </w:pPr>
      <w:r w:rsidRPr="003127D8">
        <w:rPr>
          <w:bCs/>
          <w:noProof/>
        </w:rPr>
        <w:t>D.</w:t>
      </w:r>
      <w:r>
        <w:rPr>
          <w:rFonts w:asciiTheme="minorHAnsi" w:eastAsiaTheme="minorEastAsia" w:hAnsiTheme="minorHAnsi" w:cstheme="minorBidi"/>
          <w:noProof/>
          <w:sz w:val="22"/>
          <w:szCs w:val="22"/>
        </w:rPr>
        <w:tab/>
      </w:r>
      <w:r w:rsidRPr="003127D8">
        <w:rPr>
          <w:noProof/>
        </w:rPr>
        <w:t>Disadvantaged &amp; Low-income Communities</w:t>
      </w:r>
      <w:r>
        <w:rPr>
          <w:noProof/>
        </w:rPr>
        <w:tab/>
      </w:r>
      <w:r>
        <w:rPr>
          <w:noProof/>
        </w:rPr>
        <w:fldChar w:fldCharType="begin"/>
      </w:r>
      <w:r>
        <w:rPr>
          <w:noProof/>
        </w:rPr>
        <w:instrText xml:space="preserve"> PAGEREF _Toc80870689 \h </w:instrText>
      </w:r>
      <w:r>
        <w:rPr>
          <w:noProof/>
        </w:rPr>
      </w:r>
      <w:r>
        <w:rPr>
          <w:noProof/>
        </w:rPr>
        <w:fldChar w:fldCharType="separate"/>
      </w:r>
      <w:r>
        <w:rPr>
          <w:noProof/>
        </w:rPr>
        <w:t>2</w:t>
      </w:r>
      <w:r w:rsidR="005958E4">
        <w:rPr>
          <w:noProof/>
        </w:rPr>
        <w:t>3</w:t>
      </w:r>
      <w:r>
        <w:rPr>
          <w:noProof/>
        </w:rPr>
        <w:fldChar w:fldCharType="end"/>
      </w:r>
    </w:p>
    <w:p w14:paraId="68C74E9F" w14:textId="199B272B" w:rsidR="00A630FD" w:rsidRDefault="00A630FD">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sidR="005958E4">
        <w:rPr>
          <w:noProof/>
        </w:rPr>
        <w:t>25</w:t>
      </w:r>
    </w:p>
    <w:p w14:paraId="41201249" w14:textId="0B755A59" w:rsidR="00A630FD" w:rsidRDefault="00A630FD" w:rsidP="0036125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Format, Page Limits, and Number of Copies</w:t>
      </w:r>
      <w:r>
        <w:rPr>
          <w:noProof/>
        </w:rPr>
        <w:tab/>
      </w:r>
      <w:r>
        <w:rPr>
          <w:noProof/>
        </w:rPr>
        <w:fldChar w:fldCharType="begin"/>
      </w:r>
      <w:r>
        <w:rPr>
          <w:noProof/>
        </w:rPr>
        <w:instrText xml:space="preserve"> PAGEREF _Toc80870691 \h </w:instrText>
      </w:r>
      <w:r>
        <w:rPr>
          <w:noProof/>
        </w:rPr>
      </w:r>
      <w:r>
        <w:rPr>
          <w:noProof/>
        </w:rPr>
        <w:fldChar w:fldCharType="separate"/>
      </w:r>
      <w:r>
        <w:rPr>
          <w:noProof/>
        </w:rPr>
        <w:t>2</w:t>
      </w:r>
      <w:r w:rsidR="005958E4">
        <w:rPr>
          <w:noProof/>
        </w:rPr>
        <w:t>5</w:t>
      </w:r>
      <w:r>
        <w:rPr>
          <w:noProof/>
        </w:rPr>
        <w:fldChar w:fldCharType="end"/>
      </w:r>
    </w:p>
    <w:p w14:paraId="066A6346" w14:textId="3CAA0897" w:rsidR="00A630FD" w:rsidRDefault="00A630FD" w:rsidP="0036125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C1668E">
        <w:rPr>
          <w:noProof/>
        </w:rPr>
        <w:t xml:space="preserve">Online </w:t>
      </w:r>
      <w:r>
        <w:rPr>
          <w:noProof/>
        </w:rPr>
        <w:t>Method For Delivery</w:t>
      </w:r>
      <w:r>
        <w:rPr>
          <w:noProof/>
        </w:rPr>
        <w:tab/>
      </w:r>
      <w:r w:rsidR="005958E4">
        <w:rPr>
          <w:noProof/>
        </w:rPr>
        <w:t>26</w:t>
      </w:r>
    </w:p>
    <w:p w14:paraId="54F90559" w14:textId="5D49EFEE" w:rsidR="00A630FD" w:rsidRDefault="00A630FD" w:rsidP="0036125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Application Organization and Content</w:t>
      </w:r>
      <w:r>
        <w:rPr>
          <w:noProof/>
        </w:rPr>
        <w:tab/>
      </w:r>
      <w:r>
        <w:rPr>
          <w:noProof/>
        </w:rPr>
        <w:fldChar w:fldCharType="begin"/>
      </w:r>
      <w:r>
        <w:rPr>
          <w:noProof/>
        </w:rPr>
        <w:instrText xml:space="preserve"> PAGEREF _Toc80870694 \h </w:instrText>
      </w:r>
      <w:r>
        <w:rPr>
          <w:noProof/>
        </w:rPr>
      </w:r>
      <w:r>
        <w:rPr>
          <w:noProof/>
        </w:rPr>
        <w:fldChar w:fldCharType="separate"/>
      </w:r>
      <w:r>
        <w:rPr>
          <w:noProof/>
        </w:rPr>
        <w:t>2</w:t>
      </w:r>
      <w:r w:rsidR="005958E4">
        <w:rPr>
          <w:noProof/>
        </w:rPr>
        <w:t>6</w:t>
      </w:r>
      <w:r>
        <w:rPr>
          <w:noProof/>
        </w:rPr>
        <w:fldChar w:fldCharType="end"/>
      </w:r>
    </w:p>
    <w:p w14:paraId="704F19BF" w14:textId="54D89641" w:rsidR="00A630FD" w:rsidRDefault="00A630FD">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_Toc80870695 \h </w:instrText>
      </w:r>
      <w:r>
        <w:rPr>
          <w:noProof/>
        </w:rPr>
      </w:r>
      <w:r>
        <w:rPr>
          <w:noProof/>
        </w:rPr>
        <w:fldChar w:fldCharType="separate"/>
      </w:r>
      <w:r>
        <w:rPr>
          <w:noProof/>
        </w:rPr>
        <w:t>3</w:t>
      </w:r>
      <w:r w:rsidR="005958E4">
        <w:rPr>
          <w:noProof/>
        </w:rPr>
        <w:t>2</w:t>
      </w:r>
      <w:r>
        <w:rPr>
          <w:noProof/>
        </w:rPr>
        <w:fldChar w:fldCharType="end"/>
      </w:r>
    </w:p>
    <w:p w14:paraId="259B9C3D" w14:textId="3F5FE895" w:rsidR="00A630FD" w:rsidRDefault="00A630FD" w:rsidP="0036125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Evaluation</w:t>
      </w:r>
      <w:r>
        <w:rPr>
          <w:noProof/>
        </w:rPr>
        <w:tab/>
      </w:r>
      <w:r>
        <w:rPr>
          <w:noProof/>
        </w:rPr>
        <w:fldChar w:fldCharType="begin"/>
      </w:r>
      <w:r>
        <w:rPr>
          <w:noProof/>
        </w:rPr>
        <w:instrText xml:space="preserve"> PAGEREF _Toc80870696 \h </w:instrText>
      </w:r>
      <w:r>
        <w:rPr>
          <w:noProof/>
        </w:rPr>
      </w:r>
      <w:r>
        <w:rPr>
          <w:noProof/>
        </w:rPr>
        <w:fldChar w:fldCharType="separate"/>
      </w:r>
      <w:r>
        <w:rPr>
          <w:noProof/>
        </w:rPr>
        <w:t>3</w:t>
      </w:r>
      <w:r w:rsidR="005958E4">
        <w:rPr>
          <w:noProof/>
        </w:rPr>
        <w:t>2</w:t>
      </w:r>
      <w:r>
        <w:rPr>
          <w:noProof/>
        </w:rPr>
        <w:fldChar w:fldCharType="end"/>
      </w:r>
    </w:p>
    <w:p w14:paraId="5DC5A0B5" w14:textId="59AC6C36" w:rsidR="00A630FD" w:rsidRDefault="00A630FD" w:rsidP="0036125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Ranking, Notice of Proposed Award, and Agreement Development</w:t>
      </w:r>
      <w:r>
        <w:rPr>
          <w:noProof/>
        </w:rPr>
        <w:tab/>
      </w:r>
      <w:r>
        <w:rPr>
          <w:noProof/>
        </w:rPr>
        <w:fldChar w:fldCharType="begin"/>
      </w:r>
      <w:r>
        <w:rPr>
          <w:noProof/>
        </w:rPr>
        <w:instrText xml:space="preserve"> PAGEREF _Toc80870697 \h </w:instrText>
      </w:r>
      <w:r>
        <w:rPr>
          <w:noProof/>
        </w:rPr>
      </w:r>
      <w:r>
        <w:rPr>
          <w:noProof/>
        </w:rPr>
        <w:fldChar w:fldCharType="separate"/>
      </w:r>
      <w:r>
        <w:rPr>
          <w:noProof/>
        </w:rPr>
        <w:t>3</w:t>
      </w:r>
      <w:r w:rsidR="005958E4">
        <w:rPr>
          <w:noProof/>
        </w:rPr>
        <w:t>2</w:t>
      </w:r>
      <w:r>
        <w:rPr>
          <w:noProof/>
        </w:rPr>
        <w:fldChar w:fldCharType="end"/>
      </w:r>
    </w:p>
    <w:p w14:paraId="01B323B6" w14:textId="56FB6366" w:rsidR="00A630FD" w:rsidRDefault="00A630FD" w:rsidP="0036125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Grounds to Reject an Application or Cancel an Award</w:t>
      </w:r>
      <w:r>
        <w:rPr>
          <w:noProof/>
        </w:rPr>
        <w:tab/>
      </w:r>
      <w:r>
        <w:rPr>
          <w:noProof/>
        </w:rPr>
        <w:fldChar w:fldCharType="begin"/>
      </w:r>
      <w:r>
        <w:rPr>
          <w:noProof/>
        </w:rPr>
        <w:instrText xml:space="preserve"> PAGEREF _Toc80870698 \h </w:instrText>
      </w:r>
      <w:r>
        <w:rPr>
          <w:noProof/>
        </w:rPr>
      </w:r>
      <w:r>
        <w:rPr>
          <w:noProof/>
        </w:rPr>
        <w:fldChar w:fldCharType="separate"/>
      </w:r>
      <w:r>
        <w:rPr>
          <w:noProof/>
        </w:rPr>
        <w:t>3</w:t>
      </w:r>
      <w:r w:rsidR="005958E4">
        <w:rPr>
          <w:noProof/>
        </w:rPr>
        <w:t>3</w:t>
      </w:r>
      <w:r>
        <w:rPr>
          <w:noProof/>
        </w:rPr>
        <w:fldChar w:fldCharType="end"/>
      </w:r>
    </w:p>
    <w:p w14:paraId="506DBC6E" w14:textId="613EBF9F" w:rsidR="00A630FD" w:rsidRDefault="00A630FD" w:rsidP="00361255">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_Toc80870699 \h </w:instrText>
      </w:r>
      <w:r>
        <w:rPr>
          <w:noProof/>
        </w:rPr>
      </w:r>
      <w:r>
        <w:rPr>
          <w:noProof/>
        </w:rPr>
        <w:fldChar w:fldCharType="separate"/>
      </w:r>
      <w:r>
        <w:rPr>
          <w:noProof/>
        </w:rPr>
        <w:t>3</w:t>
      </w:r>
      <w:r w:rsidR="005958E4">
        <w:rPr>
          <w:noProof/>
        </w:rPr>
        <w:t>4</w:t>
      </w:r>
      <w:r>
        <w:rPr>
          <w:noProof/>
        </w:rPr>
        <w:fldChar w:fldCharType="end"/>
      </w:r>
    </w:p>
    <w:p w14:paraId="1CE2B476" w14:textId="19E9D8E9" w:rsidR="00A630FD" w:rsidRDefault="00A630FD" w:rsidP="00361255">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Stage One:  Application Screening</w:t>
      </w:r>
      <w:r>
        <w:rPr>
          <w:noProof/>
        </w:rPr>
        <w:tab/>
      </w:r>
      <w:r>
        <w:rPr>
          <w:noProof/>
        </w:rPr>
        <w:fldChar w:fldCharType="begin"/>
      </w:r>
      <w:r>
        <w:rPr>
          <w:noProof/>
        </w:rPr>
        <w:instrText xml:space="preserve"> PAGEREF _Toc80870700 \h </w:instrText>
      </w:r>
      <w:r>
        <w:rPr>
          <w:noProof/>
        </w:rPr>
      </w:r>
      <w:r>
        <w:rPr>
          <w:noProof/>
        </w:rPr>
        <w:fldChar w:fldCharType="separate"/>
      </w:r>
      <w:r>
        <w:rPr>
          <w:noProof/>
        </w:rPr>
        <w:t>3</w:t>
      </w:r>
      <w:r w:rsidR="005958E4">
        <w:rPr>
          <w:noProof/>
        </w:rPr>
        <w:t>5</w:t>
      </w:r>
      <w:r>
        <w:rPr>
          <w:noProof/>
        </w:rPr>
        <w:fldChar w:fldCharType="end"/>
      </w:r>
    </w:p>
    <w:p w14:paraId="4031DDF2" w14:textId="32B36BA0" w:rsidR="00A630FD" w:rsidRDefault="00A630FD" w:rsidP="00361255">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Stage Two:  Application Scoring</w:t>
      </w:r>
      <w:r>
        <w:rPr>
          <w:noProof/>
        </w:rPr>
        <w:tab/>
      </w:r>
      <w:r>
        <w:rPr>
          <w:noProof/>
        </w:rPr>
        <w:fldChar w:fldCharType="begin"/>
      </w:r>
      <w:r>
        <w:rPr>
          <w:noProof/>
        </w:rPr>
        <w:instrText xml:space="preserve"> PAGEREF _Toc80870701 \h </w:instrText>
      </w:r>
      <w:r>
        <w:rPr>
          <w:noProof/>
        </w:rPr>
      </w:r>
      <w:r>
        <w:rPr>
          <w:noProof/>
        </w:rPr>
        <w:fldChar w:fldCharType="separate"/>
      </w:r>
      <w:r>
        <w:rPr>
          <w:noProof/>
        </w:rPr>
        <w:t>3</w:t>
      </w:r>
      <w:r w:rsidR="005958E4">
        <w:rPr>
          <w:noProof/>
        </w:rPr>
        <w:t>6</w:t>
      </w:r>
      <w:r>
        <w:rPr>
          <w:noProof/>
        </w:rPr>
        <w:fldChar w:fldCharType="end"/>
      </w:r>
    </w:p>
    <w:p w14:paraId="3BACCFCC" w14:textId="541C66E7"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075BFC">
      <w:pPr>
        <w:sectPr w:rsidR="001C2D56" w:rsidRPr="00C31C1D" w:rsidSect="004223EA">
          <w:headerReference w:type="default" r:id="rId13"/>
          <w:footerReference w:type="default" r:id="rId14"/>
          <w:pgSz w:w="12240" w:h="15840" w:code="1"/>
          <w:pgMar w:top="1440" w:right="1440" w:bottom="1440" w:left="1440" w:header="1008" w:footer="432" w:gutter="0"/>
          <w:pgNumType w:fmt="lowerRoman" w:start="1"/>
          <w:cols w:space="720"/>
          <w:titlePg/>
          <w:docGrid w:linePitch="299"/>
        </w:sectPr>
      </w:pPr>
      <w:bookmarkStart w:id="0" w:name="_Toc481569610"/>
      <w:bookmarkStart w:id="1" w:name="_Toc481570193"/>
      <w:bookmarkStart w:id="2" w:name="_Toc12770880"/>
    </w:p>
    <w:tbl>
      <w:tblPr>
        <w:tblStyle w:val="TableGrid"/>
        <w:tblW w:w="9355" w:type="dxa"/>
        <w:tblLayout w:type="fixed"/>
        <w:tblLook w:val="0020" w:firstRow="1" w:lastRow="0" w:firstColumn="0" w:lastColumn="0" w:noHBand="0" w:noVBand="0"/>
        <w:tblCaption w:val="Attachments Table"/>
        <w:tblDescription w:val="Table lists the attachment number and titile of all attachments to the solicitation. "/>
      </w:tblPr>
      <w:tblGrid>
        <w:gridCol w:w="9355"/>
      </w:tblGrid>
      <w:tr w:rsidR="003F6147" w:rsidRPr="003F6147" w14:paraId="534E3767" w14:textId="77777777" w:rsidTr="00141E08">
        <w:trPr>
          <w:trHeight w:hRule="exact" w:val="360"/>
        </w:trPr>
        <w:tc>
          <w:tcPr>
            <w:tcW w:w="9355" w:type="dxa"/>
          </w:tcPr>
          <w:p w14:paraId="76E49B1B" w14:textId="6A8C529A"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p w14:paraId="491C073B" w14:textId="77777777" w:rsidR="003F6147" w:rsidRPr="003F6147" w:rsidRDefault="003F6147" w:rsidP="003F6147">
            <w:pPr>
              <w:keepLines/>
              <w:widowControl w:val="0"/>
              <w:spacing w:after="0"/>
              <w:rPr>
                <w:b/>
                <w:color w:val="0070C0"/>
                <w:szCs w:val="22"/>
              </w:rPr>
            </w:pPr>
          </w:p>
        </w:tc>
      </w:tr>
    </w:tbl>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89041E" w:rsidRPr="003F6147" w14:paraId="28746FB8" w14:textId="77777777" w:rsidTr="008C6CB2">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DA240C4" w14:textId="77777777" w:rsidR="0089041E" w:rsidRPr="003F6147" w:rsidRDefault="0089041E" w:rsidP="008C6CB2">
            <w:pPr>
              <w:spacing w:after="0"/>
              <w:jc w:val="both"/>
              <w:rPr>
                <w:szCs w:val="22"/>
              </w:rPr>
            </w:pPr>
            <w:bookmarkStart w:id="6" w:name="_Toc458602318"/>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149B64BD" w14:textId="77777777" w:rsidR="0089041E" w:rsidRPr="003F6147" w:rsidRDefault="0089041E" w:rsidP="008C6CB2">
            <w:pPr>
              <w:spacing w:after="0"/>
              <w:jc w:val="both"/>
              <w:rPr>
                <w:szCs w:val="22"/>
              </w:rPr>
            </w:pPr>
            <w:r w:rsidRPr="003F6147">
              <w:rPr>
                <w:szCs w:val="22"/>
              </w:rPr>
              <w:t>Title of Section</w:t>
            </w:r>
          </w:p>
        </w:tc>
      </w:tr>
      <w:tr w:rsidR="0089041E" w:rsidRPr="003F6147" w14:paraId="2B9190AF"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5EE9D25" w14:textId="77777777" w:rsidR="0089041E" w:rsidRPr="003F6147" w:rsidRDefault="0089041E" w:rsidP="008C6CB2">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7E0F49DD" w14:textId="77777777" w:rsidR="0089041E" w:rsidRPr="003F6147" w:rsidRDefault="0089041E" w:rsidP="008C6CB2">
            <w:pPr>
              <w:spacing w:after="0"/>
              <w:jc w:val="both"/>
              <w:rPr>
                <w:szCs w:val="22"/>
              </w:rPr>
            </w:pPr>
            <w:r w:rsidRPr="003F6147">
              <w:rPr>
                <w:szCs w:val="22"/>
              </w:rPr>
              <w:t xml:space="preserve">Application Form </w:t>
            </w:r>
            <w:r w:rsidRPr="003F6147">
              <w:rPr>
                <w:b/>
                <w:i/>
                <w:szCs w:val="22"/>
              </w:rPr>
              <w:t>(requires signature)</w:t>
            </w:r>
          </w:p>
        </w:tc>
      </w:tr>
      <w:tr w:rsidR="0089041E" w:rsidRPr="003F6147" w14:paraId="57F37225"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A68448C" w14:textId="77777777" w:rsidR="0089041E" w:rsidRPr="003F6147" w:rsidRDefault="0089041E" w:rsidP="008C6CB2">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5D1A6076" w14:textId="77777777" w:rsidR="0089041E" w:rsidRPr="003F6147" w:rsidRDefault="0089041E" w:rsidP="008C6CB2">
            <w:pPr>
              <w:spacing w:after="0"/>
              <w:jc w:val="both"/>
            </w:pPr>
            <w:r w:rsidRPr="003F6147">
              <w:t xml:space="preserve">Executive Summary </w:t>
            </w:r>
          </w:p>
        </w:tc>
      </w:tr>
      <w:tr w:rsidR="0089041E" w:rsidRPr="003F6147" w14:paraId="207A28B0" w14:textId="77777777" w:rsidTr="008C6CB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316EE922" w14:textId="77777777" w:rsidR="0089041E" w:rsidRPr="003F6147" w:rsidRDefault="0089041E" w:rsidP="008C6CB2">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06F28237" w14:textId="77777777" w:rsidR="0089041E" w:rsidRPr="003F6147" w:rsidRDefault="0089041E" w:rsidP="008C6CB2">
            <w:pPr>
              <w:spacing w:after="0"/>
              <w:jc w:val="both"/>
            </w:pPr>
            <w:r w:rsidRPr="003F6147">
              <w:t xml:space="preserve">Project Narrative </w:t>
            </w:r>
          </w:p>
        </w:tc>
      </w:tr>
      <w:tr w:rsidR="0089041E" w:rsidRPr="003F6147" w14:paraId="3DEAE562"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9779DF7" w14:textId="77777777" w:rsidR="0089041E" w:rsidRPr="003F6147" w:rsidRDefault="0089041E" w:rsidP="008C6CB2">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4CF3BEC8" w14:textId="77777777" w:rsidR="0089041E" w:rsidRPr="003F6147" w:rsidRDefault="0089041E" w:rsidP="008C6CB2">
            <w:pPr>
              <w:spacing w:after="0"/>
              <w:jc w:val="both"/>
            </w:pPr>
            <w:r w:rsidRPr="003F6147">
              <w:t xml:space="preserve">Project Team </w:t>
            </w:r>
          </w:p>
        </w:tc>
      </w:tr>
      <w:tr w:rsidR="0089041E" w:rsidRPr="003F6147" w14:paraId="20D99109"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76EBB90" w14:textId="77777777" w:rsidR="0089041E" w:rsidRPr="003F6147" w:rsidRDefault="0089041E" w:rsidP="008C6CB2">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6E1E70C8" w14:textId="77777777" w:rsidR="0089041E" w:rsidRPr="003F6147" w:rsidRDefault="0089041E" w:rsidP="008C6CB2">
            <w:pPr>
              <w:spacing w:after="0"/>
              <w:jc w:val="both"/>
            </w:pPr>
            <w:r w:rsidRPr="003F6147">
              <w:t xml:space="preserve">Scope of Work </w:t>
            </w:r>
          </w:p>
        </w:tc>
      </w:tr>
      <w:tr w:rsidR="0089041E" w:rsidRPr="003F6147" w14:paraId="5928314F"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9DBACB" w14:textId="77777777" w:rsidR="0089041E" w:rsidRPr="003F6147" w:rsidRDefault="0089041E" w:rsidP="008C6CB2">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1F13E440" w14:textId="77777777" w:rsidR="0089041E" w:rsidRPr="003F6147" w:rsidRDefault="0089041E" w:rsidP="008C6CB2">
            <w:pPr>
              <w:spacing w:after="0"/>
              <w:jc w:val="both"/>
            </w:pPr>
            <w:r w:rsidRPr="003F6147">
              <w:t>Project Schedule</w:t>
            </w:r>
          </w:p>
        </w:tc>
      </w:tr>
      <w:tr w:rsidR="0089041E" w:rsidRPr="003F6147" w14:paraId="2932D798"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5F8772B" w14:textId="77777777" w:rsidR="0089041E" w:rsidRPr="003F6147" w:rsidRDefault="0089041E" w:rsidP="008C6CB2">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80093CC" w14:textId="77777777" w:rsidR="0089041E" w:rsidRPr="003F6147" w:rsidRDefault="0089041E" w:rsidP="008C6CB2">
            <w:pPr>
              <w:spacing w:after="0"/>
              <w:jc w:val="both"/>
            </w:pPr>
            <w:r w:rsidRPr="003F6147">
              <w:t xml:space="preserve">Budget </w:t>
            </w:r>
          </w:p>
        </w:tc>
      </w:tr>
      <w:tr w:rsidR="0089041E" w:rsidRPr="003F6147" w14:paraId="67BD9EEA" w14:textId="77777777" w:rsidTr="008C6CB2">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E85BDEF" w14:textId="77777777" w:rsidR="0089041E" w:rsidRPr="003F6147" w:rsidRDefault="0089041E" w:rsidP="008C6CB2">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0BD439E4" w14:textId="77777777" w:rsidR="0089041E" w:rsidRPr="003F6147" w:rsidRDefault="0089041E" w:rsidP="008C6CB2">
            <w:pPr>
              <w:spacing w:after="0"/>
              <w:jc w:val="both"/>
            </w:pPr>
            <w:r w:rsidRPr="003F6147">
              <w:t xml:space="preserve">CEQA Compliance Form </w:t>
            </w:r>
          </w:p>
        </w:tc>
      </w:tr>
      <w:tr w:rsidR="0089041E" w:rsidRPr="003F6147" w14:paraId="08749B8E"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08674F6" w14:textId="77777777" w:rsidR="0089041E" w:rsidRPr="003F6147" w:rsidRDefault="0089041E" w:rsidP="008C6CB2">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141E82B" w14:textId="77777777" w:rsidR="0089041E" w:rsidRPr="003F6147" w:rsidRDefault="0089041E" w:rsidP="008C6CB2">
            <w:pPr>
              <w:spacing w:after="0"/>
              <w:jc w:val="both"/>
            </w:pPr>
            <w:r w:rsidRPr="003F6147">
              <w:t>References and Work Product</w:t>
            </w:r>
          </w:p>
        </w:tc>
      </w:tr>
      <w:tr w:rsidR="0089041E" w:rsidRPr="003F6147" w14:paraId="78628CD7"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C8059A5" w14:textId="77777777" w:rsidR="0089041E" w:rsidRPr="003F6147" w:rsidRDefault="0089041E" w:rsidP="008C6CB2">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62FBFE95" w14:textId="77777777" w:rsidR="0089041E" w:rsidRPr="003F6147" w:rsidRDefault="0089041E" w:rsidP="008C6CB2">
            <w:pPr>
              <w:spacing w:after="0"/>
              <w:jc w:val="both"/>
            </w:pPr>
            <w:r w:rsidRPr="003F6147">
              <w:t xml:space="preserve">Commitment and Support Letters </w:t>
            </w:r>
            <w:r w:rsidRPr="003F6147">
              <w:rPr>
                <w:b/>
                <w:i/>
                <w:szCs w:val="22"/>
              </w:rPr>
              <w:t>(require signature)</w:t>
            </w:r>
          </w:p>
        </w:tc>
      </w:tr>
      <w:tr w:rsidR="0089041E" w:rsidRPr="003F6147" w14:paraId="17190295"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7C217D4" w14:textId="77777777" w:rsidR="0089041E" w:rsidRPr="003F6147" w:rsidRDefault="0089041E" w:rsidP="008C6CB2">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6C190671" w14:textId="77777777" w:rsidR="0089041E" w:rsidRPr="003F6147" w:rsidRDefault="0089041E" w:rsidP="008C6CB2">
            <w:pPr>
              <w:spacing w:after="0"/>
              <w:jc w:val="both"/>
            </w:pPr>
            <w:r w:rsidRPr="003F6147">
              <w:t>Project Performance Metrics</w:t>
            </w:r>
          </w:p>
        </w:tc>
      </w:tr>
      <w:tr w:rsidR="0089041E" w:rsidRPr="003F6147" w14:paraId="693F7793" w14:textId="77777777" w:rsidTr="008C6CB2">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584C667" w14:textId="77777777" w:rsidR="0089041E" w:rsidRPr="003F6147" w:rsidRDefault="0089041E" w:rsidP="008C6CB2">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1BC20B4" w14:textId="77777777" w:rsidR="0089041E" w:rsidRPr="003F6147" w:rsidRDefault="0089041E" w:rsidP="008C6CB2">
            <w:pPr>
              <w:spacing w:after="0"/>
              <w:jc w:val="both"/>
            </w:pPr>
            <w:r w:rsidRPr="003F6147">
              <w:t xml:space="preserve">Applicant Declaration </w:t>
            </w:r>
            <w:r w:rsidRPr="003F6147">
              <w:rPr>
                <w:b/>
                <w:i/>
                <w:szCs w:val="22"/>
              </w:rPr>
              <w:t>(require signature)</w:t>
            </w:r>
          </w:p>
        </w:tc>
      </w:tr>
      <w:tr w:rsidR="0089041E" w:rsidRPr="003F6147" w14:paraId="735BBF83" w14:textId="77777777" w:rsidTr="008C6CB2">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2DB289B" w14:textId="77777777" w:rsidR="0089041E" w:rsidRPr="003F6147" w:rsidRDefault="0089041E" w:rsidP="008C6CB2">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6CB192DB" w14:textId="77777777" w:rsidR="0089041E" w:rsidRPr="003F6147" w:rsidRDefault="0089041E" w:rsidP="008C6CB2">
            <w:pPr>
              <w:spacing w:after="0"/>
              <w:jc w:val="both"/>
            </w:pPr>
            <w:r w:rsidRPr="00A8436A">
              <w:t>California Based Entity (CBE) Form</w:t>
            </w:r>
          </w:p>
        </w:tc>
      </w:tr>
      <w:tr w:rsidR="0089041E" w14:paraId="218F759F" w14:textId="77777777" w:rsidTr="008C6CB2">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000000" w:themeColor="text1"/>
              <w:bottom w:val="single" w:sz="4" w:space="0" w:color="000000" w:themeColor="text1"/>
            </w:tcBorders>
            <w:shd w:val="clear" w:color="auto" w:fill="auto"/>
          </w:tcPr>
          <w:p w14:paraId="21CEEA6B" w14:textId="77777777" w:rsidR="0089041E" w:rsidRDefault="0089041E" w:rsidP="008C6CB2">
            <w:pPr>
              <w:jc w:val="both"/>
              <w:rPr>
                <w:strike/>
                <w:szCs w:val="22"/>
              </w:rPr>
            </w:pPr>
            <w:r w:rsidRPr="0113AA4C">
              <w:rPr>
                <w:szCs w:val="22"/>
              </w:rPr>
              <w:t>14</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000000" w:themeColor="text1"/>
              <w:bottom w:val="single" w:sz="4" w:space="0" w:color="000000" w:themeColor="text1"/>
            </w:tcBorders>
            <w:shd w:val="clear" w:color="auto" w:fill="auto"/>
          </w:tcPr>
          <w:p w14:paraId="1A03DF05" w14:textId="77777777" w:rsidR="0089041E" w:rsidRDefault="0089041E" w:rsidP="008C6CB2">
            <w:pPr>
              <w:jc w:val="both"/>
              <w:rPr>
                <w:szCs w:val="22"/>
              </w:rPr>
            </w:pPr>
            <w:r w:rsidRPr="0113AA4C">
              <w:rPr>
                <w:szCs w:val="22"/>
              </w:rPr>
              <w:t>Sample Non-disclosure Agreement</w:t>
            </w:r>
          </w:p>
        </w:tc>
      </w:tr>
    </w:tbl>
    <w:p w14:paraId="571AAAF1" w14:textId="261C1D31" w:rsidR="003F6147" w:rsidRPr="003F6147" w:rsidRDefault="003F6147" w:rsidP="003F6147">
      <w:pPr>
        <w:spacing w:after="0"/>
      </w:pPr>
    </w:p>
    <w:p w14:paraId="351CBBCA" w14:textId="77777777" w:rsidR="003F6147" w:rsidRPr="00756BAC" w:rsidRDefault="003F6147" w:rsidP="00756BAC">
      <w:pPr>
        <w:pStyle w:val="Heading1"/>
      </w:pPr>
      <w:bookmarkStart w:id="7" w:name="_Toc80870673"/>
      <w:r w:rsidRPr="00756BAC">
        <w:t>I.</w:t>
      </w:r>
      <w:r w:rsidRPr="00756BAC">
        <w:tab/>
        <w:t>Introduction</w:t>
      </w:r>
      <w:bookmarkEnd w:id="6"/>
      <w:bookmarkEnd w:id="7"/>
    </w:p>
    <w:p w14:paraId="15CE67F5" w14:textId="62035BAE" w:rsidR="003F6147" w:rsidRPr="00756BAC" w:rsidRDefault="003F6147" w:rsidP="00F907EC">
      <w:pPr>
        <w:pStyle w:val="Heading2"/>
        <w:numPr>
          <w:ilvl w:val="0"/>
          <w:numId w:val="49"/>
        </w:numPr>
      </w:pPr>
      <w:bookmarkStart w:id="8" w:name="_Purpose_of_Solicitation"/>
      <w:bookmarkStart w:id="9" w:name="_Toc458602319"/>
      <w:bookmarkStart w:id="10" w:name="_Toc80870674"/>
      <w:bookmarkEnd w:id="8"/>
      <w:r w:rsidRPr="00756BAC">
        <w:t>Purpose of Solicitation</w:t>
      </w:r>
      <w:bookmarkEnd w:id="9"/>
      <w:bookmarkEnd w:id="10"/>
      <w:r w:rsidRPr="00756BAC">
        <w:t xml:space="preserve"> </w:t>
      </w:r>
      <w:bookmarkStart w:id="11" w:name="_Toc395180593"/>
      <w:bookmarkStart w:id="12" w:name="_Toc381079833"/>
      <w:bookmarkStart w:id="13" w:name="_Toc382571091"/>
    </w:p>
    <w:p w14:paraId="1AA41DFA" w14:textId="77777777" w:rsidR="00D97F3D" w:rsidRPr="00361255" w:rsidRDefault="00D97F3D" w:rsidP="00D97F3D">
      <w:pPr>
        <w:jc w:val="both"/>
      </w:pPr>
      <w:bookmarkStart w:id="14" w:name="_Toc433981247"/>
      <w:bookmarkEnd w:id="11"/>
      <w:bookmarkEnd w:id="12"/>
      <w:bookmarkEnd w:id="13"/>
      <w:r>
        <w:t xml:space="preserve">The purpose of this solicitation is to fund </w:t>
      </w:r>
      <w:r w:rsidRPr="00361255">
        <w:t xml:space="preserve">an </w:t>
      </w:r>
      <w:bookmarkEnd w:id="14"/>
      <w:r w:rsidRPr="00361255">
        <w:t>energy-related environmental research project under the following Natural Gas Research and Development (R&amp;D) Program initiative:</w:t>
      </w:r>
    </w:p>
    <w:p w14:paraId="54C5FB46" w14:textId="14776C42" w:rsidR="00587D7C" w:rsidRPr="00361255" w:rsidRDefault="00587D7C" w:rsidP="00F907EC">
      <w:pPr>
        <w:pStyle w:val="ListParagraph"/>
        <w:numPr>
          <w:ilvl w:val="0"/>
          <w:numId w:val="59"/>
        </w:numPr>
        <w:jc w:val="both"/>
        <w:rPr>
          <w:b/>
        </w:rPr>
      </w:pPr>
      <w:r w:rsidRPr="00361255">
        <w:t>Development of a Data-Driven, Actionable Tool and Case Studies to Support the Strategic and Equitable Natural Gas Decommissioning</w:t>
      </w:r>
    </w:p>
    <w:p w14:paraId="6ED9187F" w14:textId="4A5B714D" w:rsidR="00F2627E" w:rsidRPr="00A577BD" w:rsidRDefault="00D97F3D" w:rsidP="23F936A8">
      <w:pPr>
        <w:jc w:val="both"/>
      </w:pPr>
      <w:r w:rsidRPr="00361255">
        <w:rPr>
          <w:rStyle w:val="normaltextrun"/>
        </w:rPr>
        <w:t xml:space="preserve">The role of natural gas in California’s energy system is changing as the state strives toward a clean energy future. </w:t>
      </w:r>
      <w:r w:rsidRPr="00361255">
        <w:t>Over the next 25 years, state and municipal laws concerning greenhouse gas (GHG) emission reductions will result in the replacement of gas-fueled technologies and will reduce the demand for fossil natural gas (CPUC, 2020).</w:t>
      </w:r>
      <w:r w:rsidRPr="00361255">
        <w:rPr>
          <w:rStyle w:val="normaltextrun"/>
        </w:rPr>
        <w:t xml:space="preserve"> Without proper management, these transitions will impose challenges not only to customer affordability, but also to gas system planning, operation</w:t>
      </w:r>
      <w:r w:rsidR="34AABC9D" w:rsidRPr="00361255">
        <w:rPr>
          <w:rStyle w:val="normaltextrun"/>
        </w:rPr>
        <w:t>s</w:t>
      </w:r>
      <w:r w:rsidRPr="00361255">
        <w:rPr>
          <w:rStyle w:val="normaltextrun"/>
        </w:rPr>
        <w:t xml:space="preserve"> and maintenance, and safety. </w:t>
      </w:r>
      <w:r w:rsidR="1AE1C074" w:rsidRPr="00361255">
        <w:t xml:space="preserve"> </w:t>
      </w:r>
    </w:p>
    <w:p w14:paraId="34D9FCA6" w14:textId="35D14C94" w:rsidR="00F2627E" w:rsidRPr="00A577BD" w:rsidRDefault="00FE0379" w:rsidP="23F936A8">
      <w:pPr>
        <w:jc w:val="both"/>
      </w:pPr>
      <w:r w:rsidRPr="00A577BD">
        <w:t>The data-driven tool developed under this solicitation will</w:t>
      </w:r>
      <w:r w:rsidR="00422582" w:rsidRPr="00A577BD">
        <w:t xml:space="preserve"> </w:t>
      </w:r>
      <w:r w:rsidR="63905C62" w:rsidRPr="00A577BD">
        <w:t xml:space="preserve">provide </w:t>
      </w:r>
      <w:r w:rsidR="00422582" w:rsidRPr="00A577BD">
        <w:t>state agencies</w:t>
      </w:r>
      <w:r w:rsidR="02FEE11B" w:rsidRPr="00A577BD">
        <w:t>, local governments, investor-owned utilities (</w:t>
      </w:r>
      <w:r w:rsidR="02FEE11B" w:rsidRPr="00A577BD">
        <w:rPr>
          <w:rFonts w:eastAsia="Arial"/>
        </w:rPr>
        <w:t>IOUs), and other stakeholders with valuable information for assessing the technical and economic feasibility of, and other issues related to, decommissioning specific segments of the gas system. This includes a greater</w:t>
      </w:r>
      <w:r w:rsidR="00175A6B" w:rsidRPr="00A577BD">
        <w:t xml:space="preserve"> </w:t>
      </w:r>
      <w:r w:rsidR="001C78F8" w:rsidRPr="00A577BD">
        <w:t>understanding</w:t>
      </w:r>
      <w:r w:rsidRPr="00A577BD">
        <w:t xml:space="preserve"> </w:t>
      </w:r>
      <w:r w:rsidR="00175A6B" w:rsidRPr="00A577BD">
        <w:t xml:space="preserve">of possible </w:t>
      </w:r>
      <w:r w:rsidRPr="00A577BD">
        <w:t>strategic decommissioning</w:t>
      </w:r>
      <w:r w:rsidR="001C78F8" w:rsidRPr="00A577BD">
        <w:t xml:space="preserve"> pathways</w:t>
      </w:r>
      <w:r w:rsidRPr="00A577BD">
        <w:t xml:space="preserve"> to </w:t>
      </w:r>
      <w:r w:rsidR="58B1A315" w:rsidRPr="00A577BD">
        <w:t>complement</w:t>
      </w:r>
      <w:r w:rsidRPr="00A577BD">
        <w:t xml:space="preserve"> emission reduction</w:t>
      </w:r>
      <w:r w:rsidR="12887E01" w:rsidRPr="00A577BD">
        <w:t>s</w:t>
      </w:r>
      <w:r w:rsidR="5AA26568" w:rsidRPr="00A577BD">
        <w:t>,</w:t>
      </w:r>
      <w:r w:rsidRPr="00A577BD">
        <w:t xml:space="preserve"> avoiding unsustainable large cost burdens for ratepayers</w:t>
      </w:r>
      <w:r w:rsidR="3EB20AA5" w:rsidRPr="00A577BD">
        <w:t>,</w:t>
      </w:r>
      <w:r w:rsidR="001C78F8" w:rsidRPr="00A577BD">
        <w:t xml:space="preserve"> </w:t>
      </w:r>
      <w:r w:rsidR="00175A6B" w:rsidRPr="00A577BD">
        <w:t>ensuring that the safety of the gas system is not compromised</w:t>
      </w:r>
      <w:r w:rsidR="1D0F88DF" w:rsidRPr="00A577BD">
        <w:t xml:space="preserve">, and </w:t>
      </w:r>
      <w:r w:rsidRPr="00A577BD">
        <w:t>enhanc</w:t>
      </w:r>
      <w:r w:rsidR="6F8B2A4B" w:rsidRPr="00A577BD">
        <w:t>ing</w:t>
      </w:r>
      <w:r w:rsidRPr="00A577BD">
        <w:t xml:space="preserve"> the capacity of state agencies</w:t>
      </w:r>
      <w:r w:rsidR="26FBB43F" w:rsidRPr="00A577BD">
        <w:t>,</w:t>
      </w:r>
      <w:r w:rsidR="00DC2F8B" w:rsidRPr="00A577BD">
        <w:t xml:space="preserve"> IOUs</w:t>
      </w:r>
      <w:r w:rsidR="26FBB43F" w:rsidRPr="00A577BD">
        <w:t>, local government</w:t>
      </w:r>
      <w:r w:rsidR="0195BED2" w:rsidRPr="00A577BD">
        <w:t>s</w:t>
      </w:r>
      <w:r w:rsidR="26FBB43F" w:rsidRPr="00A577BD">
        <w:t>, and other stakeholders</w:t>
      </w:r>
      <w:r w:rsidRPr="00A577BD">
        <w:t xml:space="preserve"> to collaboratively plan and develop policy for the gas system in California’s low-carbon future by identifying promising sites for decommissioning gas infrastructure.</w:t>
      </w:r>
      <w:r w:rsidR="00970D9C" w:rsidRPr="00A577BD">
        <w:t xml:space="preserve"> </w:t>
      </w:r>
    </w:p>
    <w:p w14:paraId="7C2C7675" w14:textId="652A7752" w:rsidR="00D97F3D" w:rsidRPr="00A577BD" w:rsidRDefault="00D97F3D" w:rsidP="00D97F3D">
      <w:pPr>
        <w:jc w:val="both"/>
        <w:rPr>
          <w:rStyle w:val="normaltextrun"/>
        </w:rPr>
      </w:pPr>
      <w:r w:rsidRPr="00A577BD">
        <w:rPr>
          <w:rStyle w:val="normaltextrun"/>
        </w:rPr>
        <w:lastRenderedPageBreak/>
        <w:t>The state has committed to achieve 100</w:t>
      </w:r>
      <w:r w:rsidR="00A577BD">
        <w:rPr>
          <w:rStyle w:val="normaltextrun"/>
        </w:rPr>
        <w:t xml:space="preserve"> percent</w:t>
      </w:r>
      <w:r w:rsidR="00A577BD" w:rsidRPr="00A577BD">
        <w:rPr>
          <w:rStyle w:val="normaltextrun"/>
        </w:rPr>
        <w:t xml:space="preserve"> </w:t>
      </w:r>
      <w:r w:rsidRPr="00A577BD">
        <w:rPr>
          <w:rStyle w:val="normaltextrun"/>
        </w:rPr>
        <w:t>retail sales of carbon-free electricity by 2045 and 60</w:t>
      </w:r>
      <w:r w:rsidR="00361255">
        <w:rPr>
          <w:rStyle w:val="normaltextrun"/>
        </w:rPr>
        <w:t xml:space="preserve"> percent</w:t>
      </w:r>
      <w:r w:rsidR="00361255" w:rsidRPr="00A577BD">
        <w:rPr>
          <w:rStyle w:val="normaltextrun"/>
        </w:rPr>
        <w:t xml:space="preserve"> </w:t>
      </w:r>
      <w:r w:rsidRPr="00A577BD">
        <w:rPr>
          <w:rStyle w:val="normaltextrun"/>
        </w:rPr>
        <w:t xml:space="preserve">renewable electricity by 2030 in signing </w:t>
      </w:r>
      <w:r w:rsidR="003E700E" w:rsidRPr="00A577BD">
        <w:rPr>
          <w:rStyle w:val="normaltextrun"/>
        </w:rPr>
        <w:t>Senate</w:t>
      </w:r>
      <w:r w:rsidR="00AA100B" w:rsidRPr="00A577BD">
        <w:rPr>
          <w:rStyle w:val="normaltextrun"/>
        </w:rPr>
        <w:t xml:space="preserve"> </w:t>
      </w:r>
      <w:r w:rsidRPr="00A577BD">
        <w:rPr>
          <w:rStyle w:val="normaltextrun"/>
        </w:rPr>
        <w:t>B</w:t>
      </w:r>
      <w:r w:rsidR="003E700E" w:rsidRPr="00A577BD">
        <w:rPr>
          <w:rStyle w:val="normaltextrun"/>
        </w:rPr>
        <w:t>ill (SB)</w:t>
      </w:r>
      <w:r w:rsidRPr="00A577BD">
        <w:rPr>
          <w:rStyle w:val="normaltextrun"/>
        </w:rPr>
        <w:t xml:space="preserve"> 100. SB 32 also sets a goal of achieving </w:t>
      </w:r>
      <w:r w:rsidR="00075BFC" w:rsidRPr="00A577BD">
        <w:rPr>
          <w:rStyle w:val="normaltextrun"/>
        </w:rPr>
        <w:t>economy wide</w:t>
      </w:r>
      <w:r w:rsidRPr="00A577BD">
        <w:rPr>
          <w:rStyle w:val="normaltextrun"/>
        </w:rPr>
        <w:t xml:space="preserve"> GHG emission reductions of 40</w:t>
      </w:r>
      <w:r w:rsidR="00CE4B60">
        <w:rPr>
          <w:rStyle w:val="normaltextrun"/>
        </w:rPr>
        <w:t xml:space="preserve"> percent</w:t>
      </w:r>
      <w:r w:rsidR="00CE4B60" w:rsidRPr="00A577BD">
        <w:rPr>
          <w:rStyle w:val="normaltextrun"/>
        </w:rPr>
        <w:t xml:space="preserve"> </w:t>
      </w:r>
      <w:r w:rsidRPr="00A577BD">
        <w:rPr>
          <w:rStyle w:val="normaltextrun"/>
        </w:rPr>
        <w:t>below 1990 levels by 2030. Further ambitious targets have been established via executive order including achieving carbon neutrality by 2045, and under direction from Governor Newsom, the California Air Resources Board (CARB) is evaluating pathways to accelerate the state’s carbon neutrality goal to 2035, a full decade ahead of the current target (Office of Governor, 2021).</w:t>
      </w:r>
    </w:p>
    <w:p w14:paraId="50C97205" w14:textId="6D92F9DB" w:rsidR="00D97F3D" w:rsidRPr="00A577BD" w:rsidRDefault="00D97F3D" w:rsidP="00D97F3D">
      <w:pPr>
        <w:jc w:val="both"/>
        <w:rPr>
          <w:rStyle w:val="normaltextrun"/>
        </w:rPr>
      </w:pPr>
      <w:r w:rsidRPr="00A577BD">
        <w:rPr>
          <w:rStyle w:val="normaltextrun"/>
        </w:rPr>
        <w:t xml:space="preserve">To meet these ambitious goals, studies have indicated a need for large reductions in fossil natural gas consumption in residential and commercial buildings (Mahone, et al. 2018; </w:t>
      </w:r>
      <w:r w:rsidRPr="00A577BD">
        <w:t>Gridworks, 2019; Wei, et al, 2017; Aas, et al. 2020).</w:t>
      </w:r>
      <w:r w:rsidRPr="00A577BD">
        <w:rPr>
          <w:rStyle w:val="normaltextrun"/>
        </w:rPr>
        <w:t xml:space="preserve"> A</w:t>
      </w:r>
      <w:r w:rsidR="003A7645" w:rsidRPr="00A577BD">
        <w:rPr>
          <w:rStyle w:val="normaltextrun"/>
        </w:rPr>
        <w:t>sse</w:t>
      </w:r>
      <w:r w:rsidR="00BA5A72" w:rsidRPr="00A577BD">
        <w:rPr>
          <w:rStyle w:val="normaltextrun"/>
        </w:rPr>
        <w:t xml:space="preserve">mbly </w:t>
      </w:r>
      <w:r w:rsidRPr="00A577BD">
        <w:rPr>
          <w:rStyle w:val="normaltextrun"/>
        </w:rPr>
        <w:t>B</w:t>
      </w:r>
      <w:r w:rsidR="00BA5A72" w:rsidRPr="00A577BD">
        <w:rPr>
          <w:rStyle w:val="normaltextrun"/>
        </w:rPr>
        <w:t>ill (AB)</w:t>
      </w:r>
      <w:r w:rsidRPr="00A577BD">
        <w:rPr>
          <w:rStyle w:val="normaltextrun"/>
        </w:rPr>
        <w:t xml:space="preserve"> 3232 </w:t>
      </w:r>
      <w:r w:rsidRPr="00A577BD">
        <w:t>required the California Energy Commission (CEC) to assess how California might reduce GHG emissions from the state’s residential and commercial building stock by at least 40</w:t>
      </w:r>
      <w:r w:rsidR="00361ECC">
        <w:t xml:space="preserve"> percent</w:t>
      </w:r>
      <w:r w:rsidR="00361ECC" w:rsidRPr="00A577BD">
        <w:t xml:space="preserve"> </w:t>
      </w:r>
      <w:r w:rsidRPr="00A577BD">
        <w:t>below 1990 levels by January 1, 2030. CEC’s resulting California Building Decarbonization Assessment finds that “accelerating efficient electrification of building end uses in both new and existing buildings represents the most predictable pathway to achieve deep reductions in building emissions”</w:t>
      </w:r>
      <w:r w:rsidR="2A5860FD" w:rsidRPr="00A577BD">
        <w:t xml:space="preserve"> </w:t>
      </w:r>
      <w:r w:rsidRPr="00A577BD">
        <w:t>(Kenney, et al. 2021)</w:t>
      </w:r>
      <w:r w:rsidR="404FA012" w:rsidRPr="00A577BD">
        <w:t>.</w:t>
      </w:r>
      <w:r w:rsidRPr="00A577BD">
        <w:t xml:space="preserve"> Similarly, </w:t>
      </w:r>
      <w:r w:rsidRPr="00A577BD">
        <w:rPr>
          <w:rStyle w:val="normaltextrun"/>
        </w:rPr>
        <w:t xml:space="preserve">a CEC-funded report by </w:t>
      </w:r>
      <w:r w:rsidR="001B409F" w:rsidRPr="00A577BD">
        <w:t>Energy and Environmental Economics, Inc (E3)</w:t>
      </w:r>
      <w:r w:rsidRPr="00A577BD">
        <w:rPr>
          <w:rStyle w:val="normaltextrun"/>
        </w:rPr>
        <w:t>, </w:t>
      </w:r>
      <w:r w:rsidRPr="00A577BD">
        <w:rPr>
          <w:rStyle w:val="normaltextrun"/>
          <w:i/>
          <w:iCs/>
        </w:rPr>
        <w:t>The Challenge of Retail Gas in California’s Low-Carbon Future</w:t>
      </w:r>
      <w:r w:rsidRPr="00A577BD">
        <w:rPr>
          <w:rStyle w:val="normaltextrun"/>
        </w:rPr>
        <w:t xml:space="preserve"> (2020), explored the implications of a low-carbon future on the state’s retail natural gas system (Aas, et al. 2020). It reaffirms prior studies’ finding that electrification appears to be the lowest-cost trajectory to meeting the state’s </w:t>
      </w:r>
      <w:r w:rsidR="182D0215" w:rsidRPr="00A577BD">
        <w:rPr>
          <w:rStyle w:val="normaltextrun"/>
        </w:rPr>
        <w:t xml:space="preserve">climate change </w:t>
      </w:r>
      <w:r w:rsidRPr="00A577BD">
        <w:rPr>
          <w:rStyle w:val="normaltextrun"/>
        </w:rPr>
        <w:t>mitigation goals, and further concludes that a managed gas transition is imperative to address issues related to equity and costs.</w:t>
      </w:r>
    </w:p>
    <w:p w14:paraId="5B280C0C" w14:textId="127E2695" w:rsidR="00D97F3D" w:rsidRPr="00A577BD" w:rsidRDefault="00C001BB" w:rsidP="69D6C18B">
      <w:pPr>
        <w:jc w:val="both"/>
        <w:rPr>
          <w:rStyle w:val="normaltextrun"/>
        </w:rPr>
      </w:pPr>
      <w:r w:rsidRPr="00A577BD">
        <w:rPr>
          <w:rStyle w:val="normaltextrun"/>
        </w:rPr>
        <w:t>The</w:t>
      </w:r>
      <w:r w:rsidR="000B1B61" w:rsidRPr="00A577BD">
        <w:rPr>
          <w:rStyle w:val="normaltextrun"/>
        </w:rPr>
        <w:t xml:space="preserve"> CEC’s</w:t>
      </w:r>
      <w:r w:rsidRPr="00A577BD">
        <w:rPr>
          <w:rStyle w:val="normaltextrun"/>
        </w:rPr>
        <w:t xml:space="preserve"> </w:t>
      </w:r>
      <w:r w:rsidR="0025715E" w:rsidRPr="00A577BD">
        <w:rPr>
          <w:rStyle w:val="normaltextrun"/>
        </w:rPr>
        <w:t xml:space="preserve">2022 </w:t>
      </w:r>
      <w:r w:rsidR="00D97F3D" w:rsidRPr="00A577BD">
        <w:rPr>
          <w:rStyle w:val="normaltextrun"/>
        </w:rPr>
        <w:t>update to California’s Building Energy Efficiency Standards for new construction, additions, and alterations of residential and nonresidential buildings (Title 24) encourage</w:t>
      </w:r>
      <w:r w:rsidR="0025715E" w:rsidRPr="00A577BD">
        <w:rPr>
          <w:rStyle w:val="normaltextrun"/>
        </w:rPr>
        <w:t>s</w:t>
      </w:r>
      <w:r w:rsidR="00D97F3D" w:rsidRPr="00A577BD">
        <w:rPr>
          <w:rStyle w:val="normaltextrun"/>
        </w:rPr>
        <w:t xml:space="preserve"> greater use of electric heat pump technologies in residential and select non-residential building categories statewide</w:t>
      </w:r>
      <w:r w:rsidR="00A17520" w:rsidRPr="00A577BD">
        <w:rPr>
          <w:rStyle w:val="normaltextrun"/>
        </w:rPr>
        <w:t xml:space="preserve"> (CEC, 2021c)</w:t>
      </w:r>
      <w:r w:rsidR="00A17520" w:rsidRPr="00A577BD">
        <w:t>.</w:t>
      </w:r>
      <w:r w:rsidR="00D97F3D" w:rsidRPr="00A577BD">
        <w:rPr>
          <w:rStyle w:val="normaltextrun"/>
        </w:rPr>
        <w:t xml:space="preserve"> A growing number of California cities are also adopting and implementing local building codes that mandate or encourage building electrification in new construction and major retrofits.   </w:t>
      </w:r>
    </w:p>
    <w:p w14:paraId="2A630738" w14:textId="2561368D" w:rsidR="00D97F3D" w:rsidRPr="00A577BD" w:rsidRDefault="00D97F3D" w:rsidP="00D97F3D">
      <w:pPr>
        <w:jc w:val="both"/>
        <w:rPr>
          <w:rStyle w:val="normaltextrun"/>
          <w:vertAlign w:val="superscript"/>
        </w:rPr>
      </w:pPr>
      <w:r w:rsidRPr="00A577BD">
        <w:t>The prospect of significant reductions in retail customer demand for natural gas creates a planning imperative.</w:t>
      </w:r>
      <w:r w:rsidRPr="00A577BD">
        <w:rPr>
          <w:rStyle w:val="normaltextrun"/>
        </w:rPr>
        <w:t xml:space="preserve"> </w:t>
      </w:r>
      <w:r w:rsidRPr="00A577BD">
        <w:t xml:space="preserve">With fewer customers and less natural gas demand, the cost of natural gas for remaining retail customers is expected to rise and could become unsustainable, particularly for low-income customers, unless system costs that are recovered through rates can also be reduced over time (Gridworks, 2019; Aas, et al. 2020). The growing body of literature on the future of California’s gas system affirms the complexity of crafting a managed transition that addresses multiple stakeholder concerns, but also offers insights into the many paths forward for innovative solutions (Bilich, et al. 2019; Gridworks, 2019; The Greenlining Institute, 2019; Ong, Mastrandrea and Wara, 2021). </w:t>
      </w:r>
    </w:p>
    <w:p w14:paraId="3418C789" w14:textId="0312A510" w:rsidR="00D97F3D" w:rsidRPr="00A577BD" w:rsidRDefault="00D97F3D" w:rsidP="00D97F3D">
      <w:pPr>
        <w:jc w:val="both"/>
      </w:pPr>
      <w:r w:rsidRPr="00A577BD">
        <w:rPr>
          <w:rStyle w:val="normaltextrun"/>
        </w:rPr>
        <w:t>The</w:t>
      </w:r>
      <w:r w:rsidR="658D6D81" w:rsidRPr="00A577BD">
        <w:rPr>
          <w:rStyle w:val="normaltextrun"/>
        </w:rPr>
        <w:t>re is a</w:t>
      </w:r>
      <w:r w:rsidRPr="00A577BD">
        <w:rPr>
          <w:rStyle w:val="normaltextrun"/>
        </w:rPr>
        <w:t xml:space="preserve"> need to collaboratively chart a strategic transition that manages cost-effectiveness, equity issues, and safety. In response to past and prospective events that will require </w:t>
      </w:r>
      <w:r w:rsidR="7AA1A7EC" w:rsidRPr="00A577BD">
        <w:rPr>
          <w:rStyle w:val="normaltextrun"/>
        </w:rPr>
        <w:t xml:space="preserve">regulatory </w:t>
      </w:r>
      <w:r w:rsidRPr="00A577BD">
        <w:rPr>
          <w:rStyle w:val="normaltextrun"/>
        </w:rPr>
        <w:t xml:space="preserve">changes </w:t>
      </w:r>
      <w:r w:rsidR="12D84C85" w:rsidRPr="00A577BD">
        <w:rPr>
          <w:rStyle w:val="normaltextrun"/>
        </w:rPr>
        <w:t>for</w:t>
      </w:r>
      <w:r w:rsidRPr="00A577BD">
        <w:rPr>
          <w:rStyle w:val="normaltextrun"/>
        </w:rPr>
        <w:t xml:space="preserve"> natural gas utilities, the California Public Utilities Commission (CPUC) issued Rulemaking R.20-01-007 in 2020. This rulemaking will establish policies, processes, and rules to ensure safe and reliable gas systems in California and will </w:t>
      </w:r>
      <w:r w:rsidR="72E108CA" w:rsidRPr="00A577BD">
        <w:rPr>
          <w:rStyle w:val="normaltextrun"/>
        </w:rPr>
        <w:t>advance</w:t>
      </w:r>
      <w:r w:rsidRPr="00A577BD">
        <w:rPr>
          <w:rStyle w:val="normaltextrun"/>
        </w:rPr>
        <w:t xml:space="preserve"> long-term gas system planning (CPUC, 2020)</w:t>
      </w:r>
      <w:r w:rsidRPr="00A577BD">
        <w:t xml:space="preserve">. </w:t>
      </w:r>
    </w:p>
    <w:p w14:paraId="35ABA498" w14:textId="3C8A5715" w:rsidR="00D97F3D" w:rsidRPr="00A577BD" w:rsidRDefault="00D97F3D" w:rsidP="69D6C18B">
      <w:pPr>
        <w:jc w:val="both"/>
      </w:pPr>
      <w:r w:rsidRPr="00A577BD">
        <w:t xml:space="preserve">The changing role of natural gas underscores the need to strategically identify promising sites for decommissioning gas system infrastructure, while also updating gas system planning and regulatory accounting mechanisms to mitigate stranded costs for utilities and maintain affordable gas rates for customers. </w:t>
      </w:r>
      <w:r w:rsidR="605AB0E9" w:rsidRPr="00A577BD">
        <w:t xml:space="preserve">The </w:t>
      </w:r>
      <w:r w:rsidRPr="00A577BD">
        <w:t xml:space="preserve">CEC’s Natural Gas R&amp;D Program aims to provide applied research that will help address these challenges. Ongoing research agreements supported by </w:t>
      </w:r>
      <w:r w:rsidR="00570A7F" w:rsidRPr="00A577BD">
        <w:t xml:space="preserve">the </w:t>
      </w:r>
      <w:r w:rsidRPr="00A577BD">
        <w:t xml:space="preserve">CEC will conduct targeted decommissioning pilots (including development of criteria for decommissioning </w:t>
      </w:r>
      <w:r w:rsidRPr="00A577BD">
        <w:lastRenderedPageBreak/>
        <w:t xml:space="preserve">site identification) in </w:t>
      </w:r>
      <w:r w:rsidR="7184DBEB" w:rsidRPr="00A577BD">
        <w:t>n</w:t>
      </w:r>
      <w:r w:rsidRPr="00A577BD">
        <w:t xml:space="preserve">orthern California and in </w:t>
      </w:r>
      <w:r w:rsidR="71E7F36C" w:rsidRPr="00A577BD">
        <w:t>s</w:t>
      </w:r>
      <w:r w:rsidRPr="00A577BD">
        <w:t>outhern California and produce a long-term natural gas research strategy (California Energy Commission</w:t>
      </w:r>
      <w:r w:rsidR="00075BFC" w:rsidRPr="00A577BD">
        <w:t>,</w:t>
      </w:r>
      <w:r w:rsidRPr="00A577BD">
        <w:t xml:space="preserve"> 2021a). </w:t>
      </w:r>
    </w:p>
    <w:p w14:paraId="14D61C2F" w14:textId="74189583" w:rsidR="00D97F3D" w:rsidRPr="00A577BD" w:rsidRDefault="00D97F3D" w:rsidP="23F936A8">
      <w:pPr>
        <w:jc w:val="both"/>
      </w:pPr>
      <w:r w:rsidRPr="00A577BD">
        <w:t>The purpose of this solicitation is to extend and complement these ongoing efforts by developing a data-driven tool for systematic identification of promising decommissioning sites, enhancing the capacity of state agencies</w:t>
      </w:r>
      <w:r w:rsidR="75BE8864" w:rsidRPr="00A577BD">
        <w:t xml:space="preserve">, </w:t>
      </w:r>
      <w:r w:rsidR="00DC2F8B" w:rsidRPr="00A577BD">
        <w:t xml:space="preserve">IOUs, </w:t>
      </w:r>
      <w:r w:rsidR="75BE8864" w:rsidRPr="00A577BD">
        <w:t>local governments,</w:t>
      </w:r>
      <w:r w:rsidRPr="00A577BD">
        <w:t xml:space="preserve"> </w:t>
      </w:r>
      <w:r w:rsidR="7E6A59F2" w:rsidRPr="00A577BD">
        <w:t xml:space="preserve">and other stakeholders </w:t>
      </w:r>
      <w:r w:rsidRPr="00A577BD">
        <w:t>to collaboratively plan and develop policy for the gas system in California’s low-carbon future. The data-driven tool developed for this solicitation will leverage detailed data on IOU natural gas infrastructure (and co-located electricity system infrastructure) to provide a systematic framework for identifying promising sites for decommissioning of retail gas system infrastructure. The framework for site identification will be informed by evaluation of criteria derived from CEC’s ongoing research, along with key criteria from other relevant pilot projects, recent research, and decommissioning efforts.</w:t>
      </w:r>
    </w:p>
    <w:p w14:paraId="7503FD0E" w14:textId="651EC27B" w:rsidR="00D97F3D" w:rsidRPr="00A577BD" w:rsidRDefault="00D97F3D" w:rsidP="69D6C18B">
      <w:pPr>
        <w:jc w:val="both"/>
      </w:pPr>
      <w:r w:rsidRPr="00A577BD">
        <w:t xml:space="preserve">This solicitation complements </w:t>
      </w:r>
      <w:r w:rsidR="3B6C884B" w:rsidRPr="00A577BD">
        <w:t xml:space="preserve">the </w:t>
      </w:r>
      <w:r w:rsidRPr="00A577BD">
        <w:t xml:space="preserve">CEC’s efforts to increase understanding of the characteristics and condition of California’s natural gas system, as well as efforts underway at CPUC. These efforts include data collection </w:t>
      </w:r>
      <w:r w:rsidR="7BCA44DE" w:rsidRPr="00A577BD">
        <w:t>for</w:t>
      </w:r>
      <w:r w:rsidRPr="00A577BD">
        <w:t xml:space="preserve"> the 2021 Integrated Energy Policy Report (IEPR) proceeding (CEC 2021b)</w:t>
      </w:r>
      <w:r w:rsidR="7227E8C4" w:rsidRPr="00A577BD">
        <w:t>,</w:t>
      </w:r>
      <w:r w:rsidRPr="00A577BD">
        <w:t xml:space="preserve"> Title 20 regulations for IOUs to submit hydraulic models (and data), and CPUC’s Long-Term Gas Planning Rulemaking (R.20-01-007). </w:t>
      </w:r>
    </w:p>
    <w:p w14:paraId="350FF4F4" w14:textId="7F439A3D" w:rsidR="00D97F3D" w:rsidRPr="00A577BD" w:rsidRDefault="00D97F3D" w:rsidP="00D97F3D">
      <w:pPr>
        <w:jc w:val="both"/>
        <w:rPr>
          <w:rStyle w:val="normaltextrun"/>
        </w:rPr>
      </w:pPr>
      <w:r w:rsidRPr="00A577BD">
        <w:t xml:space="preserve">The tool will enable regional analysis that screens for promising sites based on </w:t>
      </w:r>
      <w:r w:rsidR="1B1D3F2E" w:rsidRPr="00A577BD">
        <w:t xml:space="preserve">the </w:t>
      </w:r>
      <w:r w:rsidRPr="00A577BD">
        <w:t xml:space="preserve">condition and characteristics of physical assets – after which local feasibility of decommissioning can be considered through more detailed analysis. </w:t>
      </w:r>
      <w:r w:rsidR="596596E6" w:rsidRPr="00A577BD">
        <w:t>T</w:t>
      </w:r>
      <w:r w:rsidRPr="00A577BD">
        <w:t xml:space="preserve">he results from the data-driven tool are expected to </w:t>
      </w:r>
      <w:r w:rsidR="7EB4178A" w:rsidRPr="00A577BD">
        <w:t>inform</w:t>
      </w:r>
      <w:r w:rsidRPr="00A577BD">
        <w:t xml:space="preserve"> a proposed initiative under the Fiscal Year </w:t>
      </w:r>
      <w:r w:rsidR="001F2E67" w:rsidRPr="00A577BD">
        <w:t xml:space="preserve">(FY) </w:t>
      </w:r>
      <w:r w:rsidRPr="00A577BD">
        <w:t>2021-2022 Natural Gas R&amp;D Program budget plan</w:t>
      </w:r>
      <w:r w:rsidR="7CADA0A6" w:rsidRPr="00A577BD">
        <w:t>:</w:t>
      </w:r>
      <w:r w:rsidRPr="00A577BD">
        <w:t xml:space="preserve"> Location-Specific Analysis of Decommissioning to Support Long-Term Gas Planning.  The proposed </w:t>
      </w:r>
      <w:r w:rsidR="60A6503C" w:rsidRPr="00A577BD">
        <w:t xml:space="preserve">FY2021-2022 </w:t>
      </w:r>
      <w:r w:rsidRPr="00A577BD">
        <w:t xml:space="preserve">initiative </w:t>
      </w:r>
      <w:r w:rsidR="11A3E5B4" w:rsidRPr="00A577BD">
        <w:t>on</w:t>
      </w:r>
      <w:r w:rsidRPr="00A577BD">
        <w:t xml:space="preserve"> location-specific analysis will </w:t>
      </w:r>
      <w:r w:rsidR="58BDFC7D" w:rsidRPr="00A577BD">
        <w:t xml:space="preserve">leverage the outputs of the </w:t>
      </w:r>
      <w:r w:rsidRPr="00A577BD">
        <w:t xml:space="preserve">data-driven tool. Specifically, </w:t>
      </w:r>
      <w:r w:rsidR="64AD5DA6" w:rsidRPr="00A577BD">
        <w:t>this follow-on analysis</w:t>
      </w:r>
      <w:r w:rsidRPr="00A577BD">
        <w:t xml:space="preserve"> will examine the technical feasibility of decommissioning specific segments of the gas system based on analysis of the operational implications and practical implementation of decommissioning (CEC, Proposed 2021). The operational and practical implementation perspective of the proposed FY 2021-2022 initiative will provide a crucial complement to the physical asset focus of the data-driven tool.  The outputs from the data-driven tool will also help identify specific barriers to decommissioning in low-income and disadvantaged communities, so that the proposed FY 2021-2022 initiative can prioritize opportunities for examining gas </w:t>
      </w:r>
      <w:r w:rsidR="775CEEB0" w:rsidRPr="00A577BD">
        <w:t xml:space="preserve">infrastructure </w:t>
      </w:r>
      <w:r w:rsidRPr="00A577BD">
        <w:t xml:space="preserve">decommissioning and electrification in low-income and disadvantaged communities. </w:t>
      </w:r>
    </w:p>
    <w:p w14:paraId="4034F9A6" w14:textId="0DF998A0" w:rsidR="00D97F3D" w:rsidRPr="00A577BD" w:rsidRDefault="00D97F3D" w:rsidP="00D97F3D">
      <w:pPr>
        <w:jc w:val="both"/>
      </w:pPr>
      <w:r w:rsidRPr="00A577BD">
        <w:rPr>
          <w:szCs w:val="22"/>
        </w:rPr>
        <w:t>To ensure opportunity for stakeholder input regarding the scope and organization of this solicitation, CEC staff held a staff workshop on July 12, 2021, to present initial ideas and elicit input. CEC appreciates the participation of approximately 50 attendees, including representation from IOUs, state agencies, industry, research institutes, and private consultants.</w:t>
      </w:r>
      <w:r w:rsidRPr="00A577BD">
        <w:t xml:space="preserve"> Links to the workshop materials, including the presentation and recording, are available in the “Reference documents” section of this solicitation manual.</w:t>
      </w:r>
    </w:p>
    <w:p w14:paraId="00B57A38" w14:textId="4796D75A" w:rsidR="00A8436A" w:rsidRDefault="00A8436A" w:rsidP="00A8436A">
      <w:pPr>
        <w:jc w:val="both"/>
        <w:rPr>
          <w:szCs w:val="22"/>
        </w:rPr>
      </w:pPr>
      <w:r w:rsidRPr="00D9399E">
        <w:rPr>
          <w:szCs w:val="22"/>
        </w:rPr>
        <w:t>Projects must fall within the following project group:</w:t>
      </w:r>
      <w:r w:rsidRPr="009A00CE">
        <w:rPr>
          <w:szCs w:val="22"/>
        </w:rPr>
        <w:t xml:space="preserve"> </w:t>
      </w:r>
    </w:p>
    <w:p w14:paraId="490AABB4" w14:textId="7CB6FAFA" w:rsidR="008935B3" w:rsidRPr="008935B3" w:rsidRDefault="00A8436A" w:rsidP="00F907EC">
      <w:pPr>
        <w:pStyle w:val="ListParagraph"/>
        <w:numPr>
          <w:ilvl w:val="0"/>
          <w:numId w:val="59"/>
        </w:numPr>
        <w:jc w:val="both"/>
        <w:rPr>
          <w:rStyle w:val="Style10pt"/>
          <w:rFonts w:cs="Arial"/>
        </w:rPr>
      </w:pPr>
      <w:r w:rsidRPr="00220748">
        <w:rPr>
          <w:b/>
        </w:rPr>
        <w:t>Group 1</w:t>
      </w:r>
      <w:r w:rsidRPr="00C25787">
        <w:t>:</w:t>
      </w:r>
      <w:r>
        <w:t xml:space="preserve"> </w:t>
      </w:r>
      <w:r w:rsidR="00D1664A" w:rsidRPr="001356C2">
        <w:t xml:space="preserve">Data-Driven Tool to Support Strategic and </w:t>
      </w:r>
      <w:r w:rsidR="00B61082" w:rsidRPr="001356C2">
        <w:t>Equitable Decommissioning of Gas Infrastructure</w:t>
      </w:r>
    </w:p>
    <w:p w14:paraId="6A25AA82" w14:textId="77777777" w:rsidR="008935B3" w:rsidRDefault="008935B3" w:rsidP="008935B3">
      <w:pPr>
        <w:jc w:val="both"/>
        <w:rPr>
          <w:szCs w:val="22"/>
        </w:rPr>
      </w:pPr>
    </w:p>
    <w:p w14:paraId="61479D31" w14:textId="00A3C6E0" w:rsidR="003A0A6F" w:rsidRDefault="00F0453A" w:rsidP="003F6147">
      <w:pPr>
        <w:spacing w:after="0"/>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Pr>
          <w:szCs w:val="22"/>
        </w:rPr>
        <w:t xml:space="preserve"> the Scope of Work</w:t>
      </w:r>
      <w:r w:rsidRPr="003F6147">
        <w:rPr>
          <w:szCs w:val="22"/>
        </w:rPr>
        <w:t>).</w:t>
      </w:r>
    </w:p>
    <w:p w14:paraId="66FEBE2C" w14:textId="77777777" w:rsidR="00F0453A" w:rsidRDefault="00F0453A" w:rsidP="003F6147">
      <w:pPr>
        <w:spacing w:after="0"/>
        <w:jc w:val="both"/>
        <w:rPr>
          <w:szCs w:val="22"/>
        </w:rPr>
      </w:pPr>
    </w:p>
    <w:p w14:paraId="13B87406" w14:textId="3DF928BA" w:rsidR="00A8436A" w:rsidRDefault="00FD6239" w:rsidP="004E1C6E">
      <w:pPr>
        <w:spacing w:after="0"/>
        <w:jc w:val="both"/>
        <w:rPr>
          <w:b/>
          <w:color w:val="0070C0"/>
          <w:u w:val="single"/>
        </w:rPr>
      </w:pPr>
      <w:r w:rsidRPr="00FD6239">
        <w:rPr>
          <w:szCs w:val="22"/>
        </w:rPr>
        <w:t>Prospective applicants looking for partnering opportunities for this funding opportunity should register on the California Energy Commission’s Empower Innovation website at www.empowerinnovation.net</w:t>
      </w:r>
    </w:p>
    <w:p w14:paraId="088E0083" w14:textId="2075E56D" w:rsidR="003F6147" w:rsidRPr="003F6147" w:rsidRDefault="003F6147" w:rsidP="00A8436A">
      <w:pPr>
        <w:spacing w:after="0"/>
        <w:rPr>
          <w:rFonts w:cs="Times New Roman"/>
          <w:b/>
          <w:smallCaps/>
          <w:sz w:val="26"/>
          <w:szCs w:val="26"/>
        </w:rPr>
      </w:pPr>
    </w:p>
    <w:p w14:paraId="4D6C1B8F" w14:textId="6AF71A22" w:rsidR="003F6147" w:rsidRDefault="003F6147" w:rsidP="00F907EC">
      <w:pPr>
        <w:pStyle w:val="Heading2"/>
        <w:numPr>
          <w:ilvl w:val="0"/>
          <w:numId w:val="49"/>
        </w:numPr>
      </w:pPr>
      <w:bookmarkStart w:id="15" w:name="_Key_Words/Terms"/>
      <w:bookmarkStart w:id="16" w:name="_Toc458602320"/>
      <w:bookmarkStart w:id="17" w:name="_Toc80870675"/>
      <w:bookmarkEnd w:id="15"/>
      <w:r w:rsidRPr="00756BAC">
        <w:t>Key Words/Terms</w:t>
      </w:r>
      <w:bookmarkEnd w:id="16"/>
      <w:bookmarkEnd w:id="17"/>
    </w:p>
    <w:p w14:paraId="6F43C94C" w14:textId="77777777" w:rsidR="00D67EBF" w:rsidRPr="00D67EBF" w:rsidRDefault="00D67EBF" w:rsidP="00D67EBF">
      <w:pPr>
        <w:pStyle w:val="Heading3"/>
      </w:pPr>
    </w:p>
    <w:tbl>
      <w:tblPr>
        <w:tblStyle w:val="TableGrid"/>
        <w:tblW w:w="9360" w:type="dxa"/>
        <w:tblLayout w:type="fixed"/>
        <w:tblLook w:val="0020" w:firstRow="1"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1E1A71">
        <w:trPr>
          <w:trHeight w:val="235"/>
        </w:trPr>
        <w:tc>
          <w:tcPr>
            <w:tcW w:w="2430" w:type="dxa"/>
          </w:tcPr>
          <w:p w14:paraId="476A107E" w14:textId="77777777" w:rsidR="003F6147" w:rsidRPr="003F6147" w:rsidRDefault="003F6147" w:rsidP="003F6147">
            <w:pPr>
              <w:spacing w:after="0"/>
              <w:rPr>
                <w:b/>
              </w:rPr>
            </w:pPr>
            <w:r w:rsidRPr="003F6147">
              <w:rPr>
                <w:b/>
              </w:rPr>
              <w:t>Word/Term</w:t>
            </w:r>
          </w:p>
        </w:tc>
        <w:tc>
          <w:tcPr>
            <w:tcW w:w="6930" w:type="dxa"/>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1E1A71">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The entity that submits an application to this solicitation</w:t>
            </w:r>
            <w:r w:rsidR="00861F15">
              <w:t>.</w:t>
            </w:r>
          </w:p>
        </w:tc>
      </w:tr>
      <w:tr w:rsidR="003F6147" w:rsidRPr="003F6147" w14:paraId="3EBC2272" w14:textId="77777777" w:rsidTr="001E1A71">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1E1A71">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1E1A71">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1E1A71">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8F4A96" w:rsidRPr="008F4A96" w14:paraId="3E1A2AF4" w14:textId="77777777" w:rsidTr="001E1A71">
        <w:tc>
          <w:tcPr>
            <w:tcW w:w="2430" w:type="dxa"/>
          </w:tcPr>
          <w:p w14:paraId="3C380B2E" w14:textId="6D263948" w:rsidR="00913017" w:rsidRPr="008F4A96" w:rsidRDefault="00913017" w:rsidP="003F6147">
            <w:pPr>
              <w:jc w:val="both"/>
            </w:pPr>
            <w:r w:rsidRPr="008F4A96">
              <w:t>CARB</w:t>
            </w:r>
          </w:p>
        </w:tc>
        <w:tc>
          <w:tcPr>
            <w:tcW w:w="6930" w:type="dxa"/>
          </w:tcPr>
          <w:p w14:paraId="4D11C75D" w14:textId="480EB43B" w:rsidR="00913017" w:rsidRPr="008F4A96" w:rsidRDefault="00913017" w:rsidP="003F6147">
            <w:pPr>
              <w:spacing w:after="60"/>
              <w:contextualSpacing/>
            </w:pPr>
            <w:r w:rsidRPr="008F4A96">
              <w:t>California Air Resources Board</w:t>
            </w:r>
          </w:p>
        </w:tc>
      </w:tr>
      <w:tr w:rsidR="007626AC" w:rsidRPr="003F6147" w14:paraId="5A21F94C" w14:textId="77777777" w:rsidTr="001E1A71">
        <w:tc>
          <w:tcPr>
            <w:tcW w:w="2430" w:type="dxa"/>
          </w:tcPr>
          <w:p w14:paraId="4291752F" w14:textId="7FAD4802" w:rsidR="007626AC" w:rsidRPr="003F6147" w:rsidRDefault="007626AC" w:rsidP="003F6147">
            <w:pPr>
              <w:jc w:val="both"/>
            </w:pPr>
            <w:r>
              <w:t>CBE</w:t>
            </w:r>
          </w:p>
        </w:tc>
        <w:tc>
          <w:tcPr>
            <w:tcW w:w="6930" w:type="dxa"/>
          </w:tcPr>
          <w:p w14:paraId="61497532" w14:textId="6A830B5C" w:rsidR="007626AC" w:rsidRPr="003F6147" w:rsidRDefault="00957913" w:rsidP="003F6147">
            <w:pPr>
              <w:spacing w:after="60"/>
              <w:contextualSpacing/>
            </w:pPr>
            <w:r>
              <w:t>California Based Ent</w:t>
            </w:r>
            <w:r w:rsidR="00DF3380">
              <w:t>i</w:t>
            </w:r>
            <w:r w:rsidR="006257B8">
              <w:t>ty</w:t>
            </w:r>
          </w:p>
        </w:tc>
      </w:tr>
      <w:tr w:rsidR="003F6147" w:rsidRPr="003F6147" w14:paraId="0AE8D6DA" w14:textId="77777777" w:rsidTr="001E1A71">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F907EC">
            <w:pPr>
              <w:numPr>
                <w:ilvl w:val="0"/>
                <w:numId w:val="4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F907EC">
            <w:pPr>
              <w:numPr>
                <w:ilvl w:val="0"/>
                <w:numId w:val="4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F907EC">
            <w:pPr>
              <w:numPr>
                <w:ilvl w:val="0"/>
                <w:numId w:val="47"/>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F907EC">
            <w:pPr>
              <w:numPr>
                <w:ilvl w:val="0"/>
                <w:numId w:val="47"/>
              </w:numPr>
              <w:spacing w:after="60"/>
              <w:contextualSpacing/>
            </w:pPr>
            <w:r w:rsidRPr="003F6147">
              <w:t>Currently employs staff member(s) who specialized in and are dedicated to – diversity, or equity, or inclusion, or is a 501(c)(3) non-profit.</w:t>
            </w:r>
          </w:p>
        </w:tc>
      </w:tr>
      <w:tr w:rsidR="00820234" w:rsidRPr="003F6147" w14:paraId="6C0527CD" w14:textId="77777777" w:rsidTr="001E1A71">
        <w:tc>
          <w:tcPr>
            <w:tcW w:w="2430" w:type="dxa"/>
          </w:tcPr>
          <w:p w14:paraId="21872A76" w14:textId="77777777" w:rsidR="00820234" w:rsidRPr="003F6147" w:rsidRDefault="00820234" w:rsidP="00820234">
            <w:pPr>
              <w:jc w:val="both"/>
            </w:pPr>
            <w:r w:rsidRPr="003F6147">
              <w:t>CEC</w:t>
            </w:r>
          </w:p>
        </w:tc>
        <w:tc>
          <w:tcPr>
            <w:tcW w:w="6930" w:type="dxa"/>
          </w:tcPr>
          <w:p w14:paraId="5974AC5C" w14:textId="5826294A" w:rsidR="00820234" w:rsidRPr="003F6147" w:rsidRDefault="00820234" w:rsidP="00820234">
            <w:pPr>
              <w:spacing w:after="60"/>
              <w:contextualSpacing/>
            </w:pPr>
            <w:r w:rsidRPr="003F6147">
              <w:t>State Energy Resources Conservation and Development Commission or , the California Energy Commission</w:t>
            </w:r>
            <w:r>
              <w:t>.</w:t>
            </w:r>
          </w:p>
        </w:tc>
      </w:tr>
      <w:tr w:rsidR="003F6147" w:rsidRPr="003F6147" w14:paraId="52E7E706" w14:textId="77777777" w:rsidTr="001E1A71">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8F4A96" w:rsidRPr="008F4A96" w14:paraId="5B9059E4" w14:textId="77777777" w:rsidTr="001E1A71">
        <w:tc>
          <w:tcPr>
            <w:tcW w:w="2430" w:type="dxa"/>
          </w:tcPr>
          <w:p w14:paraId="35002135" w14:textId="404B1A7E" w:rsidR="00C459F3" w:rsidRPr="008F4A96" w:rsidRDefault="00C459F3" w:rsidP="003F6147">
            <w:pPr>
              <w:jc w:val="both"/>
            </w:pPr>
            <w:r w:rsidRPr="008F4A96">
              <w:t>CPUC</w:t>
            </w:r>
          </w:p>
        </w:tc>
        <w:tc>
          <w:tcPr>
            <w:tcW w:w="6930" w:type="dxa"/>
          </w:tcPr>
          <w:p w14:paraId="6106C3BF" w14:textId="6926CC20" w:rsidR="00C459F3" w:rsidRPr="008F4A96" w:rsidRDefault="00C459F3" w:rsidP="003F6147">
            <w:pPr>
              <w:keepNext/>
              <w:jc w:val="both"/>
              <w:outlineLvl w:val="1"/>
            </w:pPr>
            <w:r w:rsidRPr="008F4A96">
              <w:t>California Public Utilities Commission</w:t>
            </w:r>
          </w:p>
        </w:tc>
      </w:tr>
      <w:tr w:rsidR="003F6147" w:rsidRPr="003F6147" w14:paraId="52C61765" w14:textId="77777777" w:rsidTr="001E1A71">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1E1A71">
        <w:tc>
          <w:tcPr>
            <w:tcW w:w="2430" w:type="dxa"/>
          </w:tcPr>
          <w:p w14:paraId="147C6C24" w14:textId="77777777" w:rsidR="003F6147" w:rsidRPr="003F6147" w:rsidRDefault="003F6147" w:rsidP="003F6147">
            <w:pPr>
              <w:jc w:val="both"/>
            </w:pPr>
            <w:r w:rsidRPr="003F6147">
              <w:t>Disadvantaged Community</w:t>
            </w:r>
          </w:p>
        </w:tc>
        <w:tc>
          <w:tcPr>
            <w:tcW w:w="6930" w:type="dxa"/>
          </w:tcPr>
          <w:p w14:paraId="044D4A84" w14:textId="77777777" w:rsidR="003F6147" w:rsidRPr="003F6147" w:rsidRDefault="003F6147" w:rsidP="003F6147">
            <w:pPr>
              <w:spacing w:after="60"/>
              <w:jc w:val="both"/>
            </w:pPr>
            <w:r w:rsidRPr="003F6147">
              <w:t>These are communities in the top 25% scoring areas from CalEnviroScreen along with other areas with high amounts of pollution and low populations.</w:t>
            </w:r>
          </w:p>
          <w:p w14:paraId="24306E97" w14:textId="77777777" w:rsidR="003F6147" w:rsidRPr="003F6147" w:rsidRDefault="003F6147" w:rsidP="003F6147">
            <w:pPr>
              <w:jc w:val="both"/>
            </w:pPr>
            <w:r w:rsidRPr="003F6147">
              <w:t>(</w:t>
            </w:r>
            <w:r w:rsidRPr="00D336AA">
              <w:t>https://oehha.ca.gov/calenviroscreen/report/calenviroscreen-30</w:t>
            </w:r>
            <w:r w:rsidRPr="003F6147">
              <w:t xml:space="preserve">) </w:t>
            </w:r>
          </w:p>
        </w:tc>
      </w:tr>
      <w:tr w:rsidR="008F4A96" w:rsidRPr="008F4A96" w14:paraId="03FB5170" w14:textId="77777777" w:rsidTr="001E1A71">
        <w:tc>
          <w:tcPr>
            <w:tcW w:w="2430" w:type="dxa"/>
          </w:tcPr>
          <w:p w14:paraId="6D1B0B7E" w14:textId="6FFA5A4C" w:rsidR="001F2E67" w:rsidRPr="008F4A96" w:rsidRDefault="001F2E67" w:rsidP="003F6147">
            <w:r w:rsidRPr="008F4A96">
              <w:lastRenderedPageBreak/>
              <w:t>FY</w:t>
            </w:r>
          </w:p>
        </w:tc>
        <w:tc>
          <w:tcPr>
            <w:tcW w:w="6930" w:type="dxa"/>
          </w:tcPr>
          <w:p w14:paraId="4194C94C" w14:textId="4C47C2DE" w:rsidR="001F2E67" w:rsidRPr="008F4A96" w:rsidRDefault="001F2E67" w:rsidP="00C97104">
            <w:pPr>
              <w:shd w:val="clear" w:color="auto" w:fill="FFFFFF"/>
              <w:spacing w:after="60"/>
              <w:jc w:val="both"/>
              <w:textAlignment w:val="baseline"/>
              <w:rPr>
                <w:iCs/>
              </w:rPr>
            </w:pPr>
            <w:r w:rsidRPr="008F4A96">
              <w:rPr>
                <w:iCs/>
              </w:rPr>
              <w:t>Fiscal Year</w:t>
            </w:r>
          </w:p>
        </w:tc>
      </w:tr>
      <w:tr w:rsidR="008F4A96" w:rsidRPr="008F4A96" w14:paraId="24CF6472" w14:textId="77777777" w:rsidTr="001E1A71">
        <w:tc>
          <w:tcPr>
            <w:tcW w:w="2430" w:type="dxa"/>
          </w:tcPr>
          <w:p w14:paraId="3FF38F30" w14:textId="5FF03758" w:rsidR="00C97104" w:rsidRPr="008F4A96" w:rsidRDefault="00C97104" w:rsidP="003F6147">
            <w:r w:rsidRPr="008F4A96">
              <w:t>GHG</w:t>
            </w:r>
          </w:p>
        </w:tc>
        <w:tc>
          <w:tcPr>
            <w:tcW w:w="6930" w:type="dxa"/>
          </w:tcPr>
          <w:p w14:paraId="7DC90B9C" w14:textId="7CBC30F1" w:rsidR="00C97104" w:rsidRPr="008F4A96" w:rsidRDefault="00C97104" w:rsidP="00C97104">
            <w:pPr>
              <w:shd w:val="clear" w:color="auto" w:fill="FFFFFF"/>
              <w:spacing w:after="60"/>
              <w:jc w:val="both"/>
              <w:textAlignment w:val="baseline"/>
              <w:rPr>
                <w:iCs/>
              </w:rPr>
            </w:pPr>
            <w:r w:rsidRPr="008F4A96">
              <w:rPr>
                <w:iCs/>
              </w:rPr>
              <w:t xml:space="preserve">Greenhouse </w:t>
            </w:r>
            <w:r w:rsidR="005B5594" w:rsidRPr="008F4A96">
              <w:rPr>
                <w:iCs/>
              </w:rPr>
              <w:t>G</w:t>
            </w:r>
            <w:r w:rsidRPr="008F4A96">
              <w:rPr>
                <w:iCs/>
              </w:rPr>
              <w:t>as</w:t>
            </w:r>
          </w:p>
        </w:tc>
      </w:tr>
      <w:tr w:rsidR="008F4A96" w:rsidRPr="008F4A96" w14:paraId="0424D24E" w14:textId="77777777" w:rsidTr="001E1A71">
        <w:tc>
          <w:tcPr>
            <w:tcW w:w="2430" w:type="dxa"/>
          </w:tcPr>
          <w:p w14:paraId="7CBCE233" w14:textId="364FFC0A" w:rsidR="00A502FE" w:rsidRPr="008F4A96" w:rsidRDefault="00A502FE" w:rsidP="003F6147">
            <w:r w:rsidRPr="008F4A96">
              <w:t>IEPR</w:t>
            </w:r>
          </w:p>
        </w:tc>
        <w:tc>
          <w:tcPr>
            <w:tcW w:w="6930" w:type="dxa"/>
          </w:tcPr>
          <w:p w14:paraId="753EC552" w14:textId="1A07BA93" w:rsidR="00A502FE" w:rsidRPr="008F4A96" w:rsidRDefault="00A502FE" w:rsidP="00C97104">
            <w:pPr>
              <w:shd w:val="clear" w:color="auto" w:fill="FFFFFF"/>
              <w:spacing w:after="60"/>
              <w:jc w:val="both"/>
              <w:textAlignment w:val="baseline"/>
              <w:rPr>
                <w:iCs/>
              </w:rPr>
            </w:pPr>
            <w:r w:rsidRPr="008F4A96">
              <w:rPr>
                <w:iCs/>
              </w:rPr>
              <w:t>Integrated Energy Policy Report</w:t>
            </w:r>
          </w:p>
        </w:tc>
      </w:tr>
      <w:tr w:rsidR="003F6147" w:rsidRPr="003F6147" w14:paraId="3E0981EC" w14:textId="77777777" w:rsidTr="001E1A71">
        <w:tc>
          <w:tcPr>
            <w:tcW w:w="2430" w:type="dxa"/>
          </w:tcPr>
          <w:p w14:paraId="2C5F8351" w14:textId="77777777" w:rsidR="003F6147" w:rsidRPr="003F6147" w:rsidRDefault="003F6147" w:rsidP="003F6147">
            <w:r w:rsidRPr="003F6147">
              <w:t>Low Income Community</w:t>
            </w:r>
          </w:p>
        </w:tc>
        <w:tc>
          <w:tcPr>
            <w:tcW w:w="6930" w:type="dxa"/>
          </w:tcPr>
          <w:p w14:paraId="673D844E" w14:textId="77777777" w:rsidR="003F6147" w:rsidRPr="003F6147" w:rsidRDefault="00960D30" w:rsidP="00F907EC">
            <w:pPr>
              <w:numPr>
                <w:ilvl w:val="0"/>
                <w:numId w:val="41"/>
              </w:num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A8436A" w:rsidRPr="002E6712" w14:paraId="602451DF" w14:textId="77777777" w:rsidTr="001E1A71">
        <w:tc>
          <w:tcPr>
            <w:tcW w:w="2430" w:type="dxa"/>
          </w:tcPr>
          <w:p w14:paraId="22CFDF69" w14:textId="0843328E" w:rsidR="00A8436A" w:rsidRPr="002E6712" w:rsidRDefault="00A8436A" w:rsidP="00A8436A">
            <w:r>
              <w:t xml:space="preserve">NG </w:t>
            </w:r>
            <w:r w:rsidRPr="002E6712">
              <w:t>IOU</w:t>
            </w:r>
          </w:p>
        </w:tc>
        <w:tc>
          <w:tcPr>
            <w:tcW w:w="6930" w:type="dxa"/>
          </w:tcPr>
          <w:p w14:paraId="1BBA964A" w14:textId="77777777" w:rsidR="00A8436A" w:rsidRPr="00A8436A" w:rsidRDefault="00A8436A" w:rsidP="00A8436A">
            <w:pPr>
              <w:shd w:val="clear" w:color="auto" w:fill="FFFFFF"/>
              <w:spacing w:after="60"/>
              <w:jc w:val="both"/>
              <w:textAlignment w:val="baseline"/>
              <w:rPr>
                <w:i/>
              </w:rPr>
            </w:pPr>
            <w:r>
              <w:rPr>
                <w:i/>
              </w:rPr>
              <w:t xml:space="preserve">Natural 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3F6147" w:rsidRPr="003F6147" w14:paraId="36EE849E" w14:textId="77777777" w:rsidTr="001E1A71">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001E1A71">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1E1A71">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1E1A71">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1E1A71">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1E1A71">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8F4A96" w:rsidRPr="008F4A96" w14:paraId="74A1909A" w14:textId="77777777" w:rsidTr="001E1A71">
        <w:tc>
          <w:tcPr>
            <w:tcW w:w="2430" w:type="dxa"/>
          </w:tcPr>
          <w:p w14:paraId="5D2B07DD" w14:textId="25154D9D" w:rsidR="00151C50" w:rsidRPr="008F4A96" w:rsidRDefault="00151C50" w:rsidP="003F6147">
            <w:pPr>
              <w:jc w:val="both"/>
            </w:pPr>
            <w:r w:rsidRPr="008F4A96">
              <w:t>R&amp;D</w:t>
            </w:r>
          </w:p>
        </w:tc>
        <w:tc>
          <w:tcPr>
            <w:tcW w:w="6930" w:type="dxa"/>
          </w:tcPr>
          <w:p w14:paraId="56D997CE" w14:textId="0AD83E06" w:rsidR="00151C50" w:rsidRPr="008F4A96" w:rsidRDefault="00151C50" w:rsidP="003F6147">
            <w:pPr>
              <w:jc w:val="both"/>
            </w:pPr>
            <w:r w:rsidRPr="008F4A96">
              <w:t>Research and Development</w:t>
            </w:r>
          </w:p>
        </w:tc>
      </w:tr>
      <w:tr w:rsidR="003F6147" w:rsidRPr="003F6147" w14:paraId="5A22456C" w14:textId="77777777" w:rsidTr="001E1A71">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001E1A71">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001E1A71">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1E1A71">
        <w:tc>
          <w:tcPr>
            <w:tcW w:w="2430" w:type="dxa"/>
          </w:tcPr>
          <w:p w14:paraId="6F562A24" w14:textId="77777777" w:rsidR="00960D30" w:rsidRPr="003F6147" w:rsidRDefault="00960D30" w:rsidP="00EC2034">
            <w:pPr>
              <w:jc w:val="both"/>
            </w:pPr>
            <w:r>
              <w:t>TRL</w:t>
            </w:r>
          </w:p>
        </w:tc>
        <w:tc>
          <w:tcPr>
            <w:tcW w:w="6930" w:type="dxa"/>
          </w:tcPr>
          <w:p w14:paraId="579B9C91" w14:textId="6FF51CC1" w:rsidR="00960D30" w:rsidRPr="007076F1" w:rsidRDefault="00075BFC" w:rsidP="00EC2034">
            <w:pPr>
              <w:spacing w:after="0"/>
              <w:rPr>
                <w:szCs w:val="22"/>
              </w:rPr>
            </w:pPr>
            <w:r w:rsidRPr="007076F1">
              <w:rPr>
                <w:szCs w:val="22"/>
              </w:rPr>
              <w:t>Technology readiness levels</w:t>
            </w:r>
            <w:r w:rsidR="00960D30" w:rsidRPr="007076F1">
              <w:rPr>
                <w:szCs w:val="22"/>
              </w:rPr>
              <w:t xml:space="preserve">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lastRenderedPageBreak/>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2711F4"/>
    <w:p w14:paraId="53E17E60" w14:textId="77777777" w:rsidR="00B44B34" w:rsidRPr="00756BAC" w:rsidRDefault="00B44B34" w:rsidP="00F907EC">
      <w:pPr>
        <w:pStyle w:val="Heading2"/>
        <w:numPr>
          <w:ilvl w:val="0"/>
          <w:numId w:val="49"/>
        </w:numPr>
      </w:pPr>
      <w:bookmarkStart w:id="18" w:name="_Project_Focus"/>
      <w:bookmarkStart w:id="19" w:name="_Toc80870676"/>
      <w:bookmarkStart w:id="20" w:name="_Toc433981315"/>
      <w:bookmarkStart w:id="21" w:name="_Toc458602324"/>
      <w:bookmarkEnd w:id="18"/>
      <w:r w:rsidRPr="00756BAC">
        <w:t>Project Focus</w:t>
      </w:r>
      <w:bookmarkEnd w:id="19"/>
    </w:p>
    <w:p w14:paraId="12A2A132" w14:textId="4396486A" w:rsidR="00AB57A7" w:rsidRPr="00A3211E" w:rsidRDefault="00B44B34" w:rsidP="00F907EC">
      <w:pPr>
        <w:keepNext/>
        <w:numPr>
          <w:ilvl w:val="0"/>
          <w:numId w:val="55"/>
        </w:numPr>
        <w:tabs>
          <w:tab w:val="num" w:pos="360"/>
        </w:tabs>
        <w:spacing w:after="160"/>
        <w:ind w:right="720"/>
        <w:jc w:val="both"/>
        <w:rPr>
          <w:b/>
          <w:szCs w:val="22"/>
        </w:rPr>
      </w:pPr>
      <w:r w:rsidRPr="00A3211E">
        <w:rPr>
          <w:b/>
          <w:szCs w:val="22"/>
        </w:rPr>
        <w:t xml:space="preserve">Group 1: </w:t>
      </w:r>
      <w:r w:rsidR="00AB57A7" w:rsidRPr="00A3211E">
        <w:rPr>
          <w:b/>
          <w:bCs/>
          <w:szCs w:val="22"/>
        </w:rPr>
        <w:t>Data-Driven Tool to Support Strategic</w:t>
      </w:r>
      <w:r w:rsidR="00A97F86" w:rsidRPr="00A3211E">
        <w:rPr>
          <w:b/>
          <w:bCs/>
          <w:szCs w:val="22"/>
        </w:rPr>
        <w:t xml:space="preserve"> and</w:t>
      </w:r>
      <w:r w:rsidR="00AB57A7" w:rsidRPr="00A3211E">
        <w:rPr>
          <w:b/>
          <w:bCs/>
          <w:szCs w:val="22"/>
        </w:rPr>
        <w:t xml:space="preserve"> </w:t>
      </w:r>
      <w:r w:rsidR="00B61082" w:rsidRPr="00A3211E">
        <w:rPr>
          <w:b/>
          <w:bCs/>
          <w:szCs w:val="22"/>
        </w:rPr>
        <w:t>Equitable Decommissioning of Gas Infrastructure</w:t>
      </w:r>
    </w:p>
    <w:p w14:paraId="41DBA06C" w14:textId="2CF84EA6" w:rsidR="00AB57A7" w:rsidRPr="00A3211E" w:rsidRDefault="00AB57A7" w:rsidP="69D6C18B">
      <w:pPr>
        <w:keepNext/>
        <w:ind w:left="450"/>
        <w:jc w:val="both"/>
      </w:pPr>
      <w:r w:rsidRPr="00A3211E">
        <w:t xml:space="preserve">Research funded by this solicitation will develop a data-driven tool in support of efforts to collaboratively chart a strategic transition of the retail natural gas system. </w:t>
      </w:r>
      <w:r w:rsidR="00885320" w:rsidRPr="00A3211E">
        <w:t xml:space="preserve">The </w:t>
      </w:r>
      <w:r w:rsidRPr="00A3211E">
        <w:t xml:space="preserve">CEC seeks to fund research that leverages detailed data on IOUs’ retail gas system infrastructure and, to the extent possible, co-located electricity system infrastructure in order to: </w:t>
      </w:r>
    </w:p>
    <w:p w14:paraId="21A63404" w14:textId="2123BA64" w:rsidR="00AB57A7" w:rsidRPr="00A3211E" w:rsidRDefault="00AB57A7" w:rsidP="00F907EC">
      <w:pPr>
        <w:pStyle w:val="ListParagraph"/>
        <w:numPr>
          <w:ilvl w:val="1"/>
          <w:numId w:val="63"/>
        </w:numPr>
        <w:spacing w:after="0"/>
        <w:contextualSpacing/>
      </w:pPr>
      <w:r w:rsidRPr="00A3211E">
        <w:t>Support more open and collaborative discussions among state agencies, IOUs, and other stakeholders regarding decommissioning options and impacts within the retail gas system.</w:t>
      </w:r>
    </w:p>
    <w:p w14:paraId="00263CB2" w14:textId="77777777" w:rsidR="00AB57A7" w:rsidRPr="00A3211E" w:rsidRDefault="00AB57A7" w:rsidP="00F907EC">
      <w:pPr>
        <w:pStyle w:val="ListParagraph"/>
        <w:numPr>
          <w:ilvl w:val="1"/>
          <w:numId w:val="63"/>
        </w:numPr>
        <w:spacing w:after="0"/>
        <w:contextualSpacing/>
      </w:pPr>
      <w:r w:rsidRPr="00A3211E">
        <w:t>Provide comprehensive geographical coverage, with a preference for statewide coverage over coverage that is limited to a single IOU service territory.</w:t>
      </w:r>
    </w:p>
    <w:p w14:paraId="55F337D4" w14:textId="77777777" w:rsidR="00AB57A7" w:rsidRPr="00A3211E" w:rsidRDefault="00AB57A7" w:rsidP="00AB57A7">
      <w:pPr>
        <w:pStyle w:val="ListParagraph"/>
        <w:spacing w:after="0"/>
        <w:ind w:left="1440"/>
        <w:contextualSpacing/>
      </w:pPr>
    </w:p>
    <w:p w14:paraId="6EB19E93" w14:textId="77777777" w:rsidR="00AB57A7" w:rsidRPr="00A3211E" w:rsidRDefault="00AB57A7" w:rsidP="00AB57A7">
      <w:pPr>
        <w:keepNext/>
        <w:ind w:left="450"/>
        <w:jc w:val="both"/>
        <w:rPr>
          <w:szCs w:val="22"/>
        </w:rPr>
      </w:pPr>
      <w:r w:rsidRPr="00A3211E">
        <w:rPr>
          <w:szCs w:val="22"/>
        </w:rPr>
        <w:t xml:space="preserve">The successful applicant </w:t>
      </w:r>
      <w:r w:rsidRPr="00A3211E">
        <w:rPr>
          <w:b/>
          <w:bCs/>
          <w:szCs w:val="22"/>
          <w:u w:val="single"/>
        </w:rPr>
        <w:t>must demonstrate</w:t>
      </w:r>
      <w:r w:rsidRPr="00A3211E">
        <w:rPr>
          <w:szCs w:val="22"/>
        </w:rPr>
        <w:t>:</w:t>
      </w:r>
    </w:p>
    <w:p w14:paraId="2F1D5E78" w14:textId="025918AA" w:rsidR="00AB57A7" w:rsidRPr="00A3211E" w:rsidRDefault="00AB57A7" w:rsidP="00F907EC">
      <w:pPr>
        <w:pStyle w:val="ListParagraph"/>
        <w:numPr>
          <w:ilvl w:val="0"/>
          <w:numId w:val="64"/>
        </w:numPr>
        <w:spacing w:after="0"/>
        <w:contextualSpacing/>
        <w:jc w:val="both"/>
      </w:pPr>
      <w:r w:rsidRPr="00A3211E">
        <w:t>A skilled, well-resourced management team to ensure coordination in leveraging gas system data and related criteria from IOUs, CEC, CPUC and other efforts.</w:t>
      </w:r>
    </w:p>
    <w:p w14:paraId="14BDFF2F" w14:textId="77777777" w:rsidR="00AB57A7" w:rsidRPr="00A3211E" w:rsidRDefault="00AB57A7" w:rsidP="00F907EC">
      <w:pPr>
        <w:pStyle w:val="ListParagraph"/>
        <w:numPr>
          <w:ilvl w:val="0"/>
          <w:numId w:val="64"/>
        </w:numPr>
        <w:spacing w:after="0"/>
        <w:contextualSpacing/>
        <w:jc w:val="both"/>
      </w:pPr>
      <w:r w:rsidRPr="00A3211E">
        <w:t xml:space="preserve">A clearly articulated approach to engagement of IOUs, CEC, CPUC and other key stakeholders to: </w:t>
      </w:r>
    </w:p>
    <w:p w14:paraId="57F35C87" w14:textId="77777777" w:rsidR="00AB57A7" w:rsidRPr="00A3211E" w:rsidRDefault="00AB57A7" w:rsidP="00F907EC">
      <w:pPr>
        <w:numPr>
          <w:ilvl w:val="1"/>
          <w:numId w:val="61"/>
        </w:numPr>
        <w:tabs>
          <w:tab w:val="left" w:pos="180"/>
          <w:tab w:val="right" w:pos="720"/>
        </w:tabs>
        <w:spacing w:after="0"/>
        <w:ind w:right="720"/>
      </w:pPr>
      <w:r w:rsidRPr="00A3211E">
        <w:t xml:space="preserve">access useful data and criteria, </w:t>
      </w:r>
    </w:p>
    <w:p w14:paraId="2E319890" w14:textId="77777777" w:rsidR="00AB57A7" w:rsidRPr="00A3211E" w:rsidRDefault="00AB57A7" w:rsidP="00F907EC">
      <w:pPr>
        <w:numPr>
          <w:ilvl w:val="1"/>
          <w:numId w:val="61"/>
        </w:numPr>
        <w:tabs>
          <w:tab w:val="left" w:pos="180"/>
          <w:tab w:val="right" w:pos="720"/>
        </w:tabs>
        <w:spacing w:after="0"/>
        <w:ind w:right="720"/>
      </w:pPr>
      <w:r w:rsidRPr="00A3211E">
        <w:t xml:space="preserve">conduct an inclusive process to inform criteria selection and tool development, and </w:t>
      </w:r>
    </w:p>
    <w:p w14:paraId="3FB686E8" w14:textId="77777777" w:rsidR="00AB57A7" w:rsidRPr="00A3211E" w:rsidRDefault="00AB57A7" w:rsidP="00F907EC">
      <w:pPr>
        <w:numPr>
          <w:ilvl w:val="1"/>
          <w:numId w:val="61"/>
        </w:numPr>
        <w:tabs>
          <w:tab w:val="left" w:pos="180"/>
          <w:tab w:val="right" w:pos="720"/>
        </w:tabs>
        <w:spacing w:after="0"/>
        <w:ind w:right="720"/>
      </w:pPr>
      <w:r w:rsidRPr="00A3211E">
        <w:t xml:space="preserve">leverage in-depth </w:t>
      </w:r>
      <w:r w:rsidRPr="00A3211E">
        <w:rPr>
          <w:iCs/>
        </w:rPr>
        <w:t>expertise and understanding of gas system infrastructure.</w:t>
      </w:r>
    </w:p>
    <w:p w14:paraId="58624DC4" w14:textId="77777777" w:rsidR="00AB57A7" w:rsidRPr="00A3211E" w:rsidRDefault="00AB57A7" w:rsidP="00F907EC">
      <w:pPr>
        <w:pStyle w:val="ListParagraph"/>
        <w:numPr>
          <w:ilvl w:val="0"/>
          <w:numId w:val="64"/>
        </w:numPr>
        <w:spacing w:after="0"/>
        <w:contextualSpacing/>
        <w:jc w:val="both"/>
      </w:pPr>
      <w:r w:rsidRPr="00A3211E">
        <w:t>A clearly articulated approach to data management and demonstrated ability to protect any sensitive and confidential information received.</w:t>
      </w:r>
    </w:p>
    <w:p w14:paraId="4E4E5016" w14:textId="77777777" w:rsidR="00AB57A7" w:rsidRPr="00A3211E" w:rsidRDefault="00AB57A7" w:rsidP="00AB57A7">
      <w:pPr>
        <w:tabs>
          <w:tab w:val="left" w:pos="180"/>
          <w:tab w:val="right" w:pos="720"/>
        </w:tabs>
        <w:spacing w:after="0"/>
        <w:ind w:left="1260" w:right="720"/>
      </w:pPr>
      <w:r w:rsidRPr="00A3211E">
        <w:t xml:space="preserve"> </w:t>
      </w:r>
    </w:p>
    <w:p w14:paraId="2D634DCF" w14:textId="77777777" w:rsidR="00AB57A7" w:rsidRPr="00A3211E" w:rsidRDefault="00AB57A7" w:rsidP="00AB57A7">
      <w:pPr>
        <w:jc w:val="both"/>
        <w:rPr>
          <w:b/>
          <w:szCs w:val="22"/>
        </w:rPr>
      </w:pPr>
      <w:r w:rsidRPr="00A3211E">
        <w:rPr>
          <w:b/>
          <w:szCs w:val="22"/>
        </w:rPr>
        <w:t xml:space="preserve">Projects in this group must, </w:t>
      </w:r>
      <w:r w:rsidRPr="00A3211E">
        <w:rPr>
          <w:b/>
          <w:szCs w:val="22"/>
          <w:u w:val="single"/>
        </w:rPr>
        <w:t>at a minimum</w:t>
      </w:r>
      <w:r w:rsidRPr="00A3211E">
        <w:rPr>
          <w:b/>
          <w:szCs w:val="22"/>
        </w:rPr>
        <w:t>:</w:t>
      </w:r>
    </w:p>
    <w:p w14:paraId="55ACD4AA" w14:textId="65F5CEBD" w:rsidR="00AB57A7" w:rsidRPr="00A3211E" w:rsidRDefault="00AB57A7" w:rsidP="00F907EC">
      <w:pPr>
        <w:pStyle w:val="ListParagraph"/>
        <w:numPr>
          <w:ilvl w:val="0"/>
          <w:numId w:val="62"/>
        </w:numPr>
        <w:spacing w:after="0"/>
        <w:contextualSpacing/>
        <w:jc w:val="both"/>
      </w:pPr>
      <w:r w:rsidRPr="00A3211E">
        <w:rPr>
          <w:b/>
          <w:bCs/>
        </w:rPr>
        <w:t>Collect detailed data</w:t>
      </w:r>
      <w:r w:rsidRPr="00A3211E">
        <w:t xml:space="preserve"> about California’s retail gas system. This must include geographically disaggregated technical and economic data of relevance for decommissioning of segments of the retail gas system</w:t>
      </w:r>
      <w:r w:rsidR="009B28BE" w:rsidRPr="00A3211E">
        <w:t>,</w:t>
      </w:r>
      <w:r w:rsidRPr="00A3211E">
        <w:t xml:space="preserve"> such as data about the condition, characteristics, and value of infrastructure assets; planned maintenance and safety investments; number and type of customers served; gas throughput; and decommissioning costs.</w:t>
      </w:r>
    </w:p>
    <w:p w14:paraId="62676F1F" w14:textId="77777777" w:rsidR="00AB57A7" w:rsidRPr="00A3211E" w:rsidRDefault="00AB57A7" w:rsidP="00AB57A7"/>
    <w:p w14:paraId="351EF1A6" w14:textId="77777777" w:rsidR="00AB57A7" w:rsidRPr="00A3211E" w:rsidRDefault="00AB57A7" w:rsidP="00F907EC">
      <w:pPr>
        <w:pStyle w:val="ListParagraph"/>
        <w:numPr>
          <w:ilvl w:val="0"/>
          <w:numId w:val="62"/>
        </w:numPr>
        <w:spacing w:after="0"/>
        <w:contextualSpacing/>
        <w:jc w:val="both"/>
      </w:pPr>
      <w:r w:rsidRPr="00A3211E">
        <w:rPr>
          <w:b/>
          <w:bCs/>
        </w:rPr>
        <w:t xml:space="preserve">Provide a systematic framework </w:t>
      </w:r>
      <w:r w:rsidRPr="00A3211E">
        <w:t>for identifying promising sites for decommissioning. This framework will:</w:t>
      </w:r>
    </w:p>
    <w:p w14:paraId="7F292AAB" w14:textId="7690099F" w:rsidR="00AB57A7" w:rsidRPr="00A3211E" w:rsidRDefault="00AB57A7" w:rsidP="00F907EC">
      <w:pPr>
        <w:pStyle w:val="ListParagraph"/>
        <w:numPr>
          <w:ilvl w:val="1"/>
          <w:numId w:val="62"/>
        </w:numPr>
        <w:spacing w:after="0"/>
        <w:contextualSpacing/>
        <w:jc w:val="both"/>
      </w:pPr>
      <w:r w:rsidRPr="00A3211E">
        <w:t xml:space="preserve">Incorporate criteria that address, but are not limited to, cost-effectiveness, safety, socioeconomic </w:t>
      </w:r>
      <w:r w:rsidR="00D86EF3" w:rsidRPr="00A3211E">
        <w:t>factors,</w:t>
      </w:r>
      <w:r w:rsidRPr="00A3211E">
        <w:t xml:space="preserve"> and equity.</w:t>
      </w:r>
    </w:p>
    <w:p w14:paraId="6956D941" w14:textId="77777777" w:rsidR="00AB57A7" w:rsidRPr="00A3211E" w:rsidRDefault="00AB57A7" w:rsidP="00F907EC">
      <w:pPr>
        <w:pStyle w:val="ListParagraph"/>
        <w:numPr>
          <w:ilvl w:val="1"/>
          <w:numId w:val="62"/>
        </w:numPr>
        <w:spacing w:after="0"/>
        <w:contextualSpacing/>
        <w:jc w:val="both"/>
        <w:rPr>
          <w:szCs w:val="24"/>
        </w:rPr>
      </w:pPr>
      <w:r w:rsidRPr="00A3211E">
        <w:t xml:space="preserve">Include </w:t>
      </w:r>
      <w:r w:rsidRPr="00A3211E">
        <w:rPr>
          <w:szCs w:val="22"/>
        </w:rPr>
        <w:t>criteria concerning the gas system infrastructure, as well as the co-located electricity system infrastructure.</w:t>
      </w:r>
    </w:p>
    <w:p w14:paraId="43D98B9F" w14:textId="77777777" w:rsidR="00AB57A7" w:rsidRPr="00A3211E" w:rsidRDefault="00AB57A7" w:rsidP="00F907EC">
      <w:pPr>
        <w:pStyle w:val="ListParagraph"/>
        <w:numPr>
          <w:ilvl w:val="1"/>
          <w:numId w:val="62"/>
        </w:numPr>
        <w:spacing w:after="0"/>
        <w:contextualSpacing/>
        <w:jc w:val="both"/>
        <w:rPr>
          <w:szCs w:val="24"/>
        </w:rPr>
      </w:pPr>
      <w:r w:rsidRPr="00A3211E">
        <w:rPr>
          <w:szCs w:val="22"/>
        </w:rPr>
        <w:lastRenderedPageBreak/>
        <w:t xml:space="preserve">Develop criteria in a manner that is informed by early pilot projects, recent research, and stakeholder engagement. </w:t>
      </w:r>
    </w:p>
    <w:p w14:paraId="0BCE3A04" w14:textId="77777777" w:rsidR="00AB57A7" w:rsidRPr="00A3211E" w:rsidRDefault="00AB57A7" w:rsidP="00AB57A7">
      <w:pPr>
        <w:spacing w:after="0"/>
        <w:contextualSpacing/>
        <w:jc w:val="both"/>
        <w:rPr>
          <w:b/>
          <w:bCs/>
        </w:rPr>
      </w:pPr>
    </w:p>
    <w:p w14:paraId="01946A79" w14:textId="0B586DAC" w:rsidR="00AB57A7" w:rsidRPr="00A3211E" w:rsidRDefault="00AB57A7" w:rsidP="00F907EC">
      <w:pPr>
        <w:pStyle w:val="ListParagraph"/>
        <w:numPr>
          <w:ilvl w:val="0"/>
          <w:numId w:val="62"/>
        </w:numPr>
        <w:spacing w:after="0"/>
        <w:contextualSpacing/>
        <w:jc w:val="both"/>
      </w:pPr>
      <w:r w:rsidRPr="00A3211E">
        <w:rPr>
          <w:b/>
          <w:bCs/>
        </w:rPr>
        <w:t xml:space="preserve">Implement the systematic framework </w:t>
      </w:r>
      <w:r w:rsidR="626B3B2E" w:rsidRPr="00A3211E">
        <w:rPr>
          <w:b/>
          <w:bCs/>
        </w:rPr>
        <w:t xml:space="preserve">described in item 2, above, </w:t>
      </w:r>
      <w:r w:rsidRPr="00A3211E">
        <w:rPr>
          <w:b/>
          <w:bCs/>
        </w:rPr>
        <w:t>in the form of a data-driven tool</w:t>
      </w:r>
      <w:r w:rsidRPr="00A3211E">
        <w:t xml:space="preserve"> that enables </w:t>
      </w:r>
      <w:r w:rsidR="203D224B" w:rsidRPr="00A3211E">
        <w:t>screening</w:t>
      </w:r>
      <w:r w:rsidRPr="00A3211E">
        <w:t xml:space="preserve"> for promising sites for decommissioning as a first step for prioritizing more targeted analyses of the technical feasibility of decommissioning specific segments of the gas system. Th</w:t>
      </w:r>
      <w:r w:rsidR="0042636D" w:rsidRPr="00A3211E">
        <w:t>e</w:t>
      </w:r>
      <w:r w:rsidRPr="00A3211E">
        <w:t xml:space="preserve"> tool will:</w:t>
      </w:r>
    </w:p>
    <w:p w14:paraId="35C54E38" w14:textId="6E980D84" w:rsidR="00AB57A7" w:rsidRPr="00A3211E" w:rsidRDefault="556CA33D" w:rsidP="00F907EC">
      <w:pPr>
        <w:pStyle w:val="ListParagraph"/>
        <w:numPr>
          <w:ilvl w:val="1"/>
          <w:numId w:val="62"/>
        </w:numPr>
        <w:spacing w:after="0"/>
        <w:contextualSpacing/>
        <w:jc w:val="both"/>
      </w:pPr>
      <w:r w:rsidRPr="00A3211E">
        <w:t xml:space="preserve">Provide detailed insight into which geographic segments of the retail gas system may be promising candidates for decommissioning, under which circumstances and within which time horizons. Interpretation of results is expected to leverage deep expertise, including knowledge from key stakeholders and project partners. </w:t>
      </w:r>
    </w:p>
    <w:p w14:paraId="6D567EE7" w14:textId="77777777" w:rsidR="00AB57A7" w:rsidRPr="00A3211E" w:rsidRDefault="00AB57A7" w:rsidP="00F907EC">
      <w:pPr>
        <w:pStyle w:val="ListParagraph"/>
        <w:keepNext/>
        <w:numPr>
          <w:ilvl w:val="1"/>
          <w:numId w:val="62"/>
        </w:numPr>
        <w:contextualSpacing/>
        <w:jc w:val="both"/>
        <w:rPr>
          <w:szCs w:val="22"/>
        </w:rPr>
      </w:pPr>
      <w:r w:rsidRPr="00A3211E">
        <w:rPr>
          <w:szCs w:val="22"/>
        </w:rPr>
        <w:t xml:space="preserve">Demonstrate how the outputs relate to, or illuminate, existing metrics such as those used by IOUs, the CPUC, and other key stakeholders. </w:t>
      </w:r>
    </w:p>
    <w:p w14:paraId="2A4F50F1" w14:textId="4724C9BD" w:rsidR="00AB57A7" w:rsidRPr="00A3211E" w:rsidRDefault="00AB57A7" w:rsidP="00F907EC">
      <w:pPr>
        <w:pStyle w:val="ListParagraph"/>
        <w:keepNext/>
        <w:numPr>
          <w:ilvl w:val="1"/>
          <w:numId w:val="62"/>
        </w:numPr>
        <w:contextualSpacing/>
        <w:jc w:val="both"/>
      </w:pPr>
      <w:r w:rsidRPr="00A3211E">
        <w:t xml:space="preserve">Deliver and present screening results in an interactive interface that enables </w:t>
      </w:r>
      <w:r w:rsidR="42ADA04D" w:rsidRPr="00A3211E">
        <w:t>exploration of</w:t>
      </w:r>
      <w:r w:rsidRPr="00A3211E">
        <w:t xml:space="preserve"> issues germane to decommissioning.</w:t>
      </w:r>
    </w:p>
    <w:p w14:paraId="3FE0EC1E" w14:textId="5C1733C8" w:rsidR="00AB57A7" w:rsidRPr="00A3211E" w:rsidRDefault="00AB57A7" w:rsidP="00F907EC">
      <w:pPr>
        <w:pStyle w:val="ListParagraph"/>
        <w:numPr>
          <w:ilvl w:val="1"/>
          <w:numId w:val="62"/>
        </w:numPr>
        <w:spacing w:after="0"/>
        <w:contextualSpacing/>
        <w:jc w:val="both"/>
      </w:pPr>
      <w:r w:rsidRPr="00A3211E">
        <w:t>Support flexible analyses to preferentially select, de-select or differentially weigh site identification criteria, time horizons</w:t>
      </w:r>
      <w:r w:rsidR="00EB34E1" w:rsidRPr="00A3211E">
        <w:t>,</w:t>
      </w:r>
      <w:r w:rsidRPr="00A3211E">
        <w:t xml:space="preserve"> and policy options.</w:t>
      </w:r>
    </w:p>
    <w:p w14:paraId="32CF0813" w14:textId="77777777" w:rsidR="00AB57A7" w:rsidRPr="00A3211E" w:rsidRDefault="00AB57A7" w:rsidP="00AB57A7">
      <w:pPr>
        <w:pStyle w:val="ListParagraph"/>
      </w:pPr>
    </w:p>
    <w:p w14:paraId="4B759E30" w14:textId="77777777" w:rsidR="00AB57A7" w:rsidRPr="00A3211E" w:rsidRDefault="00AB57A7" w:rsidP="00F907EC">
      <w:pPr>
        <w:pStyle w:val="ListParagraph"/>
        <w:numPr>
          <w:ilvl w:val="0"/>
          <w:numId w:val="62"/>
        </w:numPr>
        <w:spacing w:after="0"/>
        <w:contextualSpacing/>
        <w:jc w:val="both"/>
      </w:pPr>
      <w:r w:rsidRPr="00A3211E">
        <w:rPr>
          <w:b/>
          <w:bCs/>
        </w:rPr>
        <w:t xml:space="preserve">Deliver publicly available products that present criteria and insights derived from application of the data driven tool. </w:t>
      </w:r>
      <w:r w:rsidRPr="00A3211E">
        <w:t xml:space="preserve">These products will: </w:t>
      </w:r>
    </w:p>
    <w:p w14:paraId="7A4276BE" w14:textId="77777777" w:rsidR="00AB57A7" w:rsidRPr="00A3211E" w:rsidRDefault="00AB57A7" w:rsidP="00F907EC">
      <w:pPr>
        <w:pStyle w:val="ListParagraph"/>
        <w:numPr>
          <w:ilvl w:val="1"/>
          <w:numId w:val="62"/>
        </w:numPr>
        <w:spacing w:after="0"/>
        <w:contextualSpacing/>
        <w:jc w:val="both"/>
      </w:pPr>
      <w:r w:rsidRPr="00A3211E">
        <w:t>Protect confidential and sensitive information related to the data-driven tool.</w:t>
      </w:r>
    </w:p>
    <w:p w14:paraId="62D25906" w14:textId="77777777" w:rsidR="00AB57A7" w:rsidRPr="00A3211E" w:rsidRDefault="00AB57A7" w:rsidP="00F907EC">
      <w:pPr>
        <w:pStyle w:val="ListParagraph"/>
        <w:keepNext/>
        <w:numPr>
          <w:ilvl w:val="1"/>
          <w:numId w:val="62"/>
        </w:numPr>
        <w:jc w:val="both"/>
        <w:rPr>
          <w:szCs w:val="22"/>
        </w:rPr>
      </w:pPr>
      <w:r w:rsidRPr="00A3211E">
        <w:rPr>
          <w:szCs w:val="22"/>
        </w:rPr>
        <w:t>Consider potential impacts of strategic decommissioning on addressing issues of concern, such as system cost, maintenance requirements, throughput, and avoided emissions.</w:t>
      </w:r>
    </w:p>
    <w:p w14:paraId="3AAE1AB7" w14:textId="77777777" w:rsidR="00AB57A7" w:rsidRPr="00A3211E" w:rsidRDefault="00AB57A7" w:rsidP="00AB57A7">
      <w:pPr>
        <w:jc w:val="both"/>
        <w:rPr>
          <w:bCs/>
          <w:u w:val="single"/>
        </w:rPr>
      </w:pPr>
      <w:r w:rsidRPr="00A3211E">
        <w:rPr>
          <w:bCs/>
          <w:u w:val="single"/>
        </w:rPr>
        <w:t>Additional considerations:</w:t>
      </w:r>
    </w:p>
    <w:p w14:paraId="4443A8A9" w14:textId="41FD97DF" w:rsidR="00AB57A7" w:rsidRPr="00A3211E" w:rsidRDefault="48BF9DF9" w:rsidP="000D639D">
      <w:pPr>
        <w:pStyle w:val="ListParagraph"/>
        <w:numPr>
          <w:ilvl w:val="0"/>
          <w:numId w:val="1"/>
        </w:numPr>
        <w:jc w:val="both"/>
        <w:rPr>
          <w:rFonts w:eastAsia="Arial"/>
          <w:szCs w:val="22"/>
        </w:rPr>
      </w:pPr>
      <w:r w:rsidRPr="00A3211E">
        <w:t xml:space="preserve">Confidentiality and Security. </w:t>
      </w:r>
      <w:r w:rsidR="67592FED" w:rsidRPr="00A3211E">
        <w:t xml:space="preserve">As described in the Project Focus, above, </w:t>
      </w:r>
      <w:r w:rsidR="6D707481" w:rsidRPr="00A3211E">
        <w:t>i</w:t>
      </w:r>
      <w:r w:rsidR="556CA33D" w:rsidRPr="00A3211E">
        <w:t xml:space="preserve">t is anticipated that the research team </w:t>
      </w:r>
      <w:r w:rsidR="3266A10E" w:rsidRPr="00A3211E">
        <w:t xml:space="preserve">may </w:t>
      </w:r>
      <w:r w:rsidR="556CA33D" w:rsidRPr="00A3211E">
        <w:t>be provided with data</w:t>
      </w:r>
      <w:r w:rsidR="35BC2242" w:rsidRPr="00A3211E">
        <w:t xml:space="preserve">. This data could include information </w:t>
      </w:r>
      <w:r w:rsidR="455BDB0C" w:rsidRPr="00A3211E">
        <w:t xml:space="preserve">developed by CEC </w:t>
      </w:r>
      <w:r w:rsidR="35BC2242" w:rsidRPr="00A3211E">
        <w:t xml:space="preserve">submitted to CEC from the CPUC or </w:t>
      </w:r>
      <w:r w:rsidR="4192A236" w:rsidRPr="00A3211E">
        <w:t>IOUs</w:t>
      </w:r>
      <w:r w:rsidR="556CA33D" w:rsidRPr="00A3211E">
        <w:t xml:space="preserve">. </w:t>
      </w:r>
      <w:r w:rsidR="3BF5B9D8" w:rsidRPr="00A3211E">
        <w:t xml:space="preserve">This data may relate </w:t>
      </w:r>
      <w:r w:rsidR="3BF5B9D8" w:rsidRPr="00A3211E">
        <w:rPr>
          <w:rFonts w:eastAsia="Arial"/>
        </w:rPr>
        <w:t>to the State’s natural gas infrastructure or its rate payers</w:t>
      </w:r>
      <w:r w:rsidR="3BF5B9D8" w:rsidRPr="00A3211E">
        <w:t xml:space="preserve"> </w:t>
      </w:r>
      <w:r w:rsidR="68AD858F" w:rsidRPr="00A3211E">
        <w:t xml:space="preserve">as part of the data collection for the data-driven tool. </w:t>
      </w:r>
      <w:r w:rsidR="556CA33D" w:rsidRPr="00A3211E">
        <w:t xml:space="preserve">The </w:t>
      </w:r>
      <w:r w:rsidR="2B844132" w:rsidRPr="00A3211E">
        <w:t xml:space="preserve">research </w:t>
      </w:r>
      <w:r w:rsidR="556CA33D" w:rsidRPr="00A3211E">
        <w:t xml:space="preserve">team must protect </w:t>
      </w:r>
      <w:r w:rsidR="784F67EF" w:rsidRPr="00A3211E">
        <w:t xml:space="preserve">the </w:t>
      </w:r>
      <w:r w:rsidR="556CA33D" w:rsidRPr="00A3211E">
        <w:t xml:space="preserve">confidentiality of </w:t>
      </w:r>
      <w:r w:rsidR="4926E944" w:rsidRPr="00A3211E">
        <w:t xml:space="preserve">such </w:t>
      </w:r>
      <w:r w:rsidR="556CA33D" w:rsidRPr="00A3211E">
        <w:t xml:space="preserve">data. </w:t>
      </w:r>
      <w:r w:rsidR="59B675F7" w:rsidRPr="00A3211E">
        <w:t>In accordance with the PIER Natural Gas Grant terms and conditions, a</w:t>
      </w:r>
      <w:r w:rsidR="772FE2CD" w:rsidRPr="00A3211E">
        <w:t xml:space="preserve">ll individuals </w:t>
      </w:r>
      <w:r w:rsidR="604C84FC" w:rsidRPr="00A3211E">
        <w:t>employed by recipient or a subrecipient who will receive</w:t>
      </w:r>
      <w:r w:rsidR="772FE2CD" w:rsidRPr="00A3211E">
        <w:t xml:space="preserve"> confidential data will </w:t>
      </w:r>
      <w:r w:rsidR="197E8497" w:rsidRPr="00A3211E">
        <w:t xml:space="preserve">(1) </w:t>
      </w:r>
      <w:r w:rsidR="772FE2CD" w:rsidRPr="00A3211E">
        <w:t xml:space="preserve">need to execute </w:t>
      </w:r>
      <w:r w:rsidR="556CA33D" w:rsidRPr="00A3211E">
        <w:t xml:space="preserve"> a non-disclosure agreement (</w:t>
      </w:r>
      <w:r w:rsidR="140E0A90" w:rsidRPr="00A3211E">
        <w:t xml:space="preserve">see </w:t>
      </w:r>
      <w:r w:rsidR="051A09A9" w:rsidRPr="00A3211E">
        <w:t>the sample NDA in Attachment 14</w:t>
      </w:r>
      <w:r w:rsidR="556CA33D" w:rsidRPr="00A3211E">
        <w:t>)</w:t>
      </w:r>
      <w:r w:rsidR="76FB3EA5" w:rsidRPr="00A3211E">
        <w:t xml:space="preserve"> and (2) be required to properly handle and keep safe any confidential information received</w:t>
      </w:r>
      <w:r w:rsidR="41726B9A" w:rsidRPr="00A3211E">
        <w:t>.</w:t>
      </w:r>
      <w:r w:rsidR="00AB57A7" w:rsidRPr="00A3211E" w:rsidDel="556CA33D">
        <w:t xml:space="preserve"> </w:t>
      </w:r>
      <w:r w:rsidR="69CA86F2" w:rsidRPr="00A3211E">
        <w:t>The Recipient will also need to identify all products (or information contained within products)</w:t>
      </w:r>
      <w:r w:rsidR="1EF9C83F" w:rsidRPr="00A3211E">
        <w:t xml:space="preserve"> created for this </w:t>
      </w:r>
      <w:r w:rsidR="093598BC" w:rsidRPr="00A3211E">
        <w:t>grant a</w:t>
      </w:r>
      <w:r w:rsidR="1EF9C83F" w:rsidRPr="00A3211E">
        <w:t>greement</w:t>
      </w:r>
      <w:r w:rsidR="69CA86F2" w:rsidRPr="00A3211E">
        <w:t xml:space="preserve"> that it considers to be confidential, in addition to the legal basis for confidentiality,</w:t>
      </w:r>
      <w:r w:rsidR="31C4C22A" w:rsidRPr="00A3211E">
        <w:t xml:space="preserve"> </w:t>
      </w:r>
      <w:r w:rsidR="677EBB9D" w:rsidRPr="00A3211E">
        <w:t xml:space="preserve">in </w:t>
      </w:r>
      <w:r w:rsidR="69CA86F2" w:rsidRPr="00A3211E">
        <w:t xml:space="preserve">Attachment 1 to </w:t>
      </w:r>
      <w:r w:rsidR="6DC54F4B" w:rsidRPr="00A3211E">
        <w:t>the PIER Natural Gas Grant terms and conditions</w:t>
      </w:r>
      <w:r w:rsidR="0168F201" w:rsidRPr="00A3211E">
        <w:t>, which will be part of the final grant agreement</w:t>
      </w:r>
      <w:r w:rsidR="69CA86F2" w:rsidRPr="00A3211E">
        <w:t>.</w:t>
      </w:r>
      <w:r w:rsidR="556CA33D" w:rsidRPr="00A3211E">
        <w:t>.</w:t>
      </w:r>
    </w:p>
    <w:p w14:paraId="72AA2E7D" w14:textId="15230E59" w:rsidR="00AB57A7" w:rsidRPr="00A3211E" w:rsidRDefault="55371368" w:rsidP="000D639D">
      <w:pPr>
        <w:pStyle w:val="ListParagraph"/>
        <w:numPr>
          <w:ilvl w:val="0"/>
          <w:numId w:val="1"/>
        </w:numPr>
        <w:jc w:val="both"/>
        <w:rPr>
          <w:rFonts w:eastAsia="Arial"/>
        </w:rPr>
      </w:pPr>
      <w:r w:rsidRPr="00A3211E">
        <w:t xml:space="preserve">Data Collection Efforts. </w:t>
      </w:r>
      <w:r w:rsidR="556CA33D" w:rsidRPr="00A3211E">
        <w:t>The focus of data collection efforts by the research team should be on California’s retail gas system, as specified above. It is anticipated, however, that data about the condition and technical and economic characteristics of co-located electricity system infrastructure and electrification costs to customers will also be relevant to screening for promising decommissioning sites and understanding the implications of decommissioning at any specific site identified by the data-driven tool. To the extent possible within the timeline for tool development, it is desirable that the research team also collect data about co-located electricity system infrastructure and transition costs.</w:t>
      </w:r>
    </w:p>
    <w:p w14:paraId="05C65C1D" w14:textId="27310562" w:rsidR="00AB57A7" w:rsidRPr="00A3211E" w:rsidRDefault="2EB6FE61" w:rsidP="000D639D">
      <w:pPr>
        <w:pStyle w:val="ListParagraph"/>
        <w:numPr>
          <w:ilvl w:val="0"/>
          <w:numId w:val="1"/>
        </w:numPr>
        <w:jc w:val="both"/>
        <w:rPr>
          <w:rFonts w:eastAsia="Arial"/>
        </w:rPr>
      </w:pPr>
      <w:r w:rsidRPr="00A3211E">
        <w:t xml:space="preserve">Timeline. </w:t>
      </w:r>
      <w:r w:rsidR="556CA33D" w:rsidRPr="00A3211E">
        <w:t xml:space="preserve">The tool development timeline is expected to produce a beta version of the tool within 12-15 months of the project’s start date. </w:t>
      </w:r>
      <w:r w:rsidR="32003815" w:rsidRPr="00A3211E">
        <w:t>The</w:t>
      </w:r>
      <w:r w:rsidR="1910BF62" w:rsidRPr="00A3211E">
        <w:t xml:space="preserve"> </w:t>
      </w:r>
      <w:r w:rsidR="479FA517" w:rsidRPr="00A3211E">
        <w:t>r</w:t>
      </w:r>
      <w:r w:rsidR="1910BF62" w:rsidRPr="00A3211E">
        <w:t>ecipient will demonstrate</w:t>
      </w:r>
      <w:r w:rsidR="4F2A2FEF" w:rsidRPr="00A3211E">
        <w:t xml:space="preserve"> the</w:t>
      </w:r>
      <w:r w:rsidR="32003815" w:rsidRPr="00A3211E">
        <w:t xml:space="preserve"> </w:t>
      </w:r>
      <w:r w:rsidR="0D74CBC7" w:rsidRPr="00A3211E">
        <w:lastRenderedPageBreak/>
        <w:t>functionality</w:t>
      </w:r>
      <w:r w:rsidR="28347A86" w:rsidRPr="00A3211E">
        <w:t xml:space="preserve"> of the </w:t>
      </w:r>
      <w:r w:rsidR="32003815" w:rsidRPr="00A3211E">
        <w:t>beta version</w:t>
      </w:r>
      <w:r w:rsidR="1BF5F252" w:rsidRPr="00A3211E">
        <w:t xml:space="preserve">. </w:t>
      </w:r>
      <w:r w:rsidR="556CA33D" w:rsidRPr="00A3211E">
        <w:t xml:space="preserve"> </w:t>
      </w:r>
      <w:r w:rsidR="39593535" w:rsidRPr="00A3211E">
        <w:t>Demonstration</w:t>
      </w:r>
      <w:r w:rsidR="556CA33D" w:rsidRPr="00A3211E">
        <w:t xml:space="preserve"> of this beta version will be restricted to users (e.g., CEC and CPUC staff) who are covered by any non-disclosure agreements associated with the tool’s underlying data</w:t>
      </w:r>
      <w:r w:rsidR="4EFC8C14" w:rsidRPr="00A3211E">
        <w:t>, if necessary</w:t>
      </w:r>
      <w:r w:rsidR="556CA33D" w:rsidRPr="00A3211E">
        <w:t xml:space="preserve">. </w:t>
      </w:r>
      <w:r w:rsidR="46BD3056" w:rsidRPr="00A3211E">
        <w:t xml:space="preserve">The </w:t>
      </w:r>
      <w:r w:rsidR="479FA517" w:rsidRPr="00A3211E">
        <w:t>r</w:t>
      </w:r>
      <w:r w:rsidR="46BD3056" w:rsidRPr="00A3211E">
        <w:t xml:space="preserve">ecipient will </w:t>
      </w:r>
      <w:r w:rsidR="41659BD6" w:rsidRPr="00A3211E">
        <w:t>take feedback given from the demonstrations</w:t>
      </w:r>
      <w:r w:rsidR="556CA33D" w:rsidRPr="00A3211E">
        <w:t xml:space="preserve"> into consideration in improving and refining the data-driven tool</w:t>
      </w:r>
      <w:r w:rsidR="114436AD" w:rsidRPr="00A3211E">
        <w:t xml:space="preserve"> and its outputs</w:t>
      </w:r>
      <w:r w:rsidR="556CA33D" w:rsidRPr="00A3211E">
        <w:t xml:space="preserve">. </w:t>
      </w:r>
    </w:p>
    <w:p w14:paraId="14B6F387" w14:textId="51CBFAD4" w:rsidR="00AB57A7" w:rsidRPr="000F1E14" w:rsidRDefault="5AB6C53C" w:rsidP="000D639D">
      <w:pPr>
        <w:pStyle w:val="ListParagraph"/>
        <w:keepNext/>
        <w:numPr>
          <w:ilvl w:val="0"/>
          <w:numId w:val="1"/>
        </w:numPr>
        <w:jc w:val="both"/>
        <w:rPr>
          <w:rFonts w:eastAsia="Arial"/>
        </w:rPr>
      </w:pPr>
      <w:r w:rsidRPr="00A3211E">
        <w:t xml:space="preserve">Coordination. </w:t>
      </w:r>
      <w:r w:rsidR="556CA33D" w:rsidRPr="00A3211E">
        <w:t>The research team will be expected to coordinate, through the CEC, with the teams that are currently managing other related efforts, such as the Strategic Pathways and Analytics for Tactical Decommissioning of Portions of the Natural Gas Infrastructure projects (</w:t>
      </w:r>
      <w:r w:rsidR="4D1764E5" w:rsidRPr="00A3211E">
        <w:t xml:space="preserve">CEC </w:t>
      </w:r>
      <w:r w:rsidR="556CA33D" w:rsidRPr="00A3211E">
        <w:t>Agreements PIR-20-008 and PIR-20-009), the hydraulic models and data collected by the CEC via Title 20 regulations, the Gas Utility Demand and Rate Forecasting data collected by the CEC via the 2021</w:t>
      </w:r>
      <w:r w:rsidR="30497144" w:rsidRPr="00A3211E">
        <w:t xml:space="preserve"> </w:t>
      </w:r>
      <w:r w:rsidR="556CA33D" w:rsidRPr="00A3211E">
        <w:t xml:space="preserve">IEPR proceeding, and CPUC’s Long-Term Gas Planning Rulemaking (R.20-01-007). </w:t>
      </w:r>
    </w:p>
    <w:p w14:paraId="2B14728F" w14:textId="20DE1C4E" w:rsidR="000F1E14" w:rsidRPr="000F1E14" w:rsidRDefault="000F1E14" w:rsidP="000F1E14">
      <w:pPr>
        <w:pStyle w:val="ListParagraph"/>
        <w:keepNext/>
        <w:numPr>
          <w:ilvl w:val="0"/>
          <w:numId w:val="1"/>
        </w:numPr>
        <w:spacing w:after="0"/>
        <w:jc w:val="both"/>
        <w:rPr>
          <w:rFonts w:eastAsia="Arial"/>
        </w:rPr>
      </w:pPr>
      <w:r w:rsidRPr="000F1E14">
        <w:t xml:space="preserve">License. In accordance with the PIER Natural Gas Grant terms and conditions, the CEC will have a no-cost, non-exclusive, transferable, irrevocable, royalty-free, worldwide, perpetual license to use, publish, translate, modify, and reproduce any intellectual property created, conceived, discovered, made, developed, altered, or reduced to practice with CEC funds or match funds during or after the Agreement term, as well as any associated proprietary rights to this intellectual property such as patent and copyright and any upgrades or revisions to this intellectual property, for governmental purposes. This includes but is not limited to sharing the intellectual property with other state and local government entities for governmental purposes and providing the intellectual property to a subsequent grant recipient for related research for the CEC. The recipient must design the tool in such a way that future use and modification may be possible. </w:t>
      </w:r>
    </w:p>
    <w:p w14:paraId="1BB86688" w14:textId="2EF78AD3" w:rsidR="00021D3F" w:rsidRPr="000A749D" w:rsidRDefault="00021D3F" w:rsidP="000A749D">
      <w:pPr>
        <w:spacing w:after="0"/>
        <w:jc w:val="both"/>
        <w:rPr>
          <w:color w:val="00B050"/>
          <w:szCs w:val="22"/>
        </w:rPr>
      </w:pPr>
    </w:p>
    <w:p w14:paraId="1E468149" w14:textId="77777777" w:rsidR="003F6147" w:rsidRPr="00756BAC" w:rsidRDefault="003F6147" w:rsidP="00F907EC">
      <w:pPr>
        <w:pStyle w:val="Heading2"/>
        <w:numPr>
          <w:ilvl w:val="0"/>
          <w:numId w:val="49"/>
        </w:numPr>
      </w:pPr>
      <w:bookmarkStart w:id="22" w:name="_Funding"/>
      <w:bookmarkStart w:id="23" w:name="_Toc80870677"/>
      <w:bookmarkEnd w:id="20"/>
      <w:bookmarkEnd w:id="22"/>
      <w:r w:rsidRPr="00756BAC">
        <w:t>Funding</w:t>
      </w:r>
      <w:bookmarkEnd w:id="21"/>
      <w:bookmarkEnd w:id="23"/>
    </w:p>
    <w:p w14:paraId="11DA8798" w14:textId="77777777" w:rsidR="003F6147" w:rsidRPr="003F6147" w:rsidRDefault="003F6147" w:rsidP="00F907EC">
      <w:pPr>
        <w:numPr>
          <w:ilvl w:val="0"/>
          <w:numId w:val="46"/>
        </w:numPr>
        <w:jc w:val="both"/>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79C2A816" w14:textId="16904896" w:rsidR="003F6147" w:rsidRPr="003F6147" w:rsidRDefault="003F6147" w:rsidP="00A3211E">
      <w:pPr>
        <w:jc w:val="both"/>
        <w:rPr>
          <w:szCs w:val="22"/>
        </w:rPr>
      </w:pPr>
      <w:bookmarkStart w:id="28" w:name="_Toc381079880"/>
      <w:bookmarkStart w:id="29" w:name="_Toc382571142"/>
      <w:bookmarkStart w:id="30" w:name="_Toc395180639"/>
      <w:bookmarkStart w:id="31" w:name="_Toc433981284"/>
      <w:r w:rsidRPr="003F6147">
        <w:t xml:space="preserve">There is </w:t>
      </w:r>
      <w:r w:rsidRPr="003F6147">
        <w:rPr>
          <w:b/>
        </w:rPr>
        <w:t>up to</w:t>
      </w:r>
      <w:r w:rsidRPr="003F6147">
        <w:t xml:space="preserve"> </w:t>
      </w:r>
      <w:r w:rsidRPr="003F6147">
        <w:rPr>
          <w:b/>
        </w:rPr>
        <w:t>$</w:t>
      </w:r>
      <w:r w:rsidR="00626905" w:rsidRPr="00DD61AD">
        <w:rPr>
          <w:b/>
        </w:rPr>
        <w:t>1,500,000</w:t>
      </w:r>
      <w:r w:rsidRPr="00DD61AD">
        <w:t xml:space="preserve"> </w:t>
      </w:r>
      <w:r w:rsidRPr="003F6147">
        <w:t>available for grants awarded under this solicitation.  The minimum funding amount for each project is</w:t>
      </w:r>
      <w:r w:rsidRPr="003F6147">
        <w:rPr>
          <w:b/>
        </w:rPr>
        <w:t xml:space="preserve"> $</w:t>
      </w:r>
      <w:r w:rsidR="00A122AF" w:rsidRPr="00DD61AD">
        <w:rPr>
          <w:b/>
        </w:rPr>
        <w:t>1,400,000</w:t>
      </w:r>
      <w:r w:rsidRPr="00DD61AD">
        <w:t>.</w:t>
      </w:r>
      <w:r w:rsidRPr="003F6147">
        <w:t xml:space="preserve">  The maximum funding amount is </w:t>
      </w:r>
      <w:r w:rsidRPr="003F6147">
        <w:rPr>
          <w:b/>
        </w:rPr>
        <w:t>$</w:t>
      </w:r>
      <w:bookmarkEnd w:id="28"/>
      <w:bookmarkEnd w:id="29"/>
      <w:bookmarkEnd w:id="30"/>
      <w:bookmarkEnd w:id="31"/>
      <w:r w:rsidR="007F4855" w:rsidRPr="00DD61AD">
        <w:rPr>
          <w:b/>
        </w:rPr>
        <w:t>1,500,000.</w:t>
      </w:r>
    </w:p>
    <w:p w14:paraId="3BB75C23" w14:textId="77777777" w:rsidR="003F6147" w:rsidRPr="003F6147" w:rsidRDefault="003F6147" w:rsidP="00F907EC">
      <w:pPr>
        <w:numPr>
          <w:ilvl w:val="0"/>
          <w:numId w:val="46"/>
        </w:numPr>
        <w:jc w:val="both"/>
        <w:rPr>
          <w:b/>
          <w:szCs w:val="22"/>
        </w:rPr>
      </w:pPr>
      <w:bookmarkStart w:id="32" w:name="MatchReq"/>
      <w:r w:rsidRPr="003F6147">
        <w:rPr>
          <w:b/>
        </w:rPr>
        <w:t>Match Funding Requirement</w:t>
      </w:r>
    </w:p>
    <w:bookmarkEnd w:id="32"/>
    <w:p w14:paraId="3505A6D6" w14:textId="77777777" w:rsidR="003F6147" w:rsidRPr="003F6147" w:rsidRDefault="003F6147" w:rsidP="003F6147">
      <w:pPr>
        <w:tabs>
          <w:tab w:val="left" w:pos="1170"/>
        </w:tabs>
        <w:jc w:val="both"/>
        <w:rPr>
          <w:szCs w:val="22"/>
        </w:rPr>
      </w:pPr>
      <w:r w:rsidRPr="003F6147">
        <w:rPr>
          <w:szCs w:val="22"/>
        </w:rPr>
        <w:t>Match funding is not required for this solicitation.  However,</w:t>
      </w:r>
      <w:r w:rsidRPr="003F6147">
        <w:rPr>
          <w:b/>
          <w:szCs w:val="22"/>
        </w:rPr>
        <w:t xml:space="preserve"> </w:t>
      </w:r>
      <w:r w:rsidRPr="003F6147">
        <w:rPr>
          <w:szCs w:val="22"/>
        </w:rPr>
        <w:t xml:space="preserve">applications that include match funding will receive additional points during the scoring phase (see Scoring Criteria in Section </w:t>
      </w:r>
      <w:r w:rsidR="00377C8B">
        <w:rPr>
          <w:szCs w:val="22"/>
        </w:rPr>
        <w:t>I</w:t>
      </w:r>
      <w:r w:rsidRPr="003F6147">
        <w:rPr>
          <w:szCs w:val="22"/>
        </w:rPr>
        <w:t>V F).</w:t>
      </w:r>
    </w:p>
    <w:p w14:paraId="34DE2ABF" w14:textId="15D6E0E6"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A8436A">
        <w:rPr>
          <w:szCs w:val="22"/>
        </w:rPr>
        <w:t>.</w:t>
      </w:r>
      <w:r w:rsidR="00633997">
        <w:rPr>
          <w:szCs w:val="22"/>
        </w:rPr>
        <w:t xml:space="preserve"> K</w:t>
      </w:r>
      <w:r w:rsidRPr="003F6147">
        <w:rPr>
          <w:szCs w:val="22"/>
        </w:rPr>
        <w:t>.</w:t>
      </w:r>
    </w:p>
    <w:p w14:paraId="4A1AB468" w14:textId="77777777" w:rsidR="003F6147" w:rsidRPr="003F6147" w:rsidRDefault="003F6147" w:rsidP="00F907EC">
      <w:pPr>
        <w:numPr>
          <w:ilvl w:val="0"/>
          <w:numId w:val="46"/>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F907EC">
      <w:pPr>
        <w:numPr>
          <w:ilvl w:val="0"/>
          <w:numId w:val="48"/>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F907EC">
      <w:pPr>
        <w:numPr>
          <w:ilvl w:val="0"/>
          <w:numId w:val="48"/>
        </w:numPr>
        <w:spacing w:after="0"/>
        <w:jc w:val="both"/>
      </w:pPr>
      <w:r w:rsidRPr="003F6147">
        <w:t>Allocate any additional or unawarded funds to passing applications, in rank order.</w:t>
      </w:r>
    </w:p>
    <w:p w14:paraId="3538ECFF" w14:textId="77777777" w:rsidR="003F6147" w:rsidRPr="003F6147" w:rsidRDefault="003F6147" w:rsidP="00F907EC">
      <w:pPr>
        <w:numPr>
          <w:ilvl w:val="0"/>
          <w:numId w:val="48"/>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F907EC">
      <w:pPr>
        <w:pStyle w:val="Heading2"/>
        <w:numPr>
          <w:ilvl w:val="0"/>
          <w:numId w:val="49"/>
        </w:numPr>
      </w:pPr>
      <w:bookmarkStart w:id="33" w:name="_Key_Activities_Schedule"/>
      <w:bookmarkStart w:id="34" w:name="_Toc458602325"/>
      <w:bookmarkStart w:id="35" w:name="_Toc80870678"/>
      <w:bookmarkEnd w:id="33"/>
      <w:r w:rsidRPr="00756BAC">
        <w:lastRenderedPageBreak/>
        <w:t>Key Activities Schedule</w:t>
      </w:r>
      <w:bookmarkEnd w:id="34"/>
      <w:bookmarkEnd w:id="35"/>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845"/>
        <w:gridCol w:w="2340"/>
        <w:gridCol w:w="1625"/>
      </w:tblGrid>
      <w:tr w:rsidR="00A511B4" w:rsidRPr="00A511B4" w14:paraId="6B4DE808" w14:textId="77777777" w:rsidTr="008C6CB2">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84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t>ACTIVITY</w:t>
            </w:r>
          </w:p>
        </w:tc>
        <w:tc>
          <w:tcPr>
            <w:tcW w:w="234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2"/>
            </w:r>
            <w:r w:rsidRPr="00A511B4">
              <w:rPr>
                <w:b w:val="0"/>
                <w:szCs w:val="22"/>
              </w:rPr>
              <w:t xml:space="preserve"> </w:t>
            </w:r>
          </w:p>
        </w:tc>
      </w:tr>
      <w:tr w:rsidR="00A511B4" w:rsidRPr="00A511B4" w14:paraId="00CC20E0" w14:textId="77777777" w:rsidTr="008C6CB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340" w:type="dxa"/>
          </w:tcPr>
          <w:p w14:paraId="66923AAD" w14:textId="51944DDA" w:rsidR="00A511B4" w:rsidRPr="00641F84" w:rsidRDefault="6A232E7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November 1</w:t>
            </w:r>
            <w:r w:rsidR="0AE2F70A">
              <w:t>7</w:t>
            </w:r>
            <w:r w:rsidR="73048E83">
              <w:t>,</w:t>
            </w:r>
            <w:r w:rsidR="340FD8A8">
              <w:t xml:space="preserve"> 2021</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A511B4" w:rsidRDefault="00A511B4" w:rsidP="00A511B4">
            <w:pPr>
              <w:keepNext/>
              <w:keepLines/>
              <w:widowControl w:val="0"/>
              <w:jc w:val="both"/>
              <w:rPr>
                <w:color w:val="0070C0"/>
                <w:szCs w:val="22"/>
              </w:rPr>
            </w:pPr>
          </w:p>
        </w:tc>
      </w:tr>
      <w:tr w:rsidR="00A511B4" w:rsidRPr="00A511B4" w14:paraId="42C05F9F" w14:textId="77777777" w:rsidTr="008C6CB2">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340" w:type="dxa"/>
          </w:tcPr>
          <w:p w14:paraId="0DD6A6EA" w14:textId="417B8467" w:rsidR="00A511B4" w:rsidRPr="00641F84" w:rsidRDefault="2BA2BFA2" w:rsidP="411126E4">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3FE5EF70">
              <w:rPr>
                <w:b/>
                <w:bCs/>
              </w:rPr>
              <w:t xml:space="preserve">December 7 </w:t>
            </w:r>
            <w:r w:rsidR="5E25B1D0" w:rsidRPr="3FE5EF70">
              <w:rPr>
                <w:b/>
                <w:bCs/>
              </w:rPr>
              <w:t>, 2021</w:t>
            </w:r>
          </w:p>
        </w:tc>
        <w:tc>
          <w:tcPr>
            <w:cnfStyle w:val="000010000000" w:firstRow="0" w:lastRow="0" w:firstColumn="0" w:lastColumn="0" w:oddVBand="1" w:evenVBand="0" w:oddHBand="0" w:evenHBand="0" w:firstRowFirstColumn="0" w:firstRowLastColumn="0" w:lastRowFirstColumn="0" w:lastRowLastColumn="0"/>
            <w:tcW w:w="1625" w:type="dxa"/>
          </w:tcPr>
          <w:p w14:paraId="7ECE131E" w14:textId="3697A2C2" w:rsidR="00A511B4" w:rsidRPr="00F804A9" w:rsidRDefault="23446BD0" w:rsidP="00A3211E">
            <w:pPr>
              <w:keepNext/>
              <w:widowControl w:val="0"/>
              <w:spacing w:line="259" w:lineRule="auto"/>
              <w:jc w:val="both"/>
              <w:rPr>
                <w:rFonts w:eastAsia="Arial"/>
                <w:szCs w:val="22"/>
              </w:rPr>
            </w:pPr>
            <w:r w:rsidRPr="3FE5EF70">
              <w:rPr>
                <w:b/>
                <w:bCs/>
              </w:rPr>
              <w:t>1:00</w:t>
            </w:r>
            <w:r w:rsidR="00A960F1">
              <w:rPr>
                <w:b/>
                <w:bCs/>
              </w:rPr>
              <w:t>-3:00</w:t>
            </w:r>
            <w:r w:rsidRPr="3FE5EF70">
              <w:rPr>
                <w:b/>
                <w:bCs/>
              </w:rPr>
              <w:t xml:space="preserve"> pm</w:t>
            </w:r>
          </w:p>
        </w:tc>
      </w:tr>
      <w:tr w:rsidR="00A511B4" w:rsidRPr="00A511B4" w14:paraId="5055D2CF" w14:textId="77777777" w:rsidTr="008C6CB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4A3D4D">
              <w:rPr>
                <w:rFonts w:ascii="Arial Bold" w:hAnsi="Arial Bold" w:cs="Times New Roman"/>
                <w:b/>
                <w:szCs w:val="22"/>
                <w:vertAlign w:val="superscript"/>
              </w:rPr>
              <w:footnoteReference w:id="3"/>
            </w:r>
          </w:p>
        </w:tc>
        <w:tc>
          <w:tcPr>
            <w:tcW w:w="2340" w:type="dxa"/>
          </w:tcPr>
          <w:p w14:paraId="36E5718D" w14:textId="4A0942FB" w:rsidR="00A511B4" w:rsidRPr="00641F84" w:rsidRDefault="06ADB7F3" w:rsidP="411126E4">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3FE5EF70">
              <w:rPr>
                <w:b/>
                <w:bCs/>
              </w:rPr>
              <w:t xml:space="preserve">December </w:t>
            </w:r>
            <w:r w:rsidR="74106219" w:rsidRPr="3FE5EF70">
              <w:rPr>
                <w:b/>
                <w:bCs/>
              </w:rPr>
              <w:t>21</w:t>
            </w:r>
            <w:r w:rsidR="5554CFCD" w:rsidRPr="3FE5EF70">
              <w:rPr>
                <w:b/>
                <w:bCs/>
              </w:rPr>
              <w:t>, 2021</w:t>
            </w:r>
          </w:p>
        </w:tc>
        <w:tc>
          <w:tcPr>
            <w:cnfStyle w:val="000010000000" w:firstRow="0" w:lastRow="0" w:firstColumn="0" w:lastColumn="0" w:oddVBand="1" w:evenVBand="0" w:oddHBand="0" w:evenHBand="0" w:firstRowFirstColumn="0" w:firstRowLastColumn="0" w:lastRowFirstColumn="0" w:lastRowLastColumn="0"/>
            <w:tcW w:w="1625" w:type="dxa"/>
          </w:tcPr>
          <w:p w14:paraId="1B420F68" w14:textId="77777777" w:rsidR="00A511B4" w:rsidRPr="00A511B4" w:rsidRDefault="00A511B4" w:rsidP="00A511B4">
            <w:pPr>
              <w:keepNext/>
              <w:keepLines/>
              <w:widowControl w:val="0"/>
              <w:jc w:val="both"/>
              <w:rPr>
                <w:b/>
                <w:color w:val="0070C0"/>
                <w:szCs w:val="22"/>
              </w:rPr>
            </w:pPr>
            <w:r w:rsidRPr="00A511B4">
              <w:rPr>
                <w:b/>
                <w:szCs w:val="22"/>
              </w:rPr>
              <w:t>5:00 p.m.</w:t>
            </w:r>
          </w:p>
        </w:tc>
      </w:tr>
      <w:tr w:rsidR="00A511B4" w:rsidRPr="00A511B4" w14:paraId="596EC8A6" w14:textId="77777777" w:rsidTr="008C6CB2">
        <w:trPr>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07853ABA" w14:textId="55930645"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340" w:type="dxa"/>
          </w:tcPr>
          <w:p w14:paraId="1D2A97C9" w14:textId="605B6EC6" w:rsidR="00A511B4" w:rsidRPr="00641F84" w:rsidRDefault="5FB355CD" w:rsidP="411126E4">
            <w:pPr>
              <w:keepNext/>
              <w:keepLines/>
              <w:widowControl w:val="0"/>
              <w:cnfStyle w:val="000000000000" w:firstRow="0" w:lastRow="0" w:firstColumn="0" w:lastColumn="0" w:oddVBand="0" w:evenVBand="0" w:oddHBand="0" w:evenHBand="0" w:firstRowFirstColumn="0" w:firstRowLastColumn="0" w:lastRowFirstColumn="0" w:lastRowLastColumn="0"/>
            </w:pPr>
            <w:r>
              <w:t xml:space="preserve">January </w:t>
            </w:r>
            <w:r w:rsidR="1B3E478B">
              <w:t>10</w:t>
            </w:r>
            <w:r w:rsidR="4EBCCD43">
              <w:t>, 2021</w:t>
            </w:r>
          </w:p>
        </w:tc>
        <w:tc>
          <w:tcPr>
            <w:cnfStyle w:val="000010000000" w:firstRow="0" w:lastRow="0" w:firstColumn="0" w:lastColumn="0" w:oddVBand="1" w:evenVBand="0" w:oddHBand="0" w:evenHBand="0" w:firstRowFirstColumn="0" w:firstRowLastColumn="0" w:lastRowFirstColumn="0" w:lastRowLastColumn="0"/>
            <w:tcW w:w="1625" w:type="dxa"/>
          </w:tcPr>
          <w:p w14:paraId="060DC5ED" w14:textId="77777777" w:rsidR="00A511B4" w:rsidRPr="00A511B4" w:rsidRDefault="00A511B4" w:rsidP="00A511B4">
            <w:pPr>
              <w:keepNext/>
              <w:keepLines/>
              <w:widowControl w:val="0"/>
              <w:jc w:val="both"/>
              <w:rPr>
                <w:color w:val="0070C0"/>
                <w:szCs w:val="22"/>
              </w:rPr>
            </w:pPr>
          </w:p>
        </w:tc>
      </w:tr>
      <w:tr w:rsidR="00A511B4" w:rsidRPr="00A511B4" w14:paraId="60FA0B14" w14:textId="77777777" w:rsidTr="008C6CB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340" w:type="dxa"/>
          </w:tcPr>
          <w:p w14:paraId="4AD7F92F" w14:textId="2EB588BC" w:rsidR="00A511B4" w:rsidRPr="00641F84" w:rsidRDefault="66812E66" w:rsidP="69D6C18B">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3FE5EF70">
              <w:rPr>
                <w:b/>
                <w:bCs/>
              </w:rPr>
              <w:t>February 2</w:t>
            </w:r>
            <w:r w:rsidR="602CD333" w:rsidRPr="3FE5EF70">
              <w:rPr>
                <w:b/>
                <w:bCs/>
              </w:rPr>
              <w:t>5</w:t>
            </w:r>
            <w:r w:rsidR="2248E3AB" w:rsidRPr="3FE5EF70">
              <w:rPr>
                <w:b/>
                <w:bCs/>
              </w:rPr>
              <w:t>, 202</w:t>
            </w:r>
            <w:r w:rsidR="35818EBE" w:rsidRPr="3FE5EF70">
              <w:rPr>
                <w:b/>
                <w:bCs/>
              </w:rPr>
              <w:t>2</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17BF5FC3" w:rsidR="00A511B4" w:rsidRPr="00A511B4" w:rsidRDefault="3175AA07" w:rsidP="7404638E">
            <w:pPr>
              <w:keepNext/>
              <w:keepLines/>
              <w:widowControl w:val="0"/>
              <w:jc w:val="both"/>
              <w:rPr>
                <w:color w:val="0070C0"/>
              </w:rPr>
            </w:pPr>
            <w:r w:rsidRPr="7404638E">
              <w:rPr>
                <w:b/>
                <w:bCs/>
              </w:rPr>
              <w:t>11:59</w:t>
            </w:r>
            <w:r w:rsidR="08908998" w:rsidRPr="7404638E">
              <w:rPr>
                <w:b/>
                <w:bCs/>
              </w:rPr>
              <w:t xml:space="preserve"> p.m.</w:t>
            </w:r>
          </w:p>
        </w:tc>
      </w:tr>
      <w:tr w:rsidR="00A511B4" w:rsidRPr="00A511B4" w14:paraId="4670966A" w14:textId="77777777" w:rsidTr="008C6CB2">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7387DC00" w14:textId="77777777" w:rsidR="00A511B4" w:rsidRPr="00A511B4" w:rsidRDefault="00A511B4" w:rsidP="00A511B4">
            <w:pPr>
              <w:keepNext/>
              <w:keepLines/>
              <w:widowControl w:val="0"/>
              <w:jc w:val="both"/>
              <w:rPr>
                <w:szCs w:val="22"/>
              </w:rPr>
            </w:pPr>
            <w:r w:rsidRPr="00A511B4">
              <w:rPr>
                <w:szCs w:val="22"/>
              </w:rPr>
              <w:t>Anticipated Notice of Proposed Award Posting Date</w:t>
            </w:r>
          </w:p>
        </w:tc>
        <w:tc>
          <w:tcPr>
            <w:tcW w:w="2340" w:type="dxa"/>
          </w:tcPr>
          <w:p w14:paraId="3E0FCEC2" w14:textId="638DED4E" w:rsidR="00A511B4" w:rsidRPr="00641F84" w:rsidRDefault="175D33E6"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41F84">
              <w:t>April</w:t>
            </w:r>
            <w:r w:rsidR="52C116C0" w:rsidRPr="00641F84">
              <w:t xml:space="preserve"> </w:t>
            </w:r>
            <w:r w:rsidR="7A13311B" w:rsidRPr="00641F84">
              <w:t>9</w:t>
            </w:r>
            <w:r w:rsidR="52C116C0" w:rsidRPr="00641F84">
              <w:t>, 202</w:t>
            </w:r>
            <w:r w:rsidR="042029FE" w:rsidRPr="00641F84">
              <w:t>2</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A511B4" w:rsidRDefault="00A511B4" w:rsidP="00A511B4">
            <w:pPr>
              <w:keepNext/>
              <w:keepLines/>
              <w:widowControl w:val="0"/>
              <w:jc w:val="both"/>
              <w:rPr>
                <w:color w:val="0070C0"/>
                <w:szCs w:val="22"/>
              </w:rPr>
            </w:pPr>
          </w:p>
        </w:tc>
      </w:tr>
      <w:tr w:rsidR="00A511B4" w:rsidRPr="00A511B4" w14:paraId="76D982D6" w14:textId="77777777" w:rsidTr="008C6CB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340" w:type="dxa"/>
          </w:tcPr>
          <w:p w14:paraId="0D90D149" w14:textId="549BC49C" w:rsidR="00A511B4" w:rsidRPr="00641F84" w:rsidRDefault="31B44E23"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41F84">
              <w:t xml:space="preserve">July </w:t>
            </w:r>
            <w:r w:rsidR="00221BB3" w:rsidRPr="00641F84">
              <w:t>2022</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A511B4" w:rsidRDefault="00A511B4" w:rsidP="00A511B4">
            <w:pPr>
              <w:keepNext/>
              <w:keepLines/>
              <w:widowControl w:val="0"/>
              <w:jc w:val="both"/>
              <w:rPr>
                <w:color w:val="0070C0"/>
                <w:szCs w:val="22"/>
              </w:rPr>
            </w:pPr>
          </w:p>
        </w:tc>
      </w:tr>
      <w:tr w:rsidR="00A511B4" w:rsidRPr="00A511B4" w14:paraId="778A4170" w14:textId="77777777" w:rsidTr="008C6CB2">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340" w:type="dxa"/>
          </w:tcPr>
          <w:p w14:paraId="0FBD4A51" w14:textId="318DCA02" w:rsidR="00A511B4" w:rsidRPr="00641F84" w:rsidRDefault="00D610FA"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41F84">
              <w:t>J</w:t>
            </w:r>
            <w:r w:rsidR="61C9EFEE" w:rsidRPr="00641F84">
              <w:t>uly</w:t>
            </w:r>
            <w:r w:rsidRPr="00641F84">
              <w:t xml:space="preserve"> 30, 2022</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A511B4" w:rsidRDefault="00A511B4" w:rsidP="00A511B4">
            <w:pPr>
              <w:keepNext/>
              <w:keepLines/>
              <w:widowControl w:val="0"/>
              <w:jc w:val="both"/>
              <w:rPr>
                <w:color w:val="0070C0"/>
                <w:szCs w:val="22"/>
              </w:rPr>
            </w:pPr>
          </w:p>
        </w:tc>
      </w:tr>
      <w:tr w:rsidR="00A511B4" w:rsidRPr="00A511B4" w14:paraId="10349A5B" w14:textId="77777777" w:rsidTr="008C6CB2">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845"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340" w:type="dxa"/>
          </w:tcPr>
          <w:p w14:paraId="49359BE0" w14:textId="73EA6420" w:rsidR="00A511B4" w:rsidRPr="00641F84"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641F84">
              <w:rPr>
                <w:szCs w:val="22"/>
              </w:rPr>
              <w:t>March 31,</w:t>
            </w:r>
            <w:r w:rsidR="00B23F05" w:rsidRPr="00641F84">
              <w:rPr>
                <w:szCs w:val="22"/>
              </w:rPr>
              <w:t xml:space="preserve"> </w:t>
            </w:r>
            <w:r w:rsidR="00D610FA" w:rsidRPr="00641F84">
              <w:rPr>
                <w:szCs w:val="22"/>
              </w:rPr>
              <w:t>20</w:t>
            </w:r>
            <w:r w:rsidR="002D50F3" w:rsidRPr="00641F84">
              <w:rPr>
                <w:szCs w:val="22"/>
              </w:rPr>
              <w:t>25</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A511B4" w:rsidRDefault="00A511B4" w:rsidP="00A511B4">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F907EC">
      <w:pPr>
        <w:pStyle w:val="Heading2"/>
        <w:numPr>
          <w:ilvl w:val="0"/>
          <w:numId w:val="49"/>
        </w:numPr>
      </w:pPr>
      <w:bookmarkStart w:id="36" w:name="_Notice_of_Pre-Application"/>
      <w:bookmarkStart w:id="37" w:name="_Toc458602326"/>
      <w:bookmarkStart w:id="38" w:name="_Toc80870679"/>
      <w:bookmarkEnd w:id="36"/>
      <w:r w:rsidRPr="00756BAC">
        <w:t>Notice of Pre-Application Workshop</w:t>
      </w:r>
      <w:bookmarkEnd w:id="37"/>
      <w:bookmarkEnd w:id="38"/>
    </w:p>
    <w:p w14:paraId="3530C71F" w14:textId="1EB8914F"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 consistent with Executive Orders N-25-20 and N-29-20 and the recommendations from the California Department of Public Health to encourage physical distancing to slow the spread of COVID-19.</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2B53D2CB" w14:textId="5B13F0AF" w:rsidR="003F6147" w:rsidRPr="003F6147" w:rsidRDefault="356EF96D" w:rsidP="3FE5EF70">
      <w:pPr>
        <w:spacing w:after="0"/>
        <w:rPr>
          <w:b/>
          <w:bCs/>
        </w:rPr>
      </w:pPr>
      <w:r w:rsidRPr="3FE5EF70">
        <w:rPr>
          <w:b/>
          <w:bCs/>
        </w:rPr>
        <w:t>Date and time:</w:t>
      </w:r>
      <w:r w:rsidR="604FBC6F" w:rsidRPr="3FE5EF70">
        <w:rPr>
          <w:color w:val="0070C0"/>
        </w:rPr>
        <w:t xml:space="preserve"> </w:t>
      </w:r>
      <w:r w:rsidR="604FBC6F" w:rsidRPr="00786C90">
        <w:t>December 7, 2021. 1:00 pm</w:t>
      </w:r>
      <w:r w:rsidR="00BE2C01">
        <w:t xml:space="preserve"> (Pacific Time US and Canada)</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3F6147"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go to </w:t>
      </w:r>
      <w:r w:rsidRPr="006154D6">
        <w:t>https://</w:t>
      </w:r>
      <w:r w:rsidR="00C649FC">
        <w:t>zoom.us/join</w:t>
      </w:r>
      <w:r w:rsidRPr="006154D6">
        <w:t xml:space="preserve"> </w:t>
      </w:r>
      <w:r w:rsidRPr="003F6147">
        <w:t xml:space="preserve">and enter the </w:t>
      </w:r>
      <w:r w:rsidR="005F734C">
        <w:t>M</w:t>
      </w:r>
      <w:r w:rsidRPr="003F6147">
        <w:t xml:space="preserve">eeting </w:t>
      </w:r>
      <w:r w:rsidR="00D66C2D">
        <w:t>ID</w:t>
      </w:r>
      <w:r w:rsidR="00D66C2D" w:rsidRPr="003F6147">
        <w:t xml:space="preserve"> </w:t>
      </w:r>
      <w:r w:rsidRPr="003F6147">
        <w:t>below</w:t>
      </w:r>
      <w:r w:rsidR="00FE48A9">
        <w:t xml:space="preserve"> and select “join from your browser”. Participants </w:t>
      </w:r>
      <w:r w:rsidR="00E82A8D">
        <w:t xml:space="preserve">will then enter the meeting password listed below and their name. </w:t>
      </w:r>
      <w:r w:rsidR="00085D82">
        <w:t>P</w:t>
      </w:r>
      <w:r w:rsidR="009A4D75">
        <w:t>articipants will select the “</w:t>
      </w:r>
      <w:r w:rsidR="00085D82">
        <w:t>J</w:t>
      </w:r>
      <w:r w:rsidR="009A4D75">
        <w:t>oin” button.</w:t>
      </w:r>
      <w:r w:rsidRPr="003F6147">
        <w:t xml:space="preserve">  </w:t>
      </w:r>
    </w:p>
    <w:p w14:paraId="4B05D556" w14:textId="6939184A" w:rsidR="356EF96D" w:rsidRDefault="356EF96D" w:rsidP="000B0CDD">
      <w:pPr>
        <w:tabs>
          <w:tab w:val="left" w:pos="900"/>
        </w:tabs>
        <w:spacing w:after="0"/>
        <w:ind w:left="720"/>
        <w:rPr>
          <w:b/>
          <w:bCs/>
          <w:color w:val="0070C0"/>
        </w:rPr>
      </w:pPr>
      <w:r w:rsidRPr="3FE5EF70">
        <w:rPr>
          <w:b/>
          <w:bCs/>
        </w:rPr>
        <w:t xml:space="preserve">Meeting </w:t>
      </w:r>
      <w:r w:rsidR="692B757B" w:rsidRPr="3FE5EF70">
        <w:rPr>
          <w:b/>
          <w:bCs/>
        </w:rPr>
        <w:t>Link</w:t>
      </w:r>
      <w:r w:rsidRPr="3FE5EF70">
        <w:rPr>
          <w:b/>
          <w:bCs/>
        </w:rPr>
        <w:t>:</w:t>
      </w:r>
      <w:r>
        <w:t xml:space="preserve"> </w:t>
      </w:r>
      <w:hyperlink r:id="rId16" w:history="1">
        <w:r w:rsidR="37E658AD" w:rsidRPr="3FE5EF70">
          <w:rPr>
            <w:rStyle w:val="Hyperlink"/>
            <w:sz w:val="21"/>
            <w:szCs w:val="21"/>
          </w:rPr>
          <w:t>https://energy.zoom.us/j/94383397196?pwd=WDV1WFQvcVdEM2YwNlljanBzSHJCUT09</w:t>
        </w:r>
      </w:hyperlink>
    </w:p>
    <w:p w14:paraId="487CB2A1" w14:textId="69A3CE65" w:rsidR="3FE5EF70" w:rsidRDefault="3FE5EF70" w:rsidP="000B0CDD">
      <w:pPr>
        <w:tabs>
          <w:tab w:val="left" w:pos="900"/>
        </w:tabs>
        <w:spacing w:after="0"/>
        <w:ind w:left="720" w:firstLine="360"/>
        <w:rPr>
          <w:color w:val="0070C0"/>
          <w:szCs w:val="22"/>
        </w:rPr>
      </w:pPr>
    </w:p>
    <w:p w14:paraId="2F230024" w14:textId="33059949" w:rsidR="003F6147" w:rsidRPr="003F6147" w:rsidRDefault="356EF96D" w:rsidP="000B0CDD">
      <w:pPr>
        <w:spacing w:after="0"/>
        <w:ind w:left="360" w:firstLine="360"/>
        <w:rPr>
          <w:color w:val="0070C0"/>
        </w:rPr>
      </w:pPr>
      <w:r w:rsidRPr="3FE5EF70">
        <w:rPr>
          <w:b/>
          <w:bCs/>
        </w:rPr>
        <w:t>Meeting Password:</w:t>
      </w:r>
      <w:r w:rsidR="75E44DBE" w:rsidRPr="3FE5EF70">
        <w:rPr>
          <w:color w:val="0070C0"/>
        </w:rPr>
        <w:t xml:space="preserve"> </w:t>
      </w:r>
      <w:r w:rsidR="75E44DBE" w:rsidRPr="007974DF">
        <w:t>datadriven</w:t>
      </w:r>
    </w:p>
    <w:p w14:paraId="7AA805E6" w14:textId="3B922BA4" w:rsidR="003F6147" w:rsidRPr="003F6147" w:rsidRDefault="356EF96D" w:rsidP="001260E5">
      <w:pPr>
        <w:spacing w:after="0"/>
        <w:ind w:left="720"/>
        <w:rPr>
          <w:rFonts w:ascii="Segoe UI" w:eastAsia="Segoe UI" w:hAnsi="Segoe UI" w:cs="Segoe UI"/>
          <w:sz w:val="21"/>
          <w:szCs w:val="21"/>
        </w:rPr>
      </w:pPr>
      <w:r w:rsidRPr="3FE5EF70">
        <w:rPr>
          <w:b/>
          <w:bCs/>
        </w:rPr>
        <w:t>Topic:</w:t>
      </w:r>
      <w:r w:rsidRPr="3FE5EF70">
        <w:rPr>
          <w:color w:val="0070C0"/>
        </w:rPr>
        <w:t xml:space="preserve"> </w:t>
      </w:r>
      <w:r w:rsidR="46921823" w:rsidRPr="3FE5EF70">
        <w:rPr>
          <w:rFonts w:ascii="Segoe UI" w:eastAsia="Segoe UI" w:hAnsi="Segoe UI" w:cs="Segoe UI"/>
          <w:sz w:val="21"/>
          <w:szCs w:val="21"/>
        </w:rPr>
        <w:t>GFO-21-504 Development of a Data-Driven Tool to Support Strategic and Equitable Decommissioning of Gas Infrastructure</w:t>
      </w:r>
    </w:p>
    <w:p w14:paraId="1BD019D4" w14:textId="65E17F29" w:rsidR="003F6147" w:rsidRPr="003F6147" w:rsidRDefault="003F6147" w:rsidP="3FE5EF70">
      <w:pPr>
        <w:spacing w:after="0"/>
        <w:ind w:left="720"/>
        <w:jc w:val="both"/>
        <w:rPr>
          <w:b/>
          <w:bCs/>
          <w:szCs w:val="22"/>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3F6147" w:rsidRDefault="003F6147" w:rsidP="003F6147">
      <w:pPr>
        <w:jc w:val="both"/>
        <w:rPr>
          <w:color w:val="0000FF"/>
        </w:rPr>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6A23F1">
      <w:pPr>
        <w:spacing w:after="0"/>
        <w:jc w:val="both"/>
        <w:rPr>
          <w:b/>
        </w:rPr>
      </w:pPr>
      <w:r w:rsidRPr="00D53A75">
        <w:rPr>
          <w:b/>
        </w:rPr>
        <w:t>Access 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F907EC">
      <w:pPr>
        <w:numPr>
          <w:ilvl w:val="0"/>
          <w:numId w:val="45"/>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4A3CF7C4" w:rsidR="003F6147" w:rsidRPr="003F6147" w:rsidRDefault="003F6147" w:rsidP="003F6147">
      <w:pPr>
        <w:tabs>
          <w:tab w:val="left" w:pos="810"/>
        </w:tabs>
        <w:spacing w:after="0"/>
        <w:ind w:left="810"/>
        <w:jc w:val="both"/>
        <w:rPr>
          <w:color w:val="0070C0"/>
        </w:rPr>
      </w:pPr>
      <w:r w:rsidRPr="003F6147">
        <w:t xml:space="preserve">please call </w:t>
      </w:r>
      <w:r w:rsidR="00F24473">
        <w:t>Zoom</w:t>
      </w:r>
      <w:r w:rsidR="00F24473" w:rsidRPr="003F6147">
        <w:t xml:space="preserve"> </w:t>
      </w:r>
      <w:r w:rsidRPr="003F6147">
        <w:t xml:space="preserve">Technical Support at </w:t>
      </w:r>
      <w:r w:rsidR="00DE6DA1" w:rsidRPr="00DE6DA1">
        <w:rPr>
          <w:b/>
        </w:rPr>
        <w:t>1-</w:t>
      </w:r>
      <w:r w:rsidR="00DE6DA1" w:rsidRPr="00A14E81">
        <w:rPr>
          <w:b/>
        </w:rPr>
        <w:t xml:space="preserve">888-799-9666 </w:t>
      </w:r>
      <w:r w:rsidR="006E0037" w:rsidRPr="00A14E81">
        <w:rPr>
          <w:b/>
        </w:rPr>
        <w:t>ext.</w:t>
      </w:r>
      <w:r w:rsidR="00A14E81" w:rsidRPr="00A14E81">
        <w:rPr>
          <w:b/>
        </w:rPr>
        <w:t xml:space="preserve"> 2</w:t>
      </w:r>
      <w:r w:rsidRPr="00A14E81">
        <w:rPr>
          <w:b/>
        </w:rPr>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17" w:history="1">
        <w:r w:rsidR="00542E53" w:rsidRPr="00A14E81">
          <w:rPr>
            <w:rStyle w:val="Hyperlink"/>
            <w:rFonts w:cs="Arial"/>
            <w:color w:val="auto"/>
          </w:rPr>
          <w:t>publicadvisor@energy.ca.gov</w:t>
        </w:r>
      </w:hyperlink>
      <w:r w:rsidR="00542E53" w:rsidRPr="00A14E81">
        <w:t>, or 800-822-622</w:t>
      </w:r>
      <w:r w:rsidR="00FE15D4" w:rsidRPr="00A14E81">
        <w:t>8</w:t>
      </w:r>
      <w:r w:rsidRPr="003F6147">
        <w:t>.</w:t>
      </w:r>
    </w:p>
    <w:p w14:paraId="1478D0B9" w14:textId="77777777" w:rsidR="003F6147" w:rsidRPr="003F6147" w:rsidRDefault="003F6147" w:rsidP="00F907EC">
      <w:pPr>
        <w:numPr>
          <w:ilvl w:val="0"/>
          <w:numId w:val="45"/>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77777777" w:rsidR="003F6147" w:rsidRPr="00B703F3" w:rsidRDefault="003F6147" w:rsidP="00F907EC">
      <w:pPr>
        <w:numPr>
          <w:ilvl w:val="0"/>
          <w:numId w:val="45"/>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2E101EBB" w14:textId="77777777" w:rsidR="00872196" w:rsidRDefault="00872196">
      <w:pPr>
        <w:spacing w:after="0"/>
        <w:rPr>
          <w:b/>
          <w:u w:val="single"/>
        </w:rPr>
      </w:pPr>
    </w:p>
    <w:p w14:paraId="24B5F575" w14:textId="77777777" w:rsidR="003F6147" w:rsidRPr="00756BAC" w:rsidRDefault="003F6147" w:rsidP="00F907EC">
      <w:pPr>
        <w:pStyle w:val="Heading2"/>
        <w:numPr>
          <w:ilvl w:val="0"/>
          <w:numId w:val="49"/>
        </w:numPr>
      </w:pPr>
      <w:bookmarkStart w:id="39" w:name="_Toc458602327"/>
      <w:bookmarkStart w:id="40" w:name="_Toc80870680"/>
      <w:bookmarkStart w:id="41" w:name="_Toc336443625"/>
      <w:bookmarkStart w:id="42" w:name="_Toc366671181"/>
      <w:bookmarkStart w:id="43" w:name="_Toc219275088"/>
      <w:r w:rsidRPr="00756BAC">
        <w:t>Questions</w:t>
      </w:r>
      <w:bookmarkEnd w:id="39"/>
      <w:bookmarkEnd w:id="40"/>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3C37880C" w:rsidR="003F6147" w:rsidRPr="003F6147" w:rsidRDefault="002E6A6A" w:rsidP="003F6147">
      <w:pPr>
        <w:contextualSpacing/>
        <w:jc w:val="center"/>
      </w:pPr>
      <w:r w:rsidRPr="002E6A6A">
        <w:t>Eilene Cary</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6114E957" w:rsidR="003F6147" w:rsidRPr="003F6147" w:rsidRDefault="0050592C" w:rsidP="003F6147">
      <w:pPr>
        <w:contextualSpacing/>
        <w:jc w:val="center"/>
      </w:pPr>
      <w:r>
        <w:t>715 P</w:t>
      </w:r>
      <w:r w:rsidR="003F6147" w:rsidRPr="003F6147">
        <w:t xml:space="preserve"> Street, MS-18</w:t>
      </w:r>
    </w:p>
    <w:p w14:paraId="644A7744" w14:textId="3AD09F94" w:rsidR="003F6147" w:rsidRPr="003F6147" w:rsidRDefault="003F6147" w:rsidP="003F6147">
      <w:pPr>
        <w:contextualSpacing/>
        <w:jc w:val="center"/>
      </w:pPr>
      <w:r w:rsidRPr="003F6147">
        <w:t>Sacramento, California</w:t>
      </w:r>
      <w:r w:rsidR="00D53A75">
        <w:t>,</w:t>
      </w:r>
      <w:r w:rsidRPr="003F6147">
        <w:t xml:space="preserve">  95814</w:t>
      </w:r>
    </w:p>
    <w:p w14:paraId="17CE616B" w14:textId="5BA4E558" w:rsidR="003F6147" w:rsidRPr="003F6147" w:rsidRDefault="003F6147" w:rsidP="003F6147">
      <w:pPr>
        <w:contextualSpacing/>
        <w:jc w:val="center"/>
      </w:pPr>
      <w:r w:rsidRPr="003F6147">
        <w:t xml:space="preserve">Telephone: (916) </w:t>
      </w:r>
      <w:r w:rsidR="002E6A6A">
        <w:t>776-0739</w:t>
      </w:r>
    </w:p>
    <w:p w14:paraId="2827A557" w14:textId="5B75375E" w:rsidR="003F6147" w:rsidRPr="003F6147" w:rsidRDefault="003F6147" w:rsidP="002E6A6A">
      <w:pPr>
        <w:contextualSpacing/>
        <w:jc w:val="center"/>
      </w:pPr>
      <w:r w:rsidRPr="003F6147">
        <w:t xml:space="preserve">E-mail: </w:t>
      </w:r>
      <w:hyperlink r:id="rId18" w:history="1">
        <w:r w:rsidR="002E6A6A" w:rsidRPr="00CB5CE4">
          <w:rPr>
            <w:rStyle w:val="Hyperlink"/>
            <w:rFonts w:cs="Arial"/>
          </w:rPr>
          <w:t>eilene.cary@energy.ca.gov</w:t>
        </w:r>
      </w:hyperlink>
      <w:r w:rsidR="002E6A6A">
        <w:t xml:space="preserve"> </w:t>
      </w:r>
    </w:p>
    <w:p w14:paraId="13FEBABF" w14:textId="77777777" w:rsidR="003F6147" w:rsidRPr="003F6147" w:rsidRDefault="003F6147" w:rsidP="003F6147">
      <w:pPr>
        <w:spacing w:after="0"/>
        <w:jc w:val="both"/>
      </w:pPr>
    </w:p>
    <w:p w14:paraId="2E4EF772" w14:textId="2B9E665A" w:rsidR="003F6147" w:rsidRPr="003F6147" w:rsidRDefault="003F6147" w:rsidP="003F6147">
      <w:pPr>
        <w:jc w:val="both"/>
      </w:pPr>
      <w:r>
        <w:t>Applicants may ask questions at the Pre-Application Workshop, and may submit written questions via mail</w:t>
      </w:r>
      <w:r w:rsidR="00B449B4">
        <w:t xml:space="preserve"> and</w:t>
      </w:r>
      <w:r>
        <w:t xml:space="preserve"> electronic mail</w:t>
      </w:r>
      <w:r w:rsidR="00B449B4">
        <w:t>.</w:t>
      </w:r>
      <w:r>
        <w:t xml:space="preserve"> However, all </w:t>
      </w:r>
      <w:r w:rsidRPr="7404638E">
        <w:rPr>
          <w:b/>
          <w:bCs/>
        </w:rPr>
        <w:t>technical</w:t>
      </w:r>
      <w:r>
        <w:t xml:space="preserve"> questions must be received by the deadline listed in the “Key Activities Schedule” above. Questions received after the deadline may be answered at the CEC's discretion. </w:t>
      </w:r>
      <w:r w:rsidRPr="7404638E">
        <w:rPr>
          <w:b/>
          <w:bCs/>
        </w:rPr>
        <w:t>Non-technical</w:t>
      </w:r>
      <w:r>
        <w:t xml:space="preserve"> questions (e.g., questions concerning application format requirements or attachment instructions) may be submitted to the Commission Agreement Officer (CAO) at any time prior </w:t>
      </w:r>
      <w:r w:rsidR="55B9D68F">
        <w:t xml:space="preserve">to 5:00 p.m. of </w:t>
      </w:r>
      <w:r>
        <w:t xml:space="preserve">the application deadline.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68A6B160" w:rsidR="003F6147" w:rsidRPr="003F6147" w:rsidRDefault="003F6147" w:rsidP="003F6147">
      <w:pPr>
        <w:jc w:val="both"/>
      </w:pPr>
      <w:r>
        <w:t xml:space="preserve">If an applicant discovers a </w:t>
      </w:r>
      <w:r w:rsidRPr="7404638E">
        <w:rPr>
          <w:b/>
          <w:bCs/>
        </w:rPr>
        <w:t>conflict, discrepancy, omission, or other error</w:t>
      </w:r>
      <w:r>
        <w:t xml:space="preserve"> in the solicitation at any time prior to</w:t>
      </w:r>
      <w:r w:rsidR="75663010">
        <w:t xml:space="preserve"> 5:00</w:t>
      </w:r>
      <w:r w:rsidR="2A7C5F78">
        <w:t xml:space="preserve"> </w:t>
      </w:r>
      <w:r w:rsidR="75663010">
        <w:t>p.m. of</w:t>
      </w:r>
      <w:r>
        <w:t xml:space="preserve">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w:t>
      </w:r>
      <w:r>
        <w:lastRenderedPageBreak/>
        <w:t xml:space="preserve">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F907EC">
      <w:pPr>
        <w:pStyle w:val="Heading2"/>
        <w:numPr>
          <w:ilvl w:val="0"/>
          <w:numId w:val="49"/>
        </w:numPr>
      </w:pPr>
      <w:bookmarkStart w:id="44" w:name="_Toc522777845"/>
      <w:bookmarkStart w:id="45" w:name="_Toc26361578"/>
      <w:bookmarkStart w:id="46" w:name="_Toc80870681"/>
      <w:r w:rsidRPr="00BA3BBD">
        <w:t>Applicants’ Admonishment</w:t>
      </w:r>
      <w:bookmarkEnd w:id="44"/>
      <w:bookmarkEnd w:id="45"/>
      <w:bookmarkEnd w:id="46"/>
    </w:p>
    <w:p w14:paraId="0A661823" w14:textId="048AA6CC"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n Part IV, and the relevant PIER</w:t>
      </w:r>
      <w:r w:rsidRPr="00BA3BBD">
        <w:t xml:space="preserve"> Grant terms and conditions located at: </w:t>
      </w:r>
      <w:r w:rsidRPr="00A8436A">
        <w:t>http://www.energy.ca.gov/research/contractors.html.</w:t>
      </w:r>
      <w:r w:rsidRPr="00BA3BBD">
        <w:t xml:space="preserve">  </w:t>
      </w:r>
    </w:p>
    <w:p w14:paraId="09B8AB8B" w14:textId="07D3C59E" w:rsidR="00BA3BBD" w:rsidRDefault="00BA3BBD" w:rsidP="00BA3BBD">
      <w:pPr>
        <w:jc w:val="both"/>
      </w:pPr>
      <w:bookmarkStart w:id="47" w:name="_Toc433981277"/>
      <w:bookmarkStart w:id="48" w:name="_Toc395180625"/>
      <w:bookmarkStart w:id="49" w:name="_Toc382571127"/>
      <w:bookmarkStart w:id="50"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47"/>
      <w:bookmarkEnd w:id="48"/>
      <w:bookmarkEnd w:id="49"/>
      <w:bookmarkEnd w:id="50"/>
    </w:p>
    <w:p w14:paraId="7FF781F3" w14:textId="77777777" w:rsidR="00A03201" w:rsidRPr="00A03201" w:rsidRDefault="00A03201" w:rsidP="00A03201">
      <w:pPr>
        <w:jc w:val="both"/>
      </w:pPr>
      <w:r w:rsidRPr="00A03201">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the next highest scoring applicant. </w:t>
      </w:r>
    </w:p>
    <w:p w14:paraId="32FF5AEC" w14:textId="43DE9F99" w:rsidR="00E70AA7" w:rsidRDefault="00E70AA7">
      <w:pPr>
        <w:spacing w:after="0"/>
        <w:rPr>
          <w:rFonts w:cs="Times New Roman"/>
          <w:b/>
          <w:smallCaps/>
          <w:sz w:val="28"/>
        </w:rPr>
      </w:pPr>
      <w:bookmarkStart w:id="51" w:name="_Toc522777847"/>
      <w:bookmarkStart w:id="52" w:name="_Toc26361580"/>
      <w:bookmarkStart w:id="53" w:name="_Toc80870682"/>
    </w:p>
    <w:p w14:paraId="0AEF90FE" w14:textId="08835FD0" w:rsidR="00BA3BBD" w:rsidRPr="00606147" w:rsidRDefault="00BA3BBD" w:rsidP="00F907EC">
      <w:pPr>
        <w:pStyle w:val="Heading2"/>
        <w:keepLines/>
        <w:numPr>
          <w:ilvl w:val="0"/>
          <w:numId w:val="49"/>
        </w:numPr>
      </w:pPr>
      <w:r w:rsidRPr="00BA3BBD">
        <w:t>Background</w:t>
      </w:r>
      <w:bookmarkEnd w:id="51"/>
      <w:bookmarkEnd w:id="52"/>
      <w:bookmarkEnd w:id="53"/>
    </w:p>
    <w:p w14:paraId="239A2223" w14:textId="4E8D0A43" w:rsidR="00BA3BBD" w:rsidRPr="00BA3BBD" w:rsidRDefault="00A8436A" w:rsidP="00F907EC">
      <w:pPr>
        <w:keepLines/>
        <w:numPr>
          <w:ilvl w:val="0"/>
          <w:numId w:val="31"/>
        </w:numPr>
        <w:tabs>
          <w:tab w:val="num" w:pos="360"/>
        </w:tabs>
        <w:rPr>
          <w:b/>
        </w:rPr>
      </w:pPr>
      <w:r w:rsidRPr="00D9399E">
        <w:rPr>
          <w:b/>
        </w:rPr>
        <w:t xml:space="preserve">Natural Gas </w:t>
      </w:r>
      <w:r>
        <w:rPr>
          <w:b/>
        </w:rPr>
        <w:t>R&amp;D</w:t>
      </w:r>
      <w:r w:rsidRPr="00D9399E">
        <w:rPr>
          <w:b/>
        </w:rPr>
        <w:t xml:space="preserve"> Program</w:t>
      </w:r>
      <w:r w:rsidRPr="00C80555">
        <w:rPr>
          <w:rFonts w:cs="Times New Roman"/>
          <w:b/>
          <w:vertAlign w:val="superscript"/>
        </w:rPr>
        <w:footnoteReference w:id="4"/>
      </w:r>
    </w:p>
    <w:p w14:paraId="34565B5D" w14:textId="5B60CCCF" w:rsidR="00A8436A" w:rsidRDefault="00A8436A" w:rsidP="00E70AA7">
      <w:pPr>
        <w:keepLines/>
      </w:pPr>
      <w:r w:rsidRPr="00D9399E">
        <w:t>This solicitation will award projects under the Natural Gas program, which is funded by a ratepayer surcharge on natural gas consumed by ratepayers of NG IOUs in California (see California Public Utilities Code section 890</w:t>
      </w:r>
      <w:r w:rsidRPr="00C80555">
        <w:t xml:space="preserve"> </w:t>
      </w:r>
      <w:r>
        <w:t>and 895</w:t>
      </w:r>
      <w:r w:rsidRPr="00D9399E">
        <w:t xml:space="preserve">). The California Public Utilities Commission (CPUC) designated the </w:t>
      </w:r>
      <w:r w:rsidR="15E4D607" w:rsidRPr="00D9399E">
        <w:t>CEC</w:t>
      </w:r>
      <w:r w:rsidRPr="00D9399E">
        <w:t xml:space="preserve"> as administrator of the program in August 2004</w:t>
      </w:r>
      <w:r w:rsidR="692B766B" w:rsidRPr="00D9399E">
        <w:t>.</w:t>
      </w:r>
      <w:r w:rsidRPr="00D9399E">
        <w:rPr>
          <w:rStyle w:val="FootnoteReference"/>
        </w:rPr>
        <w:footnoteReference w:id="5"/>
      </w:r>
      <w:r w:rsidRPr="00D9399E">
        <w:t xml:space="preserve">  The purpose of the program is to benefit California natural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6"/>
      </w:r>
      <w:r w:rsidRPr="00450029">
        <w:t xml:space="preserve"> </w:t>
      </w:r>
    </w:p>
    <w:p w14:paraId="3B7239A2" w14:textId="77777777" w:rsidR="00BA3BBD" w:rsidRPr="00BA3BBD" w:rsidRDefault="00BA3BBD" w:rsidP="00BA3BBD">
      <w:pPr>
        <w:jc w:val="both"/>
      </w:pPr>
    </w:p>
    <w:p w14:paraId="22FB237F" w14:textId="77777777" w:rsidR="00A8436A" w:rsidRPr="00D9399E" w:rsidRDefault="00A8436A" w:rsidP="00E64A4D">
      <w:pPr>
        <w:widowControl w:val="0"/>
        <w:numPr>
          <w:ilvl w:val="0"/>
          <w:numId w:val="31"/>
        </w:numPr>
        <w:tabs>
          <w:tab w:val="num" w:pos="360"/>
        </w:tabs>
        <w:rPr>
          <w:b/>
        </w:rPr>
      </w:pPr>
      <w:bookmarkStart w:id="54" w:name="chkAugment"/>
      <w:r w:rsidRPr="00D9399E">
        <w:rPr>
          <w:b/>
        </w:rPr>
        <w:lastRenderedPageBreak/>
        <w:t>Program Areas, Strategic Objectives, and Funding Initiatives</w:t>
      </w:r>
    </w:p>
    <w:p w14:paraId="762399FC" w14:textId="6FD1C0A3" w:rsidR="00EB15A5" w:rsidRPr="00794427" w:rsidRDefault="00A8436A" w:rsidP="00E64A4D">
      <w:pPr>
        <w:widowControl w:val="0"/>
        <w:jc w:val="both"/>
      </w:pPr>
      <w:r w:rsidRPr="00D9399E">
        <w:t>Natural Gas R&amp;D projects must fall within one or more specific focus areas (</w:t>
      </w:r>
      <w:r w:rsidRPr="00D9399E">
        <w:rPr>
          <w:b/>
        </w:rPr>
        <w:t>“research initiatives”</w:t>
      </w:r>
      <w:r w:rsidRPr="00D9399E">
        <w:t>) identified in the Natural Gas R&amp;D Budget Plan.  This solicitation targets the following</w:t>
      </w:r>
      <w:r w:rsidRPr="00D9399E">
        <w:rPr>
          <w:szCs w:val="22"/>
        </w:rPr>
        <w:t xml:space="preserve"> </w:t>
      </w:r>
      <w:r w:rsidRPr="00794427">
        <w:rPr>
          <w:szCs w:val="22"/>
        </w:rPr>
        <w:t xml:space="preserve">research initiative(s) from the </w:t>
      </w:r>
      <w:r w:rsidRPr="00794427">
        <w:t>Natural Gas R&amp;D Budget Plan for Fiscal Year</w:t>
      </w:r>
      <w:r w:rsidR="00EB15A5" w:rsidRPr="00794427">
        <w:t xml:space="preserve"> 2020/2021:</w:t>
      </w:r>
      <w:r w:rsidR="00EB15A5" w:rsidRPr="00794427">
        <w:rPr>
          <w:rStyle w:val="FootnoteReference"/>
        </w:rPr>
        <w:footnoteReference w:id="7"/>
      </w:r>
    </w:p>
    <w:p w14:paraId="4ED74F88" w14:textId="77777777" w:rsidR="00EB15A5" w:rsidRPr="00794427" w:rsidRDefault="00EB15A5" w:rsidP="00EB15A5">
      <w:pPr>
        <w:jc w:val="both"/>
        <w:rPr>
          <w:b/>
          <w:bCs/>
        </w:rPr>
      </w:pPr>
      <w:r w:rsidRPr="00794427" w:rsidDel="004378DD">
        <w:rPr>
          <w:b/>
          <w:bCs/>
        </w:rPr>
        <w:t xml:space="preserve"> </w:t>
      </w:r>
      <w:r w:rsidRPr="00794427">
        <w:rPr>
          <w:b/>
          <w:bCs/>
        </w:rPr>
        <w:t>Natural Gas R&amp;D Budget Plan for Fiscal Year 2020/2021</w:t>
      </w:r>
    </w:p>
    <w:p w14:paraId="3512FF54" w14:textId="77777777" w:rsidR="00EB15A5" w:rsidRPr="00794427" w:rsidRDefault="00EB15A5" w:rsidP="00F907EC">
      <w:pPr>
        <w:pStyle w:val="ListParagraph"/>
        <w:numPr>
          <w:ilvl w:val="0"/>
          <w:numId w:val="35"/>
        </w:numPr>
        <w:jc w:val="both"/>
        <w:rPr>
          <w:b/>
          <w:bCs/>
        </w:rPr>
      </w:pPr>
      <w:r w:rsidRPr="00794427">
        <w:rPr>
          <w:b/>
          <w:bCs/>
        </w:rPr>
        <w:t xml:space="preserve">Research Area: </w:t>
      </w:r>
      <w:r w:rsidRPr="00794427">
        <w:t>Energy-Related Environmental Research</w:t>
      </w:r>
    </w:p>
    <w:p w14:paraId="17C1854D" w14:textId="3C9A7B2D" w:rsidR="00EB15A5" w:rsidRPr="00794427" w:rsidRDefault="00EB15A5" w:rsidP="00F907EC">
      <w:pPr>
        <w:pStyle w:val="ListParagraph"/>
        <w:numPr>
          <w:ilvl w:val="1"/>
          <w:numId w:val="35"/>
        </w:numPr>
        <w:ind w:left="1080"/>
        <w:jc w:val="both"/>
        <w:rPr>
          <w:b/>
          <w:bCs/>
          <w:sz w:val="16"/>
          <w:szCs w:val="16"/>
        </w:rPr>
      </w:pPr>
      <w:r w:rsidRPr="00794427">
        <w:rPr>
          <w:b/>
          <w:bCs/>
        </w:rPr>
        <w:t xml:space="preserve">Research Initiative: </w:t>
      </w:r>
      <w:r w:rsidRPr="00794427">
        <w:t>Development of a Data-Driven, Actionable Tool and Case Studies to Support the Strategic and Equitable Natural Gas Decommissioning</w:t>
      </w:r>
    </w:p>
    <w:p w14:paraId="3DE5FB3D" w14:textId="77777777" w:rsidR="00BA3BBD" w:rsidRPr="00BA3BBD" w:rsidRDefault="00BA3BBD" w:rsidP="00BA3BBD"/>
    <w:p w14:paraId="621B4F97" w14:textId="6AA51187" w:rsidR="00BA3BBD" w:rsidRPr="007148BC" w:rsidRDefault="00BA3BBD" w:rsidP="00F907EC">
      <w:pPr>
        <w:numPr>
          <w:ilvl w:val="0"/>
          <w:numId w:val="56"/>
        </w:numPr>
        <w:tabs>
          <w:tab w:val="num" w:pos="360"/>
        </w:tabs>
        <w:jc w:val="both"/>
        <w:rPr>
          <w:b/>
        </w:rPr>
      </w:pPr>
      <w:bookmarkStart w:id="55" w:name="AppLaws"/>
      <w:r w:rsidRPr="007148BC">
        <w:rPr>
          <w:b/>
        </w:rPr>
        <w:t xml:space="preserve">Applicable Laws, Policies, and Background Documents </w:t>
      </w:r>
    </w:p>
    <w:bookmarkEnd w:id="55"/>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F115FB">
      <w:pPr>
        <w:keepNext/>
        <w:keepLines/>
        <w:jc w:val="both"/>
        <w:rPr>
          <w:u w:val="single"/>
        </w:rPr>
      </w:pPr>
      <w:r w:rsidRPr="00BA3BBD">
        <w:rPr>
          <w:u w:val="single"/>
        </w:rPr>
        <w:t>Laws/Regulations</w:t>
      </w:r>
    </w:p>
    <w:p w14:paraId="52CF576F" w14:textId="29846BEE" w:rsidR="00BA3BBD" w:rsidRPr="00BA3BBD" w:rsidRDefault="00BA3BBD" w:rsidP="1EB455B5">
      <w:pPr>
        <w:keepNext/>
        <w:keepLines/>
        <w:numPr>
          <w:ilvl w:val="0"/>
          <w:numId w:val="42"/>
        </w:numPr>
        <w:jc w:val="both"/>
        <w:rPr>
          <w:b/>
          <w:bCs/>
        </w:rPr>
      </w:pPr>
      <w:r w:rsidRPr="1EB455B5">
        <w:rPr>
          <w:b/>
          <w:bCs/>
        </w:rPr>
        <w:t>AB 32</w:t>
      </w:r>
      <w:r w:rsidRPr="1EB455B5">
        <w:rPr>
          <w:rFonts w:cs="Times New Roman"/>
          <w:b/>
          <w:bCs/>
          <w:vertAlign w:val="superscript"/>
        </w:rPr>
        <w:footnoteReference w:id="8"/>
      </w:r>
      <w:r w:rsidRPr="1EB455B5">
        <w:rPr>
          <w:b/>
          <w:bCs/>
        </w:rPr>
        <w:t xml:space="preserve"> - </w:t>
      </w:r>
      <w:r w:rsidR="5CB73990" w:rsidRPr="0EA2FAE1">
        <w:rPr>
          <w:b/>
          <w:bCs/>
        </w:rPr>
        <w:t xml:space="preserve">California </w:t>
      </w:r>
      <w:r w:rsidRPr="1EB455B5">
        <w:rPr>
          <w:b/>
          <w:bCs/>
        </w:rPr>
        <w:t xml:space="preserve">Global Warming Solutions Act of 2006 </w:t>
      </w:r>
    </w:p>
    <w:p w14:paraId="775A2672" w14:textId="5578D773" w:rsidR="00BA3BBD" w:rsidRPr="00BA3BBD" w:rsidRDefault="00BA3BBD" w:rsidP="00F115FB">
      <w:pPr>
        <w:keepNext/>
        <w:keepLines/>
        <w:ind w:left="720"/>
        <w:jc w:val="both"/>
      </w:pPr>
      <w:r>
        <w:t>AB 32</w:t>
      </w:r>
      <w:r w:rsidRPr="69392E11">
        <w:rPr>
          <w:b/>
          <w:bCs/>
        </w:rPr>
        <w:t xml:space="preserve"> </w:t>
      </w:r>
      <w:r>
        <w:t xml:space="preserve">created a comprehensive program to reduce greenhouse gas (GHG) emissions in California. GHG reduction strategies include a reduction mandate of 1990 levels by 2020 and a cap-and-trade program.  AB 32 </w:t>
      </w:r>
      <w:r w:rsidR="008B399F" w:rsidRPr="001740C3">
        <w:t>designates</w:t>
      </w:r>
      <w:r w:rsidR="005C1F16" w:rsidRPr="001740C3">
        <w:t xml:space="preserve"> </w:t>
      </w:r>
      <w:r w:rsidR="007616C5">
        <w:t>the CARB</w:t>
      </w:r>
      <w:r w:rsidR="16630134">
        <w:t xml:space="preserve"> as the state agency charged with monitoring and regulating sources of GHG emissions and requires CARB </w:t>
      </w:r>
      <w:r>
        <w:t xml:space="preserve">to develop a Scoping Plan that describes the approach California will take to reduce GHGs. </w:t>
      </w:r>
      <w:r w:rsidR="00365FDF" w:rsidRPr="007616C5">
        <w:t>C</w:t>
      </w:r>
      <w:r>
        <w:t>ARB must update the plan every five years.</w:t>
      </w:r>
    </w:p>
    <w:p w14:paraId="5881DD8C" w14:textId="2CC68D51" w:rsidR="00BA3BBD" w:rsidRPr="0087434B" w:rsidRDefault="00BA3BBD" w:rsidP="007D6394">
      <w:pPr>
        <w:ind w:left="720"/>
      </w:pPr>
      <w:r w:rsidRPr="007D6394">
        <w:t>Additional information:</w:t>
      </w:r>
      <w:r w:rsidRPr="0087434B">
        <w:t xml:space="preserve"> </w:t>
      </w:r>
      <w:r w:rsidR="009514E4" w:rsidRPr="0087434B">
        <w:t>https://leginfo.legislature.ca.gov/faces/billNavClient.xhtml?bill_id=200520060AB32</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00D7ABA4" w:rsidR="00BA3BBD" w:rsidRPr="00BA3BBD" w:rsidRDefault="00BA3BBD" w:rsidP="1EB455B5">
      <w:pPr>
        <w:numPr>
          <w:ilvl w:val="0"/>
          <w:numId w:val="42"/>
        </w:numPr>
        <w:jc w:val="both"/>
        <w:rPr>
          <w:b/>
          <w:bCs/>
        </w:rPr>
      </w:pPr>
      <w:r w:rsidRPr="1EB455B5">
        <w:rPr>
          <w:b/>
          <w:bCs/>
        </w:rPr>
        <w:t>SB 32</w:t>
      </w:r>
      <w:r w:rsidRPr="0EA2FAE1">
        <w:rPr>
          <w:b/>
          <w:bCs/>
          <w:vertAlign w:val="superscript"/>
        </w:rPr>
        <w:footnoteReference w:id="9"/>
      </w:r>
      <w:r w:rsidRPr="1EB455B5">
        <w:rPr>
          <w:b/>
          <w:bCs/>
        </w:rPr>
        <w:t xml:space="preserve"> - California Global Warming Solutions Act of 2006: emissions limit</w:t>
      </w:r>
    </w:p>
    <w:p w14:paraId="5F2B910B" w14:textId="36210C6E" w:rsidR="00BA3BBD" w:rsidRPr="0087434B" w:rsidRDefault="004267B7" w:rsidP="00BA3BBD">
      <w:pPr>
        <w:ind w:left="720"/>
        <w:jc w:val="both"/>
        <w:rPr>
          <w:strike/>
        </w:rPr>
      </w:pPr>
      <w:r w:rsidRPr="0087434B">
        <w:t>SB32 expands</w:t>
      </w:r>
      <w:r w:rsidR="62D297AD" w:rsidRPr="0087434B">
        <w:t xml:space="preserve"> upon</w:t>
      </w:r>
      <w:r w:rsidRPr="0087434B">
        <w:t xml:space="preserve"> </w:t>
      </w:r>
      <w:r w:rsidR="00BA3BBD" w:rsidRPr="0087434B">
        <w:t xml:space="preserve">AB 32 </w:t>
      </w:r>
      <w:r w:rsidR="00A1122D" w:rsidRPr="0087434B">
        <w:t xml:space="preserve">and requires </w:t>
      </w:r>
      <w:r w:rsidR="0069214B" w:rsidRPr="0087434B">
        <w:t>CARB</w:t>
      </w:r>
      <w:r w:rsidR="00BA3BBD" w:rsidRPr="0087434B">
        <w:t xml:space="preserve"> </w:t>
      </w:r>
      <w:r w:rsidR="00A1122D" w:rsidRPr="0087434B">
        <w:t>to ensure that statewide GHG emissions are reduced to 4</w:t>
      </w:r>
      <w:r w:rsidR="00AA589D" w:rsidRPr="0087434B">
        <w:t>0 percent</w:t>
      </w:r>
      <w:r w:rsidR="00A1122D" w:rsidRPr="0087434B">
        <w:t xml:space="preserve"> below the 1990 level by 2030. </w:t>
      </w:r>
      <w:r w:rsidR="00037DC2" w:rsidRPr="0087434B">
        <w:t xml:space="preserve">SB 32 further requires that these emissions </w:t>
      </w:r>
      <w:r w:rsidR="00AD659B" w:rsidRPr="0087434B">
        <w:t xml:space="preserve">reductions are achieved in a manner that benefits the state’s most disadvantaged communities and is transparent and accountable to the public and the Legislature. </w:t>
      </w:r>
    </w:p>
    <w:p w14:paraId="25683035" w14:textId="27CD07D4" w:rsidR="00BA3BBD" w:rsidRPr="0087434B" w:rsidRDefault="696581DD" w:rsidP="0087434B">
      <w:pPr>
        <w:spacing w:after="240"/>
        <w:ind w:left="720"/>
        <w:rPr>
          <w:u w:val="single"/>
        </w:rPr>
      </w:pPr>
      <w:r w:rsidRPr="0087434B">
        <w:t xml:space="preserve">Additional information: </w:t>
      </w:r>
      <w:r w:rsidR="5EE396BE" w:rsidRPr="0087434B">
        <w:t>https://leginfo.legislature.ca.gov/faces/billNavClient.xhtml?bill_id=201520160SB32</w:t>
      </w:r>
    </w:p>
    <w:p w14:paraId="2B854A80" w14:textId="27D21BD0" w:rsidR="00BA3BBD" w:rsidRPr="00BA3BBD" w:rsidRDefault="00BA3BBD" w:rsidP="4522F7B9">
      <w:pPr>
        <w:numPr>
          <w:ilvl w:val="0"/>
          <w:numId w:val="43"/>
        </w:numPr>
        <w:spacing w:line="280" w:lineRule="atLeast"/>
        <w:ind w:hanging="302"/>
        <w:jc w:val="both"/>
        <w:rPr>
          <w:rFonts w:ascii="Palatino Linotype" w:hAnsi="Palatino Linotype" w:cs="Times New Roman"/>
          <w:b/>
          <w:bCs/>
          <w:color w:val="000000"/>
        </w:rPr>
      </w:pPr>
      <w:r w:rsidRPr="4522F7B9">
        <w:rPr>
          <w:b/>
          <w:bCs/>
          <w:color w:val="000000"/>
        </w:rPr>
        <w:lastRenderedPageBreak/>
        <w:t>SB 350</w:t>
      </w:r>
      <w:r w:rsidRPr="4522F7B9">
        <w:rPr>
          <w:rFonts w:cs="Times New Roman"/>
          <w:b/>
          <w:bCs/>
          <w:color w:val="000000"/>
          <w:vertAlign w:val="superscript"/>
        </w:rPr>
        <w:footnoteReference w:id="10"/>
      </w:r>
      <w:r w:rsidRPr="4522F7B9">
        <w:rPr>
          <w:b/>
          <w:bCs/>
          <w:color w:val="000000"/>
        </w:rPr>
        <w:t xml:space="preserve"> </w:t>
      </w:r>
      <w:r w:rsidR="15FC78AA" w:rsidRPr="4522F7B9">
        <w:rPr>
          <w:b/>
          <w:bCs/>
          <w:color w:val="000000"/>
        </w:rPr>
        <w:t xml:space="preserve">- </w:t>
      </w:r>
      <w:r w:rsidRPr="4522F7B9">
        <w:rPr>
          <w:b/>
          <w:bCs/>
          <w:color w:val="000000"/>
        </w:rPr>
        <w:t xml:space="preserve">Clean Energy and Pollution Reduction Act of 2015, </w:t>
      </w:r>
    </w:p>
    <w:p w14:paraId="3387ED7D" w14:textId="054BF994"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w:t>
      </w:r>
      <w:r w:rsidR="009514E4">
        <w:rPr>
          <w:szCs w:val="22"/>
        </w:rPr>
        <w:t xml:space="preserve"> </w:t>
      </w:r>
      <w:r w:rsidR="009514E4" w:rsidRPr="0087434B">
        <w:rPr>
          <w:szCs w:val="22"/>
        </w:rPr>
        <w:t xml:space="preserve">to achieve a cumulative doubling of </w:t>
      </w:r>
      <w:r w:rsidRPr="00BA3BBD">
        <w:rPr>
          <w:szCs w:val="22"/>
        </w:rPr>
        <w:t>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63C9F1CF" w14:textId="31B80FD9" w:rsidR="00BA3BBD" w:rsidRPr="0061606F" w:rsidRDefault="00BA3BBD" w:rsidP="1EB455B5">
      <w:pPr>
        <w:keepNext/>
        <w:numPr>
          <w:ilvl w:val="0"/>
          <w:numId w:val="43"/>
        </w:numPr>
        <w:spacing w:after="160" w:line="280" w:lineRule="atLeast"/>
        <w:jc w:val="both"/>
        <w:rPr>
          <w:color w:val="000000"/>
        </w:rPr>
      </w:pPr>
      <w:r w:rsidRPr="1EB455B5">
        <w:rPr>
          <w:b/>
          <w:bCs/>
          <w:color w:val="000000" w:themeColor="text1"/>
        </w:rPr>
        <w:t>California Energy Code</w:t>
      </w:r>
    </w:p>
    <w:p w14:paraId="554E6F7C" w14:textId="320C5606" w:rsidR="00BA3BBD" w:rsidRPr="0061606F" w:rsidRDefault="00BA3BBD" w:rsidP="1EB455B5">
      <w:pPr>
        <w:keepNext/>
        <w:ind w:left="720"/>
        <w:jc w:val="both"/>
        <w:rPr>
          <w:color w:val="404040"/>
        </w:rPr>
      </w:pPr>
      <w:r>
        <w:t xml:space="preserve">The Energy Code is a component of the California Building Standards Code, and is published every three years through the collaborative efforts of state agencies including the California Building Standards Commission and the </w:t>
      </w:r>
      <w:r w:rsidR="7E143B4E">
        <w:t>CEC</w:t>
      </w:r>
      <w:r>
        <w:t>. The Code ensures that new and existing buildings achieve energy efficiency and preserve outdoor and indoor environmental quality through use of the most energy efficient technologies and construction</w:t>
      </w:r>
      <w:r w:rsidRPr="4522F7B9">
        <w:rPr>
          <w:rFonts w:cs="Frutiger LT Std 57 Cn"/>
          <w:color w:val="000000" w:themeColor="text1"/>
          <w:sz w:val="18"/>
          <w:szCs w:val="18"/>
        </w:rPr>
        <w:t>.</w:t>
      </w:r>
    </w:p>
    <w:p w14:paraId="3D17C75B" w14:textId="77777777" w:rsidR="00BA3BBD" w:rsidRPr="0061606F" w:rsidRDefault="00BA3BBD" w:rsidP="1EB455B5">
      <w:pPr>
        <w:spacing w:after="0"/>
        <w:ind w:left="720"/>
        <w:jc w:val="both"/>
      </w:pPr>
      <w:r>
        <w:t xml:space="preserve">Additional information: </w:t>
      </w:r>
      <w:r w:rsidRPr="1EB455B5">
        <w:rPr>
          <w:rFonts w:cs="Times New Roman"/>
        </w:rPr>
        <w:t>http://www.energy.ca.gov/title24/</w:t>
      </w:r>
      <w:r w:rsidRPr="1EB455B5">
        <w:rPr>
          <w:strike/>
        </w:rPr>
        <w:t xml:space="preserve"> </w:t>
      </w:r>
    </w:p>
    <w:p w14:paraId="5447C9B2" w14:textId="0E7BEF06" w:rsidR="00BA3BBD" w:rsidRDefault="00BA3BBD" w:rsidP="1EB455B5">
      <w:pPr>
        <w:spacing w:after="0"/>
        <w:ind w:left="720"/>
        <w:jc w:val="both"/>
        <w:rPr>
          <w:color w:val="000000"/>
        </w:rPr>
      </w:pPr>
      <w:r>
        <w:t>Applicable Law:</w:t>
      </w:r>
      <w:r w:rsidRPr="1EB455B5">
        <w:rPr>
          <w:color w:val="000000" w:themeColor="text1"/>
        </w:rPr>
        <w:t xml:space="preserve"> California Code of Regulations, Title 24, Part 6 and associated administrative regulations in Part 1</w:t>
      </w:r>
    </w:p>
    <w:p w14:paraId="438D62FD" w14:textId="49BD359B" w:rsidR="0061606F" w:rsidRDefault="0061606F" w:rsidP="0061606F">
      <w:pPr>
        <w:spacing w:after="0"/>
        <w:jc w:val="both"/>
        <w:rPr>
          <w:color w:val="000000"/>
          <w:szCs w:val="22"/>
        </w:rPr>
      </w:pPr>
    </w:p>
    <w:p w14:paraId="5DA87AAD" w14:textId="04ACA2BC" w:rsidR="004A1297" w:rsidRPr="0087434B" w:rsidRDefault="004A1297" w:rsidP="00F907EC">
      <w:pPr>
        <w:numPr>
          <w:ilvl w:val="0"/>
          <w:numId w:val="43"/>
        </w:numPr>
        <w:spacing w:line="280" w:lineRule="atLeast"/>
        <w:ind w:hanging="302"/>
        <w:jc w:val="both"/>
      </w:pPr>
      <w:r w:rsidRPr="0087434B">
        <w:rPr>
          <w:rStyle w:val="normaltextrun"/>
          <w:b/>
          <w:bCs/>
        </w:rPr>
        <w:t>SB 100</w:t>
      </w:r>
      <w:r w:rsidRPr="0087434B">
        <w:rPr>
          <w:rStyle w:val="normaltextrun"/>
          <w:b/>
          <w:bCs/>
          <w:vertAlign w:val="superscript"/>
        </w:rPr>
        <w:footnoteReference w:id="11"/>
      </w:r>
      <w:r w:rsidRPr="0087434B">
        <w:rPr>
          <w:rStyle w:val="normaltextrun"/>
          <w:b/>
          <w:bCs/>
        </w:rPr>
        <w:t xml:space="preserve"> - The 100 Percent Clean Energy Act of 2018</w:t>
      </w:r>
      <w:r w:rsidRPr="0087434B">
        <w:rPr>
          <w:rStyle w:val="eop"/>
        </w:rPr>
        <w:t> </w:t>
      </w:r>
    </w:p>
    <w:p w14:paraId="23771FF5" w14:textId="2262992E" w:rsidR="004A1297" w:rsidRPr="0087434B" w:rsidRDefault="004A1297" w:rsidP="004A1297">
      <w:pPr>
        <w:autoSpaceDE w:val="0"/>
        <w:autoSpaceDN w:val="0"/>
        <w:adjustRightInd w:val="0"/>
        <w:ind w:left="720"/>
        <w:jc w:val="both"/>
      </w:pPr>
      <w:r w:rsidRPr="0087434B">
        <w:t>SB 100 requires that 100 percent of retail sales of electricity to California end-use customers and 100 percent of e</w:t>
      </w:r>
      <w:r w:rsidRPr="0087434B">
        <w:rPr>
          <w:rStyle w:val="normaltextrun"/>
        </w:rPr>
        <w:t>lectricity procured to serve all state agencies come from eligible renewable energy resources and zero-carbon resources by December 31, 2045. The bill requires the CPUC and CEC, in consultation with CARB</w:t>
      </w:r>
      <w:r w:rsidR="3CB2A3F1" w:rsidRPr="0087434B">
        <w:rPr>
          <w:rStyle w:val="normaltextrun"/>
        </w:rPr>
        <w:t>,</w:t>
      </w:r>
      <w:r w:rsidRPr="0087434B">
        <w:rPr>
          <w:rStyle w:val="normaltextrun"/>
        </w:rPr>
        <w:t xml:space="preserve"> to ensure that California’s transition to a zero-carbon electric system does not cause or contribute to</w:t>
      </w:r>
      <w:r w:rsidR="00216BEE" w:rsidRPr="0087434B">
        <w:rPr>
          <w:rStyle w:val="normaltextrun"/>
        </w:rPr>
        <w:t xml:space="preserve"> </w:t>
      </w:r>
      <w:r w:rsidRPr="0087434B">
        <w:rPr>
          <w:rStyle w:val="normaltextrun"/>
        </w:rPr>
        <w:t>GHG</w:t>
      </w:r>
      <w:r w:rsidR="00206F72" w:rsidRPr="0087434B">
        <w:rPr>
          <w:rStyle w:val="normaltextrun"/>
        </w:rPr>
        <w:t xml:space="preserve"> emission</w:t>
      </w:r>
      <w:r w:rsidRPr="0087434B">
        <w:rPr>
          <w:rStyle w:val="normaltextrun"/>
        </w:rPr>
        <w:t xml:space="preserve"> increases elsewhere in the western grid.</w:t>
      </w:r>
      <w:r w:rsidRPr="0087434B">
        <w:rPr>
          <w:rStyle w:val="eop"/>
        </w:rPr>
        <w:t> </w:t>
      </w:r>
    </w:p>
    <w:p w14:paraId="2C11BD11" w14:textId="77777777" w:rsidR="004A1297" w:rsidRPr="0087434B" w:rsidRDefault="004A1297" w:rsidP="004A1297">
      <w:pPr>
        <w:spacing w:after="0" w:line="280" w:lineRule="atLeast"/>
        <w:ind w:left="720"/>
        <w:jc w:val="both"/>
      </w:pPr>
      <w:r w:rsidRPr="0087434B">
        <w:t>Additional information: </w:t>
      </w:r>
    </w:p>
    <w:p w14:paraId="3F8EFE75" w14:textId="459BF1F7" w:rsidR="004A1297" w:rsidRPr="0087434B" w:rsidRDefault="004A1297" w:rsidP="004A1297">
      <w:pPr>
        <w:spacing w:after="0" w:line="280" w:lineRule="atLeast"/>
        <w:ind w:left="720"/>
        <w:jc w:val="both"/>
        <w:rPr>
          <w:rStyle w:val="eop"/>
          <w:szCs w:val="22"/>
        </w:rPr>
      </w:pPr>
      <w:r w:rsidRPr="0087434B">
        <w:t>https://leginfo.legislature.ca.gov/faces/billTextClient.xht</w:t>
      </w:r>
      <w:r w:rsidRPr="0087434B">
        <w:rPr>
          <w:rStyle w:val="normaltextrun"/>
          <w:szCs w:val="22"/>
        </w:rPr>
        <w:t>ml?bill_id=201720180SB100 </w:t>
      </w:r>
      <w:r w:rsidRPr="0087434B">
        <w:rPr>
          <w:rStyle w:val="eop"/>
          <w:szCs w:val="22"/>
        </w:rPr>
        <w:t> </w:t>
      </w:r>
    </w:p>
    <w:p w14:paraId="6BC49AB4" w14:textId="77777777" w:rsidR="004A1297" w:rsidRPr="0087434B" w:rsidRDefault="004A1297" w:rsidP="004A1297">
      <w:pPr>
        <w:pStyle w:val="paragraph"/>
        <w:spacing w:before="0" w:beforeAutospacing="0" w:after="0" w:afterAutospacing="0"/>
        <w:ind w:left="720"/>
        <w:textAlignment w:val="baseline"/>
        <w:rPr>
          <w:rFonts w:ascii="Arial" w:hAnsi="Arial" w:cs="Arial"/>
          <w:sz w:val="22"/>
          <w:szCs w:val="22"/>
        </w:rPr>
      </w:pPr>
    </w:p>
    <w:p w14:paraId="706FE12D" w14:textId="3CB6D2AE" w:rsidR="004A1297" w:rsidRPr="0087434B" w:rsidRDefault="004A1297" w:rsidP="1EB455B5">
      <w:pPr>
        <w:numPr>
          <w:ilvl w:val="0"/>
          <w:numId w:val="43"/>
        </w:numPr>
        <w:spacing w:line="280" w:lineRule="atLeast"/>
        <w:ind w:hanging="302"/>
        <w:jc w:val="both"/>
        <w:rPr>
          <w:rFonts w:ascii="Palatino Linotype" w:hAnsi="Palatino Linotype" w:cs="Times New Roman"/>
          <w:b/>
          <w:bCs/>
        </w:rPr>
      </w:pPr>
      <w:r w:rsidRPr="0087434B">
        <w:rPr>
          <w:b/>
          <w:bCs/>
        </w:rPr>
        <w:t>AB 3232</w:t>
      </w:r>
      <w:r w:rsidRPr="0087434B">
        <w:rPr>
          <w:b/>
          <w:bCs/>
          <w:vertAlign w:val="superscript"/>
        </w:rPr>
        <w:footnoteReference w:id="12"/>
      </w:r>
      <w:r w:rsidR="79C7D870" w:rsidRPr="0087434B">
        <w:rPr>
          <w:b/>
          <w:bCs/>
        </w:rPr>
        <w:t xml:space="preserve"> </w:t>
      </w:r>
      <w:r w:rsidR="5937B323" w:rsidRPr="0087434B">
        <w:rPr>
          <w:b/>
          <w:bCs/>
        </w:rPr>
        <w:t>-</w:t>
      </w:r>
      <w:r w:rsidRPr="0087434B">
        <w:rPr>
          <w:b/>
          <w:bCs/>
        </w:rPr>
        <w:t xml:space="preserve"> Zero-Emissions Buildings and Sources of Heat Energy, </w:t>
      </w:r>
    </w:p>
    <w:p w14:paraId="0F1E69DF" w14:textId="4A546589" w:rsidR="004A1297" w:rsidRPr="0087434B" w:rsidRDefault="004A1297" w:rsidP="004A1297">
      <w:pPr>
        <w:autoSpaceDE w:val="0"/>
        <w:autoSpaceDN w:val="0"/>
        <w:adjustRightInd w:val="0"/>
        <w:ind w:left="720"/>
        <w:jc w:val="both"/>
      </w:pPr>
      <w:r w:rsidRPr="0087434B">
        <w:t xml:space="preserve">AB 3232 requires CEC to </w:t>
      </w:r>
      <w:r w:rsidR="2AD250A7" w:rsidRPr="0087434B">
        <w:t>assess</w:t>
      </w:r>
      <w:r w:rsidRPr="0087434B">
        <w:t xml:space="preserve"> by January 1, 2021</w:t>
      </w:r>
      <w:r w:rsidR="5C7466EA" w:rsidRPr="0087434B">
        <w:t>,</w:t>
      </w:r>
      <w:r w:rsidRPr="0087434B">
        <w:t xml:space="preserve"> and in consultation with CPUC, CARB, and CAISO, the potential for California to reduce </w:t>
      </w:r>
      <w:r w:rsidR="003906EE" w:rsidRPr="0087434B">
        <w:t>GHG</w:t>
      </w:r>
      <w:r w:rsidRPr="0087434B">
        <w:t xml:space="preserve"> from the state’s residential and commercial building stock by at least 40 percent below 1990 levels by January 1, 2030. It also requires CEC to include in the 2021 edition of the IEPR</w:t>
      </w:r>
      <w:r w:rsidR="007C0F9D" w:rsidRPr="0087434B">
        <w:t>,</w:t>
      </w:r>
      <w:r w:rsidRPr="0087434B">
        <w:t xml:space="preserve"> and </w:t>
      </w:r>
      <w:r w:rsidR="001D1850" w:rsidRPr="0087434B">
        <w:t xml:space="preserve">subsequent </w:t>
      </w:r>
      <w:r w:rsidRPr="0087434B">
        <w:t>IEPRs</w:t>
      </w:r>
      <w:r w:rsidR="007C0F9D" w:rsidRPr="0087434B">
        <w:t>,</w:t>
      </w:r>
      <w:r w:rsidRPr="0087434B">
        <w:t xml:space="preserve"> a report on the emissions of </w:t>
      </w:r>
      <w:r w:rsidR="2729203E" w:rsidRPr="0087434B">
        <w:t>GHG</w:t>
      </w:r>
      <w:r w:rsidRPr="0087434B">
        <w:t xml:space="preserve"> associated with the supply of energy to residential and commercial buildings.</w:t>
      </w:r>
    </w:p>
    <w:p w14:paraId="1CD0407E" w14:textId="01F8A5D1" w:rsidR="004A1297" w:rsidRPr="0087434B" w:rsidRDefault="79C7D870" w:rsidP="0032155E">
      <w:pPr>
        <w:spacing w:after="0" w:line="280" w:lineRule="atLeast"/>
        <w:ind w:left="720"/>
      </w:pPr>
      <w:r w:rsidRPr="0087434B">
        <w:lastRenderedPageBreak/>
        <w:t>Additional information: https://leginfo.legislature.ca.gov/faces/billTextClient.xhtml?bill_id=201720180AB3232</w:t>
      </w:r>
      <w:r w:rsidRPr="0087434B">
        <w:rPr>
          <w:rStyle w:val="Hyperlink"/>
          <w:rFonts w:cs="Arial"/>
          <w:color w:val="auto"/>
        </w:rPr>
        <w:t xml:space="preserve"> </w:t>
      </w:r>
      <w:hyperlink r:id="rId19">
        <w:r w:rsidR="47C8728C" w:rsidRPr="0087434B">
          <w:t>https://www.energy.ca.gov/data-reports/reports/building-decarbonization-assessment</w:t>
        </w:r>
      </w:hyperlink>
    </w:p>
    <w:p w14:paraId="1C24C54A" w14:textId="6757E618" w:rsidR="00057E16" w:rsidRPr="0087434B" w:rsidRDefault="0032155E" w:rsidP="008928FC">
      <w:pPr>
        <w:spacing w:after="0" w:line="280" w:lineRule="atLeast"/>
        <w:ind w:left="720"/>
      </w:pPr>
      <w:r w:rsidRPr="0087434B">
        <w:t>https://efiling.energy.ca.gov/GetDocument.aspx?tn=239368&amp;DocumentContentId=72826</w:t>
      </w:r>
    </w:p>
    <w:p w14:paraId="2AA73AC0" w14:textId="77777777" w:rsidR="004D2E82" w:rsidRPr="0087434B" w:rsidRDefault="004D2E82" w:rsidP="00D74030">
      <w:pPr>
        <w:spacing w:after="0" w:line="280" w:lineRule="atLeast"/>
        <w:ind w:left="720"/>
      </w:pPr>
    </w:p>
    <w:p w14:paraId="7C46E940" w14:textId="35455073" w:rsidR="004A1297" w:rsidRPr="0087434B" w:rsidRDefault="004A1297" w:rsidP="1EB455B5">
      <w:pPr>
        <w:numPr>
          <w:ilvl w:val="0"/>
          <w:numId w:val="43"/>
        </w:numPr>
        <w:spacing w:line="280" w:lineRule="atLeast"/>
        <w:ind w:hanging="302"/>
        <w:jc w:val="both"/>
        <w:rPr>
          <w:rFonts w:ascii="Palatino Linotype" w:hAnsi="Palatino Linotype" w:cs="Times New Roman"/>
          <w:b/>
          <w:bCs/>
        </w:rPr>
      </w:pPr>
      <w:r w:rsidRPr="0087434B">
        <w:rPr>
          <w:b/>
          <w:bCs/>
        </w:rPr>
        <w:t>AB 2672</w:t>
      </w:r>
      <w:r w:rsidRPr="0087434B">
        <w:rPr>
          <w:b/>
          <w:bCs/>
          <w:vertAlign w:val="superscript"/>
        </w:rPr>
        <w:footnoteReference w:id="13"/>
      </w:r>
      <w:r w:rsidR="79C7D870" w:rsidRPr="0087434B">
        <w:rPr>
          <w:b/>
          <w:bCs/>
        </w:rPr>
        <w:t xml:space="preserve"> </w:t>
      </w:r>
      <w:r w:rsidR="61132C4B" w:rsidRPr="0087434B">
        <w:rPr>
          <w:b/>
          <w:bCs/>
        </w:rPr>
        <w:t>-</w:t>
      </w:r>
      <w:r w:rsidRPr="0087434B">
        <w:rPr>
          <w:b/>
          <w:bCs/>
        </w:rPr>
        <w:t xml:space="preserve"> Access to energy: disadvantaged communities: San Joaquin Valley</w:t>
      </w:r>
    </w:p>
    <w:p w14:paraId="476F4764" w14:textId="666358EB" w:rsidR="004A1297" w:rsidRPr="0087434B" w:rsidRDefault="004A1297" w:rsidP="004A1297">
      <w:pPr>
        <w:spacing w:after="240" w:line="280" w:lineRule="atLeast"/>
        <w:ind w:left="720"/>
      </w:pPr>
      <w:r w:rsidRPr="0087434B">
        <w:t>AB 2672 required the C</w:t>
      </w:r>
      <w:r w:rsidR="00B33C51" w:rsidRPr="0087434B">
        <w:t>PUC</w:t>
      </w:r>
      <w:r w:rsidRPr="0087434B">
        <w:t xml:space="preserve"> to initiate a new proceeding (R.15-03-010) to identify disadvantaged communities in the San Joaquin Valley and to analyze economically feasible options to increase access to affordable energy in those disadvantaged communities. AB 2672 also requires </w:t>
      </w:r>
      <w:r w:rsidR="0024292F" w:rsidRPr="0087434B">
        <w:t>CPUC</w:t>
      </w:r>
      <w:r w:rsidRPr="0087434B">
        <w:t xml:space="preserve"> to determine whether the options analyzed by the proceeding would increase access to affordable energy to those disadvantaged communities in a cost-effective manner. The bill further requires </w:t>
      </w:r>
      <w:r w:rsidR="00976DD4" w:rsidRPr="0087434B">
        <w:t>CPUC</w:t>
      </w:r>
      <w:r w:rsidRPr="0087434B">
        <w:t xml:space="preserve">, for those options, to take appropriate action and determine appropriate funding </w:t>
      </w:r>
      <w:r w:rsidR="79C7D870" w:rsidRPr="0087434B">
        <w:t>source</w:t>
      </w:r>
      <w:r w:rsidR="2A23260E" w:rsidRPr="0087434B">
        <w:t>s</w:t>
      </w:r>
      <w:r w:rsidR="79C7D870" w:rsidRPr="0087434B">
        <w:t>.</w:t>
      </w:r>
    </w:p>
    <w:p w14:paraId="1312AD02" w14:textId="77777777" w:rsidR="004A1297" w:rsidRPr="0087434B" w:rsidRDefault="004A1297" w:rsidP="004A1297">
      <w:pPr>
        <w:spacing w:after="240" w:line="280" w:lineRule="atLeast"/>
        <w:ind w:left="720"/>
        <w:rPr>
          <w:szCs w:val="22"/>
        </w:rPr>
      </w:pPr>
      <w:r w:rsidRPr="0087434B">
        <w:rPr>
          <w:szCs w:val="22"/>
        </w:rPr>
        <w:t xml:space="preserve">Additional information: </w:t>
      </w:r>
      <w:r w:rsidRPr="0087434B">
        <w:rPr>
          <w:rFonts w:cs="Times New Roman"/>
        </w:rPr>
        <w:t>https://leginfo.legislature.ca.gov/faces/billNavClient.xhtml?bill_id=201320140AB2672</w:t>
      </w:r>
    </w:p>
    <w:p w14:paraId="35FC315C" w14:textId="77777777" w:rsidR="004A1297" w:rsidRPr="0087434B" w:rsidRDefault="004A1297" w:rsidP="00F907EC">
      <w:pPr>
        <w:numPr>
          <w:ilvl w:val="0"/>
          <w:numId w:val="43"/>
        </w:numPr>
        <w:spacing w:line="280" w:lineRule="atLeast"/>
        <w:ind w:hanging="302"/>
        <w:jc w:val="both"/>
        <w:rPr>
          <w:rFonts w:ascii="Palatino Linotype" w:hAnsi="Palatino Linotype" w:cs="Times New Roman"/>
          <w:b/>
        </w:rPr>
      </w:pPr>
      <w:r w:rsidRPr="0087434B">
        <w:rPr>
          <w:b/>
        </w:rPr>
        <w:t xml:space="preserve">Executive Order B-55-18 </w:t>
      </w:r>
    </w:p>
    <w:p w14:paraId="26FE797B" w14:textId="6B155510" w:rsidR="004A1297" w:rsidRPr="0087434B" w:rsidRDefault="004A1297" w:rsidP="004A1297">
      <w:pPr>
        <w:pStyle w:val="ListParagraph"/>
        <w:tabs>
          <w:tab w:val="left" w:pos="360"/>
        </w:tabs>
        <w:jc w:val="both"/>
      </w:pPr>
      <w:r w:rsidRPr="0087434B">
        <w:t xml:space="preserve">Governor Brown’s Executive Order B-55-18 established a new statewide goal to achieve carbon neutrality no later than 2045. In addition, all policies and programs undertaken </w:t>
      </w:r>
      <w:r w:rsidR="07ACED4D" w:rsidRPr="0087434B">
        <w:t xml:space="preserve">to achieve carbon neutrality </w:t>
      </w:r>
      <w:r w:rsidRPr="0087434B">
        <w:t>must seek to improve air quality and support the health and economic resiliency of urban and rural communities, particularly low-income and disadvantaged communities</w:t>
      </w:r>
      <w:r w:rsidR="00C76BBC" w:rsidRPr="0087434B">
        <w:t xml:space="preserve">, and </w:t>
      </w:r>
      <w:r w:rsidR="065AF017" w:rsidRPr="0087434B">
        <w:t>must be implemented in a manner that</w:t>
      </w:r>
      <w:r w:rsidR="578043CD" w:rsidRPr="0087434B">
        <w:t xml:space="preserve"> support</w:t>
      </w:r>
      <w:r w:rsidR="7B792B6E" w:rsidRPr="0087434B">
        <w:t>s</w:t>
      </w:r>
      <w:r w:rsidR="00C76BBC" w:rsidRPr="0087434B">
        <w:t xml:space="preserve"> climate adaptation and biodiversity.</w:t>
      </w:r>
    </w:p>
    <w:p w14:paraId="0B871C1C" w14:textId="77777777" w:rsidR="004A1297" w:rsidRPr="0087434B" w:rsidRDefault="004A1297" w:rsidP="004A1297">
      <w:pPr>
        <w:tabs>
          <w:tab w:val="left" w:pos="360"/>
        </w:tabs>
        <w:spacing w:after="0"/>
        <w:ind w:left="720"/>
      </w:pPr>
      <w:r w:rsidRPr="0087434B">
        <w:t xml:space="preserve">Additional Information: </w:t>
      </w:r>
    </w:p>
    <w:p w14:paraId="0388780E" w14:textId="188FABAE" w:rsidR="0061606F" w:rsidRPr="0087434B" w:rsidRDefault="004A1297" w:rsidP="006B1EA4">
      <w:pPr>
        <w:pStyle w:val="ListParagraph"/>
        <w:autoSpaceDE w:val="0"/>
        <w:autoSpaceDN w:val="0"/>
        <w:adjustRightInd w:val="0"/>
        <w:spacing w:after="240"/>
        <w:jc w:val="both"/>
        <w:rPr>
          <w:b/>
          <w:szCs w:val="22"/>
        </w:rPr>
      </w:pPr>
      <w:r w:rsidRPr="0087434B">
        <w:t xml:space="preserve">https://www.ca.gov/archive/gov39/wp-content/uploads/2018/09/9.10.18-Executive-Order.pdf </w:t>
      </w: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8"/>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300E65CB" w14:textId="77777777" w:rsidR="00BA3BBD" w:rsidRPr="00BA3BBD" w:rsidRDefault="00BA3BBD" w:rsidP="00F907EC">
      <w:pPr>
        <w:numPr>
          <w:ilvl w:val="0"/>
          <w:numId w:val="43"/>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 xml:space="preserve">The Residential New Construction Zero Net Energy Action Plan supports the California Energy Efficiency Strategic Plan’s goal to have 100 % of new homes achieve zero net </w:t>
      </w:r>
      <w:r w:rsidRPr="00BA3BBD">
        <w:rPr>
          <w:szCs w:val="22"/>
        </w:rPr>
        <w:lastRenderedPageBreak/>
        <w:t>energy beginning in 2020. The action plan provides a foundation for the development of a robust and self-sustaining zero net energy market for new homes.</w:t>
      </w:r>
    </w:p>
    <w:p w14:paraId="7BF46329" w14:textId="3F0B474F" w:rsidR="00BA3BBD" w:rsidRPr="00A8436A" w:rsidRDefault="00BA3BBD" w:rsidP="00A8436A">
      <w:pPr>
        <w:tabs>
          <w:tab w:val="left" w:pos="360"/>
        </w:tabs>
        <w:spacing w:after="240"/>
        <w:ind w:left="720"/>
        <w:jc w:val="both"/>
        <w:rPr>
          <w:szCs w:val="22"/>
        </w:rPr>
      </w:pPr>
      <w:r w:rsidRPr="00BA3BBD">
        <w:rPr>
          <w:szCs w:val="22"/>
        </w:rPr>
        <w:t>Additional information: http://www.californiaznehomes.com/</w:t>
      </w:r>
    </w:p>
    <w:p w14:paraId="712E0EDE" w14:textId="0ABF9B26" w:rsidR="00986474" w:rsidRPr="00BD0D4B" w:rsidRDefault="00986474" w:rsidP="00BD0D4B">
      <w:pPr>
        <w:tabs>
          <w:tab w:val="left" w:pos="720"/>
        </w:tabs>
        <w:spacing w:after="240"/>
        <w:ind w:left="720"/>
        <w:rPr>
          <w:bCs/>
          <w:szCs w:val="22"/>
        </w:rPr>
      </w:pPr>
    </w:p>
    <w:p w14:paraId="0EFD5649" w14:textId="08688DBA" w:rsidR="00986474" w:rsidRPr="00607BF1" w:rsidRDefault="00986474" w:rsidP="00F907EC">
      <w:pPr>
        <w:numPr>
          <w:ilvl w:val="0"/>
          <w:numId w:val="43"/>
        </w:numPr>
        <w:tabs>
          <w:tab w:val="left" w:pos="360"/>
        </w:tabs>
        <w:jc w:val="both"/>
        <w:rPr>
          <w:b/>
          <w:szCs w:val="22"/>
        </w:rPr>
      </w:pPr>
      <w:r w:rsidRPr="00607BF1">
        <w:rPr>
          <w:b/>
          <w:szCs w:val="22"/>
        </w:rPr>
        <w:t xml:space="preserve">CPUC R.20-01-007, </w:t>
      </w:r>
      <w:r w:rsidRPr="00607BF1">
        <w:rPr>
          <w:b/>
          <w:bCs/>
          <w:szCs w:val="22"/>
        </w:rPr>
        <w:t>Rulemaking to Establish Policies, Processes, and Rules to Ensure Safe and Reliable Gas Systems in California and perform Long-Term Gas System Planning</w:t>
      </w:r>
    </w:p>
    <w:p w14:paraId="27E3D6E8" w14:textId="77777777" w:rsidR="00986474" w:rsidRPr="00607BF1" w:rsidRDefault="00986474" w:rsidP="00986474">
      <w:pPr>
        <w:tabs>
          <w:tab w:val="left" w:pos="360"/>
        </w:tabs>
        <w:ind w:left="720"/>
        <w:jc w:val="both"/>
        <w:rPr>
          <w:szCs w:val="22"/>
        </w:rPr>
      </w:pPr>
      <w:r w:rsidRPr="00607BF1">
        <w:rPr>
          <w:szCs w:val="22"/>
        </w:rPr>
        <w:t>In order to ensure safe and reliable natural gas service at just and reasonable rates in California, under this rulemaking the CPUC  will (1) develop and adopt updated reliability standards that reflect the current and prospective operational challenges to gas system operators; (2) determine the regulatory changes necessary to improve the coordination between gas utilities and gas-fired electric generators; and (3) implement a long-term planning strategy to manage the state’s transition away from natural gas-fueled technologies to meet California’s decarbonization goals.</w:t>
      </w:r>
    </w:p>
    <w:p w14:paraId="6AB85872" w14:textId="15A8F6B5" w:rsidR="00986474" w:rsidRPr="00607BF1" w:rsidRDefault="00986474" w:rsidP="00986474">
      <w:pPr>
        <w:tabs>
          <w:tab w:val="left" w:pos="720"/>
        </w:tabs>
        <w:spacing w:after="240"/>
        <w:ind w:left="720"/>
        <w:rPr>
          <w:rStyle w:val="Hyperlink"/>
          <w:rFonts w:cs="Arial"/>
          <w:color w:val="auto"/>
          <w:u w:val="none"/>
        </w:rPr>
      </w:pPr>
      <w:r w:rsidRPr="00607BF1">
        <w:t>Additional information https://docs.cpuc.ca.gov/PublishedDocs/Published/G000/M325/K641/325641802.PDF (effective January 16, 2020):</w:t>
      </w:r>
    </w:p>
    <w:p w14:paraId="3D260945" w14:textId="56AA33AA" w:rsidR="00986474" w:rsidRPr="00607BF1" w:rsidRDefault="00986474" w:rsidP="1EB455B5">
      <w:pPr>
        <w:numPr>
          <w:ilvl w:val="0"/>
          <w:numId w:val="43"/>
        </w:numPr>
        <w:tabs>
          <w:tab w:val="left" w:pos="360"/>
        </w:tabs>
        <w:jc w:val="both"/>
        <w:rPr>
          <w:b/>
          <w:bCs/>
        </w:rPr>
      </w:pPr>
      <w:r w:rsidRPr="00607BF1">
        <w:rPr>
          <w:b/>
          <w:bCs/>
        </w:rPr>
        <w:t>CPUC D.20-07-032</w:t>
      </w:r>
      <w:r w:rsidR="7337FBCD" w:rsidRPr="00607BF1">
        <w:rPr>
          <w:b/>
          <w:bCs/>
        </w:rPr>
        <w:t>,</w:t>
      </w:r>
      <w:r w:rsidRPr="00607BF1">
        <w:rPr>
          <w:b/>
          <w:bCs/>
        </w:rPr>
        <w:t xml:space="preserve"> Decision Adopting Metrics and Methodologies for Assessing the Relative Affordability of Utility Service </w:t>
      </w:r>
      <w:r w:rsidRPr="00607BF1">
        <w:t>(as part of CPUC OIR.18-07-006 Order Instituting Rulemaking to Establish A Framework and Processes for Assessing the Affordability of Utility Service)</w:t>
      </w:r>
    </w:p>
    <w:p w14:paraId="773E7F91" w14:textId="77777777" w:rsidR="00986474" w:rsidRPr="00607BF1" w:rsidRDefault="00986474" w:rsidP="00986474">
      <w:pPr>
        <w:tabs>
          <w:tab w:val="left" w:pos="360"/>
        </w:tabs>
        <w:ind w:left="720"/>
        <w:jc w:val="both"/>
        <w:rPr>
          <w:szCs w:val="22"/>
        </w:rPr>
      </w:pPr>
      <w:r w:rsidRPr="00607BF1">
        <w:rPr>
          <w:szCs w:val="22"/>
        </w:rPr>
        <w:t>D.20-07-032, issued in July of 2020, directed CPUC staff to develop an Annual Affordability Report that would include an assessment of affordability of electricity, natural gas, water, and communications services using the most recent data available. The Decision defined affordability as the degree to which a representative household is able to pay for an essential utility service charge, given its socioeconomic status. </w:t>
      </w:r>
    </w:p>
    <w:p w14:paraId="33B0E645" w14:textId="77777777" w:rsidR="00986474" w:rsidRPr="00607BF1" w:rsidRDefault="00986474" w:rsidP="00986474">
      <w:pPr>
        <w:tabs>
          <w:tab w:val="left" w:pos="720"/>
        </w:tabs>
        <w:spacing w:after="0"/>
        <w:ind w:left="720"/>
      </w:pPr>
      <w:r w:rsidRPr="00607BF1">
        <w:t>Additional information:</w:t>
      </w:r>
    </w:p>
    <w:p w14:paraId="247EC401" w14:textId="05DCF260" w:rsidR="0072075D" w:rsidRPr="00607BF1" w:rsidRDefault="00CB4E5D" w:rsidP="00CB4E5D">
      <w:pPr>
        <w:tabs>
          <w:tab w:val="left" w:pos="720"/>
        </w:tabs>
        <w:spacing w:after="0"/>
        <w:ind w:left="720"/>
        <w:rPr>
          <w:rStyle w:val="Hyperlink"/>
          <w:rFonts w:cs="Arial"/>
          <w:color w:val="auto"/>
          <w:u w:val="none"/>
        </w:rPr>
      </w:pPr>
      <w:r w:rsidRPr="00607BF1">
        <w:rPr>
          <w:rStyle w:val="Hyperlink"/>
          <w:rFonts w:cs="Arial"/>
          <w:color w:val="auto"/>
          <w:u w:val="none"/>
        </w:rPr>
        <w:t>https://docs.cpuc.ca.gov/PublishedDocs/Published/G000/M344/K049/344049206.PDF</w:t>
      </w:r>
    </w:p>
    <w:p w14:paraId="289B40F5" w14:textId="1F9BE341" w:rsidR="00484B3B" w:rsidRPr="00607BF1" w:rsidRDefault="00CB4E5D" w:rsidP="00CB4E5D">
      <w:pPr>
        <w:tabs>
          <w:tab w:val="left" w:pos="720"/>
        </w:tabs>
        <w:spacing w:after="0"/>
        <w:ind w:left="720"/>
        <w:rPr>
          <w:rStyle w:val="Hyperlink"/>
          <w:rFonts w:cs="Arial"/>
          <w:color w:val="auto"/>
          <w:u w:val="none"/>
        </w:rPr>
      </w:pPr>
      <w:r w:rsidRPr="00607BF1">
        <w:rPr>
          <w:rStyle w:val="Hyperlink"/>
          <w:rFonts w:cs="Arial"/>
          <w:color w:val="auto"/>
          <w:u w:val="none"/>
        </w:rPr>
        <w:t>https://www.cpuc.ca.gov/-/media/cpuc-website/industries-and-topics/reports/2019-annual-affordability-report.pdf</w:t>
      </w:r>
    </w:p>
    <w:p w14:paraId="21076628" w14:textId="77777777" w:rsidR="00C04898" w:rsidRPr="00C04898" w:rsidRDefault="00C04898" w:rsidP="00C04898">
      <w:pPr>
        <w:tabs>
          <w:tab w:val="left" w:pos="720"/>
        </w:tabs>
        <w:spacing w:after="240"/>
        <w:rPr>
          <w:color w:val="000000"/>
        </w:rPr>
      </w:pPr>
    </w:p>
    <w:p w14:paraId="56348417" w14:textId="56C2D8CD" w:rsidR="00BA3BBD" w:rsidRDefault="00BA3BBD" w:rsidP="00BA3BBD">
      <w:pPr>
        <w:keepLines/>
        <w:widowControl w:val="0"/>
        <w:tabs>
          <w:tab w:val="left" w:pos="360"/>
        </w:tabs>
        <w:spacing w:before="240"/>
        <w:jc w:val="both"/>
        <w:rPr>
          <w:szCs w:val="22"/>
          <w:u w:val="single"/>
        </w:rPr>
      </w:pPr>
      <w:bookmarkStart w:id="56" w:name="RefDoc"/>
      <w:r w:rsidRPr="00BA3BBD">
        <w:rPr>
          <w:szCs w:val="22"/>
          <w:u w:val="single"/>
        </w:rPr>
        <w:t>Reference Documents</w:t>
      </w:r>
    </w:p>
    <w:p w14:paraId="74902835" w14:textId="77777777" w:rsidR="007E7A52" w:rsidRPr="00BA3BBD" w:rsidRDefault="007E7A52" w:rsidP="007E7A52">
      <w:pPr>
        <w:keepLines/>
        <w:widowControl w:val="0"/>
        <w:jc w:val="both"/>
        <w:rPr>
          <w:szCs w:val="22"/>
        </w:rPr>
      </w:pPr>
      <w:r w:rsidRPr="00BA3BBD">
        <w:rPr>
          <w:szCs w:val="22"/>
        </w:rPr>
        <w:t xml:space="preserve">Refer to the link below for information about past CEC research projects and activities: </w:t>
      </w:r>
    </w:p>
    <w:p w14:paraId="54FB747F" w14:textId="336347DB" w:rsidR="007E7A52" w:rsidRPr="00731105" w:rsidRDefault="00A960F1" w:rsidP="00F907EC">
      <w:pPr>
        <w:keepLines/>
        <w:widowControl w:val="0"/>
        <w:numPr>
          <w:ilvl w:val="0"/>
          <w:numId w:val="29"/>
        </w:numPr>
        <w:spacing w:after="0"/>
        <w:ind w:hanging="270"/>
        <w:jc w:val="both"/>
        <w:rPr>
          <w:szCs w:val="22"/>
        </w:rPr>
      </w:pPr>
      <w:hyperlink r:id="rId20" w:history="1">
        <w:r w:rsidR="002D1677" w:rsidRPr="00731105">
          <w:rPr>
            <w:rStyle w:val="Hyperlink"/>
            <w:rFonts w:cs="Arial"/>
            <w:color w:val="auto"/>
            <w:szCs w:val="22"/>
            <w:u w:val="none"/>
          </w:rPr>
          <w:t>http://www.energy.ca.gov/research/</w:t>
        </w:r>
      </w:hyperlink>
    </w:p>
    <w:p w14:paraId="1DD877C7" w14:textId="77777777" w:rsidR="002D1677" w:rsidRPr="002D1677" w:rsidRDefault="002D1677" w:rsidP="002D1677">
      <w:pPr>
        <w:keepLines/>
        <w:widowControl w:val="0"/>
        <w:spacing w:after="0"/>
        <w:ind w:left="720"/>
        <w:jc w:val="both"/>
        <w:rPr>
          <w:szCs w:val="22"/>
        </w:rPr>
      </w:pPr>
    </w:p>
    <w:p w14:paraId="4DB10A19" w14:textId="77777777" w:rsidR="007E7A52" w:rsidRPr="00607BF1" w:rsidRDefault="007E7A52" w:rsidP="007E7A52">
      <w:r w:rsidRPr="00607BF1">
        <w:t>Refer to the documents below for information about CEC research and related activities associated with strategic decommissioning and the collection of Natural Gas system data.</w:t>
      </w:r>
    </w:p>
    <w:p w14:paraId="1BDD3262" w14:textId="2E11DA6F" w:rsidR="007E7A52" w:rsidRPr="00607BF1" w:rsidRDefault="007E7A52" w:rsidP="00F907EC">
      <w:pPr>
        <w:pStyle w:val="ListParagraph"/>
        <w:numPr>
          <w:ilvl w:val="0"/>
          <w:numId w:val="65"/>
        </w:numPr>
        <w:contextualSpacing/>
        <w:jc w:val="both"/>
        <w:rPr>
          <w:szCs w:val="22"/>
        </w:rPr>
      </w:pPr>
      <w:r w:rsidRPr="00607BF1">
        <w:rPr>
          <w:szCs w:val="22"/>
        </w:rPr>
        <w:t>C</w:t>
      </w:r>
      <w:r w:rsidR="00CB3E49" w:rsidRPr="00607BF1">
        <w:rPr>
          <w:szCs w:val="22"/>
        </w:rPr>
        <w:t>EC</w:t>
      </w:r>
      <w:r w:rsidRPr="00607BF1">
        <w:rPr>
          <w:szCs w:val="22"/>
        </w:rPr>
        <w:t xml:space="preserve"> Staff Workshop: Data-Driven Tool to Support Strategic and Equitable Natural Gas Decommissioning (July 12, 2021)</w:t>
      </w:r>
    </w:p>
    <w:p w14:paraId="0FE29027" w14:textId="77777777" w:rsidR="007E7A52" w:rsidRPr="00607BF1" w:rsidRDefault="007E7A52" w:rsidP="00F907EC">
      <w:pPr>
        <w:pStyle w:val="ListParagraph"/>
        <w:numPr>
          <w:ilvl w:val="1"/>
          <w:numId w:val="65"/>
        </w:numPr>
        <w:contextualSpacing/>
        <w:rPr>
          <w:szCs w:val="22"/>
        </w:rPr>
      </w:pPr>
      <w:r w:rsidRPr="00607BF1">
        <w:rPr>
          <w:szCs w:val="22"/>
        </w:rPr>
        <w:t>Staff Workshop information located here:   https://www.energy.ca.gov/event/workshop/2021-07/staff-workshop-data-driven-tool-support-strategic-and-equitable-natural-gas</w:t>
      </w:r>
    </w:p>
    <w:p w14:paraId="60100B18" w14:textId="6E118A4C" w:rsidR="007E7A52" w:rsidRPr="00607BF1" w:rsidRDefault="007E7A52" w:rsidP="00F907EC">
      <w:pPr>
        <w:pStyle w:val="ListParagraph"/>
        <w:numPr>
          <w:ilvl w:val="1"/>
          <w:numId w:val="65"/>
        </w:numPr>
        <w:contextualSpacing/>
        <w:rPr>
          <w:szCs w:val="22"/>
        </w:rPr>
      </w:pPr>
      <w:r w:rsidRPr="00607BF1">
        <w:rPr>
          <w:szCs w:val="22"/>
        </w:rPr>
        <w:lastRenderedPageBreak/>
        <w:t xml:space="preserve">Docket containing public comments located here: </w:t>
      </w:r>
      <w:r w:rsidR="002D1677" w:rsidRPr="00607BF1">
        <w:rPr>
          <w:szCs w:val="22"/>
        </w:rPr>
        <w:t>https://efiling.energy.ca.gov/Lists/DocketLog.aspx?docketnumber=19-ERDD-01.</w:t>
      </w:r>
    </w:p>
    <w:p w14:paraId="7A746000" w14:textId="77777777" w:rsidR="002D1677" w:rsidRPr="00607BF1" w:rsidRDefault="002D1677" w:rsidP="002D1677">
      <w:pPr>
        <w:pStyle w:val="ListParagraph"/>
        <w:ind w:left="1440"/>
        <w:contextualSpacing/>
        <w:rPr>
          <w:szCs w:val="22"/>
        </w:rPr>
      </w:pPr>
    </w:p>
    <w:p w14:paraId="62905BE9" w14:textId="5336094D" w:rsidR="002D1677" w:rsidRPr="00607BF1" w:rsidRDefault="007E7A52" w:rsidP="00F907EC">
      <w:pPr>
        <w:pStyle w:val="ListParagraph"/>
        <w:numPr>
          <w:ilvl w:val="0"/>
          <w:numId w:val="65"/>
        </w:numPr>
        <w:contextualSpacing/>
        <w:jc w:val="both"/>
        <w:rPr>
          <w:szCs w:val="22"/>
        </w:rPr>
      </w:pPr>
      <w:r w:rsidRPr="00607BF1">
        <w:rPr>
          <w:szCs w:val="22"/>
        </w:rPr>
        <w:t>C</w:t>
      </w:r>
      <w:r w:rsidR="00D002B9" w:rsidRPr="00607BF1">
        <w:rPr>
          <w:szCs w:val="22"/>
        </w:rPr>
        <w:t>EC</w:t>
      </w:r>
      <w:r w:rsidRPr="00607BF1">
        <w:rPr>
          <w:szCs w:val="22"/>
        </w:rPr>
        <w:t xml:space="preserve"> Agreement 500-20-003 from RFP-20-501</w:t>
      </w:r>
      <w:r w:rsidRPr="00607BF1">
        <w:rPr>
          <w:i/>
          <w:iCs/>
          <w:szCs w:val="22"/>
        </w:rPr>
        <w:t>. Establishing a Long-Term Natural Gas Research Strategy to Achieve Aggressive Statewide Carbon Neutrality Goals</w:t>
      </w:r>
      <w:r w:rsidRPr="00607BF1">
        <w:rPr>
          <w:szCs w:val="22"/>
        </w:rPr>
        <w:t xml:space="preserve">, with Guidehouse, Inc. Item 12: </w:t>
      </w:r>
      <w:hyperlink r:id="rId21" w:history="1">
        <w:r w:rsidRPr="00607BF1">
          <w:rPr>
            <w:szCs w:val="22"/>
          </w:rPr>
          <w:t>https://www.energy.ca.gov/files/june-9-2021-business-meeting-packets</w:t>
        </w:r>
      </w:hyperlink>
      <w:r w:rsidRPr="00607BF1">
        <w:rPr>
          <w:szCs w:val="22"/>
        </w:rPr>
        <w:t>.</w:t>
      </w:r>
    </w:p>
    <w:p w14:paraId="70F50CBD" w14:textId="77777777" w:rsidR="002D1677" w:rsidRDefault="002D1677" w:rsidP="002D1677">
      <w:pPr>
        <w:pStyle w:val="ListParagraph"/>
        <w:contextualSpacing/>
        <w:rPr>
          <w:color w:val="00B050"/>
          <w:szCs w:val="22"/>
        </w:rPr>
      </w:pPr>
    </w:p>
    <w:p w14:paraId="14D8F706" w14:textId="5B0FBED7" w:rsidR="006B1EA4" w:rsidRPr="003629A2" w:rsidRDefault="007E7A52" w:rsidP="00F907EC">
      <w:pPr>
        <w:pStyle w:val="ListParagraph"/>
        <w:numPr>
          <w:ilvl w:val="0"/>
          <w:numId w:val="65"/>
        </w:numPr>
        <w:contextualSpacing/>
        <w:jc w:val="both"/>
        <w:rPr>
          <w:szCs w:val="22"/>
        </w:rPr>
      </w:pPr>
      <w:r w:rsidRPr="003629A2">
        <w:t>C</w:t>
      </w:r>
      <w:r w:rsidR="00D002B9" w:rsidRPr="003629A2">
        <w:t>EC</w:t>
      </w:r>
      <w:r w:rsidRPr="003629A2">
        <w:t xml:space="preserve"> Agreement PIR-20-008, </w:t>
      </w:r>
      <w:r w:rsidRPr="003629A2">
        <w:rPr>
          <w:i/>
          <w:iCs/>
        </w:rPr>
        <w:t>Strategic Pathways and Analytics for Tactical Decommissioning of Portions of Natural Gas Infrastructure in Southern California, with RAND Corporation.</w:t>
      </w:r>
      <w:r w:rsidRPr="003629A2">
        <w:t xml:space="preserve"> Item 13a: </w:t>
      </w:r>
      <w:hyperlink r:id="rId22" w:history="1">
        <w:r w:rsidRPr="003629A2">
          <w:t>https://www.energy.ca.gov/files/june-9-2021-business-meeting-packets</w:t>
        </w:r>
      </w:hyperlink>
      <w:r w:rsidRPr="003629A2">
        <w:t>.</w:t>
      </w:r>
    </w:p>
    <w:p w14:paraId="62896451" w14:textId="77777777" w:rsidR="006B1EA4" w:rsidRPr="003629A2" w:rsidRDefault="006B1EA4" w:rsidP="006B1EA4">
      <w:pPr>
        <w:pStyle w:val="ListParagraph"/>
        <w:contextualSpacing/>
      </w:pPr>
    </w:p>
    <w:p w14:paraId="4915CC25" w14:textId="0CCF440B" w:rsidR="007E7A52" w:rsidRPr="003629A2" w:rsidRDefault="007E7A52" w:rsidP="00F907EC">
      <w:pPr>
        <w:pStyle w:val="ListParagraph"/>
        <w:numPr>
          <w:ilvl w:val="0"/>
          <w:numId w:val="65"/>
        </w:numPr>
        <w:contextualSpacing/>
        <w:jc w:val="both"/>
        <w:rPr>
          <w:szCs w:val="22"/>
        </w:rPr>
      </w:pPr>
      <w:r w:rsidRPr="003629A2">
        <w:t>C</w:t>
      </w:r>
      <w:r w:rsidR="00D002B9" w:rsidRPr="003629A2">
        <w:t>EC</w:t>
      </w:r>
      <w:r w:rsidRPr="003629A2">
        <w:t xml:space="preserve"> Agreement PIR-20-009, </w:t>
      </w:r>
      <w:r w:rsidRPr="003629A2">
        <w:rPr>
          <w:i/>
          <w:iCs/>
        </w:rPr>
        <w:t>Strategic Pathways and Analytics for Tactical Decommissioning of Portions of Natural Gas Infrastructure in Northern California</w:t>
      </w:r>
      <w:r w:rsidRPr="003629A2">
        <w:t>, with</w:t>
      </w:r>
      <w:r w:rsidR="00BE4881" w:rsidRPr="003629A2">
        <w:t xml:space="preserve"> </w:t>
      </w:r>
      <w:r w:rsidRPr="003629A2">
        <w:t xml:space="preserve">Energy and Environmental Economics, Inc (E3). Item 13b: </w:t>
      </w:r>
      <w:hyperlink r:id="rId23" w:history="1">
        <w:r w:rsidRPr="003629A2">
          <w:t>https://www.energy.ca.gov/files/june-9-2021-business-meeting-packets</w:t>
        </w:r>
      </w:hyperlink>
      <w:r w:rsidRPr="003629A2">
        <w:t>.</w:t>
      </w:r>
    </w:p>
    <w:p w14:paraId="644571FE" w14:textId="77777777" w:rsidR="007E7A52" w:rsidRPr="003629A2" w:rsidRDefault="007E7A52" w:rsidP="007E7A52">
      <w:pPr>
        <w:pStyle w:val="ListParagraph"/>
        <w:contextualSpacing/>
        <w:rPr>
          <w:szCs w:val="22"/>
        </w:rPr>
      </w:pPr>
    </w:p>
    <w:p w14:paraId="57331336" w14:textId="77777777" w:rsidR="007E7A52" w:rsidRPr="003629A2" w:rsidRDefault="007E7A52" w:rsidP="00F907EC">
      <w:pPr>
        <w:pStyle w:val="ListParagraph"/>
        <w:numPr>
          <w:ilvl w:val="0"/>
          <w:numId w:val="65"/>
        </w:numPr>
        <w:contextualSpacing/>
        <w:rPr>
          <w:szCs w:val="22"/>
        </w:rPr>
      </w:pPr>
      <w:r w:rsidRPr="003629A2">
        <w:rPr>
          <w:szCs w:val="22"/>
        </w:rPr>
        <w:t>IEPR Commissioner Workshop on Natural Gas Infrastructure (May 20, 2021)</w:t>
      </w:r>
    </w:p>
    <w:p w14:paraId="5D74D4B5" w14:textId="1EDFEAA9" w:rsidR="007E7A52" w:rsidRPr="003629A2" w:rsidRDefault="007E7A52" w:rsidP="00F907EC">
      <w:pPr>
        <w:pStyle w:val="ListParagraph"/>
        <w:numPr>
          <w:ilvl w:val="1"/>
          <w:numId w:val="65"/>
        </w:numPr>
        <w:contextualSpacing/>
        <w:rPr>
          <w:szCs w:val="22"/>
        </w:rPr>
      </w:pPr>
      <w:r w:rsidRPr="003629A2">
        <w:rPr>
          <w:szCs w:val="22"/>
        </w:rPr>
        <w:t>Workshop information located here: https://www.energy.ca.gov/event/meeting/2021-05/iepr-commissioner-workshop-natural-gas-infrastructure</w:t>
      </w:r>
      <w:r w:rsidR="006B1EA4" w:rsidRPr="003629A2">
        <w:rPr>
          <w:szCs w:val="22"/>
        </w:rPr>
        <w:t>.</w:t>
      </w:r>
    </w:p>
    <w:p w14:paraId="661118A4" w14:textId="77777777" w:rsidR="007E7A52" w:rsidRPr="003629A2" w:rsidRDefault="007E7A52" w:rsidP="00F907EC">
      <w:pPr>
        <w:pStyle w:val="ListParagraph"/>
        <w:numPr>
          <w:ilvl w:val="1"/>
          <w:numId w:val="65"/>
        </w:numPr>
        <w:contextualSpacing/>
        <w:rPr>
          <w:szCs w:val="22"/>
        </w:rPr>
      </w:pPr>
      <w:r w:rsidRPr="003629A2">
        <w:rPr>
          <w:szCs w:val="22"/>
        </w:rPr>
        <w:t>Docket containing public comments, located here:</w:t>
      </w:r>
    </w:p>
    <w:p w14:paraId="38EB3334" w14:textId="5ECDF940" w:rsidR="007E7A52" w:rsidRPr="003629A2" w:rsidRDefault="007E7A52" w:rsidP="007E7A52">
      <w:pPr>
        <w:pStyle w:val="ListParagraph"/>
        <w:ind w:left="1440"/>
        <w:contextualSpacing/>
        <w:rPr>
          <w:szCs w:val="22"/>
        </w:rPr>
      </w:pPr>
      <w:r w:rsidRPr="003629A2">
        <w:rPr>
          <w:szCs w:val="22"/>
        </w:rPr>
        <w:t>https://efiling.energy.ca.gov/Lists/DocketLog.aspx?docketnumber=21-IEPR-05</w:t>
      </w:r>
      <w:r w:rsidR="006B1EA4" w:rsidRPr="003629A2">
        <w:rPr>
          <w:szCs w:val="22"/>
        </w:rPr>
        <w:t>.</w:t>
      </w:r>
    </w:p>
    <w:p w14:paraId="321833C0" w14:textId="77777777" w:rsidR="007E7A52" w:rsidRPr="003629A2" w:rsidRDefault="007E7A52" w:rsidP="007E7A52">
      <w:pPr>
        <w:pStyle w:val="ListParagraph"/>
        <w:ind w:left="1440"/>
        <w:contextualSpacing/>
        <w:rPr>
          <w:szCs w:val="22"/>
        </w:rPr>
      </w:pPr>
    </w:p>
    <w:p w14:paraId="658608C4" w14:textId="06722348" w:rsidR="007E7A52" w:rsidRPr="003629A2" w:rsidRDefault="007E7A52" w:rsidP="00F907EC">
      <w:pPr>
        <w:pStyle w:val="ListParagraph"/>
        <w:numPr>
          <w:ilvl w:val="0"/>
          <w:numId w:val="65"/>
        </w:numPr>
        <w:contextualSpacing/>
        <w:rPr>
          <w:szCs w:val="22"/>
        </w:rPr>
      </w:pPr>
      <w:r w:rsidRPr="003629A2">
        <w:rPr>
          <w:szCs w:val="22"/>
        </w:rPr>
        <w:t>C</w:t>
      </w:r>
      <w:r w:rsidR="00CB62A0" w:rsidRPr="003629A2">
        <w:rPr>
          <w:szCs w:val="22"/>
        </w:rPr>
        <w:t>EC</w:t>
      </w:r>
      <w:r w:rsidRPr="003629A2">
        <w:rPr>
          <w:szCs w:val="22"/>
        </w:rPr>
        <w:t xml:space="preserve"> Commissioner Workshop: Title 20 Data Collection Regulations to Support New Analytical Needs (November 16, 2016) </w:t>
      </w:r>
    </w:p>
    <w:p w14:paraId="620B33FF" w14:textId="1013B330" w:rsidR="007E7A52" w:rsidRPr="003629A2" w:rsidRDefault="007E7A52" w:rsidP="00F907EC">
      <w:pPr>
        <w:pStyle w:val="ListParagraph"/>
        <w:numPr>
          <w:ilvl w:val="1"/>
          <w:numId w:val="65"/>
        </w:numPr>
        <w:contextualSpacing/>
        <w:rPr>
          <w:szCs w:val="22"/>
        </w:rPr>
      </w:pPr>
      <w:r w:rsidRPr="003629A2">
        <w:rPr>
          <w:szCs w:val="22"/>
        </w:rPr>
        <w:t>Workshop information located here: https://www.energy.ca.gov/rules-and-regulations/energy-suppliers-reporting/clean-energy-and-pollution-reduction-act-sb-350/energy-data-collection-rulemaking/workshops-notices-and-documents-increasing-access-energy-data</w:t>
      </w:r>
      <w:r w:rsidR="006B1EA4" w:rsidRPr="003629A2">
        <w:rPr>
          <w:szCs w:val="22"/>
        </w:rPr>
        <w:t>.</w:t>
      </w:r>
    </w:p>
    <w:p w14:paraId="74B1BC1D" w14:textId="77777777" w:rsidR="007E7A52" w:rsidRPr="003629A2" w:rsidRDefault="007E7A52" w:rsidP="007E7A52">
      <w:r w:rsidRPr="003629A2">
        <w:t>The documents and resources below are referred to in the solicitation manual:</w:t>
      </w:r>
    </w:p>
    <w:p w14:paraId="1B77BF85" w14:textId="77777777" w:rsidR="007E7A52" w:rsidRPr="003629A2" w:rsidRDefault="007E7A52" w:rsidP="007E7A52">
      <w:pPr>
        <w:ind w:left="720" w:hanging="720"/>
      </w:pPr>
      <w:r w:rsidRPr="003629A2">
        <w:t xml:space="preserve">Aas, Dan, Amber Mahone, Zack Subin, Michael Mac Kinnon, Blake Lane, and Snuller Price. 2020. </w:t>
      </w:r>
      <w:r w:rsidRPr="003629A2">
        <w:rPr>
          <w:i/>
          <w:iCs/>
        </w:rPr>
        <w:t>The Challenge of Retail Gas in California’s Low-Carbon Future: Technology Options, Customer Costs and Public Health Benefits of Reducing Natural Gas Use</w:t>
      </w:r>
      <w:r w:rsidRPr="003629A2">
        <w:t xml:space="preserve">. </w:t>
      </w:r>
      <w:r w:rsidRPr="003629A2">
        <w:rPr>
          <w:rFonts w:cs="Times New Roman"/>
        </w:rPr>
        <w:t>https://ww2.energy.ca.gov/2019publications/CEC-500-2019-055/index.html</w:t>
      </w:r>
      <w:r w:rsidRPr="003629A2">
        <w:t>.</w:t>
      </w:r>
    </w:p>
    <w:p w14:paraId="5BFB1965" w14:textId="638C1522" w:rsidR="007E7A52" w:rsidRPr="003629A2" w:rsidRDefault="007E7A52" w:rsidP="007E7A52">
      <w:pPr>
        <w:ind w:left="720" w:hanging="720"/>
      </w:pPr>
      <w:r w:rsidRPr="003629A2">
        <w:t xml:space="preserve">Bilich, Andy, Michael Colvin, and Timothy O’Connor. 2019. </w:t>
      </w:r>
      <w:r w:rsidRPr="003629A2">
        <w:rPr>
          <w:i/>
          <w:iCs/>
        </w:rPr>
        <w:t>Managing the Transition: Proactive Solutions for Stranded Gas Asset Risk in California</w:t>
      </w:r>
      <w:r w:rsidRPr="003629A2">
        <w:t xml:space="preserve">. Environmental Defense Fund. </w:t>
      </w:r>
      <w:hyperlink r:id="rId24">
        <w:r w:rsidRPr="003629A2">
          <w:t>https://www.edf.org/sites/default/files/documents/Managing_the_Transition_new.pdf</w:t>
        </w:r>
      </w:hyperlink>
      <w:r w:rsidR="006B1EA4" w:rsidRPr="003629A2">
        <w:t>.</w:t>
      </w:r>
    </w:p>
    <w:p w14:paraId="4B0A2DDA" w14:textId="45AEF223" w:rsidR="007E7A52" w:rsidRPr="003629A2" w:rsidRDefault="007E7A52" w:rsidP="007E7A52">
      <w:pPr>
        <w:ind w:left="720" w:hanging="720"/>
      </w:pPr>
      <w:r w:rsidRPr="003629A2">
        <w:t xml:space="preserve">Kenney, Michael, Nicholas Janusch, Ingrid Neumann, and Mike Jaske. 2021. </w:t>
      </w:r>
      <w:r w:rsidRPr="003629A2">
        <w:rPr>
          <w:i/>
          <w:iCs/>
        </w:rPr>
        <w:t>California Building Decarbonization Assessment</w:t>
      </w:r>
      <w:r w:rsidRPr="003629A2">
        <w:t>. California Energy Commission. Publication Number: CEC-400-2021-006</w:t>
      </w:r>
      <w:r w:rsidR="008A5505" w:rsidRPr="003629A2">
        <w:t>-CMF</w:t>
      </w:r>
      <w:r w:rsidRPr="003629A2">
        <w:t>.</w:t>
      </w:r>
      <w:r w:rsidR="00AE703D" w:rsidRPr="003629A2">
        <w:t xml:space="preserve"> https://efiling.energy.ca.gov/GetDocument.aspx?tn=239311&amp;DocumentContentId=72767</w:t>
      </w:r>
    </w:p>
    <w:p w14:paraId="608DEF31" w14:textId="77777777" w:rsidR="007E7A52" w:rsidRPr="003629A2" w:rsidRDefault="007E7A52" w:rsidP="007E7A52">
      <w:pPr>
        <w:ind w:left="720" w:hanging="720"/>
      </w:pPr>
      <w:r w:rsidRPr="003629A2">
        <w:t xml:space="preserve">California Energy Commission. 2021a. Business Meeting Packets, June 9, 2021 Business Meeting: </w:t>
      </w:r>
      <w:hyperlink r:id="rId25" w:history="1">
        <w:r w:rsidRPr="003629A2">
          <w:t>https://www.energy.ca.gov/files/june-9-2021-business-meeting-packets</w:t>
        </w:r>
      </w:hyperlink>
      <w:r w:rsidRPr="003629A2">
        <w:t>.</w:t>
      </w:r>
    </w:p>
    <w:p w14:paraId="401E1353" w14:textId="455236E0" w:rsidR="007E7A52" w:rsidRPr="003629A2" w:rsidRDefault="007E7A52" w:rsidP="007E7A52">
      <w:pPr>
        <w:ind w:left="720" w:hanging="720"/>
      </w:pPr>
      <w:r w:rsidRPr="003629A2">
        <w:t xml:space="preserve">California Energy Commission. 2021b. Electricity and Natural Gas Demand Forecast Docket 21-IEPR-03. </w:t>
      </w:r>
      <w:hyperlink r:id="rId26" w:history="1">
        <w:r w:rsidRPr="003629A2">
          <w:t>https://efiling.energy.ca.gov/Lists/DocketLog.aspx?docketnumber=21-IEPR-03</w:t>
        </w:r>
      </w:hyperlink>
      <w:r w:rsidR="006B1EA4" w:rsidRPr="003629A2">
        <w:t>.</w:t>
      </w:r>
    </w:p>
    <w:p w14:paraId="12DFBE6E" w14:textId="3489A44A" w:rsidR="00437F75" w:rsidRPr="003629A2" w:rsidRDefault="007E7A52" w:rsidP="003E2997">
      <w:pPr>
        <w:spacing w:after="0" w:line="280" w:lineRule="atLeast"/>
        <w:ind w:left="720" w:hanging="720"/>
      </w:pPr>
      <w:r w:rsidRPr="003629A2">
        <w:lastRenderedPageBreak/>
        <w:t xml:space="preserve">California Energy Commission. 2021c. Revised Proposed Changes to the 2022 California Building Energy Efficiency Standards (Energy Code). </w:t>
      </w:r>
      <w:hyperlink r:id="rId27" w:history="1">
        <w:r w:rsidRPr="003629A2">
          <w:t>https://efiling.energy.ca.gov/GetDocument.aspx?tn=238848</w:t>
        </w:r>
      </w:hyperlink>
      <w:r w:rsidRPr="003629A2">
        <w:t>.</w:t>
      </w:r>
      <w:r w:rsidR="00437F75" w:rsidRPr="003629A2">
        <w:t xml:space="preserve"> See also: </w:t>
      </w:r>
      <w:r w:rsidR="0032155E" w:rsidRPr="003629A2">
        <w:t>https://www.energy.ca.gov/programs-and-topics/programs/building-energy-efficiency-standards/2022-building-energy-efficiency, and https://efiling.energy.ca.gov/GetDocument.aspx?tn=239368&amp;DocumentContentId=72826</w:t>
      </w:r>
    </w:p>
    <w:p w14:paraId="4AFF1DB4" w14:textId="77777777" w:rsidR="003E2997" w:rsidRPr="003629A2" w:rsidRDefault="003E2997" w:rsidP="003E2997">
      <w:pPr>
        <w:spacing w:after="0" w:line="280" w:lineRule="atLeast"/>
        <w:ind w:left="720" w:hanging="720"/>
      </w:pPr>
    </w:p>
    <w:p w14:paraId="6F185835" w14:textId="5ABA0348" w:rsidR="007E7A52" w:rsidRPr="003629A2" w:rsidRDefault="007E7A52" w:rsidP="007E7A52">
      <w:pPr>
        <w:ind w:left="720" w:hanging="720"/>
      </w:pPr>
      <w:r w:rsidRPr="003629A2">
        <w:t>California Energy Commission. Proposed 2021</w:t>
      </w:r>
      <w:r w:rsidRPr="003629A2">
        <w:rPr>
          <w:i/>
          <w:iCs/>
        </w:rPr>
        <w:t xml:space="preserve"> (approval forthcoming</w:t>
      </w:r>
      <w:r w:rsidRPr="003629A2">
        <w:t xml:space="preserve">). </w:t>
      </w:r>
      <w:r w:rsidRPr="003629A2">
        <w:rPr>
          <w:i/>
          <w:iCs/>
        </w:rPr>
        <w:t>Natural Gas Research and Development Program, Proposed Budget Plan for Fiscal Year 2021-2022</w:t>
      </w:r>
      <w:r w:rsidRPr="003629A2">
        <w:t>. https://www.energy.ca.gov/publications/2021/natural-gas-research-and-development-program-proposed-budget-plan-fiscal-year</w:t>
      </w:r>
      <w:r w:rsidR="006B1EA4" w:rsidRPr="003629A2">
        <w:t>.</w:t>
      </w:r>
    </w:p>
    <w:p w14:paraId="13FCDA8C" w14:textId="77777777" w:rsidR="007E7A52" w:rsidRPr="003629A2" w:rsidRDefault="007E7A52" w:rsidP="007E7A52">
      <w:pPr>
        <w:ind w:left="720" w:hanging="720"/>
      </w:pPr>
      <w:r w:rsidRPr="003629A2">
        <w:t>California Public Utilities Commission</w:t>
      </w:r>
      <w:r w:rsidRPr="003629A2">
        <w:rPr>
          <w:i/>
          <w:iCs/>
        </w:rPr>
        <w:t>.</w:t>
      </w:r>
      <w:r w:rsidRPr="003629A2">
        <w:t xml:space="preserve"> 2020</w:t>
      </w:r>
      <w:r w:rsidRPr="003629A2">
        <w:rPr>
          <w:i/>
          <w:iCs/>
        </w:rPr>
        <w:t>. Order Instituting Rulemaking to Establish Policies, Processes, and Rules to Ensure Safe and Reliable Gas Systems in California and Perform Long-Term Gas System Planning</w:t>
      </w:r>
      <w:r w:rsidRPr="003629A2">
        <w:t xml:space="preserve">. R.20-01-007. January 27, 2020. </w:t>
      </w:r>
      <w:hyperlink r:id="rId28" w:history="1">
        <w:r w:rsidRPr="003629A2">
          <w:t>https://docs.cpuc.ca.gov/PublishedDocs/Published/G000/M325/K641/325641802.PDF</w:t>
        </w:r>
      </w:hyperlink>
      <w:r w:rsidRPr="003629A2">
        <w:t>.</w:t>
      </w:r>
    </w:p>
    <w:p w14:paraId="6658F8E9" w14:textId="77777777" w:rsidR="007E7A52" w:rsidRPr="003629A2" w:rsidRDefault="007E7A52" w:rsidP="007E7A52">
      <w:pPr>
        <w:ind w:left="720" w:hanging="720"/>
      </w:pPr>
      <w:r w:rsidRPr="003629A2">
        <w:t xml:space="preserve">The Greenlining Institute. 2019. </w:t>
      </w:r>
      <w:r w:rsidRPr="003629A2">
        <w:rPr>
          <w:i/>
          <w:iCs/>
        </w:rPr>
        <w:t>Equitable Building Electrification: A Framework for Powering Resilient Communities</w:t>
      </w:r>
      <w:r w:rsidRPr="003629A2">
        <w:t xml:space="preserve">. </w:t>
      </w:r>
      <w:hyperlink r:id="rId29" w:history="1">
        <w:r w:rsidRPr="003629A2">
          <w:t>https://greenlining.org/wp-content/uploads/2019/10/Greenlining_EquitableElectrification_Report_2019_WEB.pdf</w:t>
        </w:r>
      </w:hyperlink>
      <w:r w:rsidRPr="003629A2">
        <w:t xml:space="preserve"> </w:t>
      </w:r>
    </w:p>
    <w:p w14:paraId="7E51EA7E" w14:textId="77777777" w:rsidR="007E7A52" w:rsidRPr="003629A2" w:rsidRDefault="007E7A52" w:rsidP="007E7A52">
      <w:pPr>
        <w:ind w:left="720" w:hanging="720"/>
      </w:pPr>
      <w:r w:rsidRPr="003629A2">
        <w:t xml:space="preserve">Gridworks. 2019. </w:t>
      </w:r>
      <w:r w:rsidRPr="003629A2">
        <w:rPr>
          <w:i/>
          <w:iCs/>
        </w:rPr>
        <w:t>California’s Gas System in Transition: Equitable, Affordable, Decarbonized, and Smaller</w:t>
      </w:r>
      <w:r w:rsidRPr="003629A2">
        <w:t xml:space="preserve">. </w:t>
      </w:r>
      <w:hyperlink r:id="rId30" w:history="1">
        <w:r w:rsidRPr="003629A2">
          <w:t>https://gridworks.org/wp-content/uploads/2019/09/CA_Gas_System_in_Transition.pdf</w:t>
        </w:r>
      </w:hyperlink>
      <w:r w:rsidRPr="003629A2">
        <w:t>.</w:t>
      </w:r>
    </w:p>
    <w:p w14:paraId="279DDA89" w14:textId="77777777" w:rsidR="007E7A52" w:rsidRPr="003629A2" w:rsidRDefault="007E7A52" w:rsidP="007E7A52">
      <w:pPr>
        <w:ind w:left="720" w:hanging="720"/>
      </w:pPr>
      <w:r w:rsidRPr="003629A2">
        <w:t xml:space="preserve">Mahone, Amber, Zachary Subin, Jenya Kahn-Lang, Douglas Allen, Vivian Li, Gerrit De Moor, Nancy Ryan, Snuller Price. 2018. </w:t>
      </w:r>
      <w:r w:rsidRPr="003629A2">
        <w:rPr>
          <w:i/>
          <w:iCs/>
        </w:rPr>
        <w:t>Deep Decarbonization in a High Renewables Future: Updated Results from the California PATHWAYS Model</w:t>
      </w:r>
      <w:r w:rsidRPr="003629A2">
        <w:t xml:space="preserve">. California Energy Commission. CEC-500-2018-012. </w:t>
      </w:r>
      <w:hyperlink r:id="rId31" w:history="1">
        <w:r w:rsidRPr="003629A2">
          <w:t>https://www.energy.ca.gov/publications/2018/deep-decarbonization-high-renewables-future-updated-results-california-pathways</w:t>
        </w:r>
      </w:hyperlink>
      <w:r w:rsidRPr="003629A2">
        <w:t>.</w:t>
      </w:r>
    </w:p>
    <w:p w14:paraId="6DD58FDC" w14:textId="77777777" w:rsidR="007E7A52" w:rsidRPr="003629A2" w:rsidRDefault="007E7A52" w:rsidP="007E7A52">
      <w:pPr>
        <w:ind w:left="720" w:hanging="720"/>
      </w:pPr>
      <w:r w:rsidRPr="003629A2">
        <w:t xml:space="preserve">Office of Governor Gavin Newsom. July 9, 2021. </w:t>
      </w:r>
      <w:hyperlink r:id="rId32" w:history="1">
        <w:r w:rsidRPr="003629A2">
          <w:t>https://www.gov.ca.gov/2021/07/09/governor-newsom-holds-virtual-discussion-with-leading-climate-scientists-on-states-progress-toward-carbon-neutrality/</w:t>
        </w:r>
      </w:hyperlink>
      <w:r w:rsidRPr="003629A2">
        <w:t>.</w:t>
      </w:r>
    </w:p>
    <w:p w14:paraId="34FCDFD0" w14:textId="77777777" w:rsidR="007E7A52" w:rsidRPr="003629A2" w:rsidRDefault="007E7A52" w:rsidP="007E7A52">
      <w:pPr>
        <w:ind w:left="720" w:hanging="720"/>
      </w:pPr>
      <w:r w:rsidRPr="003629A2">
        <w:t xml:space="preserve">Ong, Alison, Michael Mastrandrea, and Michael Wara. 2021. </w:t>
      </w:r>
      <w:r w:rsidRPr="003629A2">
        <w:rPr>
          <w:i/>
          <w:iCs/>
        </w:rPr>
        <w:t>The Costs of Building Decarbonization Policy Proposals for California Natural Gas Ratepayers: Identifying Cost-effective Paths to a Zero Carbon Building Fleet</w:t>
      </w:r>
      <w:r w:rsidRPr="003629A2">
        <w:t xml:space="preserve">, Stanford Woods Institute Climate and Energy Policy Program White Paper. </w:t>
      </w:r>
      <w:hyperlink r:id="rId33" w:history="1">
        <w:r w:rsidRPr="003629A2">
          <w:t>https://woodsinstitute.stanford.edu/system/files/publications/Building_Decarbonization_Policy_CA_Natural_Gas_Ratepayers_Whitepaper.pdf</w:t>
        </w:r>
      </w:hyperlink>
      <w:r w:rsidRPr="003629A2">
        <w:t>.</w:t>
      </w:r>
    </w:p>
    <w:p w14:paraId="6422EFD3" w14:textId="77777777" w:rsidR="007E7A52" w:rsidRPr="003629A2" w:rsidRDefault="007E7A52" w:rsidP="007E7A52">
      <w:pPr>
        <w:ind w:left="720" w:hanging="720"/>
      </w:pPr>
      <w:r w:rsidRPr="003629A2">
        <w:t xml:space="preserve">Wei, Max, Shuba V. Raghavan, Patricia Hidalgo-Gonzalez. 2017. Building a Healthier and More Robust Future: 2050 Low-Carbon Energy Scenarios for California. California Energy Commission. CEC-500-2019-033. </w:t>
      </w:r>
      <w:hyperlink r:id="rId34" w:history="1">
        <w:r w:rsidRPr="003629A2">
          <w:t>https://ww2.energy.ca.gov/2019publications/CEC-500-2019-033/CEC-500-2019-033.pdf</w:t>
        </w:r>
      </w:hyperlink>
      <w:r w:rsidRPr="003629A2">
        <w:t>.</w:t>
      </w:r>
    </w:p>
    <w:p w14:paraId="7A4A5F7D" w14:textId="77777777" w:rsidR="00B7056F" w:rsidRPr="00BA3BBD" w:rsidRDefault="00B7056F" w:rsidP="00BA3BBD">
      <w:pPr>
        <w:keepLines/>
        <w:widowControl w:val="0"/>
        <w:tabs>
          <w:tab w:val="left" w:pos="360"/>
        </w:tabs>
        <w:spacing w:before="240"/>
        <w:jc w:val="both"/>
        <w:rPr>
          <w:szCs w:val="22"/>
          <w:u w:val="single"/>
        </w:rPr>
      </w:pPr>
    </w:p>
    <w:p w14:paraId="532E031C" w14:textId="77777777" w:rsidR="00BA3BBD" w:rsidRPr="00606147" w:rsidRDefault="00BA3BBD" w:rsidP="00F907EC">
      <w:pPr>
        <w:pStyle w:val="Heading2"/>
        <w:numPr>
          <w:ilvl w:val="0"/>
          <w:numId w:val="49"/>
        </w:numPr>
      </w:pPr>
      <w:bookmarkStart w:id="57" w:name="_Match_Funding"/>
      <w:bookmarkStart w:id="58" w:name="_Toc522777848"/>
      <w:bookmarkStart w:id="59" w:name="_Toc26361581"/>
      <w:bookmarkStart w:id="60" w:name="_Toc80870683"/>
      <w:bookmarkEnd w:id="56"/>
      <w:bookmarkEnd w:id="57"/>
      <w:r w:rsidRPr="00BA3BBD">
        <w:t>Match Funding</w:t>
      </w:r>
      <w:bookmarkEnd w:id="58"/>
      <w:bookmarkEnd w:id="59"/>
      <w:bookmarkEnd w:id="60"/>
    </w:p>
    <w:bookmarkEnd w:id="54"/>
    <w:p w14:paraId="273A2243" w14:textId="77777777" w:rsidR="00BA3BBD" w:rsidRPr="00BA3BBD" w:rsidRDefault="00BA3BBD" w:rsidP="00F907EC">
      <w:pPr>
        <w:numPr>
          <w:ilvl w:val="0"/>
          <w:numId w:val="20"/>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w:t>
      </w:r>
      <w:r w:rsidRPr="00BA3BBD">
        <w:rPr>
          <w:szCs w:val="22"/>
        </w:rPr>
        <w:lastRenderedPageBreak/>
        <w:t xml:space="preserve">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include: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7777777" w:rsidR="00BA3BBD" w:rsidRPr="00BA3BBD" w:rsidRDefault="00EC2034" w:rsidP="00F907EC">
      <w:pPr>
        <w:numPr>
          <w:ilvl w:val="2"/>
          <w:numId w:val="20"/>
        </w:numPr>
        <w:spacing w:before="120"/>
        <w:ind w:left="108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F907EC">
      <w:pPr>
        <w:numPr>
          <w:ilvl w:val="2"/>
          <w:numId w:val="20"/>
        </w:numPr>
        <w:spacing w:before="120"/>
        <w:ind w:left="108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BA3BBD" w:rsidRDefault="00BA3BBD" w:rsidP="00F907EC">
      <w:pPr>
        <w:numPr>
          <w:ilvl w:val="0"/>
          <w:numId w:val="20"/>
        </w:numPr>
        <w:jc w:val="both"/>
      </w:pPr>
      <w:r w:rsidRPr="00A8436A">
        <w:rPr>
          <w:b/>
        </w:rPr>
        <w:t>Match</w:t>
      </w:r>
      <w:r w:rsidRPr="00BA3BBD">
        <w:t xml:space="preserve"> funds </w:t>
      </w:r>
      <w:r w:rsidR="000F25D5">
        <w:t>must</w:t>
      </w:r>
      <w:r w:rsidRPr="00BA3BBD">
        <w:t xml:space="preserve"> be spent only during the agreement term, either before or concurrently with </w:t>
      </w:r>
      <w:r w:rsidR="00A8436A">
        <w:t>CE</w:t>
      </w:r>
      <w:r w:rsidRPr="00BA3BBD">
        <w:t xml:space="preserve">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F907EC">
      <w:pPr>
        <w:numPr>
          <w:ilvl w:val="0"/>
          <w:numId w:val="20"/>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F907EC">
      <w:pPr>
        <w:numPr>
          <w:ilvl w:val="0"/>
          <w:numId w:val="20"/>
        </w:numPr>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F907EC">
      <w:pPr>
        <w:numPr>
          <w:ilvl w:val="0"/>
          <w:numId w:val="20"/>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Default="00B2692C" w:rsidP="00F907EC">
      <w:pPr>
        <w:numPr>
          <w:ilvl w:val="2"/>
          <w:numId w:val="20"/>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 xml:space="preserve">Grants under this solicitation shall not contain travel paid for with Commission funds (applicants can instead use match funds) to the </w:t>
      </w:r>
      <w:r w:rsidRPr="00BA3BBD">
        <w:rPr>
          <w:szCs w:val="22"/>
        </w:rPr>
        <w:lastRenderedPageBreak/>
        <w:t>listed states unless the Commission approves in writing that the trip falls within one of the exceptions under the law.</w:t>
      </w:r>
    </w:p>
    <w:p w14:paraId="3559D2E6" w14:textId="1C70781C" w:rsidR="00B2692C" w:rsidRPr="00BA3BBD" w:rsidRDefault="00B2692C" w:rsidP="00F907EC">
      <w:pPr>
        <w:numPr>
          <w:ilvl w:val="2"/>
          <w:numId w:val="20"/>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F907EC">
      <w:pPr>
        <w:numPr>
          <w:ilvl w:val="2"/>
          <w:numId w:val="20"/>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rsidP="00F907EC">
      <w:pPr>
        <w:pStyle w:val="Heading2"/>
        <w:numPr>
          <w:ilvl w:val="0"/>
          <w:numId w:val="49"/>
        </w:numPr>
      </w:pPr>
      <w:bookmarkStart w:id="61" w:name="_Toc26361582"/>
      <w:bookmarkStart w:id="62" w:name="_Toc80870684"/>
      <w:r w:rsidRPr="00BA3BBD">
        <w:t>Funds Spent in California</w:t>
      </w:r>
      <w:bookmarkEnd w:id="61"/>
      <w:r w:rsidR="00A8436A">
        <w:t xml:space="preserve"> and </w:t>
      </w:r>
      <w:bookmarkStart w:id="63" w:name="_Toc367363139"/>
      <w:r w:rsidR="00A8436A" w:rsidRPr="00A8436A">
        <w:t>California-Based Entities</w:t>
      </w:r>
      <w:bookmarkEnd w:id="62"/>
      <w:bookmarkEnd w:id="63"/>
      <w:r w:rsidR="00A8436A" w:rsidRPr="00A8436A">
        <w:t xml:space="preserve"> </w:t>
      </w:r>
    </w:p>
    <w:p w14:paraId="0B507BF3" w14:textId="4C9D6A7B" w:rsidR="00BA3BBD" w:rsidRPr="00BA3BBD" w:rsidRDefault="00BA3BBD" w:rsidP="00F907EC">
      <w:pPr>
        <w:keepNext/>
        <w:keepLines/>
        <w:numPr>
          <w:ilvl w:val="0"/>
          <w:numId w:val="39"/>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rsidP="00F907EC">
      <w:pPr>
        <w:keepNext/>
        <w:keepLines/>
        <w:numPr>
          <w:ilvl w:val="0"/>
          <w:numId w:val="39"/>
        </w:numPr>
        <w:spacing w:before="60" w:after="60"/>
        <w:jc w:val="both"/>
        <w:outlineLvl w:val="2"/>
      </w:pPr>
      <w:r w:rsidRPr="00BA3BBD">
        <w:t xml:space="preserve">"Spent in California" means that: </w:t>
      </w:r>
    </w:p>
    <w:p w14:paraId="593A8F2E" w14:textId="77777777" w:rsidR="00BA3BBD" w:rsidRPr="00BA3BBD" w:rsidRDefault="00BA3BBD" w:rsidP="00F907EC">
      <w:pPr>
        <w:keepNext/>
        <w:keepLines/>
        <w:numPr>
          <w:ilvl w:val="1"/>
          <w:numId w:val="39"/>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F907EC">
      <w:pPr>
        <w:keepNext/>
        <w:keepLines/>
        <w:numPr>
          <w:ilvl w:val="1"/>
          <w:numId w:val="39"/>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F907EC">
      <w:pPr>
        <w:keepNext/>
        <w:keepLines/>
        <w:numPr>
          <w:ilvl w:val="1"/>
          <w:numId w:val="39"/>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29095207" w:rsidR="00BA3BBD" w:rsidRPr="00BA3BBD" w:rsidRDefault="00BA3BBD" w:rsidP="00F907EC">
      <w:pPr>
        <w:keepNext/>
        <w:keepLines/>
        <w:numPr>
          <w:ilvl w:val="0"/>
          <w:numId w:val="39"/>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r w:rsidR="006E224D" w:rsidRPr="00BA3BBD">
        <w:rPr>
          <w:szCs w:val="22"/>
        </w:rPr>
        <w:t>e.g.,</w:t>
      </w:r>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F907EC">
      <w:pPr>
        <w:numPr>
          <w:ilvl w:val="1"/>
          <w:numId w:val="39"/>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F907EC">
      <w:pPr>
        <w:numPr>
          <w:ilvl w:val="1"/>
          <w:numId w:val="39"/>
        </w:numPr>
        <w:tabs>
          <w:tab w:val="left" w:pos="1800"/>
        </w:tabs>
        <w:autoSpaceDE w:val="0"/>
        <w:autoSpaceDN w:val="0"/>
        <w:adjustRightInd w:val="0"/>
        <w:ind w:left="99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2F0F2FFD" w14:textId="77777777" w:rsidR="00A8436A" w:rsidRPr="00A8436A" w:rsidRDefault="00A8436A" w:rsidP="00F907EC">
      <w:pPr>
        <w:keepNext/>
        <w:keepLines/>
        <w:numPr>
          <w:ilvl w:val="0"/>
          <w:numId w:val="39"/>
        </w:numPr>
        <w:spacing w:before="60" w:after="60"/>
        <w:jc w:val="both"/>
        <w:outlineLvl w:val="2"/>
        <w:rPr>
          <w:szCs w:val="22"/>
        </w:rPr>
      </w:pPr>
      <w:r w:rsidRPr="00A8436A">
        <w:rPr>
          <w:szCs w:val="22"/>
        </w:rPr>
        <w:lastRenderedPageBreak/>
        <w:t xml:space="preserve">Pursuant to California Public Resources Code Section 25620.5(h), the California Energy Commission’s Natural Gas Program must give priority to “California-Based Entities” (CBEs) when making awards. California Public Resources Code Section 25620.5(i) defines “CBE” as a corporation or other business entity organized for the transaction of business that either: </w:t>
      </w:r>
    </w:p>
    <w:p w14:paraId="74B0D2C6" w14:textId="77777777"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rsidP="00F907EC">
      <w:pPr>
        <w:keepNext/>
        <w:keepLines/>
        <w:numPr>
          <w:ilvl w:val="0"/>
          <w:numId w:val="39"/>
        </w:numPr>
        <w:spacing w:before="60" w:after="60"/>
        <w:jc w:val="both"/>
        <w:outlineLvl w:val="2"/>
        <w:rPr>
          <w:szCs w:val="22"/>
        </w:rPr>
      </w:pPr>
      <w:r w:rsidRPr="00A8436A">
        <w:rPr>
          <w:szCs w:val="22"/>
        </w:rPr>
        <w:t>Applications must meet the following requirements in order to receive CBE preference points:</w:t>
      </w:r>
    </w:p>
    <w:p w14:paraId="16DDB27A" w14:textId="77777777"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7F683AEA" w14:textId="3C479DB8"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64" w:name="_Toc336443618"/>
      <w:bookmarkStart w:id="65" w:name="_Toc366671173"/>
      <w:bookmarkStart w:id="66" w:name="_Toc310513471"/>
      <w:bookmarkStart w:id="67" w:name="_Toc80870685"/>
      <w:bookmarkStart w:id="68" w:name="_Toc198951306"/>
      <w:bookmarkStart w:id="69" w:name="_Toc201713533"/>
      <w:bookmarkStart w:id="70" w:name="_Toc217726087"/>
      <w:bookmarkStart w:id="71" w:name="_Toc219275083"/>
      <w:bookmarkEnd w:id="0"/>
      <w:bookmarkEnd w:id="1"/>
      <w:bookmarkEnd w:id="2"/>
      <w:bookmarkEnd w:id="3"/>
      <w:bookmarkEnd w:id="4"/>
      <w:bookmarkEnd w:id="5"/>
      <w:bookmarkEnd w:id="41"/>
      <w:bookmarkEnd w:id="42"/>
      <w:bookmarkEnd w:id="43"/>
      <w:r w:rsidRPr="00C31C1D">
        <w:lastRenderedPageBreak/>
        <w:t>II.</w:t>
      </w:r>
      <w:r w:rsidRPr="00C31C1D">
        <w:tab/>
      </w:r>
      <w:r w:rsidR="008B5D17">
        <w:t>Applicant</w:t>
      </w:r>
      <w:r w:rsidR="00777A7E">
        <w:t xml:space="preserve"> </w:t>
      </w:r>
      <w:r w:rsidRPr="00C31C1D">
        <w:t>Eligibility Requirements</w:t>
      </w:r>
      <w:bookmarkEnd w:id="64"/>
      <w:bookmarkEnd w:id="65"/>
      <w:bookmarkEnd w:id="66"/>
      <w:bookmarkEnd w:id="67"/>
    </w:p>
    <w:p w14:paraId="1F1511A2" w14:textId="77777777" w:rsidR="00DE1CBD" w:rsidRPr="00BE64A5" w:rsidRDefault="00DE1CBD" w:rsidP="00F907EC">
      <w:pPr>
        <w:pStyle w:val="Heading2"/>
        <w:numPr>
          <w:ilvl w:val="0"/>
          <w:numId w:val="60"/>
        </w:numPr>
      </w:pPr>
      <w:bookmarkStart w:id="72" w:name="_Toc80870686"/>
      <w:bookmarkStart w:id="73" w:name="Elig"/>
      <w:r w:rsidRPr="00BE64A5">
        <w:t>Eligibility</w:t>
      </w:r>
      <w:bookmarkEnd w:id="72"/>
    </w:p>
    <w:bookmarkEnd w:id="73"/>
    <w:p w14:paraId="1AA9FCF2" w14:textId="75826723" w:rsidR="00527202" w:rsidRDefault="00A8436A" w:rsidP="00527202">
      <w:pPr>
        <w:jc w:val="both"/>
        <w:rPr>
          <w:szCs w:val="22"/>
        </w:rPr>
      </w:pPr>
      <w:r w:rsidRPr="00527202">
        <w:rPr>
          <w:szCs w:val="22"/>
        </w:rPr>
        <w:t xml:space="preserve">This solicitation is open to all public and private entities. </w:t>
      </w:r>
      <w:r>
        <w:rPr>
          <w:szCs w:val="22"/>
        </w:rPr>
        <w:t xml:space="preserve">Demonstration </w:t>
      </w:r>
      <w:r w:rsidRPr="00110C9B">
        <w:rPr>
          <w:szCs w:val="22"/>
        </w:rPr>
        <w:t>projects in this solicitation must be located in the service territory of a California natural gas Investor Owned Utility (NG IOU), which includes Pacific Gas and Electric Company, San Diego Gas &amp; Electric Company, and Southern California Gas Company.  All projects in this solicitation must benefit natural gas IOU ratepayers</w:t>
      </w:r>
      <w:r w:rsidR="00527202" w:rsidRPr="00527202">
        <w:rPr>
          <w:szCs w:val="22"/>
        </w:rPr>
        <w:t>.</w:t>
      </w:r>
    </w:p>
    <w:p w14:paraId="3FC9E9BE" w14:textId="77777777" w:rsidR="00B13BC2" w:rsidRPr="003632D6" w:rsidRDefault="001C2D56" w:rsidP="00F907EC">
      <w:pPr>
        <w:pStyle w:val="Heading2"/>
        <w:numPr>
          <w:ilvl w:val="0"/>
          <w:numId w:val="60"/>
        </w:numPr>
      </w:pPr>
      <w:bookmarkStart w:id="74" w:name="_Toc381079914"/>
      <w:bookmarkStart w:id="75" w:name="_Toc382571176"/>
      <w:bookmarkStart w:id="76" w:name="_Toc395180678"/>
      <w:bookmarkStart w:id="77" w:name="_Toc433981305"/>
      <w:bookmarkStart w:id="78" w:name="_Toc80870687"/>
      <w:r w:rsidRPr="003632D6">
        <w:t>Terms and Conditions</w:t>
      </w:r>
      <w:bookmarkEnd w:id="74"/>
      <w:bookmarkEnd w:id="75"/>
      <w:bookmarkEnd w:id="76"/>
      <w:bookmarkEnd w:id="77"/>
      <w:bookmarkEnd w:id="78"/>
    </w:p>
    <w:p w14:paraId="401901AE" w14:textId="53519FA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B66191">
        <w:rPr>
          <w:szCs w:val="22"/>
        </w:rPr>
        <w:t>PIER Natural Gas</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F907EC">
      <w:pPr>
        <w:pStyle w:val="Heading2"/>
        <w:numPr>
          <w:ilvl w:val="0"/>
          <w:numId w:val="60"/>
        </w:numPr>
        <w:rPr>
          <w:b w:val="0"/>
          <w:szCs w:val="22"/>
        </w:rPr>
      </w:pPr>
      <w:bookmarkStart w:id="79" w:name="_Toc80870688"/>
      <w:r w:rsidRPr="00D51893">
        <w:rPr>
          <w:bCs/>
        </w:rPr>
        <w:t>California Secretary of State Registration</w:t>
      </w:r>
      <w:bookmarkEnd w:id="79"/>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540BE1F9" w:rsidR="009F702B" w:rsidRPr="00083870" w:rsidRDefault="009F702B" w:rsidP="00F907EC">
      <w:pPr>
        <w:pStyle w:val="Heading2"/>
        <w:numPr>
          <w:ilvl w:val="0"/>
          <w:numId w:val="60"/>
        </w:numPr>
        <w:rPr>
          <w:b w:val="0"/>
          <w:strike/>
        </w:rPr>
      </w:pPr>
      <w:bookmarkStart w:id="80" w:name="Disadv"/>
      <w:bookmarkStart w:id="81" w:name="_Toc80870689"/>
      <w:r w:rsidRPr="00D51893">
        <w:rPr>
          <w:smallCaps w:val="0"/>
        </w:rPr>
        <w:t>Disadvantaged &amp; Low-income Communities</w:t>
      </w:r>
      <w:bookmarkEnd w:id="80"/>
      <w:bookmarkEnd w:id="81"/>
    </w:p>
    <w:p w14:paraId="1A3EC279" w14:textId="1794DA97"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 xml:space="preserve">Incorporate an explicit long-term strategy for the role of the </w:t>
      </w:r>
      <w:r>
        <w:rPr>
          <w:bCs/>
          <w:color w:val="000000"/>
          <w:szCs w:val="22"/>
        </w:rPr>
        <w:t xml:space="preserve">Natural </w:t>
      </w:r>
      <w:r w:rsidRPr="00FC1657">
        <w:rPr>
          <w:bCs/>
          <w:color w:val="000000"/>
          <w:szCs w:val="22"/>
        </w:rPr>
        <w:t>Gas 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7C0D5C60"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Pr>
          <w:bCs/>
          <w:color w:val="000000"/>
          <w:szCs w:val="22"/>
        </w:rPr>
        <w:t xml:space="preserve">California </w:t>
      </w:r>
      <w:r w:rsidRPr="00C216AA">
        <w:rPr>
          <w:bCs/>
          <w:color w:val="000000"/>
          <w:szCs w:val="22"/>
        </w:rPr>
        <w:t xml:space="preserve">Energy Commission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4699D1E1" w:rsidR="00A8436A" w:rsidRPr="00A8436A" w:rsidRDefault="00A8436A" w:rsidP="00A8436A">
      <w:pPr>
        <w:autoSpaceDE w:val="0"/>
        <w:autoSpaceDN w:val="0"/>
        <w:adjustRightInd w:val="0"/>
        <w:spacing w:after="0"/>
        <w:jc w:val="both"/>
      </w:pPr>
      <w:r w:rsidRPr="00FC1657">
        <w:rPr>
          <w:bCs/>
          <w:color w:val="000000"/>
          <w:szCs w:val="22"/>
        </w:rPr>
        <w:lastRenderedPageBreak/>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in CalEnviroScr</w:t>
      </w:r>
      <w:r>
        <w:rPr>
          <w:bCs/>
          <w:color w:val="000000"/>
          <w:szCs w:val="22"/>
        </w:rPr>
        <w:t>een</w:t>
      </w:r>
      <w:r w:rsidRPr="00DE5A5A">
        <w:rPr>
          <w:bCs/>
          <w:color w:val="000000"/>
          <w:szCs w:val="22"/>
        </w:rPr>
        <w:t xml:space="preserve">3.0. </w:t>
      </w:r>
      <w:r w:rsidRPr="00684DC2">
        <w:rPr>
          <w:bCs/>
          <w:color w:val="000000"/>
          <w:szCs w:val="22"/>
        </w:rPr>
        <w:t>For more information on disadvantaged communities</w:t>
      </w:r>
      <w:r>
        <w:rPr>
          <w:bCs/>
          <w:color w:val="000000"/>
          <w:szCs w:val="22"/>
        </w:rPr>
        <w:t xml:space="preserve"> and to</w:t>
      </w:r>
      <w:r w:rsidRPr="00684DC2">
        <w:rPr>
          <w:bCs/>
          <w:color w:val="000000"/>
          <w:szCs w:val="22"/>
        </w:rPr>
        <w:t xml:space="preserve"> determine if your project is in a disadvantaged community, use the California Communities Environmental Health Screening tool (CalEnviroSc</w:t>
      </w:r>
      <w:r>
        <w:rPr>
          <w:bCs/>
          <w:color w:val="000000"/>
          <w:szCs w:val="22"/>
        </w:rPr>
        <w:t>reen3</w:t>
      </w:r>
      <w:r w:rsidRPr="00684DC2">
        <w:rPr>
          <w:bCs/>
          <w:color w:val="000000"/>
          <w:szCs w:val="22"/>
        </w:rPr>
        <w:t>.0):</w:t>
      </w:r>
      <w:r>
        <w:rPr>
          <w:bCs/>
          <w:color w:val="000000"/>
          <w:szCs w:val="22"/>
        </w:rPr>
        <w:t xml:space="preserve"> </w:t>
      </w:r>
      <w:hyperlink r:id="rId35" w:history="1">
        <w:r w:rsidRPr="00A8436A">
          <w:rPr>
            <w:rStyle w:val="Hyperlink"/>
            <w:rFonts w:cs="Arial"/>
            <w:color w:val="auto"/>
            <w:u w:val="none"/>
          </w:rPr>
          <w:t>https://oehha.ca.gov/calenviroscreen/report/calenviroscreen-30</w:t>
        </w:r>
      </w:hyperlink>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82" w:name="_Toc366671176"/>
    </w:p>
    <w:p w14:paraId="266CA25E" w14:textId="2BD52F7E" w:rsidR="001C2D56" w:rsidRPr="009F702B" w:rsidRDefault="001C2D56" w:rsidP="00F907EC">
      <w:pPr>
        <w:pStyle w:val="ListParagraph"/>
        <w:numPr>
          <w:ilvl w:val="0"/>
          <w:numId w:val="52"/>
        </w:numPr>
        <w:shd w:val="clear" w:color="auto" w:fill="FFFFFF"/>
        <w:spacing w:after="0"/>
        <w:ind w:left="1440"/>
        <w:jc w:val="both"/>
        <w:textAlignment w:val="baseline"/>
        <w:rPr>
          <w:szCs w:val="22"/>
        </w:rPr>
      </w:pPr>
      <w:bookmarkStart w:id="83" w:name="_Toc366671177"/>
      <w:bookmarkEnd w:id="82"/>
      <w:r w:rsidRPr="00D328D4">
        <w:br w:type="page"/>
      </w:r>
      <w:bookmarkEnd w:id="68"/>
      <w:bookmarkEnd w:id="69"/>
      <w:bookmarkEnd w:id="70"/>
      <w:bookmarkEnd w:id="71"/>
      <w:bookmarkEnd w:id="83"/>
    </w:p>
    <w:p w14:paraId="309DBC47" w14:textId="62B6F635" w:rsidR="0061342D" w:rsidRDefault="001C2D56" w:rsidP="0061342D">
      <w:pPr>
        <w:pStyle w:val="Heading1"/>
        <w:keepLines w:val="0"/>
        <w:spacing w:before="0" w:after="120"/>
        <w:jc w:val="both"/>
      </w:pPr>
      <w:bookmarkStart w:id="84" w:name="_Toc12770892"/>
      <w:bookmarkStart w:id="85" w:name="_Toc219275109"/>
      <w:bookmarkStart w:id="86" w:name="_Toc336443626"/>
      <w:bookmarkStart w:id="87" w:name="_Toc366671182"/>
      <w:bookmarkStart w:id="88" w:name="_Toc80870690"/>
      <w:bookmarkStart w:id="89" w:name="_Toc219275098"/>
      <w:r w:rsidRPr="00C31C1D">
        <w:lastRenderedPageBreak/>
        <w:t>III.</w:t>
      </w:r>
      <w:r w:rsidR="4B52DBCB" w:rsidRPr="00C31C1D">
        <w:t xml:space="preserve"> </w:t>
      </w:r>
      <w:r w:rsidRPr="00C31C1D">
        <w:tab/>
      </w:r>
      <w:bookmarkEnd w:id="84"/>
      <w:r w:rsidRPr="00C31C1D">
        <w:t xml:space="preserve">Application Organization and Submission </w:t>
      </w:r>
      <w:bookmarkEnd w:id="85"/>
      <w:bookmarkEnd w:id="86"/>
      <w:bookmarkEnd w:id="87"/>
      <w:r w:rsidRPr="00C31C1D">
        <w:t>Instructions</w:t>
      </w:r>
      <w:bookmarkEnd w:id="88"/>
    </w:p>
    <w:p w14:paraId="2E4CB840" w14:textId="77777777" w:rsidR="001C2D56" w:rsidRPr="00CF6DED" w:rsidRDefault="001C2D56" w:rsidP="00F907EC">
      <w:pPr>
        <w:pStyle w:val="Heading2"/>
        <w:numPr>
          <w:ilvl w:val="0"/>
          <w:numId w:val="50"/>
        </w:numPr>
      </w:pPr>
      <w:bookmarkStart w:id="90" w:name="_Toc201713573"/>
      <w:bookmarkStart w:id="91" w:name="_Toc80870691"/>
      <w:bookmarkStart w:id="92" w:name="_Toc219275111"/>
      <w:bookmarkStart w:id="93" w:name="_Toc336443628"/>
      <w:bookmarkStart w:id="94" w:name="_Toc366671184"/>
      <w:r w:rsidRPr="00CF6DED">
        <w:t>Application Format</w:t>
      </w:r>
      <w:bookmarkEnd w:id="90"/>
      <w:r w:rsidRPr="00CF6DED">
        <w:t>, Page Limits, and Number of Copies</w:t>
      </w:r>
      <w:bookmarkEnd w:id="91"/>
      <w:r w:rsidRPr="00CF6DED">
        <w:t xml:space="preserve"> </w:t>
      </w:r>
      <w:bookmarkEnd w:id="92"/>
      <w:bookmarkEnd w:id="93"/>
      <w:bookmarkEnd w:id="94"/>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Style w:val="TableGrid"/>
        <w:tblW w:w="0" w:type="auto"/>
        <w:tblLook w:val="00A0" w:firstRow="1" w:lastRow="0" w:firstColumn="1" w:lastColumn="0" w:noHBand="0" w:noVBand="0"/>
      </w:tblPr>
      <w:tblGrid>
        <w:gridCol w:w="2185"/>
        <w:gridCol w:w="7165"/>
      </w:tblGrid>
      <w:tr w:rsidR="001C2D56" w:rsidRPr="00C31C1D" w14:paraId="3D2E1B02" w14:textId="77777777" w:rsidTr="001E1A71">
        <w:trPr>
          <w:trHeight w:val="2980"/>
        </w:trPr>
        <w:tc>
          <w:tcPr>
            <w:tcW w:w="1800" w:type="dxa"/>
          </w:tcPr>
          <w:p w14:paraId="06910CBA" w14:textId="77777777" w:rsidR="001C2D56" w:rsidRPr="00C31C1D" w:rsidRDefault="001C2D56" w:rsidP="005F0C5F">
            <w:pPr>
              <w:jc w:val="both"/>
              <w:rPr>
                <w:b/>
                <w:szCs w:val="24"/>
              </w:rPr>
            </w:pPr>
            <w:r w:rsidRPr="00C31C1D">
              <w:rPr>
                <w:b/>
                <w:szCs w:val="24"/>
              </w:rPr>
              <w:t>Format</w:t>
            </w:r>
          </w:p>
        </w:tc>
        <w:tc>
          <w:tcPr>
            <w:tcW w:w="7470" w:type="dxa"/>
          </w:tcPr>
          <w:p w14:paraId="05A1EC5A" w14:textId="77777777" w:rsidR="001C2D56" w:rsidRDefault="001C2D56" w:rsidP="00734C0C">
            <w:pPr>
              <w:numPr>
                <w:ilvl w:val="0"/>
                <w:numId w:val="14"/>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4"/>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4"/>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4"/>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4"/>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4"/>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1E1A71">
        <w:tc>
          <w:tcPr>
            <w:tcW w:w="1800"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470"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5"/>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5"/>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5"/>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5"/>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5"/>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5"/>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5"/>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5"/>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5"/>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5"/>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5"/>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5"/>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r w:rsidR="001C2D56" w:rsidRPr="00C31C1D" w14:paraId="3F7F5972" w14:textId="77777777" w:rsidTr="001E1A71">
        <w:tc>
          <w:tcPr>
            <w:tcW w:w="1800" w:type="dxa"/>
          </w:tcPr>
          <w:p w14:paraId="235B260A" w14:textId="77777777" w:rsidR="001C2D56" w:rsidRPr="00C31C1D" w:rsidRDefault="001C2D56" w:rsidP="00F021AD">
            <w:pPr>
              <w:rPr>
                <w:b/>
                <w:szCs w:val="24"/>
              </w:rPr>
            </w:pPr>
            <w:r w:rsidRPr="00C31C1D">
              <w:rPr>
                <w:b/>
                <w:szCs w:val="24"/>
              </w:rPr>
              <w:t>Number of Copies of the Application</w:t>
            </w:r>
          </w:p>
        </w:tc>
        <w:tc>
          <w:tcPr>
            <w:tcW w:w="7470" w:type="dxa"/>
          </w:tcPr>
          <w:p w14:paraId="7ACF1004" w14:textId="77777777" w:rsidR="00F549B2" w:rsidRPr="00A47AD6" w:rsidRDefault="00F549B2" w:rsidP="00F549B2">
            <w:pPr>
              <w:spacing w:after="0"/>
              <w:jc w:val="both"/>
              <w:rPr>
                <w:szCs w:val="24"/>
              </w:rPr>
            </w:pPr>
            <w:r>
              <w:rPr>
                <w:szCs w:val="24"/>
              </w:rPr>
              <w:t>For Hard Copy Submittal Only:</w:t>
            </w:r>
          </w:p>
          <w:p w14:paraId="74A6671B" w14:textId="77777777" w:rsidR="00F549B2" w:rsidRDefault="00930A3B" w:rsidP="00F549B2">
            <w:pPr>
              <w:numPr>
                <w:ilvl w:val="0"/>
                <w:numId w:val="14"/>
              </w:numPr>
              <w:spacing w:after="0"/>
              <w:jc w:val="both"/>
              <w:rPr>
                <w:szCs w:val="24"/>
              </w:rPr>
            </w:pPr>
            <w:r>
              <w:rPr>
                <w:b/>
                <w:szCs w:val="24"/>
              </w:rPr>
              <w:t>One</w:t>
            </w:r>
            <w:r w:rsidRPr="00146690">
              <w:rPr>
                <w:b/>
                <w:szCs w:val="24"/>
              </w:rPr>
              <w:t xml:space="preserve"> </w:t>
            </w:r>
            <w:r w:rsidR="00F549B2">
              <w:rPr>
                <w:szCs w:val="24"/>
              </w:rPr>
              <w:t xml:space="preserve">hard </w:t>
            </w:r>
            <w:r w:rsidR="00F549B2" w:rsidRPr="00C31C1D">
              <w:rPr>
                <w:szCs w:val="24"/>
              </w:rPr>
              <w:t>cop</w:t>
            </w:r>
            <w:r w:rsidR="00F549B2">
              <w:rPr>
                <w:szCs w:val="24"/>
              </w:rPr>
              <w:t>y</w:t>
            </w:r>
            <w:r w:rsidR="00F549B2" w:rsidRPr="00C31C1D">
              <w:rPr>
                <w:szCs w:val="24"/>
              </w:rPr>
              <w:t xml:space="preserve"> </w:t>
            </w:r>
            <w:r w:rsidR="00F549B2">
              <w:rPr>
                <w:szCs w:val="24"/>
              </w:rPr>
              <w:t>(with</w:t>
            </w:r>
            <w:r w:rsidR="00F549B2" w:rsidRPr="00C31C1D">
              <w:rPr>
                <w:szCs w:val="24"/>
              </w:rPr>
              <w:t xml:space="preserve"> </w:t>
            </w:r>
            <w:r w:rsidR="00F549B2">
              <w:rPr>
                <w:szCs w:val="24"/>
              </w:rPr>
              <w:t>signatures</w:t>
            </w:r>
            <w:r w:rsidR="00F549B2" w:rsidRPr="00C31C1D">
              <w:rPr>
                <w:szCs w:val="24"/>
              </w:rPr>
              <w:t>)</w:t>
            </w:r>
            <w:r w:rsidR="00F549B2">
              <w:rPr>
                <w:szCs w:val="24"/>
              </w:rPr>
              <w:t xml:space="preserve"> </w:t>
            </w:r>
          </w:p>
          <w:p w14:paraId="2ECE682D" w14:textId="77777777" w:rsidR="001C2D56" w:rsidRPr="00C31C1D" w:rsidRDefault="00F549B2" w:rsidP="00930A3B">
            <w:pPr>
              <w:numPr>
                <w:ilvl w:val="0"/>
                <w:numId w:val="14"/>
              </w:numPr>
              <w:spacing w:after="0"/>
              <w:jc w:val="both"/>
              <w:rPr>
                <w:szCs w:val="24"/>
              </w:rPr>
            </w:pPr>
            <w:r w:rsidRPr="00EA787F">
              <w:rPr>
                <w:b/>
                <w:szCs w:val="24"/>
              </w:rPr>
              <w:t>One</w:t>
            </w:r>
            <w:r>
              <w:rPr>
                <w:szCs w:val="24"/>
              </w:rPr>
              <w:t xml:space="preserve"> electronic copy (</w:t>
            </w:r>
            <w:r w:rsidR="00930A3B">
              <w:rPr>
                <w:szCs w:val="24"/>
              </w:rPr>
              <w:t>O</w:t>
            </w:r>
            <w:r w:rsidRPr="00C31C1D">
              <w:rPr>
                <w:szCs w:val="24"/>
              </w:rPr>
              <w:t>n</w:t>
            </w:r>
            <w:r w:rsidR="00CC1385">
              <w:rPr>
                <w:szCs w:val="24"/>
              </w:rPr>
              <w:t xml:space="preserve"> </w:t>
            </w:r>
            <w:r w:rsidRPr="00C31C1D">
              <w:rPr>
                <w:szCs w:val="24"/>
              </w:rPr>
              <w:t>USB memory stick</w:t>
            </w:r>
            <w:r>
              <w:rPr>
                <w:szCs w:val="24"/>
              </w:rPr>
              <w:t>)</w:t>
            </w:r>
          </w:p>
        </w:tc>
      </w:tr>
    </w:tbl>
    <w:p w14:paraId="13972EC0" w14:textId="77777777" w:rsidR="001C2D56" w:rsidRPr="00C31C1D" w:rsidRDefault="001C2D56" w:rsidP="00A10CB4">
      <w:pPr>
        <w:spacing w:after="0"/>
        <w:ind w:left="360"/>
        <w:jc w:val="both"/>
        <w:rPr>
          <w:szCs w:val="22"/>
        </w:rPr>
      </w:pPr>
    </w:p>
    <w:p w14:paraId="29E94867" w14:textId="231FB9A1" w:rsidR="0090258A" w:rsidRPr="00CF6DED" w:rsidRDefault="00F035EF" w:rsidP="00F907EC">
      <w:pPr>
        <w:pStyle w:val="Heading2"/>
        <w:numPr>
          <w:ilvl w:val="0"/>
          <w:numId w:val="50"/>
        </w:numPr>
      </w:pPr>
      <w:bookmarkStart w:id="95" w:name="_Toc428191083"/>
      <w:bookmarkStart w:id="96" w:name="_Toc80870692"/>
      <w:bookmarkStart w:id="97" w:name="_Toc201713575"/>
      <w:bookmarkStart w:id="98" w:name="_Toc219275113"/>
      <w:bookmarkStart w:id="99" w:name="_Toc336443630"/>
      <w:bookmarkStart w:id="100" w:name="_Toc366671186"/>
      <w:r w:rsidRPr="00C83978">
        <w:lastRenderedPageBreak/>
        <w:t>Online</w:t>
      </w:r>
      <w:r w:rsidR="0090258A" w:rsidRPr="00C83978">
        <w:t xml:space="preserve"> </w:t>
      </w:r>
      <w:r w:rsidR="0090258A" w:rsidRPr="00CF6DED">
        <w:t>Method For Delivery</w:t>
      </w:r>
      <w:bookmarkEnd w:id="95"/>
      <w:bookmarkEnd w:id="96"/>
    </w:p>
    <w:p w14:paraId="5EC24BDB" w14:textId="23E7F0CC" w:rsidR="00F035EF" w:rsidRPr="003629A2" w:rsidRDefault="00F035EF" w:rsidP="00F035EF">
      <w:pPr>
        <w:spacing w:before="100" w:beforeAutospacing="1" w:after="100" w:afterAutospacing="1"/>
        <w:textAlignment w:val="baseline"/>
        <w:rPr>
          <w:rFonts w:ascii="Times New Roman" w:hAnsi="Times New Roman" w:cs="Times New Roman"/>
          <w:sz w:val="24"/>
          <w:szCs w:val="24"/>
        </w:rPr>
      </w:pPr>
      <w:r w:rsidRPr="003629A2">
        <w:rPr>
          <w:szCs w:val="22"/>
        </w:rPr>
        <w:t>Due to COVID-19 health crises, all applications must be submitted online. Hard copies will not be accepted at this time. </w:t>
      </w:r>
    </w:p>
    <w:p w14:paraId="758B6A49" w14:textId="631DB7AB" w:rsidR="0090258A" w:rsidRPr="00CC1385" w:rsidRDefault="0090258A" w:rsidP="7404638E">
      <w:pPr>
        <w:keepNext/>
        <w:spacing w:after="0"/>
        <w:rPr>
          <w:b/>
          <w:bCs/>
        </w:rPr>
      </w:pPr>
      <w:r>
        <w:t>The method of delivery for this solicitation is the Energy Commission Grant Solicitation System</w:t>
      </w:r>
      <w:r w:rsidR="69D41149">
        <w:t xml:space="preserve"> (GSS)</w:t>
      </w:r>
      <w:r>
        <w:t xml:space="preserve">, available at: </w:t>
      </w:r>
      <w:r w:rsidRPr="4522F7B9">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t>5</w:t>
      </w:r>
      <w:r>
        <w:t xml:space="preserve">, must be in Excel format.  </w:t>
      </w:r>
    </w:p>
    <w:p w14:paraId="31956179" w14:textId="699EDCF2" w:rsidR="0090258A" w:rsidRPr="00C07F85" w:rsidRDefault="0090258A" w:rsidP="7404638E">
      <w:pPr>
        <w:keepNext/>
        <w:spacing w:after="0"/>
        <w:rPr>
          <w:szCs w:val="22"/>
        </w:rPr>
      </w:pPr>
    </w:p>
    <w:p w14:paraId="38B6F2A2" w14:textId="09B3158B" w:rsidR="0090258A" w:rsidRPr="003629A2" w:rsidRDefault="1B35D9C2" w:rsidP="003629A2">
      <w:pPr>
        <w:keepNext/>
        <w:spacing w:after="0"/>
        <w:jc w:val="both"/>
        <w:rPr>
          <w:rFonts w:eastAsia="Arial"/>
          <w:szCs w:val="22"/>
        </w:rPr>
      </w:pPr>
      <w:r w:rsidRPr="003629A2">
        <w:rPr>
          <w:rFonts w:eastAsia="Arial"/>
          <w:szCs w:val="22"/>
        </w:rPr>
        <w:t>The deadline to submit grant applications through the CEC’s GSS is 11:59 p.m. The GSS system automatically closes at 11:59 pm. If the full submittal process has not been completed before 11:59 p.m., your application will not be considered. NO EXCEPTIONS will be entertained.</w:t>
      </w:r>
      <w:r w:rsidRPr="003629A2">
        <w:rPr>
          <w:rFonts w:eastAsia="Arial"/>
          <w:szCs w:val="22"/>
          <w:u w:val="single"/>
        </w:rPr>
        <w:t xml:space="preserve"> </w:t>
      </w:r>
    </w:p>
    <w:p w14:paraId="60DA8F7A" w14:textId="00FC09B8" w:rsidR="0090258A" w:rsidRPr="003629A2" w:rsidRDefault="1B35D9C2" w:rsidP="003629A2">
      <w:pPr>
        <w:keepNext/>
        <w:spacing w:after="0"/>
        <w:jc w:val="both"/>
        <w:rPr>
          <w:rFonts w:eastAsia="Arial"/>
          <w:szCs w:val="22"/>
        </w:rPr>
      </w:pPr>
      <w:r w:rsidRPr="003629A2">
        <w:rPr>
          <w:rFonts w:eastAsia="Arial"/>
          <w:szCs w:val="22"/>
        </w:rPr>
        <w:t>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w:t>
      </w:r>
      <w:r w:rsidRPr="003629A2">
        <w:rPr>
          <w:rFonts w:eastAsia="Arial"/>
          <w:szCs w:val="22"/>
          <w:u w:val="single"/>
        </w:rPr>
        <w:t xml:space="preserve"> </w:t>
      </w:r>
    </w:p>
    <w:p w14:paraId="7D461616" w14:textId="4B83A14D" w:rsidR="0090258A" w:rsidRPr="003629A2" w:rsidRDefault="1B35D9C2" w:rsidP="0C9F6BCE">
      <w:pPr>
        <w:keepNext/>
        <w:spacing w:after="0"/>
        <w:rPr>
          <w:rStyle w:val="Hyperlink"/>
          <w:szCs w:val="22"/>
          <w:u w:val="none"/>
        </w:rPr>
      </w:pPr>
      <w:r w:rsidRPr="003629A2">
        <w:rPr>
          <w:rFonts w:eastAsia="Arial"/>
          <w:szCs w:val="22"/>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6" w:history="1">
        <w:r w:rsidRPr="0C9F6BCE">
          <w:rPr>
            <w:rStyle w:val="Hyperlink"/>
            <w:b/>
            <w:bCs/>
            <w:szCs w:val="22"/>
          </w:rPr>
          <w:t>https://www.energy.ca.gov/media/1654</w:t>
        </w:r>
      </w:hyperlink>
    </w:p>
    <w:p w14:paraId="25867821" w14:textId="7F2473BA" w:rsidR="0C9F6BCE" w:rsidRPr="003629A2" w:rsidRDefault="0C9F6BCE" w:rsidP="0C9F6BCE">
      <w:pPr>
        <w:spacing w:after="0"/>
        <w:rPr>
          <w:rFonts w:eastAsia="Arial"/>
          <w:szCs w:val="22"/>
          <w:u w:val="single"/>
        </w:rPr>
      </w:pPr>
    </w:p>
    <w:p w14:paraId="4D97BBF0" w14:textId="1DDE3887" w:rsidR="0090258A" w:rsidRPr="00C07F85" w:rsidRDefault="0090258A" w:rsidP="7404638E">
      <w:pPr>
        <w:keepNext/>
        <w:spacing w:after="0"/>
        <w:rPr>
          <w:szCs w:val="22"/>
        </w:rPr>
      </w:pPr>
      <w: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0CE893CB" w14:textId="77777777" w:rsidR="00122853" w:rsidRDefault="00122853" w:rsidP="00A80D3A">
      <w:bookmarkStart w:id="101" w:name="_Toc219275114"/>
      <w:bookmarkStart w:id="102" w:name="_Toc336443632"/>
      <w:bookmarkStart w:id="103" w:name="_Toc366671188"/>
      <w:bookmarkEnd w:id="97"/>
      <w:bookmarkEnd w:id="98"/>
      <w:bookmarkEnd w:id="99"/>
      <w:bookmarkEnd w:id="100"/>
    </w:p>
    <w:p w14:paraId="517A7FA1" w14:textId="77777777" w:rsidR="00344986" w:rsidRPr="00CF6DED" w:rsidRDefault="001C2D56" w:rsidP="00F907EC">
      <w:pPr>
        <w:pStyle w:val="Heading2"/>
        <w:numPr>
          <w:ilvl w:val="0"/>
          <w:numId w:val="67"/>
        </w:numPr>
      </w:pPr>
      <w:bookmarkStart w:id="104" w:name="_Toc80870694"/>
      <w:r w:rsidRPr="00CF6DED">
        <w:t>Application Organization and Content</w:t>
      </w:r>
      <w:bookmarkEnd w:id="104"/>
    </w:p>
    <w:p w14:paraId="1D729E40" w14:textId="4B8A2CB6" w:rsidR="00426D73" w:rsidRPr="00082305" w:rsidRDefault="00426D73" w:rsidP="00F907EC">
      <w:pPr>
        <w:pStyle w:val="ListParagraph"/>
        <w:numPr>
          <w:ilvl w:val="0"/>
          <w:numId w:val="66"/>
        </w:numPr>
        <w:spacing w:before="120"/>
      </w:pPr>
      <w:bookmarkStart w:id="105" w:name="_Toc433981329"/>
      <w:r>
        <w:t>Label the proposal application cover “</w:t>
      </w:r>
      <w:r w:rsidR="00BE2F3D">
        <w:t xml:space="preserve">Grant Funding </w:t>
      </w:r>
      <w:r>
        <w:t xml:space="preserve">Opportunity </w:t>
      </w:r>
      <w:r w:rsidR="00F775D6">
        <w:t>GFO-</w:t>
      </w:r>
      <w:r w:rsidR="00F775D6" w:rsidRPr="00AB452D">
        <w:t>21-</w:t>
      </w:r>
      <w:r w:rsidR="185495F5" w:rsidRPr="00AB452D">
        <w:t>504</w:t>
      </w:r>
      <w:r>
        <w:t>” and include: (a) the title of the application; and (b) the applicant’s name.</w:t>
      </w:r>
      <w:bookmarkEnd w:id="105"/>
    </w:p>
    <w:p w14:paraId="512DD0DF" w14:textId="77777777" w:rsidR="00426D73" w:rsidRPr="00656DB6" w:rsidRDefault="00426D73" w:rsidP="00F907EC">
      <w:pPr>
        <w:pStyle w:val="ListParagraph"/>
        <w:numPr>
          <w:ilvl w:val="0"/>
          <w:numId w:val="66"/>
        </w:numPr>
      </w:pPr>
      <w:bookmarkStart w:id="106" w:name="_Toc433981330"/>
      <w:r w:rsidRPr="00656DB6">
        <w:t xml:space="preserve">Separate each section of the application by </w:t>
      </w:r>
      <w:r w:rsidR="00870AB4" w:rsidRPr="00656DB6">
        <w:t>Attachment</w:t>
      </w:r>
      <w:r w:rsidRPr="00656DB6">
        <w:t xml:space="preserve"> number and section title indicated below.</w:t>
      </w:r>
      <w:bookmarkEnd w:id="106"/>
    </w:p>
    <w:bookmarkEnd w:id="101"/>
    <w:bookmarkEnd w:id="102"/>
    <w:bookmarkEnd w:id="103"/>
    <w:p w14:paraId="65B2C9C2" w14:textId="77777777" w:rsidR="001C2D56" w:rsidRDefault="001C2D56">
      <w:pPr>
        <w:spacing w:after="0"/>
        <w:jc w:val="both"/>
      </w:pPr>
    </w:p>
    <w:p w14:paraId="16F31403" w14:textId="77777777" w:rsidR="001C2D56" w:rsidRPr="00C31C1D" w:rsidRDefault="001C2D56" w:rsidP="0034260F">
      <w:bookmarkStart w:id="107" w:name="_Toc381079929"/>
      <w:bookmarkStart w:id="108" w:name="_Toc382571192"/>
      <w:bookmarkStart w:id="109" w:name="_Toc395180702"/>
      <w:bookmarkStart w:id="110" w:name="_Toc433981331"/>
      <w:bookmarkStart w:id="111" w:name="_Toc35074593"/>
      <w:bookmarkStart w:id="112" w:name="_Toc366671191"/>
      <w:r w:rsidRPr="00C31C1D">
        <w:t xml:space="preserve">Below is a description of each </w:t>
      </w:r>
      <w:r>
        <w:t xml:space="preserve">required </w:t>
      </w:r>
      <w:r w:rsidRPr="00C31C1D">
        <w:t>section of the application</w:t>
      </w:r>
      <w:r w:rsidR="00686D5C">
        <w:t>.  Completeness in submitting are the required information requested in each attachment will be factored into the scoring</w:t>
      </w:r>
      <w:r>
        <w:t>:</w:t>
      </w:r>
      <w:bookmarkEnd w:id="107"/>
      <w:bookmarkEnd w:id="108"/>
      <w:bookmarkEnd w:id="109"/>
      <w:bookmarkEnd w:id="110"/>
    </w:p>
    <w:bookmarkEnd w:id="111"/>
    <w:bookmarkEnd w:id="112"/>
    <w:p w14:paraId="06536639" w14:textId="77777777" w:rsidR="005E52CD" w:rsidRPr="007065BB" w:rsidRDefault="001C2D56" w:rsidP="00F907EC">
      <w:pPr>
        <w:pStyle w:val="HeadingNew1"/>
        <w:numPr>
          <w:ilvl w:val="0"/>
          <w:numId w:val="36"/>
        </w:numPr>
        <w:ind w:left="360"/>
      </w:pPr>
      <w:r w:rsidRPr="007065BB">
        <w:t>Application Form (Attachment 1)</w:t>
      </w:r>
    </w:p>
    <w:p w14:paraId="488555D9" w14:textId="77777777" w:rsidR="001C2D56" w:rsidRPr="00C31C1D"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lastRenderedPageBreak/>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rsidP="00F907EC">
      <w:pPr>
        <w:pStyle w:val="HeadingNew1"/>
        <w:numPr>
          <w:ilvl w:val="0"/>
          <w:numId w:val="36"/>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F907EC">
      <w:pPr>
        <w:pStyle w:val="HeadingNew1"/>
        <w:keepNext/>
        <w:keepLines/>
        <w:numPr>
          <w:ilvl w:val="0"/>
          <w:numId w:val="36"/>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C75AB6">
      <w:pPr>
        <w:keepNext/>
        <w:keepLines/>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7BA4A676" w:rsidR="007065BB" w:rsidRPr="00B128B4" w:rsidRDefault="007065BB" w:rsidP="00F907EC">
      <w:pPr>
        <w:numPr>
          <w:ilvl w:val="1"/>
          <w:numId w:val="27"/>
        </w:numPr>
        <w:tabs>
          <w:tab w:val="left" w:pos="288"/>
        </w:tabs>
        <w:spacing w:after="0"/>
        <w:ind w:left="1350" w:hanging="450"/>
        <w:rPr>
          <w:rFonts w:eastAsia="MS Mincho" w:cs="Times New Roman"/>
          <w:strike/>
          <w:szCs w:val="24"/>
        </w:rPr>
      </w:pPr>
      <w:r w:rsidRPr="00142AAE">
        <w:rPr>
          <w:rFonts w:eastAsia="MS Mincho" w:cs="Times New Roman"/>
          <w:b/>
          <w:szCs w:val="24"/>
        </w:rPr>
        <w:t>Group Specific Questions</w:t>
      </w:r>
    </w:p>
    <w:p w14:paraId="710E5E6A" w14:textId="77777777" w:rsidR="007065BB" w:rsidRPr="00142AAE" w:rsidRDefault="007065BB" w:rsidP="00F907EC">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F907EC">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77777777" w:rsidR="007065BB" w:rsidRPr="00453F01" w:rsidRDefault="007065BB" w:rsidP="00F907EC">
      <w:pPr>
        <w:numPr>
          <w:ilvl w:val="2"/>
          <w:numId w:val="27"/>
        </w:numPr>
        <w:tabs>
          <w:tab w:val="left" w:pos="288"/>
        </w:tabs>
        <w:spacing w:after="0"/>
        <w:ind w:left="1890" w:hanging="450"/>
        <w:rPr>
          <w:rFonts w:eastAsia="MS Mincho" w:cs="Times New Roman"/>
          <w:sz w:val="24"/>
          <w:szCs w:val="24"/>
        </w:rPr>
      </w:pPr>
      <w:r w:rsidRPr="00453F01">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F907EC">
      <w:pPr>
        <w:pStyle w:val="HeadingNew1"/>
        <w:numPr>
          <w:ilvl w:val="0"/>
          <w:numId w:val="36"/>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EA2FAE1">
        <w:t>Identify by name all key personnel</w:t>
      </w:r>
      <w:r w:rsidRPr="0EA2FAE1">
        <w:rPr>
          <w:rStyle w:val="FootnoteReference"/>
          <w:rFonts w:cs="Arial"/>
        </w:rPr>
        <w:footnoteReference w:id="14"/>
      </w:r>
      <w:r w:rsidRPr="0EA2FAE1">
        <w:t xml:space="preserve"> assigned to the project, including the project manager and principal investigator (if applicable)</w:t>
      </w:r>
      <w:r w:rsidR="0044145F">
        <w:rPr>
          <w:szCs w:val="22"/>
        </w:rPr>
        <w:t xml:space="preserve">, </w:t>
      </w:r>
      <w:r w:rsidR="004D6FD1" w:rsidRPr="0EA2FAE1">
        <w:t xml:space="preserve">and individuals employed by any major subcontractor (a </w:t>
      </w:r>
      <w:r w:rsidR="00DF20D4" w:rsidRPr="0EA2FAE1">
        <w:t xml:space="preserve">major </w:t>
      </w:r>
      <w:r w:rsidR="004D6FD1" w:rsidRPr="0EA2FAE1">
        <w:t>subcontractor</w:t>
      </w:r>
      <w:r w:rsidR="00DF20D4" w:rsidRPr="0EA2FAE1">
        <w:t xml:space="preserve"> is a su</w:t>
      </w:r>
      <w:r w:rsidR="00F55B93" w:rsidRPr="0EA2FAE1">
        <w:t>b</w:t>
      </w:r>
      <w:r w:rsidR="00DF20D4" w:rsidRPr="0EA2FAE1">
        <w:t>contractor</w:t>
      </w:r>
      <w:r w:rsidR="004D6FD1" w:rsidRPr="0EA2FAE1">
        <w:t xml:space="preserve"> receiving at least 25% of Commission funds or $100,000, whichever is less)</w:t>
      </w:r>
      <w:r>
        <w:rPr>
          <w:szCs w:val="22"/>
        </w:rPr>
        <w:t xml:space="preserve">. </w:t>
      </w:r>
      <w:r w:rsidRPr="0EA2FAE1">
        <w:t>Clearly describe their individual areas of responsibility.</w:t>
      </w:r>
      <w:r w:rsidRPr="00C31C1D">
        <w:rPr>
          <w:szCs w:val="22"/>
        </w:rPr>
        <w:t xml:space="preserve"> </w:t>
      </w:r>
      <w:r w:rsidRPr="0EA2FAE1">
        <w:t>Include the information required for each individual, including</w:t>
      </w:r>
      <w:r w:rsidRPr="00C31C1D">
        <w:rPr>
          <w:szCs w:val="22"/>
        </w:rPr>
        <w:t xml:space="preserve"> </w:t>
      </w:r>
      <w:r w:rsidRPr="0EA2FAE1">
        <w:t>a resume (maximum two pages</w:t>
      </w:r>
      <w:r w:rsidRPr="00C31C1D">
        <w:rPr>
          <w:szCs w:val="22"/>
        </w:rPr>
        <w:t xml:space="preserve">, </w:t>
      </w:r>
      <w:r w:rsidRPr="0EA2FAE1">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F907EC">
      <w:pPr>
        <w:pStyle w:val="HeadingNew1"/>
        <w:numPr>
          <w:ilvl w:val="0"/>
          <w:numId w:val="36"/>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lastRenderedPageBreak/>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F907EC">
      <w:pPr>
        <w:pStyle w:val="HeadingNew1"/>
        <w:numPr>
          <w:ilvl w:val="0"/>
          <w:numId w:val="36"/>
        </w:numPr>
        <w:ind w:left="360"/>
      </w:pPr>
      <w:bookmarkStart w:id="113"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67A73B49" w:rsidR="003B24B0" w:rsidRDefault="003B24B0" w:rsidP="00423DE0">
      <w:pPr>
        <w:pStyle w:val="HeadingNew1"/>
        <w:numPr>
          <w:ilvl w:val="0"/>
          <w:numId w:val="0"/>
        </w:numPr>
        <w:ind w:left="360"/>
        <w:jc w:val="left"/>
      </w:pPr>
      <w:r>
        <w:rPr>
          <w:b w:val="0"/>
        </w:rPr>
        <w:t xml:space="preserve">Electronic files for the Project schedule must be in </w:t>
      </w:r>
      <w:r w:rsidRPr="00CC1385">
        <w:t>MS Excel</w:t>
      </w:r>
      <w:r>
        <w:rPr>
          <w:b w:val="0"/>
        </w:rPr>
        <w:t xml:space="preserve"> file format.</w:t>
      </w:r>
      <w:r w:rsidR="00423DE0">
        <w:rPr>
          <w:b w:val="0"/>
        </w:rPr>
        <w:br/>
      </w:r>
    </w:p>
    <w:p w14:paraId="0E77D947" w14:textId="1EDEA142" w:rsidR="005E52CD" w:rsidRPr="007065BB" w:rsidRDefault="001C2D56" w:rsidP="00F907EC">
      <w:pPr>
        <w:pStyle w:val="HeadingNew1"/>
        <w:numPr>
          <w:ilvl w:val="0"/>
          <w:numId w:val="36"/>
        </w:numPr>
        <w:ind w:left="360"/>
      </w:pPr>
      <w:r w:rsidRPr="007065BB">
        <w:t>Budget Forms (Attachment 7)</w:t>
      </w:r>
    </w:p>
    <w:bookmarkEnd w:id="113"/>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3"/>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3"/>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3"/>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3"/>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3"/>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3"/>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3"/>
        </w:numPr>
        <w:spacing w:after="60"/>
        <w:ind w:left="1080"/>
        <w:jc w:val="both"/>
        <w:rPr>
          <w:bCs/>
        </w:rPr>
      </w:pPr>
      <w:r w:rsidRPr="00A8248C">
        <w:rPr>
          <w:b/>
          <w:szCs w:val="22"/>
        </w:rPr>
        <w:lastRenderedPageBreak/>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F907EC">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F907EC">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F907EC">
      <w:pPr>
        <w:keepLines/>
        <w:widowControl w:val="0"/>
        <w:numPr>
          <w:ilvl w:val="0"/>
          <w:numId w:val="37"/>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F907EC">
      <w:pPr>
        <w:pStyle w:val="HeadingNew1"/>
        <w:numPr>
          <w:ilvl w:val="0"/>
          <w:numId w:val="36"/>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F907EC">
      <w:pPr>
        <w:pStyle w:val="HeadingNew1"/>
        <w:numPr>
          <w:ilvl w:val="0"/>
          <w:numId w:val="36"/>
        </w:numPr>
        <w:ind w:left="360"/>
        <w:rPr>
          <w:b w:val="0"/>
        </w:rPr>
      </w:pPr>
      <w:r w:rsidRPr="007065BB">
        <w:t>Reference and Work Product Form (Attachment 9)</w:t>
      </w:r>
    </w:p>
    <w:p w14:paraId="18EEE686" w14:textId="77777777" w:rsidR="007065BB" w:rsidRDefault="007065BB" w:rsidP="00F907EC">
      <w:pPr>
        <w:keepLines/>
        <w:widowControl w:val="0"/>
        <w:numPr>
          <w:ilvl w:val="2"/>
          <w:numId w:val="21"/>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F907EC">
      <w:pPr>
        <w:keepLines/>
        <w:widowControl w:val="0"/>
        <w:numPr>
          <w:ilvl w:val="2"/>
          <w:numId w:val="21"/>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lastRenderedPageBreak/>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423DE0">
      <w:pPr>
        <w:pStyle w:val="HeadingNew1"/>
        <w:keepNext/>
        <w:numPr>
          <w:ilvl w:val="0"/>
          <w:numId w:val="36"/>
        </w:numPr>
        <w:ind w:left="360"/>
      </w:pPr>
      <w:r w:rsidRPr="00E74B5A">
        <w:rPr>
          <w:b w:val="0"/>
          <w:szCs w:val="24"/>
        </w:rPr>
        <w:t xml:space="preserve"> </w:t>
      </w:r>
      <w:bookmarkStart w:id="114" w:name="CommLttr"/>
      <w:r w:rsidR="006760F9" w:rsidRPr="007065BB">
        <w:t>Commitment and Su</w:t>
      </w:r>
      <w:r w:rsidR="000B648E">
        <w:t>pport Letter Form (Attachment 10</w:t>
      </w:r>
      <w:r w:rsidR="006760F9" w:rsidRPr="007065BB">
        <w:t>)</w:t>
      </w:r>
      <w:bookmarkEnd w:id="114"/>
    </w:p>
    <w:p w14:paraId="60C97C4B" w14:textId="77777777" w:rsidR="001C2D56" w:rsidRDefault="001C2D56" w:rsidP="00423DE0">
      <w:pPr>
        <w:keepNext/>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3305B119" w14:textId="77777777" w:rsidR="00423DE0" w:rsidRDefault="00423DE0" w:rsidP="00423DE0">
      <w:pPr>
        <w:keepNext/>
        <w:keepLines/>
        <w:widowControl w:val="0"/>
        <w:tabs>
          <w:tab w:val="left" w:pos="1170"/>
        </w:tabs>
        <w:spacing w:after="0"/>
        <w:ind w:left="360"/>
        <w:jc w:val="both"/>
        <w:rPr>
          <w:szCs w:val="22"/>
        </w:rPr>
      </w:pPr>
    </w:p>
    <w:p w14:paraId="2CB23811" w14:textId="77777777" w:rsidR="006D5C5E" w:rsidRDefault="006D5C5E" w:rsidP="00F907EC">
      <w:pPr>
        <w:numPr>
          <w:ilvl w:val="2"/>
          <w:numId w:val="21"/>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009073F4">
        <w:rPr>
          <w:u w:val="single"/>
        </w:rPr>
        <w:t>or</w:t>
      </w:r>
      <w:r w:rsidRPr="009073F4">
        <w:t xml:space="preserve"> i</w:t>
      </w:r>
      <w:r>
        <w:t xml:space="preserve">ndividual that is committing to providing match funding. The letter </w:t>
      </w:r>
      <w:r w:rsidR="2FA5BDC8">
        <w:t>should</w:t>
      </w:r>
      <w:r>
        <w:t>: (1) identify the source(s) of the funds; and (2) guarantee the availability of the funds for the project.</w:t>
      </w:r>
    </w:p>
    <w:p w14:paraId="6FAAD3CD" w14:textId="6FD26A41" w:rsidR="006D5C5E" w:rsidRPr="0075281F" w:rsidRDefault="006D5C5E" w:rsidP="00F907EC">
      <w:pPr>
        <w:numPr>
          <w:ilvl w:val="0"/>
          <w:numId w:val="38"/>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00B81119" w:rsidRPr="00970E73">
        <w:t xml:space="preserve">study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F907EC">
      <w:pPr>
        <w:numPr>
          <w:ilvl w:val="2"/>
          <w:numId w:val="21"/>
        </w:numPr>
        <w:tabs>
          <w:tab w:val="left" w:pos="720"/>
          <w:tab w:val="left" w:pos="1170"/>
          <w:tab w:val="left" w:pos="1260"/>
        </w:tabs>
        <w:spacing w:after="0"/>
        <w:ind w:left="1170"/>
        <w:jc w:val="both"/>
        <w:rPr>
          <w:b/>
          <w:u w:val="single"/>
        </w:rPr>
      </w:pPr>
      <w:r w:rsidRPr="00992EBB">
        <w:rPr>
          <w:szCs w:val="22"/>
          <w:u w:val="single"/>
        </w:rPr>
        <w:t>Support Letters</w:t>
      </w:r>
    </w:p>
    <w:p w14:paraId="2ED7C640" w14:textId="57DB1971"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00C41447" w:rsidRPr="006F6295">
        <w:t>study</w:t>
      </w:r>
      <w:r w:rsidRPr="007760B5">
        <w:rPr>
          <w:szCs w:val="22"/>
        </w:rPr>
        <w:t xml:space="preserve"> site</w:t>
      </w:r>
      <w:r>
        <w:rPr>
          <w:szCs w:val="22"/>
        </w:rPr>
        <w:t>.</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rsidP="00F907EC">
      <w:pPr>
        <w:pStyle w:val="HeadingNew1"/>
        <w:numPr>
          <w:ilvl w:val="0"/>
          <w:numId w:val="36"/>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F907EC">
      <w:pPr>
        <w:pStyle w:val="HeadingNew1"/>
        <w:numPr>
          <w:ilvl w:val="0"/>
          <w:numId w:val="36"/>
        </w:numPr>
        <w:ind w:left="360"/>
      </w:pPr>
      <w:r>
        <w:t>Applicant Declaration</w:t>
      </w:r>
      <w:r w:rsidR="002953A8">
        <w:t xml:space="preserve"> (Attachment 12</w:t>
      </w:r>
      <w:r w:rsidR="002953A8" w:rsidRPr="007065BB">
        <w:t>)</w:t>
      </w:r>
    </w:p>
    <w:p w14:paraId="269DA5E0" w14:textId="77777777"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 xml:space="preserve">complying with any demand </w:t>
      </w:r>
      <w:r w:rsidR="003A0A6F" w:rsidRPr="00122853">
        <w:lastRenderedPageBreak/>
        <w:t>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rsidP="00F907EC">
      <w:pPr>
        <w:pStyle w:val="HeadingNew1"/>
        <w:numPr>
          <w:ilvl w:val="0"/>
          <w:numId w:val="36"/>
        </w:numPr>
        <w:ind w:left="360"/>
      </w:pPr>
      <w:r w:rsidRPr="0030785C">
        <w:t>California Based Entity (CBE) Form</w:t>
      </w:r>
      <w:r w:rsidR="00370C17">
        <w:t xml:space="preserve"> (Attachment 13)</w:t>
      </w:r>
    </w:p>
    <w:p w14:paraId="425AD885" w14:textId="5324359B" w:rsidR="004B2FDF" w:rsidRPr="00B45766" w:rsidRDefault="00455251">
      <w:pPr>
        <w:spacing w:after="0"/>
        <w:ind w:left="360"/>
        <w:contextualSpacing/>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r w:rsidR="004B2FDF" w:rsidRPr="00B45766">
        <w:br w:type="page"/>
      </w:r>
    </w:p>
    <w:p w14:paraId="271AF44C" w14:textId="77777777" w:rsidR="001C2D56" w:rsidRPr="00C31C1D" w:rsidRDefault="001C2D56" w:rsidP="00636A3D">
      <w:pPr>
        <w:pStyle w:val="Heading1"/>
        <w:spacing w:before="0" w:after="120"/>
        <w:jc w:val="both"/>
      </w:pPr>
      <w:bookmarkStart w:id="115" w:name="_Toc80870695"/>
      <w:bookmarkStart w:id="116" w:name="_Toc336443635"/>
      <w:bookmarkStart w:id="117" w:name="_Toc366671192"/>
      <w:r w:rsidRPr="00C31C1D">
        <w:lastRenderedPageBreak/>
        <w:t>IV.</w:t>
      </w:r>
      <w:r w:rsidRPr="00C31C1D">
        <w:tab/>
        <w:t xml:space="preserve">Evaluation </w:t>
      </w:r>
      <w:r>
        <w:t xml:space="preserve">and Award </w:t>
      </w:r>
      <w:r w:rsidRPr="00C31C1D">
        <w:t>Process</w:t>
      </w:r>
      <w:bookmarkEnd w:id="115"/>
      <w:r w:rsidRPr="00C31C1D">
        <w:t xml:space="preserve"> </w:t>
      </w:r>
      <w:bookmarkEnd w:id="89"/>
      <w:bookmarkEnd w:id="116"/>
      <w:bookmarkEnd w:id="117"/>
    </w:p>
    <w:p w14:paraId="501AD443" w14:textId="77777777" w:rsidR="003417AD" w:rsidRPr="00CF6DED" w:rsidRDefault="003417AD" w:rsidP="00F907EC">
      <w:pPr>
        <w:pStyle w:val="Heading2"/>
        <w:numPr>
          <w:ilvl w:val="0"/>
          <w:numId w:val="51"/>
        </w:numPr>
      </w:pPr>
      <w:bookmarkStart w:id="118" w:name="_Toc339284338"/>
      <w:bookmarkStart w:id="119" w:name="_Toc366671194"/>
      <w:bookmarkStart w:id="120" w:name="_Toc80870696"/>
      <w:bookmarkStart w:id="121" w:name="_Toc338162913"/>
      <w:bookmarkStart w:id="122" w:name="_Toc35074632"/>
      <w:bookmarkStart w:id="123" w:name="_Toc219275099"/>
      <w:bookmarkStart w:id="124" w:name="_Toc336443636"/>
      <w:r w:rsidRPr="00CF6DED">
        <w:t>Application Evaluation</w:t>
      </w:r>
      <w:bookmarkEnd w:id="118"/>
      <w:bookmarkEnd w:id="119"/>
      <w:bookmarkEnd w:id="120"/>
    </w:p>
    <w:bookmarkEnd w:id="121"/>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F907EC">
      <w:pPr>
        <w:pStyle w:val="ListParagraph"/>
        <w:numPr>
          <w:ilvl w:val="0"/>
          <w:numId w:val="32"/>
        </w:numPr>
        <w:tabs>
          <w:tab w:val="num" w:pos="360"/>
        </w:tabs>
        <w:rPr>
          <w:b/>
        </w:rPr>
      </w:pPr>
      <w:bookmarkStart w:id="125" w:name="_Toc381079932"/>
      <w:bookmarkStart w:id="126" w:name="_Toc382571195"/>
      <w:bookmarkStart w:id="127" w:name="_Toc395180705"/>
      <w:bookmarkStart w:id="128" w:name="_Toc433981334"/>
      <w:bookmarkStart w:id="129" w:name="_Toc360545784"/>
      <w:bookmarkStart w:id="130" w:name="_Toc366671195"/>
      <w:bookmarkStart w:id="131" w:name="_Toc339284339"/>
      <w:r w:rsidRPr="00E13674">
        <w:rPr>
          <w:b/>
        </w:rPr>
        <w:t>Stage One:  Application Screening</w:t>
      </w:r>
      <w:bookmarkEnd w:id="125"/>
      <w:bookmarkEnd w:id="126"/>
      <w:bookmarkEnd w:id="127"/>
      <w:bookmarkEnd w:id="128"/>
      <w:r w:rsidRPr="00E13674">
        <w:rPr>
          <w:b/>
        </w:rPr>
        <w:t xml:space="preserve"> </w:t>
      </w:r>
      <w:bookmarkEnd w:id="129"/>
      <w:bookmarkEnd w:id="130"/>
    </w:p>
    <w:p w14:paraId="58275728" w14:textId="12CF768F" w:rsidR="00125E7A" w:rsidRDefault="001C2D56" w:rsidP="00B32815">
      <w:pPr>
        <w:spacing w:after="0"/>
        <w:ind w:left="360"/>
        <w:jc w:val="both"/>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32" w:name="_Toc339284340"/>
      <w:bookmarkEnd w:id="131"/>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882EC1" w:rsidRPr="00125E7A" w:rsidRDefault="00882EC1" w:rsidP="00B32815">
      <w:pPr>
        <w:spacing w:after="0"/>
        <w:ind w:left="360"/>
        <w:jc w:val="both"/>
        <w:rPr>
          <w:u w:val="single"/>
        </w:rPr>
      </w:pPr>
    </w:p>
    <w:p w14:paraId="6CAB20EF" w14:textId="77777777" w:rsidR="0061342D" w:rsidRPr="008E38AF" w:rsidRDefault="001C2D56" w:rsidP="00F907EC">
      <w:pPr>
        <w:pStyle w:val="ListParagraph"/>
        <w:numPr>
          <w:ilvl w:val="0"/>
          <w:numId w:val="32"/>
        </w:numPr>
        <w:tabs>
          <w:tab w:val="num" w:pos="360"/>
        </w:tabs>
        <w:rPr>
          <w:b/>
        </w:rPr>
      </w:pPr>
      <w:bookmarkStart w:id="133" w:name="_Toc381079933"/>
      <w:bookmarkStart w:id="134" w:name="_Toc382571196"/>
      <w:bookmarkStart w:id="135" w:name="_Toc395180706"/>
      <w:bookmarkStart w:id="136" w:name="_Toc433981335"/>
      <w:bookmarkStart w:id="137" w:name="_Toc360545785"/>
      <w:bookmarkStart w:id="138" w:name="_Toc366671198"/>
      <w:bookmarkStart w:id="139" w:name="Stg2AppScr"/>
      <w:r w:rsidRPr="008E38AF">
        <w:rPr>
          <w:b/>
        </w:rPr>
        <w:t>Stage Two:  Application Scoring</w:t>
      </w:r>
      <w:bookmarkEnd w:id="133"/>
      <w:bookmarkEnd w:id="134"/>
      <w:bookmarkEnd w:id="135"/>
      <w:bookmarkEnd w:id="136"/>
      <w:r w:rsidRPr="008E38AF">
        <w:rPr>
          <w:b/>
        </w:rPr>
        <w:t xml:space="preserve"> </w:t>
      </w:r>
      <w:bookmarkEnd w:id="137"/>
      <w:bookmarkEnd w:id="138"/>
    </w:p>
    <w:bookmarkEnd w:id="139"/>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F907EC">
      <w:pPr>
        <w:numPr>
          <w:ilvl w:val="0"/>
          <w:numId w:val="28"/>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rsidP="00F907EC">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rsidP="00F907EC">
      <w:pPr>
        <w:numPr>
          <w:ilvl w:val="0"/>
          <w:numId w:val="28"/>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09A4F44D" w14:textId="77777777" w:rsidR="001C2D56" w:rsidRPr="00CF6DED" w:rsidRDefault="001C2D56" w:rsidP="00F907EC">
      <w:pPr>
        <w:pStyle w:val="Heading2"/>
        <w:numPr>
          <w:ilvl w:val="0"/>
          <w:numId w:val="51"/>
        </w:numPr>
      </w:pPr>
      <w:bookmarkStart w:id="140" w:name="_Toc80870697"/>
      <w:r w:rsidRPr="00CF6DED">
        <w:t>Ranking, Notice of Proposed Award, and Agreement Development</w:t>
      </w:r>
      <w:bookmarkEnd w:id="140"/>
    </w:p>
    <w:p w14:paraId="183CEF9D" w14:textId="77777777" w:rsidR="003417AD" w:rsidRPr="008E38AF" w:rsidRDefault="003417AD" w:rsidP="00F907EC">
      <w:pPr>
        <w:numPr>
          <w:ilvl w:val="0"/>
          <w:numId w:val="25"/>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F907EC">
      <w:pPr>
        <w:numPr>
          <w:ilvl w:val="0"/>
          <w:numId w:val="23"/>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F907EC">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F907EC">
      <w:pPr>
        <w:numPr>
          <w:ilvl w:val="0"/>
          <w:numId w:val="24"/>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F907EC">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F907EC">
      <w:pPr>
        <w:numPr>
          <w:ilvl w:val="1"/>
          <w:numId w:val="24"/>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F907EC">
      <w:pPr>
        <w:numPr>
          <w:ilvl w:val="0"/>
          <w:numId w:val="25"/>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F907EC">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F907EC">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F907EC">
      <w:pPr>
        <w:pStyle w:val="Heading2"/>
        <w:numPr>
          <w:ilvl w:val="0"/>
          <w:numId w:val="51"/>
        </w:numPr>
      </w:pPr>
      <w:bookmarkStart w:id="141" w:name="_Toc80870698"/>
      <w:bookmarkStart w:id="142" w:name="_Toc366671196"/>
      <w:r w:rsidRPr="00CF6DED">
        <w:t>Grounds to Reject an Application or Cancel an Award</w:t>
      </w:r>
      <w:bookmarkEnd w:id="141"/>
    </w:p>
    <w:bookmarkEnd w:id="142"/>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10"/>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10"/>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10"/>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1"/>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1"/>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1"/>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1"/>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1"/>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1"/>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1"/>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6DE75BA7" w:rsidR="00B671DD" w:rsidRDefault="00B671DD">
      <w:pPr>
        <w:spacing w:after="0"/>
      </w:pPr>
      <w:r>
        <w:br w:type="page"/>
      </w:r>
    </w:p>
    <w:p w14:paraId="5FB3F4C0" w14:textId="77777777" w:rsidR="001D57CC" w:rsidRDefault="001D57CC" w:rsidP="006643EF">
      <w:pPr>
        <w:spacing w:after="0"/>
        <w:ind w:left="720"/>
        <w:jc w:val="both"/>
      </w:pPr>
    </w:p>
    <w:p w14:paraId="023BF64C" w14:textId="77777777" w:rsidR="001C2D56" w:rsidRPr="00CF6DED" w:rsidRDefault="001C2D56" w:rsidP="00F907EC">
      <w:pPr>
        <w:pStyle w:val="Heading2"/>
        <w:numPr>
          <w:ilvl w:val="0"/>
          <w:numId w:val="51"/>
        </w:numPr>
      </w:pPr>
      <w:bookmarkStart w:id="143" w:name="_Toc80870699"/>
      <w:r w:rsidRPr="00CF6DED">
        <w:t>Miscellaneous</w:t>
      </w:r>
      <w:bookmarkEnd w:id="143"/>
    </w:p>
    <w:p w14:paraId="5164777B" w14:textId="77777777" w:rsidR="000E331F" w:rsidRPr="00CF255E" w:rsidRDefault="001C2D56" w:rsidP="00F907EC">
      <w:pPr>
        <w:pStyle w:val="ListParagraph"/>
        <w:numPr>
          <w:ilvl w:val="0"/>
          <w:numId w:val="33"/>
        </w:numPr>
        <w:tabs>
          <w:tab w:val="num" w:pos="360"/>
        </w:tabs>
        <w:rPr>
          <w:b/>
        </w:rPr>
      </w:pPr>
      <w:bookmarkStart w:id="144" w:name="_Toc381079937"/>
      <w:bookmarkStart w:id="145" w:name="_Toc382571200"/>
      <w:bookmarkStart w:id="146" w:name="_Toc395180710"/>
      <w:bookmarkStart w:id="147" w:name="_Toc433981339"/>
      <w:r w:rsidRPr="00CF255E">
        <w:rPr>
          <w:b/>
        </w:rPr>
        <w:t>Solicitation Cancellation and Amendment</w:t>
      </w:r>
      <w:bookmarkEnd w:id="144"/>
      <w:bookmarkEnd w:id="145"/>
      <w:bookmarkEnd w:id="146"/>
      <w:bookmarkEnd w:id="147"/>
    </w:p>
    <w:p w14:paraId="16489A88" w14:textId="77777777" w:rsidR="00344986" w:rsidRDefault="001C2D56" w:rsidP="00BC0A05">
      <w:bookmarkStart w:id="148" w:name="_Toc381079938"/>
      <w:bookmarkStart w:id="149" w:name="_Toc382571201"/>
      <w:bookmarkStart w:id="150"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48"/>
      <w:bookmarkEnd w:id="149"/>
      <w:bookmarkEnd w:id="150"/>
    </w:p>
    <w:p w14:paraId="7A5D0CA6" w14:textId="77777777" w:rsidR="005E52CD" w:rsidRDefault="001C2D56" w:rsidP="008D60A8">
      <w:pPr>
        <w:numPr>
          <w:ilvl w:val="0"/>
          <w:numId w:val="12"/>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2"/>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2"/>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2"/>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F907EC">
      <w:pPr>
        <w:pStyle w:val="ListParagraph"/>
        <w:numPr>
          <w:ilvl w:val="0"/>
          <w:numId w:val="33"/>
        </w:numPr>
        <w:tabs>
          <w:tab w:val="num" w:pos="360"/>
        </w:tabs>
        <w:rPr>
          <w:b/>
        </w:rPr>
      </w:pPr>
      <w:bookmarkStart w:id="151" w:name="_Toc381079939"/>
      <w:bookmarkStart w:id="152" w:name="_Toc382571202"/>
      <w:bookmarkStart w:id="153" w:name="_Toc395180712"/>
      <w:bookmarkStart w:id="154" w:name="_Toc433981340"/>
      <w:r w:rsidRPr="004D0A67">
        <w:rPr>
          <w:b/>
        </w:rPr>
        <w:t>Modification or Withdrawal of Application</w:t>
      </w:r>
      <w:bookmarkEnd w:id="151"/>
      <w:bookmarkEnd w:id="152"/>
      <w:bookmarkEnd w:id="153"/>
      <w:bookmarkEnd w:id="154"/>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F907EC">
      <w:pPr>
        <w:pStyle w:val="ListParagraph"/>
        <w:numPr>
          <w:ilvl w:val="0"/>
          <w:numId w:val="33"/>
        </w:numPr>
        <w:tabs>
          <w:tab w:val="num" w:pos="360"/>
        </w:tabs>
        <w:rPr>
          <w:b/>
        </w:rPr>
      </w:pPr>
      <w:bookmarkStart w:id="155" w:name="_Toc381079940"/>
      <w:bookmarkStart w:id="156" w:name="_Toc382571203"/>
      <w:bookmarkStart w:id="157" w:name="_Toc395180713"/>
      <w:bookmarkStart w:id="158" w:name="_Toc433981341"/>
      <w:bookmarkStart w:id="159" w:name="_Toc381079941"/>
      <w:r w:rsidRPr="004D0A67">
        <w:rPr>
          <w:b/>
        </w:rPr>
        <w:t>Confidentiality</w:t>
      </w:r>
      <w:bookmarkEnd w:id="155"/>
      <w:bookmarkEnd w:id="156"/>
      <w:bookmarkEnd w:id="157"/>
      <w:bookmarkEnd w:id="158"/>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F907EC">
      <w:pPr>
        <w:pStyle w:val="ListParagraph"/>
        <w:numPr>
          <w:ilvl w:val="0"/>
          <w:numId w:val="33"/>
        </w:numPr>
        <w:tabs>
          <w:tab w:val="num" w:pos="360"/>
        </w:tabs>
        <w:spacing w:after="160"/>
        <w:rPr>
          <w:b/>
        </w:rPr>
      </w:pPr>
      <w:bookmarkStart w:id="160" w:name="_Toc382571204"/>
      <w:bookmarkStart w:id="161" w:name="_Toc395180714"/>
      <w:bookmarkStart w:id="162" w:name="_Toc433981342"/>
      <w:r w:rsidRPr="004D0A67">
        <w:rPr>
          <w:b/>
        </w:rPr>
        <w:t>Solicitation Errors</w:t>
      </w:r>
      <w:bookmarkEnd w:id="159"/>
      <w:bookmarkEnd w:id="160"/>
      <w:bookmarkEnd w:id="161"/>
      <w:bookmarkEnd w:id="162"/>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907EC">
      <w:pPr>
        <w:pStyle w:val="ListParagraph"/>
        <w:numPr>
          <w:ilvl w:val="0"/>
          <w:numId w:val="33"/>
        </w:numPr>
        <w:tabs>
          <w:tab w:val="num" w:pos="360"/>
        </w:tabs>
        <w:rPr>
          <w:b/>
        </w:rPr>
      </w:pPr>
      <w:bookmarkStart w:id="163" w:name="_Toc381079942"/>
      <w:bookmarkStart w:id="164" w:name="_Toc382571205"/>
      <w:bookmarkStart w:id="165" w:name="_Toc395180715"/>
      <w:bookmarkStart w:id="166" w:name="_Toc433981343"/>
      <w:r w:rsidRPr="004D0A67">
        <w:rPr>
          <w:b/>
        </w:rPr>
        <w:t>Immaterial Defect</w:t>
      </w:r>
      <w:bookmarkEnd w:id="163"/>
      <w:bookmarkEnd w:id="164"/>
      <w:bookmarkEnd w:id="165"/>
      <w:bookmarkEnd w:id="166"/>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F907EC">
      <w:pPr>
        <w:pStyle w:val="ListParagraph"/>
        <w:numPr>
          <w:ilvl w:val="0"/>
          <w:numId w:val="33"/>
        </w:numPr>
        <w:tabs>
          <w:tab w:val="num" w:pos="360"/>
        </w:tabs>
        <w:rPr>
          <w:b/>
        </w:rPr>
      </w:pPr>
      <w:bookmarkStart w:id="167" w:name="_Toc381079943"/>
      <w:bookmarkStart w:id="168" w:name="_Toc382571206"/>
      <w:bookmarkStart w:id="169" w:name="_Toc395180716"/>
      <w:bookmarkStart w:id="170" w:name="_Toc433981344"/>
      <w:r w:rsidRPr="004D0A67">
        <w:rPr>
          <w:b/>
        </w:rPr>
        <w:t>Disposition of Applicant’s Documents</w:t>
      </w:r>
      <w:bookmarkEnd w:id="167"/>
      <w:bookmarkEnd w:id="168"/>
      <w:bookmarkEnd w:id="169"/>
      <w:bookmarkEnd w:id="170"/>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F907EC">
      <w:pPr>
        <w:pStyle w:val="Heading2"/>
        <w:numPr>
          <w:ilvl w:val="0"/>
          <w:numId w:val="51"/>
        </w:numPr>
      </w:pPr>
      <w:bookmarkStart w:id="171" w:name="_Toc433981345"/>
      <w:bookmarkStart w:id="172" w:name="_Toc80870700"/>
      <w:r w:rsidRPr="00CF6DED">
        <w:lastRenderedPageBreak/>
        <w:t>Stage One:  Application Screening</w:t>
      </w:r>
      <w:bookmarkEnd w:id="171"/>
      <w:bookmarkEnd w:id="172"/>
    </w:p>
    <w:tbl>
      <w:tblPr>
        <w:tblStyle w:val="TableGrid"/>
        <w:tblW w:w="0" w:type="auto"/>
        <w:tblLook w:val="00A0" w:firstRow="1" w:lastRow="0" w:firstColumn="1" w:lastColumn="0" w:noHBand="0" w:noVBand="0"/>
      </w:tblPr>
      <w:tblGrid>
        <w:gridCol w:w="7231"/>
        <w:gridCol w:w="2119"/>
      </w:tblGrid>
      <w:tr w:rsidR="003B7447" w:rsidRPr="00C31C1D" w14:paraId="7ACB5B41" w14:textId="77777777" w:rsidTr="001E1A71">
        <w:trPr>
          <w:trHeight w:val="586"/>
        </w:trPr>
        <w:tc>
          <w:tcPr>
            <w:tcW w:w="7231" w:type="dxa"/>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1E1A71">
        <w:tc>
          <w:tcPr>
            <w:tcW w:w="7231" w:type="dxa"/>
          </w:tcPr>
          <w:p w14:paraId="6678C8C4" w14:textId="77777777" w:rsidR="003B7447" w:rsidRPr="00C31C1D" w:rsidRDefault="003B7447" w:rsidP="003B7447">
            <w:pPr>
              <w:numPr>
                <w:ilvl w:val="0"/>
                <w:numId w:val="9"/>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960F1">
              <w:rPr>
                <w:sz w:val="20"/>
              </w:rPr>
            </w:r>
            <w:r w:rsidR="00A960F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960F1">
              <w:rPr>
                <w:sz w:val="20"/>
              </w:rPr>
            </w:r>
            <w:r w:rsidR="00A960F1">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1E1A71">
        <w:tc>
          <w:tcPr>
            <w:tcW w:w="7231" w:type="dxa"/>
          </w:tcPr>
          <w:p w14:paraId="1B5A7E9B" w14:textId="77777777" w:rsidR="003B7447" w:rsidRDefault="003B7447" w:rsidP="003B7447">
            <w:pPr>
              <w:numPr>
                <w:ilvl w:val="0"/>
                <w:numId w:val="9"/>
              </w:numPr>
              <w:jc w:val="both"/>
            </w:pPr>
            <w:r>
              <w:t>The application Form (Attachment 1) is signed where indicated.</w:t>
            </w:r>
          </w:p>
        </w:tc>
        <w:tc>
          <w:tcPr>
            <w:tcW w:w="2119" w:type="dxa"/>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960F1">
              <w:rPr>
                <w:sz w:val="20"/>
              </w:rPr>
            </w:r>
            <w:r w:rsidR="00A960F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960F1">
              <w:rPr>
                <w:sz w:val="20"/>
              </w:rPr>
            </w:r>
            <w:r w:rsidR="00A960F1">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1E1A71">
        <w:tc>
          <w:tcPr>
            <w:tcW w:w="7231" w:type="dxa"/>
          </w:tcPr>
          <w:p w14:paraId="77F41FB4" w14:textId="77777777" w:rsidR="00C94DB7" w:rsidRDefault="00C94DB7" w:rsidP="003A0A6F">
            <w:pPr>
              <w:numPr>
                <w:ilvl w:val="0"/>
                <w:numId w:val="9"/>
              </w:numPr>
              <w:jc w:val="both"/>
            </w:pPr>
            <w:r>
              <w:t xml:space="preserve">The Applicant Declaration Form (Attachment 12) is signed where indicated. </w:t>
            </w:r>
          </w:p>
        </w:tc>
        <w:tc>
          <w:tcPr>
            <w:tcW w:w="2119" w:type="dxa"/>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960F1">
              <w:rPr>
                <w:sz w:val="20"/>
              </w:rPr>
            </w:r>
            <w:r w:rsidR="00A960F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960F1">
              <w:rPr>
                <w:sz w:val="20"/>
              </w:rPr>
            </w:r>
            <w:r w:rsidR="00A960F1">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bl>
    <w:p w14:paraId="5B03D1C8" w14:textId="77777777" w:rsidR="00DB3B66" w:rsidRDefault="00DB3B66" w:rsidP="003D73D4">
      <w:pPr>
        <w:spacing w:after="0"/>
        <w:rPr>
          <w:b/>
          <w:caps/>
        </w:rPr>
      </w:pPr>
      <w:bookmarkStart w:id="173" w:name="Screen5"/>
      <w:bookmarkStart w:id="174" w:name="Screen6"/>
      <w:bookmarkEnd w:id="173"/>
      <w:bookmarkEnd w:id="174"/>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F907EC">
      <w:pPr>
        <w:pStyle w:val="Heading2"/>
        <w:numPr>
          <w:ilvl w:val="0"/>
          <w:numId w:val="51"/>
        </w:numPr>
      </w:pPr>
      <w:bookmarkStart w:id="175" w:name="_Toc433981346"/>
      <w:bookmarkStart w:id="176" w:name="_Toc80870701"/>
      <w:r w:rsidRPr="00CF6DED">
        <w:lastRenderedPageBreak/>
        <w:t xml:space="preserve">Stage </w:t>
      </w:r>
      <w:r w:rsidR="00DB3B66" w:rsidRPr="00CF6DED">
        <w:t>Two</w:t>
      </w:r>
      <w:r w:rsidRPr="00CF6DED">
        <w:t>:  Application Sc</w:t>
      </w:r>
      <w:r w:rsidR="00DB3B66" w:rsidRPr="00CF6DED">
        <w:t>oring</w:t>
      </w:r>
      <w:bookmarkEnd w:id="175"/>
      <w:bookmarkEnd w:id="176"/>
    </w:p>
    <w:bookmarkEnd w:id="132"/>
    <w:p w14:paraId="3F044960" w14:textId="707F8CDF"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
        <w:tblW w:w="0" w:type="auto"/>
        <w:tblLook w:val="04A0" w:firstRow="1" w:lastRow="0" w:firstColumn="1" w:lastColumn="0" w:noHBand="0" w:noVBand="1"/>
      </w:tblPr>
      <w:tblGrid>
        <w:gridCol w:w="1529"/>
        <w:gridCol w:w="1979"/>
        <w:gridCol w:w="5842"/>
      </w:tblGrid>
      <w:tr w:rsidR="00FA352A" w:rsidRPr="00050087" w14:paraId="5AD7696F" w14:textId="77777777" w:rsidTr="001E1A71">
        <w:trPr>
          <w:trHeight w:val="800"/>
        </w:trPr>
        <w:tc>
          <w:tcPr>
            <w:tcW w:w="1530" w:type="dxa"/>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1E1A71">
        <w:trPr>
          <w:trHeight w:val="253"/>
        </w:trPr>
        <w:tc>
          <w:tcPr>
            <w:tcW w:w="1530" w:type="dxa"/>
          </w:tcPr>
          <w:p w14:paraId="14F4AD01" w14:textId="77777777" w:rsidR="00FA352A" w:rsidRPr="00050087" w:rsidRDefault="00FA352A" w:rsidP="000D707E">
            <w:pPr>
              <w:spacing w:after="0"/>
              <w:jc w:val="center"/>
              <w:rPr>
                <w:szCs w:val="22"/>
              </w:rPr>
            </w:pPr>
            <w:r w:rsidRPr="00050087">
              <w:rPr>
                <w:szCs w:val="22"/>
              </w:rPr>
              <w:t>0%</w:t>
            </w:r>
          </w:p>
        </w:tc>
        <w:tc>
          <w:tcPr>
            <w:tcW w:w="1980" w:type="dxa"/>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1E1A71">
        <w:trPr>
          <w:trHeight w:val="253"/>
        </w:trPr>
        <w:tc>
          <w:tcPr>
            <w:tcW w:w="1530" w:type="dxa"/>
          </w:tcPr>
          <w:p w14:paraId="6A68B449" w14:textId="77777777" w:rsidR="00FA352A" w:rsidRPr="00050087" w:rsidRDefault="00FA352A" w:rsidP="000D707E">
            <w:pPr>
              <w:spacing w:after="0"/>
              <w:jc w:val="center"/>
              <w:rPr>
                <w:szCs w:val="22"/>
              </w:rPr>
            </w:pPr>
            <w:r w:rsidRPr="00050087">
              <w:rPr>
                <w:szCs w:val="22"/>
              </w:rPr>
              <w:t>10-30%</w:t>
            </w:r>
          </w:p>
        </w:tc>
        <w:tc>
          <w:tcPr>
            <w:tcW w:w="1980"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1E1A71">
        <w:trPr>
          <w:trHeight w:val="253"/>
        </w:trPr>
        <w:tc>
          <w:tcPr>
            <w:tcW w:w="1530" w:type="dxa"/>
          </w:tcPr>
          <w:p w14:paraId="2ACF63E6" w14:textId="77777777" w:rsidR="00FA352A" w:rsidRPr="00050087" w:rsidRDefault="00FA352A" w:rsidP="000D707E">
            <w:pPr>
              <w:spacing w:after="0"/>
              <w:jc w:val="center"/>
              <w:rPr>
                <w:szCs w:val="22"/>
              </w:rPr>
            </w:pPr>
            <w:r w:rsidRPr="00050087">
              <w:rPr>
                <w:szCs w:val="22"/>
              </w:rPr>
              <w:t>40-60%</w:t>
            </w:r>
          </w:p>
        </w:tc>
        <w:tc>
          <w:tcPr>
            <w:tcW w:w="1980" w:type="dxa"/>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1E1A71">
        <w:trPr>
          <w:trHeight w:val="253"/>
        </w:trPr>
        <w:tc>
          <w:tcPr>
            <w:tcW w:w="1530" w:type="dxa"/>
          </w:tcPr>
          <w:p w14:paraId="1361694C" w14:textId="77777777" w:rsidR="00FA352A" w:rsidRPr="00050087" w:rsidRDefault="00FA352A" w:rsidP="000D707E">
            <w:pPr>
              <w:spacing w:after="0"/>
              <w:jc w:val="center"/>
              <w:rPr>
                <w:szCs w:val="22"/>
              </w:rPr>
            </w:pPr>
            <w:r w:rsidRPr="00050087">
              <w:rPr>
                <w:szCs w:val="22"/>
              </w:rPr>
              <w:t>70%</w:t>
            </w:r>
          </w:p>
        </w:tc>
        <w:tc>
          <w:tcPr>
            <w:tcW w:w="1980" w:type="dxa"/>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1E1A71">
        <w:trPr>
          <w:trHeight w:val="253"/>
        </w:trPr>
        <w:tc>
          <w:tcPr>
            <w:tcW w:w="1530" w:type="dxa"/>
          </w:tcPr>
          <w:p w14:paraId="1A9AB6BB" w14:textId="77777777" w:rsidR="00FA352A" w:rsidRPr="00050087" w:rsidRDefault="00FA352A" w:rsidP="000D707E">
            <w:pPr>
              <w:spacing w:after="0"/>
              <w:jc w:val="center"/>
              <w:rPr>
                <w:szCs w:val="22"/>
              </w:rPr>
            </w:pPr>
            <w:r>
              <w:rPr>
                <w:szCs w:val="22"/>
              </w:rPr>
              <w:t>75%</w:t>
            </w:r>
          </w:p>
        </w:tc>
        <w:tc>
          <w:tcPr>
            <w:tcW w:w="1980" w:type="dxa"/>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1E1A71">
        <w:trPr>
          <w:trHeight w:val="253"/>
        </w:trPr>
        <w:tc>
          <w:tcPr>
            <w:tcW w:w="1530" w:type="dxa"/>
          </w:tcPr>
          <w:p w14:paraId="73D488CC" w14:textId="77777777" w:rsidR="00FA352A" w:rsidRPr="00050087" w:rsidRDefault="00FA352A" w:rsidP="000D707E">
            <w:pPr>
              <w:spacing w:after="0"/>
              <w:jc w:val="center"/>
              <w:rPr>
                <w:szCs w:val="22"/>
              </w:rPr>
            </w:pPr>
            <w:r w:rsidRPr="00050087">
              <w:rPr>
                <w:szCs w:val="22"/>
              </w:rPr>
              <w:t>80%</w:t>
            </w:r>
          </w:p>
        </w:tc>
        <w:tc>
          <w:tcPr>
            <w:tcW w:w="1980" w:type="dxa"/>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1E1A71">
        <w:trPr>
          <w:trHeight w:val="253"/>
        </w:trPr>
        <w:tc>
          <w:tcPr>
            <w:tcW w:w="1530" w:type="dxa"/>
          </w:tcPr>
          <w:p w14:paraId="164B293C" w14:textId="77777777" w:rsidR="00FA352A" w:rsidRPr="00050087" w:rsidRDefault="00FA352A" w:rsidP="000D707E">
            <w:pPr>
              <w:spacing w:after="0"/>
              <w:jc w:val="center"/>
              <w:rPr>
                <w:szCs w:val="22"/>
              </w:rPr>
            </w:pPr>
            <w:r>
              <w:rPr>
                <w:szCs w:val="22"/>
              </w:rPr>
              <w:t>85%</w:t>
            </w:r>
          </w:p>
        </w:tc>
        <w:tc>
          <w:tcPr>
            <w:tcW w:w="1980" w:type="dxa"/>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1E1A71">
        <w:trPr>
          <w:trHeight w:val="253"/>
        </w:trPr>
        <w:tc>
          <w:tcPr>
            <w:tcW w:w="1530" w:type="dxa"/>
          </w:tcPr>
          <w:p w14:paraId="7F22D6E4" w14:textId="77777777" w:rsidR="00FA352A" w:rsidRPr="00050087" w:rsidRDefault="00FA352A" w:rsidP="000D707E">
            <w:pPr>
              <w:spacing w:after="0"/>
              <w:jc w:val="center"/>
              <w:rPr>
                <w:szCs w:val="22"/>
              </w:rPr>
            </w:pPr>
            <w:r w:rsidRPr="00050087">
              <w:rPr>
                <w:szCs w:val="22"/>
              </w:rPr>
              <w:t>90%</w:t>
            </w:r>
          </w:p>
        </w:tc>
        <w:tc>
          <w:tcPr>
            <w:tcW w:w="1980" w:type="dxa"/>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1E1A71">
        <w:trPr>
          <w:trHeight w:val="253"/>
        </w:trPr>
        <w:tc>
          <w:tcPr>
            <w:tcW w:w="1530" w:type="dxa"/>
          </w:tcPr>
          <w:p w14:paraId="473C1BA2" w14:textId="77777777" w:rsidR="00FA352A" w:rsidRPr="00050087" w:rsidRDefault="00FA352A" w:rsidP="000D707E">
            <w:pPr>
              <w:spacing w:after="0"/>
              <w:jc w:val="center"/>
              <w:rPr>
                <w:szCs w:val="22"/>
              </w:rPr>
            </w:pPr>
            <w:r>
              <w:rPr>
                <w:szCs w:val="22"/>
              </w:rPr>
              <w:t>95%</w:t>
            </w:r>
          </w:p>
        </w:tc>
        <w:tc>
          <w:tcPr>
            <w:tcW w:w="1980"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w:t>
            </w:r>
            <w:r w:rsidRPr="00050087">
              <w:rPr>
                <w:szCs w:val="22"/>
              </w:rPr>
              <w:lastRenderedPageBreak/>
              <w:t>offers one or more enhancing features, methods or approaches exceeding basic expectations.</w:t>
            </w:r>
          </w:p>
        </w:tc>
      </w:tr>
      <w:tr w:rsidR="00FA352A" w:rsidRPr="00050087" w14:paraId="5819F53D" w14:textId="77777777" w:rsidTr="001E1A71">
        <w:trPr>
          <w:trHeight w:val="253"/>
        </w:trPr>
        <w:tc>
          <w:tcPr>
            <w:tcW w:w="1530" w:type="dxa"/>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980" w:type="dxa"/>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bookmarkEnd w:id="122"/>
    <w:bookmarkEnd w:id="123"/>
    <w:bookmarkEnd w:id="124"/>
    <w:p w14:paraId="298C09C9" w14:textId="7380FDB9" w:rsidR="003A2FCD" w:rsidRDefault="003A2FCD" w:rsidP="003A2FCD">
      <w:pPr>
        <w:spacing w:after="0"/>
        <w:jc w:val="center"/>
        <w:rPr>
          <w:b/>
          <w:caps/>
          <w:sz w:val="28"/>
          <w:u w:val="single"/>
        </w:rPr>
      </w:pPr>
      <w:r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F907EC">
            <w:pPr>
              <w:pStyle w:val="ListParagraph"/>
              <w:numPr>
                <w:ilvl w:val="0"/>
                <w:numId w:val="57"/>
              </w:numPr>
              <w:spacing w:after="0"/>
            </w:pPr>
            <w:r>
              <w:t>S</w:t>
            </w:r>
            <w:r w:rsidRPr="00616F23">
              <w:t>ignificant deviation from agreement requirements</w:t>
            </w:r>
            <w:r w:rsidR="003A2FCD">
              <w:t>;</w:t>
            </w:r>
          </w:p>
          <w:p w14:paraId="4A09E145" w14:textId="77777777" w:rsidR="00402E98" w:rsidRDefault="00402E98" w:rsidP="00F907EC">
            <w:pPr>
              <w:pStyle w:val="ListParagraph"/>
              <w:numPr>
                <w:ilvl w:val="0"/>
                <w:numId w:val="57"/>
              </w:numPr>
              <w:spacing w:after="0"/>
            </w:pPr>
            <w:r>
              <w:t>T</w:t>
            </w:r>
            <w:r w:rsidRPr="00616F23">
              <w:t>ermination with cause</w:t>
            </w:r>
            <w:r w:rsidR="003A2FCD">
              <w:t>;</w:t>
            </w:r>
          </w:p>
          <w:p w14:paraId="7813E583" w14:textId="411DCBAC" w:rsidR="00402E98" w:rsidRPr="004849ED" w:rsidRDefault="004849ED" w:rsidP="00F907EC">
            <w:pPr>
              <w:pStyle w:val="ListParagraph"/>
              <w:numPr>
                <w:ilvl w:val="0"/>
                <w:numId w:val="5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77777777" w:rsidR="00402E98" w:rsidRDefault="00402E98" w:rsidP="00F907EC">
            <w:pPr>
              <w:pStyle w:val="ListParagraph"/>
              <w:numPr>
                <w:ilvl w:val="0"/>
                <w:numId w:val="57"/>
              </w:numPr>
              <w:spacing w:after="0"/>
            </w:pPr>
            <w:r>
              <w:t>Quality issues with deliverables including poorly written final report that prevents publishing</w:t>
            </w:r>
          </w:p>
          <w:p w14:paraId="1D684C6E" w14:textId="77777777" w:rsidR="00402E98" w:rsidRDefault="00402E98" w:rsidP="00F907EC">
            <w:pPr>
              <w:pStyle w:val="ListParagraph"/>
              <w:numPr>
                <w:ilvl w:val="0"/>
                <w:numId w:val="5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752ACF69" w14:textId="77777777" w:rsidR="00926911" w:rsidRDefault="00926911">
      <w:r>
        <w:br w:type="page"/>
      </w:r>
    </w:p>
    <w:tbl>
      <w:tblPr>
        <w:tblStyle w:val="TableGrid"/>
        <w:tblW w:w="9715" w:type="dxa"/>
        <w:tblInd w:w="5" w:type="dxa"/>
        <w:tblLook w:val="04A0" w:firstRow="1" w:lastRow="0" w:firstColumn="1" w:lastColumn="0" w:noHBand="0" w:noVBand="1"/>
        <w:tblCaption w:val="Solicitation Application Scoring Criteria "/>
        <w:tblDescription w:val="This table details how applicants will be scored."/>
      </w:tblPr>
      <w:tblGrid>
        <w:gridCol w:w="9715"/>
      </w:tblGrid>
      <w:tr w:rsidR="003A2FCD" w14:paraId="20B122AC" w14:textId="77777777" w:rsidTr="00926911">
        <w:trPr>
          <w:cantSplit/>
          <w:trHeight w:val="683"/>
        </w:trPr>
        <w:tc>
          <w:tcPr>
            <w:tcW w:w="9715" w:type="dxa"/>
            <w:tcBorders>
              <w:left w:val="nil"/>
              <w:bottom w:val="nil"/>
              <w:right w:val="nil"/>
            </w:tcBorders>
            <w:shd w:val="clear" w:color="auto" w:fill="auto"/>
          </w:tcPr>
          <w:p w14:paraId="5A09238E" w14:textId="074174CF" w:rsidR="003A2FCD" w:rsidRDefault="003A2FCD" w:rsidP="00616F23">
            <w:pPr>
              <w:tabs>
                <w:tab w:val="left" w:pos="1530"/>
              </w:tabs>
              <w:jc w:val="both"/>
              <w:rPr>
                <w:b/>
                <w:szCs w:val="24"/>
              </w:rPr>
            </w:pPr>
          </w:p>
          <w:p w14:paraId="2BA5F1E7" w14:textId="77777777" w:rsidR="003A2FCD" w:rsidRDefault="003A2FCD" w:rsidP="00616F23">
            <w:pPr>
              <w:tabs>
                <w:tab w:val="left" w:pos="1530"/>
              </w:tabs>
              <w:jc w:val="both"/>
              <w:rPr>
                <w:b/>
                <w:szCs w:val="24"/>
              </w:rPr>
            </w:pPr>
          </w:p>
          <w:p w14:paraId="183DF34D" w14:textId="77777777" w:rsidR="003A2FCD" w:rsidRDefault="003A2FCD" w:rsidP="001A3E17">
            <w:pPr>
              <w:tabs>
                <w:tab w:val="left" w:pos="1530"/>
              </w:tabs>
              <w:jc w:val="center"/>
              <w:rPr>
                <w:b/>
                <w:szCs w:val="24"/>
              </w:rPr>
            </w:pPr>
            <w:r w:rsidRPr="00EA02BA">
              <w:rPr>
                <w:b/>
                <w:caps/>
                <w:sz w:val="28"/>
                <w:u w:val="single"/>
              </w:rPr>
              <w:t>Scoring CRITERIA</w:t>
            </w:r>
          </w:p>
          <w:p w14:paraId="1BAB9649" w14:textId="77777777" w:rsidR="003A2FCD" w:rsidRPr="00585EA8" w:rsidRDefault="003A2FCD" w:rsidP="001A3E17">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Style w:val="TableGrid"/>
        <w:tblW w:w="9704"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1E1A71">
        <w:trPr>
          <w:trHeight w:val="550"/>
        </w:trPr>
        <w:tc>
          <w:tcPr>
            <w:tcW w:w="8362" w:type="dxa"/>
          </w:tcPr>
          <w:p w14:paraId="7FBC3A1A" w14:textId="77777777" w:rsidR="00616F23" w:rsidRPr="00616F23" w:rsidRDefault="00616F23" w:rsidP="00616F23">
            <w:pPr>
              <w:jc w:val="both"/>
              <w:rPr>
                <w:b/>
                <w:i/>
                <w:sz w:val="20"/>
              </w:rPr>
            </w:pPr>
            <w:r w:rsidRPr="00616F23">
              <w:rPr>
                <w:b/>
              </w:rPr>
              <w:t>Scoring Criteria</w:t>
            </w:r>
          </w:p>
        </w:tc>
        <w:tc>
          <w:tcPr>
            <w:tcW w:w="1342" w:type="dxa"/>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1E1A71">
        <w:tc>
          <w:tcPr>
            <w:tcW w:w="8362" w:type="dxa"/>
          </w:tcPr>
          <w:p w14:paraId="1C3CEC2F" w14:textId="77777777" w:rsidR="00616F23" w:rsidRPr="00616F23" w:rsidRDefault="00616F23" w:rsidP="00F907EC">
            <w:pPr>
              <w:numPr>
                <w:ilvl w:val="0"/>
                <w:numId w:val="40"/>
              </w:numPr>
              <w:spacing w:before="120"/>
              <w:jc w:val="both"/>
              <w:rPr>
                <w:rFonts w:cs="Times New Roman"/>
                <w:b/>
                <w:bCs/>
                <w:smallCaps/>
              </w:rPr>
            </w:pPr>
            <w:bookmarkStart w:id="177" w:name="_Toc366671201"/>
            <w:bookmarkStart w:id="178" w:name="Score1"/>
            <w:r w:rsidRPr="00616F23">
              <w:rPr>
                <w:b/>
              </w:rPr>
              <w:t>Technical Merit</w:t>
            </w:r>
            <w:bookmarkEnd w:id="177"/>
            <w:r w:rsidRPr="00616F23">
              <w:rPr>
                <w:b/>
              </w:rPr>
              <w:t xml:space="preserve"> </w:t>
            </w:r>
          </w:p>
          <w:bookmarkEnd w:id="178"/>
          <w:p w14:paraId="683D955F" w14:textId="77777777" w:rsidR="00616F23" w:rsidRPr="00616F23" w:rsidRDefault="00616F23" w:rsidP="002F33A5">
            <w:pPr>
              <w:numPr>
                <w:ilvl w:val="0"/>
                <w:numId w:val="16"/>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4FDE5E2D" w14:textId="6BDAAF20" w:rsidR="00616F23" w:rsidRPr="00616F23" w:rsidRDefault="00616F23" w:rsidP="002F33A5">
            <w:pPr>
              <w:numPr>
                <w:ilvl w:val="0"/>
                <w:numId w:val="16"/>
              </w:numPr>
              <w:ind w:left="1140"/>
              <w:jc w:val="both"/>
            </w:pPr>
            <w:r w:rsidRPr="00616F23">
              <w:t>Describe how the proposed model/tool/study will be used by key stakeholders (e.g.</w:t>
            </w:r>
            <w:r w:rsidR="00CF1D30">
              <w:t>,</w:t>
            </w:r>
            <w:r w:rsidRPr="00616F23">
              <w:t xml:space="preserve"> policy-makers, project developers, other researchers, etc.).</w:t>
            </w:r>
          </w:p>
          <w:p w14:paraId="5D586241" w14:textId="7A56B7EB" w:rsidR="00616F23" w:rsidRPr="00616F23" w:rsidRDefault="00616F23" w:rsidP="00C5140D">
            <w:pPr>
              <w:numPr>
                <w:ilvl w:val="0"/>
                <w:numId w:val="16"/>
              </w:numPr>
              <w:ind w:left="1140"/>
              <w:jc w:val="both"/>
            </w:pPr>
            <w:r w:rsidRPr="00616F23">
              <w:t>Describes the advantage of the proposed model/tool/study over that currently being used by key stakeholders.</w:t>
            </w:r>
          </w:p>
          <w:p w14:paraId="22BE3CC5" w14:textId="71381865" w:rsidR="00616F23" w:rsidRPr="00616F23" w:rsidRDefault="00616F23" w:rsidP="002F33A5">
            <w:pPr>
              <w:numPr>
                <w:ilvl w:val="0"/>
                <w:numId w:val="16"/>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1E1A71">
        <w:tc>
          <w:tcPr>
            <w:tcW w:w="8362" w:type="dxa"/>
          </w:tcPr>
          <w:p w14:paraId="3F26217C" w14:textId="77777777" w:rsidR="00616F23" w:rsidRPr="00616F23" w:rsidRDefault="00616F23" w:rsidP="00F907EC">
            <w:pPr>
              <w:numPr>
                <w:ilvl w:val="0"/>
                <w:numId w:val="40"/>
              </w:numPr>
              <w:spacing w:before="120"/>
              <w:jc w:val="both"/>
              <w:rPr>
                <w:rFonts w:cs="Times New Roman"/>
                <w:b/>
                <w:bCs/>
                <w:smallCaps/>
              </w:rPr>
            </w:pPr>
            <w:bookmarkStart w:id="179" w:name="_Toc366671202"/>
            <w:bookmarkStart w:id="180" w:name="Score2"/>
            <w:r w:rsidRPr="00616F23">
              <w:rPr>
                <w:b/>
              </w:rPr>
              <w:t>Technical Approach</w:t>
            </w:r>
            <w:bookmarkEnd w:id="179"/>
            <w:r w:rsidRPr="00616F23">
              <w:rPr>
                <w:b/>
              </w:rPr>
              <w:t xml:space="preserve"> </w:t>
            </w:r>
          </w:p>
          <w:bookmarkEnd w:id="180"/>
          <w:p w14:paraId="34DF631F" w14:textId="77777777" w:rsidR="00616F23" w:rsidRPr="00616F23" w:rsidRDefault="00616F23" w:rsidP="00F907EC">
            <w:pPr>
              <w:numPr>
                <w:ilvl w:val="0"/>
                <w:numId w:val="58"/>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F907EC">
            <w:pPr>
              <w:numPr>
                <w:ilvl w:val="0"/>
                <w:numId w:val="58"/>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F907EC">
            <w:pPr>
              <w:numPr>
                <w:ilvl w:val="0"/>
                <w:numId w:val="58"/>
              </w:numPr>
              <w:ind w:left="1140"/>
              <w:jc w:val="both"/>
            </w:pPr>
            <w:r w:rsidRPr="00616F23">
              <w:t>Proposal identifies the reliability that the project and site recommendations as described will be carried out if funds are awarded.</w:t>
            </w:r>
          </w:p>
          <w:p w14:paraId="790C074F" w14:textId="3F7D4919" w:rsidR="00616F23" w:rsidRPr="00616F23" w:rsidRDefault="00616F23" w:rsidP="00F907EC">
            <w:pPr>
              <w:numPr>
                <w:ilvl w:val="0"/>
                <w:numId w:val="58"/>
              </w:numPr>
              <w:ind w:left="1140"/>
              <w:jc w:val="both"/>
            </w:pPr>
            <w:r w:rsidRPr="00616F23">
              <w:t>Identifies and discusses factors critical for success, in addition to risks, barriers, and limitations (e.g.</w:t>
            </w:r>
            <w:r w:rsidR="00CF1D30">
              <w:t>,</w:t>
            </w:r>
            <w:r w:rsidRPr="00616F23">
              <w:t xml:space="preserve"> loss of demonstration site, key subcontractor).  Provides a plan to address them. </w:t>
            </w:r>
          </w:p>
          <w:p w14:paraId="43FAF641" w14:textId="4A467AF7" w:rsidR="00616F23" w:rsidRPr="00BD0D4B" w:rsidRDefault="00616F23" w:rsidP="00F907EC">
            <w:pPr>
              <w:numPr>
                <w:ilvl w:val="0"/>
                <w:numId w:val="58"/>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7D71DFCD" w14:textId="0B2E3758" w:rsidR="00616F23" w:rsidRPr="00616F23" w:rsidRDefault="00616F23" w:rsidP="00F907EC">
            <w:pPr>
              <w:numPr>
                <w:ilvl w:val="0"/>
                <w:numId w:val="58"/>
              </w:numPr>
              <w:ind w:left="1140"/>
              <w:jc w:val="both"/>
            </w:pPr>
            <w:r w:rsidRPr="00616F23">
              <w:t>Describes the knowledge transfer plan, including how key stakeholders and potential users will be engaged, and the plan to disseminate knowledge of the project’s results to those stakeholders and users.</w:t>
            </w:r>
          </w:p>
          <w:p w14:paraId="6CE08172" w14:textId="77777777" w:rsidR="00616F23" w:rsidRPr="000A653D" w:rsidRDefault="00616F23" w:rsidP="00F907EC">
            <w:pPr>
              <w:numPr>
                <w:ilvl w:val="0"/>
                <w:numId w:val="58"/>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p w14:paraId="72F67371" w14:textId="3BA2BAAE" w:rsidR="000A653D" w:rsidRPr="00616F23" w:rsidRDefault="000A653D" w:rsidP="000A653D">
            <w:pPr>
              <w:jc w:val="both"/>
              <w:rPr>
                <w:rFonts w:cs="Times New Roman"/>
                <w:b/>
                <w:smallCaps/>
                <w:color w:val="FF0000"/>
              </w:rPr>
            </w:pP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1E1A71">
        <w:trPr>
          <w:trHeight w:val="422"/>
        </w:trPr>
        <w:tc>
          <w:tcPr>
            <w:tcW w:w="8362" w:type="dxa"/>
          </w:tcPr>
          <w:p w14:paraId="7DEECFA7" w14:textId="77777777" w:rsidR="00616F23" w:rsidRPr="00616F23" w:rsidRDefault="00616F23" w:rsidP="00F907EC">
            <w:pPr>
              <w:numPr>
                <w:ilvl w:val="0"/>
                <w:numId w:val="40"/>
              </w:numPr>
              <w:spacing w:before="120"/>
              <w:jc w:val="both"/>
              <w:rPr>
                <w:rFonts w:cs="Times New Roman"/>
                <w:b/>
                <w:bCs/>
                <w:smallCaps/>
              </w:rPr>
            </w:pPr>
            <w:bookmarkStart w:id="181" w:name="_Toc366671203"/>
            <w:bookmarkStart w:id="182" w:name="Score3"/>
            <w:r w:rsidRPr="00616F23">
              <w:rPr>
                <w:b/>
              </w:rPr>
              <w:lastRenderedPageBreak/>
              <w:t>Impacts and Benefits for California</w:t>
            </w:r>
            <w:bookmarkEnd w:id="181"/>
            <w:r w:rsidRPr="00616F23">
              <w:rPr>
                <w:b/>
              </w:rPr>
              <w:t xml:space="preserve"> IOU Ratepayers </w:t>
            </w:r>
          </w:p>
          <w:bookmarkEnd w:id="182"/>
          <w:p w14:paraId="443240F0" w14:textId="240FEDBD" w:rsidR="00616F23" w:rsidRPr="00590082" w:rsidRDefault="00616F23" w:rsidP="00F907EC">
            <w:pPr>
              <w:numPr>
                <w:ilvl w:val="0"/>
                <w:numId w:val="17"/>
              </w:numPr>
              <w:spacing w:after="60"/>
              <w:ind w:left="1140"/>
              <w:jc w:val="both"/>
              <w:rPr>
                <w:strike/>
              </w:rPr>
            </w:pPr>
            <w:r w:rsidRPr="00616F23">
              <w:t xml:space="preserve">Explains how the proposed project will benefit California </w:t>
            </w:r>
            <w:r w:rsidR="00002103">
              <w:t xml:space="preserve">Natural Gas </w:t>
            </w:r>
            <w:r w:rsidRPr="00616F23">
              <w:t>Investor-Owned Utility (IOU) ratepayers and provides clear, plausible, and justifiable (quantitative preferred) potential benefits</w:t>
            </w:r>
            <w:r w:rsidR="00680EA8" w:rsidRPr="006F6295">
              <w:t xml:space="preserve">, </w:t>
            </w:r>
            <w:r w:rsidR="00176DBD" w:rsidRPr="00926911">
              <w:t>s</w:t>
            </w:r>
            <w:r w:rsidR="00590082" w:rsidRPr="00926911">
              <w:t>uch as</w:t>
            </w:r>
            <w:r w:rsidR="00176DBD" w:rsidRPr="00926911">
              <w:t xml:space="preserve"> </w:t>
            </w:r>
            <w:r w:rsidRPr="00926911">
              <w:t>energy cost reductions, infrastructure resiliency, infrastructure reliability.</w:t>
            </w:r>
          </w:p>
          <w:p w14:paraId="316FC4E7" w14:textId="77777777" w:rsidR="00616F23" w:rsidRPr="00616F23" w:rsidRDefault="00616F23" w:rsidP="00F907EC">
            <w:pPr>
              <w:numPr>
                <w:ilvl w:val="0"/>
                <w:numId w:val="17"/>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1482DE3" w14:textId="6B38F026" w:rsidR="00616F23" w:rsidRPr="00616F23" w:rsidRDefault="00616F23" w:rsidP="00F907EC">
            <w:pPr>
              <w:numPr>
                <w:ilvl w:val="0"/>
                <w:numId w:val="17"/>
              </w:numPr>
              <w:spacing w:after="60"/>
              <w:ind w:left="1140"/>
              <w:jc w:val="both"/>
            </w:pPr>
            <w:r w:rsidRPr="00616F23">
              <w:t xml:space="preserve">Identifies how outputs of the </w:t>
            </w:r>
            <w:r w:rsidR="000C545D" w:rsidRPr="00926911">
              <w:t>tool</w:t>
            </w:r>
            <w:r w:rsidR="00FC2384" w:rsidRPr="00926911">
              <w:t>/study</w:t>
            </w:r>
            <w:r w:rsidRPr="00926911">
              <w:t xml:space="preserve"> </w:t>
            </w:r>
            <w:r w:rsidRPr="00616F23">
              <w:t>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1E1A71">
        <w:trPr>
          <w:trHeight w:val="3248"/>
        </w:trPr>
        <w:tc>
          <w:tcPr>
            <w:tcW w:w="8362" w:type="dxa"/>
          </w:tcPr>
          <w:p w14:paraId="2A1AC25C" w14:textId="77777777" w:rsidR="00616F23" w:rsidRPr="00616F23" w:rsidRDefault="00616F23" w:rsidP="00F907EC">
            <w:pPr>
              <w:numPr>
                <w:ilvl w:val="0"/>
                <w:numId w:val="40"/>
              </w:numPr>
              <w:spacing w:before="120"/>
              <w:jc w:val="both"/>
              <w:rPr>
                <w:rFonts w:cs="Times New Roman"/>
                <w:b/>
                <w:bCs/>
                <w:smallCaps/>
              </w:rPr>
            </w:pPr>
            <w:bookmarkStart w:id="183" w:name="_Toc366671205"/>
            <w:bookmarkStart w:id="184" w:name="Score4"/>
            <w:r w:rsidRPr="00616F23">
              <w:rPr>
                <w:b/>
              </w:rPr>
              <w:t>Team Qualifications, Capabilities, and Resources</w:t>
            </w:r>
            <w:bookmarkEnd w:id="183"/>
          </w:p>
          <w:bookmarkEnd w:id="184"/>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F907EC">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rsidP="00F907EC">
            <w:pPr>
              <w:numPr>
                <w:ilvl w:val="0"/>
                <w:numId w:val="18"/>
              </w:numPr>
              <w:ind w:left="1140"/>
              <w:jc w:val="both"/>
            </w:pPr>
            <w:r w:rsidRPr="00616F23">
              <w:t>Demonstrates that the project team has appropriate qualifications, experience, financial stability and capability to complete the project.</w:t>
            </w:r>
          </w:p>
          <w:p w14:paraId="2116B3D5" w14:textId="77777777" w:rsidR="00616F23" w:rsidRPr="00616F23" w:rsidRDefault="00616F23" w:rsidP="00F907EC">
            <w:pPr>
              <w:numPr>
                <w:ilvl w:val="0"/>
                <w:numId w:val="18"/>
              </w:numPr>
              <w:ind w:left="1140"/>
              <w:jc w:val="both"/>
            </w:pPr>
            <w:r w:rsidRPr="00616F23">
              <w:t>Explains the team structure and how various tasks will be managed and coordinated.</w:t>
            </w:r>
          </w:p>
          <w:p w14:paraId="7EFDA613" w14:textId="77777777" w:rsidR="00616F23" w:rsidRPr="00616F23" w:rsidRDefault="00616F23" w:rsidP="00F907EC">
            <w:pPr>
              <w:numPr>
                <w:ilvl w:val="0"/>
                <w:numId w:val="18"/>
              </w:numPr>
              <w:ind w:left="1140"/>
              <w:jc w:val="both"/>
            </w:pPr>
            <w:r w:rsidRPr="00616F23">
              <w:t>Describes the facilities, infrastructure, and resources available that directly support the project.</w:t>
            </w:r>
          </w:p>
          <w:p w14:paraId="63D933D7" w14:textId="77777777" w:rsidR="00616F23" w:rsidRPr="00616F23" w:rsidRDefault="00616F23" w:rsidP="00F907EC">
            <w:pPr>
              <w:numPr>
                <w:ilvl w:val="0"/>
                <w:numId w:val="18"/>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01E1A71">
        <w:trPr>
          <w:trHeight w:val="485"/>
        </w:trPr>
        <w:tc>
          <w:tcPr>
            <w:tcW w:w="8362" w:type="dxa"/>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01E1A71">
        <w:tc>
          <w:tcPr>
            <w:tcW w:w="8362" w:type="dxa"/>
          </w:tcPr>
          <w:p w14:paraId="4F5F4254" w14:textId="77777777" w:rsidR="00616F23" w:rsidRPr="00616F23" w:rsidRDefault="00616F23" w:rsidP="00F907EC">
            <w:pPr>
              <w:numPr>
                <w:ilvl w:val="0"/>
                <w:numId w:val="40"/>
              </w:numPr>
              <w:spacing w:before="120"/>
              <w:jc w:val="both"/>
              <w:rPr>
                <w:rFonts w:cs="Times New Roman"/>
                <w:b/>
                <w:bCs/>
                <w:smallCaps/>
              </w:rPr>
            </w:pPr>
            <w:r w:rsidRPr="00616F23">
              <w:rPr>
                <w:b/>
              </w:rPr>
              <w:t>Budget and Cost-Effectiveness</w:t>
            </w:r>
          </w:p>
          <w:p w14:paraId="14806663" w14:textId="77777777" w:rsidR="00616F23" w:rsidRPr="00616F23" w:rsidRDefault="00616F23" w:rsidP="00F907EC">
            <w:pPr>
              <w:numPr>
                <w:ilvl w:val="0"/>
                <w:numId w:val="19"/>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F907EC">
            <w:pPr>
              <w:numPr>
                <w:ilvl w:val="0"/>
                <w:numId w:val="19"/>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F907EC">
            <w:pPr>
              <w:numPr>
                <w:ilvl w:val="0"/>
                <w:numId w:val="19"/>
              </w:numPr>
              <w:spacing w:before="120" w:after="0"/>
              <w:ind w:left="1140"/>
              <w:jc w:val="both"/>
            </w:pPr>
            <w:r w:rsidRPr="00616F23">
              <w:t>Justifies the reasonableness of direct costs (e.g., labor, fringe benefits, equipment, materials &amp; misc. travel, and subcontractors).</w:t>
            </w:r>
          </w:p>
          <w:p w14:paraId="0895BD41" w14:textId="77777777" w:rsidR="00616F23" w:rsidRDefault="00616F23" w:rsidP="00F907EC">
            <w:pPr>
              <w:numPr>
                <w:ilvl w:val="0"/>
                <w:numId w:val="19"/>
              </w:numPr>
              <w:spacing w:before="120"/>
              <w:ind w:left="1138"/>
              <w:jc w:val="both"/>
            </w:pPr>
            <w:r w:rsidRPr="00616F23">
              <w:t xml:space="preserve">Justifies the reasonableness of indirect costs (e.g., overhead, facility charges (e.g., rent, utilities), burdens, subcontractor profit, and other like costs). </w:t>
            </w:r>
          </w:p>
          <w:p w14:paraId="4DFACCA1" w14:textId="48874603" w:rsidR="00681D02" w:rsidRPr="00616F23" w:rsidRDefault="00681D02" w:rsidP="00681D02">
            <w:pPr>
              <w:spacing w:before="120"/>
              <w:jc w:val="both"/>
            </w:pPr>
          </w:p>
        </w:tc>
        <w:tc>
          <w:tcPr>
            <w:tcW w:w="1342" w:type="dxa"/>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1E1A71">
        <w:tc>
          <w:tcPr>
            <w:tcW w:w="8362" w:type="dxa"/>
          </w:tcPr>
          <w:p w14:paraId="4CC292F2" w14:textId="77777777" w:rsidR="00616F23" w:rsidRPr="00616F23" w:rsidRDefault="00616F23" w:rsidP="00F907EC">
            <w:pPr>
              <w:numPr>
                <w:ilvl w:val="0"/>
                <w:numId w:val="40"/>
              </w:numPr>
              <w:spacing w:before="120"/>
              <w:jc w:val="both"/>
              <w:rPr>
                <w:rFonts w:cs="Times New Roman"/>
                <w:b/>
                <w:bCs/>
                <w:smallCaps/>
              </w:rPr>
            </w:pPr>
            <w:r w:rsidRPr="00616F23">
              <w:rPr>
                <w:b/>
              </w:rPr>
              <w:lastRenderedPageBreak/>
              <w:t>CEC Funds Spent in California</w:t>
            </w:r>
          </w:p>
          <w:p w14:paraId="5F8C2EF2" w14:textId="02D18C2E" w:rsidR="00616F23" w:rsidRPr="00616F23"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Style w:val="TableGrid"/>
              <w:tblW w:w="0" w:type="auto"/>
              <w:tblLook w:val="00A0" w:firstRow="1" w:lastRow="0" w:firstColumn="1" w:lastColumn="0" w:noHBand="0" w:noVBand="0"/>
            </w:tblPr>
            <w:tblGrid>
              <w:gridCol w:w="3685"/>
              <w:gridCol w:w="2880"/>
            </w:tblGrid>
            <w:tr w:rsidR="00616F23" w:rsidRPr="00616F23" w14:paraId="6BD595B2" w14:textId="77777777" w:rsidTr="00F858E2">
              <w:tc>
                <w:tcPr>
                  <w:tcW w:w="3685" w:type="dxa"/>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62EE4FC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2880" w:type="dxa"/>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F858E2">
              <w:tc>
                <w:tcPr>
                  <w:tcW w:w="3685" w:type="dxa"/>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F858E2">
              <w:tc>
                <w:tcPr>
                  <w:tcW w:w="3685" w:type="dxa"/>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F858E2">
              <w:tc>
                <w:tcPr>
                  <w:tcW w:w="3685" w:type="dxa"/>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F858E2">
              <w:tc>
                <w:tcPr>
                  <w:tcW w:w="3685" w:type="dxa"/>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F858E2">
              <w:tc>
                <w:tcPr>
                  <w:tcW w:w="3685" w:type="dxa"/>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F858E2">
              <w:tc>
                <w:tcPr>
                  <w:tcW w:w="3685" w:type="dxa"/>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F858E2">
              <w:tc>
                <w:tcPr>
                  <w:tcW w:w="3685" w:type="dxa"/>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F858E2">
              <w:tc>
                <w:tcPr>
                  <w:tcW w:w="3685" w:type="dxa"/>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F858E2">
              <w:tc>
                <w:tcPr>
                  <w:tcW w:w="3685" w:type="dxa"/>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1E1A71">
        <w:tc>
          <w:tcPr>
            <w:tcW w:w="8362" w:type="dxa"/>
          </w:tcPr>
          <w:p w14:paraId="508E4FE3" w14:textId="77777777" w:rsidR="00616F23" w:rsidRPr="00616F23" w:rsidRDefault="00616F23" w:rsidP="00F907EC">
            <w:pPr>
              <w:numPr>
                <w:ilvl w:val="0"/>
                <w:numId w:val="40"/>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A960F1"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01E1A71">
        <w:trPr>
          <w:trHeight w:val="647"/>
        </w:trPr>
        <w:tc>
          <w:tcPr>
            <w:tcW w:w="8362" w:type="dxa"/>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2"/>
        <w:gridCol w:w="1342"/>
        <w:gridCol w:w="11"/>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gridSpan w:val="2"/>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r w:rsidR="006A3671" w:rsidRPr="00CE5562" w14:paraId="41668A29" w14:textId="77777777" w:rsidTr="00F858E2">
        <w:tblPrEx>
          <w:tblLook w:val="00A0" w:firstRow="1" w:lastRow="0" w:firstColumn="1" w:lastColumn="0" w:noHBand="0" w:noVBand="0"/>
        </w:tblPrEx>
        <w:trPr>
          <w:gridAfter w:val="1"/>
          <w:wAfter w:w="11" w:type="dxa"/>
          <w:trHeight w:val="692"/>
        </w:trPr>
        <w:tc>
          <w:tcPr>
            <w:tcW w:w="9704" w:type="dxa"/>
            <w:gridSpan w:val="2"/>
          </w:tcPr>
          <w:p w14:paraId="1CAD5A1B" w14:textId="431FA773" w:rsidR="006A3671" w:rsidRPr="00CE5562" w:rsidRDefault="003E5507" w:rsidP="003E5507">
            <w:pPr>
              <w:keepNext/>
              <w:spacing w:before="120" w:after="0"/>
              <w:rPr>
                <w:b/>
                <w:szCs w:val="22"/>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r>
      <w:tr w:rsidR="008B365B" w:rsidRPr="00CE5562" w14:paraId="787F3E5E" w14:textId="77777777" w:rsidTr="00F858E2">
        <w:tblPrEx>
          <w:tblLook w:val="00A0" w:firstRow="1" w:lastRow="0" w:firstColumn="1" w:lastColumn="0" w:noHBand="0" w:noVBand="0"/>
        </w:tblPrEx>
        <w:trPr>
          <w:gridAfter w:val="1"/>
          <w:wAfter w:w="11" w:type="dxa"/>
          <w:trHeight w:val="4850"/>
        </w:trPr>
        <w:tc>
          <w:tcPr>
            <w:tcW w:w="8362" w:type="dxa"/>
          </w:tcPr>
          <w:p w14:paraId="7B946E24" w14:textId="77777777" w:rsidR="0016371B" w:rsidRPr="007E6826" w:rsidRDefault="0016371B" w:rsidP="00F907EC">
            <w:pPr>
              <w:numPr>
                <w:ilvl w:val="0"/>
                <w:numId w:val="40"/>
              </w:numPr>
              <w:spacing w:before="120"/>
              <w:jc w:val="both"/>
              <w:rPr>
                <w:b/>
                <w:szCs w:val="22"/>
              </w:rPr>
            </w:pPr>
            <w:r w:rsidRPr="007E6826">
              <w:rPr>
                <w:b/>
                <w:szCs w:val="22"/>
              </w:rPr>
              <w:t xml:space="preserve">California Based Entities (CBE) Preference Points </w:t>
            </w:r>
          </w:p>
          <w:p w14:paraId="52FC8910" w14:textId="2ABFA947" w:rsidR="0016371B" w:rsidRDefault="00132AD7" w:rsidP="00846CC3">
            <w:pPr>
              <w:keepNext/>
              <w:spacing w:before="120"/>
              <w:ind w:left="782"/>
              <w:jc w:val="both"/>
              <w:rPr>
                <w:szCs w:val="22"/>
              </w:rPr>
            </w:pPr>
            <w:r w:rsidRPr="00132AD7">
              <w:rPr>
                <w:szCs w:val="22"/>
              </w:rPr>
              <w:t xml:space="preserve">Projects that maximize the spending of CEC funds </w:t>
            </w:r>
            <w:r w:rsidR="00F11E79">
              <w:rPr>
                <w:szCs w:val="22"/>
              </w:rPr>
              <w:t>o</w:t>
            </w:r>
            <w:r w:rsidRPr="00132AD7">
              <w:rPr>
                <w:szCs w:val="22"/>
              </w:rPr>
              <w:t xml:space="preserve">n California </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16371B">
            <w:pPr>
              <w:keepNext/>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Style w:val="TableGrid"/>
              <w:tblW w:w="0" w:type="auto"/>
              <w:tblLook w:val="00A0" w:firstRow="1" w:lastRow="0" w:firstColumn="1" w:lastColumn="0" w:noHBand="0" w:noVBand="0"/>
            </w:tblPr>
            <w:tblGrid>
              <w:gridCol w:w="4428"/>
              <w:gridCol w:w="3462"/>
            </w:tblGrid>
            <w:tr w:rsidR="00AD0187" w:rsidRPr="007E6826" w14:paraId="1440C256" w14:textId="77777777" w:rsidTr="00F858E2">
              <w:trPr>
                <w:trHeight w:val="1037"/>
              </w:trPr>
              <w:tc>
                <w:tcPr>
                  <w:tcW w:w="4428" w:type="dxa"/>
                </w:tcPr>
                <w:p w14:paraId="0797AB01" w14:textId="77777777" w:rsidR="00AD0187" w:rsidRPr="007E6826" w:rsidRDefault="00AD0187" w:rsidP="00AD0187">
                  <w:pPr>
                    <w:widowControl w:val="0"/>
                    <w:spacing w:after="0" w:line="259" w:lineRule="auto"/>
                    <w:rPr>
                      <w:rFonts w:eastAsia="Calibri"/>
                      <w:b/>
                      <w:szCs w:val="22"/>
                    </w:rPr>
                  </w:pPr>
                  <w:r w:rsidRPr="007E6826">
                    <w:rPr>
                      <w:rFonts w:eastAsia="Calibri"/>
                      <w:b/>
                      <w:szCs w:val="22"/>
                    </w:rPr>
                    <w:t>Percentage of PIER Natural Gas Funds Allocated to CBEs</w:t>
                  </w:r>
                </w:p>
                <w:p w14:paraId="6087EA00" w14:textId="77777777" w:rsidR="00AD0187" w:rsidRPr="007E6826" w:rsidRDefault="00AD0187" w:rsidP="00AD0187">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(derived from budget attachment “Category Budget”)</w:t>
                  </w:r>
                </w:p>
              </w:tc>
              <w:tc>
                <w:tcPr>
                  <w:tcW w:w="3462" w:type="dxa"/>
                </w:tcPr>
                <w:p w14:paraId="5928FB62" w14:textId="77777777" w:rsidR="00AD0187" w:rsidRPr="007E6826" w:rsidRDefault="00AD0187" w:rsidP="00AD0187">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F858E2">
              <w:trPr>
                <w:trHeight w:val="248"/>
              </w:trPr>
              <w:tc>
                <w:tcPr>
                  <w:tcW w:w="4428" w:type="dxa"/>
                </w:tcPr>
                <w:p w14:paraId="136C07A8" w14:textId="77777777" w:rsidR="00AD0187" w:rsidRPr="007E6826" w:rsidRDefault="00AD0187" w:rsidP="00AD0187">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Pr>
                <w:p w14:paraId="326E642A"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F858E2">
              <w:trPr>
                <w:trHeight w:val="263"/>
              </w:trPr>
              <w:tc>
                <w:tcPr>
                  <w:tcW w:w="4428" w:type="dxa"/>
                </w:tcPr>
                <w:p w14:paraId="7CEF66A8"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Pr>
                <w:p w14:paraId="07423146"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F858E2">
              <w:trPr>
                <w:trHeight w:val="248"/>
              </w:trPr>
              <w:tc>
                <w:tcPr>
                  <w:tcW w:w="4428" w:type="dxa"/>
                </w:tcPr>
                <w:p w14:paraId="01C51745"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Pr>
                <w:p w14:paraId="011A6C97"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F858E2">
              <w:trPr>
                <w:trHeight w:val="263"/>
              </w:trPr>
              <w:tc>
                <w:tcPr>
                  <w:tcW w:w="4428" w:type="dxa"/>
                </w:tcPr>
                <w:p w14:paraId="2815DEBB"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Pr>
                <w:p w14:paraId="6A0E8146"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F858E2">
              <w:trPr>
                <w:trHeight w:val="263"/>
              </w:trPr>
              <w:tc>
                <w:tcPr>
                  <w:tcW w:w="4428" w:type="dxa"/>
                </w:tcPr>
                <w:p w14:paraId="2837F1E6"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Pr>
                <w:p w14:paraId="0547BC4E"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746F3A">
            <w:pPr>
              <w:keepNext/>
              <w:spacing w:before="120"/>
              <w:ind w:left="720"/>
              <w:jc w:val="both"/>
              <w:rPr>
                <w:b/>
                <w:szCs w:val="22"/>
              </w:rPr>
            </w:pPr>
          </w:p>
        </w:tc>
        <w:tc>
          <w:tcPr>
            <w:tcW w:w="1342" w:type="dxa"/>
          </w:tcPr>
          <w:p w14:paraId="5B3417BB" w14:textId="3B6D8893" w:rsidR="008B365B" w:rsidRPr="00CE5562" w:rsidRDefault="00773CAF" w:rsidP="00CE5562">
            <w:pPr>
              <w:keepNext/>
              <w:spacing w:before="120" w:after="0"/>
              <w:jc w:val="center"/>
              <w:rPr>
                <w:b/>
                <w:szCs w:val="22"/>
              </w:rPr>
            </w:pPr>
            <w:r>
              <w:rPr>
                <w:b/>
                <w:szCs w:val="22"/>
              </w:rPr>
              <w:t>5</w:t>
            </w:r>
          </w:p>
        </w:tc>
      </w:tr>
      <w:tr w:rsidR="00CE5562" w:rsidRPr="00CE5562" w14:paraId="0557E785" w14:textId="77777777" w:rsidTr="00F858E2">
        <w:tblPrEx>
          <w:tblLook w:val="00A0" w:firstRow="1" w:lastRow="0" w:firstColumn="1" w:lastColumn="0" w:noHBand="0" w:noVBand="0"/>
        </w:tblPrEx>
        <w:trPr>
          <w:gridAfter w:val="1"/>
          <w:wAfter w:w="11" w:type="dxa"/>
          <w:trHeight w:val="4850"/>
        </w:trPr>
        <w:tc>
          <w:tcPr>
            <w:tcW w:w="8362" w:type="dxa"/>
          </w:tcPr>
          <w:p w14:paraId="79AA9EC5" w14:textId="77777777" w:rsidR="00CE5562" w:rsidRPr="00CE5562" w:rsidRDefault="00CE5562" w:rsidP="00F907EC">
            <w:pPr>
              <w:keepNext/>
              <w:numPr>
                <w:ilvl w:val="0"/>
                <w:numId w:val="40"/>
              </w:numPr>
              <w:spacing w:before="120"/>
              <w:jc w:val="both"/>
              <w:rPr>
                <w:b/>
                <w:szCs w:val="22"/>
              </w:rPr>
            </w:pPr>
            <w:r w:rsidRPr="00CE5562">
              <w:rPr>
                <w:b/>
                <w:szCs w:val="22"/>
              </w:rPr>
              <w:lastRenderedPageBreak/>
              <w:t xml:space="preserve">Match Funds </w:t>
            </w:r>
          </w:p>
          <w:p w14:paraId="2199D6F1" w14:textId="77777777" w:rsidR="00CE5562" w:rsidRPr="00CE5562" w:rsidRDefault="00CE5562" w:rsidP="00F907EC">
            <w:pPr>
              <w:keepNext/>
              <w:numPr>
                <w:ilvl w:val="0"/>
                <w:numId w:val="53"/>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F858E2">
        <w:tblPrEx>
          <w:tblLook w:val="00A0" w:firstRow="1" w:lastRow="0" w:firstColumn="1" w:lastColumn="0" w:noHBand="0" w:noVBand="0"/>
        </w:tblPrEx>
        <w:trPr>
          <w:gridAfter w:val="1"/>
          <w:wAfter w:w="11" w:type="dxa"/>
          <w:trHeight w:val="647"/>
        </w:trPr>
        <w:tc>
          <w:tcPr>
            <w:tcW w:w="8362" w:type="dxa"/>
          </w:tcPr>
          <w:p w14:paraId="18599005" w14:textId="77777777" w:rsidR="00CE5562" w:rsidRPr="00CE5562" w:rsidRDefault="00CE5562" w:rsidP="00F907EC">
            <w:pPr>
              <w:keepLines/>
              <w:numPr>
                <w:ilvl w:val="0"/>
                <w:numId w:val="53"/>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06BCA4D6" w:rsidR="00CE5562" w:rsidRPr="00CE5562" w:rsidRDefault="00CE5562" w:rsidP="00CE5562">
            <w:pPr>
              <w:keepLines/>
              <w:spacing w:before="120"/>
              <w:jc w:val="both"/>
            </w:pPr>
            <w:r w:rsidRPr="00CE5562">
              <w:t xml:space="preserve"> </w:t>
            </w:r>
          </w:p>
        </w:tc>
        <w:tc>
          <w:tcPr>
            <w:tcW w:w="1342" w:type="dxa"/>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05BDF606" w14:textId="77777777" w:rsidTr="00F858E2">
        <w:tblPrEx>
          <w:tblLook w:val="00A0" w:firstRow="1" w:lastRow="0" w:firstColumn="1" w:lastColumn="0" w:noHBand="0" w:noVBand="0"/>
        </w:tblPrEx>
        <w:trPr>
          <w:gridAfter w:val="1"/>
          <w:wAfter w:w="11" w:type="dxa"/>
          <w:trHeight w:val="647"/>
        </w:trPr>
        <w:tc>
          <w:tcPr>
            <w:tcW w:w="8362" w:type="dxa"/>
          </w:tcPr>
          <w:p w14:paraId="17344BDB" w14:textId="77777777" w:rsidR="00CE5562" w:rsidRPr="00CE5562" w:rsidRDefault="00CE5562" w:rsidP="00F907EC">
            <w:pPr>
              <w:keepNext/>
              <w:numPr>
                <w:ilvl w:val="0"/>
                <w:numId w:val="40"/>
              </w:numPr>
              <w:spacing w:before="120"/>
              <w:jc w:val="both"/>
              <w:rPr>
                <w:b/>
                <w:szCs w:val="22"/>
              </w:rPr>
            </w:pPr>
            <w:r w:rsidRPr="00CE5562">
              <w:rPr>
                <w:b/>
                <w:szCs w:val="22"/>
              </w:rPr>
              <w:lastRenderedPageBreak/>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F907EC">
            <w:pPr>
              <w:numPr>
                <w:ilvl w:val="0"/>
                <w:numId w:val="54"/>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F907EC">
            <w:pPr>
              <w:numPr>
                <w:ilvl w:val="0"/>
                <w:numId w:val="54"/>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F907EC">
            <w:pPr>
              <w:numPr>
                <w:ilvl w:val="0"/>
                <w:numId w:val="54"/>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F907EC">
            <w:pPr>
              <w:numPr>
                <w:ilvl w:val="0"/>
                <w:numId w:val="54"/>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49767D">
      <w:headerReference w:type="default" r:id="rId37"/>
      <w:footerReference w:type="default" r:id="rId38"/>
      <w:pgSz w:w="12240" w:h="15840" w:code="1"/>
      <w:pgMar w:top="1440" w:right="1440" w:bottom="1440" w:left="1440" w:header="720"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1089" w14:textId="77777777" w:rsidR="00BE218E" w:rsidRDefault="00BE218E">
      <w:r>
        <w:separator/>
      </w:r>
    </w:p>
  </w:endnote>
  <w:endnote w:type="continuationSeparator" w:id="0">
    <w:p w14:paraId="634A3F9A" w14:textId="77777777" w:rsidR="00BE218E" w:rsidRDefault="00BE218E">
      <w:r>
        <w:continuationSeparator/>
      </w:r>
    </w:p>
  </w:endnote>
  <w:endnote w:type="continuationNotice" w:id="1">
    <w:p w14:paraId="145F733F" w14:textId="77777777" w:rsidR="00BE218E" w:rsidRDefault="00BE21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011D" w14:textId="576CB94E" w:rsidR="00EF5277" w:rsidRDefault="00EF5277" w:rsidP="00EF5277">
    <w:pPr>
      <w:tabs>
        <w:tab w:val="center" w:pos="4680"/>
        <w:tab w:val="right" w:pos="9360"/>
      </w:tabs>
      <w:spacing w:after="0"/>
      <w:jc w:val="right"/>
      <w:rPr>
        <w:sz w:val="16"/>
        <w:szCs w:val="16"/>
      </w:rPr>
    </w:pPr>
    <w:r>
      <w:rPr>
        <w:sz w:val="16"/>
        <w:szCs w:val="16"/>
      </w:rPr>
      <w:t>November 2021</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ab/>
      <w:t>GFO-21-504</w:t>
    </w:r>
  </w:p>
  <w:p w14:paraId="499697D7" w14:textId="77777777" w:rsidR="00EF5277" w:rsidRDefault="00EF5277" w:rsidP="00EF5277">
    <w:pPr>
      <w:tabs>
        <w:tab w:val="center" w:pos="4680"/>
        <w:tab w:val="right" w:pos="9360"/>
      </w:tabs>
      <w:spacing w:after="0"/>
      <w:rPr>
        <w:sz w:val="16"/>
        <w:szCs w:val="16"/>
      </w:rPr>
    </w:pPr>
    <w:r>
      <w:rPr>
        <w:sz w:val="16"/>
        <w:szCs w:val="16"/>
      </w:rPr>
      <w:tab/>
    </w:r>
    <w:r>
      <w:rPr>
        <w:sz w:val="16"/>
        <w:szCs w:val="16"/>
      </w:rPr>
      <w:tab/>
      <w:t xml:space="preserve">Development of a Data-Driven Tool </w:t>
    </w:r>
    <w:r>
      <w:rPr>
        <w:sz w:val="16"/>
        <w:szCs w:val="16"/>
      </w:rPr>
      <w:tab/>
    </w:r>
    <w:r>
      <w:rPr>
        <w:sz w:val="16"/>
        <w:szCs w:val="16"/>
      </w:rPr>
      <w:tab/>
      <w:t>to Support Strategic and Equitable</w:t>
    </w:r>
  </w:p>
  <w:p w14:paraId="1D2F449D" w14:textId="17321539" w:rsidR="00EF5277" w:rsidRDefault="00EF5277" w:rsidP="008C4E9D">
    <w:pPr>
      <w:tabs>
        <w:tab w:val="center" w:pos="4680"/>
        <w:tab w:val="right" w:pos="9360"/>
      </w:tabs>
      <w:spacing w:after="0"/>
    </w:pPr>
    <w:r>
      <w:rPr>
        <w:sz w:val="16"/>
        <w:szCs w:val="16"/>
      </w:rPr>
      <w:tab/>
    </w:r>
    <w:r>
      <w:rPr>
        <w:sz w:val="16"/>
        <w:szCs w:val="16"/>
      </w:rPr>
      <w:tab/>
      <w:t>Decommissioning of Gas Infrastructure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79F8" w14:textId="702E3E91" w:rsidR="00C1668E" w:rsidRDefault="00C1668E" w:rsidP="00C1668E">
    <w:pPr>
      <w:tabs>
        <w:tab w:val="center" w:pos="4680"/>
        <w:tab w:val="right" w:pos="9360"/>
      </w:tabs>
      <w:spacing w:after="0"/>
      <w:jc w:val="right"/>
      <w:rPr>
        <w:sz w:val="16"/>
        <w:szCs w:val="16"/>
      </w:rPr>
    </w:pPr>
    <w:r>
      <w:rPr>
        <w:sz w:val="16"/>
        <w:szCs w:val="16"/>
      </w:rPr>
      <w:t>November 2021</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r>
      <w:rPr>
        <w:sz w:val="16"/>
        <w:szCs w:val="16"/>
      </w:rPr>
      <w:tab/>
      <w:t>GFO-21-504</w:t>
    </w:r>
  </w:p>
  <w:p w14:paraId="221EC3F6" w14:textId="77777777" w:rsidR="00C1668E" w:rsidRDefault="00C1668E" w:rsidP="00C1668E">
    <w:pPr>
      <w:tabs>
        <w:tab w:val="center" w:pos="4680"/>
        <w:tab w:val="right" w:pos="9360"/>
      </w:tabs>
      <w:spacing w:after="0"/>
      <w:rPr>
        <w:sz w:val="16"/>
        <w:szCs w:val="16"/>
      </w:rPr>
    </w:pPr>
    <w:r>
      <w:rPr>
        <w:sz w:val="16"/>
        <w:szCs w:val="16"/>
      </w:rPr>
      <w:tab/>
    </w:r>
    <w:r>
      <w:rPr>
        <w:sz w:val="16"/>
        <w:szCs w:val="16"/>
      </w:rPr>
      <w:tab/>
      <w:t xml:space="preserve">Development of a Data-Driven Tool </w:t>
    </w:r>
    <w:r>
      <w:rPr>
        <w:sz w:val="16"/>
        <w:szCs w:val="16"/>
      </w:rPr>
      <w:tab/>
    </w:r>
    <w:r>
      <w:rPr>
        <w:sz w:val="16"/>
        <w:szCs w:val="16"/>
      </w:rPr>
      <w:tab/>
      <w:t>to Support Strategic and Equitable</w:t>
    </w:r>
  </w:p>
  <w:p w14:paraId="115075EF" w14:textId="77777777" w:rsidR="00C1668E" w:rsidRDefault="00C1668E" w:rsidP="00C1668E">
    <w:pPr>
      <w:tabs>
        <w:tab w:val="center" w:pos="4680"/>
        <w:tab w:val="right" w:pos="9360"/>
      </w:tabs>
      <w:spacing w:after="0"/>
    </w:pPr>
    <w:r>
      <w:rPr>
        <w:sz w:val="16"/>
        <w:szCs w:val="16"/>
      </w:rPr>
      <w:tab/>
    </w:r>
    <w:r>
      <w:rPr>
        <w:sz w:val="16"/>
        <w:szCs w:val="16"/>
      </w:rPr>
      <w:tab/>
      <w:t>Decommissioning of Gas Infrastructure</w:t>
    </w:r>
  </w:p>
  <w:p w14:paraId="4D852A8F" w14:textId="7B50105F" w:rsidR="001641FA" w:rsidRPr="00122853" w:rsidRDefault="001641FA" w:rsidP="00825DB8">
    <w:pPr>
      <w:tabs>
        <w:tab w:val="left" w:pos="0"/>
        <w:tab w:val="center" w:pos="4680"/>
        <w:tab w:val="right" w:pos="9360"/>
      </w:tabs>
      <w:rPr>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EBBE" w14:textId="77777777" w:rsidR="00EF5277" w:rsidRDefault="00EF5277" w:rsidP="00C1668E">
    <w:pPr>
      <w:tabs>
        <w:tab w:val="center" w:pos="4680"/>
        <w:tab w:val="right" w:pos="9360"/>
      </w:tabs>
      <w:spacing w:after="0"/>
      <w:jc w:val="right"/>
      <w:rPr>
        <w:sz w:val="16"/>
        <w:szCs w:val="16"/>
      </w:rPr>
    </w:pPr>
    <w:r>
      <w:rPr>
        <w:sz w:val="16"/>
        <w:szCs w:val="16"/>
      </w:rPr>
      <w:t>November 2021</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r>
      <w:rPr>
        <w:sz w:val="16"/>
        <w:szCs w:val="16"/>
      </w:rPr>
      <w:tab/>
      <w:t>GFO-21-504</w:t>
    </w:r>
  </w:p>
  <w:p w14:paraId="474BD4A2" w14:textId="77777777" w:rsidR="00EF5277" w:rsidRDefault="00EF5277" w:rsidP="00C1668E">
    <w:pPr>
      <w:tabs>
        <w:tab w:val="center" w:pos="4680"/>
        <w:tab w:val="right" w:pos="9360"/>
      </w:tabs>
      <w:spacing w:after="0"/>
      <w:rPr>
        <w:sz w:val="16"/>
        <w:szCs w:val="16"/>
      </w:rPr>
    </w:pPr>
    <w:r>
      <w:rPr>
        <w:sz w:val="16"/>
        <w:szCs w:val="16"/>
      </w:rPr>
      <w:tab/>
    </w:r>
    <w:r>
      <w:rPr>
        <w:sz w:val="16"/>
        <w:szCs w:val="16"/>
      </w:rPr>
      <w:tab/>
      <w:t xml:space="preserve">Development of a Data-Driven Tool </w:t>
    </w:r>
    <w:r>
      <w:rPr>
        <w:sz w:val="16"/>
        <w:szCs w:val="16"/>
      </w:rPr>
      <w:tab/>
    </w:r>
    <w:r>
      <w:rPr>
        <w:sz w:val="16"/>
        <w:szCs w:val="16"/>
      </w:rPr>
      <w:tab/>
      <w:t>to Support Strategic and Equitable</w:t>
    </w:r>
  </w:p>
  <w:p w14:paraId="1A88C1F6" w14:textId="269E69FC" w:rsidR="00EF5277" w:rsidRDefault="00EF5277" w:rsidP="00174DDC">
    <w:pPr>
      <w:tabs>
        <w:tab w:val="center" w:pos="4680"/>
        <w:tab w:val="right" w:pos="9360"/>
      </w:tabs>
      <w:spacing w:after="0"/>
    </w:pPr>
    <w:r>
      <w:rPr>
        <w:sz w:val="16"/>
        <w:szCs w:val="16"/>
      </w:rPr>
      <w:tab/>
    </w:r>
    <w:r>
      <w:rPr>
        <w:sz w:val="16"/>
        <w:szCs w:val="16"/>
      </w:rPr>
      <w:tab/>
      <w:t>Decommissioning of Gas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D8BE" w14:textId="77777777" w:rsidR="00BE218E" w:rsidRDefault="00BE218E">
      <w:r>
        <w:separator/>
      </w:r>
    </w:p>
  </w:footnote>
  <w:footnote w:type="continuationSeparator" w:id="0">
    <w:p w14:paraId="3BC47F7B" w14:textId="77777777" w:rsidR="00BE218E" w:rsidRDefault="00BE218E">
      <w:r>
        <w:continuationSeparator/>
      </w:r>
    </w:p>
  </w:footnote>
  <w:footnote w:type="continuationNotice" w:id="1">
    <w:p w14:paraId="5913928B" w14:textId="77777777" w:rsidR="00BE218E" w:rsidRDefault="00BE218E">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5">
    <w:p w14:paraId="6FFBBEEC" w14:textId="5FEF213B" w:rsidR="00A8436A" w:rsidRDefault="00A8436A" w:rsidP="00A8436A">
      <w:pPr>
        <w:pStyle w:val="FootnoteText"/>
      </w:pPr>
      <w:r>
        <w:rPr>
          <w:rStyle w:val="FootnoteReference"/>
        </w:rPr>
        <w:footnoteRef/>
      </w:r>
      <w:r>
        <w:t xml:space="preserve"> See CPUC Decision 04-08-010, August 19, 2004, </w:t>
      </w:r>
      <w:r w:rsidRPr="00681D9F">
        <w:t>http://docs.cpuc.ca.gov/PublishedDocs/WORD_PDF/FINAL_DECISION/39314.PDF</w:t>
      </w:r>
      <w:r>
        <w:t>.</w:t>
      </w:r>
    </w:p>
  </w:footnote>
  <w:footnote w:id="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7">
    <w:p w14:paraId="2E4D6E69" w14:textId="4EC28866" w:rsidR="00EB15A5" w:rsidRDefault="00EB15A5" w:rsidP="00EB15A5">
      <w:pPr>
        <w:pStyle w:val="FootnoteText"/>
      </w:pPr>
      <w:r w:rsidRPr="0079421A">
        <w:rPr>
          <w:rStyle w:val="FootnoteReference"/>
        </w:rPr>
        <w:footnoteRef/>
      </w:r>
      <w:r w:rsidRPr="0079421A">
        <w:t xml:space="preserve"> </w:t>
      </w:r>
      <w:r>
        <w:t xml:space="preserve">2020. </w:t>
      </w:r>
      <w:r w:rsidRPr="0079421A">
        <w:rPr>
          <w:i/>
        </w:rPr>
        <w:t>The Natural Gas Research Development and Demonstration Progra</w:t>
      </w:r>
      <w:r>
        <w:rPr>
          <w:i/>
        </w:rPr>
        <w:t xml:space="preserve">m Proposed Budget Plan for </w:t>
      </w:r>
      <w:r w:rsidRPr="0079421A">
        <w:rPr>
          <w:i/>
        </w:rPr>
        <w:t>Fiscal Year 20</w:t>
      </w:r>
      <w:r>
        <w:rPr>
          <w:i/>
        </w:rPr>
        <w:t>20</w:t>
      </w:r>
      <w:r w:rsidRPr="0079421A">
        <w:rPr>
          <w:i/>
        </w:rPr>
        <w:t>-</w:t>
      </w:r>
      <w:r>
        <w:rPr>
          <w:i/>
        </w:rPr>
        <w:t>21</w:t>
      </w:r>
      <w:r>
        <w:t xml:space="preserve">. California </w:t>
      </w:r>
      <w:r w:rsidRPr="00731105">
        <w:t xml:space="preserve">Energy Commission. </w:t>
      </w:r>
      <w:r w:rsidRPr="00731105">
        <w:rPr>
          <w:szCs w:val="18"/>
        </w:rPr>
        <w:t>https://ww2.energy.ca.gov/2020publications/CEC-500-2020-081/CEC-500-2020-081.pdf</w:t>
      </w:r>
    </w:p>
  </w:footnote>
  <w:footnote w:id="8">
    <w:p w14:paraId="6C1EDA38" w14:textId="77777777" w:rsidR="001641FA" w:rsidRDefault="001641FA" w:rsidP="00BA3BBD">
      <w:pPr>
        <w:pStyle w:val="FootnoteText"/>
      </w:pPr>
      <w:r>
        <w:rPr>
          <w:rStyle w:val="FootnoteReference"/>
        </w:rPr>
        <w:footnoteRef/>
      </w:r>
      <w:r>
        <w:t xml:space="preserve"> AB 32 (Statutes of 2006, chapter 488)</w:t>
      </w:r>
    </w:p>
  </w:footnote>
  <w:footnote w:id="9">
    <w:p w14:paraId="2987B6B7" w14:textId="3F171C8A" w:rsidR="0EA2FAE1" w:rsidRDefault="0EA2FAE1" w:rsidP="1EB455B5">
      <w:pPr>
        <w:rPr>
          <w:rFonts w:eastAsia="Arial"/>
          <w:sz w:val="20"/>
        </w:rPr>
      </w:pPr>
      <w:r w:rsidRPr="1EB455B5">
        <w:rPr>
          <w:sz w:val="20"/>
          <w:vertAlign w:val="superscript"/>
        </w:rPr>
        <w:footnoteRef/>
      </w:r>
      <w:r w:rsidR="1EB455B5" w:rsidRPr="1EB455B5">
        <w:rPr>
          <w:sz w:val="20"/>
        </w:rPr>
        <w:t xml:space="preserve"> </w:t>
      </w:r>
      <w:r w:rsidR="1EB455B5" w:rsidRPr="1EB455B5">
        <w:rPr>
          <w:rFonts w:eastAsia="Arial"/>
          <w:sz w:val="20"/>
        </w:rPr>
        <w:t>SB 32 (Statutes of 2016, chapter 249)</w:t>
      </w:r>
    </w:p>
  </w:footnote>
  <w:footnote w:id="10">
    <w:p w14:paraId="204D9ED4" w14:textId="3161F986" w:rsidR="001641FA" w:rsidRDefault="001641FA" w:rsidP="00BA3BBD">
      <w:pPr>
        <w:pStyle w:val="FootnoteText"/>
      </w:pPr>
      <w:r>
        <w:rPr>
          <w:rStyle w:val="FootnoteReference"/>
        </w:rPr>
        <w:footnoteRef/>
      </w:r>
      <w:r>
        <w:t xml:space="preserve"> SB 350 (Statutes of 2015, chapter 547</w:t>
      </w:r>
      <w:r w:rsidR="006B1EA4">
        <w:t>)</w:t>
      </w:r>
    </w:p>
  </w:footnote>
  <w:footnote w:id="11">
    <w:p w14:paraId="3D0DF5CA" w14:textId="3F2607BF" w:rsidR="0EA2FAE1" w:rsidRDefault="0EA2FAE1" w:rsidP="1EB455B5">
      <w:pPr>
        <w:rPr>
          <w:sz w:val="20"/>
        </w:rPr>
      </w:pPr>
      <w:r w:rsidRPr="1EB455B5">
        <w:rPr>
          <w:sz w:val="20"/>
          <w:vertAlign w:val="superscript"/>
        </w:rPr>
        <w:footnoteRef/>
      </w:r>
      <w:r w:rsidR="1EB455B5" w:rsidRPr="1EB455B5">
        <w:rPr>
          <w:sz w:val="20"/>
        </w:rPr>
        <w:t xml:space="preserve"> SB 100 (Statutes of 2017, chapter 312)</w:t>
      </w:r>
    </w:p>
  </w:footnote>
  <w:footnote w:id="12">
    <w:p w14:paraId="77954424" w14:textId="0E1E1B8C" w:rsidR="0EA2FAE1" w:rsidRDefault="0EA2FAE1" w:rsidP="1EB455B5">
      <w:pPr>
        <w:rPr>
          <w:sz w:val="20"/>
        </w:rPr>
      </w:pPr>
      <w:r w:rsidRPr="1EB455B5">
        <w:rPr>
          <w:sz w:val="20"/>
          <w:vertAlign w:val="superscript"/>
        </w:rPr>
        <w:footnoteRef/>
      </w:r>
      <w:r w:rsidR="1EB455B5" w:rsidRPr="1EB455B5">
        <w:rPr>
          <w:sz w:val="20"/>
        </w:rPr>
        <w:t xml:space="preserve"> AB 3232 (Statutes of 2017, chapter 373)</w:t>
      </w:r>
    </w:p>
  </w:footnote>
  <w:footnote w:id="13">
    <w:p w14:paraId="50DC56DC" w14:textId="75983DAC" w:rsidR="0EA2FAE1" w:rsidRDefault="0EA2FAE1" w:rsidP="1EB455B5">
      <w:pPr>
        <w:rPr>
          <w:sz w:val="20"/>
        </w:rPr>
      </w:pPr>
      <w:r w:rsidRPr="1EB455B5">
        <w:rPr>
          <w:sz w:val="20"/>
          <w:vertAlign w:val="superscript"/>
        </w:rPr>
        <w:footnoteRef/>
      </w:r>
      <w:r w:rsidR="1EB455B5" w:rsidRPr="1EB455B5">
        <w:rPr>
          <w:sz w:val="20"/>
        </w:rPr>
        <w:t xml:space="preserve"> AB 2672 (Chapter 616, Statutes of 2014)</w:t>
      </w:r>
    </w:p>
  </w:footnote>
  <w:footnote w:id="14">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1FBA" w14:textId="77777777"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BE9"/>
    <w:multiLevelType w:val="hybridMultilevel"/>
    <w:tmpl w:val="1020E228"/>
    <w:lvl w:ilvl="0" w:tplc="E1807D5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4"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FE3707"/>
    <w:multiLevelType w:val="hybridMultilevel"/>
    <w:tmpl w:val="74C4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04872"/>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6602A"/>
    <w:multiLevelType w:val="hybridMultilevel"/>
    <w:tmpl w:val="19DA41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D4DEA"/>
    <w:multiLevelType w:val="hybridMultilevel"/>
    <w:tmpl w:val="413061F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2CFF6EE9"/>
    <w:multiLevelType w:val="hybridMultilevel"/>
    <w:tmpl w:val="6A1C328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2F9A5E17"/>
    <w:multiLevelType w:val="hybridMultilevel"/>
    <w:tmpl w:val="A6BE6D3A"/>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27" w15:restartNumberingAfterBreak="0">
    <w:nsid w:val="341E1545"/>
    <w:multiLevelType w:val="multilevel"/>
    <w:tmpl w:val="59CA350C"/>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E79D1"/>
    <w:multiLevelType w:val="hybridMultilevel"/>
    <w:tmpl w:val="3E965AE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3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3" w15:restartNumberingAfterBreak="0">
    <w:nsid w:val="3E8A6DAA"/>
    <w:multiLevelType w:val="hybridMultilevel"/>
    <w:tmpl w:val="CBDC530E"/>
    <w:lvl w:ilvl="0" w:tplc="A10E079E">
      <w:start w:val="1"/>
      <w:numFmt w:val="decimal"/>
      <w:lvlText w:val="%1."/>
      <w:lvlJc w:val="left"/>
      <w:pPr>
        <w:ind w:left="720" w:hanging="360"/>
      </w:pPr>
      <w:rPr>
        <w:color w:val="auto"/>
      </w:rPr>
    </w:lvl>
    <w:lvl w:ilvl="1" w:tplc="C1489D9E">
      <w:start w:val="1"/>
      <w:numFmt w:val="lowerLetter"/>
      <w:lvlText w:val="%2."/>
      <w:lvlJc w:val="left"/>
      <w:pPr>
        <w:ind w:left="1440" w:hanging="360"/>
      </w:pPr>
    </w:lvl>
    <w:lvl w:ilvl="2" w:tplc="450A14D6">
      <w:start w:val="1"/>
      <w:numFmt w:val="lowerRoman"/>
      <w:lvlText w:val="%3."/>
      <w:lvlJc w:val="right"/>
      <w:pPr>
        <w:ind w:left="2160" w:hanging="180"/>
      </w:pPr>
    </w:lvl>
    <w:lvl w:ilvl="3" w:tplc="A1027B74">
      <w:start w:val="1"/>
      <w:numFmt w:val="decimal"/>
      <w:lvlText w:val="%4."/>
      <w:lvlJc w:val="left"/>
      <w:pPr>
        <w:ind w:left="2880" w:hanging="360"/>
      </w:pPr>
    </w:lvl>
    <w:lvl w:ilvl="4" w:tplc="92D8D90A">
      <w:start w:val="1"/>
      <w:numFmt w:val="lowerLetter"/>
      <w:lvlText w:val="%5."/>
      <w:lvlJc w:val="left"/>
      <w:pPr>
        <w:ind w:left="3600" w:hanging="360"/>
      </w:pPr>
    </w:lvl>
    <w:lvl w:ilvl="5" w:tplc="FB2EBBAE">
      <w:start w:val="1"/>
      <w:numFmt w:val="lowerRoman"/>
      <w:lvlText w:val="%6."/>
      <w:lvlJc w:val="right"/>
      <w:pPr>
        <w:ind w:left="4320" w:hanging="180"/>
      </w:pPr>
    </w:lvl>
    <w:lvl w:ilvl="6" w:tplc="9282F134">
      <w:start w:val="1"/>
      <w:numFmt w:val="decimal"/>
      <w:lvlText w:val="%7."/>
      <w:lvlJc w:val="left"/>
      <w:pPr>
        <w:ind w:left="5040" w:hanging="360"/>
      </w:pPr>
    </w:lvl>
    <w:lvl w:ilvl="7" w:tplc="16ECC70E">
      <w:start w:val="1"/>
      <w:numFmt w:val="lowerLetter"/>
      <w:lvlText w:val="%8."/>
      <w:lvlJc w:val="left"/>
      <w:pPr>
        <w:ind w:left="5760" w:hanging="360"/>
      </w:pPr>
    </w:lvl>
    <w:lvl w:ilvl="8" w:tplc="1876C68E">
      <w:start w:val="1"/>
      <w:numFmt w:val="lowerRoman"/>
      <w:lvlText w:val="%9."/>
      <w:lvlJc w:val="right"/>
      <w:pPr>
        <w:ind w:left="6480" w:hanging="180"/>
      </w:pPr>
    </w:lvl>
  </w:abstractNum>
  <w:abstractNum w:abstractNumId="34"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47" w15:restartNumberingAfterBreak="0">
    <w:nsid w:val="63416E84"/>
    <w:multiLevelType w:val="hybridMultilevel"/>
    <w:tmpl w:val="0AE2D744"/>
    <w:lvl w:ilvl="0" w:tplc="00923B80">
      <w:start w:val="1"/>
      <w:numFmt w:val="upperLetter"/>
      <w:lvlText w:val="%1."/>
      <w:lvlJc w:val="left"/>
      <w:pPr>
        <w:ind w:left="360" w:hanging="360"/>
      </w:pPr>
      <w:rPr>
        <w:b/>
        <w:bCs/>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52" w15:restartNumberingAfterBreak="0">
    <w:nsid w:val="6F36415A"/>
    <w:multiLevelType w:val="hybridMultilevel"/>
    <w:tmpl w:val="9D24022C"/>
    <w:lvl w:ilvl="0" w:tplc="8A6A6976">
      <w:start w:val="1"/>
      <w:numFmt w:val="lowerLetter"/>
      <w:lvlText w:val="%1."/>
      <w:lvlJc w:val="left"/>
      <w:pPr>
        <w:ind w:left="720" w:hanging="360"/>
      </w:pPr>
      <w:rPr>
        <w:rFonts w:cs="Times New Roman" w:hint="default"/>
        <w:b w:val="0"/>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593863"/>
    <w:multiLevelType w:val="hybridMultilevel"/>
    <w:tmpl w:val="ED24FBAE"/>
    <w:lvl w:ilvl="0" w:tplc="4D808A84">
      <w:start w:val="1"/>
      <w:numFmt w:val="decimal"/>
      <w:lvlText w:val="%1."/>
      <w:lvlJc w:val="left"/>
      <w:pPr>
        <w:ind w:left="720" w:hanging="360"/>
      </w:pPr>
      <w:rPr>
        <w:b/>
      </w:rPr>
    </w:lvl>
    <w:lvl w:ilvl="1" w:tplc="F6E0953C">
      <w:start w:val="1"/>
      <w:numFmt w:val="lowerLetter"/>
      <w:lvlText w:val="%2."/>
      <w:lvlJc w:val="left"/>
      <w:pPr>
        <w:ind w:left="1440" w:hanging="360"/>
      </w:pPr>
      <w:rPr>
        <w:b w:val="0"/>
        <w:strike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57"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
  </w:num>
  <w:num w:numId="4">
    <w:abstractNumId w:val="51"/>
  </w:num>
  <w:num w:numId="5">
    <w:abstractNumId w:val="46"/>
  </w:num>
  <w:num w:numId="6">
    <w:abstractNumId w:val="30"/>
  </w:num>
  <w:num w:numId="7">
    <w:abstractNumId w:val="31"/>
  </w:num>
  <w:num w:numId="8">
    <w:abstractNumId w:val="57"/>
  </w:num>
  <w:num w:numId="9">
    <w:abstractNumId w:val="6"/>
  </w:num>
  <w:num w:numId="10">
    <w:abstractNumId w:val="24"/>
  </w:num>
  <w:num w:numId="11">
    <w:abstractNumId w:val="45"/>
  </w:num>
  <w:num w:numId="12">
    <w:abstractNumId w:val="5"/>
  </w:num>
  <w:num w:numId="13">
    <w:abstractNumId w:val="25"/>
  </w:num>
  <w:num w:numId="14">
    <w:abstractNumId w:val="58"/>
  </w:num>
  <w:num w:numId="15">
    <w:abstractNumId w:val="42"/>
  </w:num>
  <w:num w:numId="16">
    <w:abstractNumId w:val="38"/>
  </w:num>
  <w:num w:numId="17">
    <w:abstractNumId w:val="52"/>
  </w:num>
  <w:num w:numId="18">
    <w:abstractNumId w:val="59"/>
  </w:num>
  <w:num w:numId="19">
    <w:abstractNumId w:val="60"/>
  </w:num>
  <w:num w:numId="20">
    <w:abstractNumId w:val="55"/>
  </w:num>
  <w:num w:numId="21">
    <w:abstractNumId w:val="49"/>
  </w:num>
  <w:num w:numId="22">
    <w:abstractNumId w:val="61"/>
  </w:num>
  <w:num w:numId="23">
    <w:abstractNumId w:val="36"/>
  </w:num>
  <w:num w:numId="24">
    <w:abstractNumId w:val="43"/>
  </w:num>
  <w:num w:numId="25">
    <w:abstractNumId w:val="40"/>
  </w:num>
  <w:num w:numId="26">
    <w:abstractNumId w:val="53"/>
  </w:num>
  <w:num w:numId="27">
    <w:abstractNumId w:val="54"/>
  </w:num>
  <w:num w:numId="28">
    <w:abstractNumId w:val="9"/>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53"/>
    <w:lvlOverride w:ilvl="0">
      <w:startOverride w:val="1"/>
    </w:lvlOverride>
  </w:num>
  <w:num w:numId="37">
    <w:abstractNumId w:val="2"/>
  </w:num>
  <w:num w:numId="38">
    <w:abstractNumId w:val="50"/>
  </w:num>
  <w:num w:numId="39">
    <w:abstractNumId w:val="14"/>
  </w:num>
  <w:num w:numId="40">
    <w:abstractNumId w:val="27"/>
  </w:num>
  <w:num w:numId="41">
    <w:abstractNumId w:val="11"/>
  </w:num>
  <w:num w:numId="42">
    <w:abstractNumId w:val="0"/>
  </w:num>
  <w:num w:numId="43">
    <w:abstractNumId w:val="41"/>
  </w:num>
  <w:num w:numId="44">
    <w:abstractNumId w:val="16"/>
  </w:num>
  <w:num w:numId="45">
    <w:abstractNumId w:val="12"/>
  </w:num>
  <w:num w:numId="46">
    <w:abstractNumId w:val="32"/>
  </w:num>
  <w:num w:numId="47">
    <w:abstractNumId w:val="44"/>
  </w:num>
  <w:num w:numId="48">
    <w:abstractNumId w:val="10"/>
  </w:num>
  <w:num w:numId="49">
    <w:abstractNumId w:val="39"/>
  </w:num>
  <w:num w:numId="50">
    <w:abstractNumId w:val="35"/>
  </w:num>
  <w:num w:numId="51">
    <w:abstractNumId w:val="3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7"/>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19"/>
  </w:num>
  <w:num w:numId="59">
    <w:abstractNumId w:val="21"/>
  </w:num>
  <w:num w:numId="60">
    <w:abstractNumId w:val="47"/>
  </w:num>
  <w:num w:numId="61">
    <w:abstractNumId w:val="22"/>
  </w:num>
  <w:num w:numId="62">
    <w:abstractNumId w:val="17"/>
  </w:num>
  <w:num w:numId="63">
    <w:abstractNumId w:val="23"/>
  </w:num>
  <w:num w:numId="64">
    <w:abstractNumId w:val="29"/>
  </w:num>
  <w:num w:numId="65">
    <w:abstractNumId w:val="7"/>
  </w:num>
  <w:num w:numId="66">
    <w:abstractNumId w:val="15"/>
  </w:num>
  <w:num w:numId="67">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2103"/>
    <w:rsid w:val="00002793"/>
    <w:rsid w:val="00002CC4"/>
    <w:rsid w:val="00002E8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13"/>
    <w:rsid w:val="00007CA6"/>
    <w:rsid w:val="00007CE1"/>
    <w:rsid w:val="00007D1F"/>
    <w:rsid w:val="00007FF3"/>
    <w:rsid w:val="00010A17"/>
    <w:rsid w:val="00010A82"/>
    <w:rsid w:val="000114B3"/>
    <w:rsid w:val="000124A3"/>
    <w:rsid w:val="00012510"/>
    <w:rsid w:val="0001353A"/>
    <w:rsid w:val="00013878"/>
    <w:rsid w:val="000139B1"/>
    <w:rsid w:val="00013CF0"/>
    <w:rsid w:val="0001460E"/>
    <w:rsid w:val="00014E00"/>
    <w:rsid w:val="00015220"/>
    <w:rsid w:val="00015877"/>
    <w:rsid w:val="00015CEA"/>
    <w:rsid w:val="00016303"/>
    <w:rsid w:val="0001644B"/>
    <w:rsid w:val="00016FC9"/>
    <w:rsid w:val="0001737A"/>
    <w:rsid w:val="00017560"/>
    <w:rsid w:val="00017A4F"/>
    <w:rsid w:val="00017EB7"/>
    <w:rsid w:val="00020361"/>
    <w:rsid w:val="00020529"/>
    <w:rsid w:val="00020B8B"/>
    <w:rsid w:val="00020F54"/>
    <w:rsid w:val="000212BB"/>
    <w:rsid w:val="00021D3F"/>
    <w:rsid w:val="00022296"/>
    <w:rsid w:val="0002262F"/>
    <w:rsid w:val="0002270D"/>
    <w:rsid w:val="00022914"/>
    <w:rsid w:val="000229B2"/>
    <w:rsid w:val="00022DEC"/>
    <w:rsid w:val="00022FB9"/>
    <w:rsid w:val="0002309F"/>
    <w:rsid w:val="0002354C"/>
    <w:rsid w:val="00023867"/>
    <w:rsid w:val="000239C8"/>
    <w:rsid w:val="000239EE"/>
    <w:rsid w:val="00023AC6"/>
    <w:rsid w:val="00023B60"/>
    <w:rsid w:val="00023BBE"/>
    <w:rsid w:val="000241C8"/>
    <w:rsid w:val="00024416"/>
    <w:rsid w:val="00025A53"/>
    <w:rsid w:val="00025CE4"/>
    <w:rsid w:val="00025DD0"/>
    <w:rsid w:val="000264F9"/>
    <w:rsid w:val="00026B28"/>
    <w:rsid w:val="00026CA4"/>
    <w:rsid w:val="00026D9E"/>
    <w:rsid w:val="000274C3"/>
    <w:rsid w:val="0002752A"/>
    <w:rsid w:val="000276B1"/>
    <w:rsid w:val="000277C2"/>
    <w:rsid w:val="0003005C"/>
    <w:rsid w:val="000305F5"/>
    <w:rsid w:val="00030B75"/>
    <w:rsid w:val="00031059"/>
    <w:rsid w:val="000311E1"/>
    <w:rsid w:val="00031460"/>
    <w:rsid w:val="0003180D"/>
    <w:rsid w:val="00032125"/>
    <w:rsid w:val="00032134"/>
    <w:rsid w:val="00032477"/>
    <w:rsid w:val="0003286E"/>
    <w:rsid w:val="000328EF"/>
    <w:rsid w:val="00032904"/>
    <w:rsid w:val="00032CE6"/>
    <w:rsid w:val="00032ED2"/>
    <w:rsid w:val="00032F16"/>
    <w:rsid w:val="00032F46"/>
    <w:rsid w:val="0003304E"/>
    <w:rsid w:val="00033751"/>
    <w:rsid w:val="000338A1"/>
    <w:rsid w:val="0003496A"/>
    <w:rsid w:val="00034EC5"/>
    <w:rsid w:val="000351CB"/>
    <w:rsid w:val="000354B4"/>
    <w:rsid w:val="0003596D"/>
    <w:rsid w:val="00035A6B"/>
    <w:rsid w:val="00035BF1"/>
    <w:rsid w:val="00035F37"/>
    <w:rsid w:val="0003609F"/>
    <w:rsid w:val="00036604"/>
    <w:rsid w:val="00036791"/>
    <w:rsid w:val="00037DC2"/>
    <w:rsid w:val="00037EF7"/>
    <w:rsid w:val="00040579"/>
    <w:rsid w:val="000406D8"/>
    <w:rsid w:val="00040A20"/>
    <w:rsid w:val="00040B75"/>
    <w:rsid w:val="00040DAA"/>
    <w:rsid w:val="00040E61"/>
    <w:rsid w:val="000414A3"/>
    <w:rsid w:val="000419FF"/>
    <w:rsid w:val="0004261D"/>
    <w:rsid w:val="0004267B"/>
    <w:rsid w:val="000426A8"/>
    <w:rsid w:val="0004276E"/>
    <w:rsid w:val="00042DCB"/>
    <w:rsid w:val="00042E87"/>
    <w:rsid w:val="0004356A"/>
    <w:rsid w:val="0004449A"/>
    <w:rsid w:val="000447F1"/>
    <w:rsid w:val="00044959"/>
    <w:rsid w:val="00044BEF"/>
    <w:rsid w:val="00044DF2"/>
    <w:rsid w:val="0004506B"/>
    <w:rsid w:val="0004587B"/>
    <w:rsid w:val="000458D4"/>
    <w:rsid w:val="00045ED8"/>
    <w:rsid w:val="0004617A"/>
    <w:rsid w:val="000465A1"/>
    <w:rsid w:val="00046D36"/>
    <w:rsid w:val="00047717"/>
    <w:rsid w:val="00047761"/>
    <w:rsid w:val="00047E93"/>
    <w:rsid w:val="0005017E"/>
    <w:rsid w:val="0005067E"/>
    <w:rsid w:val="00050A62"/>
    <w:rsid w:val="00050BDA"/>
    <w:rsid w:val="00050BFA"/>
    <w:rsid w:val="00050CC8"/>
    <w:rsid w:val="00050EB6"/>
    <w:rsid w:val="00050F5A"/>
    <w:rsid w:val="00051017"/>
    <w:rsid w:val="000518CF"/>
    <w:rsid w:val="0005192A"/>
    <w:rsid w:val="00051A56"/>
    <w:rsid w:val="00051A80"/>
    <w:rsid w:val="00051C75"/>
    <w:rsid w:val="00051D64"/>
    <w:rsid w:val="0005211E"/>
    <w:rsid w:val="00052194"/>
    <w:rsid w:val="000524C8"/>
    <w:rsid w:val="000526C3"/>
    <w:rsid w:val="00052827"/>
    <w:rsid w:val="00052B4F"/>
    <w:rsid w:val="00053BEC"/>
    <w:rsid w:val="000541B6"/>
    <w:rsid w:val="00054B48"/>
    <w:rsid w:val="00054F51"/>
    <w:rsid w:val="00055531"/>
    <w:rsid w:val="00055903"/>
    <w:rsid w:val="0005684F"/>
    <w:rsid w:val="0005688E"/>
    <w:rsid w:val="00056D6A"/>
    <w:rsid w:val="0005732D"/>
    <w:rsid w:val="00057527"/>
    <w:rsid w:val="000576AE"/>
    <w:rsid w:val="00057768"/>
    <w:rsid w:val="00057859"/>
    <w:rsid w:val="00057E16"/>
    <w:rsid w:val="0006069C"/>
    <w:rsid w:val="00060914"/>
    <w:rsid w:val="00060B8D"/>
    <w:rsid w:val="00060D67"/>
    <w:rsid w:val="00060E2C"/>
    <w:rsid w:val="000615A2"/>
    <w:rsid w:val="00061A0D"/>
    <w:rsid w:val="00063170"/>
    <w:rsid w:val="00063223"/>
    <w:rsid w:val="00063593"/>
    <w:rsid w:val="00063EB6"/>
    <w:rsid w:val="00063F67"/>
    <w:rsid w:val="00064449"/>
    <w:rsid w:val="00064472"/>
    <w:rsid w:val="00064663"/>
    <w:rsid w:val="00064BE6"/>
    <w:rsid w:val="00065492"/>
    <w:rsid w:val="00065A2B"/>
    <w:rsid w:val="00066264"/>
    <w:rsid w:val="00066514"/>
    <w:rsid w:val="00066798"/>
    <w:rsid w:val="00066886"/>
    <w:rsid w:val="00067186"/>
    <w:rsid w:val="00067336"/>
    <w:rsid w:val="0006773D"/>
    <w:rsid w:val="00067753"/>
    <w:rsid w:val="00067F5D"/>
    <w:rsid w:val="000702F9"/>
    <w:rsid w:val="00070412"/>
    <w:rsid w:val="000704C9"/>
    <w:rsid w:val="000706AA"/>
    <w:rsid w:val="0007074B"/>
    <w:rsid w:val="00070A7E"/>
    <w:rsid w:val="00070BBB"/>
    <w:rsid w:val="00070D19"/>
    <w:rsid w:val="00070DE3"/>
    <w:rsid w:val="00070EEF"/>
    <w:rsid w:val="0007135C"/>
    <w:rsid w:val="000722C6"/>
    <w:rsid w:val="000724E4"/>
    <w:rsid w:val="00072827"/>
    <w:rsid w:val="00072901"/>
    <w:rsid w:val="00072B68"/>
    <w:rsid w:val="00072BAB"/>
    <w:rsid w:val="00072D4D"/>
    <w:rsid w:val="0007304A"/>
    <w:rsid w:val="00073114"/>
    <w:rsid w:val="0007396E"/>
    <w:rsid w:val="00073ABA"/>
    <w:rsid w:val="00074338"/>
    <w:rsid w:val="00074BBF"/>
    <w:rsid w:val="000752AD"/>
    <w:rsid w:val="00075A45"/>
    <w:rsid w:val="00075A58"/>
    <w:rsid w:val="00075AFE"/>
    <w:rsid w:val="00075BFC"/>
    <w:rsid w:val="00075D2B"/>
    <w:rsid w:val="00076022"/>
    <w:rsid w:val="0007647A"/>
    <w:rsid w:val="0007668E"/>
    <w:rsid w:val="00076A0E"/>
    <w:rsid w:val="00076BD7"/>
    <w:rsid w:val="00077074"/>
    <w:rsid w:val="000772E5"/>
    <w:rsid w:val="000772FE"/>
    <w:rsid w:val="000802B8"/>
    <w:rsid w:val="00080394"/>
    <w:rsid w:val="000807CF"/>
    <w:rsid w:val="00080B35"/>
    <w:rsid w:val="00080EF0"/>
    <w:rsid w:val="0008166D"/>
    <w:rsid w:val="00081F87"/>
    <w:rsid w:val="00082155"/>
    <w:rsid w:val="00082305"/>
    <w:rsid w:val="00082374"/>
    <w:rsid w:val="000823E5"/>
    <w:rsid w:val="000828F4"/>
    <w:rsid w:val="00082E4C"/>
    <w:rsid w:val="00082E73"/>
    <w:rsid w:val="00083382"/>
    <w:rsid w:val="00083776"/>
    <w:rsid w:val="00083870"/>
    <w:rsid w:val="00083D0F"/>
    <w:rsid w:val="00084094"/>
    <w:rsid w:val="000846B3"/>
    <w:rsid w:val="000849A1"/>
    <w:rsid w:val="00084D79"/>
    <w:rsid w:val="00085407"/>
    <w:rsid w:val="00085897"/>
    <w:rsid w:val="00085D82"/>
    <w:rsid w:val="00086E98"/>
    <w:rsid w:val="0008749B"/>
    <w:rsid w:val="0008754A"/>
    <w:rsid w:val="00087E0C"/>
    <w:rsid w:val="00087E47"/>
    <w:rsid w:val="000902B3"/>
    <w:rsid w:val="000904AA"/>
    <w:rsid w:val="00090B5B"/>
    <w:rsid w:val="00090B69"/>
    <w:rsid w:val="00090EE4"/>
    <w:rsid w:val="00091A74"/>
    <w:rsid w:val="00091E33"/>
    <w:rsid w:val="00091E59"/>
    <w:rsid w:val="00091EE3"/>
    <w:rsid w:val="00091FF9"/>
    <w:rsid w:val="000921CD"/>
    <w:rsid w:val="000926C5"/>
    <w:rsid w:val="00092950"/>
    <w:rsid w:val="000929BA"/>
    <w:rsid w:val="0009345D"/>
    <w:rsid w:val="00093D90"/>
    <w:rsid w:val="00093FFB"/>
    <w:rsid w:val="00095093"/>
    <w:rsid w:val="00095153"/>
    <w:rsid w:val="00095B32"/>
    <w:rsid w:val="00095BF3"/>
    <w:rsid w:val="00096386"/>
    <w:rsid w:val="00096570"/>
    <w:rsid w:val="0009657D"/>
    <w:rsid w:val="000965C0"/>
    <w:rsid w:val="0009680D"/>
    <w:rsid w:val="00097264"/>
    <w:rsid w:val="00097324"/>
    <w:rsid w:val="00097BE8"/>
    <w:rsid w:val="000A01E6"/>
    <w:rsid w:val="000A1035"/>
    <w:rsid w:val="000A11D1"/>
    <w:rsid w:val="000A16C2"/>
    <w:rsid w:val="000A1AB8"/>
    <w:rsid w:val="000A1F72"/>
    <w:rsid w:val="000A2237"/>
    <w:rsid w:val="000A22F2"/>
    <w:rsid w:val="000A246B"/>
    <w:rsid w:val="000A2D2A"/>
    <w:rsid w:val="000A32E6"/>
    <w:rsid w:val="000A348D"/>
    <w:rsid w:val="000A3CF8"/>
    <w:rsid w:val="000A4000"/>
    <w:rsid w:val="000A4E50"/>
    <w:rsid w:val="000A4FDA"/>
    <w:rsid w:val="000A5282"/>
    <w:rsid w:val="000A56FA"/>
    <w:rsid w:val="000A5723"/>
    <w:rsid w:val="000A5E5D"/>
    <w:rsid w:val="000A653D"/>
    <w:rsid w:val="000A6F06"/>
    <w:rsid w:val="000A72D0"/>
    <w:rsid w:val="000A749D"/>
    <w:rsid w:val="000A7C94"/>
    <w:rsid w:val="000B053E"/>
    <w:rsid w:val="000B0697"/>
    <w:rsid w:val="000B07EA"/>
    <w:rsid w:val="000B0CDD"/>
    <w:rsid w:val="000B0D33"/>
    <w:rsid w:val="000B0D93"/>
    <w:rsid w:val="000B10F9"/>
    <w:rsid w:val="000B1103"/>
    <w:rsid w:val="000B1715"/>
    <w:rsid w:val="000B17EB"/>
    <w:rsid w:val="000B19FC"/>
    <w:rsid w:val="000B1A21"/>
    <w:rsid w:val="000B1B61"/>
    <w:rsid w:val="000B2632"/>
    <w:rsid w:val="000B2A2D"/>
    <w:rsid w:val="000B3033"/>
    <w:rsid w:val="000B325A"/>
    <w:rsid w:val="000B3587"/>
    <w:rsid w:val="000B3DB3"/>
    <w:rsid w:val="000B40A8"/>
    <w:rsid w:val="000B4F05"/>
    <w:rsid w:val="000B5031"/>
    <w:rsid w:val="000B5232"/>
    <w:rsid w:val="000B54A8"/>
    <w:rsid w:val="000B5E0C"/>
    <w:rsid w:val="000B5E14"/>
    <w:rsid w:val="000B5E9E"/>
    <w:rsid w:val="000B648E"/>
    <w:rsid w:val="000B6E64"/>
    <w:rsid w:val="000B7ADC"/>
    <w:rsid w:val="000B7B3F"/>
    <w:rsid w:val="000C02CC"/>
    <w:rsid w:val="000C0758"/>
    <w:rsid w:val="000C095D"/>
    <w:rsid w:val="000C0BBB"/>
    <w:rsid w:val="000C0CF1"/>
    <w:rsid w:val="000C0D7B"/>
    <w:rsid w:val="000C0F67"/>
    <w:rsid w:val="000C1814"/>
    <w:rsid w:val="000C190B"/>
    <w:rsid w:val="000C1D17"/>
    <w:rsid w:val="000C20A6"/>
    <w:rsid w:val="000C23EF"/>
    <w:rsid w:val="000C2EC3"/>
    <w:rsid w:val="000C30C6"/>
    <w:rsid w:val="000C33E2"/>
    <w:rsid w:val="000C3919"/>
    <w:rsid w:val="000C46E7"/>
    <w:rsid w:val="000C4729"/>
    <w:rsid w:val="000C4B31"/>
    <w:rsid w:val="000C4D8C"/>
    <w:rsid w:val="000C4E32"/>
    <w:rsid w:val="000C505A"/>
    <w:rsid w:val="000C545D"/>
    <w:rsid w:val="000C5DC3"/>
    <w:rsid w:val="000C65F8"/>
    <w:rsid w:val="000C7157"/>
    <w:rsid w:val="000C72F7"/>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5ECC"/>
    <w:rsid w:val="000D6150"/>
    <w:rsid w:val="000D639D"/>
    <w:rsid w:val="000D6E95"/>
    <w:rsid w:val="000D6FFE"/>
    <w:rsid w:val="000D707E"/>
    <w:rsid w:val="000D72BB"/>
    <w:rsid w:val="000D7304"/>
    <w:rsid w:val="000D7610"/>
    <w:rsid w:val="000D7992"/>
    <w:rsid w:val="000D7A39"/>
    <w:rsid w:val="000D7B7E"/>
    <w:rsid w:val="000D7D21"/>
    <w:rsid w:val="000D7FB3"/>
    <w:rsid w:val="000E0096"/>
    <w:rsid w:val="000E0176"/>
    <w:rsid w:val="000E049A"/>
    <w:rsid w:val="000E0808"/>
    <w:rsid w:val="000E1149"/>
    <w:rsid w:val="000E1A24"/>
    <w:rsid w:val="000E1C88"/>
    <w:rsid w:val="000E1F77"/>
    <w:rsid w:val="000E2461"/>
    <w:rsid w:val="000E2471"/>
    <w:rsid w:val="000E2AAC"/>
    <w:rsid w:val="000E2BBC"/>
    <w:rsid w:val="000E3026"/>
    <w:rsid w:val="000E30C0"/>
    <w:rsid w:val="000E32AE"/>
    <w:rsid w:val="000E331F"/>
    <w:rsid w:val="000E33A6"/>
    <w:rsid w:val="000E33AA"/>
    <w:rsid w:val="000E3895"/>
    <w:rsid w:val="000E3A85"/>
    <w:rsid w:val="000E3B9C"/>
    <w:rsid w:val="000E3DBD"/>
    <w:rsid w:val="000E3FAD"/>
    <w:rsid w:val="000E3FE0"/>
    <w:rsid w:val="000E4814"/>
    <w:rsid w:val="000E494D"/>
    <w:rsid w:val="000E4CB3"/>
    <w:rsid w:val="000E4DF0"/>
    <w:rsid w:val="000E4E2F"/>
    <w:rsid w:val="000E5180"/>
    <w:rsid w:val="000E53CC"/>
    <w:rsid w:val="000E5593"/>
    <w:rsid w:val="000E5B9B"/>
    <w:rsid w:val="000E5D49"/>
    <w:rsid w:val="000E5EFB"/>
    <w:rsid w:val="000E6E9B"/>
    <w:rsid w:val="000E6EE4"/>
    <w:rsid w:val="000E704A"/>
    <w:rsid w:val="000E71F8"/>
    <w:rsid w:val="000E799C"/>
    <w:rsid w:val="000E7EB6"/>
    <w:rsid w:val="000F02A9"/>
    <w:rsid w:val="000F03D8"/>
    <w:rsid w:val="000F04CC"/>
    <w:rsid w:val="000F0C7E"/>
    <w:rsid w:val="000F0F1F"/>
    <w:rsid w:val="000F1029"/>
    <w:rsid w:val="000F1AF5"/>
    <w:rsid w:val="000F1B9B"/>
    <w:rsid w:val="000F1E14"/>
    <w:rsid w:val="000F2054"/>
    <w:rsid w:val="000F22E6"/>
    <w:rsid w:val="000F25D5"/>
    <w:rsid w:val="000F2CD4"/>
    <w:rsid w:val="000F2D53"/>
    <w:rsid w:val="000F2E9A"/>
    <w:rsid w:val="000F2F2A"/>
    <w:rsid w:val="000F397B"/>
    <w:rsid w:val="000F44BF"/>
    <w:rsid w:val="000F487C"/>
    <w:rsid w:val="000F4ED8"/>
    <w:rsid w:val="000F50EA"/>
    <w:rsid w:val="000F565B"/>
    <w:rsid w:val="000F6AD3"/>
    <w:rsid w:val="000F6FBD"/>
    <w:rsid w:val="00100234"/>
    <w:rsid w:val="001006FA"/>
    <w:rsid w:val="001008BD"/>
    <w:rsid w:val="00100E12"/>
    <w:rsid w:val="001014A1"/>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1CA"/>
    <w:rsid w:val="001072C7"/>
    <w:rsid w:val="00107A55"/>
    <w:rsid w:val="00107EC3"/>
    <w:rsid w:val="00107F4A"/>
    <w:rsid w:val="0011060C"/>
    <w:rsid w:val="00110FEC"/>
    <w:rsid w:val="001110CA"/>
    <w:rsid w:val="00111433"/>
    <w:rsid w:val="00111487"/>
    <w:rsid w:val="001114BC"/>
    <w:rsid w:val="00111ABD"/>
    <w:rsid w:val="00111C51"/>
    <w:rsid w:val="00111E04"/>
    <w:rsid w:val="00111F20"/>
    <w:rsid w:val="001128C1"/>
    <w:rsid w:val="00113043"/>
    <w:rsid w:val="00114429"/>
    <w:rsid w:val="00114668"/>
    <w:rsid w:val="00114967"/>
    <w:rsid w:val="00114F11"/>
    <w:rsid w:val="0011579C"/>
    <w:rsid w:val="0011587A"/>
    <w:rsid w:val="0011611B"/>
    <w:rsid w:val="00116546"/>
    <w:rsid w:val="00116574"/>
    <w:rsid w:val="00116778"/>
    <w:rsid w:val="00116B62"/>
    <w:rsid w:val="00116D36"/>
    <w:rsid w:val="00116F87"/>
    <w:rsid w:val="00117059"/>
    <w:rsid w:val="00117305"/>
    <w:rsid w:val="00117380"/>
    <w:rsid w:val="00117931"/>
    <w:rsid w:val="001201FA"/>
    <w:rsid w:val="001202A1"/>
    <w:rsid w:val="00120ABA"/>
    <w:rsid w:val="00120D43"/>
    <w:rsid w:val="0012143D"/>
    <w:rsid w:val="00121ADB"/>
    <w:rsid w:val="00122853"/>
    <w:rsid w:val="00122BDF"/>
    <w:rsid w:val="0012344E"/>
    <w:rsid w:val="001235A7"/>
    <w:rsid w:val="00123BE0"/>
    <w:rsid w:val="00123E78"/>
    <w:rsid w:val="00124CDF"/>
    <w:rsid w:val="00124DC6"/>
    <w:rsid w:val="00124EFA"/>
    <w:rsid w:val="001250DA"/>
    <w:rsid w:val="00125125"/>
    <w:rsid w:val="001258B9"/>
    <w:rsid w:val="00125A14"/>
    <w:rsid w:val="00125BB4"/>
    <w:rsid w:val="00125D60"/>
    <w:rsid w:val="00125E7A"/>
    <w:rsid w:val="00125FA4"/>
    <w:rsid w:val="001260E5"/>
    <w:rsid w:val="001260F6"/>
    <w:rsid w:val="0012647D"/>
    <w:rsid w:val="00126BB8"/>
    <w:rsid w:val="0012797D"/>
    <w:rsid w:val="00127CBB"/>
    <w:rsid w:val="00130529"/>
    <w:rsid w:val="0013053A"/>
    <w:rsid w:val="00131CA0"/>
    <w:rsid w:val="00131EC7"/>
    <w:rsid w:val="001323FE"/>
    <w:rsid w:val="001324F7"/>
    <w:rsid w:val="00132547"/>
    <w:rsid w:val="0013286C"/>
    <w:rsid w:val="00132A47"/>
    <w:rsid w:val="00132AD7"/>
    <w:rsid w:val="00132EDF"/>
    <w:rsid w:val="001331AC"/>
    <w:rsid w:val="0013362C"/>
    <w:rsid w:val="001338D7"/>
    <w:rsid w:val="00133942"/>
    <w:rsid w:val="00134040"/>
    <w:rsid w:val="001340FE"/>
    <w:rsid w:val="001343E9"/>
    <w:rsid w:val="0013467F"/>
    <w:rsid w:val="0013495E"/>
    <w:rsid w:val="00134A0C"/>
    <w:rsid w:val="00134F5D"/>
    <w:rsid w:val="001356C2"/>
    <w:rsid w:val="001356C3"/>
    <w:rsid w:val="001357F0"/>
    <w:rsid w:val="00135920"/>
    <w:rsid w:val="00135E3D"/>
    <w:rsid w:val="00135E84"/>
    <w:rsid w:val="001361DC"/>
    <w:rsid w:val="001362A2"/>
    <w:rsid w:val="00136372"/>
    <w:rsid w:val="00136B38"/>
    <w:rsid w:val="0013710A"/>
    <w:rsid w:val="001372CC"/>
    <w:rsid w:val="001379B6"/>
    <w:rsid w:val="00140436"/>
    <w:rsid w:val="0014049F"/>
    <w:rsid w:val="001405CF"/>
    <w:rsid w:val="00140828"/>
    <w:rsid w:val="001408CA"/>
    <w:rsid w:val="001410C6"/>
    <w:rsid w:val="00141390"/>
    <w:rsid w:val="00141549"/>
    <w:rsid w:val="00141E08"/>
    <w:rsid w:val="001422C0"/>
    <w:rsid w:val="001425E5"/>
    <w:rsid w:val="00142AAE"/>
    <w:rsid w:val="00142B20"/>
    <w:rsid w:val="00142C15"/>
    <w:rsid w:val="00142D75"/>
    <w:rsid w:val="00143187"/>
    <w:rsid w:val="00143B0D"/>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C50"/>
    <w:rsid w:val="00151E9B"/>
    <w:rsid w:val="0015264A"/>
    <w:rsid w:val="001530DA"/>
    <w:rsid w:val="001531DE"/>
    <w:rsid w:val="00153335"/>
    <w:rsid w:val="00153BAE"/>
    <w:rsid w:val="00154095"/>
    <w:rsid w:val="0015464B"/>
    <w:rsid w:val="00154867"/>
    <w:rsid w:val="00154959"/>
    <w:rsid w:val="00154B1A"/>
    <w:rsid w:val="00154F83"/>
    <w:rsid w:val="00156733"/>
    <w:rsid w:val="001567D9"/>
    <w:rsid w:val="00156D58"/>
    <w:rsid w:val="001571C9"/>
    <w:rsid w:val="001575E8"/>
    <w:rsid w:val="00157618"/>
    <w:rsid w:val="00157A45"/>
    <w:rsid w:val="00157E14"/>
    <w:rsid w:val="0016127D"/>
    <w:rsid w:val="00161B10"/>
    <w:rsid w:val="00162002"/>
    <w:rsid w:val="00162357"/>
    <w:rsid w:val="00162503"/>
    <w:rsid w:val="00162955"/>
    <w:rsid w:val="00162CF4"/>
    <w:rsid w:val="00162D3F"/>
    <w:rsid w:val="001631BC"/>
    <w:rsid w:val="0016371B"/>
    <w:rsid w:val="00163BD0"/>
    <w:rsid w:val="00163CEB"/>
    <w:rsid w:val="001641FA"/>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0C3"/>
    <w:rsid w:val="0017460D"/>
    <w:rsid w:val="00174ACA"/>
    <w:rsid w:val="00174DB4"/>
    <w:rsid w:val="00174DDC"/>
    <w:rsid w:val="0017549A"/>
    <w:rsid w:val="00175604"/>
    <w:rsid w:val="00175A6B"/>
    <w:rsid w:val="00175A77"/>
    <w:rsid w:val="00175B7F"/>
    <w:rsid w:val="0017631F"/>
    <w:rsid w:val="00176ACE"/>
    <w:rsid w:val="00176B8C"/>
    <w:rsid w:val="00176DBD"/>
    <w:rsid w:val="001771EB"/>
    <w:rsid w:val="001775A4"/>
    <w:rsid w:val="001776A6"/>
    <w:rsid w:val="001777D3"/>
    <w:rsid w:val="00180200"/>
    <w:rsid w:val="001808A2"/>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49C1"/>
    <w:rsid w:val="00184D80"/>
    <w:rsid w:val="00184DCB"/>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0E2F"/>
    <w:rsid w:val="001913A6"/>
    <w:rsid w:val="00191A5C"/>
    <w:rsid w:val="0019239B"/>
    <w:rsid w:val="00193011"/>
    <w:rsid w:val="0019313F"/>
    <w:rsid w:val="001931A0"/>
    <w:rsid w:val="00193F48"/>
    <w:rsid w:val="00194352"/>
    <w:rsid w:val="0019444B"/>
    <w:rsid w:val="0019452E"/>
    <w:rsid w:val="00194E6F"/>
    <w:rsid w:val="0019510E"/>
    <w:rsid w:val="001952E2"/>
    <w:rsid w:val="00195DAD"/>
    <w:rsid w:val="00196188"/>
    <w:rsid w:val="00196608"/>
    <w:rsid w:val="00196A31"/>
    <w:rsid w:val="00196D4E"/>
    <w:rsid w:val="00197044"/>
    <w:rsid w:val="001970B9"/>
    <w:rsid w:val="001973A5"/>
    <w:rsid w:val="00197522"/>
    <w:rsid w:val="001977F4"/>
    <w:rsid w:val="00197A4B"/>
    <w:rsid w:val="001A0375"/>
    <w:rsid w:val="001A03D0"/>
    <w:rsid w:val="001A0D64"/>
    <w:rsid w:val="001A0FBA"/>
    <w:rsid w:val="001A10FF"/>
    <w:rsid w:val="001A1159"/>
    <w:rsid w:val="001A1C2D"/>
    <w:rsid w:val="001A1FA3"/>
    <w:rsid w:val="001A29B4"/>
    <w:rsid w:val="001A2B3B"/>
    <w:rsid w:val="001A2D60"/>
    <w:rsid w:val="001A3288"/>
    <w:rsid w:val="001A3343"/>
    <w:rsid w:val="001A3D40"/>
    <w:rsid w:val="001A3E17"/>
    <w:rsid w:val="001A3ECA"/>
    <w:rsid w:val="001A45AA"/>
    <w:rsid w:val="001A4B58"/>
    <w:rsid w:val="001A4C44"/>
    <w:rsid w:val="001A4DDE"/>
    <w:rsid w:val="001A4FA6"/>
    <w:rsid w:val="001A5055"/>
    <w:rsid w:val="001A57C8"/>
    <w:rsid w:val="001A5BA5"/>
    <w:rsid w:val="001A6984"/>
    <w:rsid w:val="001A6AB5"/>
    <w:rsid w:val="001A756E"/>
    <w:rsid w:val="001A77DE"/>
    <w:rsid w:val="001A7B35"/>
    <w:rsid w:val="001A7E4C"/>
    <w:rsid w:val="001B1C17"/>
    <w:rsid w:val="001B2544"/>
    <w:rsid w:val="001B277D"/>
    <w:rsid w:val="001B2C66"/>
    <w:rsid w:val="001B309A"/>
    <w:rsid w:val="001B32AE"/>
    <w:rsid w:val="001B409F"/>
    <w:rsid w:val="001B40E4"/>
    <w:rsid w:val="001B45FB"/>
    <w:rsid w:val="001B47C6"/>
    <w:rsid w:val="001B4E0B"/>
    <w:rsid w:val="001B540A"/>
    <w:rsid w:val="001B55AA"/>
    <w:rsid w:val="001B572E"/>
    <w:rsid w:val="001B597E"/>
    <w:rsid w:val="001B5BBF"/>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2E8E"/>
    <w:rsid w:val="001C3119"/>
    <w:rsid w:val="001C3589"/>
    <w:rsid w:val="001C3A45"/>
    <w:rsid w:val="001C3D7A"/>
    <w:rsid w:val="001C4405"/>
    <w:rsid w:val="001C5001"/>
    <w:rsid w:val="001C54FF"/>
    <w:rsid w:val="001C55CF"/>
    <w:rsid w:val="001C587C"/>
    <w:rsid w:val="001C5CD1"/>
    <w:rsid w:val="001C600C"/>
    <w:rsid w:val="001C756D"/>
    <w:rsid w:val="001C7867"/>
    <w:rsid w:val="001C78C8"/>
    <w:rsid w:val="001C78F8"/>
    <w:rsid w:val="001C7B66"/>
    <w:rsid w:val="001C7D64"/>
    <w:rsid w:val="001D0B63"/>
    <w:rsid w:val="001D0E69"/>
    <w:rsid w:val="001D1029"/>
    <w:rsid w:val="001D1163"/>
    <w:rsid w:val="001D1353"/>
    <w:rsid w:val="001D13F6"/>
    <w:rsid w:val="001D15BA"/>
    <w:rsid w:val="001D16C3"/>
    <w:rsid w:val="001D173A"/>
    <w:rsid w:val="001D1850"/>
    <w:rsid w:val="001D1D4B"/>
    <w:rsid w:val="001D1D9D"/>
    <w:rsid w:val="001D20A5"/>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D740D"/>
    <w:rsid w:val="001D7522"/>
    <w:rsid w:val="001D77BF"/>
    <w:rsid w:val="001E0053"/>
    <w:rsid w:val="001E185B"/>
    <w:rsid w:val="001E1A71"/>
    <w:rsid w:val="001E1EFA"/>
    <w:rsid w:val="001E21A6"/>
    <w:rsid w:val="001E22EC"/>
    <w:rsid w:val="001E2694"/>
    <w:rsid w:val="001E2729"/>
    <w:rsid w:val="001E2D63"/>
    <w:rsid w:val="001E2E20"/>
    <w:rsid w:val="001E369D"/>
    <w:rsid w:val="001E3708"/>
    <w:rsid w:val="001E3ADD"/>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2D65"/>
    <w:rsid w:val="001F2E67"/>
    <w:rsid w:val="001F3D48"/>
    <w:rsid w:val="001F4151"/>
    <w:rsid w:val="001F4160"/>
    <w:rsid w:val="001F4939"/>
    <w:rsid w:val="001F4A89"/>
    <w:rsid w:val="001F4BB4"/>
    <w:rsid w:val="001F51BC"/>
    <w:rsid w:val="001F574E"/>
    <w:rsid w:val="001F5CA0"/>
    <w:rsid w:val="001F61E5"/>
    <w:rsid w:val="001F629E"/>
    <w:rsid w:val="001F6344"/>
    <w:rsid w:val="001F6589"/>
    <w:rsid w:val="001F6958"/>
    <w:rsid w:val="001F696A"/>
    <w:rsid w:val="001F6BE9"/>
    <w:rsid w:val="001F6D9D"/>
    <w:rsid w:val="001F702D"/>
    <w:rsid w:val="001F71B4"/>
    <w:rsid w:val="001F7343"/>
    <w:rsid w:val="001F78FD"/>
    <w:rsid w:val="00200E56"/>
    <w:rsid w:val="00201A7A"/>
    <w:rsid w:val="002023AC"/>
    <w:rsid w:val="0020251F"/>
    <w:rsid w:val="002027F7"/>
    <w:rsid w:val="00202DFB"/>
    <w:rsid w:val="00203645"/>
    <w:rsid w:val="00203822"/>
    <w:rsid w:val="0020396A"/>
    <w:rsid w:val="00203CE8"/>
    <w:rsid w:val="00203DAC"/>
    <w:rsid w:val="00203EC9"/>
    <w:rsid w:val="00204AD6"/>
    <w:rsid w:val="0020690A"/>
    <w:rsid w:val="00206F72"/>
    <w:rsid w:val="00207941"/>
    <w:rsid w:val="00207AB1"/>
    <w:rsid w:val="00207C8A"/>
    <w:rsid w:val="00207E48"/>
    <w:rsid w:val="002102BC"/>
    <w:rsid w:val="0021031C"/>
    <w:rsid w:val="00210BAF"/>
    <w:rsid w:val="00210CDC"/>
    <w:rsid w:val="00211309"/>
    <w:rsid w:val="00211321"/>
    <w:rsid w:val="00211EF1"/>
    <w:rsid w:val="00212015"/>
    <w:rsid w:val="0021251F"/>
    <w:rsid w:val="0021258B"/>
    <w:rsid w:val="00212599"/>
    <w:rsid w:val="002125C4"/>
    <w:rsid w:val="0021344D"/>
    <w:rsid w:val="00213484"/>
    <w:rsid w:val="00213C07"/>
    <w:rsid w:val="00213DF1"/>
    <w:rsid w:val="00213EA1"/>
    <w:rsid w:val="002141FD"/>
    <w:rsid w:val="0021468C"/>
    <w:rsid w:val="00214701"/>
    <w:rsid w:val="00214707"/>
    <w:rsid w:val="00214FD2"/>
    <w:rsid w:val="002156BE"/>
    <w:rsid w:val="00215812"/>
    <w:rsid w:val="00215EE6"/>
    <w:rsid w:val="00216070"/>
    <w:rsid w:val="00216BEE"/>
    <w:rsid w:val="00216C9C"/>
    <w:rsid w:val="00216F0F"/>
    <w:rsid w:val="00216F5F"/>
    <w:rsid w:val="0021799B"/>
    <w:rsid w:val="00217A81"/>
    <w:rsid w:val="00220017"/>
    <w:rsid w:val="00220748"/>
    <w:rsid w:val="002209B3"/>
    <w:rsid w:val="0022100D"/>
    <w:rsid w:val="0022108C"/>
    <w:rsid w:val="0022112B"/>
    <w:rsid w:val="00221BB3"/>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D35"/>
    <w:rsid w:val="00230476"/>
    <w:rsid w:val="00231568"/>
    <w:rsid w:val="00232434"/>
    <w:rsid w:val="00232BED"/>
    <w:rsid w:val="00232C01"/>
    <w:rsid w:val="00232CF3"/>
    <w:rsid w:val="002334C2"/>
    <w:rsid w:val="00233619"/>
    <w:rsid w:val="00233A04"/>
    <w:rsid w:val="00233B85"/>
    <w:rsid w:val="00233C2B"/>
    <w:rsid w:val="0023443B"/>
    <w:rsid w:val="0023460C"/>
    <w:rsid w:val="002346EE"/>
    <w:rsid w:val="00234E66"/>
    <w:rsid w:val="0023518D"/>
    <w:rsid w:val="00235409"/>
    <w:rsid w:val="002356B8"/>
    <w:rsid w:val="0023597F"/>
    <w:rsid w:val="00235983"/>
    <w:rsid w:val="00236965"/>
    <w:rsid w:val="00236F10"/>
    <w:rsid w:val="00237261"/>
    <w:rsid w:val="002377CB"/>
    <w:rsid w:val="00237DAF"/>
    <w:rsid w:val="00240032"/>
    <w:rsid w:val="002403B6"/>
    <w:rsid w:val="00240A99"/>
    <w:rsid w:val="00241BC4"/>
    <w:rsid w:val="00241C05"/>
    <w:rsid w:val="00241F3D"/>
    <w:rsid w:val="00242182"/>
    <w:rsid w:val="0024224F"/>
    <w:rsid w:val="00242366"/>
    <w:rsid w:val="00242439"/>
    <w:rsid w:val="002427B2"/>
    <w:rsid w:val="0024292F"/>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8D0"/>
    <w:rsid w:val="00247B22"/>
    <w:rsid w:val="00247D75"/>
    <w:rsid w:val="00247EF7"/>
    <w:rsid w:val="00247F05"/>
    <w:rsid w:val="002501BA"/>
    <w:rsid w:val="002506E7"/>
    <w:rsid w:val="00250EED"/>
    <w:rsid w:val="0025118E"/>
    <w:rsid w:val="00251283"/>
    <w:rsid w:val="00251D27"/>
    <w:rsid w:val="00251E03"/>
    <w:rsid w:val="0025242E"/>
    <w:rsid w:val="0025290A"/>
    <w:rsid w:val="00252BE7"/>
    <w:rsid w:val="0025310F"/>
    <w:rsid w:val="00253148"/>
    <w:rsid w:val="0025333D"/>
    <w:rsid w:val="00253401"/>
    <w:rsid w:val="0025372A"/>
    <w:rsid w:val="00253850"/>
    <w:rsid w:val="00254B6C"/>
    <w:rsid w:val="00255093"/>
    <w:rsid w:val="00255739"/>
    <w:rsid w:val="0025598A"/>
    <w:rsid w:val="00255D9B"/>
    <w:rsid w:val="00255DE7"/>
    <w:rsid w:val="002563F5"/>
    <w:rsid w:val="00256481"/>
    <w:rsid w:val="0025664C"/>
    <w:rsid w:val="0025667C"/>
    <w:rsid w:val="0025715E"/>
    <w:rsid w:val="0025720C"/>
    <w:rsid w:val="00257218"/>
    <w:rsid w:val="00257D55"/>
    <w:rsid w:val="00257E68"/>
    <w:rsid w:val="0026009C"/>
    <w:rsid w:val="00260266"/>
    <w:rsid w:val="00260306"/>
    <w:rsid w:val="002605C2"/>
    <w:rsid w:val="00260636"/>
    <w:rsid w:val="00260970"/>
    <w:rsid w:val="00260B1E"/>
    <w:rsid w:val="00260EC5"/>
    <w:rsid w:val="00260FBE"/>
    <w:rsid w:val="00261A2A"/>
    <w:rsid w:val="00261BFC"/>
    <w:rsid w:val="00262215"/>
    <w:rsid w:val="002629C3"/>
    <w:rsid w:val="00262B7D"/>
    <w:rsid w:val="00262BED"/>
    <w:rsid w:val="00262C9C"/>
    <w:rsid w:val="00262F5B"/>
    <w:rsid w:val="002631D9"/>
    <w:rsid w:val="002638DF"/>
    <w:rsid w:val="00263ABF"/>
    <w:rsid w:val="00263F83"/>
    <w:rsid w:val="00264050"/>
    <w:rsid w:val="00264367"/>
    <w:rsid w:val="0026441B"/>
    <w:rsid w:val="00264511"/>
    <w:rsid w:val="00264D7F"/>
    <w:rsid w:val="00264F06"/>
    <w:rsid w:val="0026571E"/>
    <w:rsid w:val="002666B0"/>
    <w:rsid w:val="00266DA5"/>
    <w:rsid w:val="00267198"/>
    <w:rsid w:val="0026721F"/>
    <w:rsid w:val="002674BE"/>
    <w:rsid w:val="00267544"/>
    <w:rsid w:val="002676F3"/>
    <w:rsid w:val="00267DAB"/>
    <w:rsid w:val="00270214"/>
    <w:rsid w:val="002708EB"/>
    <w:rsid w:val="00270CA7"/>
    <w:rsid w:val="00270E7C"/>
    <w:rsid w:val="00270F38"/>
    <w:rsid w:val="002711F4"/>
    <w:rsid w:val="0027122A"/>
    <w:rsid w:val="0027122D"/>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4E57"/>
    <w:rsid w:val="0027506B"/>
    <w:rsid w:val="00275477"/>
    <w:rsid w:val="002757DB"/>
    <w:rsid w:val="00275C43"/>
    <w:rsid w:val="00275D60"/>
    <w:rsid w:val="002760E8"/>
    <w:rsid w:val="002766A6"/>
    <w:rsid w:val="00276A9A"/>
    <w:rsid w:val="00276BA9"/>
    <w:rsid w:val="00276DD0"/>
    <w:rsid w:val="00276E53"/>
    <w:rsid w:val="00276E93"/>
    <w:rsid w:val="002773E6"/>
    <w:rsid w:val="002774C5"/>
    <w:rsid w:val="0027780F"/>
    <w:rsid w:val="002779B7"/>
    <w:rsid w:val="002779BD"/>
    <w:rsid w:val="002804CD"/>
    <w:rsid w:val="0028069F"/>
    <w:rsid w:val="0028096F"/>
    <w:rsid w:val="00280C3E"/>
    <w:rsid w:val="0028152B"/>
    <w:rsid w:val="002815A1"/>
    <w:rsid w:val="0028164B"/>
    <w:rsid w:val="002818E0"/>
    <w:rsid w:val="00281B9D"/>
    <w:rsid w:val="00282012"/>
    <w:rsid w:val="00283569"/>
    <w:rsid w:val="00283A3C"/>
    <w:rsid w:val="00283C2C"/>
    <w:rsid w:val="00283FC7"/>
    <w:rsid w:val="00284377"/>
    <w:rsid w:val="002844B5"/>
    <w:rsid w:val="002847AA"/>
    <w:rsid w:val="00285364"/>
    <w:rsid w:val="00285CED"/>
    <w:rsid w:val="00285E47"/>
    <w:rsid w:val="00286350"/>
    <w:rsid w:val="002865AE"/>
    <w:rsid w:val="0028718A"/>
    <w:rsid w:val="002874F6"/>
    <w:rsid w:val="002875C0"/>
    <w:rsid w:val="002876FE"/>
    <w:rsid w:val="00287861"/>
    <w:rsid w:val="00287F47"/>
    <w:rsid w:val="002901BF"/>
    <w:rsid w:val="002905C2"/>
    <w:rsid w:val="00290CDD"/>
    <w:rsid w:val="00290DDD"/>
    <w:rsid w:val="002916C3"/>
    <w:rsid w:val="00291EF1"/>
    <w:rsid w:val="00291FA6"/>
    <w:rsid w:val="00292848"/>
    <w:rsid w:val="00292C07"/>
    <w:rsid w:val="00292D9E"/>
    <w:rsid w:val="0029371D"/>
    <w:rsid w:val="0029378D"/>
    <w:rsid w:val="002937B8"/>
    <w:rsid w:val="00293E6C"/>
    <w:rsid w:val="00294541"/>
    <w:rsid w:val="00294880"/>
    <w:rsid w:val="002948E9"/>
    <w:rsid w:val="00294BC1"/>
    <w:rsid w:val="00294E96"/>
    <w:rsid w:val="0029521B"/>
    <w:rsid w:val="0029532D"/>
    <w:rsid w:val="002953A8"/>
    <w:rsid w:val="00295A6A"/>
    <w:rsid w:val="002960A6"/>
    <w:rsid w:val="002962E3"/>
    <w:rsid w:val="002967F9"/>
    <w:rsid w:val="00296B66"/>
    <w:rsid w:val="00296CE6"/>
    <w:rsid w:val="002971EE"/>
    <w:rsid w:val="0029796E"/>
    <w:rsid w:val="00297DE2"/>
    <w:rsid w:val="002A0405"/>
    <w:rsid w:val="002A0448"/>
    <w:rsid w:val="002A0DCF"/>
    <w:rsid w:val="002A142F"/>
    <w:rsid w:val="002A1431"/>
    <w:rsid w:val="002A28A2"/>
    <w:rsid w:val="002A2DB6"/>
    <w:rsid w:val="002A36D6"/>
    <w:rsid w:val="002A3D79"/>
    <w:rsid w:val="002A3DA7"/>
    <w:rsid w:val="002A40C7"/>
    <w:rsid w:val="002A40E1"/>
    <w:rsid w:val="002A49BD"/>
    <w:rsid w:val="002A50FB"/>
    <w:rsid w:val="002A53E1"/>
    <w:rsid w:val="002A5638"/>
    <w:rsid w:val="002A5897"/>
    <w:rsid w:val="002A5AC9"/>
    <w:rsid w:val="002A5F06"/>
    <w:rsid w:val="002A657C"/>
    <w:rsid w:val="002A687D"/>
    <w:rsid w:val="002A68F9"/>
    <w:rsid w:val="002A6AB6"/>
    <w:rsid w:val="002A6BCC"/>
    <w:rsid w:val="002A6E19"/>
    <w:rsid w:val="002A6F49"/>
    <w:rsid w:val="002A6F6A"/>
    <w:rsid w:val="002A7535"/>
    <w:rsid w:val="002A75BD"/>
    <w:rsid w:val="002A7B8E"/>
    <w:rsid w:val="002A7D25"/>
    <w:rsid w:val="002B01BA"/>
    <w:rsid w:val="002B057A"/>
    <w:rsid w:val="002B0588"/>
    <w:rsid w:val="002B0706"/>
    <w:rsid w:val="002B0952"/>
    <w:rsid w:val="002B0B3E"/>
    <w:rsid w:val="002B0DEE"/>
    <w:rsid w:val="002B0FC8"/>
    <w:rsid w:val="002B14DD"/>
    <w:rsid w:val="002B20CA"/>
    <w:rsid w:val="002B2DA3"/>
    <w:rsid w:val="002B3154"/>
    <w:rsid w:val="002B39AA"/>
    <w:rsid w:val="002B3FDF"/>
    <w:rsid w:val="002B42DB"/>
    <w:rsid w:val="002B4431"/>
    <w:rsid w:val="002B490A"/>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5C"/>
    <w:rsid w:val="002C09B2"/>
    <w:rsid w:val="002C12A3"/>
    <w:rsid w:val="002C136F"/>
    <w:rsid w:val="002C1714"/>
    <w:rsid w:val="002C1D84"/>
    <w:rsid w:val="002C1ED2"/>
    <w:rsid w:val="002C1F1D"/>
    <w:rsid w:val="002C206F"/>
    <w:rsid w:val="002C21AC"/>
    <w:rsid w:val="002C2575"/>
    <w:rsid w:val="002C274E"/>
    <w:rsid w:val="002C27A1"/>
    <w:rsid w:val="002C2D82"/>
    <w:rsid w:val="002C2F79"/>
    <w:rsid w:val="002C3006"/>
    <w:rsid w:val="002C336A"/>
    <w:rsid w:val="002C3768"/>
    <w:rsid w:val="002C476A"/>
    <w:rsid w:val="002C4D71"/>
    <w:rsid w:val="002C5FDA"/>
    <w:rsid w:val="002C6011"/>
    <w:rsid w:val="002C60FB"/>
    <w:rsid w:val="002C61A0"/>
    <w:rsid w:val="002C63C7"/>
    <w:rsid w:val="002C646A"/>
    <w:rsid w:val="002C663D"/>
    <w:rsid w:val="002C6B86"/>
    <w:rsid w:val="002C6F52"/>
    <w:rsid w:val="002C780D"/>
    <w:rsid w:val="002C7B63"/>
    <w:rsid w:val="002D00E6"/>
    <w:rsid w:val="002D00F4"/>
    <w:rsid w:val="002D0A64"/>
    <w:rsid w:val="002D0E78"/>
    <w:rsid w:val="002D13A8"/>
    <w:rsid w:val="002D15B3"/>
    <w:rsid w:val="002D1677"/>
    <w:rsid w:val="002D1A8F"/>
    <w:rsid w:val="002D1B6F"/>
    <w:rsid w:val="002D1CE4"/>
    <w:rsid w:val="002D1DF5"/>
    <w:rsid w:val="002D1E22"/>
    <w:rsid w:val="002D1E9C"/>
    <w:rsid w:val="002D21B0"/>
    <w:rsid w:val="002D2B77"/>
    <w:rsid w:val="002D2DCD"/>
    <w:rsid w:val="002D3179"/>
    <w:rsid w:val="002D36A2"/>
    <w:rsid w:val="002D39F9"/>
    <w:rsid w:val="002D3DAB"/>
    <w:rsid w:val="002D4469"/>
    <w:rsid w:val="002D4D12"/>
    <w:rsid w:val="002D50F3"/>
    <w:rsid w:val="002D5211"/>
    <w:rsid w:val="002D52E8"/>
    <w:rsid w:val="002D5305"/>
    <w:rsid w:val="002D5394"/>
    <w:rsid w:val="002D5453"/>
    <w:rsid w:val="002D5CD5"/>
    <w:rsid w:val="002D5F08"/>
    <w:rsid w:val="002D6282"/>
    <w:rsid w:val="002D631B"/>
    <w:rsid w:val="002D721D"/>
    <w:rsid w:val="002D73B5"/>
    <w:rsid w:val="002D7839"/>
    <w:rsid w:val="002D7F79"/>
    <w:rsid w:val="002E014D"/>
    <w:rsid w:val="002E02C1"/>
    <w:rsid w:val="002E0302"/>
    <w:rsid w:val="002E068E"/>
    <w:rsid w:val="002E0851"/>
    <w:rsid w:val="002E0E55"/>
    <w:rsid w:val="002E16BB"/>
    <w:rsid w:val="002E1763"/>
    <w:rsid w:val="002E1D13"/>
    <w:rsid w:val="002E1EBF"/>
    <w:rsid w:val="002E2464"/>
    <w:rsid w:val="002E30E0"/>
    <w:rsid w:val="002E358C"/>
    <w:rsid w:val="002E403E"/>
    <w:rsid w:val="002E44E4"/>
    <w:rsid w:val="002E4A43"/>
    <w:rsid w:val="002E4BFD"/>
    <w:rsid w:val="002E4CDC"/>
    <w:rsid w:val="002E4F05"/>
    <w:rsid w:val="002E53E7"/>
    <w:rsid w:val="002E572A"/>
    <w:rsid w:val="002E59A1"/>
    <w:rsid w:val="002E65A3"/>
    <w:rsid w:val="002E65B5"/>
    <w:rsid w:val="002E6712"/>
    <w:rsid w:val="002E697B"/>
    <w:rsid w:val="002E6A6A"/>
    <w:rsid w:val="002E6A73"/>
    <w:rsid w:val="002E6D72"/>
    <w:rsid w:val="002E72CF"/>
    <w:rsid w:val="002E7476"/>
    <w:rsid w:val="002E7C40"/>
    <w:rsid w:val="002E7C5C"/>
    <w:rsid w:val="002E7CB2"/>
    <w:rsid w:val="002E7D30"/>
    <w:rsid w:val="002F015D"/>
    <w:rsid w:val="002F01FD"/>
    <w:rsid w:val="002F0271"/>
    <w:rsid w:val="002F06B6"/>
    <w:rsid w:val="002F0EBD"/>
    <w:rsid w:val="002F0FB3"/>
    <w:rsid w:val="002F106F"/>
    <w:rsid w:val="002F1104"/>
    <w:rsid w:val="002F19E5"/>
    <w:rsid w:val="002F1FF7"/>
    <w:rsid w:val="002F2411"/>
    <w:rsid w:val="002F291B"/>
    <w:rsid w:val="002F2F38"/>
    <w:rsid w:val="002F3053"/>
    <w:rsid w:val="002F32AF"/>
    <w:rsid w:val="002F33A5"/>
    <w:rsid w:val="002F3623"/>
    <w:rsid w:val="002F3EEF"/>
    <w:rsid w:val="002F50B3"/>
    <w:rsid w:val="002F530F"/>
    <w:rsid w:val="002F5373"/>
    <w:rsid w:val="002F5423"/>
    <w:rsid w:val="002F54DE"/>
    <w:rsid w:val="002F56C3"/>
    <w:rsid w:val="002F5B18"/>
    <w:rsid w:val="002F5E65"/>
    <w:rsid w:val="002F62BF"/>
    <w:rsid w:val="002F64C4"/>
    <w:rsid w:val="002F677E"/>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6C0"/>
    <w:rsid w:val="003047EB"/>
    <w:rsid w:val="00304FF7"/>
    <w:rsid w:val="00304FFD"/>
    <w:rsid w:val="00305197"/>
    <w:rsid w:val="0030582E"/>
    <w:rsid w:val="00305A1C"/>
    <w:rsid w:val="003064BF"/>
    <w:rsid w:val="00306DBF"/>
    <w:rsid w:val="00307526"/>
    <w:rsid w:val="003075AA"/>
    <w:rsid w:val="0030785C"/>
    <w:rsid w:val="00307C8D"/>
    <w:rsid w:val="00310170"/>
    <w:rsid w:val="00310341"/>
    <w:rsid w:val="00310A2C"/>
    <w:rsid w:val="00310FDC"/>
    <w:rsid w:val="003110A4"/>
    <w:rsid w:val="00311BD0"/>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FC5"/>
    <w:rsid w:val="003203B0"/>
    <w:rsid w:val="0032096B"/>
    <w:rsid w:val="00320DCB"/>
    <w:rsid w:val="0032155E"/>
    <w:rsid w:val="003219EB"/>
    <w:rsid w:val="00322E5D"/>
    <w:rsid w:val="00322EAC"/>
    <w:rsid w:val="00322EBE"/>
    <w:rsid w:val="00322F59"/>
    <w:rsid w:val="0032300D"/>
    <w:rsid w:val="00323014"/>
    <w:rsid w:val="00323317"/>
    <w:rsid w:val="003239D9"/>
    <w:rsid w:val="00323DE8"/>
    <w:rsid w:val="003240C2"/>
    <w:rsid w:val="0032493E"/>
    <w:rsid w:val="00324A94"/>
    <w:rsid w:val="00324D33"/>
    <w:rsid w:val="00324D8D"/>
    <w:rsid w:val="0032507C"/>
    <w:rsid w:val="0032513A"/>
    <w:rsid w:val="00325520"/>
    <w:rsid w:val="003258CA"/>
    <w:rsid w:val="00325BB0"/>
    <w:rsid w:val="00325C9B"/>
    <w:rsid w:val="00325F96"/>
    <w:rsid w:val="0032659D"/>
    <w:rsid w:val="00326741"/>
    <w:rsid w:val="00326889"/>
    <w:rsid w:val="00326EC6"/>
    <w:rsid w:val="00327066"/>
    <w:rsid w:val="003272F3"/>
    <w:rsid w:val="0032736F"/>
    <w:rsid w:val="00327644"/>
    <w:rsid w:val="00327659"/>
    <w:rsid w:val="00327871"/>
    <w:rsid w:val="00327E8B"/>
    <w:rsid w:val="00330145"/>
    <w:rsid w:val="0033018A"/>
    <w:rsid w:val="003308A2"/>
    <w:rsid w:val="00331174"/>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1CD"/>
    <w:rsid w:val="003422F0"/>
    <w:rsid w:val="0034260F"/>
    <w:rsid w:val="0034297F"/>
    <w:rsid w:val="00343795"/>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BD8"/>
    <w:rsid w:val="00351C11"/>
    <w:rsid w:val="00351C3E"/>
    <w:rsid w:val="00351DA0"/>
    <w:rsid w:val="00351EB8"/>
    <w:rsid w:val="00352578"/>
    <w:rsid w:val="003527E0"/>
    <w:rsid w:val="00352A91"/>
    <w:rsid w:val="00352E68"/>
    <w:rsid w:val="00352F85"/>
    <w:rsid w:val="0035316A"/>
    <w:rsid w:val="00353303"/>
    <w:rsid w:val="00353579"/>
    <w:rsid w:val="0035362D"/>
    <w:rsid w:val="0035386E"/>
    <w:rsid w:val="00354064"/>
    <w:rsid w:val="0035406F"/>
    <w:rsid w:val="0035448E"/>
    <w:rsid w:val="00354722"/>
    <w:rsid w:val="00354B5A"/>
    <w:rsid w:val="00354E3A"/>
    <w:rsid w:val="00354E75"/>
    <w:rsid w:val="003551E8"/>
    <w:rsid w:val="003554D4"/>
    <w:rsid w:val="0035551D"/>
    <w:rsid w:val="003557A3"/>
    <w:rsid w:val="003558A0"/>
    <w:rsid w:val="00355CAF"/>
    <w:rsid w:val="00356EF6"/>
    <w:rsid w:val="0035724F"/>
    <w:rsid w:val="003572BE"/>
    <w:rsid w:val="00357990"/>
    <w:rsid w:val="00357C93"/>
    <w:rsid w:val="00360517"/>
    <w:rsid w:val="00360F2C"/>
    <w:rsid w:val="00360F57"/>
    <w:rsid w:val="00361255"/>
    <w:rsid w:val="00361ECC"/>
    <w:rsid w:val="003621DB"/>
    <w:rsid w:val="003629A2"/>
    <w:rsid w:val="003632D6"/>
    <w:rsid w:val="003634AC"/>
    <w:rsid w:val="0036389C"/>
    <w:rsid w:val="00363AC1"/>
    <w:rsid w:val="0036409F"/>
    <w:rsid w:val="0036433A"/>
    <w:rsid w:val="003648D3"/>
    <w:rsid w:val="00364B53"/>
    <w:rsid w:val="00364D5A"/>
    <w:rsid w:val="00364DCE"/>
    <w:rsid w:val="00365DFC"/>
    <w:rsid w:val="00365EAD"/>
    <w:rsid w:val="00365FAE"/>
    <w:rsid w:val="00365FDF"/>
    <w:rsid w:val="00366251"/>
    <w:rsid w:val="00366284"/>
    <w:rsid w:val="003666DB"/>
    <w:rsid w:val="00366791"/>
    <w:rsid w:val="003676D2"/>
    <w:rsid w:val="003677B9"/>
    <w:rsid w:val="003679AF"/>
    <w:rsid w:val="00370573"/>
    <w:rsid w:val="0037093A"/>
    <w:rsid w:val="00370C17"/>
    <w:rsid w:val="003716E5"/>
    <w:rsid w:val="003720BA"/>
    <w:rsid w:val="003721A4"/>
    <w:rsid w:val="00372F02"/>
    <w:rsid w:val="003732FF"/>
    <w:rsid w:val="00373410"/>
    <w:rsid w:val="003735D4"/>
    <w:rsid w:val="00373B73"/>
    <w:rsid w:val="00373D03"/>
    <w:rsid w:val="00373F5B"/>
    <w:rsid w:val="00374035"/>
    <w:rsid w:val="0037409E"/>
    <w:rsid w:val="00374158"/>
    <w:rsid w:val="003742CC"/>
    <w:rsid w:val="00374314"/>
    <w:rsid w:val="00374C6F"/>
    <w:rsid w:val="00374DE3"/>
    <w:rsid w:val="00374E0B"/>
    <w:rsid w:val="00374EA0"/>
    <w:rsid w:val="003752BE"/>
    <w:rsid w:val="00375352"/>
    <w:rsid w:val="0037555C"/>
    <w:rsid w:val="0037556A"/>
    <w:rsid w:val="00375D7B"/>
    <w:rsid w:val="00376AA9"/>
    <w:rsid w:val="0037765A"/>
    <w:rsid w:val="00377A57"/>
    <w:rsid w:val="00377C8B"/>
    <w:rsid w:val="00377D6E"/>
    <w:rsid w:val="0038009F"/>
    <w:rsid w:val="003800DE"/>
    <w:rsid w:val="003802E0"/>
    <w:rsid w:val="003806D9"/>
    <w:rsid w:val="00380F2D"/>
    <w:rsid w:val="00381A45"/>
    <w:rsid w:val="00381D96"/>
    <w:rsid w:val="00381E3B"/>
    <w:rsid w:val="003820FC"/>
    <w:rsid w:val="00382F39"/>
    <w:rsid w:val="0038326A"/>
    <w:rsid w:val="003832F7"/>
    <w:rsid w:val="00383E1F"/>
    <w:rsid w:val="00384E3D"/>
    <w:rsid w:val="00384E5F"/>
    <w:rsid w:val="00384E84"/>
    <w:rsid w:val="003857FD"/>
    <w:rsid w:val="00385E72"/>
    <w:rsid w:val="00385F44"/>
    <w:rsid w:val="0038608B"/>
    <w:rsid w:val="00386506"/>
    <w:rsid w:val="00386AD4"/>
    <w:rsid w:val="0038708A"/>
    <w:rsid w:val="00387402"/>
    <w:rsid w:val="0038784D"/>
    <w:rsid w:val="00387A90"/>
    <w:rsid w:val="00387ADB"/>
    <w:rsid w:val="00387EA7"/>
    <w:rsid w:val="0039059E"/>
    <w:rsid w:val="0039068C"/>
    <w:rsid w:val="003906EE"/>
    <w:rsid w:val="00390BBC"/>
    <w:rsid w:val="003913EE"/>
    <w:rsid w:val="0039152F"/>
    <w:rsid w:val="0039162C"/>
    <w:rsid w:val="003924A1"/>
    <w:rsid w:val="003925C6"/>
    <w:rsid w:val="00392745"/>
    <w:rsid w:val="003927D1"/>
    <w:rsid w:val="003929BE"/>
    <w:rsid w:val="00392AA6"/>
    <w:rsid w:val="00392E82"/>
    <w:rsid w:val="0039341B"/>
    <w:rsid w:val="00393461"/>
    <w:rsid w:val="003935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691"/>
    <w:rsid w:val="003A29AE"/>
    <w:rsid w:val="003A2A80"/>
    <w:rsid w:val="003A2DD7"/>
    <w:rsid w:val="003A2FBF"/>
    <w:rsid w:val="003A2FCD"/>
    <w:rsid w:val="003A30E3"/>
    <w:rsid w:val="003A3221"/>
    <w:rsid w:val="003A3B27"/>
    <w:rsid w:val="003A3DB8"/>
    <w:rsid w:val="003A40D6"/>
    <w:rsid w:val="003A4333"/>
    <w:rsid w:val="003A4967"/>
    <w:rsid w:val="003A4DC6"/>
    <w:rsid w:val="003A4E24"/>
    <w:rsid w:val="003A50FA"/>
    <w:rsid w:val="003A5AB0"/>
    <w:rsid w:val="003A5B3B"/>
    <w:rsid w:val="003A637F"/>
    <w:rsid w:val="003A64F9"/>
    <w:rsid w:val="003A678D"/>
    <w:rsid w:val="003A6ED2"/>
    <w:rsid w:val="003A73C8"/>
    <w:rsid w:val="003A7645"/>
    <w:rsid w:val="003A779F"/>
    <w:rsid w:val="003A78C1"/>
    <w:rsid w:val="003A7D49"/>
    <w:rsid w:val="003A7E98"/>
    <w:rsid w:val="003A7ED9"/>
    <w:rsid w:val="003B000F"/>
    <w:rsid w:val="003B02CA"/>
    <w:rsid w:val="003B08F3"/>
    <w:rsid w:val="003B09A2"/>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7EB"/>
    <w:rsid w:val="003B50E3"/>
    <w:rsid w:val="003B527B"/>
    <w:rsid w:val="003B5322"/>
    <w:rsid w:val="003B55A3"/>
    <w:rsid w:val="003B58A6"/>
    <w:rsid w:val="003B5B95"/>
    <w:rsid w:val="003B61BA"/>
    <w:rsid w:val="003B6A4F"/>
    <w:rsid w:val="003B72CB"/>
    <w:rsid w:val="003B7447"/>
    <w:rsid w:val="003B744C"/>
    <w:rsid w:val="003B7DEF"/>
    <w:rsid w:val="003C00AF"/>
    <w:rsid w:val="003C0C2D"/>
    <w:rsid w:val="003C0DFF"/>
    <w:rsid w:val="003C0EC5"/>
    <w:rsid w:val="003C111A"/>
    <w:rsid w:val="003C1212"/>
    <w:rsid w:val="003C1369"/>
    <w:rsid w:val="003C13E1"/>
    <w:rsid w:val="003C1660"/>
    <w:rsid w:val="003C1835"/>
    <w:rsid w:val="003C19D7"/>
    <w:rsid w:val="003C1B9A"/>
    <w:rsid w:val="003C1D9D"/>
    <w:rsid w:val="003C1E70"/>
    <w:rsid w:val="003C1E74"/>
    <w:rsid w:val="003C227B"/>
    <w:rsid w:val="003C2325"/>
    <w:rsid w:val="003C283F"/>
    <w:rsid w:val="003C2C7C"/>
    <w:rsid w:val="003C2CB6"/>
    <w:rsid w:val="003C2E93"/>
    <w:rsid w:val="003C3E0E"/>
    <w:rsid w:val="003C48E2"/>
    <w:rsid w:val="003C4B2E"/>
    <w:rsid w:val="003C4B83"/>
    <w:rsid w:val="003C5A9C"/>
    <w:rsid w:val="003C5E84"/>
    <w:rsid w:val="003C6349"/>
    <w:rsid w:val="003C6364"/>
    <w:rsid w:val="003C6B0E"/>
    <w:rsid w:val="003C6C9A"/>
    <w:rsid w:val="003C6FF3"/>
    <w:rsid w:val="003C71A6"/>
    <w:rsid w:val="003C72D8"/>
    <w:rsid w:val="003C730D"/>
    <w:rsid w:val="003C78A0"/>
    <w:rsid w:val="003C7B3C"/>
    <w:rsid w:val="003D0090"/>
    <w:rsid w:val="003D0575"/>
    <w:rsid w:val="003D104E"/>
    <w:rsid w:val="003D1490"/>
    <w:rsid w:val="003D14D9"/>
    <w:rsid w:val="003D1DA4"/>
    <w:rsid w:val="003D214C"/>
    <w:rsid w:val="003D2209"/>
    <w:rsid w:val="003D22CE"/>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3D4"/>
    <w:rsid w:val="003D78D9"/>
    <w:rsid w:val="003D7D6F"/>
    <w:rsid w:val="003E0125"/>
    <w:rsid w:val="003E04F2"/>
    <w:rsid w:val="003E07D8"/>
    <w:rsid w:val="003E0C50"/>
    <w:rsid w:val="003E0DC0"/>
    <w:rsid w:val="003E11F1"/>
    <w:rsid w:val="003E1870"/>
    <w:rsid w:val="003E18EB"/>
    <w:rsid w:val="003E20D8"/>
    <w:rsid w:val="003E22AD"/>
    <w:rsid w:val="003E286E"/>
    <w:rsid w:val="003E2997"/>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507"/>
    <w:rsid w:val="003E5C62"/>
    <w:rsid w:val="003E5E72"/>
    <w:rsid w:val="003E6297"/>
    <w:rsid w:val="003E66C0"/>
    <w:rsid w:val="003E68BB"/>
    <w:rsid w:val="003E6D28"/>
    <w:rsid w:val="003E700E"/>
    <w:rsid w:val="003E721D"/>
    <w:rsid w:val="003E7DC7"/>
    <w:rsid w:val="003E7FD1"/>
    <w:rsid w:val="003F00F4"/>
    <w:rsid w:val="003F012D"/>
    <w:rsid w:val="003F08BA"/>
    <w:rsid w:val="003F0C1D"/>
    <w:rsid w:val="003F0FCD"/>
    <w:rsid w:val="003F10FF"/>
    <w:rsid w:val="003F1162"/>
    <w:rsid w:val="003F11D9"/>
    <w:rsid w:val="003F13A3"/>
    <w:rsid w:val="003F13FF"/>
    <w:rsid w:val="003F26F1"/>
    <w:rsid w:val="003F3C38"/>
    <w:rsid w:val="003F4529"/>
    <w:rsid w:val="003F45AB"/>
    <w:rsid w:val="003F51B1"/>
    <w:rsid w:val="003F568D"/>
    <w:rsid w:val="003F59A3"/>
    <w:rsid w:val="003F5B02"/>
    <w:rsid w:val="003F607B"/>
    <w:rsid w:val="003F6147"/>
    <w:rsid w:val="003F6349"/>
    <w:rsid w:val="003F657D"/>
    <w:rsid w:val="003F65AA"/>
    <w:rsid w:val="003F66B1"/>
    <w:rsid w:val="003F6C60"/>
    <w:rsid w:val="003F6D81"/>
    <w:rsid w:val="003F6F73"/>
    <w:rsid w:val="003F7152"/>
    <w:rsid w:val="003F7482"/>
    <w:rsid w:val="003F7667"/>
    <w:rsid w:val="003F7BBC"/>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603"/>
    <w:rsid w:val="00406AD2"/>
    <w:rsid w:val="00406B8A"/>
    <w:rsid w:val="00407A4A"/>
    <w:rsid w:val="00407F46"/>
    <w:rsid w:val="004100D0"/>
    <w:rsid w:val="004101B7"/>
    <w:rsid w:val="004101D3"/>
    <w:rsid w:val="0041081C"/>
    <w:rsid w:val="00410C9E"/>
    <w:rsid w:val="00411500"/>
    <w:rsid w:val="00411CEF"/>
    <w:rsid w:val="004122B9"/>
    <w:rsid w:val="0041232D"/>
    <w:rsid w:val="00412A7B"/>
    <w:rsid w:val="00412DD5"/>
    <w:rsid w:val="00413556"/>
    <w:rsid w:val="004136AF"/>
    <w:rsid w:val="0041444A"/>
    <w:rsid w:val="00414664"/>
    <w:rsid w:val="00414681"/>
    <w:rsid w:val="00414DC3"/>
    <w:rsid w:val="00415115"/>
    <w:rsid w:val="004156DA"/>
    <w:rsid w:val="00416749"/>
    <w:rsid w:val="00416E5D"/>
    <w:rsid w:val="00416E9E"/>
    <w:rsid w:val="00416F2B"/>
    <w:rsid w:val="0041776A"/>
    <w:rsid w:val="00417ACE"/>
    <w:rsid w:val="00417B6A"/>
    <w:rsid w:val="00417BD8"/>
    <w:rsid w:val="004200E3"/>
    <w:rsid w:val="0042061F"/>
    <w:rsid w:val="004210C3"/>
    <w:rsid w:val="004214B8"/>
    <w:rsid w:val="00421C81"/>
    <w:rsid w:val="004222F7"/>
    <w:rsid w:val="004223EA"/>
    <w:rsid w:val="00422582"/>
    <w:rsid w:val="00422C2A"/>
    <w:rsid w:val="004230C2"/>
    <w:rsid w:val="004232C3"/>
    <w:rsid w:val="00423780"/>
    <w:rsid w:val="00423975"/>
    <w:rsid w:val="00423DE0"/>
    <w:rsid w:val="0042468D"/>
    <w:rsid w:val="004249C7"/>
    <w:rsid w:val="00424A56"/>
    <w:rsid w:val="00424A73"/>
    <w:rsid w:val="0042594E"/>
    <w:rsid w:val="00425AB4"/>
    <w:rsid w:val="00426113"/>
    <w:rsid w:val="004262ED"/>
    <w:rsid w:val="0042636D"/>
    <w:rsid w:val="004267B7"/>
    <w:rsid w:val="004269AB"/>
    <w:rsid w:val="00426A4F"/>
    <w:rsid w:val="00426C1E"/>
    <w:rsid w:val="00426C35"/>
    <w:rsid w:val="00426D73"/>
    <w:rsid w:val="00426EFE"/>
    <w:rsid w:val="00427417"/>
    <w:rsid w:val="00427593"/>
    <w:rsid w:val="004305A7"/>
    <w:rsid w:val="004311E6"/>
    <w:rsid w:val="00431285"/>
    <w:rsid w:val="0043139D"/>
    <w:rsid w:val="00431427"/>
    <w:rsid w:val="0043154F"/>
    <w:rsid w:val="004317F0"/>
    <w:rsid w:val="00431B9F"/>
    <w:rsid w:val="00431C7A"/>
    <w:rsid w:val="00431D49"/>
    <w:rsid w:val="0043204D"/>
    <w:rsid w:val="0043262C"/>
    <w:rsid w:val="00432725"/>
    <w:rsid w:val="00432F71"/>
    <w:rsid w:val="00433E0C"/>
    <w:rsid w:val="00434289"/>
    <w:rsid w:val="0043461F"/>
    <w:rsid w:val="00434899"/>
    <w:rsid w:val="00434926"/>
    <w:rsid w:val="00434E3E"/>
    <w:rsid w:val="004358F7"/>
    <w:rsid w:val="00435BFF"/>
    <w:rsid w:val="00435C8C"/>
    <w:rsid w:val="00436C32"/>
    <w:rsid w:val="004372A5"/>
    <w:rsid w:val="00437564"/>
    <w:rsid w:val="00437686"/>
    <w:rsid w:val="00437F75"/>
    <w:rsid w:val="0044009D"/>
    <w:rsid w:val="0044047F"/>
    <w:rsid w:val="0044058E"/>
    <w:rsid w:val="00440AA5"/>
    <w:rsid w:val="00440CCA"/>
    <w:rsid w:val="00441173"/>
    <w:rsid w:val="0044130A"/>
    <w:rsid w:val="0044145F"/>
    <w:rsid w:val="00442059"/>
    <w:rsid w:val="00442BDF"/>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5947"/>
    <w:rsid w:val="00446CCB"/>
    <w:rsid w:val="004470F6"/>
    <w:rsid w:val="00447454"/>
    <w:rsid w:val="00447837"/>
    <w:rsid w:val="00447FF1"/>
    <w:rsid w:val="00450157"/>
    <w:rsid w:val="00450796"/>
    <w:rsid w:val="00450ED3"/>
    <w:rsid w:val="0045111A"/>
    <w:rsid w:val="00451C73"/>
    <w:rsid w:val="00451D25"/>
    <w:rsid w:val="00451F58"/>
    <w:rsid w:val="004520E4"/>
    <w:rsid w:val="0045266D"/>
    <w:rsid w:val="00452AAC"/>
    <w:rsid w:val="00452E19"/>
    <w:rsid w:val="00453D37"/>
    <w:rsid w:val="00453F01"/>
    <w:rsid w:val="00454128"/>
    <w:rsid w:val="0045487B"/>
    <w:rsid w:val="00455251"/>
    <w:rsid w:val="004554EF"/>
    <w:rsid w:val="00455888"/>
    <w:rsid w:val="004559F6"/>
    <w:rsid w:val="00455A01"/>
    <w:rsid w:val="00455A47"/>
    <w:rsid w:val="00455EC9"/>
    <w:rsid w:val="004563F1"/>
    <w:rsid w:val="00456829"/>
    <w:rsid w:val="00456C8D"/>
    <w:rsid w:val="00456EAA"/>
    <w:rsid w:val="004570E9"/>
    <w:rsid w:val="00457FB8"/>
    <w:rsid w:val="004604E6"/>
    <w:rsid w:val="004605E6"/>
    <w:rsid w:val="004609AA"/>
    <w:rsid w:val="00460EAD"/>
    <w:rsid w:val="004610D8"/>
    <w:rsid w:val="00461107"/>
    <w:rsid w:val="004611F6"/>
    <w:rsid w:val="00461BE0"/>
    <w:rsid w:val="004624A3"/>
    <w:rsid w:val="004624D0"/>
    <w:rsid w:val="0046284C"/>
    <w:rsid w:val="00462912"/>
    <w:rsid w:val="00462A82"/>
    <w:rsid w:val="00463001"/>
    <w:rsid w:val="0046362A"/>
    <w:rsid w:val="004639EF"/>
    <w:rsid w:val="00463A8E"/>
    <w:rsid w:val="00463B01"/>
    <w:rsid w:val="00463DD7"/>
    <w:rsid w:val="00465254"/>
    <w:rsid w:val="00465258"/>
    <w:rsid w:val="00465773"/>
    <w:rsid w:val="00465C78"/>
    <w:rsid w:val="004661CE"/>
    <w:rsid w:val="004665EB"/>
    <w:rsid w:val="00466C25"/>
    <w:rsid w:val="004670BF"/>
    <w:rsid w:val="00467B48"/>
    <w:rsid w:val="00470121"/>
    <w:rsid w:val="00470137"/>
    <w:rsid w:val="00470593"/>
    <w:rsid w:val="004706A4"/>
    <w:rsid w:val="0047083A"/>
    <w:rsid w:val="004713AA"/>
    <w:rsid w:val="004715C3"/>
    <w:rsid w:val="0047253A"/>
    <w:rsid w:val="0047299C"/>
    <w:rsid w:val="004729EA"/>
    <w:rsid w:val="00472AEA"/>
    <w:rsid w:val="00472D3B"/>
    <w:rsid w:val="00472E7A"/>
    <w:rsid w:val="00472EFF"/>
    <w:rsid w:val="00473212"/>
    <w:rsid w:val="004732BD"/>
    <w:rsid w:val="00473445"/>
    <w:rsid w:val="00473660"/>
    <w:rsid w:val="00473929"/>
    <w:rsid w:val="00473935"/>
    <w:rsid w:val="00473EB2"/>
    <w:rsid w:val="00473ED4"/>
    <w:rsid w:val="0047486E"/>
    <w:rsid w:val="004748C1"/>
    <w:rsid w:val="00474D23"/>
    <w:rsid w:val="00474F2D"/>
    <w:rsid w:val="004750CC"/>
    <w:rsid w:val="004754C7"/>
    <w:rsid w:val="0047559B"/>
    <w:rsid w:val="00475892"/>
    <w:rsid w:val="00475BB3"/>
    <w:rsid w:val="00475BD6"/>
    <w:rsid w:val="00475C43"/>
    <w:rsid w:val="00475F0E"/>
    <w:rsid w:val="0047675A"/>
    <w:rsid w:val="0047685D"/>
    <w:rsid w:val="004769FE"/>
    <w:rsid w:val="00476FBA"/>
    <w:rsid w:val="00477229"/>
    <w:rsid w:val="00477539"/>
    <w:rsid w:val="00477748"/>
    <w:rsid w:val="0047790A"/>
    <w:rsid w:val="004779A4"/>
    <w:rsid w:val="00477C46"/>
    <w:rsid w:val="004801DC"/>
    <w:rsid w:val="00481D6F"/>
    <w:rsid w:val="00481F35"/>
    <w:rsid w:val="00483C37"/>
    <w:rsid w:val="0048471D"/>
    <w:rsid w:val="0048497C"/>
    <w:rsid w:val="004849ED"/>
    <w:rsid w:val="00484B3B"/>
    <w:rsid w:val="00484E40"/>
    <w:rsid w:val="00484E7A"/>
    <w:rsid w:val="004853EA"/>
    <w:rsid w:val="00485687"/>
    <w:rsid w:val="0048578E"/>
    <w:rsid w:val="00485DEE"/>
    <w:rsid w:val="0048661B"/>
    <w:rsid w:val="00486926"/>
    <w:rsid w:val="004874B2"/>
    <w:rsid w:val="00487508"/>
    <w:rsid w:val="00487BFA"/>
    <w:rsid w:val="004905BF"/>
    <w:rsid w:val="00490D6B"/>
    <w:rsid w:val="00491107"/>
    <w:rsid w:val="0049239E"/>
    <w:rsid w:val="004925D4"/>
    <w:rsid w:val="004928FB"/>
    <w:rsid w:val="00493386"/>
    <w:rsid w:val="0049343B"/>
    <w:rsid w:val="00493984"/>
    <w:rsid w:val="00493BC1"/>
    <w:rsid w:val="00494B83"/>
    <w:rsid w:val="00494EAB"/>
    <w:rsid w:val="00495022"/>
    <w:rsid w:val="004950BC"/>
    <w:rsid w:val="004953B4"/>
    <w:rsid w:val="00495F81"/>
    <w:rsid w:val="00495FC2"/>
    <w:rsid w:val="00495FF9"/>
    <w:rsid w:val="0049610E"/>
    <w:rsid w:val="00496333"/>
    <w:rsid w:val="004969D4"/>
    <w:rsid w:val="00497323"/>
    <w:rsid w:val="0049767D"/>
    <w:rsid w:val="0049776E"/>
    <w:rsid w:val="00497A89"/>
    <w:rsid w:val="00497A9F"/>
    <w:rsid w:val="00497C01"/>
    <w:rsid w:val="00497D65"/>
    <w:rsid w:val="00497EF2"/>
    <w:rsid w:val="004A1297"/>
    <w:rsid w:val="004A131C"/>
    <w:rsid w:val="004A14AD"/>
    <w:rsid w:val="004A17D2"/>
    <w:rsid w:val="004A1ADF"/>
    <w:rsid w:val="004A1C47"/>
    <w:rsid w:val="004A2740"/>
    <w:rsid w:val="004A27C1"/>
    <w:rsid w:val="004A281A"/>
    <w:rsid w:val="004A2983"/>
    <w:rsid w:val="004A329C"/>
    <w:rsid w:val="004A390E"/>
    <w:rsid w:val="004A3D4D"/>
    <w:rsid w:val="004A43C8"/>
    <w:rsid w:val="004A45E1"/>
    <w:rsid w:val="004A484D"/>
    <w:rsid w:val="004A48C6"/>
    <w:rsid w:val="004A532B"/>
    <w:rsid w:val="004A5475"/>
    <w:rsid w:val="004A58EB"/>
    <w:rsid w:val="004A5F40"/>
    <w:rsid w:val="004A5F57"/>
    <w:rsid w:val="004A607A"/>
    <w:rsid w:val="004A64F5"/>
    <w:rsid w:val="004A6670"/>
    <w:rsid w:val="004A6F15"/>
    <w:rsid w:val="004A7132"/>
    <w:rsid w:val="004A7190"/>
    <w:rsid w:val="004A793D"/>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AA0"/>
    <w:rsid w:val="004B3BA7"/>
    <w:rsid w:val="004B3BF4"/>
    <w:rsid w:val="004B4903"/>
    <w:rsid w:val="004B4D2A"/>
    <w:rsid w:val="004B4D9C"/>
    <w:rsid w:val="004B524E"/>
    <w:rsid w:val="004B53DC"/>
    <w:rsid w:val="004B5D27"/>
    <w:rsid w:val="004B646D"/>
    <w:rsid w:val="004B6507"/>
    <w:rsid w:val="004B6714"/>
    <w:rsid w:val="004B6BDB"/>
    <w:rsid w:val="004B6C8F"/>
    <w:rsid w:val="004B6D18"/>
    <w:rsid w:val="004B773F"/>
    <w:rsid w:val="004B787C"/>
    <w:rsid w:val="004B7D31"/>
    <w:rsid w:val="004C01D7"/>
    <w:rsid w:val="004C06FD"/>
    <w:rsid w:val="004C0B6E"/>
    <w:rsid w:val="004C0CD0"/>
    <w:rsid w:val="004C0CF0"/>
    <w:rsid w:val="004C0DC7"/>
    <w:rsid w:val="004C0EC3"/>
    <w:rsid w:val="004C1868"/>
    <w:rsid w:val="004C214D"/>
    <w:rsid w:val="004C2389"/>
    <w:rsid w:val="004C24C8"/>
    <w:rsid w:val="004C2B45"/>
    <w:rsid w:val="004C2E57"/>
    <w:rsid w:val="004C2F89"/>
    <w:rsid w:val="004C36C2"/>
    <w:rsid w:val="004C42DF"/>
    <w:rsid w:val="004C44AF"/>
    <w:rsid w:val="004C46B5"/>
    <w:rsid w:val="004C4836"/>
    <w:rsid w:val="004C4915"/>
    <w:rsid w:val="004C4B7B"/>
    <w:rsid w:val="004C55C5"/>
    <w:rsid w:val="004C588A"/>
    <w:rsid w:val="004C58DA"/>
    <w:rsid w:val="004C5ED4"/>
    <w:rsid w:val="004C5F24"/>
    <w:rsid w:val="004C63A8"/>
    <w:rsid w:val="004C668B"/>
    <w:rsid w:val="004C6774"/>
    <w:rsid w:val="004C7587"/>
    <w:rsid w:val="004C762E"/>
    <w:rsid w:val="004C7777"/>
    <w:rsid w:val="004C7AB4"/>
    <w:rsid w:val="004C7F2C"/>
    <w:rsid w:val="004D0273"/>
    <w:rsid w:val="004D085D"/>
    <w:rsid w:val="004D0A67"/>
    <w:rsid w:val="004D0F5D"/>
    <w:rsid w:val="004D117F"/>
    <w:rsid w:val="004D1AA8"/>
    <w:rsid w:val="004D22FB"/>
    <w:rsid w:val="004D2388"/>
    <w:rsid w:val="004D2701"/>
    <w:rsid w:val="004D287A"/>
    <w:rsid w:val="004D2E82"/>
    <w:rsid w:val="004D32FA"/>
    <w:rsid w:val="004D354D"/>
    <w:rsid w:val="004D38E1"/>
    <w:rsid w:val="004D3908"/>
    <w:rsid w:val="004D3DB5"/>
    <w:rsid w:val="004D46C1"/>
    <w:rsid w:val="004D496F"/>
    <w:rsid w:val="004D51F6"/>
    <w:rsid w:val="004D55FE"/>
    <w:rsid w:val="004D5D2B"/>
    <w:rsid w:val="004D6C67"/>
    <w:rsid w:val="004D6FD1"/>
    <w:rsid w:val="004D7156"/>
    <w:rsid w:val="004D7AF1"/>
    <w:rsid w:val="004D7DE7"/>
    <w:rsid w:val="004E01D8"/>
    <w:rsid w:val="004E057E"/>
    <w:rsid w:val="004E06C5"/>
    <w:rsid w:val="004E0997"/>
    <w:rsid w:val="004E0E11"/>
    <w:rsid w:val="004E16CD"/>
    <w:rsid w:val="004E1C6E"/>
    <w:rsid w:val="004E219E"/>
    <w:rsid w:val="004E2442"/>
    <w:rsid w:val="004E2541"/>
    <w:rsid w:val="004E27D8"/>
    <w:rsid w:val="004E2C41"/>
    <w:rsid w:val="004E339D"/>
    <w:rsid w:val="004E42D6"/>
    <w:rsid w:val="004E498C"/>
    <w:rsid w:val="004E4B7C"/>
    <w:rsid w:val="004E514D"/>
    <w:rsid w:val="004E51B4"/>
    <w:rsid w:val="004E5267"/>
    <w:rsid w:val="004E537A"/>
    <w:rsid w:val="004E54F4"/>
    <w:rsid w:val="004E58A4"/>
    <w:rsid w:val="004E5A03"/>
    <w:rsid w:val="004E5F0C"/>
    <w:rsid w:val="004E5F3E"/>
    <w:rsid w:val="004E6032"/>
    <w:rsid w:val="004E6B9D"/>
    <w:rsid w:val="004E6C18"/>
    <w:rsid w:val="004E70A8"/>
    <w:rsid w:val="004E7434"/>
    <w:rsid w:val="004E7DA8"/>
    <w:rsid w:val="004E7FEE"/>
    <w:rsid w:val="004F0572"/>
    <w:rsid w:val="004F10DF"/>
    <w:rsid w:val="004F11A0"/>
    <w:rsid w:val="004F1AA8"/>
    <w:rsid w:val="004F24BD"/>
    <w:rsid w:val="004F4494"/>
    <w:rsid w:val="004F44F4"/>
    <w:rsid w:val="004F4641"/>
    <w:rsid w:val="004F47AB"/>
    <w:rsid w:val="004F492E"/>
    <w:rsid w:val="004F4B7D"/>
    <w:rsid w:val="004F51E8"/>
    <w:rsid w:val="004F5C50"/>
    <w:rsid w:val="004F5D22"/>
    <w:rsid w:val="004F5F63"/>
    <w:rsid w:val="004F633B"/>
    <w:rsid w:val="004F652D"/>
    <w:rsid w:val="004F6D8E"/>
    <w:rsid w:val="004F764C"/>
    <w:rsid w:val="004F7907"/>
    <w:rsid w:val="004F7930"/>
    <w:rsid w:val="004F7C41"/>
    <w:rsid w:val="00500832"/>
    <w:rsid w:val="00500A18"/>
    <w:rsid w:val="00501C74"/>
    <w:rsid w:val="00501F4D"/>
    <w:rsid w:val="00502895"/>
    <w:rsid w:val="005028D9"/>
    <w:rsid w:val="00502B9E"/>
    <w:rsid w:val="00502F6F"/>
    <w:rsid w:val="005030A4"/>
    <w:rsid w:val="005030E9"/>
    <w:rsid w:val="0050383D"/>
    <w:rsid w:val="00503D10"/>
    <w:rsid w:val="00503F96"/>
    <w:rsid w:val="00504605"/>
    <w:rsid w:val="00504645"/>
    <w:rsid w:val="00504770"/>
    <w:rsid w:val="0050478F"/>
    <w:rsid w:val="00504948"/>
    <w:rsid w:val="00504A32"/>
    <w:rsid w:val="00504A8E"/>
    <w:rsid w:val="00504D8F"/>
    <w:rsid w:val="005050BD"/>
    <w:rsid w:val="00505370"/>
    <w:rsid w:val="00505541"/>
    <w:rsid w:val="00505742"/>
    <w:rsid w:val="0050592C"/>
    <w:rsid w:val="00505B89"/>
    <w:rsid w:val="00505F4C"/>
    <w:rsid w:val="00506107"/>
    <w:rsid w:val="00506807"/>
    <w:rsid w:val="005068B1"/>
    <w:rsid w:val="005069C5"/>
    <w:rsid w:val="00506B7A"/>
    <w:rsid w:val="00507584"/>
    <w:rsid w:val="00507995"/>
    <w:rsid w:val="00507A18"/>
    <w:rsid w:val="00510283"/>
    <w:rsid w:val="005104ED"/>
    <w:rsid w:val="005105C1"/>
    <w:rsid w:val="005106E2"/>
    <w:rsid w:val="005108F4"/>
    <w:rsid w:val="005110D8"/>
    <w:rsid w:val="00511266"/>
    <w:rsid w:val="005112C3"/>
    <w:rsid w:val="005117CA"/>
    <w:rsid w:val="00511F81"/>
    <w:rsid w:val="005128D4"/>
    <w:rsid w:val="00512DAD"/>
    <w:rsid w:val="00513B67"/>
    <w:rsid w:val="00513CD1"/>
    <w:rsid w:val="00513DA2"/>
    <w:rsid w:val="005141E1"/>
    <w:rsid w:val="005149DC"/>
    <w:rsid w:val="00514A0C"/>
    <w:rsid w:val="00514C5C"/>
    <w:rsid w:val="00515853"/>
    <w:rsid w:val="00515E0A"/>
    <w:rsid w:val="00515F2F"/>
    <w:rsid w:val="00515F66"/>
    <w:rsid w:val="005161B8"/>
    <w:rsid w:val="0051625A"/>
    <w:rsid w:val="0051635F"/>
    <w:rsid w:val="0051648D"/>
    <w:rsid w:val="0051660F"/>
    <w:rsid w:val="005166FE"/>
    <w:rsid w:val="0051685E"/>
    <w:rsid w:val="00516CDE"/>
    <w:rsid w:val="00516E22"/>
    <w:rsid w:val="005171C0"/>
    <w:rsid w:val="0051731C"/>
    <w:rsid w:val="00517780"/>
    <w:rsid w:val="005178BD"/>
    <w:rsid w:val="005179D5"/>
    <w:rsid w:val="00520068"/>
    <w:rsid w:val="00520710"/>
    <w:rsid w:val="00520753"/>
    <w:rsid w:val="005216A3"/>
    <w:rsid w:val="005217CD"/>
    <w:rsid w:val="00521DBA"/>
    <w:rsid w:val="005222AF"/>
    <w:rsid w:val="0052238A"/>
    <w:rsid w:val="00522601"/>
    <w:rsid w:val="00522966"/>
    <w:rsid w:val="00522DCA"/>
    <w:rsid w:val="005231C6"/>
    <w:rsid w:val="005233F0"/>
    <w:rsid w:val="005234A0"/>
    <w:rsid w:val="00525121"/>
    <w:rsid w:val="0052555B"/>
    <w:rsid w:val="005265E2"/>
    <w:rsid w:val="00526612"/>
    <w:rsid w:val="005268BC"/>
    <w:rsid w:val="00526CB8"/>
    <w:rsid w:val="00526DFF"/>
    <w:rsid w:val="00526EA2"/>
    <w:rsid w:val="00526FE5"/>
    <w:rsid w:val="00527202"/>
    <w:rsid w:val="00527F7C"/>
    <w:rsid w:val="0053051C"/>
    <w:rsid w:val="0053074A"/>
    <w:rsid w:val="00530815"/>
    <w:rsid w:val="00531013"/>
    <w:rsid w:val="005311FD"/>
    <w:rsid w:val="005313D2"/>
    <w:rsid w:val="005317F9"/>
    <w:rsid w:val="005318AD"/>
    <w:rsid w:val="00531FB7"/>
    <w:rsid w:val="00532027"/>
    <w:rsid w:val="0053234F"/>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54A"/>
    <w:rsid w:val="00540919"/>
    <w:rsid w:val="00540A0A"/>
    <w:rsid w:val="00540D87"/>
    <w:rsid w:val="00541595"/>
    <w:rsid w:val="0054164D"/>
    <w:rsid w:val="005417A3"/>
    <w:rsid w:val="00542343"/>
    <w:rsid w:val="00542B04"/>
    <w:rsid w:val="00542E53"/>
    <w:rsid w:val="005432A7"/>
    <w:rsid w:val="00543A5B"/>
    <w:rsid w:val="00543D29"/>
    <w:rsid w:val="00543E9D"/>
    <w:rsid w:val="005443A5"/>
    <w:rsid w:val="0054447A"/>
    <w:rsid w:val="00544764"/>
    <w:rsid w:val="00544F1E"/>
    <w:rsid w:val="005451B9"/>
    <w:rsid w:val="00545239"/>
    <w:rsid w:val="005453A1"/>
    <w:rsid w:val="00545411"/>
    <w:rsid w:val="005457FA"/>
    <w:rsid w:val="00545872"/>
    <w:rsid w:val="00546099"/>
    <w:rsid w:val="00546BD4"/>
    <w:rsid w:val="005471F7"/>
    <w:rsid w:val="00547906"/>
    <w:rsid w:val="00547A64"/>
    <w:rsid w:val="00547B69"/>
    <w:rsid w:val="00550272"/>
    <w:rsid w:val="00550383"/>
    <w:rsid w:val="00550593"/>
    <w:rsid w:val="005506F0"/>
    <w:rsid w:val="00550F3C"/>
    <w:rsid w:val="00551E4B"/>
    <w:rsid w:val="005522EA"/>
    <w:rsid w:val="0055242D"/>
    <w:rsid w:val="005526C7"/>
    <w:rsid w:val="00552C6C"/>
    <w:rsid w:val="005534D3"/>
    <w:rsid w:val="00554129"/>
    <w:rsid w:val="00554639"/>
    <w:rsid w:val="005546C2"/>
    <w:rsid w:val="00554BC5"/>
    <w:rsid w:val="005551B3"/>
    <w:rsid w:val="00555A0E"/>
    <w:rsid w:val="00555C4C"/>
    <w:rsid w:val="005564A4"/>
    <w:rsid w:val="00556810"/>
    <w:rsid w:val="00556AF9"/>
    <w:rsid w:val="00556D17"/>
    <w:rsid w:val="00557333"/>
    <w:rsid w:val="00557589"/>
    <w:rsid w:val="005575CF"/>
    <w:rsid w:val="005576D3"/>
    <w:rsid w:val="005577CA"/>
    <w:rsid w:val="005578BA"/>
    <w:rsid w:val="00557B47"/>
    <w:rsid w:val="0056014C"/>
    <w:rsid w:val="00560202"/>
    <w:rsid w:val="00560281"/>
    <w:rsid w:val="005602AA"/>
    <w:rsid w:val="00560425"/>
    <w:rsid w:val="0056104A"/>
    <w:rsid w:val="005611F6"/>
    <w:rsid w:val="005614EC"/>
    <w:rsid w:val="00561D76"/>
    <w:rsid w:val="0056238D"/>
    <w:rsid w:val="00562554"/>
    <w:rsid w:val="005628FC"/>
    <w:rsid w:val="00562B9B"/>
    <w:rsid w:val="00563343"/>
    <w:rsid w:val="00563C4C"/>
    <w:rsid w:val="005642F8"/>
    <w:rsid w:val="00564821"/>
    <w:rsid w:val="00564896"/>
    <w:rsid w:val="00564AFD"/>
    <w:rsid w:val="00565806"/>
    <w:rsid w:val="005659DA"/>
    <w:rsid w:val="00565A00"/>
    <w:rsid w:val="00565BA9"/>
    <w:rsid w:val="00565EEB"/>
    <w:rsid w:val="005660EE"/>
    <w:rsid w:val="00566675"/>
    <w:rsid w:val="005668F6"/>
    <w:rsid w:val="00566944"/>
    <w:rsid w:val="00566A34"/>
    <w:rsid w:val="00566DD1"/>
    <w:rsid w:val="005670A5"/>
    <w:rsid w:val="005678E9"/>
    <w:rsid w:val="00567BBE"/>
    <w:rsid w:val="00567C13"/>
    <w:rsid w:val="00567D52"/>
    <w:rsid w:val="0057001D"/>
    <w:rsid w:val="005703EB"/>
    <w:rsid w:val="0057043B"/>
    <w:rsid w:val="00570722"/>
    <w:rsid w:val="00570947"/>
    <w:rsid w:val="00570A7F"/>
    <w:rsid w:val="00571196"/>
    <w:rsid w:val="00571494"/>
    <w:rsid w:val="0057169A"/>
    <w:rsid w:val="00571944"/>
    <w:rsid w:val="00571986"/>
    <w:rsid w:val="005724E8"/>
    <w:rsid w:val="0057285B"/>
    <w:rsid w:val="00573665"/>
    <w:rsid w:val="00573721"/>
    <w:rsid w:val="005738F0"/>
    <w:rsid w:val="00573DC8"/>
    <w:rsid w:val="005741F4"/>
    <w:rsid w:val="005746F4"/>
    <w:rsid w:val="00574985"/>
    <w:rsid w:val="00574EFA"/>
    <w:rsid w:val="00575144"/>
    <w:rsid w:val="00575925"/>
    <w:rsid w:val="005759F6"/>
    <w:rsid w:val="00575AE8"/>
    <w:rsid w:val="00575DE8"/>
    <w:rsid w:val="005763CC"/>
    <w:rsid w:val="00576D03"/>
    <w:rsid w:val="00576F8C"/>
    <w:rsid w:val="00577102"/>
    <w:rsid w:val="005779C7"/>
    <w:rsid w:val="005779DD"/>
    <w:rsid w:val="00577B53"/>
    <w:rsid w:val="00577B8F"/>
    <w:rsid w:val="00577E6A"/>
    <w:rsid w:val="0058018F"/>
    <w:rsid w:val="00580534"/>
    <w:rsid w:val="0058068E"/>
    <w:rsid w:val="0058186C"/>
    <w:rsid w:val="005818FD"/>
    <w:rsid w:val="00581C79"/>
    <w:rsid w:val="00581F73"/>
    <w:rsid w:val="00581F91"/>
    <w:rsid w:val="005820E5"/>
    <w:rsid w:val="005821DE"/>
    <w:rsid w:val="0058232D"/>
    <w:rsid w:val="00582F4E"/>
    <w:rsid w:val="00583630"/>
    <w:rsid w:val="00583CCB"/>
    <w:rsid w:val="005840C5"/>
    <w:rsid w:val="005841E5"/>
    <w:rsid w:val="005841F2"/>
    <w:rsid w:val="00584775"/>
    <w:rsid w:val="00585313"/>
    <w:rsid w:val="00585471"/>
    <w:rsid w:val="00585618"/>
    <w:rsid w:val="00585F5A"/>
    <w:rsid w:val="005860CD"/>
    <w:rsid w:val="00586105"/>
    <w:rsid w:val="0058616D"/>
    <w:rsid w:val="00586295"/>
    <w:rsid w:val="005868B0"/>
    <w:rsid w:val="0058699C"/>
    <w:rsid w:val="005875D2"/>
    <w:rsid w:val="00587D7C"/>
    <w:rsid w:val="00590010"/>
    <w:rsid w:val="00590082"/>
    <w:rsid w:val="00590093"/>
    <w:rsid w:val="0059011C"/>
    <w:rsid w:val="00590A09"/>
    <w:rsid w:val="00590E48"/>
    <w:rsid w:val="00590E61"/>
    <w:rsid w:val="00591110"/>
    <w:rsid w:val="00591502"/>
    <w:rsid w:val="005922B5"/>
    <w:rsid w:val="005925EB"/>
    <w:rsid w:val="00592AB0"/>
    <w:rsid w:val="00592E22"/>
    <w:rsid w:val="00593E32"/>
    <w:rsid w:val="00593F15"/>
    <w:rsid w:val="00594408"/>
    <w:rsid w:val="005946FD"/>
    <w:rsid w:val="00594800"/>
    <w:rsid w:val="00594AD6"/>
    <w:rsid w:val="00594F94"/>
    <w:rsid w:val="005953CA"/>
    <w:rsid w:val="005953F8"/>
    <w:rsid w:val="0059572F"/>
    <w:rsid w:val="005958E4"/>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B62"/>
    <w:rsid w:val="005A3BAF"/>
    <w:rsid w:val="005A3ED8"/>
    <w:rsid w:val="005A409F"/>
    <w:rsid w:val="005A4231"/>
    <w:rsid w:val="005A49F3"/>
    <w:rsid w:val="005A4B8E"/>
    <w:rsid w:val="005A5B4F"/>
    <w:rsid w:val="005A5C0A"/>
    <w:rsid w:val="005A5C19"/>
    <w:rsid w:val="005A617E"/>
    <w:rsid w:val="005A6240"/>
    <w:rsid w:val="005A6622"/>
    <w:rsid w:val="005A6CBE"/>
    <w:rsid w:val="005A6CF2"/>
    <w:rsid w:val="005A6DEC"/>
    <w:rsid w:val="005A7637"/>
    <w:rsid w:val="005A7DF9"/>
    <w:rsid w:val="005A7EA3"/>
    <w:rsid w:val="005B0511"/>
    <w:rsid w:val="005B073B"/>
    <w:rsid w:val="005B0DF1"/>
    <w:rsid w:val="005B0EBB"/>
    <w:rsid w:val="005B0F1C"/>
    <w:rsid w:val="005B0F77"/>
    <w:rsid w:val="005B0FF9"/>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C1E"/>
    <w:rsid w:val="005B549E"/>
    <w:rsid w:val="005B5594"/>
    <w:rsid w:val="005B69B7"/>
    <w:rsid w:val="005B6D65"/>
    <w:rsid w:val="005B6EE0"/>
    <w:rsid w:val="005B70A3"/>
    <w:rsid w:val="005B7124"/>
    <w:rsid w:val="005B7374"/>
    <w:rsid w:val="005B739E"/>
    <w:rsid w:val="005B73DC"/>
    <w:rsid w:val="005B7510"/>
    <w:rsid w:val="005B7716"/>
    <w:rsid w:val="005B7719"/>
    <w:rsid w:val="005B77E7"/>
    <w:rsid w:val="005C0039"/>
    <w:rsid w:val="005C03F3"/>
    <w:rsid w:val="005C163F"/>
    <w:rsid w:val="005C1DEC"/>
    <w:rsid w:val="005C1F16"/>
    <w:rsid w:val="005C32D9"/>
    <w:rsid w:val="005C339A"/>
    <w:rsid w:val="005C3520"/>
    <w:rsid w:val="005C35DB"/>
    <w:rsid w:val="005C3B17"/>
    <w:rsid w:val="005C4343"/>
    <w:rsid w:val="005C4A09"/>
    <w:rsid w:val="005C4BB8"/>
    <w:rsid w:val="005C5116"/>
    <w:rsid w:val="005C5243"/>
    <w:rsid w:val="005C551E"/>
    <w:rsid w:val="005C57D4"/>
    <w:rsid w:val="005C591A"/>
    <w:rsid w:val="005C5DFC"/>
    <w:rsid w:val="005C697D"/>
    <w:rsid w:val="005C69DD"/>
    <w:rsid w:val="005C6A35"/>
    <w:rsid w:val="005C7013"/>
    <w:rsid w:val="005C75DA"/>
    <w:rsid w:val="005C762E"/>
    <w:rsid w:val="005C7D49"/>
    <w:rsid w:val="005D012C"/>
    <w:rsid w:val="005D01D1"/>
    <w:rsid w:val="005D0AAD"/>
    <w:rsid w:val="005D0B0F"/>
    <w:rsid w:val="005D15D4"/>
    <w:rsid w:val="005D1BD5"/>
    <w:rsid w:val="005D1E89"/>
    <w:rsid w:val="005D2069"/>
    <w:rsid w:val="005D235E"/>
    <w:rsid w:val="005D2665"/>
    <w:rsid w:val="005D2809"/>
    <w:rsid w:val="005D2E67"/>
    <w:rsid w:val="005D30A3"/>
    <w:rsid w:val="005D30BD"/>
    <w:rsid w:val="005D35FB"/>
    <w:rsid w:val="005D40BC"/>
    <w:rsid w:val="005D416D"/>
    <w:rsid w:val="005D4B24"/>
    <w:rsid w:val="005D4C2E"/>
    <w:rsid w:val="005D59C5"/>
    <w:rsid w:val="005D6195"/>
    <w:rsid w:val="005D63C5"/>
    <w:rsid w:val="005D63F7"/>
    <w:rsid w:val="005D674D"/>
    <w:rsid w:val="005D6E0C"/>
    <w:rsid w:val="005D70C1"/>
    <w:rsid w:val="005D78BF"/>
    <w:rsid w:val="005D7E20"/>
    <w:rsid w:val="005E0248"/>
    <w:rsid w:val="005E0777"/>
    <w:rsid w:val="005E094A"/>
    <w:rsid w:val="005E0F47"/>
    <w:rsid w:val="005E10DD"/>
    <w:rsid w:val="005E12F6"/>
    <w:rsid w:val="005E14FA"/>
    <w:rsid w:val="005E1802"/>
    <w:rsid w:val="005E1EF8"/>
    <w:rsid w:val="005E21F2"/>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54DF"/>
    <w:rsid w:val="005E614C"/>
    <w:rsid w:val="005E627C"/>
    <w:rsid w:val="005E638B"/>
    <w:rsid w:val="005E6394"/>
    <w:rsid w:val="005E6C94"/>
    <w:rsid w:val="005E725C"/>
    <w:rsid w:val="005E76CE"/>
    <w:rsid w:val="005E7DCD"/>
    <w:rsid w:val="005E7DE2"/>
    <w:rsid w:val="005F0037"/>
    <w:rsid w:val="005F05CD"/>
    <w:rsid w:val="005F05DC"/>
    <w:rsid w:val="005F0C5C"/>
    <w:rsid w:val="005F0C5F"/>
    <w:rsid w:val="005F1208"/>
    <w:rsid w:val="005F1477"/>
    <w:rsid w:val="005F1525"/>
    <w:rsid w:val="005F1A6B"/>
    <w:rsid w:val="005F1ED8"/>
    <w:rsid w:val="005F20F5"/>
    <w:rsid w:val="005F245E"/>
    <w:rsid w:val="005F2500"/>
    <w:rsid w:val="005F2D14"/>
    <w:rsid w:val="005F2FF9"/>
    <w:rsid w:val="005F374A"/>
    <w:rsid w:val="005F3A2D"/>
    <w:rsid w:val="005F3BEE"/>
    <w:rsid w:val="005F3C2B"/>
    <w:rsid w:val="005F415E"/>
    <w:rsid w:val="005F41EE"/>
    <w:rsid w:val="005F4262"/>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34C"/>
    <w:rsid w:val="005F74F1"/>
    <w:rsid w:val="005F76F7"/>
    <w:rsid w:val="005F781A"/>
    <w:rsid w:val="005F7BEA"/>
    <w:rsid w:val="005F7BF7"/>
    <w:rsid w:val="005F7F03"/>
    <w:rsid w:val="00600D61"/>
    <w:rsid w:val="00600DCF"/>
    <w:rsid w:val="00600EA8"/>
    <w:rsid w:val="0060107B"/>
    <w:rsid w:val="0060131C"/>
    <w:rsid w:val="00601AAC"/>
    <w:rsid w:val="00601B54"/>
    <w:rsid w:val="00602273"/>
    <w:rsid w:val="0060280B"/>
    <w:rsid w:val="006029A1"/>
    <w:rsid w:val="00602B79"/>
    <w:rsid w:val="006035A8"/>
    <w:rsid w:val="0060369C"/>
    <w:rsid w:val="0060415B"/>
    <w:rsid w:val="0060420C"/>
    <w:rsid w:val="00604683"/>
    <w:rsid w:val="00604D73"/>
    <w:rsid w:val="00604F9D"/>
    <w:rsid w:val="006052C4"/>
    <w:rsid w:val="006059B7"/>
    <w:rsid w:val="00605C4F"/>
    <w:rsid w:val="00606147"/>
    <w:rsid w:val="006063AF"/>
    <w:rsid w:val="006065CC"/>
    <w:rsid w:val="00606A59"/>
    <w:rsid w:val="00606E95"/>
    <w:rsid w:val="00606F60"/>
    <w:rsid w:val="006074F4"/>
    <w:rsid w:val="00607671"/>
    <w:rsid w:val="00607BF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3A"/>
    <w:rsid w:val="00612EAD"/>
    <w:rsid w:val="0061310A"/>
    <w:rsid w:val="00613147"/>
    <w:rsid w:val="0061342D"/>
    <w:rsid w:val="006134BD"/>
    <w:rsid w:val="006136FA"/>
    <w:rsid w:val="00613CC6"/>
    <w:rsid w:val="00614054"/>
    <w:rsid w:val="006148E7"/>
    <w:rsid w:val="0061491A"/>
    <w:rsid w:val="00614A6D"/>
    <w:rsid w:val="00614D27"/>
    <w:rsid w:val="006152FE"/>
    <w:rsid w:val="006154D6"/>
    <w:rsid w:val="00615704"/>
    <w:rsid w:val="00615A59"/>
    <w:rsid w:val="00615F92"/>
    <w:rsid w:val="0061606F"/>
    <w:rsid w:val="0061612B"/>
    <w:rsid w:val="0061652C"/>
    <w:rsid w:val="00616534"/>
    <w:rsid w:val="00616EC5"/>
    <w:rsid w:val="00616F23"/>
    <w:rsid w:val="00616F7C"/>
    <w:rsid w:val="006172D6"/>
    <w:rsid w:val="0061733D"/>
    <w:rsid w:val="00617582"/>
    <w:rsid w:val="006179BA"/>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B3C"/>
    <w:rsid w:val="00624F21"/>
    <w:rsid w:val="006250B4"/>
    <w:rsid w:val="0062512A"/>
    <w:rsid w:val="00625255"/>
    <w:rsid w:val="006257B8"/>
    <w:rsid w:val="00625809"/>
    <w:rsid w:val="00625C82"/>
    <w:rsid w:val="00625DCD"/>
    <w:rsid w:val="00626905"/>
    <w:rsid w:val="00626C63"/>
    <w:rsid w:val="00627ABA"/>
    <w:rsid w:val="0063049B"/>
    <w:rsid w:val="0063058A"/>
    <w:rsid w:val="00630981"/>
    <w:rsid w:val="00632389"/>
    <w:rsid w:val="006325AD"/>
    <w:rsid w:val="006327C5"/>
    <w:rsid w:val="00632DD9"/>
    <w:rsid w:val="0063378F"/>
    <w:rsid w:val="00633857"/>
    <w:rsid w:val="00633997"/>
    <w:rsid w:val="00633F9D"/>
    <w:rsid w:val="006340D5"/>
    <w:rsid w:val="00634695"/>
    <w:rsid w:val="00634CDD"/>
    <w:rsid w:val="00635A6C"/>
    <w:rsid w:val="00635D62"/>
    <w:rsid w:val="006368D7"/>
    <w:rsid w:val="00636A3D"/>
    <w:rsid w:val="006372BC"/>
    <w:rsid w:val="00637FC7"/>
    <w:rsid w:val="006406F6"/>
    <w:rsid w:val="00640CA1"/>
    <w:rsid w:val="0064141B"/>
    <w:rsid w:val="00641F84"/>
    <w:rsid w:val="006421B5"/>
    <w:rsid w:val="00642539"/>
    <w:rsid w:val="006425DF"/>
    <w:rsid w:val="00642777"/>
    <w:rsid w:val="006428D6"/>
    <w:rsid w:val="00643E17"/>
    <w:rsid w:val="0064452D"/>
    <w:rsid w:val="0064466F"/>
    <w:rsid w:val="00644B6C"/>
    <w:rsid w:val="006453E7"/>
    <w:rsid w:val="0064553B"/>
    <w:rsid w:val="0064596C"/>
    <w:rsid w:val="00645D76"/>
    <w:rsid w:val="006465F7"/>
    <w:rsid w:val="0064725A"/>
    <w:rsid w:val="00647CD4"/>
    <w:rsid w:val="00647E0E"/>
    <w:rsid w:val="00651893"/>
    <w:rsid w:val="006519B9"/>
    <w:rsid w:val="00651B00"/>
    <w:rsid w:val="00652089"/>
    <w:rsid w:val="006520B8"/>
    <w:rsid w:val="006520E3"/>
    <w:rsid w:val="0065219C"/>
    <w:rsid w:val="00652A81"/>
    <w:rsid w:val="00652B21"/>
    <w:rsid w:val="00652BAD"/>
    <w:rsid w:val="006533C6"/>
    <w:rsid w:val="0065359E"/>
    <w:rsid w:val="006539B7"/>
    <w:rsid w:val="00654678"/>
    <w:rsid w:val="0065470C"/>
    <w:rsid w:val="00654BBD"/>
    <w:rsid w:val="00654EFB"/>
    <w:rsid w:val="00655245"/>
    <w:rsid w:val="0065529E"/>
    <w:rsid w:val="006552D7"/>
    <w:rsid w:val="006557C4"/>
    <w:rsid w:val="0065594C"/>
    <w:rsid w:val="00655DE5"/>
    <w:rsid w:val="00655F3A"/>
    <w:rsid w:val="0065630D"/>
    <w:rsid w:val="00656511"/>
    <w:rsid w:val="0065687D"/>
    <w:rsid w:val="0065699E"/>
    <w:rsid w:val="00656A01"/>
    <w:rsid w:val="00656AEE"/>
    <w:rsid w:val="00656CD7"/>
    <w:rsid w:val="00656DB6"/>
    <w:rsid w:val="00656E68"/>
    <w:rsid w:val="00657185"/>
    <w:rsid w:val="0065742F"/>
    <w:rsid w:val="00657BD6"/>
    <w:rsid w:val="00657D13"/>
    <w:rsid w:val="00657D1E"/>
    <w:rsid w:val="00657DB6"/>
    <w:rsid w:val="00660334"/>
    <w:rsid w:val="00660F37"/>
    <w:rsid w:val="0066133B"/>
    <w:rsid w:val="00661C38"/>
    <w:rsid w:val="006621BD"/>
    <w:rsid w:val="0066222B"/>
    <w:rsid w:val="00662C1D"/>
    <w:rsid w:val="00662DEC"/>
    <w:rsid w:val="006638D9"/>
    <w:rsid w:val="0066410F"/>
    <w:rsid w:val="006643EF"/>
    <w:rsid w:val="00664676"/>
    <w:rsid w:val="00664739"/>
    <w:rsid w:val="006647D9"/>
    <w:rsid w:val="0066481F"/>
    <w:rsid w:val="006652A2"/>
    <w:rsid w:val="00665D92"/>
    <w:rsid w:val="00665E75"/>
    <w:rsid w:val="00666697"/>
    <w:rsid w:val="006667C4"/>
    <w:rsid w:val="00666856"/>
    <w:rsid w:val="0066689A"/>
    <w:rsid w:val="00666E84"/>
    <w:rsid w:val="006673A6"/>
    <w:rsid w:val="00667405"/>
    <w:rsid w:val="006674AA"/>
    <w:rsid w:val="00667F5E"/>
    <w:rsid w:val="00670985"/>
    <w:rsid w:val="006714AE"/>
    <w:rsid w:val="0067163B"/>
    <w:rsid w:val="00671EA4"/>
    <w:rsid w:val="006720A6"/>
    <w:rsid w:val="00672166"/>
    <w:rsid w:val="00672C08"/>
    <w:rsid w:val="00672EE0"/>
    <w:rsid w:val="00673763"/>
    <w:rsid w:val="006737BC"/>
    <w:rsid w:val="006737C3"/>
    <w:rsid w:val="006740AC"/>
    <w:rsid w:val="00674155"/>
    <w:rsid w:val="00674393"/>
    <w:rsid w:val="00674A04"/>
    <w:rsid w:val="00674E2B"/>
    <w:rsid w:val="0067542B"/>
    <w:rsid w:val="006754AB"/>
    <w:rsid w:val="006755DF"/>
    <w:rsid w:val="0067561C"/>
    <w:rsid w:val="006758C2"/>
    <w:rsid w:val="006758FA"/>
    <w:rsid w:val="00675910"/>
    <w:rsid w:val="00675F32"/>
    <w:rsid w:val="006760A1"/>
    <w:rsid w:val="006760F9"/>
    <w:rsid w:val="00676C18"/>
    <w:rsid w:val="00676C3B"/>
    <w:rsid w:val="0067719D"/>
    <w:rsid w:val="00677F36"/>
    <w:rsid w:val="006800FE"/>
    <w:rsid w:val="0068052A"/>
    <w:rsid w:val="0068059A"/>
    <w:rsid w:val="0068088E"/>
    <w:rsid w:val="00680BB5"/>
    <w:rsid w:val="00680DBA"/>
    <w:rsid w:val="00680EA8"/>
    <w:rsid w:val="00681166"/>
    <w:rsid w:val="00681203"/>
    <w:rsid w:val="00681351"/>
    <w:rsid w:val="00681984"/>
    <w:rsid w:val="00681D02"/>
    <w:rsid w:val="00681D9F"/>
    <w:rsid w:val="00682719"/>
    <w:rsid w:val="006829EE"/>
    <w:rsid w:val="00682ACE"/>
    <w:rsid w:val="00682C60"/>
    <w:rsid w:val="006833C5"/>
    <w:rsid w:val="006836ED"/>
    <w:rsid w:val="00683707"/>
    <w:rsid w:val="00683C05"/>
    <w:rsid w:val="0068415B"/>
    <w:rsid w:val="006849D3"/>
    <w:rsid w:val="00684BC6"/>
    <w:rsid w:val="006859D7"/>
    <w:rsid w:val="00685A9E"/>
    <w:rsid w:val="00686D5C"/>
    <w:rsid w:val="0068716A"/>
    <w:rsid w:val="006872A9"/>
    <w:rsid w:val="0068755E"/>
    <w:rsid w:val="00687703"/>
    <w:rsid w:val="0069017B"/>
    <w:rsid w:val="006904B5"/>
    <w:rsid w:val="00690FC8"/>
    <w:rsid w:val="006910D3"/>
    <w:rsid w:val="006916EA"/>
    <w:rsid w:val="0069196B"/>
    <w:rsid w:val="0069214B"/>
    <w:rsid w:val="00692309"/>
    <w:rsid w:val="006929CE"/>
    <w:rsid w:val="006942FF"/>
    <w:rsid w:val="00694345"/>
    <w:rsid w:val="00694926"/>
    <w:rsid w:val="00694DDB"/>
    <w:rsid w:val="00695269"/>
    <w:rsid w:val="00695440"/>
    <w:rsid w:val="00695D18"/>
    <w:rsid w:val="006965AE"/>
    <w:rsid w:val="00696BD0"/>
    <w:rsid w:val="00697302"/>
    <w:rsid w:val="006973E2"/>
    <w:rsid w:val="006974BC"/>
    <w:rsid w:val="006975A1"/>
    <w:rsid w:val="00697DEA"/>
    <w:rsid w:val="006A0142"/>
    <w:rsid w:val="006A05DF"/>
    <w:rsid w:val="006A0D23"/>
    <w:rsid w:val="006A0F59"/>
    <w:rsid w:val="006A1529"/>
    <w:rsid w:val="006A18E7"/>
    <w:rsid w:val="006A1FC8"/>
    <w:rsid w:val="006A2023"/>
    <w:rsid w:val="006A23F1"/>
    <w:rsid w:val="006A25CB"/>
    <w:rsid w:val="006A2A47"/>
    <w:rsid w:val="006A2B28"/>
    <w:rsid w:val="006A2D8D"/>
    <w:rsid w:val="006A3671"/>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3C2"/>
    <w:rsid w:val="006B04DB"/>
    <w:rsid w:val="006B159E"/>
    <w:rsid w:val="006B16A7"/>
    <w:rsid w:val="006B1E02"/>
    <w:rsid w:val="006B1EA4"/>
    <w:rsid w:val="006B21A0"/>
    <w:rsid w:val="006B2296"/>
    <w:rsid w:val="006B2932"/>
    <w:rsid w:val="006B29B6"/>
    <w:rsid w:val="006B2A5B"/>
    <w:rsid w:val="006B3784"/>
    <w:rsid w:val="006B439D"/>
    <w:rsid w:val="006B4C40"/>
    <w:rsid w:val="006B4FC2"/>
    <w:rsid w:val="006B50FD"/>
    <w:rsid w:val="006B520A"/>
    <w:rsid w:val="006B5376"/>
    <w:rsid w:val="006B5461"/>
    <w:rsid w:val="006B54A4"/>
    <w:rsid w:val="006B553E"/>
    <w:rsid w:val="006B556A"/>
    <w:rsid w:val="006B67F9"/>
    <w:rsid w:val="006B7130"/>
    <w:rsid w:val="006B7286"/>
    <w:rsid w:val="006B7453"/>
    <w:rsid w:val="006B74F2"/>
    <w:rsid w:val="006C0176"/>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4FCE"/>
    <w:rsid w:val="006C547D"/>
    <w:rsid w:val="006C6004"/>
    <w:rsid w:val="006C6026"/>
    <w:rsid w:val="006C6191"/>
    <w:rsid w:val="006C6533"/>
    <w:rsid w:val="006C66BC"/>
    <w:rsid w:val="006C6792"/>
    <w:rsid w:val="006C7203"/>
    <w:rsid w:val="006C7517"/>
    <w:rsid w:val="006C7B41"/>
    <w:rsid w:val="006C7E21"/>
    <w:rsid w:val="006D08A4"/>
    <w:rsid w:val="006D0DC0"/>
    <w:rsid w:val="006D0FE4"/>
    <w:rsid w:val="006D157D"/>
    <w:rsid w:val="006D160E"/>
    <w:rsid w:val="006D1A00"/>
    <w:rsid w:val="006D1F3B"/>
    <w:rsid w:val="006D1F99"/>
    <w:rsid w:val="006D23A6"/>
    <w:rsid w:val="006D2C19"/>
    <w:rsid w:val="006D2DD1"/>
    <w:rsid w:val="006D3787"/>
    <w:rsid w:val="006D37CA"/>
    <w:rsid w:val="006D39B8"/>
    <w:rsid w:val="006D3FFA"/>
    <w:rsid w:val="006D4246"/>
    <w:rsid w:val="006D551D"/>
    <w:rsid w:val="006D5AF5"/>
    <w:rsid w:val="006D5C2F"/>
    <w:rsid w:val="006D5C5E"/>
    <w:rsid w:val="006D5DBE"/>
    <w:rsid w:val="006D5EB4"/>
    <w:rsid w:val="006D63BA"/>
    <w:rsid w:val="006D6440"/>
    <w:rsid w:val="006D6A7B"/>
    <w:rsid w:val="006D6B03"/>
    <w:rsid w:val="006D6BE5"/>
    <w:rsid w:val="006D704D"/>
    <w:rsid w:val="006D7C1B"/>
    <w:rsid w:val="006D7DAD"/>
    <w:rsid w:val="006D7E22"/>
    <w:rsid w:val="006E0037"/>
    <w:rsid w:val="006E042A"/>
    <w:rsid w:val="006E1736"/>
    <w:rsid w:val="006E1E33"/>
    <w:rsid w:val="006E224D"/>
    <w:rsid w:val="006E245E"/>
    <w:rsid w:val="006E26CC"/>
    <w:rsid w:val="006E2841"/>
    <w:rsid w:val="006E2A88"/>
    <w:rsid w:val="006E3A05"/>
    <w:rsid w:val="006E3A29"/>
    <w:rsid w:val="006E3BA0"/>
    <w:rsid w:val="006E3F27"/>
    <w:rsid w:val="006E3F85"/>
    <w:rsid w:val="006E421F"/>
    <w:rsid w:val="006E526C"/>
    <w:rsid w:val="006E5358"/>
    <w:rsid w:val="006E597D"/>
    <w:rsid w:val="006E59C9"/>
    <w:rsid w:val="006E6019"/>
    <w:rsid w:val="006E62EC"/>
    <w:rsid w:val="006E6327"/>
    <w:rsid w:val="006E6949"/>
    <w:rsid w:val="006E69FA"/>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8C"/>
    <w:rsid w:val="006F5CC0"/>
    <w:rsid w:val="006F6046"/>
    <w:rsid w:val="006F6295"/>
    <w:rsid w:val="006F6443"/>
    <w:rsid w:val="006F6897"/>
    <w:rsid w:val="006F6920"/>
    <w:rsid w:val="006F6EC3"/>
    <w:rsid w:val="006F70E8"/>
    <w:rsid w:val="006F7DA3"/>
    <w:rsid w:val="006F7DA7"/>
    <w:rsid w:val="00700A35"/>
    <w:rsid w:val="007011DF"/>
    <w:rsid w:val="0070159B"/>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10036"/>
    <w:rsid w:val="0071009B"/>
    <w:rsid w:val="007102C1"/>
    <w:rsid w:val="00710983"/>
    <w:rsid w:val="00710DE5"/>
    <w:rsid w:val="007114A4"/>
    <w:rsid w:val="0071219A"/>
    <w:rsid w:val="007121F6"/>
    <w:rsid w:val="007122ED"/>
    <w:rsid w:val="007126C1"/>
    <w:rsid w:val="00712B64"/>
    <w:rsid w:val="00712C93"/>
    <w:rsid w:val="007130DD"/>
    <w:rsid w:val="00713198"/>
    <w:rsid w:val="00714136"/>
    <w:rsid w:val="007143AA"/>
    <w:rsid w:val="007144FA"/>
    <w:rsid w:val="0071485A"/>
    <w:rsid w:val="007148BC"/>
    <w:rsid w:val="0071554C"/>
    <w:rsid w:val="007159B4"/>
    <w:rsid w:val="00715BF4"/>
    <w:rsid w:val="00715EDF"/>
    <w:rsid w:val="0071643C"/>
    <w:rsid w:val="007164A2"/>
    <w:rsid w:val="00716543"/>
    <w:rsid w:val="0071682E"/>
    <w:rsid w:val="00717165"/>
    <w:rsid w:val="00717EA1"/>
    <w:rsid w:val="00717F3E"/>
    <w:rsid w:val="007200ED"/>
    <w:rsid w:val="007205D6"/>
    <w:rsid w:val="007206C5"/>
    <w:rsid w:val="007206D0"/>
    <w:rsid w:val="0072075D"/>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C8"/>
    <w:rsid w:val="0072553D"/>
    <w:rsid w:val="00725885"/>
    <w:rsid w:val="00725B2F"/>
    <w:rsid w:val="00725D68"/>
    <w:rsid w:val="0072600A"/>
    <w:rsid w:val="007265A4"/>
    <w:rsid w:val="00726D74"/>
    <w:rsid w:val="00726F42"/>
    <w:rsid w:val="007274E4"/>
    <w:rsid w:val="00727B27"/>
    <w:rsid w:val="00727E59"/>
    <w:rsid w:val="00730A2C"/>
    <w:rsid w:val="00730C29"/>
    <w:rsid w:val="00730D4B"/>
    <w:rsid w:val="00730F14"/>
    <w:rsid w:val="00731105"/>
    <w:rsid w:val="007312BD"/>
    <w:rsid w:val="007318BC"/>
    <w:rsid w:val="00731978"/>
    <w:rsid w:val="007323DD"/>
    <w:rsid w:val="00732657"/>
    <w:rsid w:val="0073299A"/>
    <w:rsid w:val="00732C7B"/>
    <w:rsid w:val="00732EA7"/>
    <w:rsid w:val="00733375"/>
    <w:rsid w:val="007333F0"/>
    <w:rsid w:val="00733829"/>
    <w:rsid w:val="00733A66"/>
    <w:rsid w:val="00733F02"/>
    <w:rsid w:val="0073414B"/>
    <w:rsid w:val="007344EA"/>
    <w:rsid w:val="00734517"/>
    <w:rsid w:val="00734C0C"/>
    <w:rsid w:val="00734E0D"/>
    <w:rsid w:val="007355D6"/>
    <w:rsid w:val="00735C25"/>
    <w:rsid w:val="00735E97"/>
    <w:rsid w:val="00736178"/>
    <w:rsid w:val="00736332"/>
    <w:rsid w:val="0073662A"/>
    <w:rsid w:val="007369C2"/>
    <w:rsid w:val="00736A26"/>
    <w:rsid w:val="007370FB"/>
    <w:rsid w:val="00737110"/>
    <w:rsid w:val="00737B62"/>
    <w:rsid w:val="00740879"/>
    <w:rsid w:val="00740FD1"/>
    <w:rsid w:val="00742350"/>
    <w:rsid w:val="0074290F"/>
    <w:rsid w:val="00742AE4"/>
    <w:rsid w:val="00742B11"/>
    <w:rsid w:val="00742BEB"/>
    <w:rsid w:val="00742F34"/>
    <w:rsid w:val="00743892"/>
    <w:rsid w:val="00743BBD"/>
    <w:rsid w:val="00743F0A"/>
    <w:rsid w:val="0074476B"/>
    <w:rsid w:val="00744835"/>
    <w:rsid w:val="00744990"/>
    <w:rsid w:val="00744A6E"/>
    <w:rsid w:val="00745181"/>
    <w:rsid w:val="007457F2"/>
    <w:rsid w:val="007467F4"/>
    <w:rsid w:val="007468B2"/>
    <w:rsid w:val="00746A3F"/>
    <w:rsid w:val="00746A42"/>
    <w:rsid w:val="00746B63"/>
    <w:rsid w:val="00746F3A"/>
    <w:rsid w:val="00747884"/>
    <w:rsid w:val="0075010D"/>
    <w:rsid w:val="0075033A"/>
    <w:rsid w:val="00750413"/>
    <w:rsid w:val="00750554"/>
    <w:rsid w:val="00750621"/>
    <w:rsid w:val="00750EAF"/>
    <w:rsid w:val="007510F2"/>
    <w:rsid w:val="0075163D"/>
    <w:rsid w:val="00751CCC"/>
    <w:rsid w:val="00751E48"/>
    <w:rsid w:val="0075281F"/>
    <w:rsid w:val="00752846"/>
    <w:rsid w:val="007528B1"/>
    <w:rsid w:val="00753051"/>
    <w:rsid w:val="007532C2"/>
    <w:rsid w:val="007535B9"/>
    <w:rsid w:val="0075360F"/>
    <w:rsid w:val="007538DD"/>
    <w:rsid w:val="00753A3F"/>
    <w:rsid w:val="00753C62"/>
    <w:rsid w:val="00754478"/>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A7C"/>
    <w:rsid w:val="00756BAC"/>
    <w:rsid w:val="007571DC"/>
    <w:rsid w:val="007576F9"/>
    <w:rsid w:val="0075794F"/>
    <w:rsid w:val="00757B9E"/>
    <w:rsid w:val="007606B3"/>
    <w:rsid w:val="00760B47"/>
    <w:rsid w:val="007614B1"/>
    <w:rsid w:val="00761542"/>
    <w:rsid w:val="007616C5"/>
    <w:rsid w:val="007618C3"/>
    <w:rsid w:val="007621CF"/>
    <w:rsid w:val="00762465"/>
    <w:rsid w:val="007626AC"/>
    <w:rsid w:val="007627F1"/>
    <w:rsid w:val="007628DA"/>
    <w:rsid w:val="00762937"/>
    <w:rsid w:val="00762C1B"/>
    <w:rsid w:val="00763094"/>
    <w:rsid w:val="00763102"/>
    <w:rsid w:val="00763935"/>
    <w:rsid w:val="00763B49"/>
    <w:rsid w:val="00763BD8"/>
    <w:rsid w:val="00763D8B"/>
    <w:rsid w:val="00763ED9"/>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124"/>
    <w:rsid w:val="007713E7"/>
    <w:rsid w:val="0077143C"/>
    <w:rsid w:val="00771780"/>
    <w:rsid w:val="007717C9"/>
    <w:rsid w:val="0077205A"/>
    <w:rsid w:val="007720F9"/>
    <w:rsid w:val="0077321C"/>
    <w:rsid w:val="007732E9"/>
    <w:rsid w:val="00773CAF"/>
    <w:rsid w:val="00773D78"/>
    <w:rsid w:val="00773DFD"/>
    <w:rsid w:val="0077414D"/>
    <w:rsid w:val="0077453D"/>
    <w:rsid w:val="00775C1B"/>
    <w:rsid w:val="00775C54"/>
    <w:rsid w:val="007760B5"/>
    <w:rsid w:val="00776B8D"/>
    <w:rsid w:val="00776C87"/>
    <w:rsid w:val="00776E3A"/>
    <w:rsid w:val="00777395"/>
    <w:rsid w:val="00777599"/>
    <w:rsid w:val="00777845"/>
    <w:rsid w:val="00777A7E"/>
    <w:rsid w:val="007801B7"/>
    <w:rsid w:val="0078047D"/>
    <w:rsid w:val="00780524"/>
    <w:rsid w:val="00780B83"/>
    <w:rsid w:val="007811BD"/>
    <w:rsid w:val="00781BDB"/>
    <w:rsid w:val="00781CA0"/>
    <w:rsid w:val="0078204F"/>
    <w:rsid w:val="007821A2"/>
    <w:rsid w:val="00782364"/>
    <w:rsid w:val="0078281E"/>
    <w:rsid w:val="007838D0"/>
    <w:rsid w:val="00784653"/>
    <w:rsid w:val="00784A66"/>
    <w:rsid w:val="00784AB5"/>
    <w:rsid w:val="00784BDA"/>
    <w:rsid w:val="00785B3B"/>
    <w:rsid w:val="00785BD1"/>
    <w:rsid w:val="00786118"/>
    <w:rsid w:val="00786C90"/>
    <w:rsid w:val="0078716C"/>
    <w:rsid w:val="007872D7"/>
    <w:rsid w:val="007874E4"/>
    <w:rsid w:val="00787875"/>
    <w:rsid w:val="00787B6C"/>
    <w:rsid w:val="00787CA7"/>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27"/>
    <w:rsid w:val="00794431"/>
    <w:rsid w:val="00794A07"/>
    <w:rsid w:val="00794EB8"/>
    <w:rsid w:val="007951B3"/>
    <w:rsid w:val="007957B5"/>
    <w:rsid w:val="0079581E"/>
    <w:rsid w:val="0079588F"/>
    <w:rsid w:val="00795960"/>
    <w:rsid w:val="00795C9B"/>
    <w:rsid w:val="00796471"/>
    <w:rsid w:val="0079652D"/>
    <w:rsid w:val="0079657B"/>
    <w:rsid w:val="00796894"/>
    <w:rsid w:val="00796ACA"/>
    <w:rsid w:val="0079721C"/>
    <w:rsid w:val="00797459"/>
    <w:rsid w:val="007974DF"/>
    <w:rsid w:val="0079754B"/>
    <w:rsid w:val="0079776A"/>
    <w:rsid w:val="00797827"/>
    <w:rsid w:val="00797DC4"/>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54A"/>
    <w:rsid w:val="007B0E10"/>
    <w:rsid w:val="007B1453"/>
    <w:rsid w:val="007B19FD"/>
    <w:rsid w:val="007B1CE5"/>
    <w:rsid w:val="007B1F99"/>
    <w:rsid w:val="007B253D"/>
    <w:rsid w:val="007B2E7D"/>
    <w:rsid w:val="007B3B02"/>
    <w:rsid w:val="007B3CCE"/>
    <w:rsid w:val="007B3F4C"/>
    <w:rsid w:val="007B3F78"/>
    <w:rsid w:val="007B417E"/>
    <w:rsid w:val="007B4411"/>
    <w:rsid w:val="007B4B4A"/>
    <w:rsid w:val="007B4E43"/>
    <w:rsid w:val="007B4F8A"/>
    <w:rsid w:val="007B57FD"/>
    <w:rsid w:val="007B5C4D"/>
    <w:rsid w:val="007B668C"/>
    <w:rsid w:val="007B67F4"/>
    <w:rsid w:val="007B6B67"/>
    <w:rsid w:val="007B6E4F"/>
    <w:rsid w:val="007B6F4A"/>
    <w:rsid w:val="007B7565"/>
    <w:rsid w:val="007B760E"/>
    <w:rsid w:val="007B76BC"/>
    <w:rsid w:val="007C02AB"/>
    <w:rsid w:val="007C079B"/>
    <w:rsid w:val="007C083B"/>
    <w:rsid w:val="007C086C"/>
    <w:rsid w:val="007C097A"/>
    <w:rsid w:val="007C0E6C"/>
    <w:rsid w:val="007C0F9D"/>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4ACC"/>
    <w:rsid w:val="007C50BB"/>
    <w:rsid w:val="007C51DA"/>
    <w:rsid w:val="007C5698"/>
    <w:rsid w:val="007C5706"/>
    <w:rsid w:val="007C5C8B"/>
    <w:rsid w:val="007C60B0"/>
    <w:rsid w:val="007C63CC"/>
    <w:rsid w:val="007C68AE"/>
    <w:rsid w:val="007C7E4C"/>
    <w:rsid w:val="007C7EBA"/>
    <w:rsid w:val="007D051F"/>
    <w:rsid w:val="007D11FD"/>
    <w:rsid w:val="007D1220"/>
    <w:rsid w:val="007D15F8"/>
    <w:rsid w:val="007D2361"/>
    <w:rsid w:val="007D2543"/>
    <w:rsid w:val="007D2882"/>
    <w:rsid w:val="007D310C"/>
    <w:rsid w:val="007D32D5"/>
    <w:rsid w:val="007D38FB"/>
    <w:rsid w:val="007D3957"/>
    <w:rsid w:val="007D3A02"/>
    <w:rsid w:val="007D3F39"/>
    <w:rsid w:val="007D42E3"/>
    <w:rsid w:val="007D492B"/>
    <w:rsid w:val="007D4E3F"/>
    <w:rsid w:val="007D54FB"/>
    <w:rsid w:val="007D59B0"/>
    <w:rsid w:val="007D61DF"/>
    <w:rsid w:val="007D62DC"/>
    <w:rsid w:val="007D6394"/>
    <w:rsid w:val="007D709A"/>
    <w:rsid w:val="007D740F"/>
    <w:rsid w:val="007D7A86"/>
    <w:rsid w:val="007D7E75"/>
    <w:rsid w:val="007E0353"/>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63A"/>
    <w:rsid w:val="007E5EAF"/>
    <w:rsid w:val="007E61A6"/>
    <w:rsid w:val="007E628F"/>
    <w:rsid w:val="007E6756"/>
    <w:rsid w:val="007E7741"/>
    <w:rsid w:val="007E7A52"/>
    <w:rsid w:val="007E7A77"/>
    <w:rsid w:val="007E7F4F"/>
    <w:rsid w:val="007F001D"/>
    <w:rsid w:val="007F0158"/>
    <w:rsid w:val="007F0570"/>
    <w:rsid w:val="007F0690"/>
    <w:rsid w:val="007F0A06"/>
    <w:rsid w:val="007F0AAB"/>
    <w:rsid w:val="007F0B38"/>
    <w:rsid w:val="007F0DC9"/>
    <w:rsid w:val="007F0E41"/>
    <w:rsid w:val="007F1355"/>
    <w:rsid w:val="007F176C"/>
    <w:rsid w:val="007F1889"/>
    <w:rsid w:val="007F1B6C"/>
    <w:rsid w:val="007F1BBE"/>
    <w:rsid w:val="007F1D3B"/>
    <w:rsid w:val="007F2B26"/>
    <w:rsid w:val="007F4484"/>
    <w:rsid w:val="007F46F0"/>
    <w:rsid w:val="007F4855"/>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0719"/>
    <w:rsid w:val="008011C0"/>
    <w:rsid w:val="008012BE"/>
    <w:rsid w:val="008017AB"/>
    <w:rsid w:val="00801DD8"/>
    <w:rsid w:val="00801FA9"/>
    <w:rsid w:val="0080230A"/>
    <w:rsid w:val="0080280B"/>
    <w:rsid w:val="00802B16"/>
    <w:rsid w:val="00802F1A"/>
    <w:rsid w:val="008030D4"/>
    <w:rsid w:val="00803B10"/>
    <w:rsid w:val="00804326"/>
    <w:rsid w:val="0080467C"/>
    <w:rsid w:val="008048AA"/>
    <w:rsid w:val="00806163"/>
    <w:rsid w:val="008064C5"/>
    <w:rsid w:val="00807176"/>
    <w:rsid w:val="008071DB"/>
    <w:rsid w:val="0080751E"/>
    <w:rsid w:val="008077E0"/>
    <w:rsid w:val="00807889"/>
    <w:rsid w:val="008100A7"/>
    <w:rsid w:val="0081043E"/>
    <w:rsid w:val="00810C3C"/>
    <w:rsid w:val="00810CE7"/>
    <w:rsid w:val="00811409"/>
    <w:rsid w:val="008116ED"/>
    <w:rsid w:val="008121C1"/>
    <w:rsid w:val="00812389"/>
    <w:rsid w:val="00812E9F"/>
    <w:rsid w:val="008134A6"/>
    <w:rsid w:val="00813594"/>
    <w:rsid w:val="00813BED"/>
    <w:rsid w:val="00813E7B"/>
    <w:rsid w:val="0081409B"/>
    <w:rsid w:val="008145C8"/>
    <w:rsid w:val="00814665"/>
    <w:rsid w:val="00814874"/>
    <w:rsid w:val="008149C0"/>
    <w:rsid w:val="00814E9F"/>
    <w:rsid w:val="008153B5"/>
    <w:rsid w:val="00815759"/>
    <w:rsid w:val="00815BB1"/>
    <w:rsid w:val="00816249"/>
    <w:rsid w:val="008168BB"/>
    <w:rsid w:val="0081691B"/>
    <w:rsid w:val="008171B8"/>
    <w:rsid w:val="008175C4"/>
    <w:rsid w:val="008177D8"/>
    <w:rsid w:val="00817F79"/>
    <w:rsid w:val="00820234"/>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AB5"/>
    <w:rsid w:val="00826B3F"/>
    <w:rsid w:val="00827915"/>
    <w:rsid w:val="00827CFD"/>
    <w:rsid w:val="0083040B"/>
    <w:rsid w:val="00830C2E"/>
    <w:rsid w:val="008315D4"/>
    <w:rsid w:val="0083177B"/>
    <w:rsid w:val="00831BAF"/>
    <w:rsid w:val="00831C36"/>
    <w:rsid w:val="0083227B"/>
    <w:rsid w:val="008325E8"/>
    <w:rsid w:val="008328EA"/>
    <w:rsid w:val="0083295B"/>
    <w:rsid w:val="00832B7D"/>
    <w:rsid w:val="00832CD8"/>
    <w:rsid w:val="00832CF9"/>
    <w:rsid w:val="00832D4F"/>
    <w:rsid w:val="00832F48"/>
    <w:rsid w:val="0083389C"/>
    <w:rsid w:val="008346CE"/>
    <w:rsid w:val="00834862"/>
    <w:rsid w:val="00834902"/>
    <w:rsid w:val="00834A78"/>
    <w:rsid w:val="00834E6B"/>
    <w:rsid w:val="008353DD"/>
    <w:rsid w:val="00835846"/>
    <w:rsid w:val="008358D4"/>
    <w:rsid w:val="00835A10"/>
    <w:rsid w:val="00835A19"/>
    <w:rsid w:val="00835B59"/>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360"/>
    <w:rsid w:val="0084475B"/>
    <w:rsid w:val="00844AC1"/>
    <w:rsid w:val="00844B53"/>
    <w:rsid w:val="00845F23"/>
    <w:rsid w:val="008464B0"/>
    <w:rsid w:val="0084659E"/>
    <w:rsid w:val="008466AF"/>
    <w:rsid w:val="00846BE4"/>
    <w:rsid w:val="00846CC3"/>
    <w:rsid w:val="00846D02"/>
    <w:rsid w:val="008475A6"/>
    <w:rsid w:val="0084766A"/>
    <w:rsid w:val="008479D3"/>
    <w:rsid w:val="00847EA3"/>
    <w:rsid w:val="00850149"/>
    <w:rsid w:val="00850291"/>
    <w:rsid w:val="008503C0"/>
    <w:rsid w:val="0085138F"/>
    <w:rsid w:val="00851B3B"/>
    <w:rsid w:val="00852510"/>
    <w:rsid w:val="00852686"/>
    <w:rsid w:val="008526FA"/>
    <w:rsid w:val="0085278D"/>
    <w:rsid w:val="00852D80"/>
    <w:rsid w:val="00852E59"/>
    <w:rsid w:val="00853E24"/>
    <w:rsid w:val="00853E66"/>
    <w:rsid w:val="00854071"/>
    <w:rsid w:val="008543EE"/>
    <w:rsid w:val="008551EB"/>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809"/>
    <w:rsid w:val="00862925"/>
    <w:rsid w:val="00863A1F"/>
    <w:rsid w:val="00863D3D"/>
    <w:rsid w:val="00863DCB"/>
    <w:rsid w:val="008643CD"/>
    <w:rsid w:val="00864882"/>
    <w:rsid w:val="00864B1E"/>
    <w:rsid w:val="00864E00"/>
    <w:rsid w:val="008653C0"/>
    <w:rsid w:val="0086560B"/>
    <w:rsid w:val="00866389"/>
    <w:rsid w:val="00866864"/>
    <w:rsid w:val="00866BB5"/>
    <w:rsid w:val="00866D0E"/>
    <w:rsid w:val="00867450"/>
    <w:rsid w:val="00867861"/>
    <w:rsid w:val="00867B84"/>
    <w:rsid w:val="00867CD9"/>
    <w:rsid w:val="00867F66"/>
    <w:rsid w:val="0087062D"/>
    <w:rsid w:val="008708E8"/>
    <w:rsid w:val="00870998"/>
    <w:rsid w:val="00870AB4"/>
    <w:rsid w:val="00870AFB"/>
    <w:rsid w:val="008714F9"/>
    <w:rsid w:val="008715F0"/>
    <w:rsid w:val="0087181F"/>
    <w:rsid w:val="008718C4"/>
    <w:rsid w:val="00871963"/>
    <w:rsid w:val="00871C2F"/>
    <w:rsid w:val="00871E7C"/>
    <w:rsid w:val="00872196"/>
    <w:rsid w:val="008728AB"/>
    <w:rsid w:val="008728C5"/>
    <w:rsid w:val="00872A98"/>
    <w:rsid w:val="00873078"/>
    <w:rsid w:val="0087351E"/>
    <w:rsid w:val="00873CE9"/>
    <w:rsid w:val="00873EFE"/>
    <w:rsid w:val="0087434B"/>
    <w:rsid w:val="00874364"/>
    <w:rsid w:val="00874A5E"/>
    <w:rsid w:val="00874CA8"/>
    <w:rsid w:val="00874F5C"/>
    <w:rsid w:val="00874FA2"/>
    <w:rsid w:val="00875721"/>
    <w:rsid w:val="00876005"/>
    <w:rsid w:val="00876312"/>
    <w:rsid w:val="00876780"/>
    <w:rsid w:val="00876AE7"/>
    <w:rsid w:val="00877626"/>
    <w:rsid w:val="00877F7F"/>
    <w:rsid w:val="00877F92"/>
    <w:rsid w:val="008805A0"/>
    <w:rsid w:val="008810DD"/>
    <w:rsid w:val="008816CE"/>
    <w:rsid w:val="008816FB"/>
    <w:rsid w:val="00881E44"/>
    <w:rsid w:val="00881E9A"/>
    <w:rsid w:val="008822AF"/>
    <w:rsid w:val="00882316"/>
    <w:rsid w:val="00882417"/>
    <w:rsid w:val="008825E8"/>
    <w:rsid w:val="008826C3"/>
    <w:rsid w:val="00882854"/>
    <w:rsid w:val="00882C3B"/>
    <w:rsid w:val="00882EC1"/>
    <w:rsid w:val="00882FB9"/>
    <w:rsid w:val="0088313C"/>
    <w:rsid w:val="00883578"/>
    <w:rsid w:val="00883CE1"/>
    <w:rsid w:val="0088412A"/>
    <w:rsid w:val="008847A2"/>
    <w:rsid w:val="00884D37"/>
    <w:rsid w:val="00885170"/>
    <w:rsid w:val="0088526F"/>
    <w:rsid w:val="00885320"/>
    <w:rsid w:val="00885666"/>
    <w:rsid w:val="008859A6"/>
    <w:rsid w:val="0088606B"/>
    <w:rsid w:val="008861FD"/>
    <w:rsid w:val="008864A2"/>
    <w:rsid w:val="0088692F"/>
    <w:rsid w:val="008870D5"/>
    <w:rsid w:val="00887889"/>
    <w:rsid w:val="00887E26"/>
    <w:rsid w:val="0089041E"/>
    <w:rsid w:val="00890569"/>
    <w:rsid w:val="00890D19"/>
    <w:rsid w:val="008918D5"/>
    <w:rsid w:val="00891CAD"/>
    <w:rsid w:val="00892162"/>
    <w:rsid w:val="008921EB"/>
    <w:rsid w:val="008927E9"/>
    <w:rsid w:val="008928FC"/>
    <w:rsid w:val="008935B3"/>
    <w:rsid w:val="008937E7"/>
    <w:rsid w:val="008941C5"/>
    <w:rsid w:val="0089461C"/>
    <w:rsid w:val="00894729"/>
    <w:rsid w:val="008948E6"/>
    <w:rsid w:val="00894FFE"/>
    <w:rsid w:val="008951AA"/>
    <w:rsid w:val="00895492"/>
    <w:rsid w:val="0089605D"/>
    <w:rsid w:val="00896485"/>
    <w:rsid w:val="00896921"/>
    <w:rsid w:val="00896B04"/>
    <w:rsid w:val="00896CC0"/>
    <w:rsid w:val="00896DA5"/>
    <w:rsid w:val="00897291"/>
    <w:rsid w:val="008979CE"/>
    <w:rsid w:val="00897B88"/>
    <w:rsid w:val="00897CBB"/>
    <w:rsid w:val="00897E30"/>
    <w:rsid w:val="008A0055"/>
    <w:rsid w:val="008A00E8"/>
    <w:rsid w:val="008A045B"/>
    <w:rsid w:val="008A0F9B"/>
    <w:rsid w:val="008A10BF"/>
    <w:rsid w:val="008A1102"/>
    <w:rsid w:val="008A12D1"/>
    <w:rsid w:val="008A13F9"/>
    <w:rsid w:val="008A166A"/>
    <w:rsid w:val="008A16CE"/>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505"/>
    <w:rsid w:val="008A579E"/>
    <w:rsid w:val="008A5944"/>
    <w:rsid w:val="008A61BD"/>
    <w:rsid w:val="008A7648"/>
    <w:rsid w:val="008A7E64"/>
    <w:rsid w:val="008B15A1"/>
    <w:rsid w:val="008B17A9"/>
    <w:rsid w:val="008B22BA"/>
    <w:rsid w:val="008B2503"/>
    <w:rsid w:val="008B2505"/>
    <w:rsid w:val="008B2592"/>
    <w:rsid w:val="008B27CF"/>
    <w:rsid w:val="008B2922"/>
    <w:rsid w:val="008B2C4C"/>
    <w:rsid w:val="008B365B"/>
    <w:rsid w:val="008B366F"/>
    <w:rsid w:val="008B3681"/>
    <w:rsid w:val="008B3896"/>
    <w:rsid w:val="008B38DF"/>
    <w:rsid w:val="008B399F"/>
    <w:rsid w:val="008B3D88"/>
    <w:rsid w:val="008B456E"/>
    <w:rsid w:val="008B48B6"/>
    <w:rsid w:val="008B48F4"/>
    <w:rsid w:val="008B4C18"/>
    <w:rsid w:val="008B4E97"/>
    <w:rsid w:val="008B5D17"/>
    <w:rsid w:val="008B60E0"/>
    <w:rsid w:val="008B615C"/>
    <w:rsid w:val="008B61BB"/>
    <w:rsid w:val="008B64EF"/>
    <w:rsid w:val="008B675D"/>
    <w:rsid w:val="008B6829"/>
    <w:rsid w:val="008B6B9D"/>
    <w:rsid w:val="008B73B6"/>
    <w:rsid w:val="008B7A15"/>
    <w:rsid w:val="008C021F"/>
    <w:rsid w:val="008C0A71"/>
    <w:rsid w:val="008C0B5E"/>
    <w:rsid w:val="008C0C78"/>
    <w:rsid w:val="008C0F00"/>
    <w:rsid w:val="008C0F2E"/>
    <w:rsid w:val="008C14DB"/>
    <w:rsid w:val="008C1952"/>
    <w:rsid w:val="008C1B35"/>
    <w:rsid w:val="008C268A"/>
    <w:rsid w:val="008C2D60"/>
    <w:rsid w:val="008C3348"/>
    <w:rsid w:val="008C3771"/>
    <w:rsid w:val="008C3D13"/>
    <w:rsid w:val="008C4AD9"/>
    <w:rsid w:val="008C4E9D"/>
    <w:rsid w:val="008C4EFD"/>
    <w:rsid w:val="008C5188"/>
    <w:rsid w:val="008C57CD"/>
    <w:rsid w:val="008C5CD2"/>
    <w:rsid w:val="008C617C"/>
    <w:rsid w:val="008C6CB2"/>
    <w:rsid w:val="008C6E70"/>
    <w:rsid w:val="008C7618"/>
    <w:rsid w:val="008C7742"/>
    <w:rsid w:val="008C7B96"/>
    <w:rsid w:val="008D0661"/>
    <w:rsid w:val="008D071A"/>
    <w:rsid w:val="008D0763"/>
    <w:rsid w:val="008D0815"/>
    <w:rsid w:val="008D1271"/>
    <w:rsid w:val="008D1473"/>
    <w:rsid w:val="008D1D90"/>
    <w:rsid w:val="008D1DBC"/>
    <w:rsid w:val="008D1DC1"/>
    <w:rsid w:val="008D1EBE"/>
    <w:rsid w:val="008D26AC"/>
    <w:rsid w:val="008D2BB8"/>
    <w:rsid w:val="008D2DA5"/>
    <w:rsid w:val="008D2DF4"/>
    <w:rsid w:val="008D32D9"/>
    <w:rsid w:val="008D33BE"/>
    <w:rsid w:val="008D3624"/>
    <w:rsid w:val="008D368A"/>
    <w:rsid w:val="008D396F"/>
    <w:rsid w:val="008D3CED"/>
    <w:rsid w:val="008D3D58"/>
    <w:rsid w:val="008D4138"/>
    <w:rsid w:val="008D48A6"/>
    <w:rsid w:val="008D4B83"/>
    <w:rsid w:val="008D4CBE"/>
    <w:rsid w:val="008D5131"/>
    <w:rsid w:val="008D53FA"/>
    <w:rsid w:val="008D5A2B"/>
    <w:rsid w:val="008D60A8"/>
    <w:rsid w:val="008D612E"/>
    <w:rsid w:val="008D64E8"/>
    <w:rsid w:val="008D6D71"/>
    <w:rsid w:val="008D6DF8"/>
    <w:rsid w:val="008D6EBB"/>
    <w:rsid w:val="008D6FB2"/>
    <w:rsid w:val="008D786D"/>
    <w:rsid w:val="008D7EC1"/>
    <w:rsid w:val="008D7F6D"/>
    <w:rsid w:val="008E05E1"/>
    <w:rsid w:val="008E06BA"/>
    <w:rsid w:val="008E0B1B"/>
    <w:rsid w:val="008E11BB"/>
    <w:rsid w:val="008E19ED"/>
    <w:rsid w:val="008E1A61"/>
    <w:rsid w:val="008E2295"/>
    <w:rsid w:val="008E2C0F"/>
    <w:rsid w:val="008E32D7"/>
    <w:rsid w:val="008E3385"/>
    <w:rsid w:val="008E338D"/>
    <w:rsid w:val="008E38AF"/>
    <w:rsid w:val="008E400D"/>
    <w:rsid w:val="008E435F"/>
    <w:rsid w:val="008E44F9"/>
    <w:rsid w:val="008E4FA3"/>
    <w:rsid w:val="008E558C"/>
    <w:rsid w:val="008E5C67"/>
    <w:rsid w:val="008E5D63"/>
    <w:rsid w:val="008E5DD1"/>
    <w:rsid w:val="008E615B"/>
    <w:rsid w:val="008E6F98"/>
    <w:rsid w:val="008E7250"/>
    <w:rsid w:val="008E73F4"/>
    <w:rsid w:val="008E7753"/>
    <w:rsid w:val="008F0929"/>
    <w:rsid w:val="008F1369"/>
    <w:rsid w:val="008F169A"/>
    <w:rsid w:val="008F2115"/>
    <w:rsid w:val="008F24D7"/>
    <w:rsid w:val="008F2622"/>
    <w:rsid w:val="008F2EBC"/>
    <w:rsid w:val="008F32ED"/>
    <w:rsid w:val="008F3F50"/>
    <w:rsid w:val="008F42AD"/>
    <w:rsid w:val="008F43BD"/>
    <w:rsid w:val="008F4828"/>
    <w:rsid w:val="008F4A0E"/>
    <w:rsid w:val="008F4A96"/>
    <w:rsid w:val="008F4EAD"/>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29C"/>
    <w:rsid w:val="00901414"/>
    <w:rsid w:val="009017DF"/>
    <w:rsid w:val="0090180F"/>
    <w:rsid w:val="00901A59"/>
    <w:rsid w:val="00901FAD"/>
    <w:rsid w:val="00902535"/>
    <w:rsid w:val="0090258A"/>
    <w:rsid w:val="009027C5"/>
    <w:rsid w:val="00902A78"/>
    <w:rsid w:val="00902B8F"/>
    <w:rsid w:val="009037D1"/>
    <w:rsid w:val="00903E61"/>
    <w:rsid w:val="00903E77"/>
    <w:rsid w:val="0090428B"/>
    <w:rsid w:val="009048C4"/>
    <w:rsid w:val="00904DC7"/>
    <w:rsid w:val="00905576"/>
    <w:rsid w:val="009059A3"/>
    <w:rsid w:val="00905A38"/>
    <w:rsid w:val="00905C5F"/>
    <w:rsid w:val="00905D29"/>
    <w:rsid w:val="009064EE"/>
    <w:rsid w:val="0090710B"/>
    <w:rsid w:val="009073AA"/>
    <w:rsid w:val="009073F4"/>
    <w:rsid w:val="009076CD"/>
    <w:rsid w:val="00907D61"/>
    <w:rsid w:val="00907E7C"/>
    <w:rsid w:val="00907F17"/>
    <w:rsid w:val="009106C2"/>
    <w:rsid w:val="0091072E"/>
    <w:rsid w:val="00910A0F"/>
    <w:rsid w:val="00910F65"/>
    <w:rsid w:val="00910F9E"/>
    <w:rsid w:val="009119B9"/>
    <w:rsid w:val="00911DCF"/>
    <w:rsid w:val="00912065"/>
    <w:rsid w:val="009125F2"/>
    <w:rsid w:val="00912770"/>
    <w:rsid w:val="009129D6"/>
    <w:rsid w:val="00912C3E"/>
    <w:rsid w:val="00912CE7"/>
    <w:rsid w:val="00912D2F"/>
    <w:rsid w:val="00912D7F"/>
    <w:rsid w:val="00912E47"/>
    <w:rsid w:val="00912FEF"/>
    <w:rsid w:val="00913017"/>
    <w:rsid w:val="0091308D"/>
    <w:rsid w:val="009130D3"/>
    <w:rsid w:val="00913160"/>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6E1"/>
    <w:rsid w:val="0092486A"/>
    <w:rsid w:val="00924D8A"/>
    <w:rsid w:val="00924FB4"/>
    <w:rsid w:val="00925283"/>
    <w:rsid w:val="0092568D"/>
    <w:rsid w:val="00925C6A"/>
    <w:rsid w:val="00925F8F"/>
    <w:rsid w:val="009260F3"/>
    <w:rsid w:val="009262B0"/>
    <w:rsid w:val="009262FF"/>
    <w:rsid w:val="009267BB"/>
    <w:rsid w:val="00926911"/>
    <w:rsid w:val="00930A3B"/>
    <w:rsid w:val="00930EDF"/>
    <w:rsid w:val="00930FF1"/>
    <w:rsid w:val="009311DA"/>
    <w:rsid w:val="00931522"/>
    <w:rsid w:val="00931FE3"/>
    <w:rsid w:val="00932401"/>
    <w:rsid w:val="00932780"/>
    <w:rsid w:val="00932913"/>
    <w:rsid w:val="009329D4"/>
    <w:rsid w:val="00932D9F"/>
    <w:rsid w:val="00932DAC"/>
    <w:rsid w:val="009336D9"/>
    <w:rsid w:val="00933766"/>
    <w:rsid w:val="00933C13"/>
    <w:rsid w:val="00933D00"/>
    <w:rsid w:val="00934611"/>
    <w:rsid w:val="0093474F"/>
    <w:rsid w:val="0093577D"/>
    <w:rsid w:val="00935833"/>
    <w:rsid w:val="00935AD4"/>
    <w:rsid w:val="00935C40"/>
    <w:rsid w:val="00936197"/>
    <w:rsid w:val="0093651E"/>
    <w:rsid w:val="00936A97"/>
    <w:rsid w:val="00936E17"/>
    <w:rsid w:val="009370C1"/>
    <w:rsid w:val="009371C5"/>
    <w:rsid w:val="009376A1"/>
    <w:rsid w:val="009404D9"/>
    <w:rsid w:val="00941033"/>
    <w:rsid w:val="00941216"/>
    <w:rsid w:val="009412B8"/>
    <w:rsid w:val="00941365"/>
    <w:rsid w:val="0094189C"/>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458"/>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A6B"/>
    <w:rsid w:val="009514E4"/>
    <w:rsid w:val="00951531"/>
    <w:rsid w:val="009517E2"/>
    <w:rsid w:val="009522D3"/>
    <w:rsid w:val="0095246C"/>
    <w:rsid w:val="00952671"/>
    <w:rsid w:val="009529AA"/>
    <w:rsid w:val="00952F25"/>
    <w:rsid w:val="00952F9D"/>
    <w:rsid w:val="00952FB3"/>
    <w:rsid w:val="0095330D"/>
    <w:rsid w:val="009534F9"/>
    <w:rsid w:val="00953CA0"/>
    <w:rsid w:val="0095448E"/>
    <w:rsid w:val="009546C7"/>
    <w:rsid w:val="00954E5A"/>
    <w:rsid w:val="0095525F"/>
    <w:rsid w:val="00955741"/>
    <w:rsid w:val="00955845"/>
    <w:rsid w:val="00955C90"/>
    <w:rsid w:val="00955F3A"/>
    <w:rsid w:val="009563FF"/>
    <w:rsid w:val="00956477"/>
    <w:rsid w:val="009577EE"/>
    <w:rsid w:val="00957913"/>
    <w:rsid w:val="00957922"/>
    <w:rsid w:val="00957A64"/>
    <w:rsid w:val="00960D30"/>
    <w:rsid w:val="0096156B"/>
    <w:rsid w:val="00961991"/>
    <w:rsid w:val="00962E15"/>
    <w:rsid w:val="009647E9"/>
    <w:rsid w:val="009648B7"/>
    <w:rsid w:val="00964AC2"/>
    <w:rsid w:val="00965037"/>
    <w:rsid w:val="009664EC"/>
    <w:rsid w:val="00966A4C"/>
    <w:rsid w:val="00966A8E"/>
    <w:rsid w:val="00966E8F"/>
    <w:rsid w:val="00967668"/>
    <w:rsid w:val="00967689"/>
    <w:rsid w:val="00967708"/>
    <w:rsid w:val="00967DA0"/>
    <w:rsid w:val="0097030C"/>
    <w:rsid w:val="0097049D"/>
    <w:rsid w:val="00970522"/>
    <w:rsid w:val="00970719"/>
    <w:rsid w:val="0097079C"/>
    <w:rsid w:val="00970D67"/>
    <w:rsid w:val="00970D9C"/>
    <w:rsid w:val="00970E73"/>
    <w:rsid w:val="00970EB5"/>
    <w:rsid w:val="00971581"/>
    <w:rsid w:val="009719B6"/>
    <w:rsid w:val="00971BD4"/>
    <w:rsid w:val="00971FAB"/>
    <w:rsid w:val="00972297"/>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80B"/>
    <w:rsid w:val="009760C7"/>
    <w:rsid w:val="00976915"/>
    <w:rsid w:val="00976C5C"/>
    <w:rsid w:val="00976DD4"/>
    <w:rsid w:val="00976EB1"/>
    <w:rsid w:val="009772AC"/>
    <w:rsid w:val="00977E60"/>
    <w:rsid w:val="00977EDB"/>
    <w:rsid w:val="0098011B"/>
    <w:rsid w:val="00980194"/>
    <w:rsid w:val="009804C1"/>
    <w:rsid w:val="0098068D"/>
    <w:rsid w:val="0098098C"/>
    <w:rsid w:val="0098099D"/>
    <w:rsid w:val="009812A8"/>
    <w:rsid w:val="00981F69"/>
    <w:rsid w:val="00982A00"/>
    <w:rsid w:val="00982CAD"/>
    <w:rsid w:val="0098344F"/>
    <w:rsid w:val="00983626"/>
    <w:rsid w:val="0098368D"/>
    <w:rsid w:val="00983A4F"/>
    <w:rsid w:val="00983CE0"/>
    <w:rsid w:val="0098409D"/>
    <w:rsid w:val="009844BD"/>
    <w:rsid w:val="00985832"/>
    <w:rsid w:val="00985A1F"/>
    <w:rsid w:val="00986140"/>
    <w:rsid w:val="0098634A"/>
    <w:rsid w:val="0098644E"/>
    <w:rsid w:val="00986474"/>
    <w:rsid w:val="00986580"/>
    <w:rsid w:val="00986A0A"/>
    <w:rsid w:val="00986AD0"/>
    <w:rsid w:val="00986D93"/>
    <w:rsid w:val="00987091"/>
    <w:rsid w:val="00987174"/>
    <w:rsid w:val="00987604"/>
    <w:rsid w:val="0098783C"/>
    <w:rsid w:val="00987D6E"/>
    <w:rsid w:val="00990059"/>
    <w:rsid w:val="009902B1"/>
    <w:rsid w:val="00990604"/>
    <w:rsid w:val="009906E0"/>
    <w:rsid w:val="00991085"/>
    <w:rsid w:val="00991308"/>
    <w:rsid w:val="009919C2"/>
    <w:rsid w:val="00992450"/>
    <w:rsid w:val="009927C9"/>
    <w:rsid w:val="00992DDC"/>
    <w:rsid w:val="00992EBB"/>
    <w:rsid w:val="009937D8"/>
    <w:rsid w:val="00993B63"/>
    <w:rsid w:val="00994138"/>
    <w:rsid w:val="00994544"/>
    <w:rsid w:val="009945C8"/>
    <w:rsid w:val="0099494B"/>
    <w:rsid w:val="0099537A"/>
    <w:rsid w:val="0099568B"/>
    <w:rsid w:val="009956DC"/>
    <w:rsid w:val="00995EEF"/>
    <w:rsid w:val="0099616D"/>
    <w:rsid w:val="00996388"/>
    <w:rsid w:val="009971E1"/>
    <w:rsid w:val="0099753F"/>
    <w:rsid w:val="009978FE"/>
    <w:rsid w:val="00997D13"/>
    <w:rsid w:val="009A00CE"/>
    <w:rsid w:val="009A0AE8"/>
    <w:rsid w:val="009A1570"/>
    <w:rsid w:val="009A16D3"/>
    <w:rsid w:val="009A1722"/>
    <w:rsid w:val="009A1737"/>
    <w:rsid w:val="009A19FB"/>
    <w:rsid w:val="009A23B2"/>
    <w:rsid w:val="009A2582"/>
    <w:rsid w:val="009A292F"/>
    <w:rsid w:val="009A37D1"/>
    <w:rsid w:val="009A37E8"/>
    <w:rsid w:val="009A3F69"/>
    <w:rsid w:val="009A4C64"/>
    <w:rsid w:val="009A4D75"/>
    <w:rsid w:val="009A4EFB"/>
    <w:rsid w:val="009A5821"/>
    <w:rsid w:val="009A5C50"/>
    <w:rsid w:val="009A5D02"/>
    <w:rsid w:val="009A63B2"/>
    <w:rsid w:val="009A6990"/>
    <w:rsid w:val="009A69EB"/>
    <w:rsid w:val="009A6B1B"/>
    <w:rsid w:val="009A6BFD"/>
    <w:rsid w:val="009A6F9A"/>
    <w:rsid w:val="009A6FAF"/>
    <w:rsid w:val="009A7AB3"/>
    <w:rsid w:val="009A7E67"/>
    <w:rsid w:val="009A7F86"/>
    <w:rsid w:val="009B06D0"/>
    <w:rsid w:val="009B09AB"/>
    <w:rsid w:val="009B0A6F"/>
    <w:rsid w:val="009B13FF"/>
    <w:rsid w:val="009B17BE"/>
    <w:rsid w:val="009B20E4"/>
    <w:rsid w:val="009B286F"/>
    <w:rsid w:val="009B28BE"/>
    <w:rsid w:val="009B32F3"/>
    <w:rsid w:val="009B331D"/>
    <w:rsid w:val="009B35DD"/>
    <w:rsid w:val="009B3C64"/>
    <w:rsid w:val="009B3CC3"/>
    <w:rsid w:val="009B4279"/>
    <w:rsid w:val="009B4B1E"/>
    <w:rsid w:val="009B4DEA"/>
    <w:rsid w:val="009B5B91"/>
    <w:rsid w:val="009B5E11"/>
    <w:rsid w:val="009B5F5A"/>
    <w:rsid w:val="009B6534"/>
    <w:rsid w:val="009B6574"/>
    <w:rsid w:val="009B675D"/>
    <w:rsid w:val="009B68C8"/>
    <w:rsid w:val="009B6E11"/>
    <w:rsid w:val="009B6FB6"/>
    <w:rsid w:val="009B7329"/>
    <w:rsid w:val="009B7508"/>
    <w:rsid w:val="009B7B14"/>
    <w:rsid w:val="009B7B4B"/>
    <w:rsid w:val="009B7F13"/>
    <w:rsid w:val="009C0C7A"/>
    <w:rsid w:val="009C1611"/>
    <w:rsid w:val="009C18F4"/>
    <w:rsid w:val="009C19FC"/>
    <w:rsid w:val="009C1BB8"/>
    <w:rsid w:val="009C1F84"/>
    <w:rsid w:val="009C2176"/>
    <w:rsid w:val="009C2E99"/>
    <w:rsid w:val="009C30BD"/>
    <w:rsid w:val="009C31F4"/>
    <w:rsid w:val="009C34A2"/>
    <w:rsid w:val="009C3597"/>
    <w:rsid w:val="009C36C1"/>
    <w:rsid w:val="009C4009"/>
    <w:rsid w:val="009C4426"/>
    <w:rsid w:val="009C45A9"/>
    <w:rsid w:val="009C4758"/>
    <w:rsid w:val="009C475F"/>
    <w:rsid w:val="009C47B7"/>
    <w:rsid w:val="009C4C3F"/>
    <w:rsid w:val="009C4F4E"/>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2A4F"/>
    <w:rsid w:val="009D2B0D"/>
    <w:rsid w:val="009D3237"/>
    <w:rsid w:val="009D3B8A"/>
    <w:rsid w:val="009D43A6"/>
    <w:rsid w:val="009D4576"/>
    <w:rsid w:val="009D4ED0"/>
    <w:rsid w:val="009D4F37"/>
    <w:rsid w:val="009D4F95"/>
    <w:rsid w:val="009D512D"/>
    <w:rsid w:val="009D5AF6"/>
    <w:rsid w:val="009D5BF3"/>
    <w:rsid w:val="009D5FE5"/>
    <w:rsid w:val="009D64B0"/>
    <w:rsid w:val="009D6B58"/>
    <w:rsid w:val="009D70E0"/>
    <w:rsid w:val="009D73E7"/>
    <w:rsid w:val="009D7713"/>
    <w:rsid w:val="009D7B31"/>
    <w:rsid w:val="009D7D6B"/>
    <w:rsid w:val="009E0191"/>
    <w:rsid w:val="009E02FB"/>
    <w:rsid w:val="009E034B"/>
    <w:rsid w:val="009E058F"/>
    <w:rsid w:val="009E07CA"/>
    <w:rsid w:val="009E0E9E"/>
    <w:rsid w:val="009E165B"/>
    <w:rsid w:val="009E1944"/>
    <w:rsid w:val="009E1B40"/>
    <w:rsid w:val="009E2015"/>
    <w:rsid w:val="009E2816"/>
    <w:rsid w:val="009E29FF"/>
    <w:rsid w:val="009E2AC0"/>
    <w:rsid w:val="009E2D43"/>
    <w:rsid w:val="009E31B3"/>
    <w:rsid w:val="009E3684"/>
    <w:rsid w:val="009E3868"/>
    <w:rsid w:val="009E3FC6"/>
    <w:rsid w:val="009E41C3"/>
    <w:rsid w:val="009E5300"/>
    <w:rsid w:val="009E5A0F"/>
    <w:rsid w:val="009E5A65"/>
    <w:rsid w:val="009E5CC3"/>
    <w:rsid w:val="009E5DBD"/>
    <w:rsid w:val="009E693B"/>
    <w:rsid w:val="009E69D0"/>
    <w:rsid w:val="009E6D0B"/>
    <w:rsid w:val="009E772A"/>
    <w:rsid w:val="009E79ED"/>
    <w:rsid w:val="009F00E3"/>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780"/>
    <w:rsid w:val="009F3A36"/>
    <w:rsid w:val="009F3CC8"/>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F6C"/>
    <w:rsid w:val="00A02FA7"/>
    <w:rsid w:val="00A02FC4"/>
    <w:rsid w:val="00A03201"/>
    <w:rsid w:val="00A0327F"/>
    <w:rsid w:val="00A032C2"/>
    <w:rsid w:val="00A03314"/>
    <w:rsid w:val="00A03E2A"/>
    <w:rsid w:val="00A048C8"/>
    <w:rsid w:val="00A04D8A"/>
    <w:rsid w:val="00A0502F"/>
    <w:rsid w:val="00A055EF"/>
    <w:rsid w:val="00A064B2"/>
    <w:rsid w:val="00A06513"/>
    <w:rsid w:val="00A074A4"/>
    <w:rsid w:val="00A075D7"/>
    <w:rsid w:val="00A07678"/>
    <w:rsid w:val="00A077F0"/>
    <w:rsid w:val="00A1013B"/>
    <w:rsid w:val="00A1030B"/>
    <w:rsid w:val="00A10337"/>
    <w:rsid w:val="00A104AE"/>
    <w:rsid w:val="00A105DD"/>
    <w:rsid w:val="00A109C5"/>
    <w:rsid w:val="00A10CB4"/>
    <w:rsid w:val="00A1122D"/>
    <w:rsid w:val="00A1133A"/>
    <w:rsid w:val="00A11472"/>
    <w:rsid w:val="00A11517"/>
    <w:rsid w:val="00A115BA"/>
    <w:rsid w:val="00A11850"/>
    <w:rsid w:val="00A118AE"/>
    <w:rsid w:val="00A11DF4"/>
    <w:rsid w:val="00A122AF"/>
    <w:rsid w:val="00A128B4"/>
    <w:rsid w:val="00A12CB4"/>
    <w:rsid w:val="00A12F55"/>
    <w:rsid w:val="00A12F6A"/>
    <w:rsid w:val="00A131CB"/>
    <w:rsid w:val="00A13C79"/>
    <w:rsid w:val="00A145A5"/>
    <w:rsid w:val="00A1468B"/>
    <w:rsid w:val="00A14C92"/>
    <w:rsid w:val="00A14E81"/>
    <w:rsid w:val="00A152AF"/>
    <w:rsid w:val="00A1547E"/>
    <w:rsid w:val="00A15A7C"/>
    <w:rsid w:val="00A16047"/>
    <w:rsid w:val="00A16413"/>
    <w:rsid w:val="00A16684"/>
    <w:rsid w:val="00A16CE4"/>
    <w:rsid w:val="00A17520"/>
    <w:rsid w:val="00A175D3"/>
    <w:rsid w:val="00A17C46"/>
    <w:rsid w:val="00A20309"/>
    <w:rsid w:val="00A20C9A"/>
    <w:rsid w:val="00A20D1B"/>
    <w:rsid w:val="00A21683"/>
    <w:rsid w:val="00A21992"/>
    <w:rsid w:val="00A21C2F"/>
    <w:rsid w:val="00A21D47"/>
    <w:rsid w:val="00A225C0"/>
    <w:rsid w:val="00A2262B"/>
    <w:rsid w:val="00A2264B"/>
    <w:rsid w:val="00A22C4F"/>
    <w:rsid w:val="00A23486"/>
    <w:rsid w:val="00A23876"/>
    <w:rsid w:val="00A2424A"/>
    <w:rsid w:val="00A244B1"/>
    <w:rsid w:val="00A247DA"/>
    <w:rsid w:val="00A254B6"/>
    <w:rsid w:val="00A2620E"/>
    <w:rsid w:val="00A30171"/>
    <w:rsid w:val="00A301BB"/>
    <w:rsid w:val="00A30616"/>
    <w:rsid w:val="00A3091A"/>
    <w:rsid w:val="00A30A48"/>
    <w:rsid w:val="00A30EC8"/>
    <w:rsid w:val="00A3107A"/>
    <w:rsid w:val="00A3211E"/>
    <w:rsid w:val="00A32461"/>
    <w:rsid w:val="00A330B7"/>
    <w:rsid w:val="00A33933"/>
    <w:rsid w:val="00A33E32"/>
    <w:rsid w:val="00A34502"/>
    <w:rsid w:val="00A34619"/>
    <w:rsid w:val="00A34AF7"/>
    <w:rsid w:val="00A34FE0"/>
    <w:rsid w:val="00A34FFF"/>
    <w:rsid w:val="00A354BA"/>
    <w:rsid w:val="00A355F3"/>
    <w:rsid w:val="00A359E5"/>
    <w:rsid w:val="00A35AB7"/>
    <w:rsid w:val="00A363C2"/>
    <w:rsid w:val="00A365EC"/>
    <w:rsid w:val="00A365FB"/>
    <w:rsid w:val="00A36878"/>
    <w:rsid w:val="00A36A68"/>
    <w:rsid w:val="00A374A1"/>
    <w:rsid w:val="00A37839"/>
    <w:rsid w:val="00A407D6"/>
    <w:rsid w:val="00A408E7"/>
    <w:rsid w:val="00A40E01"/>
    <w:rsid w:val="00A4114B"/>
    <w:rsid w:val="00A414C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2FE"/>
    <w:rsid w:val="00A5044D"/>
    <w:rsid w:val="00A504D2"/>
    <w:rsid w:val="00A504EE"/>
    <w:rsid w:val="00A508C5"/>
    <w:rsid w:val="00A50B17"/>
    <w:rsid w:val="00A50F97"/>
    <w:rsid w:val="00A511B4"/>
    <w:rsid w:val="00A51482"/>
    <w:rsid w:val="00A51BC6"/>
    <w:rsid w:val="00A527B4"/>
    <w:rsid w:val="00A52851"/>
    <w:rsid w:val="00A52B3C"/>
    <w:rsid w:val="00A52C34"/>
    <w:rsid w:val="00A52C5E"/>
    <w:rsid w:val="00A52ED0"/>
    <w:rsid w:val="00A533CB"/>
    <w:rsid w:val="00A535A6"/>
    <w:rsid w:val="00A53D28"/>
    <w:rsid w:val="00A54CC5"/>
    <w:rsid w:val="00A54EA0"/>
    <w:rsid w:val="00A55C43"/>
    <w:rsid w:val="00A55D53"/>
    <w:rsid w:val="00A55F45"/>
    <w:rsid w:val="00A56B96"/>
    <w:rsid w:val="00A56C0C"/>
    <w:rsid w:val="00A56C12"/>
    <w:rsid w:val="00A57071"/>
    <w:rsid w:val="00A57755"/>
    <w:rsid w:val="00A577BD"/>
    <w:rsid w:val="00A579D1"/>
    <w:rsid w:val="00A57FF1"/>
    <w:rsid w:val="00A6046C"/>
    <w:rsid w:val="00A60540"/>
    <w:rsid w:val="00A6089A"/>
    <w:rsid w:val="00A614D3"/>
    <w:rsid w:val="00A6230B"/>
    <w:rsid w:val="00A6257B"/>
    <w:rsid w:val="00A62A68"/>
    <w:rsid w:val="00A630FD"/>
    <w:rsid w:val="00A63493"/>
    <w:rsid w:val="00A64EC6"/>
    <w:rsid w:val="00A6529F"/>
    <w:rsid w:val="00A6539E"/>
    <w:rsid w:val="00A6553D"/>
    <w:rsid w:val="00A656BB"/>
    <w:rsid w:val="00A65744"/>
    <w:rsid w:val="00A657E8"/>
    <w:rsid w:val="00A66048"/>
    <w:rsid w:val="00A6666B"/>
    <w:rsid w:val="00A676DE"/>
    <w:rsid w:val="00A677DA"/>
    <w:rsid w:val="00A67816"/>
    <w:rsid w:val="00A67B49"/>
    <w:rsid w:val="00A701BE"/>
    <w:rsid w:val="00A72179"/>
    <w:rsid w:val="00A72369"/>
    <w:rsid w:val="00A724C1"/>
    <w:rsid w:val="00A7260F"/>
    <w:rsid w:val="00A726F7"/>
    <w:rsid w:val="00A72CE2"/>
    <w:rsid w:val="00A72EA8"/>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39F"/>
    <w:rsid w:val="00A80680"/>
    <w:rsid w:val="00A80987"/>
    <w:rsid w:val="00A80B75"/>
    <w:rsid w:val="00A80BCD"/>
    <w:rsid w:val="00A80C4F"/>
    <w:rsid w:val="00A80D3A"/>
    <w:rsid w:val="00A80D67"/>
    <w:rsid w:val="00A81087"/>
    <w:rsid w:val="00A810C8"/>
    <w:rsid w:val="00A8164E"/>
    <w:rsid w:val="00A8171C"/>
    <w:rsid w:val="00A81DCA"/>
    <w:rsid w:val="00A81FF8"/>
    <w:rsid w:val="00A822B2"/>
    <w:rsid w:val="00A8248C"/>
    <w:rsid w:val="00A829C1"/>
    <w:rsid w:val="00A82E08"/>
    <w:rsid w:val="00A82F22"/>
    <w:rsid w:val="00A82F3E"/>
    <w:rsid w:val="00A831DA"/>
    <w:rsid w:val="00A83460"/>
    <w:rsid w:val="00A838CD"/>
    <w:rsid w:val="00A83A60"/>
    <w:rsid w:val="00A83D93"/>
    <w:rsid w:val="00A8400D"/>
    <w:rsid w:val="00A8436A"/>
    <w:rsid w:val="00A84802"/>
    <w:rsid w:val="00A84811"/>
    <w:rsid w:val="00A849CA"/>
    <w:rsid w:val="00A84AF7"/>
    <w:rsid w:val="00A8604B"/>
    <w:rsid w:val="00A8616C"/>
    <w:rsid w:val="00A86451"/>
    <w:rsid w:val="00A867E7"/>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3D1C"/>
    <w:rsid w:val="00A940C0"/>
    <w:rsid w:val="00A94578"/>
    <w:rsid w:val="00A946BA"/>
    <w:rsid w:val="00A94C9F"/>
    <w:rsid w:val="00A95085"/>
    <w:rsid w:val="00A95D22"/>
    <w:rsid w:val="00A960F1"/>
    <w:rsid w:val="00A9618F"/>
    <w:rsid w:val="00A96222"/>
    <w:rsid w:val="00A9690E"/>
    <w:rsid w:val="00A96AC8"/>
    <w:rsid w:val="00A96ADC"/>
    <w:rsid w:val="00A96F2C"/>
    <w:rsid w:val="00A971D3"/>
    <w:rsid w:val="00A97308"/>
    <w:rsid w:val="00A975A9"/>
    <w:rsid w:val="00A97A6C"/>
    <w:rsid w:val="00A97CA7"/>
    <w:rsid w:val="00A97F86"/>
    <w:rsid w:val="00A97FB6"/>
    <w:rsid w:val="00AA062A"/>
    <w:rsid w:val="00AA0AF7"/>
    <w:rsid w:val="00AA0BA2"/>
    <w:rsid w:val="00AA0BD2"/>
    <w:rsid w:val="00AA0C9D"/>
    <w:rsid w:val="00AA0F73"/>
    <w:rsid w:val="00AA0F80"/>
    <w:rsid w:val="00AA100B"/>
    <w:rsid w:val="00AA116A"/>
    <w:rsid w:val="00AA14BB"/>
    <w:rsid w:val="00AA157F"/>
    <w:rsid w:val="00AA2255"/>
    <w:rsid w:val="00AA28BC"/>
    <w:rsid w:val="00AA2BFD"/>
    <w:rsid w:val="00AA2DE9"/>
    <w:rsid w:val="00AA3B4A"/>
    <w:rsid w:val="00AA41ED"/>
    <w:rsid w:val="00AA48F7"/>
    <w:rsid w:val="00AA561F"/>
    <w:rsid w:val="00AA589D"/>
    <w:rsid w:val="00AA6097"/>
    <w:rsid w:val="00AA657A"/>
    <w:rsid w:val="00AA68F3"/>
    <w:rsid w:val="00AA6929"/>
    <w:rsid w:val="00AA6DAC"/>
    <w:rsid w:val="00AA737D"/>
    <w:rsid w:val="00AA7A17"/>
    <w:rsid w:val="00AA7B3B"/>
    <w:rsid w:val="00AB00B3"/>
    <w:rsid w:val="00AB028A"/>
    <w:rsid w:val="00AB0363"/>
    <w:rsid w:val="00AB05BE"/>
    <w:rsid w:val="00AB0D50"/>
    <w:rsid w:val="00AB0F82"/>
    <w:rsid w:val="00AB0FB9"/>
    <w:rsid w:val="00AB13EB"/>
    <w:rsid w:val="00AB1A22"/>
    <w:rsid w:val="00AB1A60"/>
    <w:rsid w:val="00AB2E6C"/>
    <w:rsid w:val="00AB30AB"/>
    <w:rsid w:val="00AB351E"/>
    <w:rsid w:val="00AB356A"/>
    <w:rsid w:val="00AB3786"/>
    <w:rsid w:val="00AB40AD"/>
    <w:rsid w:val="00AB452D"/>
    <w:rsid w:val="00AB4800"/>
    <w:rsid w:val="00AB4B0D"/>
    <w:rsid w:val="00AB57A7"/>
    <w:rsid w:val="00AB5E4B"/>
    <w:rsid w:val="00AB5F74"/>
    <w:rsid w:val="00AB628C"/>
    <w:rsid w:val="00AB6523"/>
    <w:rsid w:val="00AB673A"/>
    <w:rsid w:val="00AB691E"/>
    <w:rsid w:val="00AB6BC8"/>
    <w:rsid w:val="00AB78CD"/>
    <w:rsid w:val="00AB7D2D"/>
    <w:rsid w:val="00AC0AFC"/>
    <w:rsid w:val="00AC1151"/>
    <w:rsid w:val="00AC14F5"/>
    <w:rsid w:val="00AC15EB"/>
    <w:rsid w:val="00AC1635"/>
    <w:rsid w:val="00AC17B4"/>
    <w:rsid w:val="00AC18C4"/>
    <w:rsid w:val="00AC19C1"/>
    <w:rsid w:val="00AC1DE2"/>
    <w:rsid w:val="00AC26A3"/>
    <w:rsid w:val="00AC3140"/>
    <w:rsid w:val="00AC314B"/>
    <w:rsid w:val="00AC31A9"/>
    <w:rsid w:val="00AC31AC"/>
    <w:rsid w:val="00AC327F"/>
    <w:rsid w:val="00AC342F"/>
    <w:rsid w:val="00AC34E5"/>
    <w:rsid w:val="00AC35E9"/>
    <w:rsid w:val="00AC3896"/>
    <w:rsid w:val="00AC42BA"/>
    <w:rsid w:val="00AC4418"/>
    <w:rsid w:val="00AC4804"/>
    <w:rsid w:val="00AC4DAE"/>
    <w:rsid w:val="00AC5BB4"/>
    <w:rsid w:val="00AC6022"/>
    <w:rsid w:val="00AC616A"/>
    <w:rsid w:val="00AC6199"/>
    <w:rsid w:val="00AC6459"/>
    <w:rsid w:val="00AC6771"/>
    <w:rsid w:val="00AC6A0E"/>
    <w:rsid w:val="00AC7399"/>
    <w:rsid w:val="00AC7A98"/>
    <w:rsid w:val="00AD0187"/>
    <w:rsid w:val="00AD0BB2"/>
    <w:rsid w:val="00AD0D0E"/>
    <w:rsid w:val="00AD10A1"/>
    <w:rsid w:val="00AD123E"/>
    <w:rsid w:val="00AD15B4"/>
    <w:rsid w:val="00AD1CE0"/>
    <w:rsid w:val="00AD28A6"/>
    <w:rsid w:val="00AD2D4A"/>
    <w:rsid w:val="00AD2E76"/>
    <w:rsid w:val="00AD31A7"/>
    <w:rsid w:val="00AD3852"/>
    <w:rsid w:val="00AD3E97"/>
    <w:rsid w:val="00AD43F9"/>
    <w:rsid w:val="00AD4540"/>
    <w:rsid w:val="00AD45CE"/>
    <w:rsid w:val="00AD4C6D"/>
    <w:rsid w:val="00AD4D51"/>
    <w:rsid w:val="00AD4D6B"/>
    <w:rsid w:val="00AD5520"/>
    <w:rsid w:val="00AD5816"/>
    <w:rsid w:val="00AD591E"/>
    <w:rsid w:val="00AD5AC6"/>
    <w:rsid w:val="00AD5C69"/>
    <w:rsid w:val="00AD659B"/>
    <w:rsid w:val="00AD6931"/>
    <w:rsid w:val="00AD693C"/>
    <w:rsid w:val="00AD6A54"/>
    <w:rsid w:val="00AD7085"/>
    <w:rsid w:val="00AD7240"/>
    <w:rsid w:val="00AD7505"/>
    <w:rsid w:val="00AD7EDA"/>
    <w:rsid w:val="00AE0EA2"/>
    <w:rsid w:val="00AE1210"/>
    <w:rsid w:val="00AE144F"/>
    <w:rsid w:val="00AE1C14"/>
    <w:rsid w:val="00AE21B6"/>
    <w:rsid w:val="00AE2EEC"/>
    <w:rsid w:val="00AE2EF1"/>
    <w:rsid w:val="00AE2F71"/>
    <w:rsid w:val="00AE349B"/>
    <w:rsid w:val="00AE3837"/>
    <w:rsid w:val="00AE3973"/>
    <w:rsid w:val="00AE3C0C"/>
    <w:rsid w:val="00AE4068"/>
    <w:rsid w:val="00AE481E"/>
    <w:rsid w:val="00AE482C"/>
    <w:rsid w:val="00AE4E3A"/>
    <w:rsid w:val="00AE5259"/>
    <w:rsid w:val="00AE5FE3"/>
    <w:rsid w:val="00AE6116"/>
    <w:rsid w:val="00AE703D"/>
    <w:rsid w:val="00AEDC78"/>
    <w:rsid w:val="00AF0B8B"/>
    <w:rsid w:val="00AF0C34"/>
    <w:rsid w:val="00AF10D8"/>
    <w:rsid w:val="00AF19B1"/>
    <w:rsid w:val="00AF1FC1"/>
    <w:rsid w:val="00AF24E4"/>
    <w:rsid w:val="00AF27E0"/>
    <w:rsid w:val="00AF2A62"/>
    <w:rsid w:val="00AF2AE1"/>
    <w:rsid w:val="00AF3093"/>
    <w:rsid w:val="00AF31DB"/>
    <w:rsid w:val="00AF397F"/>
    <w:rsid w:val="00AF3CB4"/>
    <w:rsid w:val="00AF45C4"/>
    <w:rsid w:val="00AF4C8E"/>
    <w:rsid w:val="00AF4D81"/>
    <w:rsid w:val="00AF4E2F"/>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C58"/>
    <w:rsid w:val="00B01E25"/>
    <w:rsid w:val="00B02165"/>
    <w:rsid w:val="00B0235F"/>
    <w:rsid w:val="00B027D6"/>
    <w:rsid w:val="00B02A9E"/>
    <w:rsid w:val="00B02B7A"/>
    <w:rsid w:val="00B02E72"/>
    <w:rsid w:val="00B0429D"/>
    <w:rsid w:val="00B047AD"/>
    <w:rsid w:val="00B04A32"/>
    <w:rsid w:val="00B06008"/>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5CA"/>
    <w:rsid w:val="00B11A1F"/>
    <w:rsid w:val="00B11DB1"/>
    <w:rsid w:val="00B11F85"/>
    <w:rsid w:val="00B1208C"/>
    <w:rsid w:val="00B12779"/>
    <w:rsid w:val="00B128B4"/>
    <w:rsid w:val="00B12A5D"/>
    <w:rsid w:val="00B12E7B"/>
    <w:rsid w:val="00B13391"/>
    <w:rsid w:val="00B13397"/>
    <w:rsid w:val="00B13BC2"/>
    <w:rsid w:val="00B1414C"/>
    <w:rsid w:val="00B149DE"/>
    <w:rsid w:val="00B152AA"/>
    <w:rsid w:val="00B15529"/>
    <w:rsid w:val="00B160CE"/>
    <w:rsid w:val="00B1656A"/>
    <w:rsid w:val="00B1686C"/>
    <w:rsid w:val="00B17332"/>
    <w:rsid w:val="00B17868"/>
    <w:rsid w:val="00B17879"/>
    <w:rsid w:val="00B17BFF"/>
    <w:rsid w:val="00B207BE"/>
    <w:rsid w:val="00B20919"/>
    <w:rsid w:val="00B20F07"/>
    <w:rsid w:val="00B21041"/>
    <w:rsid w:val="00B21BBB"/>
    <w:rsid w:val="00B22A9A"/>
    <w:rsid w:val="00B22D32"/>
    <w:rsid w:val="00B22E5E"/>
    <w:rsid w:val="00B22F59"/>
    <w:rsid w:val="00B238B6"/>
    <w:rsid w:val="00B23992"/>
    <w:rsid w:val="00B23C23"/>
    <w:rsid w:val="00B23F05"/>
    <w:rsid w:val="00B243C5"/>
    <w:rsid w:val="00B24689"/>
    <w:rsid w:val="00B24A7B"/>
    <w:rsid w:val="00B24EF5"/>
    <w:rsid w:val="00B25174"/>
    <w:rsid w:val="00B251D6"/>
    <w:rsid w:val="00B25280"/>
    <w:rsid w:val="00B25373"/>
    <w:rsid w:val="00B25D90"/>
    <w:rsid w:val="00B26012"/>
    <w:rsid w:val="00B2692C"/>
    <w:rsid w:val="00B26D4D"/>
    <w:rsid w:val="00B272C3"/>
    <w:rsid w:val="00B27542"/>
    <w:rsid w:val="00B275D1"/>
    <w:rsid w:val="00B2773B"/>
    <w:rsid w:val="00B27927"/>
    <w:rsid w:val="00B30618"/>
    <w:rsid w:val="00B30C0C"/>
    <w:rsid w:val="00B30C7D"/>
    <w:rsid w:val="00B31596"/>
    <w:rsid w:val="00B31916"/>
    <w:rsid w:val="00B31DCD"/>
    <w:rsid w:val="00B31E1B"/>
    <w:rsid w:val="00B31EF0"/>
    <w:rsid w:val="00B3219C"/>
    <w:rsid w:val="00B32815"/>
    <w:rsid w:val="00B32CD2"/>
    <w:rsid w:val="00B32E1C"/>
    <w:rsid w:val="00B32EFA"/>
    <w:rsid w:val="00B32F2D"/>
    <w:rsid w:val="00B331B0"/>
    <w:rsid w:val="00B3321A"/>
    <w:rsid w:val="00B332F3"/>
    <w:rsid w:val="00B334DC"/>
    <w:rsid w:val="00B33815"/>
    <w:rsid w:val="00B33C51"/>
    <w:rsid w:val="00B33E1F"/>
    <w:rsid w:val="00B33E45"/>
    <w:rsid w:val="00B33F6C"/>
    <w:rsid w:val="00B34452"/>
    <w:rsid w:val="00B34BE2"/>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19A5"/>
    <w:rsid w:val="00B4242F"/>
    <w:rsid w:val="00B42BA7"/>
    <w:rsid w:val="00B42DA3"/>
    <w:rsid w:val="00B42FCD"/>
    <w:rsid w:val="00B43A1E"/>
    <w:rsid w:val="00B43C24"/>
    <w:rsid w:val="00B4408A"/>
    <w:rsid w:val="00B44223"/>
    <w:rsid w:val="00B442C0"/>
    <w:rsid w:val="00B44301"/>
    <w:rsid w:val="00B44323"/>
    <w:rsid w:val="00B449B4"/>
    <w:rsid w:val="00B44B34"/>
    <w:rsid w:val="00B44C78"/>
    <w:rsid w:val="00B45766"/>
    <w:rsid w:val="00B45A7C"/>
    <w:rsid w:val="00B45D12"/>
    <w:rsid w:val="00B45FCE"/>
    <w:rsid w:val="00B46517"/>
    <w:rsid w:val="00B46F2F"/>
    <w:rsid w:val="00B476B5"/>
    <w:rsid w:val="00B478B9"/>
    <w:rsid w:val="00B47D10"/>
    <w:rsid w:val="00B50075"/>
    <w:rsid w:val="00B507CD"/>
    <w:rsid w:val="00B509FC"/>
    <w:rsid w:val="00B50D35"/>
    <w:rsid w:val="00B51047"/>
    <w:rsid w:val="00B512E5"/>
    <w:rsid w:val="00B51BA6"/>
    <w:rsid w:val="00B51FC2"/>
    <w:rsid w:val="00B523BC"/>
    <w:rsid w:val="00B524D1"/>
    <w:rsid w:val="00B52730"/>
    <w:rsid w:val="00B52EF9"/>
    <w:rsid w:val="00B536AB"/>
    <w:rsid w:val="00B536E2"/>
    <w:rsid w:val="00B53937"/>
    <w:rsid w:val="00B53A39"/>
    <w:rsid w:val="00B53D3A"/>
    <w:rsid w:val="00B54165"/>
    <w:rsid w:val="00B54673"/>
    <w:rsid w:val="00B54C46"/>
    <w:rsid w:val="00B55390"/>
    <w:rsid w:val="00B55568"/>
    <w:rsid w:val="00B555BF"/>
    <w:rsid w:val="00B5570E"/>
    <w:rsid w:val="00B55AB3"/>
    <w:rsid w:val="00B55C6C"/>
    <w:rsid w:val="00B56002"/>
    <w:rsid w:val="00B56857"/>
    <w:rsid w:val="00B56A0F"/>
    <w:rsid w:val="00B56AD6"/>
    <w:rsid w:val="00B57114"/>
    <w:rsid w:val="00B57507"/>
    <w:rsid w:val="00B57584"/>
    <w:rsid w:val="00B575BE"/>
    <w:rsid w:val="00B577A8"/>
    <w:rsid w:val="00B5797B"/>
    <w:rsid w:val="00B57AA0"/>
    <w:rsid w:val="00B600AB"/>
    <w:rsid w:val="00B6057C"/>
    <w:rsid w:val="00B6089E"/>
    <w:rsid w:val="00B608BB"/>
    <w:rsid w:val="00B60BA6"/>
    <w:rsid w:val="00B61082"/>
    <w:rsid w:val="00B614C8"/>
    <w:rsid w:val="00B617B5"/>
    <w:rsid w:val="00B61FA9"/>
    <w:rsid w:val="00B6206E"/>
    <w:rsid w:val="00B62C19"/>
    <w:rsid w:val="00B6314C"/>
    <w:rsid w:val="00B63917"/>
    <w:rsid w:val="00B6433B"/>
    <w:rsid w:val="00B645A4"/>
    <w:rsid w:val="00B6473A"/>
    <w:rsid w:val="00B64C1A"/>
    <w:rsid w:val="00B651D6"/>
    <w:rsid w:val="00B6520F"/>
    <w:rsid w:val="00B65E72"/>
    <w:rsid w:val="00B66191"/>
    <w:rsid w:val="00B662FE"/>
    <w:rsid w:val="00B669D4"/>
    <w:rsid w:val="00B66B9A"/>
    <w:rsid w:val="00B67038"/>
    <w:rsid w:val="00B671DD"/>
    <w:rsid w:val="00B67796"/>
    <w:rsid w:val="00B67BA6"/>
    <w:rsid w:val="00B7006E"/>
    <w:rsid w:val="00B70081"/>
    <w:rsid w:val="00B700DD"/>
    <w:rsid w:val="00B70155"/>
    <w:rsid w:val="00B701CB"/>
    <w:rsid w:val="00B7021A"/>
    <w:rsid w:val="00B703F3"/>
    <w:rsid w:val="00B7056F"/>
    <w:rsid w:val="00B70CCF"/>
    <w:rsid w:val="00B71686"/>
    <w:rsid w:val="00B718ED"/>
    <w:rsid w:val="00B71B49"/>
    <w:rsid w:val="00B71DA6"/>
    <w:rsid w:val="00B71DE1"/>
    <w:rsid w:val="00B71F53"/>
    <w:rsid w:val="00B71F65"/>
    <w:rsid w:val="00B7201F"/>
    <w:rsid w:val="00B7228D"/>
    <w:rsid w:val="00B7242B"/>
    <w:rsid w:val="00B725F1"/>
    <w:rsid w:val="00B727C4"/>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80309"/>
    <w:rsid w:val="00B8036E"/>
    <w:rsid w:val="00B804F6"/>
    <w:rsid w:val="00B80630"/>
    <w:rsid w:val="00B80B9B"/>
    <w:rsid w:val="00B81119"/>
    <w:rsid w:val="00B812A5"/>
    <w:rsid w:val="00B819DB"/>
    <w:rsid w:val="00B81C8B"/>
    <w:rsid w:val="00B82004"/>
    <w:rsid w:val="00B82287"/>
    <w:rsid w:val="00B8241D"/>
    <w:rsid w:val="00B827A4"/>
    <w:rsid w:val="00B82DD3"/>
    <w:rsid w:val="00B83105"/>
    <w:rsid w:val="00B831C3"/>
    <w:rsid w:val="00B83250"/>
    <w:rsid w:val="00B8327C"/>
    <w:rsid w:val="00B83A0D"/>
    <w:rsid w:val="00B83F18"/>
    <w:rsid w:val="00B84628"/>
    <w:rsid w:val="00B84A64"/>
    <w:rsid w:val="00B84D00"/>
    <w:rsid w:val="00B851DC"/>
    <w:rsid w:val="00B85D61"/>
    <w:rsid w:val="00B85E44"/>
    <w:rsid w:val="00B8610E"/>
    <w:rsid w:val="00B86290"/>
    <w:rsid w:val="00B8675C"/>
    <w:rsid w:val="00B86BC8"/>
    <w:rsid w:val="00B86E79"/>
    <w:rsid w:val="00B86F22"/>
    <w:rsid w:val="00B86F63"/>
    <w:rsid w:val="00B8723F"/>
    <w:rsid w:val="00B90255"/>
    <w:rsid w:val="00B90772"/>
    <w:rsid w:val="00B90E32"/>
    <w:rsid w:val="00B90E3E"/>
    <w:rsid w:val="00B9178E"/>
    <w:rsid w:val="00B91D61"/>
    <w:rsid w:val="00B91EEC"/>
    <w:rsid w:val="00B9210D"/>
    <w:rsid w:val="00B92377"/>
    <w:rsid w:val="00B92838"/>
    <w:rsid w:val="00B92B3B"/>
    <w:rsid w:val="00B930C8"/>
    <w:rsid w:val="00B938AD"/>
    <w:rsid w:val="00B94136"/>
    <w:rsid w:val="00B942E5"/>
    <w:rsid w:val="00B944D8"/>
    <w:rsid w:val="00B94637"/>
    <w:rsid w:val="00B949C2"/>
    <w:rsid w:val="00B94C7C"/>
    <w:rsid w:val="00B94F9E"/>
    <w:rsid w:val="00B95064"/>
    <w:rsid w:val="00B9549B"/>
    <w:rsid w:val="00B95DFE"/>
    <w:rsid w:val="00B95E21"/>
    <w:rsid w:val="00B962FD"/>
    <w:rsid w:val="00B9661B"/>
    <w:rsid w:val="00B967A8"/>
    <w:rsid w:val="00B96F70"/>
    <w:rsid w:val="00B9754F"/>
    <w:rsid w:val="00B975CD"/>
    <w:rsid w:val="00B977C4"/>
    <w:rsid w:val="00B97865"/>
    <w:rsid w:val="00B97DBF"/>
    <w:rsid w:val="00B97EDF"/>
    <w:rsid w:val="00BA0596"/>
    <w:rsid w:val="00BA072A"/>
    <w:rsid w:val="00BA09E3"/>
    <w:rsid w:val="00BA0D3B"/>
    <w:rsid w:val="00BA0DA9"/>
    <w:rsid w:val="00BA0DAF"/>
    <w:rsid w:val="00BA142F"/>
    <w:rsid w:val="00BA149B"/>
    <w:rsid w:val="00BA1861"/>
    <w:rsid w:val="00BA1BAA"/>
    <w:rsid w:val="00BA1E05"/>
    <w:rsid w:val="00BA1E9B"/>
    <w:rsid w:val="00BA1EC6"/>
    <w:rsid w:val="00BA1FA9"/>
    <w:rsid w:val="00BA25C8"/>
    <w:rsid w:val="00BA29DE"/>
    <w:rsid w:val="00BA2A38"/>
    <w:rsid w:val="00BA2E05"/>
    <w:rsid w:val="00BA3142"/>
    <w:rsid w:val="00BA3B16"/>
    <w:rsid w:val="00BA3BBD"/>
    <w:rsid w:val="00BA4692"/>
    <w:rsid w:val="00BA4936"/>
    <w:rsid w:val="00BA4963"/>
    <w:rsid w:val="00BA5065"/>
    <w:rsid w:val="00BA50EB"/>
    <w:rsid w:val="00BA555B"/>
    <w:rsid w:val="00BA584C"/>
    <w:rsid w:val="00BA5A72"/>
    <w:rsid w:val="00BA5FCD"/>
    <w:rsid w:val="00BA61D2"/>
    <w:rsid w:val="00BA62D7"/>
    <w:rsid w:val="00BA63D9"/>
    <w:rsid w:val="00BA6D06"/>
    <w:rsid w:val="00BA7684"/>
    <w:rsid w:val="00BA77AD"/>
    <w:rsid w:val="00BA77DF"/>
    <w:rsid w:val="00BA7A1D"/>
    <w:rsid w:val="00BA7C19"/>
    <w:rsid w:val="00BA7C7F"/>
    <w:rsid w:val="00BB03B6"/>
    <w:rsid w:val="00BB03BC"/>
    <w:rsid w:val="00BB0953"/>
    <w:rsid w:val="00BB0CE6"/>
    <w:rsid w:val="00BB113D"/>
    <w:rsid w:val="00BB12EF"/>
    <w:rsid w:val="00BB130E"/>
    <w:rsid w:val="00BB18AC"/>
    <w:rsid w:val="00BB19C9"/>
    <w:rsid w:val="00BB2028"/>
    <w:rsid w:val="00BB2154"/>
    <w:rsid w:val="00BB2AD1"/>
    <w:rsid w:val="00BB2E67"/>
    <w:rsid w:val="00BB34BE"/>
    <w:rsid w:val="00BB396E"/>
    <w:rsid w:val="00BB3A80"/>
    <w:rsid w:val="00BB3DD6"/>
    <w:rsid w:val="00BB429F"/>
    <w:rsid w:val="00BB4833"/>
    <w:rsid w:val="00BB4A9C"/>
    <w:rsid w:val="00BB4F28"/>
    <w:rsid w:val="00BB57D0"/>
    <w:rsid w:val="00BB592C"/>
    <w:rsid w:val="00BB5EA2"/>
    <w:rsid w:val="00BB61DB"/>
    <w:rsid w:val="00BB6663"/>
    <w:rsid w:val="00BB6E63"/>
    <w:rsid w:val="00BB71A3"/>
    <w:rsid w:val="00BB776A"/>
    <w:rsid w:val="00BB7AFF"/>
    <w:rsid w:val="00BB7B2E"/>
    <w:rsid w:val="00BB7EFE"/>
    <w:rsid w:val="00BB7F2D"/>
    <w:rsid w:val="00BC0676"/>
    <w:rsid w:val="00BC09F1"/>
    <w:rsid w:val="00BC0A05"/>
    <w:rsid w:val="00BC0F1F"/>
    <w:rsid w:val="00BC141E"/>
    <w:rsid w:val="00BC1701"/>
    <w:rsid w:val="00BC2239"/>
    <w:rsid w:val="00BC24EB"/>
    <w:rsid w:val="00BC26EA"/>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6A71"/>
    <w:rsid w:val="00BC6C47"/>
    <w:rsid w:val="00BC7594"/>
    <w:rsid w:val="00BD0070"/>
    <w:rsid w:val="00BD0615"/>
    <w:rsid w:val="00BD06F3"/>
    <w:rsid w:val="00BD0752"/>
    <w:rsid w:val="00BD089C"/>
    <w:rsid w:val="00BD08DA"/>
    <w:rsid w:val="00BD08FD"/>
    <w:rsid w:val="00BD0A9A"/>
    <w:rsid w:val="00BD0D4B"/>
    <w:rsid w:val="00BD0EC0"/>
    <w:rsid w:val="00BD1497"/>
    <w:rsid w:val="00BD15E7"/>
    <w:rsid w:val="00BD1A0A"/>
    <w:rsid w:val="00BD1C2D"/>
    <w:rsid w:val="00BD1CD2"/>
    <w:rsid w:val="00BD1E6A"/>
    <w:rsid w:val="00BD1EB7"/>
    <w:rsid w:val="00BD207C"/>
    <w:rsid w:val="00BD250D"/>
    <w:rsid w:val="00BD2AE9"/>
    <w:rsid w:val="00BD2D47"/>
    <w:rsid w:val="00BD36C9"/>
    <w:rsid w:val="00BD3B5D"/>
    <w:rsid w:val="00BD3BB9"/>
    <w:rsid w:val="00BD3E02"/>
    <w:rsid w:val="00BD40ED"/>
    <w:rsid w:val="00BD4132"/>
    <w:rsid w:val="00BD41AC"/>
    <w:rsid w:val="00BD4343"/>
    <w:rsid w:val="00BD4A11"/>
    <w:rsid w:val="00BD4F5D"/>
    <w:rsid w:val="00BD5165"/>
    <w:rsid w:val="00BD5217"/>
    <w:rsid w:val="00BD5414"/>
    <w:rsid w:val="00BD58CD"/>
    <w:rsid w:val="00BD5F4D"/>
    <w:rsid w:val="00BD64CB"/>
    <w:rsid w:val="00BD6C74"/>
    <w:rsid w:val="00BD6C79"/>
    <w:rsid w:val="00BD6E2E"/>
    <w:rsid w:val="00BD7094"/>
    <w:rsid w:val="00BD720F"/>
    <w:rsid w:val="00BD7700"/>
    <w:rsid w:val="00BD78A1"/>
    <w:rsid w:val="00BD7B27"/>
    <w:rsid w:val="00BD7BC1"/>
    <w:rsid w:val="00BD7C34"/>
    <w:rsid w:val="00BD7C62"/>
    <w:rsid w:val="00BD7D9B"/>
    <w:rsid w:val="00BD7FBD"/>
    <w:rsid w:val="00BE0078"/>
    <w:rsid w:val="00BE0ACD"/>
    <w:rsid w:val="00BE1278"/>
    <w:rsid w:val="00BE1320"/>
    <w:rsid w:val="00BE14A0"/>
    <w:rsid w:val="00BE1EB5"/>
    <w:rsid w:val="00BE1F42"/>
    <w:rsid w:val="00BE218E"/>
    <w:rsid w:val="00BE2372"/>
    <w:rsid w:val="00BE2395"/>
    <w:rsid w:val="00BE2545"/>
    <w:rsid w:val="00BE291F"/>
    <w:rsid w:val="00BE2AD9"/>
    <w:rsid w:val="00BE2C01"/>
    <w:rsid w:val="00BE2ED0"/>
    <w:rsid w:val="00BE2F3D"/>
    <w:rsid w:val="00BE32BD"/>
    <w:rsid w:val="00BE3BAC"/>
    <w:rsid w:val="00BE3D0E"/>
    <w:rsid w:val="00BE4881"/>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492"/>
    <w:rsid w:val="00BF0622"/>
    <w:rsid w:val="00BF064A"/>
    <w:rsid w:val="00BF115E"/>
    <w:rsid w:val="00BF2D53"/>
    <w:rsid w:val="00BF3092"/>
    <w:rsid w:val="00BF3448"/>
    <w:rsid w:val="00BF3465"/>
    <w:rsid w:val="00BF38EE"/>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667"/>
    <w:rsid w:val="00BF7E53"/>
    <w:rsid w:val="00C00111"/>
    <w:rsid w:val="00C001BB"/>
    <w:rsid w:val="00C00225"/>
    <w:rsid w:val="00C00497"/>
    <w:rsid w:val="00C0067F"/>
    <w:rsid w:val="00C0097B"/>
    <w:rsid w:val="00C00B8D"/>
    <w:rsid w:val="00C00C2C"/>
    <w:rsid w:val="00C015D1"/>
    <w:rsid w:val="00C019A2"/>
    <w:rsid w:val="00C01A67"/>
    <w:rsid w:val="00C020D7"/>
    <w:rsid w:val="00C023BA"/>
    <w:rsid w:val="00C02B25"/>
    <w:rsid w:val="00C02DE1"/>
    <w:rsid w:val="00C030B6"/>
    <w:rsid w:val="00C033B8"/>
    <w:rsid w:val="00C03776"/>
    <w:rsid w:val="00C03D30"/>
    <w:rsid w:val="00C041D0"/>
    <w:rsid w:val="00C04650"/>
    <w:rsid w:val="00C046E4"/>
    <w:rsid w:val="00C04898"/>
    <w:rsid w:val="00C04BAA"/>
    <w:rsid w:val="00C0501B"/>
    <w:rsid w:val="00C05093"/>
    <w:rsid w:val="00C05460"/>
    <w:rsid w:val="00C0642D"/>
    <w:rsid w:val="00C06628"/>
    <w:rsid w:val="00C067FC"/>
    <w:rsid w:val="00C06ED4"/>
    <w:rsid w:val="00C06EEE"/>
    <w:rsid w:val="00C0700A"/>
    <w:rsid w:val="00C07369"/>
    <w:rsid w:val="00C07686"/>
    <w:rsid w:val="00C07BC1"/>
    <w:rsid w:val="00C07F85"/>
    <w:rsid w:val="00C1039F"/>
    <w:rsid w:val="00C108E9"/>
    <w:rsid w:val="00C10BBA"/>
    <w:rsid w:val="00C10E6E"/>
    <w:rsid w:val="00C10FFE"/>
    <w:rsid w:val="00C11715"/>
    <w:rsid w:val="00C11AC8"/>
    <w:rsid w:val="00C11D51"/>
    <w:rsid w:val="00C128E1"/>
    <w:rsid w:val="00C12993"/>
    <w:rsid w:val="00C12A99"/>
    <w:rsid w:val="00C12E1F"/>
    <w:rsid w:val="00C13066"/>
    <w:rsid w:val="00C13888"/>
    <w:rsid w:val="00C13A7B"/>
    <w:rsid w:val="00C13C6D"/>
    <w:rsid w:val="00C1445C"/>
    <w:rsid w:val="00C145B0"/>
    <w:rsid w:val="00C14714"/>
    <w:rsid w:val="00C14C10"/>
    <w:rsid w:val="00C14FB2"/>
    <w:rsid w:val="00C1503E"/>
    <w:rsid w:val="00C1559A"/>
    <w:rsid w:val="00C159DE"/>
    <w:rsid w:val="00C15E98"/>
    <w:rsid w:val="00C1668E"/>
    <w:rsid w:val="00C17483"/>
    <w:rsid w:val="00C1765B"/>
    <w:rsid w:val="00C17EB0"/>
    <w:rsid w:val="00C17FF6"/>
    <w:rsid w:val="00C2020F"/>
    <w:rsid w:val="00C20301"/>
    <w:rsid w:val="00C2057A"/>
    <w:rsid w:val="00C20936"/>
    <w:rsid w:val="00C20C90"/>
    <w:rsid w:val="00C20F5E"/>
    <w:rsid w:val="00C215DA"/>
    <w:rsid w:val="00C2187B"/>
    <w:rsid w:val="00C21D62"/>
    <w:rsid w:val="00C21E4F"/>
    <w:rsid w:val="00C2239B"/>
    <w:rsid w:val="00C226F5"/>
    <w:rsid w:val="00C22F7E"/>
    <w:rsid w:val="00C230AD"/>
    <w:rsid w:val="00C23167"/>
    <w:rsid w:val="00C24218"/>
    <w:rsid w:val="00C243AD"/>
    <w:rsid w:val="00C24522"/>
    <w:rsid w:val="00C2479C"/>
    <w:rsid w:val="00C247E2"/>
    <w:rsid w:val="00C24A3E"/>
    <w:rsid w:val="00C24EAE"/>
    <w:rsid w:val="00C24FB7"/>
    <w:rsid w:val="00C253F5"/>
    <w:rsid w:val="00C25787"/>
    <w:rsid w:val="00C258E4"/>
    <w:rsid w:val="00C264F4"/>
    <w:rsid w:val="00C26E59"/>
    <w:rsid w:val="00C2738D"/>
    <w:rsid w:val="00C27827"/>
    <w:rsid w:val="00C27C2A"/>
    <w:rsid w:val="00C27DA5"/>
    <w:rsid w:val="00C302DB"/>
    <w:rsid w:val="00C30447"/>
    <w:rsid w:val="00C308B6"/>
    <w:rsid w:val="00C30EAE"/>
    <w:rsid w:val="00C30FA1"/>
    <w:rsid w:val="00C31853"/>
    <w:rsid w:val="00C31BD3"/>
    <w:rsid w:val="00C31C1D"/>
    <w:rsid w:val="00C31EDA"/>
    <w:rsid w:val="00C3225D"/>
    <w:rsid w:val="00C3232A"/>
    <w:rsid w:val="00C325B6"/>
    <w:rsid w:val="00C326AC"/>
    <w:rsid w:val="00C32861"/>
    <w:rsid w:val="00C32E89"/>
    <w:rsid w:val="00C330B7"/>
    <w:rsid w:val="00C337E8"/>
    <w:rsid w:val="00C337F6"/>
    <w:rsid w:val="00C33F29"/>
    <w:rsid w:val="00C34354"/>
    <w:rsid w:val="00C349F6"/>
    <w:rsid w:val="00C34F18"/>
    <w:rsid w:val="00C362F0"/>
    <w:rsid w:val="00C369C4"/>
    <w:rsid w:val="00C36BFE"/>
    <w:rsid w:val="00C36CCE"/>
    <w:rsid w:val="00C36F55"/>
    <w:rsid w:val="00C37273"/>
    <w:rsid w:val="00C373AE"/>
    <w:rsid w:val="00C37683"/>
    <w:rsid w:val="00C37750"/>
    <w:rsid w:val="00C37765"/>
    <w:rsid w:val="00C402B8"/>
    <w:rsid w:val="00C40576"/>
    <w:rsid w:val="00C408FB"/>
    <w:rsid w:val="00C40A25"/>
    <w:rsid w:val="00C40BFC"/>
    <w:rsid w:val="00C40FE4"/>
    <w:rsid w:val="00C41342"/>
    <w:rsid w:val="00C41447"/>
    <w:rsid w:val="00C4186A"/>
    <w:rsid w:val="00C418C1"/>
    <w:rsid w:val="00C41E0B"/>
    <w:rsid w:val="00C42366"/>
    <w:rsid w:val="00C425BA"/>
    <w:rsid w:val="00C42CE4"/>
    <w:rsid w:val="00C42E2C"/>
    <w:rsid w:val="00C434B4"/>
    <w:rsid w:val="00C43887"/>
    <w:rsid w:val="00C439AD"/>
    <w:rsid w:val="00C43D05"/>
    <w:rsid w:val="00C4439D"/>
    <w:rsid w:val="00C44C5A"/>
    <w:rsid w:val="00C450A3"/>
    <w:rsid w:val="00C459B2"/>
    <w:rsid w:val="00C459F3"/>
    <w:rsid w:val="00C45AA7"/>
    <w:rsid w:val="00C45B22"/>
    <w:rsid w:val="00C462CF"/>
    <w:rsid w:val="00C47621"/>
    <w:rsid w:val="00C47AA9"/>
    <w:rsid w:val="00C47F3C"/>
    <w:rsid w:val="00C508DC"/>
    <w:rsid w:val="00C50C41"/>
    <w:rsid w:val="00C5133B"/>
    <w:rsid w:val="00C5140D"/>
    <w:rsid w:val="00C514BB"/>
    <w:rsid w:val="00C518E2"/>
    <w:rsid w:val="00C51A05"/>
    <w:rsid w:val="00C51CCB"/>
    <w:rsid w:val="00C527FA"/>
    <w:rsid w:val="00C52B3C"/>
    <w:rsid w:val="00C53835"/>
    <w:rsid w:val="00C53909"/>
    <w:rsid w:val="00C53E15"/>
    <w:rsid w:val="00C542B4"/>
    <w:rsid w:val="00C5459C"/>
    <w:rsid w:val="00C546A0"/>
    <w:rsid w:val="00C54936"/>
    <w:rsid w:val="00C54E3C"/>
    <w:rsid w:val="00C55319"/>
    <w:rsid w:val="00C56473"/>
    <w:rsid w:val="00C5652E"/>
    <w:rsid w:val="00C57143"/>
    <w:rsid w:val="00C57DAE"/>
    <w:rsid w:val="00C6007B"/>
    <w:rsid w:val="00C6070E"/>
    <w:rsid w:val="00C60BC7"/>
    <w:rsid w:val="00C61794"/>
    <w:rsid w:val="00C61888"/>
    <w:rsid w:val="00C61EC8"/>
    <w:rsid w:val="00C62053"/>
    <w:rsid w:val="00C62568"/>
    <w:rsid w:val="00C62EFF"/>
    <w:rsid w:val="00C6316A"/>
    <w:rsid w:val="00C632A9"/>
    <w:rsid w:val="00C6390A"/>
    <w:rsid w:val="00C64784"/>
    <w:rsid w:val="00C649FB"/>
    <w:rsid w:val="00C649FC"/>
    <w:rsid w:val="00C64B81"/>
    <w:rsid w:val="00C64E5A"/>
    <w:rsid w:val="00C64E75"/>
    <w:rsid w:val="00C64FDD"/>
    <w:rsid w:val="00C6551F"/>
    <w:rsid w:val="00C65533"/>
    <w:rsid w:val="00C65602"/>
    <w:rsid w:val="00C65810"/>
    <w:rsid w:val="00C65C34"/>
    <w:rsid w:val="00C65C43"/>
    <w:rsid w:val="00C66147"/>
    <w:rsid w:val="00C66815"/>
    <w:rsid w:val="00C66894"/>
    <w:rsid w:val="00C66D34"/>
    <w:rsid w:val="00C67865"/>
    <w:rsid w:val="00C67C2F"/>
    <w:rsid w:val="00C700B2"/>
    <w:rsid w:val="00C70BCB"/>
    <w:rsid w:val="00C7140F"/>
    <w:rsid w:val="00C7211D"/>
    <w:rsid w:val="00C72294"/>
    <w:rsid w:val="00C724EA"/>
    <w:rsid w:val="00C726AF"/>
    <w:rsid w:val="00C728AC"/>
    <w:rsid w:val="00C728B1"/>
    <w:rsid w:val="00C73061"/>
    <w:rsid w:val="00C7313D"/>
    <w:rsid w:val="00C73316"/>
    <w:rsid w:val="00C73792"/>
    <w:rsid w:val="00C73A26"/>
    <w:rsid w:val="00C73A85"/>
    <w:rsid w:val="00C73D8E"/>
    <w:rsid w:val="00C73F8E"/>
    <w:rsid w:val="00C73FAE"/>
    <w:rsid w:val="00C7431B"/>
    <w:rsid w:val="00C7508F"/>
    <w:rsid w:val="00C751A5"/>
    <w:rsid w:val="00C751B9"/>
    <w:rsid w:val="00C75AB6"/>
    <w:rsid w:val="00C75B4A"/>
    <w:rsid w:val="00C75C25"/>
    <w:rsid w:val="00C75CBA"/>
    <w:rsid w:val="00C767F4"/>
    <w:rsid w:val="00C76833"/>
    <w:rsid w:val="00C76B4C"/>
    <w:rsid w:val="00C76BBC"/>
    <w:rsid w:val="00C773E5"/>
    <w:rsid w:val="00C77A2B"/>
    <w:rsid w:val="00C77C6D"/>
    <w:rsid w:val="00C77D83"/>
    <w:rsid w:val="00C804A6"/>
    <w:rsid w:val="00C805A9"/>
    <w:rsid w:val="00C80DE7"/>
    <w:rsid w:val="00C80F31"/>
    <w:rsid w:val="00C81954"/>
    <w:rsid w:val="00C81D7C"/>
    <w:rsid w:val="00C81EBC"/>
    <w:rsid w:val="00C82703"/>
    <w:rsid w:val="00C82956"/>
    <w:rsid w:val="00C82993"/>
    <w:rsid w:val="00C82B30"/>
    <w:rsid w:val="00C834A4"/>
    <w:rsid w:val="00C8377F"/>
    <w:rsid w:val="00C837D5"/>
    <w:rsid w:val="00C838F6"/>
    <w:rsid w:val="00C83978"/>
    <w:rsid w:val="00C83F3F"/>
    <w:rsid w:val="00C84261"/>
    <w:rsid w:val="00C8470C"/>
    <w:rsid w:val="00C847CE"/>
    <w:rsid w:val="00C84894"/>
    <w:rsid w:val="00C84CD9"/>
    <w:rsid w:val="00C84DD9"/>
    <w:rsid w:val="00C851A4"/>
    <w:rsid w:val="00C857B2"/>
    <w:rsid w:val="00C85934"/>
    <w:rsid w:val="00C85F37"/>
    <w:rsid w:val="00C868B0"/>
    <w:rsid w:val="00C86CB5"/>
    <w:rsid w:val="00C86DE6"/>
    <w:rsid w:val="00C870AF"/>
    <w:rsid w:val="00C8778D"/>
    <w:rsid w:val="00C87917"/>
    <w:rsid w:val="00C87D65"/>
    <w:rsid w:val="00C903C9"/>
    <w:rsid w:val="00C90D0E"/>
    <w:rsid w:val="00C90F19"/>
    <w:rsid w:val="00C912C1"/>
    <w:rsid w:val="00C91EF4"/>
    <w:rsid w:val="00C92CA8"/>
    <w:rsid w:val="00C92FF6"/>
    <w:rsid w:val="00C93151"/>
    <w:rsid w:val="00C934D9"/>
    <w:rsid w:val="00C93A31"/>
    <w:rsid w:val="00C93FE8"/>
    <w:rsid w:val="00C94417"/>
    <w:rsid w:val="00C9483B"/>
    <w:rsid w:val="00C9486F"/>
    <w:rsid w:val="00C94D43"/>
    <w:rsid w:val="00C94DB7"/>
    <w:rsid w:val="00C95A9C"/>
    <w:rsid w:val="00C95ECC"/>
    <w:rsid w:val="00C96061"/>
    <w:rsid w:val="00C964D7"/>
    <w:rsid w:val="00C965C2"/>
    <w:rsid w:val="00C966D2"/>
    <w:rsid w:val="00C96907"/>
    <w:rsid w:val="00C970BB"/>
    <w:rsid w:val="00C97104"/>
    <w:rsid w:val="00C97195"/>
    <w:rsid w:val="00C975C9"/>
    <w:rsid w:val="00C9773B"/>
    <w:rsid w:val="00C97F20"/>
    <w:rsid w:val="00CA0343"/>
    <w:rsid w:val="00CA06FF"/>
    <w:rsid w:val="00CA0A10"/>
    <w:rsid w:val="00CA1036"/>
    <w:rsid w:val="00CA152E"/>
    <w:rsid w:val="00CA18FF"/>
    <w:rsid w:val="00CA1934"/>
    <w:rsid w:val="00CA2012"/>
    <w:rsid w:val="00CA23DD"/>
    <w:rsid w:val="00CA2491"/>
    <w:rsid w:val="00CA2ABF"/>
    <w:rsid w:val="00CA41DA"/>
    <w:rsid w:val="00CA4334"/>
    <w:rsid w:val="00CA4E84"/>
    <w:rsid w:val="00CA58C3"/>
    <w:rsid w:val="00CA5FAA"/>
    <w:rsid w:val="00CA6714"/>
    <w:rsid w:val="00CA6EFD"/>
    <w:rsid w:val="00CA6F33"/>
    <w:rsid w:val="00CA713C"/>
    <w:rsid w:val="00CA7B49"/>
    <w:rsid w:val="00CA7C5C"/>
    <w:rsid w:val="00CB0AC8"/>
    <w:rsid w:val="00CB0F78"/>
    <w:rsid w:val="00CB17F2"/>
    <w:rsid w:val="00CB2060"/>
    <w:rsid w:val="00CB284F"/>
    <w:rsid w:val="00CB2EF5"/>
    <w:rsid w:val="00CB2FB9"/>
    <w:rsid w:val="00CB34A4"/>
    <w:rsid w:val="00CB34DC"/>
    <w:rsid w:val="00CB3CCF"/>
    <w:rsid w:val="00CB3E49"/>
    <w:rsid w:val="00CB3EE1"/>
    <w:rsid w:val="00CB447A"/>
    <w:rsid w:val="00CB4750"/>
    <w:rsid w:val="00CB4BCF"/>
    <w:rsid w:val="00CB4E5D"/>
    <w:rsid w:val="00CB4F18"/>
    <w:rsid w:val="00CB51BA"/>
    <w:rsid w:val="00CB523C"/>
    <w:rsid w:val="00CB5824"/>
    <w:rsid w:val="00CB59F2"/>
    <w:rsid w:val="00CB5F2D"/>
    <w:rsid w:val="00CB6125"/>
    <w:rsid w:val="00CB62A0"/>
    <w:rsid w:val="00CB705C"/>
    <w:rsid w:val="00CC066D"/>
    <w:rsid w:val="00CC0F03"/>
    <w:rsid w:val="00CC1385"/>
    <w:rsid w:val="00CC1917"/>
    <w:rsid w:val="00CC1BA8"/>
    <w:rsid w:val="00CC1BC4"/>
    <w:rsid w:val="00CC1CA2"/>
    <w:rsid w:val="00CC1F70"/>
    <w:rsid w:val="00CC2009"/>
    <w:rsid w:val="00CC20E4"/>
    <w:rsid w:val="00CC280C"/>
    <w:rsid w:val="00CC2ABC"/>
    <w:rsid w:val="00CC2EC8"/>
    <w:rsid w:val="00CC359A"/>
    <w:rsid w:val="00CC3B58"/>
    <w:rsid w:val="00CC3B87"/>
    <w:rsid w:val="00CC40CE"/>
    <w:rsid w:val="00CC473F"/>
    <w:rsid w:val="00CC4751"/>
    <w:rsid w:val="00CC485E"/>
    <w:rsid w:val="00CC49CE"/>
    <w:rsid w:val="00CC4D6A"/>
    <w:rsid w:val="00CC5033"/>
    <w:rsid w:val="00CC50B8"/>
    <w:rsid w:val="00CC5234"/>
    <w:rsid w:val="00CC559A"/>
    <w:rsid w:val="00CC61AC"/>
    <w:rsid w:val="00CC6D98"/>
    <w:rsid w:val="00CC6DFC"/>
    <w:rsid w:val="00CC710A"/>
    <w:rsid w:val="00CC73CA"/>
    <w:rsid w:val="00CC746C"/>
    <w:rsid w:val="00CC7C56"/>
    <w:rsid w:val="00CD040C"/>
    <w:rsid w:val="00CD044F"/>
    <w:rsid w:val="00CD04D3"/>
    <w:rsid w:val="00CD1036"/>
    <w:rsid w:val="00CD1074"/>
    <w:rsid w:val="00CD1098"/>
    <w:rsid w:val="00CD1AE6"/>
    <w:rsid w:val="00CD1DAF"/>
    <w:rsid w:val="00CD253B"/>
    <w:rsid w:val="00CD3158"/>
    <w:rsid w:val="00CD389F"/>
    <w:rsid w:val="00CD4060"/>
    <w:rsid w:val="00CD46E0"/>
    <w:rsid w:val="00CD4B7D"/>
    <w:rsid w:val="00CD4FA5"/>
    <w:rsid w:val="00CD5882"/>
    <w:rsid w:val="00CD5BAA"/>
    <w:rsid w:val="00CD5C8F"/>
    <w:rsid w:val="00CD5F28"/>
    <w:rsid w:val="00CD6A9F"/>
    <w:rsid w:val="00CD7499"/>
    <w:rsid w:val="00CD7DDD"/>
    <w:rsid w:val="00CD7EDE"/>
    <w:rsid w:val="00CE02D0"/>
    <w:rsid w:val="00CE0351"/>
    <w:rsid w:val="00CE0646"/>
    <w:rsid w:val="00CE0720"/>
    <w:rsid w:val="00CE07AF"/>
    <w:rsid w:val="00CE0DA8"/>
    <w:rsid w:val="00CE1544"/>
    <w:rsid w:val="00CE1857"/>
    <w:rsid w:val="00CE1D19"/>
    <w:rsid w:val="00CE2474"/>
    <w:rsid w:val="00CE3194"/>
    <w:rsid w:val="00CE4200"/>
    <w:rsid w:val="00CE4B60"/>
    <w:rsid w:val="00CE4B86"/>
    <w:rsid w:val="00CE4ECF"/>
    <w:rsid w:val="00CE4F75"/>
    <w:rsid w:val="00CE5028"/>
    <w:rsid w:val="00CE5182"/>
    <w:rsid w:val="00CE5562"/>
    <w:rsid w:val="00CE55DB"/>
    <w:rsid w:val="00CE639D"/>
    <w:rsid w:val="00CE661E"/>
    <w:rsid w:val="00CE68D9"/>
    <w:rsid w:val="00CE73EF"/>
    <w:rsid w:val="00CE7628"/>
    <w:rsid w:val="00CE7A54"/>
    <w:rsid w:val="00CE7E34"/>
    <w:rsid w:val="00CF02E8"/>
    <w:rsid w:val="00CF0ED0"/>
    <w:rsid w:val="00CF123C"/>
    <w:rsid w:val="00CF19E2"/>
    <w:rsid w:val="00CF1A8C"/>
    <w:rsid w:val="00CF1D30"/>
    <w:rsid w:val="00CF255E"/>
    <w:rsid w:val="00CF3470"/>
    <w:rsid w:val="00CF3ACD"/>
    <w:rsid w:val="00CF3E24"/>
    <w:rsid w:val="00CF4761"/>
    <w:rsid w:val="00CF4BE4"/>
    <w:rsid w:val="00CF4FB8"/>
    <w:rsid w:val="00CF57AC"/>
    <w:rsid w:val="00CF57F4"/>
    <w:rsid w:val="00CF5F04"/>
    <w:rsid w:val="00CF684E"/>
    <w:rsid w:val="00CF6DED"/>
    <w:rsid w:val="00CF73FE"/>
    <w:rsid w:val="00CF742C"/>
    <w:rsid w:val="00CF776F"/>
    <w:rsid w:val="00CF79B0"/>
    <w:rsid w:val="00CF7CF6"/>
    <w:rsid w:val="00D002B9"/>
    <w:rsid w:val="00D008D6"/>
    <w:rsid w:val="00D00A5E"/>
    <w:rsid w:val="00D00BD3"/>
    <w:rsid w:val="00D01205"/>
    <w:rsid w:val="00D012C4"/>
    <w:rsid w:val="00D013E1"/>
    <w:rsid w:val="00D0149B"/>
    <w:rsid w:val="00D016C3"/>
    <w:rsid w:val="00D01833"/>
    <w:rsid w:val="00D022E9"/>
    <w:rsid w:val="00D02606"/>
    <w:rsid w:val="00D02AC5"/>
    <w:rsid w:val="00D0330D"/>
    <w:rsid w:val="00D03824"/>
    <w:rsid w:val="00D03871"/>
    <w:rsid w:val="00D03A53"/>
    <w:rsid w:val="00D03A56"/>
    <w:rsid w:val="00D03E74"/>
    <w:rsid w:val="00D03F6A"/>
    <w:rsid w:val="00D0418F"/>
    <w:rsid w:val="00D045DD"/>
    <w:rsid w:val="00D05330"/>
    <w:rsid w:val="00D0539B"/>
    <w:rsid w:val="00D0582D"/>
    <w:rsid w:val="00D0588E"/>
    <w:rsid w:val="00D05E54"/>
    <w:rsid w:val="00D061A3"/>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393"/>
    <w:rsid w:val="00D134B3"/>
    <w:rsid w:val="00D13EF0"/>
    <w:rsid w:val="00D14186"/>
    <w:rsid w:val="00D141E9"/>
    <w:rsid w:val="00D144CA"/>
    <w:rsid w:val="00D1451B"/>
    <w:rsid w:val="00D14982"/>
    <w:rsid w:val="00D14B3D"/>
    <w:rsid w:val="00D14F32"/>
    <w:rsid w:val="00D15116"/>
    <w:rsid w:val="00D15135"/>
    <w:rsid w:val="00D157D1"/>
    <w:rsid w:val="00D162F1"/>
    <w:rsid w:val="00D1664A"/>
    <w:rsid w:val="00D16B74"/>
    <w:rsid w:val="00D170F2"/>
    <w:rsid w:val="00D173DE"/>
    <w:rsid w:val="00D1758B"/>
    <w:rsid w:val="00D17A2A"/>
    <w:rsid w:val="00D17C1B"/>
    <w:rsid w:val="00D2042F"/>
    <w:rsid w:val="00D205CD"/>
    <w:rsid w:val="00D20F46"/>
    <w:rsid w:val="00D21DA5"/>
    <w:rsid w:val="00D21FEE"/>
    <w:rsid w:val="00D22680"/>
    <w:rsid w:val="00D2283B"/>
    <w:rsid w:val="00D23107"/>
    <w:rsid w:val="00D23CA7"/>
    <w:rsid w:val="00D23CBC"/>
    <w:rsid w:val="00D23CD3"/>
    <w:rsid w:val="00D23EA0"/>
    <w:rsid w:val="00D23FBE"/>
    <w:rsid w:val="00D24265"/>
    <w:rsid w:val="00D2457F"/>
    <w:rsid w:val="00D24880"/>
    <w:rsid w:val="00D24AAB"/>
    <w:rsid w:val="00D251F6"/>
    <w:rsid w:val="00D25278"/>
    <w:rsid w:val="00D256DF"/>
    <w:rsid w:val="00D26A8A"/>
    <w:rsid w:val="00D2746B"/>
    <w:rsid w:val="00D27A0B"/>
    <w:rsid w:val="00D27B36"/>
    <w:rsid w:val="00D30476"/>
    <w:rsid w:val="00D30869"/>
    <w:rsid w:val="00D30DE3"/>
    <w:rsid w:val="00D3181C"/>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5D7"/>
    <w:rsid w:val="00D36C4D"/>
    <w:rsid w:val="00D36D65"/>
    <w:rsid w:val="00D371C2"/>
    <w:rsid w:val="00D37657"/>
    <w:rsid w:val="00D379A9"/>
    <w:rsid w:val="00D379C6"/>
    <w:rsid w:val="00D37E82"/>
    <w:rsid w:val="00D37F36"/>
    <w:rsid w:val="00D408E4"/>
    <w:rsid w:val="00D41004"/>
    <w:rsid w:val="00D417A5"/>
    <w:rsid w:val="00D418C2"/>
    <w:rsid w:val="00D419EF"/>
    <w:rsid w:val="00D427C3"/>
    <w:rsid w:val="00D42DBC"/>
    <w:rsid w:val="00D42F46"/>
    <w:rsid w:val="00D43A92"/>
    <w:rsid w:val="00D43C96"/>
    <w:rsid w:val="00D43F3C"/>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946"/>
    <w:rsid w:val="00D50E49"/>
    <w:rsid w:val="00D512E7"/>
    <w:rsid w:val="00D5132B"/>
    <w:rsid w:val="00D51641"/>
    <w:rsid w:val="00D51893"/>
    <w:rsid w:val="00D52180"/>
    <w:rsid w:val="00D52654"/>
    <w:rsid w:val="00D52B96"/>
    <w:rsid w:val="00D52ECE"/>
    <w:rsid w:val="00D52F10"/>
    <w:rsid w:val="00D53A75"/>
    <w:rsid w:val="00D53B51"/>
    <w:rsid w:val="00D53BCA"/>
    <w:rsid w:val="00D53D5D"/>
    <w:rsid w:val="00D545D4"/>
    <w:rsid w:val="00D54675"/>
    <w:rsid w:val="00D54E6A"/>
    <w:rsid w:val="00D552F8"/>
    <w:rsid w:val="00D5569E"/>
    <w:rsid w:val="00D55D2D"/>
    <w:rsid w:val="00D55FD7"/>
    <w:rsid w:val="00D566C4"/>
    <w:rsid w:val="00D56B7D"/>
    <w:rsid w:val="00D5709A"/>
    <w:rsid w:val="00D57377"/>
    <w:rsid w:val="00D5773A"/>
    <w:rsid w:val="00D579EF"/>
    <w:rsid w:val="00D603D8"/>
    <w:rsid w:val="00D605BA"/>
    <w:rsid w:val="00D610FA"/>
    <w:rsid w:val="00D61233"/>
    <w:rsid w:val="00D61727"/>
    <w:rsid w:val="00D61F7C"/>
    <w:rsid w:val="00D622DC"/>
    <w:rsid w:val="00D625A3"/>
    <w:rsid w:val="00D62709"/>
    <w:rsid w:val="00D6278D"/>
    <w:rsid w:val="00D62972"/>
    <w:rsid w:val="00D62C85"/>
    <w:rsid w:val="00D62FA4"/>
    <w:rsid w:val="00D62FE8"/>
    <w:rsid w:val="00D6303F"/>
    <w:rsid w:val="00D63431"/>
    <w:rsid w:val="00D63A9F"/>
    <w:rsid w:val="00D63B99"/>
    <w:rsid w:val="00D63D72"/>
    <w:rsid w:val="00D64A64"/>
    <w:rsid w:val="00D64FE5"/>
    <w:rsid w:val="00D65181"/>
    <w:rsid w:val="00D655B3"/>
    <w:rsid w:val="00D65CD4"/>
    <w:rsid w:val="00D66154"/>
    <w:rsid w:val="00D66462"/>
    <w:rsid w:val="00D66C2D"/>
    <w:rsid w:val="00D67334"/>
    <w:rsid w:val="00D67517"/>
    <w:rsid w:val="00D67715"/>
    <w:rsid w:val="00D67E6A"/>
    <w:rsid w:val="00D67EBF"/>
    <w:rsid w:val="00D700C6"/>
    <w:rsid w:val="00D7029D"/>
    <w:rsid w:val="00D70627"/>
    <w:rsid w:val="00D70D9B"/>
    <w:rsid w:val="00D71186"/>
    <w:rsid w:val="00D717F5"/>
    <w:rsid w:val="00D71A1F"/>
    <w:rsid w:val="00D72496"/>
    <w:rsid w:val="00D7272C"/>
    <w:rsid w:val="00D72842"/>
    <w:rsid w:val="00D72B6D"/>
    <w:rsid w:val="00D72EB1"/>
    <w:rsid w:val="00D73580"/>
    <w:rsid w:val="00D73788"/>
    <w:rsid w:val="00D74030"/>
    <w:rsid w:val="00D74232"/>
    <w:rsid w:val="00D74E10"/>
    <w:rsid w:val="00D74FD3"/>
    <w:rsid w:val="00D7538B"/>
    <w:rsid w:val="00D75460"/>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E8D"/>
    <w:rsid w:val="00D81F79"/>
    <w:rsid w:val="00D82313"/>
    <w:rsid w:val="00D82346"/>
    <w:rsid w:val="00D823CE"/>
    <w:rsid w:val="00D82630"/>
    <w:rsid w:val="00D8450D"/>
    <w:rsid w:val="00D85152"/>
    <w:rsid w:val="00D851D3"/>
    <w:rsid w:val="00D85A08"/>
    <w:rsid w:val="00D85C6A"/>
    <w:rsid w:val="00D85FE8"/>
    <w:rsid w:val="00D860C8"/>
    <w:rsid w:val="00D86405"/>
    <w:rsid w:val="00D868ED"/>
    <w:rsid w:val="00D86A72"/>
    <w:rsid w:val="00D86A83"/>
    <w:rsid w:val="00D86B59"/>
    <w:rsid w:val="00D86BFB"/>
    <w:rsid w:val="00D86D3B"/>
    <w:rsid w:val="00D86D7B"/>
    <w:rsid w:val="00D86E29"/>
    <w:rsid w:val="00D86EF3"/>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F9F"/>
    <w:rsid w:val="00D93036"/>
    <w:rsid w:val="00D9396B"/>
    <w:rsid w:val="00D93A5F"/>
    <w:rsid w:val="00D93E24"/>
    <w:rsid w:val="00D945B2"/>
    <w:rsid w:val="00D94EBE"/>
    <w:rsid w:val="00D94FEE"/>
    <w:rsid w:val="00D95106"/>
    <w:rsid w:val="00D954FE"/>
    <w:rsid w:val="00D95B8C"/>
    <w:rsid w:val="00D95F2A"/>
    <w:rsid w:val="00D96043"/>
    <w:rsid w:val="00D96590"/>
    <w:rsid w:val="00D96B93"/>
    <w:rsid w:val="00D96E85"/>
    <w:rsid w:val="00D96F5B"/>
    <w:rsid w:val="00D9721A"/>
    <w:rsid w:val="00D974B8"/>
    <w:rsid w:val="00D977A1"/>
    <w:rsid w:val="00D97F3D"/>
    <w:rsid w:val="00DA015F"/>
    <w:rsid w:val="00DA0342"/>
    <w:rsid w:val="00DA06A8"/>
    <w:rsid w:val="00DA0C85"/>
    <w:rsid w:val="00DA111A"/>
    <w:rsid w:val="00DA16D2"/>
    <w:rsid w:val="00DA1853"/>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54D5"/>
    <w:rsid w:val="00DA5BBD"/>
    <w:rsid w:val="00DA6241"/>
    <w:rsid w:val="00DA6328"/>
    <w:rsid w:val="00DA635D"/>
    <w:rsid w:val="00DA655A"/>
    <w:rsid w:val="00DA6A03"/>
    <w:rsid w:val="00DA6F0E"/>
    <w:rsid w:val="00DA70B4"/>
    <w:rsid w:val="00DA71C5"/>
    <w:rsid w:val="00DA792E"/>
    <w:rsid w:val="00DA79F1"/>
    <w:rsid w:val="00DA7F68"/>
    <w:rsid w:val="00DB01C3"/>
    <w:rsid w:val="00DB01D7"/>
    <w:rsid w:val="00DB07B5"/>
    <w:rsid w:val="00DB0DD0"/>
    <w:rsid w:val="00DB1581"/>
    <w:rsid w:val="00DB2469"/>
    <w:rsid w:val="00DB2934"/>
    <w:rsid w:val="00DB3288"/>
    <w:rsid w:val="00DB328B"/>
    <w:rsid w:val="00DB341E"/>
    <w:rsid w:val="00DB36B9"/>
    <w:rsid w:val="00DB3B66"/>
    <w:rsid w:val="00DB40A1"/>
    <w:rsid w:val="00DB5C88"/>
    <w:rsid w:val="00DB6144"/>
    <w:rsid w:val="00DB63DB"/>
    <w:rsid w:val="00DB6674"/>
    <w:rsid w:val="00DB667E"/>
    <w:rsid w:val="00DB6794"/>
    <w:rsid w:val="00DB6AE2"/>
    <w:rsid w:val="00DB6DB4"/>
    <w:rsid w:val="00DB6ECE"/>
    <w:rsid w:val="00DB723D"/>
    <w:rsid w:val="00DB7292"/>
    <w:rsid w:val="00DB741F"/>
    <w:rsid w:val="00DC015B"/>
    <w:rsid w:val="00DC0187"/>
    <w:rsid w:val="00DC0552"/>
    <w:rsid w:val="00DC0C61"/>
    <w:rsid w:val="00DC0D9A"/>
    <w:rsid w:val="00DC171F"/>
    <w:rsid w:val="00DC1C99"/>
    <w:rsid w:val="00DC1CF3"/>
    <w:rsid w:val="00DC27D1"/>
    <w:rsid w:val="00DC2AC1"/>
    <w:rsid w:val="00DC2F8B"/>
    <w:rsid w:val="00DC3400"/>
    <w:rsid w:val="00DC34A9"/>
    <w:rsid w:val="00DC3A64"/>
    <w:rsid w:val="00DC4680"/>
    <w:rsid w:val="00DC47EE"/>
    <w:rsid w:val="00DC4AAC"/>
    <w:rsid w:val="00DC54F4"/>
    <w:rsid w:val="00DC579E"/>
    <w:rsid w:val="00DC59B7"/>
    <w:rsid w:val="00DC5CB5"/>
    <w:rsid w:val="00DC68FE"/>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A9"/>
    <w:rsid w:val="00DD33F2"/>
    <w:rsid w:val="00DD3574"/>
    <w:rsid w:val="00DD3E64"/>
    <w:rsid w:val="00DD524B"/>
    <w:rsid w:val="00DD53E9"/>
    <w:rsid w:val="00DD61AD"/>
    <w:rsid w:val="00DD62BA"/>
    <w:rsid w:val="00DD64D3"/>
    <w:rsid w:val="00DD6604"/>
    <w:rsid w:val="00DD677B"/>
    <w:rsid w:val="00DD67D7"/>
    <w:rsid w:val="00DD718A"/>
    <w:rsid w:val="00DD7245"/>
    <w:rsid w:val="00DD771C"/>
    <w:rsid w:val="00DD7A84"/>
    <w:rsid w:val="00DD7D2B"/>
    <w:rsid w:val="00DE0047"/>
    <w:rsid w:val="00DE02F5"/>
    <w:rsid w:val="00DE0FF7"/>
    <w:rsid w:val="00DE151B"/>
    <w:rsid w:val="00DE151E"/>
    <w:rsid w:val="00DE1955"/>
    <w:rsid w:val="00DE1CBD"/>
    <w:rsid w:val="00DE244B"/>
    <w:rsid w:val="00DE2516"/>
    <w:rsid w:val="00DE261A"/>
    <w:rsid w:val="00DE28E0"/>
    <w:rsid w:val="00DE2F4E"/>
    <w:rsid w:val="00DE349D"/>
    <w:rsid w:val="00DE41D1"/>
    <w:rsid w:val="00DE450E"/>
    <w:rsid w:val="00DE45D8"/>
    <w:rsid w:val="00DE45E9"/>
    <w:rsid w:val="00DE4A26"/>
    <w:rsid w:val="00DE53E1"/>
    <w:rsid w:val="00DE56C2"/>
    <w:rsid w:val="00DE57D1"/>
    <w:rsid w:val="00DE6142"/>
    <w:rsid w:val="00DE614E"/>
    <w:rsid w:val="00DE61D6"/>
    <w:rsid w:val="00DE6462"/>
    <w:rsid w:val="00DE69F4"/>
    <w:rsid w:val="00DE6DA1"/>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380"/>
    <w:rsid w:val="00DF34CF"/>
    <w:rsid w:val="00DF34D1"/>
    <w:rsid w:val="00DF37AE"/>
    <w:rsid w:val="00DF3ADA"/>
    <w:rsid w:val="00DF3B98"/>
    <w:rsid w:val="00DF4AF1"/>
    <w:rsid w:val="00DF520D"/>
    <w:rsid w:val="00DF52B0"/>
    <w:rsid w:val="00DF68D3"/>
    <w:rsid w:val="00DF69E9"/>
    <w:rsid w:val="00DF71C9"/>
    <w:rsid w:val="00DF74D1"/>
    <w:rsid w:val="00E00A21"/>
    <w:rsid w:val="00E00BAE"/>
    <w:rsid w:val="00E00CA6"/>
    <w:rsid w:val="00E00D89"/>
    <w:rsid w:val="00E01BEB"/>
    <w:rsid w:val="00E01D3E"/>
    <w:rsid w:val="00E01EF0"/>
    <w:rsid w:val="00E01F04"/>
    <w:rsid w:val="00E022BB"/>
    <w:rsid w:val="00E02AAC"/>
    <w:rsid w:val="00E02DD3"/>
    <w:rsid w:val="00E03020"/>
    <w:rsid w:val="00E0335C"/>
    <w:rsid w:val="00E035CC"/>
    <w:rsid w:val="00E039E4"/>
    <w:rsid w:val="00E03A64"/>
    <w:rsid w:val="00E03F6C"/>
    <w:rsid w:val="00E047F0"/>
    <w:rsid w:val="00E048D7"/>
    <w:rsid w:val="00E05312"/>
    <w:rsid w:val="00E05330"/>
    <w:rsid w:val="00E055A4"/>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3F19"/>
    <w:rsid w:val="00E148F1"/>
    <w:rsid w:val="00E150C8"/>
    <w:rsid w:val="00E1524F"/>
    <w:rsid w:val="00E15902"/>
    <w:rsid w:val="00E164BD"/>
    <w:rsid w:val="00E16AEE"/>
    <w:rsid w:val="00E16D5F"/>
    <w:rsid w:val="00E17239"/>
    <w:rsid w:val="00E17329"/>
    <w:rsid w:val="00E17703"/>
    <w:rsid w:val="00E178BE"/>
    <w:rsid w:val="00E17B9A"/>
    <w:rsid w:val="00E17D7B"/>
    <w:rsid w:val="00E17DC0"/>
    <w:rsid w:val="00E17EB4"/>
    <w:rsid w:val="00E17FA3"/>
    <w:rsid w:val="00E20720"/>
    <w:rsid w:val="00E20830"/>
    <w:rsid w:val="00E20B33"/>
    <w:rsid w:val="00E20FE2"/>
    <w:rsid w:val="00E212C2"/>
    <w:rsid w:val="00E217C0"/>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54A6"/>
    <w:rsid w:val="00E25F43"/>
    <w:rsid w:val="00E25F59"/>
    <w:rsid w:val="00E25F97"/>
    <w:rsid w:val="00E25FEB"/>
    <w:rsid w:val="00E265B4"/>
    <w:rsid w:val="00E266F7"/>
    <w:rsid w:val="00E26EA5"/>
    <w:rsid w:val="00E26EEA"/>
    <w:rsid w:val="00E2735F"/>
    <w:rsid w:val="00E27818"/>
    <w:rsid w:val="00E27DB4"/>
    <w:rsid w:val="00E32E11"/>
    <w:rsid w:val="00E33436"/>
    <w:rsid w:val="00E337D2"/>
    <w:rsid w:val="00E3381E"/>
    <w:rsid w:val="00E33966"/>
    <w:rsid w:val="00E339AA"/>
    <w:rsid w:val="00E33E66"/>
    <w:rsid w:val="00E349CB"/>
    <w:rsid w:val="00E34A44"/>
    <w:rsid w:val="00E34C8C"/>
    <w:rsid w:val="00E3534F"/>
    <w:rsid w:val="00E353FD"/>
    <w:rsid w:val="00E3545E"/>
    <w:rsid w:val="00E35580"/>
    <w:rsid w:val="00E3586B"/>
    <w:rsid w:val="00E35E73"/>
    <w:rsid w:val="00E3682B"/>
    <w:rsid w:val="00E36920"/>
    <w:rsid w:val="00E36A44"/>
    <w:rsid w:val="00E36BFC"/>
    <w:rsid w:val="00E36D9E"/>
    <w:rsid w:val="00E36DE5"/>
    <w:rsid w:val="00E371C0"/>
    <w:rsid w:val="00E373C3"/>
    <w:rsid w:val="00E374F8"/>
    <w:rsid w:val="00E37827"/>
    <w:rsid w:val="00E4013B"/>
    <w:rsid w:val="00E405EE"/>
    <w:rsid w:val="00E408BA"/>
    <w:rsid w:val="00E40C28"/>
    <w:rsid w:val="00E40C57"/>
    <w:rsid w:val="00E40EB5"/>
    <w:rsid w:val="00E41431"/>
    <w:rsid w:val="00E4165C"/>
    <w:rsid w:val="00E41B14"/>
    <w:rsid w:val="00E41FC3"/>
    <w:rsid w:val="00E420F8"/>
    <w:rsid w:val="00E42253"/>
    <w:rsid w:val="00E4249D"/>
    <w:rsid w:val="00E42B14"/>
    <w:rsid w:val="00E435C4"/>
    <w:rsid w:val="00E437C7"/>
    <w:rsid w:val="00E437CD"/>
    <w:rsid w:val="00E43CA5"/>
    <w:rsid w:val="00E43D73"/>
    <w:rsid w:val="00E43F3A"/>
    <w:rsid w:val="00E44238"/>
    <w:rsid w:val="00E443B8"/>
    <w:rsid w:val="00E44486"/>
    <w:rsid w:val="00E4453A"/>
    <w:rsid w:val="00E448E8"/>
    <w:rsid w:val="00E44C29"/>
    <w:rsid w:val="00E44F9F"/>
    <w:rsid w:val="00E45111"/>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312A"/>
    <w:rsid w:val="00E532A0"/>
    <w:rsid w:val="00E53C9C"/>
    <w:rsid w:val="00E5496D"/>
    <w:rsid w:val="00E54C45"/>
    <w:rsid w:val="00E54EEB"/>
    <w:rsid w:val="00E5539D"/>
    <w:rsid w:val="00E56B80"/>
    <w:rsid w:val="00E56C07"/>
    <w:rsid w:val="00E56CB5"/>
    <w:rsid w:val="00E56D78"/>
    <w:rsid w:val="00E5770D"/>
    <w:rsid w:val="00E57B99"/>
    <w:rsid w:val="00E6005E"/>
    <w:rsid w:val="00E602D2"/>
    <w:rsid w:val="00E60D4D"/>
    <w:rsid w:val="00E60DF5"/>
    <w:rsid w:val="00E61005"/>
    <w:rsid w:val="00E610F8"/>
    <w:rsid w:val="00E613D4"/>
    <w:rsid w:val="00E6195A"/>
    <w:rsid w:val="00E62798"/>
    <w:rsid w:val="00E62A27"/>
    <w:rsid w:val="00E62EC8"/>
    <w:rsid w:val="00E632DA"/>
    <w:rsid w:val="00E633F1"/>
    <w:rsid w:val="00E6340D"/>
    <w:rsid w:val="00E63927"/>
    <w:rsid w:val="00E6394B"/>
    <w:rsid w:val="00E63A8B"/>
    <w:rsid w:val="00E64314"/>
    <w:rsid w:val="00E64420"/>
    <w:rsid w:val="00E64A4D"/>
    <w:rsid w:val="00E650F6"/>
    <w:rsid w:val="00E6565C"/>
    <w:rsid w:val="00E6598D"/>
    <w:rsid w:val="00E65D0C"/>
    <w:rsid w:val="00E65E74"/>
    <w:rsid w:val="00E65E98"/>
    <w:rsid w:val="00E662AD"/>
    <w:rsid w:val="00E662B7"/>
    <w:rsid w:val="00E66413"/>
    <w:rsid w:val="00E6672B"/>
    <w:rsid w:val="00E66828"/>
    <w:rsid w:val="00E66926"/>
    <w:rsid w:val="00E669A2"/>
    <w:rsid w:val="00E66BCE"/>
    <w:rsid w:val="00E671D5"/>
    <w:rsid w:val="00E67448"/>
    <w:rsid w:val="00E6799F"/>
    <w:rsid w:val="00E67E91"/>
    <w:rsid w:val="00E7066C"/>
    <w:rsid w:val="00E709B4"/>
    <w:rsid w:val="00E70A75"/>
    <w:rsid w:val="00E70AA7"/>
    <w:rsid w:val="00E71674"/>
    <w:rsid w:val="00E719CB"/>
    <w:rsid w:val="00E71C94"/>
    <w:rsid w:val="00E71D19"/>
    <w:rsid w:val="00E7228B"/>
    <w:rsid w:val="00E7261E"/>
    <w:rsid w:val="00E72C61"/>
    <w:rsid w:val="00E73DF0"/>
    <w:rsid w:val="00E7418E"/>
    <w:rsid w:val="00E742FA"/>
    <w:rsid w:val="00E7432A"/>
    <w:rsid w:val="00E745A2"/>
    <w:rsid w:val="00E747FA"/>
    <w:rsid w:val="00E74B5A"/>
    <w:rsid w:val="00E75242"/>
    <w:rsid w:val="00E75313"/>
    <w:rsid w:val="00E75F62"/>
    <w:rsid w:val="00E763C7"/>
    <w:rsid w:val="00E77050"/>
    <w:rsid w:val="00E77249"/>
    <w:rsid w:val="00E7779C"/>
    <w:rsid w:val="00E8050F"/>
    <w:rsid w:val="00E8065B"/>
    <w:rsid w:val="00E80AC0"/>
    <w:rsid w:val="00E82281"/>
    <w:rsid w:val="00E82A8D"/>
    <w:rsid w:val="00E82ABF"/>
    <w:rsid w:val="00E82C10"/>
    <w:rsid w:val="00E8300C"/>
    <w:rsid w:val="00E8310F"/>
    <w:rsid w:val="00E8379E"/>
    <w:rsid w:val="00E83BF0"/>
    <w:rsid w:val="00E83D5A"/>
    <w:rsid w:val="00E83F8F"/>
    <w:rsid w:val="00E84058"/>
    <w:rsid w:val="00E843E2"/>
    <w:rsid w:val="00E844CE"/>
    <w:rsid w:val="00E846CC"/>
    <w:rsid w:val="00E851A4"/>
    <w:rsid w:val="00E8523F"/>
    <w:rsid w:val="00E85304"/>
    <w:rsid w:val="00E854E1"/>
    <w:rsid w:val="00E855CE"/>
    <w:rsid w:val="00E85A04"/>
    <w:rsid w:val="00E85B0F"/>
    <w:rsid w:val="00E8617A"/>
    <w:rsid w:val="00E86C27"/>
    <w:rsid w:val="00E872FC"/>
    <w:rsid w:val="00E87C5D"/>
    <w:rsid w:val="00E90654"/>
    <w:rsid w:val="00E90B93"/>
    <w:rsid w:val="00E92350"/>
    <w:rsid w:val="00E92807"/>
    <w:rsid w:val="00E9285C"/>
    <w:rsid w:val="00E928F7"/>
    <w:rsid w:val="00E928FD"/>
    <w:rsid w:val="00E92927"/>
    <w:rsid w:val="00E92CC0"/>
    <w:rsid w:val="00E92FE2"/>
    <w:rsid w:val="00E93145"/>
    <w:rsid w:val="00E93336"/>
    <w:rsid w:val="00E93C08"/>
    <w:rsid w:val="00E944E5"/>
    <w:rsid w:val="00E947E8"/>
    <w:rsid w:val="00E9486C"/>
    <w:rsid w:val="00E949DA"/>
    <w:rsid w:val="00E94CF1"/>
    <w:rsid w:val="00E95362"/>
    <w:rsid w:val="00E954F9"/>
    <w:rsid w:val="00E95673"/>
    <w:rsid w:val="00E956B5"/>
    <w:rsid w:val="00E96789"/>
    <w:rsid w:val="00E9682D"/>
    <w:rsid w:val="00E9682E"/>
    <w:rsid w:val="00E96F4E"/>
    <w:rsid w:val="00E97698"/>
    <w:rsid w:val="00E97B70"/>
    <w:rsid w:val="00EA00CC"/>
    <w:rsid w:val="00EA0242"/>
    <w:rsid w:val="00EA03C9"/>
    <w:rsid w:val="00EA08F8"/>
    <w:rsid w:val="00EA0B4E"/>
    <w:rsid w:val="00EA0E4D"/>
    <w:rsid w:val="00EA1884"/>
    <w:rsid w:val="00EA1ED5"/>
    <w:rsid w:val="00EA1EED"/>
    <w:rsid w:val="00EA3838"/>
    <w:rsid w:val="00EA3CAF"/>
    <w:rsid w:val="00EA4181"/>
    <w:rsid w:val="00EA496D"/>
    <w:rsid w:val="00EA4D12"/>
    <w:rsid w:val="00EA4DD4"/>
    <w:rsid w:val="00EA4F5D"/>
    <w:rsid w:val="00EA542B"/>
    <w:rsid w:val="00EA6511"/>
    <w:rsid w:val="00EA6542"/>
    <w:rsid w:val="00EA6BFB"/>
    <w:rsid w:val="00EA6C04"/>
    <w:rsid w:val="00EA7601"/>
    <w:rsid w:val="00EA764D"/>
    <w:rsid w:val="00EA787F"/>
    <w:rsid w:val="00EA7AC2"/>
    <w:rsid w:val="00EB0550"/>
    <w:rsid w:val="00EB0948"/>
    <w:rsid w:val="00EB0970"/>
    <w:rsid w:val="00EB0990"/>
    <w:rsid w:val="00EB1533"/>
    <w:rsid w:val="00EB15A5"/>
    <w:rsid w:val="00EB1B52"/>
    <w:rsid w:val="00EB1E63"/>
    <w:rsid w:val="00EB200C"/>
    <w:rsid w:val="00EB2658"/>
    <w:rsid w:val="00EB2BEF"/>
    <w:rsid w:val="00EB2DF3"/>
    <w:rsid w:val="00EB2F0E"/>
    <w:rsid w:val="00EB34E1"/>
    <w:rsid w:val="00EB3E59"/>
    <w:rsid w:val="00EB4A0E"/>
    <w:rsid w:val="00EB4A28"/>
    <w:rsid w:val="00EB4A95"/>
    <w:rsid w:val="00EB4FBE"/>
    <w:rsid w:val="00EB5033"/>
    <w:rsid w:val="00EB52AA"/>
    <w:rsid w:val="00EB53AC"/>
    <w:rsid w:val="00EB5510"/>
    <w:rsid w:val="00EB5A96"/>
    <w:rsid w:val="00EB5B50"/>
    <w:rsid w:val="00EB620E"/>
    <w:rsid w:val="00EB69FC"/>
    <w:rsid w:val="00EB6B55"/>
    <w:rsid w:val="00EB6B95"/>
    <w:rsid w:val="00EB738F"/>
    <w:rsid w:val="00EB74A0"/>
    <w:rsid w:val="00EB775D"/>
    <w:rsid w:val="00EC02DC"/>
    <w:rsid w:val="00EC0398"/>
    <w:rsid w:val="00EC06C2"/>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386"/>
    <w:rsid w:val="00ED08C5"/>
    <w:rsid w:val="00ED1289"/>
    <w:rsid w:val="00ED16A7"/>
    <w:rsid w:val="00ED17E5"/>
    <w:rsid w:val="00ED233F"/>
    <w:rsid w:val="00ED2491"/>
    <w:rsid w:val="00ED276F"/>
    <w:rsid w:val="00ED279A"/>
    <w:rsid w:val="00ED2894"/>
    <w:rsid w:val="00ED2A9D"/>
    <w:rsid w:val="00ED38E6"/>
    <w:rsid w:val="00ED3AB7"/>
    <w:rsid w:val="00ED3E20"/>
    <w:rsid w:val="00ED500F"/>
    <w:rsid w:val="00ED5160"/>
    <w:rsid w:val="00ED51FD"/>
    <w:rsid w:val="00ED5203"/>
    <w:rsid w:val="00ED5325"/>
    <w:rsid w:val="00ED5475"/>
    <w:rsid w:val="00ED55D9"/>
    <w:rsid w:val="00ED5A22"/>
    <w:rsid w:val="00ED5F00"/>
    <w:rsid w:val="00ED6EC0"/>
    <w:rsid w:val="00ED6F5F"/>
    <w:rsid w:val="00ED76A2"/>
    <w:rsid w:val="00ED7B3C"/>
    <w:rsid w:val="00EE05CB"/>
    <w:rsid w:val="00EE06A7"/>
    <w:rsid w:val="00EE10B1"/>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0BB7"/>
    <w:rsid w:val="00EF107D"/>
    <w:rsid w:val="00EF14BE"/>
    <w:rsid w:val="00EF20D8"/>
    <w:rsid w:val="00EF26E8"/>
    <w:rsid w:val="00EF29B6"/>
    <w:rsid w:val="00EF2DF0"/>
    <w:rsid w:val="00EF312E"/>
    <w:rsid w:val="00EF31D4"/>
    <w:rsid w:val="00EF32EC"/>
    <w:rsid w:val="00EF35DE"/>
    <w:rsid w:val="00EF3B73"/>
    <w:rsid w:val="00EF3F96"/>
    <w:rsid w:val="00EF4189"/>
    <w:rsid w:val="00EF44EC"/>
    <w:rsid w:val="00EF457F"/>
    <w:rsid w:val="00EF463E"/>
    <w:rsid w:val="00EF4752"/>
    <w:rsid w:val="00EF487E"/>
    <w:rsid w:val="00EF4D38"/>
    <w:rsid w:val="00EF5141"/>
    <w:rsid w:val="00EF514B"/>
    <w:rsid w:val="00EF5277"/>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5EF"/>
    <w:rsid w:val="00F03A93"/>
    <w:rsid w:val="00F03C80"/>
    <w:rsid w:val="00F04035"/>
    <w:rsid w:val="00F04329"/>
    <w:rsid w:val="00F0449A"/>
    <w:rsid w:val="00F0453A"/>
    <w:rsid w:val="00F04624"/>
    <w:rsid w:val="00F05774"/>
    <w:rsid w:val="00F05AF2"/>
    <w:rsid w:val="00F062F6"/>
    <w:rsid w:val="00F06E12"/>
    <w:rsid w:val="00F06E95"/>
    <w:rsid w:val="00F07ABE"/>
    <w:rsid w:val="00F1037F"/>
    <w:rsid w:val="00F10840"/>
    <w:rsid w:val="00F108DB"/>
    <w:rsid w:val="00F111C9"/>
    <w:rsid w:val="00F115FB"/>
    <w:rsid w:val="00F116C5"/>
    <w:rsid w:val="00F11717"/>
    <w:rsid w:val="00F11E0E"/>
    <w:rsid w:val="00F11E79"/>
    <w:rsid w:val="00F12486"/>
    <w:rsid w:val="00F12F5C"/>
    <w:rsid w:val="00F14055"/>
    <w:rsid w:val="00F140D4"/>
    <w:rsid w:val="00F145FA"/>
    <w:rsid w:val="00F14663"/>
    <w:rsid w:val="00F147F3"/>
    <w:rsid w:val="00F14B1E"/>
    <w:rsid w:val="00F14B25"/>
    <w:rsid w:val="00F14C64"/>
    <w:rsid w:val="00F14D0E"/>
    <w:rsid w:val="00F1531B"/>
    <w:rsid w:val="00F15C41"/>
    <w:rsid w:val="00F15D24"/>
    <w:rsid w:val="00F16743"/>
    <w:rsid w:val="00F16C02"/>
    <w:rsid w:val="00F16E46"/>
    <w:rsid w:val="00F16F46"/>
    <w:rsid w:val="00F17115"/>
    <w:rsid w:val="00F17E63"/>
    <w:rsid w:val="00F20301"/>
    <w:rsid w:val="00F20343"/>
    <w:rsid w:val="00F208F8"/>
    <w:rsid w:val="00F209CD"/>
    <w:rsid w:val="00F2150B"/>
    <w:rsid w:val="00F21D28"/>
    <w:rsid w:val="00F22650"/>
    <w:rsid w:val="00F23AE4"/>
    <w:rsid w:val="00F23B77"/>
    <w:rsid w:val="00F23ECA"/>
    <w:rsid w:val="00F23FDD"/>
    <w:rsid w:val="00F24079"/>
    <w:rsid w:val="00F24473"/>
    <w:rsid w:val="00F24939"/>
    <w:rsid w:val="00F25252"/>
    <w:rsid w:val="00F252EF"/>
    <w:rsid w:val="00F25960"/>
    <w:rsid w:val="00F25BF9"/>
    <w:rsid w:val="00F2610C"/>
    <w:rsid w:val="00F2627E"/>
    <w:rsid w:val="00F26494"/>
    <w:rsid w:val="00F268AB"/>
    <w:rsid w:val="00F272CC"/>
    <w:rsid w:val="00F272F8"/>
    <w:rsid w:val="00F27381"/>
    <w:rsid w:val="00F27563"/>
    <w:rsid w:val="00F277C5"/>
    <w:rsid w:val="00F277DF"/>
    <w:rsid w:val="00F2792E"/>
    <w:rsid w:val="00F279FE"/>
    <w:rsid w:val="00F27AA3"/>
    <w:rsid w:val="00F27B6D"/>
    <w:rsid w:val="00F27E3A"/>
    <w:rsid w:val="00F27FD6"/>
    <w:rsid w:val="00F300E0"/>
    <w:rsid w:val="00F30B94"/>
    <w:rsid w:val="00F31237"/>
    <w:rsid w:val="00F31336"/>
    <w:rsid w:val="00F31442"/>
    <w:rsid w:val="00F3175D"/>
    <w:rsid w:val="00F3193E"/>
    <w:rsid w:val="00F31AD9"/>
    <w:rsid w:val="00F31BB3"/>
    <w:rsid w:val="00F32AA4"/>
    <w:rsid w:val="00F3300D"/>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102"/>
    <w:rsid w:val="00F37AB9"/>
    <w:rsid w:val="00F37D7B"/>
    <w:rsid w:val="00F40011"/>
    <w:rsid w:val="00F40177"/>
    <w:rsid w:val="00F40749"/>
    <w:rsid w:val="00F40B25"/>
    <w:rsid w:val="00F40BF2"/>
    <w:rsid w:val="00F41670"/>
    <w:rsid w:val="00F41A2D"/>
    <w:rsid w:val="00F41D88"/>
    <w:rsid w:val="00F41F28"/>
    <w:rsid w:val="00F42C42"/>
    <w:rsid w:val="00F42C95"/>
    <w:rsid w:val="00F42EFB"/>
    <w:rsid w:val="00F4388E"/>
    <w:rsid w:val="00F4409D"/>
    <w:rsid w:val="00F446D8"/>
    <w:rsid w:val="00F447F2"/>
    <w:rsid w:val="00F44B57"/>
    <w:rsid w:val="00F4595B"/>
    <w:rsid w:val="00F46C84"/>
    <w:rsid w:val="00F475E9"/>
    <w:rsid w:val="00F47785"/>
    <w:rsid w:val="00F47BB6"/>
    <w:rsid w:val="00F47E48"/>
    <w:rsid w:val="00F5026F"/>
    <w:rsid w:val="00F50621"/>
    <w:rsid w:val="00F5166F"/>
    <w:rsid w:val="00F51C32"/>
    <w:rsid w:val="00F51CC6"/>
    <w:rsid w:val="00F523F0"/>
    <w:rsid w:val="00F52521"/>
    <w:rsid w:val="00F52956"/>
    <w:rsid w:val="00F529B8"/>
    <w:rsid w:val="00F52DD0"/>
    <w:rsid w:val="00F5307B"/>
    <w:rsid w:val="00F54500"/>
    <w:rsid w:val="00F549B2"/>
    <w:rsid w:val="00F54D3F"/>
    <w:rsid w:val="00F54E58"/>
    <w:rsid w:val="00F558AC"/>
    <w:rsid w:val="00F5590B"/>
    <w:rsid w:val="00F55B93"/>
    <w:rsid w:val="00F55BEA"/>
    <w:rsid w:val="00F56049"/>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804"/>
    <w:rsid w:val="00F62B5A"/>
    <w:rsid w:val="00F6341B"/>
    <w:rsid w:val="00F636EE"/>
    <w:rsid w:val="00F637E6"/>
    <w:rsid w:val="00F63D32"/>
    <w:rsid w:val="00F64207"/>
    <w:rsid w:val="00F64377"/>
    <w:rsid w:val="00F64BDF"/>
    <w:rsid w:val="00F6538E"/>
    <w:rsid w:val="00F6563F"/>
    <w:rsid w:val="00F6594F"/>
    <w:rsid w:val="00F65AE3"/>
    <w:rsid w:val="00F65B27"/>
    <w:rsid w:val="00F6600E"/>
    <w:rsid w:val="00F6684E"/>
    <w:rsid w:val="00F671F8"/>
    <w:rsid w:val="00F6737B"/>
    <w:rsid w:val="00F6738C"/>
    <w:rsid w:val="00F676DD"/>
    <w:rsid w:val="00F67CE3"/>
    <w:rsid w:val="00F67EB8"/>
    <w:rsid w:val="00F70062"/>
    <w:rsid w:val="00F709F9"/>
    <w:rsid w:val="00F70D15"/>
    <w:rsid w:val="00F70FB2"/>
    <w:rsid w:val="00F71668"/>
    <w:rsid w:val="00F71F7B"/>
    <w:rsid w:val="00F72CFC"/>
    <w:rsid w:val="00F7358A"/>
    <w:rsid w:val="00F73614"/>
    <w:rsid w:val="00F73748"/>
    <w:rsid w:val="00F73CAF"/>
    <w:rsid w:val="00F74939"/>
    <w:rsid w:val="00F74CD9"/>
    <w:rsid w:val="00F751B9"/>
    <w:rsid w:val="00F75419"/>
    <w:rsid w:val="00F7598D"/>
    <w:rsid w:val="00F75B96"/>
    <w:rsid w:val="00F75D4D"/>
    <w:rsid w:val="00F75EF8"/>
    <w:rsid w:val="00F765B1"/>
    <w:rsid w:val="00F7691C"/>
    <w:rsid w:val="00F76BA6"/>
    <w:rsid w:val="00F76E3C"/>
    <w:rsid w:val="00F77290"/>
    <w:rsid w:val="00F77548"/>
    <w:rsid w:val="00F77566"/>
    <w:rsid w:val="00F775D6"/>
    <w:rsid w:val="00F7779E"/>
    <w:rsid w:val="00F80313"/>
    <w:rsid w:val="00F804A9"/>
    <w:rsid w:val="00F81468"/>
    <w:rsid w:val="00F814FA"/>
    <w:rsid w:val="00F8196D"/>
    <w:rsid w:val="00F81A7C"/>
    <w:rsid w:val="00F81C04"/>
    <w:rsid w:val="00F81FC8"/>
    <w:rsid w:val="00F82430"/>
    <w:rsid w:val="00F82439"/>
    <w:rsid w:val="00F82872"/>
    <w:rsid w:val="00F82B12"/>
    <w:rsid w:val="00F82F3D"/>
    <w:rsid w:val="00F830BA"/>
    <w:rsid w:val="00F836FE"/>
    <w:rsid w:val="00F8393D"/>
    <w:rsid w:val="00F83BC4"/>
    <w:rsid w:val="00F84326"/>
    <w:rsid w:val="00F84574"/>
    <w:rsid w:val="00F84ECF"/>
    <w:rsid w:val="00F854FD"/>
    <w:rsid w:val="00F85647"/>
    <w:rsid w:val="00F858E2"/>
    <w:rsid w:val="00F85BC6"/>
    <w:rsid w:val="00F85FFE"/>
    <w:rsid w:val="00F8607B"/>
    <w:rsid w:val="00F868D9"/>
    <w:rsid w:val="00F87417"/>
    <w:rsid w:val="00F903D3"/>
    <w:rsid w:val="00F907BC"/>
    <w:rsid w:val="00F907E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A7D"/>
    <w:rsid w:val="00FA1A8E"/>
    <w:rsid w:val="00FA2064"/>
    <w:rsid w:val="00FA29AB"/>
    <w:rsid w:val="00FA2FF5"/>
    <w:rsid w:val="00FA34C6"/>
    <w:rsid w:val="00FA352A"/>
    <w:rsid w:val="00FA367C"/>
    <w:rsid w:val="00FA36D9"/>
    <w:rsid w:val="00FA409E"/>
    <w:rsid w:val="00FA4244"/>
    <w:rsid w:val="00FA4CE4"/>
    <w:rsid w:val="00FA5784"/>
    <w:rsid w:val="00FA603A"/>
    <w:rsid w:val="00FA658A"/>
    <w:rsid w:val="00FA66F3"/>
    <w:rsid w:val="00FA693B"/>
    <w:rsid w:val="00FA6B8F"/>
    <w:rsid w:val="00FA7B41"/>
    <w:rsid w:val="00FA7D54"/>
    <w:rsid w:val="00FB0515"/>
    <w:rsid w:val="00FB07E5"/>
    <w:rsid w:val="00FB1616"/>
    <w:rsid w:val="00FB1891"/>
    <w:rsid w:val="00FB1A76"/>
    <w:rsid w:val="00FB1B91"/>
    <w:rsid w:val="00FB1F82"/>
    <w:rsid w:val="00FB209E"/>
    <w:rsid w:val="00FB3375"/>
    <w:rsid w:val="00FB3DF7"/>
    <w:rsid w:val="00FB3F69"/>
    <w:rsid w:val="00FB4477"/>
    <w:rsid w:val="00FB5292"/>
    <w:rsid w:val="00FB531F"/>
    <w:rsid w:val="00FB5A02"/>
    <w:rsid w:val="00FB5CB3"/>
    <w:rsid w:val="00FB5F13"/>
    <w:rsid w:val="00FB6304"/>
    <w:rsid w:val="00FB6B67"/>
    <w:rsid w:val="00FB6B6B"/>
    <w:rsid w:val="00FB6BF7"/>
    <w:rsid w:val="00FB7DFE"/>
    <w:rsid w:val="00FB7E38"/>
    <w:rsid w:val="00FB7E80"/>
    <w:rsid w:val="00FC007B"/>
    <w:rsid w:val="00FC019F"/>
    <w:rsid w:val="00FC0686"/>
    <w:rsid w:val="00FC0ACA"/>
    <w:rsid w:val="00FC0CFF"/>
    <w:rsid w:val="00FC0D90"/>
    <w:rsid w:val="00FC1B74"/>
    <w:rsid w:val="00FC1E34"/>
    <w:rsid w:val="00FC2149"/>
    <w:rsid w:val="00FC2384"/>
    <w:rsid w:val="00FC2FB6"/>
    <w:rsid w:val="00FC3487"/>
    <w:rsid w:val="00FC390E"/>
    <w:rsid w:val="00FC43F1"/>
    <w:rsid w:val="00FC599A"/>
    <w:rsid w:val="00FC69A7"/>
    <w:rsid w:val="00FC6AD6"/>
    <w:rsid w:val="00FC6DD7"/>
    <w:rsid w:val="00FC777C"/>
    <w:rsid w:val="00FD0C49"/>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6F"/>
    <w:rsid w:val="00FD46C4"/>
    <w:rsid w:val="00FD4725"/>
    <w:rsid w:val="00FD4E39"/>
    <w:rsid w:val="00FD4FCF"/>
    <w:rsid w:val="00FD500E"/>
    <w:rsid w:val="00FD52C9"/>
    <w:rsid w:val="00FD5715"/>
    <w:rsid w:val="00FD583F"/>
    <w:rsid w:val="00FD590E"/>
    <w:rsid w:val="00FD5A0A"/>
    <w:rsid w:val="00FD5DDA"/>
    <w:rsid w:val="00FD5F1D"/>
    <w:rsid w:val="00FD6239"/>
    <w:rsid w:val="00FD6323"/>
    <w:rsid w:val="00FD6417"/>
    <w:rsid w:val="00FD6BA0"/>
    <w:rsid w:val="00FD6C4A"/>
    <w:rsid w:val="00FD6E28"/>
    <w:rsid w:val="00FD6EC7"/>
    <w:rsid w:val="00FD77C0"/>
    <w:rsid w:val="00FD781C"/>
    <w:rsid w:val="00FE0379"/>
    <w:rsid w:val="00FE048E"/>
    <w:rsid w:val="00FE04AC"/>
    <w:rsid w:val="00FE07AE"/>
    <w:rsid w:val="00FE07DE"/>
    <w:rsid w:val="00FE0ADC"/>
    <w:rsid w:val="00FE146F"/>
    <w:rsid w:val="00FE15D4"/>
    <w:rsid w:val="00FE1869"/>
    <w:rsid w:val="00FE1E5E"/>
    <w:rsid w:val="00FE1E61"/>
    <w:rsid w:val="00FE1E74"/>
    <w:rsid w:val="00FE22A1"/>
    <w:rsid w:val="00FE23E2"/>
    <w:rsid w:val="00FE25E0"/>
    <w:rsid w:val="00FE2AE1"/>
    <w:rsid w:val="00FE327D"/>
    <w:rsid w:val="00FE3FA1"/>
    <w:rsid w:val="00FE401F"/>
    <w:rsid w:val="00FE4115"/>
    <w:rsid w:val="00FE445A"/>
    <w:rsid w:val="00FE48A9"/>
    <w:rsid w:val="00FE4E1A"/>
    <w:rsid w:val="00FE505A"/>
    <w:rsid w:val="00FE5361"/>
    <w:rsid w:val="00FE5DA9"/>
    <w:rsid w:val="00FE5EC6"/>
    <w:rsid w:val="00FE6518"/>
    <w:rsid w:val="00FE6546"/>
    <w:rsid w:val="00FE6632"/>
    <w:rsid w:val="00FE72E0"/>
    <w:rsid w:val="00FE7B0D"/>
    <w:rsid w:val="00FE7B1E"/>
    <w:rsid w:val="00FE7E80"/>
    <w:rsid w:val="00FF0637"/>
    <w:rsid w:val="00FF0894"/>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72F"/>
    <w:rsid w:val="00FF71A1"/>
    <w:rsid w:val="00FF72F6"/>
    <w:rsid w:val="00FF759F"/>
    <w:rsid w:val="00FF7E72"/>
    <w:rsid w:val="0113AA4C"/>
    <w:rsid w:val="0168F201"/>
    <w:rsid w:val="0195BED2"/>
    <w:rsid w:val="01E278EE"/>
    <w:rsid w:val="02304BD1"/>
    <w:rsid w:val="0234F41E"/>
    <w:rsid w:val="025B60CC"/>
    <w:rsid w:val="029A36D1"/>
    <w:rsid w:val="02AE61E8"/>
    <w:rsid w:val="02FEE11B"/>
    <w:rsid w:val="034D12B1"/>
    <w:rsid w:val="039041D9"/>
    <w:rsid w:val="042029FE"/>
    <w:rsid w:val="04360732"/>
    <w:rsid w:val="044AEC63"/>
    <w:rsid w:val="04622799"/>
    <w:rsid w:val="049952FF"/>
    <w:rsid w:val="04F9E672"/>
    <w:rsid w:val="04FA2D3D"/>
    <w:rsid w:val="051A09A9"/>
    <w:rsid w:val="05C09A5E"/>
    <w:rsid w:val="05C7FC10"/>
    <w:rsid w:val="05EDD0A3"/>
    <w:rsid w:val="05EDF030"/>
    <w:rsid w:val="06004CB4"/>
    <w:rsid w:val="0615567F"/>
    <w:rsid w:val="0626A9C2"/>
    <w:rsid w:val="065AF017"/>
    <w:rsid w:val="0672F8EF"/>
    <w:rsid w:val="06987118"/>
    <w:rsid w:val="06ADB7F3"/>
    <w:rsid w:val="06F6D713"/>
    <w:rsid w:val="072AED10"/>
    <w:rsid w:val="07361FBA"/>
    <w:rsid w:val="07641E9D"/>
    <w:rsid w:val="07ACED4D"/>
    <w:rsid w:val="07BE65FC"/>
    <w:rsid w:val="07F73F57"/>
    <w:rsid w:val="08908998"/>
    <w:rsid w:val="08C954B6"/>
    <w:rsid w:val="091202D3"/>
    <w:rsid w:val="092396AE"/>
    <w:rsid w:val="093598BC"/>
    <w:rsid w:val="0946AC55"/>
    <w:rsid w:val="095F7E64"/>
    <w:rsid w:val="09AE606D"/>
    <w:rsid w:val="09E1F703"/>
    <w:rsid w:val="09F12C7A"/>
    <w:rsid w:val="0A7D5289"/>
    <w:rsid w:val="0AA838F6"/>
    <w:rsid w:val="0AE2F70A"/>
    <w:rsid w:val="0C883E3C"/>
    <w:rsid w:val="0C9F6BCE"/>
    <w:rsid w:val="0CB24315"/>
    <w:rsid w:val="0CE66045"/>
    <w:rsid w:val="0D74CBC7"/>
    <w:rsid w:val="0E9B823B"/>
    <w:rsid w:val="0EA2FAE1"/>
    <w:rsid w:val="0ECC8CB2"/>
    <w:rsid w:val="0ECEB1CF"/>
    <w:rsid w:val="0F0D48F3"/>
    <w:rsid w:val="0F2D7E03"/>
    <w:rsid w:val="0F3EA0AC"/>
    <w:rsid w:val="0F9AC39B"/>
    <w:rsid w:val="0FED1977"/>
    <w:rsid w:val="0FEF807F"/>
    <w:rsid w:val="10E4F3CD"/>
    <w:rsid w:val="114436AD"/>
    <w:rsid w:val="1167F94F"/>
    <w:rsid w:val="11A3E5B4"/>
    <w:rsid w:val="11E0A34B"/>
    <w:rsid w:val="11FF5B4E"/>
    <w:rsid w:val="12887E01"/>
    <w:rsid w:val="129C1965"/>
    <w:rsid w:val="12B613DD"/>
    <w:rsid w:val="12D84C85"/>
    <w:rsid w:val="1381F0AA"/>
    <w:rsid w:val="138AF531"/>
    <w:rsid w:val="13C62D70"/>
    <w:rsid w:val="140E0A90"/>
    <w:rsid w:val="14F7D8EF"/>
    <w:rsid w:val="15514A52"/>
    <w:rsid w:val="1583C542"/>
    <w:rsid w:val="15E4D607"/>
    <w:rsid w:val="15FC78AA"/>
    <w:rsid w:val="163ACAEA"/>
    <w:rsid w:val="16512AE3"/>
    <w:rsid w:val="16630134"/>
    <w:rsid w:val="1666593F"/>
    <w:rsid w:val="16DEAE90"/>
    <w:rsid w:val="17056130"/>
    <w:rsid w:val="1707C58D"/>
    <w:rsid w:val="175D33E6"/>
    <w:rsid w:val="1789A42E"/>
    <w:rsid w:val="17926EA5"/>
    <w:rsid w:val="18261E2B"/>
    <w:rsid w:val="182D0215"/>
    <w:rsid w:val="185495F5"/>
    <w:rsid w:val="188F16C6"/>
    <w:rsid w:val="18BB37EC"/>
    <w:rsid w:val="1900731E"/>
    <w:rsid w:val="1910BF62"/>
    <w:rsid w:val="197E8497"/>
    <w:rsid w:val="1A06FCB2"/>
    <w:rsid w:val="1A2320B2"/>
    <w:rsid w:val="1A26EFDB"/>
    <w:rsid w:val="1A7D6792"/>
    <w:rsid w:val="1A8BD1CC"/>
    <w:rsid w:val="1AB90666"/>
    <w:rsid w:val="1AE1C074"/>
    <w:rsid w:val="1B1D3F2E"/>
    <w:rsid w:val="1B35D9C2"/>
    <w:rsid w:val="1B3E478B"/>
    <w:rsid w:val="1BC7D32A"/>
    <w:rsid w:val="1BEFFEA5"/>
    <w:rsid w:val="1BF0FCD6"/>
    <w:rsid w:val="1BF5F252"/>
    <w:rsid w:val="1C52DD52"/>
    <w:rsid w:val="1CB82017"/>
    <w:rsid w:val="1D0F88DF"/>
    <w:rsid w:val="1D7BB74A"/>
    <w:rsid w:val="1D90184F"/>
    <w:rsid w:val="1D97439C"/>
    <w:rsid w:val="1DA74773"/>
    <w:rsid w:val="1EB455B5"/>
    <w:rsid w:val="1EF9C83F"/>
    <w:rsid w:val="1F7A127B"/>
    <w:rsid w:val="1FD6451A"/>
    <w:rsid w:val="1FFA9D07"/>
    <w:rsid w:val="200AE9AE"/>
    <w:rsid w:val="203764C0"/>
    <w:rsid w:val="203D224B"/>
    <w:rsid w:val="20E80A2F"/>
    <w:rsid w:val="212D9E44"/>
    <w:rsid w:val="2151CE2D"/>
    <w:rsid w:val="2159D519"/>
    <w:rsid w:val="217EEE07"/>
    <w:rsid w:val="21D33521"/>
    <w:rsid w:val="22282E82"/>
    <w:rsid w:val="2248E3AB"/>
    <w:rsid w:val="22648FE3"/>
    <w:rsid w:val="228E2D07"/>
    <w:rsid w:val="22F24437"/>
    <w:rsid w:val="23446BD0"/>
    <w:rsid w:val="234863DB"/>
    <w:rsid w:val="23F936A8"/>
    <w:rsid w:val="247930DB"/>
    <w:rsid w:val="24E5CA9E"/>
    <w:rsid w:val="24FA4B9C"/>
    <w:rsid w:val="250AD5E3"/>
    <w:rsid w:val="251AA211"/>
    <w:rsid w:val="253606CF"/>
    <w:rsid w:val="254E3DA3"/>
    <w:rsid w:val="25617039"/>
    <w:rsid w:val="25ED4668"/>
    <w:rsid w:val="26077F4A"/>
    <w:rsid w:val="267C63D3"/>
    <w:rsid w:val="26B4F942"/>
    <w:rsid w:val="26C4BF88"/>
    <w:rsid w:val="26E0A743"/>
    <w:rsid w:val="26E50AC5"/>
    <w:rsid w:val="26FBB43F"/>
    <w:rsid w:val="2729203E"/>
    <w:rsid w:val="27556DD4"/>
    <w:rsid w:val="2768EDAE"/>
    <w:rsid w:val="27A56629"/>
    <w:rsid w:val="27AC0118"/>
    <w:rsid w:val="27E710DB"/>
    <w:rsid w:val="28347A86"/>
    <w:rsid w:val="28465572"/>
    <w:rsid w:val="28FDA233"/>
    <w:rsid w:val="2918D9BC"/>
    <w:rsid w:val="2933A41C"/>
    <w:rsid w:val="2963FF03"/>
    <w:rsid w:val="29F04721"/>
    <w:rsid w:val="2A0E79AA"/>
    <w:rsid w:val="2A23260E"/>
    <w:rsid w:val="2A2F312B"/>
    <w:rsid w:val="2A5860FD"/>
    <w:rsid w:val="2A7C5F78"/>
    <w:rsid w:val="2AD0E71D"/>
    <w:rsid w:val="2AD250A7"/>
    <w:rsid w:val="2AE8CA7B"/>
    <w:rsid w:val="2B5C547A"/>
    <w:rsid w:val="2B6CE916"/>
    <w:rsid w:val="2B844132"/>
    <w:rsid w:val="2B886A65"/>
    <w:rsid w:val="2B8BEFF3"/>
    <w:rsid w:val="2B8CE7F7"/>
    <w:rsid w:val="2BA2BFA2"/>
    <w:rsid w:val="2BE4E332"/>
    <w:rsid w:val="2C0F9F69"/>
    <w:rsid w:val="2C13A4E8"/>
    <w:rsid w:val="2C789216"/>
    <w:rsid w:val="2C98C25C"/>
    <w:rsid w:val="2CB418EA"/>
    <w:rsid w:val="2CC579C3"/>
    <w:rsid w:val="2D011A84"/>
    <w:rsid w:val="2D7C924F"/>
    <w:rsid w:val="2DA6B2E9"/>
    <w:rsid w:val="2E7255A9"/>
    <w:rsid w:val="2E746FC8"/>
    <w:rsid w:val="2E988FCC"/>
    <w:rsid w:val="2EB6FE61"/>
    <w:rsid w:val="2F1CB915"/>
    <w:rsid w:val="2F296930"/>
    <w:rsid w:val="2FA5BDC8"/>
    <w:rsid w:val="304482B5"/>
    <w:rsid w:val="30497144"/>
    <w:rsid w:val="30885A59"/>
    <w:rsid w:val="30C53991"/>
    <w:rsid w:val="310FC4CC"/>
    <w:rsid w:val="314BAF94"/>
    <w:rsid w:val="3175AA07"/>
    <w:rsid w:val="31B44E23"/>
    <w:rsid w:val="31B87771"/>
    <w:rsid w:val="31C4C22A"/>
    <w:rsid w:val="32003815"/>
    <w:rsid w:val="3266A10E"/>
    <w:rsid w:val="3277655A"/>
    <w:rsid w:val="3351684E"/>
    <w:rsid w:val="33787F3C"/>
    <w:rsid w:val="33B6A5AE"/>
    <w:rsid w:val="3400C57C"/>
    <w:rsid w:val="3404F22D"/>
    <w:rsid w:val="340FD8A8"/>
    <w:rsid w:val="343709D4"/>
    <w:rsid w:val="34478F3B"/>
    <w:rsid w:val="3462AAEF"/>
    <w:rsid w:val="34AABC9D"/>
    <w:rsid w:val="34B67E14"/>
    <w:rsid w:val="34C4E98A"/>
    <w:rsid w:val="34C71855"/>
    <w:rsid w:val="34CB9EB4"/>
    <w:rsid w:val="3506AFA4"/>
    <w:rsid w:val="352E62B0"/>
    <w:rsid w:val="35406FF7"/>
    <w:rsid w:val="355D1C2C"/>
    <w:rsid w:val="355DEAEC"/>
    <w:rsid w:val="3563852A"/>
    <w:rsid w:val="356EF96D"/>
    <w:rsid w:val="35818EBE"/>
    <w:rsid w:val="35BC2242"/>
    <w:rsid w:val="35CBC906"/>
    <w:rsid w:val="369ACE96"/>
    <w:rsid w:val="36D49E29"/>
    <w:rsid w:val="371B2A44"/>
    <w:rsid w:val="37289721"/>
    <w:rsid w:val="376F5857"/>
    <w:rsid w:val="379311BA"/>
    <w:rsid w:val="37E658AD"/>
    <w:rsid w:val="37EF0603"/>
    <w:rsid w:val="383099B7"/>
    <w:rsid w:val="385930EC"/>
    <w:rsid w:val="3880BFEA"/>
    <w:rsid w:val="38D517ED"/>
    <w:rsid w:val="38F9C40E"/>
    <w:rsid w:val="39593535"/>
    <w:rsid w:val="39FBF14F"/>
    <w:rsid w:val="39FC156E"/>
    <w:rsid w:val="39FCE8B2"/>
    <w:rsid w:val="3AEB32C0"/>
    <w:rsid w:val="3B2BE993"/>
    <w:rsid w:val="3B3EA976"/>
    <w:rsid w:val="3B6964C0"/>
    <w:rsid w:val="3B6C884B"/>
    <w:rsid w:val="3BF5B9D8"/>
    <w:rsid w:val="3C03F64E"/>
    <w:rsid w:val="3C226E69"/>
    <w:rsid w:val="3C449E4F"/>
    <w:rsid w:val="3CB2A3F1"/>
    <w:rsid w:val="3CED3823"/>
    <w:rsid w:val="3CFDEC7A"/>
    <w:rsid w:val="3D0C46FA"/>
    <w:rsid w:val="3D15AB6E"/>
    <w:rsid w:val="3D1AB572"/>
    <w:rsid w:val="3D5E731A"/>
    <w:rsid w:val="3D91A018"/>
    <w:rsid w:val="3E06D7BE"/>
    <w:rsid w:val="3EA03BD0"/>
    <w:rsid w:val="3EB20AA5"/>
    <w:rsid w:val="3EDE1C77"/>
    <w:rsid w:val="3EE3DF11"/>
    <w:rsid w:val="3F0C00FC"/>
    <w:rsid w:val="3F10C325"/>
    <w:rsid w:val="3F1DC08D"/>
    <w:rsid w:val="3F2C7C94"/>
    <w:rsid w:val="3F50D5F5"/>
    <w:rsid w:val="3F5442C0"/>
    <w:rsid w:val="3F5D577B"/>
    <w:rsid w:val="3F833588"/>
    <w:rsid w:val="3F8EBAFA"/>
    <w:rsid w:val="3FAD45C2"/>
    <w:rsid w:val="3FAEA9D5"/>
    <w:rsid w:val="3FE5EF70"/>
    <w:rsid w:val="3FFD83A4"/>
    <w:rsid w:val="404FA012"/>
    <w:rsid w:val="4081B5C6"/>
    <w:rsid w:val="40FD4724"/>
    <w:rsid w:val="411126E4"/>
    <w:rsid w:val="412342B5"/>
    <w:rsid w:val="412400D2"/>
    <w:rsid w:val="41659BD6"/>
    <w:rsid w:val="41726B9A"/>
    <w:rsid w:val="4192A236"/>
    <w:rsid w:val="41A618A0"/>
    <w:rsid w:val="41EF7069"/>
    <w:rsid w:val="4285760B"/>
    <w:rsid w:val="42A28046"/>
    <w:rsid w:val="42ADA04D"/>
    <w:rsid w:val="42B4838B"/>
    <w:rsid w:val="43175D1C"/>
    <w:rsid w:val="431BFC9B"/>
    <w:rsid w:val="4330AF2D"/>
    <w:rsid w:val="43CAA832"/>
    <w:rsid w:val="43CB8CC8"/>
    <w:rsid w:val="43E3F936"/>
    <w:rsid w:val="449F7D82"/>
    <w:rsid w:val="44C9C05E"/>
    <w:rsid w:val="44D7AED7"/>
    <w:rsid w:val="44EB1110"/>
    <w:rsid w:val="44F3F37C"/>
    <w:rsid w:val="451D5094"/>
    <w:rsid w:val="4522F7B9"/>
    <w:rsid w:val="455BDB0C"/>
    <w:rsid w:val="45740EB6"/>
    <w:rsid w:val="45A2F67F"/>
    <w:rsid w:val="45FBCB0A"/>
    <w:rsid w:val="46302C40"/>
    <w:rsid w:val="467394DA"/>
    <w:rsid w:val="467FFD2C"/>
    <w:rsid w:val="46921823"/>
    <w:rsid w:val="46A36557"/>
    <w:rsid w:val="46A7AC4E"/>
    <w:rsid w:val="46B54C5E"/>
    <w:rsid w:val="46BD3056"/>
    <w:rsid w:val="4735EFBB"/>
    <w:rsid w:val="47695A8D"/>
    <w:rsid w:val="479FA517"/>
    <w:rsid w:val="47C8728C"/>
    <w:rsid w:val="48BF9DF9"/>
    <w:rsid w:val="48FFFC44"/>
    <w:rsid w:val="4926E944"/>
    <w:rsid w:val="49C92932"/>
    <w:rsid w:val="49DCF191"/>
    <w:rsid w:val="4A243BC5"/>
    <w:rsid w:val="4A3B5249"/>
    <w:rsid w:val="4B16B7F1"/>
    <w:rsid w:val="4B52DBCB"/>
    <w:rsid w:val="4B78B757"/>
    <w:rsid w:val="4C0F8C22"/>
    <w:rsid w:val="4C12B557"/>
    <w:rsid w:val="4C19E5B5"/>
    <w:rsid w:val="4CF5BE08"/>
    <w:rsid w:val="4D1764E5"/>
    <w:rsid w:val="4D3E6E2A"/>
    <w:rsid w:val="4D8E0B9F"/>
    <w:rsid w:val="4E08E201"/>
    <w:rsid w:val="4E1734F5"/>
    <w:rsid w:val="4E349E0D"/>
    <w:rsid w:val="4E3DA294"/>
    <w:rsid w:val="4EBCCD43"/>
    <w:rsid w:val="4EFC8C14"/>
    <w:rsid w:val="4F2A2FEF"/>
    <w:rsid w:val="4F917EA6"/>
    <w:rsid w:val="504774CF"/>
    <w:rsid w:val="50680B4E"/>
    <w:rsid w:val="512EFE46"/>
    <w:rsid w:val="5147C176"/>
    <w:rsid w:val="51F93DE2"/>
    <w:rsid w:val="52C116C0"/>
    <w:rsid w:val="52E31B22"/>
    <w:rsid w:val="530C167A"/>
    <w:rsid w:val="5338D9E3"/>
    <w:rsid w:val="536068DE"/>
    <w:rsid w:val="53B1C3DC"/>
    <w:rsid w:val="5411FD5B"/>
    <w:rsid w:val="54456CE3"/>
    <w:rsid w:val="54CA075F"/>
    <w:rsid w:val="5525ED11"/>
    <w:rsid w:val="55371368"/>
    <w:rsid w:val="5554CFCD"/>
    <w:rsid w:val="556CA33D"/>
    <w:rsid w:val="55760769"/>
    <w:rsid w:val="55B9D68F"/>
    <w:rsid w:val="55E095CD"/>
    <w:rsid w:val="56113E6D"/>
    <w:rsid w:val="5623C31E"/>
    <w:rsid w:val="563E1C5B"/>
    <w:rsid w:val="56DBD4C6"/>
    <w:rsid w:val="5706ECB2"/>
    <w:rsid w:val="57357B83"/>
    <w:rsid w:val="578043CD"/>
    <w:rsid w:val="57891FDB"/>
    <w:rsid w:val="57A21D77"/>
    <w:rsid w:val="58645B1E"/>
    <w:rsid w:val="58B1A315"/>
    <w:rsid w:val="58BDFC7D"/>
    <w:rsid w:val="5937B323"/>
    <w:rsid w:val="596596E6"/>
    <w:rsid w:val="59B675F7"/>
    <w:rsid w:val="59D045D3"/>
    <w:rsid w:val="5A0CE8FA"/>
    <w:rsid w:val="5A12BAF5"/>
    <w:rsid w:val="5AA26568"/>
    <w:rsid w:val="5AB6C53C"/>
    <w:rsid w:val="5B0EB892"/>
    <w:rsid w:val="5BD40D1B"/>
    <w:rsid w:val="5BE8392D"/>
    <w:rsid w:val="5BF62E2E"/>
    <w:rsid w:val="5C5672EB"/>
    <w:rsid w:val="5C7466EA"/>
    <w:rsid w:val="5CB73990"/>
    <w:rsid w:val="5CE10C38"/>
    <w:rsid w:val="5D256BE5"/>
    <w:rsid w:val="5D4E9ECE"/>
    <w:rsid w:val="5D84098E"/>
    <w:rsid w:val="5DF1A3C4"/>
    <w:rsid w:val="5E25B1D0"/>
    <w:rsid w:val="5E716497"/>
    <w:rsid w:val="5E7B99DC"/>
    <w:rsid w:val="5EA02253"/>
    <w:rsid w:val="5ECF47CF"/>
    <w:rsid w:val="5EE396BE"/>
    <w:rsid w:val="5F61F9CA"/>
    <w:rsid w:val="5F792DDA"/>
    <w:rsid w:val="5F8F4CF6"/>
    <w:rsid w:val="5FB355CD"/>
    <w:rsid w:val="601F4A71"/>
    <w:rsid w:val="602162D3"/>
    <w:rsid w:val="602CD333"/>
    <w:rsid w:val="604C84FC"/>
    <w:rsid w:val="604FBC6F"/>
    <w:rsid w:val="605AB0E9"/>
    <w:rsid w:val="60730228"/>
    <w:rsid w:val="60858132"/>
    <w:rsid w:val="60A6503C"/>
    <w:rsid w:val="60B3BCCA"/>
    <w:rsid w:val="61132C4B"/>
    <w:rsid w:val="61258C78"/>
    <w:rsid w:val="6175753E"/>
    <w:rsid w:val="61C9EFEE"/>
    <w:rsid w:val="626B3B2E"/>
    <w:rsid w:val="62ACE462"/>
    <w:rsid w:val="62D297AD"/>
    <w:rsid w:val="62DD699C"/>
    <w:rsid w:val="63905C62"/>
    <w:rsid w:val="6397223F"/>
    <w:rsid w:val="63F57C9C"/>
    <w:rsid w:val="64328A42"/>
    <w:rsid w:val="6455A99C"/>
    <w:rsid w:val="64AD5DA6"/>
    <w:rsid w:val="64CAF568"/>
    <w:rsid w:val="64FE757A"/>
    <w:rsid w:val="6571C5E3"/>
    <w:rsid w:val="658B3AD8"/>
    <w:rsid w:val="658D6D81"/>
    <w:rsid w:val="65C568A4"/>
    <w:rsid w:val="65EAE3B0"/>
    <w:rsid w:val="65F4964D"/>
    <w:rsid w:val="666277BB"/>
    <w:rsid w:val="666D8364"/>
    <w:rsid w:val="66715E72"/>
    <w:rsid w:val="667AF0E0"/>
    <w:rsid w:val="66812E66"/>
    <w:rsid w:val="668878A4"/>
    <w:rsid w:val="66ADAC92"/>
    <w:rsid w:val="66BE38DF"/>
    <w:rsid w:val="66BE477B"/>
    <w:rsid w:val="67592FED"/>
    <w:rsid w:val="676F7383"/>
    <w:rsid w:val="677EBB9D"/>
    <w:rsid w:val="681FB971"/>
    <w:rsid w:val="681FD199"/>
    <w:rsid w:val="68988396"/>
    <w:rsid w:val="68AD858F"/>
    <w:rsid w:val="68C261FA"/>
    <w:rsid w:val="690A8434"/>
    <w:rsid w:val="69160C08"/>
    <w:rsid w:val="692304CA"/>
    <w:rsid w:val="692B757B"/>
    <w:rsid w:val="692B766B"/>
    <w:rsid w:val="69392E11"/>
    <w:rsid w:val="69420527"/>
    <w:rsid w:val="696581DD"/>
    <w:rsid w:val="69CA86F2"/>
    <w:rsid w:val="69D41149"/>
    <w:rsid w:val="69D6C18B"/>
    <w:rsid w:val="6A232E71"/>
    <w:rsid w:val="6AC28D51"/>
    <w:rsid w:val="6AC692DC"/>
    <w:rsid w:val="6AE9ED92"/>
    <w:rsid w:val="6B130AE9"/>
    <w:rsid w:val="6B439661"/>
    <w:rsid w:val="6B4D36E2"/>
    <w:rsid w:val="6C0B707F"/>
    <w:rsid w:val="6C28FC99"/>
    <w:rsid w:val="6C3C911A"/>
    <w:rsid w:val="6C523758"/>
    <w:rsid w:val="6CC16B73"/>
    <w:rsid w:val="6D707481"/>
    <w:rsid w:val="6DC54F4B"/>
    <w:rsid w:val="6DEB75A5"/>
    <w:rsid w:val="6E496FD1"/>
    <w:rsid w:val="6E5AFD58"/>
    <w:rsid w:val="6E67F902"/>
    <w:rsid w:val="6E903E1C"/>
    <w:rsid w:val="6EA686B0"/>
    <w:rsid w:val="6EB1519F"/>
    <w:rsid w:val="6F3A4E38"/>
    <w:rsid w:val="6F7DA8B9"/>
    <w:rsid w:val="6F8B2A4B"/>
    <w:rsid w:val="703847B1"/>
    <w:rsid w:val="704E38F6"/>
    <w:rsid w:val="70E84DA3"/>
    <w:rsid w:val="7155C51B"/>
    <w:rsid w:val="71631786"/>
    <w:rsid w:val="7173756C"/>
    <w:rsid w:val="7184DBEB"/>
    <w:rsid w:val="71E7F36C"/>
    <w:rsid w:val="721FCD97"/>
    <w:rsid w:val="7227E8C4"/>
    <w:rsid w:val="724D6543"/>
    <w:rsid w:val="7262E098"/>
    <w:rsid w:val="726B649B"/>
    <w:rsid w:val="726D9E7B"/>
    <w:rsid w:val="7279F3CE"/>
    <w:rsid w:val="72A3F8FE"/>
    <w:rsid w:val="72E108CA"/>
    <w:rsid w:val="72F1957C"/>
    <w:rsid w:val="73048E83"/>
    <w:rsid w:val="7337FBCD"/>
    <w:rsid w:val="73950878"/>
    <w:rsid w:val="7404638E"/>
    <w:rsid w:val="74106219"/>
    <w:rsid w:val="742375B7"/>
    <w:rsid w:val="74410C1C"/>
    <w:rsid w:val="7476DCFF"/>
    <w:rsid w:val="7478C9B0"/>
    <w:rsid w:val="749374E4"/>
    <w:rsid w:val="74AE9EB2"/>
    <w:rsid w:val="74B7FB26"/>
    <w:rsid w:val="74E79D20"/>
    <w:rsid w:val="74FF2F8F"/>
    <w:rsid w:val="75663010"/>
    <w:rsid w:val="758D197A"/>
    <w:rsid w:val="758EAEBA"/>
    <w:rsid w:val="75BE8864"/>
    <w:rsid w:val="75D4DC25"/>
    <w:rsid w:val="75E44DBE"/>
    <w:rsid w:val="7626D168"/>
    <w:rsid w:val="763FED6C"/>
    <w:rsid w:val="76BF2DFF"/>
    <w:rsid w:val="76FB3EA5"/>
    <w:rsid w:val="77027EF5"/>
    <w:rsid w:val="7722F58E"/>
    <w:rsid w:val="772FE2CD"/>
    <w:rsid w:val="775CEEB0"/>
    <w:rsid w:val="77CD7E1E"/>
    <w:rsid w:val="7800E0C4"/>
    <w:rsid w:val="784ED5FC"/>
    <w:rsid w:val="784F67EF"/>
    <w:rsid w:val="789E4F56"/>
    <w:rsid w:val="78A73A34"/>
    <w:rsid w:val="79BA68F5"/>
    <w:rsid w:val="79C7D870"/>
    <w:rsid w:val="7A0036A5"/>
    <w:rsid w:val="7A00DCD2"/>
    <w:rsid w:val="7A13311B"/>
    <w:rsid w:val="7A3D6ACF"/>
    <w:rsid w:val="7AA1A7EC"/>
    <w:rsid w:val="7AAB3D88"/>
    <w:rsid w:val="7ACC7835"/>
    <w:rsid w:val="7B792B6E"/>
    <w:rsid w:val="7BCA44DE"/>
    <w:rsid w:val="7BD93B30"/>
    <w:rsid w:val="7BDBD1EF"/>
    <w:rsid w:val="7C228A3F"/>
    <w:rsid w:val="7CADA0A6"/>
    <w:rsid w:val="7CC0DA61"/>
    <w:rsid w:val="7CEF1B57"/>
    <w:rsid w:val="7D2F9733"/>
    <w:rsid w:val="7D4C0BB3"/>
    <w:rsid w:val="7D60BE65"/>
    <w:rsid w:val="7D71C079"/>
    <w:rsid w:val="7DF1DD10"/>
    <w:rsid w:val="7E123F2C"/>
    <w:rsid w:val="7E143B4E"/>
    <w:rsid w:val="7E6A59F2"/>
    <w:rsid w:val="7EB29B1A"/>
    <w:rsid w:val="7EB4178A"/>
    <w:rsid w:val="7ED49D6C"/>
    <w:rsid w:val="7EE4672E"/>
    <w:rsid w:val="7F10DBF2"/>
    <w:rsid w:val="7F1FA859"/>
    <w:rsid w:val="7F8ECBB9"/>
    <w:rsid w:val="7F9FCD75"/>
    <w:rsid w:val="7FE22EE9"/>
    <w:rsid w:val="7FF0AE33"/>
    <w:rsid w:val="7FF8D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962FB8"/>
  <w15:docId w15:val="{B1A306B4-A50E-4C8D-8E4B-7275FE3A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2"/>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361255"/>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basedOn w:val="DefaultParagraphFont"/>
    <w:rsid w:val="00D97F3D"/>
  </w:style>
  <w:style w:type="character" w:customStyle="1" w:styleId="ListParagraphChar">
    <w:name w:val="List Paragraph Char"/>
    <w:basedOn w:val="DefaultParagraphFont"/>
    <w:link w:val="ListParagraph"/>
    <w:uiPriority w:val="34"/>
    <w:locked/>
    <w:rsid w:val="00EB15A5"/>
    <w:rPr>
      <w:sz w:val="22"/>
    </w:rPr>
  </w:style>
  <w:style w:type="character" w:styleId="UnresolvedMention">
    <w:name w:val="Unresolved Mention"/>
    <w:basedOn w:val="DefaultParagraphFont"/>
    <w:uiPriority w:val="99"/>
    <w:unhideWhenUsed/>
    <w:rsid w:val="00FB7E80"/>
    <w:rPr>
      <w:color w:val="605E5C"/>
      <w:shd w:val="clear" w:color="auto" w:fill="E1DFDD"/>
    </w:rPr>
  </w:style>
  <w:style w:type="paragraph" w:customStyle="1" w:styleId="paragraph">
    <w:name w:val="paragraph"/>
    <w:basedOn w:val="Normal"/>
    <w:rsid w:val="004A1297"/>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4A1297"/>
  </w:style>
  <w:style w:type="character" w:customStyle="1" w:styleId="spellingerror">
    <w:name w:val="spellingerror"/>
    <w:basedOn w:val="DefaultParagraphFont"/>
    <w:rsid w:val="00EB0990"/>
  </w:style>
  <w:style w:type="character" w:customStyle="1" w:styleId="markedcontent">
    <w:name w:val="markedcontent"/>
    <w:basedOn w:val="DefaultParagraphFont"/>
    <w:rsid w:val="0058616D"/>
  </w:style>
  <w:style w:type="character" w:styleId="Mention">
    <w:name w:val="Mention"/>
    <w:basedOn w:val="DefaultParagraphFont"/>
    <w:uiPriority w:val="99"/>
    <w:unhideWhenUsed/>
    <w:rsid w:val="00A122AF"/>
    <w:rPr>
      <w:color w:val="2B579A"/>
      <w:shd w:val="clear" w:color="auto" w:fill="E1DFDD"/>
    </w:rPr>
  </w:style>
  <w:style w:type="table" w:styleId="PlainTable4">
    <w:name w:val="Plain Table 4"/>
    <w:basedOn w:val="TableNormal"/>
    <w:uiPriority w:val="44"/>
    <w:rsid w:val="00B67B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5545">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26539470">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511334041">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799642638">
      <w:bodyDiv w:val="1"/>
      <w:marLeft w:val="0"/>
      <w:marRight w:val="0"/>
      <w:marTop w:val="0"/>
      <w:marBottom w:val="0"/>
      <w:divBdr>
        <w:top w:val="none" w:sz="0" w:space="0" w:color="auto"/>
        <w:left w:val="none" w:sz="0" w:space="0" w:color="auto"/>
        <w:bottom w:val="none" w:sz="0" w:space="0" w:color="auto"/>
        <w:right w:val="none" w:sz="0" w:space="0" w:color="auto"/>
      </w:divBdr>
      <w:divsChild>
        <w:div w:id="401103227">
          <w:marLeft w:val="0"/>
          <w:marRight w:val="0"/>
          <w:marTop w:val="0"/>
          <w:marBottom w:val="0"/>
          <w:divBdr>
            <w:top w:val="none" w:sz="0" w:space="0" w:color="auto"/>
            <w:left w:val="none" w:sz="0" w:space="0" w:color="auto"/>
            <w:bottom w:val="none" w:sz="0" w:space="0" w:color="auto"/>
            <w:right w:val="none" w:sz="0" w:space="0" w:color="auto"/>
          </w:divBdr>
        </w:div>
        <w:div w:id="579289997">
          <w:marLeft w:val="0"/>
          <w:marRight w:val="0"/>
          <w:marTop w:val="0"/>
          <w:marBottom w:val="0"/>
          <w:divBdr>
            <w:top w:val="none" w:sz="0" w:space="0" w:color="auto"/>
            <w:left w:val="none" w:sz="0" w:space="0" w:color="auto"/>
            <w:bottom w:val="none" w:sz="0" w:space="0" w:color="auto"/>
            <w:right w:val="none" w:sz="0" w:space="0" w:color="auto"/>
          </w:divBdr>
        </w:div>
        <w:div w:id="816797609">
          <w:marLeft w:val="0"/>
          <w:marRight w:val="0"/>
          <w:marTop w:val="0"/>
          <w:marBottom w:val="0"/>
          <w:divBdr>
            <w:top w:val="none" w:sz="0" w:space="0" w:color="auto"/>
            <w:left w:val="none" w:sz="0" w:space="0" w:color="auto"/>
            <w:bottom w:val="none" w:sz="0" w:space="0" w:color="auto"/>
            <w:right w:val="none" w:sz="0" w:space="0" w:color="auto"/>
          </w:divBdr>
          <w:divsChild>
            <w:div w:id="2078479576">
              <w:marLeft w:val="0"/>
              <w:marRight w:val="0"/>
              <w:marTop w:val="0"/>
              <w:marBottom w:val="0"/>
              <w:divBdr>
                <w:top w:val="none" w:sz="0" w:space="0" w:color="auto"/>
                <w:left w:val="none" w:sz="0" w:space="0" w:color="auto"/>
                <w:bottom w:val="none" w:sz="0" w:space="0" w:color="auto"/>
                <w:right w:val="none" w:sz="0" w:space="0" w:color="auto"/>
              </w:divBdr>
              <w:divsChild>
                <w:div w:id="107433688">
                  <w:marLeft w:val="0"/>
                  <w:marRight w:val="0"/>
                  <w:marTop w:val="0"/>
                  <w:marBottom w:val="0"/>
                  <w:divBdr>
                    <w:top w:val="none" w:sz="0" w:space="0" w:color="auto"/>
                    <w:left w:val="none" w:sz="0" w:space="0" w:color="auto"/>
                    <w:bottom w:val="none" w:sz="0" w:space="0" w:color="auto"/>
                    <w:right w:val="none" w:sz="0" w:space="0" w:color="auto"/>
                  </w:divBdr>
                  <w:divsChild>
                    <w:div w:id="61102029">
                      <w:marLeft w:val="0"/>
                      <w:marRight w:val="0"/>
                      <w:marTop w:val="0"/>
                      <w:marBottom w:val="0"/>
                      <w:divBdr>
                        <w:top w:val="none" w:sz="0" w:space="0" w:color="auto"/>
                        <w:left w:val="none" w:sz="0" w:space="0" w:color="auto"/>
                        <w:bottom w:val="none" w:sz="0" w:space="0" w:color="auto"/>
                        <w:right w:val="none" w:sz="0" w:space="0" w:color="auto"/>
                      </w:divBdr>
                    </w:div>
                  </w:divsChild>
                </w:div>
                <w:div w:id="116414870">
                  <w:marLeft w:val="0"/>
                  <w:marRight w:val="0"/>
                  <w:marTop w:val="0"/>
                  <w:marBottom w:val="0"/>
                  <w:divBdr>
                    <w:top w:val="none" w:sz="0" w:space="0" w:color="auto"/>
                    <w:left w:val="none" w:sz="0" w:space="0" w:color="auto"/>
                    <w:bottom w:val="none" w:sz="0" w:space="0" w:color="auto"/>
                    <w:right w:val="none" w:sz="0" w:space="0" w:color="auto"/>
                  </w:divBdr>
                  <w:divsChild>
                    <w:div w:id="104662483">
                      <w:marLeft w:val="0"/>
                      <w:marRight w:val="0"/>
                      <w:marTop w:val="0"/>
                      <w:marBottom w:val="0"/>
                      <w:divBdr>
                        <w:top w:val="none" w:sz="0" w:space="0" w:color="auto"/>
                        <w:left w:val="none" w:sz="0" w:space="0" w:color="auto"/>
                        <w:bottom w:val="none" w:sz="0" w:space="0" w:color="auto"/>
                        <w:right w:val="none" w:sz="0" w:space="0" w:color="auto"/>
                      </w:divBdr>
                    </w:div>
                  </w:divsChild>
                </w:div>
                <w:div w:id="219900121">
                  <w:marLeft w:val="0"/>
                  <w:marRight w:val="0"/>
                  <w:marTop w:val="0"/>
                  <w:marBottom w:val="0"/>
                  <w:divBdr>
                    <w:top w:val="none" w:sz="0" w:space="0" w:color="auto"/>
                    <w:left w:val="none" w:sz="0" w:space="0" w:color="auto"/>
                    <w:bottom w:val="none" w:sz="0" w:space="0" w:color="auto"/>
                    <w:right w:val="none" w:sz="0" w:space="0" w:color="auto"/>
                  </w:divBdr>
                  <w:divsChild>
                    <w:div w:id="1679306709">
                      <w:marLeft w:val="0"/>
                      <w:marRight w:val="0"/>
                      <w:marTop w:val="0"/>
                      <w:marBottom w:val="0"/>
                      <w:divBdr>
                        <w:top w:val="none" w:sz="0" w:space="0" w:color="auto"/>
                        <w:left w:val="none" w:sz="0" w:space="0" w:color="auto"/>
                        <w:bottom w:val="none" w:sz="0" w:space="0" w:color="auto"/>
                        <w:right w:val="none" w:sz="0" w:space="0" w:color="auto"/>
                      </w:divBdr>
                    </w:div>
                  </w:divsChild>
                </w:div>
                <w:div w:id="355156762">
                  <w:marLeft w:val="0"/>
                  <w:marRight w:val="0"/>
                  <w:marTop w:val="0"/>
                  <w:marBottom w:val="0"/>
                  <w:divBdr>
                    <w:top w:val="none" w:sz="0" w:space="0" w:color="auto"/>
                    <w:left w:val="none" w:sz="0" w:space="0" w:color="auto"/>
                    <w:bottom w:val="none" w:sz="0" w:space="0" w:color="auto"/>
                    <w:right w:val="none" w:sz="0" w:space="0" w:color="auto"/>
                  </w:divBdr>
                  <w:divsChild>
                    <w:div w:id="1775976126">
                      <w:marLeft w:val="0"/>
                      <w:marRight w:val="0"/>
                      <w:marTop w:val="0"/>
                      <w:marBottom w:val="0"/>
                      <w:divBdr>
                        <w:top w:val="none" w:sz="0" w:space="0" w:color="auto"/>
                        <w:left w:val="none" w:sz="0" w:space="0" w:color="auto"/>
                        <w:bottom w:val="none" w:sz="0" w:space="0" w:color="auto"/>
                        <w:right w:val="none" w:sz="0" w:space="0" w:color="auto"/>
                      </w:divBdr>
                    </w:div>
                  </w:divsChild>
                </w:div>
                <w:div w:id="562637990">
                  <w:marLeft w:val="0"/>
                  <w:marRight w:val="0"/>
                  <w:marTop w:val="0"/>
                  <w:marBottom w:val="0"/>
                  <w:divBdr>
                    <w:top w:val="none" w:sz="0" w:space="0" w:color="auto"/>
                    <w:left w:val="none" w:sz="0" w:space="0" w:color="auto"/>
                    <w:bottom w:val="none" w:sz="0" w:space="0" w:color="auto"/>
                    <w:right w:val="none" w:sz="0" w:space="0" w:color="auto"/>
                  </w:divBdr>
                  <w:divsChild>
                    <w:div w:id="1119373294">
                      <w:marLeft w:val="0"/>
                      <w:marRight w:val="0"/>
                      <w:marTop w:val="0"/>
                      <w:marBottom w:val="0"/>
                      <w:divBdr>
                        <w:top w:val="none" w:sz="0" w:space="0" w:color="auto"/>
                        <w:left w:val="none" w:sz="0" w:space="0" w:color="auto"/>
                        <w:bottom w:val="none" w:sz="0" w:space="0" w:color="auto"/>
                        <w:right w:val="none" w:sz="0" w:space="0" w:color="auto"/>
                      </w:divBdr>
                    </w:div>
                  </w:divsChild>
                </w:div>
                <w:div w:id="1767070101">
                  <w:marLeft w:val="0"/>
                  <w:marRight w:val="0"/>
                  <w:marTop w:val="0"/>
                  <w:marBottom w:val="0"/>
                  <w:divBdr>
                    <w:top w:val="none" w:sz="0" w:space="0" w:color="auto"/>
                    <w:left w:val="none" w:sz="0" w:space="0" w:color="auto"/>
                    <w:bottom w:val="none" w:sz="0" w:space="0" w:color="auto"/>
                    <w:right w:val="none" w:sz="0" w:space="0" w:color="auto"/>
                  </w:divBdr>
                  <w:divsChild>
                    <w:div w:id="1396392580">
                      <w:marLeft w:val="0"/>
                      <w:marRight w:val="0"/>
                      <w:marTop w:val="0"/>
                      <w:marBottom w:val="0"/>
                      <w:divBdr>
                        <w:top w:val="none" w:sz="0" w:space="0" w:color="auto"/>
                        <w:left w:val="none" w:sz="0" w:space="0" w:color="auto"/>
                        <w:bottom w:val="none" w:sz="0" w:space="0" w:color="auto"/>
                        <w:right w:val="none" w:sz="0" w:space="0" w:color="auto"/>
                      </w:divBdr>
                    </w:div>
                  </w:divsChild>
                </w:div>
                <w:div w:id="1803114148">
                  <w:marLeft w:val="0"/>
                  <w:marRight w:val="0"/>
                  <w:marTop w:val="0"/>
                  <w:marBottom w:val="0"/>
                  <w:divBdr>
                    <w:top w:val="none" w:sz="0" w:space="0" w:color="auto"/>
                    <w:left w:val="none" w:sz="0" w:space="0" w:color="auto"/>
                    <w:bottom w:val="none" w:sz="0" w:space="0" w:color="auto"/>
                    <w:right w:val="none" w:sz="0" w:space="0" w:color="auto"/>
                  </w:divBdr>
                  <w:divsChild>
                    <w:div w:id="1364136444">
                      <w:marLeft w:val="0"/>
                      <w:marRight w:val="0"/>
                      <w:marTop w:val="0"/>
                      <w:marBottom w:val="0"/>
                      <w:divBdr>
                        <w:top w:val="none" w:sz="0" w:space="0" w:color="auto"/>
                        <w:left w:val="none" w:sz="0" w:space="0" w:color="auto"/>
                        <w:bottom w:val="none" w:sz="0" w:space="0" w:color="auto"/>
                        <w:right w:val="none" w:sz="0" w:space="0" w:color="auto"/>
                      </w:divBdr>
                    </w:div>
                  </w:divsChild>
                </w:div>
                <w:div w:id="2004501991">
                  <w:marLeft w:val="0"/>
                  <w:marRight w:val="0"/>
                  <w:marTop w:val="0"/>
                  <w:marBottom w:val="0"/>
                  <w:divBdr>
                    <w:top w:val="none" w:sz="0" w:space="0" w:color="auto"/>
                    <w:left w:val="none" w:sz="0" w:space="0" w:color="auto"/>
                    <w:bottom w:val="none" w:sz="0" w:space="0" w:color="auto"/>
                    <w:right w:val="none" w:sz="0" w:space="0" w:color="auto"/>
                  </w:divBdr>
                  <w:divsChild>
                    <w:div w:id="17888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4000">
      <w:bodyDiv w:val="1"/>
      <w:marLeft w:val="0"/>
      <w:marRight w:val="0"/>
      <w:marTop w:val="0"/>
      <w:marBottom w:val="0"/>
      <w:divBdr>
        <w:top w:val="none" w:sz="0" w:space="0" w:color="auto"/>
        <w:left w:val="none" w:sz="0" w:space="0" w:color="auto"/>
        <w:bottom w:val="none" w:sz="0" w:space="0" w:color="auto"/>
        <w:right w:val="none" w:sz="0" w:space="0" w:color="auto"/>
      </w:divBdr>
      <w:divsChild>
        <w:div w:id="15716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eilene.cary@energy.ca.gov" TargetMode="External"/><Relationship Id="rId26" Type="http://schemas.openxmlformats.org/officeDocument/2006/relationships/hyperlink" Target="https://efiling.energy.ca.gov/Lists/DocketLog.aspx?docketnumber=21-IEPR-03" TargetMode="External"/><Relationship Id="rId39" Type="http://schemas.openxmlformats.org/officeDocument/2006/relationships/fontTable" Target="fontTable.xml"/><Relationship Id="rId21" Type="http://schemas.openxmlformats.org/officeDocument/2006/relationships/hyperlink" Target="https://www.energy.ca.gov/files/june-9-2021-business-meeting-packets" TargetMode="External"/><Relationship Id="rId34" Type="http://schemas.openxmlformats.org/officeDocument/2006/relationships/hyperlink" Target="https://ww2.energy.ca.gov/2019publications/CEC-500-2019-033/CEC-500-2019-033.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rgy.zoom.us/j/94383397196?pwd=WDV1WFQvcVdEM2YwNlljanBzSHJCUT09" TargetMode="External"/><Relationship Id="rId20" Type="http://schemas.openxmlformats.org/officeDocument/2006/relationships/hyperlink" Target="http://www.energy.ca.gov/research/" TargetMode="External"/><Relationship Id="rId29" Type="http://schemas.openxmlformats.org/officeDocument/2006/relationships/hyperlink" Target="https://greenlining.org/wp-content/uploads/2019/10/Greenlining_EquitableElectrification_Report_2019_WEB.pdf"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f.org/sites/default/files/documents/Managing_the_Transition_new.pdf" TargetMode="External"/><Relationship Id="rId32" Type="http://schemas.openxmlformats.org/officeDocument/2006/relationships/hyperlink" Target="https://www.gov.ca.gov/2021/07/09/governor-newsom-holds-virtual-discussion-with-leading-climate-scientists-on-states-progress-toward-carbon-neutrality/"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23" Type="http://schemas.openxmlformats.org/officeDocument/2006/relationships/hyperlink" Target="https://www.energy.ca.gov/files/june-9-2021-business-meeting-packets" TargetMode="External"/><Relationship Id="rId28" Type="http://schemas.openxmlformats.org/officeDocument/2006/relationships/hyperlink" Target="https://docs.cpuc.ca.gov/PublishedDocs/Published/G000/M325/K641/325641802.PDF" TargetMode="External"/><Relationship Id="rId36" Type="http://schemas.openxmlformats.org/officeDocument/2006/relationships/hyperlink" Target="https://www.energy.ca.gov/media/1654" TargetMode="External"/><Relationship Id="rId10" Type="http://schemas.openxmlformats.org/officeDocument/2006/relationships/endnotes" Target="endnotes.xml"/><Relationship Id="rId19" Type="http://schemas.openxmlformats.org/officeDocument/2006/relationships/hyperlink" Target="https://www.energy.ca.gov/data-reports/reports/building-decarbonization-assessment" TargetMode="External"/><Relationship Id="rId31" Type="http://schemas.openxmlformats.org/officeDocument/2006/relationships/hyperlink" Target="https://www.energy.ca.gov/publications/2018/deep-decarbonization-high-renewables-future-updated-results-california-pathwa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ergy.ca.gov/files/june-9-2021-business-meeting-packets" TargetMode="External"/><Relationship Id="rId27" Type="http://schemas.openxmlformats.org/officeDocument/2006/relationships/hyperlink" Target="https://efiling.energy.ca.gov/GetDocument.aspx?tn=238848" TargetMode="External"/><Relationship Id="rId30" Type="http://schemas.openxmlformats.org/officeDocument/2006/relationships/hyperlink" Target="https://gridworks.org/wp-content/uploads/2019/09/CA_Gas_System_in_Transition.pdf" TargetMode="External"/><Relationship Id="rId35" Type="http://schemas.openxmlformats.org/officeDocument/2006/relationships/hyperlink" Target="https://oehha.ca.gov/calenviroscreen/report/calenviroscreen-3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publicadvisor@energy.ca.gov" TargetMode="External"/><Relationship Id="rId25" Type="http://schemas.openxmlformats.org/officeDocument/2006/relationships/hyperlink" Target="https://www.energy.ca.gov/files/june-9-2021-business-meeting-packets" TargetMode="External"/><Relationship Id="rId33" Type="http://schemas.openxmlformats.org/officeDocument/2006/relationships/hyperlink" Target="https://woodsinstitute.stanford.edu/system/files/publications/Building_Decarbonization_Policy_CA_Natural_Gas_Ratepayers_Whitepaper.pdf" TargetMode="External"/><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877DC772-E53A-4F2F-B0D4-36C82139E2E9}">
    <t:Anchor>
      <t:Comment id="332637766"/>
    </t:Anchor>
    <t:History>
      <t:Event id="{A508EEB6-AB6F-4A75-92E1-F7877A8ADEAC}" time="2021-11-02T21:22:59.63Z">
        <t:Attribution userId="S::martine.schmidt-poolman@energy.ca.gov::3be5bbdf-b139-4f3b-b926-44ba16c2a536" userProvider="AD" userName="Schmidt-Poolman, Martine@Energy"/>
        <t:Anchor>
          <t:Comment id="332637766"/>
        </t:Anchor>
        <t:Create/>
      </t:Event>
      <t:Event id="{8C72473D-FC79-45E3-8E33-EBD24EEE8C86}" time="2021-11-02T21:22:59.63Z">
        <t:Attribution userId="S::martine.schmidt-poolman@energy.ca.gov::3be5bbdf-b139-4f3b-b926-44ba16c2a536" userProvider="AD" userName="Schmidt-Poolman, Martine@Energy"/>
        <t:Anchor>
          <t:Comment id="332637766"/>
        </t:Anchor>
        <t:Assign userId="S::Matthew.Pinkerton@energy.ca.gov::711cafaf-3c3e-4b00-8e2f-00941bc4fac6" userProvider="AD" userName="Pinkerton, Matthew@Energy"/>
      </t:Event>
      <t:Event id="{3577C64C-5C07-4BF6-AC64-26B895447F7F}" time="2021-11-02T21:22:59.63Z">
        <t:Attribution userId="S::martine.schmidt-poolman@energy.ca.gov::3be5bbdf-b139-4f3b-b926-44ba16c2a536" userProvider="AD" userName="Schmidt-Poolman, Martine@Energy"/>
        <t:Anchor>
          <t:Comment id="332637766"/>
        </t:Anchor>
        <t:SetTitle title="@Pinkerton, Matthew@Energy, we have reviewed your suggestions and made adjustments accordingly, hopefully. Would you please review again and let me know if I can accept all changes? (or if you'd like to do that, that is good too)"/>
      </t:Event>
      <t:Event id="{E44E0FC9-D159-47CD-AB78-081F31B0F8B0}" time="2021-11-05T16:41:43.881Z">
        <t:Attribution userId="S::matthew.pinkerton@energy.ca.gov::711cafaf-3c3e-4b00-8e2f-00941bc4fac6" userProvider="AD" userName="Pinkerton, Matthew@Energy"/>
        <t:Progress percentComplete="100"/>
      </t:Event>
    </t:History>
  </t:Task>
  <t:Task id="{486DF6FB-C9FE-402F-A530-34CB375A5649}">
    <t:Anchor>
      <t:Comment id="427641195"/>
    </t:Anchor>
    <t:History>
      <t:Event id="{F9FF768C-2CFB-4A8F-8462-1A492605205C}" time="2021-11-08T22:48:49.825Z">
        <t:Attribution userId="S::martine.schmidt-poolman@energy.ca.gov::3be5bbdf-b139-4f3b-b926-44ba16c2a536" userProvider="AD" userName="Schmidt-Poolman, Martine@Energy"/>
        <t:Anchor>
          <t:Comment id="427641195"/>
        </t:Anchor>
        <t:Create/>
      </t:Event>
      <t:Event id="{23754F9A-06B3-4EB4-8771-54BD5DD28919}" time="2021-11-08T22:48:49.825Z">
        <t:Attribution userId="S::martine.schmidt-poolman@energy.ca.gov::3be5bbdf-b139-4f3b-b926-44ba16c2a536" userProvider="AD" userName="Schmidt-Poolman, Martine@Energy"/>
        <t:Anchor>
          <t:Comment id="427641195"/>
        </t:Anchor>
        <t:Assign userId="S::Eilene.Cary@energy.ca.gov::71023bfe-e7cf-41fe-8633-8f4bfc4f02ac" userProvider="AD" userName="Cary, Eilene@Energy"/>
      </t:Event>
      <t:Event id="{E9AF23C3-7F61-4EBD-A7A9-21A62A92558D}" time="2021-11-08T22:48:49.825Z">
        <t:Attribution userId="S::martine.schmidt-poolman@energy.ca.gov::3be5bbdf-b139-4f3b-b926-44ba16c2a536" userProvider="AD" userName="Schmidt-Poolman, Martine@Energy"/>
        <t:Anchor>
          <t:Comment id="427641195"/>
        </t:Anchor>
        <t:SetTitle title="@Cary, Eilene@Energy , this is the text that was just addended for GFO-21-301. It is very similar to what was there but management asked me to copy-pas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Schmidt-Poolman, Martine@Energy</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C9126-ECA3-4384-B1DA-6032FE913339}">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3.xml><?xml version="1.0" encoding="utf-8"?>
<ds:datastoreItem xmlns:ds="http://schemas.openxmlformats.org/officeDocument/2006/customXml" ds:itemID="{4D76AB99-4849-4BF9-BC17-92E77861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207</TotalTime>
  <Pages>43</Pages>
  <Words>14096</Words>
  <Characters>88271</Characters>
  <Application>Microsoft Office Word</Application>
  <DocSecurity>0</DocSecurity>
  <Lines>735</Lines>
  <Paragraphs>204</Paragraphs>
  <ScaleCrop>false</ScaleCrop>
  <Company>Hewlett-Packard Company</Company>
  <LinksUpToDate>false</LinksUpToDate>
  <CharactersWithSpaces>102163</CharactersWithSpaces>
  <SharedDoc>false</SharedDoc>
  <HLinks>
    <vt:vector size="132" baseType="variant">
      <vt:variant>
        <vt:i4>65557</vt:i4>
      </vt:variant>
      <vt:variant>
        <vt:i4>150</vt:i4>
      </vt:variant>
      <vt:variant>
        <vt:i4>0</vt:i4>
      </vt:variant>
      <vt:variant>
        <vt:i4>5</vt:i4>
      </vt:variant>
      <vt:variant>
        <vt:lpwstr>https://www.energy.ca.gov/media/1654</vt:lpwstr>
      </vt:variant>
      <vt:variant>
        <vt:lpwstr/>
      </vt:variant>
      <vt:variant>
        <vt:i4>7012386</vt:i4>
      </vt:variant>
      <vt:variant>
        <vt:i4>147</vt:i4>
      </vt:variant>
      <vt:variant>
        <vt:i4>0</vt:i4>
      </vt:variant>
      <vt:variant>
        <vt:i4>5</vt:i4>
      </vt:variant>
      <vt:variant>
        <vt:lpwstr>https://oehha.ca.gov/calenviroscreen/report/calenviroscreen-30</vt:lpwstr>
      </vt:variant>
      <vt:variant>
        <vt:lpwstr/>
      </vt:variant>
      <vt:variant>
        <vt:i4>4521984</vt:i4>
      </vt:variant>
      <vt:variant>
        <vt:i4>144</vt:i4>
      </vt:variant>
      <vt:variant>
        <vt:i4>0</vt:i4>
      </vt:variant>
      <vt:variant>
        <vt:i4>5</vt:i4>
      </vt:variant>
      <vt:variant>
        <vt:lpwstr>https://ww2.energy.ca.gov/2019publications/CEC-500-2019-033/CEC-500-2019-033.pdf</vt:lpwstr>
      </vt:variant>
      <vt:variant>
        <vt:lpwstr/>
      </vt:variant>
      <vt:variant>
        <vt:i4>3670044</vt:i4>
      </vt:variant>
      <vt:variant>
        <vt:i4>141</vt:i4>
      </vt:variant>
      <vt:variant>
        <vt:i4>0</vt:i4>
      </vt:variant>
      <vt:variant>
        <vt:i4>5</vt:i4>
      </vt:variant>
      <vt:variant>
        <vt:lpwstr>https://woodsinstitute.stanford.edu/system/files/publications/Building_Decarbonization_Policy_CA_Natural_Gas_Ratepayers_Whitepaper.pdf</vt:lpwstr>
      </vt:variant>
      <vt:variant>
        <vt:lpwstr/>
      </vt:variant>
      <vt:variant>
        <vt:i4>2555943</vt:i4>
      </vt:variant>
      <vt:variant>
        <vt:i4>138</vt:i4>
      </vt:variant>
      <vt:variant>
        <vt:i4>0</vt:i4>
      </vt:variant>
      <vt:variant>
        <vt:i4>5</vt:i4>
      </vt:variant>
      <vt:variant>
        <vt:lpwstr>https://www.gov.ca.gov/2021/07/09/governor-newsom-holds-virtual-discussion-with-leading-climate-scientists-on-states-progress-toward-carbon-neutrality/</vt:lpwstr>
      </vt:variant>
      <vt:variant>
        <vt:lpwstr/>
      </vt:variant>
      <vt:variant>
        <vt:i4>8192038</vt:i4>
      </vt:variant>
      <vt:variant>
        <vt:i4>135</vt:i4>
      </vt:variant>
      <vt:variant>
        <vt:i4>0</vt:i4>
      </vt:variant>
      <vt:variant>
        <vt:i4>5</vt:i4>
      </vt:variant>
      <vt:variant>
        <vt:lpwstr>https://www.energy.ca.gov/publications/2018/deep-decarbonization-high-renewables-future-updated-results-california-pathways</vt:lpwstr>
      </vt:variant>
      <vt:variant>
        <vt:lpwstr/>
      </vt:variant>
      <vt:variant>
        <vt:i4>3276900</vt:i4>
      </vt:variant>
      <vt:variant>
        <vt:i4>132</vt:i4>
      </vt:variant>
      <vt:variant>
        <vt:i4>0</vt:i4>
      </vt:variant>
      <vt:variant>
        <vt:i4>5</vt:i4>
      </vt:variant>
      <vt:variant>
        <vt:lpwstr>https://gridworks.org/wp-content/uploads/2019/09/CA_Gas_System_in_Transition.pdf</vt:lpwstr>
      </vt:variant>
      <vt:variant>
        <vt:lpwstr/>
      </vt:variant>
      <vt:variant>
        <vt:i4>3866720</vt:i4>
      </vt:variant>
      <vt:variant>
        <vt:i4>129</vt:i4>
      </vt:variant>
      <vt:variant>
        <vt:i4>0</vt:i4>
      </vt:variant>
      <vt:variant>
        <vt:i4>5</vt:i4>
      </vt:variant>
      <vt:variant>
        <vt:lpwstr>https://greenlining.org/wp-content/uploads/2019/10/Greenlining_EquitableElectrification_Report_2019_WEB.pdf</vt:lpwstr>
      </vt:variant>
      <vt:variant>
        <vt:lpwstr/>
      </vt:variant>
      <vt:variant>
        <vt:i4>1572943</vt:i4>
      </vt:variant>
      <vt:variant>
        <vt:i4>126</vt:i4>
      </vt:variant>
      <vt:variant>
        <vt:i4>0</vt:i4>
      </vt:variant>
      <vt:variant>
        <vt:i4>5</vt:i4>
      </vt:variant>
      <vt:variant>
        <vt:lpwstr>https://docs.cpuc.ca.gov/PublishedDocs/Published/G000/M325/K641/325641802.PDF</vt:lpwstr>
      </vt:variant>
      <vt:variant>
        <vt:lpwstr/>
      </vt:variant>
      <vt:variant>
        <vt:i4>851997</vt:i4>
      </vt:variant>
      <vt:variant>
        <vt:i4>123</vt:i4>
      </vt:variant>
      <vt:variant>
        <vt:i4>0</vt:i4>
      </vt:variant>
      <vt:variant>
        <vt:i4>5</vt:i4>
      </vt:variant>
      <vt:variant>
        <vt:lpwstr>https://efiling.energy.ca.gov/GetDocument.aspx?tn=238848</vt:lpwstr>
      </vt:variant>
      <vt:variant>
        <vt:lpwstr/>
      </vt:variant>
      <vt:variant>
        <vt:i4>3407997</vt:i4>
      </vt:variant>
      <vt:variant>
        <vt:i4>120</vt:i4>
      </vt:variant>
      <vt:variant>
        <vt:i4>0</vt:i4>
      </vt:variant>
      <vt:variant>
        <vt:i4>5</vt:i4>
      </vt:variant>
      <vt:variant>
        <vt:lpwstr>https://efiling.energy.ca.gov/Lists/DocketLog.aspx?docketnumber=21-IEPR-03</vt:lpwstr>
      </vt:variant>
      <vt:variant>
        <vt:lpwstr/>
      </vt:variant>
      <vt:variant>
        <vt:i4>917512</vt:i4>
      </vt:variant>
      <vt:variant>
        <vt:i4>117</vt:i4>
      </vt:variant>
      <vt:variant>
        <vt:i4>0</vt:i4>
      </vt:variant>
      <vt:variant>
        <vt:i4>5</vt:i4>
      </vt:variant>
      <vt:variant>
        <vt:lpwstr>https://www.energy.ca.gov/files/june-9-2021-business-meeting-packets</vt:lpwstr>
      </vt:variant>
      <vt:variant>
        <vt:lpwstr/>
      </vt:variant>
      <vt:variant>
        <vt:i4>3014731</vt:i4>
      </vt:variant>
      <vt:variant>
        <vt:i4>114</vt:i4>
      </vt:variant>
      <vt:variant>
        <vt:i4>0</vt:i4>
      </vt:variant>
      <vt:variant>
        <vt:i4>5</vt:i4>
      </vt:variant>
      <vt:variant>
        <vt:lpwstr>https://www.edf.org/sites/default/files/documents/Managing_the_Transition_new.pdf</vt:lpwstr>
      </vt:variant>
      <vt:variant>
        <vt:lpwstr/>
      </vt:variant>
      <vt:variant>
        <vt:i4>917512</vt:i4>
      </vt:variant>
      <vt:variant>
        <vt:i4>111</vt:i4>
      </vt:variant>
      <vt:variant>
        <vt:i4>0</vt:i4>
      </vt:variant>
      <vt:variant>
        <vt:i4>5</vt:i4>
      </vt:variant>
      <vt:variant>
        <vt:lpwstr>https://www.energy.ca.gov/files/june-9-2021-business-meeting-packets</vt:lpwstr>
      </vt:variant>
      <vt:variant>
        <vt:lpwstr/>
      </vt:variant>
      <vt:variant>
        <vt:i4>917512</vt:i4>
      </vt:variant>
      <vt:variant>
        <vt:i4>108</vt:i4>
      </vt:variant>
      <vt:variant>
        <vt:i4>0</vt:i4>
      </vt:variant>
      <vt:variant>
        <vt:i4>5</vt:i4>
      </vt:variant>
      <vt:variant>
        <vt:lpwstr>https://www.energy.ca.gov/files/june-9-2021-business-meeting-packets</vt:lpwstr>
      </vt:variant>
      <vt:variant>
        <vt:lpwstr/>
      </vt:variant>
      <vt:variant>
        <vt:i4>917512</vt:i4>
      </vt:variant>
      <vt:variant>
        <vt:i4>105</vt:i4>
      </vt:variant>
      <vt:variant>
        <vt:i4>0</vt:i4>
      </vt:variant>
      <vt:variant>
        <vt:i4>5</vt:i4>
      </vt:variant>
      <vt:variant>
        <vt:lpwstr>https://www.energy.ca.gov/files/june-9-2021-business-meeting-packets</vt:lpwstr>
      </vt:variant>
      <vt:variant>
        <vt:lpwstr/>
      </vt:variant>
      <vt:variant>
        <vt:i4>4063266</vt:i4>
      </vt:variant>
      <vt:variant>
        <vt:i4>102</vt:i4>
      </vt:variant>
      <vt:variant>
        <vt:i4>0</vt:i4>
      </vt:variant>
      <vt:variant>
        <vt:i4>5</vt:i4>
      </vt:variant>
      <vt:variant>
        <vt:lpwstr>http://www.energy.ca.gov/research/</vt:lpwstr>
      </vt:variant>
      <vt:variant>
        <vt:lpwstr/>
      </vt:variant>
      <vt:variant>
        <vt:i4>3932196</vt:i4>
      </vt:variant>
      <vt:variant>
        <vt:i4>99</vt:i4>
      </vt:variant>
      <vt:variant>
        <vt:i4>0</vt:i4>
      </vt:variant>
      <vt:variant>
        <vt:i4>5</vt:i4>
      </vt:variant>
      <vt:variant>
        <vt:lpwstr>https://www.energy.ca.gov/data-reports/reports/building-decarbonization-assessment</vt:lpwstr>
      </vt:variant>
      <vt:variant>
        <vt:lpwstr/>
      </vt:variant>
      <vt:variant>
        <vt:i4>655413</vt:i4>
      </vt:variant>
      <vt:variant>
        <vt:i4>96</vt:i4>
      </vt:variant>
      <vt:variant>
        <vt:i4>0</vt:i4>
      </vt:variant>
      <vt:variant>
        <vt:i4>5</vt:i4>
      </vt:variant>
      <vt:variant>
        <vt:lpwstr>mailto:eilene.cary@energy.ca.gov</vt:lpwstr>
      </vt:variant>
      <vt:variant>
        <vt:lpwstr/>
      </vt:variant>
      <vt:variant>
        <vt:i4>3539029</vt:i4>
      </vt:variant>
      <vt:variant>
        <vt:i4>93</vt:i4>
      </vt:variant>
      <vt:variant>
        <vt:i4>0</vt:i4>
      </vt:variant>
      <vt:variant>
        <vt:i4>5</vt:i4>
      </vt:variant>
      <vt:variant>
        <vt:lpwstr>mailto:publicadvisor@energy.ca.gov</vt:lpwstr>
      </vt:variant>
      <vt:variant>
        <vt:lpwstr/>
      </vt:variant>
      <vt:variant>
        <vt:i4>786500</vt:i4>
      </vt:variant>
      <vt:variant>
        <vt:i4>90</vt:i4>
      </vt:variant>
      <vt:variant>
        <vt:i4>0</vt:i4>
      </vt:variant>
      <vt:variant>
        <vt:i4>5</vt:i4>
      </vt:variant>
      <vt:variant>
        <vt:lpwstr>https://energy.zoom.us/j/94383397196?pwd=WDV1WFQvcVdEM2YwNlljanBzSHJCUT09</vt:lpwstr>
      </vt:variant>
      <vt:variant>
        <vt:lpwstr/>
      </vt:variant>
      <vt:variant>
        <vt:i4>6488160</vt:i4>
      </vt:variant>
      <vt:variant>
        <vt:i4>87</vt:i4>
      </vt:variant>
      <vt:variant>
        <vt:i4>0</vt:i4>
      </vt:variant>
      <vt:variant>
        <vt:i4>5</vt:i4>
      </vt:variant>
      <vt:variant>
        <vt:lpwstr>https://www2.lbl.gov/dir/assets/docs/TRL 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Cary, Eilene@Energy</cp:lastModifiedBy>
  <cp:revision>174</cp:revision>
  <cp:lastPrinted>2019-05-06T17:50:00Z</cp:lastPrinted>
  <dcterms:created xsi:type="dcterms:W3CDTF">2021-11-05T17:50:00Z</dcterms:created>
  <dcterms:modified xsi:type="dcterms:W3CDTF">2021-11-18T00:22:00Z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951900</vt:r8>
  </property>
  <property fmtid="{D5CDD505-2E9C-101B-9397-08002B2CF9AE}" pid="4" name="ComplianceAssetId">
    <vt:lpwstr/>
  </property>
</Properties>
</file>