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60B648AF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371044">
        <w:rPr>
          <w:rFonts w:ascii="Arial" w:hAnsi="Arial" w:cs="Arial"/>
          <w:b/>
          <w:bCs/>
        </w:rPr>
        <w:t>2</w:t>
      </w:r>
    </w:p>
    <w:p w14:paraId="0D851CD1" w14:textId="3AA9C42D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</w:t>
      </w:r>
      <w:r w:rsidR="00782B87" w:rsidRPr="00E118E0">
        <w:rPr>
          <w:rFonts w:ascii="Arial" w:hAnsi="Arial" w:cs="Arial"/>
          <w:b/>
          <w:bCs/>
        </w:rPr>
        <w:t xml:space="preserve"> </w:t>
      </w:r>
      <w:r w:rsidR="00371044">
        <w:rPr>
          <w:rFonts w:ascii="Arial" w:hAnsi="Arial" w:cs="Arial"/>
          <w:b/>
          <w:bCs/>
        </w:rPr>
        <w:t>20</w:t>
      </w:r>
      <w:r w:rsidR="00620F92" w:rsidRPr="00E118E0">
        <w:rPr>
          <w:rFonts w:ascii="Arial" w:hAnsi="Arial" w:cs="Arial"/>
          <w:b/>
          <w:bCs/>
        </w:rPr>
        <w:t>, 2022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3177BE97" w:rsidR="00620F92" w:rsidRPr="00E118E0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22D458E2" w:rsidR="00782B87" w:rsidRPr="00E118E0" w:rsidRDefault="00782B87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066"/>
        <w:gridCol w:w="1414"/>
        <w:gridCol w:w="1182"/>
        <w:gridCol w:w="1230"/>
        <w:gridCol w:w="1614"/>
        <w:gridCol w:w="1844"/>
      </w:tblGrid>
      <w:tr w:rsidR="00F10885" w:rsidRPr="008C0101" w14:paraId="1D4E839E" w14:textId="77777777" w:rsidTr="00BD450D">
        <w:tc>
          <w:tcPr>
            <w:tcW w:w="1105" w:type="pct"/>
            <w:shd w:val="clear" w:color="auto" w:fill="D9D9D9" w:themeFill="background1" w:themeFillShade="D9"/>
          </w:tcPr>
          <w:p w14:paraId="2EE633D5" w14:textId="77777777" w:rsidR="00F10885" w:rsidRPr="008C0101" w:rsidRDefault="00F10885" w:rsidP="00BD450D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14:paraId="505F446D" w14:textId="77777777" w:rsidR="00F10885" w:rsidRPr="008C0101" w:rsidRDefault="00F10885" w:rsidP="00BD450D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14:paraId="71D0DF76" w14:textId="77777777" w:rsidR="00F10885" w:rsidRPr="008C0101" w:rsidRDefault="00F10885" w:rsidP="00BD450D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7519B836" w14:textId="77777777" w:rsidR="00F10885" w:rsidRPr="008C0101" w:rsidRDefault="00F10885" w:rsidP="00BD450D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14:paraId="76BCE3AE" w14:textId="77777777" w:rsidR="00F10885" w:rsidRPr="008C0101" w:rsidRDefault="00F10885" w:rsidP="00BD450D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863" w:type="pct"/>
            <w:shd w:val="clear" w:color="auto" w:fill="D9D9D9" w:themeFill="background1" w:themeFillShade="D9"/>
          </w:tcPr>
          <w:p w14:paraId="477771FD" w14:textId="77777777" w:rsidR="00F10885" w:rsidRPr="008C0101" w:rsidRDefault="00F10885" w:rsidP="00BD450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986" w:type="pct"/>
            <w:shd w:val="clear" w:color="auto" w:fill="D9D9D9" w:themeFill="background1" w:themeFillShade="D9"/>
          </w:tcPr>
          <w:p w14:paraId="4C5CC06A" w14:textId="77777777" w:rsidR="00F10885" w:rsidRPr="008C0101" w:rsidRDefault="00F10885" w:rsidP="00BD450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F10885" w:rsidRPr="008C0101" w14:paraId="19243E1F" w14:textId="77777777" w:rsidTr="00BD450D">
        <w:tc>
          <w:tcPr>
            <w:tcW w:w="1105" w:type="pct"/>
          </w:tcPr>
          <w:p w14:paraId="681C0775" w14:textId="77777777" w:rsidR="00F10885" w:rsidRPr="00016FDC" w:rsidRDefault="00F10885" w:rsidP="00BD450D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DE-FOA-0002678</w:t>
            </w:r>
          </w:p>
          <w:p w14:paraId="16570326" w14:textId="77777777" w:rsidR="00F10885" w:rsidRPr="00016FDC" w:rsidRDefault="00F10885" w:rsidP="00BD450D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Bipartisan Infrastructure Law (BIL) Battery Materials</w:t>
            </w:r>
          </w:p>
          <w:p w14:paraId="23209502" w14:textId="77777777" w:rsidR="00F10885" w:rsidRPr="00016FDC" w:rsidRDefault="00F10885" w:rsidP="00BD450D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Processing and Battery Manufacturing</w:t>
            </w:r>
          </w:p>
        </w:tc>
        <w:tc>
          <w:tcPr>
            <w:tcW w:w="756" w:type="pct"/>
          </w:tcPr>
          <w:p w14:paraId="34013D27" w14:textId="77777777" w:rsidR="00F10885" w:rsidRPr="00016FDC" w:rsidRDefault="00F10885" w:rsidP="00BD450D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6/1/2022</w:t>
            </w:r>
          </w:p>
        </w:tc>
        <w:tc>
          <w:tcPr>
            <w:tcW w:w="632" w:type="pct"/>
          </w:tcPr>
          <w:p w14:paraId="2E93C953" w14:textId="77777777" w:rsidR="00F10885" w:rsidRPr="00016FDC" w:rsidRDefault="00F10885" w:rsidP="00BD450D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$1 million</w:t>
            </w:r>
          </w:p>
        </w:tc>
        <w:tc>
          <w:tcPr>
            <w:tcW w:w="658" w:type="pct"/>
          </w:tcPr>
          <w:p w14:paraId="769F4BEB" w14:textId="77777777" w:rsidR="00F10885" w:rsidRPr="00016FDC" w:rsidRDefault="00F10885" w:rsidP="00BD450D">
            <w:pPr>
              <w:spacing w:line="259" w:lineRule="auto"/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</w:rPr>
              <w:t>$</w:t>
            </w:r>
            <w:r>
              <w:rPr>
                <w:rFonts w:eastAsia="Arial"/>
                <w:iCs/>
              </w:rPr>
              <w:t>5</w:t>
            </w:r>
            <w:r w:rsidRPr="00016FDC">
              <w:rPr>
                <w:rFonts w:eastAsia="Arial"/>
                <w:iCs/>
              </w:rPr>
              <w:t xml:space="preserve"> million</w:t>
            </w:r>
          </w:p>
        </w:tc>
        <w:tc>
          <w:tcPr>
            <w:tcW w:w="863" w:type="pct"/>
          </w:tcPr>
          <w:p w14:paraId="58305D3F" w14:textId="77777777" w:rsidR="00F10885" w:rsidRPr="00016FDC" w:rsidRDefault="00F10885" w:rsidP="00BD450D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$20 million</w:t>
            </w:r>
          </w:p>
        </w:tc>
        <w:tc>
          <w:tcPr>
            <w:tcW w:w="986" w:type="pct"/>
          </w:tcPr>
          <w:p w14:paraId="527622DC" w14:textId="77777777" w:rsidR="00F10885" w:rsidRPr="00016FDC" w:rsidRDefault="00F10885" w:rsidP="00BD450D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6,7,8,9,10,11,12</w:t>
            </w:r>
          </w:p>
        </w:tc>
      </w:tr>
      <w:tr w:rsidR="00F10885" w:rsidRPr="008C0101" w14:paraId="5609874A" w14:textId="77777777" w:rsidTr="00BD450D">
        <w:tc>
          <w:tcPr>
            <w:tcW w:w="1105" w:type="pct"/>
          </w:tcPr>
          <w:p w14:paraId="1E6FE9D4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szCs w:val="22"/>
                <w:u w:val="single"/>
              </w:rPr>
              <w:t>DE-FOA-0002680</w:t>
            </w:r>
          </w:p>
          <w:p w14:paraId="466A3731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szCs w:val="22"/>
                <w:u w:val="single"/>
              </w:rPr>
              <w:t>Bipartisan Infrastructure Law (BIL) Electric Drive Vehicle Battery Recycling and Second Life Applications</w:t>
            </w:r>
          </w:p>
        </w:tc>
        <w:tc>
          <w:tcPr>
            <w:tcW w:w="756" w:type="pct"/>
          </w:tcPr>
          <w:p w14:paraId="73D43015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u w:val="single"/>
              </w:rPr>
              <w:t>6/17/2022</w:t>
            </w:r>
          </w:p>
        </w:tc>
        <w:tc>
          <w:tcPr>
            <w:tcW w:w="632" w:type="pct"/>
          </w:tcPr>
          <w:p w14:paraId="2E459B4D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szCs w:val="22"/>
                <w:u w:val="single"/>
              </w:rPr>
              <w:t>Topic 1: $600,000</w:t>
            </w:r>
          </w:p>
          <w:p w14:paraId="3F63B49C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</w:p>
          <w:p w14:paraId="6F14A421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szCs w:val="22"/>
                <w:u w:val="single"/>
              </w:rPr>
              <w:t>Topic 2: $1 million</w:t>
            </w:r>
          </w:p>
        </w:tc>
        <w:tc>
          <w:tcPr>
            <w:tcW w:w="658" w:type="pct"/>
          </w:tcPr>
          <w:p w14:paraId="05E96F91" w14:textId="77777777" w:rsidR="00F10885" w:rsidRPr="000C4162" w:rsidRDefault="00F10885" w:rsidP="00BD450D">
            <w:pPr>
              <w:spacing w:line="259" w:lineRule="auto"/>
              <w:rPr>
                <w:rFonts w:eastAsia="Arial"/>
                <w:b/>
                <w:bCs/>
                <w:iCs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u w:val="single"/>
              </w:rPr>
              <w:t>Topic 1: $1.2 million</w:t>
            </w:r>
          </w:p>
          <w:p w14:paraId="6769BE9A" w14:textId="77777777" w:rsidR="00F10885" w:rsidRPr="000C4162" w:rsidRDefault="00F10885" w:rsidP="00BD450D">
            <w:pPr>
              <w:spacing w:line="259" w:lineRule="auto"/>
              <w:rPr>
                <w:rFonts w:eastAsia="Arial"/>
                <w:b/>
                <w:bCs/>
                <w:iCs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u w:val="single"/>
              </w:rPr>
              <w:t>Topic 2: $1.5 million</w:t>
            </w:r>
          </w:p>
        </w:tc>
        <w:tc>
          <w:tcPr>
            <w:tcW w:w="863" w:type="pct"/>
          </w:tcPr>
          <w:p w14:paraId="5EC20B3C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u w:val="single"/>
              </w:rPr>
              <w:t>Topic 1: $2.4 million</w:t>
            </w:r>
          </w:p>
          <w:p w14:paraId="5535EF36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u w:val="single"/>
              </w:rPr>
            </w:pPr>
          </w:p>
          <w:p w14:paraId="1126D279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u w:val="single"/>
              </w:rPr>
              <w:t>Topic 2: $3 million</w:t>
            </w:r>
          </w:p>
        </w:tc>
        <w:tc>
          <w:tcPr>
            <w:tcW w:w="986" w:type="pct"/>
          </w:tcPr>
          <w:p w14:paraId="196515FF" w14:textId="77777777" w:rsidR="00F10885" w:rsidRPr="000C4162" w:rsidRDefault="00F10885" w:rsidP="00BD450D">
            <w:pPr>
              <w:rPr>
                <w:rFonts w:eastAsia="Arial"/>
                <w:b/>
                <w:bCs/>
                <w:iCs/>
                <w:u w:val="single"/>
              </w:rPr>
            </w:pPr>
            <w:r w:rsidRPr="000C4162">
              <w:rPr>
                <w:rFonts w:eastAsia="Arial"/>
                <w:b/>
                <w:bCs/>
                <w:iCs/>
                <w:u w:val="single"/>
              </w:rPr>
              <w:t>1, 2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C5AC" w14:textId="77777777" w:rsidR="00D07567" w:rsidRDefault="00D07567" w:rsidP="00F86D2B">
      <w:r>
        <w:separator/>
      </w:r>
    </w:p>
  </w:endnote>
  <w:endnote w:type="continuationSeparator" w:id="0">
    <w:p w14:paraId="4042396E" w14:textId="77777777" w:rsidR="00D07567" w:rsidRDefault="00D07567" w:rsidP="00F86D2B">
      <w:r>
        <w:continuationSeparator/>
      </w:r>
    </w:p>
  </w:endnote>
  <w:endnote w:type="continuationNotice" w:id="1">
    <w:p w14:paraId="307675C6" w14:textId="77777777" w:rsidR="00D07567" w:rsidRDefault="00D07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57755A1B" w:rsidR="00881871" w:rsidRPr="00881871" w:rsidRDefault="00400496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May</w:t>
    </w:r>
    <w:r w:rsidR="00881871" w:rsidRPr="00881871">
      <w:rPr>
        <w:rFonts w:ascii="Arial" w:hAnsi="Arial" w:cs="Arial"/>
        <w:sz w:val="22"/>
        <w:szCs w:val="22"/>
      </w:rPr>
      <w:t xml:space="preserve"> 2022</w:t>
    </w:r>
    <w:r w:rsidR="00881871" w:rsidRPr="00881871">
      <w:rPr>
        <w:rFonts w:ascii="Arial" w:hAnsi="Arial" w:cs="Arial"/>
        <w:sz w:val="22"/>
        <w:szCs w:val="22"/>
      </w:rPr>
      <w:tab/>
      <w:t xml:space="preserve">Page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2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 xml:space="preserve"> of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6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>
      <w:rPr>
        <w:rFonts w:ascii="Arial" w:hAnsi="Arial" w:cs="Arial"/>
        <w:sz w:val="22"/>
        <w:szCs w:val="22"/>
      </w:rPr>
      <w:t>GFO</w:t>
    </w:r>
    <w:r w:rsidR="00881871" w:rsidRPr="00881871">
      <w:rPr>
        <w:rFonts w:ascii="Arial" w:hAnsi="Arial" w:cs="Arial"/>
        <w:sz w:val="22"/>
        <w:szCs w:val="22"/>
      </w:rPr>
      <w:t>-21-</w:t>
    </w:r>
    <w:r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-0</w:t>
    </w:r>
    <w:r w:rsidR="00881871" w:rsidRPr="00881871">
      <w:rPr>
        <w:rFonts w:ascii="Arial" w:hAnsi="Arial" w:cs="Arial"/>
        <w:sz w:val="22"/>
        <w:szCs w:val="22"/>
      </w:rPr>
      <w:t>1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FD56" w14:textId="77777777" w:rsidR="00D07567" w:rsidRDefault="00D07567" w:rsidP="00F86D2B">
      <w:r>
        <w:separator/>
      </w:r>
    </w:p>
  </w:footnote>
  <w:footnote w:type="continuationSeparator" w:id="0">
    <w:p w14:paraId="3BFC54D2" w14:textId="77777777" w:rsidR="00D07567" w:rsidRDefault="00D07567" w:rsidP="00F86D2B">
      <w:r>
        <w:continuationSeparator/>
      </w:r>
    </w:p>
  </w:footnote>
  <w:footnote w:type="continuationNotice" w:id="1">
    <w:p w14:paraId="1CC749AE" w14:textId="77777777" w:rsidR="00D07567" w:rsidRDefault="00D07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55D91"/>
    <w:rsid w:val="0009064B"/>
    <w:rsid w:val="000A1124"/>
    <w:rsid w:val="000E31D6"/>
    <w:rsid w:val="00113622"/>
    <w:rsid w:val="0014731B"/>
    <w:rsid w:val="001B5906"/>
    <w:rsid w:val="001D58A5"/>
    <w:rsid w:val="001D5D15"/>
    <w:rsid w:val="001F62F3"/>
    <w:rsid w:val="002108D5"/>
    <w:rsid w:val="002A2635"/>
    <w:rsid w:val="002A5F7A"/>
    <w:rsid w:val="002D11A5"/>
    <w:rsid w:val="00300FB1"/>
    <w:rsid w:val="00306C82"/>
    <w:rsid w:val="00334343"/>
    <w:rsid w:val="00361BC9"/>
    <w:rsid w:val="00371044"/>
    <w:rsid w:val="003B13A0"/>
    <w:rsid w:val="003E0D2D"/>
    <w:rsid w:val="003E404F"/>
    <w:rsid w:val="00400496"/>
    <w:rsid w:val="00415DE9"/>
    <w:rsid w:val="00430859"/>
    <w:rsid w:val="00437D5F"/>
    <w:rsid w:val="00443574"/>
    <w:rsid w:val="004504D5"/>
    <w:rsid w:val="004A1AAA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5A8E"/>
    <w:rsid w:val="00672555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2B87"/>
    <w:rsid w:val="00783717"/>
    <w:rsid w:val="007B1932"/>
    <w:rsid w:val="0081533B"/>
    <w:rsid w:val="008328DC"/>
    <w:rsid w:val="00846985"/>
    <w:rsid w:val="00881871"/>
    <w:rsid w:val="00891290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6CF5"/>
    <w:rsid w:val="00A6325D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A1317"/>
    <w:rsid w:val="00BA3F4C"/>
    <w:rsid w:val="00BB5DCD"/>
    <w:rsid w:val="00C00C96"/>
    <w:rsid w:val="00C01C97"/>
    <w:rsid w:val="00C03527"/>
    <w:rsid w:val="00C36953"/>
    <w:rsid w:val="00C67037"/>
    <w:rsid w:val="00C96BDD"/>
    <w:rsid w:val="00CB6376"/>
    <w:rsid w:val="00D07567"/>
    <w:rsid w:val="00D2177B"/>
    <w:rsid w:val="00D32C3D"/>
    <w:rsid w:val="00D431C2"/>
    <w:rsid w:val="00D43B83"/>
    <w:rsid w:val="00D90B2E"/>
    <w:rsid w:val="00DA66D7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86D2B"/>
    <w:rsid w:val="00F90F6B"/>
    <w:rsid w:val="00F947AC"/>
    <w:rsid w:val="00F95D8D"/>
    <w:rsid w:val="00F967DF"/>
    <w:rsid w:val="00FA7242"/>
    <w:rsid w:val="00FF773E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B41DB627AE4EB3F6404FB32D4857" ma:contentTypeVersion="9" ma:contentTypeDescription="Create a new document." ma:contentTypeScope="" ma:versionID="a2165587c46b40136779f394a6cff747">
  <xsd:schema xmlns:xsd="http://www.w3.org/2001/XMLSchema" xmlns:xs="http://www.w3.org/2001/XMLSchema" xmlns:p="http://schemas.microsoft.com/office/2006/metadata/properties" xmlns:ns2="7fd971b3-680e-4a8c-a055-b1c03463db40" xmlns:ns3="7d8f96eb-fd66-40ff-97bd-531861918a24" targetNamespace="http://schemas.microsoft.com/office/2006/metadata/properties" ma:root="true" ma:fieldsID="e6e541fa7a2d41572fa5b22186d222b3" ns2:_="" ns3:_="">
    <xsd:import namespace="7fd971b3-680e-4a8c-a055-b1c03463db40"/>
    <xsd:import namespace="7d8f96eb-fd66-40ff-97bd-53186191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71b3-680e-4a8c-a055-b1c03463d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6eb-fd66-40ff-97bd-53186191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C5541-30B2-401A-B45B-7DE7AE628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971b3-680e-4a8c-a055-b1c03463db40"/>
    <ds:schemaRef ds:uri="7d8f96eb-fd66-40ff-97bd-53186191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Kashiwagi, Gordon@Energy</cp:lastModifiedBy>
  <cp:revision>2</cp:revision>
  <cp:lastPrinted>2019-04-08T16:38:00Z</cp:lastPrinted>
  <dcterms:created xsi:type="dcterms:W3CDTF">2022-05-20T18:13:00Z</dcterms:created>
  <dcterms:modified xsi:type="dcterms:W3CDTF">2022-05-20T18:13:00Z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0x01010082B7B41DB627AE4EB3F6404FB32D4857</vt:lpwstr>
  </property>
</Properties>
</file>