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E808" w14:textId="77777777" w:rsidR="00FD590E" w:rsidRPr="00EF39B5" w:rsidRDefault="004315DA" w:rsidP="00E04486">
      <w:pPr>
        <w:spacing w:after="0"/>
        <w:jc w:val="center"/>
        <w:rPr>
          <w:rFonts w:cs="Tahoma"/>
          <w:sz w:val="36"/>
          <w:szCs w:val="36"/>
        </w:rPr>
      </w:pPr>
      <w:r w:rsidRPr="00EF39B5">
        <w:rPr>
          <w:rFonts w:cs="Tahoma"/>
          <w:b/>
          <w:sz w:val="36"/>
          <w:szCs w:val="36"/>
        </w:rPr>
        <w:t xml:space="preserve">GRANT </w:t>
      </w:r>
      <w:r w:rsidR="002773C8" w:rsidRPr="00EF39B5">
        <w:rPr>
          <w:rFonts w:cs="Tahoma"/>
          <w:b/>
          <w:sz w:val="36"/>
          <w:szCs w:val="36"/>
        </w:rPr>
        <w:t xml:space="preserve">FUNDING </w:t>
      </w:r>
      <w:r w:rsidR="008564B8" w:rsidRPr="00EF39B5">
        <w:rPr>
          <w:rFonts w:cs="Tahoma"/>
          <w:b/>
          <w:sz w:val="36"/>
          <w:szCs w:val="36"/>
        </w:rPr>
        <w:t>OPPORTUNITY</w:t>
      </w:r>
    </w:p>
    <w:p w14:paraId="2D262744" w14:textId="77777777" w:rsidR="00FD590E" w:rsidRPr="00EF39B5" w:rsidRDefault="00FD590E" w:rsidP="00E04486">
      <w:pPr>
        <w:spacing w:after="0"/>
        <w:jc w:val="center"/>
        <w:rPr>
          <w:rFonts w:cs="Tahoma"/>
          <w:szCs w:val="22"/>
        </w:rPr>
      </w:pPr>
    </w:p>
    <w:p w14:paraId="2BBD2390" w14:textId="77777777" w:rsidR="00AB5AE2" w:rsidRPr="00EF39B5" w:rsidRDefault="00AB5AE2" w:rsidP="00E04486">
      <w:pPr>
        <w:spacing w:after="0"/>
        <w:jc w:val="center"/>
        <w:rPr>
          <w:rFonts w:cs="Tahoma"/>
          <w:szCs w:val="22"/>
        </w:rPr>
      </w:pPr>
    </w:p>
    <w:p w14:paraId="120A0636" w14:textId="77777777" w:rsidR="00FD590E" w:rsidRPr="00EF39B5" w:rsidRDefault="005A220D" w:rsidP="00E04486">
      <w:pPr>
        <w:spacing w:after="0"/>
        <w:jc w:val="center"/>
        <w:rPr>
          <w:rFonts w:cs="Tahoma"/>
          <w:b/>
          <w:sz w:val="36"/>
          <w:szCs w:val="36"/>
        </w:rPr>
      </w:pPr>
      <w:r w:rsidRPr="00EF39B5">
        <w:rPr>
          <w:rFonts w:cs="Tahoma"/>
          <w:b/>
          <w:sz w:val="36"/>
          <w:szCs w:val="36"/>
        </w:rPr>
        <w:t>Clean Transportation</w:t>
      </w:r>
      <w:r w:rsidR="00AB5AE2" w:rsidRPr="00EF39B5">
        <w:rPr>
          <w:rFonts w:cs="Tahoma"/>
          <w:b/>
          <w:sz w:val="36"/>
          <w:szCs w:val="36"/>
        </w:rPr>
        <w:t xml:space="preserve"> Program</w:t>
      </w:r>
    </w:p>
    <w:p w14:paraId="259CF041" w14:textId="77777777" w:rsidR="00AB5AE2" w:rsidRPr="00EF39B5" w:rsidRDefault="00AB5AE2" w:rsidP="00E04486">
      <w:pPr>
        <w:spacing w:after="0"/>
        <w:jc w:val="center"/>
        <w:rPr>
          <w:rFonts w:cs="Tahoma"/>
          <w:szCs w:val="22"/>
        </w:rPr>
      </w:pPr>
    </w:p>
    <w:p w14:paraId="10B9AEA7" w14:textId="77777777" w:rsidR="00AB5AE2" w:rsidRPr="00EF39B5" w:rsidRDefault="00AB5AE2" w:rsidP="00E04486">
      <w:pPr>
        <w:spacing w:after="0"/>
        <w:jc w:val="center"/>
        <w:rPr>
          <w:rFonts w:cs="Tahoma"/>
          <w:szCs w:val="22"/>
        </w:rPr>
      </w:pPr>
    </w:p>
    <w:p w14:paraId="3E6E099F" w14:textId="66B78B83" w:rsidR="002E6A73" w:rsidRPr="00EF39B5" w:rsidRDefault="00BE2E87" w:rsidP="00E04486">
      <w:pPr>
        <w:spacing w:after="0"/>
        <w:jc w:val="center"/>
        <w:rPr>
          <w:rFonts w:cs="Tahoma"/>
          <w:b/>
          <w:szCs w:val="22"/>
        </w:rPr>
      </w:pPr>
      <w:r w:rsidRPr="00EF39B5">
        <w:rPr>
          <w:rFonts w:cs="Tahoma"/>
          <w:b/>
          <w:sz w:val="36"/>
          <w:szCs w:val="36"/>
        </w:rPr>
        <w:t xml:space="preserve">Zero-Emission </w:t>
      </w:r>
      <w:r w:rsidR="00CF2579">
        <w:rPr>
          <w:rFonts w:cs="Tahoma"/>
          <w:b/>
          <w:sz w:val="36"/>
          <w:szCs w:val="36"/>
        </w:rPr>
        <w:t>Transportation Manufacturing</w:t>
      </w:r>
    </w:p>
    <w:p w14:paraId="1E73E125" w14:textId="77777777" w:rsidR="00AD4C6D" w:rsidRPr="00EF39B5" w:rsidRDefault="00AD4C6D" w:rsidP="00E04486">
      <w:pPr>
        <w:spacing w:after="0"/>
        <w:jc w:val="center"/>
        <w:rPr>
          <w:rFonts w:cs="Tahoma"/>
          <w:b/>
          <w:szCs w:val="22"/>
        </w:rPr>
      </w:pPr>
    </w:p>
    <w:p w14:paraId="5E910DC0" w14:textId="77777777" w:rsidR="006A6B72" w:rsidRPr="00EF39B5" w:rsidRDefault="006A6B72" w:rsidP="00E04486">
      <w:pPr>
        <w:spacing w:after="0"/>
        <w:jc w:val="center"/>
        <w:rPr>
          <w:rFonts w:cs="Tahoma"/>
          <w:b/>
          <w:szCs w:val="22"/>
        </w:rPr>
      </w:pPr>
    </w:p>
    <w:p w14:paraId="7DC95943" w14:textId="77777777" w:rsidR="006A6B72" w:rsidRPr="00EF39B5" w:rsidRDefault="006A6B72" w:rsidP="00E04486">
      <w:pPr>
        <w:spacing w:after="0"/>
        <w:jc w:val="center"/>
        <w:rPr>
          <w:rFonts w:cs="Tahoma"/>
          <w:b/>
          <w:szCs w:val="22"/>
        </w:rPr>
      </w:pPr>
    </w:p>
    <w:p w14:paraId="3072495D" w14:textId="77777777" w:rsidR="00FD590E" w:rsidRPr="00C5171E"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B754F86" w14:textId="77777777" w:rsidR="00FD590E" w:rsidRPr="00DB6C3E" w:rsidRDefault="00C45780" w:rsidP="00E04486">
      <w:pPr>
        <w:spacing w:after="0"/>
        <w:jc w:val="center"/>
        <w:rPr>
          <w:rFonts w:cs="Tahoma"/>
          <w:szCs w:val="22"/>
        </w:rPr>
      </w:pPr>
      <w:r w:rsidRPr="0044267C">
        <w:rPr>
          <w:rFonts w:cs="Tahoma"/>
          <w:noProof/>
        </w:rPr>
        <w:drawing>
          <wp:inline distT="0" distB="0" distL="0" distR="0" wp14:anchorId="6708B719" wp14:editId="1F5DFBF8">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4E78A03F" w14:textId="77777777" w:rsidR="00FD590E" w:rsidRPr="0059791B" w:rsidRDefault="00FD590E" w:rsidP="00E04486">
      <w:pPr>
        <w:spacing w:after="0"/>
        <w:jc w:val="center"/>
        <w:rPr>
          <w:rFonts w:cs="Tahoma"/>
          <w:szCs w:val="22"/>
        </w:rPr>
      </w:pPr>
    </w:p>
    <w:p w14:paraId="205CD474" w14:textId="77777777" w:rsidR="006B12B0" w:rsidRDefault="006B12B0" w:rsidP="00E04486">
      <w:pPr>
        <w:spacing w:after="0"/>
        <w:jc w:val="center"/>
        <w:rPr>
          <w:rFonts w:cs="Tahoma"/>
          <w:szCs w:val="22"/>
        </w:rPr>
      </w:pPr>
    </w:p>
    <w:p w14:paraId="4145F7C0" w14:textId="7F6E6AFD" w:rsidR="00FD590E" w:rsidRPr="00C61D55" w:rsidRDefault="004D6F3F" w:rsidP="00E04486">
      <w:pPr>
        <w:spacing w:after="0"/>
        <w:jc w:val="center"/>
        <w:rPr>
          <w:rFonts w:cs="Tahoma"/>
          <w:szCs w:val="22"/>
        </w:rPr>
      </w:pPr>
      <w:r w:rsidRPr="00892C24">
        <w:rPr>
          <w:rFonts w:cs="Tahoma"/>
          <w:szCs w:val="22"/>
        </w:rPr>
        <w:t>GFO-</w:t>
      </w:r>
      <w:r w:rsidR="0028323D">
        <w:rPr>
          <w:rFonts w:cs="Tahoma"/>
          <w:szCs w:val="22"/>
        </w:rPr>
        <w:t>21-605</w:t>
      </w:r>
    </w:p>
    <w:p w14:paraId="66E4663F" w14:textId="37181C55" w:rsidR="00C12402" w:rsidRPr="0059791B" w:rsidRDefault="006D7081" w:rsidP="00E04486">
      <w:pPr>
        <w:spacing w:after="0"/>
        <w:jc w:val="center"/>
        <w:rPr>
          <w:rFonts w:cs="Tahoma"/>
        </w:rPr>
      </w:pPr>
      <w:hyperlink r:id="rId13" w:history="1">
        <w:r w:rsidR="006D3ADA" w:rsidRPr="0059791B">
          <w:rPr>
            <w:rStyle w:val="Hyperlink"/>
            <w:rFonts w:cs="Tahoma"/>
          </w:rPr>
          <w:t>Solicitation Information</w:t>
        </w:r>
      </w:hyperlink>
      <w:r w:rsidR="005E6FF7" w:rsidRPr="00DB6C3E">
        <w:rPr>
          <w:rFonts w:cs="Tahoma"/>
        </w:rPr>
        <w:t xml:space="preserve"> </w:t>
      </w:r>
    </w:p>
    <w:p w14:paraId="06B4CD6E" w14:textId="77777777" w:rsidR="00C12402" w:rsidRPr="00C5171E" w:rsidRDefault="00C12402" w:rsidP="00C12402">
      <w:pPr>
        <w:spacing w:after="0"/>
        <w:jc w:val="center"/>
        <w:rPr>
          <w:rFonts w:cs="Tahoma"/>
          <w:szCs w:val="22"/>
        </w:rPr>
      </w:pPr>
      <w:r w:rsidRPr="00C5171E">
        <w:rPr>
          <w:rFonts w:cs="Tahoma"/>
          <w:szCs w:val="22"/>
        </w:rPr>
        <w:t>https://www.energy.ca.gov/funding-opportunities/solicitations</w:t>
      </w:r>
    </w:p>
    <w:p w14:paraId="5842B7B9" w14:textId="77777777" w:rsidR="00FD590E" w:rsidRPr="00C5171E" w:rsidRDefault="00E4536E" w:rsidP="00E04486">
      <w:pPr>
        <w:spacing w:after="0"/>
        <w:jc w:val="center"/>
        <w:rPr>
          <w:rFonts w:cs="Tahoma"/>
          <w:szCs w:val="22"/>
        </w:rPr>
      </w:pPr>
      <w:r w:rsidRPr="00C5171E">
        <w:rPr>
          <w:rFonts w:cs="Tahoma"/>
          <w:szCs w:val="22"/>
        </w:rPr>
        <w:t>State of California</w:t>
      </w:r>
    </w:p>
    <w:p w14:paraId="128F1B9C" w14:textId="77777777" w:rsidR="00FD590E" w:rsidRPr="00C5171E" w:rsidRDefault="00FD590E" w:rsidP="00E04486">
      <w:pPr>
        <w:spacing w:after="0"/>
        <w:jc w:val="center"/>
        <w:rPr>
          <w:rFonts w:cs="Tahoma"/>
          <w:szCs w:val="22"/>
        </w:rPr>
      </w:pPr>
      <w:r w:rsidRPr="00C5171E">
        <w:rPr>
          <w:rFonts w:cs="Tahoma"/>
          <w:szCs w:val="22"/>
        </w:rPr>
        <w:t>Californi</w:t>
      </w:r>
      <w:r w:rsidR="00025632" w:rsidRPr="00C5171E">
        <w:rPr>
          <w:rFonts w:cs="Tahoma"/>
          <w:szCs w:val="22"/>
        </w:rPr>
        <w:t>a Energy Commission</w:t>
      </w:r>
    </w:p>
    <w:p w14:paraId="1722FCA0" w14:textId="7E05087E" w:rsidR="00852686" w:rsidRPr="008C6169" w:rsidRDefault="007A7C8B" w:rsidP="00E04486">
      <w:pPr>
        <w:tabs>
          <w:tab w:val="left" w:pos="1440"/>
        </w:tabs>
        <w:spacing w:after="0"/>
        <w:jc w:val="center"/>
        <w:rPr>
          <w:rFonts w:cs="Tahoma"/>
          <w:strike/>
          <w:szCs w:val="22"/>
        </w:rPr>
      </w:pPr>
      <w:r w:rsidRPr="007A7C8B">
        <w:rPr>
          <w:rFonts w:cs="Tahoma"/>
          <w:szCs w:val="22"/>
        </w:rPr>
        <w:t>[</w:t>
      </w:r>
      <w:r w:rsidR="003C7D7E" w:rsidRPr="008C6169">
        <w:rPr>
          <w:rFonts w:cs="Tahoma"/>
          <w:strike/>
          <w:szCs w:val="22"/>
        </w:rPr>
        <w:t>March 2022</w:t>
      </w:r>
      <w:r w:rsidRPr="007A7C8B">
        <w:rPr>
          <w:rFonts w:cs="Tahoma"/>
          <w:szCs w:val="22"/>
        </w:rPr>
        <w:t>]</w:t>
      </w:r>
      <w:r w:rsidR="008C6169">
        <w:rPr>
          <w:rFonts w:cs="Tahoma"/>
          <w:strike/>
          <w:szCs w:val="22"/>
        </w:rPr>
        <w:t xml:space="preserve"> </w:t>
      </w:r>
    </w:p>
    <w:p w14:paraId="64F92348" w14:textId="1C5D9AD3" w:rsidR="003C7D7E" w:rsidRPr="002A2FA9" w:rsidRDefault="007A7C8B" w:rsidP="00E04486">
      <w:pPr>
        <w:tabs>
          <w:tab w:val="left" w:pos="1440"/>
        </w:tabs>
        <w:spacing w:after="0"/>
        <w:jc w:val="center"/>
        <w:rPr>
          <w:rFonts w:cs="Tahoma"/>
          <w:b/>
          <w:bCs/>
          <w:szCs w:val="22"/>
          <w:u w:val="single"/>
        </w:rPr>
      </w:pPr>
      <w:r>
        <w:rPr>
          <w:rFonts w:cs="Tahoma"/>
          <w:b/>
          <w:bCs/>
          <w:szCs w:val="22"/>
          <w:u w:val="single"/>
        </w:rPr>
        <w:t>June</w:t>
      </w:r>
      <w:r w:rsidR="008C6169" w:rsidRPr="002A2FA9">
        <w:rPr>
          <w:rFonts w:cs="Tahoma"/>
          <w:b/>
          <w:bCs/>
          <w:szCs w:val="22"/>
          <w:u w:val="single"/>
        </w:rPr>
        <w:t xml:space="preserve"> 2022</w:t>
      </w:r>
    </w:p>
    <w:p w14:paraId="749C2857" w14:textId="1B40E080" w:rsidR="005B69B7" w:rsidRDefault="00A01F24" w:rsidP="00A01F24">
      <w:pPr>
        <w:tabs>
          <w:tab w:val="left" w:pos="1440"/>
          <w:tab w:val="left" w:pos="2160"/>
          <w:tab w:val="left" w:pos="2880"/>
          <w:tab w:val="left" w:pos="3600"/>
          <w:tab w:val="left" w:pos="4320"/>
          <w:tab w:val="center" w:pos="4680"/>
          <w:tab w:val="left" w:pos="5040"/>
          <w:tab w:val="right" w:pos="9360"/>
        </w:tabs>
        <w:spacing w:after="0"/>
        <w:rPr>
          <w:rFonts w:cs="Tahoma"/>
          <w:szCs w:val="22"/>
        </w:rPr>
      </w:pPr>
      <w:r>
        <w:rPr>
          <w:rFonts w:cs="Tahoma"/>
          <w:szCs w:val="22"/>
        </w:rPr>
        <w:tab/>
      </w:r>
      <w:r>
        <w:rPr>
          <w:rFonts w:cs="Tahoma"/>
          <w:szCs w:val="22"/>
        </w:rPr>
        <w:tab/>
      </w:r>
    </w:p>
    <w:p w14:paraId="34424E82" w14:textId="01C6FC31" w:rsidR="00A01F24" w:rsidRPr="00A01F24" w:rsidRDefault="00A01F24" w:rsidP="00A01F24">
      <w:pPr>
        <w:tabs>
          <w:tab w:val="center" w:pos="4680"/>
          <w:tab w:val="right" w:pos="9360"/>
        </w:tabs>
        <w:rPr>
          <w:rFonts w:cs="Tahoma"/>
          <w:szCs w:val="22"/>
        </w:rPr>
        <w:sectPr w:rsidR="00A01F24" w:rsidRPr="00A01F24" w:rsidSect="00CB24F5">
          <w:headerReference w:type="default" r:id="rId14"/>
          <w:footerReference w:type="default" r:id="rId15"/>
          <w:type w:val="continuous"/>
          <w:pgSz w:w="12240" w:h="15840" w:code="1"/>
          <w:pgMar w:top="1080" w:right="1440" w:bottom="1440" w:left="1440" w:header="1008" w:footer="432" w:gutter="0"/>
          <w:pgNumType w:fmt="lowerRoman" w:start="1"/>
          <w:cols w:space="720"/>
        </w:sectPr>
      </w:pPr>
      <w:r>
        <w:rPr>
          <w:rFonts w:cs="Tahoma"/>
          <w:szCs w:val="22"/>
        </w:rPr>
        <w:tab/>
      </w:r>
    </w:p>
    <w:p w14:paraId="6ECA9688" w14:textId="77777777" w:rsidR="00FD590E" w:rsidRPr="009F1D16" w:rsidRDefault="00FD590E" w:rsidP="00E04486">
      <w:pPr>
        <w:pStyle w:val="Heading5"/>
        <w:keepNext w:val="0"/>
        <w:spacing w:after="0"/>
        <w:jc w:val="center"/>
        <w:rPr>
          <w:rFonts w:cs="Tahoma"/>
          <w:sz w:val="28"/>
          <w:szCs w:val="28"/>
        </w:rPr>
      </w:pPr>
      <w:r w:rsidRPr="00DB6C3E">
        <w:rPr>
          <w:rFonts w:cs="Tahoma"/>
          <w:sz w:val="28"/>
          <w:szCs w:val="28"/>
        </w:rPr>
        <w:lastRenderedPageBreak/>
        <w:t>Table of Contents</w:t>
      </w:r>
    </w:p>
    <w:p w14:paraId="7B3F9086" w14:textId="0A91DC04" w:rsidR="00CD7546" w:rsidRDefault="002E6A73">
      <w:pPr>
        <w:pStyle w:val="TOC1"/>
        <w:rPr>
          <w:rFonts w:asciiTheme="minorHAnsi" w:eastAsiaTheme="minorEastAsia" w:hAnsiTheme="minorHAnsi" w:cstheme="minorBidi"/>
          <w:b w:val="0"/>
          <w:bCs w:val="0"/>
          <w:caps w:val="0"/>
          <w:noProof/>
          <w:sz w:val="22"/>
          <w:szCs w:val="22"/>
        </w:rPr>
      </w:pPr>
      <w:r w:rsidRPr="00DB6C3E">
        <w:rPr>
          <w:rFonts w:cs="Tahoma"/>
          <w:b w:val="0"/>
          <w:caps w:val="0"/>
          <w:szCs w:val="22"/>
        </w:rPr>
        <w:fldChar w:fldCharType="begin"/>
      </w:r>
      <w:r w:rsidRPr="00A01F24">
        <w:rPr>
          <w:rFonts w:cs="Tahoma"/>
          <w:b w:val="0"/>
          <w:caps w:val="0"/>
          <w:szCs w:val="22"/>
        </w:rPr>
        <w:instrText xml:space="preserve"> TOC \o "1-3" \h \z \u </w:instrText>
      </w:r>
      <w:r w:rsidRPr="00DB6C3E">
        <w:rPr>
          <w:rFonts w:cs="Tahoma"/>
          <w:b w:val="0"/>
          <w:caps w:val="0"/>
          <w:szCs w:val="22"/>
        </w:rPr>
        <w:fldChar w:fldCharType="separate"/>
      </w:r>
      <w:hyperlink w:anchor="_Toc98833551" w:history="1">
        <w:r w:rsidR="00CD7546" w:rsidRPr="00C0781C">
          <w:rPr>
            <w:rStyle w:val="Hyperlink"/>
            <w:rFonts w:cs="Tahoma"/>
            <w:noProof/>
          </w:rPr>
          <w:t>I.</w:t>
        </w:r>
        <w:r w:rsidR="00CD7546">
          <w:rPr>
            <w:rFonts w:asciiTheme="minorHAnsi" w:eastAsiaTheme="minorEastAsia" w:hAnsiTheme="minorHAnsi" w:cstheme="minorBidi"/>
            <w:b w:val="0"/>
            <w:bCs w:val="0"/>
            <w:caps w:val="0"/>
            <w:noProof/>
            <w:sz w:val="22"/>
            <w:szCs w:val="22"/>
          </w:rPr>
          <w:tab/>
        </w:r>
        <w:r w:rsidR="00CD7546" w:rsidRPr="00C0781C">
          <w:rPr>
            <w:rStyle w:val="Hyperlink"/>
            <w:rFonts w:cs="Tahoma"/>
            <w:noProof/>
          </w:rPr>
          <w:t>Introduction</w:t>
        </w:r>
        <w:r w:rsidR="00CD7546">
          <w:rPr>
            <w:noProof/>
            <w:webHidden/>
          </w:rPr>
          <w:tab/>
        </w:r>
        <w:r w:rsidR="00CD7546">
          <w:rPr>
            <w:noProof/>
            <w:webHidden/>
          </w:rPr>
          <w:fldChar w:fldCharType="begin"/>
        </w:r>
        <w:r w:rsidR="00CD7546">
          <w:rPr>
            <w:noProof/>
            <w:webHidden/>
          </w:rPr>
          <w:instrText xml:space="preserve"> PAGEREF _Toc98833551 \h </w:instrText>
        </w:r>
        <w:r w:rsidR="00CD7546">
          <w:rPr>
            <w:noProof/>
            <w:webHidden/>
          </w:rPr>
        </w:r>
        <w:r w:rsidR="00CD7546">
          <w:rPr>
            <w:noProof/>
            <w:webHidden/>
          </w:rPr>
          <w:fldChar w:fldCharType="separate"/>
        </w:r>
        <w:r w:rsidR="008F117C">
          <w:rPr>
            <w:noProof/>
            <w:webHidden/>
          </w:rPr>
          <w:t>1</w:t>
        </w:r>
        <w:r w:rsidR="00CD7546">
          <w:rPr>
            <w:noProof/>
            <w:webHidden/>
          </w:rPr>
          <w:fldChar w:fldCharType="end"/>
        </w:r>
      </w:hyperlink>
    </w:p>
    <w:p w14:paraId="50987178" w14:textId="1C397A58" w:rsidR="00CD7546" w:rsidRDefault="006D7081" w:rsidP="00DF0345">
      <w:pPr>
        <w:pStyle w:val="TOC2"/>
        <w:rPr>
          <w:rFonts w:asciiTheme="minorHAnsi" w:eastAsiaTheme="minorEastAsia" w:hAnsiTheme="minorHAnsi" w:cstheme="minorBidi"/>
          <w:noProof/>
          <w:sz w:val="22"/>
          <w:szCs w:val="22"/>
        </w:rPr>
      </w:pPr>
      <w:hyperlink w:anchor="_Toc98833552" w:history="1">
        <w:r w:rsidR="00CD7546" w:rsidRPr="00C0781C">
          <w:rPr>
            <w:rStyle w:val="Hyperlink"/>
            <w:rFonts w:cs="Tahoma"/>
            <w:noProof/>
          </w:rPr>
          <w:t>A.</w:t>
        </w:r>
        <w:r w:rsidR="00CD7546">
          <w:rPr>
            <w:rFonts w:asciiTheme="minorHAnsi" w:eastAsiaTheme="minorEastAsia" w:hAnsiTheme="minorHAnsi" w:cstheme="minorBidi"/>
            <w:noProof/>
            <w:sz w:val="22"/>
            <w:szCs w:val="22"/>
          </w:rPr>
          <w:tab/>
        </w:r>
        <w:r w:rsidR="00CD7546" w:rsidRPr="00C0781C">
          <w:rPr>
            <w:rStyle w:val="Hyperlink"/>
            <w:rFonts w:cs="Tahoma"/>
            <w:noProof/>
          </w:rPr>
          <w:t>Purpose of Solicitation</w:t>
        </w:r>
        <w:r w:rsidR="00CD7546">
          <w:rPr>
            <w:noProof/>
            <w:webHidden/>
          </w:rPr>
          <w:tab/>
        </w:r>
        <w:r w:rsidR="00CD7546">
          <w:rPr>
            <w:noProof/>
            <w:webHidden/>
          </w:rPr>
          <w:fldChar w:fldCharType="begin"/>
        </w:r>
        <w:r w:rsidR="00CD7546">
          <w:rPr>
            <w:noProof/>
            <w:webHidden/>
          </w:rPr>
          <w:instrText xml:space="preserve"> PAGEREF _Toc98833552 \h </w:instrText>
        </w:r>
        <w:r w:rsidR="00CD7546">
          <w:rPr>
            <w:noProof/>
            <w:webHidden/>
          </w:rPr>
        </w:r>
        <w:r w:rsidR="00CD7546">
          <w:rPr>
            <w:noProof/>
            <w:webHidden/>
          </w:rPr>
          <w:fldChar w:fldCharType="separate"/>
        </w:r>
        <w:r w:rsidR="008F117C">
          <w:rPr>
            <w:noProof/>
            <w:webHidden/>
          </w:rPr>
          <w:t>1</w:t>
        </w:r>
        <w:r w:rsidR="00CD7546">
          <w:rPr>
            <w:noProof/>
            <w:webHidden/>
          </w:rPr>
          <w:fldChar w:fldCharType="end"/>
        </w:r>
      </w:hyperlink>
    </w:p>
    <w:p w14:paraId="0345EE20" w14:textId="41695F52" w:rsidR="00CD7546" w:rsidRDefault="006D7081" w:rsidP="00DF0345">
      <w:pPr>
        <w:pStyle w:val="TOC2"/>
        <w:rPr>
          <w:rFonts w:asciiTheme="minorHAnsi" w:eastAsiaTheme="minorEastAsia" w:hAnsiTheme="minorHAnsi" w:cstheme="minorBidi"/>
          <w:noProof/>
          <w:sz w:val="22"/>
          <w:szCs w:val="22"/>
        </w:rPr>
      </w:pPr>
      <w:hyperlink w:anchor="_Toc98833553" w:history="1">
        <w:r w:rsidR="00CD7546" w:rsidRPr="00C0781C">
          <w:rPr>
            <w:rStyle w:val="Hyperlink"/>
            <w:rFonts w:cs="Tahoma"/>
            <w:noProof/>
          </w:rPr>
          <w:t>B.</w:t>
        </w:r>
        <w:r w:rsidR="00CD7546">
          <w:rPr>
            <w:rFonts w:asciiTheme="minorHAnsi" w:eastAsiaTheme="minorEastAsia" w:hAnsiTheme="minorHAnsi" w:cstheme="minorBidi"/>
            <w:noProof/>
            <w:sz w:val="22"/>
            <w:szCs w:val="22"/>
          </w:rPr>
          <w:tab/>
        </w:r>
        <w:r w:rsidR="00CD7546" w:rsidRPr="00C0781C">
          <w:rPr>
            <w:rStyle w:val="Hyperlink"/>
            <w:rFonts w:cs="Tahoma"/>
            <w:noProof/>
          </w:rPr>
          <w:t>Background</w:t>
        </w:r>
        <w:r w:rsidR="00CD7546">
          <w:rPr>
            <w:noProof/>
            <w:webHidden/>
          </w:rPr>
          <w:tab/>
        </w:r>
        <w:r w:rsidR="00CD7546">
          <w:rPr>
            <w:noProof/>
            <w:webHidden/>
          </w:rPr>
          <w:fldChar w:fldCharType="begin"/>
        </w:r>
        <w:r w:rsidR="00CD7546">
          <w:rPr>
            <w:noProof/>
            <w:webHidden/>
          </w:rPr>
          <w:instrText xml:space="preserve"> PAGEREF _Toc98833553 \h </w:instrText>
        </w:r>
        <w:r w:rsidR="00CD7546">
          <w:rPr>
            <w:noProof/>
            <w:webHidden/>
          </w:rPr>
        </w:r>
        <w:r w:rsidR="00CD7546">
          <w:rPr>
            <w:noProof/>
            <w:webHidden/>
          </w:rPr>
          <w:fldChar w:fldCharType="separate"/>
        </w:r>
        <w:r w:rsidR="008F117C">
          <w:rPr>
            <w:noProof/>
            <w:webHidden/>
          </w:rPr>
          <w:t>1</w:t>
        </w:r>
        <w:r w:rsidR="00CD7546">
          <w:rPr>
            <w:noProof/>
            <w:webHidden/>
          </w:rPr>
          <w:fldChar w:fldCharType="end"/>
        </w:r>
      </w:hyperlink>
    </w:p>
    <w:p w14:paraId="2CCCF9D3" w14:textId="508F7AD7" w:rsidR="00CD7546" w:rsidRDefault="006D7081" w:rsidP="00DF0345">
      <w:pPr>
        <w:pStyle w:val="TOC2"/>
        <w:rPr>
          <w:rFonts w:asciiTheme="minorHAnsi" w:eastAsiaTheme="minorEastAsia" w:hAnsiTheme="minorHAnsi" w:cstheme="minorBidi"/>
          <w:noProof/>
          <w:sz w:val="22"/>
          <w:szCs w:val="22"/>
        </w:rPr>
      </w:pPr>
      <w:hyperlink w:anchor="_Toc98833554" w:history="1">
        <w:r w:rsidR="00CD7546" w:rsidRPr="00C0781C">
          <w:rPr>
            <w:rStyle w:val="Hyperlink"/>
            <w:rFonts w:cs="Tahoma"/>
            <w:noProof/>
          </w:rPr>
          <w:t>C.</w:t>
        </w:r>
        <w:r w:rsidR="00CD7546">
          <w:rPr>
            <w:rFonts w:asciiTheme="minorHAnsi" w:eastAsiaTheme="minorEastAsia" w:hAnsiTheme="minorHAnsi" w:cstheme="minorBidi"/>
            <w:noProof/>
            <w:sz w:val="22"/>
            <w:szCs w:val="22"/>
          </w:rPr>
          <w:tab/>
        </w:r>
        <w:r w:rsidR="00CD7546" w:rsidRPr="00C0781C">
          <w:rPr>
            <w:rStyle w:val="Hyperlink"/>
            <w:rFonts w:cs="Tahoma"/>
            <w:noProof/>
          </w:rPr>
          <w:t>Commitment to Diversity</w:t>
        </w:r>
        <w:r w:rsidR="00CD7546">
          <w:rPr>
            <w:noProof/>
            <w:webHidden/>
          </w:rPr>
          <w:tab/>
        </w:r>
        <w:r w:rsidR="00CD7546">
          <w:rPr>
            <w:noProof/>
            <w:webHidden/>
          </w:rPr>
          <w:fldChar w:fldCharType="begin"/>
        </w:r>
        <w:r w:rsidR="00CD7546">
          <w:rPr>
            <w:noProof/>
            <w:webHidden/>
          </w:rPr>
          <w:instrText xml:space="preserve"> PAGEREF _Toc98833554 \h </w:instrText>
        </w:r>
        <w:r w:rsidR="00CD7546">
          <w:rPr>
            <w:noProof/>
            <w:webHidden/>
          </w:rPr>
        </w:r>
        <w:r w:rsidR="00CD7546">
          <w:rPr>
            <w:noProof/>
            <w:webHidden/>
          </w:rPr>
          <w:fldChar w:fldCharType="separate"/>
        </w:r>
        <w:r w:rsidR="008F117C">
          <w:rPr>
            <w:noProof/>
            <w:webHidden/>
          </w:rPr>
          <w:t>2</w:t>
        </w:r>
        <w:r w:rsidR="00CD7546">
          <w:rPr>
            <w:noProof/>
            <w:webHidden/>
          </w:rPr>
          <w:fldChar w:fldCharType="end"/>
        </w:r>
      </w:hyperlink>
    </w:p>
    <w:p w14:paraId="4E98CFF9" w14:textId="710C4E13" w:rsidR="00CD7546" w:rsidRDefault="006D7081" w:rsidP="00DF0345">
      <w:pPr>
        <w:pStyle w:val="TOC2"/>
        <w:rPr>
          <w:rFonts w:asciiTheme="minorHAnsi" w:eastAsiaTheme="minorEastAsia" w:hAnsiTheme="minorHAnsi" w:cstheme="minorBidi"/>
          <w:noProof/>
          <w:sz w:val="22"/>
          <w:szCs w:val="22"/>
        </w:rPr>
      </w:pPr>
      <w:hyperlink w:anchor="_Toc98833555" w:history="1">
        <w:r w:rsidR="00CD7546" w:rsidRPr="00C0781C">
          <w:rPr>
            <w:rStyle w:val="Hyperlink"/>
            <w:rFonts w:cs="Tahoma"/>
            <w:noProof/>
          </w:rPr>
          <w:t>D.</w:t>
        </w:r>
        <w:r w:rsidR="00CD7546">
          <w:rPr>
            <w:rFonts w:asciiTheme="minorHAnsi" w:eastAsiaTheme="minorEastAsia" w:hAnsiTheme="minorHAnsi" w:cstheme="minorBidi"/>
            <w:noProof/>
            <w:sz w:val="22"/>
            <w:szCs w:val="22"/>
          </w:rPr>
          <w:tab/>
        </w:r>
        <w:r w:rsidR="00CD7546" w:rsidRPr="00C0781C">
          <w:rPr>
            <w:rStyle w:val="Hyperlink"/>
            <w:rFonts w:cs="Tahoma"/>
            <w:noProof/>
          </w:rPr>
          <w:t>Key Activities and Dates</w:t>
        </w:r>
        <w:r w:rsidR="00CD7546">
          <w:rPr>
            <w:noProof/>
            <w:webHidden/>
          </w:rPr>
          <w:tab/>
        </w:r>
        <w:r w:rsidR="00CD7546">
          <w:rPr>
            <w:noProof/>
            <w:webHidden/>
          </w:rPr>
          <w:fldChar w:fldCharType="begin"/>
        </w:r>
        <w:r w:rsidR="00CD7546">
          <w:rPr>
            <w:noProof/>
            <w:webHidden/>
          </w:rPr>
          <w:instrText xml:space="preserve"> PAGEREF _Toc98833555 \h </w:instrText>
        </w:r>
        <w:r w:rsidR="00CD7546">
          <w:rPr>
            <w:noProof/>
            <w:webHidden/>
          </w:rPr>
        </w:r>
        <w:r w:rsidR="00CD7546">
          <w:rPr>
            <w:noProof/>
            <w:webHidden/>
          </w:rPr>
          <w:fldChar w:fldCharType="separate"/>
        </w:r>
        <w:r w:rsidR="008F117C">
          <w:rPr>
            <w:noProof/>
            <w:webHidden/>
          </w:rPr>
          <w:t>3</w:t>
        </w:r>
        <w:r w:rsidR="00CD7546">
          <w:rPr>
            <w:noProof/>
            <w:webHidden/>
          </w:rPr>
          <w:fldChar w:fldCharType="end"/>
        </w:r>
      </w:hyperlink>
    </w:p>
    <w:p w14:paraId="576F5667" w14:textId="5527E1F7" w:rsidR="00CD7546" w:rsidRDefault="006D7081" w:rsidP="00DF0345">
      <w:pPr>
        <w:pStyle w:val="TOC2"/>
        <w:rPr>
          <w:rFonts w:asciiTheme="minorHAnsi" w:eastAsiaTheme="minorEastAsia" w:hAnsiTheme="minorHAnsi" w:cstheme="minorBidi"/>
          <w:noProof/>
          <w:sz w:val="22"/>
          <w:szCs w:val="22"/>
        </w:rPr>
      </w:pPr>
      <w:hyperlink w:anchor="_Toc98833556" w:history="1">
        <w:r w:rsidR="00CD7546" w:rsidRPr="00C0781C">
          <w:rPr>
            <w:rStyle w:val="Hyperlink"/>
            <w:rFonts w:cs="Tahoma"/>
            <w:noProof/>
          </w:rPr>
          <w:t>E.</w:t>
        </w:r>
        <w:r w:rsidR="00CD7546">
          <w:rPr>
            <w:rFonts w:asciiTheme="minorHAnsi" w:eastAsiaTheme="minorEastAsia" w:hAnsiTheme="minorHAnsi" w:cstheme="minorBidi"/>
            <w:noProof/>
            <w:sz w:val="22"/>
            <w:szCs w:val="22"/>
          </w:rPr>
          <w:tab/>
        </w:r>
        <w:r w:rsidR="00CD7546" w:rsidRPr="00C0781C">
          <w:rPr>
            <w:rStyle w:val="Hyperlink"/>
            <w:rFonts w:cs="Tahoma"/>
            <w:noProof/>
          </w:rPr>
          <w:t>How Award Is Determined</w:t>
        </w:r>
        <w:r w:rsidR="00CD7546">
          <w:rPr>
            <w:noProof/>
            <w:webHidden/>
          </w:rPr>
          <w:tab/>
        </w:r>
        <w:r w:rsidR="00CD7546">
          <w:rPr>
            <w:noProof/>
            <w:webHidden/>
          </w:rPr>
          <w:fldChar w:fldCharType="begin"/>
        </w:r>
        <w:r w:rsidR="00CD7546">
          <w:rPr>
            <w:noProof/>
            <w:webHidden/>
          </w:rPr>
          <w:instrText xml:space="preserve"> PAGEREF _Toc98833556 \h </w:instrText>
        </w:r>
        <w:r w:rsidR="00CD7546">
          <w:rPr>
            <w:noProof/>
            <w:webHidden/>
          </w:rPr>
        </w:r>
        <w:r w:rsidR="00CD7546">
          <w:rPr>
            <w:noProof/>
            <w:webHidden/>
          </w:rPr>
          <w:fldChar w:fldCharType="separate"/>
        </w:r>
        <w:r w:rsidR="008F117C">
          <w:rPr>
            <w:noProof/>
            <w:webHidden/>
          </w:rPr>
          <w:t>3</w:t>
        </w:r>
        <w:r w:rsidR="00CD7546">
          <w:rPr>
            <w:noProof/>
            <w:webHidden/>
          </w:rPr>
          <w:fldChar w:fldCharType="end"/>
        </w:r>
      </w:hyperlink>
    </w:p>
    <w:p w14:paraId="65528A2D" w14:textId="069B12EB" w:rsidR="00CD7546" w:rsidRDefault="006D7081" w:rsidP="00DF0345">
      <w:pPr>
        <w:pStyle w:val="TOC2"/>
        <w:rPr>
          <w:rFonts w:asciiTheme="minorHAnsi" w:eastAsiaTheme="minorEastAsia" w:hAnsiTheme="minorHAnsi" w:cstheme="minorBidi"/>
          <w:noProof/>
          <w:sz w:val="22"/>
          <w:szCs w:val="22"/>
        </w:rPr>
      </w:pPr>
      <w:hyperlink w:anchor="_Toc98833557" w:history="1">
        <w:r w:rsidR="00CD7546" w:rsidRPr="00C0781C">
          <w:rPr>
            <w:rStyle w:val="Hyperlink"/>
            <w:rFonts w:cs="Tahoma"/>
            <w:noProof/>
          </w:rPr>
          <w:t>F.</w:t>
        </w:r>
        <w:r w:rsidR="00CD7546">
          <w:rPr>
            <w:rFonts w:asciiTheme="minorHAnsi" w:eastAsiaTheme="minorEastAsia" w:hAnsiTheme="minorHAnsi" w:cstheme="minorBidi"/>
            <w:noProof/>
            <w:sz w:val="22"/>
            <w:szCs w:val="22"/>
          </w:rPr>
          <w:tab/>
        </w:r>
        <w:r w:rsidR="00CD7546" w:rsidRPr="00C0781C">
          <w:rPr>
            <w:rStyle w:val="Hyperlink"/>
            <w:rFonts w:cs="Tahoma"/>
            <w:noProof/>
          </w:rPr>
          <w:t>Availability of Funds</w:t>
        </w:r>
        <w:r w:rsidR="00CD7546">
          <w:rPr>
            <w:noProof/>
            <w:webHidden/>
          </w:rPr>
          <w:tab/>
        </w:r>
        <w:r w:rsidR="00CD7546">
          <w:rPr>
            <w:noProof/>
            <w:webHidden/>
          </w:rPr>
          <w:fldChar w:fldCharType="begin"/>
        </w:r>
        <w:r w:rsidR="00CD7546">
          <w:rPr>
            <w:noProof/>
            <w:webHidden/>
          </w:rPr>
          <w:instrText xml:space="preserve"> PAGEREF _Toc98833557 \h </w:instrText>
        </w:r>
        <w:r w:rsidR="00CD7546">
          <w:rPr>
            <w:noProof/>
            <w:webHidden/>
          </w:rPr>
        </w:r>
        <w:r w:rsidR="00CD7546">
          <w:rPr>
            <w:noProof/>
            <w:webHidden/>
          </w:rPr>
          <w:fldChar w:fldCharType="separate"/>
        </w:r>
        <w:r w:rsidR="008F117C">
          <w:rPr>
            <w:noProof/>
            <w:webHidden/>
          </w:rPr>
          <w:t>4</w:t>
        </w:r>
        <w:r w:rsidR="00CD7546">
          <w:rPr>
            <w:noProof/>
            <w:webHidden/>
          </w:rPr>
          <w:fldChar w:fldCharType="end"/>
        </w:r>
      </w:hyperlink>
    </w:p>
    <w:p w14:paraId="2A8BDB9B" w14:textId="51F5403D" w:rsidR="00CD7546" w:rsidRDefault="006D7081" w:rsidP="00DF0345">
      <w:pPr>
        <w:pStyle w:val="TOC2"/>
        <w:rPr>
          <w:rFonts w:asciiTheme="minorHAnsi" w:eastAsiaTheme="minorEastAsia" w:hAnsiTheme="minorHAnsi" w:cstheme="minorBidi"/>
          <w:noProof/>
          <w:sz w:val="22"/>
          <w:szCs w:val="22"/>
        </w:rPr>
      </w:pPr>
      <w:hyperlink w:anchor="_Toc98833558" w:history="1">
        <w:r w:rsidR="00CD7546" w:rsidRPr="00C0781C">
          <w:rPr>
            <w:rStyle w:val="Hyperlink"/>
            <w:rFonts w:cs="Tahoma"/>
            <w:noProof/>
          </w:rPr>
          <w:t>G.</w:t>
        </w:r>
        <w:r w:rsidR="00CD7546">
          <w:rPr>
            <w:rFonts w:asciiTheme="minorHAnsi" w:eastAsiaTheme="minorEastAsia" w:hAnsiTheme="minorHAnsi" w:cstheme="minorBidi"/>
            <w:noProof/>
            <w:sz w:val="22"/>
            <w:szCs w:val="22"/>
          </w:rPr>
          <w:tab/>
        </w:r>
        <w:r w:rsidR="00CD7546" w:rsidRPr="00C0781C">
          <w:rPr>
            <w:rStyle w:val="Hyperlink"/>
            <w:rFonts w:cs="Tahoma"/>
            <w:noProof/>
          </w:rPr>
          <w:t>Minimum – Maximum Award Amounts</w:t>
        </w:r>
        <w:r w:rsidR="00CD7546">
          <w:rPr>
            <w:noProof/>
            <w:webHidden/>
          </w:rPr>
          <w:tab/>
        </w:r>
        <w:r w:rsidR="00CD7546">
          <w:rPr>
            <w:noProof/>
            <w:webHidden/>
          </w:rPr>
          <w:fldChar w:fldCharType="begin"/>
        </w:r>
        <w:r w:rsidR="00CD7546">
          <w:rPr>
            <w:noProof/>
            <w:webHidden/>
          </w:rPr>
          <w:instrText xml:space="preserve"> PAGEREF _Toc98833558 \h </w:instrText>
        </w:r>
        <w:r w:rsidR="00CD7546">
          <w:rPr>
            <w:noProof/>
            <w:webHidden/>
          </w:rPr>
        </w:r>
        <w:r w:rsidR="00CD7546">
          <w:rPr>
            <w:noProof/>
            <w:webHidden/>
          </w:rPr>
          <w:fldChar w:fldCharType="separate"/>
        </w:r>
        <w:r w:rsidR="008F117C">
          <w:rPr>
            <w:noProof/>
            <w:webHidden/>
          </w:rPr>
          <w:t>4</w:t>
        </w:r>
        <w:r w:rsidR="00CD7546">
          <w:rPr>
            <w:noProof/>
            <w:webHidden/>
          </w:rPr>
          <w:fldChar w:fldCharType="end"/>
        </w:r>
      </w:hyperlink>
    </w:p>
    <w:p w14:paraId="52749B6E" w14:textId="7D6ADDC0" w:rsidR="00CD7546" w:rsidRDefault="006D7081" w:rsidP="00DF0345">
      <w:pPr>
        <w:pStyle w:val="TOC2"/>
        <w:rPr>
          <w:rFonts w:asciiTheme="minorHAnsi" w:eastAsiaTheme="minorEastAsia" w:hAnsiTheme="minorHAnsi" w:cstheme="minorBidi"/>
          <w:noProof/>
          <w:sz w:val="22"/>
          <w:szCs w:val="22"/>
        </w:rPr>
      </w:pPr>
      <w:hyperlink w:anchor="_Toc98833559" w:history="1">
        <w:r w:rsidR="00CD7546" w:rsidRPr="00C0781C">
          <w:rPr>
            <w:rStyle w:val="Hyperlink"/>
            <w:rFonts w:cs="Tahoma"/>
            <w:noProof/>
          </w:rPr>
          <w:t>H.</w:t>
        </w:r>
        <w:r w:rsidR="00CD7546">
          <w:rPr>
            <w:rFonts w:asciiTheme="minorHAnsi" w:eastAsiaTheme="minorEastAsia" w:hAnsiTheme="minorHAnsi" w:cstheme="minorBidi"/>
            <w:noProof/>
            <w:sz w:val="22"/>
            <w:szCs w:val="22"/>
          </w:rPr>
          <w:tab/>
        </w:r>
        <w:r w:rsidR="00CD7546" w:rsidRPr="00C0781C">
          <w:rPr>
            <w:rStyle w:val="Hyperlink"/>
            <w:rFonts w:cs="Tahoma"/>
            <w:noProof/>
          </w:rPr>
          <w:t>Maximum Number of Applications</w:t>
        </w:r>
        <w:r w:rsidR="00CD7546">
          <w:rPr>
            <w:noProof/>
            <w:webHidden/>
          </w:rPr>
          <w:tab/>
        </w:r>
        <w:r w:rsidR="00CD7546">
          <w:rPr>
            <w:noProof/>
            <w:webHidden/>
          </w:rPr>
          <w:fldChar w:fldCharType="begin"/>
        </w:r>
        <w:r w:rsidR="00CD7546">
          <w:rPr>
            <w:noProof/>
            <w:webHidden/>
          </w:rPr>
          <w:instrText xml:space="preserve"> PAGEREF _Toc98833559 \h </w:instrText>
        </w:r>
        <w:r w:rsidR="00CD7546">
          <w:rPr>
            <w:noProof/>
            <w:webHidden/>
          </w:rPr>
        </w:r>
        <w:r w:rsidR="00CD7546">
          <w:rPr>
            <w:noProof/>
            <w:webHidden/>
          </w:rPr>
          <w:fldChar w:fldCharType="separate"/>
        </w:r>
        <w:r w:rsidR="008F117C">
          <w:rPr>
            <w:noProof/>
            <w:webHidden/>
          </w:rPr>
          <w:t>4</w:t>
        </w:r>
        <w:r w:rsidR="00CD7546">
          <w:rPr>
            <w:noProof/>
            <w:webHidden/>
          </w:rPr>
          <w:fldChar w:fldCharType="end"/>
        </w:r>
      </w:hyperlink>
    </w:p>
    <w:p w14:paraId="5E7BA7CC" w14:textId="3022B7C7" w:rsidR="00CD7546" w:rsidRDefault="006D7081" w:rsidP="00DF0345">
      <w:pPr>
        <w:pStyle w:val="TOC2"/>
        <w:rPr>
          <w:rFonts w:asciiTheme="minorHAnsi" w:eastAsiaTheme="minorEastAsia" w:hAnsiTheme="minorHAnsi" w:cstheme="minorBidi"/>
          <w:noProof/>
          <w:sz w:val="22"/>
          <w:szCs w:val="22"/>
        </w:rPr>
      </w:pPr>
      <w:hyperlink w:anchor="_Toc98833560" w:history="1">
        <w:r w:rsidR="00CD7546" w:rsidRPr="00C0781C">
          <w:rPr>
            <w:rStyle w:val="Hyperlink"/>
            <w:rFonts w:cs="Tahoma"/>
            <w:noProof/>
          </w:rPr>
          <w:t>I.</w:t>
        </w:r>
        <w:r w:rsidR="00CD7546">
          <w:rPr>
            <w:rFonts w:asciiTheme="minorHAnsi" w:eastAsiaTheme="minorEastAsia" w:hAnsiTheme="minorHAnsi" w:cstheme="minorBidi"/>
            <w:noProof/>
            <w:sz w:val="22"/>
            <w:szCs w:val="22"/>
          </w:rPr>
          <w:tab/>
        </w:r>
        <w:r w:rsidR="00CD7546" w:rsidRPr="00C0781C">
          <w:rPr>
            <w:rStyle w:val="Hyperlink"/>
            <w:rFonts w:cs="Tahoma"/>
            <w:noProof/>
          </w:rPr>
          <w:t>Pre-Application Workshop</w:t>
        </w:r>
        <w:r w:rsidR="00CD7546">
          <w:rPr>
            <w:noProof/>
            <w:webHidden/>
          </w:rPr>
          <w:tab/>
        </w:r>
        <w:r w:rsidR="00CD7546">
          <w:rPr>
            <w:noProof/>
            <w:webHidden/>
          </w:rPr>
          <w:fldChar w:fldCharType="begin"/>
        </w:r>
        <w:r w:rsidR="00CD7546">
          <w:rPr>
            <w:noProof/>
            <w:webHidden/>
          </w:rPr>
          <w:instrText xml:space="preserve"> PAGEREF _Toc98833560 \h </w:instrText>
        </w:r>
        <w:r w:rsidR="00CD7546">
          <w:rPr>
            <w:noProof/>
            <w:webHidden/>
          </w:rPr>
        </w:r>
        <w:r w:rsidR="00CD7546">
          <w:rPr>
            <w:noProof/>
            <w:webHidden/>
          </w:rPr>
          <w:fldChar w:fldCharType="separate"/>
        </w:r>
        <w:r w:rsidR="008F117C">
          <w:rPr>
            <w:noProof/>
            <w:webHidden/>
          </w:rPr>
          <w:t>5</w:t>
        </w:r>
        <w:r w:rsidR="00CD7546">
          <w:rPr>
            <w:noProof/>
            <w:webHidden/>
          </w:rPr>
          <w:fldChar w:fldCharType="end"/>
        </w:r>
      </w:hyperlink>
    </w:p>
    <w:p w14:paraId="48E118F9" w14:textId="7E084DF1" w:rsidR="00CD7546" w:rsidRDefault="006D7081" w:rsidP="00DF0345">
      <w:pPr>
        <w:pStyle w:val="TOC2"/>
        <w:rPr>
          <w:rFonts w:asciiTheme="minorHAnsi" w:eastAsiaTheme="minorEastAsia" w:hAnsiTheme="minorHAnsi" w:cstheme="minorBidi"/>
          <w:noProof/>
          <w:sz w:val="22"/>
          <w:szCs w:val="22"/>
        </w:rPr>
      </w:pPr>
      <w:hyperlink w:anchor="_Toc98833561" w:history="1">
        <w:r w:rsidR="00CD7546" w:rsidRPr="00C0781C">
          <w:rPr>
            <w:rStyle w:val="Hyperlink"/>
            <w:rFonts w:cs="Tahoma"/>
            <w:noProof/>
          </w:rPr>
          <w:t>J.</w:t>
        </w:r>
        <w:r w:rsidR="00CD7546">
          <w:rPr>
            <w:rFonts w:asciiTheme="minorHAnsi" w:eastAsiaTheme="minorEastAsia" w:hAnsiTheme="minorHAnsi" w:cstheme="minorBidi"/>
            <w:noProof/>
            <w:sz w:val="22"/>
            <w:szCs w:val="22"/>
          </w:rPr>
          <w:tab/>
        </w:r>
        <w:r w:rsidR="00CD7546" w:rsidRPr="00C0781C">
          <w:rPr>
            <w:rStyle w:val="Hyperlink"/>
            <w:rFonts w:cs="Tahoma"/>
            <w:noProof/>
          </w:rPr>
          <w:t>Participation Through Zoom</w:t>
        </w:r>
        <w:r w:rsidR="00CD7546">
          <w:rPr>
            <w:noProof/>
            <w:webHidden/>
          </w:rPr>
          <w:tab/>
        </w:r>
        <w:r w:rsidR="00CD7546">
          <w:rPr>
            <w:noProof/>
            <w:webHidden/>
          </w:rPr>
          <w:fldChar w:fldCharType="begin"/>
        </w:r>
        <w:r w:rsidR="00CD7546">
          <w:rPr>
            <w:noProof/>
            <w:webHidden/>
          </w:rPr>
          <w:instrText xml:space="preserve"> PAGEREF _Toc98833561 \h </w:instrText>
        </w:r>
        <w:r w:rsidR="00CD7546">
          <w:rPr>
            <w:noProof/>
            <w:webHidden/>
          </w:rPr>
        </w:r>
        <w:r w:rsidR="00CD7546">
          <w:rPr>
            <w:noProof/>
            <w:webHidden/>
          </w:rPr>
          <w:fldChar w:fldCharType="separate"/>
        </w:r>
        <w:r w:rsidR="008F117C">
          <w:rPr>
            <w:noProof/>
            <w:webHidden/>
          </w:rPr>
          <w:t>5</w:t>
        </w:r>
        <w:r w:rsidR="00CD7546">
          <w:rPr>
            <w:noProof/>
            <w:webHidden/>
          </w:rPr>
          <w:fldChar w:fldCharType="end"/>
        </w:r>
      </w:hyperlink>
    </w:p>
    <w:p w14:paraId="7E87D674" w14:textId="400C6D3C" w:rsidR="00CD7546" w:rsidRDefault="006D7081" w:rsidP="00DF0345">
      <w:pPr>
        <w:pStyle w:val="TOC2"/>
        <w:rPr>
          <w:rFonts w:asciiTheme="minorHAnsi" w:eastAsiaTheme="minorEastAsia" w:hAnsiTheme="minorHAnsi" w:cstheme="minorBidi"/>
          <w:noProof/>
          <w:sz w:val="22"/>
          <w:szCs w:val="22"/>
        </w:rPr>
      </w:pPr>
      <w:hyperlink w:anchor="_Toc98833562" w:history="1">
        <w:r w:rsidR="00CD7546" w:rsidRPr="00C0781C">
          <w:rPr>
            <w:rStyle w:val="Hyperlink"/>
            <w:rFonts w:cs="Tahoma"/>
            <w:noProof/>
          </w:rPr>
          <w:t>K.</w:t>
        </w:r>
        <w:r w:rsidR="00CD7546">
          <w:rPr>
            <w:rFonts w:asciiTheme="minorHAnsi" w:eastAsiaTheme="minorEastAsia" w:hAnsiTheme="minorHAnsi" w:cstheme="minorBidi"/>
            <w:noProof/>
            <w:sz w:val="22"/>
            <w:szCs w:val="22"/>
          </w:rPr>
          <w:tab/>
        </w:r>
        <w:r w:rsidR="00CD7546" w:rsidRPr="00C0781C">
          <w:rPr>
            <w:rStyle w:val="Hyperlink"/>
            <w:rFonts w:cs="Tahoma"/>
            <w:noProof/>
          </w:rPr>
          <w:t>Questions</w:t>
        </w:r>
        <w:r w:rsidR="00CD7546">
          <w:rPr>
            <w:noProof/>
            <w:webHidden/>
          </w:rPr>
          <w:tab/>
        </w:r>
        <w:r w:rsidR="00CD7546">
          <w:rPr>
            <w:noProof/>
            <w:webHidden/>
          </w:rPr>
          <w:fldChar w:fldCharType="begin"/>
        </w:r>
        <w:r w:rsidR="00CD7546">
          <w:rPr>
            <w:noProof/>
            <w:webHidden/>
          </w:rPr>
          <w:instrText xml:space="preserve"> PAGEREF _Toc98833562 \h </w:instrText>
        </w:r>
        <w:r w:rsidR="00CD7546">
          <w:rPr>
            <w:noProof/>
            <w:webHidden/>
          </w:rPr>
        </w:r>
        <w:r w:rsidR="00CD7546">
          <w:rPr>
            <w:noProof/>
            <w:webHidden/>
          </w:rPr>
          <w:fldChar w:fldCharType="separate"/>
        </w:r>
        <w:r w:rsidR="008F117C">
          <w:rPr>
            <w:noProof/>
            <w:webHidden/>
          </w:rPr>
          <w:t>6</w:t>
        </w:r>
        <w:r w:rsidR="00CD7546">
          <w:rPr>
            <w:noProof/>
            <w:webHidden/>
          </w:rPr>
          <w:fldChar w:fldCharType="end"/>
        </w:r>
      </w:hyperlink>
    </w:p>
    <w:p w14:paraId="3C3B23B7" w14:textId="7E409BF4" w:rsidR="00CD7546" w:rsidRDefault="006D7081" w:rsidP="00DF0345">
      <w:pPr>
        <w:pStyle w:val="TOC2"/>
        <w:rPr>
          <w:rFonts w:asciiTheme="minorHAnsi" w:eastAsiaTheme="minorEastAsia" w:hAnsiTheme="minorHAnsi" w:cstheme="minorBidi"/>
          <w:noProof/>
          <w:sz w:val="22"/>
          <w:szCs w:val="22"/>
        </w:rPr>
      </w:pPr>
      <w:hyperlink w:anchor="_Toc98833563" w:history="1">
        <w:r w:rsidR="00CD7546" w:rsidRPr="00C0781C">
          <w:rPr>
            <w:rStyle w:val="Hyperlink"/>
            <w:rFonts w:cs="Tahoma"/>
            <w:noProof/>
          </w:rPr>
          <w:t>L.</w:t>
        </w:r>
        <w:r w:rsidR="00CD7546">
          <w:rPr>
            <w:rFonts w:asciiTheme="minorHAnsi" w:eastAsiaTheme="minorEastAsia" w:hAnsiTheme="minorHAnsi" w:cstheme="minorBidi"/>
            <w:noProof/>
            <w:sz w:val="22"/>
            <w:szCs w:val="22"/>
          </w:rPr>
          <w:tab/>
        </w:r>
        <w:r w:rsidR="00CD7546" w:rsidRPr="00C0781C">
          <w:rPr>
            <w:rStyle w:val="Hyperlink"/>
            <w:rFonts w:cs="Tahoma"/>
            <w:noProof/>
          </w:rPr>
          <w:t>Contact Information</w:t>
        </w:r>
        <w:r w:rsidR="00CD7546">
          <w:rPr>
            <w:noProof/>
            <w:webHidden/>
          </w:rPr>
          <w:tab/>
        </w:r>
        <w:r w:rsidR="00CD7546">
          <w:rPr>
            <w:noProof/>
            <w:webHidden/>
          </w:rPr>
          <w:fldChar w:fldCharType="begin"/>
        </w:r>
        <w:r w:rsidR="00CD7546">
          <w:rPr>
            <w:noProof/>
            <w:webHidden/>
          </w:rPr>
          <w:instrText xml:space="preserve"> PAGEREF _Toc98833563 \h </w:instrText>
        </w:r>
        <w:r w:rsidR="00CD7546">
          <w:rPr>
            <w:noProof/>
            <w:webHidden/>
          </w:rPr>
        </w:r>
        <w:r w:rsidR="00CD7546">
          <w:rPr>
            <w:noProof/>
            <w:webHidden/>
          </w:rPr>
          <w:fldChar w:fldCharType="separate"/>
        </w:r>
        <w:r w:rsidR="008F117C">
          <w:rPr>
            <w:noProof/>
            <w:webHidden/>
          </w:rPr>
          <w:t>6</w:t>
        </w:r>
        <w:r w:rsidR="00CD7546">
          <w:rPr>
            <w:noProof/>
            <w:webHidden/>
          </w:rPr>
          <w:fldChar w:fldCharType="end"/>
        </w:r>
      </w:hyperlink>
    </w:p>
    <w:p w14:paraId="43D5FBD2" w14:textId="507DCAA4" w:rsidR="00CD7546" w:rsidRDefault="006D7081" w:rsidP="00DF0345">
      <w:pPr>
        <w:pStyle w:val="TOC2"/>
        <w:rPr>
          <w:rFonts w:asciiTheme="minorHAnsi" w:eastAsiaTheme="minorEastAsia" w:hAnsiTheme="minorHAnsi" w:cstheme="minorBidi"/>
          <w:noProof/>
          <w:sz w:val="22"/>
          <w:szCs w:val="22"/>
        </w:rPr>
      </w:pPr>
      <w:hyperlink w:anchor="_Toc98833564" w:history="1">
        <w:r w:rsidR="00CD7546" w:rsidRPr="00C0781C">
          <w:rPr>
            <w:rStyle w:val="Hyperlink"/>
            <w:rFonts w:cs="Tahoma"/>
            <w:noProof/>
          </w:rPr>
          <w:t>M.</w:t>
        </w:r>
        <w:r w:rsidR="00CD7546">
          <w:rPr>
            <w:rFonts w:asciiTheme="minorHAnsi" w:eastAsiaTheme="minorEastAsia" w:hAnsiTheme="minorHAnsi" w:cstheme="minorBidi"/>
            <w:noProof/>
            <w:sz w:val="22"/>
            <w:szCs w:val="22"/>
          </w:rPr>
          <w:tab/>
        </w:r>
        <w:r w:rsidR="00CD7546" w:rsidRPr="00C0781C">
          <w:rPr>
            <w:rStyle w:val="Hyperlink"/>
            <w:rFonts w:cs="Tahoma"/>
            <w:noProof/>
          </w:rPr>
          <w:t>Reference Documents</w:t>
        </w:r>
        <w:r w:rsidR="00CD7546">
          <w:rPr>
            <w:noProof/>
            <w:webHidden/>
          </w:rPr>
          <w:tab/>
        </w:r>
        <w:r w:rsidR="00CD7546">
          <w:rPr>
            <w:noProof/>
            <w:webHidden/>
          </w:rPr>
          <w:fldChar w:fldCharType="begin"/>
        </w:r>
        <w:r w:rsidR="00CD7546">
          <w:rPr>
            <w:noProof/>
            <w:webHidden/>
          </w:rPr>
          <w:instrText xml:space="preserve"> PAGEREF _Toc98833564 \h </w:instrText>
        </w:r>
        <w:r w:rsidR="00CD7546">
          <w:rPr>
            <w:noProof/>
            <w:webHidden/>
          </w:rPr>
        </w:r>
        <w:r w:rsidR="00CD7546">
          <w:rPr>
            <w:noProof/>
            <w:webHidden/>
          </w:rPr>
          <w:fldChar w:fldCharType="separate"/>
        </w:r>
        <w:r w:rsidR="008F117C">
          <w:rPr>
            <w:noProof/>
            <w:webHidden/>
          </w:rPr>
          <w:t>6</w:t>
        </w:r>
        <w:r w:rsidR="00CD7546">
          <w:rPr>
            <w:noProof/>
            <w:webHidden/>
          </w:rPr>
          <w:fldChar w:fldCharType="end"/>
        </w:r>
      </w:hyperlink>
    </w:p>
    <w:p w14:paraId="032A870D" w14:textId="503F9C6A" w:rsidR="00CD7546" w:rsidRDefault="006D7081">
      <w:pPr>
        <w:pStyle w:val="TOC1"/>
        <w:rPr>
          <w:rFonts w:asciiTheme="minorHAnsi" w:eastAsiaTheme="minorEastAsia" w:hAnsiTheme="minorHAnsi" w:cstheme="minorBidi"/>
          <w:b w:val="0"/>
          <w:bCs w:val="0"/>
          <w:caps w:val="0"/>
          <w:noProof/>
          <w:sz w:val="22"/>
          <w:szCs w:val="22"/>
        </w:rPr>
      </w:pPr>
      <w:hyperlink w:anchor="_Toc98833565" w:history="1">
        <w:r w:rsidR="00CD7546" w:rsidRPr="00C0781C">
          <w:rPr>
            <w:rStyle w:val="Hyperlink"/>
            <w:rFonts w:cs="Tahoma"/>
            <w:noProof/>
          </w:rPr>
          <w:t>II.</w:t>
        </w:r>
        <w:r w:rsidR="00CD7546">
          <w:rPr>
            <w:rFonts w:asciiTheme="minorHAnsi" w:eastAsiaTheme="minorEastAsia" w:hAnsiTheme="minorHAnsi" w:cstheme="minorBidi"/>
            <w:b w:val="0"/>
            <w:bCs w:val="0"/>
            <w:caps w:val="0"/>
            <w:noProof/>
            <w:sz w:val="22"/>
            <w:szCs w:val="22"/>
          </w:rPr>
          <w:tab/>
        </w:r>
        <w:r w:rsidR="00CD7546" w:rsidRPr="00C0781C">
          <w:rPr>
            <w:rStyle w:val="Hyperlink"/>
            <w:rFonts w:cs="Tahoma"/>
            <w:noProof/>
          </w:rPr>
          <w:t>Eligibility Requirements</w:t>
        </w:r>
        <w:r w:rsidR="00CD7546">
          <w:rPr>
            <w:noProof/>
            <w:webHidden/>
          </w:rPr>
          <w:tab/>
        </w:r>
        <w:r w:rsidR="00CD7546">
          <w:rPr>
            <w:noProof/>
            <w:webHidden/>
          </w:rPr>
          <w:fldChar w:fldCharType="begin"/>
        </w:r>
        <w:r w:rsidR="00CD7546">
          <w:rPr>
            <w:noProof/>
            <w:webHidden/>
          </w:rPr>
          <w:instrText xml:space="preserve"> PAGEREF _Toc98833565 \h </w:instrText>
        </w:r>
        <w:r w:rsidR="00CD7546">
          <w:rPr>
            <w:noProof/>
            <w:webHidden/>
          </w:rPr>
        </w:r>
        <w:r w:rsidR="00CD7546">
          <w:rPr>
            <w:noProof/>
            <w:webHidden/>
          </w:rPr>
          <w:fldChar w:fldCharType="separate"/>
        </w:r>
        <w:r w:rsidR="008F117C">
          <w:rPr>
            <w:noProof/>
            <w:webHidden/>
          </w:rPr>
          <w:t>8</w:t>
        </w:r>
        <w:r w:rsidR="00CD7546">
          <w:rPr>
            <w:noProof/>
            <w:webHidden/>
          </w:rPr>
          <w:fldChar w:fldCharType="end"/>
        </w:r>
      </w:hyperlink>
    </w:p>
    <w:p w14:paraId="118BB672" w14:textId="11E7E660" w:rsidR="00CD7546" w:rsidRDefault="006D7081" w:rsidP="00DF0345">
      <w:pPr>
        <w:pStyle w:val="TOC2"/>
        <w:rPr>
          <w:rFonts w:asciiTheme="minorHAnsi" w:eastAsiaTheme="minorEastAsia" w:hAnsiTheme="minorHAnsi" w:cstheme="minorBidi"/>
          <w:noProof/>
          <w:sz w:val="22"/>
          <w:szCs w:val="22"/>
        </w:rPr>
      </w:pPr>
      <w:hyperlink w:anchor="_Toc98833566" w:history="1">
        <w:r w:rsidR="00CD7546" w:rsidRPr="00C0781C">
          <w:rPr>
            <w:rStyle w:val="Hyperlink"/>
            <w:rFonts w:cs="Tahoma"/>
            <w:noProof/>
          </w:rPr>
          <w:t>A.</w:t>
        </w:r>
        <w:r w:rsidR="00CD7546">
          <w:rPr>
            <w:rFonts w:asciiTheme="minorHAnsi" w:eastAsiaTheme="minorEastAsia" w:hAnsiTheme="minorHAnsi" w:cstheme="minorBidi"/>
            <w:noProof/>
            <w:sz w:val="22"/>
            <w:szCs w:val="22"/>
          </w:rPr>
          <w:tab/>
        </w:r>
        <w:r w:rsidR="00CD7546" w:rsidRPr="00C0781C">
          <w:rPr>
            <w:rStyle w:val="Hyperlink"/>
            <w:rFonts w:cs="Tahoma"/>
            <w:noProof/>
          </w:rPr>
          <w:t>Applicant Requirements</w:t>
        </w:r>
        <w:r w:rsidR="00CD7546">
          <w:rPr>
            <w:noProof/>
            <w:webHidden/>
          </w:rPr>
          <w:tab/>
        </w:r>
        <w:r w:rsidR="00CD7546">
          <w:rPr>
            <w:noProof/>
            <w:webHidden/>
          </w:rPr>
          <w:fldChar w:fldCharType="begin"/>
        </w:r>
        <w:r w:rsidR="00CD7546">
          <w:rPr>
            <w:noProof/>
            <w:webHidden/>
          </w:rPr>
          <w:instrText xml:space="preserve"> PAGEREF _Toc98833566 \h </w:instrText>
        </w:r>
        <w:r w:rsidR="00CD7546">
          <w:rPr>
            <w:noProof/>
            <w:webHidden/>
          </w:rPr>
        </w:r>
        <w:r w:rsidR="00CD7546">
          <w:rPr>
            <w:noProof/>
            <w:webHidden/>
          </w:rPr>
          <w:fldChar w:fldCharType="separate"/>
        </w:r>
        <w:r w:rsidR="008F117C">
          <w:rPr>
            <w:noProof/>
            <w:webHidden/>
          </w:rPr>
          <w:t>8</w:t>
        </w:r>
        <w:r w:rsidR="00CD7546">
          <w:rPr>
            <w:noProof/>
            <w:webHidden/>
          </w:rPr>
          <w:fldChar w:fldCharType="end"/>
        </w:r>
      </w:hyperlink>
    </w:p>
    <w:p w14:paraId="37E2FA26" w14:textId="6A60ED8C" w:rsidR="00CD7546" w:rsidRDefault="006D7081" w:rsidP="00DF0345">
      <w:pPr>
        <w:pStyle w:val="TOC2"/>
        <w:rPr>
          <w:rFonts w:asciiTheme="minorHAnsi" w:eastAsiaTheme="minorEastAsia" w:hAnsiTheme="minorHAnsi" w:cstheme="minorBidi"/>
          <w:noProof/>
          <w:sz w:val="22"/>
          <w:szCs w:val="22"/>
        </w:rPr>
      </w:pPr>
      <w:hyperlink w:anchor="_Toc98833567" w:history="1">
        <w:r w:rsidR="00CD7546" w:rsidRPr="00C0781C">
          <w:rPr>
            <w:rStyle w:val="Hyperlink"/>
            <w:rFonts w:cs="Tahoma"/>
            <w:noProof/>
          </w:rPr>
          <w:t>B.</w:t>
        </w:r>
        <w:r w:rsidR="00CD7546">
          <w:rPr>
            <w:rFonts w:asciiTheme="minorHAnsi" w:eastAsiaTheme="minorEastAsia" w:hAnsiTheme="minorHAnsi" w:cstheme="minorBidi"/>
            <w:noProof/>
            <w:sz w:val="22"/>
            <w:szCs w:val="22"/>
          </w:rPr>
          <w:tab/>
        </w:r>
        <w:r w:rsidR="00CD7546" w:rsidRPr="00C0781C">
          <w:rPr>
            <w:rStyle w:val="Hyperlink"/>
            <w:rFonts w:cs="Tahoma"/>
            <w:noProof/>
          </w:rPr>
          <w:t>Project Requirements</w:t>
        </w:r>
        <w:r w:rsidR="00CD7546">
          <w:rPr>
            <w:noProof/>
            <w:webHidden/>
          </w:rPr>
          <w:tab/>
        </w:r>
        <w:r w:rsidR="00CD7546">
          <w:rPr>
            <w:noProof/>
            <w:webHidden/>
          </w:rPr>
          <w:fldChar w:fldCharType="begin"/>
        </w:r>
        <w:r w:rsidR="00CD7546">
          <w:rPr>
            <w:noProof/>
            <w:webHidden/>
          </w:rPr>
          <w:instrText xml:space="preserve"> PAGEREF _Toc98833567 \h </w:instrText>
        </w:r>
        <w:r w:rsidR="00CD7546">
          <w:rPr>
            <w:noProof/>
            <w:webHidden/>
          </w:rPr>
        </w:r>
        <w:r w:rsidR="00CD7546">
          <w:rPr>
            <w:noProof/>
            <w:webHidden/>
          </w:rPr>
          <w:fldChar w:fldCharType="separate"/>
        </w:r>
        <w:r w:rsidR="008F117C">
          <w:rPr>
            <w:noProof/>
            <w:webHidden/>
          </w:rPr>
          <w:t>8</w:t>
        </w:r>
        <w:r w:rsidR="00CD7546">
          <w:rPr>
            <w:noProof/>
            <w:webHidden/>
          </w:rPr>
          <w:fldChar w:fldCharType="end"/>
        </w:r>
      </w:hyperlink>
    </w:p>
    <w:p w14:paraId="19A36045" w14:textId="73CE1C5F" w:rsidR="00CD7546" w:rsidRDefault="006D7081" w:rsidP="00DF0345">
      <w:pPr>
        <w:pStyle w:val="TOC2"/>
        <w:rPr>
          <w:rFonts w:asciiTheme="minorHAnsi" w:eastAsiaTheme="minorEastAsia" w:hAnsiTheme="minorHAnsi" w:cstheme="minorBidi"/>
          <w:noProof/>
          <w:sz w:val="22"/>
          <w:szCs w:val="22"/>
        </w:rPr>
      </w:pPr>
      <w:hyperlink w:anchor="_Toc98833568" w:history="1">
        <w:r w:rsidR="00CD7546" w:rsidRPr="00C0781C">
          <w:rPr>
            <w:rStyle w:val="Hyperlink"/>
            <w:rFonts w:cs="Tahoma"/>
            <w:noProof/>
          </w:rPr>
          <w:t>C.</w:t>
        </w:r>
        <w:r w:rsidR="00CD7546">
          <w:rPr>
            <w:rFonts w:asciiTheme="minorHAnsi" w:eastAsiaTheme="minorEastAsia" w:hAnsiTheme="minorHAnsi" w:cstheme="minorBidi"/>
            <w:noProof/>
            <w:sz w:val="22"/>
            <w:szCs w:val="22"/>
          </w:rPr>
          <w:tab/>
        </w:r>
        <w:r w:rsidR="00CD7546" w:rsidRPr="00C0781C">
          <w:rPr>
            <w:rStyle w:val="Hyperlink"/>
            <w:rFonts w:cs="Tahoma"/>
            <w:noProof/>
          </w:rPr>
          <w:t>Eligible Project Costs</w:t>
        </w:r>
        <w:r w:rsidR="00CD7546">
          <w:rPr>
            <w:noProof/>
            <w:webHidden/>
          </w:rPr>
          <w:tab/>
        </w:r>
        <w:r w:rsidR="00CD7546">
          <w:rPr>
            <w:noProof/>
            <w:webHidden/>
          </w:rPr>
          <w:fldChar w:fldCharType="begin"/>
        </w:r>
        <w:r w:rsidR="00CD7546">
          <w:rPr>
            <w:noProof/>
            <w:webHidden/>
          </w:rPr>
          <w:instrText xml:space="preserve"> PAGEREF _Toc98833568 \h </w:instrText>
        </w:r>
        <w:r w:rsidR="00CD7546">
          <w:rPr>
            <w:noProof/>
            <w:webHidden/>
          </w:rPr>
        </w:r>
        <w:r w:rsidR="00CD7546">
          <w:rPr>
            <w:noProof/>
            <w:webHidden/>
          </w:rPr>
          <w:fldChar w:fldCharType="separate"/>
        </w:r>
        <w:r w:rsidR="008F117C">
          <w:rPr>
            <w:noProof/>
            <w:webHidden/>
          </w:rPr>
          <w:t>9</w:t>
        </w:r>
        <w:r w:rsidR="00CD7546">
          <w:rPr>
            <w:noProof/>
            <w:webHidden/>
          </w:rPr>
          <w:fldChar w:fldCharType="end"/>
        </w:r>
      </w:hyperlink>
    </w:p>
    <w:p w14:paraId="2BB0F017" w14:textId="2DEDBD24" w:rsidR="00CD7546" w:rsidRDefault="006D7081" w:rsidP="00DF0345">
      <w:pPr>
        <w:pStyle w:val="TOC2"/>
        <w:rPr>
          <w:rFonts w:asciiTheme="minorHAnsi" w:eastAsiaTheme="minorEastAsia" w:hAnsiTheme="minorHAnsi" w:cstheme="minorBidi"/>
          <w:noProof/>
          <w:sz w:val="22"/>
          <w:szCs w:val="22"/>
        </w:rPr>
      </w:pPr>
      <w:hyperlink w:anchor="_Toc98833569" w:history="1">
        <w:r w:rsidR="00CD7546" w:rsidRPr="00C0781C">
          <w:rPr>
            <w:rStyle w:val="Hyperlink"/>
            <w:rFonts w:cs="Tahoma"/>
            <w:noProof/>
          </w:rPr>
          <w:t>D.</w:t>
        </w:r>
        <w:r w:rsidR="00CD7546">
          <w:rPr>
            <w:rFonts w:asciiTheme="minorHAnsi" w:eastAsiaTheme="minorEastAsia" w:hAnsiTheme="minorHAnsi" w:cstheme="minorBidi"/>
            <w:noProof/>
            <w:sz w:val="22"/>
            <w:szCs w:val="22"/>
          </w:rPr>
          <w:tab/>
        </w:r>
        <w:r w:rsidR="00CD7546" w:rsidRPr="00C0781C">
          <w:rPr>
            <w:rStyle w:val="Hyperlink"/>
            <w:rFonts w:cs="Tahoma"/>
            <w:noProof/>
          </w:rPr>
          <w:t>Ineligible Project Costs</w:t>
        </w:r>
        <w:r w:rsidR="00CD7546">
          <w:rPr>
            <w:noProof/>
            <w:webHidden/>
          </w:rPr>
          <w:tab/>
        </w:r>
        <w:r w:rsidR="00CD7546">
          <w:rPr>
            <w:noProof/>
            <w:webHidden/>
          </w:rPr>
          <w:fldChar w:fldCharType="begin"/>
        </w:r>
        <w:r w:rsidR="00CD7546">
          <w:rPr>
            <w:noProof/>
            <w:webHidden/>
          </w:rPr>
          <w:instrText xml:space="preserve"> PAGEREF _Toc98833569 \h </w:instrText>
        </w:r>
        <w:r w:rsidR="00CD7546">
          <w:rPr>
            <w:noProof/>
            <w:webHidden/>
          </w:rPr>
        </w:r>
        <w:r w:rsidR="00CD7546">
          <w:rPr>
            <w:noProof/>
            <w:webHidden/>
          </w:rPr>
          <w:fldChar w:fldCharType="separate"/>
        </w:r>
        <w:r w:rsidR="008F117C">
          <w:rPr>
            <w:noProof/>
            <w:webHidden/>
          </w:rPr>
          <w:t>10</w:t>
        </w:r>
        <w:r w:rsidR="00CD7546">
          <w:rPr>
            <w:noProof/>
            <w:webHidden/>
          </w:rPr>
          <w:fldChar w:fldCharType="end"/>
        </w:r>
      </w:hyperlink>
    </w:p>
    <w:p w14:paraId="3DF75E99" w14:textId="3956CAF3" w:rsidR="00CD7546" w:rsidRDefault="006D7081" w:rsidP="00DF0345">
      <w:pPr>
        <w:pStyle w:val="TOC2"/>
        <w:rPr>
          <w:rFonts w:asciiTheme="minorHAnsi" w:eastAsiaTheme="minorEastAsia" w:hAnsiTheme="minorHAnsi" w:cstheme="minorBidi"/>
          <w:noProof/>
          <w:sz w:val="22"/>
          <w:szCs w:val="22"/>
        </w:rPr>
      </w:pPr>
      <w:hyperlink w:anchor="_Toc98833570" w:history="1">
        <w:r w:rsidR="00CD7546" w:rsidRPr="00C0781C">
          <w:rPr>
            <w:rStyle w:val="Hyperlink"/>
            <w:rFonts w:cs="Tahoma"/>
            <w:noProof/>
          </w:rPr>
          <w:t>E.</w:t>
        </w:r>
        <w:r w:rsidR="00CD7546">
          <w:rPr>
            <w:rFonts w:asciiTheme="minorHAnsi" w:eastAsiaTheme="minorEastAsia" w:hAnsiTheme="minorHAnsi" w:cstheme="minorBidi"/>
            <w:noProof/>
            <w:sz w:val="22"/>
            <w:szCs w:val="22"/>
          </w:rPr>
          <w:tab/>
        </w:r>
        <w:r w:rsidR="00CD7546" w:rsidRPr="00C0781C">
          <w:rPr>
            <w:rStyle w:val="Hyperlink"/>
            <w:rFonts w:cs="Tahoma"/>
            <w:noProof/>
          </w:rPr>
          <w:t>Match Funding Requirements</w:t>
        </w:r>
        <w:r w:rsidR="00CD7546">
          <w:rPr>
            <w:noProof/>
            <w:webHidden/>
          </w:rPr>
          <w:tab/>
        </w:r>
        <w:r w:rsidR="00CD7546">
          <w:rPr>
            <w:noProof/>
            <w:webHidden/>
          </w:rPr>
          <w:fldChar w:fldCharType="begin"/>
        </w:r>
        <w:r w:rsidR="00CD7546">
          <w:rPr>
            <w:noProof/>
            <w:webHidden/>
          </w:rPr>
          <w:instrText xml:space="preserve"> PAGEREF _Toc98833570 \h </w:instrText>
        </w:r>
        <w:r w:rsidR="00CD7546">
          <w:rPr>
            <w:noProof/>
            <w:webHidden/>
          </w:rPr>
        </w:r>
        <w:r w:rsidR="00CD7546">
          <w:rPr>
            <w:noProof/>
            <w:webHidden/>
          </w:rPr>
          <w:fldChar w:fldCharType="separate"/>
        </w:r>
        <w:r w:rsidR="008F117C">
          <w:rPr>
            <w:noProof/>
            <w:webHidden/>
          </w:rPr>
          <w:t>11</w:t>
        </w:r>
        <w:r w:rsidR="00CD7546">
          <w:rPr>
            <w:noProof/>
            <w:webHidden/>
          </w:rPr>
          <w:fldChar w:fldCharType="end"/>
        </w:r>
      </w:hyperlink>
    </w:p>
    <w:p w14:paraId="55F4EEEB" w14:textId="3A8F4931" w:rsidR="00CD7546" w:rsidRDefault="006D7081" w:rsidP="00DF0345">
      <w:pPr>
        <w:pStyle w:val="TOC2"/>
        <w:rPr>
          <w:rFonts w:asciiTheme="minorHAnsi" w:eastAsiaTheme="minorEastAsia" w:hAnsiTheme="minorHAnsi" w:cstheme="minorBidi"/>
          <w:noProof/>
          <w:sz w:val="22"/>
          <w:szCs w:val="22"/>
        </w:rPr>
      </w:pPr>
      <w:hyperlink w:anchor="_Toc98833571" w:history="1">
        <w:r w:rsidR="00CD7546" w:rsidRPr="00C0781C">
          <w:rPr>
            <w:rStyle w:val="Hyperlink"/>
            <w:rFonts w:cs="Tahoma"/>
            <w:noProof/>
          </w:rPr>
          <w:t>F.</w:t>
        </w:r>
        <w:r w:rsidR="00CD7546">
          <w:rPr>
            <w:rFonts w:asciiTheme="minorHAnsi" w:eastAsiaTheme="minorEastAsia" w:hAnsiTheme="minorHAnsi" w:cstheme="minorBidi"/>
            <w:noProof/>
            <w:sz w:val="22"/>
            <w:szCs w:val="22"/>
          </w:rPr>
          <w:tab/>
        </w:r>
        <w:r w:rsidR="00CD7546" w:rsidRPr="00C0781C">
          <w:rPr>
            <w:rStyle w:val="Hyperlink"/>
            <w:rFonts w:cs="Tahoma"/>
            <w:noProof/>
          </w:rPr>
          <w:t>Unallowable Costs (Reimbursable or Match Share)</w:t>
        </w:r>
        <w:r w:rsidR="00CD7546">
          <w:rPr>
            <w:noProof/>
            <w:webHidden/>
          </w:rPr>
          <w:tab/>
        </w:r>
        <w:r w:rsidR="00CD7546">
          <w:rPr>
            <w:noProof/>
            <w:webHidden/>
          </w:rPr>
          <w:fldChar w:fldCharType="begin"/>
        </w:r>
        <w:r w:rsidR="00CD7546">
          <w:rPr>
            <w:noProof/>
            <w:webHidden/>
          </w:rPr>
          <w:instrText xml:space="preserve"> PAGEREF _Toc98833571 \h </w:instrText>
        </w:r>
        <w:r w:rsidR="00CD7546">
          <w:rPr>
            <w:noProof/>
            <w:webHidden/>
          </w:rPr>
        </w:r>
        <w:r w:rsidR="00CD7546">
          <w:rPr>
            <w:noProof/>
            <w:webHidden/>
          </w:rPr>
          <w:fldChar w:fldCharType="separate"/>
        </w:r>
        <w:r w:rsidR="008F117C">
          <w:rPr>
            <w:noProof/>
            <w:webHidden/>
          </w:rPr>
          <w:t>15</w:t>
        </w:r>
        <w:r w:rsidR="00CD7546">
          <w:rPr>
            <w:noProof/>
            <w:webHidden/>
          </w:rPr>
          <w:fldChar w:fldCharType="end"/>
        </w:r>
      </w:hyperlink>
    </w:p>
    <w:p w14:paraId="307E9752" w14:textId="040E7E6A" w:rsidR="00CD7546" w:rsidRDefault="006D7081" w:rsidP="00DF0345">
      <w:pPr>
        <w:pStyle w:val="TOC2"/>
        <w:rPr>
          <w:rFonts w:asciiTheme="minorHAnsi" w:eastAsiaTheme="minorEastAsia" w:hAnsiTheme="minorHAnsi" w:cstheme="minorBidi"/>
          <w:noProof/>
          <w:sz w:val="22"/>
          <w:szCs w:val="22"/>
        </w:rPr>
      </w:pPr>
      <w:hyperlink w:anchor="_Toc98833572" w:history="1">
        <w:r w:rsidR="00CD7546" w:rsidRPr="00C0781C">
          <w:rPr>
            <w:rStyle w:val="Hyperlink"/>
            <w:noProof/>
          </w:rPr>
          <w:t>G.</w:t>
        </w:r>
        <w:r w:rsidR="00CD7546">
          <w:rPr>
            <w:rFonts w:asciiTheme="minorHAnsi" w:eastAsiaTheme="minorEastAsia" w:hAnsiTheme="minorHAnsi" w:cstheme="minorBidi"/>
            <w:noProof/>
            <w:sz w:val="22"/>
            <w:szCs w:val="22"/>
          </w:rPr>
          <w:tab/>
        </w:r>
        <w:r w:rsidR="00CD7546" w:rsidRPr="00C0781C">
          <w:rPr>
            <w:rStyle w:val="Hyperlink"/>
            <w:noProof/>
          </w:rPr>
          <w:t>Applicant Performance</w:t>
        </w:r>
        <w:r w:rsidR="00CD7546">
          <w:rPr>
            <w:noProof/>
            <w:webHidden/>
          </w:rPr>
          <w:tab/>
        </w:r>
        <w:r w:rsidR="00CD7546">
          <w:rPr>
            <w:noProof/>
            <w:webHidden/>
          </w:rPr>
          <w:fldChar w:fldCharType="begin"/>
        </w:r>
        <w:r w:rsidR="00CD7546">
          <w:rPr>
            <w:noProof/>
            <w:webHidden/>
          </w:rPr>
          <w:instrText xml:space="preserve"> PAGEREF _Toc98833572 \h </w:instrText>
        </w:r>
        <w:r w:rsidR="00CD7546">
          <w:rPr>
            <w:noProof/>
            <w:webHidden/>
          </w:rPr>
        </w:r>
        <w:r w:rsidR="00CD7546">
          <w:rPr>
            <w:noProof/>
            <w:webHidden/>
          </w:rPr>
          <w:fldChar w:fldCharType="separate"/>
        </w:r>
        <w:r w:rsidR="008F117C">
          <w:rPr>
            <w:noProof/>
            <w:webHidden/>
          </w:rPr>
          <w:t>16</w:t>
        </w:r>
        <w:r w:rsidR="00CD7546">
          <w:rPr>
            <w:noProof/>
            <w:webHidden/>
          </w:rPr>
          <w:fldChar w:fldCharType="end"/>
        </w:r>
      </w:hyperlink>
    </w:p>
    <w:p w14:paraId="037FF87D" w14:textId="46415E96" w:rsidR="00CD7546" w:rsidRDefault="006D7081" w:rsidP="00DF0345">
      <w:pPr>
        <w:pStyle w:val="TOC2"/>
        <w:rPr>
          <w:rFonts w:asciiTheme="minorHAnsi" w:eastAsiaTheme="minorEastAsia" w:hAnsiTheme="minorHAnsi" w:cstheme="minorBidi"/>
          <w:noProof/>
          <w:sz w:val="22"/>
          <w:szCs w:val="22"/>
        </w:rPr>
      </w:pPr>
      <w:hyperlink w:anchor="_Toc98833573" w:history="1">
        <w:r w:rsidR="00CD7546" w:rsidRPr="00C0781C">
          <w:rPr>
            <w:rStyle w:val="Hyperlink"/>
            <w:noProof/>
          </w:rPr>
          <w:t>H.</w:t>
        </w:r>
        <w:r w:rsidR="00CD7546">
          <w:rPr>
            <w:rFonts w:asciiTheme="minorHAnsi" w:eastAsiaTheme="minorEastAsia" w:hAnsiTheme="minorHAnsi" w:cstheme="minorBidi"/>
            <w:noProof/>
            <w:sz w:val="22"/>
            <w:szCs w:val="22"/>
          </w:rPr>
          <w:tab/>
        </w:r>
        <w:r w:rsidR="00CD7546" w:rsidRPr="00C0781C">
          <w:rPr>
            <w:rStyle w:val="Hyperlink"/>
            <w:noProof/>
          </w:rPr>
          <w:t>Data Collection</w:t>
        </w:r>
        <w:r w:rsidR="00CD7546">
          <w:rPr>
            <w:noProof/>
            <w:webHidden/>
          </w:rPr>
          <w:tab/>
        </w:r>
        <w:r w:rsidR="00CD7546">
          <w:rPr>
            <w:noProof/>
            <w:webHidden/>
          </w:rPr>
          <w:fldChar w:fldCharType="begin"/>
        </w:r>
        <w:r w:rsidR="00CD7546">
          <w:rPr>
            <w:noProof/>
            <w:webHidden/>
          </w:rPr>
          <w:instrText xml:space="preserve"> PAGEREF _Toc98833573 \h </w:instrText>
        </w:r>
        <w:r w:rsidR="00CD7546">
          <w:rPr>
            <w:noProof/>
            <w:webHidden/>
          </w:rPr>
        </w:r>
        <w:r w:rsidR="00CD7546">
          <w:rPr>
            <w:noProof/>
            <w:webHidden/>
          </w:rPr>
          <w:fldChar w:fldCharType="separate"/>
        </w:r>
        <w:r w:rsidR="008F117C">
          <w:rPr>
            <w:noProof/>
            <w:webHidden/>
          </w:rPr>
          <w:t>16</w:t>
        </w:r>
        <w:r w:rsidR="00CD7546">
          <w:rPr>
            <w:noProof/>
            <w:webHidden/>
          </w:rPr>
          <w:fldChar w:fldCharType="end"/>
        </w:r>
      </w:hyperlink>
    </w:p>
    <w:p w14:paraId="5F6C82C3" w14:textId="688D8DDA" w:rsidR="00CD7546" w:rsidRDefault="006D7081" w:rsidP="00DF0345">
      <w:pPr>
        <w:pStyle w:val="TOC2"/>
        <w:rPr>
          <w:rFonts w:asciiTheme="minorHAnsi" w:eastAsiaTheme="minorEastAsia" w:hAnsiTheme="minorHAnsi" w:cstheme="minorBidi"/>
          <w:noProof/>
          <w:sz w:val="22"/>
          <w:szCs w:val="22"/>
        </w:rPr>
      </w:pPr>
      <w:hyperlink w:anchor="_Toc98833574" w:history="1">
        <w:r w:rsidR="00CD7546" w:rsidRPr="00C0781C">
          <w:rPr>
            <w:rStyle w:val="Hyperlink"/>
            <w:rFonts w:cs="Arial"/>
            <w:noProof/>
          </w:rPr>
          <w:t>I.</w:t>
        </w:r>
        <w:r w:rsidR="00CD7546">
          <w:rPr>
            <w:rFonts w:asciiTheme="minorHAnsi" w:eastAsiaTheme="minorEastAsia" w:hAnsiTheme="minorHAnsi" w:cstheme="minorBidi"/>
            <w:noProof/>
            <w:sz w:val="22"/>
            <w:szCs w:val="22"/>
          </w:rPr>
          <w:tab/>
        </w:r>
        <w:r w:rsidR="00CD7546" w:rsidRPr="00C0781C">
          <w:rPr>
            <w:rStyle w:val="Hyperlink"/>
            <w:rFonts w:cs="Arial"/>
            <w:noProof/>
          </w:rPr>
          <w:t>Agreement and Subcontract Execution</w:t>
        </w:r>
        <w:r w:rsidR="00CD7546">
          <w:rPr>
            <w:noProof/>
            <w:webHidden/>
          </w:rPr>
          <w:tab/>
        </w:r>
        <w:r w:rsidR="00CD7546">
          <w:rPr>
            <w:noProof/>
            <w:webHidden/>
          </w:rPr>
          <w:fldChar w:fldCharType="begin"/>
        </w:r>
        <w:r w:rsidR="00CD7546">
          <w:rPr>
            <w:noProof/>
            <w:webHidden/>
          </w:rPr>
          <w:instrText xml:space="preserve"> PAGEREF _Toc98833574 \h </w:instrText>
        </w:r>
        <w:r w:rsidR="00CD7546">
          <w:rPr>
            <w:noProof/>
            <w:webHidden/>
          </w:rPr>
        </w:r>
        <w:r w:rsidR="00CD7546">
          <w:rPr>
            <w:noProof/>
            <w:webHidden/>
          </w:rPr>
          <w:fldChar w:fldCharType="separate"/>
        </w:r>
        <w:r w:rsidR="008F117C">
          <w:rPr>
            <w:noProof/>
            <w:webHidden/>
          </w:rPr>
          <w:t>16</w:t>
        </w:r>
        <w:r w:rsidR="00CD7546">
          <w:rPr>
            <w:noProof/>
            <w:webHidden/>
          </w:rPr>
          <w:fldChar w:fldCharType="end"/>
        </w:r>
      </w:hyperlink>
    </w:p>
    <w:p w14:paraId="60E16B3F" w14:textId="5E39A229" w:rsidR="00CD7546" w:rsidRDefault="006D7081" w:rsidP="00DF0345">
      <w:pPr>
        <w:pStyle w:val="TOC2"/>
        <w:rPr>
          <w:rFonts w:asciiTheme="minorHAnsi" w:eastAsiaTheme="minorEastAsia" w:hAnsiTheme="minorHAnsi" w:cstheme="minorBidi"/>
          <w:noProof/>
          <w:sz w:val="22"/>
          <w:szCs w:val="22"/>
        </w:rPr>
      </w:pPr>
      <w:hyperlink w:anchor="_Toc98833575" w:history="1">
        <w:r w:rsidR="00CD7546" w:rsidRPr="00C0781C">
          <w:rPr>
            <w:rStyle w:val="Hyperlink"/>
            <w:noProof/>
          </w:rPr>
          <w:t>J.</w:t>
        </w:r>
        <w:r w:rsidR="00CD7546">
          <w:rPr>
            <w:rFonts w:asciiTheme="minorHAnsi" w:eastAsiaTheme="minorEastAsia" w:hAnsiTheme="minorHAnsi" w:cstheme="minorBidi"/>
            <w:noProof/>
            <w:sz w:val="22"/>
            <w:szCs w:val="22"/>
          </w:rPr>
          <w:tab/>
        </w:r>
        <w:r w:rsidR="00CD7546" w:rsidRPr="00C0781C">
          <w:rPr>
            <w:rStyle w:val="Hyperlink"/>
            <w:noProof/>
          </w:rPr>
          <w:t>CEQA Compliance Timelines</w:t>
        </w:r>
        <w:r w:rsidR="00CD7546">
          <w:rPr>
            <w:noProof/>
            <w:webHidden/>
          </w:rPr>
          <w:tab/>
        </w:r>
        <w:r w:rsidR="00CD7546">
          <w:rPr>
            <w:noProof/>
            <w:webHidden/>
          </w:rPr>
          <w:fldChar w:fldCharType="begin"/>
        </w:r>
        <w:r w:rsidR="00CD7546">
          <w:rPr>
            <w:noProof/>
            <w:webHidden/>
          </w:rPr>
          <w:instrText xml:space="preserve"> PAGEREF _Toc98833575 \h </w:instrText>
        </w:r>
        <w:r w:rsidR="00CD7546">
          <w:rPr>
            <w:noProof/>
            <w:webHidden/>
          </w:rPr>
        </w:r>
        <w:r w:rsidR="00CD7546">
          <w:rPr>
            <w:noProof/>
            <w:webHidden/>
          </w:rPr>
          <w:fldChar w:fldCharType="separate"/>
        </w:r>
        <w:r w:rsidR="008F117C">
          <w:rPr>
            <w:noProof/>
            <w:webHidden/>
          </w:rPr>
          <w:t>17</w:t>
        </w:r>
        <w:r w:rsidR="00CD7546">
          <w:rPr>
            <w:noProof/>
            <w:webHidden/>
          </w:rPr>
          <w:fldChar w:fldCharType="end"/>
        </w:r>
      </w:hyperlink>
    </w:p>
    <w:p w14:paraId="42DC4C1E" w14:textId="52D46F76" w:rsidR="00CD7546" w:rsidRDefault="006D7081" w:rsidP="00DF0345">
      <w:pPr>
        <w:pStyle w:val="TOC2"/>
        <w:rPr>
          <w:rFonts w:asciiTheme="minorHAnsi" w:eastAsiaTheme="minorEastAsia" w:hAnsiTheme="minorHAnsi" w:cstheme="minorBidi"/>
          <w:noProof/>
          <w:sz w:val="22"/>
          <w:szCs w:val="22"/>
        </w:rPr>
      </w:pPr>
      <w:hyperlink w:anchor="_Toc98833576" w:history="1">
        <w:r w:rsidR="00CD7546" w:rsidRPr="00C0781C">
          <w:rPr>
            <w:rStyle w:val="Hyperlink"/>
            <w:noProof/>
          </w:rPr>
          <w:t>K.</w:t>
        </w:r>
        <w:r w:rsidR="00CD7546">
          <w:rPr>
            <w:rFonts w:asciiTheme="minorHAnsi" w:eastAsiaTheme="minorEastAsia" w:hAnsiTheme="minorHAnsi" w:cstheme="minorBidi"/>
            <w:noProof/>
            <w:sz w:val="22"/>
            <w:szCs w:val="22"/>
          </w:rPr>
          <w:tab/>
        </w:r>
        <w:r w:rsidR="00CD7546" w:rsidRPr="00C0781C">
          <w:rPr>
            <w:rStyle w:val="Hyperlink"/>
            <w:noProof/>
          </w:rPr>
          <w:t>Reservation of Right to Cancel Proposed Award</w:t>
        </w:r>
        <w:r w:rsidR="00CD7546">
          <w:rPr>
            <w:noProof/>
            <w:webHidden/>
          </w:rPr>
          <w:tab/>
        </w:r>
        <w:r w:rsidR="00CD7546">
          <w:rPr>
            <w:noProof/>
            <w:webHidden/>
          </w:rPr>
          <w:fldChar w:fldCharType="begin"/>
        </w:r>
        <w:r w:rsidR="00CD7546">
          <w:rPr>
            <w:noProof/>
            <w:webHidden/>
          </w:rPr>
          <w:instrText xml:space="preserve"> PAGEREF _Toc98833576 \h </w:instrText>
        </w:r>
        <w:r w:rsidR="00CD7546">
          <w:rPr>
            <w:noProof/>
            <w:webHidden/>
          </w:rPr>
        </w:r>
        <w:r w:rsidR="00CD7546">
          <w:rPr>
            <w:noProof/>
            <w:webHidden/>
          </w:rPr>
          <w:fldChar w:fldCharType="separate"/>
        </w:r>
        <w:r w:rsidR="008F117C">
          <w:rPr>
            <w:noProof/>
            <w:webHidden/>
          </w:rPr>
          <w:t>17</w:t>
        </w:r>
        <w:r w:rsidR="00CD7546">
          <w:rPr>
            <w:noProof/>
            <w:webHidden/>
          </w:rPr>
          <w:fldChar w:fldCharType="end"/>
        </w:r>
      </w:hyperlink>
    </w:p>
    <w:p w14:paraId="1860FAE2" w14:textId="5AAF98CC" w:rsidR="00CD7546" w:rsidRDefault="006D7081" w:rsidP="00DF0345">
      <w:pPr>
        <w:pStyle w:val="TOC2"/>
        <w:rPr>
          <w:rFonts w:asciiTheme="minorHAnsi" w:eastAsiaTheme="minorEastAsia" w:hAnsiTheme="minorHAnsi" w:cstheme="minorBidi"/>
          <w:noProof/>
          <w:sz w:val="22"/>
          <w:szCs w:val="22"/>
        </w:rPr>
      </w:pPr>
      <w:hyperlink w:anchor="_Toc98833577" w:history="1">
        <w:r w:rsidR="00CD7546" w:rsidRPr="00C0781C">
          <w:rPr>
            <w:rStyle w:val="Hyperlink"/>
            <w:noProof/>
          </w:rPr>
          <w:t>L.</w:t>
        </w:r>
        <w:r w:rsidR="00CD7546">
          <w:rPr>
            <w:rFonts w:asciiTheme="minorHAnsi" w:eastAsiaTheme="minorEastAsia" w:hAnsiTheme="minorHAnsi" w:cstheme="minorBidi"/>
            <w:noProof/>
            <w:sz w:val="22"/>
            <w:szCs w:val="22"/>
          </w:rPr>
          <w:tab/>
        </w:r>
        <w:r w:rsidR="00CD7546" w:rsidRPr="00C0781C">
          <w:rPr>
            <w:rStyle w:val="Hyperlink"/>
            <w:noProof/>
          </w:rPr>
          <w:t>Electric Vehicle Infrastructure Training Program, AB 841 (Ting, 2020)</w:t>
        </w:r>
        <w:r w:rsidR="00CD7546">
          <w:rPr>
            <w:noProof/>
            <w:webHidden/>
          </w:rPr>
          <w:tab/>
        </w:r>
        <w:r w:rsidR="00CD7546">
          <w:rPr>
            <w:noProof/>
            <w:webHidden/>
          </w:rPr>
          <w:fldChar w:fldCharType="begin"/>
        </w:r>
        <w:r w:rsidR="00CD7546">
          <w:rPr>
            <w:noProof/>
            <w:webHidden/>
          </w:rPr>
          <w:instrText xml:space="preserve"> PAGEREF _Toc98833577 \h </w:instrText>
        </w:r>
        <w:r w:rsidR="00CD7546">
          <w:rPr>
            <w:noProof/>
            <w:webHidden/>
          </w:rPr>
        </w:r>
        <w:r w:rsidR="00CD7546">
          <w:rPr>
            <w:noProof/>
            <w:webHidden/>
          </w:rPr>
          <w:fldChar w:fldCharType="separate"/>
        </w:r>
        <w:r w:rsidR="008F117C">
          <w:rPr>
            <w:noProof/>
            <w:webHidden/>
          </w:rPr>
          <w:t>18</w:t>
        </w:r>
        <w:r w:rsidR="00CD7546">
          <w:rPr>
            <w:noProof/>
            <w:webHidden/>
          </w:rPr>
          <w:fldChar w:fldCharType="end"/>
        </w:r>
      </w:hyperlink>
    </w:p>
    <w:p w14:paraId="5B857DBA" w14:textId="3D32C99A" w:rsidR="00CD7546" w:rsidRDefault="006D7081">
      <w:pPr>
        <w:pStyle w:val="TOC1"/>
        <w:rPr>
          <w:rFonts w:asciiTheme="minorHAnsi" w:eastAsiaTheme="minorEastAsia" w:hAnsiTheme="minorHAnsi" w:cstheme="minorBidi"/>
          <w:b w:val="0"/>
          <w:bCs w:val="0"/>
          <w:caps w:val="0"/>
          <w:noProof/>
          <w:sz w:val="22"/>
          <w:szCs w:val="22"/>
        </w:rPr>
      </w:pPr>
      <w:hyperlink w:anchor="_Toc98833578" w:history="1">
        <w:r w:rsidR="00CD7546" w:rsidRPr="00C0781C">
          <w:rPr>
            <w:rStyle w:val="Hyperlink"/>
            <w:rFonts w:cs="Tahoma"/>
            <w:noProof/>
          </w:rPr>
          <w:t>III.</w:t>
        </w:r>
        <w:r w:rsidR="00CD7546">
          <w:rPr>
            <w:rFonts w:asciiTheme="minorHAnsi" w:eastAsiaTheme="minorEastAsia" w:hAnsiTheme="minorHAnsi" w:cstheme="minorBidi"/>
            <w:b w:val="0"/>
            <w:bCs w:val="0"/>
            <w:caps w:val="0"/>
            <w:noProof/>
            <w:sz w:val="22"/>
            <w:szCs w:val="22"/>
          </w:rPr>
          <w:tab/>
        </w:r>
        <w:r w:rsidR="00CD7546" w:rsidRPr="00C0781C">
          <w:rPr>
            <w:rStyle w:val="Hyperlink"/>
            <w:rFonts w:cs="Tahoma"/>
            <w:noProof/>
          </w:rPr>
          <w:t>Application Format, Required Documents, and Delivery</w:t>
        </w:r>
        <w:r w:rsidR="00CD7546">
          <w:rPr>
            <w:noProof/>
            <w:webHidden/>
          </w:rPr>
          <w:tab/>
        </w:r>
        <w:r w:rsidR="00CD7546">
          <w:rPr>
            <w:noProof/>
            <w:webHidden/>
          </w:rPr>
          <w:fldChar w:fldCharType="begin"/>
        </w:r>
        <w:r w:rsidR="00CD7546">
          <w:rPr>
            <w:noProof/>
            <w:webHidden/>
          </w:rPr>
          <w:instrText xml:space="preserve"> PAGEREF _Toc98833578 \h </w:instrText>
        </w:r>
        <w:r w:rsidR="00CD7546">
          <w:rPr>
            <w:noProof/>
            <w:webHidden/>
          </w:rPr>
        </w:r>
        <w:r w:rsidR="00CD7546">
          <w:rPr>
            <w:noProof/>
            <w:webHidden/>
          </w:rPr>
          <w:fldChar w:fldCharType="separate"/>
        </w:r>
        <w:r w:rsidR="008F117C">
          <w:rPr>
            <w:noProof/>
            <w:webHidden/>
          </w:rPr>
          <w:t>20</w:t>
        </w:r>
        <w:r w:rsidR="00CD7546">
          <w:rPr>
            <w:noProof/>
            <w:webHidden/>
          </w:rPr>
          <w:fldChar w:fldCharType="end"/>
        </w:r>
      </w:hyperlink>
    </w:p>
    <w:p w14:paraId="2B35294E" w14:textId="4A43C856" w:rsidR="00CD7546" w:rsidRDefault="006D7081" w:rsidP="00DF0345">
      <w:pPr>
        <w:pStyle w:val="TOC2"/>
        <w:rPr>
          <w:rFonts w:asciiTheme="minorHAnsi" w:eastAsiaTheme="minorEastAsia" w:hAnsiTheme="minorHAnsi" w:cstheme="minorBidi"/>
          <w:noProof/>
          <w:sz w:val="22"/>
          <w:szCs w:val="22"/>
        </w:rPr>
      </w:pPr>
      <w:hyperlink w:anchor="_Toc98833579" w:history="1">
        <w:r w:rsidR="00CD7546" w:rsidRPr="00C0781C">
          <w:rPr>
            <w:rStyle w:val="Hyperlink"/>
            <w:rFonts w:cs="Tahoma"/>
            <w:noProof/>
          </w:rPr>
          <w:t>A.</w:t>
        </w:r>
        <w:r w:rsidR="00CD7546">
          <w:rPr>
            <w:rFonts w:asciiTheme="minorHAnsi" w:eastAsiaTheme="minorEastAsia" w:hAnsiTheme="minorHAnsi" w:cstheme="minorBidi"/>
            <w:noProof/>
            <w:sz w:val="22"/>
            <w:szCs w:val="22"/>
          </w:rPr>
          <w:tab/>
        </w:r>
        <w:r w:rsidR="00CD7546" w:rsidRPr="00C0781C">
          <w:rPr>
            <w:rStyle w:val="Hyperlink"/>
            <w:rFonts w:cs="Tahoma"/>
            <w:noProof/>
          </w:rPr>
          <w:t>Required Format for an Application</w:t>
        </w:r>
        <w:r w:rsidR="00CD7546">
          <w:rPr>
            <w:noProof/>
            <w:webHidden/>
          </w:rPr>
          <w:tab/>
        </w:r>
        <w:r w:rsidR="00CD7546">
          <w:rPr>
            <w:noProof/>
            <w:webHidden/>
          </w:rPr>
          <w:fldChar w:fldCharType="begin"/>
        </w:r>
        <w:r w:rsidR="00CD7546">
          <w:rPr>
            <w:noProof/>
            <w:webHidden/>
          </w:rPr>
          <w:instrText xml:space="preserve"> PAGEREF _Toc98833579 \h </w:instrText>
        </w:r>
        <w:r w:rsidR="00CD7546">
          <w:rPr>
            <w:noProof/>
            <w:webHidden/>
          </w:rPr>
        </w:r>
        <w:r w:rsidR="00CD7546">
          <w:rPr>
            <w:noProof/>
            <w:webHidden/>
          </w:rPr>
          <w:fldChar w:fldCharType="separate"/>
        </w:r>
        <w:r w:rsidR="008F117C">
          <w:rPr>
            <w:noProof/>
            <w:webHidden/>
          </w:rPr>
          <w:t>20</w:t>
        </w:r>
        <w:r w:rsidR="00CD7546">
          <w:rPr>
            <w:noProof/>
            <w:webHidden/>
          </w:rPr>
          <w:fldChar w:fldCharType="end"/>
        </w:r>
      </w:hyperlink>
    </w:p>
    <w:p w14:paraId="317E5BEB" w14:textId="40D69787" w:rsidR="00CD7546" w:rsidRDefault="006D7081" w:rsidP="00DF0345">
      <w:pPr>
        <w:pStyle w:val="TOC2"/>
        <w:rPr>
          <w:rFonts w:asciiTheme="minorHAnsi" w:eastAsiaTheme="minorEastAsia" w:hAnsiTheme="minorHAnsi" w:cstheme="minorBidi"/>
          <w:noProof/>
          <w:sz w:val="22"/>
          <w:szCs w:val="22"/>
        </w:rPr>
      </w:pPr>
      <w:hyperlink w:anchor="_Toc98833580" w:history="1">
        <w:r w:rsidR="00CD7546" w:rsidRPr="00C0781C">
          <w:rPr>
            <w:rStyle w:val="Hyperlink"/>
            <w:rFonts w:cs="Tahoma"/>
            <w:noProof/>
          </w:rPr>
          <w:t>B.</w:t>
        </w:r>
        <w:r w:rsidR="00CD7546">
          <w:rPr>
            <w:rFonts w:asciiTheme="minorHAnsi" w:eastAsiaTheme="minorEastAsia" w:hAnsiTheme="minorHAnsi" w:cstheme="minorBidi"/>
            <w:noProof/>
            <w:sz w:val="22"/>
            <w:szCs w:val="22"/>
          </w:rPr>
          <w:tab/>
        </w:r>
        <w:r w:rsidR="00CD7546" w:rsidRPr="00C0781C">
          <w:rPr>
            <w:rStyle w:val="Hyperlink"/>
            <w:rFonts w:cs="Tahoma"/>
            <w:noProof/>
          </w:rPr>
          <w:t>Method For Delivery</w:t>
        </w:r>
        <w:r w:rsidR="00CD7546">
          <w:rPr>
            <w:noProof/>
            <w:webHidden/>
          </w:rPr>
          <w:tab/>
        </w:r>
        <w:r w:rsidR="00CD7546">
          <w:rPr>
            <w:noProof/>
            <w:webHidden/>
          </w:rPr>
          <w:fldChar w:fldCharType="begin"/>
        </w:r>
        <w:r w:rsidR="00CD7546">
          <w:rPr>
            <w:noProof/>
            <w:webHidden/>
          </w:rPr>
          <w:instrText xml:space="preserve"> PAGEREF _Toc98833580 \h </w:instrText>
        </w:r>
        <w:r w:rsidR="00CD7546">
          <w:rPr>
            <w:noProof/>
            <w:webHidden/>
          </w:rPr>
        </w:r>
        <w:r w:rsidR="00CD7546">
          <w:rPr>
            <w:noProof/>
            <w:webHidden/>
          </w:rPr>
          <w:fldChar w:fldCharType="separate"/>
        </w:r>
        <w:r w:rsidR="008F117C">
          <w:rPr>
            <w:noProof/>
            <w:webHidden/>
          </w:rPr>
          <w:t>20</w:t>
        </w:r>
        <w:r w:rsidR="00CD7546">
          <w:rPr>
            <w:noProof/>
            <w:webHidden/>
          </w:rPr>
          <w:fldChar w:fldCharType="end"/>
        </w:r>
      </w:hyperlink>
    </w:p>
    <w:p w14:paraId="57992441" w14:textId="1684EF0E" w:rsidR="00CD7546" w:rsidRDefault="006D7081" w:rsidP="00DF0345">
      <w:pPr>
        <w:pStyle w:val="TOC2"/>
        <w:rPr>
          <w:rFonts w:asciiTheme="minorHAnsi" w:eastAsiaTheme="minorEastAsia" w:hAnsiTheme="minorHAnsi" w:cstheme="minorBidi"/>
          <w:noProof/>
          <w:sz w:val="22"/>
          <w:szCs w:val="22"/>
        </w:rPr>
      </w:pPr>
      <w:hyperlink w:anchor="_Toc98833581" w:history="1">
        <w:r w:rsidR="00CD7546" w:rsidRPr="00C0781C">
          <w:rPr>
            <w:rStyle w:val="Hyperlink"/>
            <w:rFonts w:cs="Tahoma"/>
            <w:noProof/>
          </w:rPr>
          <w:t>C.</w:t>
        </w:r>
        <w:r w:rsidR="00CD7546">
          <w:rPr>
            <w:rFonts w:asciiTheme="minorHAnsi" w:eastAsiaTheme="minorEastAsia" w:hAnsiTheme="minorHAnsi" w:cstheme="minorBidi"/>
            <w:noProof/>
            <w:sz w:val="22"/>
            <w:szCs w:val="22"/>
          </w:rPr>
          <w:tab/>
        </w:r>
        <w:r w:rsidR="00CD7546" w:rsidRPr="00C0781C">
          <w:rPr>
            <w:rStyle w:val="Hyperlink"/>
            <w:rFonts w:cs="Tahoma"/>
            <w:noProof/>
          </w:rPr>
          <w:t>Hard Copy Submittals</w:t>
        </w:r>
        <w:r w:rsidR="00CD7546">
          <w:rPr>
            <w:noProof/>
            <w:webHidden/>
          </w:rPr>
          <w:tab/>
        </w:r>
        <w:r w:rsidR="00CD7546">
          <w:rPr>
            <w:noProof/>
            <w:webHidden/>
          </w:rPr>
          <w:fldChar w:fldCharType="begin"/>
        </w:r>
        <w:r w:rsidR="00CD7546">
          <w:rPr>
            <w:noProof/>
            <w:webHidden/>
          </w:rPr>
          <w:instrText xml:space="preserve"> PAGEREF _Toc98833581 \h </w:instrText>
        </w:r>
        <w:r w:rsidR="00CD7546">
          <w:rPr>
            <w:noProof/>
            <w:webHidden/>
          </w:rPr>
        </w:r>
        <w:r w:rsidR="00CD7546">
          <w:rPr>
            <w:noProof/>
            <w:webHidden/>
          </w:rPr>
          <w:fldChar w:fldCharType="separate"/>
        </w:r>
        <w:r w:rsidR="008F117C">
          <w:rPr>
            <w:noProof/>
            <w:webHidden/>
          </w:rPr>
          <w:t>21</w:t>
        </w:r>
        <w:r w:rsidR="00CD7546">
          <w:rPr>
            <w:noProof/>
            <w:webHidden/>
          </w:rPr>
          <w:fldChar w:fldCharType="end"/>
        </w:r>
      </w:hyperlink>
    </w:p>
    <w:p w14:paraId="2910C24F" w14:textId="5105BE8F" w:rsidR="00CD7546" w:rsidRDefault="006D7081" w:rsidP="00DF0345">
      <w:pPr>
        <w:pStyle w:val="TOC2"/>
        <w:rPr>
          <w:rFonts w:asciiTheme="minorHAnsi" w:eastAsiaTheme="minorEastAsia" w:hAnsiTheme="minorHAnsi" w:cstheme="minorBidi"/>
          <w:noProof/>
          <w:sz w:val="22"/>
          <w:szCs w:val="22"/>
        </w:rPr>
      </w:pPr>
      <w:hyperlink w:anchor="_Toc98833582" w:history="1">
        <w:r w:rsidR="00CD7546" w:rsidRPr="00C0781C">
          <w:rPr>
            <w:rStyle w:val="Hyperlink"/>
            <w:rFonts w:cs="Tahoma"/>
            <w:noProof/>
          </w:rPr>
          <w:t>D.</w:t>
        </w:r>
        <w:r w:rsidR="00CD7546">
          <w:rPr>
            <w:rFonts w:asciiTheme="minorHAnsi" w:eastAsiaTheme="minorEastAsia" w:hAnsiTheme="minorHAnsi" w:cstheme="minorBidi"/>
            <w:noProof/>
            <w:sz w:val="22"/>
            <w:szCs w:val="22"/>
          </w:rPr>
          <w:tab/>
        </w:r>
        <w:r w:rsidR="00CD7546" w:rsidRPr="00C0781C">
          <w:rPr>
            <w:rStyle w:val="Hyperlink"/>
            <w:rFonts w:cs="Tahoma"/>
            <w:noProof/>
          </w:rPr>
          <w:t>Page Limitations</w:t>
        </w:r>
        <w:r w:rsidR="00CD7546">
          <w:rPr>
            <w:noProof/>
            <w:webHidden/>
          </w:rPr>
          <w:tab/>
        </w:r>
        <w:r w:rsidR="00CD7546">
          <w:rPr>
            <w:noProof/>
            <w:webHidden/>
          </w:rPr>
          <w:fldChar w:fldCharType="begin"/>
        </w:r>
        <w:r w:rsidR="00CD7546">
          <w:rPr>
            <w:noProof/>
            <w:webHidden/>
          </w:rPr>
          <w:instrText xml:space="preserve"> PAGEREF _Toc98833582 \h </w:instrText>
        </w:r>
        <w:r w:rsidR="00CD7546">
          <w:rPr>
            <w:noProof/>
            <w:webHidden/>
          </w:rPr>
        </w:r>
        <w:r w:rsidR="00CD7546">
          <w:rPr>
            <w:noProof/>
            <w:webHidden/>
          </w:rPr>
          <w:fldChar w:fldCharType="separate"/>
        </w:r>
        <w:r w:rsidR="008F117C">
          <w:rPr>
            <w:noProof/>
            <w:webHidden/>
          </w:rPr>
          <w:t>21</w:t>
        </w:r>
        <w:r w:rsidR="00CD7546">
          <w:rPr>
            <w:noProof/>
            <w:webHidden/>
          </w:rPr>
          <w:fldChar w:fldCharType="end"/>
        </w:r>
      </w:hyperlink>
    </w:p>
    <w:p w14:paraId="02FB0B5F" w14:textId="5F2D6D8C" w:rsidR="00CD7546" w:rsidRDefault="006D7081" w:rsidP="00DF0345">
      <w:pPr>
        <w:pStyle w:val="TOC2"/>
        <w:rPr>
          <w:rFonts w:asciiTheme="minorHAnsi" w:eastAsiaTheme="minorEastAsia" w:hAnsiTheme="minorHAnsi" w:cstheme="minorBidi"/>
          <w:noProof/>
          <w:sz w:val="22"/>
          <w:szCs w:val="22"/>
        </w:rPr>
      </w:pPr>
      <w:hyperlink w:anchor="_Toc98833583" w:history="1">
        <w:r w:rsidR="00CD7546" w:rsidRPr="00C0781C">
          <w:rPr>
            <w:rStyle w:val="Hyperlink"/>
            <w:noProof/>
          </w:rPr>
          <w:t>E.</w:t>
        </w:r>
        <w:r w:rsidR="00CD7546">
          <w:rPr>
            <w:rFonts w:asciiTheme="minorHAnsi" w:eastAsiaTheme="minorEastAsia" w:hAnsiTheme="minorHAnsi" w:cstheme="minorBidi"/>
            <w:noProof/>
            <w:sz w:val="22"/>
            <w:szCs w:val="22"/>
          </w:rPr>
          <w:tab/>
        </w:r>
        <w:r w:rsidR="00CD7546" w:rsidRPr="00C0781C">
          <w:rPr>
            <w:rStyle w:val="Hyperlink"/>
            <w:noProof/>
          </w:rPr>
          <w:t>Confidential Information</w:t>
        </w:r>
        <w:r w:rsidR="00CD7546">
          <w:rPr>
            <w:noProof/>
            <w:webHidden/>
          </w:rPr>
          <w:tab/>
        </w:r>
        <w:r w:rsidR="00CD7546">
          <w:rPr>
            <w:noProof/>
            <w:webHidden/>
          </w:rPr>
          <w:fldChar w:fldCharType="begin"/>
        </w:r>
        <w:r w:rsidR="00CD7546">
          <w:rPr>
            <w:noProof/>
            <w:webHidden/>
          </w:rPr>
          <w:instrText xml:space="preserve"> PAGEREF _Toc98833583 \h </w:instrText>
        </w:r>
        <w:r w:rsidR="00CD7546">
          <w:rPr>
            <w:noProof/>
            <w:webHidden/>
          </w:rPr>
        </w:r>
        <w:r w:rsidR="00CD7546">
          <w:rPr>
            <w:noProof/>
            <w:webHidden/>
          </w:rPr>
          <w:fldChar w:fldCharType="separate"/>
        </w:r>
        <w:r w:rsidR="008F117C">
          <w:rPr>
            <w:noProof/>
            <w:webHidden/>
          </w:rPr>
          <w:t>21</w:t>
        </w:r>
        <w:r w:rsidR="00CD7546">
          <w:rPr>
            <w:noProof/>
            <w:webHidden/>
          </w:rPr>
          <w:fldChar w:fldCharType="end"/>
        </w:r>
      </w:hyperlink>
    </w:p>
    <w:p w14:paraId="73EFF79A" w14:textId="0EE49FC8" w:rsidR="00CD7546" w:rsidRDefault="006D7081" w:rsidP="00DF0345">
      <w:pPr>
        <w:pStyle w:val="TOC2"/>
        <w:rPr>
          <w:rFonts w:asciiTheme="minorHAnsi" w:eastAsiaTheme="minorEastAsia" w:hAnsiTheme="minorHAnsi" w:cstheme="minorBidi"/>
          <w:noProof/>
          <w:sz w:val="22"/>
          <w:szCs w:val="22"/>
        </w:rPr>
      </w:pPr>
      <w:hyperlink w:anchor="_Toc98833584" w:history="1">
        <w:r w:rsidR="00CD7546" w:rsidRPr="00C0781C">
          <w:rPr>
            <w:rStyle w:val="Hyperlink"/>
            <w:rFonts w:cs="Tahoma"/>
            <w:noProof/>
          </w:rPr>
          <w:t>F.</w:t>
        </w:r>
        <w:r w:rsidR="00CD7546">
          <w:rPr>
            <w:rFonts w:asciiTheme="minorHAnsi" w:eastAsiaTheme="minorEastAsia" w:hAnsiTheme="minorHAnsi" w:cstheme="minorBidi"/>
            <w:noProof/>
            <w:sz w:val="22"/>
            <w:szCs w:val="22"/>
          </w:rPr>
          <w:tab/>
        </w:r>
        <w:r w:rsidR="00CD7546" w:rsidRPr="00C0781C">
          <w:rPr>
            <w:rStyle w:val="Hyperlink"/>
            <w:rFonts w:cs="Tahoma"/>
            <w:noProof/>
          </w:rPr>
          <w:t>Application Organization</w:t>
        </w:r>
        <w:r w:rsidR="00CD7546">
          <w:rPr>
            <w:noProof/>
            <w:webHidden/>
          </w:rPr>
          <w:tab/>
        </w:r>
        <w:r w:rsidR="00CD7546">
          <w:rPr>
            <w:noProof/>
            <w:webHidden/>
          </w:rPr>
          <w:fldChar w:fldCharType="begin"/>
        </w:r>
        <w:r w:rsidR="00CD7546">
          <w:rPr>
            <w:noProof/>
            <w:webHidden/>
          </w:rPr>
          <w:instrText xml:space="preserve"> PAGEREF _Toc98833584 \h </w:instrText>
        </w:r>
        <w:r w:rsidR="00CD7546">
          <w:rPr>
            <w:noProof/>
            <w:webHidden/>
          </w:rPr>
        </w:r>
        <w:r w:rsidR="00CD7546">
          <w:rPr>
            <w:noProof/>
            <w:webHidden/>
          </w:rPr>
          <w:fldChar w:fldCharType="separate"/>
        </w:r>
        <w:r w:rsidR="008F117C">
          <w:rPr>
            <w:noProof/>
            <w:webHidden/>
          </w:rPr>
          <w:t>22</w:t>
        </w:r>
        <w:r w:rsidR="00CD7546">
          <w:rPr>
            <w:noProof/>
            <w:webHidden/>
          </w:rPr>
          <w:fldChar w:fldCharType="end"/>
        </w:r>
      </w:hyperlink>
    </w:p>
    <w:p w14:paraId="57FAC2B6" w14:textId="12E59F52" w:rsidR="00CD7546" w:rsidRDefault="006D7081">
      <w:pPr>
        <w:pStyle w:val="TOC1"/>
        <w:rPr>
          <w:rFonts w:asciiTheme="minorHAnsi" w:eastAsiaTheme="minorEastAsia" w:hAnsiTheme="minorHAnsi" w:cstheme="minorBidi"/>
          <w:b w:val="0"/>
          <w:bCs w:val="0"/>
          <w:caps w:val="0"/>
          <w:noProof/>
          <w:sz w:val="22"/>
          <w:szCs w:val="22"/>
        </w:rPr>
      </w:pPr>
      <w:hyperlink w:anchor="_Toc98833585" w:history="1">
        <w:r w:rsidR="00CD7546" w:rsidRPr="00C0781C">
          <w:rPr>
            <w:rStyle w:val="Hyperlink"/>
            <w:rFonts w:cs="Tahoma"/>
            <w:noProof/>
          </w:rPr>
          <w:t>IV.</w:t>
        </w:r>
        <w:r w:rsidR="00CD7546">
          <w:rPr>
            <w:rFonts w:asciiTheme="minorHAnsi" w:eastAsiaTheme="minorEastAsia" w:hAnsiTheme="minorHAnsi" w:cstheme="minorBidi"/>
            <w:b w:val="0"/>
            <w:bCs w:val="0"/>
            <w:caps w:val="0"/>
            <w:noProof/>
            <w:sz w:val="22"/>
            <w:szCs w:val="22"/>
          </w:rPr>
          <w:tab/>
        </w:r>
        <w:r w:rsidR="00CD7546" w:rsidRPr="00C0781C">
          <w:rPr>
            <w:rStyle w:val="Hyperlink"/>
            <w:rFonts w:cs="Tahoma"/>
            <w:noProof/>
          </w:rPr>
          <w:t>Evaluation Process and Criteria</w:t>
        </w:r>
        <w:r w:rsidR="00CD7546">
          <w:rPr>
            <w:noProof/>
            <w:webHidden/>
          </w:rPr>
          <w:tab/>
        </w:r>
        <w:r w:rsidR="00CD7546">
          <w:rPr>
            <w:noProof/>
            <w:webHidden/>
          </w:rPr>
          <w:fldChar w:fldCharType="begin"/>
        </w:r>
        <w:r w:rsidR="00CD7546">
          <w:rPr>
            <w:noProof/>
            <w:webHidden/>
          </w:rPr>
          <w:instrText xml:space="preserve"> PAGEREF _Toc98833585 \h </w:instrText>
        </w:r>
        <w:r w:rsidR="00CD7546">
          <w:rPr>
            <w:noProof/>
            <w:webHidden/>
          </w:rPr>
        </w:r>
        <w:r w:rsidR="00CD7546">
          <w:rPr>
            <w:noProof/>
            <w:webHidden/>
          </w:rPr>
          <w:fldChar w:fldCharType="separate"/>
        </w:r>
        <w:r w:rsidR="008F117C">
          <w:rPr>
            <w:noProof/>
            <w:webHidden/>
          </w:rPr>
          <w:t>35</w:t>
        </w:r>
        <w:r w:rsidR="00CD7546">
          <w:rPr>
            <w:noProof/>
            <w:webHidden/>
          </w:rPr>
          <w:fldChar w:fldCharType="end"/>
        </w:r>
      </w:hyperlink>
    </w:p>
    <w:p w14:paraId="4A0CA2F3" w14:textId="303C0C4F" w:rsidR="00CD7546" w:rsidRDefault="006D7081" w:rsidP="00DF0345">
      <w:pPr>
        <w:pStyle w:val="TOC2"/>
        <w:rPr>
          <w:rFonts w:asciiTheme="minorHAnsi" w:eastAsiaTheme="minorEastAsia" w:hAnsiTheme="minorHAnsi" w:cstheme="minorBidi"/>
          <w:noProof/>
          <w:sz w:val="22"/>
          <w:szCs w:val="22"/>
        </w:rPr>
      </w:pPr>
      <w:hyperlink w:anchor="_Toc98833586" w:history="1">
        <w:r w:rsidR="00CD7546" w:rsidRPr="00C0781C">
          <w:rPr>
            <w:rStyle w:val="Hyperlink"/>
            <w:rFonts w:cs="Tahoma"/>
            <w:noProof/>
          </w:rPr>
          <w:t>A.</w:t>
        </w:r>
        <w:r w:rsidR="00CD7546">
          <w:rPr>
            <w:rFonts w:asciiTheme="minorHAnsi" w:eastAsiaTheme="minorEastAsia" w:hAnsiTheme="minorHAnsi" w:cstheme="minorBidi"/>
            <w:noProof/>
            <w:sz w:val="22"/>
            <w:szCs w:val="22"/>
          </w:rPr>
          <w:tab/>
        </w:r>
        <w:r w:rsidR="00CD7546" w:rsidRPr="00C0781C">
          <w:rPr>
            <w:rStyle w:val="Hyperlink"/>
            <w:rFonts w:cs="Tahoma"/>
            <w:noProof/>
          </w:rPr>
          <w:t>Application Evaluation</w:t>
        </w:r>
        <w:r w:rsidR="00CD7546">
          <w:rPr>
            <w:noProof/>
            <w:webHidden/>
          </w:rPr>
          <w:tab/>
        </w:r>
        <w:r w:rsidR="00CD7546">
          <w:rPr>
            <w:noProof/>
            <w:webHidden/>
          </w:rPr>
          <w:fldChar w:fldCharType="begin"/>
        </w:r>
        <w:r w:rsidR="00CD7546">
          <w:rPr>
            <w:noProof/>
            <w:webHidden/>
          </w:rPr>
          <w:instrText xml:space="preserve"> PAGEREF _Toc98833586 \h </w:instrText>
        </w:r>
        <w:r w:rsidR="00CD7546">
          <w:rPr>
            <w:noProof/>
            <w:webHidden/>
          </w:rPr>
        </w:r>
        <w:r w:rsidR="00CD7546">
          <w:rPr>
            <w:noProof/>
            <w:webHidden/>
          </w:rPr>
          <w:fldChar w:fldCharType="separate"/>
        </w:r>
        <w:r w:rsidR="008F117C">
          <w:rPr>
            <w:noProof/>
            <w:webHidden/>
          </w:rPr>
          <w:t>35</w:t>
        </w:r>
        <w:r w:rsidR="00CD7546">
          <w:rPr>
            <w:noProof/>
            <w:webHidden/>
          </w:rPr>
          <w:fldChar w:fldCharType="end"/>
        </w:r>
      </w:hyperlink>
    </w:p>
    <w:p w14:paraId="61D40E28" w14:textId="37C48053" w:rsidR="00CD7546" w:rsidRDefault="006D7081" w:rsidP="00DF0345">
      <w:pPr>
        <w:pStyle w:val="TOC2"/>
        <w:rPr>
          <w:rFonts w:asciiTheme="minorHAnsi" w:eastAsiaTheme="minorEastAsia" w:hAnsiTheme="minorHAnsi" w:cstheme="minorBidi"/>
          <w:noProof/>
          <w:sz w:val="22"/>
          <w:szCs w:val="22"/>
        </w:rPr>
      </w:pPr>
      <w:hyperlink w:anchor="_Toc98833587" w:history="1">
        <w:r w:rsidR="00CD7546" w:rsidRPr="00C0781C">
          <w:rPr>
            <w:rStyle w:val="Hyperlink"/>
            <w:rFonts w:cs="Tahoma"/>
            <w:noProof/>
          </w:rPr>
          <w:t>B.</w:t>
        </w:r>
        <w:r w:rsidR="00CD7546">
          <w:rPr>
            <w:rFonts w:asciiTheme="minorHAnsi" w:eastAsiaTheme="minorEastAsia" w:hAnsiTheme="minorHAnsi" w:cstheme="minorBidi"/>
            <w:noProof/>
            <w:sz w:val="22"/>
            <w:szCs w:val="22"/>
          </w:rPr>
          <w:tab/>
        </w:r>
        <w:r w:rsidR="00CD7546" w:rsidRPr="00C0781C">
          <w:rPr>
            <w:rStyle w:val="Hyperlink"/>
            <w:rFonts w:cs="Tahoma"/>
            <w:noProof/>
          </w:rPr>
          <w:t>Notice of Proposed Awards</w:t>
        </w:r>
        <w:r w:rsidR="00CD7546">
          <w:rPr>
            <w:noProof/>
            <w:webHidden/>
          </w:rPr>
          <w:tab/>
        </w:r>
        <w:r w:rsidR="00CD7546">
          <w:rPr>
            <w:noProof/>
            <w:webHidden/>
          </w:rPr>
          <w:fldChar w:fldCharType="begin"/>
        </w:r>
        <w:r w:rsidR="00CD7546">
          <w:rPr>
            <w:noProof/>
            <w:webHidden/>
          </w:rPr>
          <w:instrText xml:space="preserve"> PAGEREF _Toc98833587 \h </w:instrText>
        </w:r>
        <w:r w:rsidR="00CD7546">
          <w:rPr>
            <w:noProof/>
            <w:webHidden/>
          </w:rPr>
        </w:r>
        <w:r w:rsidR="00CD7546">
          <w:rPr>
            <w:noProof/>
            <w:webHidden/>
          </w:rPr>
          <w:fldChar w:fldCharType="separate"/>
        </w:r>
        <w:r w:rsidR="008F117C">
          <w:rPr>
            <w:noProof/>
            <w:webHidden/>
          </w:rPr>
          <w:t>38</w:t>
        </w:r>
        <w:r w:rsidR="00CD7546">
          <w:rPr>
            <w:noProof/>
            <w:webHidden/>
          </w:rPr>
          <w:fldChar w:fldCharType="end"/>
        </w:r>
      </w:hyperlink>
    </w:p>
    <w:p w14:paraId="1F2FF21E" w14:textId="100C03CC" w:rsidR="00CD7546" w:rsidRDefault="006D7081" w:rsidP="00DF0345">
      <w:pPr>
        <w:pStyle w:val="TOC2"/>
        <w:rPr>
          <w:rFonts w:asciiTheme="minorHAnsi" w:eastAsiaTheme="minorEastAsia" w:hAnsiTheme="minorHAnsi" w:cstheme="minorBidi"/>
          <w:noProof/>
          <w:sz w:val="22"/>
          <w:szCs w:val="22"/>
        </w:rPr>
      </w:pPr>
      <w:hyperlink w:anchor="_Toc98833588" w:history="1">
        <w:r w:rsidR="00CD7546" w:rsidRPr="00C0781C">
          <w:rPr>
            <w:rStyle w:val="Hyperlink"/>
            <w:rFonts w:cs="Tahoma"/>
            <w:noProof/>
          </w:rPr>
          <w:t>C.</w:t>
        </w:r>
        <w:r w:rsidR="00CD7546">
          <w:rPr>
            <w:rFonts w:asciiTheme="minorHAnsi" w:eastAsiaTheme="minorEastAsia" w:hAnsiTheme="minorHAnsi" w:cstheme="minorBidi"/>
            <w:noProof/>
            <w:sz w:val="22"/>
            <w:szCs w:val="22"/>
          </w:rPr>
          <w:tab/>
        </w:r>
        <w:r w:rsidR="00CD7546" w:rsidRPr="00C0781C">
          <w:rPr>
            <w:rStyle w:val="Hyperlink"/>
            <w:rFonts w:cs="Tahoma"/>
            <w:noProof/>
          </w:rPr>
          <w:t>Debriefings</w:t>
        </w:r>
        <w:r w:rsidR="00CD7546">
          <w:rPr>
            <w:noProof/>
            <w:webHidden/>
          </w:rPr>
          <w:tab/>
        </w:r>
        <w:r w:rsidR="00CD7546">
          <w:rPr>
            <w:noProof/>
            <w:webHidden/>
          </w:rPr>
          <w:fldChar w:fldCharType="begin"/>
        </w:r>
        <w:r w:rsidR="00CD7546">
          <w:rPr>
            <w:noProof/>
            <w:webHidden/>
          </w:rPr>
          <w:instrText xml:space="preserve"> PAGEREF _Toc98833588 \h </w:instrText>
        </w:r>
        <w:r w:rsidR="00CD7546">
          <w:rPr>
            <w:noProof/>
            <w:webHidden/>
          </w:rPr>
        </w:r>
        <w:r w:rsidR="00CD7546">
          <w:rPr>
            <w:noProof/>
            <w:webHidden/>
          </w:rPr>
          <w:fldChar w:fldCharType="separate"/>
        </w:r>
        <w:r w:rsidR="008F117C">
          <w:rPr>
            <w:noProof/>
            <w:webHidden/>
          </w:rPr>
          <w:t>38</w:t>
        </w:r>
        <w:r w:rsidR="00CD7546">
          <w:rPr>
            <w:noProof/>
            <w:webHidden/>
          </w:rPr>
          <w:fldChar w:fldCharType="end"/>
        </w:r>
      </w:hyperlink>
    </w:p>
    <w:p w14:paraId="0D683DB8" w14:textId="0F75F21D" w:rsidR="00CD7546" w:rsidRDefault="006D7081" w:rsidP="00DF0345">
      <w:pPr>
        <w:pStyle w:val="TOC2"/>
        <w:rPr>
          <w:rFonts w:asciiTheme="minorHAnsi" w:eastAsiaTheme="minorEastAsia" w:hAnsiTheme="minorHAnsi" w:cstheme="minorBidi"/>
          <w:noProof/>
          <w:sz w:val="22"/>
          <w:szCs w:val="22"/>
        </w:rPr>
      </w:pPr>
      <w:hyperlink w:anchor="_Toc98833589" w:history="1">
        <w:r w:rsidR="00CD7546" w:rsidRPr="00C0781C">
          <w:rPr>
            <w:rStyle w:val="Hyperlink"/>
            <w:rFonts w:cs="Tahoma"/>
            <w:noProof/>
          </w:rPr>
          <w:t>D.</w:t>
        </w:r>
        <w:r w:rsidR="00CD7546">
          <w:rPr>
            <w:rFonts w:asciiTheme="minorHAnsi" w:eastAsiaTheme="minorEastAsia" w:hAnsiTheme="minorHAnsi" w:cstheme="minorBidi"/>
            <w:noProof/>
            <w:sz w:val="22"/>
            <w:szCs w:val="22"/>
          </w:rPr>
          <w:tab/>
        </w:r>
        <w:r w:rsidR="00CD7546" w:rsidRPr="00C0781C">
          <w:rPr>
            <w:rStyle w:val="Hyperlink"/>
            <w:rFonts w:cs="Tahoma"/>
            <w:noProof/>
          </w:rPr>
          <w:t>Scoring Scale</w:t>
        </w:r>
        <w:r w:rsidR="00CD7546">
          <w:rPr>
            <w:noProof/>
            <w:webHidden/>
          </w:rPr>
          <w:tab/>
        </w:r>
        <w:r w:rsidR="00CD7546">
          <w:rPr>
            <w:noProof/>
            <w:webHidden/>
          </w:rPr>
          <w:fldChar w:fldCharType="begin"/>
        </w:r>
        <w:r w:rsidR="00CD7546">
          <w:rPr>
            <w:noProof/>
            <w:webHidden/>
          </w:rPr>
          <w:instrText xml:space="preserve"> PAGEREF _Toc98833589 \h </w:instrText>
        </w:r>
        <w:r w:rsidR="00CD7546">
          <w:rPr>
            <w:noProof/>
            <w:webHidden/>
          </w:rPr>
        </w:r>
        <w:r w:rsidR="00CD7546">
          <w:rPr>
            <w:noProof/>
            <w:webHidden/>
          </w:rPr>
          <w:fldChar w:fldCharType="separate"/>
        </w:r>
        <w:r w:rsidR="008F117C">
          <w:rPr>
            <w:noProof/>
            <w:webHidden/>
          </w:rPr>
          <w:t>38</w:t>
        </w:r>
        <w:r w:rsidR="00CD7546">
          <w:rPr>
            <w:noProof/>
            <w:webHidden/>
          </w:rPr>
          <w:fldChar w:fldCharType="end"/>
        </w:r>
      </w:hyperlink>
    </w:p>
    <w:p w14:paraId="731486FE" w14:textId="60580A74" w:rsidR="00CD7546" w:rsidRDefault="006D7081" w:rsidP="00DF0345">
      <w:pPr>
        <w:pStyle w:val="TOC2"/>
        <w:rPr>
          <w:rFonts w:asciiTheme="minorHAnsi" w:eastAsiaTheme="minorEastAsia" w:hAnsiTheme="minorHAnsi" w:cstheme="minorBidi"/>
          <w:noProof/>
          <w:sz w:val="22"/>
          <w:szCs w:val="22"/>
        </w:rPr>
      </w:pPr>
      <w:hyperlink w:anchor="_Toc98833590" w:history="1">
        <w:r w:rsidR="00CD7546" w:rsidRPr="00C0781C">
          <w:rPr>
            <w:rStyle w:val="Hyperlink"/>
            <w:rFonts w:cs="Tahoma"/>
            <w:noProof/>
          </w:rPr>
          <w:t>E.</w:t>
        </w:r>
        <w:r w:rsidR="00CD7546">
          <w:rPr>
            <w:rFonts w:asciiTheme="minorHAnsi" w:eastAsiaTheme="minorEastAsia" w:hAnsiTheme="minorHAnsi" w:cstheme="minorBidi"/>
            <w:noProof/>
            <w:sz w:val="22"/>
            <w:szCs w:val="22"/>
          </w:rPr>
          <w:tab/>
        </w:r>
        <w:r w:rsidR="00CD7546" w:rsidRPr="00C0781C">
          <w:rPr>
            <w:rStyle w:val="Hyperlink"/>
            <w:rFonts w:cs="Tahoma"/>
            <w:noProof/>
          </w:rPr>
          <w:t>Evaluation Criteria</w:t>
        </w:r>
        <w:r w:rsidR="00CD7546">
          <w:rPr>
            <w:noProof/>
            <w:webHidden/>
          </w:rPr>
          <w:tab/>
        </w:r>
        <w:r w:rsidR="00CD7546">
          <w:rPr>
            <w:noProof/>
            <w:webHidden/>
          </w:rPr>
          <w:fldChar w:fldCharType="begin"/>
        </w:r>
        <w:r w:rsidR="00CD7546">
          <w:rPr>
            <w:noProof/>
            <w:webHidden/>
          </w:rPr>
          <w:instrText xml:space="preserve"> PAGEREF _Toc98833590 \h </w:instrText>
        </w:r>
        <w:r w:rsidR="00CD7546">
          <w:rPr>
            <w:noProof/>
            <w:webHidden/>
          </w:rPr>
        </w:r>
        <w:r w:rsidR="00CD7546">
          <w:rPr>
            <w:noProof/>
            <w:webHidden/>
          </w:rPr>
          <w:fldChar w:fldCharType="separate"/>
        </w:r>
        <w:r w:rsidR="008F117C">
          <w:rPr>
            <w:noProof/>
            <w:webHidden/>
          </w:rPr>
          <w:t>40</w:t>
        </w:r>
        <w:r w:rsidR="00CD7546">
          <w:rPr>
            <w:noProof/>
            <w:webHidden/>
          </w:rPr>
          <w:fldChar w:fldCharType="end"/>
        </w:r>
      </w:hyperlink>
    </w:p>
    <w:p w14:paraId="758BC597" w14:textId="1179D7FF" w:rsidR="00CD7546" w:rsidRDefault="006D7081" w:rsidP="00DF0345">
      <w:pPr>
        <w:pStyle w:val="TOC2"/>
        <w:rPr>
          <w:noProof/>
        </w:rPr>
      </w:pPr>
      <w:hyperlink w:anchor="_Toc98833591" w:history="1">
        <w:r w:rsidR="00CD7546" w:rsidRPr="00C0781C">
          <w:rPr>
            <w:rStyle w:val="Hyperlink"/>
            <w:rFonts w:cs="Tahoma"/>
            <w:noProof/>
          </w:rPr>
          <w:t>F.</w:t>
        </w:r>
        <w:r w:rsidR="00CD7546">
          <w:rPr>
            <w:rFonts w:asciiTheme="minorHAnsi" w:eastAsiaTheme="minorEastAsia" w:hAnsiTheme="minorHAnsi" w:cstheme="minorBidi"/>
            <w:noProof/>
            <w:sz w:val="22"/>
            <w:szCs w:val="22"/>
          </w:rPr>
          <w:tab/>
        </w:r>
        <w:r w:rsidR="00CD7546" w:rsidRPr="00C0781C">
          <w:rPr>
            <w:rStyle w:val="Hyperlink"/>
            <w:rFonts w:cs="Tahoma"/>
            <w:noProof/>
          </w:rPr>
          <w:t>Tie Breakers</w:t>
        </w:r>
        <w:r w:rsidR="00CD7546">
          <w:rPr>
            <w:noProof/>
            <w:webHidden/>
          </w:rPr>
          <w:tab/>
        </w:r>
        <w:r w:rsidR="00CD7546">
          <w:rPr>
            <w:noProof/>
            <w:webHidden/>
          </w:rPr>
          <w:fldChar w:fldCharType="begin"/>
        </w:r>
        <w:r w:rsidR="00CD7546">
          <w:rPr>
            <w:noProof/>
            <w:webHidden/>
          </w:rPr>
          <w:instrText xml:space="preserve"> PAGEREF _Toc98833591 \h </w:instrText>
        </w:r>
        <w:r w:rsidR="00CD7546">
          <w:rPr>
            <w:noProof/>
            <w:webHidden/>
          </w:rPr>
        </w:r>
        <w:r w:rsidR="00CD7546">
          <w:rPr>
            <w:noProof/>
            <w:webHidden/>
          </w:rPr>
          <w:fldChar w:fldCharType="separate"/>
        </w:r>
        <w:r w:rsidR="008F117C">
          <w:rPr>
            <w:noProof/>
            <w:webHidden/>
          </w:rPr>
          <w:t>42</w:t>
        </w:r>
        <w:r w:rsidR="00CD7546">
          <w:rPr>
            <w:noProof/>
            <w:webHidden/>
          </w:rPr>
          <w:fldChar w:fldCharType="end"/>
        </w:r>
      </w:hyperlink>
    </w:p>
    <w:p w14:paraId="1E60D746" w14:textId="77777777" w:rsidR="008C6169" w:rsidRPr="008C6169" w:rsidRDefault="008C6169" w:rsidP="008C6169">
      <w:pPr>
        <w:jc w:val="right"/>
        <w:rPr>
          <w:noProof/>
        </w:rPr>
      </w:pPr>
    </w:p>
    <w:p w14:paraId="0E2833DC" w14:textId="57F11ED6" w:rsidR="00CD7546" w:rsidRDefault="006D7081">
      <w:pPr>
        <w:pStyle w:val="TOC1"/>
        <w:rPr>
          <w:rFonts w:asciiTheme="minorHAnsi" w:eastAsiaTheme="minorEastAsia" w:hAnsiTheme="minorHAnsi" w:cstheme="minorBidi"/>
          <w:b w:val="0"/>
          <w:bCs w:val="0"/>
          <w:caps w:val="0"/>
          <w:noProof/>
          <w:sz w:val="22"/>
          <w:szCs w:val="22"/>
        </w:rPr>
      </w:pPr>
      <w:hyperlink w:anchor="_Toc98833592" w:history="1">
        <w:r w:rsidR="00CD7546" w:rsidRPr="00C0781C">
          <w:rPr>
            <w:rStyle w:val="Hyperlink"/>
            <w:rFonts w:cs="Tahoma"/>
            <w:noProof/>
          </w:rPr>
          <w:t>V.</w:t>
        </w:r>
        <w:r w:rsidR="00CD7546">
          <w:rPr>
            <w:rFonts w:asciiTheme="minorHAnsi" w:eastAsiaTheme="minorEastAsia" w:hAnsiTheme="minorHAnsi" w:cstheme="minorBidi"/>
            <w:b w:val="0"/>
            <w:bCs w:val="0"/>
            <w:caps w:val="0"/>
            <w:noProof/>
            <w:sz w:val="22"/>
            <w:szCs w:val="22"/>
          </w:rPr>
          <w:tab/>
        </w:r>
        <w:r w:rsidR="00CD7546" w:rsidRPr="00C0781C">
          <w:rPr>
            <w:rStyle w:val="Hyperlink"/>
            <w:rFonts w:cs="Tahoma"/>
            <w:noProof/>
          </w:rPr>
          <w:t>Administration</w:t>
        </w:r>
        <w:r w:rsidR="00CD7546">
          <w:rPr>
            <w:noProof/>
            <w:webHidden/>
          </w:rPr>
          <w:tab/>
        </w:r>
        <w:r w:rsidR="00CD7546">
          <w:rPr>
            <w:noProof/>
            <w:webHidden/>
          </w:rPr>
          <w:fldChar w:fldCharType="begin"/>
        </w:r>
        <w:r w:rsidR="00CD7546">
          <w:rPr>
            <w:noProof/>
            <w:webHidden/>
          </w:rPr>
          <w:instrText xml:space="preserve"> PAGEREF _Toc98833592 \h </w:instrText>
        </w:r>
        <w:r w:rsidR="00CD7546">
          <w:rPr>
            <w:noProof/>
            <w:webHidden/>
          </w:rPr>
        </w:r>
        <w:r w:rsidR="00CD7546">
          <w:rPr>
            <w:noProof/>
            <w:webHidden/>
          </w:rPr>
          <w:fldChar w:fldCharType="separate"/>
        </w:r>
        <w:r w:rsidR="008F117C">
          <w:rPr>
            <w:noProof/>
            <w:webHidden/>
          </w:rPr>
          <w:t>44</w:t>
        </w:r>
        <w:r w:rsidR="00CD7546">
          <w:rPr>
            <w:noProof/>
            <w:webHidden/>
          </w:rPr>
          <w:fldChar w:fldCharType="end"/>
        </w:r>
      </w:hyperlink>
    </w:p>
    <w:p w14:paraId="375A3818" w14:textId="776CF0C2" w:rsidR="00CD7546" w:rsidRDefault="006D7081" w:rsidP="00DF0345">
      <w:pPr>
        <w:pStyle w:val="TOC2"/>
        <w:rPr>
          <w:rFonts w:asciiTheme="minorHAnsi" w:eastAsiaTheme="minorEastAsia" w:hAnsiTheme="minorHAnsi" w:cstheme="minorBidi"/>
          <w:noProof/>
          <w:sz w:val="22"/>
          <w:szCs w:val="22"/>
        </w:rPr>
      </w:pPr>
      <w:hyperlink w:anchor="_Toc98833593" w:history="1">
        <w:r w:rsidR="00CD7546" w:rsidRPr="00C0781C">
          <w:rPr>
            <w:rStyle w:val="Hyperlink"/>
            <w:rFonts w:cs="Tahoma"/>
            <w:noProof/>
          </w:rPr>
          <w:t>A.</w:t>
        </w:r>
        <w:r w:rsidR="00CD7546">
          <w:rPr>
            <w:rFonts w:asciiTheme="minorHAnsi" w:eastAsiaTheme="minorEastAsia" w:hAnsiTheme="minorHAnsi" w:cstheme="minorBidi"/>
            <w:noProof/>
            <w:sz w:val="22"/>
            <w:szCs w:val="22"/>
          </w:rPr>
          <w:tab/>
        </w:r>
        <w:r w:rsidR="00CD7546" w:rsidRPr="00C0781C">
          <w:rPr>
            <w:rStyle w:val="Hyperlink"/>
            <w:rFonts w:cs="Tahoma"/>
            <w:noProof/>
          </w:rPr>
          <w:t>Definition of Key Words</w:t>
        </w:r>
        <w:r w:rsidR="00CD7546">
          <w:rPr>
            <w:noProof/>
            <w:webHidden/>
          </w:rPr>
          <w:tab/>
        </w:r>
        <w:r w:rsidR="00CD7546">
          <w:rPr>
            <w:noProof/>
            <w:webHidden/>
          </w:rPr>
          <w:fldChar w:fldCharType="begin"/>
        </w:r>
        <w:r w:rsidR="00CD7546">
          <w:rPr>
            <w:noProof/>
            <w:webHidden/>
          </w:rPr>
          <w:instrText xml:space="preserve"> PAGEREF _Toc98833593 \h </w:instrText>
        </w:r>
        <w:r w:rsidR="00CD7546">
          <w:rPr>
            <w:noProof/>
            <w:webHidden/>
          </w:rPr>
        </w:r>
        <w:r w:rsidR="00CD7546">
          <w:rPr>
            <w:noProof/>
            <w:webHidden/>
          </w:rPr>
          <w:fldChar w:fldCharType="separate"/>
        </w:r>
        <w:r w:rsidR="008F117C">
          <w:rPr>
            <w:noProof/>
            <w:webHidden/>
          </w:rPr>
          <w:t>44</w:t>
        </w:r>
        <w:r w:rsidR="00CD7546">
          <w:rPr>
            <w:noProof/>
            <w:webHidden/>
          </w:rPr>
          <w:fldChar w:fldCharType="end"/>
        </w:r>
      </w:hyperlink>
    </w:p>
    <w:p w14:paraId="1B26BAE6" w14:textId="2140B8C3" w:rsidR="00CD7546" w:rsidRDefault="006D7081" w:rsidP="00DF0345">
      <w:pPr>
        <w:pStyle w:val="TOC2"/>
        <w:rPr>
          <w:rFonts w:asciiTheme="minorHAnsi" w:eastAsiaTheme="minorEastAsia" w:hAnsiTheme="minorHAnsi" w:cstheme="minorBidi"/>
          <w:noProof/>
          <w:sz w:val="22"/>
          <w:szCs w:val="22"/>
        </w:rPr>
      </w:pPr>
      <w:hyperlink w:anchor="_Toc98833594" w:history="1">
        <w:r w:rsidR="00CD7546" w:rsidRPr="00C0781C">
          <w:rPr>
            <w:rStyle w:val="Hyperlink"/>
            <w:rFonts w:cs="Tahoma"/>
            <w:noProof/>
          </w:rPr>
          <w:t>B.</w:t>
        </w:r>
        <w:r w:rsidR="00CD7546">
          <w:rPr>
            <w:rFonts w:asciiTheme="minorHAnsi" w:eastAsiaTheme="minorEastAsia" w:hAnsiTheme="minorHAnsi" w:cstheme="minorBidi"/>
            <w:noProof/>
            <w:sz w:val="22"/>
            <w:szCs w:val="22"/>
          </w:rPr>
          <w:tab/>
        </w:r>
        <w:r w:rsidR="00CD7546" w:rsidRPr="00C0781C">
          <w:rPr>
            <w:rStyle w:val="Hyperlink"/>
            <w:rFonts w:cs="Tahoma"/>
            <w:noProof/>
          </w:rPr>
          <w:t>Cost of Developing Application</w:t>
        </w:r>
        <w:r w:rsidR="00CD7546">
          <w:rPr>
            <w:noProof/>
            <w:webHidden/>
          </w:rPr>
          <w:tab/>
        </w:r>
        <w:r w:rsidR="00CD7546">
          <w:rPr>
            <w:noProof/>
            <w:webHidden/>
          </w:rPr>
          <w:fldChar w:fldCharType="begin"/>
        </w:r>
        <w:r w:rsidR="00CD7546">
          <w:rPr>
            <w:noProof/>
            <w:webHidden/>
          </w:rPr>
          <w:instrText xml:space="preserve"> PAGEREF _Toc98833594 \h </w:instrText>
        </w:r>
        <w:r w:rsidR="00CD7546">
          <w:rPr>
            <w:noProof/>
            <w:webHidden/>
          </w:rPr>
        </w:r>
        <w:r w:rsidR="00CD7546">
          <w:rPr>
            <w:noProof/>
            <w:webHidden/>
          </w:rPr>
          <w:fldChar w:fldCharType="separate"/>
        </w:r>
        <w:r w:rsidR="008F117C">
          <w:rPr>
            <w:noProof/>
            <w:webHidden/>
          </w:rPr>
          <w:t>45</w:t>
        </w:r>
        <w:r w:rsidR="00CD7546">
          <w:rPr>
            <w:noProof/>
            <w:webHidden/>
          </w:rPr>
          <w:fldChar w:fldCharType="end"/>
        </w:r>
      </w:hyperlink>
    </w:p>
    <w:p w14:paraId="37DCDCA7" w14:textId="2713617C" w:rsidR="00CD7546" w:rsidRDefault="006D7081" w:rsidP="00DF0345">
      <w:pPr>
        <w:pStyle w:val="TOC2"/>
        <w:rPr>
          <w:rFonts w:asciiTheme="minorHAnsi" w:eastAsiaTheme="minorEastAsia" w:hAnsiTheme="minorHAnsi" w:cstheme="minorBidi"/>
          <w:noProof/>
          <w:sz w:val="22"/>
          <w:szCs w:val="22"/>
        </w:rPr>
      </w:pPr>
      <w:hyperlink w:anchor="_Toc98833595" w:history="1">
        <w:r w:rsidR="00CD7546" w:rsidRPr="00C0781C">
          <w:rPr>
            <w:rStyle w:val="Hyperlink"/>
            <w:rFonts w:cs="Tahoma"/>
            <w:noProof/>
          </w:rPr>
          <w:t>C.</w:t>
        </w:r>
        <w:r w:rsidR="00CD7546">
          <w:rPr>
            <w:rFonts w:asciiTheme="minorHAnsi" w:eastAsiaTheme="minorEastAsia" w:hAnsiTheme="minorHAnsi" w:cstheme="minorBidi"/>
            <w:noProof/>
            <w:sz w:val="22"/>
            <w:szCs w:val="22"/>
          </w:rPr>
          <w:tab/>
        </w:r>
        <w:r w:rsidR="00CD7546" w:rsidRPr="00C0781C">
          <w:rPr>
            <w:rStyle w:val="Hyperlink"/>
            <w:rFonts w:cs="Tahoma"/>
            <w:noProof/>
          </w:rPr>
          <w:t>Confidential Information</w:t>
        </w:r>
        <w:r w:rsidR="00CD7546">
          <w:rPr>
            <w:noProof/>
            <w:webHidden/>
          </w:rPr>
          <w:tab/>
        </w:r>
        <w:r w:rsidR="00CD7546">
          <w:rPr>
            <w:noProof/>
            <w:webHidden/>
          </w:rPr>
          <w:fldChar w:fldCharType="begin"/>
        </w:r>
        <w:r w:rsidR="00CD7546">
          <w:rPr>
            <w:noProof/>
            <w:webHidden/>
          </w:rPr>
          <w:instrText xml:space="preserve"> PAGEREF _Toc98833595 \h </w:instrText>
        </w:r>
        <w:r w:rsidR="00CD7546">
          <w:rPr>
            <w:noProof/>
            <w:webHidden/>
          </w:rPr>
        </w:r>
        <w:r w:rsidR="00CD7546">
          <w:rPr>
            <w:noProof/>
            <w:webHidden/>
          </w:rPr>
          <w:fldChar w:fldCharType="separate"/>
        </w:r>
        <w:r w:rsidR="008F117C">
          <w:rPr>
            <w:noProof/>
            <w:webHidden/>
          </w:rPr>
          <w:t>46</w:t>
        </w:r>
        <w:r w:rsidR="00CD7546">
          <w:rPr>
            <w:noProof/>
            <w:webHidden/>
          </w:rPr>
          <w:fldChar w:fldCharType="end"/>
        </w:r>
      </w:hyperlink>
    </w:p>
    <w:p w14:paraId="2F09B701" w14:textId="4FDA180B" w:rsidR="00CD7546" w:rsidRDefault="006D7081" w:rsidP="00DF0345">
      <w:pPr>
        <w:pStyle w:val="TOC2"/>
        <w:rPr>
          <w:rFonts w:asciiTheme="minorHAnsi" w:eastAsiaTheme="minorEastAsia" w:hAnsiTheme="minorHAnsi" w:cstheme="minorBidi"/>
          <w:noProof/>
          <w:sz w:val="22"/>
          <w:szCs w:val="22"/>
        </w:rPr>
      </w:pPr>
      <w:hyperlink w:anchor="_Toc98833596" w:history="1">
        <w:r w:rsidR="00CD7546" w:rsidRPr="00C0781C">
          <w:rPr>
            <w:rStyle w:val="Hyperlink"/>
            <w:rFonts w:cs="Tahoma"/>
            <w:noProof/>
          </w:rPr>
          <w:t>D.</w:t>
        </w:r>
        <w:r w:rsidR="00CD7546">
          <w:rPr>
            <w:rFonts w:asciiTheme="minorHAnsi" w:eastAsiaTheme="minorEastAsia" w:hAnsiTheme="minorHAnsi" w:cstheme="minorBidi"/>
            <w:noProof/>
            <w:sz w:val="22"/>
            <w:szCs w:val="22"/>
          </w:rPr>
          <w:tab/>
        </w:r>
        <w:r w:rsidR="00CD7546" w:rsidRPr="00C0781C">
          <w:rPr>
            <w:rStyle w:val="Hyperlink"/>
            <w:rFonts w:cs="Tahoma"/>
            <w:noProof/>
          </w:rPr>
          <w:t>Solicitation Cancellation and Amendments</w:t>
        </w:r>
        <w:r w:rsidR="00CD7546">
          <w:rPr>
            <w:noProof/>
            <w:webHidden/>
          </w:rPr>
          <w:tab/>
        </w:r>
        <w:r w:rsidR="00CD7546">
          <w:rPr>
            <w:noProof/>
            <w:webHidden/>
          </w:rPr>
          <w:fldChar w:fldCharType="begin"/>
        </w:r>
        <w:r w:rsidR="00CD7546">
          <w:rPr>
            <w:noProof/>
            <w:webHidden/>
          </w:rPr>
          <w:instrText xml:space="preserve"> PAGEREF _Toc98833596 \h </w:instrText>
        </w:r>
        <w:r w:rsidR="00CD7546">
          <w:rPr>
            <w:noProof/>
            <w:webHidden/>
          </w:rPr>
        </w:r>
        <w:r w:rsidR="00CD7546">
          <w:rPr>
            <w:noProof/>
            <w:webHidden/>
          </w:rPr>
          <w:fldChar w:fldCharType="separate"/>
        </w:r>
        <w:r w:rsidR="008F117C">
          <w:rPr>
            <w:noProof/>
            <w:webHidden/>
          </w:rPr>
          <w:t>46</w:t>
        </w:r>
        <w:r w:rsidR="00CD7546">
          <w:rPr>
            <w:noProof/>
            <w:webHidden/>
          </w:rPr>
          <w:fldChar w:fldCharType="end"/>
        </w:r>
      </w:hyperlink>
    </w:p>
    <w:p w14:paraId="22BE6E04" w14:textId="2542338B" w:rsidR="00CD7546" w:rsidRDefault="006D7081" w:rsidP="00DF0345">
      <w:pPr>
        <w:pStyle w:val="TOC2"/>
        <w:rPr>
          <w:rFonts w:asciiTheme="minorHAnsi" w:eastAsiaTheme="minorEastAsia" w:hAnsiTheme="minorHAnsi" w:cstheme="minorBidi"/>
          <w:noProof/>
          <w:sz w:val="22"/>
          <w:szCs w:val="22"/>
        </w:rPr>
      </w:pPr>
      <w:hyperlink w:anchor="_Toc98833597" w:history="1">
        <w:r w:rsidR="00CD7546" w:rsidRPr="00C0781C">
          <w:rPr>
            <w:rStyle w:val="Hyperlink"/>
            <w:rFonts w:cs="Tahoma"/>
            <w:noProof/>
          </w:rPr>
          <w:t>E.</w:t>
        </w:r>
        <w:r w:rsidR="00CD7546">
          <w:rPr>
            <w:rFonts w:asciiTheme="minorHAnsi" w:eastAsiaTheme="minorEastAsia" w:hAnsiTheme="minorHAnsi" w:cstheme="minorBidi"/>
            <w:noProof/>
            <w:sz w:val="22"/>
            <w:szCs w:val="22"/>
          </w:rPr>
          <w:tab/>
        </w:r>
        <w:r w:rsidR="00CD7546" w:rsidRPr="00C0781C">
          <w:rPr>
            <w:rStyle w:val="Hyperlink"/>
            <w:rFonts w:cs="Tahoma"/>
            <w:noProof/>
          </w:rPr>
          <w:t>Errors</w:t>
        </w:r>
        <w:r w:rsidR="00CD7546">
          <w:rPr>
            <w:noProof/>
            <w:webHidden/>
          </w:rPr>
          <w:tab/>
        </w:r>
        <w:r w:rsidR="00CD7546">
          <w:rPr>
            <w:noProof/>
            <w:webHidden/>
          </w:rPr>
          <w:fldChar w:fldCharType="begin"/>
        </w:r>
        <w:r w:rsidR="00CD7546">
          <w:rPr>
            <w:noProof/>
            <w:webHidden/>
          </w:rPr>
          <w:instrText xml:space="preserve"> PAGEREF _Toc98833597 \h </w:instrText>
        </w:r>
        <w:r w:rsidR="00CD7546">
          <w:rPr>
            <w:noProof/>
            <w:webHidden/>
          </w:rPr>
        </w:r>
        <w:r w:rsidR="00CD7546">
          <w:rPr>
            <w:noProof/>
            <w:webHidden/>
          </w:rPr>
          <w:fldChar w:fldCharType="separate"/>
        </w:r>
        <w:r w:rsidR="008F117C">
          <w:rPr>
            <w:noProof/>
            <w:webHidden/>
          </w:rPr>
          <w:t>46</w:t>
        </w:r>
        <w:r w:rsidR="00CD7546">
          <w:rPr>
            <w:noProof/>
            <w:webHidden/>
          </w:rPr>
          <w:fldChar w:fldCharType="end"/>
        </w:r>
      </w:hyperlink>
    </w:p>
    <w:p w14:paraId="7E8F6252" w14:textId="07989D93" w:rsidR="00CD7546" w:rsidRDefault="006D7081" w:rsidP="00DF0345">
      <w:pPr>
        <w:pStyle w:val="TOC2"/>
        <w:rPr>
          <w:rFonts w:asciiTheme="minorHAnsi" w:eastAsiaTheme="minorEastAsia" w:hAnsiTheme="minorHAnsi" w:cstheme="minorBidi"/>
          <w:noProof/>
          <w:sz w:val="22"/>
          <w:szCs w:val="22"/>
        </w:rPr>
      </w:pPr>
      <w:hyperlink w:anchor="_Toc98833598" w:history="1">
        <w:r w:rsidR="00CD7546" w:rsidRPr="00C0781C">
          <w:rPr>
            <w:rStyle w:val="Hyperlink"/>
            <w:rFonts w:cs="Tahoma"/>
            <w:noProof/>
          </w:rPr>
          <w:t>F.</w:t>
        </w:r>
        <w:r w:rsidR="00CD7546">
          <w:rPr>
            <w:rFonts w:asciiTheme="minorHAnsi" w:eastAsiaTheme="minorEastAsia" w:hAnsiTheme="minorHAnsi" w:cstheme="minorBidi"/>
            <w:noProof/>
            <w:sz w:val="22"/>
            <w:szCs w:val="22"/>
          </w:rPr>
          <w:tab/>
        </w:r>
        <w:r w:rsidR="00CD7546" w:rsidRPr="00C0781C">
          <w:rPr>
            <w:rStyle w:val="Hyperlink"/>
            <w:rFonts w:cs="Tahoma"/>
            <w:noProof/>
          </w:rPr>
          <w:t>Modifying or Withdrawal of Application</w:t>
        </w:r>
        <w:r w:rsidR="00CD7546">
          <w:rPr>
            <w:noProof/>
            <w:webHidden/>
          </w:rPr>
          <w:tab/>
        </w:r>
        <w:r w:rsidR="00CD7546">
          <w:rPr>
            <w:noProof/>
            <w:webHidden/>
          </w:rPr>
          <w:fldChar w:fldCharType="begin"/>
        </w:r>
        <w:r w:rsidR="00CD7546">
          <w:rPr>
            <w:noProof/>
            <w:webHidden/>
          </w:rPr>
          <w:instrText xml:space="preserve"> PAGEREF _Toc98833598 \h </w:instrText>
        </w:r>
        <w:r w:rsidR="00CD7546">
          <w:rPr>
            <w:noProof/>
            <w:webHidden/>
          </w:rPr>
        </w:r>
        <w:r w:rsidR="00CD7546">
          <w:rPr>
            <w:noProof/>
            <w:webHidden/>
          </w:rPr>
          <w:fldChar w:fldCharType="separate"/>
        </w:r>
        <w:r w:rsidR="008F117C">
          <w:rPr>
            <w:noProof/>
            <w:webHidden/>
          </w:rPr>
          <w:t>46</w:t>
        </w:r>
        <w:r w:rsidR="00CD7546">
          <w:rPr>
            <w:noProof/>
            <w:webHidden/>
          </w:rPr>
          <w:fldChar w:fldCharType="end"/>
        </w:r>
      </w:hyperlink>
    </w:p>
    <w:p w14:paraId="5DBBDFF2" w14:textId="4C8FA2DE" w:rsidR="00CD7546" w:rsidRDefault="006D7081" w:rsidP="00DF0345">
      <w:pPr>
        <w:pStyle w:val="TOC2"/>
        <w:rPr>
          <w:rFonts w:asciiTheme="minorHAnsi" w:eastAsiaTheme="minorEastAsia" w:hAnsiTheme="minorHAnsi" w:cstheme="minorBidi"/>
          <w:noProof/>
          <w:sz w:val="22"/>
          <w:szCs w:val="22"/>
        </w:rPr>
      </w:pPr>
      <w:hyperlink w:anchor="_Toc98833599" w:history="1">
        <w:r w:rsidR="00CD7546" w:rsidRPr="00C0781C">
          <w:rPr>
            <w:rStyle w:val="Hyperlink"/>
            <w:rFonts w:cs="Tahoma"/>
            <w:noProof/>
          </w:rPr>
          <w:t>G.</w:t>
        </w:r>
        <w:r w:rsidR="00CD7546">
          <w:rPr>
            <w:rFonts w:asciiTheme="minorHAnsi" w:eastAsiaTheme="minorEastAsia" w:hAnsiTheme="minorHAnsi" w:cstheme="minorBidi"/>
            <w:noProof/>
            <w:sz w:val="22"/>
            <w:szCs w:val="22"/>
          </w:rPr>
          <w:tab/>
        </w:r>
        <w:r w:rsidR="00CD7546" w:rsidRPr="00C0781C">
          <w:rPr>
            <w:rStyle w:val="Hyperlink"/>
            <w:rFonts w:cs="Tahoma"/>
            <w:noProof/>
          </w:rPr>
          <w:t>Immaterial Defect</w:t>
        </w:r>
        <w:r w:rsidR="00CD7546">
          <w:rPr>
            <w:noProof/>
            <w:webHidden/>
          </w:rPr>
          <w:tab/>
        </w:r>
        <w:r w:rsidR="00CD7546">
          <w:rPr>
            <w:noProof/>
            <w:webHidden/>
          </w:rPr>
          <w:fldChar w:fldCharType="begin"/>
        </w:r>
        <w:r w:rsidR="00CD7546">
          <w:rPr>
            <w:noProof/>
            <w:webHidden/>
          </w:rPr>
          <w:instrText xml:space="preserve"> PAGEREF _Toc98833599 \h </w:instrText>
        </w:r>
        <w:r w:rsidR="00CD7546">
          <w:rPr>
            <w:noProof/>
            <w:webHidden/>
          </w:rPr>
        </w:r>
        <w:r w:rsidR="00CD7546">
          <w:rPr>
            <w:noProof/>
            <w:webHidden/>
          </w:rPr>
          <w:fldChar w:fldCharType="separate"/>
        </w:r>
        <w:r w:rsidR="008F117C">
          <w:rPr>
            <w:noProof/>
            <w:webHidden/>
          </w:rPr>
          <w:t>46</w:t>
        </w:r>
        <w:r w:rsidR="00CD7546">
          <w:rPr>
            <w:noProof/>
            <w:webHidden/>
          </w:rPr>
          <w:fldChar w:fldCharType="end"/>
        </w:r>
      </w:hyperlink>
    </w:p>
    <w:p w14:paraId="0B8B2002" w14:textId="65A4ED9F" w:rsidR="00CD7546" w:rsidRDefault="006D7081" w:rsidP="00DF0345">
      <w:pPr>
        <w:pStyle w:val="TOC2"/>
        <w:rPr>
          <w:rFonts w:asciiTheme="minorHAnsi" w:eastAsiaTheme="minorEastAsia" w:hAnsiTheme="minorHAnsi" w:cstheme="minorBidi"/>
          <w:noProof/>
          <w:sz w:val="22"/>
          <w:szCs w:val="22"/>
        </w:rPr>
      </w:pPr>
      <w:hyperlink w:anchor="_Toc98833600" w:history="1">
        <w:r w:rsidR="00CD7546" w:rsidRPr="00C0781C">
          <w:rPr>
            <w:rStyle w:val="Hyperlink"/>
            <w:rFonts w:cs="Tahoma"/>
            <w:noProof/>
          </w:rPr>
          <w:t>H.</w:t>
        </w:r>
        <w:r w:rsidR="00CD7546">
          <w:rPr>
            <w:rFonts w:asciiTheme="minorHAnsi" w:eastAsiaTheme="minorEastAsia" w:hAnsiTheme="minorHAnsi" w:cstheme="minorBidi"/>
            <w:noProof/>
            <w:sz w:val="22"/>
            <w:szCs w:val="22"/>
          </w:rPr>
          <w:tab/>
        </w:r>
        <w:r w:rsidR="00CD7546" w:rsidRPr="00C0781C">
          <w:rPr>
            <w:rStyle w:val="Hyperlink"/>
            <w:rFonts w:cs="Tahoma"/>
            <w:noProof/>
          </w:rPr>
          <w:t>Disposition of Applicant Documents</w:t>
        </w:r>
        <w:r w:rsidR="00CD7546">
          <w:rPr>
            <w:noProof/>
            <w:webHidden/>
          </w:rPr>
          <w:tab/>
        </w:r>
        <w:r w:rsidR="00CD7546">
          <w:rPr>
            <w:noProof/>
            <w:webHidden/>
          </w:rPr>
          <w:fldChar w:fldCharType="begin"/>
        </w:r>
        <w:r w:rsidR="00CD7546">
          <w:rPr>
            <w:noProof/>
            <w:webHidden/>
          </w:rPr>
          <w:instrText xml:space="preserve"> PAGEREF _Toc98833600 \h </w:instrText>
        </w:r>
        <w:r w:rsidR="00CD7546">
          <w:rPr>
            <w:noProof/>
            <w:webHidden/>
          </w:rPr>
        </w:r>
        <w:r w:rsidR="00CD7546">
          <w:rPr>
            <w:noProof/>
            <w:webHidden/>
          </w:rPr>
          <w:fldChar w:fldCharType="separate"/>
        </w:r>
        <w:r w:rsidR="008F117C">
          <w:rPr>
            <w:noProof/>
            <w:webHidden/>
          </w:rPr>
          <w:t>46</w:t>
        </w:r>
        <w:r w:rsidR="00CD7546">
          <w:rPr>
            <w:noProof/>
            <w:webHidden/>
          </w:rPr>
          <w:fldChar w:fldCharType="end"/>
        </w:r>
      </w:hyperlink>
    </w:p>
    <w:p w14:paraId="73579F13" w14:textId="521B74B8" w:rsidR="00CD7546" w:rsidRDefault="006D7081" w:rsidP="00DF0345">
      <w:pPr>
        <w:pStyle w:val="TOC2"/>
        <w:rPr>
          <w:rFonts w:asciiTheme="minorHAnsi" w:eastAsiaTheme="minorEastAsia" w:hAnsiTheme="minorHAnsi" w:cstheme="minorBidi"/>
          <w:noProof/>
          <w:sz w:val="22"/>
          <w:szCs w:val="22"/>
        </w:rPr>
      </w:pPr>
      <w:hyperlink w:anchor="_Toc98833601" w:history="1">
        <w:r w:rsidR="00CD7546" w:rsidRPr="00C0781C">
          <w:rPr>
            <w:rStyle w:val="Hyperlink"/>
            <w:rFonts w:cs="Tahoma"/>
            <w:noProof/>
          </w:rPr>
          <w:t>I.</w:t>
        </w:r>
        <w:r w:rsidR="00CD7546">
          <w:rPr>
            <w:rFonts w:asciiTheme="minorHAnsi" w:eastAsiaTheme="minorEastAsia" w:hAnsiTheme="minorHAnsi" w:cstheme="minorBidi"/>
            <w:noProof/>
            <w:sz w:val="22"/>
            <w:szCs w:val="22"/>
          </w:rPr>
          <w:tab/>
        </w:r>
        <w:r w:rsidR="00CD7546" w:rsidRPr="00C0781C">
          <w:rPr>
            <w:rStyle w:val="Hyperlink"/>
            <w:rFonts w:cs="Tahoma"/>
            <w:noProof/>
          </w:rPr>
          <w:t>Applicants’ Admonishment</w:t>
        </w:r>
        <w:r w:rsidR="00CD7546">
          <w:rPr>
            <w:noProof/>
            <w:webHidden/>
          </w:rPr>
          <w:tab/>
        </w:r>
        <w:r w:rsidR="00CD7546">
          <w:rPr>
            <w:noProof/>
            <w:webHidden/>
          </w:rPr>
          <w:fldChar w:fldCharType="begin"/>
        </w:r>
        <w:r w:rsidR="00CD7546">
          <w:rPr>
            <w:noProof/>
            <w:webHidden/>
          </w:rPr>
          <w:instrText xml:space="preserve"> PAGEREF _Toc98833601 \h </w:instrText>
        </w:r>
        <w:r w:rsidR="00CD7546">
          <w:rPr>
            <w:noProof/>
            <w:webHidden/>
          </w:rPr>
        </w:r>
        <w:r w:rsidR="00CD7546">
          <w:rPr>
            <w:noProof/>
            <w:webHidden/>
          </w:rPr>
          <w:fldChar w:fldCharType="separate"/>
        </w:r>
        <w:r w:rsidR="008F117C">
          <w:rPr>
            <w:noProof/>
            <w:webHidden/>
          </w:rPr>
          <w:t>47</w:t>
        </w:r>
        <w:r w:rsidR="00CD7546">
          <w:rPr>
            <w:noProof/>
            <w:webHidden/>
          </w:rPr>
          <w:fldChar w:fldCharType="end"/>
        </w:r>
      </w:hyperlink>
    </w:p>
    <w:p w14:paraId="037E9E82" w14:textId="7FDF0B44" w:rsidR="00CD7546" w:rsidRDefault="006D7081" w:rsidP="00DF0345">
      <w:pPr>
        <w:pStyle w:val="TOC2"/>
        <w:rPr>
          <w:rFonts w:asciiTheme="minorHAnsi" w:eastAsiaTheme="minorEastAsia" w:hAnsiTheme="minorHAnsi" w:cstheme="minorBidi"/>
          <w:noProof/>
          <w:sz w:val="22"/>
          <w:szCs w:val="22"/>
        </w:rPr>
      </w:pPr>
      <w:hyperlink w:anchor="_Toc98833602" w:history="1">
        <w:r w:rsidR="00CD7546" w:rsidRPr="00C0781C">
          <w:rPr>
            <w:rStyle w:val="Hyperlink"/>
            <w:rFonts w:cs="Tahoma"/>
            <w:noProof/>
          </w:rPr>
          <w:t>J.</w:t>
        </w:r>
        <w:r w:rsidR="00CD7546">
          <w:rPr>
            <w:rFonts w:asciiTheme="minorHAnsi" w:eastAsiaTheme="minorEastAsia" w:hAnsiTheme="minorHAnsi" w:cstheme="minorBidi"/>
            <w:noProof/>
            <w:sz w:val="22"/>
            <w:szCs w:val="22"/>
          </w:rPr>
          <w:tab/>
        </w:r>
        <w:r w:rsidR="00CD7546" w:rsidRPr="00C0781C">
          <w:rPr>
            <w:rStyle w:val="Hyperlink"/>
            <w:rFonts w:cs="Tahoma"/>
            <w:noProof/>
          </w:rPr>
          <w:t>Agreement Requirements</w:t>
        </w:r>
        <w:r w:rsidR="00CD7546">
          <w:rPr>
            <w:noProof/>
            <w:webHidden/>
          </w:rPr>
          <w:tab/>
        </w:r>
        <w:r w:rsidR="00CD7546">
          <w:rPr>
            <w:noProof/>
            <w:webHidden/>
          </w:rPr>
          <w:fldChar w:fldCharType="begin"/>
        </w:r>
        <w:r w:rsidR="00CD7546">
          <w:rPr>
            <w:noProof/>
            <w:webHidden/>
          </w:rPr>
          <w:instrText xml:space="preserve"> PAGEREF _Toc98833602 \h </w:instrText>
        </w:r>
        <w:r w:rsidR="00CD7546">
          <w:rPr>
            <w:noProof/>
            <w:webHidden/>
          </w:rPr>
        </w:r>
        <w:r w:rsidR="00CD7546">
          <w:rPr>
            <w:noProof/>
            <w:webHidden/>
          </w:rPr>
          <w:fldChar w:fldCharType="separate"/>
        </w:r>
        <w:r w:rsidR="008F117C">
          <w:rPr>
            <w:noProof/>
            <w:webHidden/>
          </w:rPr>
          <w:t>47</w:t>
        </w:r>
        <w:r w:rsidR="00CD7546">
          <w:rPr>
            <w:noProof/>
            <w:webHidden/>
          </w:rPr>
          <w:fldChar w:fldCharType="end"/>
        </w:r>
      </w:hyperlink>
    </w:p>
    <w:p w14:paraId="2B93856B" w14:textId="1609FB13" w:rsidR="00CD7546" w:rsidRDefault="006D7081" w:rsidP="00DF0345">
      <w:pPr>
        <w:pStyle w:val="TOC2"/>
        <w:rPr>
          <w:rFonts w:asciiTheme="minorHAnsi" w:eastAsiaTheme="minorEastAsia" w:hAnsiTheme="minorHAnsi" w:cstheme="minorBidi"/>
          <w:noProof/>
          <w:sz w:val="22"/>
          <w:szCs w:val="22"/>
        </w:rPr>
      </w:pPr>
      <w:hyperlink w:anchor="_Toc98833603" w:history="1">
        <w:r w:rsidR="00CD7546" w:rsidRPr="00C0781C">
          <w:rPr>
            <w:rStyle w:val="Hyperlink"/>
            <w:rFonts w:cs="Tahoma"/>
            <w:noProof/>
          </w:rPr>
          <w:t>K.</w:t>
        </w:r>
        <w:r w:rsidR="00CD7546">
          <w:rPr>
            <w:rFonts w:asciiTheme="minorHAnsi" w:eastAsiaTheme="minorEastAsia" w:hAnsiTheme="minorHAnsi" w:cstheme="minorBidi"/>
            <w:noProof/>
            <w:sz w:val="22"/>
            <w:szCs w:val="22"/>
          </w:rPr>
          <w:tab/>
        </w:r>
        <w:r w:rsidR="00CD7546" w:rsidRPr="00C0781C">
          <w:rPr>
            <w:rStyle w:val="Hyperlink"/>
            <w:rFonts w:cs="Tahoma"/>
            <w:noProof/>
          </w:rPr>
          <w:t>No Agreement Until Signed and Approved</w:t>
        </w:r>
        <w:r w:rsidR="00CD7546">
          <w:rPr>
            <w:noProof/>
            <w:webHidden/>
          </w:rPr>
          <w:tab/>
        </w:r>
        <w:r w:rsidR="00CD7546">
          <w:rPr>
            <w:noProof/>
            <w:webHidden/>
          </w:rPr>
          <w:fldChar w:fldCharType="begin"/>
        </w:r>
        <w:r w:rsidR="00CD7546">
          <w:rPr>
            <w:noProof/>
            <w:webHidden/>
          </w:rPr>
          <w:instrText xml:space="preserve"> PAGEREF _Toc98833603 \h </w:instrText>
        </w:r>
        <w:r w:rsidR="00CD7546">
          <w:rPr>
            <w:noProof/>
            <w:webHidden/>
          </w:rPr>
        </w:r>
        <w:r w:rsidR="00CD7546">
          <w:rPr>
            <w:noProof/>
            <w:webHidden/>
          </w:rPr>
          <w:fldChar w:fldCharType="separate"/>
        </w:r>
        <w:r w:rsidR="008F117C">
          <w:rPr>
            <w:noProof/>
            <w:webHidden/>
          </w:rPr>
          <w:t>47</w:t>
        </w:r>
        <w:r w:rsidR="00CD7546">
          <w:rPr>
            <w:noProof/>
            <w:webHidden/>
          </w:rPr>
          <w:fldChar w:fldCharType="end"/>
        </w:r>
      </w:hyperlink>
    </w:p>
    <w:p w14:paraId="304BDFBE" w14:textId="6DA95D9F" w:rsidR="00AB3677" w:rsidRPr="00DB6C3E" w:rsidRDefault="002E6A73" w:rsidP="00E04486">
      <w:pPr>
        <w:spacing w:after="0"/>
        <w:rPr>
          <w:rFonts w:cs="Tahoma"/>
          <w:b/>
          <w:caps/>
          <w:szCs w:val="22"/>
        </w:rPr>
      </w:pPr>
      <w:r w:rsidRPr="00DB6C3E">
        <w:rPr>
          <w:rFonts w:cs="Tahoma"/>
          <w:b/>
          <w:caps/>
          <w:szCs w:val="22"/>
        </w:rPr>
        <w:fldChar w:fldCharType="end"/>
      </w:r>
    </w:p>
    <w:p w14:paraId="69D34FDE" w14:textId="77777777" w:rsidR="00E11703" w:rsidRPr="009F1D16" w:rsidRDefault="00AB3677" w:rsidP="00E04486">
      <w:pPr>
        <w:spacing w:after="0"/>
        <w:rPr>
          <w:rFonts w:cs="Tahoma"/>
          <w:szCs w:val="22"/>
        </w:rPr>
      </w:pPr>
      <w:r w:rsidRPr="009F1D16">
        <w:rPr>
          <w:rFonts w:cs="Tahoma"/>
          <w:b/>
          <w:caps/>
          <w:szCs w:val="22"/>
        </w:rPr>
        <w:br w:type="page"/>
      </w:r>
    </w:p>
    <w:tbl>
      <w:tblPr>
        <w:tblW w:w="0" w:type="auto"/>
        <w:tblInd w:w="-72" w:type="dxa"/>
        <w:tblLayout w:type="fixed"/>
        <w:tblLook w:val="0000" w:firstRow="0" w:lastRow="0" w:firstColumn="0" w:lastColumn="0" w:noHBand="0" w:noVBand="0"/>
      </w:tblPr>
      <w:tblGrid>
        <w:gridCol w:w="1530"/>
        <w:gridCol w:w="8010"/>
      </w:tblGrid>
      <w:tr w:rsidR="007327AF" w:rsidRPr="00CE31D9" w14:paraId="5E090924" w14:textId="77777777" w:rsidTr="00C337ED">
        <w:trPr>
          <w:cantSplit/>
        </w:trPr>
        <w:tc>
          <w:tcPr>
            <w:tcW w:w="9540" w:type="dxa"/>
            <w:gridSpan w:val="2"/>
            <w:shd w:val="pct5" w:color="000000" w:fill="FFFFFF"/>
          </w:tcPr>
          <w:p w14:paraId="6AABDB4D" w14:textId="77777777" w:rsidR="002C4D71" w:rsidRPr="00F176F6" w:rsidRDefault="002C4D71" w:rsidP="00E04486">
            <w:pPr>
              <w:pStyle w:val="Heading5"/>
              <w:keepNext w:val="0"/>
              <w:spacing w:after="0"/>
              <w:jc w:val="center"/>
              <w:rPr>
                <w:rFonts w:cs="Tahoma"/>
                <w:sz w:val="28"/>
                <w:szCs w:val="28"/>
              </w:rPr>
            </w:pPr>
            <w:r w:rsidRPr="0059791B">
              <w:rPr>
                <w:rFonts w:cs="Tahoma"/>
                <w:sz w:val="28"/>
                <w:szCs w:val="28"/>
              </w:rPr>
              <w:lastRenderedPageBreak/>
              <w:t>Attachments</w:t>
            </w:r>
          </w:p>
        </w:tc>
      </w:tr>
      <w:tr w:rsidR="002C4D71" w:rsidRPr="00CE31D9" w14:paraId="6251D616" w14:textId="77777777" w:rsidTr="00C337ED">
        <w:tc>
          <w:tcPr>
            <w:tcW w:w="1530" w:type="dxa"/>
            <w:vAlign w:val="center"/>
          </w:tcPr>
          <w:p w14:paraId="1BB080B3" w14:textId="77777777" w:rsidR="002C4D71" w:rsidRPr="009F1D16" w:rsidRDefault="002C4D71" w:rsidP="00E04486">
            <w:pPr>
              <w:spacing w:after="0"/>
              <w:jc w:val="center"/>
              <w:rPr>
                <w:rFonts w:cs="Tahoma"/>
                <w:szCs w:val="22"/>
              </w:rPr>
            </w:pPr>
            <w:r w:rsidRPr="00DB6C3E">
              <w:rPr>
                <w:rFonts w:cs="Tahoma"/>
                <w:szCs w:val="22"/>
              </w:rPr>
              <w:t>1</w:t>
            </w:r>
          </w:p>
        </w:tc>
        <w:tc>
          <w:tcPr>
            <w:tcW w:w="8010" w:type="dxa"/>
          </w:tcPr>
          <w:p w14:paraId="5D46059A" w14:textId="77777777" w:rsidR="002C4D71" w:rsidRPr="006B7776" w:rsidRDefault="001661BE" w:rsidP="00E04486">
            <w:pPr>
              <w:spacing w:after="0"/>
              <w:ind w:left="7"/>
              <w:rPr>
                <w:rFonts w:cs="Tahoma"/>
                <w:szCs w:val="22"/>
              </w:rPr>
            </w:pPr>
            <w:r w:rsidRPr="0059791B">
              <w:rPr>
                <w:rFonts w:cs="Tahoma"/>
                <w:szCs w:val="22"/>
              </w:rPr>
              <w:t>Application</w:t>
            </w:r>
            <w:r w:rsidR="00B600AB" w:rsidRPr="00F176F6">
              <w:rPr>
                <w:rFonts w:cs="Tahoma"/>
                <w:szCs w:val="22"/>
              </w:rPr>
              <w:t xml:space="preserve"> Form</w:t>
            </w:r>
          </w:p>
        </w:tc>
      </w:tr>
      <w:tr w:rsidR="00B600AB" w:rsidRPr="00CE31D9" w14:paraId="4C336C96" w14:textId="77777777" w:rsidTr="00C337ED">
        <w:trPr>
          <w:trHeight w:val="20"/>
        </w:trPr>
        <w:tc>
          <w:tcPr>
            <w:tcW w:w="1530" w:type="dxa"/>
          </w:tcPr>
          <w:p w14:paraId="788EEE78" w14:textId="77777777" w:rsidR="00B600AB" w:rsidRPr="009F1D16" w:rsidRDefault="00B600AB" w:rsidP="00E04486">
            <w:pPr>
              <w:spacing w:after="0"/>
              <w:jc w:val="center"/>
              <w:rPr>
                <w:rFonts w:cs="Tahoma"/>
                <w:szCs w:val="22"/>
              </w:rPr>
            </w:pPr>
            <w:r w:rsidRPr="00DB6C3E">
              <w:rPr>
                <w:rFonts w:cs="Tahoma"/>
                <w:szCs w:val="22"/>
              </w:rPr>
              <w:t>2</w:t>
            </w:r>
          </w:p>
        </w:tc>
        <w:tc>
          <w:tcPr>
            <w:tcW w:w="8010" w:type="dxa"/>
          </w:tcPr>
          <w:p w14:paraId="1E5F61B0" w14:textId="77777777" w:rsidR="00B600AB" w:rsidRPr="006B7776" w:rsidRDefault="00FA0318" w:rsidP="00E04486">
            <w:pPr>
              <w:spacing w:after="0"/>
              <w:rPr>
                <w:rFonts w:cs="Tahoma"/>
                <w:szCs w:val="22"/>
              </w:rPr>
            </w:pPr>
            <w:r w:rsidRPr="0059791B">
              <w:rPr>
                <w:rFonts w:cs="Tahoma"/>
                <w:szCs w:val="22"/>
              </w:rPr>
              <w:t xml:space="preserve">Scope of Work </w:t>
            </w:r>
            <w:r w:rsidR="009201BB" w:rsidRPr="00F176F6">
              <w:rPr>
                <w:rFonts w:cs="Tahoma"/>
                <w:szCs w:val="22"/>
              </w:rPr>
              <w:t>Template</w:t>
            </w:r>
          </w:p>
        </w:tc>
      </w:tr>
      <w:tr w:rsidR="00B600AB" w:rsidRPr="00CE31D9" w14:paraId="017469FD" w14:textId="77777777" w:rsidTr="00C337ED">
        <w:trPr>
          <w:trHeight w:val="20"/>
        </w:trPr>
        <w:tc>
          <w:tcPr>
            <w:tcW w:w="1530" w:type="dxa"/>
          </w:tcPr>
          <w:p w14:paraId="6BD9938D" w14:textId="77777777" w:rsidR="00B600AB" w:rsidRPr="009F1D16" w:rsidRDefault="00B600AB" w:rsidP="00E04486">
            <w:pPr>
              <w:spacing w:after="0"/>
              <w:jc w:val="center"/>
              <w:rPr>
                <w:rFonts w:cs="Tahoma"/>
                <w:szCs w:val="22"/>
              </w:rPr>
            </w:pPr>
            <w:r w:rsidRPr="00DB6C3E">
              <w:rPr>
                <w:rFonts w:cs="Tahoma"/>
                <w:szCs w:val="22"/>
              </w:rPr>
              <w:t>3</w:t>
            </w:r>
          </w:p>
        </w:tc>
        <w:tc>
          <w:tcPr>
            <w:tcW w:w="8010" w:type="dxa"/>
          </w:tcPr>
          <w:p w14:paraId="14FE78FE" w14:textId="77777777" w:rsidR="00B600AB" w:rsidRPr="006B7776" w:rsidRDefault="00FA0318" w:rsidP="00E04486">
            <w:pPr>
              <w:spacing w:after="0"/>
              <w:rPr>
                <w:rFonts w:cs="Tahoma"/>
                <w:szCs w:val="22"/>
              </w:rPr>
            </w:pPr>
            <w:r w:rsidRPr="0059791B">
              <w:rPr>
                <w:rFonts w:cs="Tahoma"/>
                <w:szCs w:val="22"/>
              </w:rPr>
              <w:t xml:space="preserve">Scope of Work </w:t>
            </w:r>
            <w:r w:rsidR="009201BB" w:rsidRPr="00F176F6">
              <w:rPr>
                <w:rFonts w:cs="Tahoma"/>
                <w:szCs w:val="22"/>
              </w:rPr>
              <w:t>Instructions</w:t>
            </w:r>
          </w:p>
        </w:tc>
      </w:tr>
      <w:tr w:rsidR="00B600AB" w:rsidRPr="00CE31D9" w14:paraId="57049857" w14:textId="77777777" w:rsidTr="00C337ED">
        <w:trPr>
          <w:trHeight w:val="20"/>
        </w:trPr>
        <w:tc>
          <w:tcPr>
            <w:tcW w:w="1530" w:type="dxa"/>
          </w:tcPr>
          <w:p w14:paraId="6A12CDD9" w14:textId="77777777" w:rsidR="00B600AB" w:rsidRPr="009F1D16" w:rsidRDefault="00B600AB" w:rsidP="00E04486">
            <w:pPr>
              <w:spacing w:after="0"/>
              <w:jc w:val="center"/>
              <w:rPr>
                <w:rFonts w:cs="Tahoma"/>
                <w:szCs w:val="22"/>
              </w:rPr>
            </w:pPr>
            <w:r w:rsidRPr="00DB6C3E">
              <w:rPr>
                <w:rFonts w:cs="Tahoma"/>
                <w:szCs w:val="22"/>
              </w:rPr>
              <w:t>4</w:t>
            </w:r>
          </w:p>
        </w:tc>
        <w:tc>
          <w:tcPr>
            <w:tcW w:w="8010" w:type="dxa"/>
          </w:tcPr>
          <w:p w14:paraId="6E6FEDD9" w14:textId="77777777" w:rsidR="00B600AB" w:rsidRPr="00892C24" w:rsidRDefault="00FA0318" w:rsidP="00E04486">
            <w:pPr>
              <w:spacing w:after="0"/>
              <w:rPr>
                <w:rFonts w:cs="Tahoma"/>
                <w:szCs w:val="22"/>
              </w:rPr>
            </w:pPr>
            <w:r w:rsidRPr="0059791B">
              <w:rPr>
                <w:rFonts w:cs="Tahoma"/>
                <w:szCs w:val="22"/>
              </w:rPr>
              <w:t xml:space="preserve">Schedule of </w:t>
            </w:r>
            <w:r w:rsidRPr="00F176F6">
              <w:rPr>
                <w:rFonts w:cs="Tahoma"/>
                <w:szCs w:val="22"/>
              </w:rPr>
              <w:t>Products</w:t>
            </w:r>
            <w:r w:rsidR="00D02D86" w:rsidRPr="006B7776">
              <w:rPr>
                <w:rFonts w:cs="Tahoma"/>
                <w:szCs w:val="22"/>
              </w:rPr>
              <w:t xml:space="preserve"> and Due Dates</w:t>
            </w:r>
          </w:p>
        </w:tc>
      </w:tr>
      <w:tr w:rsidR="00B600AB" w:rsidRPr="00CE31D9" w14:paraId="45C4F442" w14:textId="77777777" w:rsidTr="00C337ED">
        <w:trPr>
          <w:trHeight w:val="20"/>
        </w:trPr>
        <w:tc>
          <w:tcPr>
            <w:tcW w:w="1530" w:type="dxa"/>
          </w:tcPr>
          <w:p w14:paraId="66551AD8" w14:textId="77777777" w:rsidR="00B600AB" w:rsidRPr="009F1D16" w:rsidRDefault="00B600AB" w:rsidP="00E04486">
            <w:pPr>
              <w:spacing w:after="0"/>
              <w:jc w:val="center"/>
              <w:rPr>
                <w:rFonts w:cs="Tahoma"/>
                <w:szCs w:val="22"/>
              </w:rPr>
            </w:pPr>
            <w:r w:rsidRPr="00DB6C3E">
              <w:rPr>
                <w:rFonts w:cs="Tahoma"/>
                <w:szCs w:val="22"/>
              </w:rPr>
              <w:t>5</w:t>
            </w:r>
          </w:p>
        </w:tc>
        <w:tc>
          <w:tcPr>
            <w:tcW w:w="8010" w:type="dxa"/>
          </w:tcPr>
          <w:p w14:paraId="69F3B71E" w14:textId="77777777" w:rsidR="00B600AB" w:rsidRPr="00F176F6" w:rsidRDefault="00FA0318" w:rsidP="00E04486">
            <w:pPr>
              <w:spacing w:after="0"/>
              <w:rPr>
                <w:rFonts w:cs="Tahoma"/>
                <w:szCs w:val="22"/>
              </w:rPr>
            </w:pPr>
            <w:r w:rsidRPr="0059791B">
              <w:rPr>
                <w:rFonts w:cs="Tahoma"/>
                <w:szCs w:val="22"/>
              </w:rPr>
              <w:t>Budget Forms</w:t>
            </w:r>
          </w:p>
        </w:tc>
      </w:tr>
      <w:tr w:rsidR="00B600AB" w:rsidRPr="00CE31D9" w14:paraId="7097FE4A" w14:textId="77777777" w:rsidTr="00C337ED">
        <w:trPr>
          <w:trHeight w:val="20"/>
        </w:trPr>
        <w:tc>
          <w:tcPr>
            <w:tcW w:w="1530" w:type="dxa"/>
          </w:tcPr>
          <w:p w14:paraId="2FDB5335" w14:textId="77777777" w:rsidR="00B600AB" w:rsidRPr="009F1D16" w:rsidRDefault="00B600AB" w:rsidP="00E04486">
            <w:pPr>
              <w:spacing w:after="0"/>
              <w:jc w:val="center"/>
              <w:rPr>
                <w:rFonts w:cs="Tahoma"/>
                <w:szCs w:val="22"/>
              </w:rPr>
            </w:pPr>
            <w:r w:rsidRPr="00DB6C3E">
              <w:rPr>
                <w:rFonts w:cs="Tahoma"/>
                <w:szCs w:val="22"/>
              </w:rPr>
              <w:t>6</w:t>
            </w:r>
          </w:p>
        </w:tc>
        <w:tc>
          <w:tcPr>
            <w:tcW w:w="8010" w:type="dxa"/>
          </w:tcPr>
          <w:p w14:paraId="0C13D9D2" w14:textId="77777777" w:rsidR="0088414A" w:rsidRPr="006B7776" w:rsidRDefault="00CB24F5" w:rsidP="00E04486">
            <w:pPr>
              <w:spacing w:after="0"/>
              <w:rPr>
                <w:rFonts w:cs="Tahoma"/>
                <w:szCs w:val="22"/>
              </w:rPr>
            </w:pPr>
            <w:r w:rsidRPr="0059791B">
              <w:rPr>
                <w:rFonts w:cs="Tahoma"/>
                <w:szCs w:val="22"/>
              </w:rPr>
              <w:t>Contact</w:t>
            </w:r>
            <w:r w:rsidR="00975214" w:rsidRPr="00F176F6">
              <w:rPr>
                <w:rFonts w:cs="Tahoma"/>
                <w:szCs w:val="22"/>
              </w:rPr>
              <w:t xml:space="preserve"> List</w:t>
            </w:r>
          </w:p>
        </w:tc>
      </w:tr>
      <w:tr w:rsidR="00B600AB" w:rsidRPr="00CE31D9" w14:paraId="2E76E89C" w14:textId="77777777" w:rsidTr="00C337ED">
        <w:tc>
          <w:tcPr>
            <w:tcW w:w="1530" w:type="dxa"/>
          </w:tcPr>
          <w:p w14:paraId="12035525" w14:textId="77777777" w:rsidR="00B600AB" w:rsidRPr="009F1D16" w:rsidRDefault="00D07F4F" w:rsidP="00E04486">
            <w:pPr>
              <w:spacing w:after="0"/>
              <w:jc w:val="center"/>
              <w:rPr>
                <w:rFonts w:cs="Tahoma"/>
                <w:szCs w:val="22"/>
              </w:rPr>
            </w:pPr>
            <w:bookmarkStart w:id="0" w:name="_Toc481569610"/>
            <w:bookmarkStart w:id="1" w:name="_Toc481570193"/>
            <w:bookmarkStart w:id="2" w:name="_Toc12770880"/>
            <w:r w:rsidRPr="00DB6C3E">
              <w:rPr>
                <w:rFonts w:cs="Tahoma"/>
                <w:szCs w:val="22"/>
              </w:rPr>
              <w:t>7</w:t>
            </w:r>
          </w:p>
        </w:tc>
        <w:tc>
          <w:tcPr>
            <w:tcW w:w="8010" w:type="dxa"/>
          </w:tcPr>
          <w:p w14:paraId="24E63473" w14:textId="77777777" w:rsidR="00B600AB" w:rsidRPr="00C61D55" w:rsidRDefault="00975214" w:rsidP="00E04486">
            <w:pPr>
              <w:spacing w:after="0"/>
              <w:rPr>
                <w:rFonts w:cs="Tahoma"/>
                <w:szCs w:val="22"/>
              </w:rPr>
            </w:pPr>
            <w:r w:rsidRPr="0059791B">
              <w:rPr>
                <w:rFonts w:cs="Tahoma"/>
                <w:szCs w:val="22"/>
              </w:rPr>
              <w:t>California Environmental Quality Act (</w:t>
            </w:r>
            <w:r w:rsidR="00D07F4F" w:rsidRPr="00F176F6">
              <w:rPr>
                <w:rFonts w:cs="Tahoma"/>
                <w:szCs w:val="22"/>
              </w:rPr>
              <w:t>CEQA</w:t>
            </w:r>
            <w:r w:rsidRPr="006B7776">
              <w:rPr>
                <w:rFonts w:cs="Tahoma"/>
                <w:szCs w:val="22"/>
              </w:rPr>
              <w:t>)</w:t>
            </w:r>
            <w:r w:rsidR="00FA0318" w:rsidRPr="00892C24">
              <w:rPr>
                <w:rFonts w:cs="Tahoma"/>
                <w:szCs w:val="22"/>
              </w:rPr>
              <w:t xml:space="preserve"> </w:t>
            </w:r>
            <w:r w:rsidR="00D07F4F" w:rsidRPr="00892C24">
              <w:rPr>
                <w:rFonts w:cs="Tahoma"/>
                <w:szCs w:val="22"/>
              </w:rPr>
              <w:t>Worksheet</w:t>
            </w:r>
          </w:p>
        </w:tc>
      </w:tr>
      <w:tr w:rsidR="00D07F4F" w:rsidRPr="00CE31D9" w14:paraId="6A126DA8" w14:textId="77777777" w:rsidTr="00C337ED">
        <w:tc>
          <w:tcPr>
            <w:tcW w:w="1530" w:type="dxa"/>
          </w:tcPr>
          <w:p w14:paraId="22C6716E" w14:textId="77777777" w:rsidR="00D07F4F" w:rsidRPr="009F1D16" w:rsidRDefault="00D07F4F" w:rsidP="00E04486">
            <w:pPr>
              <w:spacing w:after="0"/>
              <w:jc w:val="center"/>
              <w:rPr>
                <w:rFonts w:cs="Tahoma"/>
                <w:szCs w:val="22"/>
              </w:rPr>
            </w:pPr>
            <w:r w:rsidRPr="00DB6C3E">
              <w:rPr>
                <w:rFonts w:cs="Tahoma"/>
                <w:szCs w:val="22"/>
              </w:rPr>
              <w:t>8</w:t>
            </w:r>
          </w:p>
        </w:tc>
        <w:tc>
          <w:tcPr>
            <w:tcW w:w="8010" w:type="dxa"/>
          </w:tcPr>
          <w:p w14:paraId="31FA4AC0" w14:textId="77777777" w:rsidR="00D07F4F" w:rsidRPr="00892C24" w:rsidRDefault="00D07F4F" w:rsidP="00E04486">
            <w:pPr>
              <w:spacing w:after="0"/>
              <w:rPr>
                <w:rFonts w:cs="Tahoma"/>
                <w:szCs w:val="22"/>
              </w:rPr>
            </w:pPr>
            <w:r w:rsidRPr="0059791B">
              <w:rPr>
                <w:rFonts w:cs="Tahoma"/>
                <w:szCs w:val="22"/>
              </w:rPr>
              <w:t>Local</w:t>
            </w:r>
            <w:r w:rsidR="00975214" w:rsidRPr="00F176F6">
              <w:rPr>
                <w:rFonts w:cs="Tahoma"/>
                <w:szCs w:val="22"/>
              </w:rPr>
              <w:t>ized</w:t>
            </w:r>
            <w:r w:rsidRPr="006B7776">
              <w:rPr>
                <w:rFonts w:cs="Tahoma"/>
                <w:szCs w:val="22"/>
              </w:rPr>
              <w:t xml:space="preserve"> Health Impacts Information</w:t>
            </w:r>
          </w:p>
        </w:tc>
      </w:tr>
      <w:tr w:rsidR="00D07F4F" w:rsidRPr="00CE31D9" w14:paraId="53F1659D" w14:textId="77777777" w:rsidTr="00C337ED">
        <w:tc>
          <w:tcPr>
            <w:tcW w:w="1530" w:type="dxa"/>
          </w:tcPr>
          <w:p w14:paraId="6005B1ED" w14:textId="77777777" w:rsidR="00D07F4F" w:rsidRPr="009F1D16" w:rsidRDefault="00D07F4F" w:rsidP="00E04486">
            <w:pPr>
              <w:spacing w:after="0"/>
              <w:jc w:val="center"/>
              <w:rPr>
                <w:rFonts w:cs="Tahoma"/>
                <w:szCs w:val="22"/>
              </w:rPr>
            </w:pPr>
            <w:r w:rsidRPr="00DB6C3E">
              <w:rPr>
                <w:rFonts w:cs="Tahoma"/>
                <w:szCs w:val="22"/>
              </w:rPr>
              <w:t>9</w:t>
            </w:r>
          </w:p>
        </w:tc>
        <w:tc>
          <w:tcPr>
            <w:tcW w:w="8010" w:type="dxa"/>
          </w:tcPr>
          <w:p w14:paraId="5587C084" w14:textId="77777777" w:rsidR="00D07F4F" w:rsidRPr="006B7776" w:rsidRDefault="00325509" w:rsidP="00E04486">
            <w:pPr>
              <w:spacing w:after="0"/>
              <w:rPr>
                <w:rFonts w:cs="Tahoma"/>
                <w:szCs w:val="22"/>
              </w:rPr>
            </w:pPr>
            <w:r w:rsidRPr="0059791B">
              <w:rPr>
                <w:rFonts w:cs="Tahoma"/>
                <w:szCs w:val="22"/>
              </w:rPr>
              <w:t>Clean Transportation Program</w:t>
            </w:r>
            <w:r w:rsidR="00D07F4F" w:rsidRPr="00F176F6">
              <w:rPr>
                <w:rFonts w:cs="Tahoma"/>
                <w:szCs w:val="22"/>
              </w:rPr>
              <w:t xml:space="preserve"> Terms and Conditions</w:t>
            </w:r>
          </w:p>
        </w:tc>
      </w:tr>
      <w:tr w:rsidR="00325509" w:rsidRPr="00CE31D9" w14:paraId="54CFB6E8" w14:textId="77777777" w:rsidTr="00C337ED">
        <w:tc>
          <w:tcPr>
            <w:tcW w:w="1530" w:type="dxa"/>
          </w:tcPr>
          <w:p w14:paraId="6ED413D2" w14:textId="77777777" w:rsidR="00325509" w:rsidRPr="009F1D16" w:rsidRDefault="00325509" w:rsidP="00E04486">
            <w:pPr>
              <w:spacing w:after="0"/>
              <w:jc w:val="center"/>
              <w:rPr>
                <w:rFonts w:cs="Tahoma"/>
                <w:szCs w:val="22"/>
              </w:rPr>
            </w:pPr>
            <w:bookmarkStart w:id="3" w:name="_Toc219275079"/>
            <w:r w:rsidRPr="00DB6C3E">
              <w:rPr>
                <w:rFonts w:cs="Tahoma"/>
                <w:szCs w:val="22"/>
              </w:rPr>
              <w:t>10</w:t>
            </w:r>
          </w:p>
        </w:tc>
        <w:tc>
          <w:tcPr>
            <w:tcW w:w="8010" w:type="dxa"/>
          </w:tcPr>
          <w:p w14:paraId="59094CAF" w14:textId="77777777" w:rsidR="00325509" w:rsidRPr="00DB6C3E" w:rsidRDefault="00325509" w:rsidP="00E04486">
            <w:pPr>
              <w:spacing w:after="0"/>
              <w:rPr>
                <w:rFonts w:cs="Tahoma"/>
                <w:szCs w:val="22"/>
              </w:rPr>
            </w:pPr>
            <w:r w:rsidRPr="009F1D16">
              <w:rPr>
                <w:rFonts w:cs="Tahoma"/>
                <w:szCs w:val="22"/>
              </w:rPr>
              <w:t>Past Performance Reference Form</w:t>
            </w:r>
          </w:p>
        </w:tc>
      </w:tr>
    </w:tbl>
    <w:p w14:paraId="3FA8BA3F" w14:textId="77777777" w:rsidR="006E1A26" w:rsidRPr="00DB6C3E" w:rsidRDefault="006E1A26" w:rsidP="00E04486">
      <w:pPr>
        <w:spacing w:after="0"/>
        <w:rPr>
          <w:rFonts w:cs="Tahoma"/>
          <w:szCs w:val="22"/>
        </w:rPr>
      </w:pPr>
    </w:p>
    <w:p w14:paraId="46FDE62B" w14:textId="77777777" w:rsidR="00410B3B" w:rsidRPr="009F1D16" w:rsidRDefault="006E1A26" w:rsidP="00E04486">
      <w:pPr>
        <w:spacing w:after="0"/>
        <w:rPr>
          <w:rFonts w:cs="Tahoma"/>
          <w:szCs w:val="22"/>
        </w:rPr>
      </w:pPr>
      <w:r w:rsidRPr="009F1D16">
        <w:rPr>
          <w:rFonts w:cs="Tahoma"/>
          <w:szCs w:val="22"/>
        </w:rPr>
        <w:br w:type="page"/>
      </w:r>
    </w:p>
    <w:p w14:paraId="5EB094D7" w14:textId="77777777" w:rsidR="00D4352B" w:rsidRDefault="00D4352B" w:rsidP="00E04486">
      <w:pPr>
        <w:pStyle w:val="Heading1"/>
        <w:keepNext w:val="0"/>
        <w:keepLines w:val="0"/>
        <w:spacing w:before="0" w:after="0"/>
        <w:rPr>
          <w:rFonts w:cs="Tahoma"/>
        </w:rPr>
        <w:sectPr w:rsidR="00D4352B" w:rsidSect="00E46E06">
          <w:headerReference w:type="even" r:id="rId16"/>
          <w:headerReference w:type="default" r:id="rId17"/>
          <w:footerReference w:type="default" r:id="rId18"/>
          <w:headerReference w:type="first" r:id="rId19"/>
          <w:footerReference w:type="first" r:id="rId20"/>
          <w:pgSz w:w="12240" w:h="15840" w:code="1"/>
          <w:pgMar w:top="979" w:right="1440" w:bottom="1260" w:left="1440" w:header="720" w:footer="720" w:gutter="0"/>
          <w:pgNumType w:fmt="lowerRoman" w:start="1"/>
          <w:cols w:space="720"/>
          <w:docGrid w:linePitch="326"/>
        </w:sectPr>
      </w:pPr>
    </w:p>
    <w:p w14:paraId="1573CCF3" w14:textId="7331F5D3" w:rsidR="00FD590E" w:rsidRPr="00F176F6" w:rsidRDefault="00FD590E" w:rsidP="00E04486">
      <w:pPr>
        <w:pStyle w:val="Heading1"/>
        <w:keepNext w:val="0"/>
        <w:keepLines w:val="0"/>
        <w:spacing w:before="0" w:after="0"/>
        <w:rPr>
          <w:rFonts w:cs="Tahoma"/>
        </w:rPr>
      </w:pPr>
      <w:bookmarkStart w:id="5" w:name="_Toc98833551"/>
      <w:r w:rsidRPr="0059791B">
        <w:rPr>
          <w:rFonts w:cs="Tahoma"/>
        </w:rPr>
        <w:lastRenderedPageBreak/>
        <w:t>I.</w:t>
      </w:r>
      <w:r w:rsidRPr="0059791B">
        <w:rPr>
          <w:rFonts w:cs="Tahoma"/>
        </w:rPr>
        <w:tab/>
        <w:t>Introduction</w:t>
      </w:r>
      <w:bookmarkEnd w:id="0"/>
      <w:bookmarkEnd w:id="1"/>
      <w:bookmarkEnd w:id="2"/>
      <w:bookmarkEnd w:id="3"/>
      <w:bookmarkEnd w:id="5"/>
    </w:p>
    <w:p w14:paraId="36EE7233" w14:textId="1F6C23D1" w:rsidR="005D1B05" w:rsidRPr="00C5171E" w:rsidRDefault="005D1B05" w:rsidP="00C5171E">
      <w:pPr>
        <w:ind w:left="720"/>
        <w:jc w:val="center"/>
        <w:rPr>
          <w:b/>
        </w:rPr>
      </w:pPr>
      <w:bookmarkStart w:id="6" w:name="_Hlk67660328"/>
      <w:r w:rsidRPr="00C5171E">
        <w:rPr>
          <w:b/>
        </w:rPr>
        <w:t>NOTE ABOUT SIGNATURES</w:t>
      </w:r>
    </w:p>
    <w:p w14:paraId="749FE152" w14:textId="4FF15CBD" w:rsidR="005D1B05" w:rsidRPr="0059791B" w:rsidRDefault="005D1B05" w:rsidP="00C5171E">
      <w:pPr>
        <w:ind w:left="720"/>
        <w:rPr>
          <w:rFonts w:eastAsia="Yu Gothic Light" w:cs="Tahoma"/>
          <w:szCs w:val="24"/>
        </w:rPr>
      </w:pPr>
      <w:r w:rsidRPr="00892C24">
        <w:rPr>
          <w:rFonts w:eastAsia="Yu Gothic Light" w:cs="Tahoma"/>
          <w:szCs w:val="24"/>
        </w:rPr>
        <w:t xml:space="preserve">The </w:t>
      </w:r>
      <w:r w:rsidR="00267897">
        <w:rPr>
          <w:rFonts w:eastAsia="Yu Gothic Light" w:cs="Tahoma"/>
          <w:szCs w:val="24"/>
        </w:rPr>
        <w:t>California Energy Commission (</w:t>
      </w:r>
      <w:r w:rsidRPr="00892C24">
        <w:rPr>
          <w:rFonts w:eastAsia="Yu Gothic Light" w:cs="Tahoma"/>
          <w:szCs w:val="24"/>
        </w:rPr>
        <w:t>CEC</w:t>
      </w:r>
      <w:r w:rsidR="00267897">
        <w:rPr>
          <w:rFonts w:eastAsia="Yu Gothic Light" w:cs="Tahoma"/>
          <w:szCs w:val="24"/>
        </w:rPr>
        <w:t>)</w:t>
      </w:r>
      <w:r w:rsidRPr="00892C24">
        <w:rPr>
          <w:rFonts w:eastAsia="Yu Gothic Light" w:cs="Tahoma"/>
          <w:szCs w:val="24"/>
        </w:rPr>
        <w:t xml:space="preserve"> may have waived the requirement for a signature on application materials for this solicitation for submissions.  If a notice regarding CEC’s waiver of the signature requirement appears here: </w:t>
      </w:r>
      <w:hyperlink r:id="rId21" w:history="1">
        <w:r w:rsidRPr="009F1D16">
          <w:rPr>
            <w:rStyle w:val="Hyperlink"/>
            <w:rFonts w:eastAsia="Yu Gothic Light" w:cs="Tahoma"/>
            <w:szCs w:val="24"/>
          </w:rPr>
          <w:t>https://www.energy.ca.gov/funding-opportunities/solicitations</w:t>
        </w:r>
      </w:hyperlink>
      <w:r w:rsidRPr="00DB6C3E">
        <w:rPr>
          <w:rFonts w:eastAsia="Yu Gothic Light" w:cs="Tahoma"/>
          <w:szCs w:val="24"/>
        </w:rPr>
        <w:t>, the waiver applies to this solicitation.  In the event of a conflict between the notice and any language in this solicitation regarding signatures, the notice will govern.</w:t>
      </w:r>
    </w:p>
    <w:p w14:paraId="3493FBFA" w14:textId="3493CA71" w:rsidR="005D1B05" w:rsidRPr="00892C24" w:rsidRDefault="005D1B05" w:rsidP="00C5171E">
      <w:pPr>
        <w:ind w:left="720"/>
        <w:rPr>
          <w:rFonts w:cs="Tahoma"/>
          <w:szCs w:val="24"/>
        </w:rPr>
      </w:pPr>
      <w:r w:rsidRPr="00F176F6">
        <w:rPr>
          <w:rFonts w:eastAsia="Yu Gothic Light" w:cs="Tahoma"/>
          <w:szCs w:val="24"/>
        </w:rPr>
        <w:t>Even if the requirement for signatures has bee</w:t>
      </w:r>
      <w:r w:rsidRPr="006B7776">
        <w:rPr>
          <w:rFonts w:eastAsia="Yu Gothic Light" w:cs="Tahoma"/>
          <w:szCs w:val="24"/>
        </w:rPr>
        <w:t xml:space="preserve">n waived, </w:t>
      </w:r>
      <w:r w:rsidR="0079484B">
        <w:rPr>
          <w:rFonts w:eastAsia="Yu Gothic Light" w:cs="Tahoma"/>
          <w:szCs w:val="24"/>
        </w:rPr>
        <w:t>Applicants</w:t>
      </w:r>
      <w:r w:rsidRPr="006B7776">
        <w:rPr>
          <w:rFonts w:eastAsia="Yu Gothic Light" w:cs="Tahoma"/>
          <w:szCs w:val="24"/>
        </w:rPr>
        <w:t xml:space="preserve"> are still expected to adhere to the requirements</w:t>
      </w:r>
      <w:r w:rsidRPr="00892C24">
        <w:rPr>
          <w:rFonts w:eastAsia="Yu Gothic Light" w:cs="Tahoma"/>
          <w:szCs w:val="24"/>
        </w:rPr>
        <w:t xml:space="preserve"> of this solicitation as if they had signed.</w:t>
      </w:r>
    </w:p>
    <w:p w14:paraId="168A4B24" w14:textId="65D40B49" w:rsidR="00E4536E" w:rsidRPr="00C5171E" w:rsidRDefault="005D1B05" w:rsidP="00C5171E">
      <w:pPr>
        <w:ind w:left="720"/>
        <w:rPr>
          <w:rFonts w:eastAsia="Yu Gothic Light" w:cs="Tahoma"/>
          <w:kern w:val="28"/>
          <w:szCs w:val="24"/>
        </w:rPr>
      </w:pPr>
      <w:bookmarkStart w:id="7" w:name="_Toc61949002"/>
      <w:bookmarkStart w:id="8" w:name="_Toc61949116"/>
      <w:bookmarkStart w:id="9" w:name="_Toc61949227"/>
      <w:r w:rsidRPr="00E3030A">
        <w:rPr>
          <w:rFonts w:eastAsia="Yu Gothic Light" w:cs="Tahoma"/>
          <w:kern w:val="28"/>
          <w:szCs w:val="24"/>
        </w:rPr>
        <w:t xml:space="preserve">The waiver applies </w:t>
      </w:r>
      <w:r w:rsidRPr="002C3F79">
        <w:rPr>
          <w:rFonts w:eastAsia="Yu Gothic Light" w:cs="Tahoma"/>
          <w:kern w:val="28"/>
          <w:szCs w:val="24"/>
        </w:rPr>
        <w:t>to Attachment 1 (Application Form) and Attachment 7 (CEQA Worksheet). All these</w:t>
      </w:r>
      <w:r w:rsidRPr="0044267C">
        <w:rPr>
          <w:rFonts w:eastAsia="Yu Gothic Light" w:cs="Tahoma"/>
          <w:kern w:val="28"/>
          <w:szCs w:val="24"/>
        </w:rPr>
        <w:t xml:space="preserve"> attachments must be completed, where </w:t>
      </w:r>
      <w:r w:rsidRPr="00C5171E">
        <w:rPr>
          <w:rFonts w:eastAsia="Yu Gothic Light" w:cs="Tahoma"/>
          <w:kern w:val="28"/>
          <w:szCs w:val="24"/>
        </w:rPr>
        <w:t>indicated, and included with your application. If you are an awardee, the CEC will require wet or certified electronic signatures for these attachments within 30 days after posting of the Notice of Proposed Award</w:t>
      </w:r>
      <w:r w:rsidR="001F6072">
        <w:rPr>
          <w:rFonts w:eastAsia="Yu Gothic Light" w:cs="Tahoma"/>
          <w:kern w:val="28"/>
          <w:szCs w:val="24"/>
        </w:rPr>
        <w:t xml:space="preserve"> (NOPA)</w:t>
      </w:r>
      <w:r w:rsidRPr="00C5171E">
        <w:rPr>
          <w:rFonts w:eastAsia="Yu Gothic Light" w:cs="Tahoma"/>
          <w:kern w:val="28"/>
          <w:szCs w:val="24"/>
        </w:rPr>
        <w:t>.</w:t>
      </w:r>
      <w:bookmarkEnd w:id="6"/>
      <w:bookmarkEnd w:id="7"/>
      <w:bookmarkEnd w:id="8"/>
      <w:bookmarkEnd w:id="9"/>
    </w:p>
    <w:p w14:paraId="3BBF5A0D" w14:textId="77777777" w:rsidR="005D1B05" w:rsidRPr="00C5171E" w:rsidRDefault="005D1B05" w:rsidP="00E04486">
      <w:pPr>
        <w:spacing w:after="0"/>
        <w:rPr>
          <w:rFonts w:cs="Tahoma"/>
          <w:szCs w:val="22"/>
        </w:rPr>
      </w:pPr>
    </w:p>
    <w:p w14:paraId="527154C8" w14:textId="77777777" w:rsidR="004F5B15" w:rsidRPr="00C5171E" w:rsidRDefault="004F5B15" w:rsidP="00E1537A">
      <w:pPr>
        <w:pStyle w:val="Heading2"/>
        <w:keepNext w:val="0"/>
        <w:numPr>
          <w:ilvl w:val="0"/>
          <w:numId w:val="13"/>
        </w:numPr>
        <w:spacing w:before="0" w:after="0"/>
        <w:ind w:hanging="720"/>
        <w:rPr>
          <w:rFonts w:cs="Tahoma"/>
        </w:rPr>
      </w:pPr>
      <w:bookmarkStart w:id="10" w:name="_Toc98833552"/>
      <w:r w:rsidRPr="00C5171E">
        <w:rPr>
          <w:rFonts w:cs="Tahoma"/>
        </w:rPr>
        <w:t>Purpose of Solicitation</w:t>
      </w:r>
      <w:bookmarkEnd w:id="10"/>
    </w:p>
    <w:p w14:paraId="60CE590B" w14:textId="308B66D8" w:rsidR="009C732B" w:rsidRPr="00892C24" w:rsidRDefault="00C779C9" w:rsidP="00E26DE1">
      <w:pPr>
        <w:spacing w:after="0"/>
        <w:ind w:left="720"/>
        <w:rPr>
          <w:rFonts w:cs="Tahoma"/>
        </w:rPr>
      </w:pPr>
      <w:r w:rsidRPr="00C5171E">
        <w:rPr>
          <w:rFonts w:cs="Tahoma"/>
        </w:rPr>
        <w:t>This is a competitive</w:t>
      </w:r>
      <w:r w:rsidR="00CE4EBB" w:rsidRPr="00C5171E">
        <w:rPr>
          <w:rFonts w:cs="Tahoma"/>
        </w:rPr>
        <w:t xml:space="preserve"> </w:t>
      </w:r>
      <w:r w:rsidRPr="00C5171E">
        <w:rPr>
          <w:rFonts w:cs="Tahoma"/>
        </w:rPr>
        <w:t xml:space="preserve">grant solicitation. </w:t>
      </w:r>
      <w:r w:rsidR="00973941" w:rsidRPr="00C5171E">
        <w:rPr>
          <w:rFonts w:cs="Tahoma"/>
        </w:rPr>
        <w:t xml:space="preserve">The </w:t>
      </w:r>
      <w:r w:rsidR="005A220D" w:rsidRPr="1A9D3499">
        <w:rPr>
          <w:rFonts w:cs="Tahoma"/>
        </w:rPr>
        <w:t>CEC</w:t>
      </w:r>
      <w:r w:rsidR="00267897">
        <w:rPr>
          <w:rFonts w:cs="Tahoma"/>
        </w:rPr>
        <w:t>’s</w:t>
      </w:r>
      <w:r w:rsidR="00973941" w:rsidRPr="00C5171E">
        <w:rPr>
          <w:rFonts w:cs="Tahoma"/>
        </w:rPr>
        <w:t xml:space="preserve"> </w:t>
      </w:r>
      <w:r w:rsidR="005A220D" w:rsidRPr="00C5171E">
        <w:rPr>
          <w:rFonts w:cs="Tahoma"/>
        </w:rPr>
        <w:t xml:space="preserve">Clean Transportation Program </w:t>
      </w:r>
      <w:r w:rsidR="00973941" w:rsidRPr="00DB6C3E">
        <w:rPr>
          <w:rFonts w:cs="Tahoma"/>
        </w:rPr>
        <w:t xml:space="preserve">announces the availability of up to </w:t>
      </w:r>
      <w:r w:rsidR="00961BD8" w:rsidRPr="0059791B">
        <w:rPr>
          <w:rFonts w:cs="Tahoma"/>
        </w:rPr>
        <w:t>$</w:t>
      </w:r>
      <w:r w:rsidR="002C0570">
        <w:rPr>
          <w:rFonts w:cs="Tahoma"/>
        </w:rPr>
        <w:t>60</w:t>
      </w:r>
      <w:r w:rsidR="00C17654">
        <w:rPr>
          <w:rFonts w:cs="Tahoma"/>
        </w:rPr>
        <w:t xml:space="preserve"> million</w:t>
      </w:r>
      <w:r w:rsidR="00BE2E87" w:rsidRPr="00F176F6">
        <w:rPr>
          <w:rFonts w:cs="Tahoma"/>
        </w:rPr>
        <w:t xml:space="preserve"> </w:t>
      </w:r>
      <w:r w:rsidR="00973941" w:rsidRPr="006B7776">
        <w:rPr>
          <w:rFonts w:cs="Tahoma"/>
        </w:rPr>
        <w:t xml:space="preserve">in grant funds for projects </w:t>
      </w:r>
      <w:r w:rsidR="00BE2E87" w:rsidRPr="00892C24">
        <w:rPr>
          <w:rFonts w:cs="Tahoma"/>
        </w:rPr>
        <w:t>that</w:t>
      </w:r>
      <w:r w:rsidR="00713F1D">
        <w:rPr>
          <w:rFonts w:cs="Tahoma"/>
        </w:rPr>
        <w:t xml:space="preserve"> will</w:t>
      </w:r>
      <w:r w:rsidR="00BE2E87" w:rsidRPr="00892C24">
        <w:rPr>
          <w:rFonts w:cs="Tahoma"/>
        </w:rPr>
        <w:t xml:space="preserve"> increase in-state manufacturing of zero-emission vehicles (ZEV), ZEV components</w:t>
      </w:r>
      <w:r w:rsidR="347EA0C1" w:rsidRPr="3031CBBE">
        <w:rPr>
          <w:rFonts w:cs="Tahoma"/>
        </w:rPr>
        <w:t xml:space="preserve"> and </w:t>
      </w:r>
      <w:r w:rsidR="347EA0C1" w:rsidRPr="0171347E">
        <w:rPr>
          <w:rFonts w:cs="Tahoma"/>
        </w:rPr>
        <w:t>batteries</w:t>
      </w:r>
      <w:r w:rsidR="00BE2E87" w:rsidRPr="00892C24">
        <w:rPr>
          <w:rFonts w:cs="Tahoma"/>
        </w:rPr>
        <w:t>, and ZEV charging or refueling equipment.</w:t>
      </w:r>
      <w:r w:rsidR="00B24074">
        <w:rPr>
          <w:rFonts w:cs="Tahoma"/>
        </w:rPr>
        <w:t xml:space="preserve"> </w:t>
      </w:r>
    </w:p>
    <w:p w14:paraId="673AD369" w14:textId="77777777" w:rsidR="00356D38" w:rsidRPr="00C61D55" w:rsidRDefault="00356D38" w:rsidP="00E04486">
      <w:pPr>
        <w:spacing w:after="0"/>
        <w:rPr>
          <w:rFonts w:cs="Tahoma"/>
        </w:rPr>
      </w:pPr>
    </w:p>
    <w:p w14:paraId="56CD49DF" w14:textId="09EF0C13" w:rsidR="00D014EA" w:rsidRPr="0044267C" w:rsidRDefault="00D014EA" w:rsidP="00E1537A">
      <w:pPr>
        <w:pStyle w:val="Heading2"/>
        <w:keepNext w:val="0"/>
        <w:numPr>
          <w:ilvl w:val="0"/>
          <w:numId w:val="13"/>
        </w:numPr>
        <w:spacing w:before="0" w:after="0"/>
        <w:ind w:hanging="720"/>
        <w:rPr>
          <w:rFonts w:cs="Tahoma"/>
          <w:szCs w:val="22"/>
        </w:rPr>
      </w:pPr>
      <w:bookmarkStart w:id="11" w:name="_Toc98833553"/>
      <w:r w:rsidRPr="00E3030A">
        <w:rPr>
          <w:rFonts w:cs="Tahoma"/>
          <w:szCs w:val="22"/>
        </w:rPr>
        <w:t>Background</w:t>
      </w:r>
      <w:bookmarkEnd w:id="11"/>
    </w:p>
    <w:p w14:paraId="1169A034" w14:textId="2AB9A1F7" w:rsidR="00BE2E87" w:rsidRPr="00C5171E" w:rsidRDefault="00BE2E87" w:rsidP="00BE2E87">
      <w:pPr>
        <w:pStyle w:val="paragraph"/>
        <w:spacing w:before="0" w:beforeAutospacing="0" w:after="0" w:afterAutospacing="0"/>
        <w:ind w:left="720" w:right="-18"/>
        <w:rPr>
          <w:rStyle w:val="normaltextrun"/>
          <w:rFonts w:ascii="Tahoma" w:eastAsia="Calibri Light" w:hAnsi="Tahoma" w:cs="Tahoma"/>
        </w:rPr>
      </w:pPr>
      <w:r w:rsidRPr="00C5171E">
        <w:rPr>
          <w:rStyle w:val="normaltextrun"/>
          <w:rFonts w:ascii="Tahoma" w:eastAsia="Calibri Light" w:hAnsi="Tahoma" w:cs="Tahoma"/>
        </w:rPr>
        <w:t>The California Budget Act of 2021 includes $125 million</w:t>
      </w:r>
      <w:r w:rsidR="004D5272">
        <w:rPr>
          <w:rStyle w:val="normaltextrun"/>
          <w:rFonts w:ascii="Tahoma" w:eastAsia="Calibri Light" w:hAnsi="Tahoma" w:cs="Tahoma"/>
        </w:rPr>
        <w:t xml:space="preserve"> in fiscal year 2021-2022</w:t>
      </w:r>
      <w:r w:rsidR="007D3C84">
        <w:rPr>
          <w:rStyle w:val="normaltextrun"/>
          <w:rFonts w:ascii="Tahoma" w:eastAsia="Calibri Light" w:hAnsi="Tahoma" w:cs="Tahoma"/>
        </w:rPr>
        <w:t>, to be administered by the CEC,</w:t>
      </w:r>
      <w:r w:rsidRPr="00C5171E">
        <w:rPr>
          <w:rStyle w:val="normaltextrun"/>
          <w:rFonts w:ascii="Tahoma" w:eastAsia="Calibri Light" w:hAnsi="Tahoma" w:cs="Tahoma"/>
        </w:rPr>
        <w:t xml:space="preserve"> to increase in-state manufacturing of ZEVs, ZEV components and batteries, and ZEV charging or refueling equipment.</w:t>
      </w:r>
      <w:r w:rsidRPr="00C5171E">
        <w:rPr>
          <w:rStyle w:val="FootnoteReference"/>
          <w:rFonts w:ascii="Tahoma" w:eastAsia="Calibri Light" w:hAnsi="Tahoma" w:cs="Tahoma"/>
        </w:rPr>
        <w:footnoteReference w:id="2"/>
      </w:r>
      <w:r w:rsidRPr="00C5171E">
        <w:rPr>
          <w:rStyle w:val="normaltextrun"/>
          <w:rFonts w:ascii="Tahoma" w:eastAsia="Calibri Light" w:hAnsi="Tahoma" w:cs="Tahoma"/>
        </w:rPr>
        <w:t xml:space="preserve"> An additional $125 million is anticipated for </w:t>
      </w:r>
      <w:r w:rsidR="003B5CA0" w:rsidRPr="00C5171E">
        <w:rPr>
          <w:rStyle w:val="normaltextrun"/>
          <w:rFonts w:ascii="Tahoma" w:eastAsia="Calibri Light" w:hAnsi="Tahoma" w:cs="Tahoma"/>
        </w:rPr>
        <w:t>fiscal year</w:t>
      </w:r>
      <w:r w:rsidRPr="00C5171E">
        <w:rPr>
          <w:rStyle w:val="normaltextrun"/>
          <w:rFonts w:ascii="Tahoma" w:eastAsia="Calibri Light" w:hAnsi="Tahoma" w:cs="Tahoma"/>
        </w:rPr>
        <w:t xml:space="preserve"> 2022-2023, pending appropriation in that year’s budget. As described in the Budget Act of 2021, the selection criteria for manufacturing grants should include the following:  </w:t>
      </w:r>
      <w:r w:rsidRPr="00C5171E">
        <w:rPr>
          <w:rFonts w:ascii="Tahoma" w:hAnsi="Tahoma" w:cs="Tahoma"/>
        </w:rPr>
        <w:br/>
      </w:r>
    </w:p>
    <w:p w14:paraId="1C339DFF" w14:textId="77777777" w:rsidR="00BE2E87" w:rsidRPr="00C5171E" w:rsidRDefault="00BE2E87" w:rsidP="00E1537A">
      <w:pPr>
        <w:pStyle w:val="paragraph"/>
        <w:numPr>
          <w:ilvl w:val="0"/>
          <w:numId w:val="28"/>
        </w:numPr>
        <w:spacing w:before="0" w:beforeAutospacing="0" w:after="0" w:afterAutospacing="0"/>
        <w:ind w:right="-14"/>
        <w:rPr>
          <w:rStyle w:val="normaltextrun"/>
          <w:rFonts w:ascii="Tahoma" w:eastAsia="Calibri Light" w:hAnsi="Tahoma" w:cs="Tahoma"/>
          <w:color w:val="000000" w:themeColor="text1"/>
        </w:rPr>
      </w:pPr>
      <w:r w:rsidRPr="00C5171E">
        <w:rPr>
          <w:rStyle w:val="normaltextrun"/>
          <w:rFonts w:ascii="Tahoma" w:eastAsia="Calibri Light" w:hAnsi="Tahoma" w:cs="Tahoma"/>
        </w:rPr>
        <w:t xml:space="preserve">Likelihood that manufacturing activities would not have otherwise occurred in-state either in terms of the entity’s presence in California or at the scale that may not otherwise be achieved without the manufacturing grant. </w:t>
      </w:r>
    </w:p>
    <w:p w14:paraId="0340EE79" w14:textId="5CFDA422" w:rsidR="00BE2E87" w:rsidRPr="00C5171E" w:rsidRDefault="00BE2E87" w:rsidP="4F8CAE23">
      <w:pPr>
        <w:pStyle w:val="paragraph"/>
        <w:numPr>
          <w:ilvl w:val="0"/>
          <w:numId w:val="28"/>
        </w:numPr>
        <w:spacing w:before="0" w:beforeAutospacing="0" w:after="0" w:afterAutospacing="0"/>
        <w:ind w:right="-14"/>
        <w:rPr>
          <w:rStyle w:val="normaltextrun"/>
          <w:rFonts w:ascii="Tahoma" w:eastAsia="Calibri Light" w:hAnsi="Tahoma" w:cs="Tahoma"/>
          <w:color w:val="000000" w:themeColor="text1"/>
        </w:rPr>
      </w:pPr>
      <w:r w:rsidRPr="4F8CAE23">
        <w:rPr>
          <w:rStyle w:val="normaltextrun"/>
          <w:rFonts w:ascii="Tahoma" w:eastAsia="Calibri Light" w:hAnsi="Tahoma" w:cs="Tahoma"/>
        </w:rPr>
        <w:t>Number</w:t>
      </w:r>
      <w:r w:rsidR="003B5B8E" w:rsidRPr="4F8CAE23">
        <w:rPr>
          <w:rStyle w:val="normaltextrun"/>
          <w:rFonts w:ascii="Tahoma" w:eastAsia="Calibri Light" w:hAnsi="Tahoma" w:cs="Tahoma"/>
        </w:rPr>
        <w:t xml:space="preserve"> and</w:t>
      </w:r>
      <w:r w:rsidRPr="4F8CAE23">
        <w:rPr>
          <w:rStyle w:val="normaltextrun"/>
          <w:rFonts w:ascii="Tahoma" w:eastAsia="Calibri Light" w:hAnsi="Tahoma" w:cs="Tahoma"/>
        </w:rPr>
        <w:t xml:space="preserve"> quality of direct and indirect jobs created. </w:t>
      </w:r>
    </w:p>
    <w:p w14:paraId="6D093939" w14:textId="77777777" w:rsidR="00BE2E87" w:rsidRPr="00C5171E" w:rsidRDefault="00BE2E87" w:rsidP="00E1537A">
      <w:pPr>
        <w:pStyle w:val="paragraph"/>
        <w:numPr>
          <w:ilvl w:val="0"/>
          <w:numId w:val="28"/>
        </w:numPr>
        <w:spacing w:before="0" w:beforeAutospacing="0" w:after="0" w:afterAutospacing="0"/>
        <w:ind w:right="-14"/>
        <w:rPr>
          <w:rStyle w:val="normaltextrun"/>
          <w:rFonts w:ascii="Tahoma" w:eastAsia="Calibri Light" w:hAnsi="Tahoma" w:cs="Tahoma"/>
          <w:color w:val="000000" w:themeColor="text1"/>
        </w:rPr>
      </w:pPr>
      <w:r w:rsidRPr="00C5171E">
        <w:rPr>
          <w:rStyle w:val="normaltextrun"/>
          <w:rFonts w:ascii="Tahoma" w:eastAsia="Calibri Light" w:hAnsi="Tahoma" w:cs="Tahoma"/>
        </w:rPr>
        <w:t xml:space="preserve">Economic impact to the state. </w:t>
      </w:r>
    </w:p>
    <w:p w14:paraId="15E5326D" w14:textId="77777777" w:rsidR="00BE2E87" w:rsidRPr="00C5171E" w:rsidRDefault="00BE2E87" w:rsidP="00E1537A">
      <w:pPr>
        <w:pStyle w:val="paragraph"/>
        <w:numPr>
          <w:ilvl w:val="0"/>
          <w:numId w:val="28"/>
        </w:numPr>
        <w:spacing w:before="0" w:beforeAutospacing="0" w:after="0" w:afterAutospacing="0"/>
        <w:ind w:right="-14"/>
        <w:rPr>
          <w:rStyle w:val="normaltextrun"/>
          <w:rFonts w:ascii="Tahoma" w:eastAsia="Calibri Light" w:hAnsi="Tahoma" w:cs="Tahoma"/>
          <w:color w:val="000000" w:themeColor="text1"/>
        </w:rPr>
      </w:pPr>
      <w:r w:rsidRPr="00C5171E">
        <w:rPr>
          <w:rStyle w:val="normaltextrun"/>
          <w:rFonts w:ascii="Tahoma" w:eastAsia="Calibri Light" w:hAnsi="Tahoma" w:cs="Tahoma"/>
        </w:rPr>
        <w:t>Ability of the project to contribute to California’s goals of zero-emission transportation.</w:t>
      </w:r>
    </w:p>
    <w:p w14:paraId="14CC4D9A" w14:textId="77777777" w:rsidR="00BE2E87" w:rsidRPr="00C5171E" w:rsidRDefault="00BE2E87" w:rsidP="00BE2E87">
      <w:pPr>
        <w:pStyle w:val="paragraph"/>
        <w:spacing w:before="0" w:beforeAutospacing="0" w:after="0" w:afterAutospacing="0"/>
        <w:ind w:right="-18"/>
        <w:rPr>
          <w:rStyle w:val="normaltextrun"/>
          <w:rFonts w:ascii="Tahoma" w:eastAsia="Calibri Light" w:hAnsi="Tahoma" w:cs="Tahoma"/>
        </w:rPr>
      </w:pPr>
    </w:p>
    <w:p w14:paraId="7CC9C3CA" w14:textId="667B317C" w:rsidR="00BE2E87" w:rsidRDefault="00BE2E87" w:rsidP="4F8CAE23">
      <w:pPr>
        <w:pStyle w:val="paragraph"/>
        <w:spacing w:before="0" w:beforeAutospacing="0" w:after="0" w:afterAutospacing="0"/>
        <w:ind w:left="720" w:right="-18"/>
        <w:rPr>
          <w:rStyle w:val="normaltextrun"/>
          <w:rFonts w:ascii="Tahoma" w:eastAsia="Calibri Light" w:hAnsi="Tahoma" w:cs="Tahoma"/>
        </w:rPr>
      </w:pPr>
      <w:r w:rsidRPr="4F8CAE23">
        <w:rPr>
          <w:rStyle w:val="normaltextrun"/>
          <w:rFonts w:ascii="Tahoma" w:eastAsia="Calibri Light" w:hAnsi="Tahoma" w:cs="Tahoma"/>
        </w:rPr>
        <w:lastRenderedPageBreak/>
        <w:t>This solicitation utilizes the process</w:t>
      </w:r>
      <w:r w:rsidR="009D4CFD" w:rsidRPr="4F8CAE23">
        <w:rPr>
          <w:rStyle w:val="normaltextrun"/>
          <w:rFonts w:ascii="Tahoma" w:eastAsia="Calibri Light" w:hAnsi="Tahoma" w:cs="Tahoma"/>
        </w:rPr>
        <w:t>es</w:t>
      </w:r>
      <w:r w:rsidRPr="4F8CAE23">
        <w:rPr>
          <w:rStyle w:val="normaltextrun"/>
          <w:rFonts w:ascii="Tahoma" w:eastAsia="Calibri Light" w:hAnsi="Tahoma" w:cs="Tahoma"/>
        </w:rPr>
        <w:t xml:space="preserve"> established under the Clean Transportation Program. </w:t>
      </w:r>
    </w:p>
    <w:p w14:paraId="3DB1492B" w14:textId="5550D6C1" w:rsidR="00C804A5" w:rsidRDefault="00C804A5" w:rsidP="4F8CAE23">
      <w:pPr>
        <w:pStyle w:val="paragraph"/>
        <w:spacing w:before="0" w:beforeAutospacing="0" w:after="0" w:afterAutospacing="0"/>
        <w:ind w:left="720" w:right="-18"/>
        <w:rPr>
          <w:rStyle w:val="normaltextrun"/>
          <w:rFonts w:ascii="Tahoma" w:eastAsia="Calibri Light" w:hAnsi="Tahoma" w:cs="Tahoma"/>
        </w:rPr>
      </w:pPr>
    </w:p>
    <w:p w14:paraId="1A0599E4" w14:textId="15735E76" w:rsidR="00C804A5" w:rsidRPr="00935C25" w:rsidRDefault="00C804A5" w:rsidP="0079484B">
      <w:pPr>
        <w:spacing w:after="0"/>
        <w:ind w:left="720"/>
        <w:rPr>
          <w:rFonts w:cs="Tahoma"/>
          <w:szCs w:val="24"/>
        </w:rPr>
      </w:pPr>
      <w:r w:rsidRPr="00935C25">
        <w:rPr>
          <w:rFonts w:cs="Tahoma"/>
          <w:szCs w:val="24"/>
        </w:rPr>
        <w:t>Assembly Bill (AB) 118 (Núñ</w:t>
      </w:r>
      <w:r w:rsidRPr="00935C25">
        <w:rPr>
          <w:rFonts w:cs="Tahoma"/>
          <w:color w:val="000000"/>
          <w:szCs w:val="24"/>
          <w:shd w:val="clear" w:color="auto" w:fill="FFFFFF"/>
        </w:rPr>
        <w:t>ez</w:t>
      </w:r>
      <w:r w:rsidRPr="00935C25">
        <w:rPr>
          <w:rFonts w:cs="Tahoma"/>
          <w:szCs w:val="24"/>
        </w:rPr>
        <w:t>, Chapter 750, Statutes of 2007), created the Clean Transportation Program. The statute authorizes the CEC to develop and deploy alternative and renewable fuels and advanced transportation technologies to help attain the state’s climate change policies. AB 8 (</w:t>
      </w:r>
      <w:proofErr w:type="spellStart"/>
      <w:r w:rsidRPr="00935C25">
        <w:rPr>
          <w:rFonts w:cs="Tahoma"/>
          <w:szCs w:val="24"/>
        </w:rPr>
        <w:t>Perea</w:t>
      </w:r>
      <w:proofErr w:type="spellEnd"/>
      <w:r w:rsidRPr="00935C25">
        <w:rPr>
          <w:rFonts w:cs="Tahoma"/>
          <w:szCs w:val="24"/>
        </w:rPr>
        <w:t>, Chapter 401, Statutes of 2013) re-authorized the Clean Transportation Program through January 1, 2024</w:t>
      </w:r>
      <w:r w:rsidR="00644568">
        <w:rPr>
          <w:rFonts w:cs="Tahoma"/>
          <w:szCs w:val="24"/>
        </w:rPr>
        <w:t>.</w:t>
      </w:r>
      <w:r w:rsidRPr="00935C25">
        <w:rPr>
          <w:rFonts w:cs="Tahoma"/>
          <w:szCs w:val="24"/>
        </w:rPr>
        <w:t xml:space="preserve"> The Clean Transportation Program has an annual budget of approximately $100 million and provides financial support for projects that:</w:t>
      </w:r>
    </w:p>
    <w:p w14:paraId="63ED8CDA" w14:textId="77777777" w:rsidR="00C804A5" w:rsidRPr="00935C25" w:rsidRDefault="00C804A5" w:rsidP="00C804A5">
      <w:pPr>
        <w:numPr>
          <w:ilvl w:val="0"/>
          <w:numId w:val="53"/>
        </w:numPr>
        <w:spacing w:before="120" w:after="0"/>
        <w:ind w:left="1440" w:hanging="720"/>
        <w:rPr>
          <w:rFonts w:cs="Tahoma"/>
          <w:szCs w:val="24"/>
        </w:rPr>
      </w:pPr>
      <w:r w:rsidRPr="00935C25">
        <w:rPr>
          <w:rFonts w:cs="Tahoma"/>
          <w:szCs w:val="24"/>
        </w:rPr>
        <w:t>Reduce California’s use and dependence on petroleum transportation fuels and increase the use of alternative and renewable fuels and advanced vehicle technologies.</w:t>
      </w:r>
    </w:p>
    <w:p w14:paraId="2B417CE9" w14:textId="77777777" w:rsidR="00C804A5" w:rsidRPr="00935C25" w:rsidRDefault="00C804A5" w:rsidP="00C804A5">
      <w:pPr>
        <w:numPr>
          <w:ilvl w:val="0"/>
          <w:numId w:val="53"/>
        </w:numPr>
        <w:spacing w:before="120" w:after="0"/>
        <w:ind w:left="1440" w:hanging="720"/>
        <w:rPr>
          <w:rFonts w:cs="Tahoma"/>
          <w:szCs w:val="24"/>
        </w:rPr>
      </w:pPr>
      <w:r w:rsidRPr="00935C25">
        <w:rPr>
          <w:rFonts w:cs="Tahoma"/>
          <w:szCs w:val="24"/>
        </w:rPr>
        <w:t>Produce sustainable alternative and renewable low-carbon fuels in California.</w:t>
      </w:r>
    </w:p>
    <w:p w14:paraId="0A61B7D6" w14:textId="77777777" w:rsidR="00C804A5" w:rsidRPr="00935C25" w:rsidRDefault="00C804A5" w:rsidP="00C804A5">
      <w:pPr>
        <w:numPr>
          <w:ilvl w:val="0"/>
          <w:numId w:val="53"/>
        </w:numPr>
        <w:spacing w:before="120" w:after="0"/>
        <w:ind w:left="1440" w:hanging="720"/>
        <w:rPr>
          <w:rFonts w:cs="Tahoma"/>
          <w:szCs w:val="24"/>
        </w:rPr>
      </w:pPr>
      <w:r w:rsidRPr="00935C25">
        <w:rPr>
          <w:rFonts w:cs="Tahoma"/>
          <w:szCs w:val="24"/>
        </w:rPr>
        <w:t>Expand alternative fueling infrastructure and fueling stations.</w:t>
      </w:r>
    </w:p>
    <w:p w14:paraId="61D64144" w14:textId="77777777" w:rsidR="00C804A5" w:rsidRPr="00935C25" w:rsidRDefault="00C804A5" w:rsidP="00C804A5">
      <w:pPr>
        <w:numPr>
          <w:ilvl w:val="0"/>
          <w:numId w:val="53"/>
        </w:numPr>
        <w:spacing w:before="120" w:after="0"/>
        <w:ind w:left="1440" w:hanging="720"/>
        <w:rPr>
          <w:rFonts w:cs="Tahoma"/>
          <w:szCs w:val="24"/>
        </w:rPr>
      </w:pPr>
      <w:r w:rsidRPr="00935C25">
        <w:rPr>
          <w:rFonts w:cs="Tahoma"/>
          <w:szCs w:val="24"/>
        </w:rPr>
        <w:t>Improve the efficiency, performance, and market viability of alternative light-, medium-, and heavy-duty vehicle technologies.</w:t>
      </w:r>
    </w:p>
    <w:p w14:paraId="7392B434" w14:textId="77777777" w:rsidR="00C804A5" w:rsidRPr="00935C25" w:rsidRDefault="00C804A5" w:rsidP="00C804A5">
      <w:pPr>
        <w:numPr>
          <w:ilvl w:val="0"/>
          <w:numId w:val="53"/>
        </w:numPr>
        <w:spacing w:before="120" w:after="0"/>
        <w:ind w:left="1440" w:hanging="720"/>
        <w:rPr>
          <w:rFonts w:cs="Tahoma"/>
          <w:szCs w:val="24"/>
        </w:rPr>
      </w:pPr>
      <w:r w:rsidRPr="00935C25">
        <w:rPr>
          <w:rFonts w:cs="Tahoma"/>
          <w:szCs w:val="24"/>
        </w:rPr>
        <w:t>Retrofit medium- and heavy-duty on-road and non-road vehicle fleets to alternative technologies or fuel use.</w:t>
      </w:r>
    </w:p>
    <w:p w14:paraId="5E181B4F" w14:textId="77777777" w:rsidR="00C804A5" w:rsidRPr="00935C25" w:rsidRDefault="00C804A5" w:rsidP="00C804A5">
      <w:pPr>
        <w:numPr>
          <w:ilvl w:val="0"/>
          <w:numId w:val="53"/>
        </w:numPr>
        <w:spacing w:before="120" w:after="0"/>
        <w:ind w:left="1440" w:hanging="720"/>
        <w:rPr>
          <w:rFonts w:cs="Tahoma"/>
          <w:szCs w:val="24"/>
        </w:rPr>
      </w:pPr>
      <w:r w:rsidRPr="00935C25">
        <w:rPr>
          <w:rFonts w:cs="Tahoma"/>
          <w:szCs w:val="24"/>
        </w:rPr>
        <w:t>Expand the alternative fueling infrastructure available to existing fleets, public transit, and transportation corridors.</w:t>
      </w:r>
    </w:p>
    <w:p w14:paraId="5DDC9F9B" w14:textId="77777777" w:rsidR="00C804A5" w:rsidRPr="00935C25" w:rsidRDefault="00C804A5" w:rsidP="00C804A5">
      <w:pPr>
        <w:numPr>
          <w:ilvl w:val="0"/>
          <w:numId w:val="53"/>
        </w:numPr>
        <w:spacing w:before="120" w:after="0"/>
        <w:ind w:left="1440" w:hanging="720"/>
        <w:rPr>
          <w:rFonts w:cs="Tahoma"/>
          <w:szCs w:val="24"/>
        </w:rPr>
      </w:pPr>
      <w:r w:rsidRPr="00935C25">
        <w:rPr>
          <w:rFonts w:cs="Tahoma"/>
          <w:szCs w:val="24"/>
        </w:rPr>
        <w:t>Establish workforce training programs and conduct public outreach on the benefits of alternative transportation fuels and vehicle technologies.</w:t>
      </w:r>
    </w:p>
    <w:p w14:paraId="6277FBC5" w14:textId="090BF4CE" w:rsidR="00BE2E87" w:rsidRPr="00C5171E" w:rsidRDefault="00BE2E87" w:rsidP="00BE2E87">
      <w:pPr>
        <w:pStyle w:val="paragraph"/>
        <w:spacing w:before="0" w:beforeAutospacing="0" w:after="0" w:afterAutospacing="0"/>
        <w:ind w:left="720" w:right="-18"/>
        <w:rPr>
          <w:rStyle w:val="normaltextrun"/>
          <w:rFonts w:ascii="Tahoma" w:eastAsia="Calibri Light" w:hAnsi="Tahoma" w:cs="Tahoma"/>
        </w:rPr>
      </w:pPr>
    </w:p>
    <w:p w14:paraId="2ABB25D4" w14:textId="26DC0E63" w:rsidR="00BE2E87" w:rsidRPr="00C5171E" w:rsidRDefault="00BE2E87" w:rsidP="4F8CAE23">
      <w:pPr>
        <w:pStyle w:val="paragraph"/>
        <w:spacing w:before="0" w:beforeAutospacing="0" w:after="0" w:afterAutospacing="0"/>
        <w:ind w:left="720" w:right="-18"/>
        <w:rPr>
          <w:rStyle w:val="normaltextrun"/>
          <w:rFonts w:ascii="Tahoma" w:eastAsia="Calibri Light" w:hAnsi="Tahoma" w:cs="Tahoma"/>
          <w:sz w:val="22"/>
          <w:szCs w:val="22"/>
        </w:rPr>
      </w:pPr>
      <w:r w:rsidRPr="4F8CAE23">
        <w:rPr>
          <w:rStyle w:val="normaltextrun"/>
          <w:rFonts w:ascii="Tahoma" w:eastAsia="Calibri Light" w:hAnsi="Tahoma" w:cs="Tahoma"/>
        </w:rPr>
        <w:t xml:space="preserve">This solicitation supports the goals of Executive Order (EO) </w:t>
      </w:r>
      <w:r w:rsidR="003D15BA" w:rsidRPr="4F8CAE23">
        <w:rPr>
          <w:rStyle w:val="normaltextrun"/>
          <w:rFonts w:ascii="Tahoma" w:eastAsia="Calibri Light" w:hAnsi="Tahoma" w:cs="Tahoma"/>
        </w:rPr>
        <w:t>B</w:t>
      </w:r>
      <w:r w:rsidRPr="4F8CAE23">
        <w:rPr>
          <w:rStyle w:val="normaltextrun"/>
          <w:rFonts w:ascii="Tahoma" w:eastAsia="Calibri Light" w:hAnsi="Tahoma" w:cs="Tahoma"/>
        </w:rPr>
        <w:t xml:space="preserve">-48-18 and EO N-79-20, pertaining to ZEVs. EO </w:t>
      </w:r>
      <w:r w:rsidR="00594772" w:rsidRPr="4F8CAE23">
        <w:rPr>
          <w:rStyle w:val="normaltextrun"/>
          <w:rFonts w:ascii="Tahoma" w:eastAsia="Calibri Light" w:hAnsi="Tahoma" w:cs="Tahoma"/>
        </w:rPr>
        <w:t>B</w:t>
      </w:r>
      <w:r w:rsidRPr="4F8CAE23">
        <w:rPr>
          <w:rStyle w:val="normaltextrun"/>
          <w:rFonts w:ascii="Tahoma" w:eastAsia="Calibri Light" w:hAnsi="Tahoma" w:cs="Tahoma"/>
        </w:rPr>
        <w:t>-48-18 is designed to accelerate the market for ZEVs by establishing a target of 5 million ZEVs in California by 2030 and by significantly expanding ZEV infrastructure. EO-79-20 establishes a target of 100 percent</w:t>
      </w:r>
      <w:r w:rsidRPr="4F8CAE23">
        <w:rPr>
          <w:rFonts w:ascii="Tahoma" w:hAnsi="Tahoma" w:cs="Tahoma"/>
          <w:sz w:val="28"/>
          <w:szCs w:val="28"/>
        </w:rPr>
        <w:t xml:space="preserve"> </w:t>
      </w:r>
      <w:r w:rsidRPr="4F8CAE23">
        <w:rPr>
          <w:rStyle w:val="normaltextrun"/>
          <w:rFonts w:ascii="Tahoma" w:eastAsia="Calibri Light" w:hAnsi="Tahoma" w:cs="Tahoma"/>
        </w:rPr>
        <w:t xml:space="preserve">of in-state sales of new passenger cars and trucks be </w:t>
      </w:r>
      <w:r w:rsidR="00CA351A" w:rsidRPr="4F8CAE23">
        <w:rPr>
          <w:rStyle w:val="normaltextrun"/>
          <w:rFonts w:ascii="Tahoma" w:eastAsia="Calibri Light" w:hAnsi="Tahoma" w:cs="Tahoma"/>
        </w:rPr>
        <w:t>ZEVs</w:t>
      </w:r>
      <w:r w:rsidRPr="4F8CAE23">
        <w:rPr>
          <w:rStyle w:val="normaltextrun"/>
          <w:rFonts w:ascii="Tahoma" w:eastAsia="Calibri Light" w:hAnsi="Tahoma" w:cs="Tahoma"/>
        </w:rPr>
        <w:t xml:space="preserve"> by 2035</w:t>
      </w:r>
      <w:r w:rsidR="00DC1978" w:rsidRPr="4F8CAE23">
        <w:rPr>
          <w:rStyle w:val="normaltextrun"/>
          <w:rFonts w:ascii="Tahoma" w:eastAsia="Calibri Light" w:hAnsi="Tahoma" w:cs="Tahoma"/>
        </w:rPr>
        <w:t>;</w:t>
      </w:r>
      <w:r w:rsidRPr="4F8CAE23">
        <w:rPr>
          <w:rStyle w:val="normaltextrun"/>
          <w:rFonts w:ascii="Tahoma" w:eastAsia="Calibri Light" w:hAnsi="Tahoma" w:cs="Tahoma"/>
        </w:rPr>
        <w:t xml:space="preserve"> 100 percent of medium- and heavy-duty vehicles in the State shall be </w:t>
      </w:r>
      <w:r w:rsidR="00CA351A" w:rsidRPr="4F8CAE23">
        <w:rPr>
          <w:rStyle w:val="normaltextrun"/>
          <w:rFonts w:ascii="Tahoma" w:eastAsia="Calibri Light" w:hAnsi="Tahoma" w:cs="Tahoma"/>
        </w:rPr>
        <w:t>ZEVs</w:t>
      </w:r>
      <w:r w:rsidRPr="4F8CAE23">
        <w:rPr>
          <w:rStyle w:val="normaltextrun"/>
          <w:rFonts w:ascii="Tahoma" w:eastAsia="Calibri Light" w:hAnsi="Tahoma" w:cs="Tahoma"/>
        </w:rPr>
        <w:t xml:space="preserve"> by 2045 for all operations where feasible</w:t>
      </w:r>
      <w:r w:rsidR="00AF1560" w:rsidRPr="4F8CAE23">
        <w:rPr>
          <w:rStyle w:val="normaltextrun"/>
          <w:rFonts w:ascii="Tahoma" w:eastAsia="Calibri Light" w:hAnsi="Tahoma" w:cs="Tahoma"/>
        </w:rPr>
        <w:t>,</w:t>
      </w:r>
      <w:r w:rsidRPr="4F8CAE23">
        <w:rPr>
          <w:rStyle w:val="normaltextrun"/>
          <w:rFonts w:ascii="Tahoma" w:eastAsia="Calibri Light" w:hAnsi="Tahoma" w:cs="Tahoma"/>
        </w:rPr>
        <w:t xml:space="preserve"> and by 2035 for drayage trucks</w:t>
      </w:r>
      <w:r w:rsidR="00CA351A" w:rsidRPr="4F8CAE23">
        <w:rPr>
          <w:rStyle w:val="normaltextrun"/>
          <w:rFonts w:ascii="Tahoma" w:eastAsia="Calibri Light" w:hAnsi="Tahoma" w:cs="Tahoma"/>
        </w:rPr>
        <w:t>;</w:t>
      </w:r>
      <w:r w:rsidRPr="4F8CAE23">
        <w:rPr>
          <w:rStyle w:val="normaltextrun"/>
          <w:rFonts w:ascii="Tahoma" w:eastAsia="Calibri Light" w:hAnsi="Tahoma" w:cs="Tahoma"/>
        </w:rPr>
        <w:t xml:space="preserve"> and transition to 100 percent zero-emission off-road vehicles and equipment by 2035 where feasible.</w:t>
      </w:r>
    </w:p>
    <w:p w14:paraId="0F5AF191" w14:textId="77777777" w:rsidR="00356D38" w:rsidRPr="00DB6C3E" w:rsidRDefault="00356D38" w:rsidP="00E04486">
      <w:pPr>
        <w:spacing w:after="0"/>
        <w:rPr>
          <w:rFonts w:cs="Tahoma"/>
        </w:rPr>
      </w:pPr>
    </w:p>
    <w:p w14:paraId="2EF20139" w14:textId="77777777" w:rsidR="000C45E2" w:rsidRPr="006B7776" w:rsidRDefault="000C45E2" w:rsidP="00E1537A">
      <w:pPr>
        <w:pStyle w:val="Heading2"/>
        <w:keepNext w:val="0"/>
        <w:numPr>
          <w:ilvl w:val="0"/>
          <w:numId w:val="13"/>
        </w:numPr>
        <w:spacing w:before="0" w:after="0"/>
        <w:ind w:hanging="720"/>
        <w:rPr>
          <w:rFonts w:cs="Tahoma"/>
          <w:lang w:val="en-US"/>
        </w:rPr>
      </w:pPr>
      <w:bookmarkStart w:id="12" w:name="_Toc98833554"/>
      <w:r w:rsidRPr="0059791B">
        <w:rPr>
          <w:rFonts w:cs="Tahoma"/>
          <w:lang w:val="en-US"/>
        </w:rPr>
        <w:t>Commitment to</w:t>
      </w:r>
      <w:r w:rsidRPr="00F176F6">
        <w:rPr>
          <w:rFonts w:cs="Tahoma"/>
          <w:lang w:val="en-US"/>
        </w:rPr>
        <w:t xml:space="preserve"> Diversity</w:t>
      </w:r>
      <w:bookmarkEnd w:id="12"/>
    </w:p>
    <w:p w14:paraId="1525AE5E" w14:textId="77777777" w:rsidR="000C45E2" w:rsidRPr="00C5171E" w:rsidRDefault="000C45E2" w:rsidP="00E26DE1">
      <w:pPr>
        <w:spacing w:after="0"/>
        <w:ind w:left="720"/>
        <w:rPr>
          <w:rFonts w:cs="Tahoma"/>
          <w:szCs w:val="24"/>
        </w:rPr>
      </w:pPr>
      <w:r w:rsidRPr="00892C24">
        <w:rPr>
          <w:rFonts w:cs="Tahoma"/>
          <w:szCs w:val="24"/>
        </w:rPr>
        <w:t xml:space="preserve">The </w:t>
      </w:r>
      <w:r w:rsidR="005A220D" w:rsidRPr="00892C24">
        <w:rPr>
          <w:rFonts w:cs="Tahoma"/>
          <w:szCs w:val="24"/>
        </w:rPr>
        <w:t>CEC</w:t>
      </w:r>
      <w:r w:rsidRPr="00C61D55">
        <w:rPr>
          <w:rFonts w:cs="Tahoma"/>
          <w:szCs w:val="24"/>
        </w:rPr>
        <w:t xml:space="preserve"> is committed to ensuring </w:t>
      </w:r>
      <w:r w:rsidR="00C363E4" w:rsidRPr="00E3030A">
        <w:rPr>
          <w:rFonts w:cs="Tahoma"/>
          <w:szCs w:val="24"/>
        </w:rPr>
        <w:t xml:space="preserve">that </w:t>
      </w:r>
      <w:r w:rsidRPr="0044267C">
        <w:rPr>
          <w:rFonts w:cs="Tahoma"/>
          <w:szCs w:val="24"/>
        </w:rPr>
        <w:t xml:space="preserve">participation in its </w:t>
      </w:r>
      <w:r w:rsidR="005A220D" w:rsidRPr="00C5171E">
        <w:rPr>
          <w:rFonts w:cs="Tahoma"/>
          <w:szCs w:val="24"/>
        </w:rPr>
        <w:t xml:space="preserve">Clean Transportation Program </w:t>
      </w:r>
      <w:r w:rsidRPr="00C5171E">
        <w:rPr>
          <w:rFonts w:cs="Tahoma"/>
          <w:szCs w:val="24"/>
        </w:rPr>
        <w:t>reflect</w:t>
      </w:r>
      <w:r w:rsidR="00C363E4" w:rsidRPr="00C5171E">
        <w:rPr>
          <w:rFonts w:cs="Tahoma"/>
          <w:szCs w:val="24"/>
        </w:rPr>
        <w:t>s</w:t>
      </w:r>
      <w:r w:rsidRPr="00C5171E">
        <w:rPr>
          <w:rFonts w:cs="Tahoma"/>
          <w:szCs w:val="24"/>
        </w:rPr>
        <w:t xml:space="preserve"> the rich and diverse characteristics of California and its people. To meet this commitment, </w:t>
      </w:r>
      <w:r w:rsidR="005A220D" w:rsidRPr="00C5171E">
        <w:rPr>
          <w:rFonts w:cs="Tahoma"/>
          <w:szCs w:val="24"/>
        </w:rPr>
        <w:t>CEC</w:t>
      </w:r>
      <w:r w:rsidRPr="00C5171E">
        <w:rPr>
          <w:rFonts w:cs="Tahoma"/>
          <w:szCs w:val="24"/>
        </w:rPr>
        <w:t xml:space="preserve"> staff conducts outreach efforts and activities to: </w:t>
      </w:r>
    </w:p>
    <w:p w14:paraId="619F0AA3" w14:textId="77777777" w:rsidR="000C45E2" w:rsidRPr="00C5171E" w:rsidRDefault="000C45E2" w:rsidP="00E04486">
      <w:pPr>
        <w:spacing w:after="0"/>
        <w:rPr>
          <w:rFonts w:cs="Tahoma"/>
          <w:szCs w:val="24"/>
        </w:rPr>
      </w:pPr>
    </w:p>
    <w:p w14:paraId="2D67FBCA" w14:textId="111F3E9D" w:rsidR="000C45E2" w:rsidRPr="00C5171E" w:rsidRDefault="000C45E2" w:rsidP="00E1537A">
      <w:pPr>
        <w:numPr>
          <w:ilvl w:val="0"/>
          <w:numId w:val="21"/>
        </w:numPr>
        <w:tabs>
          <w:tab w:val="clear" w:pos="720"/>
        </w:tabs>
        <w:spacing w:after="0"/>
        <w:ind w:left="1440" w:hanging="720"/>
        <w:rPr>
          <w:rFonts w:cs="Tahoma"/>
          <w:szCs w:val="24"/>
        </w:rPr>
      </w:pPr>
      <w:r w:rsidRPr="00C5171E">
        <w:rPr>
          <w:rFonts w:cs="Tahoma"/>
          <w:szCs w:val="24"/>
        </w:rPr>
        <w:lastRenderedPageBreak/>
        <w:t xml:space="preserve">Ensure potential new </w:t>
      </w:r>
      <w:r w:rsidR="0079484B">
        <w:rPr>
          <w:rFonts w:cs="Tahoma"/>
          <w:szCs w:val="24"/>
        </w:rPr>
        <w:t>Applicants</w:t>
      </w:r>
      <w:r w:rsidRPr="00C5171E">
        <w:rPr>
          <w:rFonts w:cs="Tahoma"/>
          <w:szCs w:val="24"/>
        </w:rPr>
        <w:t xml:space="preserve"> throug</w:t>
      </w:r>
      <w:r w:rsidR="005A220D" w:rsidRPr="00C5171E">
        <w:rPr>
          <w:rFonts w:cs="Tahoma"/>
          <w:szCs w:val="24"/>
        </w:rPr>
        <w:t xml:space="preserve">hout the state are aware of CEC’s Clean Transportation Program </w:t>
      </w:r>
      <w:r w:rsidRPr="00C5171E">
        <w:rPr>
          <w:rFonts w:cs="Tahoma"/>
          <w:szCs w:val="24"/>
        </w:rPr>
        <w:t>and the funding opportunities the program provides.</w:t>
      </w:r>
    </w:p>
    <w:p w14:paraId="09332F6E" w14:textId="3EB52E82" w:rsidR="000C45E2" w:rsidRPr="00C5171E" w:rsidRDefault="000C45E2" w:rsidP="00E1537A">
      <w:pPr>
        <w:numPr>
          <w:ilvl w:val="0"/>
          <w:numId w:val="21"/>
        </w:numPr>
        <w:tabs>
          <w:tab w:val="clear" w:pos="720"/>
        </w:tabs>
        <w:spacing w:after="0"/>
        <w:ind w:left="1440" w:hanging="720"/>
        <w:rPr>
          <w:rFonts w:cs="Tahoma"/>
        </w:rPr>
      </w:pPr>
      <w:r w:rsidRPr="2226CF38">
        <w:rPr>
          <w:rFonts w:cs="Tahoma"/>
        </w:rPr>
        <w:t xml:space="preserve">Encourage greater participation by underrepresented groups including disabled veteran-, women-, minority-, and </w:t>
      </w:r>
      <w:r w:rsidR="002A0646" w:rsidRPr="2226CF38">
        <w:rPr>
          <w:rFonts w:cs="Tahoma"/>
        </w:rPr>
        <w:t>lesbian, gay, bisexual, and transgender</w:t>
      </w:r>
      <w:r w:rsidRPr="6662D6C9">
        <w:rPr>
          <w:rFonts w:cs="Tahoma"/>
        </w:rPr>
        <w:t>-</w:t>
      </w:r>
      <w:r w:rsidRPr="2226CF38">
        <w:rPr>
          <w:rFonts w:cs="Tahoma"/>
        </w:rPr>
        <w:t>owned businesses.</w:t>
      </w:r>
    </w:p>
    <w:p w14:paraId="0BAF4789" w14:textId="76B1B9B0" w:rsidR="000C45E2" w:rsidRPr="00C5171E" w:rsidRDefault="000C45E2" w:rsidP="00E1537A">
      <w:pPr>
        <w:numPr>
          <w:ilvl w:val="0"/>
          <w:numId w:val="21"/>
        </w:numPr>
        <w:tabs>
          <w:tab w:val="clear" w:pos="720"/>
        </w:tabs>
        <w:spacing w:after="0"/>
        <w:ind w:left="1440" w:hanging="720"/>
        <w:rPr>
          <w:rFonts w:cs="Tahoma"/>
          <w:szCs w:val="24"/>
        </w:rPr>
      </w:pPr>
      <w:r w:rsidRPr="00C5171E">
        <w:rPr>
          <w:rFonts w:cs="Tahoma"/>
          <w:szCs w:val="24"/>
        </w:rPr>
        <w:t xml:space="preserve">Assist </w:t>
      </w:r>
      <w:r w:rsidR="0079484B">
        <w:rPr>
          <w:rFonts w:cs="Tahoma"/>
          <w:szCs w:val="24"/>
        </w:rPr>
        <w:t>Applicants</w:t>
      </w:r>
      <w:r w:rsidRPr="00C5171E">
        <w:rPr>
          <w:rFonts w:cs="Tahoma"/>
          <w:szCs w:val="24"/>
        </w:rPr>
        <w:t xml:space="preserve"> in understanding how to apply for funding from </w:t>
      </w:r>
      <w:r w:rsidR="005A220D" w:rsidRPr="00C5171E">
        <w:rPr>
          <w:rFonts w:cs="Tahoma"/>
          <w:szCs w:val="24"/>
        </w:rPr>
        <w:t>CEC’s Clean Transportation Program</w:t>
      </w:r>
      <w:r w:rsidRPr="00C5171E">
        <w:rPr>
          <w:rFonts w:cs="Tahoma"/>
          <w:szCs w:val="24"/>
        </w:rPr>
        <w:t>.</w:t>
      </w:r>
    </w:p>
    <w:p w14:paraId="5E580B90" w14:textId="77777777" w:rsidR="00BE46C3" w:rsidRPr="00C5171E" w:rsidRDefault="00BE46C3" w:rsidP="00E04486">
      <w:pPr>
        <w:spacing w:after="0"/>
        <w:rPr>
          <w:rFonts w:cs="Tahoma"/>
        </w:rPr>
      </w:pPr>
      <w:bookmarkStart w:id="13" w:name="_Toc494707121"/>
      <w:bookmarkStart w:id="14" w:name="_Toc219275082"/>
    </w:p>
    <w:p w14:paraId="72C08760" w14:textId="77777777" w:rsidR="00E92350" w:rsidRPr="00C5171E" w:rsidRDefault="00E92350" w:rsidP="00E1537A">
      <w:pPr>
        <w:pStyle w:val="Heading2"/>
        <w:keepNext w:val="0"/>
        <w:numPr>
          <w:ilvl w:val="0"/>
          <w:numId w:val="13"/>
        </w:numPr>
        <w:spacing w:before="0" w:after="0"/>
        <w:ind w:hanging="720"/>
        <w:rPr>
          <w:rFonts w:cs="Tahoma"/>
        </w:rPr>
      </w:pPr>
      <w:bookmarkStart w:id="15" w:name="_Toc98833555"/>
      <w:r w:rsidRPr="00C5171E">
        <w:rPr>
          <w:rFonts w:cs="Tahoma"/>
        </w:rPr>
        <w:t>Key Activities and Dates</w:t>
      </w:r>
      <w:bookmarkEnd w:id="13"/>
      <w:bookmarkEnd w:id="14"/>
      <w:bookmarkEnd w:id="15"/>
    </w:p>
    <w:p w14:paraId="5F165593" w14:textId="68A3935C" w:rsidR="00356D38" w:rsidRPr="00C5171E" w:rsidRDefault="00732657" w:rsidP="00E26DE1">
      <w:pPr>
        <w:spacing w:after="0"/>
        <w:ind w:left="720"/>
        <w:rPr>
          <w:rFonts w:cs="Tahoma"/>
          <w:szCs w:val="22"/>
        </w:rPr>
      </w:pPr>
      <w:r w:rsidRPr="00C5171E">
        <w:rPr>
          <w:rFonts w:cs="Tahoma"/>
          <w:szCs w:val="22"/>
        </w:rPr>
        <w:t xml:space="preserve">Key activities including dates and times for this </w:t>
      </w:r>
      <w:r w:rsidR="00F66DFA" w:rsidRPr="00C5171E">
        <w:rPr>
          <w:rFonts w:cs="Tahoma"/>
          <w:szCs w:val="22"/>
        </w:rPr>
        <w:t>solicitation</w:t>
      </w:r>
      <w:r w:rsidRPr="00C5171E">
        <w:rPr>
          <w:rFonts w:cs="Tahoma"/>
          <w:szCs w:val="22"/>
        </w:rPr>
        <w:t xml:space="preserve"> are presented below.  An addendum will be released if the dates change for the asterisked (*) activities.</w:t>
      </w:r>
    </w:p>
    <w:p w14:paraId="76DDD139" w14:textId="77777777" w:rsidR="00732657" w:rsidRPr="00C5171E" w:rsidRDefault="00732657" w:rsidP="00E04486">
      <w:pPr>
        <w:spacing w:after="0"/>
        <w:rPr>
          <w:rFonts w:cs="Tahoma"/>
          <w:szCs w:val="22"/>
        </w:rPr>
      </w:pPr>
    </w:p>
    <w:p w14:paraId="6359714B" w14:textId="77777777" w:rsidR="006D3D4D" w:rsidRPr="00C5171E" w:rsidRDefault="006D3D4D" w:rsidP="00E04486">
      <w:pPr>
        <w:spacing w:after="0"/>
        <w:rPr>
          <w:rFonts w:cs="Tahom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030"/>
        <w:gridCol w:w="3240"/>
      </w:tblGrid>
      <w:tr w:rsidR="00740BE9" w:rsidRPr="00050087" w14:paraId="7D00DF1A" w14:textId="77777777" w:rsidTr="21AB4493">
        <w:trPr>
          <w:cantSplit/>
          <w:trHeight w:hRule="exact" w:val="288"/>
        </w:trPr>
        <w:tc>
          <w:tcPr>
            <w:tcW w:w="6030" w:type="dxa"/>
            <w:shd w:val="clear" w:color="auto" w:fill="D9D9D9" w:themeFill="background1" w:themeFillShade="D9"/>
          </w:tcPr>
          <w:p w14:paraId="5087F299" w14:textId="77777777" w:rsidR="00740BE9" w:rsidRDefault="1E3B49B1" w:rsidP="4F8CAE23">
            <w:pPr>
              <w:keepNext/>
              <w:keepLines/>
              <w:spacing w:after="0"/>
              <w:jc w:val="center"/>
              <w:rPr>
                <w:rFonts w:cs="Tahoma"/>
                <w:b/>
                <w:bCs/>
              </w:rPr>
            </w:pPr>
            <w:bookmarkStart w:id="16" w:name="_Hlk104899170"/>
            <w:r w:rsidRPr="4F8CAE23">
              <w:rPr>
                <w:rFonts w:cs="Tahoma"/>
                <w:b/>
                <w:bCs/>
              </w:rPr>
              <w:t>ACTIVITY</w:t>
            </w:r>
          </w:p>
          <w:p w14:paraId="36B07C55" w14:textId="0A72B76B" w:rsidR="00740BE9" w:rsidRPr="00B270CA" w:rsidRDefault="00B270CA" w:rsidP="4F8CAE23">
            <w:pPr>
              <w:keepNext/>
              <w:keepLines/>
              <w:tabs>
                <w:tab w:val="left" w:pos="4140"/>
              </w:tabs>
              <w:rPr>
                <w:rFonts w:cs="Tahoma"/>
              </w:rPr>
            </w:pPr>
            <w:r>
              <w:rPr>
                <w:rFonts w:cs="Tahoma"/>
              </w:rPr>
              <w:tab/>
            </w:r>
          </w:p>
        </w:tc>
        <w:tc>
          <w:tcPr>
            <w:tcW w:w="3240" w:type="dxa"/>
            <w:shd w:val="clear" w:color="auto" w:fill="D9D9D9" w:themeFill="background1" w:themeFillShade="D9"/>
          </w:tcPr>
          <w:p w14:paraId="2B9E8FD6" w14:textId="77777777" w:rsidR="00740BE9" w:rsidRPr="00C5171E" w:rsidRDefault="1E3B49B1" w:rsidP="4F8CAE23">
            <w:pPr>
              <w:keepNext/>
              <w:keepLines/>
              <w:spacing w:after="0"/>
              <w:jc w:val="center"/>
              <w:rPr>
                <w:rFonts w:cs="Tahoma"/>
                <w:b/>
                <w:bCs/>
              </w:rPr>
            </w:pPr>
            <w:r w:rsidRPr="4F8CAE23">
              <w:rPr>
                <w:rFonts w:cs="Tahoma"/>
                <w:b/>
                <w:bCs/>
              </w:rPr>
              <w:t>ACTION DATE</w:t>
            </w:r>
          </w:p>
        </w:tc>
      </w:tr>
      <w:tr w:rsidR="00740BE9" w:rsidRPr="00050087" w14:paraId="7CFE0DCC" w14:textId="77777777" w:rsidTr="21AB4493">
        <w:trPr>
          <w:cantSplit/>
          <w:trHeight w:hRule="exact" w:val="288"/>
        </w:trPr>
        <w:tc>
          <w:tcPr>
            <w:tcW w:w="6030" w:type="dxa"/>
            <w:vAlign w:val="center"/>
          </w:tcPr>
          <w:p w14:paraId="257BEAE6" w14:textId="77777777" w:rsidR="00740BE9" w:rsidRPr="009F1D16" w:rsidRDefault="1E3B49B1" w:rsidP="4F8CAE23">
            <w:pPr>
              <w:keepNext/>
              <w:keepLines/>
              <w:spacing w:after="0"/>
              <w:rPr>
                <w:rFonts w:cs="Tahoma"/>
              </w:rPr>
            </w:pPr>
            <w:r w:rsidRPr="4F8CAE23">
              <w:rPr>
                <w:rFonts w:cs="Tahoma"/>
              </w:rPr>
              <w:t>Solicitation Release</w:t>
            </w:r>
          </w:p>
        </w:tc>
        <w:tc>
          <w:tcPr>
            <w:tcW w:w="3240" w:type="dxa"/>
            <w:vAlign w:val="center"/>
          </w:tcPr>
          <w:p w14:paraId="1DEF362D" w14:textId="3A095B03" w:rsidR="00740BE9" w:rsidRPr="00EE6B06" w:rsidRDefault="00095BB7" w:rsidP="4F8CAE23">
            <w:pPr>
              <w:keepNext/>
              <w:keepLines/>
              <w:spacing w:after="0"/>
              <w:rPr>
                <w:rFonts w:cs="Tahoma"/>
              </w:rPr>
            </w:pPr>
            <w:r>
              <w:rPr>
                <w:rFonts w:cs="Tahoma"/>
              </w:rPr>
              <w:t>March 3</w:t>
            </w:r>
            <w:r w:rsidR="00D5405E">
              <w:rPr>
                <w:rFonts w:cs="Tahoma"/>
              </w:rPr>
              <w:t>0</w:t>
            </w:r>
            <w:r w:rsidR="38C182B6" w:rsidRPr="4F8CAE23">
              <w:rPr>
                <w:rFonts w:cs="Tahoma"/>
              </w:rPr>
              <w:t>,</w:t>
            </w:r>
            <w:r w:rsidR="00BE2E87" w:rsidRPr="4F8CAE23">
              <w:rPr>
                <w:rFonts w:cs="Tahoma"/>
              </w:rPr>
              <w:t xml:space="preserve"> 202</w:t>
            </w:r>
            <w:r w:rsidR="27EE8305" w:rsidRPr="4F8CAE23">
              <w:rPr>
                <w:rFonts w:cs="Tahoma"/>
              </w:rPr>
              <w:t>2</w:t>
            </w:r>
          </w:p>
        </w:tc>
      </w:tr>
      <w:tr w:rsidR="00834622" w:rsidRPr="00050087" w14:paraId="595FCD1E" w14:textId="77777777" w:rsidTr="21AB4493">
        <w:trPr>
          <w:cantSplit/>
          <w:trHeight w:hRule="exact" w:val="288"/>
        </w:trPr>
        <w:tc>
          <w:tcPr>
            <w:tcW w:w="6030" w:type="dxa"/>
            <w:vAlign w:val="center"/>
          </w:tcPr>
          <w:p w14:paraId="396446D1" w14:textId="2D33F221" w:rsidR="00834622" w:rsidRPr="009F1D16" w:rsidRDefault="45D37290" w:rsidP="4F8CAE23">
            <w:pPr>
              <w:keepNext/>
              <w:keepLines/>
              <w:spacing w:after="0"/>
              <w:rPr>
                <w:rFonts w:cs="Tahoma"/>
              </w:rPr>
            </w:pPr>
            <w:r w:rsidRPr="4F8CAE23">
              <w:rPr>
                <w:rFonts w:cs="Tahoma"/>
              </w:rPr>
              <w:t>Pre-Application Workshop</w:t>
            </w:r>
            <w:r w:rsidR="796DC53B" w:rsidRPr="0F93C56B">
              <w:rPr>
                <w:rFonts w:cs="Tahoma"/>
              </w:rPr>
              <w:t xml:space="preserve"> at 10</w:t>
            </w:r>
            <w:r w:rsidR="00CC5472">
              <w:rPr>
                <w:rFonts w:cs="Tahoma"/>
              </w:rPr>
              <w:t>:00</w:t>
            </w:r>
            <w:r w:rsidR="796DC53B" w:rsidRPr="0F93C56B">
              <w:rPr>
                <w:rFonts w:cs="Tahoma"/>
              </w:rPr>
              <w:t xml:space="preserve"> a.m.</w:t>
            </w:r>
            <w:r w:rsidR="0094CF4E" w:rsidRPr="0F93C56B">
              <w:rPr>
                <w:rFonts w:cs="Tahoma"/>
              </w:rPr>
              <w:t>*</w:t>
            </w:r>
          </w:p>
        </w:tc>
        <w:tc>
          <w:tcPr>
            <w:tcW w:w="3240" w:type="dxa"/>
            <w:vAlign w:val="center"/>
          </w:tcPr>
          <w:p w14:paraId="56FD9591" w14:textId="0F14582D" w:rsidR="00834622" w:rsidRPr="00EE6B06" w:rsidRDefault="006A236A" w:rsidP="4F8CAE23">
            <w:pPr>
              <w:keepNext/>
              <w:keepLines/>
              <w:spacing w:after="0"/>
              <w:rPr>
                <w:rFonts w:cs="Tahoma"/>
              </w:rPr>
            </w:pPr>
            <w:r>
              <w:rPr>
                <w:rFonts w:cs="Tahoma"/>
              </w:rPr>
              <w:t>April</w:t>
            </w:r>
            <w:r w:rsidR="38C182B6" w:rsidRPr="4F8CAE23">
              <w:rPr>
                <w:rFonts w:cs="Tahoma"/>
              </w:rPr>
              <w:t xml:space="preserve"> </w:t>
            </w:r>
            <w:r>
              <w:rPr>
                <w:rFonts w:cs="Tahoma"/>
              </w:rPr>
              <w:t>21</w:t>
            </w:r>
            <w:r w:rsidR="38C182B6" w:rsidRPr="4F8CAE23">
              <w:rPr>
                <w:rFonts w:cs="Tahoma"/>
              </w:rPr>
              <w:t>,</w:t>
            </w:r>
            <w:r w:rsidR="00BE2E87" w:rsidRPr="4F8CAE23">
              <w:rPr>
                <w:rFonts w:cs="Tahoma"/>
              </w:rPr>
              <w:t xml:space="preserve"> 2022</w:t>
            </w:r>
          </w:p>
        </w:tc>
      </w:tr>
      <w:tr w:rsidR="00834622" w:rsidRPr="00050087" w14:paraId="358D970D" w14:textId="77777777" w:rsidTr="21AB4493">
        <w:trPr>
          <w:cantSplit/>
          <w:trHeight w:hRule="exact" w:val="288"/>
        </w:trPr>
        <w:tc>
          <w:tcPr>
            <w:tcW w:w="6030" w:type="dxa"/>
            <w:vAlign w:val="center"/>
          </w:tcPr>
          <w:p w14:paraId="4B4CD1E3" w14:textId="15CAA6F6" w:rsidR="00834622" w:rsidRPr="009F1D16" w:rsidRDefault="45D37290" w:rsidP="4F8CAE23">
            <w:pPr>
              <w:keepNext/>
              <w:keepLines/>
              <w:spacing w:after="0"/>
              <w:rPr>
                <w:rFonts w:cs="Tahoma"/>
              </w:rPr>
            </w:pPr>
            <w:r w:rsidRPr="4F8CAE23">
              <w:rPr>
                <w:rFonts w:cs="Tahoma"/>
              </w:rPr>
              <w:t>Deadline for Written Questions</w:t>
            </w:r>
            <w:r w:rsidR="56E1E8CB" w:rsidRPr="0F93C56B">
              <w:rPr>
                <w:rFonts w:cs="Tahoma"/>
              </w:rPr>
              <w:t xml:space="preserve"> b</w:t>
            </w:r>
            <w:r w:rsidR="730C703D" w:rsidRPr="0F93C56B">
              <w:rPr>
                <w:rFonts w:cs="Tahoma"/>
              </w:rPr>
              <w:t>y</w:t>
            </w:r>
            <w:r w:rsidR="56E1E8CB" w:rsidRPr="0F93C56B">
              <w:rPr>
                <w:rFonts w:cs="Tahoma"/>
              </w:rPr>
              <w:t xml:space="preserve"> 5</w:t>
            </w:r>
            <w:r w:rsidR="00CC5472">
              <w:rPr>
                <w:rFonts w:cs="Tahoma"/>
              </w:rPr>
              <w:t>:00</w:t>
            </w:r>
            <w:r w:rsidR="56E1E8CB" w:rsidRPr="0F93C56B">
              <w:rPr>
                <w:rFonts w:cs="Tahoma"/>
              </w:rPr>
              <w:t xml:space="preserve"> p.m.</w:t>
            </w:r>
            <w:r w:rsidR="5DE79062" w:rsidRPr="0F93C56B">
              <w:rPr>
                <w:rFonts w:cs="Tahoma"/>
              </w:rPr>
              <w:t>*</w:t>
            </w:r>
          </w:p>
        </w:tc>
        <w:tc>
          <w:tcPr>
            <w:tcW w:w="3240" w:type="dxa"/>
            <w:vAlign w:val="center"/>
          </w:tcPr>
          <w:p w14:paraId="5D1CD112" w14:textId="010B36C6" w:rsidR="00834622" w:rsidRPr="00EE6B06" w:rsidRDefault="00BC773C" w:rsidP="4F8CAE23">
            <w:pPr>
              <w:keepNext/>
              <w:keepLines/>
              <w:spacing w:after="0"/>
              <w:rPr>
                <w:rFonts w:cs="Tahoma"/>
              </w:rPr>
            </w:pPr>
            <w:r>
              <w:rPr>
                <w:rFonts w:cs="Tahoma"/>
              </w:rPr>
              <w:t>May</w:t>
            </w:r>
            <w:r w:rsidR="00650AFC">
              <w:rPr>
                <w:rFonts w:cs="Tahoma"/>
              </w:rPr>
              <w:t xml:space="preserve"> 2</w:t>
            </w:r>
            <w:r w:rsidR="38C182B6" w:rsidRPr="4F8CAE23">
              <w:rPr>
                <w:rFonts w:cs="Tahoma"/>
              </w:rPr>
              <w:t>,</w:t>
            </w:r>
            <w:r w:rsidR="00BE2E87" w:rsidRPr="4F8CAE23">
              <w:rPr>
                <w:rFonts w:cs="Tahoma"/>
              </w:rPr>
              <w:t xml:space="preserve"> 2022</w:t>
            </w:r>
          </w:p>
        </w:tc>
      </w:tr>
      <w:tr w:rsidR="00834622" w:rsidRPr="00050087" w14:paraId="19C372CB" w14:textId="77777777" w:rsidTr="008F117C">
        <w:trPr>
          <w:cantSplit/>
          <w:trHeight w:hRule="exact" w:val="345"/>
        </w:trPr>
        <w:tc>
          <w:tcPr>
            <w:tcW w:w="6030" w:type="dxa"/>
            <w:vAlign w:val="center"/>
          </w:tcPr>
          <w:p w14:paraId="13E89CB3" w14:textId="77777777" w:rsidR="00834622" w:rsidRPr="009F1D16" w:rsidRDefault="45D37290" w:rsidP="4F8CAE23">
            <w:pPr>
              <w:keepNext/>
              <w:keepLines/>
              <w:spacing w:after="0"/>
              <w:rPr>
                <w:rFonts w:cs="Tahoma"/>
              </w:rPr>
            </w:pPr>
            <w:r w:rsidRPr="4F8CAE23">
              <w:rPr>
                <w:rFonts w:cs="Tahoma"/>
              </w:rPr>
              <w:t>Anticipated Distribution of Questions/Answers</w:t>
            </w:r>
          </w:p>
        </w:tc>
        <w:tc>
          <w:tcPr>
            <w:tcW w:w="3240" w:type="dxa"/>
            <w:vAlign w:val="center"/>
          </w:tcPr>
          <w:p w14:paraId="5DD043BC" w14:textId="660B6684" w:rsidR="00834622" w:rsidRPr="00EE6B06" w:rsidRDefault="5B48732F" w:rsidP="4F8CAE23">
            <w:pPr>
              <w:keepNext/>
              <w:keepLines/>
              <w:spacing w:after="0"/>
              <w:rPr>
                <w:rFonts w:cs="Tahoma"/>
              </w:rPr>
            </w:pPr>
            <w:r w:rsidRPr="4F8CAE23">
              <w:rPr>
                <w:rFonts w:cs="Tahoma"/>
              </w:rPr>
              <w:t xml:space="preserve">Week of </w:t>
            </w:r>
            <w:r w:rsidR="002A57E8">
              <w:rPr>
                <w:rFonts w:cs="Tahoma"/>
              </w:rPr>
              <w:t xml:space="preserve">May </w:t>
            </w:r>
            <w:r w:rsidR="003210F6">
              <w:rPr>
                <w:rFonts w:cs="Tahoma"/>
              </w:rPr>
              <w:t>[</w:t>
            </w:r>
            <w:r w:rsidR="002A57E8" w:rsidRPr="003210F6">
              <w:rPr>
                <w:rFonts w:cs="Tahoma"/>
                <w:strike/>
              </w:rPr>
              <w:t>16</w:t>
            </w:r>
            <w:r w:rsidR="003210F6" w:rsidRPr="003210F6">
              <w:rPr>
                <w:rFonts w:cs="Tahoma"/>
              </w:rPr>
              <w:t>]</w:t>
            </w:r>
            <w:r w:rsidR="003210F6">
              <w:rPr>
                <w:rFonts w:cs="Tahoma"/>
              </w:rPr>
              <w:t xml:space="preserve"> </w:t>
            </w:r>
            <w:r w:rsidR="003210F6">
              <w:rPr>
                <w:rFonts w:cs="Tahoma"/>
                <w:b/>
                <w:bCs/>
                <w:u w:val="single"/>
              </w:rPr>
              <w:t>30</w:t>
            </w:r>
            <w:r w:rsidR="64AEC8D2" w:rsidRPr="4F8CAE23">
              <w:rPr>
                <w:rFonts w:cs="Tahoma"/>
              </w:rPr>
              <w:t xml:space="preserve">, </w:t>
            </w:r>
            <w:r w:rsidR="00BE2E87" w:rsidRPr="4F8CAE23">
              <w:rPr>
                <w:rFonts w:cs="Tahoma"/>
              </w:rPr>
              <w:t>2022</w:t>
            </w:r>
          </w:p>
        </w:tc>
      </w:tr>
      <w:tr w:rsidR="00834622" w:rsidRPr="00050087" w14:paraId="18C0F009" w14:textId="77777777" w:rsidTr="003210F6">
        <w:trPr>
          <w:cantSplit/>
          <w:trHeight w:hRule="exact" w:val="957"/>
        </w:trPr>
        <w:tc>
          <w:tcPr>
            <w:tcW w:w="6030" w:type="dxa"/>
            <w:vAlign w:val="center"/>
          </w:tcPr>
          <w:p w14:paraId="36639ACC" w14:textId="77777777" w:rsidR="003210F6" w:rsidRDefault="77A6B1E0" w:rsidP="21AB4493">
            <w:pPr>
              <w:keepNext/>
              <w:keepLines/>
              <w:spacing w:after="0"/>
              <w:rPr>
                <w:rFonts w:cs="Tahoma"/>
              </w:rPr>
            </w:pPr>
            <w:r w:rsidRPr="003210F6">
              <w:rPr>
                <w:rFonts w:cs="Tahoma"/>
              </w:rPr>
              <w:t xml:space="preserve">Deadline to Submit Applications by </w:t>
            </w:r>
            <w:r w:rsidR="5B3EF365" w:rsidRPr="003210F6">
              <w:rPr>
                <w:rFonts w:cs="Tahoma"/>
              </w:rPr>
              <w:t>11:59</w:t>
            </w:r>
            <w:r w:rsidRPr="003210F6">
              <w:rPr>
                <w:rFonts w:cs="Tahoma"/>
              </w:rPr>
              <w:t xml:space="preserve"> p.m.*</w:t>
            </w:r>
          </w:p>
          <w:p w14:paraId="7A179402" w14:textId="47D44B8F" w:rsidR="003210F6" w:rsidRPr="003210F6" w:rsidRDefault="003210F6" w:rsidP="21AB4493">
            <w:pPr>
              <w:keepNext/>
              <w:keepLines/>
              <w:spacing w:after="0"/>
              <w:rPr>
                <w:rFonts w:cs="Tahoma"/>
                <w:color w:val="FF0000"/>
              </w:rPr>
            </w:pPr>
          </w:p>
        </w:tc>
        <w:tc>
          <w:tcPr>
            <w:tcW w:w="3240" w:type="dxa"/>
            <w:vAlign w:val="center"/>
          </w:tcPr>
          <w:p w14:paraId="4D5491D5" w14:textId="1757EB9C" w:rsidR="00834622" w:rsidRPr="003210F6" w:rsidRDefault="003210F6" w:rsidP="21AB4493">
            <w:pPr>
              <w:keepNext/>
              <w:keepLines/>
              <w:spacing w:after="0"/>
              <w:rPr>
                <w:rFonts w:cs="Tahoma"/>
              </w:rPr>
            </w:pPr>
            <w:r>
              <w:rPr>
                <w:rFonts w:cs="Tahoma"/>
              </w:rPr>
              <w:t>[</w:t>
            </w:r>
            <w:r w:rsidR="002A57E8" w:rsidRPr="003210F6">
              <w:rPr>
                <w:rFonts w:cs="Tahoma"/>
                <w:strike/>
              </w:rPr>
              <w:t>June 13</w:t>
            </w:r>
            <w:r w:rsidR="67F8375F" w:rsidRPr="003210F6">
              <w:rPr>
                <w:rFonts w:cs="Tahoma"/>
                <w:strike/>
              </w:rPr>
              <w:t>,</w:t>
            </w:r>
            <w:r w:rsidR="00BE2E87" w:rsidRPr="003210F6">
              <w:rPr>
                <w:rFonts w:cs="Tahoma"/>
                <w:strike/>
              </w:rPr>
              <w:t xml:space="preserve"> 2022</w:t>
            </w:r>
            <w:r>
              <w:rPr>
                <w:rFonts w:cs="Tahoma"/>
              </w:rPr>
              <w:t>]</w:t>
            </w:r>
          </w:p>
          <w:p w14:paraId="75960EC1" w14:textId="485D8C18" w:rsidR="003210F6" w:rsidRPr="003210F6" w:rsidRDefault="003210F6" w:rsidP="21AB4493">
            <w:pPr>
              <w:keepNext/>
              <w:keepLines/>
              <w:spacing w:after="0"/>
              <w:rPr>
                <w:rFonts w:cs="Tahoma"/>
                <w:b/>
                <w:bCs/>
                <w:color w:val="FF0000"/>
                <w:highlight w:val="yellow"/>
                <w:u w:val="single"/>
              </w:rPr>
            </w:pPr>
            <w:r w:rsidRPr="003210F6">
              <w:rPr>
                <w:rFonts w:cs="Tahoma"/>
                <w:b/>
                <w:bCs/>
                <w:u w:val="single"/>
              </w:rPr>
              <w:t>June 27, 2022</w:t>
            </w:r>
          </w:p>
        </w:tc>
      </w:tr>
      <w:tr w:rsidR="00834622" w:rsidRPr="00050087" w14:paraId="1A0E879A" w14:textId="77777777" w:rsidTr="008F117C">
        <w:trPr>
          <w:cantSplit/>
          <w:trHeight w:hRule="exact" w:val="543"/>
        </w:trPr>
        <w:tc>
          <w:tcPr>
            <w:tcW w:w="6030" w:type="dxa"/>
            <w:vAlign w:val="center"/>
          </w:tcPr>
          <w:p w14:paraId="3CC54EBB" w14:textId="77777777" w:rsidR="00834622" w:rsidRPr="009F1D16" w:rsidRDefault="45D37290" w:rsidP="4F8CAE23">
            <w:pPr>
              <w:keepNext/>
              <w:keepLines/>
              <w:spacing w:after="0"/>
              <w:rPr>
                <w:rFonts w:cs="Tahoma"/>
              </w:rPr>
            </w:pPr>
            <w:r w:rsidRPr="4F8CAE23">
              <w:rPr>
                <w:rFonts w:cs="Tahoma"/>
              </w:rPr>
              <w:t xml:space="preserve">Anticipated Notice of Proposed Awards Posting </w:t>
            </w:r>
          </w:p>
        </w:tc>
        <w:tc>
          <w:tcPr>
            <w:tcW w:w="3240" w:type="dxa"/>
            <w:vAlign w:val="center"/>
          </w:tcPr>
          <w:p w14:paraId="786A1E04" w14:textId="0E9AA37E" w:rsidR="00834622" w:rsidRPr="00EE6B06" w:rsidRDefault="008F117C" w:rsidP="4F8CAE23">
            <w:pPr>
              <w:keepNext/>
              <w:keepLines/>
              <w:spacing w:after="0"/>
              <w:rPr>
                <w:rFonts w:cs="Tahoma"/>
              </w:rPr>
            </w:pPr>
            <w:r>
              <w:rPr>
                <w:rFonts w:cs="Tahoma"/>
              </w:rPr>
              <w:t>[</w:t>
            </w:r>
            <w:r w:rsidR="0F82D4FC" w:rsidRPr="008F117C">
              <w:rPr>
                <w:rFonts w:cs="Tahoma"/>
                <w:strike/>
              </w:rPr>
              <w:t>July</w:t>
            </w:r>
            <w:r>
              <w:rPr>
                <w:rFonts w:cs="Tahoma"/>
              </w:rPr>
              <w:t>]</w:t>
            </w:r>
            <w:r>
              <w:rPr>
                <w:rFonts w:cs="Tahoma"/>
                <w:b/>
                <w:bCs/>
              </w:rPr>
              <w:t xml:space="preserve"> </w:t>
            </w:r>
            <w:r w:rsidR="003210F6">
              <w:rPr>
                <w:rFonts w:cs="Tahoma"/>
                <w:b/>
                <w:bCs/>
                <w:u w:val="single"/>
              </w:rPr>
              <w:t>August</w:t>
            </w:r>
            <w:r w:rsidR="6FDA59B3" w:rsidRPr="24C7540D">
              <w:rPr>
                <w:rFonts w:cs="Tahoma"/>
              </w:rPr>
              <w:t xml:space="preserve"> </w:t>
            </w:r>
            <w:r w:rsidR="007EF6A6" w:rsidRPr="24C7540D">
              <w:rPr>
                <w:rFonts w:cs="Tahoma"/>
              </w:rPr>
              <w:t>2022</w:t>
            </w:r>
          </w:p>
        </w:tc>
      </w:tr>
      <w:tr w:rsidR="00834622" w:rsidRPr="00050087" w14:paraId="0F889945" w14:textId="77777777" w:rsidTr="008F117C">
        <w:trPr>
          <w:cantSplit/>
          <w:trHeight w:hRule="exact" w:val="993"/>
        </w:trPr>
        <w:tc>
          <w:tcPr>
            <w:tcW w:w="6030" w:type="dxa"/>
            <w:vAlign w:val="center"/>
          </w:tcPr>
          <w:p w14:paraId="3A74D412" w14:textId="77777777" w:rsidR="00834622" w:rsidRPr="0059791B" w:rsidRDefault="45D37290" w:rsidP="4F8CAE23">
            <w:pPr>
              <w:keepNext/>
              <w:keepLines/>
              <w:spacing w:after="0"/>
              <w:rPr>
                <w:rFonts w:cs="Tahoma"/>
              </w:rPr>
            </w:pPr>
            <w:r w:rsidRPr="4F8CAE23">
              <w:rPr>
                <w:rFonts w:cs="Tahoma"/>
              </w:rPr>
              <w:t xml:space="preserve">Anticipated </w:t>
            </w:r>
            <w:r w:rsidR="005A220D" w:rsidRPr="4F8CAE23">
              <w:rPr>
                <w:rFonts w:cs="Tahoma"/>
              </w:rPr>
              <w:t>CEC</w:t>
            </w:r>
            <w:r w:rsidRPr="4F8CAE23">
              <w:rPr>
                <w:rFonts w:cs="Tahoma"/>
              </w:rPr>
              <w:t xml:space="preserve"> Business Meeting </w:t>
            </w:r>
          </w:p>
        </w:tc>
        <w:tc>
          <w:tcPr>
            <w:tcW w:w="3240" w:type="dxa"/>
            <w:vAlign w:val="center"/>
          </w:tcPr>
          <w:p w14:paraId="1B715C2B" w14:textId="7CD950BF" w:rsidR="00834622" w:rsidRDefault="008F117C" w:rsidP="4F8CAE23">
            <w:pPr>
              <w:keepNext/>
              <w:keepLines/>
              <w:spacing w:after="0"/>
              <w:rPr>
                <w:rFonts w:cs="Tahoma"/>
              </w:rPr>
            </w:pPr>
            <w:r>
              <w:rPr>
                <w:rFonts w:cs="Tahoma"/>
              </w:rPr>
              <w:t>[</w:t>
            </w:r>
            <w:r w:rsidR="3EB62B08" w:rsidRPr="008F117C">
              <w:rPr>
                <w:rFonts w:cs="Tahoma"/>
                <w:strike/>
              </w:rPr>
              <w:t xml:space="preserve">October </w:t>
            </w:r>
            <w:r w:rsidR="00262720" w:rsidRPr="008F117C">
              <w:rPr>
                <w:rFonts w:cs="Tahoma"/>
                <w:strike/>
              </w:rPr>
              <w:t>–</w:t>
            </w:r>
            <w:r w:rsidR="00215DA9" w:rsidRPr="008F117C">
              <w:rPr>
                <w:rFonts w:cs="Tahoma"/>
                <w:strike/>
              </w:rPr>
              <w:t xml:space="preserve"> December</w:t>
            </w:r>
            <w:r w:rsidR="3EB62B08" w:rsidRPr="008F117C">
              <w:rPr>
                <w:rFonts w:cs="Tahoma"/>
                <w:strike/>
              </w:rPr>
              <w:t xml:space="preserve"> </w:t>
            </w:r>
            <w:r w:rsidR="00BE2E87" w:rsidRPr="008F117C">
              <w:rPr>
                <w:rFonts w:cs="Tahoma"/>
                <w:strike/>
              </w:rPr>
              <w:t>2022</w:t>
            </w:r>
            <w:r>
              <w:rPr>
                <w:rFonts w:cs="Tahoma"/>
              </w:rPr>
              <w:t>]</w:t>
            </w:r>
          </w:p>
          <w:p w14:paraId="2EF88810" w14:textId="40635D41" w:rsidR="008F117C" w:rsidRPr="008F117C" w:rsidRDefault="008F117C" w:rsidP="4F8CAE23">
            <w:pPr>
              <w:keepNext/>
              <w:keepLines/>
              <w:spacing w:after="0"/>
              <w:rPr>
                <w:rFonts w:cs="Tahoma"/>
                <w:b/>
                <w:bCs/>
                <w:u w:val="single"/>
              </w:rPr>
            </w:pPr>
            <w:r w:rsidRPr="008F117C">
              <w:rPr>
                <w:rFonts w:cs="Tahoma"/>
                <w:b/>
                <w:bCs/>
                <w:u w:val="single"/>
              </w:rPr>
              <w:t>November 2022 – January 2023</w:t>
            </w:r>
          </w:p>
        </w:tc>
      </w:tr>
    </w:tbl>
    <w:p w14:paraId="066C9C2D" w14:textId="77777777" w:rsidR="00E4536E" w:rsidRPr="00DB6C3E" w:rsidRDefault="00E4536E" w:rsidP="00E04486">
      <w:pPr>
        <w:spacing w:after="0"/>
        <w:rPr>
          <w:rFonts w:cs="Tahoma"/>
          <w:szCs w:val="22"/>
        </w:rPr>
      </w:pPr>
      <w:bookmarkStart w:id="17" w:name="_Toc219275086"/>
      <w:bookmarkStart w:id="18" w:name="_Toc305406669"/>
      <w:bookmarkStart w:id="19" w:name="_Toc198951306"/>
      <w:bookmarkStart w:id="20" w:name="_Toc201713533"/>
      <w:bookmarkStart w:id="21" w:name="_Toc217726087"/>
      <w:bookmarkStart w:id="22" w:name="_Toc219275083"/>
      <w:bookmarkEnd w:id="16"/>
    </w:p>
    <w:p w14:paraId="0FB00EFE" w14:textId="77777777" w:rsidR="00A53D28" w:rsidRPr="00892C24" w:rsidRDefault="003D1490" w:rsidP="00E1537A">
      <w:pPr>
        <w:pStyle w:val="Heading2"/>
        <w:keepNext w:val="0"/>
        <w:numPr>
          <w:ilvl w:val="0"/>
          <w:numId w:val="13"/>
        </w:numPr>
        <w:spacing w:before="0" w:after="0"/>
        <w:ind w:hanging="720"/>
        <w:rPr>
          <w:rFonts w:cs="Tahoma"/>
        </w:rPr>
      </w:pPr>
      <w:bookmarkStart w:id="23" w:name="_Toc98833556"/>
      <w:r w:rsidRPr="0059791B">
        <w:rPr>
          <w:rFonts w:cs="Tahoma"/>
        </w:rPr>
        <w:t xml:space="preserve">How Award </w:t>
      </w:r>
      <w:r w:rsidR="00194D91" w:rsidRPr="00F176F6">
        <w:rPr>
          <w:rFonts w:cs="Tahoma"/>
          <w:lang w:val="en-US"/>
        </w:rPr>
        <w:t>I</w:t>
      </w:r>
      <w:r w:rsidRPr="00472BB6">
        <w:rPr>
          <w:rFonts w:cs="Tahoma"/>
        </w:rPr>
        <w:t>s Dete</w:t>
      </w:r>
      <w:r w:rsidRPr="006B7776">
        <w:rPr>
          <w:rFonts w:cs="Tahoma"/>
        </w:rPr>
        <w:t>rmined</w:t>
      </w:r>
      <w:bookmarkEnd w:id="17"/>
      <w:bookmarkEnd w:id="18"/>
      <w:bookmarkEnd w:id="23"/>
    </w:p>
    <w:p w14:paraId="60E5F308" w14:textId="1B2D9F08" w:rsidR="00DF698C" w:rsidRDefault="0079484B" w:rsidP="003A480E">
      <w:pPr>
        <w:spacing w:after="0"/>
        <w:ind w:left="720"/>
        <w:rPr>
          <w:rFonts w:cs="Tahoma"/>
          <w:szCs w:val="22"/>
        </w:rPr>
      </w:pPr>
      <w:r>
        <w:rPr>
          <w:rFonts w:cs="Tahoma"/>
          <w:szCs w:val="22"/>
        </w:rPr>
        <w:t>Applicants</w:t>
      </w:r>
      <w:r w:rsidR="00644881" w:rsidRPr="00C61D55">
        <w:rPr>
          <w:rFonts w:cs="Tahoma"/>
          <w:szCs w:val="22"/>
        </w:rPr>
        <w:t xml:space="preserve"> passing administrative and technical screening will</w:t>
      </w:r>
      <w:r w:rsidR="00232886" w:rsidRPr="00E3030A">
        <w:rPr>
          <w:rFonts w:cs="Tahoma"/>
          <w:szCs w:val="22"/>
        </w:rPr>
        <w:t xml:space="preserve"> compete based on </w:t>
      </w:r>
      <w:r w:rsidR="00644881" w:rsidRPr="0044267C">
        <w:rPr>
          <w:rFonts w:cs="Tahoma"/>
          <w:szCs w:val="22"/>
        </w:rPr>
        <w:t xml:space="preserve">evaluation </w:t>
      </w:r>
      <w:proofErr w:type="gramStart"/>
      <w:r w:rsidR="00232886" w:rsidRPr="00C5171E">
        <w:rPr>
          <w:rFonts w:cs="Tahoma"/>
          <w:szCs w:val="22"/>
        </w:rPr>
        <w:t>criteria</w:t>
      </w:r>
      <w:r w:rsidR="00644881" w:rsidRPr="00C5171E">
        <w:rPr>
          <w:rFonts w:cs="Tahoma"/>
          <w:szCs w:val="22"/>
        </w:rPr>
        <w:t>,</w:t>
      </w:r>
      <w:r w:rsidR="00232886" w:rsidRPr="00C5171E">
        <w:rPr>
          <w:rFonts w:cs="Tahoma"/>
          <w:szCs w:val="22"/>
        </w:rPr>
        <w:t xml:space="preserve"> and</w:t>
      </w:r>
      <w:proofErr w:type="gramEnd"/>
      <w:r w:rsidR="00232886" w:rsidRPr="00C5171E">
        <w:rPr>
          <w:rFonts w:cs="Tahoma"/>
          <w:szCs w:val="22"/>
        </w:rPr>
        <w:t xml:space="preserve"> </w:t>
      </w:r>
      <w:r w:rsidR="00644881" w:rsidRPr="00C5171E">
        <w:rPr>
          <w:rFonts w:cs="Tahoma"/>
          <w:szCs w:val="22"/>
        </w:rPr>
        <w:t xml:space="preserve">will be </w:t>
      </w:r>
      <w:r w:rsidR="00232886" w:rsidRPr="00C5171E">
        <w:rPr>
          <w:rFonts w:cs="Tahoma"/>
          <w:szCs w:val="22"/>
        </w:rPr>
        <w:t>scored and ranked based on those criteria.</w:t>
      </w:r>
      <w:r w:rsidR="00D77B27" w:rsidRPr="00C5171E">
        <w:rPr>
          <w:rFonts w:cs="Tahoma"/>
          <w:szCs w:val="22"/>
        </w:rPr>
        <w:t xml:space="preserve"> </w:t>
      </w:r>
      <w:r w:rsidR="002A1478" w:rsidRPr="00C5171E">
        <w:rPr>
          <w:rFonts w:cs="Tahoma"/>
          <w:szCs w:val="22"/>
        </w:rPr>
        <w:t xml:space="preserve">Unless </w:t>
      </w:r>
      <w:r w:rsidR="00F35991">
        <w:rPr>
          <w:rFonts w:cs="Tahoma"/>
          <w:szCs w:val="22"/>
        </w:rPr>
        <w:t xml:space="preserve">the </w:t>
      </w:r>
      <w:r w:rsidR="0022464C" w:rsidRPr="00C5171E">
        <w:rPr>
          <w:rFonts w:cs="Tahoma"/>
          <w:szCs w:val="22"/>
        </w:rPr>
        <w:t>CEC</w:t>
      </w:r>
      <w:r w:rsidR="002A1478" w:rsidRPr="00C5171E">
        <w:rPr>
          <w:rFonts w:cs="Tahoma"/>
          <w:szCs w:val="22"/>
        </w:rPr>
        <w:t xml:space="preserve"> exercises any of its other rights regarding this solicitation (e.g., to cancel the solicitation or reduce funding), a</w:t>
      </w:r>
      <w:r w:rsidR="00B9486D" w:rsidRPr="00C5171E">
        <w:rPr>
          <w:rFonts w:cs="Tahoma"/>
          <w:szCs w:val="22"/>
        </w:rPr>
        <w:t>pplications obtaining at least the minimum passing score will be recommended for funding</w:t>
      </w:r>
      <w:r w:rsidR="00DF698C">
        <w:rPr>
          <w:rFonts w:cs="Tahoma"/>
          <w:szCs w:val="22"/>
        </w:rPr>
        <w:t xml:space="preserve">. </w:t>
      </w:r>
    </w:p>
    <w:p w14:paraId="19391D36" w14:textId="2EE8B5BB" w:rsidR="00944937" w:rsidRDefault="00944937" w:rsidP="003A480E">
      <w:pPr>
        <w:spacing w:after="0"/>
        <w:ind w:left="720"/>
        <w:rPr>
          <w:rFonts w:cs="Tahoma"/>
          <w:szCs w:val="22"/>
        </w:rPr>
      </w:pPr>
    </w:p>
    <w:p w14:paraId="2DDE76F4" w14:textId="29E7B394" w:rsidR="00DF698C" w:rsidRPr="007042FD" w:rsidRDefault="00944937">
      <w:pPr>
        <w:spacing w:after="0"/>
        <w:ind w:left="720"/>
        <w:rPr>
          <w:rFonts w:cs="Tahoma"/>
        </w:rPr>
      </w:pPr>
      <w:r w:rsidRPr="2B9EE584">
        <w:rPr>
          <w:rFonts w:cs="Tahoma"/>
        </w:rPr>
        <w:t xml:space="preserve">This solicitation includes eligibility for four </w:t>
      </w:r>
      <w:r w:rsidR="007042FD" w:rsidRPr="2B9EE584">
        <w:rPr>
          <w:rFonts w:cs="Tahoma"/>
        </w:rPr>
        <w:t xml:space="preserve">project </w:t>
      </w:r>
      <w:r w:rsidRPr="2B9EE584">
        <w:rPr>
          <w:rFonts w:cs="Tahoma"/>
        </w:rPr>
        <w:t>categories</w:t>
      </w:r>
      <w:r w:rsidR="008D3218" w:rsidRPr="2B9EE584">
        <w:rPr>
          <w:rFonts w:cs="Tahoma"/>
        </w:rPr>
        <w:t xml:space="preserve"> based on the product(s) to be manufactured</w:t>
      </w:r>
      <w:r w:rsidR="007042FD" w:rsidRPr="2B9EE584">
        <w:rPr>
          <w:rFonts w:cs="Tahoma"/>
        </w:rPr>
        <w:t xml:space="preserve">. </w:t>
      </w:r>
      <w:r w:rsidR="007042FD" w:rsidRPr="00C5171E">
        <w:rPr>
          <w:rFonts w:cs="Tahoma"/>
        </w:rPr>
        <w:t xml:space="preserve">Although </w:t>
      </w:r>
      <w:r w:rsidR="0079484B">
        <w:rPr>
          <w:rFonts w:cs="Tahoma"/>
        </w:rPr>
        <w:t>Applicants</w:t>
      </w:r>
      <w:r w:rsidR="007042FD">
        <w:rPr>
          <w:rFonts w:cs="Tahoma"/>
        </w:rPr>
        <w:t xml:space="preserve"> can</w:t>
      </w:r>
      <w:r w:rsidR="007042FD" w:rsidRPr="00C5171E">
        <w:rPr>
          <w:rFonts w:cs="Tahoma"/>
        </w:rPr>
        <w:t xml:space="preserve"> propose projects that fall within two or more project categories, </w:t>
      </w:r>
      <w:r w:rsidR="0079484B">
        <w:rPr>
          <w:rFonts w:cs="Tahoma"/>
        </w:rPr>
        <w:t>Applicants</w:t>
      </w:r>
      <w:r w:rsidR="007042FD" w:rsidRPr="00C5171E">
        <w:rPr>
          <w:rFonts w:cs="Tahoma"/>
        </w:rPr>
        <w:t xml:space="preserve"> will be asked to </w:t>
      </w:r>
      <w:r w:rsidR="007042FD" w:rsidRPr="00D65A6A">
        <w:rPr>
          <w:rFonts w:cs="Tahoma"/>
        </w:rPr>
        <w:t xml:space="preserve">designate one </w:t>
      </w:r>
      <w:r w:rsidR="007042FD">
        <w:rPr>
          <w:rFonts w:cs="Tahoma"/>
        </w:rPr>
        <w:t xml:space="preserve">primary </w:t>
      </w:r>
      <w:r w:rsidR="007042FD" w:rsidRPr="00D65A6A">
        <w:rPr>
          <w:rFonts w:cs="Tahoma"/>
        </w:rPr>
        <w:t>category</w:t>
      </w:r>
      <w:r w:rsidR="007042FD" w:rsidRPr="00C5171E">
        <w:rPr>
          <w:rFonts w:cs="Tahoma"/>
        </w:rPr>
        <w:t xml:space="preserve"> from the four product categories </w:t>
      </w:r>
      <w:r w:rsidR="007042FD">
        <w:rPr>
          <w:rFonts w:cs="Tahoma"/>
        </w:rPr>
        <w:t>below</w:t>
      </w:r>
      <w:r w:rsidR="007042FD" w:rsidRPr="00C5171E">
        <w:rPr>
          <w:rFonts w:cs="Tahoma"/>
        </w:rPr>
        <w:t xml:space="preserve"> </w:t>
      </w:r>
      <w:r w:rsidR="007042FD" w:rsidRPr="00D65A6A">
        <w:rPr>
          <w:rFonts w:cs="Tahoma"/>
        </w:rPr>
        <w:t xml:space="preserve">to apply under </w:t>
      </w:r>
      <w:r w:rsidR="007042FD" w:rsidRPr="00C5171E">
        <w:rPr>
          <w:rFonts w:cs="Tahoma"/>
        </w:rPr>
        <w:t>that is most applicable to their project.</w:t>
      </w:r>
    </w:p>
    <w:p w14:paraId="17ADDD1E" w14:textId="77777777" w:rsidR="007042FD" w:rsidRPr="0044267C" w:rsidRDefault="007042FD" w:rsidP="007042FD">
      <w:pPr>
        <w:spacing w:after="0"/>
        <w:ind w:left="720"/>
        <w:rPr>
          <w:rFonts w:cs="Tahoma"/>
        </w:rPr>
      </w:pPr>
    </w:p>
    <w:p w14:paraId="0408917B" w14:textId="3DCDF25E" w:rsidR="007042FD" w:rsidRPr="00C5171E" w:rsidRDefault="007042FD" w:rsidP="007042FD">
      <w:pPr>
        <w:spacing w:after="0"/>
        <w:ind w:left="1080"/>
        <w:rPr>
          <w:rFonts w:cs="Tahoma"/>
        </w:rPr>
      </w:pPr>
      <w:r w:rsidRPr="00C5171E">
        <w:rPr>
          <w:rFonts w:cs="Tahoma"/>
        </w:rPr>
        <w:t xml:space="preserve">Category 1:  </w:t>
      </w:r>
      <w:r w:rsidRPr="30FE20B9">
        <w:rPr>
          <w:rFonts w:cs="Tahoma"/>
        </w:rPr>
        <w:t>Complete</w:t>
      </w:r>
      <w:r w:rsidRPr="00C5171E">
        <w:rPr>
          <w:rFonts w:cs="Tahoma"/>
        </w:rPr>
        <w:t xml:space="preserve"> ZEV, which include:</w:t>
      </w:r>
    </w:p>
    <w:p w14:paraId="57C1DD65" w14:textId="77777777" w:rsidR="007042FD" w:rsidRPr="00C5171E" w:rsidRDefault="007042FD" w:rsidP="007042FD">
      <w:pPr>
        <w:numPr>
          <w:ilvl w:val="2"/>
          <w:numId w:val="42"/>
        </w:numPr>
        <w:spacing w:after="0"/>
        <w:rPr>
          <w:rFonts w:cs="Tahoma"/>
          <w:szCs w:val="22"/>
        </w:rPr>
      </w:pPr>
      <w:r w:rsidRPr="00C5171E">
        <w:rPr>
          <w:rFonts w:cs="Tahoma"/>
          <w:szCs w:val="22"/>
        </w:rPr>
        <w:lastRenderedPageBreak/>
        <w:t>Battery-electric vehicles (BEV)</w:t>
      </w:r>
    </w:p>
    <w:p w14:paraId="435750FF" w14:textId="77777777" w:rsidR="007042FD" w:rsidRPr="00C5171E" w:rsidRDefault="007042FD" w:rsidP="007042FD">
      <w:pPr>
        <w:numPr>
          <w:ilvl w:val="2"/>
          <w:numId w:val="42"/>
        </w:numPr>
        <w:spacing w:after="0"/>
        <w:rPr>
          <w:rFonts w:cs="Tahoma"/>
          <w:szCs w:val="22"/>
        </w:rPr>
      </w:pPr>
      <w:r w:rsidRPr="00C5171E">
        <w:rPr>
          <w:rFonts w:cs="Tahoma"/>
          <w:szCs w:val="22"/>
        </w:rPr>
        <w:t>Fuel-cell electric vehicles (FCEV)</w:t>
      </w:r>
    </w:p>
    <w:p w14:paraId="07CB104C" w14:textId="52B7F093" w:rsidR="007042FD" w:rsidRPr="00C5171E" w:rsidRDefault="007042FD" w:rsidP="007042FD">
      <w:pPr>
        <w:spacing w:after="0"/>
        <w:ind w:left="1080"/>
        <w:rPr>
          <w:rFonts w:cs="Tahoma"/>
        </w:rPr>
      </w:pPr>
      <w:r w:rsidRPr="00C5171E">
        <w:rPr>
          <w:rFonts w:cs="Tahoma"/>
        </w:rPr>
        <w:t xml:space="preserve">Category 2:  ZEV infrastructure, which include, but not limited to: </w:t>
      </w:r>
    </w:p>
    <w:p w14:paraId="143CD5EE" w14:textId="77777777" w:rsidR="007042FD" w:rsidRPr="00C5171E" w:rsidRDefault="007042FD" w:rsidP="007042FD">
      <w:pPr>
        <w:numPr>
          <w:ilvl w:val="2"/>
          <w:numId w:val="42"/>
        </w:numPr>
        <w:spacing w:after="0"/>
        <w:rPr>
          <w:rFonts w:cs="Tahoma"/>
          <w:szCs w:val="22"/>
        </w:rPr>
      </w:pPr>
      <w:r w:rsidRPr="00C5171E">
        <w:rPr>
          <w:rFonts w:cs="Tahoma"/>
          <w:szCs w:val="22"/>
        </w:rPr>
        <w:t xml:space="preserve">Electric vehicle supply equipment (EVSE) </w:t>
      </w:r>
    </w:p>
    <w:p w14:paraId="7CE7C647" w14:textId="77777777" w:rsidR="007042FD" w:rsidRPr="00C5171E" w:rsidRDefault="007042FD" w:rsidP="007042FD">
      <w:pPr>
        <w:numPr>
          <w:ilvl w:val="2"/>
          <w:numId w:val="42"/>
        </w:numPr>
        <w:spacing w:after="0"/>
        <w:rPr>
          <w:rFonts w:cs="Tahoma"/>
          <w:szCs w:val="22"/>
        </w:rPr>
      </w:pPr>
      <w:r w:rsidRPr="00C5171E">
        <w:rPr>
          <w:rFonts w:cs="Tahoma"/>
          <w:szCs w:val="22"/>
        </w:rPr>
        <w:t>Hydrogen refueling station equipment (HRSE)</w:t>
      </w:r>
    </w:p>
    <w:p w14:paraId="62AE822F" w14:textId="77777777" w:rsidR="007042FD" w:rsidRPr="00C5171E" w:rsidRDefault="007042FD" w:rsidP="007042FD">
      <w:pPr>
        <w:numPr>
          <w:ilvl w:val="2"/>
          <w:numId w:val="42"/>
        </w:numPr>
        <w:spacing w:after="0"/>
        <w:rPr>
          <w:rFonts w:cs="Tahoma"/>
          <w:szCs w:val="22"/>
        </w:rPr>
      </w:pPr>
      <w:r w:rsidRPr="00C5171E">
        <w:rPr>
          <w:rFonts w:cs="Tahoma"/>
          <w:szCs w:val="22"/>
        </w:rPr>
        <w:t>EVSE energy storage systems</w:t>
      </w:r>
    </w:p>
    <w:p w14:paraId="5BC53098" w14:textId="77777777" w:rsidR="007042FD" w:rsidRPr="00C5171E" w:rsidRDefault="007042FD" w:rsidP="007042FD">
      <w:pPr>
        <w:numPr>
          <w:ilvl w:val="2"/>
          <w:numId w:val="42"/>
        </w:numPr>
        <w:spacing w:after="0"/>
        <w:rPr>
          <w:rFonts w:cs="Tahoma"/>
        </w:rPr>
      </w:pPr>
      <w:r w:rsidRPr="44CAB5B2">
        <w:rPr>
          <w:rFonts w:cs="Tahoma"/>
        </w:rPr>
        <w:t>Vehicle Grid Integration (VGI)-related equipment</w:t>
      </w:r>
    </w:p>
    <w:p w14:paraId="36E62A29" w14:textId="77777777" w:rsidR="007042FD" w:rsidRPr="00DB6C3E" w:rsidRDefault="007042FD" w:rsidP="007042FD">
      <w:pPr>
        <w:spacing w:after="0"/>
        <w:ind w:left="1080"/>
        <w:rPr>
          <w:rFonts w:cs="Tahoma"/>
        </w:rPr>
      </w:pPr>
      <w:r w:rsidRPr="00C5171E">
        <w:rPr>
          <w:rFonts w:cs="Tahoma"/>
        </w:rPr>
        <w:t>Category 3:  ZEV and ZEV infrastructure components</w:t>
      </w:r>
    </w:p>
    <w:p w14:paraId="36EC32CC" w14:textId="77777777" w:rsidR="007042FD" w:rsidRDefault="007042FD" w:rsidP="007042FD">
      <w:pPr>
        <w:spacing w:after="0"/>
        <w:ind w:left="1080"/>
        <w:rPr>
          <w:rFonts w:cs="Tahoma"/>
        </w:rPr>
      </w:pPr>
      <w:r w:rsidRPr="00DB6C3E">
        <w:rPr>
          <w:rFonts w:cs="Tahoma"/>
        </w:rPr>
        <w:t xml:space="preserve">Category 4:  </w:t>
      </w:r>
      <w:r w:rsidRPr="009F1D16">
        <w:rPr>
          <w:rFonts w:cs="Tahoma"/>
        </w:rPr>
        <w:t>Batteries primarily for use in ZEVs and</w:t>
      </w:r>
      <w:r w:rsidRPr="0059791B">
        <w:rPr>
          <w:rFonts w:cs="Tahoma"/>
        </w:rPr>
        <w:t>/or ZEV infrastructure.</w:t>
      </w:r>
    </w:p>
    <w:p w14:paraId="40DF198F" w14:textId="77777777" w:rsidR="007042FD" w:rsidRPr="00F176F6" w:rsidRDefault="007042FD" w:rsidP="007042FD">
      <w:pPr>
        <w:spacing w:after="0"/>
        <w:ind w:left="720"/>
        <w:rPr>
          <w:rFonts w:cs="Tahoma"/>
        </w:rPr>
      </w:pPr>
    </w:p>
    <w:p w14:paraId="1B4B54D0" w14:textId="7DDF46E6" w:rsidR="00E66300" w:rsidRDefault="003A480E" w:rsidP="003A480E">
      <w:pPr>
        <w:spacing w:after="0"/>
        <w:ind w:left="720"/>
        <w:rPr>
          <w:rFonts w:cs="Tahoma"/>
        </w:rPr>
      </w:pPr>
      <w:r w:rsidRPr="17994688">
        <w:rPr>
          <w:rFonts w:cs="Tahoma"/>
        </w:rPr>
        <w:t xml:space="preserve">The highest scoring application </w:t>
      </w:r>
      <w:r w:rsidR="00CC079E">
        <w:rPr>
          <w:rFonts w:cs="Tahoma"/>
        </w:rPr>
        <w:t xml:space="preserve">with a passing score </w:t>
      </w:r>
      <w:r w:rsidR="00944937">
        <w:rPr>
          <w:rFonts w:cs="Tahoma"/>
        </w:rPr>
        <w:t>within</w:t>
      </w:r>
      <w:r w:rsidRPr="17994688">
        <w:rPr>
          <w:rFonts w:cs="Tahoma"/>
        </w:rPr>
        <w:t xml:space="preserve"> each product category will be recommended for funding</w:t>
      </w:r>
      <w:r>
        <w:rPr>
          <w:rFonts w:cs="Tahoma"/>
        </w:rPr>
        <w:t xml:space="preserve">, in order of their overall </w:t>
      </w:r>
      <w:r w:rsidR="00E66300">
        <w:rPr>
          <w:rFonts w:cs="Tahoma"/>
        </w:rPr>
        <w:t xml:space="preserve">application </w:t>
      </w:r>
      <w:r>
        <w:rPr>
          <w:rFonts w:cs="Tahoma"/>
        </w:rPr>
        <w:t>score</w:t>
      </w:r>
      <w:r w:rsidRPr="17994688">
        <w:rPr>
          <w:rFonts w:cs="Tahoma"/>
        </w:rPr>
        <w:t xml:space="preserve">. </w:t>
      </w:r>
      <w:r w:rsidR="00E66300">
        <w:rPr>
          <w:rFonts w:cs="Tahoma"/>
        </w:rPr>
        <w:t xml:space="preserve">If </w:t>
      </w:r>
      <w:r w:rsidR="00CC079E">
        <w:rPr>
          <w:rFonts w:cs="Tahoma"/>
        </w:rPr>
        <w:t xml:space="preserve">there are </w:t>
      </w:r>
      <w:r w:rsidR="00E66300">
        <w:rPr>
          <w:rFonts w:cs="Tahoma"/>
        </w:rPr>
        <w:t xml:space="preserve">no applications </w:t>
      </w:r>
      <w:r w:rsidR="00CC079E">
        <w:rPr>
          <w:rFonts w:cs="Tahoma"/>
        </w:rPr>
        <w:t xml:space="preserve">with a passing score </w:t>
      </w:r>
      <w:r w:rsidR="00032409">
        <w:rPr>
          <w:rFonts w:cs="Tahoma"/>
        </w:rPr>
        <w:t xml:space="preserve">in </w:t>
      </w:r>
      <w:r w:rsidR="00E66300">
        <w:rPr>
          <w:rFonts w:cs="Tahoma"/>
        </w:rPr>
        <w:t>a given category, th</w:t>
      </w:r>
      <w:r w:rsidR="00032409">
        <w:rPr>
          <w:rFonts w:cs="Tahoma"/>
        </w:rPr>
        <w:t>at category will be omitted from this process.</w:t>
      </w:r>
    </w:p>
    <w:p w14:paraId="37CD9F70" w14:textId="77777777" w:rsidR="00E66300" w:rsidRDefault="00E66300" w:rsidP="003A480E">
      <w:pPr>
        <w:spacing w:after="0"/>
        <w:ind w:left="720"/>
        <w:rPr>
          <w:rFonts w:cs="Tahoma"/>
        </w:rPr>
      </w:pPr>
    </w:p>
    <w:p w14:paraId="0C217361" w14:textId="24B914C8" w:rsidR="003A480E" w:rsidRDefault="00933AC2" w:rsidP="003A480E">
      <w:pPr>
        <w:spacing w:after="0"/>
        <w:ind w:left="720"/>
        <w:rPr>
          <w:rFonts w:cs="Tahoma"/>
        </w:rPr>
      </w:pPr>
      <w:r>
        <w:rPr>
          <w:rFonts w:cs="Tahoma"/>
        </w:rPr>
        <w:t xml:space="preserve">After one application from each </w:t>
      </w:r>
      <w:r w:rsidR="007042FD">
        <w:rPr>
          <w:rFonts w:cs="Tahoma"/>
        </w:rPr>
        <w:t xml:space="preserve">project </w:t>
      </w:r>
      <w:r>
        <w:rPr>
          <w:rFonts w:cs="Tahoma"/>
        </w:rPr>
        <w:t>category has been recommended for funding</w:t>
      </w:r>
      <w:r w:rsidR="00232024">
        <w:rPr>
          <w:rFonts w:cs="Tahoma"/>
        </w:rPr>
        <w:t>,</w:t>
      </w:r>
      <w:r>
        <w:rPr>
          <w:rFonts w:cs="Tahoma"/>
        </w:rPr>
        <w:t xml:space="preserve"> t</w:t>
      </w:r>
      <w:r w:rsidR="003A480E" w:rsidRPr="17994688">
        <w:rPr>
          <w:rFonts w:cs="Tahoma"/>
        </w:rPr>
        <w:t>he remaining funds will then be allocated to the next overall highest scoring application(s)</w:t>
      </w:r>
      <w:r w:rsidR="00232024">
        <w:rPr>
          <w:rFonts w:cs="Tahoma"/>
        </w:rPr>
        <w:t xml:space="preserve"> with a passing score</w:t>
      </w:r>
      <w:r w:rsidR="003A480E" w:rsidRPr="17994688">
        <w:rPr>
          <w:rFonts w:cs="Tahoma"/>
        </w:rPr>
        <w:t>, regardless of the product category, in ranked order until all funds available under this solicitation are exhausted.</w:t>
      </w:r>
      <w:r>
        <w:rPr>
          <w:rFonts w:cs="Tahoma"/>
        </w:rPr>
        <w:t xml:space="preserve"> </w:t>
      </w:r>
    </w:p>
    <w:p w14:paraId="01201932" w14:textId="1256061B" w:rsidR="00600906" w:rsidRPr="00E3030A" w:rsidRDefault="00600906">
      <w:pPr>
        <w:spacing w:after="0"/>
        <w:ind w:left="720"/>
        <w:rPr>
          <w:rFonts w:cs="Tahoma"/>
        </w:rPr>
      </w:pPr>
    </w:p>
    <w:p w14:paraId="27CDA0A6" w14:textId="1389CE7F" w:rsidR="00DA798F" w:rsidRPr="00C5171E" w:rsidRDefault="00DA798F" w:rsidP="00E26DE1">
      <w:pPr>
        <w:spacing w:after="0"/>
        <w:ind w:left="720"/>
        <w:rPr>
          <w:rFonts w:cs="Tahoma"/>
          <w:szCs w:val="22"/>
        </w:rPr>
      </w:pPr>
      <w:r w:rsidRPr="00C5171E">
        <w:rPr>
          <w:rFonts w:cs="Tahoma"/>
          <w:szCs w:val="22"/>
        </w:rPr>
        <w:t xml:space="preserve">If the funds available under this solicitation are insufficient to fully fund a grant proposal, </w:t>
      </w:r>
      <w:r w:rsidR="003E6B00">
        <w:rPr>
          <w:rFonts w:cs="Tahoma"/>
          <w:szCs w:val="22"/>
        </w:rPr>
        <w:t xml:space="preserve">the </w:t>
      </w:r>
      <w:r w:rsidR="005A220D" w:rsidRPr="00C5171E">
        <w:rPr>
          <w:rFonts w:cs="Tahoma"/>
          <w:szCs w:val="22"/>
        </w:rPr>
        <w:t>CEC</w:t>
      </w:r>
      <w:r w:rsidRPr="00C5171E">
        <w:rPr>
          <w:rFonts w:cs="Tahoma"/>
          <w:szCs w:val="22"/>
        </w:rPr>
        <w:t xml:space="preserve"> reserves the right to recommend partially funding that proposal.  In this event, the </w:t>
      </w:r>
      <w:r w:rsidR="00E0770E" w:rsidRPr="00C5171E">
        <w:rPr>
          <w:rFonts w:cs="Tahoma"/>
          <w:szCs w:val="22"/>
        </w:rPr>
        <w:t>p</w:t>
      </w:r>
      <w:r w:rsidRPr="00C5171E">
        <w:rPr>
          <w:rFonts w:cs="Tahoma"/>
          <w:szCs w:val="22"/>
        </w:rPr>
        <w:t xml:space="preserve">roposed </w:t>
      </w:r>
      <w:r w:rsidR="0079484B">
        <w:rPr>
          <w:rFonts w:cs="Tahoma"/>
          <w:szCs w:val="22"/>
        </w:rPr>
        <w:t>A</w:t>
      </w:r>
      <w:r w:rsidRPr="00C5171E">
        <w:rPr>
          <w:rFonts w:cs="Tahoma"/>
          <w:szCs w:val="22"/>
        </w:rPr>
        <w:t>pplicant/</w:t>
      </w:r>
      <w:r w:rsidR="0079484B">
        <w:rPr>
          <w:rFonts w:cs="Tahoma"/>
          <w:szCs w:val="22"/>
        </w:rPr>
        <w:t>A</w:t>
      </w:r>
      <w:r w:rsidRPr="00C5171E">
        <w:rPr>
          <w:rFonts w:cs="Tahoma"/>
          <w:szCs w:val="22"/>
        </w:rPr>
        <w:t xml:space="preserve">wardee and Commission Agreement Manager (CAM) shall meet and </w:t>
      </w:r>
      <w:r w:rsidR="005A220D" w:rsidRPr="00C5171E">
        <w:rPr>
          <w:rFonts w:cs="Tahoma"/>
          <w:szCs w:val="22"/>
        </w:rPr>
        <w:t xml:space="preserve">attempt to </w:t>
      </w:r>
      <w:r w:rsidRPr="00C5171E">
        <w:rPr>
          <w:rFonts w:cs="Tahoma"/>
          <w:szCs w:val="22"/>
        </w:rPr>
        <w:t>reach agreement on a reduced scope of work commensurate with the level of available funding.</w:t>
      </w:r>
    </w:p>
    <w:p w14:paraId="1698D9C6" w14:textId="77777777" w:rsidR="0026624D" w:rsidRPr="00C5171E" w:rsidRDefault="0026624D" w:rsidP="00E04486">
      <w:pPr>
        <w:spacing w:after="0"/>
        <w:rPr>
          <w:rFonts w:cs="Tahoma"/>
          <w:szCs w:val="22"/>
        </w:rPr>
      </w:pPr>
    </w:p>
    <w:p w14:paraId="00E72FC4" w14:textId="77777777" w:rsidR="00DD5F50" w:rsidRPr="00C5171E" w:rsidRDefault="00FF4E8A" w:rsidP="00E1537A">
      <w:pPr>
        <w:pStyle w:val="Heading2"/>
        <w:keepNext w:val="0"/>
        <w:numPr>
          <w:ilvl w:val="0"/>
          <w:numId w:val="13"/>
        </w:numPr>
        <w:spacing w:before="0" w:after="0"/>
        <w:ind w:hanging="720"/>
        <w:rPr>
          <w:rFonts w:cs="Tahoma"/>
        </w:rPr>
      </w:pPr>
      <w:bookmarkStart w:id="24" w:name="_Toc352232771"/>
      <w:bookmarkStart w:id="25" w:name="_Toc98833557"/>
      <w:r w:rsidRPr="00C5171E">
        <w:rPr>
          <w:rFonts w:cs="Tahoma"/>
        </w:rPr>
        <w:t>Availability of Funds</w:t>
      </w:r>
      <w:bookmarkEnd w:id="24"/>
      <w:bookmarkEnd w:id="25"/>
    </w:p>
    <w:p w14:paraId="4AF2A73D" w14:textId="44281262" w:rsidR="00BE2E87" w:rsidRPr="00C5171E" w:rsidRDefault="3C2D747B" w:rsidP="001A211A">
      <w:pPr>
        <w:ind w:left="720"/>
        <w:rPr>
          <w:rFonts w:cs="Tahoma"/>
        </w:rPr>
      </w:pPr>
      <w:r w:rsidRPr="00C5171E">
        <w:rPr>
          <w:rFonts w:cs="Tahoma"/>
        </w:rPr>
        <w:t xml:space="preserve">A total of </w:t>
      </w:r>
      <w:r w:rsidR="64466B7A" w:rsidRPr="00C5171E">
        <w:rPr>
          <w:rFonts w:cs="Tahoma"/>
        </w:rPr>
        <w:t>$</w:t>
      </w:r>
      <w:r w:rsidR="43C592A1" w:rsidRPr="00C5171E">
        <w:rPr>
          <w:rFonts w:cs="Tahoma"/>
        </w:rPr>
        <w:t>60</w:t>
      </w:r>
      <w:r w:rsidR="444CF703" w:rsidRPr="00C5171E">
        <w:rPr>
          <w:rFonts w:cs="Tahoma"/>
        </w:rPr>
        <w:t xml:space="preserve"> million </w:t>
      </w:r>
      <w:r w:rsidR="7FD13853" w:rsidRPr="00C5171E">
        <w:rPr>
          <w:rFonts w:cs="Tahoma"/>
        </w:rPr>
        <w:t>is</w:t>
      </w:r>
      <w:r w:rsidRPr="00C5171E">
        <w:rPr>
          <w:rFonts w:cs="Tahoma"/>
        </w:rPr>
        <w:t xml:space="preserve"> available for awards under this solicitation</w:t>
      </w:r>
      <w:r w:rsidR="5353F794" w:rsidRPr="00C5171E">
        <w:rPr>
          <w:rFonts w:cs="Tahoma"/>
        </w:rPr>
        <w:t xml:space="preserve">. The </w:t>
      </w:r>
      <w:r w:rsidR="53122DB2" w:rsidRPr="00C5171E">
        <w:rPr>
          <w:rFonts w:cs="Tahoma"/>
        </w:rPr>
        <w:t>CEC</w:t>
      </w:r>
      <w:r w:rsidRPr="00C5171E">
        <w:rPr>
          <w:rFonts w:cs="Tahoma"/>
        </w:rPr>
        <w:t>, at its sole discretion, reserves the right to increase or decrease</w:t>
      </w:r>
      <w:r w:rsidR="4BBE24F2" w:rsidRPr="00C5171E">
        <w:rPr>
          <w:rFonts w:cs="Tahoma"/>
        </w:rPr>
        <w:t xml:space="preserve"> </w:t>
      </w:r>
      <w:r w:rsidRPr="00C5171E">
        <w:rPr>
          <w:rFonts w:cs="Tahoma"/>
        </w:rPr>
        <w:t>the amount of funds available under this solicitation.</w:t>
      </w:r>
      <w:r w:rsidR="772E2638" w:rsidRPr="00C5171E">
        <w:rPr>
          <w:rFonts w:cs="Tahoma"/>
        </w:rPr>
        <w:t xml:space="preserve"> </w:t>
      </w:r>
    </w:p>
    <w:p w14:paraId="40DF2086" w14:textId="72F870B4" w:rsidR="00FF4E8A" w:rsidRPr="00DB6C3E" w:rsidRDefault="00BE2E87" w:rsidP="00E1537A">
      <w:pPr>
        <w:pStyle w:val="Heading2"/>
        <w:keepNext w:val="0"/>
        <w:numPr>
          <w:ilvl w:val="0"/>
          <w:numId w:val="13"/>
        </w:numPr>
        <w:spacing w:before="0" w:after="0"/>
        <w:ind w:hanging="720"/>
        <w:rPr>
          <w:rFonts w:cs="Tahoma"/>
        </w:rPr>
      </w:pPr>
      <w:bookmarkStart w:id="26" w:name="_Toc98833558"/>
      <w:r w:rsidRPr="00C5171E">
        <w:rPr>
          <w:rFonts w:cs="Tahoma"/>
          <w:lang w:val="en-US"/>
        </w:rPr>
        <w:t xml:space="preserve">Minimum </w:t>
      </w:r>
      <w:r w:rsidR="00262720">
        <w:rPr>
          <w:rFonts w:cs="Tahoma"/>
          <w:lang w:val="en-US"/>
        </w:rPr>
        <w:t>–</w:t>
      </w:r>
      <w:r w:rsidRPr="00C5171E">
        <w:rPr>
          <w:rFonts w:cs="Tahoma"/>
          <w:lang w:val="en-US"/>
        </w:rPr>
        <w:t xml:space="preserve"> </w:t>
      </w:r>
      <w:r w:rsidR="000D0EA9" w:rsidRPr="00C5171E">
        <w:rPr>
          <w:rFonts w:cs="Tahoma"/>
          <w:lang w:val="en-US"/>
        </w:rPr>
        <w:t>Maximum</w:t>
      </w:r>
      <w:r w:rsidR="00FD56EE" w:rsidRPr="00C5171E">
        <w:rPr>
          <w:rFonts w:cs="Tahoma"/>
          <w:lang w:val="en-US"/>
        </w:rPr>
        <w:t xml:space="preserve"> Award Amounts</w:t>
      </w:r>
      <w:bookmarkEnd w:id="26"/>
    </w:p>
    <w:p w14:paraId="465F78FB" w14:textId="4B3F4695" w:rsidR="004D5CA7" w:rsidRDefault="004D5CA7" w:rsidP="004D5CA7">
      <w:pPr>
        <w:spacing w:after="0"/>
        <w:ind w:left="720"/>
        <w:rPr>
          <w:rFonts w:cs="Tahoma"/>
        </w:rPr>
      </w:pPr>
      <w:r w:rsidRPr="2081594F">
        <w:rPr>
          <w:rFonts w:cs="Tahoma"/>
        </w:rPr>
        <w:t xml:space="preserve">Projects are eligible for </w:t>
      </w:r>
      <w:r>
        <w:rPr>
          <w:rFonts w:cs="Tahoma"/>
        </w:rPr>
        <w:t xml:space="preserve">awards </w:t>
      </w:r>
      <w:r w:rsidRPr="2081594F">
        <w:rPr>
          <w:rFonts w:cs="Tahoma"/>
        </w:rPr>
        <w:t>up to 50 percent of total project costs or $30 million</w:t>
      </w:r>
      <w:r>
        <w:rPr>
          <w:rFonts w:cs="Tahoma"/>
        </w:rPr>
        <w:t>,</w:t>
      </w:r>
      <w:r w:rsidRPr="2081594F">
        <w:rPr>
          <w:rFonts w:cs="Tahoma"/>
        </w:rPr>
        <w:t xml:space="preserve"> whichever is less.</w:t>
      </w:r>
      <w:r w:rsidRPr="2081594F" w:rsidDel="00927ECD">
        <w:rPr>
          <w:rFonts w:cs="Tahoma"/>
        </w:rPr>
        <w:t xml:space="preserve"> </w:t>
      </w:r>
      <w:r w:rsidRPr="2081594F">
        <w:rPr>
          <w:rFonts w:cs="Tahoma"/>
        </w:rPr>
        <w:t>A minimum grant award of $3 million has been set under this solicitation. Therefore, a total allowable project cost (</w:t>
      </w:r>
      <w:r w:rsidRPr="00C5171E">
        <w:rPr>
          <w:rFonts w:cs="Tahoma"/>
        </w:rPr>
        <w:t>i.e., the sum of CEC reimbursable share and Recipient’s match share)</w:t>
      </w:r>
      <w:r>
        <w:rPr>
          <w:rFonts w:cs="Tahoma"/>
        </w:rPr>
        <w:t xml:space="preserve"> </w:t>
      </w:r>
      <w:r w:rsidRPr="2081594F">
        <w:rPr>
          <w:rFonts w:cs="Tahoma"/>
        </w:rPr>
        <w:t>of at least $6 million is required to apply.</w:t>
      </w:r>
      <w:r>
        <w:rPr>
          <w:rFonts w:cs="Tahoma"/>
        </w:rPr>
        <w:t xml:space="preserve">  </w:t>
      </w:r>
    </w:p>
    <w:p w14:paraId="7DB37719" w14:textId="77777777" w:rsidR="008D1661" w:rsidRPr="00C5171E" w:rsidRDefault="008D1661" w:rsidP="00E26DE1">
      <w:pPr>
        <w:spacing w:after="0"/>
        <w:ind w:left="720"/>
        <w:rPr>
          <w:rFonts w:cs="Tahoma"/>
          <w:szCs w:val="22"/>
        </w:rPr>
      </w:pPr>
    </w:p>
    <w:p w14:paraId="60990BD9" w14:textId="77777777" w:rsidR="00380AAC" w:rsidRPr="00C5171E" w:rsidRDefault="00380AAC" w:rsidP="00E1537A">
      <w:pPr>
        <w:pStyle w:val="Heading2"/>
        <w:keepNext w:val="0"/>
        <w:numPr>
          <w:ilvl w:val="0"/>
          <w:numId w:val="13"/>
        </w:numPr>
        <w:spacing w:before="0" w:after="0"/>
        <w:ind w:hanging="720"/>
        <w:rPr>
          <w:rFonts w:cs="Tahoma"/>
          <w:lang w:val="en-US"/>
        </w:rPr>
      </w:pPr>
      <w:bookmarkStart w:id="27" w:name="_Toc98833559"/>
      <w:r w:rsidRPr="00C5171E">
        <w:rPr>
          <w:rFonts w:cs="Tahoma"/>
          <w:lang w:val="en-US"/>
        </w:rPr>
        <w:t>Maximum Number of Applications</w:t>
      </w:r>
      <w:bookmarkEnd w:id="27"/>
    </w:p>
    <w:p w14:paraId="7CC3FD9C" w14:textId="38E109F6" w:rsidR="00A17989" w:rsidRDefault="0079484B" w:rsidP="00E26DE1">
      <w:pPr>
        <w:spacing w:after="0"/>
        <w:ind w:left="720"/>
        <w:rPr>
          <w:rFonts w:cs="Tahoma"/>
        </w:rPr>
      </w:pPr>
      <w:r>
        <w:rPr>
          <w:rFonts w:cs="Tahoma"/>
        </w:rPr>
        <w:t>Applicants</w:t>
      </w:r>
      <w:r w:rsidR="00D3532A" w:rsidRPr="00C5171E">
        <w:rPr>
          <w:rFonts w:cs="Tahoma"/>
        </w:rPr>
        <w:t xml:space="preserve"> are only eligible to submit </w:t>
      </w:r>
      <w:r w:rsidR="00475BD7" w:rsidRPr="00C5171E">
        <w:rPr>
          <w:rFonts w:cs="Tahoma"/>
        </w:rPr>
        <w:t>one</w:t>
      </w:r>
      <w:r w:rsidR="00D3532A" w:rsidRPr="00C5171E">
        <w:rPr>
          <w:rFonts w:cs="Tahoma"/>
        </w:rPr>
        <w:t xml:space="preserve"> application </w:t>
      </w:r>
      <w:r w:rsidR="00A17989" w:rsidRPr="00C5171E">
        <w:rPr>
          <w:rFonts w:cs="Tahoma"/>
        </w:rPr>
        <w:t xml:space="preserve">under this </w:t>
      </w:r>
      <w:r w:rsidR="00BE2E87" w:rsidRPr="00C5171E">
        <w:rPr>
          <w:rFonts w:cs="Tahoma"/>
        </w:rPr>
        <w:t xml:space="preserve">solicitation and must specify which </w:t>
      </w:r>
      <w:r w:rsidR="00296A03" w:rsidRPr="610CDB41">
        <w:rPr>
          <w:rFonts w:cs="Tahoma"/>
        </w:rPr>
        <w:t>product</w:t>
      </w:r>
      <w:r w:rsidR="00BE2E87" w:rsidRPr="00C5171E">
        <w:rPr>
          <w:rFonts w:cs="Tahoma"/>
        </w:rPr>
        <w:t xml:space="preserve"> category they are applying under. </w:t>
      </w:r>
    </w:p>
    <w:p w14:paraId="77DB347F" w14:textId="77777777" w:rsidR="00A5151F" w:rsidRPr="00A5151F" w:rsidRDefault="00A5151F" w:rsidP="00A5151F">
      <w:pPr>
        <w:spacing w:after="0"/>
        <w:ind w:left="720"/>
        <w:rPr>
          <w:rFonts w:cs="Tahoma"/>
        </w:rPr>
      </w:pPr>
    </w:p>
    <w:p w14:paraId="74B599C4" w14:textId="2C47EA00" w:rsidR="00A5151F" w:rsidRPr="00C5171E" w:rsidRDefault="0079484B" w:rsidP="00A5151F">
      <w:pPr>
        <w:spacing w:after="0"/>
        <w:ind w:left="720"/>
        <w:rPr>
          <w:rFonts w:cs="Tahoma"/>
        </w:rPr>
      </w:pPr>
      <w:r>
        <w:rPr>
          <w:rFonts w:cs="Tahoma"/>
        </w:rPr>
        <w:t>Applicants</w:t>
      </w:r>
      <w:r w:rsidR="00A5151F" w:rsidRPr="00A5151F">
        <w:rPr>
          <w:rFonts w:cs="Tahoma"/>
        </w:rPr>
        <w:t xml:space="preserve"> that are subsidiaries of the same parent company may apply jointly as a single </w:t>
      </w:r>
      <w:r>
        <w:rPr>
          <w:rFonts w:cs="Tahoma"/>
        </w:rPr>
        <w:t>Applicant</w:t>
      </w:r>
      <w:r w:rsidR="00A5151F" w:rsidRPr="00A5151F">
        <w:rPr>
          <w:rFonts w:cs="Tahoma"/>
        </w:rPr>
        <w:t xml:space="preserve">.  Similarly, a parent company and its subsidiary may apply </w:t>
      </w:r>
      <w:r w:rsidR="00A5151F" w:rsidRPr="00A5151F">
        <w:rPr>
          <w:rFonts w:cs="Tahoma"/>
        </w:rPr>
        <w:lastRenderedPageBreak/>
        <w:t xml:space="preserve">jointly as a single </w:t>
      </w:r>
      <w:r>
        <w:rPr>
          <w:rFonts w:cs="Tahoma"/>
        </w:rPr>
        <w:t>Applicant</w:t>
      </w:r>
      <w:r w:rsidR="00A5151F" w:rsidRPr="00A5151F">
        <w:rPr>
          <w:rFonts w:cs="Tahoma"/>
        </w:rPr>
        <w:t xml:space="preserve">.  The application must identify which of the companies is the prime </w:t>
      </w:r>
      <w:r>
        <w:rPr>
          <w:rFonts w:cs="Tahoma"/>
        </w:rPr>
        <w:t>Applicant</w:t>
      </w:r>
      <w:r w:rsidR="00A5151F" w:rsidRPr="00A5151F">
        <w:rPr>
          <w:rFonts w:cs="Tahoma"/>
        </w:rPr>
        <w:t xml:space="preserve"> that, if awarded, would enter into a grant agreement with the CEC. In the event that subsidiaries of the same parent company or a parent company and one or more of its subsidiaries submit separate applications, the CEC reserves the right to recommend partial funding for each application if the total award amount requested in the applications exceeds the maximum award amount.</w:t>
      </w:r>
    </w:p>
    <w:p w14:paraId="05E54C5A" w14:textId="77777777" w:rsidR="00A17989" w:rsidRPr="00C5171E" w:rsidRDefault="00A17989" w:rsidP="00E26DE1">
      <w:pPr>
        <w:spacing w:after="0"/>
        <w:ind w:left="720"/>
        <w:rPr>
          <w:rFonts w:cs="Tahoma"/>
        </w:rPr>
      </w:pPr>
    </w:p>
    <w:p w14:paraId="65D503AA" w14:textId="77777777" w:rsidR="00052A64" w:rsidRPr="00EC3C58" w:rsidRDefault="00052A64" w:rsidP="00E1537A">
      <w:pPr>
        <w:pStyle w:val="Heading2"/>
        <w:keepNext w:val="0"/>
        <w:numPr>
          <w:ilvl w:val="0"/>
          <w:numId w:val="13"/>
        </w:numPr>
        <w:tabs>
          <w:tab w:val="left" w:pos="810"/>
        </w:tabs>
        <w:spacing w:before="0" w:after="0"/>
        <w:ind w:hanging="720"/>
        <w:rPr>
          <w:rFonts w:cs="Tahoma"/>
        </w:rPr>
      </w:pPr>
      <w:bookmarkStart w:id="28" w:name="_Toc98833560"/>
      <w:r w:rsidRPr="00EC3C58">
        <w:rPr>
          <w:rFonts w:cs="Tahoma"/>
        </w:rPr>
        <w:t>Pre-</w:t>
      </w:r>
      <w:r w:rsidR="001661BE" w:rsidRPr="00EC3C58">
        <w:rPr>
          <w:rFonts w:cs="Tahoma"/>
        </w:rPr>
        <w:t>Application</w:t>
      </w:r>
      <w:r w:rsidRPr="00EC3C58">
        <w:rPr>
          <w:rFonts w:cs="Tahoma"/>
        </w:rPr>
        <w:t xml:space="preserve"> Workshop</w:t>
      </w:r>
      <w:bookmarkEnd w:id="28"/>
    </w:p>
    <w:p w14:paraId="79B32503" w14:textId="793FDD06" w:rsidR="00B86615" w:rsidRPr="00EC3C58" w:rsidRDefault="00B86615" w:rsidP="00C5171E">
      <w:pPr>
        <w:spacing w:after="0"/>
        <w:ind w:left="720"/>
        <w:textAlignment w:val="baseline"/>
        <w:rPr>
          <w:rFonts w:cs="Tahoma"/>
          <w:szCs w:val="24"/>
        </w:rPr>
      </w:pPr>
      <w:r w:rsidRPr="00EC3C58">
        <w:rPr>
          <w:rFonts w:cs="Tahoma"/>
          <w:szCs w:val="24"/>
        </w:rPr>
        <w:t xml:space="preserve">There will be one Pre-Application Workshop before applications are due to </w:t>
      </w:r>
      <w:r w:rsidR="003E6B00" w:rsidRPr="00EC3C58">
        <w:rPr>
          <w:rFonts w:cs="Tahoma"/>
          <w:szCs w:val="24"/>
        </w:rPr>
        <w:t xml:space="preserve">the </w:t>
      </w:r>
      <w:r w:rsidRPr="00EC3C58">
        <w:rPr>
          <w:rFonts w:cs="Tahoma"/>
          <w:szCs w:val="24"/>
        </w:rPr>
        <w:t xml:space="preserve">CEC. Participation in this meeting is optional but encouraged. The Pre-Application Workshop will be held remotely via Zoom at the date, time and location listed below. Please call </w:t>
      </w:r>
      <w:r w:rsidRPr="00146773">
        <w:rPr>
          <w:rFonts w:cs="Tahoma"/>
          <w:szCs w:val="24"/>
        </w:rPr>
        <w:t>(916) 654-4381</w:t>
      </w:r>
      <w:r w:rsidRPr="00EC3C58">
        <w:rPr>
          <w:rFonts w:cs="Tahoma"/>
          <w:szCs w:val="24"/>
        </w:rPr>
        <w:t xml:space="preserve"> or refer to </w:t>
      </w:r>
      <w:r w:rsidR="0031135C" w:rsidRPr="00EC3C58">
        <w:rPr>
          <w:rFonts w:cs="Tahoma"/>
          <w:szCs w:val="22"/>
        </w:rPr>
        <w:t xml:space="preserve">the </w:t>
      </w:r>
      <w:hyperlink r:id="rId22" w:history="1">
        <w:r w:rsidR="0031135C" w:rsidRPr="00EC3C58">
          <w:rPr>
            <w:rStyle w:val="Hyperlink"/>
            <w:rFonts w:cs="Tahoma"/>
            <w:szCs w:val="22"/>
          </w:rPr>
          <w:t>CEC</w:t>
        </w:r>
        <w:r w:rsidR="00262720" w:rsidRPr="00EC3C58">
          <w:rPr>
            <w:rStyle w:val="Hyperlink"/>
            <w:rFonts w:cs="Tahoma"/>
            <w:szCs w:val="22"/>
          </w:rPr>
          <w:t>’</w:t>
        </w:r>
        <w:r w:rsidR="0031135C" w:rsidRPr="00EC3C58">
          <w:rPr>
            <w:rStyle w:val="Hyperlink"/>
            <w:rFonts w:cs="Tahoma"/>
            <w:szCs w:val="22"/>
          </w:rPr>
          <w:t>s solicitation information website</w:t>
        </w:r>
      </w:hyperlink>
      <w:r w:rsidR="0031135C" w:rsidRPr="00EC3C58">
        <w:rPr>
          <w:rFonts w:cs="Tahoma"/>
          <w:szCs w:val="22"/>
        </w:rPr>
        <w:t xml:space="preserve"> at https://www.energy.ca.gov/funding-opportunities/solicitations to confirm the date and time.</w:t>
      </w:r>
      <w:r w:rsidRPr="00EC3C58" w:rsidDel="0031135C">
        <w:rPr>
          <w:rFonts w:cs="Tahoma"/>
          <w:szCs w:val="24"/>
        </w:rPr>
        <w:t> </w:t>
      </w:r>
    </w:p>
    <w:p w14:paraId="689FCA84" w14:textId="2B5086CB" w:rsidR="00B86615" w:rsidRPr="00EC3C58" w:rsidRDefault="002472DD" w:rsidP="00B86615">
      <w:pPr>
        <w:spacing w:after="0"/>
        <w:jc w:val="center"/>
        <w:textAlignment w:val="baseline"/>
        <w:rPr>
          <w:rFonts w:cs="Tahoma"/>
        </w:rPr>
      </w:pPr>
      <w:r w:rsidRPr="00EC3C58">
        <w:rPr>
          <w:rFonts w:cs="Tahoma"/>
          <w:b/>
        </w:rPr>
        <w:t>April 2</w:t>
      </w:r>
      <w:r w:rsidR="005B75CC" w:rsidRPr="00EC3C58">
        <w:rPr>
          <w:rFonts w:cs="Tahoma"/>
          <w:b/>
        </w:rPr>
        <w:t>1</w:t>
      </w:r>
      <w:r w:rsidR="00B86615" w:rsidRPr="00EC3C58">
        <w:rPr>
          <w:rFonts w:cs="Tahoma"/>
          <w:b/>
        </w:rPr>
        <w:t>, 202</w:t>
      </w:r>
      <w:r w:rsidR="00C96974" w:rsidRPr="00EC3C58">
        <w:rPr>
          <w:rFonts w:cs="Tahoma"/>
          <w:b/>
        </w:rPr>
        <w:t>2</w:t>
      </w:r>
      <w:r w:rsidR="00B86615" w:rsidRPr="00EC3C58">
        <w:rPr>
          <w:rFonts w:cs="Tahoma"/>
        </w:rPr>
        <w:t> </w:t>
      </w:r>
    </w:p>
    <w:p w14:paraId="55290F7B" w14:textId="3197D5D8" w:rsidR="00B86615" w:rsidRPr="00EC3C58" w:rsidRDefault="00B86615" w:rsidP="00B86615">
      <w:pPr>
        <w:spacing w:after="0"/>
        <w:jc w:val="center"/>
        <w:textAlignment w:val="baseline"/>
        <w:rPr>
          <w:rFonts w:cs="Tahoma"/>
          <w:szCs w:val="24"/>
        </w:rPr>
      </w:pPr>
      <w:r w:rsidRPr="00EC3C58">
        <w:rPr>
          <w:rFonts w:cs="Tahoma"/>
          <w:szCs w:val="24"/>
        </w:rPr>
        <w:t>10:00 AM </w:t>
      </w:r>
    </w:p>
    <w:p w14:paraId="2343C03F" w14:textId="77777777" w:rsidR="00B86615" w:rsidRPr="00EC3C58" w:rsidRDefault="00B86615" w:rsidP="00B86615">
      <w:pPr>
        <w:spacing w:after="0"/>
        <w:jc w:val="center"/>
        <w:textAlignment w:val="baseline"/>
        <w:rPr>
          <w:rFonts w:cs="Tahoma"/>
          <w:szCs w:val="24"/>
        </w:rPr>
      </w:pPr>
      <w:r w:rsidRPr="00EC3C58">
        <w:rPr>
          <w:rFonts w:cs="Tahoma"/>
          <w:b/>
          <w:szCs w:val="24"/>
        </w:rPr>
        <w:t>Remote Access Only</w:t>
      </w:r>
      <w:r w:rsidRPr="00EC3C58">
        <w:rPr>
          <w:rFonts w:cs="Tahoma"/>
          <w:szCs w:val="24"/>
        </w:rPr>
        <w:t> </w:t>
      </w:r>
    </w:p>
    <w:p w14:paraId="7932ED33" w14:textId="77777777" w:rsidR="00B86615" w:rsidRPr="00EC3C58" w:rsidRDefault="00B86615" w:rsidP="00B86615">
      <w:pPr>
        <w:spacing w:after="0"/>
        <w:jc w:val="center"/>
        <w:textAlignment w:val="baseline"/>
        <w:rPr>
          <w:rFonts w:cs="Tahoma"/>
          <w:szCs w:val="24"/>
        </w:rPr>
      </w:pPr>
      <w:r w:rsidRPr="00EC3C58">
        <w:rPr>
          <w:rFonts w:cs="Tahoma"/>
          <w:szCs w:val="24"/>
        </w:rPr>
        <w:t> </w:t>
      </w:r>
    </w:p>
    <w:p w14:paraId="31C2C633" w14:textId="77777777" w:rsidR="00B86615" w:rsidRPr="00EC3C58" w:rsidRDefault="00B86615" w:rsidP="00B86615">
      <w:pPr>
        <w:spacing w:after="0"/>
        <w:ind w:firstLine="720"/>
        <w:textAlignment w:val="baseline"/>
        <w:rPr>
          <w:rFonts w:cs="Tahoma"/>
          <w:szCs w:val="24"/>
        </w:rPr>
      </w:pPr>
      <w:r w:rsidRPr="00EC3C58">
        <w:rPr>
          <w:rFonts w:cs="Tahoma"/>
          <w:szCs w:val="24"/>
        </w:rPr>
        <w:t>Remote access is available by computer or phone via Zoom. </w:t>
      </w:r>
    </w:p>
    <w:p w14:paraId="37319494" w14:textId="77777777" w:rsidR="000F72DA" w:rsidRPr="00EC3C58" w:rsidRDefault="000F72DA" w:rsidP="00E04486">
      <w:pPr>
        <w:spacing w:after="0"/>
        <w:jc w:val="center"/>
        <w:rPr>
          <w:rFonts w:cs="Tahoma"/>
          <w:szCs w:val="22"/>
        </w:rPr>
      </w:pPr>
    </w:p>
    <w:p w14:paraId="041DBA27" w14:textId="13AE73B1" w:rsidR="000F72DA" w:rsidRPr="00EC3C58" w:rsidRDefault="000F72DA" w:rsidP="00E1537A">
      <w:pPr>
        <w:pStyle w:val="Heading2"/>
        <w:keepNext w:val="0"/>
        <w:numPr>
          <w:ilvl w:val="0"/>
          <w:numId w:val="13"/>
        </w:numPr>
        <w:spacing w:before="0" w:after="0"/>
        <w:ind w:hanging="720"/>
        <w:rPr>
          <w:rFonts w:cs="Tahoma"/>
        </w:rPr>
      </w:pPr>
      <w:bookmarkStart w:id="29" w:name="_Toc98833561"/>
      <w:r w:rsidRPr="00EC3C58">
        <w:rPr>
          <w:rFonts w:cs="Tahoma"/>
        </w:rPr>
        <w:t xml:space="preserve">Participation Through </w:t>
      </w:r>
      <w:r w:rsidR="00B86615" w:rsidRPr="00EC3C58">
        <w:rPr>
          <w:rFonts w:cs="Tahoma"/>
          <w:lang w:val="en-US"/>
        </w:rPr>
        <w:t>Zoom</w:t>
      </w:r>
      <w:bookmarkEnd w:id="29"/>
    </w:p>
    <w:p w14:paraId="6704FE3E" w14:textId="48368B05" w:rsidR="00CD3AE3" w:rsidRPr="00EC3C58" w:rsidRDefault="00CD3AE3" w:rsidP="00CD3AE3">
      <w:pPr>
        <w:spacing w:after="0"/>
        <w:ind w:left="720"/>
        <w:textAlignment w:val="baseline"/>
        <w:rPr>
          <w:rFonts w:cs="Tahoma"/>
          <w:szCs w:val="24"/>
        </w:rPr>
      </w:pPr>
      <w:r w:rsidRPr="00EC3C58">
        <w:rPr>
          <w:rFonts w:cs="Tahoma"/>
          <w:szCs w:val="24"/>
        </w:rPr>
        <w:t>Zoom is the CEC</w:t>
      </w:r>
      <w:r w:rsidR="00262720" w:rsidRPr="00EC3C58">
        <w:rPr>
          <w:rFonts w:cs="Tahoma"/>
          <w:szCs w:val="24"/>
        </w:rPr>
        <w:t>’</w:t>
      </w:r>
      <w:r w:rsidRPr="00EC3C58">
        <w:rPr>
          <w:rFonts w:cs="Tahoma"/>
          <w:szCs w:val="24"/>
        </w:rPr>
        <w:t>s online meeting service. When attending remotely, presentations will appear on your computer/laptop/mobile device screen, and audio may be heard via the device or telephone. Please be aware that the Zoom meeting will be recorded. </w:t>
      </w:r>
    </w:p>
    <w:p w14:paraId="44E81D0B" w14:textId="77777777" w:rsidR="00DF7DE7" w:rsidRPr="00EC3C58" w:rsidRDefault="00DF7DE7" w:rsidP="00CD3AE3">
      <w:pPr>
        <w:spacing w:after="0"/>
        <w:ind w:left="720"/>
        <w:textAlignment w:val="baseline"/>
        <w:rPr>
          <w:rFonts w:cs="Tahoma"/>
          <w:b/>
          <w:szCs w:val="24"/>
        </w:rPr>
      </w:pPr>
    </w:p>
    <w:p w14:paraId="459A7BD2" w14:textId="0BE3E369" w:rsidR="00CD3AE3" w:rsidRPr="00146773" w:rsidRDefault="00CD3AE3" w:rsidP="4F8CAE23">
      <w:pPr>
        <w:spacing w:after="0"/>
        <w:ind w:left="720"/>
        <w:textAlignment w:val="baseline"/>
        <w:rPr>
          <w:rFonts w:cs="Tahoma"/>
        </w:rPr>
      </w:pPr>
      <w:r w:rsidRPr="00EC3C58">
        <w:rPr>
          <w:rFonts w:cs="Tahoma"/>
          <w:b/>
          <w:bCs/>
        </w:rPr>
        <w:t>Zoom Instructions:</w:t>
      </w:r>
      <w:r w:rsidRPr="00EC3C58">
        <w:rPr>
          <w:rFonts w:cs="Tahoma"/>
        </w:rPr>
        <w:t> </w:t>
      </w:r>
      <w:r w:rsidRPr="00EC3C58">
        <w:br/>
      </w:r>
      <w:r w:rsidRPr="00EC3C58">
        <w:rPr>
          <w:rFonts w:cs="Tahoma"/>
        </w:rPr>
        <w:t>To join this workshop, go to </w:t>
      </w:r>
      <w:hyperlink r:id="rId23">
        <w:r w:rsidRPr="00EC3C58">
          <w:rPr>
            <w:rFonts w:cs="Tahoma"/>
            <w:color w:val="0000FF"/>
            <w:u w:val="single"/>
          </w:rPr>
          <w:t>Zoom</w:t>
        </w:r>
      </w:hyperlink>
      <w:r w:rsidRPr="00EC3C58">
        <w:rPr>
          <w:rFonts w:cs="Tahoma"/>
        </w:rPr>
        <w:t> at</w:t>
      </w:r>
      <w:r w:rsidR="006959BC" w:rsidRPr="00EC3C58">
        <w:rPr>
          <w:rFonts w:cs="Tahoma"/>
        </w:rPr>
        <w:t xml:space="preserve"> </w:t>
      </w:r>
      <w:r w:rsidR="00CD7546" w:rsidRPr="00EC3C58">
        <w:rPr>
          <w:rFonts w:cs="Tahoma"/>
        </w:rPr>
        <w:t>https://energy.zoom.us/j/95048746304?pwd=UlFOeEVmZzlMaWJWeEN6OWFCdGhZUT09</w:t>
      </w:r>
      <w:r w:rsidRPr="00EC3C58">
        <w:rPr>
          <w:rFonts w:cs="Tahoma"/>
        </w:rPr>
        <w:t>. You may also access the workshop by going to the Zoom webpage at </w:t>
      </w:r>
      <w:hyperlink r:id="rId24">
        <w:r w:rsidRPr="00EC3C58">
          <w:rPr>
            <w:rFonts w:cs="Tahoma"/>
            <w:color w:val="0000FF"/>
            <w:u w:val="single"/>
          </w:rPr>
          <w:t>https://zoom.us/join</w:t>
        </w:r>
      </w:hyperlink>
      <w:r w:rsidRPr="00EC3C58">
        <w:rPr>
          <w:rFonts w:cs="Tahoma"/>
        </w:rPr>
        <w:t> and enter the unique webinar ID and password below: </w:t>
      </w:r>
      <w:r w:rsidRPr="00EC3C58">
        <w:br/>
      </w:r>
      <w:r w:rsidRPr="00EC3C58">
        <w:rPr>
          <w:rFonts w:cs="Tahoma"/>
        </w:rPr>
        <w:t> </w:t>
      </w:r>
      <w:r w:rsidRPr="00EC3C58">
        <w:br/>
      </w:r>
      <w:r w:rsidRPr="00146773">
        <w:rPr>
          <w:rFonts w:cs="Tahoma"/>
          <w:b/>
          <w:bCs/>
        </w:rPr>
        <w:t>Webinar ID:</w:t>
      </w:r>
      <w:r w:rsidRPr="00146773">
        <w:rPr>
          <w:rFonts w:cs="Tahoma"/>
        </w:rPr>
        <w:t> </w:t>
      </w:r>
      <w:r w:rsidR="00CD7546" w:rsidRPr="00EC3C58">
        <w:rPr>
          <w:rFonts w:cs="Tahoma"/>
          <w:color w:val="000000" w:themeColor="text1"/>
        </w:rPr>
        <w:t>950 4874 6304</w:t>
      </w:r>
      <w:r w:rsidRPr="00EC3C58">
        <w:br/>
      </w:r>
      <w:r w:rsidRPr="00146773">
        <w:rPr>
          <w:rFonts w:cs="Tahoma"/>
          <w:b/>
          <w:bCs/>
        </w:rPr>
        <w:t>Webinar Password: </w:t>
      </w:r>
      <w:r w:rsidR="00CD7546" w:rsidRPr="00146773">
        <w:rPr>
          <w:rFonts w:cs="Tahoma"/>
        </w:rPr>
        <w:t>695616</w:t>
      </w:r>
      <w:r w:rsidRPr="00146773">
        <w:rPr>
          <w:rFonts w:cs="Tahoma"/>
          <w:color w:val="000000" w:themeColor="text1"/>
        </w:rPr>
        <w:t> </w:t>
      </w:r>
      <w:r w:rsidRPr="00EC3C58">
        <w:br/>
      </w:r>
      <w:r w:rsidRPr="00146773">
        <w:rPr>
          <w:rFonts w:cs="Tahoma"/>
        </w:rPr>
        <w:t> </w:t>
      </w:r>
    </w:p>
    <w:p w14:paraId="528D0553" w14:textId="3C857A25" w:rsidR="00CD3AE3" w:rsidRPr="00146773" w:rsidRDefault="00CD3AE3" w:rsidP="4F8CAE23">
      <w:pPr>
        <w:spacing w:after="0"/>
        <w:ind w:left="720"/>
        <w:textAlignment w:val="baseline"/>
        <w:rPr>
          <w:rFonts w:cs="Tahoma"/>
        </w:rPr>
      </w:pPr>
      <w:r w:rsidRPr="00146773">
        <w:rPr>
          <w:rFonts w:cs="Tahoma"/>
        </w:rPr>
        <w:t>Or iPhone one-tap:  </w:t>
      </w:r>
    </w:p>
    <w:p w14:paraId="0712196C" w14:textId="4097ED37" w:rsidR="00CD3AE3" w:rsidRPr="00146773" w:rsidRDefault="00CD3AE3" w:rsidP="4F8CAE23">
      <w:pPr>
        <w:spacing w:after="0"/>
        <w:ind w:left="720"/>
        <w:textAlignment w:val="baseline"/>
        <w:rPr>
          <w:rFonts w:cs="Tahoma"/>
        </w:rPr>
      </w:pPr>
      <w:r w:rsidRPr="00146773">
        <w:rPr>
          <w:rFonts w:cs="Tahoma"/>
        </w:rPr>
        <w:t>US: </w:t>
      </w:r>
      <w:r w:rsidR="00CD7546" w:rsidRPr="00EC3C58">
        <w:rPr>
          <w:rFonts w:cs="Tahoma"/>
        </w:rPr>
        <w:t>+12133388477,95048746304#</w:t>
      </w:r>
      <w:r>
        <w:br/>
      </w:r>
      <w:r w:rsidRPr="00146773">
        <w:rPr>
          <w:rFonts w:cs="Tahoma"/>
        </w:rPr>
        <w:t> </w:t>
      </w:r>
    </w:p>
    <w:p w14:paraId="5C65F6A9" w14:textId="1529B0F3" w:rsidR="00CD3AE3" w:rsidRPr="00EC3C58" w:rsidRDefault="00CD3AE3" w:rsidP="4F8CAE23">
      <w:pPr>
        <w:spacing w:after="0"/>
        <w:ind w:left="720"/>
        <w:textAlignment w:val="baseline"/>
        <w:rPr>
          <w:rFonts w:cs="Tahoma"/>
        </w:rPr>
      </w:pPr>
      <w:r w:rsidRPr="00146773">
        <w:rPr>
          <w:rFonts w:cs="Tahoma"/>
          <w:b/>
          <w:bCs/>
        </w:rPr>
        <w:t>Telephone Access Only:</w:t>
      </w:r>
      <w:r w:rsidRPr="00EC3C58">
        <w:rPr>
          <w:rFonts w:cs="Tahoma"/>
        </w:rPr>
        <w:t> </w:t>
      </w:r>
    </w:p>
    <w:p w14:paraId="2B2E84CE" w14:textId="4308BFC8" w:rsidR="00A31DC1" w:rsidRPr="00EC3C58" w:rsidRDefault="00A31DC1" w:rsidP="008E21A6">
      <w:pPr>
        <w:spacing w:after="0"/>
        <w:textAlignment w:val="baseline"/>
        <w:rPr>
          <w:rFonts w:cs="Tahoma"/>
          <w:szCs w:val="24"/>
        </w:rPr>
      </w:pPr>
    </w:p>
    <w:p w14:paraId="4EB49499" w14:textId="2662AF72" w:rsidR="00CD3AE3" w:rsidRPr="00C5171E" w:rsidRDefault="00A000EE" w:rsidP="00CD3AE3">
      <w:pPr>
        <w:spacing w:after="0"/>
        <w:ind w:left="720"/>
        <w:textAlignment w:val="baseline"/>
        <w:rPr>
          <w:rFonts w:cs="Tahoma"/>
          <w:szCs w:val="24"/>
        </w:rPr>
      </w:pPr>
      <w:r w:rsidRPr="00146773">
        <w:rPr>
          <w:rFonts w:cs="Tahoma"/>
          <w:szCs w:val="24"/>
        </w:rPr>
        <w:t xml:space="preserve">Call (888) 853-5257 or (888) 475-4499 (toll-free). </w:t>
      </w:r>
      <w:r w:rsidR="00CD3AE3" w:rsidRPr="00EC3C58">
        <w:rPr>
          <w:rFonts w:cs="Tahoma"/>
          <w:szCs w:val="24"/>
        </w:rPr>
        <w:t>When</w:t>
      </w:r>
      <w:r w:rsidR="00CD3AE3" w:rsidRPr="0059791B">
        <w:rPr>
          <w:rFonts w:cs="Tahoma"/>
          <w:szCs w:val="24"/>
        </w:rPr>
        <w:t> prompted, enter the unique meeting ID number above. To comment over the telephone, dial *9 to “raise you</w:t>
      </w:r>
      <w:r w:rsidR="00CD3AE3" w:rsidRPr="00F176F6">
        <w:rPr>
          <w:rFonts w:cs="Tahoma"/>
          <w:szCs w:val="24"/>
        </w:rPr>
        <w:t>r hand” and *6 to mute/unmute your phone line.</w:t>
      </w:r>
    </w:p>
    <w:p w14:paraId="4CB6CC31" w14:textId="77777777" w:rsidR="000F72DA" w:rsidRPr="00DB6C3E" w:rsidRDefault="000F72DA" w:rsidP="00E04486">
      <w:pPr>
        <w:spacing w:after="0"/>
        <w:jc w:val="both"/>
        <w:rPr>
          <w:rFonts w:cs="Tahoma"/>
        </w:rPr>
      </w:pPr>
    </w:p>
    <w:p w14:paraId="1BC44E64" w14:textId="77777777" w:rsidR="000F72DA" w:rsidRPr="0059791B" w:rsidRDefault="000F72DA" w:rsidP="00A127F2">
      <w:pPr>
        <w:tabs>
          <w:tab w:val="left" w:pos="1080"/>
        </w:tabs>
        <w:spacing w:after="0"/>
        <w:ind w:left="720"/>
        <w:jc w:val="both"/>
        <w:rPr>
          <w:rFonts w:cs="Tahoma"/>
          <w:b/>
        </w:rPr>
      </w:pPr>
      <w:r w:rsidRPr="0059791B">
        <w:rPr>
          <w:rFonts w:cs="Tahoma"/>
          <w:b/>
        </w:rPr>
        <w:t>Technical Support:</w:t>
      </w:r>
    </w:p>
    <w:p w14:paraId="1A2DF488" w14:textId="60D9AA0C" w:rsidR="00C27D87" w:rsidRPr="0059791B" w:rsidRDefault="00C27D87" w:rsidP="00A127F2">
      <w:pPr>
        <w:spacing w:after="0"/>
        <w:ind w:left="720"/>
        <w:rPr>
          <w:rFonts w:cs="Tahoma"/>
        </w:rPr>
      </w:pPr>
      <w:r w:rsidRPr="00F176F6">
        <w:rPr>
          <w:rFonts w:cs="Tahoma"/>
        </w:rPr>
        <w:t>For assistance with problems or questions about joining or attend</w:t>
      </w:r>
      <w:r w:rsidRPr="00472BB6">
        <w:rPr>
          <w:rFonts w:cs="Tahoma"/>
        </w:rPr>
        <w:t>ing the meeting, please call Zoom technical support at (888) 799</w:t>
      </w:r>
      <w:r w:rsidRPr="006B7776">
        <w:rPr>
          <w:rFonts w:cs="Tahoma"/>
        </w:rPr>
        <w:t xml:space="preserve">-9666 ext. 2, or you may contact the CEC’s Public Advisor’s Office at </w:t>
      </w:r>
      <w:hyperlink r:id="rId25" w:history="1">
        <w:r w:rsidRPr="00DB6C3E">
          <w:rPr>
            <w:rStyle w:val="Hyperlink"/>
            <w:rFonts w:cs="Tahoma"/>
          </w:rPr>
          <w:t>public</w:t>
        </w:r>
        <w:r w:rsidRPr="009F1D16">
          <w:rPr>
            <w:rStyle w:val="Hyperlink"/>
            <w:rFonts w:cs="Tahoma"/>
          </w:rPr>
          <w:t>advisor@energy.ca.gov</w:t>
        </w:r>
      </w:hyperlink>
      <w:r w:rsidRPr="00DB6C3E">
        <w:rPr>
          <w:rFonts w:cs="Tahoma"/>
        </w:rPr>
        <w:t xml:space="preserve">, or (800) 822-6228. </w:t>
      </w:r>
    </w:p>
    <w:p w14:paraId="6999A2C9" w14:textId="77777777" w:rsidR="00C27D87" w:rsidRPr="00F176F6" w:rsidRDefault="00C27D87" w:rsidP="00A127F2">
      <w:pPr>
        <w:spacing w:after="0"/>
        <w:ind w:left="720"/>
        <w:rPr>
          <w:rFonts w:cs="Tahoma"/>
        </w:rPr>
      </w:pPr>
    </w:p>
    <w:p w14:paraId="383EEA1D" w14:textId="700ACE4F" w:rsidR="00D10859" w:rsidRPr="00DB6C3E" w:rsidRDefault="00C27D87" w:rsidP="00A127F2">
      <w:pPr>
        <w:spacing w:after="0"/>
        <w:ind w:left="720"/>
        <w:rPr>
          <w:rFonts w:cs="Tahoma"/>
        </w:rPr>
      </w:pPr>
      <w:r w:rsidRPr="006B7776">
        <w:rPr>
          <w:rFonts w:cs="Tahoma"/>
        </w:rPr>
        <w:t xml:space="preserve">To determine whether your computer is compatible with Zoom, visit this website: </w:t>
      </w:r>
      <w:hyperlink r:id="rId26" w:history="1">
        <w:r w:rsidRPr="00DB6C3E">
          <w:rPr>
            <w:rStyle w:val="Hyperlink"/>
            <w:rFonts w:cs="Tahoma"/>
          </w:rPr>
          <w:t>https://support.</w:t>
        </w:r>
        <w:r w:rsidRPr="009F1D16">
          <w:rPr>
            <w:rStyle w:val="Hyperlink"/>
            <w:rFonts w:cs="Tahoma"/>
          </w:rPr>
          <w:t>zoom.us/hc/en-us/articles/201362023-System-requirements-for-Windows-macOS-and-Linux</w:t>
        </w:r>
      </w:hyperlink>
      <w:r w:rsidRPr="00DB6C3E">
        <w:rPr>
          <w:rFonts w:cs="Tahoma"/>
        </w:rPr>
        <w:t>.</w:t>
      </w:r>
    </w:p>
    <w:p w14:paraId="02D147E3" w14:textId="77777777" w:rsidR="00C27D87" w:rsidRPr="0059791B" w:rsidRDefault="00C27D87" w:rsidP="00E04486">
      <w:pPr>
        <w:spacing w:after="0"/>
        <w:rPr>
          <w:rFonts w:cs="Tahoma"/>
          <w:szCs w:val="22"/>
        </w:rPr>
      </w:pPr>
    </w:p>
    <w:p w14:paraId="60A832B9" w14:textId="77777777" w:rsidR="00052A64" w:rsidRPr="00472BB6" w:rsidRDefault="00052A64" w:rsidP="00E1537A">
      <w:pPr>
        <w:pStyle w:val="Heading2"/>
        <w:keepNext w:val="0"/>
        <w:numPr>
          <w:ilvl w:val="0"/>
          <w:numId w:val="13"/>
        </w:numPr>
        <w:spacing w:before="0" w:after="0"/>
        <w:ind w:hanging="720"/>
        <w:rPr>
          <w:rFonts w:cs="Tahoma"/>
        </w:rPr>
      </w:pPr>
      <w:bookmarkStart w:id="30" w:name="_Toc198951307"/>
      <w:bookmarkStart w:id="31" w:name="_Toc201713535"/>
      <w:bookmarkStart w:id="32" w:name="_Toc219275084"/>
      <w:bookmarkStart w:id="33" w:name="_Toc98833562"/>
      <w:r w:rsidRPr="00F176F6">
        <w:rPr>
          <w:rFonts w:cs="Tahoma"/>
        </w:rPr>
        <w:t>Question</w:t>
      </w:r>
      <w:bookmarkEnd w:id="30"/>
      <w:r w:rsidRPr="00F176F6">
        <w:rPr>
          <w:rFonts w:cs="Tahoma"/>
        </w:rPr>
        <w:t>s</w:t>
      </w:r>
      <w:bookmarkEnd w:id="31"/>
      <w:bookmarkEnd w:id="32"/>
      <w:bookmarkEnd w:id="33"/>
    </w:p>
    <w:p w14:paraId="2FAEDB65" w14:textId="6BC58218" w:rsidR="00052A64" w:rsidRPr="00C5171E" w:rsidRDefault="00052A64" w:rsidP="00E26DE1">
      <w:pPr>
        <w:spacing w:after="0"/>
        <w:ind w:left="720"/>
        <w:rPr>
          <w:rFonts w:cs="Tahoma"/>
          <w:szCs w:val="22"/>
        </w:rPr>
      </w:pPr>
      <w:r w:rsidRPr="006B7776">
        <w:rPr>
          <w:rFonts w:cs="Tahoma"/>
          <w:szCs w:val="22"/>
        </w:rPr>
        <w:t xml:space="preserve">During the solicitation process, questions of clarification about this solicitation must be directed to the </w:t>
      </w:r>
      <w:r w:rsidR="00BC474A" w:rsidRPr="00892C24">
        <w:rPr>
          <w:rFonts w:cs="Tahoma"/>
          <w:szCs w:val="22"/>
        </w:rPr>
        <w:t xml:space="preserve">Commission Agreement </w:t>
      </w:r>
      <w:r w:rsidRPr="00892C24">
        <w:rPr>
          <w:rFonts w:cs="Tahoma"/>
          <w:szCs w:val="22"/>
        </w:rPr>
        <w:t>Officer</w:t>
      </w:r>
      <w:r w:rsidR="00AE4427">
        <w:rPr>
          <w:rFonts w:cs="Tahoma"/>
          <w:szCs w:val="22"/>
        </w:rPr>
        <w:t xml:space="preserve"> (CAO)</w:t>
      </w:r>
      <w:r w:rsidRPr="00892C24">
        <w:rPr>
          <w:rFonts w:cs="Tahoma"/>
          <w:szCs w:val="22"/>
        </w:rPr>
        <w:t xml:space="preserve"> listed in the following section. You may ask questions at the Pre-</w:t>
      </w:r>
      <w:r w:rsidR="001661BE" w:rsidRPr="00892C24">
        <w:rPr>
          <w:rFonts w:cs="Tahoma"/>
          <w:szCs w:val="22"/>
        </w:rPr>
        <w:t>Application</w:t>
      </w:r>
      <w:r w:rsidRPr="00976ABB">
        <w:rPr>
          <w:rFonts w:cs="Tahoma"/>
          <w:szCs w:val="22"/>
        </w:rPr>
        <w:t xml:space="preserve"> Workshop,</w:t>
      </w:r>
      <w:r w:rsidRPr="0038470A">
        <w:rPr>
          <w:rFonts w:cs="Tahoma"/>
          <w:szCs w:val="22"/>
        </w:rPr>
        <w:t xml:space="preserve"> and you may submit written que</w:t>
      </w:r>
      <w:r w:rsidRPr="00C61D55">
        <w:rPr>
          <w:rFonts w:cs="Tahoma"/>
          <w:szCs w:val="22"/>
        </w:rPr>
        <w:t>stions via mail, electronic mail,</w:t>
      </w:r>
      <w:r w:rsidRPr="00E3030A">
        <w:rPr>
          <w:rFonts w:cs="Tahoma"/>
          <w:szCs w:val="22"/>
        </w:rPr>
        <w:t xml:space="preserve"> and by FAX.</w:t>
      </w:r>
      <w:r w:rsidRPr="00E3030A" w:rsidDel="00F24CA5">
        <w:rPr>
          <w:rFonts w:cs="Tahoma"/>
          <w:szCs w:val="22"/>
        </w:rPr>
        <w:t xml:space="preserve"> </w:t>
      </w:r>
      <w:r w:rsidRPr="00E3030A">
        <w:rPr>
          <w:rFonts w:cs="Tahoma"/>
          <w:szCs w:val="22"/>
        </w:rPr>
        <w:t>However, all questions must be received by 5:00 p</w:t>
      </w:r>
      <w:r w:rsidR="00262720">
        <w:rPr>
          <w:rFonts w:cs="Tahoma"/>
          <w:szCs w:val="22"/>
        </w:rPr>
        <w:t>.</w:t>
      </w:r>
      <w:r w:rsidRPr="00E3030A">
        <w:rPr>
          <w:rFonts w:cs="Tahoma"/>
          <w:szCs w:val="22"/>
        </w:rPr>
        <w:t>m</w:t>
      </w:r>
      <w:r w:rsidR="00262720">
        <w:rPr>
          <w:rFonts w:cs="Tahoma"/>
          <w:szCs w:val="22"/>
        </w:rPr>
        <w:t>.</w:t>
      </w:r>
      <w:r w:rsidRPr="00E3030A">
        <w:rPr>
          <w:rFonts w:cs="Tahoma"/>
          <w:szCs w:val="22"/>
        </w:rPr>
        <w:t xml:space="preserve"> on the date listed in the Key Activities and Dates table</w:t>
      </w:r>
      <w:r w:rsidR="00D10859" w:rsidRPr="0044267C">
        <w:rPr>
          <w:rFonts w:cs="Tahoma"/>
          <w:szCs w:val="22"/>
        </w:rPr>
        <w:t xml:space="preserve"> earlier in this solicitation.</w:t>
      </w:r>
    </w:p>
    <w:p w14:paraId="622372A7" w14:textId="77777777" w:rsidR="00D10859" w:rsidRPr="00C5171E" w:rsidRDefault="00D10859" w:rsidP="00E26DE1">
      <w:pPr>
        <w:spacing w:after="0"/>
        <w:ind w:left="720"/>
        <w:rPr>
          <w:rFonts w:cs="Tahoma"/>
          <w:szCs w:val="22"/>
        </w:rPr>
      </w:pPr>
    </w:p>
    <w:p w14:paraId="60E72EF4" w14:textId="68067D7C" w:rsidR="00D10859" w:rsidRPr="00DB6C3E" w:rsidRDefault="007C44ED" w:rsidP="00E26DE1">
      <w:pPr>
        <w:spacing w:after="0"/>
        <w:ind w:left="720"/>
        <w:rPr>
          <w:rFonts w:cs="Tahoma"/>
          <w:szCs w:val="22"/>
        </w:rPr>
      </w:pPr>
      <w:r w:rsidRPr="00C5171E">
        <w:rPr>
          <w:rFonts w:cs="Tahoma"/>
          <w:szCs w:val="22"/>
        </w:rPr>
        <w:t xml:space="preserve">Questions received after the deadline may be answered at the CEC's discretion. Non-technical questions (e.g., questions concerning application format requirements or attachment instructions) may be submitted to the </w:t>
      </w:r>
      <w:r w:rsidR="00543D16">
        <w:rPr>
          <w:rFonts w:cs="Tahoma"/>
          <w:szCs w:val="22"/>
        </w:rPr>
        <w:t>CAO</w:t>
      </w:r>
      <w:r w:rsidRPr="00C5171E">
        <w:rPr>
          <w:rFonts w:cs="Tahoma"/>
          <w:szCs w:val="22"/>
        </w:rPr>
        <w:t xml:space="preserve"> at any time prior to 5:00 p.m. of the application deadline date. Question and answer sets will be posted on</w:t>
      </w:r>
      <w:r w:rsidR="00114ED8">
        <w:rPr>
          <w:rFonts w:cs="Tahoma"/>
          <w:szCs w:val="22"/>
        </w:rPr>
        <w:t xml:space="preserve"> the</w:t>
      </w:r>
      <w:r w:rsidRPr="00C5171E">
        <w:rPr>
          <w:rFonts w:cs="Tahoma"/>
          <w:szCs w:val="22"/>
        </w:rPr>
        <w:t xml:space="preserve"> </w:t>
      </w:r>
      <w:hyperlink r:id="rId27" w:history="1">
        <w:r w:rsidRPr="00DB6C3E">
          <w:rPr>
            <w:rStyle w:val="Hyperlink"/>
            <w:rFonts w:cs="Tahoma"/>
            <w:szCs w:val="22"/>
          </w:rPr>
          <w:t>CEC’s solicitation information website</w:t>
        </w:r>
      </w:hyperlink>
      <w:r w:rsidRPr="00DB6C3E">
        <w:rPr>
          <w:rFonts w:cs="Tahoma"/>
          <w:szCs w:val="22"/>
        </w:rPr>
        <w:t xml:space="preserve"> at https://www.energy.ca.gov/funding-opportunities/solicitations.</w:t>
      </w:r>
    </w:p>
    <w:p w14:paraId="3AD02656" w14:textId="77777777" w:rsidR="007C44ED" w:rsidRPr="0059791B" w:rsidRDefault="007C44ED" w:rsidP="00E26DE1">
      <w:pPr>
        <w:spacing w:after="0"/>
        <w:ind w:left="720"/>
        <w:rPr>
          <w:rFonts w:cs="Tahoma"/>
          <w:szCs w:val="22"/>
        </w:rPr>
      </w:pPr>
    </w:p>
    <w:p w14:paraId="200131F1" w14:textId="64CEBF62" w:rsidR="00052A64" w:rsidRPr="00C5171E" w:rsidRDefault="00052A64" w:rsidP="00E26DE1">
      <w:pPr>
        <w:spacing w:after="0"/>
        <w:ind w:left="720"/>
        <w:rPr>
          <w:rFonts w:cs="Tahoma"/>
          <w:szCs w:val="22"/>
        </w:rPr>
      </w:pPr>
      <w:r w:rsidRPr="00F176F6">
        <w:rPr>
          <w:rFonts w:cs="Tahoma"/>
          <w:szCs w:val="22"/>
        </w:rPr>
        <w:t>Any verbal comm</w:t>
      </w:r>
      <w:r w:rsidRPr="00472BB6">
        <w:rPr>
          <w:rFonts w:cs="Tahoma"/>
          <w:szCs w:val="22"/>
        </w:rPr>
        <w:t xml:space="preserve">unication with </w:t>
      </w:r>
      <w:r w:rsidR="005A220D" w:rsidRPr="00472BB6">
        <w:rPr>
          <w:rFonts w:cs="Tahoma"/>
          <w:szCs w:val="22"/>
        </w:rPr>
        <w:t xml:space="preserve">a CEC </w:t>
      </w:r>
      <w:r w:rsidRPr="00ED2DB0">
        <w:rPr>
          <w:rFonts w:cs="Tahoma"/>
          <w:szCs w:val="22"/>
        </w:rPr>
        <w:t>employee c</w:t>
      </w:r>
      <w:r w:rsidRPr="006B7776">
        <w:rPr>
          <w:rFonts w:cs="Tahoma"/>
          <w:szCs w:val="22"/>
        </w:rPr>
        <w:t xml:space="preserve">oncerning this solicitation is not binding on the State and shall in no way alter a specification, term, or condition of the solicitation. </w:t>
      </w:r>
      <w:r w:rsidR="00131AB7" w:rsidRPr="00892C24">
        <w:rPr>
          <w:rFonts w:cs="Tahoma"/>
          <w:szCs w:val="22"/>
        </w:rPr>
        <w:t>A</w:t>
      </w:r>
      <w:r w:rsidRPr="00892C24">
        <w:rPr>
          <w:rFonts w:cs="Tahoma"/>
          <w:szCs w:val="22"/>
        </w:rPr>
        <w:t xml:space="preserve">ll communication </w:t>
      </w:r>
      <w:r w:rsidR="00131AB7" w:rsidRPr="00892C24">
        <w:rPr>
          <w:rFonts w:cs="Tahoma"/>
          <w:szCs w:val="22"/>
        </w:rPr>
        <w:t>must</w:t>
      </w:r>
      <w:r w:rsidR="00131AB7" w:rsidRPr="00976ABB">
        <w:rPr>
          <w:rFonts w:cs="Tahoma"/>
          <w:szCs w:val="22"/>
        </w:rPr>
        <w:t xml:space="preserve"> </w:t>
      </w:r>
      <w:r w:rsidRPr="0038470A">
        <w:rPr>
          <w:rFonts w:cs="Tahoma"/>
          <w:szCs w:val="22"/>
        </w:rPr>
        <w:t xml:space="preserve">be directed in writing to the </w:t>
      </w:r>
      <w:r w:rsidR="00AE4427">
        <w:rPr>
          <w:rFonts w:cs="Tahoma"/>
          <w:szCs w:val="22"/>
        </w:rPr>
        <w:t>CAO</w:t>
      </w:r>
      <w:r w:rsidRPr="0044267C">
        <w:rPr>
          <w:rFonts w:cs="Tahoma"/>
          <w:szCs w:val="22"/>
        </w:rPr>
        <w:t xml:space="preserve"> ass</w:t>
      </w:r>
      <w:r w:rsidRPr="00C5171E">
        <w:rPr>
          <w:rFonts w:cs="Tahoma"/>
          <w:szCs w:val="22"/>
        </w:rPr>
        <w:t>igned to the solicitation.</w:t>
      </w:r>
    </w:p>
    <w:p w14:paraId="68E5A238" w14:textId="77777777" w:rsidR="00D10859" w:rsidRPr="00C5171E" w:rsidRDefault="00D10859" w:rsidP="00E04486">
      <w:pPr>
        <w:spacing w:after="0"/>
        <w:rPr>
          <w:rFonts w:cs="Tahoma"/>
          <w:szCs w:val="22"/>
        </w:rPr>
      </w:pPr>
    </w:p>
    <w:p w14:paraId="4C8D3CF9" w14:textId="77777777" w:rsidR="00052A64" w:rsidRPr="00C5171E" w:rsidRDefault="00052A64" w:rsidP="00616BF7">
      <w:pPr>
        <w:pStyle w:val="Heading2"/>
        <w:numPr>
          <w:ilvl w:val="0"/>
          <w:numId w:val="13"/>
        </w:numPr>
        <w:spacing w:before="0" w:after="0"/>
        <w:ind w:hanging="720"/>
        <w:rPr>
          <w:rFonts w:cs="Tahoma"/>
        </w:rPr>
      </w:pPr>
      <w:bookmarkStart w:id="34" w:name="_Toc182730692"/>
      <w:bookmarkStart w:id="35" w:name="_Toc201713536"/>
      <w:bookmarkStart w:id="36" w:name="_Toc219275085"/>
      <w:bookmarkStart w:id="37" w:name="_Toc98833563"/>
      <w:r w:rsidRPr="00C5171E">
        <w:rPr>
          <w:rFonts w:cs="Tahoma"/>
        </w:rPr>
        <w:t>Contact Information</w:t>
      </w:r>
      <w:bookmarkEnd w:id="34"/>
      <w:bookmarkEnd w:id="35"/>
      <w:bookmarkEnd w:id="36"/>
      <w:bookmarkEnd w:id="37"/>
    </w:p>
    <w:p w14:paraId="6168F53F" w14:textId="77777777" w:rsidR="00D10859" w:rsidRPr="00C5171E" w:rsidRDefault="00D10859" w:rsidP="00E04486">
      <w:pPr>
        <w:spacing w:after="0"/>
        <w:jc w:val="center"/>
        <w:rPr>
          <w:rFonts w:cs="Tahoma"/>
          <w:szCs w:val="22"/>
        </w:rPr>
      </w:pPr>
    </w:p>
    <w:p w14:paraId="12955518" w14:textId="5EDC7801" w:rsidR="00052A64" w:rsidRPr="00C5171E" w:rsidRDefault="0028323D" w:rsidP="00E04486">
      <w:pPr>
        <w:spacing w:after="0"/>
        <w:jc w:val="center"/>
        <w:rPr>
          <w:rFonts w:cs="Tahoma"/>
          <w:szCs w:val="22"/>
        </w:rPr>
      </w:pPr>
      <w:r>
        <w:rPr>
          <w:rFonts w:cs="Tahoma"/>
          <w:szCs w:val="22"/>
        </w:rPr>
        <w:t>Crystal Willis,</w:t>
      </w:r>
      <w:r w:rsidR="00DD6B5B" w:rsidRPr="00C5171E">
        <w:rPr>
          <w:rFonts w:cs="Tahoma"/>
          <w:szCs w:val="22"/>
        </w:rPr>
        <w:t xml:space="preserve"> </w:t>
      </w:r>
      <w:r w:rsidR="00052A64" w:rsidRPr="00C5171E">
        <w:rPr>
          <w:rFonts w:cs="Tahoma"/>
          <w:szCs w:val="22"/>
        </w:rPr>
        <w:t xml:space="preserve">Commission </w:t>
      </w:r>
      <w:r w:rsidR="004B6EC1" w:rsidRPr="00C5171E">
        <w:rPr>
          <w:rFonts w:cs="Tahoma"/>
          <w:szCs w:val="22"/>
        </w:rPr>
        <w:t xml:space="preserve">Agreement </w:t>
      </w:r>
      <w:r w:rsidR="00052A64" w:rsidRPr="00C5171E">
        <w:rPr>
          <w:rFonts w:cs="Tahoma"/>
          <w:szCs w:val="22"/>
        </w:rPr>
        <w:t>Officer</w:t>
      </w:r>
    </w:p>
    <w:p w14:paraId="05EE4015" w14:textId="77777777" w:rsidR="00052A64" w:rsidRPr="00C5171E" w:rsidRDefault="00052A64" w:rsidP="00E04486">
      <w:pPr>
        <w:spacing w:after="0"/>
        <w:jc w:val="center"/>
        <w:rPr>
          <w:rFonts w:cs="Tahoma"/>
          <w:szCs w:val="22"/>
        </w:rPr>
      </w:pPr>
      <w:r w:rsidRPr="00C5171E">
        <w:rPr>
          <w:rFonts w:cs="Tahoma"/>
          <w:szCs w:val="22"/>
        </w:rPr>
        <w:t>Californi</w:t>
      </w:r>
      <w:r w:rsidR="00025632" w:rsidRPr="00C5171E">
        <w:rPr>
          <w:rFonts w:cs="Tahoma"/>
          <w:szCs w:val="22"/>
        </w:rPr>
        <w:t>a Energy Commission</w:t>
      </w:r>
    </w:p>
    <w:p w14:paraId="201D0840" w14:textId="7BDABC23" w:rsidR="00052A64" w:rsidRPr="00C5171E" w:rsidRDefault="00DE522B" w:rsidP="00E04486">
      <w:pPr>
        <w:spacing w:after="0"/>
        <w:jc w:val="center"/>
        <w:rPr>
          <w:rFonts w:cs="Tahoma"/>
          <w:szCs w:val="22"/>
        </w:rPr>
      </w:pPr>
      <w:r w:rsidRPr="00C5171E">
        <w:rPr>
          <w:rFonts w:cs="Tahoma"/>
          <w:szCs w:val="22"/>
        </w:rPr>
        <w:t>715</w:t>
      </w:r>
      <w:r w:rsidR="00052A64" w:rsidRPr="00C5171E">
        <w:rPr>
          <w:rFonts w:cs="Tahoma"/>
          <w:szCs w:val="22"/>
        </w:rPr>
        <w:t xml:space="preserve"> </w:t>
      </w:r>
      <w:r w:rsidRPr="00C5171E">
        <w:rPr>
          <w:rFonts w:cs="Tahoma"/>
          <w:szCs w:val="22"/>
        </w:rPr>
        <w:t>P</w:t>
      </w:r>
      <w:r w:rsidR="00052A64" w:rsidRPr="00C5171E">
        <w:rPr>
          <w:rFonts w:cs="Tahoma"/>
          <w:szCs w:val="22"/>
        </w:rPr>
        <w:t xml:space="preserve"> Street, </w:t>
      </w:r>
      <w:r w:rsidR="000C6B71" w:rsidRPr="00C5171E">
        <w:rPr>
          <w:rFonts w:cs="Tahoma"/>
          <w:szCs w:val="22"/>
        </w:rPr>
        <w:t>MS-1</w:t>
      </w:r>
      <w:r w:rsidR="00146773">
        <w:rPr>
          <w:rFonts w:cs="Tahoma"/>
          <w:szCs w:val="22"/>
        </w:rPr>
        <w:t>8</w:t>
      </w:r>
    </w:p>
    <w:p w14:paraId="14D22F95" w14:textId="42C289E5" w:rsidR="00052A64" w:rsidRPr="00C5171E" w:rsidRDefault="00052A64" w:rsidP="00E04486">
      <w:pPr>
        <w:spacing w:after="0"/>
        <w:jc w:val="center"/>
        <w:rPr>
          <w:rFonts w:cs="Tahoma"/>
          <w:szCs w:val="22"/>
        </w:rPr>
      </w:pPr>
      <w:r w:rsidRPr="00C5171E">
        <w:rPr>
          <w:rFonts w:cs="Tahoma"/>
          <w:szCs w:val="22"/>
        </w:rPr>
        <w:t>Sacramento, California 95814</w:t>
      </w:r>
    </w:p>
    <w:p w14:paraId="5E7820AC" w14:textId="75BA35A1" w:rsidR="00F60AC4" w:rsidRPr="00DB6C3E" w:rsidRDefault="000C6B71" w:rsidP="00E04486">
      <w:pPr>
        <w:spacing w:after="0"/>
        <w:jc w:val="center"/>
        <w:rPr>
          <w:rFonts w:cs="Tahoma"/>
          <w:szCs w:val="22"/>
        </w:rPr>
      </w:pPr>
      <w:r w:rsidRPr="00C5171E">
        <w:rPr>
          <w:rFonts w:cs="Tahoma"/>
          <w:szCs w:val="22"/>
        </w:rPr>
        <w:t>Telephone</w:t>
      </w:r>
      <w:r w:rsidRPr="002C3F79">
        <w:rPr>
          <w:rFonts w:cs="Tahoma"/>
          <w:szCs w:val="22"/>
        </w:rPr>
        <w:t xml:space="preserve">: </w:t>
      </w:r>
      <w:r w:rsidR="004D6F3F" w:rsidRPr="002C3F79">
        <w:rPr>
          <w:rFonts w:cs="Tahoma"/>
          <w:szCs w:val="22"/>
        </w:rPr>
        <w:t xml:space="preserve">(916) </w:t>
      </w:r>
      <w:r w:rsidR="002C3F79">
        <w:rPr>
          <w:rFonts w:cs="Tahoma"/>
          <w:szCs w:val="22"/>
        </w:rPr>
        <w:t>529-1108</w:t>
      </w:r>
    </w:p>
    <w:p w14:paraId="72B260B7" w14:textId="5B6DDE60" w:rsidR="00052A64" w:rsidRPr="00DB6C3E" w:rsidRDefault="00052A64" w:rsidP="00E04486">
      <w:pPr>
        <w:spacing w:after="0"/>
        <w:jc w:val="center"/>
        <w:rPr>
          <w:rFonts w:cs="Tahoma"/>
          <w:szCs w:val="22"/>
          <w:lang w:val="de-DE"/>
        </w:rPr>
      </w:pPr>
      <w:r w:rsidRPr="00C5171E">
        <w:rPr>
          <w:rFonts w:cs="Tahoma"/>
          <w:szCs w:val="22"/>
          <w:lang w:val="de-DE"/>
        </w:rPr>
        <w:t xml:space="preserve">E-mail: </w:t>
      </w:r>
      <w:r w:rsidR="0028323D">
        <w:rPr>
          <w:rFonts w:cs="Tahoma"/>
          <w:szCs w:val="22"/>
          <w:lang w:val="de-DE"/>
        </w:rPr>
        <w:t>crystal.willis@</w:t>
      </w:r>
      <w:r w:rsidRPr="00C5171E">
        <w:rPr>
          <w:rFonts w:cs="Tahoma"/>
          <w:szCs w:val="22"/>
          <w:lang w:val="de-DE"/>
        </w:rPr>
        <w:t>energy.ca.gov</w:t>
      </w:r>
    </w:p>
    <w:p w14:paraId="4035390D" w14:textId="77777777" w:rsidR="00D10859" w:rsidRPr="0059791B" w:rsidRDefault="00D10859" w:rsidP="00E04486">
      <w:pPr>
        <w:spacing w:after="0"/>
        <w:rPr>
          <w:rFonts w:cs="Tahoma"/>
          <w:szCs w:val="22"/>
          <w:lang w:val="de-DE"/>
        </w:rPr>
      </w:pPr>
    </w:p>
    <w:p w14:paraId="54DA8934" w14:textId="77777777" w:rsidR="00052A64" w:rsidRPr="00472BB6" w:rsidRDefault="00052A64" w:rsidP="00E1537A">
      <w:pPr>
        <w:pStyle w:val="Heading2"/>
        <w:keepNext w:val="0"/>
        <w:numPr>
          <w:ilvl w:val="0"/>
          <w:numId w:val="13"/>
        </w:numPr>
        <w:spacing w:before="0" w:after="0"/>
        <w:ind w:hanging="720"/>
        <w:rPr>
          <w:rFonts w:cs="Tahoma"/>
        </w:rPr>
      </w:pPr>
      <w:bookmarkStart w:id="38" w:name="_Toc219275088"/>
      <w:bookmarkStart w:id="39" w:name="_Toc98833564"/>
      <w:r w:rsidRPr="00F176F6">
        <w:rPr>
          <w:rFonts w:cs="Tahoma"/>
        </w:rPr>
        <w:t>Reference Documents</w:t>
      </w:r>
      <w:bookmarkEnd w:id="38"/>
      <w:bookmarkEnd w:id="39"/>
    </w:p>
    <w:p w14:paraId="445806DB" w14:textId="5DE8CE5A" w:rsidR="00BE2E87" w:rsidRPr="00892C24" w:rsidRDefault="0079484B" w:rsidP="00BE2E87">
      <w:pPr>
        <w:spacing w:after="0"/>
        <w:ind w:left="720"/>
        <w:rPr>
          <w:rFonts w:cs="Tahoma"/>
        </w:rPr>
      </w:pPr>
      <w:r>
        <w:rPr>
          <w:rFonts w:cs="Tahoma"/>
        </w:rPr>
        <w:t>Applicants</w:t>
      </w:r>
      <w:r w:rsidR="0075790B" w:rsidRPr="006B7776">
        <w:rPr>
          <w:rFonts w:cs="Tahoma"/>
        </w:rPr>
        <w:t xml:space="preserve"> responding to this solicitation may want to familiarize themselves with the following documents:</w:t>
      </w:r>
    </w:p>
    <w:p w14:paraId="000BCADE" w14:textId="77777777" w:rsidR="00BE2E87" w:rsidRPr="00892C24" w:rsidRDefault="00BE2E87" w:rsidP="00BE2E87">
      <w:pPr>
        <w:spacing w:after="0"/>
        <w:ind w:left="720"/>
        <w:rPr>
          <w:rFonts w:cs="Tahoma"/>
        </w:rPr>
      </w:pPr>
    </w:p>
    <w:p w14:paraId="6F97F6F8" w14:textId="689D7D9E" w:rsidR="00B044F5" w:rsidRPr="00C5171E" w:rsidRDefault="006D7081" w:rsidP="00E1537A">
      <w:pPr>
        <w:pStyle w:val="ListParagraph"/>
        <w:numPr>
          <w:ilvl w:val="0"/>
          <w:numId w:val="44"/>
        </w:numPr>
        <w:spacing w:after="0"/>
        <w:ind w:left="1080"/>
        <w:rPr>
          <w:rFonts w:cs="Tahoma"/>
        </w:rPr>
      </w:pPr>
      <w:hyperlink r:id="rId28" w:history="1">
        <w:r w:rsidR="00B044F5" w:rsidRPr="00C5171E">
          <w:rPr>
            <w:rStyle w:val="Hyperlink"/>
            <w:rFonts w:cs="Tahoma"/>
          </w:rPr>
          <w:t>2021-2023 Investment Plan Update for the Clean Transportation Program</w:t>
        </w:r>
      </w:hyperlink>
      <w:r w:rsidR="00B044F5" w:rsidRPr="00C5171E">
        <w:rPr>
          <w:rFonts w:cs="Tahoma"/>
        </w:rPr>
        <w:t xml:space="preserve"> (CEC-600-2021-038) https://www.energy.ca.gov/publications/2021/2021-2023-investment-plan-update-clean-transportation-program.</w:t>
      </w:r>
    </w:p>
    <w:p w14:paraId="62FCE5A9" w14:textId="1B038054" w:rsidR="00BE2E87" w:rsidRPr="00C5171E" w:rsidRDefault="00BE2E87" w:rsidP="00C5171E">
      <w:pPr>
        <w:spacing w:after="0"/>
        <w:ind w:left="360"/>
        <w:rPr>
          <w:rFonts w:cs="Tahoma"/>
        </w:rPr>
      </w:pPr>
    </w:p>
    <w:p w14:paraId="4F3743FC" w14:textId="3BF74FD3" w:rsidR="00BE2E87" w:rsidRPr="00DB6C3E" w:rsidRDefault="006D7081" w:rsidP="00E1537A">
      <w:pPr>
        <w:pStyle w:val="ListParagraph"/>
        <w:numPr>
          <w:ilvl w:val="0"/>
          <w:numId w:val="44"/>
        </w:numPr>
        <w:spacing w:after="0"/>
        <w:ind w:left="1080"/>
        <w:rPr>
          <w:rFonts w:cs="Tahoma"/>
        </w:rPr>
      </w:pPr>
      <w:hyperlink r:id="rId29" w:history="1">
        <w:r w:rsidR="00BE2E87" w:rsidRPr="00DB6C3E">
          <w:rPr>
            <w:rStyle w:val="Hyperlink"/>
            <w:rFonts w:cs="Tahoma"/>
          </w:rPr>
          <w:t>Senat</w:t>
        </w:r>
        <w:r w:rsidR="00BE2E87" w:rsidRPr="009F1D16">
          <w:rPr>
            <w:rStyle w:val="Hyperlink"/>
            <w:rFonts w:cs="Tahoma"/>
          </w:rPr>
          <w:t>e Bill 129 Budget Act of 2021</w:t>
        </w:r>
        <w:r w:rsidR="00BE2E87" w:rsidRPr="0059791B">
          <w:rPr>
            <w:rStyle w:val="Hyperlink"/>
            <w:rFonts w:cs="Tahoma"/>
          </w:rPr>
          <w:t> </w:t>
        </w:r>
      </w:hyperlink>
      <w:r w:rsidR="00BE2E87" w:rsidRPr="00DB6C3E">
        <w:rPr>
          <w:rFonts w:cs="Tahoma"/>
        </w:rPr>
        <w:t xml:space="preserve"> </w:t>
      </w:r>
      <w:r w:rsidR="00DA5939" w:rsidRPr="00C5171E">
        <w:rPr>
          <w:rFonts w:cs="Tahoma"/>
        </w:rPr>
        <w:t>https://leginfo.legislature.ca.gov/faces/billNavClient.xhtml?bill_id=202120220SB129</w:t>
      </w:r>
    </w:p>
    <w:p w14:paraId="42479800" w14:textId="77777777" w:rsidR="00DA5939" w:rsidRPr="00DB6C3E" w:rsidRDefault="00DA5939" w:rsidP="00C5171E">
      <w:pPr>
        <w:pStyle w:val="ListParagraph"/>
        <w:spacing w:after="0"/>
        <w:ind w:left="1080"/>
        <w:rPr>
          <w:rFonts w:cs="Tahoma"/>
        </w:rPr>
      </w:pPr>
    </w:p>
    <w:p w14:paraId="5CE39D71" w14:textId="1E1F4F0E" w:rsidR="009E3A0B" w:rsidRPr="00C5171E" w:rsidRDefault="006D7081" w:rsidP="00E1537A">
      <w:pPr>
        <w:pStyle w:val="ListParagraph"/>
        <w:numPr>
          <w:ilvl w:val="0"/>
          <w:numId w:val="44"/>
        </w:numPr>
        <w:spacing w:after="0"/>
        <w:ind w:left="1080"/>
        <w:rPr>
          <w:rFonts w:cs="Tahoma"/>
        </w:rPr>
      </w:pPr>
      <w:hyperlink r:id="rId30" w:history="1">
        <w:r w:rsidR="00DA5939" w:rsidRPr="00C5171E">
          <w:rPr>
            <w:rStyle w:val="Hyperlink"/>
            <w:rFonts w:cs="Tahoma"/>
          </w:rPr>
          <w:t>CalEnviroScreen</w:t>
        </w:r>
      </w:hyperlink>
      <w:r w:rsidR="005B735B" w:rsidRPr="00C5171E">
        <w:rPr>
          <w:rFonts w:cs="Tahoma"/>
        </w:rPr>
        <w:t xml:space="preserve">. </w:t>
      </w:r>
      <w:r w:rsidR="00DA5939" w:rsidRPr="00C5171E">
        <w:rPr>
          <w:rFonts w:cs="Tahoma"/>
        </w:rPr>
        <w:t xml:space="preserve"> </w:t>
      </w:r>
      <w:r w:rsidR="005B735B" w:rsidRPr="00C5171E">
        <w:rPr>
          <w:rFonts w:cs="Tahoma"/>
        </w:rPr>
        <w:t>https://oehha.ca.gov/calenviroscreen</w:t>
      </w:r>
    </w:p>
    <w:p w14:paraId="705EDA9F" w14:textId="1637FAAF" w:rsidR="00BE2E87" w:rsidRPr="00C5171E" w:rsidRDefault="00BE2E87" w:rsidP="00C5171E">
      <w:pPr>
        <w:spacing w:after="0"/>
        <w:ind w:left="360"/>
        <w:rPr>
          <w:rFonts w:cs="Tahoma"/>
        </w:rPr>
      </w:pPr>
    </w:p>
    <w:p w14:paraId="5427FDA3" w14:textId="625EAD1B" w:rsidR="00E353DC" w:rsidRPr="00DB6C3E" w:rsidRDefault="006D7081" w:rsidP="00E1537A">
      <w:pPr>
        <w:pStyle w:val="ListParagraph"/>
        <w:numPr>
          <w:ilvl w:val="0"/>
          <w:numId w:val="44"/>
        </w:numPr>
        <w:spacing w:after="0"/>
        <w:ind w:left="1080"/>
        <w:rPr>
          <w:rFonts w:cs="Tahoma"/>
        </w:rPr>
      </w:pPr>
      <w:hyperlink r:id="rId31" w:history="1">
        <w:r w:rsidR="00BE2E87" w:rsidRPr="00C5171E">
          <w:rPr>
            <w:rStyle w:val="Hyperlink"/>
            <w:rFonts w:cs="Tahoma"/>
          </w:rPr>
          <w:t>California Climate Investments Priority Populations Map</w:t>
        </w:r>
      </w:hyperlink>
      <w:r w:rsidR="00BE2E87" w:rsidRPr="00C5171E">
        <w:rPr>
          <w:rFonts w:cs="Tahoma"/>
        </w:rPr>
        <w:t xml:space="preserve"> </w:t>
      </w:r>
      <w:r w:rsidR="00341CF7" w:rsidRPr="00EE6B06">
        <w:rPr>
          <w:rFonts w:cs="Tahoma"/>
        </w:rPr>
        <w:t>https://webmaps.arb.ca.gov/PriorityPopulations/</w:t>
      </w:r>
    </w:p>
    <w:p w14:paraId="6CC95938" w14:textId="77777777" w:rsidR="00341CF7" w:rsidRPr="00341CF7" w:rsidRDefault="00341CF7" w:rsidP="00341CF7">
      <w:pPr>
        <w:pStyle w:val="ListParagraph"/>
        <w:rPr>
          <w:rFonts w:cs="Tahoma"/>
        </w:rPr>
      </w:pPr>
    </w:p>
    <w:p w14:paraId="1FDC2BDF" w14:textId="0D26027D" w:rsidR="00341CF7" w:rsidRDefault="006D7081" w:rsidP="00E1537A">
      <w:pPr>
        <w:pStyle w:val="ListParagraph"/>
        <w:numPr>
          <w:ilvl w:val="0"/>
          <w:numId w:val="44"/>
        </w:numPr>
        <w:spacing w:after="0"/>
        <w:ind w:left="1080"/>
        <w:rPr>
          <w:rFonts w:cs="Tahoma"/>
        </w:rPr>
      </w:pPr>
      <w:hyperlink r:id="rId32">
        <w:r w:rsidR="00CD503B" w:rsidRPr="4F8CAE23">
          <w:rPr>
            <w:rStyle w:val="Hyperlink"/>
            <w:rFonts w:cs="Tahoma"/>
          </w:rPr>
          <w:t>Energy Commission Agreement Management System</w:t>
        </w:r>
        <w:r w:rsidR="007314C3" w:rsidRPr="4F8CAE23">
          <w:rPr>
            <w:rStyle w:val="Hyperlink"/>
            <w:rFonts w:cs="Tahoma"/>
          </w:rPr>
          <w:t xml:space="preserve"> (ECAMS)</w:t>
        </w:r>
      </w:hyperlink>
      <w:r w:rsidR="002161DA" w:rsidRPr="4F8CAE23">
        <w:rPr>
          <w:rFonts w:cs="Tahoma"/>
        </w:rPr>
        <w:t xml:space="preserve"> </w:t>
      </w:r>
      <w:r w:rsidR="005439F9" w:rsidRPr="4F8CAE23">
        <w:rPr>
          <w:rFonts w:cs="Tahoma"/>
          <w:lang w:val="en"/>
        </w:rPr>
        <w:t>https://www.energy.ca.gov/funding-opportunities/funding-resources/ecams-resources</w:t>
      </w:r>
      <w:r w:rsidR="005439F9" w:rsidRPr="4F8CAE23">
        <w:rPr>
          <w:rFonts w:cs="Tahoma"/>
        </w:rPr>
        <w:t xml:space="preserve"> </w:t>
      </w:r>
    </w:p>
    <w:p w14:paraId="06CE82F8" w14:textId="77777777" w:rsidR="00D738C9" w:rsidRPr="00D738C9" w:rsidRDefault="00D738C9" w:rsidP="4F8CAE23">
      <w:pPr>
        <w:pStyle w:val="ListParagraph"/>
        <w:rPr>
          <w:rFonts w:cs="Tahoma"/>
        </w:rPr>
      </w:pPr>
    </w:p>
    <w:p w14:paraId="4942128D" w14:textId="417F8B74" w:rsidR="00D738C9" w:rsidRPr="00DB6C3E" w:rsidRDefault="006D7081" w:rsidP="00E1537A">
      <w:pPr>
        <w:pStyle w:val="ListParagraph"/>
        <w:numPr>
          <w:ilvl w:val="0"/>
          <w:numId w:val="44"/>
        </w:numPr>
        <w:spacing w:after="0"/>
        <w:ind w:left="1080"/>
        <w:rPr>
          <w:rFonts w:cs="Tahoma"/>
        </w:rPr>
      </w:pPr>
      <w:hyperlink r:id="rId33" w:history="1">
        <w:r w:rsidR="00D738C9" w:rsidRPr="00322DEA">
          <w:rPr>
            <w:rStyle w:val="Hyperlink"/>
            <w:rFonts w:cs="Tahoma"/>
          </w:rPr>
          <w:t>Grant Recipient and Contractor Past Performance Evaluation</w:t>
        </w:r>
      </w:hyperlink>
      <w:r w:rsidR="00796441">
        <w:rPr>
          <w:rFonts w:cs="Tahoma"/>
        </w:rPr>
        <w:t xml:space="preserve"> </w:t>
      </w:r>
      <w:r w:rsidR="00192FDF" w:rsidRPr="00192FDF">
        <w:rPr>
          <w:rFonts w:cs="Tahoma"/>
        </w:rPr>
        <w:t>https://www.energy.ca.gov/sites/default/files/2022-01/Contractor_Past_Performance_Evaluation_FTD_ADA.pdf</w:t>
      </w:r>
    </w:p>
    <w:p w14:paraId="1A238A26" w14:textId="248C69BC" w:rsidR="00BE2E87" w:rsidRPr="009F1D16" w:rsidRDefault="00BE2E87" w:rsidP="00C5171E">
      <w:pPr>
        <w:spacing w:after="0"/>
        <w:ind w:left="360" w:firstLine="72"/>
        <w:rPr>
          <w:rFonts w:cs="Tahoma"/>
        </w:rPr>
      </w:pPr>
    </w:p>
    <w:p w14:paraId="3EA57836" w14:textId="38FF9E5A" w:rsidR="00BE2E87" w:rsidRPr="00DB6C3E" w:rsidRDefault="006D7081" w:rsidP="00E1537A">
      <w:pPr>
        <w:pStyle w:val="ListParagraph"/>
        <w:numPr>
          <w:ilvl w:val="0"/>
          <w:numId w:val="44"/>
        </w:numPr>
        <w:spacing w:after="0"/>
        <w:ind w:left="1080"/>
        <w:rPr>
          <w:rFonts w:cs="Tahoma"/>
        </w:rPr>
      </w:pPr>
      <w:hyperlink r:id="rId34" w:history="1">
        <w:r w:rsidR="00BE2E87" w:rsidRPr="00C5171E">
          <w:rPr>
            <w:rStyle w:val="Hyperlink"/>
            <w:rFonts w:cs="Tahoma"/>
          </w:rPr>
          <w:t>Executive Order N-79-20</w:t>
        </w:r>
      </w:hyperlink>
      <w:r w:rsidR="00BE2E87" w:rsidRPr="00C5171E">
        <w:rPr>
          <w:rFonts w:cs="Tahoma"/>
        </w:rPr>
        <w:t xml:space="preserve"> </w:t>
      </w:r>
      <w:r w:rsidR="005B735B" w:rsidRPr="00C5171E">
        <w:rPr>
          <w:rFonts w:cs="Tahoma"/>
        </w:rPr>
        <w:t>https://www.gov.ca.gov/wp-content/uploads/2020/09/9.23.20-EO-N-79-20-Climate.pdf</w:t>
      </w:r>
      <w:r w:rsidR="00BE2E87" w:rsidRPr="00DB6C3E">
        <w:rPr>
          <w:rFonts w:cs="Tahoma"/>
        </w:rPr>
        <w:t xml:space="preserve"> </w:t>
      </w:r>
    </w:p>
    <w:p w14:paraId="6D018DE0" w14:textId="77777777" w:rsidR="00BE2E87" w:rsidRPr="009F1D16" w:rsidRDefault="00BE2E87" w:rsidP="00C5171E">
      <w:pPr>
        <w:spacing w:after="0"/>
        <w:ind w:left="360"/>
        <w:rPr>
          <w:rFonts w:cs="Tahoma"/>
        </w:rPr>
      </w:pPr>
    </w:p>
    <w:p w14:paraId="6FACB78B" w14:textId="333AAEB3" w:rsidR="00BE2E87" w:rsidRPr="00DB6C3E" w:rsidRDefault="006D7081" w:rsidP="00E1537A">
      <w:pPr>
        <w:pStyle w:val="ListParagraph"/>
        <w:numPr>
          <w:ilvl w:val="0"/>
          <w:numId w:val="44"/>
        </w:numPr>
        <w:spacing w:after="0"/>
        <w:ind w:left="1080"/>
        <w:rPr>
          <w:rFonts w:cs="Tahoma"/>
        </w:rPr>
      </w:pPr>
      <w:hyperlink r:id="rId35" w:history="1">
        <w:r w:rsidR="00BE2E87" w:rsidRPr="00C5171E">
          <w:rPr>
            <w:rStyle w:val="Hyperlink"/>
            <w:rFonts w:cs="Tahoma"/>
          </w:rPr>
          <w:t>Executive Order B-48-18</w:t>
        </w:r>
      </w:hyperlink>
      <w:r w:rsidR="00BE2E87" w:rsidRPr="00C5171E">
        <w:rPr>
          <w:rFonts w:cs="Tahoma"/>
        </w:rPr>
        <w:t xml:space="preserve"> </w:t>
      </w:r>
      <w:r w:rsidR="005B735B" w:rsidRPr="00C5171E">
        <w:rPr>
          <w:rFonts w:cs="Tahoma"/>
        </w:rPr>
        <w:t>https://www.ca.gov/archive/gov39/2018/01/26/governor-brown-takes-action-to-increase-zero-emission-vehicles-fund-new-climate-investments/index.html</w:t>
      </w:r>
      <w:r w:rsidR="00BE2E87" w:rsidRPr="00DB6C3E">
        <w:rPr>
          <w:rFonts w:cs="Tahoma"/>
        </w:rPr>
        <w:t xml:space="preserve"> </w:t>
      </w:r>
    </w:p>
    <w:p w14:paraId="0F367566" w14:textId="77777777" w:rsidR="0075790B" w:rsidRPr="00C5171E" w:rsidRDefault="00A51A21" w:rsidP="00C5171E">
      <w:pPr>
        <w:spacing w:after="0"/>
        <w:rPr>
          <w:rFonts w:cs="Tahoma"/>
        </w:rPr>
      </w:pPr>
      <w:r w:rsidRPr="00C5171E">
        <w:rPr>
          <w:rFonts w:cs="Tahoma"/>
        </w:rPr>
        <w:br w:type="page"/>
      </w:r>
    </w:p>
    <w:p w14:paraId="37428D6B" w14:textId="77777777" w:rsidR="00D1451B" w:rsidRPr="00C5171E" w:rsidRDefault="00D1451B" w:rsidP="00E04486">
      <w:pPr>
        <w:pStyle w:val="Heading1"/>
        <w:keepNext w:val="0"/>
        <w:keepLines w:val="0"/>
        <w:spacing w:before="0" w:after="0"/>
        <w:rPr>
          <w:rFonts w:cs="Tahoma"/>
        </w:rPr>
      </w:pPr>
      <w:bookmarkStart w:id="40" w:name="_Toc98833565"/>
      <w:bookmarkStart w:id="41" w:name="_Toc310513471"/>
      <w:r w:rsidRPr="00C5171E">
        <w:rPr>
          <w:rFonts w:cs="Tahoma"/>
        </w:rPr>
        <w:lastRenderedPageBreak/>
        <w:t>II.</w:t>
      </w:r>
      <w:r w:rsidRPr="00C5171E">
        <w:rPr>
          <w:rFonts w:cs="Tahoma"/>
        </w:rPr>
        <w:tab/>
        <w:t>Eligibility Requirements</w:t>
      </w:r>
      <w:bookmarkEnd w:id="40"/>
    </w:p>
    <w:p w14:paraId="0F3800AA" w14:textId="77777777" w:rsidR="00D10859" w:rsidRPr="00C5171E" w:rsidRDefault="00D10859" w:rsidP="00E04486">
      <w:pPr>
        <w:spacing w:after="0"/>
        <w:rPr>
          <w:rFonts w:cs="Tahoma"/>
          <w:szCs w:val="22"/>
        </w:rPr>
      </w:pPr>
    </w:p>
    <w:p w14:paraId="727E3579" w14:textId="77777777" w:rsidR="007F5B86" w:rsidRPr="00C5171E" w:rsidRDefault="00840576" w:rsidP="00E1537A">
      <w:pPr>
        <w:pStyle w:val="Heading2"/>
        <w:keepNext w:val="0"/>
        <w:numPr>
          <w:ilvl w:val="0"/>
          <w:numId w:val="14"/>
        </w:numPr>
        <w:spacing w:before="0" w:after="0"/>
        <w:ind w:hanging="720"/>
        <w:rPr>
          <w:rFonts w:cs="Tahoma"/>
          <w:lang w:val="en-US"/>
        </w:rPr>
      </w:pPr>
      <w:bookmarkStart w:id="42" w:name="_Toc98833566"/>
      <w:bookmarkEnd w:id="41"/>
      <w:r w:rsidRPr="00C5171E">
        <w:rPr>
          <w:rFonts w:cs="Tahoma"/>
          <w:lang w:val="en-US"/>
        </w:rPr>
        <w:t>Applicant Requirements</w:t>
      </w:r>
      <w:bookmarkEnd w:id="42"/>
    </w:p>
    <w:p w14:paraId="6ED65A3E" w14:textId="77777777" w:rsidR="001547F9" w:rsidRPr="00C5171E" w:rsidRDefault="001547F9" w:rsidP="00E04486">
      <w:pPr>
        <w:spacing w:after="0"/>
        <w:rPr>
          <w:rFonts w:cs="Tahoma"/>
        </w:rPr>
      </w:pPr>
    </w:p>
    <w:p w14:paraId="3050DCF5" w14:textId="77777777" w:rsidR="00840576" w:rsidRPr="00C5171E" w:rsidRDefault="00840576" w:rsidP="00E1537A">
      <w:pPr>
        <w:numPr>
          <w:ilvl w:val="0"/>
          <w:numId w:val="18"/>
        </w:numPr>
        <w:spacing w:after="0"/>
        <w:ind w:left="1440" w:hanging="720"/>
        <w:jc w:val="both"/>
        <w:rPr>
          <w:rFonts w:cs="Tahoma"/>
          <w:b/>
          <w:szCs w:val="22"/>
        </w:rPr>
      </w:pPr>
      <w:r w:rsidRPr="00C5171E">
        <w:rPr>
          <w:rFonts w:cs="Tahoma"/>
          <w:b/>
          <w:szCs w:val="22"/>
        </w:rPr>
        <w:t>Eligibility</w:t>
      </w:r>
    </w:p>
    <w:p w14:paraId="29397427" w14:textId="4741300E" w:rsidR="00840576" w:rsidRPr="00C5171E" w:rsidRDefault="00BE2E87" w:rsidP="003A0DDC">
      <w:pPr>
        <w:spacing w:after="0"/>
        <w:ind w:left="1440"/>
        <w:jc w:val="both"/>
        <w:rPr>
          <w:rFonts w:cs="Tahoma"/>
          <w:szCs w:val="22"/>
        </w:rPr>
      </w:pPr>
      <w:r w:rsidRPr="00C5171E">
        <w:rPr>
          <w:rFonts w:cs="Tahoma"/>
          <w:szCs w:val="22"/>
        </w:rPr>
        <w:t xml:space="preserve">This solicitation is open to only private, for-profit businesses. </w:t>
      </w:r>
      <w:r w:rsidR="000D015B" w:rsidRPr="00C5171E">
        <w:rPr>
          <w:rFonts w:cs="Tahoma"/>
          <w:szCs w:val="22"/>
        </w:rPr>
        <w:t xml:space="preserve">To be eligible, </w:t>
      </w:r>
      <w:r w:rsidR="0079484B">
        <w:rPr>
          <w:rFonts w:cs="Tahoma"/>
          <w:szCs w:val="22"/>
        </w:rPr>
        <w:t>Applicants</w:t>
      </w:r>
      <w:r w:rsidR="000D015B" w:rsidRPr="00C5171E">
        <w:rPr>
          <w:rFonts w:cs="Tahoma"/>
          <w:szCs w:val="22"/>
        </w:rPr>
        <w:t xml:space="preserve"> must have a business presence in California.</w:t>
      </w:r>
    </w:p>
    <w:p w14:paraId="1C29CB25" w14:textId="77777777" w:rsidR="007651F7" w:rsidRPr="00C5171E" w:rsidRDefault="007651F7" w:rsidP="00E04486">
      <w:pPr>
        <w:spacing w:after="0"/>
        <w:ind w:firstLine="720"/>
        <w:jc w:val="both"/>
        <w:rPr>
          <w:rFonts w:cs="Tahoma"/>
          <w:szCs w:val="22"/>
        </w:rPr>
      </w:pPr>
    </w:p>
    <w:p w14:paraId="0A630F27" w14:textId="77777777" w:rsidR="00840576" w:rsidRPr="00C5171E" w:rsidRDefault="00840576" w:rsidP="00E1537A">
      <w:pPr>
        <w:numPr>
          <w:ilvl w:val="0"/>
          <w:numId w:val="18"/>
        </w:numPr>
        <w:spacing w:after="0"/>
        <w:ind w:left="1440" w:hanging="720"/>
        <w:jc w:val="both"/>
        <w:rPr>
          <w:rFonts w:cs="Tahoma"/>
          <w:b/>
          <w:szCs w:val="22"/>
        </w:rPr>
      </w:pPr>
      <w:bookmarkStart w:id="43" w:name="_Toc381079914"/>
      <w:bookmarkStart w:id="44" w:name="_Toc382571176"/>
      <w:bookmarkStart w:id="45" w:name="_Toc395180678"/>
      <w:bookmarkStart w:id="46" w:name="_Toc425316663"/>
      <w:r w:rsidRPr="00C5171E">
        <w:rPr>
          <w:rFonts w:cs="Tahoma"/>
          <w:b/>
          <w:szCs w:val="22"/>
        </w:rPr>
        <w:t>Terms and Conditions</w:t>
      </w:r>
      <w:bookmarkEnd w:id="43"/>
      <w:bookmarkEnd w:id="44"/>
      <w:bookmarkEnd w:id="45"/>
      <w:bookmarkEnd w:id="46"/>
    </w:p>
    <w:p w14:paraId="1549144D" w14:textId="0E0F0CD9" w:rsidR="00840576" w:rsidRPr="00DB6C3E" w:rsidRDefault="00840576" w:rsidP="003A0DDC">
      <w:pPr>
        <w:spacing w:after="0"/>
        <w:ind w:left="1440"/>
        <w:rPr>
          <w:rFonts w:cs="Tahoma"/>
          <w:szCs w:val="24"/>
        </w:rPr>
      </w:pPr>
      <w:r w:rsidRPr="00C5171E">
        <w:rPr>
          <w:rFonts w:cs="Tahoma"/>
          <w:szCs w:val="24"/>
        </w:rPr>
        <w:t xml:space="preserve">Each grant agreement resulting from this solicitation will include terms and conditions that set forth the recipient’s rights and responsibilities. By </w:t>
      </w:r>
      <w:r w:rsidR="005A220D" w:rsidRPr="00C5171E">
        <w:rPr>
          <w:rFonts w:cs="Tahoma"/>
          <w:szCs w:val="24"/>
        </w:rPr>
        <w:t>providing the required authorizations and certifications</w:t>
      </w:r>
      <w:r w:rsidRPr="00C5171E">
        <w:rPr>
          <w:rFonts w:cs="Tahoma"/>
          <w:szCs w:val="24"/>
        </w:rPr>
        <w:t xml:space="preserve">, each </w:t>
      </w:r>
      <w:r w:rsidR="0079484B">
        <w:rPr>
          <w:rFonts w:cs="Tahoma"/>
          <w:szCs w:val="24"/>
        </w:rPr>
        <w:t>Applicant</w:t>
      </w:r>
      <w:r w:rsidRPr="00C5171E">
        <w:rPr>
          <w:rFonts w:cs="Tahoma"/>
          <w:szCs w:val="24"/>
        </w:rPr>
        <w:t xml:space="preserve"> agrees to </w:t>
      </w:r>
      <w:r w:rsidRPr="00C5171E">
        <w:rPr>
          <w:rStyle w:val="Style10pt"/>
          <w:rFonts w:ascii="Tahoma" w:hAnsi="Tahoma" w:cs="Tahoma"/>
          <w:sz w:val="24"/>
          <w:szCs w:val="24"/>
        </w:rPr>
        <w:t>enter into an agreement</w:t>
      </w:r>
      <w:r w:rsidR="00755ECA" w:rsidRPr="00C5171E">
        <w:rPr>
          <w:rStyle w:val="Style10pt"/>
          <w:rFonts w:ascii="Tahoma" w:hAnsi="Tahoma" w:cs="Tahoma"/>
          <w:sz w:val="24"/>
          <w:szCs w:val="24"/>
        </w:rPr>
        <w:t>, if awarded,</w:t>
      </w:r>
      <w:r w:rsidRPr="00C5171E">
        <w:rPr>
          <w:rStyle w:val="Style10pt"/>
          <w:rFonts w:ascii="Tahoma" w:hAnsi="Tahoma" w:cs="Tahoma"/>
          <w:sz w:val="24"/>
          <w:szCs w:val="24"/>
        </w:rPr>
        <w:t xml:space="preserve"> with the </w:t>
      </w:r>
      <w:r w:rsidR="005A220D" w:rsidRPr="00C5171E">
        <w:rPr>
          <w:rStyle w:val="Style10pt"/>
          <w:rFonts w:ascii="Tahoma" w:hAnsi="Tahoma" w:cs="Tahoma"/>
          <w:sz w:val="24"/>
          <w:szCs w:val="24"/>
        </w:rPr>
        <w:t xml:space="preserve">CEC </w:t>
      </w:r>
      <w:r w:rsidRPr="00C5171E">
        <w:rPr>
          <w:rStyle w:val="Style10pt"/>
          <w:rFonts w:ascii="Tahoma" w:hAnsi="Tahoma" w:cs="Tahoma"/>
          <w:sz w:val="24"/>
          <w:szCs w:val="24"/>
        </w:rPr>
        <w:t>to conduct the proposed project according to the terms and conditions that correspond to its organization, without negotiation</w:t>
      </w:r>
      <w:r w:rsidRPr="00DB6C3E">
        <w:rPr>
          <w:rFonts w:cs="Tahoma"/>
          <w:szCs w:val="24"/>
        </w:rPr>
        <w:t xml:space="preserve">: (1) University of California terms and conditions; (2) U.S. Department of Energy terms and conditions; or (3) standard terms and conditions. The standard terms and conditions are located at </w:t>
      </w:r>
      <w:hyperlink r:id="rId36" w:history="1">
        <w:r w:rsidR="00F60AC4" w:rsidRPr="00DB6C3E">
          <w:rPr>
            <w:rStyle w:val="Hyperlink"/>
            <w:rFonts w:cs="Tahoma"/>
            <w:szCs w:val="24"/>
          </w:rPr>
          <w:t>http://www.energy.ca.gov/research/contractors</w:t>
        </w:r>
        <w:r w:rsidR="00F60AC4" w:rsidRPr="009F1D16">
          <w:rPr>
            <w:rStyle w:val="Hyperlink"/>
            <w:rFonts w:cs="Tahoma"/>
            <w:szCs w:val="24"/>
          </w:rPr>
          <w:t>.html</w:t>
        </w:r>
      </w:hyperlink>
      <w:r w:rsidR="007651F7" w:rsidRPr="00DB6C3E">
        <w:rPr>
          <w:rFonts w:cs="Tahoma"/>
          <w:szCs w:val="24"/>
        </w:rPr>
        <w:t>.</w:t>
      </w:r>
    </w:p>
    <w:p w14:paraId="2F9C8C3D" w14:textId="77777777" w:rsidR="007651F7" w:rsidRPr="0059791B" w:rsidRDefault="007651F7" w:rsidP="003A0DDC">
      <w:pPr>
        <w:spacing w:after="0"/>
        <w:ind w:left="1440"/>
        <w:rPr>
          <w:rFonts w:cs="Tahoma"/>
          <w:szCs w:val="22"/>
        </w:rPr>
      </w:pPr>
    </w:p>
    <w:p w14:paraId="23BCD7D4" w14:textId="2ADD6F5D" w:rsidR="00840576" w:rsidRPr="00C5171E" w:rsidRDefault="00840576" w:rsidP="003A0DDC">
      <w:pPr>
        <w:spacing w:after="0"/>
        <w:ind w:left="1440"/>
        <w:rPr>
          <w:rFonts w:cs="Tahoma"/>
          <w:szCs w:val="22"/>
        </w:rPr>
      </w:pPr>
      <w:r w:rsidRPr="00F176F6">
        <w:rPr>
          <w:rFonts w:cs="Tahoma"/>
          <w:szCs w:val="22"/>
        </w:rPr>
        <w:t xml:space="preserve">Failure to agree to the terms and conditions by taking actions such as failing to </w:t>
      </w:r>
      <w:r w:rsidR="005A220D" w:rsidRPr="006B7776">
        <w:rPr>
          <w:rFonts w:cs="Tahoma"/>
          <w:szCs w:val="22"/>
        </w:rPr>
        <w:t>provide the required authorizations and certifications</w:t>
      </w:r>
      <w:r w:rsidRPr="006B7776">
        <w:rPr>
          <w:rFonts w:cs="Tahoma"/>
          <w:szCs w:val="22"/>
        </w:rPr>
        <w:t xml:space="preserve"> or indicating that acceptance is based on modification of the terms will result in rejection of the applicatio</w:t>
      </w:r>
      <w:r w:rsidRPr="00892C24">
        <w:rPr>
          <w:rFonts w:cs="Tahoma"/>
          <w:szCs w:val="22"/>
        </w:rPr>
        <w:t xml:space="preserve">n. </w:t>
      </w:r>
      <w:r w:rsidR="0079484B">
        <w:rPr>
          <w:rFonts w:cs="Tahoma"/>
          <w:szCs w:val="22"/>
        </w:rPr>
        <w:t>Applicants</w:t>
      </w:r>
      <w:r w:rsidRPr="00892C24">
        <w:rPr>
          <w:rFonts w:cs="Tahoma"/>
          <w:szCs w:val="22"/>
        </w:rPr>
        <w:t xml:space="preserve"> must read the terms and conditions carefully. </w:t>
      </w:r>
      <w:r w:rsidR="00114ED8">
        <w:rPr>
          <w:rFonts w:cs="Tahoma"/>
          <w:szCs w:val="22"/>
        </w:rPr>
        <w:t xml:space="preserve">The </w:t>
      </w:r>
      <w:r w:rsidR="005A220D" w:rsidRPr="00C61D55">
        <w:rPr>
          <w:rFonts w:cs="Tahoma"/>
          <w:szCs w:val="22"/>
        </w:rPr>
        <w:t xml:space="preserve">CEC </w:t>
      </w:r>
      <w:r w:rsidRPr="00E3030A">
        <w:rPr>
          <w:rFonts w:cs="Tahoma"/>
          <w:szCs w:val="22"/>
        </w:rPr>
        <w:t xml:space="preserve">reserves the right to modify the terms and conditions </w:t>
      </w:r>
      <w:r w:rsidRPr="0044267C">
        <w:rPr>
          <w:rFonts w:cs="Tahoma"/>
          <w:szCs w:val="22"/>
        </w:rPr>
        <w:t>prior to executing grant agreements.</w:t>
      </w:r>
    </w:p>
    <w:p w14:paraId="1EB0A76D" w14:textId="77777777" w:rsidR="007651F7" w:rsidRPr="00C5171E" w:rsidRDefault="007651F7" w:rsidP="00E04486">
      <w:pPr>
        <w:spacing w:after="0"/>
        <w:ind w:left="720"/>
        <w:rPr>
          <w:rFonts w:cs="Tahoma"/>
          <w:szCs w:val="22"/>
        </w:rPr>
      </w:pPr>
    </w:p>
    <w:p w14:paraId="7A13B80B" w14:textId="77777777" w:rsidR="00840576" w:rsidRPr="00C5171E" w:rsidRDefault="00840576" w:rsidP="00E1537A">
      <w:pPr>
        <w:numPr>
          <w:ilvl w:val="0"/>
          <w:numId w:val="18"/>
        </w:numPr>
        <w:spacing w:after="0"/>
        <w:ind w:left="1440" w:hanging="720"/>
        <w:jc w:val="both"/>
        <w:rPr>
          <w:rFonts w:cs="Tahoma"/>
          <w:b/>
          <w:szCs w:val="22"/>
        </w:rPr>
      </w:pPr>
      <w:r w:rsidRPr="00C5171E">
        <w:rPr>
          <w:rFonts w:cs="Tahoma"/>
          <w:b/>
          <w:szCs w:val="22"/>
        </w:rPr>
        <w:t>California Secretary of State Registration</w:t>
      </w:r>
    </w:p>
    <w:p w14:paraId="618867B8" w14:textId="0C061A4E" w:rsidR="00AE14D7" w:rsidRPr="00472BB6" w:rsidRDefault="00AE14D7" w:rsidP="00AE14D7">
      <w:pPr>
        <w:spacing w:after="0"/>
        <w:ind w:left="1440"/>
        <w:rPr>
          <w:rFonts w:cs="Tahoma"/>
          <w:szCs w:val="22"/>
        </w:rPr>
      </w:pPr>
      <w:r w:rsidRPr="00C5171E">
        <w:rPr>
          <w:rFonts w:cs="Tahoma"/>
          <w:szCs w:val="22"/>
        </w:rPr>
        <w:t xml:space="preserve">All corporations, limited liability companies (LLCs), limited partnerships (LPs) and limited liability partnerships (LLPs) </w:t>
      </w:r>
      <w:r w:rsidR="00794B88" w:rsidRPr="00DB6C3E">
        <w:rPr>
          <w:rFonts w:cs="Tahoma"/>
          <w:szCs w:val="22"/>
        </w:rPr>
        <w:t xml:space="preserve">that conduct intrastate business in California </w:t>
      </w:r>
      <w:r w:rsidRPr="0059791B">
        <w:rPr>
          <w:rFonts w:cs="Tahoma"/>
          <w:szCs w:val="22"/>
        </w:rPr>
        <w:t>are required to be registered and in good standing with the California Secretary of State prior to its project being recommended for approval</w:t>
      </w:r>
      <w:r w:rsidRPr="00F176F6">
        <w:rPr>
          <w:rFonts w:cs="Tahoma"/>
          <w:szCs w:val="22"/>
        </w:rPr>
        <w:t xml:space="preserve"> at a </w:t>
      </w:r>
      <w:r w:rsidR="00EE2C04" w:rsidRPr="00472BB6">
        <w:rPr>
          <w:rFonts w:cs="Tahoma"/>
          <w:szCs w:val="22"/>
        </w:rPr>
        <w:t xml:space="preserve">CEC </w:t>
      </w:r>
      <w:r w:rsidRPr="00472BB6">
        <w:rPr>
          <w:rFonts w:cs="Tahoma"/>
          <w:szCs w:val="22"/>
        </w:rPr>
        <w:t>B</w:t>
      </w:r>
      <w:r w:rsidRPr="00ED2DB0">
        <w:rPr>
          <w:rFonts w:cs="Tahoma"/>
          <w:szCs w:val="22"/>
        </w:rPr>
        <w:t xml:space="preserve">usiness Meeting. If not currently registered with the California Secretary of State, </w:t>
      </w:r>
      <w:r w:rsidR="0079484B">
        <w:rPr>
          <w:rFonts w:cs="Tahoma"/>
          <w:szCs w:val="22"/>
        </w:rPr>
        <w:t>Applicants</w:t>
      </w:r>
      <w:r w:rsidRPr="00ED2DB0">
        <w:rPr>
          <w:rFonts w:cs="Tahoma"/>
          <w:szCs w:val="22"/>
        </w:rPr>
        <w:t xml:space="preserve"> are encouraged to contact the Secretary of State’s Office as soon as possible to avoid potential delays in beginning the proposed project(s) (should </w:t>
      </w:r>
      <w:r w:rsidRPr="006B7776">
        <w:rPr>
          <w:rFonts w:cs="Tahoma"/>
          <w:szCs w:val="22"/>
        </w:rPr>
        <w:t>the ap</w:t>
      </w:r>
      <w:r w:rsidRPr="00892C24">
        <w:rPr>
          <w:rFonts w:cs="Tahoma"/>
          <w:szCs w:val="22"/>
        </w:rPr>
        <w:t xml:space="preserve">plication be successful). For more information, contact the Secretary of State’s Office via its website at </w:t>
      </w:r>
      <w:hyperlink r:id="rId37" w:history="1">
        <w:r w:rsidRPr="00DB6C3E">
          <w:rPr>
            <w:rStyle w:val="Hyperlink"/>
            <w:rFonts w:cs="Tahoma"/>
          </w:rPr>
          <w:t>www.sos.ca.gov</w:t>
        </w:r>
      </w:hyperlink>
      <w:r w:rsidRPr="00DB6C3E">
        <w:rPr>
          <w:rFonts w:cs="Tahoma"/>
          <w:szCs w:val="22"/>
        </w:rPr>
        <w:t xml:space="preserve">. Sole proprietors using a fictitious business name must be registered with the appropriate county and provide evidence of registration to </w:t>
      </w:r>
      <w:r w:rsidR="002018C1">
        <w:rPr>
          <w:rFonts w:cs="Tahoma"/>
          <w:szCs w:val="22"/>
        </w:rPr>
        <w:t xml:space="preserve">the </w:t>
      </w:r>
      <w:r w:rsidR="00EE2C04" w:rsidRPr="0059791B">
        <w:rPr>
          <w:rFonts w:cs="Tahoma"/>
          <w:szCs w:val="22"/>
        </w:rPr>
        <w:t>CEC</w:t>
      </w:r>
      <w:r w:rsidRPr="0059791B">
        <w:rPr>
          <w:rFonts w:cs="Tahoma"/>
          <w:szCs w:val="22"/>
        </w:rPr>
        <w:t xml:space="preserve"> prior to their project being recommended for approval at </w:t>
      </w:r>
      <w:r w:rsidR="00EE2C04" w:rsidRPr="00F176F6">
        <w:rPr>
          <w:rFonts w:cs="Tahoma"/>
          <w:szCs w:val="22"/>
        </w:rPr>
        <w:t xml:space="preserve">a CEC </w:t>
      </w:r>
      <w:r w:rsidRPr="00472BB6">
        <w:rPr>
          <w:rFonts w:cs="Tahoma"/>
          <w:szCs w:val="22"/>
        </w:rPr>
        <w:t>Business Meeting.</w:t>
      </w:r>
    </w:p>
    <w:p w14:paraId="48FFE312" w14:textId="77777777" w:rsidR="00840576" w:rsidRPr="006B7776" w:rsidRDefault="00840576" w:rsidP="00E04486">
      <w:pPr>
        <w:spacing w:after="0"/>
        <w:rPr>
          <w:rFonts w:cs="Tahoma"/>
        </w:rPr>
      </w:pPr>
    </w:p>
    <w:p w14:paraId="1BB71297" w14:textId="77777777" w:rsidR="00A53D28" w:rsidRPr="00892C24" w:rsidRDefault="11BD1068" w:rsidP="00E1537A">
      <w:pPr>
        <w:pStyle w:val="Heading2"/>
        <w:keepNext w:val="0"/>
        <w:numPr>
          <w:ilvl w:val="0"/>
          <w:numId w:val="14"/>
        </w:numPr>
        <w:spacing w:before="0" w:after="0"/>
        <w:ind w:hanging="720"/>
        <w:rPr>
          <w:rFonts w:cs="Tahoma"/>
        </w:rPr>
      </w:pPr>
      <w:bookmarkStart w:id="47" w:name="_Toc98833567"/>
      <w:r w:rsidRPr="00892C24">
        <w:rPr>
          <w:rFonts w:cs="Tahoma"/>
          <w:lang w:val="en-US"/>
        </w:rPr>
        <w:t>Project Requirements</w:t>
      </w:r>
      <w:bookmarkEnd w:id="47"/>
    </w:p>
    <w:p w14:paraId="5950F7A8" w14:textId="4AB3AEF0" w:rsidR="00C213E3" w:rsidRPr="00C5171E" w:rsidRDefault="00BE2E87" w:rsidP="00E26DE1">
      <w:pPr>
        <w:spacing w:after="0"/>
        <w:ind w:left="720"/>
        <w:rPr>
          <w:rFonts w:cs="Tahoma"/>
          <w:szCs w:val="22"/>
        </w:rPr>
      </w:pPr>
      <w:r w:rsidRPr="00892C24">
        <w:rPr>
          <w:rFonts w:cs="Tahoma"/>
          <w:szCs w:val="22"/>
        </w:rPr>
        <w:lastRenderedPageBreak/>
        <w:t>To be an “Eligible Project” under this solicitation, projects must be located in California and fit i</w:t>
      </w:r>
      <w:r w:rsidRPr="00C61D55">
        <w:rPr>
          <w:rFonts w:cs="Tahoma"/>
          <w:szCs w:val="22"/>
        </w:rPr>
        <w:t>nto on</w:t>
      </w:r>
      <w:r w:rsidRPr="00E3030A">
        <w:rPr>
          <w:rFonts w:cs="Tahoma"/>
          <w:szCs w:val="22"/>
        </w:rPr>
        <w:t>e</w:t>
      </w:r>
      <w:r w:rsidR="0091174D" w:rsidRPr="0044267C">
        <w:rPr>
          <w:rFonts w:cs="Tahoma"/>
          <w:szCs w:val="22"/>
        </w:rPr>
        <w:t xml:space="preserve"> or </w:t>
      </w:r>
      <w:r w:rsidR="0091174D" w:rsidRPr="00C5171E">
        <w:rPr>
          <w:rFonts w:cs="Tahoma"/>
          <w:szCs w:val="22"/>
        </w:rPr>
        <w:t>more</w:t>
      </w:r>
      <w:r w:rsidRPr="00C5171E">
        <w:rPr>
          <w:rFonts w:cs="Tahoma"/>
          <w:szCs w:val="22"/>
        </w:rPr>
        <w:t xml:space="preserve"> of the </w:t>
      </w:r>
      <w:r w:rsidR="00CB60BD" w:rsidRPr="00C5171E">
        <w:rPr>
          <w:rFonts w:cs="Tahoma"/>
          <w:szCs w:val="22"/>
        </w:rPr>
        <w:t xml:space="preserve">product </w:t>
      </w:r>
      <w:r w:rsidR="001248A9" w:rsidRPr="00C5171E">
        <w:rPr>
          <w:rFonts w:cs="Tahoma"/>
          <w:szCs w:val="22"/>
        </w:rPr>
        <w:t xml:space="preserve">categories </w:t>
      </w:r>
      <w:r w:rsidRPr="00C5171E">
        <w:rPr>
          <w:rFonts w:cs="Tahoma"/>
          <w:szCs w:val="22"/>
        </w:rPr>
        <w:t>listed below:</w:t>
      </w:r>
    </w:p>
    <w:p w14:paraId="121749F0" w14:textId="227C2434" w:rsidR="00BE2E87" w:rsidRPr="00C5171E" w:rsidRDefault="00BE2E87" w:rsidP="00E26DE1">
      <w:pPr>
        <w:spacing w:after="0"/>
        <w:ind w:left="720"/>
        <w:rPr>
          <w:rFonts w:cs="Tahoma"/>
          <w:szCs w:val="22"/>
        </w:rPr>
      </w:pPr>
    </w:p>
    <w:p w14:paraId="38A83E90" w14:textId="5DA0EEF6" w:rsidR="00BE2E87" w:rsidRPr="00C5171E" w:rsidRDefault="001248A9" w:rsidP="00BE2E87">
      <w:pPr>
        <w:spacing w:after="0"/>
        <w:ind w:left="720"/>
        <w:rPr>
          <w:rFonts w:cs="Tahoma"/>
          <w:b/>
          <w:szCs w:val="22"/>
        </w:rPr>
      </w:pPr>
      <w:r w:rsidRPr="00C5171E">
        <w:rPr>
          <w:rFonts w:cs="Tahoma"/>
          <w:b/>
          <w:szCs w:val="22"/>
        </w:rPr>
        <w:t>Category 1</w:t>
      </w:r>
      <w:r w:rsidR="00BE2E87" w:rsidRPr="00C5171E">
        <w:rPr>
          <w:rFonts w:cs="Tahoma"/>
        </w:rPr>
        <w:t xml:space="preserve"> </w:t>
      </w:r>
      <w:r w:rsidR="00BE2E87" w:rsidRPr="00C5171E">
        <w:rPr>
          <w:rFonts w:cs="Tahoma"/>
          <w:szCs w:val="22"/>
        </w:rPr>
        <w:t>are projects which manufacture, produce, and/or assemble:</w:t>
      </w:r>
    </w:p>
    <w:p w14:paraId="2974DE33" w14:textId="3AADB797" w:rsidR="00BE2E87" w:rsidRPr="00C5171E" w:rsidRDefault="00BE2E87" w:rsidP="4F8CAE23">
      <w:pPr>
        <w:pStyle w:val="ListParagraph"/>
        <w:numPr>
          <w:ilvl w:val="0"/>
          <w:numId w:val="29"/>
        </w:numPr>
        <w:spacing w:after="0"/>
        <w:rPr>
          <w:rFonts w:cs="Tahoma"/>
        </w:rPr>
      </w:pPr>
      <w:r w:rsidRPr="4F8CAE23">
        <w:rPr>
          <w:rFonts w:cs="Tahoma"/>
        </w:rPr>
        <w:t>Complete light-, medium-, or heavy-duty zero-emission vehicles (ZEV</w:t>
      </w:r>
      <w:r w:rsidR="5C0A2403" w:rsidRPr="4F8CAE23">
        <w:rPr>
          <w:rFonts w:cs="Tahoma"/>
        </w:rPr>
        <w:t>s</w:t>
      </w:r>
      <w:r w:rsidRPr="4F8CAE23">
        <w:rPr>
          <w:rFonts w:cs="Tahoma"/>
        </w:rPr>
        <w:t xml:space="preserve">). The ZEV can be an on-road or off-road </w:t>
      </w:r>
      <w:r w:rsidR="274A60E0" w:rsidRPr="4F8CAE23">
        <w:rPr>
          <w:rFonts w:cs="Tahoma"/>
        </w:rPr>
        <w:t xml:space="preserve">plug-in </w:t>
      </w:r>
      <w:r w:rsidR="79447B7F" w:rsidRPr="4F8CAE23">
        <w:rPr>
          <w:rFonts w:cs="Tahoma"/>
        </w:rPr>
        <w:t>battery</w:t>
      </w:r>
      <w:r w:rsidR="274A60E0" w:rsidRPr="4F8CAE23">
        <w:rPr>
          <w:rFonts w:cs="Tahoma"/>
        </w:rPr>
        <w:t>-</w:t>
      </w:r>
      <w:r w:rsidRPr="4F8CAE23">
        <w:rPr>
          <w:rFonts w:cs="Tahoma"/>
        </w:rPr>
        <w:t>electric vehicle (</w:t>
      </w:r>
      <w:r w:rsidR="274A60E0" w:rsidRPr="4F8CAE23">
        <w:rPr>
          <w:rFonts w:cs="Tahoma"/>
        </w:rPr>
        <w:t>B</w:t>
      </w:r>
      <w:r w:rsidRPr="4F8CAE23">
        <w:rPr>
          <w:rFonts w:cs="Tahoma"/>
        </w:rPr>
        <w:t>EV) or fuel cell electric vehicle (FCEV).</w:t>
      </w:r>
    </w:p>
    <w:p w14:paraId="1EB9C704" w14:textId="77777777" w:rsidR="00BE2E87" w:rsidRPr="00C5171E" w:rsidRDefault="00BE2E87" w:rsidP="00BE2E87">
      <w:pPr>
        <w:pStyle w:val="ListParagraph"/>
        <w:spacing w:after="0"/>
        <w:ind w:left="1440"/>
        <w:rPr>
          <w:rFonts w:cs="Tahoma"/>
          <w:szCs w:val="22"/>
        </w:rPr>
      </w:pPr>
    </w:p>
    <w:p w14:paraId="1D2A7DFF" w14:textId="01FC342E" w:rsidR="00BE2E87" w:rsidRPr="00C5171E" w:rsidRDefault="002F4D2D" w:rsidP="000878F5">
      <w:pPr>
        <w:spacing w:after="0"/>
        <w:ind w:left="720"/>
        <w:rPr>
          <w:rFonts w:cs="Tahoma"/>
          <w:szCs w:val="22"/>
        </w:rPr>
      </w:pPr>
      <w:r w:rsidRPr="00C5171E">
        <w:rPr>
          <w:rFonts w:cs="Tahoma"/>
          <w:b/>
          <w:szCs w:val="22"/>
        </w:rPr>
        <w:t xml:space="preserve">Category </w:t>
      </w:r>
      <w:r w:rsidR="008E0FA0" w:rsidRPr="00C5171E">
        <w:rPr>
          <w:rFonts w:cs="Tahoma"/>
          <w:b/>
          <w:szCs w:val="22"/>
        </w:rPr>
        <w:t>2</w:t>
      </w:r>
      <w:r w:rsidR="00BE2E87" w:rsidRPr="00C5171E">
        <w:rPr>
          <w:rFonts w:cs="Tahoma"/>
          <w:szCs w:val="22"/>
        </w:rPr>
        <w:t xml:space="preserve"> are projects which manufacture, produce, and/or assemble:</w:t>
      </w:r>
    </w:p>
    <w:p w14:paraId="023073EF" w14:textId="56E08D5C" w:rsidR="00BE2E87" w:rsidRPr="00C5171E" w:rsidRDefault="00BE2E87" w:rsidP="00E1537A">
      <w:pPr>
        <w:pStyle w:val="ListParagraph"/>
        <w:numPr>
          <w:ilvl w:val="0"/>
          <w:numId w:val="29"/>
        </w:numPr>
        <w:spacing w:after="0"/>
        <w:rPr>
          <w:rFonts w:cs="Tahoma"/>
          <w:szCs w:val="22"/>
        </w:rPr>
      </w:pPr>
      <w:r w:rsidRPr="00C5171E">
        <w:rPr>
          <w:rFonts w:cs="Tahoma"/>
          <w:szCs w:val="22"/>
        </w:rPr>
        <w:t xml:space="preserve">A complete off-board Electric Vehicle Supply Equipment (EVSE) </w:t>
      </w:r>
    </w:p>
    <w:p w14:paraId="4EEAFCAE" w14:textId="5B2A6655" w:rsidR="00BE2E87" w:rsidRDefault="00BE2E87" w:rsidP="4F8CAE23">
      <w:pPr>
        <w:pStyle w:val="ListParagraph"/>
        <w:numPr>
          <w:ilvl w:val="0"/>
          <w:numId w:val="29"/>
        </w:numPr>
        <w:spacing w:after="0"/>
        <w:rPr>
          <w:rFonts w:cs="Tahoma"/>
        </w:rPr>
      </w:pPr>
      <w:r w:rsidRPr="4F8CAE23">
        <w:rPr>
          <w:rFonts w:cs="Tahoma"/>
        </w:rPr>
        <w:t xml:space="preserve">Hydrogen </w:t>
      </w:r>
      <w:r w:rsidR="009F4127" w:rsidRPr="4F8CAE23">
        <w:rPr>
          <w:rFonts w:cs="Tahoma"/>
        </w:rPr>
        <w:t>r</w:t>
      </w:r>
      <w:r w:rsidRPr="4F8CAE23">
        <w:rPr>
          <w:rFonts w:cs="Tahoma"/>
        </w:rPr>
        <w:t xml:space="preserve">efueling </w:t>
      </w:r>
      <w:r w:rsidR="009F4127" w:rsidRPr="4F8CAE23">
        <w:rPr>
          <w:rFonts w:cs="Tahoma"/>
        </w:rPr>
        <w:t>s</w:t>
      </w:r>
      <w:r w:rsidRPr="4F8CAE23">
        <w:rPr>
          <w:rFonts w:cs="Tahoma"/>
        </w:rPr>
        <w:t xml:space="preserve">tation </w:t>
      </w:r>
      <w:r w:rsidR="009F4127" w:rsidRPr="4F8CAE23">
        <w:rPr>
          <w:rFonts w:cs="Tahoma"/>
        </w:rPr>
        <w:t>e</w:t>
      </w:r>
      <w:r w:rsidRPr="4F8CAE23">
        <w:rPr>
          <w:rFonts w:cs="Tahoma"/>
        </w:rPr>
        <w:t>quipment (HRSE) systems which include but are not limited to; electrolyzers, storage, chillers, compressors, nozzles, refueling apparatus, dispensing equipment, safety equipment, and control systems</w:t>
      </w:r>
    </w:p>
    <w:p w14:paraId="59155A5D" w14:textId="653DBFC0" w:rsidR="001F0393" w:rsidRPr="00C5171E" w:rsidRDefault="001F0393" w:rsidP="4F8CAE23">
      <w:pPr>
        <w:pStyle w:val="ListParagraph"/>
        <w:numPr>
          <w:ilvl w:val="0"/>
          <w:numId w:val="29"/>
        </w:numPr>
        <w:spacing w:after="0"/>
        <w:rPr>
          <w:rFonts w:cs="Tahoma"/>
        </w:rPr>
      </w:pPr>
      <w:r>
        <w:rPr>
          <w:rFonts w:cs="Tahoma"/>
          <w:b/>
          <w:bCs/>
          <w:szCs w:val="22"/>
          <w:u w:val="single"/>
        </w:rPr>
        <w:t>Hydrogen production equipment that are an integrated part of an HRSE product</w:t>
      </w:r>
      <w:r w:rsidR="007B34F9">
        <w:rPr>
          <w:rFonts w:cs="Tahoma"/>
          <w:b/>
          <w:bCs/>
          <w:szCs w:val="22"/>
          <w:u w:val="single"/>
        </w:rPr>
        <w:t>/system</w:t>
      </w:r>
      <w:r>
        <w:rPr>
          <w:rFonts w:cs="Tahoma"/>
          <w:b/>
          <w:bCs/>
          <w:szCs w:val="22"/>
          <w:u w:val="single"/>
        </w:rPr>
        <w:t>.</w:t>
      </w:r>
    </w:p>
    <w:p w14:paraId="7E5ED32F" w14:textId="1EFDDC4D" w:rsidR="004D70E9" w:rsidRPr="00C5171E" w:rsidRDefault="00DF4AEE" w:rsidP="00E1537A">
      <w:pPr>
        <w:pStyle w:val="ListParagraph"/>
        <w:numPr>
          <w:ilvl w:val="0"/>
          <w:numId w:val="29"/>
        </w:numPr>
        <w:spacing w:after="0"/>
        <w:rPr>
          <w:rFonts w:cs="Tahoma"/>
          <w:szCs w:val="22"/>
        </w:rPr>
      </w:pPr>
      <w:r w:rsidRPr="00C5171E">
        <w:rPr>
          <w:rFonts w:cs="Tahoma"/>
          <w:szCs w:val="22"/>
        </w:rPr>
        <w:t>E</w:t>
      </w:r>
      <w:r w:rsidR="00084130" w:rsidRPr="00C5171E">
        <w:rPr>
          <w:rFonts w:cs="Tahoma"/>
          <w:szCs w:val="22"/>
        </w:rPr>
        <w:t>nergy storage systems</w:t>
      </w:r>
      <w:r w:rsidR="008B23A9" w:rsidRPr="00C5171E">
        <w:rPr>
          <w:rFonts w:cs="Tahoma"/>
          <w:szCs w:val="22"/>
        </w:rPr>
        <w:t xml:space="preserve"> that </w:t>
      </w:r>
      <w:r w:rsidR="00F34DF9" w:rsidRPr="00C5171E">
        <w:rPr>
          <w:rFonts w:cs="Tahoma"/>
          <w:szCs w:val="22"/>
        </w:rPr>
        <w:t xml:space="preserve">connect </w:t>
      </w:r>
      <w:r w:rsidR="009C465B" w:rsidRPr="00C5171E">
        <w:rPr>
          <w:rFonts w:cs="Tahoma"/>
          <w:szCs w:val="22"/>
        </w:rPr>
        <w:t>to EVSE and</w:t>
      </w:r>
      <w:r w:rsidR="005542CF" w:rsidRPr="00C5171E">
        <w:rPr>
          <w:rFonts w:cs="Tahoma"/>
          <w:szCs w:val="22"/>
        </w:rPr>
        <w:t>/or</w:t>
      </w:r>
      <w:r w:rsidR="009C465B" w:rsidRPr="00C5171E">
        <w:rPr>
          <w:rFonts w:cs="Tahoma"/>
          <w:szCs w:val="22"/>
        </w:rPr>
        <w:t xml:space="preserve"> HRSE</w:t>
      </w:r>
      <w:r w:rsidR="005542CF" w:rsidRPr="00C5171E">
        <w:rPr>
          <w:rFonts w:cs="Tahoma"/>
          <w:szCs w:val="22"/>
        </w:rPr>
        <w:t xml:space="preserve"> systems</w:t>
      </w:r>
    </w:p>
    <w:p w14:paraId="2A86C22A" w14:textId="21501CD0" w:rsidR="00B977F2" w:rsidRPr="00C5171E" w:rsidRDefault="00B977F2" w:rsidP="00E1537A">
      <w:pPr>
        <w:pStyle w:val="ListParagraph"/>
        <w:numPr>
          <w:ilvl w:val="0"/>
          <w:numId w:val="29"/>
        </w:numPr>
        <w:spacing w:after="0"/>
        <w:rPr>
          <w:rFonts w:cs="Tahoma"/>
        </w:rPr>
      </w:pPr>
      <w:r w:rsidRPr="1266AF62">
        <w:rPr>
          <w:rFonts w:cs="Tahoma"/>
        </w:rPr>
        <w:t>Vehicle Grid Integration (VGI)</w:t>
      </w:r>
      <w:r w:rsidR="00260ABB" w:rsidRPr="1266AF62">
        <w:rPr>
          <w:rFonts w:cs="Tahoma"/>
        </w:rPr>
        <w:t xml:space="preserve"> hardware </w:t>
      </w:r>
      <w:r w:rsidR="001E011A" w:rsidRPr="1266AF62">
        <w:rPr>
          <w:rFonts w:cs="Tahoma"/>
        </w:rPr>
        <w:t>and equipment</w:t>
      </w:r>
    </w:p>
    <w:p w14:paraId="4699B2B5" w14:textId="77777777" w:rsidR="00BE2E87" w:rsidRPr="00C5171E" w:rsidRDefault="00BE2E87" w:rsidP="00BE2E87">
      <w:pPr>
        <w:spacing w:after="0"/>
        <w:rPr>
          <w:rFonts w:cs="Tahoma"/>
          <w:szCs w:val="22"/>
        </w:rPr>
      </w:pPr>
    </w:p>
    <w:p w14:paraId="2F6723BC" w14:textId="436A6FE6" w:rsidR="008E0FA0" w:rsidRPr="009F1D16" w:rsidRDefault="008E0FA0" w:rsidP="008E0FA0">
      <w:pPr>
        <w:spacing w:after="0"/>
        <w:ind w:left="720"/>
        <w:rPr>
          <w:rFonts w:cs="Tahoma"/>
          <w:b/>
          <w:szCs w:val="22"/>
        </w:rPr>
      </w:pPr>
      <w:r w:rsidRPr="00C5171E">
        <w:rPr>
          <w:rFonts w:cs="Tahoma"/>
          <w:b/>
          <w:szCs w:val="22"/>
        </w:rPr>
        <w:t>Category 3</w:t>
      </w:r>
      <w:r w:rsidRPr="00DB6C3E">
        <w:rPr>
          <w:rFonts w:cs="Tahoma"/>
        </w:rPr>
        <w:t xml:space="preserve"> </w:t>
      </w:r>
      <w:r w:rsidRPr="009F1D16">
        <w:rPr>
          <w:rFonts w:cs="Tahoma"/>
          <w:szCs w:val="22"/>
        </w:rPr>
        <w:t>are projects which manufacture, produce, and/or assemble:</w:t>
      </w:r>
    </w:p>
    <w:p w14:paraId="22D2A529" w14:textId="6E4B09F7" w:rsidR="008E0FA0" w:rsidRPr="00892C24" w:rsidRDefault="008E0FA0" w:rsidP="00E1537A">
      <w:pPr>
        <w:pStyle w:val="ListParagraph"/>
        <w:numPr>
          <w:ilvl w:val="0"/>
          <w:numId w:val="29"/>
        </w:numPr>
        <w:spacing w:after="0"/>
        <w:rPr>
          <w:rFonts w:cs="Tahoma"/>
        </w:rPr>
      </w:pPr>
      <w:r w:rsidRPr="4F8CAE23">
        <w:rPr>
          <w:rFonts w:cs="Tahoma"/>
        </w:rPr>
        <w:t xml:space="preserve">ZEV components where the manufactured or final product is an integral component of a </w:t>
      </w:r>
      <w:r w:rsidR="00090A85" w:rsidRPr="30FE20B9">
        <w:rPr>
          <w:rFonts w:cs="Tahoma"/>
        </w:rPr>
        <w:t>C</w:t>
      </w:r>
      <w:r w:rsidRPr="30FE20B9">
        <w:rPr>
          <w:rFonts w:cs="Tahoma"/>
        </w:rPr>
        <w:t>omplete</w:t>
      </w:r>
      <w:r w:rsidRPr="4F8CAE23">
        <w:rPr>
          <w:rFonts w:cs="Tahoma"/>
        </w:rPr>
        <w:t xml:space="preserve"> ZEV. </w:t>
      </w:r>
      <w:r w:rsidR="0C14287D" w:rsidRPr="4F8CAE23">
        <w:rPr>
          <w:rFonts w:cs="Tahoma"/>
        </w:rPr>
        <w:t>C</w:t>
      </w:r>
      <w:r w:rsidRPr="4F8CAE23">
        <w:rPr>
          <w:rFonts w:cs="Tahoma"/>
        </w:rPr>
        <w:t>omponents include, but are not limited to, power trains, fuel cells and fuel cell stacks, control and management systems, and on-board chargers.</w:t>
      </w:r>
      <w:r w:rsidR="3471AC86" w:rsidRPr="4F8CAE23">
        <w:rPr>
          <w:rFonts w:cs="Tahoma"/>
        </w:rPr>
        <w:t xml:space="preserve"> Components that are </w:t>
      </w:r>
      <w:r w:rsidR="18F47266" w:rsidRPr="4F8CAE23">
        <w:rPr>
          <w:rFonts w:cs="Tahoma"/>
        </w:rPr>
        <w:t>common to both ZEV</w:t>
      </w:r>
      <w:r w:rsidR="15348573" w:rsidRPr="4F8CAE23">
        <w:rPr>
          <w:rFonts w:cs="Tahoma"/>
        </w:rPr>
        <w:t>s</w:t>
      </w:r>
      <w:r w:rsidR="18F47266" w:rsidRPr="4F8CAE23">
        <w:rPr>
          <w:rFonts w:cs="Tahoma"/>
        </w:rPr>
        <w:t xml:space="preserve"> and internal combustion engine vehicles (</w:t>
      </w:r>
      <w:proofErr w:type="gramStart"/>
      <w:r w:rsidR="18F47266" w:rsidRPr="4F8CAE23">
        <w:rPr>
          <w:rFonts w:cs="Tahoma"/>
        </w:rPr>
        <w:t>e.g.</w:t>
      </w:r>
      <w:proofErr w:type="gramEnd"/>
      <w:r w:rsidR="3B111180" w:rsidRPr="4F8CAE23">
        <w:rPr>
          <w:rFonts w:cs="Tahoma"/>
        </w:rPr>
        <w:t xml:space="preserve"> windshields, tires</w:t>
      </w:r>
      <w:r w:rsidR="15348573" w:rsidRPr="4F8CAE23">
        <w:rPr>
          <w:rFonts w:cs="Tahoma"/>
        </w:rPr>
        <w:t>, doors</w:t>
      </w:r>
      <w:r w:rsidR="3B111180" w:rsidRPr="4F8CAE23">
        <w:rPr>
          <w:rFonts w:cs="Tahoma"/>
        </w:rPr>
        <w:t>) are not included.</w:t>
      </w:r>
      <w:r w:rsidR="18F47266" w:rsidRPr="4F8CAE23">
        <w:rPr>
          <w:rFonts w:cs="Tahoma"/>
        </w:rPr>
        <w:t xml:space="preserve"> </w:t>
      </w:r>
    </w:p>
    <w:p w14:paraId="1C7D2DB5" w14:textId="102500E0" w:rsidR="00BA28E1" w:rsidRPr="00C5171E" w:rsidRDefault="009D6564" w:rsidP="00E1537A">
      <w:pPr>
        <w:pStyle w:val="ListParagraph"/>
        <w:numPr>
          <w:ilvl w:val="0"/>
          <w:numId w:val="29"/>
        </w:numPr>
        <w:spacing w:after="0"/>
        <w:rPr>
          <w:rFonts w:cs="Tahoma"/>
          <w:szCs w:val="22"/>
        </w:rPr>
      </w:pPr>
      <w:r w:rsidRPr="00C61D55">
        <w:rPr>
          <w:rFonts w:cs="Tahoma"/>
          <w:szCs w:val="22"/>
        </w:rPr>
        <w:t xml:space="preserve">ZEV infrastructure components </w:t>
      </w:r>
      <w:r w:rsidR="005542CF" w:rsidRPr="00E3030A">
        <w:rPr>
          <w:rFonts w:cs="Tahoma"/>
          <w:szCs w:val="22"/>
        </w:rPr>
        <w:t xml:space="preserve">where </w:t>
      </w:r>
      <w:r w:rsidR="005542CF" w:rsidRPr="0044267C">
        <w:rPr>
          <w:rFonts w:cs="Tahoma"/>
          <w:szCs w:val="22"/>
        </w:rPr>
        <w:t>the manufactured or final product is an integral component of</w:t>
      </w:r>
      <w:r w:rsidR="004E225F" w:rsidRPr="00C5171E">
        <w:rPr>
          <w:rFonts w:cs="Tahoma"/>
          <w:szCs w:val="22"/>
        </w:rPr>
        <w:t xml:space="preserve"> an EVSE</w:t>
      </w:r>
      <w:r w:rsidR="00490B16" w:rsidRPr="00C5171E">
        <w:rPr>
          <w:rFonts w:cs="Tahoma"/>
          <w:szCs w:val="22"/>
        </w:rPr>
        <w:t xml:space="preserve">, </w:t>
      </w:r>
      <w:r w:rsidR="004E225F" w:rsidRPr="00C5171E">
        <w:rPr>
          <w:rFonts w:cs="Tahoma"/>
          <w:szCs w:val="22"/>
        </w:rPr>
        <w:t>HRSE</w:t>
      </w:r>
      <w:r w:rsidR="0006694D" w:rsidRPr="00C5171E">
        <w:rPr>
          <w:rFonts w:cs="Tahoma"/>
          <w:szCs w:val="22"/>
        </w:rPr>
        <w:t>, and/or VGI</w:t>
      </w:r>
      <w:r w:rsidR="004E225F" w:rsidRPr="00C5171E">
        <w:rPr>
          <w:rFonts w:cs="Tahoma"/>
          <w:szCs w:val="22"/>
        </w:rPr>
        <w:t xml:space="preserve"> system. </w:t>
      </w:r>
    </w:p>
    <w:p w14:paraId="7EBCE341" w14:textId="77777777" w:rsidR="008E0FA0" w:rsidRPr="00C5171E" w:rsidRDefault="008E0FA0" w:rsidP="005C358B">
      <w:pPr>
        <w:spacing w:after="0"/>
        <w:ind w:left="720"/>
        <w:rPr>
          <w:rFonts w:cs="Tahoma"/>
          <w:b/>
          <w:szCs w:val="22"/>
        </w:rPr>
      </w:pPr>
    </w:p>
    <w:p w14:paraId="2A1C3044" w14:textId="54D3BF7F" w:rsidR="00BE2E87" w:rsidRPr="00C5171E" w:rsidRDefault="002F4D2D" w:rsidP="005C358B">
      <w:pPr>
        <w:spacing w:after="0"/>
        <w:ind w:left="720"/>
        <w:rPr>
          <w:rFonts w:cs="Tahoma"/>
          <w:szCs w:val="22"/>
        </w:rPr>
      </w:pPr>
      <w:r w:rsidRPr="00C5171E">
        <w:rPr>
          <w:rFonts w:cs="Tahoma"/>
          <w:b/>
          <w:szCs w:val="22"/>
        </w:rPr>
        <w:t>Category 4</w:t>
      </w:r>
      <w:r w:rsidR="00BE2E87" w:rsidRPr="00C5171E">
        <w:rPr>
          <w:rFonts w:cs="Tahoma"/>
          <w:szCs w:val="22"/>
        </w:rPr>
        <w:t xml:space="preserve"> are projects which manufacture, produce, and/or assemble:</w:t>
      </w:r>
    </w:p>
    <w:p w14:paraId="694E67CB" w14:textId="2420A702" w:rsidR="00BE2E87" w:rsidRPr="00C5171E" w:rsidRDefault="00BE2E87" w:rsidP="00E1537A">
      <w:pPr>
        <w:pStyle w:val="ListParagraph"/>
        <w:numPr>
          <w:ilvl w:val="0"/>
          <w:numId w:val="29"/>
        </w:numPr>
        <w:spacing w:after="0"/>
        <w:rPr>
          <w:rFonts w:cs="Tahoma"/>
          <w:szCs w:val="22"/>
        </w:rPr>
      </w:pPr>
      <w:r w:rsidRPr="00C5171E">
        <w:rPr>
          <w:rFonts w:cs="Tahoma"/>
          <w:szCs w:val="22"/>
        </w:rPr>
        <w:t xml:space="preserve">Battery and battery components primarily for the purpose of integrating into a ZEV, EVSE, and/or as part of an on-site </w:t>
      </w:r>
      <w:r w:rsidR="00C04215" w:rsidRPr="00C5171E">
        <w:rPr>
          <w:rFonts w:cs="Tahoma"/>
          <w:szCs w:val="22"/>
        </w:rPr>
        <w:t xml:space="preserve">energy </w:t>
      </w:r>
      <w:r w:rsidRPr="00C5171E">
        <w:rPr>
          <w:rFonts w:cs="Tahoma"/>
          <w:szCs w:val="22"/>
        </w:rPr>
        <w:t xml:space="preserve">storage system for ZEV infrastructure. </w:t>
      </w:r>
    </w:p>
    <w:p w14:paraId="79F6F466" w14:textId="77777777" w:rsidR="00EB3594" w:rsidRPr="00C5171E" w:rsidRDefault="00EB3594" w:rsidP="00E26DE1">
      <w:pPr>
        <w:spacing w:after="0"/>
        <w:ind w:left="720"/>
        <w:rPr>
          <w:rFonts w:cs="Tahoma"/>
          <w:szCs w:val="24"/>
        </w:rPr>
      </w:pPr>
    </w:p>
    <w:p w14:paraId="0E6ABDA8" w14:textId="6A9C53E3" w:rsidR="009F57A6" w:rsidRDefault="0079484B" w:rsidP="006A171F">
      <w:pPr>
        <w:spacing w:after="0"/>
        <w:ind w:left="720"/>
        <w:rPr>
          <w:rFonts w:cs="Tahoma"/>
        </w:rPr>
      </w:pPr>
      <w:r>
        <w:rPr>
          <w:rFonts w:cs="Tahoma"/>
        </w:rPr>
        <w:t>Applicants</w:t>
      </w:r>
      <w:r w:rsidR="00EB3594" w:rsidRPr="4F8CAE23">
        <w:rPr>
          <w:rFonts w:cs="Tahoma"/>
        </w:rPr>
        <w:t xml:space="preserve"> will have the ability to incorporate more than one product </w:t>
      </w:r>
      <w:r w:rsidR="1426CA89" w:rsidRPr="4F8CAE23">
        <w:rPr>
          <w:rFonts w:cs="Tahoma"/>
        </w:rPr>
        <w:t>category</w:t>
      </w:r>
      <w:r w:rsidR="00EB3594" w:rsidRPr="4F8CAE23">
        <w:rPr>
          <w:rFonts w:cs="Tahoma"/>
        </w:rPr>
        <w:t xml:space="preserve"> into their funding application, if desired (e.g.</w:t>
      </w:r>
      <w:r w:rsidR="00613FBC" w:rsidRPr="4F8CAE23">
        <w:rPr>
          <w:rFonts w:cs="Tahoma"/>
        </w:rPr>
        <w:t>,</w:t>
      </w:r>
      <w:r w:rsidR="00EB3594" w:rsidRPr="4F8CAE23">
        <w:rPr>
          <w:rFonts w:cs="Tahoma"/>
        </w:rPr>
        <w:t xml:space="preserve"> a project incorporating both ZEV batteries and </w:t>
      </w:r>
      <w:r w:rsidR="00090A85" w:rsidRPr="30FE20B9">
        <w:rPr>
          <w:rFonts w:cs="Tahoma"/>
        </w:rPr>
        <w:t>C</w:t>
      </w:r>
      <w:r w:rsidR="00EB3594" w:rsidRPr="30FE20B9">
        <w:rPr>
          <w:rFonts w:cs="Tahoma"/>
        </w:rPr>
        <w:t>omplete</w:t>
      </w:r>
      <w:r w:rsidR="00EB3594" w:rsidRPr="4F8CAE23">
        <w:rPr>
          <w:rFonts w:cs="Tahoma"/>
        </w:rPr>
        <w:t xml:space="preserve"> ZEVs). </w:t>
      </w:r>
      <w:r w:rsidR="00C97063" w:rsidRPr="4F8CAE23">
        <w:rPr>
          <w:rFonts w:cs="Tahoma"/>
        </w:rPr>
        <w:t xml:space="preserve">However, </w:t>
      </w:r>
      <w:r>
        <w:rPr>
          <w:rFonts w:cs="Tahoma"/>
        </w:rPr>
        <w:t>Applicants</w:t>
      </w:r>
      <w:r w:rsidR="00C97063" w:rsidRPr="4F8CAE23">
        <w:rPr>
          <w:rFonts w:cs="Tahoma"/>
        </w:rPr>
        <w:t xml:space="preserve"> will be asked </w:t>
      </w:r>
      <w:r w:rsidR="53A3D2E3" w:rsidRPr="4F8CAE23">
        <w:rPr>
          <w:rFonts w:cs="Tahoma"/>
        </w:rPr>
        <w:t xml:space="preserve">in the application </w:t>
      </w:r>
      <w:r w:rsidR="53A3D2E3" w:rsidRPr="002C3F79">
        <w:rPr>
          <w:rFonts w:cs="Tahoma"/>
        </w:rPr>
        <w:t>form</w:t>
      </w:r>
      <w:r w:rsidR="00C97063" w:rsidRPr="002C3F79">
        <w:rPr>
          <w:rFonts w:cs="Tahoma"/>
        </w:rPr>
        <w:t xml:space="preserve"> </w:t>
      </w:r>
      <w:r w:rsidR="45C5D7DD" w:rsidRPr="002C3F79">
        <w:rPr>
          <w:rFonts w:cs="Tahoma"/>
        </w:rPr>
        <w:t>(</w:t>
      </w:r>
      <w:r w:rsidR="00687465" w:rsidRPr="002C3F79">
        <w:rPr>
          <w:rFonts w:cs="Tahoma"/>
        </w:rPr>
        <w:t>A</w:t>
      </w:r>
      <w:r w:rsidR="45C5D7DD" w:rsidRPr="002C3F79">
        <w:rPr>
          <w:rFonts w:cs="Tahoma"/>
        </w:rPr>
        <w:t>ttachment 1)</w:t>
      </w:r>
      <w:r w:rsidR="12DCA05F" w:rsidRPr="4F8CAE23">
        <w:rPr>
          <w:rFonts w:cs="Tahoma"/>
        </w:rPr>
        <w:t xml:space="preserve"> </w:t>
      </w:r>
      <w:r w:rsidR="00C97063" w:rsidRPr="4F8CAE23">
        <w:rPr>
          <w:rFonts w:cs="Tahoma"/>
        </w:rPr>
        <w:t xml:space="preserve">to </w:t>
      </w:r>
      <w:r w:rsidR="0007658F" w:rsidRPr="4F8CAE23">
        <w:rPr>
          <w:rFonts w:cs="Tahoma"/>
        </w:rPr>
        <w:t>designate</w:t>
      </w:r>
      <w:r w:rsidR="00C97063" w:rsidRPr="4F8CAE23">
        <w:rPr>
          <w:rFonts w:cs="Tahoma"/>
        </w:rPr>
        <w:t xml:space="preserve"> one </w:t>
      </w:r>
      <w:r w:rsidR="00141371" w:rsidRPr="4F8CAE23">
        <w:rPr>
          <w:rFonts w:cs="Tahoma"/>
        </w:rPr>
        <w:t xml:space="preserve">primary </w:t>
      </w:r>
      <w:r w:rsidR="00C97063" w:rsidRPr="4F8CAE23">
        <w:rPr>
          <w:rFonts w:cs="Tahoma"/>
        </w:rPr>
        <w:t>category from the four product categories above</w:t>
      </w:r>
      <w:r w:rsidR="000271C7" w:rsidRPr="4F8CAE23">
        <w:rPr>
          <w:rFonts w:cs="Tahoma"/>
        </w:rPr>
        <w:t xml:space="preserve"> to apply </w:t>
      </w:r>
      <w:r w:rsidR="00B13AEF" w:rsidRPr="4F8CAE23">
        <w:rPr>
          <w:rFonts w:cs="Tahoma"/>
        </w:rPr>
        <w:t>under</w:t>
      </w:r>
      <w:r w:rsidR="00C97063" w:rsidRPr="4F8CAE23">
        <w:rPr>
          <w:rFonts w:cs="Tahoma"/>
        </w:rPr>
        <w:t xml:space="preserve"> that is most applicable to their project.</w:t>
      </w:r>
    </w:p>
    <w:p w14:paraId="4FE3F48B" w14:textId="35ADDF6E" w:rsidR="002C34B7" w:rsidRDefault="002C34B7" w:rsidP="006A171F">
      <w:pPr>
        <w:spacing w:after="0"/>
        <w:ind w:left="720"/>
        <w:rPr>
          <w:rFonts w:cs="Tahoma"/>
        </w:rPr>
      </w:pPr>
    </w:p>
    <w:p w14:paraId="2EA54279" w14:textId="62ABAC1C" w:rsidR="00BE2E87" w:rsidRPr="006B7776" w:rsidRDefault="00BE2E87" w:rsidP="00E1537A">
      <w:pPr>
        <w:pStyle w:val="Heading2"/>
        <w:keepNext w:val="0"/>
        <w:numPr>
          <w:ilvl w:val="0"/>
          <w:numId w:val="20"/>
        </w:numPr>
        <w:spacing w:before="0" w:after="0"/>
        <w:ind w:hanging="720"/>
        <w:rPr>
          <w:rFonts w:cs="Tahoma"/>
          <w:lang w:val="en-US"/>
        </w:rPr>
      </w:pPr>
      <w:bookmarkStart w:id="48" w:name="_Toc98833568"/>
      <w:r w:rsidRPr="006B7776">
        <w:rPr>
          <w:rFonts w:cs="Tahoma"/>
          <w:lang w:val="en-US"/>
        </w:rPr>
        <w:t>Eligible Project Costs</w:t>
      </w:r>
      <w:bookmarkEnd w:id="48"/>
    </w:p>
    <w:p w14:paraId="4E4F9535" w14:textId="0F18D4E5" w:rsidR="00033D05" w:rsidRPr="003B3DFD" w:rsidRDefault="00033D05" w:rsidP="00E1537A">
      <w:pPr>
        <w:numPr>
          <w:ilvl w:val="1"/>
          <w:numId w:val="14"/>
        </w:numPr>
        <w:spacing w:after="0"/>
        <w:rPr>
          <w:rFonts w:cs="Tahoma"/>
        </w:rPr>
      </w:pPr>
      <w:r w:rsidRPr="092223B4">
        <w:rPr>
          <w:rFonts w:cs="Tahoma"/>
        </w:rPr>
        <w:t xml:space="preserve">Project costs incurred for the following activities are eligible for </w:t>
      </w:r>
      <w:r w:rsidR="5461B748" w:rsidRPr="7DB17670">
        <w:rPr>
          <w:rFonts w:cs="Tahoma"/>
        </w:rPr>
        <w:t>CEC</w:t>
      </w:r>
      <w:r w:rsidRPr="092223B4">
        <w:rPr>
          <w:rFonts w:cs="Tahoma"/>
        </w:rPr>
        <w:t xml:space="preserve"> reimbursement or as the </w:t>
      </w:r>
      <w:r w:rsidR="0079484B">
        <w:rPr>
          <w:rFonts w:cs="Tahoma"/>
        </w:rPr>
        <w:t>A</w:t>
      </w:r>
      <w:r w:rsidRPr="092223B4">
        <w:rPr>
          <w:rFonts w:cs="Tahoma"/>
        </w:rPr>
        <w:t>pplicant</w:t>
      </w:r>
      <w:r w:rsidR="0079484B">
        <w:rPr>
          <w:rFonts w:cs="Tahoma"/>
        </w:rPr>
        <w:t>’</w:t>
      </w:r>
      <w:r w:rsidRPr="092223B4">
        <w:rPr>
          <w:rFonts w:cs="Tahoma"/>
        </w:rPr>
        <w:t>s match share:</w:t>
      </w:r>
    </w:p>
    <w:p w14:paraId="5E1BF3BC" w14:textId="79D9B7A5" w:rsidR="00033D05" w:rsidRPr="00C5171E" w:rsidRDefault="00033D05" w:rsidP="00E1537A">
      <w:pPr>
        <w:numPr>
          <w:ilvl w:val="0"/>
          <w:numId w:val="30"/>
        </w:numPr>
        <w:spacing w:after="0"/>
        <w:rPr>
          <w:rFonts w:eastAsia="Cambria" w:cs="Tahoma"/>
        </w:rPr>
      </w:pPr>
      <w:r w:rsidRPr="0044267C">
        <w:rPr>
          <w:rFonts w:eastAsia="Cambria" w:cs="Tahoma"/>
        </w:rPr>
        <w:lastRenderedPageBreak/>
        <w:t>Re</w:t>
      </w:r>
      <w:r w:rsidR="00BC14E3">
        <w:rPr>
          <w:rFonts w:eastAsia="Cambria" w:cs="Tahoma"/>
        </w:rPr>
        <w:t>-</w:t>
      </w:r>
      <w:r w:rsidRPr="0044267C">
        <w:rPr>
          <w:rFonts w:eastAsia="Cambria" w:cs="Tahoma"/>
        </w:rPr>
        <w:t>equipping, expanding, or establishing a manufacturing facility that manufactures</w:t>
      </w:r>
      <w:r w:rsidR="008C3945">
        <w:rPr>
          <w:rFonts w:eastAsia="Cambria" w:cs="Tahoma"/>
        </w:rPr>
        <w:t>, produces, and/or assembles</w:t>
      </w:r>
      <w:r w:rsidRPr="0044267C">
        <w:rPr>
          <w:rFonts w:eastAsia="Cambria" w:cs="Tahoma"/>
        </w:rPr>
        <w:t xml:space="preserve"> eligible products. </w:t>
      </w:r>
    </w:p>
    <w:p w14:paraId="71625932" w14:textId="1886D379" w:rsidR="00033D05" w:rsidRPr="00C5171E" w:rsidRDefault="00033D05" w:rsidP="00E1537A">
      <w:pPr>
        <w:numPr>
          <w:ilvl w:val="0"/>
          <w:numId w:val="30"/>
        </w:numPr>
        <w:spacing w:after="0"/>
        <w:rPr>
          <w:rFonts w:eastAsia="Cambria" w:cs="Tahoma"/>
        </w:rPr>
      </w:pPr>
      <w:r w:rsidRPr="00C5171E">
        <w:rPr>
          <w:rFonts w:eastAsia="Cambria" w:cs="Tahoma"/>
        </w:rPr>
        <w:t>Manufacturing</w:t>
      </w:r>
      <w:r w:rsidR="00CB72D9">
        <w:rPr>
          <w:rFonts w:eastAsia="Cambria" w:cs="Tahoma"/>
        </w:rPr>
        <w:t>, production, and/or assembly</w:t>
      </w:r>
      <w:r w:rsidRPr="00C5171E">
        <w:rPr>
          <w:rFonts w:eastAsia="Cambria" w:cs="Tahoma"/>
        </w:rPr>
        <w:t xml:space="preserve"> line processing methods, design, engineering, testing, and </w:t>
      </w:r>
      <w:r w:rsidR="00997DA0" w:rsidRPr="00C5171E">
        <w:rPr>
          <w:rFonts w:eastAsia="Cambria" w:cs="Tahoma"/>
        </w:rPr>
        <w:t>compliance with manufacturing</w:t>
      </w:r>
      <w:r w:rsidR="00637DE0">
        <w:rPr>
          <w:rFonts w:eastAsia="Cambria" w:cs="Tahoma"/>
        </w:rPr>
        <w:t>, production, and/or assembly</w:t>
      </w:r>
      <w:r w:rsidR="00997DA0" w:rsidRPr="00C5171E">
        <w:rPr>
          <w:rFonts w:eastAsia="Cambria" w:cs="Tahoma"/>
        </w:rPr>
        <w:t xml:space="preserve"> </w:t>
      </w:r>
      <w:r w:rsidR="00BA7B7C" w:rsidRPr="00C5171E">
        <w:rPr>
          <w:rFonts w:eastAsia="Cambria" w:cs="Tahoma"/>
        </w:rPr>
        <w:t>line</w:t>
      </w:r>
      <w:r w:rsidR="00FE5FBB" w:rsidRPr="00C5171E">
        <w:rPr>
          <w:rFonts w:eastAsia="Cambria" w:cs="Tahoma"/>
        </w:rPr>
        <w:t xml:space="preserve"> certification</w:t>
      </w:r>
      <w:r w:rsidR="00BA7B7C" w:rsidRPr="00C5171E">
        <w:rPr>
          <w:rFonts w:eastAsia="Cambria" w:cs="Tahoma"/>
        </w:rPr>
        <w:t xml:space="preserve"> standards</w:t>
      </w:r>
      <w:r w:rsidRPr="00C5171E">
        <w:rPr>
          <w:rFonts w:eastAsia="Cambria" w:cs="Tahoma"/>
        </w:rPr>
        <w:t>.</w:t>
      </w:r>
    </w:p>
    <w:p w14:paraId="6504D490" w14:textId="02CFF4C5" w:rsidR="00033D05" w:rsidRPr="00C5171E" w:rsidRDefault="00033D05" w:rsidP="00E1537A">
      <w:pPr>
        <w:numPr>
          <w:ilvl w:val="0"/>
          <w:numId w:val="30"/>
        </w:numPr>
        <w:spacing w:after="0"/>
        <w:rPr>
          <w:rFonts w:eastAsia="Cambria" w:cs="Tahoma"/>
        </w:rPr>
      </w:pPr>
      <w:r w:rsidRPr="00C5171E">
        <w:rPr>
          <w:rFonts w:eastAsia="Cambria" w:cs="Tahoma"/>
        </w:rPr>
        <w:t>Acquisition of manufacturing</w:t>
      </w:r>
      <w:r w:rsidR="00637DE0">
        <w:rPr>
          <w:rFonts w:eastAsia="Cambria" w:cs="Tahoma"/>
        </w:rPr>
        <w:t>, production, and/or assembly</w:t>
      </w:r>
      <w:r w:rsidRPr="00C5171E">
        <w:rPr>
          <w:rFonts w:eastAsia="Cambria" w:cs="Tahoma"/>
        </w:rPr>
        <w:t xml:space="preserve"> tools and equipment.</w:t>
      </w:r>
    </w:p>
    <w:p w14:paraId="661E7504" w14:textId="24650455" w:rsidR="003449CE" w:rsidRPr="00C5171E" w:rsidRDefault="003449CE" w:rsidP="00E1537A">
      <w:pPr>
        <w:numPr>
          <w:ilvl w:val="0"/>
          <w:numId w:val="30"/>
        </w:numPr>
        <w:spacing w:after="0"/>
        <w:rPr>
          <w:rFonts w:eastAsia="Cambria" w:cs="Tahoma"/>
        </w:rPr>
      </w:pPr>
      <w:r w:rsidRPr="00C5171E">
        <w:rPr>
          <w:rFonts w:eastAsia="Cambria" w:cs="Tahoma"/>
        </w:rPr>
        <w:t>Acquisit</w:t>
      </w:r>
      <w:r w:rsidR="00B0508C" w:rsidRPr="00C5171E">
        <w:rPr>
          <w:rFonts w:eastAsia="Cambria" w:cs="Tahoma"/>
        </w:rPr>
        <w:t>ion of software for manufacturing equ</w:t>
      </w:r>
      <w:r w:rsidR="002C085A" w:rsidRPr="00C5171E">
        <w:rPr>
          <w:rFonts w:eastAsia="Cambria" w:cs="Tahoma"/>
        </w:rPr>
        <w:t>ipment</w:t>
      </w:r>
      <w:r w:rsidR="00DF585F" w:rsidRPr="00C5171E">
        <w:rPr>
          <w:rFonts w:eastAsia="Cambria" w:cs="Tahoma"/>
        </w:rPr>
        <w:t>.</w:t>
      </w:r>
      <w:r w:rsidR="00C458A6">
        <w:rPr>
          <w:rFonts w:eastAsia="Cambria" w:cs="Tahoma"/>
        </w:rPr>
        <w:t xml:space="preserve"> </w:t>
      </w:r>
      <w:r w:rsidR="00C458A6" w:rsidRPr="00C5171E">
        <w:rPr>
          <w:rFonts w:cs="Tahoma"/>
          <w:szCs w:val="22"/>
        </w:rPr>
        <w:t>Eligible software acquisitions are capped at 10 percent of the CEC award amount</w:t>
      </w:r>
      <w:r w:rsidR="00C458A6">
        <w:rPr>
          <w:rFonts w:cs="Tahoma"/>
          <w:szCs w:val="22"/>
        </w:rPr>
        <w:t xml:space="preserve">. </w:t>
      </w:r>
    </w:p>
    <w:p w14:paraId="243665CD" w14:textId="0B909F8F" w:rsidR="00033D05" w:rsidRDefault="00033D05" w:rsidP="00E1537A">
      <w:pPr>
        <w:numPr>
          <w:ilvl w:val="0"/>
          <w:numId w:val="30"/>
        </w:numPr>
        <w:spacing w:after="0"/>
        <w:rPr>
          <w:rFonts w:eastAsia="Cambria" w:cs="Tahoma"/>
        </w:rPr>
      </w:pPr>
      <w:r w:rsidRPr="00C5171E">
        <w:rPr>
          <w:rFonts w:eastAsia="Cambria" w:cs="Tahoma"/>
        </w:rPr>
        <w:t>Building and facility modifications that support the manufacturing</w:t>
      </w:r>
      <w:r w:rsidR="00637DE0">
        <w:rPr>
          <w:rFonts w:eastAsia="Cambria" w:cs="Tahoma"/>
        </w:rPr>
        <w:t>, production, and/or</w:t>
      </w:r>
      <w:r w:rsidR="00D827CF">
        <w:rPr>
          <w:rFonts w:eastAsia="Cambria" w:cs="Tahoma"/>
        </w:rPr>
        <w:t xml:space="preserve"> assembly</w:t>
      </w:r>
      <w:r w:rsidRPr="00C5171E">
        <w:rPr>
          <w:rFonts w:eastAsia="Cambria" w:cs="Tahoma"/>
        </w:rPr>
        <w:t xml:space="preserve"> process.</w:t>
      </w:r>
    </w:p>
    <w:p w14:paraId="2EA2DCBC" w14:textId="77777777" w:rsidR="003E0EF3" w:rsidRPr="0044350F" w:rsidRDefault="003E0EF3" w:rsidP="003E0EF3">
      <w:pPr>
        <w:numPr>
          <w:ilvl w:val="0"/>
          <w:numId w:val="30"/>
        </w:numPr>
        <w:spacing w:after="0"/>
        <w:rPr>
          <w:rFonts w:eastAsia="Cambria" w:cs="Tahoma"/>
        </w:rPr>
      </w:pPr>
      <w:r w:rsidRPr="209A7FFE">
        <w:rPr>
          <w:rFonts w:eastAsia="Cambria" w:cs="Tahoma"/>
          <w:b/>
          <w:bCs/>
          <w:u w:val="single"/>
        </w:rPr>
        <w:t xml:space="preserve">Workforce training and development. Eligible workforce training and development costs are capped at 10 percent of the CEC award amount. Applicant executive officers and board members are </w:t>
      </w:r>
      <w:r w:rsidRPr="209A7FFE">
        <w:rPr>
          <w:rFonts w:eastAsia="Cambria" w:cs="Tahoma"/>
          <w:b/>
          <w:bCs/>
          <w:i/>
          <w:iCs/>
          <w:u w:val="single"/>
        </w:rPr>
        <w:t xml:space="preserve">not </w:t>
      </w:r>
      <w:r w:rsidRPr="209A7FFE">
        <w:rPr>
          <w:rFonts w:eastAsia="Cambria" w:cs="Tahoma"/>
          <w:b/>
          <w:bCs/>
          <w:u w:val="single"/>
        </w:rPr>
        <w:t xml:space="preserve">eligible for workforce training and development activities. </w:t>
      </w:r>
    </w:p>
    <w:p w14:paraId="347FF5C2" w14:textId="2619B2F4" w:rsidR="00DB0DDF" w:rsidRPr="00183DDA" w:rsidRDefault="00DB0DDF" w:rsidP="00DB0DDF">
      <w:pPr>
        <w:numPr>
          <w:ilvl w:val="0"/>
          <w:numId w:val="30"/>
        </w:numPr>
        <w:spacing w:after="0"/>
        <w:rPr>
          <w:rFonts w:eastAsia="Cambria" w:cs="Tahoma"/>
        </w:rPr>
      </w:pPr>
      <w:r>
        <w:rPr>
          <w:rFonts w:eastAsia="Cambria" w:cs="Tahoma"/>
          <w:b/>
          <w:bCs/>
          <w:u w:val="single"/>
        </w:rPr>
        <w:t xml:space="preserve">Raw materials and components used in eligible manufactured products are eligible as Applicant cash match share, but </w:t>
      </w:r>
      <w:r w:rsidR="0025404B" w:rsidRPr="00203D3A">
        <w:rPr>
          <w:rFonts w:eastAsia="Cambria" w:cs="Tahoma"/>
          <w:b/>
          <w:bCs/>
          <w:i/>
          <w:iCs/>
          <w:u w:val="single"/>
        </w:rPr>
        <w:t>not</w:t>
      </w:r>
      <w:r>
        <w:rPr>
          <w:rFonts w:eastAsia="Cambria" w:cs="Tahoma"/>
          <w:b/>
          <w:bCs/>
          <w:u w:val="single"/>
        </w:rPr>
        <w:t xml:space="preserve"> as CEC reimburs</w:t>
      </w:r>
      <w:r w:rsidR="003C1D23">
        <w:rPr>
          <w:rFonts w:eastAsia="Cambria" w:cs="Tahoma"/>
          <w:b/>
          <w:bCs/>
          <w:u w:val="single"/>
        </w:rPr>
        <w:t>able share</w:t>
      </w:r>
      <w:r w:rsidR="00A91081">
        <w:rPr>
          <w:rFonts w:eastAsia="Cambria" w:cs="Tahoma"/>
          <w:b/>
          <w:bCs/>
          <w:u w:val="single"/>
        </w:rPr>
        <w:t>.</w:t>
      </w:r>
    </w:p>
    <w:p w14:paraId="39549F70" w14:textId="52C1E0E1" w:rsidR="004615F0" w:rsidRPr="00ED70B4" w:rsidRDefault="004615F0">
      <w:pPr>
        <w:numPr>
          <w:ilvl w:val="0"/>
          <w:numId w:val="30"/>
        </w:numPr>
        <w:spacing w:after="0"/>
        <w:rPr>
          <w:rFonts w:eastAsia="Cambria" w:cs="Tahoma"/>
        </w:rPr>
      </w:pPr>
      <w:r>
        <w:rPr>
          <w:rFonts w:eastAsia="Cambria" w:cs="Tahoma"/>
          <w:b/>
          <w:bCs/>
          <w:u w:val="single"/>
        </w:rPr>
        <w:t xml:space="preserve">Manufacturing facility </w:t>
      </w:r>
      <w:r w:rsidR="00A91081">
        <w:rPr>
          <w:rFonts w:eastAsia="Cambria" w:cs="Tahoma"/>
          <w:b/>
          <w:bCs/>
          <w:u w:val="single"/>
        </w:rPr>
        <w:t xml:space="preserve">lease </w:t>
      </w:r>
      <w:r w:rsidR="00A44E42">
        <w:rPr>
          <w:rFonts w:eastAsia="Cambria" w:cs="Tahoma"/>
          <w:b/>
          <w:bCs/>
          <w:u w:val="single"/>
        </w:rPr>
        <w:t>or</w:t>
      </w:r>
      <w:r w:rsidR="00A91081">
        <w:rPr>
          <w:rFonts w:eastAsia="Cambria" w:cs="Tahoma"/>
          <w:b/>
          <w:bCs/>
          <w:u w:val="single"/>
        </w:rPr>
        <w:t xml:space="preserve"> </w:t>
      </w:r>
      <w:r w:rsidR="007143C9">
        <w:rPr>
          <w:rFonts w:eastAsia="Cambria" w:cs="Tahoma"/>
          <w:b/>
          <w:bCs/>
          <w:u w:val="single"/>
        </w:rPr>
        <w:t xml:space="preserve">purchasing </w:t>
      </w:r>
      <w:r w:rsidR="00A91081">
        <w:rPr>
          <w:rFonts w:eastAsia="Cambria" w:cs="Tahoma"/>
          <w:b/>
          <w:bCs/>
          <w:u w:val="single"/>
        </w:rPr>
        <w:t xml:space="preserve">costs are eligible as Applicant cash match share, </w:t>
      </w:r>
      <w:r w:rsidR="00A91081" w:rsidRPr="0025404B">
        <w:rPr>
          <w:rFonts w:eastAsia="Cambria" w:cs="Tahoma"/>
          <w:b/>
          <w:bCs/>
          <w:u w:val="single"/>
        </w:rPr>
        <w:t>but</w:t>
      </w:r>
      <w:r w:rsidR="00A91081">
        <w:rPr>
          <w:rFonts w:eastAsia="Cambria" w:cs="Tahoma"/>
          <w:b/>
          <w:bCs/>
          <w:u w:val="single"/>
        </w:rPr>
        <w:t xml:space="preserve"> </w:t>
      </w:r>
      <w:r w:rsidR="0025404B">
        <w:rPr>
          <w:rFonts w:eastAsia="Cambria" w:cs="Tahoma"/>
          <w:b/>
          <w:bCs/>
          <w:i/>
          <w:iCs/>
          <w:u w:val="single"/>
        </w:rPr>
        <w:t>not</w:t>
      </w:r>
      <w:r w:rsidR="00A91081">
        <w:rPr>
          <w:rFonts w:eastAsia="Cambria" w:cs="Tahoma"/>
          <w:b/>
          <w:bCs/>
          <w:u w:val="single"/>
        </w:rPr>
        <w:t xml:space="preserve"> as CEC reimburs</w:t>
      </w:r>
      <w:r w:rsidR="003C1D23">
        <w:rPr>
          <w:rFonts w:eastAsia="Cambria" w:cs="Tahoma"/>
          <w:b/>
          <w:bCs/>
          <w:u w:val="single"/>
        </w:rPr>
        <w:t>able share</w:t>
      </w:r>
      <w:r w:rsidR="00A91081">
        <w:rPr>
          <w:rFonts w:eastAsia="Cambria" w:cs="Tahoma"/>
          <w:b/>
          <w:bCs/>
          <w:u w:val="single"/>
        </w:rPr>
        <w:t>.</w:t>
      </w:r>
    </w:p>
    <w:p w14:paraId="67ADCD9D" w14:textId="77777777" w:rsidR="00CE44E6" w:rsidRPr="00C5171E" w:rsidRDefault="00CE44E6" w:rsidP="00CE44E6">
      <w:pPr>
        <w:spacing w:after="0"/>
        <w:rPr>
          <w:rFonts w:eastAsia="Cambria" w:cs="Tahoma"/>
        </w:rPr>
      </w:pPr>
    </w:p>
    <w:p w14:paraId="6269768C" w14:textId="558DAF7A" w:rsidR="00033D05" w:rsidRPr="00C5171E" w:rsidRDefault="00033D05" w:rsidP="00E1537A">
      <w:pPr>
        <w:numPr>
          <w:ilvl w:val="1"/>
          <w:numId w:val="14"/>
        </w:numPr>
        <w:spacing w:after="0"/>
        <w:rPr>
          <w:rFonts w:eastAsia="Cambria" w:cs="Tahoma"/>
        </w:rPr>
      </w:pPr>
      <w:r w:rsidRPr="00C5171E">
        <w:rPr>
          <w:rFonts w:eastAsia="Cambria" w:cs="Tahoma"/>
        </w:rPr>
        <w:t xml:space="preserve">Costs incurred for the following labor activities are also eligible for Energy Commission reimbursement or as the </w:t>
      </w:r>
      <w:r w:rsidR="0079484B">
        <w:rPr>
          <w:rFonts w:eastAsia="Cambria" w:cs="Tahoma"/>
        </w:rPr>
        <w:t>Applicant</w:t>
      </w:r>
      <w:r w:rsidRPr="00C5171E">
        <w:rPr>
          <w:rFonts w:eastAsia="Cambria" w:cs="Tahoma"/>
        </w:rPr>
        <w:t xml:space="preserve"> match share:</w:t>
      </w:r>
    </w:p>
    <w:p w14:paraId="02F5B0E7" w14:textId="77777777" w:rsidR="00033D05" w:rsidRPr="00C5171E" w:rsidRDefault="00033D05" w:rsidP="00033D05">
      <w:pPr>
        <w:spacing w:after="0"/>
        <w:ind w:left="1440"/>
        <w:rPr>
          <w:rFonts w:eastAsia="Cambria" w:cs="Tahoma"/>
        </w:rPr>
      </w:pPr>
    </w:p>
    <w:p w14:paraId="345CB428" w14:textId="4359E41E" w:rsidR="008330E5" w:rsidRPr="00C5171E" w:rsidRDefault="57FAC0D2" w:rsidP="00E1537A">
      <w:pPr>
        <w:numPr>
          <w:ilvl w:val="0"/>
          <w:numId w:val="43"/>
        </w:numPr>
        <w:spacing w:after="0"/>
        <w:ind w:left="2160"/>
        <w:rPr>
          <w:rFonts w:eastAsia="Cambria" w:cs="Tahoma"/>
        </w:rPr>
      </w:pPr>
      <w:r w:rsidRPr="4F8CAE23">
        <w:rPr>
          <w:rFonts w:eastAsia="Cambria" w:cs="Tahoma"/>
        </w:rPr>
        <w:t>Labor required to manufacture, produce, and/or assemble eligible products</w:t>
      </w:r>
      <w:r w:rsidR="6328F16A" w:rsidRPr="4F8CAE23">
        <w:rPr>
          <w:rFonts w:eastAsia="Cambria" w:cs="Tahoma"/>
        </w:rPr>
        <w:t>.</w:t>
      </w:r>
    </w:p>
    <w:p w14:paraId="269051CE" w14:textId="7DD365AC" w:rsidR="00033D05" w:rsidRPr="00C5171E" w:rsidRDefault="00033D05" w:rsidP="00E1537A">
      <w:pPr>
        <w:numPr>
          <w:ilvl w:val="0"/>
          <w:numId w:val="43"/>
        </w:numPr>
        <w:spacing w:after="0"/>
        <w:ind w:left="2160"/>
        <w:rPr>
          <w:rFonts w:eastAsia="Cambria" w:cs="Tahoma"/>
        </w:rPr>
      </w:pPr>
      <w:r w:rsidRPr="00C5171E">
        <w:rPr>
          <w:rFonts w:eastAsia="Cambria" w:cs="Tahoma"/>
        </w:rPr>
        <w:t>Labor required</w:t>
      </w:r>
      <w:r w:rsidR="00A15E7A">
        <w:rPr>
          <w:rFonts w:eastAsia="Cambria" w:cs="Tahoma"/>
        </w:rPr>
        <w:t xml:space="preserve"> for</w:t>
      </w:r>
      <w:r w:rsidRPr="00C5171E">
        <w:rPr>
          <w:rFonts w:eastAsia="Cambria" w:cs="Tahoma"/>
        </w:rPr>
        <w:t xml:space="preserve"> installing, testing, and certifying manufacturing tools and equipment.</w:t>
      </w:r>
    </w:p>
    <w:p w14:paraId="099F150C" w14:textId="21D3F09E" w:rsidR="00033D05" w:rsidRPr="00C5171E" w:rsidRDefault="00033D05" w:rsidP="00E1537A">
      <w:pPr>
        <w:numPr>
          <w:ilvl w:val="0"/>
          <w:numId w:val="43"/>
        </w:numPr>
        <w:spacing w:after="0"/>
        <w:ind w:left="2160"/>
        <w:rPr>
          <w:rFonts w:eastAsia="Cambria" w:cs="Tahoma"/>
        </w:rPr>
      </w:pPr>
      <w:r w:rsidRPr="00C5171E">
        <w:rPr>
          <w:rFonts w:eastAsia="Cambria" w:cs="Tahoma"/>
        </w:rPr>
        <w:t>Labor</w:t>
      </w:r>
      <w:r w:rsidR="005441D5" w:rsidRPr="00C5171E">
        <w:rPr>
          <w:rFonts w:eastAsia="Cambria" w:cs="Tahoma"/>
        </w:rPr>
        <w:t xml:space="preserve"> required in </w:t>
      </w:r>
      <w:r w:rsidR="008330E5" w:rsidRPr="00C5171E">
        <w:rPr>
          <w:rFonts w:eastAsia="Cambria" w:cs="Tahoma"/>
        </w:rPr>
        <w:t>pre-production</w:t>
      </w:r>
      <w:r w:rsidR="00313A7C" w:rsidRPr="00C5171E">
        <w:rPr>
          <w:rFonts w:eastAsia="Cambria" w:cs="Tahoma"/>
        </w:rPr>
        <w:t>,</w:t>
      </w:r>
      <w:r w:rsidR="00AD0072" w:rsidRPr="00C5171E">
        <w:rPr>
          <w:rFonts w:eastAsia="Cambria" w:cs="Tahoma"/>
        </w:rPr>
        <w:t xml:space="preserve"> in</w:t>
      </w:r>
      <w:r w:rsidR="00313A7C" w:rsidRPr="00C5171E">
        <w:rPr>
          <w:rFonts w:eastAsia="Cambria" w:cs="Tahoma"/>
        </w:rPr>
        <w:t>cl</w:t>
      </w:r>
      <w:r w:rsidR="005441D5" w:rsidRPr="00C5171E">
        <w:rPr>
          <w:rFonts w:eastAsia="Cambria" w:cs="Tahoma"/>
        </w:rPr>
        <w:t>uding</w:t>
      </w:r>
      <w:r w:rsidR="00AD0072" w:rsidRPr="00C5171E">
        <w:rPr>
          <w:rFonts w:eastAsia="Cambria" w:cs="Tahoma"/>
        </w:rPr>
        <w:t xml:space="preserve"> </w:t>
      </w:r>
      <w:r w:rsidRPr="00C5171E">
        <w:rPr>
          <w:rFonts w:eastAsia="Cambria" w:cs="Tahoma"/>
        </w:rPr>
        <w:t>non-recurring engineering.</w:t>
      </w:r>
    </w:p>
    <w:p w14:paraId="30AB73FD" w14:textId="42EF16C6" w:rsidR="0072128C" w:rsidRPr="00203D3A" w:rsidRDefault="00AC2EB3" w:rsidP="00E1537A">
      <w:pPr>
        <w:numPr>
          <w:ilvl w:val="0"/>
          <w:numId w:val="43"/>
        </w:numPr>
        <w:spacing w:after="0"/>
        <w:ind w:left="2160"/>
        <w:rPr>
          <w:rFonts w:eastAsia="Cambria" w:cs="Tahoma"/>
          <w:strike/>
        </w:rPr>
      </w:pPr>
      <w:r w:rsidRPr="2D5134AE">
        <w:rPr>
          <w:rFonts w:eastAsia="Cambria" w:cs="Tahoma"/>
          <w:strike/>
        </w:rPr>
        <w:t>[</w:t>
      </w:r>
      <w:r w:rsidRPr="00203D3A">
        <w:rPr>
          <w:rFonts w:eastAsia="Cambria" w:cs="Tahoma"/>
          <w:strike/>
        </w:rPr>
        <w:t xml:space="preserve">Workforce training and </w:t>
      </w:r>
      <w:r w:rsidR="0072128C" w:rsidRPr="00203D3A">
        <w:rPr>
          <w:rFonts w:eastAsia="Cambria" w:cs="Tahoma"/>
          <w:strike/>
        </w:rPr>
        <w:t>development.</w:t>
      </w:r>
      <w:bookmarkStart w:id="49" w:name="_Hlk87517700"/>
      <w:r w:rsidR="00592755" w:rsidRPr="00203D3A">
        <w:rPr>
          <w:rFonts w:eastAsia="Cambria" w:cs="Tahoma"/>
          <w:strike/>
        </w:rPr>
        <w:t xml:space="preserve"> </w:t>
      </w:r>
      <w:r w:rsidR="0072128C" w:rsidRPr="00203D3A">
        <w:rPr>
          <w:rFonts w:eastAsia="Cambria" w:cs="Tahoma"/>
          <w:strike/>
        </w:rPr>
        <w:t xml:space="preserve">Eligible workforce training and development activities </w:t>
      </w:r>
      <w:r w:rsidR="00101C6D" w:rsidRPr="00203D3A">
        <w:rPr>
          <w:rFonts w:eastAsia="Cambria" w:cs="Tahoma"/>
          <w:strike/>
        </w:rPr>
        <w:t>are</w:t>
      </w:r>
      <w:r w:rsidR="0072128C" w:rsidRPr="00203D3A">
        <w:rPr>
          <w:rFonts w:eastAsia="Cambria" w:cs="Tahoma"/>
          <w:strike/>
        </w:rPr>
        <w:t xml:space="preserve"> capped at 10 percent</w:t>
      </w:r>
      <w:r w:rsidR="00101C6D" w:rsidRPr="00203D3A">
        <w:rPr>
          <w:rFonts w:eastAsia="Cambria" w:cs="Tahoma"/>
          <w:strike/>
        </w:rPr>
        <w:t xml:space="preserve"> </w:t>
      </w:r>
      <w:r w:rsidR="0072128C" w:rsidRPr="00203D3A">
        <w:rPr>
          <w:rFonts w:eastAsia="Cambria" w:cs="Tahoma"/>
          <w:strike/>
        </w:rPr>
        <w:t xml:space="preserve">of the CEC award amount. </w:t>
      </w:r>
      <w:bookmarkEnd w:id="49"/>
      <w:r w:rsidR="0079484B" w:rsidRPr="00203D3A">
        <w:rPr>
          <w:rFonts w:eastAsia="Cambria" w:cs="Tahoma"/>
          <w:strike/>
        </w:rPr>
        <w:t>Applicant</w:t>
      </w:r>
      <w:r w:rsidR="0072128C" w:rsidRPr="00203D3A">
        <w:rPr>
          <w:rFonts w:eastAsia="Cambria" w:cs="Tahoma"/>
          <w:strike/>
        </w:rPr>
        <w:t xml:space="preserve"> executive officers and board members are </w:t>
      </w:r>
      <w:r w:rsidR="0072128C" w:rsidRPr="00203D3A">
        <w:rPr>
          <w:rFonts w:eastAsia="Cambria" w:cs="Tahoma"/>
          <w:b/>
          <w:i/>
          <w:strike/>
        </w:rPr>
        <w:t xml:space="preserve">not </w:t>
      </w:r>
      <w:r w:rsidR="0072128C" w:rsidRPr="00203D3A">
        <w:rPr>
          <w:rFonts w:eastAsia="Cambria" w:cs="Tahoma"/>
          <w:strike/>
        </w:rPr>
        <w:t>eligible for workforce training and development activities</w:t>
      </w:r>
      <w:r w:rsidR="00B766B2" w:rsidRPr="003C7D7E">
        <w:rPr>
          <w:rFonts w:eastAsia="Cambria" w:cs="Tahoma"/>
          <w:strike/>
        </w:rPr>
        <w:t>.</w:t>
      </w:r>
      <w:r w:rsidR="00B766B2" w:rsidRPr="2D5134AE">
        <w:rPr>
          <w:rFonts w:eastAsia="Cambria" w:cs="Tahoma"/>
          <w:strike/>
        </w:rPr>
        <w:t>]</w:t>
      </w:r>
    </w:p>
    <w:p w14:paraId="6EF68AA1" w14:textId="77777777" w:rsidR="00033D05" w:rsidRPr="00C5171E" w:rsidRDefault="00033D05" w:rsidP="00033D05">
      <w:pPr>
        <w:rPr>
          <w:rFonts w:cs="Tahoma"/>
        </w:rPr>
      </w:pPr>
    </w:p>
    <w:p w14:paraId="4FDC2E6E" w14:textId="2F8CEDA2" w:rsidR="00BE2E87" w:rsidRPr="00C5171E" w:rsidRDefault="00BE2E87" w:rsidP="00E1537A">
      <w:pPr>
        <w:pStyle w:val="Heading2"/>
        <w:keepNext w:val="0"/>
        <w:numPr>
          <w:ilvl w:val="0"/>
          <w:numId w:val="20"/>
        </w:numPr>
        <w:spacing w:before="0" w:after="0"/>
        <w:ind w:hanging="720"/>
        <w:rPr>
          <w:rFonts w:cs="Tahoma"/>
          <w:lang w:val="en-US"/>
        </w:rPr>
      </w:pPr>
      <w:bookmarkStart w:id="50" w:name="_Toc98833569"/>
      <w:r w:rsidRPr="00C5171E">
        <w:rPr>
          <w:rFonts w:cs="Tahoma"/>
          <w:lang w:val="en-US"/>
        </w:rPr>
        <w:t>Ineligible Project Costs</w:t>
      </w:r>
      <w:bookmarkEnd w:id="50"/>
    </w:p>
    <w:p w14:paraId="4C8527DB" w14:textId="1DDFA558" w:rsidR="00FB524D" w:rsidRPr="00C5171E" w:rsidRDefault="00E07F99" w:rsidP="00E07F99">
      <w:pPr>
        <w:ind w:left="720"/>
        <w:rPr>
          <w:rFonts w:cs="Tahoma"/>
        </w:rPr>
      </w:pPr>
      <w:r w:rsidRPr="00C5171E">
        <w:rPr>
          <w:rFonts w:cs="Tahoma"/>
        </w:rPr>
        <w:t xml:space="preserve">The following project costs are </w:t>
      </w:r>
      <w:r w:rsidR="00375D99" w:rsidRPr="00C5171E">
        <w:rPr>
          <w:rFonts w:cs="Tahoma"/>
          <w:b/>
        </w:rPr>
        <w:t xml:space="preserve">not </w:t>
      </w:r>
      <w:r w:rsidR="00375D99" w:rsidRPr="00C5171E">
        <w:rPr>
          <w:rFonts w:cs="Tahoma"/>
        </w:rPr>
        <w:t>eligible:</w:t>
      </w:r>
    </w:p>
    <w:p w14:paraId="6B3A3AAE" w14:textId="7C67A887" w:rsidR="00375D99" w:rsidRPr="00C5171E" w:rsidRDefault="00375D99" w:rsidP="00E1537A">
      <w:pPr>
        <w:pStyle w:val="ListParagraph"/>
        <w:numPr>
          <w:ilvl w:val="0"/>
          <w:numId w:val="31"/>
        </w:numPr>
        <w:rPr>
          <w:rFonts w:cs="Tahoma"/>
        </w:rPr>
      </w:pPr>
      <w:r w:rsidRPr="00C5171E">
        <w:rPr>
          <w:rFonts w:cs="Tahoma"/>
        </w:rPr>
        <w:t>Labor costs for software, firmware, or hardware prototypes.</w:t>
      </w:r>
    </w:p>
    <w:p w14:paraId="33EA10BC" w14:textId="0FB93C40" w:rsidR="00375D99" w:rsidRPr="00C5171E" w:rsidRDefault="00375D99" w:rsidP="00E1537A">
      <w:pPr>
        <w:pStyle w:val="ListParagraph"/>
        <w:numPr>
          <w:ilvl w:val="0"/>
          <w:numId w:val="31"/>
        </w:numPr>
        <w:rPr>
          <w:rFonts w:cs="Tahoma"/>
        </w:rPr>
      </w:pPr>
      <w:r w:rsidRPr="00C5171E">
        <w:rPr>
          <w:rFonts w:cs="Tahoma"/>
        </w:rPr>
        <w:lastRenderedPageBreak/>
        <w:t>Technology research, technology development, or technology demonstration activities.</w:t>
      </w:r>
    </w:p>
    <w:p w14:paraId="3590C8F3" w14:textId="641FE0E3" w:rsidR="00375D99" w:rsidRPr="00C5171E" w:rsidRDefault="00375D99" w:rsidP="00E1537A">
      <w:pPr>
        <w:pStyle w:val="ListParagraph"/>
        <w:numPr>
          <w:ilvl w:val="0"/>
          <w:numId w:val="31"/>
        </w:numPr>
        <w:rPr>
          <w:rFonts w:cs="Tahoma"/>
        </w:rPr>
      </w:pPr>
      <w:r w:rsidRPr="00C5171E">
        <w:rPr>
          <w:rFonts w:cs="Tahoma"/>
        </w:rPr>
        <w:t>Analytical or feasibility studies (e.g.</w:t>
      </w:r>
      <w:r w:rsidR="00613FBC" w:rsidRPr="00C5171E">
        <w:rPr>
          <w:rFonts w:cs="Tahoma"/>
        </w:rPr>
        <w:t>,</w:t>
      </w:r>
      <w:r w:rsidRPr="00C5171E">
        <w:rPr>
          <w:rFonts w:cs="Tahoma"/>
        </w:rPr>
        <w:t xml:space="preserve"> manufacturing, funding, product engineering, workforce, environmental, economic, strategic planning).</w:t>
      </w:r>
    </w:p>
    <w:p w14:paraId="0E79E527" w14:textId="029D6C27" w:rsidR="00375D99" w:rsidRPr="00C5171E" w:rsidRDefault="00375D99" w:rsidP="00E1537A">
      <w:pPr>
        <w:pStyle w:val="ListParagraph"/>
        <w:numPr>
          <w:ilvl w:val="0"/>
          <w:numId w:val="31"/>
        </w:numPr>
        <w:rPr>
          <w:rFonts w:cs="Tahoma"/>
        </w:rPr>
      </w:pPr>
      <w:r w:rsidRPr="00C5171E">
        <w:rPr>
          <w:rFonts w:cs="Tahoma"/>
        </w:rPr>
        <w:t>Surveys, research and development, case studies, or market assessments.</w:t>
      </w:r>
    </w:p>
    <w:p w14:paraId="7558B898" w14:textId="69248265" w:rsidR="00375D99" w:rsidRPr="00C5171E" w:rsidRDefault="00375D99" w:rsidP="00E1537A">
      <w:pPr>
        <w:pStyle w:val="ListParagraph"/>
        <w:numPr>
          <w:ilvl w:val="0"/>
          <w:numId w:val="31"/>
        </w:numPr>
        <w:rPr>
          <w:rFonts w:cs="Tahoma"/>
        </w:rPr>
      </w:pPr>
      <w:r w:rsidRPr="00C5171E">
        <w:rPr>
          <w:rFonts w:cs="Tahoma"/>
        </w:rPr>
        <w:t>Workforce training program design.</w:t>
      </w:r>
    </w:p>
    <w:p w14:paraId="67AE9E98" w14:textId="356BBA66" w:rsidR="00375D99" w:rsidRPr="00C5171E" w:rsidRDefault="00375D99" w:rsidP="00E1537A">
      <w:pPr>
        <w:pStyle w:val="ListParagraph"/>
        <w:numPr>
          <w:ilvl w:val="0"/>
          <w:numId w:val="31"/>
        </w:numPr>
        <w:rPr>
          <w:rFonts w:cs="Tahoma"/>
        </w:rPr>
      </w:pPr>
      <w:r w:rsidRPr="4F8CAE23">
        <w:rPr>
          <w:rFonts w:cs="Tahoma"/>
        </w:rPr>
        <w:t xml:space="preserve">Manufacture of </w:t>
      </w:r>
      <w:r w:rsidR="00094E4A" w:rsidRPr="4F8CAE23">
        <w:rPr>
          <w:rFonts w:cs="Tahoma"/>
        </w:rPr>
        <w:t xml:space="preserve">pilot, </w:t>
      </w:r>
      <w:r w:rsidRPr="4F8CAE23">
        <w:rPr>
          <w:rFonts w:cs="Tahoma"/>
        </w:rPr>
        <w:t>prototype(s)</w:t>
      </w:r>
      <w:r w:rsidR="00BE1680" w:rsidRPr="4F8CAE23">
        <w:rPr>
          <w:rFonts w:cs="Tahoma"/>
        </w:rPr>
        <w:t>,</w:t>
      </w:r>
      <w:r w:rsidRPr="4F8CAE23">
        <w:rPr>
          <w:rFonts w:cs="Tahoma"/>
        </w:rPr>
        <w:t xml:space="preserve"> demonstration</w:t>
      </w:r>
      <w:r w:rsidR="00BE1680" w:rsidRPr="4F8CAE23">
        <w:rPr>
          <w:rFonts w:cs="Tahoma"/>
        </w:rPr>
        <w:t xml:space="preserve">, </w:t>
      </w:r>
      <w:r w:rsidR="00495CB0">
        <w:rPr>
          <w:rFonts w:cs="Tahoma"/>
        </w:rPr>
        <w:t>sample</w:t>
      </w:r>
      <w:r w:rsidR="00495CB0" w:rsidRPr="4F8CAE23">
        <w:rPr>
          <w:rFonts w:cs="Tahoma"/>
        </w:rPr>
        <w:t xml:space="preserve"> </w:t>
      </w:r>
      <w:r w:rsidRPr="4F8CAE23">
        <w:rPr>
          <w:rFonts w:cs="Tahoma"/>
        </w:rPr>
        <w:t>product(s)</w:t>
      </w:r>
      <w:r w:rsidR="005334DF" w:rsidRPr="4F8CAE23">
        <w:rPr>
          <w:rFonts w:cs="Tahoma"/>
        </w:rPr>
        <w:t xml:space="preserve"> or </w:t>
      </w:r>
      <w:r w:rsidRPr="4F8CAE23">
        <w:rPr>
          <w:rFonts w:cs="Tahoma"/>
        </w:rPr>
        <w:t>service(s).</w:t>
      </w:r>
    </w:p>
    <w:p w14:paraId="31072554" w14:textId="090F0AB2" w:rsidR="00375D99" w:rsidRPr="00C5171E" w:rsidRDefault="00375D99" w:rsidP="00E1537A">
      <w:pPr>
        <w:pStyle w:val="ListParagraph"/>
        <w:numPr>
          <w:ilvl w:val="0"/>
          <w:numId w:val="31"/>
        </w:numPr>
        <w:rPr>
          <w:rFonts w:cs="Tahoma"/>
        </w:rPr>
      </w:pPr>
      <w:r w:rsidRPr="00C5171E">
        <w:rPr>
          <w:rFonts w:cs="Tahoma"/>
        </w:rPr>
        <w:t>Building permits, zoning, and site approvals.</w:t>
      </w:r>
    </w:p>
    <w:p w14:paraId="1ADF467B" w14:textId="07A5D5F4" w:rsidR="00375D99" w:rsidRPr="00C5171E" w:rsidRDefault="00375D99" w:rsidP="00E1537A">
      <w:pPr>
        <w:pStyle w:val="ListParagraph"/>
        <w:numPr>
          <w:ilvl w:val="0"/>
          <w:numId w:val="31"/>
        </w:numPr>
        <w:rPr>
          <w:rFonts w:cs="Tahoma"/>
        </w:rPr>
      </w:pPr>
      <w:r w:rsidRPr="00C5171E">
        <w:rPr>
          <w:rFonts w:cs="Tahoma"/>
        </w:rPr>
        <w:t>Planning and policy studies.</w:t>
      </w:r>
    </w:p>
    <w:p w14:paraId="029FA8E4" w14:textId="56989C88" w:rsidR="00375D99" w:rsidRPr="00C5171E" w:rsidRDefault="00375D99" w:rsidP="00E1537A">
      <w:pPr>
        <w:pStyle w:val="ListParagraph"/>
        <w:numPr>
          <w:ilvl w:val="0"/>
          <w:numId w:val="31"/>
        </w:numPr>
        <w:rPr>
          <w:rFonts w:cs="Tahoma"/>
        </w:rPr>
      </w:pPr>
      <w:r w:rsidRPr="00C5171E">
        <w:rPr>
          <w:rFonts w:cs="Tahoma"/>
        </w:rPr>
        <w:t>Secondary data gathering and reporting activities.</w:t>
      </w:r>
    </w:p>
    <w:p w14:paraId="421EDBE4" w14:textId="1B81C976" w:rsidR="00375D99" w:rsidRPr="00C5171E" w:rsidRDefault="00375D99" w:rsidP="00E1537A">
      <w:pPr>
        <w:pStyle w:val="ListParagraph"/>
        <w:numPr>
          <w:ilvl w:val="0"/>
          <w:numId w:val="31"/>
        </w:numPr>
        <w:rPr>
          <w:rFonts w:cs="Tahoma"/>
        </w:rPr>
      </w:pPr>
      <w:r w:rsidRPr="00C5171E">
        <w:rPr>
          <w:rFonts w:cs="Tahoma"/>
        </w:rPr>
        <w:t>Marketing and promotion activities or public outreach/education.</w:t>
      </w:r>
    </w:p>
    <w:p w14:paraId="4DBE3869" w14:textId="6B168D77" w:rsidR="001A07D8" w:rsidRPr="00C5171E" w:rsidRDefault="005916BC" w:rsidP="00E1537A">
      <w:pPr>
        <w:pStyle w:val="ListParagraph"/>
        <w:numPr>
          <w:ilvl w:val="0"/>
          <w:numId w:val="31"/>
        </w:numPr>
        <w:rPr>
          <w:rFonts w:cs="Tahoma"/>
        </w:rPr>
      </w:pPr>
      <w:r>
        <w:rPr>
          <w:rFonts w:cs="Tahoma"/>
        </w:rPr>
        <w:t xml:space="preserve">Ongoing utility or facility maintenance costs. </w:t>
      </w:r>
    </w:p>
    <w:p w14:paraId="56F1EB24" w14:textId="1BDE3DE7" w:rsidR="00B34504" w:rsidRDefault="723F2544" w:rsidP="00E1537A">
      <w:pPr>
        <w:pStyle w:val="ListParagraph"/>
        <w:numPr>
          <w:ilvl w:val="0"/>
          <w:numId w:val="31"/>
        </w:numPr>
        <w:rPr>
          <w:rFonts w:cs="Tahoma"/>
        </w:rPr>
      </w:pPr>
      <w:r w:rsidRPr="4F8CAE23">
        <w:rPr>
          <w:rFonts w:cs="Tahoma"/>
        </w:rPr>
        <w:t>Installation</w:t>
      </w:r>
      <w:r w:rsidR="0009293E" w:rsidRPr="4F8CAE23">
        <w:rPr>
          <w:rFonts w:cs="Tahoma"/>
        </w:rPr>
        <w:t>, c</w:t>
      </w:r>
      <w:r w:rsidR="00B34504" w:rsidRPr="4F8CAE23">
        <w:rPr>
          <w:rFonts w:cs="Tahoma"/>
        </w:rPr>
        <w:t xml:space="preserve">ommissioning, and/or testing of ZEV </w:t>
      </w:r>
      <w:r w:rsidR="00E65B7E" w:rsidRPr="4F8CAE23">
        <w:rPr>
          <w:rFonts w:cs="Tahoma"/>
        </w:rPr>
        <w:t>Infrastructure</w:t>
      </w:r>
      <w:r w:rsidR="0037453E" w:rsidRPr="4F8CAE23">
        <w:rPr>
          <w:rFonts w:cs="Tahoma"/>
        </w:rPr>
        <w:t>.</w:t>
      </w:r>
    </w:p>
    <w:p w14:paraId="45F40376" w14:textId="4919502D" w:rsidR="00E65B7E" w:rsidRDefault="00E65B7E" w:rsidP="00E1537A">
      <w:pPr>
        <w:pStyle w:val="ListParagraph"/>
        <w:numPr>
          <w:ilvl w:val="0"/>
          <w:numId w:val="31"/>
        </w:numPr>
        <w:rPr>
          <w:rFonts w:cs="Tahoma"/>
        </w:rPr>
      </w:pPr>
      <w:r w:rsidRPr="00C5171E">
        <w:rPr>
          <w:rFonts w:cs="Tahoma"/>
        </w:rPr>
        <w:t>Hydrogen fuel and fuel used to produce hydrogen</w:t>
      </w:r>
      <w:r w:rsidR="0037453E" w:rsidRPr="00C5171E">
        <w:rPr>
          <w:rFonts w:cs="Tahoma"/>
        </w:rPr>
        <w:t>.</w:t>
      </w:r>
    </w:p>
    <w:p w14:paraId="41AD2B94" w14:textId="1917E9A5" w:rsidR="00B11FC1" w:rsidRPr="00C5171E" w:rsidRDefault="00B11FC1" w:rsidP="00B11FC1">
      <w:pPr>
        <w:pStyle w:val="ListParagraph"/>
        <w:numPr>
          <w:ilvl w:val="0"/>
          <w:numId w:val="31"/>
        </w:numPr>
        <w:rPr>
          <w:rFonts w:cs="Tahoma"/>
        </w:rPr>
      </w:pPr>
      <w:r>
        <w:rPr>
          <w:rFonts w:cs="Tahoma"/>
          <w:b/>
          <w:bCs/>
          <w:u w:val="single"/>
        </w:rPr>
        <w:t>Installation, commissioning, servicing, maintenance, and</w:t>
      </w:r>
      <w:r w:rsidR="007B34F9">
        <w:rPr>
          <w:rFonts w:cs="Tahoma"/>
          <w:b/>
          <w:bCs/>
          <w:u w:val="single"/>
        </w:rPr>
        <w:t>/or</w:t>
      </w:r>
      <w:r>
        <w:rPr>
          <w:rFonts w:cs="Tahoma"/>
          <w:b/>
          <w:bCs/>
          <w:u w:val="single"/>
        </w:rPr>
        <w:t xml:space="preserve"> refurbishing of hydrogen production </w:t>
      </w:r>
      <w:r w:rsidR="007B34F9">
        <w:rPr>
          <w:rFonts w:cs="Tahoma"/>
          <w:b/>
          <w:bCs/>
          <w:u w:val="single"/>
        </w:rPr>
        <w:t>facilities/</w:t>
      </w:r>
      <w:r>
        <w:rPr>
          <w:rFonts w:cs="Tahoma"/>
          <w:b/>
          <w:bCs/>
          <w:u w:val="single"/>
        </w:rPr>
        <w:t>equipment.</w:t>
      </w:r>
    </w:p>
    <w:p w14:paraId="5B258C0A" w14:textId="5B8EF140" w:rsidR="00986B8D" w:rsidRPr="00C5171E" w:rsidRDefault="00986B8D" w:rsidP="00E1537A">
      <w:pPr>
        <w:pStyle w:val="ListParagraph"/>
        <w:numPr>
          <w:ilvl w:val="0"/>
          <w:numId w:val="31"/>
        </w:numPr>
        <w:rPr>
          <w:rFonts w:cs="Tahoma"/>
        </w:rPr>
      </w:pPr>
      <w:r>
        <w:rPr>
          <w:rFonts w:cs="Tahoma"/>
          <w:b/>
          <w:bCs/>
          <w:u w:val="single"/>
        </w:rPr>
        <w:t xml:space="preserve">Costs to manufacture </w:t>
      </w:r>
      <w:r w:rsidR="00EC65B5">
        <w:rPr>
          <w:rFonts w:cs="Tahoma"/>
          <w:b/>
          <w:bCs/>
          <w:u w:val="single"/>
        </w:rPr>
        <w:t xml:space="preserve">micro-mobility devices such as e-bikes, electric scooters, </w:t>
      </w:r>
      <w:r w:rsidR="00A62116">
        <w:rPr>
          <w:rFonts w:cs="Tahoma"/>
          <w:b/>
          <w:bCs/>
          <w:u w:val="single"/>
        </w:rPr>
        <w:t xml:space="preserve">electric </w:t>
      </w:r>
      <w:r w:rsidR="00EC65B5">
        <w:rPr>
          <w:rFonts w:cs="Tahoma"/>
          <w:b/>
          <w:bCs/>
          <w:u w:val="single"/>
        </w:rPr>
        <w:t xml:space="preserve">skateboards, etc. </w:t>
      </w:r>
    </w:p>
    <w:p w14:paraId="6B25BAC4" w14:textId="7F0ECDB9" w:rsidR="004D7AD3" w:rsidRPr="00C5171E" w:rsidRDefault="00340C9E" w:rsidP="004D7AD3">
      <w:pPr>
        <w:ind w:left="720"/>
        <w:rPr>
          <w:rFonts w:cs="Tahoma"/>
          <w:b/>
          <w:i/>
        </w:rPr>
      </w:pPr>
      <w:r w:rsidRPr="00C5171E">
        <w:rPr>
          <w:rFonts w:cs="Tahoma"/>
          <w:b/>
          <w:i/>
        </w:rPr>
        <w:t xml:space="preserve">Note: Costs incurred prior to executing an agreement will not be reimbursed by the </w:t>
      </w:r>
      <w:r w:rsidR="00B9424B" w:rsidRPr="00C5171E">
        <w:rPr>
          <w:rFonts w:cs="Tahoma"/>
          <w:b/>
          <w:i/>
        </w:rPr>
        <w:t>CEC</w:t>
      </w:r>
      <w:r w:rsidRPr="00C5171E">
        <w:rPr>
          <w:rFonts w:cs="Tahoma"/>
          <w:b/>
          <w:i/>
        </w:rPr>
        <w:t xml:space="preserve">. </w:t>
      </w:r>
    </w:p>
    <w:p w14:paraId="4DDAADA8" w14:textId="2E034E36" w:rsidR="005642F8" w:rsidRPr="00C5171E" w:rsidRDefault="005642F8" w:rsidP="00E1537A">
      <w:pPr>
        <w:pStyle w:val="Heading2"/>
        <w:keepNext w:val="0"/>
        <w:numPr>
          <w:ilvl w:val="0"/>
          <w:numId w:val="20"/>
        </w:numPr>
        <w:spacing w:before="0" w:after="0"/>
        <w:ind w:hanging="720"/>
        <w:rPr>
          <w:rFonts w:cs="Tahoma"/>
        </w:rPr>
      </w:pPr>
      <w:bookmarkStart w:id="51" w:name="_Toc98833570"/>
      <w:r w:rsidRPr="00C5171E">
        <w:rPr>
          <w:rFonts w:cs="Tahoma"/>
        </w:rPr>
        <w:t>Match Funding Requirements</w:t>
      </w:r>
      <w:bookmarkEnd w:id="51"/>
    </w:p>
    <w:bookmarkEnd w:id="19"/>
    <w:bookmarkEnd w:id="20"/>
    <w:bookmarkEnd w:id="21"/>
    <w:bookmarkEnd w:id="22"/>
    <w:p w14:paraId="5944DFCB" w14:textId="77777777" w:rsidR="00223C3C" w:rsidRPr="00C5171E" w:rsidRDefault="00223C3C" w:rsidP="00E04486">
      <w:pPr>
        <w:spacing w:after="0"/>
        <w:rPr>
          <w:rFonts w:cs="Tahoma"/>
        </w:rPr>
      </w:pPr>
    </w:p>
    <w:p w14:paraId="424A5FD0" w14:textId="77777777" w:rsidR="00F378CB" w:rsidRPr="00C5171E" w:rsidRDefault="00F378CB" w:rsidP="00E1537A">
      <w:pPr>
        <w:numPr>
          <w:ilvl w:val="0"/>
          <w:numId w:val="23"/>
        </w:numPr>
        <w:spacing w:after="0"/>
        <w:ind w:left="1440" w:hanging="720"/>
        <w:jc w:val="both"/>
        <w:rPr>
          <w:rFonts w:cs="Tahoma"/>
          <w:b/>
          <w:szCs w:val="22"/>
        </w:rPr>
      </w:pPr>
      <w:r w:rsidRPr="00C5171E">
        <w:rPr>
          <w:rFonts w:cs="Tahoma"/>
          <w:b/>
          <w:szCs w:val="22"/>
        </w:rPr>
        <w:t>Total Match Share Requirement</w:t>
      </w:r>
    </w:p>
    <w:p w14:paraId="3A4A8C13" w14:textId="15BADAC4" w:rsidR="009F6B1D" w:rsidRPr="00C5171E" w:rsidRDefault="009F6B1D" w:rsidP="009F6B1D">
      <w:pPr>
        <w:spacing w:after="0"/>
        <w:ind w:left="1440"/>
        <w:rPr>
          <w:rFonts w:cs="Tahoma"/>
        </w:rPr>
      </w:pPr>
      <w:r w:rsidRPr="4F8CAE23">
        <w:rPr>
          <w:rFonts w:cs="Tahoma"/>
        </w:rPr>
        <w:t>Applications must include a minimum</w:t>
      </w:r>
      <w:r w:rsidR="006A73BA" w:rsidRPr="4F8CAE23">
        <w:rPr>
          <w:rFonts w:cs="Tahoma"/>
        </w:rPr>
        <w:t xml:space="preserve"> 50 </w:t>
      </w:r>
      <w:r w:rsidRPr="4F8CAE23">
        <w:rPr>
          <w:rFonts w:cs="Tahoma"/>
        </w:rPr>
        <w:t>percent match share</w:t>
      </w:r>
      <w:r w:rsidR="00BF05A2" w:rsidRPr="4F8CAE23">
        <w:rPr>
          <w:rFonts w:cs="Tahoma"/>
        </w:rPr>
        <w:t xml:space="preserve"> of the </w:t>
      </w:r>
      <w:r w:rsidR="00BF05A2" w:rsidRPr="4F8CAE23">
        <w:rPr>
          <w:rFonts w:cs="Tahoma"/>
          <w:b/>
          <w:bCs/>
        </w:rPr>
        <w:t>total allowable project costs</w:t>
      </w:r>
      <w:r w:rsidR="00BF05A2" w:rsidRPr="4F8CAE23">
        <w:rPr>
          <w:rFonts w:cs="Tahoma"/>
        </w:rPr>
        <w:t xml:space="preserve"> (i.e., the sum of </w:t>
      </w:r>
      <w:r w:rsidR="00C5453D" w:rsidRPr="4F8CAE23">
        <w:rPr>
          <w:rFonts w:cs="Tahoma"/>
        </w:rPr>
        <w:t>CEC</w:t>
      </w:r>
      <w:r w:rsidR="00BF05A2" w:rsidRPr="4F8CAE23">
        <w:rPr>
          <w:rFonts w:cs="Tahoma"/>
        </w:rPr>
        <w:t xml:space="preserve"> reimbursable share and Recipient’s match share).</w:t>
      </w:r>
      <w:r w:rsidRPr="4F8CAE23">
        <w:rPr>
          <w:rFonts w:cs="Tahoma"/>
        </w:rPr>
        <w:t xml:space="preserve"> </w:t>
      </w:r>
    </w:p>
    <w:p w14:paraId="58EC82C0" w14:textId="77777777" w:rsidR="00F378CB" w:rsidRPr="00C5171E" w:rsidRDefault="00F378CB" w:rsidP="00F378CB">
      <w:pPr>
        <w:spacing w:after="0"/>
        <w:ind w:left="1440"/>
        <w:jc w:val="both"/>
        <w:rPr>
          <w:rFonts w:cs="Tahoma"/>
          <w:szCs w:val="22"/>
        </w:rPr>
      </w:pPr>
    </w:p>
    <w:p w14:paraId="0460F564" w14:textId="138E2DC1" w:rsidR="009F6B1D" w:rsidRPr="00C5171E" w:rsidRDefault="009F6B1D" w:rsidP="009F6B1D">
      <w:pPr>
        <w:spacing w:after="0"/>
        <w:ind w:left="1440"/>
        <w:rPr>
          <w:rFonts w:cs="Tahoma"/>
        </w:rPr>
      </w:pPr>
      <w:r w:rsidRPr="00C5171E">
        <w:rPr>
          <w:rFonts w:cs="Tahoma"/>
        </w:rPr>
        <w:t xml:space="preserve">“Match funding” or “match share” means cash or in-kind (non-cash) contributions provided by the </w:t>
      </w:r>
      <w:r w:rsidR="0079484B">
        <w:rPr>
          <w:rFonts w:cs="Tahoma"/>
        </w:rPr>
        <w:t>A</w:t>
      </w:r>
      <w:r w:rsidRPr="00C5171E">
        <w:rPr>
          <w:rFonts w:cs="Tahoma"/>
        </w:rPr>
        <w:t>pplicant/</w:t>
      </w:r>
      <w:r w:rsidR="0079484B">
        <w:rPr>
          <w:rFonts w:cs="Tahoma"/>
        </w:rPr>
        <w:t>R</w:t>
      </w:r>
      <w:r w:rsidRPr="00C5171E">
        <w:rPr>
          <w:rFonts w:cs="Tahoma"/>
        </w:rPr>
        <w:t>ecipient, subcontractors, or other parties that will be used in performance of the proposed project.</w:t>
      </w:r>
      <w:r w:rsidRPr="00C5171E">
        <w:rPr>
          <w:rFonts w:cs="Tahoma"/>
          <w:i/>
        </w:rPr>
        <w:t xml:space="preserve"> </w:t>
      </w:r>
      <w:r w:rsidRPr="00C5171E">
        <w:rPr>
          <w:rFonts w:cs="Tahoma"/>
        </w:rPr>
        <w:t>Match share percentage is calculated by dividing the total match share contributions by the total allowable project cost.</w:t>
      </w:r>
      <w:r w:rsidRPr="00C5171E">
        <w:rPr>
          <w:rFonts w:cs="Tahoma"/>
          <w:i/>
        </w:rPr>
        <w:t xml:space="preserve"> “</w:t>
      </w:r>
      <w:r w:rsidRPr="00C5171E">
        <w:rPr>
          <w:rFonts w:cs="Tahoma"/>
        </w:rPr>
        <w:t xml:space="preserve">Total allowable project cost” is the sum of the </w:t>
      </w:r>
      <w:r w:rsidR="00EE2C04" w:rsidRPr="00C5171E">
        <w:rPr>
          <w:rFonts w:cs="Tahoma"/>
        </w:rPr>
        <w:t>CEC</w:t>
      </w:r>
      <w:r w:rsidRPr="00C5171E">
        <w:rPr>
          <w:rFonts w:cs="Tahoma"/>
        </w:rPr>
        <w:t xml:space="preserve">’s reimbursable share and Recipient’s match </w:t>
      </w:r>
      <w:r w:rsidRPr="00C5171E">
        <w:rPr>
          <w:rFonts w:cs="Tahoma"/>
        </w:rPr>
        <w:lastRenderedPageBreak/>
        <w:t xml:space="preserve">share of the project costs. Match share expenditures </w:t>
      </w:r>
      <w:r w:rsidR="00FD6BCD" w:rsidRPr="00C5171E">
        <w:rPr>
          <w:rFonts w:cs="Tahoma"/>
        </w:rPr>
        <w:t>have</w:t>
      </w:r>
      <w:r w:rsidRPr="00C5171E">
        <w:rPr>
          <w:rFonts w:cs="Tahoma"/>
        </w:rPr>
        <w:t xml:space="preserve"> the following requirements:</w:t>
      </w:r>
    </w:p>
    <w:p w14:paraId="16B2B78D" w14:textId="77777777" w:rsidR="009F6B1D" w:rsidRPr="00C5171E" w:rsidRDefault="009F6B1D" w:rsidP="009F6B1D">
      <w:pPr>
        <w:spacing w:after="0"/>
        <w:rPr>
          <w:rFonts w:cs="Tahoma"/>
        </w:rPr>
      </w:pPr>
    </w:p>
    <w:p w14:paraId="613854DE" w14:textId="77777777" w:rsidR="009F6B1D" w:rsidRPr="00C5171E" w:rsidRDefault="009F6B1D" w:rsidP="002C5A2B">
      <w:pPr>
        <w:numPr>
          <w:ilvl w:val="0"/>
          <w:numId w:val="11"/>
        </w:numPr>
        <w:spacing w:after="0"/>
        <w:ind w:left="2160" w:hanging="720"/>
        <w:rPr>
          <w:rFonts w:cs="Tahoma"/>
        </w:rPr>
      </w:pPr>
      <w:r w:rsidRPr="00C5171E">
        <w:rPr>
          <w:rFonts w:cs="Tahoma"/>
        </w:rPr>
        <w:t>At a minimum, total match share must conform to the “Cash Match Share Requirement” contained in this solicitation.</w:t>
      </w:r>
    </w:p>
    <w:p w14:paraId="491CAEC7" w14:textId="77777777" w:rsidR="009F6B1D" w:rsidRPr="00C5171E" w:rsidRDefault="009F6B1D" w:rsidP="009F6B1D">
      <w:pPr>
        <w:spacing w:after="0"/>
        <w:ind w:left="2160"/>
        <w:rPr>
          <w:rFonts w:cs="Tahoma"/>
        </w:rPr>
      </w:pPr>
    </w:p>
    <w:p w14:paraId="6C69D1DF" w14:textId="77777777" w:rsidR="009F6B1D" w:rsidRPr="00C5171E" w:rsidRDefault="009F6B1D" w:rsidP="002C5A2B">
      <w:pPr>
        <w:numPr>
          <w:ilvl w:val="0"/>
          <w:numId w:val="11"/>
        </w:numPr>
        <w:spacing w:after="0"/>
        <w:ind w:left="2160" w:hanging="720"/>
        <w:rPr>
          <w:rFonts w:cs="Tahoma"/>
        </w:rPr>
      </w:pPr>
      <w:r w:rsidRPr="00C5171E">
        <w:rPr>
          <w:rFonts w:cs="Tahoma"/>
        </w:rPr>
        <w:t xml:space="preserve">All match share expenditures must conform to the terms and conditions of this solicitation and the resulting agreement (see </w:t>
      </w:r>
      <w:r w:rsidRPr="002C3F79">
        <w:rPr>
          <w:rFonts w:cs="Tahoma"/>
        </w:rPr>
        <w:t>Attachment 9).</w:t>
      </w:r>
    </w:p>
    <w:p w14:paraId="32A54017" w14:textId="77777777" w:rsidR="009F6B1D" w:rsidRPr="00C5171E" w:rsidRDefault="009F6B1D" w:rsidP="009F6B1D">
      <w:pPr>
        <w:spacing w:after="0"/>
        <w:ind w:left="2160"/>
        <w:rPr>
          <w:rFonts w:cs="Tahoma"/>
        </w:rPr>
      </w:pPr>
    </w:p>
    <w:p w14:paraId="08987160" w14:textId="14FE45D7" w:rsidR="009F6B1D" w:rsidRPr="00C5171E" w:rsidRDefault="0079484B" w:rsidP="002C5A2B">
      <w:pPr>
        <w:numPr>
          <w:ilvl w:val="0"/>
          <w:numId w:val="11"/>
        </w:numPr>
        <w:spacing w:after="0"/>
        <w:ind w:left="2160" w:hanging="720"/>
        <w:rPr>
          <w:rFonts w:cs="Tahoma"/>
        </w:rPr>
      </w:pPr>
      <w:r>
        <w:rPr>
          <w:rFonts w:cs="Tahoma"/>
        </w:rPr>
        <w:t>Applicants</w:t>
      </w:r>
      <w:r w:rsidR="009F6B1D" w:rsidRPr="00C5171E">
        <w:rPr>
          <w:rFonts w:cs="Tahoma"/>
        </w:rPr>
        <w:t xml:space="preserve"> must disclose the source and provide verification and documentation for the match share funding committed to the project. (For any match share committed by a third party (i.e., other than match share committed by the </w:t>
      </w:r>
      <w:r>
        <w:rPr>
          <w:rFonts w:cs="Tahoma"/>
        </w:rPr>
        <w:t>Applicant</w:t>
      </w:r>
      <w:r w:rsidR="009F6B1D" w:rsidRPr="00C5171E">
        <w:rPr>
          <w:rFonts w:cs="Tahoma"/>
        </w:rPr>
        <w:t xml:space="preserve">), </w:t>
      </w:r>
      <w:r>
        <w:rPr>
          <w:rFonts w:cs="Tahoma"/>
        </w:rPr>
        <w:t>Applicants</w:t>
      </w:r>
      <w:r w:rsidR="009F6B1D" w:rsidRPr="00C5171E">
        <w:rPr>
          <w:rFonts w:cs="Tahoma"/>
        </w:rPr>
        <w:t xml:space="preserve"> </w:t>
      </w:r>
      <w:r w:rsidR="5A871D1E" w:rsidRPr="092223B4">
        <w:rPr>
          <w:rFonts w:cs="Tahoma"/>
        </w:rPr>
        <w:t>must</w:t>
      </w:r>
      <w:r w:rsidR="009F6B1D" w:rsidRPr="00C5171E">
        <w:rPr>
          <w:rFonts w:cs="Tahoma"/>
        </w:rPr>
        <w:t xml:space="preserve"> submit a letter from each match share partner identifying the source(s) and availability of match funding.)</w:t>
      </w:r>
    </w:p>
    <w:p w14:paraId="5B421A22" w14:textId="77777777" w:rsidR="009F6B1D" w:rsidRPr="00C5171E" w:rsidRDefault="009F6B1D" w:rsidP="009F6B1D">
      <w:pPr>
        <w:spacing w:after="0"/>
        <w:ind w:left="2160"/>
        <w:rPr>
          <w:rFonts w:cs="Tahoma"/>
        </w:rPr>
      </w:pPr>
    </w:p>
    <w:p w14:paraId="11F17547" w14:textId="3E6188B1" w:rsidR="009F6B1D" w:rsidRPr="00C5171E" w:rsidRDefault="009F6B1D" w:rsidP="002C5A2B">
      <w:pPr>
        <w:numPr>
          <w:ilvl w:val="0"/>
          <w:numId w:val="11"/>
        </w:numPr>
        <w:spacing w:after="0"/>
        <w:ind w:left="2160" w:hanging="720"/>
        <w:rPr>
          <w:rFonts w:cs="Tahoma"/>
        </w:rPr>
      </w:pPr>
      <w:r w:rsidRPr="00C5171E">
        <w:rPr>
          <w:rFonts w:cs="Tahoma"/>
        </w:rPr>
        <w:t>During the term of the agreement, Recipients will be required to document and verify all match share expenditures through invoices submitted to</w:t>
      </w:r>
      <w:r w:rsidR="002018C1">
        <w:rPr>
          <w:rFonts w:cs="Tahoma"/>
        </w:rPr>
        <w:t xml:space="preserve"> the</w:t>
      </w:r>
      <w:r w:rsidRPr="00C5171E">
        <w:rPr>
          <w:rFonts w:cs="Tahoma"/>
        </w:rPr>
        <w:t xml:space="preserve"> </w:t>
      </w:r>
      <w:r w:rsidR="00EE2C04" w:rsidRPr="00C5171E">
        <w:rPr>
          <w:rFonts w:cs="Tahoma"/>
        </w:rPr>
        <w:t>CEC</w:t>
      </w:r>
      <w:r w:rsidRPr="00C5171E">
        <w:rPr>
          <w:rFonts w:cs="Tahoma"/>
        </w:rPr>
        <w:t>.</w:t>
      </w:r>
    </w:p>
    <w:p w14:paraId="772CDFFC" w14:textId="77777777" w:rsidR="009F6B1D" w:rsidRPr="00C5171E" w:rsidRDefault="009F6B1D" w:rsidP="009F6B1D">
      <w:pPr>
        <w:spacing w:after="0"/>
        <w:ind w:left="2160"/>
        <w:rPr>
          <w:rFonts w:cs="Tahoma"/>
        </w:rPr>
      </w:pPr>
    </w:p>
    <w:p w14:paraId="0F99B36C" w14:textId="3A3F3E7D" w:rsidR="009F6B1D" w:rsidRPr="00C5171E" w:rsidRDefault="009F6B1D" w:rsidP="002C5A2B">
      <w:pPr>
        <w:numPr>
          <w:ilvl w:val="0"/>
          <w:numId w:val="11"/>
        </w:numPr>
        <w:spacing w:after="0"/>
        <w:ind w:left="2160" w:hanging="720"/>
        <w:rPr>
          <w:rFonts w:cs="Tahoma"/>
        </w:rPr>
      </w:pPr>
      <w:r w:rsidRPr="00C5171E">
        <w:rPr>
          <w:rFonts w:cs="Tahoma"/>
        </w:rPr>
        <w:t xml:space="preserve">Match share funding may be in the form of cash or in-kind contributions such as donated labor hours, equipment, facilities, and other property. </w:t>
      </w:r>
    </w:p>
    <w:p w14:paraId="5285EA28" w14:textId="77777777" w:rsidR="00393EC5" w:rsidRPr="00C5171E" w:rsidRDefault="00393EC5" w:rsidP="00393EC5">
      <w:pPr>
        <w:pStyle w:val="ListParagraph"/>
        <w:rPr>
          <w:rFonts w:cs="Tahoma"/>
        </w:rPr>
      </w:pPr>
    </w:p>
    <w:p w14:paraId="274D10B0" w14:textId="28CBAE24" w:rsidR="00393EC5" w:rsidRPr="009F1D16" w:rsidRDefault="00393EC5" w:rsidP="002C5A2B">
      <w:pPr>
        <w:numPr>
          <w:ilvl w:val="0"/>
          <w:numId w:val="11"/>
        </w:numPr>
        <w:spacing w:after="0"/>
        <w:ind w:left="2160" w:hanging="720"/>
        <w:rPr>
          <w:rFonts w:cs="Tahoma"/>
        </w:rPr>
      </w:pPr>
      <w:r w:rsidRPr="4F8CAE23">
        <w:rPr>
          <w:rFonts w:cs="Tahoma"/>
        </w:rPr>
        <w:t xml:space="preserve">Match share funding may be in the form of </w:t>
      </w:r>
      <w:r w:rsidR="00DB704C" w:rsidRPr="4F8CAE23">
        <w:rPr>
          <w:rFonts w:cs="Tahoma"/>
        </w:rPr>
        <w:t>loans, grants, and other incentives provided by the California state government</w:t>
      </w:r>
      <w:r w:rsidR="00775308">
        <w:rPr>
          <w:rFonts w:cs="Tahoma"/>
        </w:rPr>
        <w:t>, federal government,</w:t>
      </w:r>
      <w:r w:rsidR="00DB704C" w:rsidRPr="4F8CAE23">
        <w:rPr>
          <w:rFonts w:cs="Tahoma"/>
        </w:rPr>
        <w:t xml:space="preserve"> or local governments.</w:t>
      </w:r>
      <w:r w:rsidR="63095C5B" w:rsidRPr="4F8CAE23">
        <w:rPr>
          <w:rFonts w:cs="Tahoma"/>
        </w:rPr>
        <w:t xml:space="preserve">  However, these are not considered cash match.</w:t>
      </w:r>
      <w:r w:rsidR="00775308">
        <w:rPr>
          <w:rFonts w:cs="Tahoma"/>
        </w:rPr>
        <w:t xml:space="preserve"> </w:t>
      </w:r>
      <w:r w:rsidR="003B3EA8">
        <w:rPr>
          <w:rFonts w:cs="Tahoma"/>
        </w:rPr>
        <w:t xml:space="preserve">Additionally, </w:t>
      </w:r>
      <w:r w:rsidR="00112B00">
        <w:rPr>
          <w:rFonts w:cs="Tahoma"/>
        </w:rPr>
        <w:t>see “</w:t>
      </w:r>
      <w:r w:rsidR="003D161E">
        <w:rPr>
          <w:rFonts w:cs="Tahoma"/>
        </w:rPr>
        <w:t>Ineligible Match</w:t>
      </w:r>
      <w:r w:rsidR="00112B00">
        <w:rPr>
          <w:rFonts w:cs="Tahoma"/>
        </w:rPr>
        <w:t xml:space="preserve"> Share </w:t>
      </w:r>
      <w:r w:rsidR="003D161E">
        <w:rPr>
          <w:rFonts w:cs="Tahoma"/>
        </w:rPr>
        <w:t>Sources</w:t>
      </w:r>
      <w:r w:rsidR="00112B00">
        <w:rPr>
          <w:rFonts w:cs="Tahoma"/>
        </w:rPr>
        <w:t xml:space="preserve">” </w:t>
      </w:r>
      <w:r w:rsidR="003D161E">
        <w:rPr>
          <w:rFonts w:cs="Tahoma"/>
        </w:rPr>
        <w:t xml:space="preserve">below </w:t>
      </w:r>
      <w:r w:rsidR="002F5942">
        <w:rPr>
          <w:rFonts w:cs="Tahoma"/>
        </w:rPr>
        <w:t>regarding</w:t>
      </w:r>
      <w:r w:rsidR="00112B00">
        <w:rPr>
          <w:rFonts w:cs="Tahoma"/>
        </w:rPr>
        <w:t xml:space="preserve"> </w:t>
      </w:r>
      <w:r w:rsidR="003D161E">
        <w:rPr>
          <w:rFonts w:cs="Tahoma"/>
        </w:rPr>
        <w:t xml:space="preserve">certain </w:t>
      </w:r>
      <w:r w:rsidR="005C2C30">
        <w:rPr>
          <w:rFonts w:cs="Tahoma"/>
        </w:rPr>
        <w:t>public fund</w:t>
      </w:r>
      <w:r w:rsidR="003D161E">
        <w:rPr>
          <w:rFonts w:cs="Tahoma"/>
        </w:rPr>
        <w:t>s</w:t>
      </w:r>
      <w:r w:rsidR="005C2C30">
        <w:rPr>
          <w:rFonts w:cs="Tahoma"/>
        </w:rPr>
        <w:t xml:space="preserve"> that </w:t>
      </w:r>
      <w:r w:rsidR="003D161E">
        <w:rPr>
          <w:rFonts w:cs="Tahoma"/>
        </w:rPr>
        <w:t xml:space="preserve">are </w:t>
      </w:r>
      <w:r w:rsidR="005C2C30">
        <w:rPr>
          <w:rFonts w:cs="Tahoma"/>
        </w:rPr>
        <w:t>not eligible</w:t>
      </w:r>
      <w:r w:rsidR="002F5942">
        <w:rPr>
          <w:rFonts w:cs="Tahoma"/>
        </w:rPr>
        <w:t xml:space="preserve"> as match share</w:t>
      </w:r>
      <w:r w:rsidR="005C2C30">
        <w:rPr>
          <w:rFonts w:cs="Tahoma"/>
        </w:rPr>
        <w:t>.</w:t>
      </w:r>
    </w:p>
    <w:p w14:paraId="1684E6DE" w14:textId="77777777" w:rsidR="009F6B1D" w:rsidRPr="009F1D16" w:rsidRDefault="009F6B1D" w:rsidP="009F6B1D">
      <w:pPr>
        <w:spacing w:after="0"/>
        <w:ind w:left="2160"/>
        <w:rPr>
          <w:rFonts w:cs="Tahoma"/>
        </w:rPr>
      </w:pPr>
    </w:p>
    <w:p w14:paraId="039981B5" w14:textId="77777777" w:rsidR="009F6B1D" w:rsidRPr="00892C24" w:rsidRDefault="009F6B1D" w:rsidP="002C5A2B">
      <w:pPr>
        <w:numPr>
          <w:ilvl w:val="0"/>
          <w:numId w:val="11"/>
        </w:numPr>
        <w:spacing w:after="0"/>
        <w:ind w:left="2160" w:hanging="720"/>
        <w:rPr>
          <w:rFonts w:cs="Tahoma"/>
        </w:rPr>
      </w:pPr>
      <w:r w:rsidRPr="0059791B">
        <w:rPr>
          <w:rFonts w:cs="Tahoma"/>
        </w:rPr>
        <w:t>Equipment, facilities, and property may count as match fun</w:t>
      </w:r>
      <w:r w:rsidRPr="00F176F6">
        <w:rPr>
          <w:rFonts w:cs="Tahoma"/>
        </w:rPr>
        <w:t>ds as long as</w:t>
      </w:r>
      <w:r w:rsidRPr="006B7776">
        <w:rPr>
          <w:rFonts w:cs="Tahoma"/>
        </w:rPr>
        <w:t xml:space="preserve"> the value of the contribution is based on documented market values or book values, prorated for its use in the project, and depreciated or amortized over the term of the project using generally accepted accounting principles (GAAP).</w:t>
      </w:r>
    </w:p>
    <w:p w14:paraId="3311B2EE" w14:textId="77777777" w:rsidR="009F6B1D" w:rsidRPr="00892C24" w:rsidRDefault="009F6B1D" w:rsidP="009F6B1D">
      <w:pPr>
        <w:spacing w:after="0"/>
        <w:ind w:left="2160"/>
        <w:rPr>
          <w:rFonts w:cs="Tahoma"/>
        </w:rPr>
      </w:pPr>
    </w:p>
    <w:p w14:paraId="490A1473" w14:textId="588C86B3" w:rsidR="009F6B1D" w:rsidRPr="00C5171E" w:rsidRDefault="009F6B1D" w:rsidP="002C5A2B">
      <w:pPr>
        <w:numPr>
          <w:ilvl w:val="0"/>
          <w:numId w:val="11"/>
        </w:numPr>
        <w:spacing w:after="0"/>
        <w:ind w:left="2160" w:hanging="720"/>
        <w:rPr>
          <w:rFonts w:cs="Tahoma"/>
        </w:rPr>
      </w:pPr>
      <w:r w:rsidRPr="00C61D55">
        <w:rPr>
          <w:rFonts w:cs="Tahoma"/>
        </w:rPr>
        <w:t>Match sh</w:t>
      </w:r>
      <w:r w:rsidRPr="00E3030A">
        <w:rPr>
          <w:rFonts w:cs="Tahoma"/>
        </w:rPr>
        <w:t>are expenditu</w:t>
      </w:r>
      <w:r w:rsidRPr="0044267C">
        <w:rPr>
          <w:rFonts w:cs="Tahoma"/>
        </w:rPr>
        <w:t>res (cash and/or in-kind) must be documented, reasonable, allowable, and allocable to the project as determined by</w:t>
      </w:r>
      <w:r w:rsidR="002018C1">
        <w:rPr>
          <w:rFonts w:cs="Tahoma"/>
        </w:rPr>
        <w:t xml:space="preserve"> the</w:t>
      </w:r>
      <w:r w:rsidRPr="0044267C">
        <w:rPr>
          <w:rFonts w:cs="Tahoma"/>
        </w:rPr>
        <w:t xml:space="preserve"> </w:t>
      </w:r>
      <w:r w:rsidR="00EE2C04" w:rsidRPr="00C5171E">
        <w:rPr>
          <w:rFonts w:cs="Tahoma"/>
        </w:rPr>
        <w:t>CEC</w:t>
      </w:r>
      <w:r w:rsidRPr="00C5171E">
        <w:rPr>
          <w:rFonts w:cs="Tahoma"/>
        </w:rPr>
        <w:t>.</w:t>
      </w:r>
    </w:p>
    <w:p w14:paraId="22BF5E44" w14:textId="77777777" w:rsidR="00826E6F" w:rsidRPr="00C5171E" w:rsidRDefault="00826E6F" w:rsidP="00826E6F">
      <w:pPr>
        <w:spacing w:after="0"/>
        <w:ind w:left="2160"/>
        <w:rPr>
          <w:rFonts w:cs="Tahoma"/>
        </w:rPr>
      </w:pPr>
    </w:p>
    <w:p w14:paraId="22900C0E" w14:textId="3466FC31" w:rsidR="00826E6F" w:rsidRPr="00892C24" w:rsidRDefault="00826E6F" w:rsidP="002C5A2B">
      <w:pPr>
        <w:numPr>
          <w:ilvl w:val="0"/>
          <w:numId w:val="11"/>
        </w:numPr>
        <w:spacing w:after="0"/>
        <w:ind w:left="2160" w:hanging="720"/>
        <w:rPr>
          <w:rFonts w:cs="Tahoma"/>
        </w:rPr>
      </w:pPr>
      <w:r w:rsidRPr="00C5171E">
        <w:rPr>
          <w:rFonts w:cs="Tahoma"/>
          <w:szCs w:val="22"/>
        </w:rPr>
        <w:t>Match share expenditures are allowable under an agreement only if they are incurred after</w:t>
      </w:r>
      <w:r w:rsidR="004739B3">
        <w:rPr>
          <w:rFonts w:cs="Tahoma"/>
          <w:szCs w:val="22"/>
        </w:rPr>
        <w:t xml:space="preserve"> the</w:t>
      </w:r>
      <w:r w:rsidRPr="00C5171E">
        <w:rPr>
          <w:rFonts w:cs="Tahoma"/>
          <w:szCs w:val="22"/>
        </w:rPr>
        <w:t xml:space="preserve"> </w:t>
      </w:r>
      <w:r w:rsidR="00EE2C04" w:rsidRPr="00C5171E">
        <w:rPr>
          <w:rFonts w:cs="Tahoma"/>
          <w:szCs w:val="22"/>
        </w:rPr>
        <w:t>CEC</w:t>
      </w:r>
      <w:r w:rsidRPr="00C5171E">
        <w:rPr>
          <w:rFonts w:cs="Tahoma"/>
          <w:szCs w:val="22"/>
        </w:rPr>
        <w:t xml:space="preserve"> notifies the </w:t>
      </w:r>
      <w:r w:rsidR="0079484B">
        <w:rPr>
          <w:rFonts w:cs="Tahoma"/>
          <w:szCs w:val="22"/>
        </w:rPr>
        <w:t>Applicant</w:t>
      </w:r>
      <w:r w:rsidRPr="00C5171E">
        <w:rPr>
          <w:rFonts w:cs="Tahoma"/>
          <w:szCs w:val="22"/>
        </w:rPr>
        <w:t xml:space="preserve"> that its </w:t>
      </w:r>
      <w:r w:rsidRPr="00C5171E">
        <w:rPr>
          <w:rFonts w:cs="Tahoma"/>
          <w:szCs w:val="22"/>
        </w:rPr>
        <w:lastRenderedPageBreak/>
        <w:t xml:space="preserve">project has been proposed for an award through the release of a NOPA. </w:t>
      </w:r>
      <w:r w:rsidRPr="009F1D16">
        <w:rPr>
          <w:rFonts w:cs="Tahoma"/>
          <w:szCs w:val="22"/>
        </w:rPr>
        <w:t>Match expenditures incurred prior to the approval and execution of an agreement are made a</w:t>
      </w:r>
      <w:r w:rsidRPr="0059791B">
        <w:rPr>
          <w:rFonts w:cs="Tahoma"/>
          <w:szCs w:val="22"/>
        </w:rPr>
        <w:t xml:space="preserve">t the </w:t>
      </w:r>
      <w:r w:rsidR="0079484B">
        <w:rPr>
          <w:rFonts w:cs="Tahoma"/>
          <w:szCs w:val="22"/>
        </w:rPr>
        <w:t>Applicant’s</w:t>
      </w:r>
      <w:r w:rsidRPr="0059791B">
        <w:rPr>
          <w:rFonts w:cs="Tahoma"/>
          <w:szCs w:val="22"/>
        </w:rPr>
        <w:t xml:space="preserve"> own risk.</w:t>
      </w:r>
      <w:r w:rsidR="004739B3">
        <w:rPr>
          <w:rFonts w:cs="Tahoma"/>
          <w:szCs w:val="22"/>
        </w:rPr>
        <w:t xml:space="preserve"> The</w:t>
      </w:r>
      <w:r w:rsidRPr="0059791B">
        <w:rPr>
          <w:rFonts w:cs="Tahoma"/>
          <w:szCs w:val="22"/>
        </w:rPr>
        <w:t xml:space="preserve"> </w:t>
      </w:r>
      <w:r w:rsidR="00EE2C04" w:rsidRPr="00F176F6">
        <w:rPr>
          <w:rFonts w:cs="Tahoma"/>
          <w:szCs w:val="22"/>
        </w:rPr>
        <w:t>CEC</w:t>
      </w:r>
      <w:r w:rsidRPr="00472BB6">
        <w:rPr>
          <w:rFonts w:cs="Tahoma"/>
          <w:szCs w:val="22"/>
        </w:rPr>
        <w:t xml:space="preserve"> is not liable for </w:t>
      </w:r>
      <w:r w:rsidR="00F63A9E">
        <w:rPr>
          <w:rFonts w:cs="Tahoma"/>
          <w:szCs w:val="22"/>
        </w:rPr>
        <w:t>Applicant</w:t>
      </w:r>
      <w:r w:rsidR="0091405B">
        <w:rPr>
          <w:rFonts w:cs="Tahoma"/>
          <w:szCs w:val="22"/>
        </w:rPr>
        <w:t>’</w:t>
      </w:r>
      <w:r w:rsidR="00F63A9E">
        <w:rPr>
          <w:rFonts w:cs="Tahoma"/>
          <w:szCs w:val="22"/>
        </w:rPr>
        <w:t>s</w:t>
      </w:r>
      <w:r w:rsidRPr="00472BB6">
        <w:rPr>
          <w:rFonts w:cs="Tahoma"/>
          <w:szCs w:val="22"/>
        </w:rPr>
        <w:t xml:space="preserve"> match share costs if the grant is not approved, if approval is delayed, or if the match share expenditure is not allowable under the terms and conditions of the grant or this </w:t>
      </w:r>
      <w:bookmarkStart w:id="52" w:name="_Toc344989007"/>
      <w:bookmarkStart w:id="53" w:name="_Toc346867582"/>
      <w:r w:rsidRPr="00472BB6">
        <w:rPr>
          <w:rFonts w:cs="Tahoma"/>
          <w:szCs w:val="22"/>
        </w:rPr>
        <w:t>solicitation.</w:t>
      </w:r>
      <w:bookmarkEnd w:id="52"/>
      <w:bookmarkEnd w:id="53"/>
      <w:r w:rsidRPr="00472BB6">
        <w:rPr>
          <w:rFonts w:cs="Tahoma"/>
          <w:szCs w:val="22"/>
        </w:rPr>
        <w:t xml:space="preserve"> Pleas</w:t>
      </w:r>
      <w:r w:rsidRPr="006B7776">
        <w:rPr>
          <w:rFonts w:cs="Tahoma"/>
          <w:szCs w:val="22"/>
        </w:rPr>
        <w:t xml:space="preserve">e note that non-match expenditures incurred prior to agreement execution are not reimbursable from </w:t>
      </w:r>
      <w:r w:rsidR="00EE2C04" w:rsidRPr="00892C24">
        <w:rPr>
          <w:rFonts w:cs="Tahoma"/>
          <w:szCs w:val="22"/>
        </w:rPr>
        <w:t>CEC</w:t>
      </w:r>
      <w:r w:rsidRPr="00892C24">
        <w:rPr>
          <w:rFonts w:cs="Tahoma"/>
          <w:szCs w:val="22"/>
        </w:rPr>
        <w:t xml:space="preserve"> funds.</w:t>
      </w:r>
    </w:p>
    <w:p w14:paraId="0B2B3527" w14:textId="77777777" w:rsidR="00F378CB" w:rsidRPr="00C61D55" w:rsidRDefault="00F378CB" w:rsidP="009F6B1D">
      <w:pPr>
        <w:spacing w:after="0"/>
        <w:ind w:left="2160"/>
        <w:rPr>
          <w:rFonts w:cs="Tahoma"/>
          <w:szCs w:val="22"/>
        </w:rPr>
      </w:pPr>
    </w:p>
    <w:p w14:paraId="13A2D843" w14:textId="77777777" w:rsidR="00223C3C" w:rsidRPr="00C5171E" w:rsidRDefault="00223C3C" w:rsidP="00E1537A">
      <w:pPr>
        <w:numPr>
          <w:ilvl w:val="0"/>
          <w:numId w:val="23"/>
        </w:numPr>
        <w:spacing w:after="0"/>
        <w:ind w:left="1440" w:hanging="720"/>
        <w:jc w:val="both"/>
        <w:rPr>
          <w:rFonts w:cs="Tahoma"/>
          <w:b/>
          <w:szCs w:val="22"/>
        </w:rPr>
      </w:pPr>
      <w:r w:rsidRPr="00E3030A">
        <w:rPr>
          <w:rFonts w:cs="Tahoma"/>
          <w:b/>
          <w:szCs w:val="22"/>
        </w:rPr>
        <w:t>Cash Match</w:t>
      </w:r>
      <w:r w:rsidR="00F378CB" w:rsidRPr="0044267C">
        <w:rPr>
          <w:rFonts w:cs="Tahoma"/>
          <w:b/>
          <w:szCs w:val="22"/>
        </w:rPr>
        <w:t xml:space="preserve"> Share Requirement</w:t>
      </w:r>
    </w:p>
    <w:p w14:paraId="694F3391" w14:textId="3D377841" w:rsidR="00223C3C" w:rsidRPr="00C5171E" w:rsidRDefault="232D8B57" w:rsidP="00223C3C">
      <w:pPr>
        <w:spacing w:after="0"/>
        <w:ind w:left="1440"/>
        <w:rPr>
          <w:rFonts w:cs="Tahoma"/>
        </w:rPr>
      </w:pPr>
      <w:r w:rsidRPr="4F8CAE23">
        <w:rPr>
          <w:rFonts w:cs="Tahoma"/>
        </w:rPr>
        <w:t xml:space="preserve">Applications must include a minimum </w:t>
      </w:r>
      <w:r w:rsidRPr="4F8CAE23">
        <w:rPr>
          <w:rFonts w:cs="Tahoma"/>
          <w:b/>
          <w:bCs/>
          <w:i/>
          <w:iCs/>
        </w:rPr>
        <w:t>cash</w:t>
      </w:r>
      <w:r w:rsidRPr="4F8CAE23">
        <w:rPr>
          <w:rFonts w:cs="Tahoma"/>
        </w:rPr>
        <w:t xml:space="preserve"> match share</w:t>
      </w:r>
      <w:r w:rsidR="39288D27" w:rsidRPr="4F8CAE23">
        <w:rPr>
          <w:rFonts w:cs="Tahoma"/>
        </w:rPr>
        <w:t xml:space="preserve"> contribution</w:t>
      </w:r>
      <w:r w:rsidR="674B0C94" w:rsidRPr="4F8CAE23">
        <w:rPr>
          <w:rFonts w:cs="Tahoma"/>
        </w:rPr>
        <w:t xml:space="preserve"> equal to at least 10</w:t>
      </w:r>
      <w:r w:rsidR="04CE5003" w:rsidRPr="4F8CAE23">
        <w:rPr>
          <w:rFonts w:cs="Tahoma"/>
        </w:rPr>
        <w:t xml:space="preserve"> percent of CEC funding</w:t>
      </w:r>
      <w:r w:rsidRPr="4F8CAE23">
        <w:rPr>
          <w:rFonts w:cs="Tahoma"/>
        </w:rPr>
        <w:t>.</w:t>
      </w:r>
      <w:r w:rsidR="12E22A2E" w:rsidRPr="4F8CAE23">
        <w:rPr>
          <w:rFonts w:cs="Tahoma"/>
        </w:rPr>
        <w:t xml:space="preserve"> For example, </w:t>
      </w:r>
      <w:r w:rsidR="5103A030" w:rsidRPr="4F8CAE23">
        <w:rPr>
          <w:rFonts w:cs="Tahoma"/>
        </w:rPr>
        <w:t>Project A</w:t>
      </w:r>
      <w:r w:rsidR="0E276D04" w:rsidRPr="4F8CAE23">
        <w:rPr>
          <w:rFonts w:cs="Tahoma"/>
        </w:rPr>
        <w:t xml:space="preserve">, requesting </w:t>
      </w:r>
      <w:r w:rsidR="1A762D58" w:rsidRPr="4F8CAE23">
        <w:rPr>
          <w:rFonts w:cs="Tahoma"/>
        </w:rPr>
        <w:t>$10</w:t>
      </w:r>
      <w:r w:rsidR="0038084C" w:rsidRPr="4F8CAE23">
        <w:rPr>
          <w:rFonts w:cs="Tahoma"/>
        </w:rPr>
        <w:t xml:space="preserve"> million in CEC funding and contribut</w:t>
      </w:r>
      <w:r w:rsidR="5C4A1D63" w:rsidRPr="4F8CAE23">
        <w:rPr>
          <w:rFonts w:cs="Tahoma"/>
        </w:rPr>
        <w:t>ing $10 million in match funding, must dedicat</w:t>
      </w:r>
      <w:r w:rsidR="6B9F86FF" w:rsidRPr="4F8CAE23">
        <w:rPr>
          <w:rFonts w:cs="Tahoma"/>
        </w:rPr>
        <w:t>e at</w:t>
      </w:r>
      <w:r w:rsidR="2FDE78FD" w:rsidRPr="4F8CAE23">
        <w:rPr>
          <w:rFonts w:cs="Tahoma"/>
        </w:rPr>
        <w:t xml:space="preserve"> least $1 million as cash</w:t>
      </w:r>
      <w:r w:rsidR="25C8EE7B" w:rsidRPr="4F8CAE23">
        <w:rPr>
          <w:rFonts w:cs="Tahoma"/>
        </w:rPr>
        <w:t xml:space="preserve"> match. </w:t>
      </w:r>
      <w:r w:rsidR="7D9C2ACF" w:rsidRPr="4F8CAE23">
        <w:rPr>
          <w:rFonts w:cs="Tahoma"/>
        </w:rPr>
        <w:t xml:space="preserve">On the other hand, Project B, requesting $10 million in CEC funding and contributing $20 million in match funding, still </w:t>
      </w:r>
      <w:r w:rsidR="234CD00A" w:rsidRPr="4F8CAE23">
        <w:rPr>
          <w:rFonts w:cs="Tahoma"/>
        </w:rPr>
        <w:t xml:space="preserve">must </w:t>
      </w:r>
      <w:r w:rsidR="63BC810E" w:rsidRPr="4F8CAE23">
        <w:rPr>
          <w:rFonts w:cs="Tahoma"/>
        </w:rPr>
        <w:t>dedicate</w:t>
      </w:r>
      <w:r w:rsidR="5807DB22" w:rsidRPr="4F8CAE23">
        <w:rPr>
          <w:rFonts w:cs="Tahoma"/>
        </w:rPr>
        <w:t xml:space="preserve"> </w:t>
      </w:r>
      <w:r w:rsidR="234CD00A" w:rsidRPr="4F8CAE23">
        <w:rPr>
          <w:rFonts w:cs="Tahoma"/>
        </w:rPr>
        <w:t xml:space="preserve">at least </w:t>
      </w:r>
      <w:r w:rsidR="7D9C2ACF" w:rsidRPr="4F8CAE23">
        <w:rPr>
          <w:rFonts w:cs="Tahoma"/>
        </w:rPr>
        <w:t>$1 million as cash match</w:t>
      </w:r>
      <w:r w:rsidR="0F4AC878" w:rsidRPr="4F8CAE23">
        <w:rPr>
          <w:rFonts w:cs="Tahoma"/>
        </w:rPr>
        <w:t>.</w:t>
      </w:r>
      <w:r w:rsidR="1A762D58" w:rsidRPr="4F8CAE23">
        <w:rPr>
          <w:rFonts w:cs="Tahoma"/>
        </w:rPr>
        <w:t xml:space="preserve"> </w:t>
      </w:r>
    </w:p>
    <w:p w14:paraId="1E7A287B" w14:textId="77777777" w:rsidR="00223C3C" w:rsidRPr="00C5171E" w:rsidRDefault="00223C3C" w:rsidP="00223C3C">
      <w:pPr>
        <w:spacing w:after="0"/>
        <w:ind w:left="1440"/>
        <w:rPr>
          <w:rFonts w:cs="Tahoma"/>
        </w:rPr>
      </w:pPr>
    </w:p>
    <w:p w14:paraId="4F6FB240" w14:textId="50FDF0B1" w:rsidR="00223C3C" w:rsidRPr="00C5171E" w:rsidRDefault="00F378CB" w:rsidP="00223C3C">
      <w:pPr>
        <w:spacing w:after="0"/>
        <w:ind w:left="1440"/>
        <w:rPr>
          <w:rFonts w:cs="Tahoma"/>
          <w:szCs w:val="22"/>
        </w:rPr>
      </w:pPr>
      <w:r w:rsidRPr="00C5171E">
        <w:rPr>
          <w:rFonts w:cs="Tahoma"/>
          <w:szCs w:val="22"/>
        </w:rPr>
        <w:t xml:space="preserve">Cash match means the net of any funds actually expended by the </w:t>
      </w:r>
      <w:r w:rsidR="0079484B">
        <w:rPr>
          <w:rFonts w:cs="Tahoma"/>
          <w:szCs w:val="22"/>
        </w:rPr>
        <w:t>Applicant</w:t>
      </w:r>
      <w:r w:rsidRPr="00C5171E">
        <w:rPr>
          <w:rFonts w:cs="Tahoma"/>
          <w:szCs w:val="22"/>
        </w:rPr>
        <w:t xml:space="preserve"> for the project. Net means after any sort of discount or rebate is applied. Expenditures for </w:t>
      </w:r>
      <w:r w:rsidR="0079484B">
        <w:rPr>
          <w:rFonts w:cs="Tahoma"/>
          <w:szCs w:val="22"/>
        </w:rPr>
        <w:t>Applicant</w:t>
      </w:r>
      <w:r w:rsidR="0091405B">
        <w:rPr>
          <w:rFonts w:cs="Tahoma"/>
          <w:szCs w:val="22"/>
        </w:rPr>
        <w:t>’</w:t>
      </w:r>
      <w:r w:rsidR="00F63A9E">
        <w:rPr>
          <w:rFonts w:cs="Tahoma"/>
          <w:szCs w:val="22"/>
        </w:rPr>
        <w:t>s</w:t>
      </w:r>
      <w:r w:rsidRPr="00C5171E">
        <w:rPr>
          <w:rFonts w:cs="Tahoma"/>
          <w:szCs w:val="22"/>
        </w:rPr>
        <w:t xml:space="preserve"> compensated labor hours, including allowable fringe benefit and overhead rates, travel, materials, supplies, equipment, subcontractor costs, and other miscellaneous expenditures may be claimed as cash match if the expenditures are included in the approved agreement budget, paid in full </w:t>
      </w:r>
      <w:proofErr w:type="gramStart"/>
      <w:r w:rsidRPr="00C5171E">
        <w:rPr>
          <w:rFonts w:cs="Tahoma"/>
          <w:szCs w:val="22"/>
        </w:rPr>
        <w:t>with</w:t>
      </w:r>
      <w:proofErr w:type="gramEnd"/>
      <w:r w:rsidRPr="00C5171E">
        <w:rPr>
          <w:rFonts w:cs="Tahoma"/>
          <w:szCs w:val="22"/>
        </w:rPr>
        <w:t xml:space="preserve"> funding sources other than grant funds, and supported with appropriate documentation, including proof of payment. For indirect overhead, bac</w:t>
      </w:r>
      <w:r w:rsidR="007A369A" w:rsidRPr="00C5171E">
        <w:rPr>
          <w:rFonts w:cs="Tahoma"/>
          <w:szCs w:val="22"/>
        </w:rPr>
        <w:t>kup documentation, such as a co</w:t>
      </w:r>
      <w:r w:rsidRPr="00C5171E">
        <w:rPr>
          <w:rFonts w:cs="Tahoma"/>
          <w:szCs w:val="22"/>
        </w:rPr>
        <w:t>st allocation plan based on actual expenditures incurred and paid, is required. Cost allocations must be reasonable and allocable to the proposed project.</w:t>
      </w:r>
    </w:p>
    <w:p w14:paraId="0B162A9A" w14:textId="77777777" w:rsidR="00223C3C" w:rsidRPr="00C5171E" w:rsidRDefault="00223C3C" w:rsidP="00223C3C">
      <w:pPr>
        <w:spacing w:after="0"/>
        <w:ind w:firstLine="720"/>
        <w:jc w:val="both"/>
        <w:rPr>
          <w:rFonts w:cs="Tahoma"/>
          <w:szCs w:val="22"/>
        </w:rPr>
      </w:pPr>
    </w:p>
    <w:p w14:paraId="6C6D1841" w14:textId="77777777" w:rsidR="00223C3C" w:rsidRPr="00C5171E" w:rsidRDefault="00F378CB" w:rsidP="00E1537A">
      <w:pPr>
        <w:numPr>
          <w:ilvl w:val="0"/>
          <w:numId w:val="23"/>
        </w:numPr>
        <w:spacing w:after="0"/>
        <w:ind w:left="1440" w:hanging="720"/>
        <w:jc w:val="both"/>
        <w:rPr>
          <w:rFonts w:cs="Tahoma"/>
          <w:b/>
          <w:szCs w:val="22"/>
        </w:rPr>
      </w:pPr>
      <w:r w:rsidRPr="00C5171E">
        <w:rPr>
          <w:rFonts w:cs="Tahoma"/>
          <w:b/>
          <w:szCs w:val="22"/>
        </w:rPr>
        <w:t>In-Kind Match Share</w:t>
      </w:r>
    </w:p>
    <w:p w14:paraId="30486C4D" w14:textId="77777777" w:rsidR="0073644E" w:rsidRPr="00C5171E" w:rsidRDefault="0073644E" w:rsidP="00223C3C">
      <w:pPr>
        <w:spacing w:after="0"/>
        <w:ind w:left="1440"/>
        <w:rPr>
          <w:rFonts w:cs="Tahoma"/>
          <w:szCs w:val="22"/>
        </w:rPr>
      </w:pPr>
      <w:r w:rsidRPr="00C5171E">
        <w:rPr>
          <w:rFonts w:cs="Tahoma"/>
          <w:szCs w:val="22"/>
        </w:rPr>
        <w:t>The balance of the total match share requirement beyond the cash match share requirement (if any) may be met through in-kind match share contributions.</w:t>
      </w:r>
    </w:p>
    <w:p w14:paraId="656F9505" w14:textId="77777777" w:rsidR="0073644E" w:rsidRPr="00C5171E" w:rsidRDefault="0073644E" w:rsidP="00223C3C">
      <w:pPr>
        <w:spacing w:after="0"/>
        <w:ind w:left="1440"/>
        <w:rPr>
          <w:rFonts w:cs="Tahoma"/>
          <w:szCs w:val="22"/>
        </w:rPr>
      </w:pPr>
    </w:p>
    <w:p w14:paraId="04B4D2DC" w14:textId="698C2296" w:rsidR="0073644E" w:rsidRPr="00C5171E" w:rsidRDefault="0073644E" w:rsidP="00223C3C">
      <w:pPr>
        <w:spacing w:after="0"/>
        <w:ind w:left="1440"/>
        <w:rPr>
          <w:rFonts w:cs="Tahoma"/>
          <w:szCs w:val="22"/>
        </w:rPr>
      </w:pPr>
      <w:r w:rsidRPr="00C5171E">
        <w:rPr>
          <w:rFonts w:cs="Tahoma"/>
          <w:szCs w:val="22"/>
        </w:rPr>
        <w:t>In-kind match share contributions are</w:t>
      </w:r>
      <w:r w:rsidR="002151A5" w:rsidRPr="00C5171E">
        <w:rPr>
          <w:rFonts w:cs="Tahoma"/>
          <w:szCs w:val="22"/>
        </w:rPr>
        <w:t>: 1)</w:t>
      </w:r>
      <w:r w:rsidRPr="00C5171E">
        <w:rPr>
          <w:rFonts w:cs="Tahoma"/>
          <w:szCs w:val="22"/>
        </w:rPr>
        <w:t xml:space="preserve"> non-cash contributions provided by the </w:t>
      </w:r>
      <w:r w:rsidR="0079484B">
        <w:rPr>
          <w:rFonts w:cs="Tahoma"/>
          <w:szCs w:val="22"/>
        </w:rPr>
        <w:t>Applicant</w:t>
      </w:r>
      <w:r w:rsidRPr="00C5171E">
        <w:rPr>
          <w:rFonts w:cs="Tahoma"/>
          <w:szCs w:val="22"/>
        </w:rPr>
        <w:t xml:space="preserve">; </w:t>
      </w:r>
      <w:r w:rsidR="002151A5" w:rsidRPr="00C5171E">
        <w:rPr>
          <w:rFonts w:cs="Tahoma"/>
          <w:szCs w:val="22"/>
        </w:rPr>
        <w:t xml:space="preserve">2) </w:t>
      </w:r>
      <w:r w:rsidRPr="00C5171E">
        <w:rPr>
          <w:rFonts w:cs="Tahoma"/>
          <w:szCs w:val="22"/>
        </w:rPr>
        <w:t xml:space="preserve">cash or non-cash contributions provided by a subcontractor; and </w:t>
      </w:r>
      <w:r w:rsidR="002151A5" w:rsidRPr="00C5171E">
        <w:rPr>
          <w:rFonts w:cs="Tahoma"/>
          <w:szCs w:val="22"/>
        </w:rPr>
        <w:t xml:space="preserve">3) </w:t>
      </w:r>
      <w:r w:rsidRPr="00C5171E">
        <w:rPr>
          <w:rFonts w:cs="Tahoma"/>
          <w:szCs w:val="22"/>
        </w:rPr>
        <w:t xml:space="preserve">cash or non-cash contributions provided by other third parties. Applicant in-kind match share can be in the form of </w:t>
      </w:r>
      <w:r w:rsidR="002151A5" w:rsidRPr="00C5171E">
        <w:rPr>
          <w:rFonts w:cs="Tahoma"/>
          <w:szCs w:val="22"/>
        </w:rPr>
        <w:t>volunteer</w:t>
      </w:r>
      <w:r w:rsidRPr="00C5171E">
        <w:rPr>
          <w:rFonts w:cs="Tahoma"/>
          <w:szCs w:val="22"/>
        </w:rPr>
        <w:t xml:space="preserve"> labor, real property, </w:t>
      </w:r>
      <w:r w:rsidR="00073440" w:rsidRPr="00C5171E">
        <w:rPr>
          <w:rFonts w:cs="Tahoma"/>
          <w:szCs w:val="22"/>
        </w:rPr>
        <w:t xml:space="preserve">existing </w:t>
      </w:r>
      <w:r w:rsidRPr="00C5171E">
        <w:rPr>
          <w:rFonts w:cs="Tahoma"/>
          <w:szCs w:val="22"/>
        </w:rPr>
        <w:t xml:space="preserve">equipment, </w:t>
      </w:r>
      <w:r w:rsidR="00073440" w:rsidRPr="00C5171E">
        <w:rPr>
          <w:rFonts w:cs="Tahoma"/>
          <w:szCs w:val="22"/>
        </w:rPr>
        <w:t xml:space="preserve">existing </w:t>
      </w:r>
      <w:r w:rsidRPr="00C5171E">
        <w:rPr>
          <w:rFonts w:cs="Tahoma"/>
          <w:szCs w:val="22"/>
        </w:rPr>
        <w:t xml:space="preserve">supplies, services </w:t>
      </w:r>
      <w:r w:rsidR="00073440" w:rsidRPr="00C5171E">
        <w:rPr>
          <w:rFonts w:cs="Tahoma"/>
          <w:szCs w:val="22"/>
        </w:rPr>
        <w:t xml:space="preserve">provided by a third-party or subcontract, </w:t>
      </w:r>
      <w:r w:rsidRPr="00C5171E">
        <w:rPr>
          <w:rFonts w:cs="Tahoma"/>
          <w:szCs w:val="22"/>
        </w:rPr>
        <w:t xml:space="preserve">and other expendable property. The value of in-kind match is based on the fair market value of </w:t>
      </w:r>
      <w:r w:rsidRPr="00C5171E">
        <w:rPr>
          <w:rFonts w:cs="Tahoma"/>
          <w:szCs w:val="22"/>
        </w:rPr>
        <w:lastRenderedPageBreak/>
        <w:t xml:space="preserve">the goods and services provided at the time it is claimed as match. </w:t>
      </w:r>
      <w:r w:rsidR="007A369A" w:rsidRPr="00C5171E">
        <w:rPr>
          <w:rFonts w:cs="Tahoma"/>
          <w:szCs w:val="22"/>
        </w:rPr>
        <w:t>In-kind match share must be included in the approved agreement budget and supported with appropriate documentation. Cost allocations must be reasonable and allocable to the proposed project.</w:t>
      </w:r>
    </w:p>
    <w:p w14:paraId="280A06EF" w14:textId="77777777" w:rsidR="00223C3C" w:rsidRPr="00C5171E" w:rsidRDefault="00223C3C" w:rsidP="00223C3C">
      <w:pPr>
        <w:spacing w:after="0"/>
        <w:ind w:left="1440"/>
        <w:rPr>
          <w:rFonts w:cs="Tahoma"/>
          <w:szCs w:val="22"/>
        </w:rPr>
      </w:pPr>
    </w:p>
    <w:p w14:paraId="23B8BD77" w14:textId="77777777" w:rsidR="00D87BD2" w:rsidRPr="00C5171E" w:rsidRDefault="00D87BD2" w:rsidP="00E1537A">
      <w:pPr>
        <w:numPr>
          <w:ilvl w:val="0"/>
          <w:numId w:val="23"/>
        </w:numPr>
        <w:spacing w:after="0"/>
        <w:ind w:left="1440" w:hanging="720"/>
        <w:jc w:val="both"/>
        <w:rPr>
          <w:rFonts w:cs="Tahoma"/>
          <w:b/>
          <w:szCs w:val="22"/>
        </w:rPr>
      </w:pPr>
      <w:r w:rsidRPr="00C5171E">
        <w:rPr>
          <w:rFonts w:cs="Tahoma"/>
          <w:b/>
          <w:szCs w:val="22"/>
        </w:rPr>
        <w:t>Match Share Restrictions</w:t>
      </w:r>
    </w:p>
    <w:p w14:paraId="01495261" w14:textId="77777777" w:rsidR="008E75A7" w:rsidRPr="00C5171E" w:rsidRDefault="008E75A7" w:rsidP="008E75A7">
      <w:pPr>
        <w:spacing w:after="0"/>
        <w:ind w:left="2160"/>
        <w:rPr>
          <w:rFonts w:cs="Tahoma"/>
        </w:rPr>
      </w:pPr>
    </w:p>
    <w:p w14:paraId="74EA0609" w14:textId="771A1674" w:rsidR="00D87BD2" w:rsidRPr="00C5171E" w:rsidRDefault="00AB1712" w:rsidP="209A7FFE">
      <w:pPr>
        <w:numPr>
          <w:ilvl w:val="0"/>
          <w:numId w:val="25"/>
        </w:numPr>
        <w:spacing w:after="0"/>
        <w:ind w:left="2160" w:hanging="720"/>
        <w:rPr>
          <w:rFonts w:eastAsia="Tahoma" w:cs="Tahoma"/>
          <w:b/>
          <w:bCs/>
          <w:szCs w:val="24"/>
        </w:rPr>
      </w:pPr>
      <w:r w:rsidRPr="209A7FFE">
        <w:rPr>
          <w:rFonts w:cs="Tahoma"/>
          <w:b/>
          <w:bCs/>
          <w:i/>
          <w:iCs/>
        </w:rPr>
        <w:t xml:space="preserve">Other Sources of </w:t>
      </w:r>
      <w:r w:rsidR="00EE2C04" w:rsidRPr="209A7FFE">
        <w:rPr>
          <w:rFonts w:cs="Tahoma"/>
          <w:b/>
          <w:bCs/>
          <w:i/>
          <w:iCs/>
        </w:rPr>
        <w:t>CEC</w:t>
      </w:r>
      <w:r w:rsidRPr="209A7FFE">
        <w:rPr>
          <w:rFonts w:cs="Tahoma"/>
          <w:b/>
          <w:bCs/>
          <w:i/>
          <w:iCs/>
        </w:rPr>
        <w:t xml:space="preserve"> Funding</w:t>
      </w:r>
      <w:r w:rsidRPr="209A7FFE">
        <w:rPr>
          <w:rFonts w:cs="Tahoma"/>
        </w:rPr>
        <w:t xml:space="preserve"> – </w:t>
      </w:r>
      <w:r w:rsidR="00D87BD2" w:rsidRPr="209A7FFE">
        <w:rPr>
          <w:rFonts w:cs="Tahoma"/>
        </w:rPr>
        <w:t xml:space="preserve">Other sources of </w:t>
      </w:r>
      <w:r w:rsidR="00EE2C04" w:rsidRPr="209A7FFE">
        <w:rPr>
          <w:rFonts w:cs="Tahoma"/>
        </w:rPr>
        <w:t>CEC</w:t>
      </w:r>
      <w:r w:rsidR="00D87BD2" w:rsidRPr="209A7FFE">
        <w:rPr>
          <w:rFonts w:cs="Tahoma"/>
        </w:rPr>
        <w:t xml:space="preserve"> funding</w:t>
      </w:r>
      <w:r w:rsidR="002D6ED2" w:rsidRPr="209A7FFE">
        <w:rPr>
          <w:rFonts w:cs="Tahoma"/>
          <w:b/>
          <w:bCs/>
          <w:u w:val="single"/>
        </w:rPr>
        <w:t>, either</w:t>
      </w:r>
      <w:r w:rsidR="003904B8" w:rsidRPr="209A7FFE">
        <w:rPr>
          <w:rFonts w:cs="Tahoma"/>
          <w:b/>
          <w:bCs/>
          <w:u w:val="single"/>
        </w:rPr>
        <w:t xml:space="preserve"> </w:t>
      </w:r>
      <w:r w:rsidR="209A7FFE" w:rsidRPr="209A7FFE">
        <w:rPr>
          <w:rFonts w:eastAsia="Tahoma" w:cs="Tahoma"/>
          <w:b/>
          <w:bCs/>
          <w:color w:val="000000" w:themeColor="text1"/>
          <w:szCs w:val="24"/>
          <w:u w:val="single"/>
        </w:rPr>
        <w:t>directly from the CEC or indirectly from the CEC via a third party</w:t>
      </w:r>
      <w:r w:rsidR="003904B8" w:rsidRPr="209A7FFE">
        <w:rPr>
          <w:rFonts w:cs="Tahoma"/>
          <w:b/>
          <w:bCs/>
          <w:u w:val="single"/>
        </w:rPr>
        <w:t>,</w:t>
      </w:r>
      <w:r w:rsidR="00D87BD2" w:rsidRPr="209A7FFE">
        <w:rPr>
          <w:rFonts w:cs="Tahoma"/>
        </w:rPr>
        <w:t xml:space="preserve"> may not be used as match share. </w:t>
      </w:r>
    </w:p>
    <w:p w14:paraId="169CEF17" w14:textId="77777777" w:rsidR="00002F86" w:rsidRPr="00C5171E" w:rsidRDefault="00002F86" w:rsidP="00002F86">
      <w:pPr>
        <w:spacing w:after="0"/>
        <w:ind w:left="2160"/>
        <w:rPr>
          <w:rFonts w:cs="Tahoma"/>
        </w:rPr>
      </w:pPr>
    </w:p>
    <w:p w14:paraId="05599BF2" w14:textId="43B86AA7" w:rsidR="00002F86" w:rsidRPr="009F1D16" w:rsidRDefault="00ED569B" w:rsidP="00E1537A">
      <w:pPr>
        <w:numPr>
          <w:ilvl w:val="0"/>
          <w:numId w:val="25"/>
        </w:numPr>
        <w:spacing w:after="0"/>
        <w:ind w:left="2160" w:hanging="720"/>
        <w:rPr>
          <w:rFonts w:cs="Tahoma"/>
        </w:rPr>
      </w:pPr>
      <w:r w:rsidRPr="209A7FFE">
        <w:rPr>
          <w:rFonts w:cs="Tahoma"/>
          <w:b/>
          <w:bCs/>
          <w:i/>
          <w:iCs/>
        </w:rPr>
        <w:t xml:space="preserve">Ineligible Match Share Sources </w:t>
      </w:r>
      <w:r w:rsidRPr="209A7FFE">
        <w:rPr>
          <w:rFonts w:cs="Tahoma"/>
        </w:rPr>
        <w:t>– Ineligible match share sources include:</w:t>
      </w:r>
    </w:p>
    <w:p w14:paraId="72D06348" w14:textId="041E8570" w:rsidR="00D104B1" w:rsidRPr="00892C24" w:rsidRDefault="00230981" w:rsidP="00E1537A">
      <w:pPr>
        <w:numPr>
          <w:ilvl w:val="4"/>
          <w:numId w:val="25"/>
        </w:numPr>
        <w:spacing w:after="0"/>
        <w:ind w:left="3150"/>
        <w:rPr>
          <w:rFonts w:cs="Tahoma"/>
        </w:rPr>
      </w:pPr>
      <w:r w:rsidRPr="209A7FFE">
        <w:rPr>
          <w:rFonts w:cs="Tahoma"/>
        </w:rPr>
        <w:t>Funds available from</w:t>
      </w:r>
      <w:r w:rsidR="00221AB9" w:rsidRPr="209A7FFE">
        <w:rPr>
          <w:rFonts w:cs="Tahoma"/>
        </w:rPr>
        <w:t xml:space="preserve"> the State of California, regional, or local public entity’s public incentive programs designed to support the construction and installation of EVSE or HRS</w:t>
      </w:r>
      <w:r w:rsidR="00741774" w:rsidRPr="209A7FFE">
        <w:rPr>
          <w:rFonts w:cs="Tahoma"/>
        </w:rPr>
        <w:t>E</w:t>
      </w:r>
      <w:r w:rsidR="00221AB9" w:rsidRPr="209A7FFE">
        <w:rPr>
          <w:rFonts w:cs="Tahoma"/>
        </w:rPr>
        <w:t xml:space="preserve"> infrastructure.</w:t>
      </w:r>
    </w:p>
    <w:p w14:paraId="54FD498B" w14:textId="77777777" w:rsidR="00D104B1" w:rsidRPr="00892C24" w:rsidRDefault="00D104B1" w:rsidP="00D104B1">
      <w:pPr>
        <w:spacing w:after="0"/>
        <w:ind w:left="3150"/>
        <w:rPr>
          <w:rFonts w:cs="Tahoma"/>
        </w:rPr>
      </w:pPr>
    </w:p>
    <w:p w14:paraId="14E05F23" w14:textId="5CAB8D58" w:rsidR="00230981" w:rsidRPr="00C5171E" w:rsidRDefault="00D104B1" w:rsidP="00E1537A">
      <w:pPr>
        <w:pStyle w:val="ListParagraph"/>
        <w:numPr>
          <w:ilvl w:val="4"/>
          <w:numId w:val="25"/>
        </w:numPr>
        <w:spacing w:after="0"/>
        <w:ind w:left="3150"/>
        <w:rPr>
          <w:rFonts w:cs="Tahoma"/>
        </w:rPr>
      </w:pPr>
      <w:r w:rsidRPr="209A7FFE">
        <w:rPr>
          <w:rFonts w:cs="Tahoma"/>
        </w:rPr>
        <w:t>Funds available from the State of California, regional, or local public entity’s public incentive programs for workforce training and development programs and sales and use tax exclusion on manufacturing equipment.</w:t>
      </w:r>
      <w:r w:rsidR="00230981" w:rsidRPr="209A7FFE">
        <w:rPr>
          <w:rFonts w:cs="Tahoma"/>
        </w:rPr>
        <w:t xml:space="preserve"> </w:t>
      </w:r>
    </w:p>
    <w:p w14:paraId="50F68D51" w14:textId="77777777" w:rsidR="008E75A7" w:rsidRPr="00C5171E" w:rsidRDefault="008E75A7" w:rsidP="008E75A7">
      <w:pPr>
        <w:spacing w:after="0"/>
        <w:ind w:left="2160"/>
        <w:rPr>
          <w:rFonts w:cs="Tahoma"/>
        </w:rPr>
      </w:pPr>
    </w:p>
    <w:p w14:paraId="1D984028" w14:textId="77777777" w:rsidR="00A64F3F" w:rsidRPr="00C5171E" w:rsidRDefault="00AB1712" w:rsidP="00E1537A">
      <w:pPr>
        <w:numPr>
          <w:ilvl w:val="0"/>
          <w:numId w:val="25"/>
        </w:numPr>
        <w:spacing w:after="0"/>
        <w:ind w:left="2160" w:hanging="720"/>
        <w:rPr>
          <w:rFonts w:cs="Tahoma"/>
        </w:rPr>
      </w:pPr>
      <w:r w:rsidRPr="209A7FFE">
        <w:rPr>
          <w:rFonts w:cs="Tahoma"/>
          <w:b/>
          <w:bCs/>
          <w:i/>
          <w:iCs/>
        </w:rPr>
        <w:t xml:space="preserve">Property Not Owned by the </w:t>
      </w:r>
      <w:r w:rsidR="00153BD5" w:rsidRPr="209A7FFE">
        <w:rPr>
          <w:rFonts w:cs="Tahoma"/>
          <w:b/>
          <w:bCs/>
          <w:i/>
          <w:iCs/>
        </w:rPr>
        <w:t>Applicant</w:t>
      </w:r>
      <w:r w:rsidRPr="209A7FFE">
        <w:rPr>
          <w:rFonts w:cs="Tahoma"/>
        </w:rPr>
        <w:t xml:space="preserve"> – Donated property may be claimed as match based on the </w:t>
      </w:r>
      <w:r w:rsidR="00A64F3F" w:rsidRPr="209A7FFE">
        <w:rPr>
          <w:rFonts w:cs="Tahoma"/>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74E20F4D" w14:textId="77777777" w:rsidR="00A64F3F" w:rsidRPr="00C5171E" w:rsidRDefault="00A64F3F" w:rsidP="00A64F3F">
      <w:pPr>
        <w:spacing w:after="0"/>
        <w:ind w:left="2160"/>
        <w:rPr>
          <w:rFonts w:cs="Tahoma"/>
        </w:rPr>
      </w:pPr>
    </w:p>
    <w:p w14:paraId="1F71F5D6" w14:textId="79CA08DE" w:rsidR="00A8490D" w:rsidRPr="00C5171E" w:rsidRDefault="00CE614D" w:rsidP="00E1537A">
      <w:pPr>
        <w:numPr>
          <w:ilvl w:val="0"/>
          <w:numId w:val="25"/>
        </w:numPr>
        <w:spacing w:after="0"/>
        <w:ind w:left="2160" w:hanging="720"/>
        <w:rPr>
          <w:rFonts w:cs="Tahoma"/>
        </w:rPr>
      </w:pPr>
      <w:r w:rsidRPr="209A7FFE">
        <w:rPr>
          <w:rFonts w:cs="Tahoma"/>
          <w:b/>
          <w:bCs/>
          <w:i/>
          <w:iCs/>
        </w:rPr>
        <w:t>Existing Property Owned by the Recipient</w:t>
      </w:r>
      <w:r w:rsidRPr="209A7FFE">
        <w:rPr>
          <w:rFonts w:cs="Tahoma"/>
        </w:rPr>
        <w:t xml:space="preserve"> </w:t>
      </w:r>
      <w:r w:rsidR="00A8490D" w:rsidRPr="209A7FFE">
        <w:rPr>
          <w:rFonts w:cs="Tahoma"/>
        </w:rPr>
        <w:t>–</w:t>
      </w:r>
      <w:r w:rsidRPr="209A7FFE">
        <w:rPr>
          <w:rFonts w:cs="Tahoma"/>
        </w:rPr>
        <w:t xml:space="preserve"> </w:t>
      </w:r>
      <w:r w:rsidR="0079484B" w:rsidRPr="209A7FFE">
        <w:rPr>
          <w:rFonts w:cs="Tahoma"/>
        </w:rPr>
        <w:t>Applicants</w:t>
      </w:r>
      <w:r w:rsidR="00A8490D" w:rsidRPr="209A7FFE">
        <w:rPr>
          <w:rFonts w:cs="Tahoma"/>
        </w:rPr>
        <w:t xml:space="preserve"> may use the property’s depreciation expense as a method to allocate the value of the property to the project. Valuation will need to be documented to support the initial acquisition costs as well as the method of depreciation.</w:t>
      </w:r>
    </w:p>
    <w:p w14:paraId="71F0C5C4" w14:textId="77777777" w:rsidR="00A8490D" w:rsidRPr="00C5171E" w:rsidRDefault="00A8490D" w:rsidP="00A8490D">
      <w:pPr>
        <w:spacing w:after="0"/>
        <w:ind w:left="2160"/>
        <w:rPr>
          <w:rFonts w:cs="Tahoma"/>
        </w:rPr>
      </w:pPr>
    </w:p>
    <w:p w14:paraId="3CDFE4CB" w14:textId="6C2A3995" w:rsidR="008E75A7" w:rsidRPr="00C5171E" w:rsidRDefault="00BD3867" w:rsidP="00E1537A">
      <w:pPr>
        <w:numPr>
          <w:ilvl w:val="0"/>
          <w:numId w:val="25"/>
        </w:numPr>
        <w:spacing w:after="0"/>
        <w:ind w:left="2160" w:hanging="720"/>
        <w:rPr>
          <w:rFonts w:cs="Tahoma"/>
        </w:rPr>
      </w:pPr>
      <w:r w:rsidRPr="209A7FFE">
        <w:rPr>
          <w:rFonts w:cs="Tahoma"/>
          <w:b/>
          <w:bCs/>
          <w:i/>
          <w:iCs/>
        </w:rPr>
        <w:t>Valuation of Land</w:t>
      </w:r>
      <w:r w:rsidRPr="209A7FFE">
        <w:rPr>
          <w:rFonts w:cs="Tahoma"/>
        </w:rPr>
        <w:t xml:space="preserve"> –</w:t>
      </w:r>
      <w:r w:rsidRPr="209A7FFE">
        <w:rPr>
          <w:rFonts w:cs="Tahoma"/>
          <w:b/>
          <w:bCs/>
          <w:i/>
          <w:iCs/>
        </w:rPr>
        <w:t xml:space="preserve"> </w:t>
      </w:r>
      <w:r w:rsidRPr="209A7FFE">
        <w:rPr>
          <w:rFonts w:cs="Tahoma"/>
        </w:rPr>
        <w:t xml:space="preserve">Land cannot be depreciated. If the value of land is claimed as match, the </w:t>
      </w:r>
      <w:r w:rsidR="0079484B" w:rsidRPr="209A7FFE">
        <w:rPr>
          <w:rFonts w:cs="Tahoma"/>
        </w:rPr>
        <w:t>Applicant</w:t>
      </w:r>
      <w:r w:rsidRPr="209A7FFE">
        <w:rPr>
          <w:rFonts w:cs="Tahoma"/>
        </w:rPr>
        <w:t xml:space="preserve"> must provide documentation to support a fair market value for the use of the land (i.e., rent or lease cost) for the time period it is used. </w:t>
      </w:r>
      <w:r w:rsidR="00FB3F69" w:rsidRPr="209A7FFE">
        <w:rPr>
          <w:rFonts w:cs="Tahoma"/>
        </w:rPr>
        <w:t>A</w:t>
      </w:r>
      <w:r w:rsidRPr="209A7FFE">
        <w:rPr>
          <w:rFonts w:cs="Tahoma"/>
        </w:rPr>
        <w:t xml:space="preserve">ppraised value of land cannot be used since this represents the </w:t>
      </w:r>
      <w:r w:rsidR="00FB3F69" w:rsidRPr="209A7FFE">
        <w:rPr>
          <w:rFonts w:cs="Tahoma"/>
        </w:rPr>
        <w:t xml:space="preserve">full </w:t>
      </w:r>
      <w:r w:rsidRPr="209A7FFE">
        <w:rPr>
          <w:rFonts w:cs="Tahoma"/>
        </w:rPr>
        <w:t>value of the land if it is sold</w:t>
      </w:r>
      <w:r w:rsidR="00FB3F69" w:rsidRPr="209A7FFE">
        <w:rPr>
          <w:rFonts w:cs="Tahoma"/>
        </w:rPr>
        <w:t xml:space="preserve"> which includes value beyond the term of the proposed project.</w:t>
      </w:r>
    </w:p>
    <w:p w14:paraId="74590B7F" w14:textId="77777777" w:rsidR="00A8490D" w:rsidRPr="00C5171E" w:rsidRDefault="00A8490D" w:rsidP="00A8490D">
      <w:pPr>
        <w:spacing w:after="0"/>
        <w:ind w:left="2160"/>
        <w:rPr>
          <w:rFonts w:cs="Tahoma"/>
        </w:rPr>
      </w:pPr>
    </w:p>
    <w:p w14:paraId="171AF97B" w14:textId="56C31C97" w:rsidR="00FB3F69" w:rsidRPr="00C5171E" w:rsidRDefault="00FB3F69" w:rsidP="00E1537A">
      <w:pPr>
        <w:numPr>
          <w:ilvl w:val="0"/>
          <w:numId w:val="25"/>
        </w:numPr>
        <w:spacing w:after="0"/>
        <w:ind w:left="2160" w:hanging="720"/>
        <w:rPr>
          <w:rFonts w:cs="Tahoma"/>
        </w:rPr>
      </w:pPr>
      <w:r w:rsidRPr="209A7FFE">
        <w:rPr>
          <w:rFonts w:cs="Tahoma"/>
          <w:b/>
          <w:bCs/>
          <w:i/>
          <w:iCs/>
        </w:rPr>
        <w:lastRenderedPageBreak/>
        <w:t>Property Owned by a Related Party</w:t>
      </w:r>
      <w:r w:rsidRPr="209A7FFE">
        <w:rPr>
          <w:rFonts w:cs="Tahoma"/>
        </w:rPr>
        <w:t xml:space="preserve"> –</w:t>
      </w:r>
      <w:r w:rsidRPr="209A7FFE">
        <w:rPr>
          <w:rFonts w:cs="Tahoma"/>
          <w:b/>
          <w:bCs/>
          <w:i/>
          <w:iCs/>
        </w:rPr>
        <w:t xml:space="preserve"> </w:t>
      </w:r>
      <w:r w:rsidRPr="209A7FFE">
        <w:rPr>
          <w:rFonts w:cs="Tahoma"/>
        </w:rPr>
        <w:t xml:space="preserve">Related parties are individuals or other entities that are able to control or substantially influence the actions of the </w:t>
      </w:r>
      <w:r w:rsidR="0079484B" w:rsidRPr="209A7FFE">
        <w:rPr>
          <w:rFonts w:cs="Tahoma"/>
        </w:rPr>
        <w:t>Applicant</w:t>
      </w:r>
      <w:r w:rsidR="005C61CE" w:rsidRPr="209A7FFE">
        <w:rPr>
          <w:rFonts w:cs="Tahoma"/>
        </w:rPr>
        <w:t xml:space="preserve"> and includes spouses, board members, family members of principals or employees of the </w:t>
      </w:r>
      <w:r w:rsidR="0079484B" w:rsidRPr="209A7FFE">
        <w:rPr>
          <w:rFonts w:cs="Tahoma"/>
        </w:rPr>
        <w:t>Applicant</w:t>
      </w:r>
      <w:r w:rsidR="005C61CE" w:rsidRPr="209A7FFE">
        <w:rPr>
          <w:rFonts w:cs="Tahoma"/>
        </w:rPr>
        <w:t xml:space="preserve"> as well as property owned by principals/employees of the </w:t>
      </w:r>
      <w:r w:rsidR="0079484B" w:rsidRPr="209A7FFE">
        <w:rPr>
          <w:rFonts w:cs="Tahoma"/>
        </w:rPr>
        <w:t>Applicant</w:t>
      </w:r>
      <w:r w:rsidR="005C61CE" w:rsidRPr="209A7FFE">
        <w:rPr>
          <w:rFonts w:cs="Tahoma"/>
        </w:rPr>
        <w:t xml:space="preserve">. Because agreements between related parties are “less than arms-length” transactions, </w:t>
      </w:r>
      <w:r w:rsidR="0079484B" w:rsidRPr="209A7FFE">
        <w:rPr>
          <w:rFonts w:cs="Tahoma"/>
        </w:rPr>
        <w:t>Applicants</w:t>
      </w:r>
      <w:r w:rsidR="005C61CE" w:rsidRPr="209A7FFE">
        <w:rPr>
          <w:rFonts w:cs="Tahoma"/>
        </w:rPr>
        <w:t xml:space="preserve"> must disclose to</w:t>
      </w:r>
      <w:r w:rsidR="00E92A13" w:rsidRPr="209A7FFE">
        <w:rPr>
          <w:rFonts w:cs="Tahoma"/>
        </w:rPr>
        <w:t xml:space="preserve"> the</w:t>
      </w:r>
      <w:r w:rsidR="005C61CE" w:rsidRPr="209A7FFE">
        <w:rPr>
          <w:rFonts w:cs="Tahoma"/>
        </w:rPr>
        <w:t xml:space="preserve"> </w:t>
      </w:r>
      <w:r w:rsidR="00EE2C04" w:rsidRPr="209A7FFE">
        <w:rPr>
          <w:rFonts w:cs="Tahoma"/>
        </w:rPr>
        <w:t>CEC</w:t>
      </w:r>
      <w:r w:rsidR="005C61CE" w:rsidRPr="209A7FFE">
        <w:rPr>
          <w:rFonts w:cs="Tahoma"/>
        </w:rPr>
        <w:t xml:space="preserve"> </w:t>
      </w:r>
      <w:r w:rsidR="00C6000F" w:rsidRPr="209A7FFE">
        <w:rPr>
          <w:rFonts w:cs="Tahoma"/>
        </w:rPr>
        <w:t xml:space="preserve">the relationship and </w:t>
      </w:r>
      <w:r w:rsidR="005C61CE" w:rsidRPr="209A7FFE">
        <w:rPr>
          <w:rFonts w:cs="Tahoma"/>
        </w:rPr>
        <w:t>be able to support the fair market value of property that is claimed as match.</w:t>
      </w:r>
    </w:p>
    <w:p w14:paraId="00E19E5B" w14:textId="77777777" w:rsidR="00C6000F" w:rsidRPr="00C5171E" w:rsidRDefault="00C6000F" w:rsidP="00C6000F">
      <w:pPr>
        <w:spacing w:after="0"/>
        <w:ind w:left="2160"/>
        <w:rPr>
          <w:rFonts w:cs="Tahoma"/>
        </w:rPr>
      </w:pPr>
    </w:p>
    <w:p w14:paraId="6A84C526" w14:textId="731D0149" w:rsidR="00C6000F" w:rsidRPr="00C5171E" w:rsidRDefault="00C6000F" w:rsidP="00C6000F">
      <w:pPr>
        <w:spacing w:after="0"/>
        <w:ind w:left="2160"/>
        <w:rPr>
          <w:rFonts w:cs="Tahoma"/>
        </w:rPr>
      </w:pPr>
      <w:r w:rsidRPr="00C5171E">
        <w:rPr>
          <w:rFonts w:cs="Tahoma"/>
        </w:rPr>
        <w:t xml:space="preserve">If </w:t>
      </w:r>
      <w:r w:rsidR="00EE2C04" w:rsidRPr="00C5171E">
        <w:rPr>
          <w:rFonts w:cs="Tahoma"/>
        </w:rPr>
        <w:t>CEC</w:t>
      </w:r>
      <w:r w:rsidRPr="00C5171E">
        <w:rPr>
          <w:rFonts w:cs="Tahoma"/>
        </w:rPr>
        <w:t xml:space="preserve"> funds are used to reimburse lease/rental payments for property owned by a related party, the </w:t>
      </w:r>
      <w:r w:rsidR="0079484B">
        <w:rPr>
          <w:rFonts w:cs="Tahoma"/>
        </w:rPr>
        <w:t>Applicant</w:t>
      </w:r>
      <w:r w:rsidRPr="00C5171E">
        <w:rPr>
          <w:rFonts w:cs="Tahoma"/>
        </w:rPr>
        <w:t xml:space="preserve"> can only claim the </w:t>
      </w:r>
      <w:r w:rsidRPr="00C5171E">
        <w:rPr>
          <w:rFonts w:cs="Tahoma"/>
          <w:b/>
          <w:i/>
        </w:rPr>
        <w:t>less</w:t>
      </w:r>
      <w:r w:rsidR="00612B0A" w:rsidRPr="00C5171E">
        <w:rPr>
          <w:rFonts w:cs="Tahoma"/>
          <w:b/>
          <w:i/>
        </w:rPr>
        <w:t>e</w:t>
      </w:r>
      <w:r w:rsidRPr="00C5171E">
        <w:rPr>
          <w:rFonts w:cs="Tahoma"/>
          <w:b/>
          <w:i/>
        </w:rPr>
        <w:t>r</w:t>
      </w:r>
      <w:r w:rsidRPr="00C5171E">
        <w:rPr>
          <w:rFonts w:cs="Tahoma"/>
        </w:rPr>
        <w:t xml:space="preserve"> of fair market value or actual lease payments, regardless of lease agreement terms.</w:t>
      </w:r>
    </w:p>
    <w:p w14:paraId="028C3693" w14:textId="77777777" w:rsidR="00FB3F69" w:rsidRPr="00C5171E" w:rsidRDefault="00FB3F69" w:rsidP="00FB3F69">
      <w:pPr>
        <w:spacing w:after="0"/>
        <w:ind w:left="2160"/>
        <w:rPr>
          <w:rFonts w:cs="Tahoma"/>
        </w:rPr>
      </w:pPr>
    </w:p>
    <w:p w14:paraId="58165654" w14:textId="15ABBE27" w:rsidR="00A8490D" w:rsidRPr="00C5171E" w:rsidRDefault="00A8490D" w:rsidP="00E1537A">
      <w:pPr>
        <w:numPr>
          <w:ilvl w:val="0"/>
          <w:numId w:val="25"/>
        </w:numPr>
        <w:spacing w:after="0"/>
        <w:ind w:left="2160" w:hanging="720"/>
        <w:rPr>
          <w:rFonts w:cs="Tahoma"/>
        </w:rPr>
      </w:pPr>
      <w:r w:rsidRPr="209A7FFE">
        <w:rPr>
          <w:rFonts w:cs="Tahoma"/>
          <w:b/>
          <w:bCs/>
          <w:i/>
          <w:iCs/>
        </w:rPr>
        <w:t>Prorated Value of Property</w:t>
      </w:r>
      <w:r w:rsidR="0019560F" w:rsidRPr="209A7FFE">
        <w:rPr>
          <w:rFonts w:cs="Tahoma"/>
          <w:b/>
          <w:bCs/>
          <w:i/>
          <w:iCs/>
        </w:rPr>
        <w:t xml:space="preserve"> </w:t>
      </w:r>
      <w:r w:rsidR="0019560F" w:rsidRPr="209A7FFE">
        <w:rPr>
          <w:rFonts w:cs="Tahoma"/>
        </w:rPr>
        <w:t xml:space="preserve">– </w:t>
      </w:r>
      <w:r w:rsidRPr="209A7FFE">
        <w:rPr>
          <w:rFonts w:cs="Tahoma"/>
        </w:rPr>
        <w:t>The allowable claimed value of property must be prorated based on the percentage the property is used for the proposed project. For example, if only half of a building is being used for the proposed project, then only 50</w:t>
      </w:r>
      <w:r w:rsidR="00897D0C" w:rsidRPr="209A7FFE">
        <w:rPr>
          <w:rFonts w:cs="Tahoma"/>
        </w:rPr>
        <w:t xml:space="preserve"> percent </w:t>
      </w:r>
      <w:r w:rsidRPr="209A7FFE">
        <w:rPr>
          <w:rFonts w:cs="Tahoma"/>
        </w:rPr>
        <w:t>of the monthly fair market value of the entire building can be claimed as match while the building is being used for the project.</w:t>
      </w:r>
    </w:p>
    <w:p w14:paraId="6BFAC5CF" w14:textId="77777777" w:rsidR="00153BD5" w:rsidRPr="00C5171E" w:rsidRDefault="00153BD5" w:rsidP="00153BD5">
      <w:pPr>
        <w:spacing w:after="0"/>
        <w:ind w:left="2160"/>
        <w:rPr>
          <w:rFonts w:cs="Tahoma"/>
        </w:rPr>
      </w:pPr>
    </w:p>
    <w:p w14:paraId="0E837942" w14:textId="789A4027" w:rsidR="00153BD5" w:rsidRPr="00C5171E" w:rsidRDefault="00153BD5" w:rsidP="00E1537A">
      <w:pPr>
        <w:numPr>
          <w:ilvl w:val="0"/>
          <w:numId w:val="25"/>
        </w:numPr>
        <w:spacing w:after="0"/>
        <w:ind w:left="2160" w:hanging="720"/>
        <w:rPr>
          <w:rFonts w:cs="Tahoma"/>
        </w:rPr>
      </w:pPr>
      <w:r w:rsidRPr="209A7FFE">
        <w:rPr>
          <w:rFonts w:cs="Tahoma"/>
          <w:b/>
          <w:bCs/>
          <w:i/>
          <w:iCs/>
        </w:rPr>
        <w:t xml:space="preserve">Documentation </w:t>
      </w:r>
      <w:r w:rsidRPr="209A7FFE">
        <w:rPr>
          <w:rFonts w:cs="Tahoma"/>
        </w:rPr>
        <w:t xml:space="preserve">– </w:t>
      </w:r>
      <w:r w:rsidR="0019560F" w:rsidRPr="209A7FFE">
        <w:rPr>
          <w:rFonts w:cs="Tahoma"/>
        </w:rPr>
        <w:t xml:space="preserve">If selected for an award under this agreement, all </w:t>
      </w:r>
      <w:r w:rsidRPr="209A7FFE">
        <w:rPr>
          <w:rFonts w:cs="Tahoma"/>
        </w:rPr>
        <w:t xml:space="preserve">claimed match share expenditures must be adequately documented </w:t>
      </w:r>
      <w:r w:rsidR="0019560F" w:rsidRPr="209A7FFE">
        <w:rPr>
          <w:rFonts w:cs="Tahoma"/>
        </w:rPr>
        <w:t>to</w:t>
      </w:r>
      <w:r w:rsidR="00E92A13" w:rsidRPr="209A7FFE">
        <w:rPr>
          <w:rFonts w:cs="Tahoma"/>
        </w:rPr>
        <w:t xml:space="preserve"> the</w:t>
      </w:r>
      <w:r w:rsidR="0019560F" w:rsidRPr="209A7FFE">
        <w:rPr>
          <w:rFonts w:cs="Tahoma"/>
        </w:rPr>
        <w:t xml:space="preserve"> </w:t>
      </w:r>
      <w:r w:rsidR="00EE2C04" w:rsidRPr="209A7FFE">
        <w:rPr>
          <w:rFonts w:cs="Tahoma"/>
        </w:rPr>
        <w:t>CEC</w:t>
      </w:r>
      <w:r w:rsidR="0019560F" w:rsidRPr="209A7FFE">
        <w:rPr>
          <w:rFonts w:cs="Tahoma"/>
        </w:rPr>
        <w:t xml:space="preserve"> during the agreement invoicing process which may </w:t>
      </w:r>
      <w:proofErr w:type="gramStart"/>
      <w:r w:rsidR="0019560F" w:rsidRPr="209A7FFE">
        <w:rPr>
          <w:rFonts w:cs="Tahoma"/>
        </w:rPr>
        <w:t>include, but</w:t>
      </w:r>
      <w:proofErr w:type="gramEnd"/>
      <w:r w:rsidR="0019560F" w:rsidRPr="209A7FFE">
        <w:rPr>
          <w:rFonts w:cs="Tahoma"/>
        </w:rPr>
        <w:t xml:space="preserve"> is not limited to: the fair market value of existing property, methodology to allocate existing property on a prorated basis, lease agreements, and other appropriate documentation.</w:t>
      </w:r>
    </w:p>
    <w:p w14:paraId="64CF918C" w14:textId="77777777" w:rsidR="00D87BD2" w:rsidRPr="00C5171E" w:rsidRDefault="00D87BD2" w:rsidP="00223C3C">
      <w:pPr>
        <w:spacing w:after="0"/>
        <w:ind w:left="1440"/>
        <w:rPr>
          <w:rFonts w:cs="Tahoma"/>
          <w:szCs w:val="22"/>
        </w:rPr>
      </w:pPr>
    </w:p>
    <w:p w14:paraId="0A0F8706" w14:textId="77777777" w:rsidR="007A369A" w:rsidRPr="00C5171E" w:rsidRDefault="007A369A" w:rsidP="00E1537A">
      <w:pPr>
        <w:pStyle w:val="Heading2"/>
        <w:keepNext w:val="0"/>
        <w:numPr>
          <w:ilvl w:val="0"/>
          <w:numId w:val="20"/>
        </w:numPr>
        <w:spacing w:before="0" w:after="0"/>
        <w:ind w:hanging="720"/>
        <w:rPr>
          <w:rFonts w:cs="Tahoma"/>
        </w:rPr>
      </w:pPr>
      <w:bookmarkStart w:id="54" w:name="_Toc98833571"/>
      <w:r w:rsidRPr="00C5171E">
        <w:rPr>
          <w:rFonts w:cs="Tahoma"/>
        </w:rPr>
        <w:t xml:space="preserve">Unallowable </w:t>
      </w:r>
      <w:r w:rsidR="005054CB" w:rsidRPr="00C5171E">
        <w:rPr>
          <w:rFonts w:cs="Tahoma"/>
        </w:rPr>
        <w:t>Costs (</w:t>
      </w:r>
      <w:r w:rsidR="005054CB" w:rsidRPr="00C5171E">
        <w:rPr>
          <w:rFonts w:cs="Tahoma"/>
          <w:lang w:val="en-US"/>
        </w:rPr>
        <w:t>R</w:t>
      </w:r>
      <w:proofErr w:type="spellStart"/>
      <w:r w:rsidR="0030349C" w:rsidRPr="00C5171E">
        <w:rPr>
          <w:rFonts w:cs="Tahoma"/>
        </w:rPr>
        <w:t>eimbursable</w:t>
      </w:r>
      <w:proofErr w:type="spellEnd"/>
      <w:r w:rsidR="0030349C" w:rsidRPr="00C5171E">
        <w:rPr>
          <w:rFonts w:cs="Tahoma"/>
        </w:rPr>
        <w:t xml:space="preserve"> or </w:t>
      </w:r>
      <w:r w:rsidR="005054CB" w:rsidRPr="00C5171E">
        <w:rPr>
          <w:rFonts w:cs="Tahoma"/>
          <w:lang w:val="en-US"/>
        </w:rPr>
        <w:t>M</w:t>
      </w:r>
      <w:proofErr w:type="spellStart"/>
      <w:r w:rsidR="0030349C" w:rsidRPr="00C5171E">
        <w:rPr>
          <w:rFonts w:cs="Tahoma"/>
        </w:rPr>
        <w:t>atch</w:t>
      </w:r>
      <w:proofErr w:type="spellEnd"/>
      <w:r w:rsidR="0030349C" w:rsidRPr="00C5171E">
        <w:rPr>
          <w:rFonts w:cs="Tahoma"/>
        </w:rPr>
        <w:t xml:space="preserve"> </w:t>
      </w:r>
      <w:r w:rsidR="005054CB" w:rsidRPr="00C5171E">
        <w:rPr>
          <w:rFonts w:cs="Tahoma"/>
          <w:lang w:val="en-US"/>
        </w:rPr>
        <w:t>S</w:t>
      </w:r>
      <w:r w:rsidR="0030349C" w:rsidRPr="00C5171E">
        <w:rPr>
          <w:rFonts w:cs="Tahoma"/>
        </w:rPr>
        <w:t>hare)</w:t>
      </w:r>
      <w:bookmarkEnd w:id="54"/>
    </w:p>
    <w:p w14:paraId="10BB9885" w14:textId="77777777" w:rsidR="007A369A" w:rsidRPr="00C5171E" w:rsidRDefault="00787E91" w:rsidP="005054CB">
      <w:pPr>
        <w:spacing w:after="0"/>
        <w:ind w:left="720"/>
        <w:rPr>
          <w:rFonts w:cs="Tahoma"/>
          <w:szCs w:val="22"/>
        </w:rPr>
      </w:pPr>
      <w:r w:rsidRPr="00C5171E">
        <w:rPr>
          <w:rFonts w:cs="Tahoma"/>
          <w:szCs w:val="22"/>
        </w:rPr>
        <w:t xml:space="preserve">For an item of cost to be allowable, it must be included in the approved agreement budget and allowable per the terms and conditions of the resulting agreement. The following are examples of unallowable costs under an agreement resulting from this solicitation. </w:t>
      </w:r>
      <w:r w:rsidR="0004546A" w:rsidRPr="00C5171E">
        <w:rPr>
          <w:rFonts w:cs="Tahoma"/>
          <w:szCs w:val="22"/>
        </w:rPr>
        <w:t xml:space="preserve">This list is not comprehensive and additional </w:t>
      </w:r>
      <w:r w:rsidRPr="00C5171E">
        <w:rPr>
          <w:rFonts w:cs="Tahoma"/>
          <w:szCs w:val="22"/>
        </w:rPr>
        <w:t xml:space="preserve">items of </w:t>
      </w:r>
      <w:r w:rsidR="0004546A" w:rsidRPr="00C5171E">
        <w:rPr>
          <w:rFonts w:cs="Tahoma"/>
          <w:szCs w:val="22"/>
        </w:rPr>
        <w:t>cost</w:t>
      </w:r>
      <w:r w:rsidRPr="00C5171E">
        <w:rPr>
          <w:rFonts w:cs="Tahoma"/>
          <w:szCs w:val="22"/>
        </w:rPr>
        <w:t xml:space="preserve"> may be unallowable in accordance with the terms and conditions.</w:t>
      </w:r>
    </w:p>
    <w:p w14:paraId="07D6E7A8" w14:textId="77777777" w:rsidR="0030349C" w:rsidRPr="00C5171E" w:rsidRDefault="0030349C" w:rsidP="007A369A">
      <w:pPr>
        <w:spacing w:after="0"/>
        <w:ind w:left="1440"/>
        <w:rPr>
          <w:rFonts w:cs="Tahoma"/>
          <w:szCs w:val="22"/>
        </w:rPr>
      </w:pPr>
    </w:p>
    <w:p w14:paraId="5A81DA7E" w14:textId="55029002" w:rsidR="0030349C" w:rsidRPr="00C5171E" w:rsidRDefault="0030349C" w:rsidP="00E1537A">
      <w:pPr>
        <w:numPr>
          <w:ilvl w:val="0"/>
          <w:numId w:val="24"/>
        </w:numPr>
        <w:spacing w:after="0"/>
        <w:ind w:left="1440" w:hanging="720"/>
        <w:rPr>
          <w:rFonts w:cs="Tahoma"/>
        </w:rPr>
      </w:pPr>
      <w:r w:rsidRPr="00C5171E">
        <w:rPr>
          <w:rFonts w:cs="Tahoma"/>
          <w:b/>
          <w:i/>
        </w:rPr>
        <w:t>Forgone Profit</w:t>
      </w:r>
      <w:r w:rsidRPr="00C5171E">
        <w:rPr>
          <w:rFonts w:cs="Tahoma"/>
        </w:rPr>
        <w:t xml:space="preserve"> – For example, if a company usually charges 10</w:t>
      </w:r>
      <w:r w:rsidR="00897D0C" w:rsidRPr="00C5171E">
        <w:rPr>
          <w:rFonts w:cs="Tahoma"/>
        </w:rPr>
        <w:t xml:space="preserve"> percent </w:t>
      </w:r>
      <w:r w:rsidRPr="00C5171E">
        <w:rPr>
          <w:rFonts w:cs="Tahoma"/>
        </w:rPr>
        <w:t>profit but only charges 4</w:t>
      </w:r>
      <w:r w:rsidR="00897D0C" w:rsidRPr="00C5171E">
        <w:rPr>
          <w:rFonts w:cs="Tahoma"/>
        </w:rPr>
        <w:t xml:space="preserve"> percent</w:t>
      </w:r>
      <w:r w:rsidRPr="00C5171E">
        <w:rPr>
          <w:rFonts w:cs="Tahoma"/>
        </w:rPr>
        <w:t xml:space="preserve"> to </w:t>
      </w:r>
      <w:r w:rsidR="00E92A13">
        <w:rPr>
          <w:rFonts w:cs="Tahoma"/>
        </w:rPr>
        <w:t xml:space="preserve">the </w:t>
      </w:r>
      <w:r w:rsidR="00EE2C04" w:rsidRPr="00C5171E">
        <w:rPr>
          <w:rFonts w:cs="Tahoma"/>
        </w:rPr>
        <w:t>CEC</w:t>
      </w:r>
      <w:r w:rsidRPr="00C5171E">
        <w:rPr>
          <w:rFonts w:cs="Tahoma"/>
        </w:rPr>
        <w:t>. The unclaimed difference is not an allowable item of cost.</w:t>
      </w:r>
    </w:p>
    <w:p w14:paraId="42A7F209" w14:textId="77777777" w:rsidR="0030349C" w:rsidRPr="00C5171E" w:rsidRDefault="0030349C" w:rsidP="005054CB">
      <w:pPr>
        <w:spacing w:after="0"/>
        <w:ind w:left="1440"/>
        <w:rPr>
          <w:rFonts w:cs="Tahoma"/>
        </w:rPr>
      </w:pPr>
    </w:p>
    <w:p w14:paraId="3FFD0A14" w14:textId="77777777" w:rsidR="0030349C" w:rsidRPr="00C5171E" w:rsidRDefault="0030349C" w:rsidP="00E1537A">
      <w:pPr>
        <w:numPr>
          <w:ilvl w:val="0"/>
          <w:numId w:val="24"/>
        </w:numPr>
        <w:spacing w:after="0"/>
        <w:ind w:left="1440" w:hanging="720"/>
        <w:rPr>
          <w:rFonts w:cs="Tahoma"/>
        </w:rPr>
      </w:pPr>
      <w:r w:rsidRPr="00C5171E">
        <w:rPr>
          <w:rFonts w:cs="Tahoma"/>
          <w:b/>
          <w:i/>
        </w:rPr>
        <w:lastRenderedPageBreak/>
        <w:t>Forgone Rent</w:t>
      </w:r>
      <w:r w:rsidRPr="00C5171E">
        <w:rPr>
          <w:rFonts w:cs="Tahoma"/>
        </w:rPr>
        <w:t xml:space="preserve"> – For </w:t>
      </w:r>
      <w:r w:rsidR="002F4C0B" w:rsidRPr="00C5171E">
        <w:rPr>
          <w:rFonts w:cs="Tahoma"/>
        </w:rPr>
        <w:t xml:space="preserve">example, rents that are not paid is not an allowable item of </w:t>
      </w:r>
      <w:r w:rsidR="005054CB" w:rsidRPr="00C5171E">
        <w:rPr>
          <w:rFonts w:cs="Tahoma"/>
        </w:rPr>
        <w:t xml:space="preserve">reimbursable </w:t>
      </w:r>
      <w:r w:rsidR="002F4C0B" w:rsidRPr="00C5171E">
        <w:rPr>
          <w:rFonts w:cs="Tahoma"/>
        </w:rPr>
        <w:t>cost.</w:t>
      </w:r>
    </w:p>
    <w:p w14:paraId="69786DB1" w14:textId="77777777" w:rsidR="0030349C" w:rsidRPr="00C5171E" w:rsidRDefault="0030349C" w:rsidP="005054CB">
      <w:pPr>
        <w:spacing w:after="0"/>
        <w:ind w:left="1440"/>
        <w:rPr>
          <w:rFonts w:cs="Tahoma"/>
        </w:rPr>
      </w:pPr>
    </w:p>
    <w:p w14:paraId="4C1503A1" w14:textId="77777777" w:rsidR="0085595F" w:rsidRPr="00C5171E" w:rsidRDefault="002F4C0B" w:rsidP="00E1537A">
      <w:pPr>
        <w:numPr>
          <w:ilvl w:val="0"/>
          <w:numId w:val="24"/>
        </w:numPr>
        <w:spacing w:after="0"/>
        <w:ind w:left="1440" w:hanging="720"/>
        <w:rPr>
          <w:rFonts w:cs="Tahoma"/>
        </w:rPr>
      </w:pPr>
      <w:r w:rsidRPr="00C5171E">
        <w:rPr>
          <w:rFonts w:cs="Tahoma"/>
          <w:b/>
          <w:i/>
        </w:rPr>
        <w:t>Discounted or Refunded Equipment Costs</w:t>
      </w:r>
      <w:r w:rsidRPr="00C5171E">
        <w:rPr>
          <w:rFonts w:cs="Tahoma"/>
        </w:rPr>
        <w:t xml:space="preserve"> </w:t>
      </w:r>
      <w:r w:rsidR="00D244C4" w:rsidRPr="00C5171E">
        <w:rPr>
          <w:rFonts w:cs="Tahoma"/>
        </w:rPr>
        <w:t>–</w:t>
      </w:r>
      <w:r w:rsidRPr="00C5171E">
        <w:rPr>
          <w:rFonts w:cs="Tahoma"/>
        </w:rPr>
        <w:t xml:space="preserve"> </w:t>
      </w:r>
      <w:r w:rsidR="00D244C4" w:rsidRPr="00C5171E">
        <w:rPr>
          <w:rFonts w:cs="Tahoma"/>
        </w:rPr>
        <w:t>For example, a claim that equipment costs $10,000 but recipient only pays $6,000 due to some “special” discount</w:t>
      </w:r>
      <w:r w:rsidR="00E03FE2" w:rsidRPr="00C5171E">
        <w:rPr>
          <w:rFonts w:cs="Tahoma"/>
        </w:rPr>
        <w:t>. The difference of</w:t>
      </w:r>
      <w:r w:rsidR="00D244C4" w:rsidRPr="00C5171E">
        <w:rPr>
          <w:rFonts w:cs="Tahoma"/>
        </w:rPr>
        <w:t xml:space="preserve"> $4,000 </w:t>
      </w:r>
      <w:r w:rsidR="00E03FE2" w:rsidRPr="00C5171E">
        <w:rPr>
          <w:rFonts w:cs="Tahoma"/>
        </w:rPr>
        <w:t>is not an allowable</w:t>
      </w:r>
      <w:r w:rsidR="00D244C4" w:rsidRPr="00C5171E">
        <w:rPr>
          <w:rFonts w:cs="Tahoma"/>
        </w:rPr>
        <w:t xml:space="preserve"> match</w:t>
      </w:r>
      <w:r w:rsidR="00E03FE2" w:rsidRPr="00C5171E">
        <w:rPr>
          <w:rFonts w:cs="Tahoma"/>
        </w:rPr>
        <w:t xml:space="preserve"> share expense</w:t>
      </w:r>
      <w:r w:rsidR="00D244C4" w:rsidRPr="00C5171E">
        <w:rPr>
          <w:rFonts w:cs="Tahoma"/>
        </w:rPr>
        <w:t xml:space="preserve">. Another example is if the recipient actually pays $10,000 but the vendor refunds $4,000 – only the net $6,000 is an </w:t>
      </w:r>
      <w:r w:rsidR="00AC56AC" w:rsidRPr="00C5171E">
        <w:rPr>
          <w:rFonts w:cs="Tahoma"/>
        </w:rPr>
        <w:t>allowable</w:t>
      </w:r>
      <w:r w:rsidR="00D244C4" w:rsidRPr="00C5171E">
        <w:rPr>
          <w:rFonts w:cs="Tahoma"/>
        </w:rPr>
        <w:t xml:space="preserve"> item of cost. </w:t>
      </w:r>
    </w:p>
    <w:p w14:paraId="5D3919A5" w14:textId="77777777" w:rsidR="0085595F" w:rsidRPr="00C5171E" w:rsidRDefault="0085595F" w:rsidP="005054CB">
      <w:pPr>
        <w:spacing w:after="0"/>
        <w:ind w:left="1440"/>
        <w:rPr>
          <w:rFonts w:cs="Tahoma"/>
        </w:rPr>
      </w:pPr>
    </w:p>
    <w:p w14:paraId="7299A6D4" w14:textId="21F73346" w:rsidR="00D244C4" w:rsidRPr="009F1D16" w:rsidRDefault="00D244C4" w:rsidP="00E1537A">
      <w:pPr>
        <w:numPr>
          <w:ilvl w:val="0"/>
          <w:numId w:val="24"/>
        </w:numPr>
        <w:spacing w:after="0"/>
        <w:ind w:left="1440" w:hanging="720"/>
        <w:rPr>
          <w:rFonts w:cs="Tahoma"/>
        </w:rPr>
      </w:pPr>
      <w:r w:rsidRPr="00C5171E">
        <w:rPr>
          <w:rFonts w:cs="Tahoma"/>
          <w:b/>
          <w:i/>
        </w:rPr>
        <w:t>Forgone</w:t>
      </w:r>
      <w:r w:rsidR="0085595F" w:rsidRPr="00C5171E">
        <w:rPr>
          <w:rFonts w:cs="Tahoma"/>
          <w:b/>
          <w:i/>
        </w:rPr>
        <w:t xml:space="preserve"> S</w:t>
      </w:r>
      <w:r w:rsidRPr="00C5171E">
        <w:rPr>
          <w:rFonts w:cs="Tahoma"/>
          <w:b/>
          <w:i/>
        </w:rPr>
        <w:t>alary</w:t>
      </w:r>
      <w:r w:rsidR="0085595F" w:rsidRPr="00C5171E">
        <w:rPr>
          <w:rFonts w:cs="Tahoma"/>
          <w:b/>
          <w:i/>
        </w:rPr>
        <w:t>, Fringe, Indirect or Other Types of Cost</w:t>
      </w:r>
      <w:r w:rsidRPr="00C5171E">
        <w:rPr>
          <w:rFonts w:cs="Tahoma"/>
        </w:rPr>
        <w:t xml:space="preserve"> </w:t>
      </w:r>
      <w:r w:rsidR="0085595F" w:rsidRPr="00C5171E">
        <w:rPr>
          <w:rFonts w:cs="Tahoma"/>
        </w:rPr>
        <w:t>– For example, a person</w:t>
      </w:r>
      <w:r w:rsidRPr="00C5171E">
        <w:rPr>
          <w:rFonts w:cs="Tahoma"/>
        </w:rPr>
        <w:t xml:space="preserve"> normally charge</w:t>
      </w:r>
      <w:r w:rsidR="00AC56AC" w:rsidRPr="00C5171E">
        <w:rPr>
          <w:rFonts w:cs="Tahoma"/>
        </w:rPr>
        <w:t>s</w:t>
      </w:r>
      <w:r w:rsidR="0085595F" w:rsidRPr="00C5171E">
        <w:rPr>
          <w:rFonts w:cs="Tahoma"/>
        </w:rPr>
        <w:t xml:space="preserve"> or is paid</w:t>
      </w:r>
      <w:r w:rsidRPr="00C5171E">
        <w:rPr>
          <w:rFonts w:cs="Tahoma"/>
        </w:rPr>
        <w:t xml:space="preserve"> $100</w:t>
      </w:r>
      <w:r w:rsidR="0085595F" w:rsidRPr="00C5171E">
        <w:rPr>
          <w:rFonts w:cs="Tahoma"/>
        </w:rPr>
        <w:t xml:space="preserve"> per </w:t>
      </w:r>
      <w:proofErr w:type="gramStart"/>
      <w:r w:rsidR="0085595F" w:rsidRPr="00C5171E">
        <w:rPr>
          <w:rFonts w:cs="Tahoma"/>
        </w:rPr>
        <w:t>hour</w:t>
      </w:r>
      <w:r w:rsidRPr="00C5171E">
        <w:rPr>
          <w:rFonts w:cs="Tahoma"/>
        </w:rPr>
        <w:t>, but</w:t>
      </w:r>
      <w:proofErr w:type="gramEnd"/>
      <w:r w:rsidRPr="00C5171E">
        <w:rPr>
          <w:rFonts w:cs="Tahoma"/>
        </w:rPr>
        <w:t xml:space="preserve"> will only charge</w:t>
      </w:r>
      <w:r w:rsidR="0085595F" w:rsidRPr="00C5171E">
        <w:rPr>
          <w:rFonts w:cs="Tahoma"/>
        </w:rPr>
        <w:t xml:space="preserve"> $50 per hour towards </w:t>
      </w:r>
      <w:r w:rsidR="00EE2C04" w:rsidRPr="00C5171E">
        <w:rPr>
          <w:rFonts w:cs="Tahoma"/>
        </w:rPr>
        <w:t>the CEC</w:t>
      </w:r>
      <w:r w:rsidRPr="00C5171E">
        <w:rPr>
          <w:rFonts w:cs="Tahoma"/>
        </w:rPr>
        <w:t xml:space="preserve"> </w:t>
      </w:r>
      <w:r w:rsidR="0085595F" w:rsidRPr="00C5171E">
        <w:rPr>
          <w:rFonts w:cs="Tahoma"/>
        </w:rPr>
        <w:t xml:space="preserve">award. </w:t>
      </w:r>
      <w:r w:rsidR="00D769AB" w:rsidRPr="00C5171E">
        <w:rPr>
          <w:rFonts w:cs="Tahoma"/>
        </w:rPr>
        <w:t>Only</w:t>
      </w:r>
      <w:r w:rsidRPr="00C5171E">
        <w:rPr>
          <w:rFonts w:cs="Tahoma"/>
        </w:rPr>
        <w:t xml:space="preserve"> actual </w:t>
      </w:r>
      <w:r w:rsidR="00D769AB" w:rsidRPr="00C5171E">
        <w:rPr>
          <w:rFonts w:cs="Tahoma"/>
        </w:rPr>
        <w:t xml:space="preserve">costs incurred and paid </w:t>
      </w:r>
      <w:r w:rsidRPr="00C5171E">
        <w:rPr>
          <w:rFonts w:cs="Tahoma"/>
        </w:rPr>
        <w:t>to the employee</w:t>
      </w:r>
      <w:r w:rsidR="00D769AB" w:rsidRPr="00C5171E">
        <w:rPr>
          <w:rFonts w:cs="Tahoma"/>
        </w:rPr>
        <w:t xml:space="preserve"> are allowable</w:t>
      </w:r>
      <w:r w:rsidRPr="00C5171E">
        <w:rPr>
          <w:rFonts w:cs="Tahoma"/>
        </w:rPr>
        <w:t>.</w:t>
      </w:r>
      <w:r w:rsidR="00D769AB" w:rsidRPr="00C5171E">
        <w:rPr>
          <w:rFonts w:cs="Tahoma"/>
        </w:rPr>
        <w:t xml:space="preserve"> </w:t>
      </w:r>
      <w:r w:rsidR="00787E91" w:rsidRPr="00C5171E">
        <w:rPr>
          <w:rFonts w:cs="Tahoma"/>
        </w:rPr>
        <w:t>Therefore</w:t>
      </w:r>
      <w:r w:rsidR="00D769AB" w:rsidRPr="00C5171E">
        <w:rPr>
          <w:rFonts w:cs="Tahoma"/>
        </w:rPr>
        <w:t xml:space="preserve">, if an employee </w:t>
      </w:r>
      <w:r w:rsidRPr="00C5171E">
        <w:rPr>
          <w:rFonts w:cs="Tahoma"/>
        </w:rPr>
        <w:t xml:space="preserve">is </w:t>
      </w:r>
      <w:r w:rsidR="00D769AB" w:rsidRPr="00C5171E">
        <w:rPr>
          <w:rFonts w:cs="Tahoma"/>
          <w:b/>
          <w:i/>
        </w:rPr>
        <w:t xml:space="preserve">actually </w:t>
      </w:r>
      <w:r w:rsidRPr="00C5171E">
        <w:rPr>
          <w:rFonts w:cs="Tahoma"/>
        </w:rPr>
        <w:t>paid $100</w:t>
      </w:r>
      <w:r w:rsidR="00D769AB" w:rsidRPr="00C5171E">
        <w:rPr>
          <w:rFonts w:cs="Tahoma"/>
        </w:rPr>
        <w:t xml:space="preserve"> per </w:t>
      </w:r>
      <w:r w:rsidRPr="00C5171E">
        <w:rPr>
          <w:rFonts w:cs="Tahoma"/>
        </w:rPr>
        <w:t>hour and</w:t>
      </w:r>
      <w:r w:rsidR="00E92A13">
        <w:rPr>
          <w:rFonts w:cs="Tahoma"/>
        </w:rPr>
        <w:t xml:space="preserve"> the</w:t>
      </w:r>
      <w:r w:rsidRPr="00C5171E">
        <w:rPr>
          <w:rFonts w:cs="Tahoma"/>
        </w:rPr>
        <w:t xml:space="preserve"> </w:t>
      </w:r>
      <w:r w:rsidR="00EE2C04" w:rsidRPr="00C5171E">
        <w:rPr>
          <w:rFonts w:cs="Tahoma"/>
        </w:rPr>
        <w:t>CEC</w:t>
      </w:r>
      <w:r w:rsidRPr="00C5171E">
        <w:rPr>
          <w:rFonts w:cs="Tahoma"/>
        </w:rPr>
        <w:t xml:space="preserve"> </w:t>
      </w:r>
      <w:r w:rsidR="00787E91" w:rsidRPr="00C5171E">
        <w:rPr>
          <w:rFonts w:cs="Tahoma"/>
        </w:rPr>
        <w:t xml:space="preserve">only </w:t>
      </w:r>
      <w:r w:rsidR="00D769AB" w:rsidRPr="00C5171E">
        <w:rPr>
          <w:rFonts w:cs="Tahoma"/>
        </w:rPr>
        <w:t xml:space="preserve">reimburses at </w:t>
      </w:r>
      <w:r w:rsidRPr="00C5171E">
        <w:rPr>
          <w:rFonts w:cs="Tahoma"/>
        </w:rPr>
        <w:t>$40</w:t>
      </w:r>
      <w:r w:rsidR="00D769AB" w:rsidRPr="00C5171E">
        <w:rPr>
          <w:rFonts w:cs="Tahoma"/>
        </w:rPr>
        <w:t xml:space="preserve"> per </w:t>
      </w:r>
      <w:r w:rsidRPr="00C5171E">
        <w:rPr>
          <w:rFonts w:cs="Tahoma"/>
        </w:rPr>
        <w:t xml:space="preserve">hour, then the </w:t>
      </w:r>
      <w:r w:rsidR="00D769AB" w:rsidRPr="00C5171E">
        <w:rPr>
          <w:rFonts w:cs="Tahoma"/>
        </w:rPr>
        <w:t xml:space="preserve">unreimbursed </w:t>
      </w:r>
      <w:r w:rsidRPr="00C5171E">
        <w:rPr>
          <w:rFonts w:cs="Tahoma"/>
        </w:rPr>
        <w:t>$60</w:t>
      </w:r>
      <w:r w:rsidR="00D769AB" w:rsidRPr="00C5171E">
        <w:rPr>
          <w:rFonts w:cs="Tahoma"/>
        </w:rPr>
        <w:t xml:space="preserve"> per </w:t>
      </w:r>
      <w:r w:rsidRPr="00C5171E">
        <w:rPr>
          <w:rFonts w:cs="Tahoma"/>
        </w:rPr>
        <w:t xml:space="preserve">hour </w:t>
      </w:r>
      <w:r w:rsidR="00D769AB" w:rsidRPr="00C5171E">
        <w:rPr>
          <w:rFonts w:cs="Tahoma"/>
        </w:rPr>
        <w:t>is an allowable match share cost</w:t>
      </w:r>
      <w:r w:rsidR="00787E91" w:rsidRPr="00C5171E">
        <w:rPr>
          <w:rFonts w:cs="Tahoma"/>
        </w:rPr>
        <w:t xml:space="preserve"> because this </w:t>
      </w:r>
      <w:r w:rsidRPr="00C5171E">
        <w:rPr>
          <w:rFonts w:cs="Tahoma"/>
        </w:rPr>
        <w:t>is an actual payment as opposed to a foregone salary amount.</w:t>
      </w:r>
      <w:r w:rsidR="00826E6F" w:rsidRPr="00C5171E">
        <w:rPr>
          <w:rFonts w:cs="Tahoma"/>
        </w:rPr>
        <w:t xml:space="preserve"> Volunteer </w:t>
      </w:r>
      <w:r w:rsidR="0085595F" w:rsidRPr="00C5171E">
        <w:rPr>
          <w:rFonts w:cs="Tahoma"/>
        </w:rPr>
        <w:t>labor</w:t>
      </w:r>
      <w:r w:rsidR="00826E6F" w:rsidRPr="00C5171E">
        <w:rPr>
          <w:rFonts w:cs="Tahoma"/>
        </w:rPr>
        <w:t xml:space="preserve"> </w:t>
      </w:r>
      <w:r w:rsidR="00AB1712" w:rsidRPr="00C5171E">
        <w:rPr>
          <w:rFonts w:cs="Tahoma"/>
        </w:rPr>
        <w:t xml:space="preserve">(i.e., labor from a person who does not receive any compensation for their labor) </w:t>
      </w:r>
      <w:r w:rsidR="00826E6F" w:rsidRPr="00C5171E">
        <w:rPr>
          <w:rFonts w:cs="Tahoma"/>
        </w:rPr>
        <w:t xml:space="preserve">may be an </w:t>
      </w:r>
      <w:r w:rsidR="005054CB" w:rsidRPr="00C5171E">
        <w:rPr>
          <w:rFonts w:cs="Tahoma"/>
        </w:rPr>
        <w:t>allowable</w:t>
      </w:r>
      <w:r w:rsidR="00826E6F" w:rsidRPr="00C5171E">
        <w:rPr>
          <w:rFonts w:cs="Tahoma"/>
        </w:rPr>
        <w:t xml:space="preserve"> in-kind match share expense if the value of the labor is reasonable and justified</w:t>
      </w:r>
      <w:r w:rsidR="0085595F" w:rsidRPr="3D15BB8B">
        <w:rPr>
          <w:rFonts w:cs="Tahoma"/>
        </w:rPr>
        <w:t>.</w:t>
      </w:r>
    </w:p>
    <w:p w14:paraId="5FBB8B52" w14:textId="0AF37E6A" w:rsidR="004376A5" w:rsidRPr="0044267C" w:rsidRDefault="000E2064" w:rsidP="00E1537A">
      <w:pPr>
        <w:pStyle w:val="Heading2"/>
        <w:numPr>
          <w:ilvl w:val="0"/>
          <w:numId w:val="20"/>
        </w:numPr>
        <w:ind w:hanging="720"/>
      </w:pPr>
      <w:bookmarkStart w:id="55" w:name="_Toc98833572"/>
      <w:r>
        <w:rPr>
          <w:lang w:val="en-US"/>
        </w:rPr>
        <w:t>Appl</w:t>
      </w:r>
      <w:r w:rsidR="0045157F">
        <w:rPr>
          <w:lang w:val="en-US"/>
        </w:rPr>
        <w:t>ica</w:t>
      </w:r>
      <w:r w:rsidR="00D63FBF">
        <w:rPr>
          <w:lang w:val="en-US"/>
        </w:rPr>
        <w:t>nt</w:t>
      </w:r>
      <w:r w:rsidR="0045157F">
        <w:rPr>
          <w:lang w:val="en-US"/>
        </w:rPr>
        <w:t xml:space="preserve"> Performance</w:t>
      </w:r>
      <w:bookmarkEnd w:id="55"/>
    </w:p>
    <w:p w14:paraId="1544EB66" w14:textId="059B4159" w:rsidR="000C68B0" w:rsidRDefault="000C68B0" w:rsidP="000C68B0">
      <w:pPr>
        <w:ind w:left="720"/>
      </w:pPr>
      <w:r>
        <w:t xml:space="preserve">An </w:t>
      </w:r>
      <w:r w:rsidR="0079484B">
        <w:t>Applicant</w:t>
      </w:r>
      <w:r w:rsidR="0091405B">
        <w:t>’</w:t>
      </w:r>
      <w:r w:rsidR="00F63A9E">
        <w:t>s</w:t>
      </w:r>
      <w:r>
        <w:t xml:space="preserve"> performance, if any, under an existing or prior CEC agreement will be considered as part of an </w:t>
      </w:r>
      <w:r w:rsidR="0079484B">
        <w:t>A</w:t>
      </w:r>
      <w:r w:rsidR="00F63A9E">
        <w:t>pplicant</w:t>
      </w:r>
      <w:r w:rsidR="0091405B">
        <w:t>’</w:t>
      </w:r>
      <w:r w:rsidR="00F63A9E">
        <w:t>s</w:t>
      </w:r>
      <w:r>
        <w:t xml:space="preserve"> score in the Past Performance criterion.</w:t>
      </w:r>
    </w:p>
    <w:p w14:paraId="07A5272F" w14:textId="3682C412" w:rsidR="000C68B0" w:rsidRDefault="000C68B0" w:rsidP="000C68B0">
      <w:pPr>
        <w:ind w:left="720"/>
      </w:pPr>
      <w:r>
        <w:t xml:space="preserve">Furthermore, in addition to all rights afforded the CEC under the terms and conditions of any existing or prior agreements between the CEC and </w:t>
      </w:r>
      <w:r w:rsidR="0079484B">
        <w:t>A</w:t>
      </w:r>
      <w:r>
        <w:t xml:space="preserve">pplicant or any other rights afforded the CEC by law, the CEC reserves the right to cancel an agreement awarded under this solicitation due to poor performance by </w:t>
      </w:r>
      <w:r w:rsidR="00F63A9E">
        <w:t xml:space="preserve">the </w:t>
      </w:r>
      <w:r w:rsidR="0079484B">
        <w:t>Applicant</w:t>
      </w:r>
      <w:r>
        <w:t xml:space="preserve"> under an existing</w:t>
      </w:r>
      <w:r w:rsidR="00361271">
        <w:t xml:space="preserve"> or prior</w:t>
      </w:r>
      <w:r>
        <w:t xml:space="preserve"> CEC agreement.</w:t>
      </w:r>
    </w:p>
    <w:p w14:paraId="2CAED499" w14:textId="2E5FE8F4" w:rsidR="007E70FF" w:rsidRDefault="0087338E" w:rsidP="00E1537A">
      <w:pPr>
        <w:pStyle w:val="Heading2"/>
        <w:numPr>
          <w:ilvl w:val="0"/>
          <w:numId w:val="20"/>
        </w:numPr>
        <w:tabs>
          <w:tab w:val="num" w:pos="720"/>
        </w:tabs>
        <w:ind w:hanging="720"/>
        <w:rPr>
          <w:lang w:val="en-US"/>
        </w:rPr>
      </w:pPr>
      <w:bookmarkStart w:id="56" w:name="_Toc98833573"/>
      <w:r>
        <w:rPr>
          <w:lang w:val="en-US"/>
        </w:rPr>
        <w:t>Data Collection</w:t>
      </w:r>
      <w:bookmarkEnd w:id="56"/>
    </w:p>
    <w:p w14:paraId="337B9CDB" w14:textId="162CB515" w:rsidR="00AA09D4" w:rsidRPr="0044267C" w:rsidRDefault="0079484B" w:rsidP="00AA09D4">
      <w:pPr>
        <w:ind w:left="720"/>
      </w:pPr>
      <w:r>
        <w:t>Applicants</w:t>
      </w:r>
      <w:r w:rsidR="00CF0587" w:rsidRPr="00CF0587">
        <w:t xml:space="preserve"> that are awarded funds will be required to collect and submit operation and performance data to the CEC for a minimum of six (6) months after the proposed project becomes operational.</w:t>
      </w:r>
    </w:p>
    <w:p w14:paraId="256427FC" w14:textId="715DF494" w:rsidR="00B2129A" w:rsidRPr="00E4632F" w:rsidRDefault="00B2129A" w:rsidP="00E1537A">
      <w:pPr>
        <w:pStyle w:val="Heading2"/>
        <w:keepNext w:val="0"/>
        <w:numPr>
          <w:ilvl w:val="0"/>
          <w:numId w:val="20"/>
        </w:numPr>
        <w:spacing w:before="0" w:after="0"/>
        <w:ind w:hanging="720"/>
        <w:rPr>
          <w:rFonts w:cs="Arial"/>
          <w:szCs w:val="28"/>
        </w:rPr>
      </w:pPr>
      <w:bookmarkStart w:id="57" w:name="_Toc98833574"/>
      <w:r w:rsidRPr="5FE10618">
        <w:rPr>
          <w:rFonts w:cs="Arial"/>
          <w:szCs w:val="28"/>
        </w:rPr>
        <w:t>Agreement and Subcontract Execution</w:t>
      </w:r>
      <w:bookmarkEnd w:id="57"/>
    </w:p>
    <w:p w14:paraId="0E5EBBCD" w14:textId="46911644" w:rsidR="00B2129A" w:rsidRPr="00E4632F" w:rsidRDefault="00B2129A" w:rsidP="00B2129A">
      <w:pPr>
        <w:pStyle w:val="ListParagraph"/>
        <w:spacing w:after="0"/>
      </w:pPr>
      <w:r>
        <w:t xml:space="preserve">An </w:t>
      </w:r>
      <w:r w:rsidR="0079484B">
        <w:t>Applicant</w:t>
      </w:r>
      <w:r>
        <w:t xml:space="preserve"> to this solicitation that receives an award shall commit to executing its grant agreement with the CEC within 60 days after approval of the award at a CEC business meeting. Additionally, projects recommended for funding must execute all subcontracts within 90 days of the executed agreement with the CEC. The CEC reserves the right to cancel proposed awards that do not meet the agreement execution deadline, and without limitation of any other rights may cancel an awarded agreement for failure to meet the subcontract execution deadline.</w:t>
      </w:r>
    </w:p>
    <w:p w14:paraId="7AC9C7EE" w14:textId="45A7F13B" w:rsidR="007E70FF" w:rsidRDefault="007F6667" w:rsidP="00E1537A">
      <w:pPr>
        <w:pStyle w:val="Heading2"/>
        <w:numPr>
          <w:ilvl w:val="0"/>
          <w:numId w:val="20"/>
        </w:numPr>
        <w:tabs>
          <w:tab w:val="num" w:pos="720"/>
        </w:tabs>
        <w:ind w:hanging="720"/>
        <w:rPr>
          <w:lang w:val="en-US"/>
        </w:rPr>
      </w:pPr>
      <w:bookmarkStart w:id="58" w:name="_Toc98833575"/>
      <w:r>
        <w:rPr>
          <w:lang w:val="en-US"/>
        </w:rPr>
        <w:lastRenderedPageBreak/>
        <w:t>CEQA Compliance Timelines</w:t>
      </w:r>
      <w:bookmarkEnd w:id="58"/>
    </w:p>
    <w:p w14:paraId="6A133213" w14:textId="7BEC3EAC" w:rsidR="006458F2" w:rsidRDefault="006458F2" w:rsidP="006458F2">
      <w:pPr>
        <w:ind w:left="720"/>
      </w:pPr>
      <w:r w:rsidRPr="00C5171E">
        <w:rPr>
          <w:b/>
          <w:bCs/>
        </w:rPr>
        <w:t xml:space="preserve">Time is of the </w:t>
      </w:r>
      <w:proofErr w:type="gramStart"/>
      <w:r w:rsidRPr="00C5171E">
        <w:rPr>
          <w:b/>
          <w:bCs/>
        </w:rPr>
        <w:t>Essence</w:t>
      </w:r>
      <w:proofErr w:type="gramEnd"/>
      <w:r>
        <w:t xml:space="preserve">. Funds available under this solicitation have encumbrance deadlines as early as June 30, 2024. Prior to approval of a proposed award, the CEC must comply with the California Environmental Quality Act (CEQA), and other applicable environmental review requirements. In general, the CEC is required to make its own independent CEQA </w:t>
      </w:r>
      <w:proofErr w:type="gramStart"/>
      <w:r>
        <w:t>determination</w:t>
      </w:r>
      <w:proofErr w:type="gramEnd"/>
      <w:r>
        <w:t xml:space="preserve"> and the level of review required by CEQA depends on the facts of the specific project. </w:t>
      </w:r>
    </w:p>
    <w:p w14:paraId="0BA215B2" w14:textId="7ACB2DD4" w:rsidR="00B84631" w:rsidRDefault="006458F2" w:rsidP="00C5171E">
      <w:pPr>
        <w:ind w:left="720"/>
        <w:rPr>
          <w:b/>
        </w:rPr>
      </w:pPr>
      <w:r>
        <w:t xml:space="preserve">To comply with CEQA, the CEC must have CEQA-related information from </w:t>
      </w:r>
      <w:r w:rsidR="0079484B">
        <w:t>Applicants</w:t>
      </w:r>
      <w:r>
        <w:t xml:space="preserve"> and sometimes other entities, such as local governments, in a timely manner. </w:t>
      </w:r>
      <w:r w:rsidR="0079484B">
        <w:t>Applicants</w:t>
      </w:r>
      <w:r>
        <w:t xml:space="preserve"> recommended for funding in the NOPA must submit pertinent information within </w:t>
      </w:r>
      <w:r w:rsidR="00C458A6">
        <w:t>six (</w:t>
      </w:r>
      <w:r>
        <w:t>6</w:t>
      </w:r>
      <w:r w:rsidR="00C458A6">
        <w:t>)</w:t>
      </w:r>
      <w:r>
        <w:t xml:space="preserve"> months after the NOPA is posted or risk having their projects not funded. Unfortunately, even with this information, the CEC may not be able to complete its CEQA review prior to the encumbrance deadline for every project. If, for example, a project requires an Environmental Impact Report, the process to complete it can take many months. For these reasons, it is critical that </w:t>
      </w:r>
      <w:r w:rsidR="0079484B">
        <w:t>Applicants</w:t>
      </w:r>
      <w:r>
        <w:t xml:space="preserve"> organize project proposals in a manner that minimizes the time required for the CEC to comply with CEQA, and other applicable environmental review requirements, and provide all related information to the CEC in a timely manner such that the CEC is able to complete its review in time for it to meet its encumbrance deadline. If another agency has already made a CEQA determination as the lead agency, that may expedite the CEC’s review. For this reason, in the proposal package, it may be helpful for </w:t>
      </w:r>
      <w:r w:rsidR="0079484B">
        <w:t>Applicants</w:t>
      </w:r>
      <w:r>
        <w:t xml:space="preserve"> to include already received permits and associated CEQA determinations from other agencies (e.g., a local agency where the project will take place). Otherwise, to maintain the schedule for a grant agreement to be approved at the business meeting, it is recommended that </w:t>
      </w:r>
      <w:r w:rsidR="0079484B">
        <w:t>Applicants</w:t>
      </w:r>
      <w:r>
        <w:t xml:space="preserve"> submit all CEQA documentation including a CEQA determination already made by a lead agency to the CEC as soon as possible and </w:t>
      </w:r>
      <w:r w:rsidRPr="00C5171E">
        <w:rPr>
          <w:b/>
          <w:bCs/>
        </w:rPr>
        <w:t>no later than 6 months after the NOPA is posted.</w:t>
      </w:r>
    </w:p>
    <w:p w14:paraId="46B4B49F" w14:textId="6EF8229F" w:rsidR="00EF3690" w:rsidRDefault="00465568" w:rsidP="00E1537A">
      <w:pPr>
        <w:pStyle w:val="Heading2"/>
        <w:numPr>
          <w:ilvl w:val="0"/>
          <w:numId w:val="20"/>
        </w:numPr>
        <w:ind w:hanging="720"/>
        <w:rPr>
          <w:lang w:val="en-US"/>
        </w:rPr>
      </w:pPr>
      <w:bookmarkStart w:id="59" w:name="_Toc98833576"/>
      <w:r>
        <w:rPr>
          <w:lang w:val="en-US"/>
        </w:rPr>
        <w:t>Reservation of Right to Cancel Proposed Award</w:t>
      </w:r>
      <w:bookmarkEnd w:id="59"/>
    </w:p>
    <w:p w14:paraId="03527FEA" w14:textId="5F8B9DED" w:rsidR="00D405AC" w:rsidRDefault="00D405AC" w:rsidP="00D405AC">
      <w:pPr>
        <w:autoSpaceDE w:val="0"/>
        <w:autoSpaceDN w:val="0"/>
        <w:adjustRightInd w:val="0"/>
        <w:spacing w:after="0"/>
        <w:ind w:left="720" w:right="360"/>
        <w:rPr>
          <w:rFonts w:cs="Tahoma"/>
          <w:szCs w:val="24"/>
        </w:rPr>
      </w:pPr>
      <w:r>
        <w:rPr>
          <w:rFonts w:cs="Tahoma"/>
          <w:szCs w:val="24"/>
        </w:rPr>
        <w:t xml:space="preserve">In addition to any other right reserved to it under this solicitation or that it otherwise has, if the CEC determines, in its sole and absolute discretion, that the CEQA or other environmental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w:t>
      </w:r>
      <w:r w:rsidR="0079484B">
        <w:rPr>
          <w:rFonts w:cs="Tahoma"/>
          <w:szCs w:val="24"/>
        </w:rPr>
        <w:t>A</w:t>
      </w:r>
      <w:r>
        <w:rPr>
          <w:rFonts w:cs="Tahoma"/>
          <w:szCs w:val="24"/>
        </w:rPr>
        <w:t xml:space="preserve">pplicant, regardless of the originally proposed </w:t>
      </w:r>
      <w:r w:rsidR="0079484B">
        <w:rPr>
          <w:rFonts w:cs="Tahoma"/>
          <w:szCs w:val="24"/>
        </w:rPr>
        <w:t>Applicant</w:t>
      </w:r>
      <w:r w:rsidR="0091405B">
        <w:rPr>
          <w:rFonts w:cs="Tahoma"/>
          <w:szCs w:val="24"/>
        </w:rPr>
        <w:t>’</w:t>
      </w:r>
      <w:r w:rsidR="00F63A9E">
        <w:rPr>
          <w:rFonts w:cs="Tahoma"/>
          <w:szCs w:val="24"/>
        </w:rPr>
        <w:t>s</w:t>
      </w:r>
      <w:r>
        <w:rPr>
          <w:rFonts w:cs="Tahoma"/>
          <w:szCs w:val="24"/>
        </w:rPr>
        <w:t xml:space="preserve"> diligence in submitting information and materials for CEQA or other environmental review. Examples of situations that may arise related to environmental review include but are not limited to:</w:t>
      </w:r>
      <w:r>
        <w:rPr>
          <w:rFonts w:cs="Tahoma"/>
          <w:szCs w:val="24"/>
        </w:rPr>
        <w:br/>
      </w:r>
    </w:p>
    <w:p w14:paraId="0F01F8A5" w14:textId="77777777" w:rsidR="00D405AC" w:rsidRDefault="00D405AC" w:rsidP="003F79ED">
      <w:pPr>
        <w:numPr>
          <w:ilvl w:val="0"/>
          <w:numId w:val="45"/>
        </w:numPr>
        <w:autoSpaceDE w:val="0"/>
        <w:autoSpaceDN w:val="0"/>
        <w:adjustRightInd w:val="0"/>
        <w:spacing w:after="0"/>
        <w:ind w:left="1485" w:right="720" w:hanging="720"/>
        <w:rPr>
          <w:rFonts w:cs="Tahoma"/>
          <w:szCs w:val="24"/>
        </w:rPr>
      </w:pPr>
      <w:r>
        <w:rPr>
          <w:rFonts w:cs="Tahoma"/>
          <w:szCs w:val="24"/>
        </w:rPr>
        <w:t xml:space="preserve">Example 1: If another state agency or local jurisdiction, such as a city or county, has taken the role of lead agency under CEQA, the </w:t>
      </w:r>
      <w:r>
        <w:rPr>
          <w:rFonts w:cs="Tahoma"/>
          <w:szCs w:val="24"/>
        </w:rPr>
        <w:lastRenderedPageBreak/>
        <w:t>CEC’s review may be delayed while waiting for a determination from the lead agency.</w:t>
      </w:r>
      <w:r>
        <w:rPr>
          <w:rFonts w:cs="Tahoma"/>
          <w:szCs w:val="24"/>
        </w:rPr>
        <w:br/>
      </w:r>
    </w:p>
    <w:p w14:paraId="59AC941B" w14:textId="77777777" w:rsidR="00D405AC" w:rsidRDefault="00D405AC" w:rsidP="003F79ED">
      <w:pPr>
        <w:numPr>
          <w:ilvl w:val="0"/>
          <w:numId w:val="45"/>
        </w:numPr>
        <w:autoSpaceDE w:val="0"/>
        <w:autoSpaceDN w:val="0"/>
        <w:adjustRightInd w:val="0"/>
        <w:spacing w:after="0"/>
        <w:ind w:left="1485" w:right="720" w:hanging="720"/>
        <w:rPr>
          <w:rFonts w:cs="Tahoma"/>
          <w:szCs w:val="24"/>
        </w:rPr>
      </w:pPr>
      <w:r>
        <w:rPr>
          <w:rFonts w:cs="Tahoma"/>
          <w:szCs w:val="24"/>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r>
        <w:rPr>
          <w:rFonts w:cs="Tahoma"/>
          <w:szCs w:val="24"/>
        </w:rPr>
        <w:br/>
      </w:r>
    </w:p>
    <w:p w14:paraId="4CBAA933" w14:textId="7EEED751" w:rsidR="00D405AC" w:rsidRDefault="00D405AC" w:rsidP="003F79ED">
      <w:pPr>
        <w:numPr>
          <w:ilvl w:val="0"/>
          <w:numId w:val="45"/>
        </w:numPr>
        <w:autoSpaceDE w:val="0"/>
        <w:autoSpaceDN w:val="0"/>
        <w:adjustRightInd w:val="0"/>
        <w:spacing w:after="0"/>
        <w:ind w:left="1485" w:right="720" w:hanging="720"/>
        <w:rPr>
          <w:rFonts w:cs="Tahoma"/>
          <w:szCs w:val="24"/>
        </w:rPr>
      </w:pPr>
      <w:r>
        <w:rPr>
          <w:rFonts w:cs="Tahoma"/>
          <w:szCs w:val="24"/>
        </w:rPr>
        <w:t xml:space="preserve">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w:t>
      </w:r>
      <w:r w:rsidR="0079484B">
        <w:rPr>
          <w:rFonts w:cs="Tahoma"/>
          <w:szCs w:val="24"/>
        </w:rPr>
        <w:t>Applicant</w:t>
      </w:r>
      <w:r>
        <w:rPr>
          <w:rFonts w:cs="Tahoma"/>
          <w:szCs w:val="24"/>
        </w:rPr>
        <w:t xml:space="preserve"> must ensure that such an analysis covers the work in the proposed project, or must obtain a revised analysis and determination from the lead agency reviewing the proposed project.</w:t>
      </w:r>
      <w:r>
        <w:rPr>
          <w:rFonts w:cs="Tahoma"/>
          <w:szCs w:val="24"/>
        </w:rPr>
        <w:br/>
      </w:r>
    </w:p>
    <w:p w14:paraId="2FF9D7C1" w14:textId="5EB1FCB1" w:rsidR="00D405AC" w:rsidRDefault="00D405AC" w:rsidP="003F79ED">
      <w:pPr>
        <w:numPr>
          <w:ilvl w:val="0"/>
          <w:numId w:val="45"/>
        </w:numPr>
        <w:autoSpaceDE w:val="0"/>
        <w:autoSpaceDN w:val="0"/>
        <w:adjustRightInd w:val="0"/>
        <w:spacing w:after="0"/>
        <w:ind w:left="1485" w:right="720" w:hanging="720"/>
        <w:rPr>
          <w:rFonts w:cs="Tahoma"/>
          <w:b/>
          <w:bCs/>
          <w:szCs w:val="24"/>
        </w:rPr>
      </w:pPr>
      <w:r>
        <w:rPr>
          <w:rFonts w:cs="Tahoma"/>
          <w:szCs w:val="24"/>
        </w:rPr>
        <w:t xml:space="preserve">Example 4: If the proposed project clearly falls under a statutory or categorical </w:t>
      </w:r>
      <w:proofErr w:type="gramStart"/>
      <w:r>
        <w:rPr>
          <w:rFonts w:cs="Tahoma"/>
          <w:szCs w:val="24"/>
        </w:rPr>
        <w:t>exemption, or</w:t>
      </w:r>
      <w:proofErr w:type="gramEnd"/>
      <w:r>
        <w:rPr>
          <w:rFonts w:cs="Tahoma"/>
          <w:szCs w:val="24"/>
        </w:rPr>
        <w:t xml:space="preserve"> is </w:t>
      </w:r>
      <w:r w:rsidR="00DE0110">
        <w:rPr>
          <w:rFonts w:cs="Tahoma"/>
          <w:szCs w:val="24"/>
        </w:rPr>
        <w:t xml:space="preserve">a </w:t>
      </w:r>
      <w:r>
        <w:rPr>
          <w:rFonts w:cs="Tahoma"/>
          <w:szCs w:val="24"/>
        </w:rPr>
        <w:t>project for which another state agency or local jurisdiction has already adopted a CEQA finding that the project will cause no significant effect on the environment, the project will likely have greater success in attaining rapid completion of CEQA requirements.</w:t>
      </w:r>
      <w:r>
        <w:rPr>
          <w:rFonts w:cs="Tahoma"/>
          <w:szCs w:val="24"/>
        </w:rPr>
        <w:br/>
      </w:r>
    </w:p>
    <w:p w14:paraId="1ED6D2DE" w14:textId="5FAA0D48" w:rsidR="00D405AC" w:rsidRDefault="00D405AC" w:rsidP="0079484B">
      <w:pPr>
        <w:autoSpaceDE w:val="0"/>
        <w:autoSpaceDN w:val="0"/>
        <w:adjustRightInd w:val="0"/>
        <w:spacing w:after="0"/>
        <w:ind w:left="720" w:right="360"/>
        <w:rPr>
          <w:rFonts w:cs="Tahoma"/>
          <w:szCs w:val="24"/>
        </w:rPr>
      </w:pPr>
      <w:r>
        <w:rPr>
          <w:rFonts w:cs="Tahoma"/>
          <w:szCs w:val="24"/>
        </w:rPr>
        <w:t xml:space="preserve">The above examples are not exhaustive of instances in which the CEC may or may not be able to comply with CEQA or other environmental review requirements within the encumbrance </w:t>
      </w:r>
      <w:proofErr w:type="gramStart"/>
      <w:r>
        <w:rPr>
          <w:rFonts w:cs="Tahoma"/>
          <w:szCs w:val="24"/>
        </w:rPr>
        <w:t>deadline, and</w:t>
      </w:r>
      <w:proofErr w:type="gramEnd"/>
      <w:r>
        <w:rPr>
          <w:rFonts w:cs="Tahoma"/>
          <w:szCs w:val="24"/>
        </w:rPr>
        <w:t xml:space="preserve"> are only provided as further clarification for potential </w:t>
      </w:r>
      <w:r w:rsidR="0079484B">
        <w:rPr>
          <w:rFonts w:cs="Tahoma"/>
          <w:szCs w:val="24"/>
        </w:rPr>
        <w:t>Applicants</w:t>
      </w:r>
      <w:r>
        <w:rPr>
          <w:rFonts w:cs="Tahoma"/>
          <w:szCs w:val="24"/>
        </w:rPr>
        <w:t xml:space="preserve">. Please plan project proposals accordingly. </w:t>
      </w:r>
    </w:p>
    <w:p w14:paraId="38F42F25" w14:textId="66145D6F" w:rsidR="000C38A6" w:rsidRDefault="00F61423" w:rsidP="000C38A6">
      <w:pPr>
        <w:pStyle w:val="Heading2"/>
        <w:numPr>
          <w:ilvl w:val="0"/>
          <w:numId w:val="20"/>
        </w:numPr>
        <w:tabs>
          <w:tab w:val="num" w:pos="720"/>
        </w:tabs>
        <w:ind w:hanging="720"/>
        <w:rPr>
          <w:lang w:val="en-US"/>
        </w:rPr>
      </w:pPr>
      <w:bookmarkStart w:id="60" w:name="_Toc98833577"/>
      <w:r w:rsidRPr="00F61423">
        <w:rPr>
          <w:lang w:val="en-US"/>
        </w:rPr>
        <w:t>Electric Vehicle Infrastructure Training Program, AB 841 (Ting, 2020)</w:t>
      </w:r>
      <w:bookmarkEnd w:id="60"/>
    </w:p>
    <w:p w14:paraId="59EB8876" w14:textId="663ABE84" w:rsidR="00B95B90" w:rsidRDefault="00EC7357" w:rsidP="00762ED6">
      <w:pPr>
        <w:ind w:left="720"/>
      </w:pPr>
      <w:r w:rsidRPr="002C3F79">
        <w:t>&lt;</w:t>
      </w:r>
      <w:r w:rsidR="00B95B90" w:rsidRPr="002C3F79">
        <w:t xml:space="preserve">The following </w:t>
      </w:r>
      <w:r w:rsidR="00A547BB" w:rsidRPr="002C3F79">
        <w:t xml:space="preserve">is applicable to projects </w:t>
      </w:r>
      <w:r w:rsidR="00B95B90" w:rsidRPr="002C3F79">
        <w:t>that include Electric Vehicle Charger installations</w:t>
      </w:r>
      <w:r w:rsidR="004504EB" w:rsidRPr="002C3F79">
        <w:t>.</w:t>
      </w:r>
      <w:r w:rsidRPr="002C3F79">
        <w:t>&gt;</w:t>
      </w:r>
    </w:p>
    <w:p w14:paraId="3BDEEC36" w14:textId="77777777" w:rsidR="00B95B90" w:rsidRDefault="00B95B90" w:rsidP="00762ED6">
      <w:pPr>
        <w:ind w:left="720"/>
      </w:pPr>
      <w:r>
        <w:t xml:space="preserve">AB 841 (Ting, 2020) added Public Utilities Code (PUC) section 740.20, which requires Electric Vehicle Infrastructure Training Program (EVITP) certification to install electric vehicle charging infrastructure and equipment for work performed on or after January 1, 2022, subject to certain exceptions. </w:t>
      </w:r>
    </w:p>
    <w:p w14:paraId="365149E2" w14:textId="3506C79E" w:rsidR="00B95B90" w:rsidRDefault="00B95B90" w:rsidP="00762ED6">
      <w:pPr>
        <w:ind w:left="720"/>
      </w:pPr>
      <w:r>
        <w:lastRenderedPageBreak/>
        <w:t>Therefore, applying PUC 740.20 EVITP requirements to this GFO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7086E772" w14:textId="239780EB" w:rsidR="00EC7357" w:rsidRDefault="00EC7357" w:rsidP="00762ED6">
      <w:pPr>
        <w:pStyle w:val="ListParagraph"/>
        <w:numPr>
          <w:ilvl w:val="0"/>
          <w:numId w:val="52"/>
        </w:numPr>
        <w:ind w:left="1440"/>
      </w:pPr>
      <w:r>
        <w:t>Electric vehicle charging infrastructure installed by employees of an electrical corporation or local publicly owned electric utility.</w:t>
      </w:r>
    </w:p>
    <w:p w14:paraId="75E692B6" w14:textId="77777777" w:rsidR="00EC7357" w:rsidRDefault="00EC7357" w:rsidP="00762ED6">
      <w:pPr>
        <w:pStyle w:val="ListParagraph"/>
        <w:numPr>
          <w:ilvl w:val="0"/>
          <w:numId w:val="52"/>
        </w:numPr>
        <w:ind w:left="1440"/>
      </w:pPr>
      <w:r>
        <w:t>Electric vehicle charging infrastructure funded by moneys derived from credits generated from the Low Carbon Fuel Standard Program (</w:t>
      </w:r>
      <w:proofErr w:type="spellStart"/>
      <w:r>
        <w:t>Subarticle</w:t>
      </w:r>
      <w:proofErr w:type="spellEnd"/>
      <w:r>
        <w:t xml:space="preserve"> 7 (commencing with Section 95480) of Article 4 of Subchapter 10 of Chapter 1 of Division 3 of Title 17 of the California Code of Regulations).</w:t>
      </w:r>
    </w:p>
    <w:p w14:paraId="6024CDE4" w14:textId="28A25012" w:rsidR="00EC7357" w:rsidRPr="00B95B90" w:rsidRDefault="00EC7357" w:rsidP="00762ED6">
      <w:pPr>
        <w:pStyle w:val="ListParagraph"/>
        <w:numPr>
          <w:ilvl w:val="0"/>
          <w:numId w:val="52"/>
        </w:numPr>
        <w:ind w:left="1440"/>
      </w:pPr>
      <w:r>
        <w:t>Single-family home residential electric vehicle chargers that can use an existing 208/240-volt outlet.</w:t>
      </w:r>
    </w:p>
    <w:p w14:paraId="4C3218F4" w14:textId="77777777" w:rsidR="000C38A6" w:rsidRDefault="000C38A6" w:rsidP="00D405AC">
      <w:pPr>
        <w:autoSpaceDE w:val="0"/>
        <w:autoSpaceDN w:val="0"/>
        <w:adjustRightInd w:val="0"/>
        <w:spacing w:after="0"/>
        <w:ind w:left="1123" w:right="360"/>
        <w:rPr>
          <w:rFonts w:cs="Tahoma"/>
          <w:szCs w:val="24"/>
        </w:rPr>
      </w:pPr>
    </w:p>
    <w:p w14:paraId="6426F8BF" w14:textId="77777777" w:rsidR="006C6191" w:rsidRPr="00C5171E" w:rsidRDefault="0092066B" w:rsidP="00E04486">
      <w:pPr>
        <w:pStyle w:val="Heading1"/>
        <w:keepNext w:val="0"/>
        <w:keepLines w:val="0"/>
        <w:spacing w:before="0" w:after="0"/>
        <w:rPr>
          <w:rFonts w:cs="Tahoma"/>
        </w:rPr>
      </w:pPr>
      <w:bookmarkStart w:id="61" w:name="_Toc12770892"/>
      <w:bookmarkStart w:id="62" w:name="_Toc219275109"/>
      <w:bookmarkStart w:id="63" w:name="_Toc219275098"/>
      <w:r w:rsidRPr="00C5171E">
        <w:rPr>
          <w:rFonts w:cs="Tahoma"/>
        </w:rPr>
        <w:br w:type="page"/>
      </w:r>
      <w:bookmarkStart w:id="64" w:name="_Toc98833578"/>
      <w:r w:rsidR="006C6191" w:rsidRPr="00C5171E">
        <w:rPr>
          <w:rFonts w:cs="Tahoma"/>
        </w:rPr>
        <w:lastRenderedPageBreak/>
        <w:t>I</w:t>
      </w:r>
      <w:r w:rsidR="00D11F0F" w:rsidRPr="00C5171E">
        <w:rPr>
          <w:rFonts w:cs="Tahoma"/>
        </w:rPr>
        <w:t>I</w:t>
      </w:r>
      <w:r w:rsidR="00D1451B" w:rsidRPr="00C5171E">
        <w:rPr>
          <w:rFonts w:cs="Tahoma"/>
        </w:rPr>
        <w:t>I</w:t>
      </w:r>
      <w:r w:rsidR="006C6191" w:rsidRPr="00C5171E">
        <w:rPr>
          <w:rFonts w:cs="Tahoma"/>
        </w:rPr>
        <w:t>.</w:t>
      </w:r>
      <w:r w:rsidR="006C6191" w:rsidRPr="00C5171E">
        <w:rPr>
          <w:rFonts w:cs="Tahoma"/>
        </w:rPr>
        <w:tab/>
      </w:r>
      <w:bookmarkEnd w:id="61"/>
      <w:r w:rsidR="001661BE" w:rsidRPr="00C5171E">
        <w:rPr>
          <w:rFonts w:cs="Tahoma"/>
        </w:rPr>
        <w:t>Application</w:t>
      </w:r>
      <w:r w:rsidR="006C6191" w:rsidRPr="00C5171E">
        <w:rPr>
          <w:rFonts w:cs="Tahoma"/>
        </w:rPr>
        <w:t xml:space="preserve"> Format, Required Documents, and Delivery</w:t>
      </w:r>
      <w:bookmarkEnd w:id="62"/>
      <w:bookmarkEnd w:id="64"/>
    </w:p>
    <w:p w14:paraId="4621A23C" w14:textId="77777777" w:rsidR="000C5650" w:rsidRPr="00C5171E" w:rsidRDefault="000C5650" w:rsidP="00E04486">
      <w:pPr>
        <w:spacing w:after="0"/>
        <w:rPr>
          <w:rFonts w:cs="Tahoma"/>
          <w:szCs w:val="22"/>
        </w:rPr>
      </w:pPr>
      <w:bookmarkStart w:id="65" w:name="_Toc201713573"/>
      <w:bookmarkStart w:id="66" w:name="_Toc219275111"/>
    </w:p>
    <w:p w14:paraId="1359B263" w14:textId="77777777" w:rsidR="006C6191" w:rsidRPr="00C5171E" w:rsidRDefault="006C6191" w:rsidP="00E1537A">
      <w:pPr>
        <w:pStyle w:val="Heading2"/>
        <w:keepNext w:val="0"/>
        <w:numPr>
          <w:ilvl w:val="0"/>
          <w:numId w:val="15"/>
        </w:numPr>
        <w:spacing w:before="0" w:after="0"/>
        <w:ind w:hanging="720"/>
        <w:rPr>
          <w:rFonts w:cs="Tahoma"/>
        </w:rPr>
      </w:pPr>
      <w:bookmarkStart w:id="67" w:name="_Toc98833579"/>
      <w:r w:rsidRPr="00C5171E">
        <w:rPr>
          <w:rFonts w:cs="Tahoma"/>
        </w:rPr>
        <w:t>Required Format</w:t>
      </w:r>
      <w:bookmarkEnd w:id="65"/>
      <w:r w:rsidRPr="00C5171E">
        <w:rPr>
          <w:rFonts w:cs="Tahoma"/>
        </w:rPr>
        <w:t xml:space="preserve"> for a</w:t>
      </w:r>
      <w:r w:rsidR="001D1F70" w:rsidRPr="00C5171E">
        <w:rPr>
          <w:rFonts w:cs="Tahoma"/>
        </w:rPr>
        <w:t>n</w:t>
      </w:r>
      <w:r w:rsidRPr="00C5171E">
        <w:rPr>
          <w:rFonts w:cs="Tahoma"/>
        </w:rPr>
        <w:t xml:space="preserve"> </w:t>
      </w:r>
      <w:r w:rsidR="001661BE" w:rsidRPr="00C5171E">
        <w:rPr>
          <w:rFonts w:cs="Tahoma"/>
        </w:rPr>
        <w:t>Application</w:t>
      </w:r>
      <w:bookmarkEnd w:id="66"/>
      <w:bookmarkEnd w:id="67"/>
    </w:p>
    <w:p w14:paraId="731D4A97" w14:textId="19CC7952" w:rsidR="00210E36" w:rsidRPr="00C5171E" w:rsidRDefault="00210E36" w:rsidP="00E26DE1">
      <w:pPr>
        <w:spacing w:after="0"/>
        <w:ind w:left="720"/>
        <w:rPr>
          <w:rFonts w:cs="Tahoma"/>
          <w:szCs w:val="22"/>
        </w:rPr>
      </w:pPr>
      <w:r w:rsidRPr="00C5171E">
        <w:rPr>
          <w:rFonts w:cs="Tahoma"/>
          <w:szCs w:val="22"/>
        </w:rPr>
        <w:t xml:space="preserve">This section contains the format requirements and instructions on how to </w:t>
      </w:r>
      <w:proofErr w:type="gramStart"/>
      <w:r w:rsidRPr="00C5171E">
        <w:rPr>
          <w:rFonts w:cs="Tahoma"/>
          <w:szCs w:val="22"/>
        </w:rPr>
        <w:t xml:space="preserve">submit an </w:t>
      </w:r>
      <w:r w:rsidR="00403F6F" w:rsidRPr="00C5171E">
        <w:rPr>
          <w:rFonts w:cs="Tahoma"/>
          <w:szCs w:val="22"/>
        </w:rPr>
        <w:t>application</w:t>
      </w:r>
      <w:proofErr w:type="gramEnd"/>
      <w:r w:rsidRPr="00C5171E">
        <w:rPr>
          <w:rFonts w:cs="Tahoma"/>
          <w:szCs w:val="22"/>
        </w:rPr>
        <w:t xml:space="preserve">. The format is prescribed to assist the </w:t>
      </w:r>
      <w:r w:rsidR="0079484B">
        <w:rPr>
          <w:rFonts w:cs="Tahoma"/>
          <w:szCs w:val="22"/>
        </w:rPr>
        <w:t>Applicant</w:t>
      </w:r>
      <w:r w:rsidRPr="00C5171E">
        <w:rPr>
          <w:rFonts w:cs="Tahoma"/>
          <w:szCs w:val="22"/>
        </w:rPr>
        <w:t xml:space="preserve"> in meeting State requirements and to enable</w:t>
      </w:r>
      <w:r w:rsidR="00E4705B">
        <w:rPr>
          <w:rFonts w:cs="Tahoma"/>
          <w:szCs w:val="22"/>
        </w:rPr>
        <w:t xml:space="preserve"> the</w:t>
      </w:r>
      <w:r w:rsidRPr="00C5171E">
        <w:rPr>
          <w:rFonts w:cs="Tahoma"/>
          <w:szCs w:val="22"/>
        </w:rPr>
        <w:t xml:space="preserve"> </w:t>
      </w:r>
      <w:r w:rsidR="00EE2C04" w:rsidRPr="00C5171E">
        <w:rPr>
          <w:rFonts w:cs="Tahoma"/>
          <w:szCs w:val="22"/>
        </w:rPr>
        <w:t>CEC</w:t>
      </w:r>
      <w:r w:rsidRPr="00C5171E">
        <w:rPr>
          <w:rFonts w:cs="Tahoma"/>
          <w:szCs w:val="22"/>
        </w:rPr>
        <w:t xml:space="preserve"> to evaluate each application uniformly and fairly.  </w:t>
      </w:r>
      <w:r w:rsidR="0079484B">
        <w:rPr>
          <w:rFonts w:cs="Tahoma"/>
          <w:szCs w:val="22"/>
        </w:rPr>
        <w:t>Applicants</w:t>
      </w:r>
      <w:r w:rsidRPr="00C5171E">
        <w:rPr>
          <w:rFonts w:cs="Tahoma"/>
          <w:szCs w:val="22"/>
        </w:rPr>
        <w:t xml:space="preserve"> must follow all </w:t>
      </w:r>
      <w:r w:rsidR="00403F6F" w:rsidRPr="00C5171E">
        <w:rPr>
          <w:rFonts w:cs="Tahoma"/>
          <w:szCs w:val="22"/>
        </w:rPr>
        <w:t>application</w:t>
      </w:r>
      <w:r w:rsidRPr="00C5171E">
        <w:rPr>
          <w:rFonts w:cs="Tahoma"/>
          <w:szCs w:val="22"/>
        </w:rPr>
        <w:t xml:space="preserve"> format instructions, answer all questions, and supply all requested data. </w:t>
      </w:r>
    </w:p>
    <w:p w14:paraId="45C37FC3" w14:textId="77777777" w:rsidR="000C5650" w:rsidRPr="00C5171E" w:rsidRDefault="000C5650" w:rsidP="00E26DE1">
      <w:pPr>
        <w:spacing w:after="0"/>
        <w:ind w:left="720"/>
        <w:rPr>
          <w:rFonts w:cs="Tahoma"/>
          <w:szCs w:val="22"/>
        </w:rPr>
      </w:pPr>
    </w:p>
    <w:p w14:paraId="78092DE2" w14:textId="2EDF0782" w:rsidR="00D47CD0" w:rsidRPr="009F1D16" w:rsidRDefault="006C6191" w:rsidP="00E26DE1">
      <w:pPr>
        <w:spacing w:after="0"/>
        <w:ind w:left="720"/>
        <w:rPr>
          <w:rFonts w:cs="Tahoma"/>
          <w:szCs w:val="22"/>
        </w:rPr>
      </w:pPr>
      <w:r w:rsidRPr="00C5171E">
        <w:rPr>
          <w:rFonts w:cs="Tahoma"/>
          <w:szCs w:val="22"/>
        </w:rPr>
        <w:t xml:space="preserve">All </w:t>
      </w:r>
      <w:r w:rsidR="00D11F0F" w:rsidRPr="00C5171E">
        <w:rPr>
          <w:rFonts w:cs="Tahoma"/>
          <w:szCs w:val="22"/>
        </w:rPr>
        <w:t>application</w:t>
      </w:r>
      <w:r w:rsidRPr="00C5171E">
        <w:rPr>
          <w:rFonts w:cs="Tahoma"/>
          <w:szCs w:val="22"/>
        </w:rPr>
        <w:t xml:space="preserve">s submitted under this </w:t>
      </w:r>
      <w:r w:rsidR="00F66DFA" w:rsidRPr="00C5171E">
        <w:rPr>
          <w:rFonts w:cs="Tahoma"/>
          <w:szCs w:val="22"/>
        </w:rPr>
        <w:t>solicitation</w:t>
      </w:r>
      <w:r w:rsidRPr="00C5171E">
        <w:rPr>
          <w:rFonts w:cs="Tahoma"/>
          <w:szCs w:val="22"/>
        </w:rPr>
        <w:t xml:space="preserve"> must be typed or printed</w:t>
      </w:r>
      <w:r w:rsidRPr="009F1D16">
        <w:rPr>
          <w:rFonts w:cs="Tahoma"/>
          <w:szCs w:val="22"/>
        </w:rPr>
        <w:t xml:space="preserve"> using a standard </w:t>
      </w:r>
      <w:r w:rsidR="008E5FA6" w:rsidRPr="009F1D16" w:rsidDel="003169E5">
        <w:rPr>
          <w:rFonts w:cs="Tahoma"/>
          <w:szCs w:val="22"/>
        </w:rPr>
        <w:t>1</w:t>
      </w:r>
      <w:r w:rsidR="005233B1">
        <w:rPr>
          <w:rFonts w:cs="Tahoma"/>
          <w:szCs w:val="22"/>
        </w:rPr>
        <w:t>1</w:t>
      </w:r>
      <w:r w:rsidRPr="00C5171E">
        <w:rPr>
          <w:rFonts w:cs="Tahoma"/>
          <w:szCs w:val="22"/>
        </w:rPr>
        <w:noBreakHyphen/>
        <w:t>point font, single-spaced and a blank line between paragraphs.  Pages must be numbered</w:t>
      </w:r>
      <w:r w:rsidR="00B67594">
        <w:rPr>
          <w:rFonts w:cs="Tahoma"/>
          <w:szCs w:val="22"/>
        </w:rPr>
        <w:t>,</w:t>
      </w:r>
      <w:r w:rsidRPr="00C5171E">
        <w:rPr>
          <w:rFonts w:cs="Tahoma"/>
          <w:szCs w:val="22"/>
        </w:rPr>
        <w:t xml:space="preserve"> and sections titled and printed back-to-back.</w:t>
      </w:r>
    </w:p>
    <w:p w14:paraId="13323356" w14:textId="77777777" w:rsidR="005E50CE" w:rsidRPr="0059791B" w:rsidRDefault="005E50CE" w:rsidP="00E04486">
      <w:pPr>
        <w:spacing w:after="0"/>
        <w:rPr>
          <w:rFonts w:cs="Tahoma"/>
          <w:b/>
        </w:rPr>
      </w:pPr>
    </w:p>
    <w:p w14:paraId="07E82404" w14:textId="77777777" w:rsidR="004A30ED" w:rsidRPr="0059791B" w:rsidRDefault="004A30ED" w:rsidP="00E1537A">
      <w:pPr>
        <w:pStyle w:val="Heading2"/>
        <w:keepNext w:val="0"/>
        <w:numPr>
          <w:ilvl w:val="0"/>
          <w:numId w:val="15"/>
        </w:numPr>
        <w:spacing w:before="0" w:after="0"/>
        <w:ind w:hanging="720"/>
        <w:rPr>
          <w:rFonts w:cs="Tahoma"/>
        </w:rPr>
      </w:pPr>
      <w:bookmarkStart w:id="68" w:name="_Toc428191083"/>
      <w:bookmarkStart w:id="69" w:name="_Toc98833580"/>
      <w:r w:rsidRPr="0059791B">
        <w:rPr>
          <w:rFonts w:cs="Tahoma"/>
        </w:rPr>
        <w:t>Method For Delivery</w:t>
      </w:r>
      <w:bookmarkEnd w:id="68"/>
      <w:bookmarkEnd w:id="69"/>
    </w:p>
    <w:p w14:paraId="1A6C89E9" w14:textId="5457036C" w:rsidR="00386528" w:rsidRPr="0059791B" w:rsidRDefault="00386528" w:rsidP="00386528">
      <w:pPr>
        <w:spacing w:after="0"/>
        <w:ind w:left="720"/>
        <w:rPr>
          <w:rFonts w:cs="Tahoma"/>
        </w:rPr>
      </w:pPr>
      <w:bookmarkStart w:id="70" w:name="_Toc428191084"/>
      <w:bookmarkEnd w:id="70"/>
      <w:r w:rsidRPr="5106F62F">
        <w:rPr>
          <w:rFonts w:cs="Tahoma"/>
        </w:rPr>
        <w:t xml:space="preserve">The only method of delivery for this solicitation is the </w:t>
      </w:r>
      <w:hyperlink r:id="rId38">
        <w:r w:rsidRPr="5106F62F">
          <w:rPr>
            <w:rStyle w:val="Hyperlink"/>
            <w:rFonts w:cs="Tahoma"/>
          </w:rPr>
          <w:t>CEC’s Grant Solicitation System</w:t>
        </w:r>
      </w:hyperlink>
      <w:r w:rsidR="00884068" w:rsidRPr="5106F62F">
        <w:rPr>
          <w:rStyle w:val="Hyperlink"/>
          <w:rFonts w:cs="Tahoma"/>
          <w:color w:val="auto"/>
          <w:u w:val="none"/>
        </w:rPr>
        <w:t xml:space="preserve"> (GSS)</w:t>
      </w:r>
      <w:r w:rsidRPr="5106F62F">
        <w:rPr>
          <w:rFonts w:cs="Tahoma"/>
        </w:rPr>
        <w:t xml:space="preserve">, available at: https://gss.energy.ca.gov/. This online tool allows </w:t>
      </w:r>
      <w:r w:rsidR="0079484B">
        <w:rPr>
          <w:rFonts w:cs="Tahoma"/>
        </w:rPr>
        <w:t>Applicants</w:t>
      </w:r>
      <w:r w:rsidRPr="5106F62F">
        <w:rPr>
          <w:rFonts w:cs="Tahoma"/>
        </w:rPr>
        <w:t xml:space="preserve"> to submit their electronic documents to the CEC prior to the date and time specified in this solicitation. Electronic files must be in Microsoft Word (.doc format) and Excel Office Suite formats unless originally provided in the solicitation in another format. Completed Budget Forms, </w:t>
      </w:r>
      <w:r w:rsidRPr="002C3F79">
        <w:rPr>
          <w:rFonts w:cs="Tahoma"/>
        </w:rPr>
        <w:t>Attachment 5,</w:t>
      </w:r>
      <w:r w:rsidRPr="5106F62F">
        <w:rPr>
          <w:rFonts w:cs="Tahoma"/>
        </w:rPr>
        <w:t xml:space="preserve"> must be in Excel format. </w:t>
      </w:r>
    </w:p>
    <w:p w14:paraId="615F1B43" w14:textId="77777777" w:rsidR="005C02E9" w:rsidRPr="0059791B" w:rsidRDefault="005C02E9" w:rsidP="00386528">
      <w:pPr>
        <w:spacing w:after="0"/>
        <w:ind w:left="720"/>
        <w:rPr>
          <w:rFonts w:cs="Tahoma"/>
        </w:rPr>
      </w:pPr>
    </w:p>
    <w:p w14:paraId="50F3678A" w14:textId="0B849923" w:rsidR="00386528" w:rsidRPr="00F176F6" w:rsidRDefault="00895E2C" w:rsidP="00386528">
      <w:pPr>
        <w:spacing w:after="0"/>
        <w:ind w:left="720"/>
        <w:rPr>
          <w:rFonts w:cs="Tahoma"/>
          <w:szCs w:val="24"/>
        </w:rPr>
      </w:pPr>
      <w:r>
        <w:rPr>
          <w:rFonts w:cs="Tahoma"/>
          <w:szCs w:val="24"/>
        </w:rPr>
        <w:t>The deadline to submit grant applications through the CEC’s GSS is 11:59 p.m. The GSS system automatically closes at 11:59 p.m.</w:t>
      </w:r>
      <w:r w:rsidR="007E059E">
        <w:rPr>
          <w:rFonts w:cs="Tahoma"/>
          <w:szCs w:val="24"/>
        </w:rPr>
        <w:t xml:space="preserve"> If the full submittal process has not be completed before 11:59 p.m., your application will not be considered. NO EXCEPTIONS will be entertained.</w:t>
      </w:r>
    </w:p>
    <w:p w14:paraId="0E76AAC4" w14:textId="1E2D3367" w:rsidR="00386528" w:rsidRPr="0059791B" w:rsidRDefault="00386528" w:rsidP="005C02E9">
      <w:pPr>
        <w:spacing w:after="0"/>
        <w:rPr>
          <w:szCs w:val="24"/>
        </w:rPr>
      </w:pPr>
    </w:p>
    <w:p w14:paraId="7981DF2A" w14:textId="78ADB139" w:rsidR="00386528" w:rsidRPr="00892C24" w:rsidRDefault="00386528" w:rsidP="00386528">
      <w:pPr>
        <w:spacing w:after="0"/>
        <w:ind w:left="720"/>
        <w:rPr>
          <w:rFonts w:cs="Tahoma"/>
          <w:szCs w:val="24"/>
        </w:rPr>
      </w:pPr>
      <w:r w:rsidRPr="00F176F6">
        <w:rPr>
          <w:rFonts w:cs="Tahoma"/>
          <w:szCs w:val="24"/>
        </w:rPr>
        <w:t xml:space="preserve">The CEC strongly encourages </w:t>
      </w:r>
      <w:r w:rsidR="0079484B">
        <w:rPr>
          <w:rFonts w:cs="Tahoma"/>
          <w:szCs w:val="24"/>
        </w:rPr>
        <w:t>A</w:t>
      </w:r>
      <w:r w:rsidRPr="00F176F6">
        <w:rPr>
          <w:rFonts w:cs="Tahoma"/>
          <w:szCs w:val="24"/>
        </w:rPr>
        <w:t xml:space="preserve">pplicants to upload and submit all applications by 5:00 p.m. because CEC staff will not be available </w:t>
      </w:r>
      <w:r w:rsidRPr="006B7776">
        <w:rPr>
          <w:rFonts w:cs="Tahoma"/>
          <w:szCs w:val="24"/>
        </w:rPr>
        <w:t xml:space="preserve">after 5:00 p.m. or on weekends to assist with the upload process. And please note that while </w:t>
      </w:r>
      <w:r w:rsidR="00BF2101">
        <w:rPr>
          <w:rFonts w:cs="Tahoma"/>
          <w:szCs w:val="24"/>
        </w:rPr>
        <w:t>the CEC</w:t>
      </w:r>
      <w:r w:rsidR="00BF2101" w:rsidRPr="006B7776">
        <w:rPr>
          <w:rFonts w:cs="Tahoma"/>
          <w:szCs w:val="24"/>
        </w:rPr>
        <w:t xml:space="preserve"> </w:t>
      </w:r>
      <w:r w:rsidRPr="006B7776">
        <w:rPr>
          <w:rFonts w:cs="Tahoma"/>
          <w:szCs w:val="24"/>
        </w:rPr>
        <w:t>endeavor</w:t>
      </w:r>
      <w:r w:rsidR="00BF2101">
        <w:rPr>
          <w:rFonts w:cs="Tahoma"/>
          <w:szCs w:val="24"/>
        </w:rPr>
        <w:t>s</w:t>
      </w:r>
      <w:r w:rsidRPr="006B7776">
        <w:rPr>
          <w:rFonts w:cs="Tahoma"/>
          <w:szCs w:val="24"/>
        </w:rPr>
        <w:t xml:space="preserve"> to assist all would-</w:t>
      </w:r>
      <w:r w:rsidRPr="00892C24">
        <w:rPr>
          <w:rFonts w:cs="Tahoma"/>
          <w:szCs w:val="24"/>
        </w:rPr>
        <w:t xml:space="preserve">be </w:t>
      </w:r>
      <w:r w:rsidR="0079484B">
        <w:rPr>
          <w:rFonts w:cs="Tahoma"/>
          <w:szCs w:val="24"/>
        </w:rPr>
        <w:t>Applicants</w:t>
      </w:r>
      <w:r w:rsidRPr="00892C24">
        <w:rPr>
          <w:rFonts w:cs="Tahoma"/>
          <w:szCs w:val="24"/>
        </w:rPr>
        <w:t xml:space="preserve">, </w:t>
      </w:r>
      <w:r w:rsidR="00BF2101">
        <w:rPr>
          <w:rFonts w:cs="Tahoma"/>
          <w:szCs w:val="24"/>
        </w:rPr>
        <w:t>the CEC</w:t>
      </w:r>
      <w:r w:rsidRPr="00892C24" w:rsidDel="00BF2101">
        <w:rPr>
          <w:rFonts w:cs="Tahoma"/>
          <w:szCs w:val="24"/>
        </w:rPr>
        <w:t xml:space="preserve"> </w:t>
      </w:r>
      <w:r w:rsidR="00BF2101">
        <w:rPr>
          <w:rFonts w:cs="Tahoma"/>
          <w:szCs w:val="24"/>
        </w:rPr>
        <w:t>cannot</w:t>
      </w:r>
      <w:r w:rsidR="00BF2101" w:rsidRPr="00892C24">
        <w:rPr>
          <w:rFonts w:cs="Tahoma"/>
          <w:szCs w:val="24"/>
        </w:rPr>
        <w:t xml:space="preserve"> </w:t>
      </w:r>
      <w:r w:rsidRPr="00892C24">
        <w:rPr>
          <w:rFonts w:cs="Tahoma"/>
          <w:szCs w:val="24"/>
        </w:rPr>
        <w:t xml:space="preserve">guarantee staff will be available for in-person consultation on the due date, so please plan accordingly. </w:t>
      </w:r>
    </w:p>
    <w:p w14:paraId="065B56C8" w14:textId="77777777" w:rsidR="00386528" w:rsidRPr="00C61D55" w:rsidRDefault="00386528" w:rsidP="00386528">
      <w:pPr>
        <w:spacing w:after="0"/>
        <w:ind w:left="720"/>
        <w:rPr>
          <w:rFonts w:cs="Tahoma"/>
          <w:szCs w:val="24"/>
        </w:rPr>
      </w:pPr>
    </w:p>
    <w:p w14:paraId="791CE855" w14:textId="3A74D55D" w:rsidR="00386528" w:rsidRPr="0059791B" w:rsidRDefault="00386528" w:rsidP="00386528">
      <w:pPr>
        <w:spacing w:after="0"/>
        <w:ind w:left="720"/>
        <w:rPr>
          <w:rFonts w:cs="Tahoma"/>
          <w:szCs w:val="24"/>
        </w:rPr>
      </w:pPr>
      <w:r w:rsidRPr="00E3030A">
        <w:rPr>
          <w:rFonts w:cs="Tahoma"/>
          <w:szCs w:val="24"/>
        </w:rPr>
        <w:t>Please g</w:t>
      </w:r>
      <w:r w:rsidRPr="003809FF">
        <w:rPr>
          <w:rFonts w:cs="Tahoma"/>
          <w:szCs w:val="24"/>
        </w:rPr>
        <w:t>ive yourself ample time to complete all steps of the submission process: do not wait until right before the deadline</w:t>
      </w:r>
      <w:r w:rsidRPr="0044267C">
        <w:rPr>
          <w:rFonts w:cs="Tahoma"/>
          <w:szCs w:val="24"/>
        </w:rPr>
        <w:t xml:space="preserve"> to begin the process. Due to factors outside the CEC’s control and unrelated to the GSS system, upload times may </w:t>
      </w:r>
      <w:r w:rsidRPr="00C5171E">
        <w:rPr>
          <w:rFonts w:cs="Tahoma"/>
          <w:szCs w:val="24"/>
        </w:rPr>
        <w:t xml:space="preserve">be much longer than expected. For example, some past </w:t>
      </w:r>
      <w:r w:rsidR="0079484B">
        <w:rPr>
          <w:rFonts w:cs="Tahoma"/>
          <w:szCs w:val="24"/>
        </w:rPr>
        <w:t>Applicants</w:t>
      </w:r>
      <w:r w:rsidRPr="00C5171E">
        <w:rPr>
          <w:rFonts w:cs="Tahoma"/>
          <w:szCs w:val="24"/>
        </w:rPr>
        <w:t xml:space="preserve"> experienced unexpected issues on their end, causing long delays that prevented timely submission. They spent significant time and resources on applications the CEC will not consider. Please plan accordingly. For instructions on how to apply using the GSS system, please see the </w:t>
      </w:r>
      <w:hyperlink r:id="rId39" w:history="1">
        <w:r w:rsidRPr="009F1D16">
          <w:rPr>
            <w:rStyle w:val="Hyperlink"/>
            <w:rFonts w:cs="Tahoma"/>
            <w:szCs w:val="24"/>
          </w:rPr>
          <w:t>How to Apply document</w:t>
        </w:r>
      </w:hyperlink>
      <w:r w:rsidRPr="009F1D16">
        <w:rPr>
          <w:rFonts w:cs="Tahoma"/>
          <w:szCs w:val="24"/>
        </w:rPr>
        <w:t xml:space="preserve"> available on the CEC website at: https://www.energy.ca.gov/media/1654.</w:t>
      </w:r>
    </w:p>
    <w:p w14:paraId="6509EF20" w14:textId="77777777" w:rsidR="00386528" w:rsidRPr="0059791B" w:rsidRDefault="00386528" w:rsidP="00386528">
      <w:pPr>
        <w:spacing w:after="0"/>
        <w:ind w:left="720"/>
        <w:rPr>
          <w:rFonts w:cs="Tahoma"/>
          <w:szCs w:val="24"/>
        </w:rPr>
      </w:pPr>
    </w:p>
    <w:p w14:paraId="49278E58" w14:textId="2F2A1BCA" w:rsidR="00386528" w:rsidRPr="00892C24" w:rsidRDefault="00386528" w:rsidP="00386528">
      <w:pPr>
        <w:spacing w:after="0"/>
        <w:ind w:left="720"/>
        <w:rPr>
          <w:rFonts w:cs="Tahoma"/>
          <w:szCs w:val="24"/>
        </w:rPr>
      </w:pPr>
      <w:r w:rsidRPr="0059791B">
        <w:rPr>
          <w:rFonts w:cs="Tahoma"/>
          <w:szCs w:val="24"/>
        </w:rPr>
        <w:t>First time users must register as a new user to access the system. </w:t>
      </w:r>
      <w:r w:rsidR="0079484B">
        <w:rPr>
          <w:rFonts w:cs="Tahoma"/>
          <w:szCs w:val="24"/>
        </w:rPr>
        <w:t>Applicants</w:t>
      </w:r>
      <w:r w:rsidRPr="0059791B">
        <w:rPr>
          <w:rFonts w:cs="Tahoma"/>
          <w:szCs w:val="24"/>
        </w:rPr>
        <w:t xml:space="preserve"> will receive a confirmation email after all required documents have been successfully u</w:t>
      </w:r>
      <w:r w:rsidRPr="00F176F6">
        <w:rPr>
          <w:rFonts w:cs="Tahoma"/>
          <w:szCs w:val="24"/>
        </w:rPr>
        <w:t>ploaded.</w:t>
      </w:r>
      <w:r w:rsidRPr="00472BB6">
        <w:rPr>
          <w:rFonts w:cs="Tahoma"/>
          <w:szCs w:val="24"/>
        </w:rPr>
        <w:t xml:space="preserve"> A tutorial of the system will be provided at the pre-application </w:t>
      </w:r>
      <w:proofErr w:type="gramStart"/>
      <w:r w:rsidRPr="00472BB6">
        <w:rPr>
          <w:rFonts w:cs="Tahoma"/>
          <w:szCs w:val="24"/>
        </w:rPr>
        <w:t>workshops</w:t>
      </w:r>
      <w:proofErr w:type="gramEnd"/>
      <w:r w:rsidRPr="00472BB6">
        <w:rPr>
          <w:rFonts w:cs="Tahoma"/>
          <w:szCs w:val="24"/>
        </w:rPr>
        <w:t xml:space="preserve"> and you may contact the </w:t>
      </w:r>
      <w:r w:rsidR="001721C3">
        <w:rPr>
          <w:rFonts w:cs="Tahoma"/>
          <w:szCs w:val="24"/>
        </w:rPr>
        <w:t>CAO</w:t>
      </w:r>
      <w:r w:rsidRPr="006B7776">
        <w:rPr>
          <w:rFonts w:cs="Tahoma"/>
          <w:szCs w:val="24"/>
        </w:rPr>
        <w:t xml:space="preserve"> identified in the Questions section of the solicitation for more assistance.</w:t>
      </w:r>
    </w:p>
    <w:p w14:paraId="789324C8" w14:textId="77777777" w:rsidR="00D47CD0" w:rsidRPr="00892C24" w:rsidRDefault="00D47CD0" w:rsidP="00E04486">
      <w:pPr>
        <w:spacing w:after="0"/>
        <w:rPr>
          <w:rFonts w:cs="Tahoma"/>
          <w:szCs w:val="22"/>
        </w:rPr>
      </w:pPr>
    </w:p>
    <w:p w14:paraId="584EB6ED" w14:textId="4E9DD5BE" w:rsidR="00BF4735" w:rsidRPr="005305F2" w:rsidRDefault="00BF4735" w:rsidP="00E1537A">
      <w:pPr>
        <w:pStyle w:val="Heading2"/>
        <w:keepNext w:val="0"/>
        <w:numPr>
          <w:ilvl w:val="0"/>
          <w:numId w:val="15"/>
        </w:numPr>
        <w:spacing w:before="0" w:after="0"/>
        <w:ind w:hanging="720"/>
        <w:rPr>
          <w:rFonts w:cs="Tahoma"/>
          <w:lang w:val="en-US"/>
        </w:rPr>
      </w:pPr>
      <w:bookmarkStart w:id="71" w:name="_Toc98833581"/>
      <w:r w:rsidRPr="00C61D55">
        <w:rPr>
          <w:rFonts w:cs="Tahoma"/>
          <w:lang w:val="en-US"/>
        </w:rPr>
        <w:t>Hard Copy Submittals</w:t>
      </w:r>
      <w:bookmarkEnd w:id="71"/>
    </w:p>
    <w:p w14:paraId="4883E032" w14:textId="46098ACB" w:rsidR="00BF4735" w:rsidRPr="00C5171E" w:rsidRDefault="00301470" w:rsidP="00A31942">
      <w:pPr>
        <w:ind w:left="720"/>
        <w:rPr>
          <w:rFonts w:cs="Tahoma"/>
        </w:rPr>
      </w:pPr>
      <w:r w:rsidRPr="00E3030A">
        <w:rPr>
          <w:rFonts w:cs="Tahoma"/>
        </w:rPr>
        <w:t>In order to be consi</w:t>
      </w:r>
      <w:r w:rsidRPr="003809FF">
        <w:rPr>
          <w:rFonts w:cs="Tahoma"/>
        </w:rPr>
        <w:t>stent with orders and recommendations from the state and local officials to encourage physical distancing to slow the spread of C</w:t>
      </w:r>
      <w:r w:rsidRPr="0044267C">
        <w:rPr>
          <w:rFonts w:cs="Tahoma"/>
        </w:rPr>
        <w:t xml:space="preserve">OVID-19, hard copy submittals will </w:t>
      </w:r>
      <w:r w:rsidRPr="5106F62F">
        <w:rPr>
          <w:rFonts w:cs="Tahoma"/>
          <w:b/>
        </w:rPr>
        <w:t>not</w:t>
      </w:r>
      <w:r w:rsidRPr="0044267C">
        <w:rPr>
          <w:rFonts w:cs="Tahoma"/>
        </w:rPr>
        <w:t xml:space="preserve"> be accepted.</w:t>
      </w:r>
    </w:p>
    <w:p w14:paraId="7B7E8118" w14:textId="77777777" w:rsidR="00A31942" w:rsidRPr="00C5171E" w:rsidRDefault="00A31942" w:rsidP="00A31942">
      <w:pPr>
        <w:ind w:left="720"/>
        <w:rPr>
          <w:rFonts w:cs="Tahoma"/>
        </w:rPr>
      </w:pPr>
    </w:p>
    <w:p w14:paraId="3FF6F661" w14:textId="7A6D9088" w:rsidR="008E55C5" w:rsidRPr="009F1D16" w:rsidRDefault="008E55C5" w:rsidP="00E1537A">
      <w:pPr>
        <w:pStyle w:val="Heading2"/>
        <w:keepNext w:val="0"/>
        <w:numPr>
          <w:ilvl w:val="0"/>
          <w:numId w:val="15"/>
        </w:numPr>
        <w:spacing w:before="0" w:after="0"/>
        <w:ind w:hanging="720"/>
        <w:rPr>
          <w:rFonts w:cs="Tahoma"/>
        </w:rPr>
      </w:pPr>
      <w:bookmarkStart w:id="72" w:name="_Toc98833582"/>
      <w:r w:rsidRPr="00C5171E">
        <w:rPr>
          <w:rFonts w:cs="Tahoma"/>
          <w:lang w:val="en-US"/>
        </w:rPr>
        <w:t>Page Limitations</w:t>
      </w:r>
      <w:bookmarkEnd w:id="72"/>
    </w:p>
    <w:p w14:paraId="0056CC78" w14:textId="498469B1" w:rsidR="00D47CD0" w:rsidRPr="00472BB6" w:rsidRDefault="00D47CD0" w:rsidP="00E26DE1">
      <w:pPr>
        <w:spacing w:after="0"/>
        <w:ind w:left="720"/>
        <w:rPr>
          <w:rFonts w:cs="Tahoma"/>
        </w:rPr>
      </w:pPr>
      <w:r w:rsidRPr="009F1D16">
        <w:rPr>
          <w:rFonts w:cs="Tahoma"/>
        </w:rPr>
        <w:t xml:space="preserve">The number of pages for each Application is limited to </w:t>
      </w:r>
      <w:r w:rsidR="00EA28D5" w:rsidRPr="00884068">
        <w:rPr>
          <w:rFonts w:cs="Tahoma"/>
        </w:rPr>
        <w:t>30</w:t>
      </w:r>
      <w:r w:rsidRPr="00884068">
        <w:rPr>
          <w:rFonts w:cs="Tahoma"/>
        </w:rPr>
        <w:t xml:space="preserve"> pages</w:t>
      </w:r>
      <w:r w:rsidRPr="009F1D16">
        <w:rPr>
          <w:rFonts w:cs="Tahoma"/>
        </w:rPr>
        <w:t xml:space="preserve">. Application forms, resumes, </w:t>
      </w:r>
      <w:r w:rsidR="00074D05" w:rsidRPr="0059791B">
        <w:rPr>
          <w:rFonts w:cs="Tahoma"/>
        </w:rPr>
        <w:t xml:space="preserve">scope of work, schedule of products and due dates, budget forms, contact list, </w:t>
      </w:r>
      <w:r w:rsidRPr="0059791B">
        <w:rPr>
          <w:rFonts w:cs="Tahoma"/>
        </w:rPr>
        <w:t xml:space="preserve">letters of </w:t>
      </w:r>
      <w:r w:rsidR="008F6E46" w:rsidRPr="0059791B">
        <w:rPr>
          <w:rFonts w:cs="Tahoma"/>
        </w:rPr>
        <w:t>support</w:t>
      </w:r>
      <w:r w:rsidR="00074D05" w:rsidRPr="0059791B">
        <w:rPr>
          <w:rFonts w:cs="Tahoma"/>
        </w:rPr>
        <w:t>/commitment</w:t>
      </w:r>
      <w:r w:rsidR="008F6E46" w:rsidRPr="0059791B">
        <w:rPr>
          <w:rFonts w:cs="Tahoma"/>
        </w:rPr>
        <w:t xml:space="preserve">, </w:t>
      </w:r>
      <w:r w:rsidRPr="00F176F6">
        <w:rPr>
          <w:rFonts w:cs="Tahoma"/>
        </w:rPr>
        <w:t xml:space="preserve">CEQA </w:t>
      </w:r>
      <w:r w:rsidR="00074D05" w:rsidRPr="00472BB6">
        <w:rPr>
          <w:rFonts w:cs="Tahoma"/>
        </w:rPr>
        <w:t xml:space="preserve">worksheet, </w:t>
      </w:r>
      <w:r w:rsidRPr="00472BB6">
        <w:rPr>
          <w:rFonts w:cs="Tahoma"/>
        </w:rPr>
        <w:t>and Localized Health Impact</w:t>
      </w:r>
      <w:r w:rsidR="00074D05" w:rsidRPr="006B7776">
        <w:rPr>
          <w:rFonts w:cs="Tahoma"/>
        </w:rPr>
        <w:t>s</w:t>
      </w:r>
      <w:r w:rsidRPr="006B7776">
        <w:rPr>
          <w:rFonts w:cs="Tahoma"/>
        </w:rPr>
        <w:t xml:space="preserve"> </w:t>
      </w:r>
      <w:r w:rsidR="00074D05" w:rsidRPr="006B7776">
        <w:rPr>
          <w:rFonts w:cs="Tahoma"/>
        </w:rPr>
        <w:t xml:space="preserve">Information </w:t>
      </w:r>
      <w:r w:rsidRPr="006B7776">
        <w:rPr>
          <w:rFonts w:cs="Tahoma"/>
        </w:rPr>
        <w:t>forms do not count towards this page limitation</w:t>
      </w:r>
      <w:r w:rsidRPr="009F1D16">
        <w:rPr>
          <w:rFonts w:cs="Tahoma"/>
        </w:rPr>
        <w:t>.</w:t>
      </w:r>
      <w:r w:rsidR="0030087B" w:rsidRPr="009F1D16">
        <w:rPr>
          <w:rFonts w:cs="Tahoma"/>
        </w:rPr>
        <w:t xml:space="preserve"> Confidentially submitted financial</w:t>
      </w:r>
      <w:r w:rsidR="00815EB4" w:rsidRPr="009F1D16">
        <w:rPr>
          <w:rFonts w:cs="Tahoma"/>
        </w:rPr>
        <w:t xml:space="preserve"> and/or </w:t>
      </w:r>
      <w:r w:rsidR="00D85698" w:rsidRPr="0059791B">
        <w:rPr>
          <w:rFonts w:cs="Tahoma"/>
        </w:rPr>
        <w:t>p</w:t>
      </w:r>
      <w:r w:rsidR="00815EB4" w:rsidRPr="0059791B">
        <w:rPr>
          <w:rFonts w:cs="Tahoma"/>
        </w:rPr>
        <w:t xml:space="preserve">ro </w:t>
      </w:r>
      <w:r w:rsidR="00D85698" w:rsidRPr="0059791B">
        <w:rPr>
          <w:rFonts w:cs="Tahoma"/>
        </w:rPr>
        <w:t>f</w:t>
      </w:r>
      <w:r w:rsidR="00815EB4" w:rsidRPr="0059791B">
        <w:rPr>
          <w:rFonts w:cs="Tahoma"/>
        </w:rPr>
        <w:t>orma</w:t>
      </w:r>
      <w:r w:rsidR="0030087B" w:rsidRPr="0059791B">
        <w:rPr>
          <w:rFonts w:cs="Tahoma"/>
        </w:rPr>
        <w:t xml:space="preserve"> documents</w:t>
      </w:r>
      <w:r w:rsidR="004177E1" w:rsidRPr="0059791B">
        <w:rPr>
          <w:rFonts w:cs="Tahoma"/>
        </w:rPr>
        <w:t xml:space="preserve"> </w:t>
      </w:r>
      <w:r w:rsidR="002C6D93">
        <w:rPr>
          <w:rFonts w:cs="Tahoma"/>
        </w:rPr>
        <w:t xml:space="preserve">described in Section III.E </w:t>
      </w:r>
      <w:r w:rsidR="004177E1" w:rsidRPr="0059791B">
        <w:rPr>
          <w:rFonts w:cs="Tahoma"/>
        </w:rPr>
        <w:t>wi</w:t>
      </w:r>
      <w:r w:rsidR="000643D7" w:rsidRPr="0059791B">
        <w:rPr>
          <w:rFonts w:cs="Tahoma"/>
        </w:rPr>
        <w:t>ll also not count towards this page limitation</w:t>
      </w:r>
      <w:r w:rsidR="009A65F5" w:rsidRPr="00F176F6">
        <w:rPr>
          <w:rFonts w:cs="Tahoma"/>
        </w:rPr>
        <w:t>.</w:t>
      </w:r>
    </w:p>
    <w:p w14:paraId="6C44E780" w14:textId="77777777" w:rsidR="00007DD1" w:rsidRDefault="00007DD1" w:rsidP="00E26DE1">
      <w:pPr>
        <w:spacing w:after="0"/>
        <w:ind w:left="720"/>
        <w:rPr>
          <w:rFonts w:cs="Tahoma"/>
        </w:rPr>
      </w:pPr>
    </w:p>
    <w:p w14:paraId="71AAD5AD" w14:textId="772D9482" w:rsidR="00007DD1" w:rsidRPr="00F30D75" w:rsidRDefault="006452A9" w:rsidP="00E1537A">
      <w:pPr>
        <w:pStyle w:val="Heading2"/>
        <w:numPr>
          <w:ilvl w:val="0"/>
          <w:numId w:val="15"/>
        </w:numPr>
        <w:ind w:hanging="720"/>
        <w:rPr>
          <w:lang w:val="en-US"/>
        </w:rPr>
      </w:pPr>
      <w:bookmarkStart w:id="73" w:name="_Toc98833583"/>
      <w:r>
        <w:rPr>
          <w:lang w:val="en-US"/>
        </w:rPr>
        <w:t>Confidential Information</w:t>
      </w:r>
      <w:bookmarkEnd w:id="73"/>
    </w:p>
    <w:p w14:paraId="7ECCAC24" w14:textId="3A456D11" w:rsidR="00E96AFA" w:rsidRPr="00E96AFA" w:rsidRDefault="00E96AFA" w:rsidP="00CF5B78">
      <w:pPr>
        <w:spacing w:after="0"/>
        <w:ind w:left="720"/>
      </w:pPr>
      <w:r w:rsidRPr="00E96AFA">
        <w:t>Business Operations</w:t>
      </w:r>
      <w:r w:rsidR="00924A2D">
        <w:t>-</w:t>
      </w:r>
      <w:r w:rsidRPr="00E96AFA">
        <w:t xml:space="preserve">related financial documents (described in </w:t>
      </w:r>
      <w:r w:rsidRPr="002C3F79">
        <w:t>Section III.</w:t>
      </w:r>
      <w:r w:rsidR="00083418" w:rsidRPr="002C3F79">
        <w:t>F</w:t>
      </w:r>
      <w:r w:rsidR="00DD042D" w:rsidRPr="002C3F79">
        <w:t>.4.</w:t>
      </w:r>
      <w:r w:rsidR="00BD5C13" w:rsidRPr="002C3F79">
        <w:t>E</w:t>
      </w:r>
      <w:r w:rsidRPr="00E96AFA">
        <w:t xml:space="preserve"> of this manual) may be provided as confidential information if submitted as a separated, </w:t>
      </w:r>
      <w:proofErr w:type="gramStart"/>
      <w:r w:rsidRPr="00E96AFA">
        <w:t>clearly-labeled</w:t>
      </w:r>
      <w:proofErr w:type="gramEnd"/>
      <w:r w:rsidRPr="00E96AFA">
        <w:t xml:space="preserve"> volume of the Application.</w:t>
      </w:r>
    </w:p>
    <w:p w14:paraId="2CB79AE5" w14:textId="77777777" w:rsidR="00CF5B78" w:rsidRPr="00E96AFA" w:rsidRDefault="00CF5B78" w:rsidP="00CF5B78">
      <w:pPr>
        <w:spacing w:after="0"/>
        <w:ind w:left="720"/>
      </w:pPr>
    </w:p>
    <w:p w14:paraId="28C9C076" w14:textId="52D30C9F" w:rsidR="00E96AFA" w:rsidRPr="00E96AFA" w:rsidRDefault="00E96AFA" w:rsidP="00CF5B78">
      <w:pPr>
        <w:spacing w:after="0"/>
        <w:ind w:left="720"/>
      </w:pPr>
      <w:r w:rsidRPr="00E96AFA">
        <w:t xml:space="preserve">Specifically, corporate financial records, technology trade secrets, and price components of materials provided to meet the requirements of this section may be submitted to the CEC as confidential information as part of a </w:t>
      </w:r>
      <w:proofErr w:type="gramStart"/>
      <w:r w:rsidRPr="00E96AFA">
        <w:t>clearly-labeled</w:t>
      </w:r>
      <w:proofErr w:type="gramEnd"/>
      <w:r w:rsidRPr="00E96AFA">
        <w:t xml:space="preserve">, separated volume of the Full Application. </w:t>
      </w:r>
    </w:p>
    <w:p w14:paraId="0758F104" w14:textId="77777777" w:rsidR="00CF5B78" w:rsidRDefault="00CF5B78" w:rsidP="00CF5B78">
      <w:pPr>
        <w:spacing w:after="0"/>
        <w:ind w:left="720"/>
      </w:pPr>
    </w:p>
    <w:p w14:paraId="0F611F4F" w14:textId="1ABE0881" w:rsidR="00766319" w:rsidRDefault="00E96AFA" w:rsidP="00CF5B78">
      <w:pPr>
        <w:spacing w:after="0"/>
        <w:ind w:left="720"/>
      </w:pPr>
      <w:r w:rsidRPr="00E96AFA">
        <w:t xml:space="preserve">Corporate financial records </w:t>
      </w:r>
      <w:proofErr w:type="gramStart"/>
      <w:r w:rsidRPr="00E96AFA">
        <w:t>include:</w:t>
      </w:r>
      <w:proofErr w:type="gramEnd"/>
      <w:r w:rsidRPr="00E96AFA">
        <w:t xml:space="preserve"> balance sheets and cash flow statements, and 3-year pro forma statements (if applicable).</w:t>
      </w:r>
    </w:p>
    <w:p w14:paraId="4E7475A5" w14:textId="05F12690" w:rsidR="004D4F8E" w:rsidRDefault="00E96AFA" w:rsidP="00CF5B78">
      <w:pPr>
        <w:spacing w:after="0"/>
        <w:ind w:left="720"/>
      </w:pPr>
      <w:r w:rsidRPr="00E96AFA">
        <w:br/>
        <w:t xml:space="preserve">A technology trade secret is defined as a formula, practice, process, design, instrument, pattern, commercial method, or compilation of information which is not generally known or reasonably ascertainable by others, and by which a business can obtain an economic advantage over competitors or customers. </w:t>
      </w:r>
      <w:r w:rsidRPr="00E96AFA">
        <w:br/>
      </w:r>
    </w:p>
    <w:p w14:paraId="3CC91003" w14:textId="7D78E766" w:rsidR="00E96AFA" w:rsidRDefault="00E96AFA" w:rsidP="00CF5B78">
      <w:pPr>
        <w:spacing w:after="0"/>
        <w:ind w:left="720"/>
        <w:rPr>
          <w:b/>
          <w:i/>
        </w:rPr>
      </w:pPr>
      <w:r w:rsidRPr="00E96AFA">
        <w:t xml:space="preserve">Price components, such as the price received for goods sold </w:t>
      </w:r>
      <w:r w:rsidR="0079396D">
        <w:t>from</w:t>
      </w:r>
      <w:r w:rsidR="0079396D" w:rsidRPr="00E96AFA">
        <w:t xml:space="preserve"> </w:t>
      </w:r>
      <w:r w:rsidRPr="00E96AFA">
        <w:t>materials</w:t>
      </w:r>
      <w:r w:rsidR="0079396D">
        <w:t>’</w:t>
      </w:r>
      <w:r w:rsidRPr="00E96AFA">
        <w:t xml:space="preserve"> purchase agreements will be kept confidential. </w:t>
      </w:r>
      <w:r w:rsidR="0079484B">
        <w:t>Applicants</w:t>
      </w:r>
      <w:r w:rsidRPr="00E96AFA">
        <w:t xml:space="preserve"> should submit two copies of such agreements: one with price information redacted that is included in the non-confidential portion of the Application, and another with price </w:t>
      </w:r>
      <w:r w:rsidRPr="00E96AFA">
        <w:lastRenderedPageBreak/>
        <w:t>information shown that is included in the separate section of confidential documents.</w:t>
      </w:r>
      <w:r w:rsidRPr="00E96AFA">
        <w:br/>
      </w:r>
    </w:p>
    <w:p w14:paraId="43436EFF" w14:textId="77777777" w:rsidR="00785091" w:rsidRDefault="00E96AFA" w:rsidP="00CF5B78">
      <w:pPr>
        <w:spacing w:after="0"/>
        <w:ind w:left="720"/>
      </w:pPr>
      <w:r w:rsidRPr="00E96AFA">
        <w:rPr>
          <w:b/>
          <w:bCs/>
          <w:i/>
          <w:iCs/>
        </w:rPr>
        <w:t>NOTE:</w:t>
      </w:r>
      <w:r w:rsidRPr="00E96AFA">
        <w:t xml:space="preserve"> Award recipients will be required to adhere to all invoice requirements including sufficient and appropriate documentation to substantiate both reimbursable and match share expenditures. All invoice documentation will become public records, including the identity of the subcontractor or supplier and the prices of eligible expenses.</w:t>
      </w:r>
      <w:r w:rsidRPr="00E96AFA">
        <w:br/>
      </w:r>
    </w:p>
    <w:p w14:paraId="5AEF05D9" w14:textId="22523E26" w:rsidR="00E96AFA" w:rsidRPr="00E96AFA" w:rsidRDefault="00E96AFA" w:rsidP="00CF5B78">
      <w:pPr>
        <w:spacing w:after="0"/>
        <w:ind w:left="720"/>
      </w:pPr>
      <w:r w:rsidRPr="00E96AFA">
        <w:t xml:space="preserve">The specified technology, marketing, and financial information requested from </w:t>
      </w:r>
      <w:r w:rsidR="0079484B">
        <w:t>A</w:t>
      </w:r>
      <w:r w:rsidRPr="00E96AFA">
        <w:t>pplicants will be kept confidential by the CEC, pursuant to California Government Code sections 6254(k) and 6254.15 unless the CEC is ordered to release it by a court or other entity with jurisdiction over the issue or the information otherwise becomes public.</w:t>
      </w:r>
      <w:r w:rsidRPr="00E96AFA">
        <w:br/>
      </w:r>
    </w:p>
    <w:p w14:paraId="1EC03CB6" w14:textId="77777777" w:rsidR="00E96AFA" w:rsidRPr="00E96AFA" w:rsidRDefault="00E96AFA" w:rsidP="00CF5B78">
      <w:pPr>
        <w:spacing w:after="0"/>
        <w:ind w:left="720"/>
      </w:pPr>
      <w:r w:rsidRPr="00E96AFA">
        <w:t>The specified technology, marketing, and financial information described above will be kept confidential from receipt to seven (7) years following the posting of the NOPA, after which time the records will become public.</w:t>
      </w:r>
      <w:r w:rsidRPr="00E96AFA">
        <w:br/>
      </w:r>
    </w:p>
    <w:p w14:paraId="4FE5D4A7" w14:textId="482708A7" w:rsidR="00E96AFA" w:rsidRPr="00E96AFA" w:rsidRDefault="00E96AFA" w:rsidP="00CF5B78">
      <w:pPr>
        <w:spacing w:after="0"/>
        <w:ind w:left="720"/>
      </w:pPr>
      <w:r w:rsidRPr="00E96AFA">
        <w:t xml:space="preserve">Information provided by </w:t>
      </w:r>
      <w:r w:rsidR="00BA69A6">
        <w:t>a</w:t>
      </w:r>
      <w:r w:rsidRPr="00E96AFA">
        <w:t xml:space="preserve">pplicants, other than the specified technology, marketing, and financial information listed above is only confidential until the release of the NOPA. The CEC does not warrant that information, other than the specific information described above, will be kept confidential following the posting of the NOPA. </w:t>
      </w:r>
      <w:r w:rsidR="0079484B">
        <w:t>Applicants</w:t>
      </w:r>
      <w:r w:rsidRPr="00E96AFA">
        <w:t xml:space="preserve"> should not submit materials that are marked or otherwise delineated as confidential, except for the technical, </w:t>
      </w:r>
      <w:proofErr w:type="gramStart"/>
      <w:r w:rsidRPr="00E96AFA">
        <w:t>financial</w:t>
      </w:r>
      <w:proofErr w:type="gramEnd"/>
      <w:r w:rsidRPr="00E96AFA">
        <w:t xml:space="preserve"> and marketing information specified herein. Any such materials will be returned to the </w:t>
      </w:r>
      <w:r w:rsidR="0079484B">
        <w:t>Applicant</w:t>
      </w:r>
      <w:r w:rsidRPr="00E96AFA">
        <w:t xml:space="preserve"> and not considered.</w:t>
      </w:r>
      <w:r w:rsidRPr="00E96AFA">
        <w:br/>
      </w:r>
    </w:p>
    <w:p w14:paraId="3F1BEFE5" w14:textId="77777777" w:rsidR="00E96AFA" w:rsidRPr="00E96AFA" w:rsidRDefault="00E96AFA" w:rsidP="00CF5B78">
      <w:pPr>
        <w:spacing w:after="0"/>
        <w:ind w:left="720"/>
        <w:rPr>
          <w:lang w:val="en"/>
        </w:rPr>
      </w:pPr>
      <w:r w:rsidRPr="00E96AFA">
        <w:t>Information clearly marked and meeting the confidentiality provisions of the solicitation will not count towards the 30-page limit of the Full Application.</w:t>
      </w:r>
    </w:p>
    <w:p w14:paraId="1CEEDA48" w14:textId="77777777" w:rsidR="000C5650" w:rsidRPr="006B7776" w:rsidRDefault="000C5650" w:rsidP="00E04486">
      <w:pPr>
        <w:spacing w:after="0"/>
        <w:rPr>
          <w:rFonts w:cs="Tahoma"/>
          <w:szCs w:val="22"/>
        </w:rPr>
      </w:pPr>
    </w:p>
    <w:p w14:paraId="1238C8F6" w14:textId="77777777" w:rsidR="006C6191" w:rsidRPr="006B7776" w:rsidRDefault="001661BE" w:rsidP="00E1537A">
      <w:pPr>
        <w:pStyle w:val="Heading2"/>
        <w:keepNext w:val="0"/>
        <w:numPr>
          <w:ilvl w:val="0"/>
          <w:numId w:val="15"/>
        </w:numPr>
        <w:spacing w:before="0" w:after="0"/>
        <w:ind w:hanging="720"/>
        <w:rPr>
          <w:rFonts w:cs="Tahoma"/>
        </w:rPr>
      </w:pPr>
      <w:bookmarkStart w:id="74" w:name="_Toc98833584"/>
      <w:r w:rsidRPr="006B7776">
        <w:rPr>
          <w:rFonts w:cs="Tahoma"/>
        </w:rPr>
        <w:t>Application</w:t>
      </w:r>
      <w:r w:rsidR="004A6704" w:rsidRPr="006B7776">
        <w:rPr>
          <w:rFonts w:cs="Tahoma"/>
        </w:rPr>
        <w:t xml:space="preserve"> Organization</w:t>
      </w:r>
      <w:bookmarkEnd w:id="74"/>
    </w:p>
    <w:p w14:paraId="4CFEC348" w14:textId="5D373DE8" w:rsidR="00E42B02" w:rsidRPr="00C5171E" w:rsidRDefault="00E277FA" w:rsidP="00D10A0F">
      <w:pPr>
        <w:pStyle w:val="ListParagraph"/>
        <w:spacing w:after="0"/>
        <w:rPr>
          <w:rFonts w:cs="Tahoma"/>
          <w:szCs w:val="22"/>
        </w:rPr>
      </w:pPr>
      <w:r w:rsidRPr="00892C24">
        <w:rPr>
          <w:rFonts w:cs="Tahoma"/>
          <w:szCs w:val="24"/>
        </w:rPr>
        <w:t>The table below describes the order in which the application documents must be submitted. All items listed below are required as part of the application package. Failure to provide any attachments may result in disqualification of t</w:t>
      </w:r>
      <w:r w:rsidRPr="00C61D55">
        <w:rPr>
          <w:rFonts w:cs="Tahoma"/>
          <w:szCs w:val="24"/>
        </w:rPr>
        <w:t>he applicat</w:t>
      </w:r>
      <w:r w:rsidRPr="00E3030A">
        <w:rPr>
          <w:rFonts w:cs="Tahoma"/>
          <w:szCs w:val="24"/>
        </w:rPr>
        <w:t>ion. Attachment requirements are expanded and explained below in this section. The items that have “N/A” reflected in th</w:t>
      </w:r>
      <w:r w:rsidRPr="0044267C">
        <w:rPr>
          <w:rFonts w:cs="Tahoma"/>
          <w:szCs w:val="24"/>
        </w:rPr>
        <w:t>e “Attachment Number” column are required to be submitted as part of the application pack</w:t>
      </w:r>
      <w:r w:rsidRPr="00C5171E">
        <w:rPr>
          <w:rFonts w:cs="Tahoma"/>
          <w:szCs w:val="24"/>
        </w:rPr>
        <w:t xml:space="preserve">age, but do not have an associated attachment provided in the solicitation package. </w:t>
      </w:r>
      <w:r w:rsidR="00E42B02" w:rsidRPr="00C5171E">
        <w:rPr>
          <w:rFonts w:cs="Tahoma"/>
          <w:szCs w:val="22"/>
        </w:rPr>
        <w:br w:type="page"/>
      </w:r>
    </w:p>
    <w:p w14:paraId="522A939A" w14:textId="77777777" w:rsidR="000C5650" w:rsidRPr="00C5171E" w:rsidRDefault="000C5650" w:rsidP="00E04486">
      <w:pPr>
        <w:spacing w:after="0"/>
        <w:rPr>
          <w:rFonts w:cs="Tahoma"/>
          <w:szCs w:val="22"/>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2"/>
        <w:gridCol w:w="2485"/>
        <w:gridCol w:w="3510"/>
      </w:tblGrid>
      <w:tr w:rsidR="001A4FD6" w:rsidRPr="00050087" w14:paraId="6E936334" w14:textId="7D3F0744" w:rsidTr="00E42B02">
        <w:trPr>
          <w:trHeight w:val="382"/>
        </w:trPr>
        <w:tc>
          <w:tcPr>
            <w:tcW w:w="3162" w:type="dxa"/>
            <w:shd w:val="clear" w:color="auto" w:fill="D9D9D9"/>
          </w:tcPr>
          <w:p w14:paraId="6496894E" w14:textId="77777777" w:rsidR="001A4FD6" w:rsidRPr="00C5171E" w:rsidRDefault="001A4FD6" w:rsidP="007F583A">
            <w:pPr>
              <w:spacing w:after="0"/>
              <w:jc w:val="center"/>
              <w:rPr>
                <w:rFonts w:cs="Tahoma"/>
                <w:b/>
                <w:szCs w:val="22"/>
              </w:rPr>
            </w:pPr>
            <w:r w:rsidRPr="00C5171E">
              <w:rPr>
                <w:rFonts w:cs="Tahoma"/>
                <w:b/>
                <w:szCs w:val="22"/>
              </w:rPr>
              <w:t>Item</w:t>
            </w:r>
          </w:p>
        </w:tc>
        <w:tc>
          <w:tcPr>
            <w:tcW w:w="2485" w:type="dxa"/>
            <w:shd w:val="clear" w:color="auto" w:fill="D9D9D9"/>
          </w:tcPr>
          <w:p w14:paraId="7E1E619B" w14:textId="77777777" w:rsidR="001A4FD6" w:rsidRPr="00C5171E" w:rsidRDefault="001A4FD6" w:rsidP="007F583A">
            <w:pPr>
              <w:spacing w:after="0"/>
              <w:jc w:val="center"/>
              <w:rPr>
                <w:rFonts w:cs="Tahoma"/>
                <w:b/>
                <w:szCs w:val="22"/>
              </w:rPr>
            </w:pPr>
            <w:r w:rsidRPr="00C5171E">
              <w:rPr>
                <w:rFonts w:cs="Tahoma"/>
                <w:b/>
                <w:szCs w:val="22"/>
              </w:rPr>
              <w:t>Attachment Number (if applicable)</w:t>
            </w:r>
          </w:p>
        </w:tc>
        <w:tc>
          <w:tcPr>
            <w:tcW w:w="3510" w:type="dxa"/>
            <w:shd w:val="clear" w:color="auto" w:fill="D9D9D9"/>
          </w:tcPr>
          <w:p w14:paraId="7606B6A8" w14:textId="5C86F1E7" w:rsidR="001A4FD6" w:rsidRPr="00C5171E" w:rsidRDefault="00A44172" w:rsidP="007F583A">
            <w:pPr>
              <w:spacing w:after="0"/>
              <w:jc w:val="center"/>
              <w:rPr>
                <w:rFonts w:cs="Tahoma"/>
                <w:b/>
                <w:szCs w:val="22"/>
              </w:rPr>
            </w:pPr>
            <w:r w:rsidRPr="00C5171E">
              <w:rPr>
                <w:rFonts w:cs="Tahoma"/>
                <w:b/>
                <w:szCs w:val="22"/>
              </w:rPr>
              <w:t>Action Needed by Applicant</w:t>
            </w:r>
          </w:p>
        </w:tc>
      </w:tr>
      <w:tr w:rsidR="001A4FD6" w:rsidRPr="00050087" w14:paraId="5B9FE214" w14:textId="2EBF82C6" w:rsidTr="00E42B02">
        <w:trPr>
          <w:trHeight w:val="382"/>
        </w:trPr>
        <w:tc>
          <w:tcPr>
            <w:tcW w:w="3162" w:type="dxa"/>
            <w:vAlign w:val="center"/>
          </w:tcPr>
          <w:p w14:paraId="2751B150" w14:textId="77777777" w:rsidR="001A4FD6" w:rsidRPr="009F1D16" w:rsidRDefault="001A4FD6" w:rsidP="007F583A">
            <w:pPr>
              <w:spacing w:after="0"/>
              <w:rPr>
                <w:rFonts w:cs="Tahoma"/>
                <w:szCs w:val="22"/>
              </w:rPr>
            </w:pPr>
            <w:r w:rsidRPr="009F1D16">
              <w:rPr>
                <w:rFonts w:cs="Tahoma"/>
                <w:szCs w:val="22"/>
              </w:rPr>
              <w:t>Application Form</w:t>
            </w:r>
          </w:p>
        </w:tc>
        <w:tc>
          <w:tcPr>
            <w:tcW w:w="2485" w:type="dxa"/>
            <w:vAlign w:val="center"/>
          </w:tcPr>
          <w:p w14:paraId="040C0170" w14:textId="77777777" w:rsidR="001A4FD6" w:rsidRPr="00C5171E" w:rsidRDefault="001A4FD6" w:rsidP="007F583A">
            <w:pPr>
              <w:spacing w:after="0"/>
              <w:rPr>
                <w:rFonts w:cs="Tahoma"/>
                <w:szCs w:val="22"/>
              </w:rPr>
            </w:pPr>
            <w:r w:rsidRPr="00C5171E">
              <w:rPr>
                <w:rFonts w:cs="Tahoma"/>
                <w:szCs w:val="22"/>
              </w:rPr>
              <w:t>Attachment 1</w:t>
            </w:r>
          </w:p>
        </w:tc>
        <w:tc>
          <w:tcPr>
            <w:tcW w:w="3510" w:type="dxa"/>
          </w:tcPr>
          <w:p w14:paraId="0408C53E" w14:textId="05553229" w:rsidR="001A4FD6" w:rsidRPr="009F1D16" w:rsidRDefault="00A44172" w:rsidP="007F583A">
            <w:pPr>
              <w:spacing w:after="0"/>
              <w:rPr>
                <w:rFonts w:cs="Tahoma"/>
                <w:szCs w:val="22"/>
              </w:rPr>
            </w:pPr>
            <w:r w:rsidRPr="009F1D16">
              <w:rPr>
                <w:rFonts w:cs="Tahoma"/>
                <w:szCs w:val="22"/>
              </w:rPr>
              <w:t>Complete form</w:t>
            </w:r>
          </w:p>
        </w:tc>
      </w:tr>
      <w:tr w:rsidR="001A4FD6" w:rsidRPr="00050087" w14:paraId="63DDF79E" w14:textId="7C4CC13F" w:rsidTr="00E42B02">
        <w:trPr>
          <w:trHeight w:val="382"/>
        </w:trPr>
        <w:tc>
          <w:tcPr>
            <w:tcW w:w="3162" w:type="dxa"/>
            <w:vAlign w:val="center"/>
          </w:tcPr>
          <w:p w14:paraId="27252A45" w14:textId="74E88BF2" w:rsidR="001A4FD6" w:rsidRPr="009F1D16" w:rsidRDefault="001A4FD6" w:rsidP="00D47374">
            <w:pPr>
              <w:spacing w:after="0"/>
              <w:rPr>
                <w:rFonts w:cs="Tahoma"/>
                <w:szCs w:val="22"/>
              </w:rPr>
            </w:pPr>
            <w:r w:rsidRPr="009F1D16">
              <w:rPr>
                <w:rFonts w:cs="Tahoma"/>
                <w:szCs w:val="22"/>
              </w:rPr>
              <w:t>Table of Contents</w:t>
            </w:r>
          </w:p>
        </w:tc>
        <w:tc>
          <w:tcPr>
            <w:tcW w:w="2485" w:type="dxa"/>
            <w:vAlign w:val="center"/>
          </w:tcPr>
          <w:p w14:paraId="57D36531" w14:textId="6B5133FF" w:rsidR="001A4FD6" w:rsidRPr="00C5171E" w:rsidRDefault="005317C7" w:rsidP="00E04486">
            <w:pPr>
              <w:spacing w:after="0"/>
              <w:rPr>
                <w:rFonts w:cs="Tahoma"/>
                <w:szCs w:val="22"/>
              </w:rPr>
            </w:pPr>
            <w:r w:rsidRPr="00C5171E">
              <w:rPr>
                <w:rFonts w:cs="Tahoma"/>
                <w:szCs w:val="22"/>
              </w:rPr>
              <w:t>N/A</w:t>
            </w:r>
          </w:p>
        </w:tc>
        <w:tc>
          <w:tcPr>
            <w:tcW w:w="3510" w:type="dxa"/>
          </w:tcPr>
          <w:p w14:paraId="279E8B78" w14:textId="4AA59C6D" w:rsidR="001A4FD6" w:rsidRPr="00C5171E" w:rsidRDefault="00DA6EC5" w:rsidP="00E04486">
            <w:pPr>
              <w:spacing w:after="0"/>
              <w:rPr>
                <w:rFonts w:cs="Tahoma"/>
                <w:szCs w:val="22"/>
              </w:rPr>
            </w:pPr>
            <w:r w:rsidRPr="00C5171E">
              <w:rPr>
                <w:rFonts w:cs="Tahoma"/>
                <w:szCs w:val="22"/>
              </w:rPr>
              <w:t>Create referenced document</w:t>
            </w:r>
          </w:p>
        </w:tc>
      </w:tr>
      <w:tr w:rsidR="001A4FD6" w:rsidRPr="00050087" w14:paraId="238864A3" w14:textId="38CE02F4" w:rsidTr="00E42B02">
        <w:trPr>
          <w:trHeight w:val="382"/>
        </w:trPr>
        <w:tc>
          <w:tcPr>
            <w:tcW w:w="3162" w:type="dxa"/>
            <w:vAlign w:val="center"/>
          </w:tcPr>
          <w:p w14:paraId="3B368194" w14:textId="4857D1DE" w:rsidR="001A4FD6" w:rsidRPr="009F1D16" w:rsidRDefault="001A4FD6" w:rsidP="00D47374">
            <w:pPr>
              <w:spacing w:after="0"/>
              <w:rPr>
                <w:rFonts w:cs="Tahoma"/>
                <w:szCs w:val="22"/>
              </w:rPr>
            </w:pPr>
            <w:r w:rsidRPr="009F1D16">
              <w:rPr>
                <w:rFonts w:cs="Tahoma"/>
                <w:szCs w:val="22"/>
              </w:rPr>
              <w:t>Executive Summary</w:t>
            </w:r>
          </w:p>
        </w:tc>
        <w:tc>
          <w:tcPr>
            <w:tcW w:w="2485" w:type="dxa"/>
            <w:vAlign w:val="center"/>
          </w:tcPr>
          <w:p w14:paraId="3515E1E9" w14:textId="1E4330FB" w:rsidR="001A4FD6" w:rsidRPr="00C5171E" w:rsidRDefault="00863BB7" w:rsidP="00E04486">
            <w:pPr>
              <w:spacing w:after="0"/>
              <w:rPr>
                <w:rFonts w:cs="Tahoma"/>
                <w:szCs w:val="22"/>
              </w:rPr>
            </w:pPr>
            <w:r w:rsidRPr="00C5171E">
              <w:rPr>
                <w:rFonts w:cs="Tahoma"/>
                <w:szCs w:val="22"/>
              </w:rPr>
              <w:t>N/A</w:t>
            </w:r>
          </w:p>
        </w:tc>
        <w:tc>
          <w:tcPr>
            <w:tcW w:w="3510" w:type="dxa"/>
          </w:tcPr>
          <w:p w14:paraId="52541E8F" w14:textId="1C4DE77E" w:rsidR="001A4FD6" w:rsidRPr="00C5171E" w:rsidRDefault="003B4BA9" w:rsidP="00E04486">
            <w:pPr>
              <w:spacing w:after="0"/>
              <w:rPr>
                <w:rFonts w:cs="Tahoma"/>
                <w:szCs w:val="22"/>
              </w:rPr>
            </w:pPr>
            <w:r w:rsidRPr="00C5171E">
              <w:rPr>
                <w:rFonts w:cs="Tahoma"/>
                <w:szCs w:val="22"/>
              </w:rPr>
              <w:t>Create referenced document</w:t>
            </w:r>
          </w:p>
        </w:tc>
      </w:tr>
      <w:tr w:rsidR="001A4FD6" w:rsidRPr="00050087" w14:paraId="000C918E" w14:textId="7F2649FB" w:rsidTr="00E42B02">
        <w:trPr>
          <w:trHeight w:val="382"/>
        </w:trPr>
        <w:tc>
          <w:tcPr>
            <w:tcW w:w="3162" w:type="dxa"/>
            <w:vAlign w:val="center"/>
          </w:tcPr>
          <w:p w14:paraId="1FB1028B" w14:textId="77777777" w:rsidR="001A4FD6" w:rsidRPr="009F1D16" w:rsidRDefault="001A4FD6" w:rsidP="00D47374">
            <w:pPr>
              <w:spacing w:after="0"/>
              <w:rPr>
                <w:rFonts w:cs="Tahoma"/>
                <w:szCs w:val="22"/>
              </w:rPr>
            </w:pPr>
            <w:r w:rsidRPr="009F1D16">
              <w:rPr>
                <w:rFonts w:cs="Tahoma"/>
                <w:szCs w:val="22"/>
              </w:rPr>
              <w:t>Project Narrative</w:t>
            </w:r>
          </w:p>
        </w:tc>
        <w:tc>
          <w:tcPr>
            <w:tcW w:w="2485" w:type="dxa"/>
            <w:vAlign w:val="center"/>
          </w:tcPr>
          <w:p w14:paraId="64BB49D6" w14:textId="5DBFC2BA" w:rsidR="001A4FD6" w:rsidRPr="00C5171E" w:rsidRDefault="00863BB7" w:rsidP="00E04486">
            <w:pPr>
              <w:spacing w:after="0"/>
              <w:rPr>
                <w:rFonts w:cs="Tahoma"/>
                <w:szCs w:val="22"/>
              </w:rPr>
            </w:pPr>
            <w:r w:rsidRPr="00C5171E">
              <w:rPr>
                <w:rFonts w:cs="Tahoma"/>
                <w:szCs w:val="22"/>
              </w:rPr>
              <w:t>N/A</w:t>
            </w:r>
          </w:p>
        </w:tc>
        <w:tc>
          <w:tcPr>
            <w:tcW w:w="3510" w:type="dxa"/>
          </w:tcPr>
          <w:p w14:paraId="7AF12C59" w14:textId="4A7791D8" w:rsidR="001A4FD6" w:rsidRPr="009F1D16" w:rsidRDefault="003B4BA9" w:rsidP="00E04486">
            <w:pPr>
              <w:spacing w:after="0"/>
              <w:rPr>
                <w:rFonts w:cs="Tahoma"/>
                <w:szCs w:val="22"/>
              </w:rPr>
            </w:pPr>
            <w:r w:rsidRPr="009F1D16">
              <w:rPr>
                <w:rFonts w:cs="Tahoma"/>
                <w:szCs w:val="22"/>
              </w:rPr>
              <w:t>Create referenced document</w:t>
            </w:r>
          </w:p>
        </w:tc>
      </w:tr>
      <w:tr w:rsidR="001A4FD6" w:rsidRPr="00050087" w14:paraId="0058BD72" w14:textId="5201CA5F" w:rsidTr="00E42B02">
        <w:trPr>
          <w:trHeight w:val="382"/>
        </w:trPr>
        <w:tc>
          <w:tcPr>
            <w:tcW w:w="3162" w:type="dxa"/>
            <w:vAlign w:val="center"/>
          </w:tcPr>
          <w:p w14:paraId="7D389CE5" w14:textId="77777777" w:rsidR="001A4FD6" w:rsidRPr="009F1D16" w:rsidRDefault="001A4FD6" w:rsidP="00E04486">
            <w:pPr>
              <w:spacing w:after="0"/>
              <w:rPr>
                <w:rFonts w:cs="Tahoma"/>
                <w:szCs w:val="22"/>
              </w:rPr>
            </w:pPr>
            <w:r w:rsidRPr="009F1D16">
              <w:rPr>
                <w:rFonts w:cs="Tahoma"/>
                <w:szCs w:val="22"/>
              </w:rPr>
              <w:t>Scope of Work</w:t>
            </w:r>
          </w:p>
        </w:tc>
        <w:tc>
          <w:tcPr>
            <w:tcW w:w="2485" w:type="dxa"/>
            <w:vAlign w:val="center"/>
          </w:tcPr>
          <w:p w14:paraId="7FE7F2C0" w14:textId="77777777" w:rsidR="001A4FD6" w:rsidRPr="00C5171E" w:rsidRDefault="001A4FD6" w:rsidP="00E04486">
            <w:pPr>
              <w:spacing w:after="0"/>
              <w:rPr>
                <w:rFonts w:cs="Tahoma"/>
                <w:szCs w:val="22"/>
              </w:rPr>
            </w:pPr>
            <w:r w:rsidRPr="00C5171E">
              <w:rPr>
                <w:rFonts w:cs="Tahoma"/>
                <w:szCs w:val="22"/>
              </w:rPr>
              <w:t>Attachment 2</w:t>
            </w:r>
          </w:p>
        </w:tc>
        <w:tc>
          <w:tcPr>
            <w:tcW w:w="3510" w:type="dxa"/>
          </w:tcPr>
          <w:p w14:paraId="29BD847E" w14:textId="7C785B2A" w:rsidR="001A4FD6" w:rsidRPr="0059791B" w:rsidRDefault="00374A20" w:rsidP="00E04486">
            <w:pPr>
              <w:spacing w:after="0"/>
              <w:rPr>
                <w:rFonts w:cs="Tahoma"/>
                <w:szCs w:val="22"/>
              </w:rPr>
            </w:pPr>
            <w:r w:rsidRPr="009F1D16">
              <w:rPr>
                <w:rFonts w:cs="Tahoma"/>
                <w:szCs w:val="22"/>
              </w:rPr>
              <w:t>Create document from supplied template</w:t>
            </w:r>
          </w:p>
        </w:tc>
      </w:tr>
      <w:tr w:rsidR="001A4FD6" w:rsidRPr="00050087" w14:paraId="576A2824" w14:textId="2D5FA635" w:rsidTr="00E42B02">
        <w:trPr>
          <w:trHeight w:val="394"/>
        </w:trPr>
        <w:tc>
          <w:tcPr>
            <w:tcW w:w="3162" w:type="dxa"/>
            <w:vAlign w:val="center"/>
          </w:tcPr>
          <w:p w14:paraId="67685E1B" w14:textId="77777777" w:rsidR="001A4FD6" w:rsidRPr="0059791B" w:rsidRDefault="001A4FD6" w:rsidP="00E04486">
            <w:pPr>
              <w:spacing w:after="0"/>
              <w:rPr>
                <w:rFonts w:cs="Tahoma"/>
                <w:szCs w:val="22"/>
              </w:rPr>
            </w:pPr>
            <w:r w:rsidRPr="009F1D16">
              <w:rPr>
                <w:rFonts w:cs="Tahoma"/>
                <w:szCs w:val="22"/>
              </w:rPr>
              <w:t>Schedule of Products and Due Dates</w:t>
            </w:r>
          </w:p>
        </w:tc>
        <w:tc>
          <w:tcPr>
            <w:tcW w:w="2485" w:type="dxa"/>
            <w:vAlign w:val="center"/>
          </w:tcPr>
          <w:p w14:paraId="29EF2BA5" w14:textId="209E531B" w:rsidR="001A4FD6" w:rsidRPr="00C5171E" w:rsidRDefault="001A4FD6" w:rsidP="00E04486">
            <w:pPr>
              <w:spacing w:after="0"/>
              <w:rPr>
                <w:rFonts w:cs="Tahoma"/>
                <w:szCs w:val="22"/>
              </w:rPr>
            </w:pPr>
            <w:r w:rsidRPr="00C5171E">
              <w:rPr>
                <w:rFonts w:cs="Tahoma"/>
                <w:szCs w:val="22"/>
              </w:rPr>
              <w:t xml:space="preserve">Attachment </w:t>
            </w:r>
            <w:r w:rsidR="00A06CE5" w:rsidRPr="00C5171E">
              <w:rPr>
                <w:rFonts w:cs="Tahoma"/>
                <w:szCs w:val="22"/>
              </w:rPr>
              <w:t>4</w:t>
            </w:r>
          </w:p>
        </w:tc>
        <w:tc>
          <w:tcPr>
            <w:tcW w:w="3510" w:type="dxa"/>
          </w:tcPr>
          <w:p w14:paraId="49780FF4" w14:textId="45FD348D" w:rsidR="001A4FD6" w:rsidRPr="0059791B" w:rsidRDefault="00374A20" w:rsidP="00E04486">
            <w:pPr>
              <w:spacing w:after="0"/>
              <w:rPr>
                <w:rFonts w:cs="Tahoma"/>
                <w:szCs w:val="22"/>
              </w:rPr>
            </w:pPr>
            <w:r w:rsidRPr="009F1D16">
              <w:rPr>
                <w:rFonts w:cs="Tahoma"/>
                <w:szCs w:val="22"/>
              </w:rPr>
              <w:t>Create document from supplied template</w:t>
            </w:r>
          </w:p>
        </w:tc>
      </w:tr>
      <w:tr w:rsidR="001A4FD6" w:rsidRPr="00050087" w14:paraId="696FFCB6" w14:textId="558A4055" w:rsidTr="00E42B02">
        <w:trPr>
          <w:trHeight w:val="342"/>
        </w:trPr>
        <w:tc>
          <w:tcPr>
            <w:tcW w:w="3162" w:type="dxa"/>
            <w:vAlign w:val="center"/>
          </w:tcPr>
          <w:p w14:paraId="1E92C6B2" w14:textId="77777777" w:rsidR="001A4FD6" w:rsidRPr="009F1D16" w:rsidRDefault="001A4FD6" w:rsidP="00E04486">
            <w:pPr>
              <w:spacing w:after="0"/>
              <w:rPr>
                <w:rFonts w:cs="Tahoma"/>
                <w:szCs w:val="22"/>
              </w:rPr>
            </w:pPr>
            <w:r w:rsidRPr="009F1D16">
              <w:rPr>
                <w:rFonts w:cs="Tahoma"/>
                <w:szCs w:val="22"/>
              </w:rPr>
              <w:t>Budget Forms</w:t>
            </w:r>
          </w:p>
        </w:tc>
        <w:tc>
          <w:tcPr>
            <w:tcW w:w="2485" w:type="dxa"/>
            <w:vAlign w:val="center"/>
          </w:tcPr>
          <w:p w14:paraId="7FDD576D" w14:textId="74E6FE1C" w:rsidR="001A4FD6" w:rsidRPr="00C5171E" w:rsidRDefault="001A4FD6" w:rsidP="00E04486">
            <w:pPr>
              <w:spacing w:after="0"/>
              <w:rPr>
                <w:rFonts w:cs="Tahoma"/>
                <w:szCs w:val="22"/>
              </w:rPr>
            </w:pPr>
            <w:r w:rsidRPr="00C5171E">
              <w:rPr>
                <w:rFonts w:cs="Tahoma"/>
                <w:szCs w:val="22"/>
              </w:rPr>
              <w:t xml:space="preserve">Attachment </w:t>
            </w:r>
            <w:r w:rsidR="00EB37D1" w:rsidRPr="00C5171E">
              <w:rPr>
                <w:rFonts w:cs="Tahoma"/>
                <w:szCs w:val="22"/>
              </w:rPr>
              <w:t>5</w:t>
            </w:r>
          </w:p>
        </w:tc>
        <w:tc>
          <w:tcPr>
            <w:tcW w:w="3510" w:type="dxa"/>
          </w:tcPr>
          <w:p w14:paraId="33D2D046" w14:textId="4701543E" w:rsidR="001A4FD6" w:rsidRPr="009F1D16" w:rsidRDefault="00404E55" w:rsidP="00E04486">
            <w:pPr>
              <w:spacing w:after="0"/>
              <w:rPr>
                <w:rFonts w:cs="Tahoma"/>
                <w:szCs w:val="22"/>
              </w:rPr>
            </w:pPr>
            <w:r w:rsidRPr="009F1D16">
              <w:rPr>
                <w:rFonts w:cs="Tahoma"/>
                <w:szCs w:val="22"/>
              </w:rPr>
              <w:t>Complete form</w:t>
            </w:r>
          </w:p>
        </w:tc>
      </w:tr>
      <w:tr w:rsidR="001A4FD6" w:rsidRPr="00050087" w14:paraId="5766BBA0" w14:textId="0F103BC2" w:rsidTr="00E42B02">
        <w:trPr>
          <w:trHeight w:val="394"/>
        </w:trPr>
        <w:tc>
          <w:tcPr>
            <w:tcW w:w="3162" w:type="dxa"/>
            <w:vAlign w:val="center"/>
          </w:tcPr>
          <w:p w14:paraId="083EC5BC" w14:textId="77777777" w:rsidR="001A4FD6" w:rsidRPr="009F1D16" w:rsidRDefault="001A4FD6" w:rsidP="00E04486">
            <w:pPr>
              <w:spacing w:after="0"/>
              <w:rPr>
                <w:rFonts w:cs="Tahoma"/>
                <w:szCs w:val="22"/>
              </w:rPr>
            </w:pPr>
            <w:r w:rsidRPr="009F1D16">
              <w:rPr>
                <w:rFonts w:cs="Tahoma"/>
                <w:szCs w:val="22"/>
              </w:rPr>
              <w:t>Resumes</w:t>
            </w:r>
          </w:p>
        </w:tc>
        <w:tc>
          <w:tcPr>
            <w:tcW w:w="2485" w:type="dxa"/>
            <w:vAlign w:val="center"/>
          </w:tcPr>
          <w:p w14:paraId="6B347B2F" w14:textId="5011CA6C" w:rsidR="001A4FD6" w:rsidRPr="00C5171E" w:rsidRDefault="0013418E" w:rsidP="00E04486">
            <w:pPr>
              <w:spacing w:after="0"/>
              <w:rPr>
                <w:rFonts w:cs="Tahoma"/>
                <w:szCs w:val="22"/>
              </w:rPr>
            </w:pPr>
            <w:r w:rsidRPr="00C5171E">
              <w:rPr>
                <w:rFonts w:cs="Tahoma"/>
                <w:szCs w:val="22"/>
              </w:rPr>
              <w:t>N/A</w:t>
            </w:r>
          </w:p>
        </w:tc>
        <w:tc>
          <w:tcPr>
            <w:tcW w:w="3510" w:type="dxa"/>
          </w:tcPr>
          <w:p w14:paraId="7CD14954" w14:textId="0F9A15B5" w:rsidR="001A4FD6" w:rsidRPr="009F1D16" w:rsidRDefault="00DA6EC5" w:rsidP="00E04486">
            <w:pPr>
              <w:spacing w:after="0"/>
              <w:rPr>
                <w:rFonts w:cs="Tahoma"/>
                <w:szCs w:val="22"/>
              </w:rPr>
            </w:pPr>
            <w:r w:rsidRPr="009F1D16">
              <w:rPr>
                <w:rFonts w:cs="Tahoma"/>
                <w:szCs w:val="22"/>
              </w:rPr>
              <w:t>Create referenced document</w:t>
            </w:r>
          </w:p>
        </w:tc>
      </w:tr>
      <w:tr w:rsidR="001A4FD6" w:rsidRPr="00050087" w14:paraId="52DF6487" w14:textId="4DD8DB42" w:rsidTr="00E42B02">
        <w:trPr>
          <w:trHeight w:val="394"/>
        </w:trPr>
        <w:tc>
          <w:tcPr>
            <w:tcW w:w="3162" w:type="dxa"/>
            <w:vAlign w:val="center"/>
          </w:tcPr>
          <w:p w14:paraId="1B38C537" w14:textId="77777777" w:rsidR="001A4FD6" w:rsidRPr="009F1D16" w:rsidRDefault="001A4FD6" w:rsidP="00E04486">
            <w:pPr>
              <w:spacing w:after="0"/>
              <w:rPr>
                <w:rFonts w:cs="Tahoma"/>
                <w:szCs w:val="22"/>
              </w:rPr>
            </w:pPr>
            <w:r w:rsidRPr="009F1D16">
              <w:rPr>
                <w:rFonts w:cs="Tahoma"/>
                <w:szCs w:val="22"/>
              </w:rPr>
              <w:t>Contact List</w:t>
            </w:r>
          </w:p>
        </w:tc>
        <w:tc>
          <w:tcPr>
            <w:tcW w:w="2485" w:type="dxa"/>
            <w:vAlign w:val="center"/>
          </w:tcPr>
          <w:p w14:paraId="6BF28B85" w14:textId="558F6381" w:rsidR="001A4FD6" w:rsidRPr="00C5171E" w:rsidRDefault="001A4FD6" w:rsidP="00E04486">
            <w:pPr>
              <w:spacing w:after="0"/>
              <w:rPr>
                <w:rFonts w:cs="Tahoma"/>
                <w:szCs w:val="22"/>
              </w:rPr>
            </w:pPr>
            <w:r w:rsidRPr="00C5171E">
              <w:rPr>
                <w:rFonts w:cs="Tahoma"/>
                <w:szCs w:val="22"/>
              </w:rPr>
              <w:t xml:space="preserve">Attachment </w:t>
            </w:r>
            <w:r w:rsidRPr="00C5171E" w:rsidDel="008A4FAA">
              <w:rPr>
                <w:rFonts w:cs="Tahoma"/>
                <w:szCs w:val="22"/>
              </w:rPr>
              <w:t>6</w:t>
            </w:r>
          </w:p>
        </w:tc>
        <w:tc>
          <w:tcPr>
            <w:tcW w:w="3510" w:type="dxa"/>
          </w:tcPr>
          <w:p w14:paraId="13605E0D" w14:textId="524B25ED" w:rsidR="001A4FD6" w:rsidRPr="009F1D16" w:rsidRDefault="00374A20" w:rsidP="00E04486">
            <w:pPr>
              <w:spacing w:after="0"/>
              <w:rPr>
                <w:rFonts w:cs="Tahoma"/>
                <w:szCs w:val="22"/>
              </w:rPr>
            </w:pPr>
            <w:r w:rsidRPr="009F1D16">
              <w:rPr>
                <w:rFonts w:cs="Tahoma"/>
                <w:szCs w:val="22"/>
              </w:rPr>
              <w:t>Complete form</w:t>
            </w:r>
          </w:p>
        </w:tc>
      </w:tr>
      <w:tr w:rsidR="001A4FD6" w:rsidRPr="00050087" w14:paraId="653A18C1" w14:textId="05E51266" w:rsidTr="00E42B02">
        <w:trPr>
          <w:trHeight w:val="342"/>
        </w:trPr>
        <w:tc>
          <w:tcPr>
            <w:tcW w:w="3162" w:type="dxa"/>
            <w:vAlign w:val="center"/>
          </w:tcPr>
          <w:p w14:paraId="5F206895" w14:textId="77777777" w:rsidR="001A4FD6" w:rsidRPr="0059791B" w:rsidRDefault="001A4FD6" w:rsidP="00E04486">
            <w:pPr>
              <w:spacing w:after="0"/>
              <w:rPr>
                <w:rFonts w:cs="Tahoma"/>
                <w:szCs w:val="22"/>
              </w:rPr>
            </w:pPr>
            <w:r w:rsidRPr="009F1D16">
              <w:rPr>
                <w:rFonts w:cs="Tahoma"/>
                <w:szCs w:val="22"/>
              </w:rPr>
              <w:t xml:space="preserve">Letters of Support/Commitment </w:t>
            </w:r>
          </w:p>
        </w:tc>
        <w:tc>
          <w:tcPr>
            <w:tcW w:w="2485" w:type="dxa"/>
            <w:vAlign w:val="center"/>
          </w:tcPr>
          <w:p w14:paraId="7958F84A" w14:textId="25E1DED6" w:rsidR="001A4FD6" w:rsidRPr="00C5171E" w:rsidRDefault="008A4FAA" w:rsidP="00E04486">
            <w:pPr>
              <w:spacing w:after="0"/>
              <w:rPr>
                <w:rFonts w:cs="Tahoma"/>
                <w:szCs w:val="22"/>
              </w:rPr>
            </w:pPr>
            <w:r w:rsidRPr="00C5171E">
              <w:rPr>
                <w:rFonts w:cs="Tahoma"/>
                <w:szCs w:val="22"/>
              </w:rPr>
              <w:t>N/A</w:t>
            </w:r>
          </w:p>
        </w:tc>
        <w:tc>
          <w:tcPr>
            <w:tcW w:w="3510" w:type="dxa"/>
          </w:tcPr>
          <w:p w14:paraId="3FFF7B11" w14:textId="589F6539" w:rsidR="001A4FD6" w:rsidRPr="009F1D16" w:rsidRDefault="00DA6EC5" w:rsidP="00E04486">
            <w:pPr>
              <w:spacing w:after="0"/>
              <w:rPr>
                <w:rFonts w:cs="Tahoma"/>
                <w:szCs w:val="22"/>
              </w:rPr>
            </w:pPr>
            <w:r w:rsidRPr="009F1D16">
              <w:rPr>
                <w:rFonts w:cs="Tahoma"/>
                <w:szCs w:val="22"/>
              </w:rPr>
              <w:t>Create referenced document</w:t>
            </w:r>
          </w:p>
        </w:tc>
      </w:tr>
      <w:tr w:rsidR="001A4FD6" w:rsidRPr="00050087" w14:paraId="33AC6480" w14:textId="00C12D3D" w:rsidTr="00E42B02">
        <w:trPr>
          <w:trHeight w:val="342"/>
        </w:trPr>
        <w:tc>
          <w:tcPr>
            <w:tcW w:w="3162" w:type="dxa"/>
            <w:vAlign w:val="center"/>
          </w:tcPr>
          <w:p w14:paraId="00D49748" w14:textId="77777777" w:rsidR="001A4FD6" w:rsidRPr="009F1D16" w:rsidRDefault="001A4FD6" w:rsidP="00CA3004">
            <w:pPr>
              <w:spacing w:after="0"/>
              <w:rPr>
                <w:rFonts w:cs="Tahoma"/>
                <w:szCs w:val="22"/>
              </w:rPr>
            </w:pPr>
            <w:r w:rsidRPr="009F1D16">
              <w:rPr>
                <w:rFonts w:cs="Tahoma"/>
                <w:szCs w:val="22"/>
              </w:rPr>
              <w:t>CEQA Worksheet</w:t>
            </w:r>
          </w:p>
        </w:tc>
        <w:tc>
          <w:tcPr>
            <w:tcW w:w="2485" w:type="dxa"/>
            <w:vAlign w:val="center"/>
          </w:tcPr>
          <w:p w14:paraId="76BC5F99" w14:textId="652E867D" w:rsidR="001A4FD6" w:rsidRPr="00C5171E" w:rsidRDefault="001A4FD6" w:rsidP="00E04486">
            <w:pPr>
              <w:spacing w:after="0"/>
              <w:rPr>
                <w:rFonts w:cs="Tahoma"/>
                <w:szCs w:val="22"/>
              </w:rPr>
            </w:pPr>
            <w:r w:rsidRPr="00C5171E">
              <w:rPr>
                <w:rFonts w:cs="Tahoma"/>
                <w:szCs w:val="22"/>
              </w:rPr>
              <w:t xml:space="preserve">Attachment </w:t>
            </w:r>
            <w:r w:rsidR="00306861" w:rsidRPr="00C5171E">
              <w:rPr>
                <w:rFonts w:cs="Tahoma"/>
                <w:szCs w:val="22"/>
              </w:rPr>
              <w:t>7</w:t>
            </w:r>
          </w:p>
        </w:tc>
        <w:tc>
          <w:tcPr>
            <w:tcW w:w="3510" w:type="dxa"/>
          </w:tcPr>
          <w:p w14:paraId="0DF12447" w14:textId="7EA40C2A" w:rsidR="001A4FD6" w:rsidRPr="009F1D16" w:rsidRDefault="00404E55" w:rsidP="00E04486">
            <w:pPr>
              <w:spacing w:after="0"/>
              <w:rPr>
                <w:rFonts w:cs="Tahoma"/>
                <w:szCs w:val="22"/>
              </w:rPr>
            </w:pPr>
            <w:r w:rsidRPr="009F1D16">
              <w:rPr>
                <w:rFonts w:cs="Tahoma"/>
                <w:szCs w:val="22"/>
              </w:rPr>
              <w:t>Complete form</w:t>
            </w:r>
          </w:p>
        </w:tc>
      </w:tr>
      <w:tr w:rsidR="001A4FD6" w:rsidRPr="00050087" w14:paraId="1F16326D" w14:textId="25C51184" w:rsidTr="00E42B02">
        <w:trPr>
          <w:trHeight w:val="342"/>
        </w:trPr>
        <w:tc>
          <w:tcPr>
            <w:tcW w:w="3162" w:type="dxa"/>
            <w:vAlign w:val="center"/>
          </w:tcPr>
          <w:p w14:paraId="5069FC27" w14:textId="12DDDA9A" w:rsidR="001A4FD6" w:rsidRPr="0059791B" w:rsidRDefault="001A4FD6" w:rsidP="00CA3004">
            <w:pPr>
              <w:spacing w:after="0"/>
              <w:rPr>
                <w:rFonts w:cs="Tahoma"/>
                <w:szCs w:val="22"/>
              </w:rPr>
            </w:pPr>
            <w:r w:rsidRPr="009F1D16">
              <w:rPr>
                <w:rFonts w:cs="Tahoma"/>
                <w:szCs w:val="22"/>
              </w:rPr>
              <w:t>Manufacturing Facility Layout</w:t>
            </w:r>
          </w:p>
        </w:tc>
        <w:tc>
          <w:tcPr>
            <w:tcW w:w="2485" w:type="dxa"/>
            <w:vAlign w:val="center"/>
          </w:tcPr>
          <w:p w14:paraId="0CFB486D" w14:textId="43831D80" w:rsidR="001A4FD6" w:rsidRPr="00C5171E" w:rsidRDefault="00FB453D" w:rsidP="00E04486">
            <w:pPr>
              <w:spacing w:after="0"/>
              <w:rPr>
                <w:rFonts w:cs="Tahoma"/>
                <w:szCs w:val="22"/>
              </w:rPr>
            </w:pPr>
            <w:r w:rsidRPr="00C5171E">
              <w:rPr>
                <w:rFonts w:cs="Tahoma"/>
                <w:szCs w:val="22"/>
              </w:rPr>
              <w:t>N/A</w:t>
            </w:r>
          </w:p>
        </w:tc>
        <w:tc>
          <w:tcPr>
            <w:tcW w:w="3510" w:type="dxa"/>
          </w:tcPr>
          <w:p w14:paraId="143DB70B" w14:textId="15595380" w:rsidR="001A4FD6" w:rsidRPr="009F1D16" w:rsidRDefault="00885728" w:rsidP="00E04486">
            <w:pPr>
              <w:spacing w:after="0"/>
              <w:rPr>
                <w:rFonts w:cs="Tahoma"/>
                <w:szCs w:val="22"/>
              </w:rPr>
            </w:pPr>
            <w:r w:rsidRPr="009F1D16">
              <w:rPr>
                <w:rFonts w:cs="Tahoma"/>
                <w:szCs w:val="22"/>
              </w:rPr>
              <w:t>Create referenced document</w:t>
            </w:r>
          </w:p>
        </w:tc>
      </w:tr>
      <w:tr w:rsidR="001A4FD6" w:rsidRPr="00050087" w14:paraId="1A123354" w14:textId="64C28D49" w:rsidTr="00E42B02">
        <w:trPr>
          <w:trHeight w:val="342"/>
        </w:trPr>
        <w:tc>
          <w:tcPr>
            <w:tcW w:w="3162" w:type="dxa"/>
            <w:vAlign w:val="center"/>
          </w:tcPr>
          <w:p w14:paraId="77984183" w14:textId="77777777" w:rsidR="001A4FD6" w:rsidRPr="0059791B" w:rsidRDefault="001A4FD6" w:rsidP="00E04486">
            <w:pPr>
              <w:spacing w:after="0"/>
              <w:rPr>
                <w:rFonts w:cs="Tahoma"/>
                <w:szCs w:val="22"/>
              </w:rPr>
            </w:pPr>
            <w:r w:rsidRPr="009F1D16">
              <w:rPr>
                <w:rFonts w:cs="Tahoma"/>
                <w:szCs w:val="22"/>
              </w:rPr>
              <w:t>Localized Health Impacts Information Form</w:t>
            </w:r>
          </w:p>
        </w:tc>
        <w:tc>
          <w:tcPr>
            <w:tcW w:w="2485" w:type="dxa"/>
            <w:vAlign w:val="center"/>
          </w:tcPr>
          <w:p w14:paraId="27163594" w14:textId="180F99BC" w:rsidR="001A4FD6" w:rsidRPr="00C5171E" w:rsidRDefault="001A4FD6" w:rsidP="00E04486">
            <w:pPr>
              <w:spacing w:after="0"/>
              <w:rPr>
                <w:rFonts w:cs="Tahoma"/>
                <w:szCs w:val="22"/>
              </w:rPr>
            </w:pPr>
            <w:r w:rsidRPr="00C5171E">
              <w:rPr>
                <w:rFonts w:cs="Tahoma"/>
                <w:szCs w:val="22"/>
              </w:rPr>
              <w:t xml:space="preserve">Attachment </w:t>
            </w:r>
            <w:r w:rsidR="00306861" w:rsidRPr="00C5171E">
              <w:rPr>
                <w:rFonts w:cs="Tahoma"/>
                <w:szCs w:val="22"/>
              </w:rPr>
              <w:t>8</w:t>
            </w:r>
          </w:p>
        </w:tc>
        <w:tc>
          <w:tcPr>
            <w:tcW w:w="3510" w:type="dxa"/>
          </w:tcPr>
          <w:p w14:paraId="16B31F76" w14:textId="000F93B5" w:rsidR="001A4FD6" w:rsidRPr="009F1D16" w:rsidRDefault="00404E55" w:rsidP="00E04486">
            <w:pPr>
              <w:spacing w:after="0"/>
              <w:rPr>
                <w:rFonts w:cs="Tahoma"/>
                <w:szCs w:val="22"/>
              </w:rPr>
            </w:pPr>
            <w:r w:rsidRPr="009F1D16">
              <w:rPr>
                <w:rFonts w:cs="Tahoma"/>
                <w:szCs w:val="22"/>
              </w:rPr>
              <w:t>Complete form</w:t>
            </w:r>
          </w:p>
        </w:tc>
      </w:tr>
      <w:tr w:rsidR="00840A8F" w:rsidRPr="00050087" w14:paraId="1B3F6BD4" w14:textId="77777777" w:rsidTr="00E42B02">
        <w:trPr>
          <w:trHeight w:val="342"/>
        </w:trPr>
        <w:tc>
          <w:tcPr>
            <w:tcW w:w="3162" w:type="dxa"/>
            <w:vAlign w:val="center"/>
          </w:tcPr>
          <w:p w14:paraId="113583D0" w14:textId="298979CB" w:rsidR="00840A8F" w:rsidRPr="009F1D16" w:rsidRDefault="00840A8F" w:rsidP="00E04486">
            <w:pPr>
              <w:spacing w:after="0"/>
              <w:rPr>
                <w:rFonts w:cs="Tahoma"/>
                <w:szCs w:val="22"/>
              </w:rPr>
            </w:pPr>
            <w:r>
              <w:rPr>
                <w:rFonts w:cs="Tahoma"/>
                <w:szCs w:val="22"/>
              </w:rPr>
              <w:t>Confidential Volume</w:t>
            </w:r>
            <w:r w:rsidR="00EC5EBD">
              <w:rPr>
                <w:rFonts w:cs="Tahoma"/>
                <w:szCs w:val="22"/>
              </w:rPr>
              <w:t xml:space="preserve"> (if applicable, see Section </w:t>
            </w:r>
            <w:r w:rsidR="007D0610">
              <w:rPr>
                <w:rFonts w:cs="Tahoma"/>
                <w:szCs w:val="22"/>
              </w:rPr>
              <w:t>III.E</w:t>
            </w:r>
            <w:r w:rsidR="00EC5EBD">
              <w:rPr>
                <w:rFonts w:cs="Tahoma"/>
                <w:szCs w:val="22"/>
              </w:rPr>
              <w:t>)</w:t>
            </w:r>
          </w:p>
        </w:tc>
        <w:tc>
          <w:tcPr>
            <w:tcW w:w="2485" w:type="dxa"/>
            <w:vAlign w:val="center"/>
          </w:tcPr>
          <w:p w14:paraId="4D0E7EE1" w14:textId="67E60BF6" w:rsidR="00840A8F" w:rsidRPr="00840A8F" w:rsidRDefault="00EC5EBD" w:rsidP="00E04486">
            <w:pPr>
              <w:spacing w:after="0"/>
              <w:rPr>
                <w:rFonts w:cs="Tahoma"/>
                <w:szCs w:val="22"/>
              </w:rPr>
            </w:pPr>
            <w:r>
              <w:rPr>
                <w:rFonts w:cs="Tahoma"/>
                <w:szCs w:val="22"/>
              </w:rPr>
              <w:t>N/A</w:t>
            </w:r>
          </w:p>
        </w:tc>
        <w:tc>
          <w:tcPr>
            <w:tcW w:w="3510" w:type="dxa"/>
          </w:tcPr>
          <w:p w14:paraId="4026600B" w14:textId="689F04A8" w:rsidR="00840A8F" w:rsidRPr="009F1D16" w:rsidRDefault="001A44A6" w:rsidP="00E04486">
            <w:pPr>
              <w:spacing w:after="0"/>
              <w:rPr>
                <w:rFonts w:cs="Tahoma"/>
                <w:szCs w:val="22"/>
              </w:rPr>
            </w:pPr>
            <w:r w:rsidRPr="009F1D16">
              <w:rPr>
                <w:rFonts w:cs="Tahoma"/>
                <w:szCs w:val="22"/>
              </w:rPr>
              <w:t>Create referenced document</w:t>
            </w:r>
          </w:p>
        </w:tc>
      </w:tr>
      <w:tr w:rsidR="001A4FD6" w:rsidRPr="00050087" w14:paraId="1459C50B" w14:textId="0BE9A870" w:rsidTr="00E42B02">
        <w:trPr>
          <w:trHeight w:val="326"/>
        </w:trPr>
        <w:tc>
          <w:tcPr>
            <w:tcW w:w="3162" w:type="dxa"/>
            <w:vAlign w:val="center"/>
          </w:tcPr>
          <w:p w14:paraId="4747D8B5" w14:textId="77777777" w:rsidR="001A4FD6" w:rsidRPr="0059791B" w:rsidRDefault="001A4FD6" w:rsidP="00E04486">
            <w:pPr>
              <w:spacing w:after="0"/>
              <w:rPr>
                <w:rFonts w:cs="Tahoma"/>
                <w:szCs w:val="22"/>
              </w:rPr>
            </w:pPr>
            <w:r w:rsidRPr="009F1D16">
              <w:rPr>
                <w:rFonts w:cs="Tahoma"/>
                <w:szCs w:val="22"/>
              </w:rPr>
              <w:t>Past Performance Reference Form(s)</w:t>
            </w:r>
          </w:p>
        </w:tc>
        <w:tc>
          <w:tcPr>
            <w:tcW w:w="2485" w:type="dxa"/>
            <w:vAlign w:val="center"/>
          </w:tcPr>
          <w:p w14:paraId="2A5184A0" w14:textId="481F2102" w:rsidR="001A4FD6" w:rsidRPr="00C5171E" w:rsidRDefault="001A4FD6" w:rsidP="00E04486">
            <w:pPr>
              <w:spacing w:after="0"/>
              <w:rPr>
                <w:rFonts w:cs="Tahoma"/>
                <w:szCs w:val="22"/>
              </w:rPr>
            </w:pPr>
            <w:r w:rsidRPr="00C5171E">
              <w:rPr>
                <w:rFonts w:cs="Tahoma"/>
                <w:szCs w:val="22"/>
              </w:rPr>
              <w:t xml:space="preserve">Attachment </w:t>
            </w:r>
            <w:r w:rsidR="00306861" w:rsidRPr="00C5171E">
              <w:rPr>
                <w:rFonts w:cs="Tahoma"/>
                <w:szCs w:val="22"/>
              </w:rPr>
              <w:t>10</w:t>
            </w:r>
          </w:p>
        </w:tc>
        <w:tc>
          <w:tcPr>
            <w:tcW w:w="3510" w:type="dxa"/>
          </w:tcPr>
          <w:p w14:paraId="1DEF8C2F" w14:textId="5B956511" w:rsidR="001A4FD6" w:rsidRPr="009F1D16" w:rsidRDefault="00885728" w:rsidP="00E04486">
            <w:pPr>
              <w:spacing w:after="0"/>
              <w:rPr>
                <w:rFonts w:cs="Tahoma"/>
                <w:szCs w:val="22"/>
              </w:rPr>
            </w:pPr>
            <w:r w:rsidRPr="009F1D16">
              <w:rPr>
                <w:rFonts w:cs="Tahoma"/>
                <w:szCs w:val="22"/>
              </w:rPr>
              <w:t>Complete form</w:t>
            </w:r>
          </w:p>
        </w:tc>
      </w:tr>
    </w:tbl>
    <w:p w14:paraId="52E90572" w14:textId="77777777" w:rsidR="006C6191" w:rsidRPr="009F1D16" w:rsidRDefault="006C6191" w:rsidP="00E04486">
      <w:pPr>
        <w:spacing w:after="0"/>
        <w:rPr>
          <w:rFonts w:cs="Tahoma"/>
          <w:b/>
          <w:szCs w:val="22"/>
        </w:rPr>
      </w:pPr>
      <w:bookmarkStart w:id="75" w:name="_Toc507398622"/>
    </w:p>
    <w:bookmarkEnd w:id="75"/>
    <w:p w14:paraId="5082C712" w14:textId="77777777" w:rsidR="00E353FD" w:rsidRPr="0059791B" w:rsidRDefault="001661BE" w:rsidP="00D34B6A">
      <w:pPr>
        <w:numPr>
          <w:ilvl w:val="0"/>
          <w:numId w:val="7"/>
        </w:numPr>
        <w:spacing w:after="0"/>
        <w:ind w:left="1440" w:hanging="720"/>
        <w:rPr>
          <w:rFonts w:cs="Tahoma"/>
          <w:b/>
          <w:szCs w:val="22"/>
        </w:rPr>
      </w:pPr>
      <w:r w:rsidRPr="0059791B">
        <w:rPr>
          <w:rFonts w:cs="Tahoma"/>
          <w:b/>
          <w:szCs w:val="22"/>
        </w:rPr>
        <w:t>Application</w:t>
      </w:r>
      <w:r w:rsidR="00C42CE4" w:rsidRPr="0059791B">
        <w:rPr>
          <w:rFonts w:cs="Tahoma"/>
          <w:b/>
          <w:szCs w:val="22"/>
        </w:rPr>
        <w:t xml:space="preserve"> Form</w:t>
      </w:r>
    </w:p>
    <w:p w14:paraId="441BE384" w14:textId="1C83C823" w:rsidR="00BF721E" w:rsidRPr="00F176F6" w:rsidRDefault="0079484B" w:rsidP="00BF721E">
      <w:pPr>
        <w:spacing w:after="0"/>
        <w:ind w:left="1440"/>
        <w:rPr>
          <w:rFonts w:cs="Tahoma"/>
          <w:szCs w:val="22"/>
        </w:rPr>
      </w:pPr>
      <w:r>
        <w:rPr>
          <w:rFonts w:cs="Tahoma"/>
          <w:szCs w:val="22"/>
        </w:rPr>
        <w:t>Applicants</w:t>
      </w:r>
      <w:r w:rsidR="00BF721E" w:rsidRPr="0059791B">
        <w:rPr>
          <w:rFonts w:cs="Tahoma"/>
          <w:szCs w:val="22"/>
        </w:rPr>
        <w:t xml:space="preserve"> must include a completed Application Form shown in </w:t>
      </w:r>
      <w:r w:rsidR="00BF721E" w:rsidRPr="002C3F79">
        <w:rPr>
          <w:rFonts w:cs="Tahoma"/>
          <w:szCs w:val="22"/>
        </w:rPr>
        <w:t>Attachment 1.</w:t>
      </w:r>
    </w:p>
    <w:p w14:paraId="7CF420F5" w14:textId="77777777" w:rsidR="00BF721E" w:rsidRPr="006B7776" w:rsidRDefault="00BF721E" w:rsidP="00BF721E">
      <w:pPr>
        <w:spacing w:after="0"/>
        <w:ind w:left="1440"/>
        <w:rPr>
          <w:rFonts w:cs="Tahoma"/>
          <w:szCs w:val="22"/>
        </w:rPr>
      </w:pPr>
    </w:p>
    <w:p w14:paraId="3CA14752" w14:textId="7FF2E37D" w:rsidR="00BF721E" w:rsidRPr="00976ABB" w:rsidRDefault="00BF721E" w:rsidP="00BF721E">
      <w:pPr>
        <w:spacing w:after="0"/>
        <w:ind w:left="1440"/>
        <w:rPr>
          <w:rFonts w:cs="Tahoma"/>
          <w:szCs w:val="22"/>
        </w:rPr>
      </w:pPr>
      <w:r w:rsidRPr="006B7776">
        <w:rPr>
          <w:rFonts w:cs="Tahoma"/>
          <w:szCs w:val="22"/>
        </w:rPr>
        <w:t xml:space="preserve">All </w:t>
      </w:r>
      <w:r w:rsidR="0079484B">
        <w:rPr>
          <w:rFonts w:cs="Tahoma"/>
          <w:szCs w:val="22"/>
        </w:rPr>
        <w:t>Applicants</w:t>
      </w:r>
      <w:r w:rsidRPr="006B7776">
        <w:rPr>
          <w:rFonts w:cs="Tahoma"/>
          <w:szCs w:val="22"/>
        </w:rPr>
        <w:t xml:space="preserve"> must authorize</w:t>
      </w:r>
      <w:r w:rsidR="00FB0449">
        <w:rPr>
          <w:rFonts w:cs="Tahoma"/>
          <w:szCs w:val="22"/>
        </w:rPr>
        <w:t xml:space="preserve"> the</w:t>
      </w:r>
      <w:r w:rsidRPr="006B7776">
        <w:rPr>
          <w:rFonts w:cs="Tahoma"/>
          <w:szCs w:val="22"/>
        </w:rPr>
        <w:t xml:space="preserve"> </w:t>
      </w:r>
      <w:r w:rsidR="00EE2C04" w:rsidRPr="006B7776">
        <w:rPr>
          <w:rFonts w:cs="Tahoma"/>
          <w:szCs w:val="22"/>
        </w:rPr>
        <w:t>CEC</w:t>
      </w:r>
      <w:r w:rsidRPr="006B7776">
        <w:rPr>
          <w:rFonts w:cs="Tahoma"/>
          <w:szCs w:val="22"/>
        </w:rPr>
        <w:t xml:space="preserve"> to make any inquiries necessary to verify the information presented in the application</w:t>
      </w:r>
      <w:r w:rsidR="00C05154" w:rsidRPr="00EC5EBD">
        <w:rPr>
          <w:rFonts w:cs="Tahoma"/>
          <w:szCs w:val="22"/>
        </w:rPr>
        <w:t xml:space="preserve">. Further, all </w:t>
      </w:r>
      <w:r w:rsidR="0079484B">
        <w:rPr>
          <w:rFonts w:cs="Tahoma"/>
          <w:szCs w:val="22"/>
        </w:rPr>
        <w:t>Applicants</w:t>
      </w:r>
      <w:r w:rsidR="00C05154" w:rsidRPr="00EC5EBD">
        <w:rPr>
          <w:rFonts w:cs="Tahoma"/>
          <w:szCs w:val="22"/>
        </w:rPr>
        <w:t xml:space="preserve"> must authorize </w:t>
      </w:r>
      <w:r w:rsidR="00FB0449">
        <w:rPr>
          <w:rFonts w:cs="Tahoma"/>
          <w:szCs w:val="22"/>
        </w:rPr>
        <w:t xml:space="preserve">the </w:t>
      </w:r>
      <w:r w:rsidR="00EE2C04" w:rsidRPr="00892C24">
        <w:rPr>
          <w:rFonts w:cs="Tahoma"/>
          <w:szCs w:val="22"/>
        </w:rPr>
        <w:t>CEC</w:t>
      </w:r>
      <w:r w:rsidR="00C05154" w:rsidRPr="00892C24">
        <w:rPr>
          <w:rFonts w:cs="Tahoma"/>
          <w:szCs w:val="22"/>
        </w:rPr>
        <w:t xml:space="preserve"> to obtain a credit report on the </w:t>
      </w:r>
      <w:r w:rsidR="0079484B">
        <w:rPr>
          <w:rFonts w:cs="Tahoma"/>
          <w:szCs w:val="22"/>
        </w:rPr>
        <w:t>Applicant</w:t>
      </w:r>
      <w:r w:rsidR="0091405B">
        <w:rPr>
          <w:rFonts w:cs="Tahoma"/>
          <w:szCs w:val="22"/>
        </w:rPr>
        <w:t>’</w:t>
      </w:r>
      <w:r w:rsidR="00F63A9E">
        <w:rPr>
          <w:rFonts w:cs="Tahoma"/>
          <w:szCs w:val="22"/>
        </w:rPr>
        <w:t>s</w:t>
      </w:r>
      <w:r w:rsidR="00C05154" w:rsidRPr="00892C24">
        <w:rPr>
          <w:rFonts w:cs="Tahoma"/>
          <w:szCs w:val="22"/>
        </w:rPr>
        <w:t xml:space="preserve"> organization</w:t>
      </w:r>
      <w:r w:rsidRPr="00892C24">
        <w:rPr>
          <w:rFonts w:cs="Tahoma"/>
          <w:szCs w:val="22"/>
        </w:rPr>
        <w:t>.</w:t>
      </w:r>
    </w:p>
    <w:p w14:paraId="1239F96C" w14:textId="77777777" w:rsidR="00BF721E" w:rsidRPr="00C61D55" w:rsidRDefault="00BF721E" w:rsidP="00BF721E">
      <w:pPr>
        <w:spacing w:after="0"/>
        <w:ind w:left="1440"/>
        <w:rPr>
          <w:rFonts w:cs="Tahoma"/>
          <w:szCs w:val="22"/>
        </w:rPr>
      </w:pPr>
    </w:p>
    <w:p w14:paraId="55225589" w14:textId="240E2521" w:rsidR="00BF721E" w:rsidRPr="0044267C" w:rsidRDefault="00BF721E" w:rsidP="00BF721E">
      <w:pPr>
        <w:spacing w:after="0"/>
        <w:ind w:left="1440"/>
        <w:rPr>
          <w:rFonts w:cs="Tahoma"/>
          <w:szCs w:val="22"/>
        </w:rPr>
      </w:pPr>
      <w:r w:rsidRPr="00E3030A">
        <w:rPr>
          <w:rFonts w:cs="Tahoma"/>
          <w:szCs w:val="22"/>
        </w:rPr>
        <w:t xml:space="preserve">All </w:t>
      </w:r>
      <w:r w:rsidR="0079484B">
        <w:rPr>
          <w:rFonts w:cs="Tahoma"/>
          <w:szCs w:val="22"/>
        </w:rPr>
        <w:t>Applicants</w:t>
      </w:r>
      <w:r w:rsidRPr="003809FF">
        <w:rPr>
          <w:rFonts w:cs="Tahoma"/>
          <w:szCs w:val="22"/>
        </w:rPr>
        <w:t xml:space="preserve"> must certify under penalty of perjury under the laws of the State of California that:</w:t>
      </w:r>
    </w:p>
    <w:p w14:paraId="2138568B" w14:textId="77777777" w:rsidR="00BF721E" w:rsidRPr="00C5171E" w:rsidRDefault="00BF721E" w:rsidP="00BF721E">
      <w:pPr>
        <w:spacing w:after="0"/>
        <w:ind w:left="1440"/>
        <w:rPr>
          <w:rFonts w:cs="Tahoma"/>
          <w:szCs w:val="22"/>
        </w:rPr>
      </w:pPr>
    </w:p>
    <w:p w14:paraId="095CC9F2" w14:textId="77777777" w:rsidR="00BF721E" w:rsidRPr="00C5171E" w:rsidRDefault="00BF721E" w:rsidP="00E1537A">
      <w:pPr>
        <w:pStyle w:val="ListParagraph"/>
        <w:numPr>
          <w:ilvl w:val="0"/>
          <w:numId w:val="26"/>
        </w:numPr>
        <w:spacing w:after="0"/>
        <w:ind w:left="2160" w:hanging="720"/>
        <w:contextualSpacing/>
        <w:rPr>
          <w:rFonts w:cs="Tahoma"/>
          <w:szCs w:val="22"/>
        </w:rPr>
      </w:pPr>
      <w:bookmarkStart w:id="76" w:name="_Hlk65762319"/>
      <w:r w:rsidRPr="00C5171E">
        <w:rPr>
          <w:rFonts w:cs="Tahoma"/>
          <w:szCs w:val="22"/>
        </w:rPr>
        <w:lastRenderedPageBreak/>
        <w:t xml:space="preserve">All confidential information submitted (if allowed under the solicitation) has been properly identified. </w:t>
      </w:r>
    </w:p>
    <w:bookmarkEnd w:id="76"/>
    <w:p w14:paraId="47BC0C46" w14:textId="77777777" w:rsidR="00BF721E" w:rsidRPr="00C5171E" w:rsidRDefault="00BF721E" w:rsidP="00BF721E">
      <w:pPr>
        <w:spacing w:after="0"/>
        <w:ind w:left="1440"/>
        <w:rPr>
          <w:rFonts w:cs="Tahoma"/>
          <w:szCs w:val="22"/>
        </w:rPr>
      </w:pPr>
    </w:p>
    <w:p w14:paraId="142FBE96" w14:textId="4DB31A0F" w:rsidR="00BF721E" w:rsidRPr="00C5171E" w:rsidRDefault="00BF721E" w:rsidP="00BF721E">
      <w:pPr>
        <w:pStyle w:val="ListParagraph"/>
        <w:spacing w:after="0"/>
        <w:ind w:left="2160"/>
        <w:rPr>
          <w:rFonts w:cs="Tahoma"/>
          <w:b/>
          <w:i/>
          <w:szCs w:val="22"/>
        </w:rPr>
      </w:pPr>
      <w:r w:rsidRPr="00C5171E">
        <w:rPr>
          <w:rFonts w:cs="Tahoma"/>
          <w:b/>
          <w:i/>
          <w:szCs w:val="22"/>
        </w:rPr>
        <w:t xml:space="preserve">NOTE: </w:t>
      </w:r>
      <w:r w:rsidR="00EE2C04" w:rsidRPr="00C5171E">
        <w:rPr>
          <w:rFonts w:cs="Tahoma"/>
          <w:b/>
          <w:i/>
          <w:szCs w:val="22"/>
        </w:rPr>
        <w:t>CEC</w:t>
      </w:r>
      <w:r w:rsidRPr="00C5171E">
        <w:rPr>
          <w:rFonts w:cs="Tahoma"/>
          <w:b/>
          <w:i/>
          <w:szCs w:val="22"/>
        </w:rPr>
        <w:t xml:space="preserve"> reserves the right to determine whether confidential information submitted adheres to the confidentiality requirements contained in the solicitation</w:t>
      </w:r>
      <w:r w:rsidR="00FE3EFC" w:rsidRPr="00C5171E">
        <w:rPr>
          <w:rFonts w:cs="Tahoma"/>
          <w:b/>
          <w:i/>
          <w:szCs w:val="22"/>
        </w:rPr>
        <w:t xml:space="preserve"> and state law, including </w:t>
      </w:r>
      <w:r w:rsidR="00EE2C04" w:rsidRPr="00C5171E">
        <w:rPr>
          <w:rFonts w:cs="Tahoma"/>
          <w:b/>
          <w:i/>
          <w:szCs w:val="22"/>
        </w:rPr>
        <w:t xml:space="preserve">CEC </w:t>
      </w:r>
      <w:r w:rsidR="00FE3EFC" w:rsidRPr="00C5171E">
        <w:rPr>
          <w:rFonts w:cs="Tahoma"/>
          <w:b/>
          <w:i/>
          <w:szCs w:val="22"/>
        </w:rPr>
        <w:t>regulations</w:t>
      </w:r>
      <w:r w:rsidRPr="00C5171E">
        <w:rPr>
          <w:rFonts w:cs="Tahoma"/>
          <w:b/>
          <w:i/>
          <w:szCs w:val="22"/>
        </w:rPr>
        <w:t xml:space="preserve">. </w:t>
      </w:r>
      <w:r w:rsidR="0079484B">
        <w:rPr>
          <w:rFonts w:cs="Tahoma"/>
          <w:b/>
          <w:i/>
          <w:szCs w:val="22"/>
        </w:rPr>
        <w:t>Applicants</w:t>
      </w:r>
      <w:r w:rsidRPr="00C5171E">
        <w:rPr>
          <w:rFonts w:cs="Tahoma"/>
          <w:b/>
          <w:i/>
          <w:szCs w:val="22"/>
        </w:rPr>
        <w:t xml:space="preserve"> purposely or erroneously designating information as confidential beyond what is allowable in accordance with the solicitation</w:t>
      </w:r>
      <w:r w:rsidR="00FE3EFC" w:rsidRPr="00C5171E">
        <w:rPr>
          <w:rFonts w:cs="Tahoma"/>
          <w:b/>
          <w:i/>
          <w:szCs w:val="22"/>
        </w:rPr>
        <w:t xml:space="preserve"> and state law</w:t>
      </w:r>
      <w:r w:rsidRPr="00C5171E">
        <w:rPr>
          <w:rFonts w:cs="Tahoma"/>
          <w:b/>
          <w:i/>
          <w:szCs w:val="22"/>
        </w:rPr>
        <w:t xml:space="preserve"> may lead to rejection and disqualification of the application.</w:t>
      </w:r>
    </w:p>
    <w:p w14:paraId="06AF3C37" w14:textId="77777777" w:rsidR="00BF721E" w:rsidRPr="00C5171E" w:rsidRDefault="00BF721E" w:rsidP="00BF721E">
      <w:pPr>
        <w:spacing w:after="0"/>
        <w:ind w:left="1440"/>
        <w:rPr>
          <w:rFonts w:cs="Tahoma"/>
          <w:szCs w:val="22"/>
        </w:rPr>
      </w:pPr>
    </w:p>
    <w:p w14:paraId="0BA5B48B" w14:textId="01FA7D37" w:rsidR="00BF721E" w:rsidRPr="00C5171E" w:rsidRDefault="00BF721E" w:rsidP="00E1537A">
      <w:pPr>
        <w:pStyle w:val="ListParagraph"/>
        <w:numPr>
          <w:ilvl w:val="0"/>
          <w:numId w:val="26"/>
        </w:numPr>
        <w:spacing w:after="0"/>
        <w:ind w:left="2160" w:hanging="720"/>
        <w:contextualSpacing/>
        <w:rPr>
          <w:rFonts w:cs="Tahoma"/>
          <w:szCs w:val="22"/>
        </w:rPr>
      </w:pPr>
      <w:r w:rsidRPr="00C5171E">
        <w:rPr>
          <w:rFonts w:cs="Tahoma"/>
          <w:szCs w:val="22"/>
        </w:rPr>
        <w:t xml:space="preserve">All information in the application is correct and complete to the best of the </w:t>
      </w:r>
      <w:r w:rsidR="0079484B">
        <w:rPr>
          <w:rFonts w:cs="Tahoma"/>
          <w:szCs w:val="22"/>
        </w:rPr>
        <w:t>Applicant</w:t>
      </w:r>
      <w:r w:rsidR="0091405B">
        <w:rPr>
          <w:rFonts w:cs="Tahoma"/>
          <w:szCs w:val="22"/>
        </w:rPr>
        <w:t>’</w:t>
      </w:r>
      <w:r w:rsidR="00F63A9E">
        <w:rPr>
          <w:rFonts w:cs="Tahoma"/>
          <w:szCs w:val="22"/>
        </w:rPr>
        <w:t>s</w:t>
      </w:r>
      <w:r w:rsidRPr="00C5171E">
        <w:rPr>
          <w:rFonts w:cs="Tahoma"/>
          <w:szCs w:val="22"/>
        </w:rPr>
        <w:t xml:space="preserve"> knowledge.</w:t>
      </w:r>
    </w:p>
    <w:p w14:paraId="6F0BF290" w14:textId="77777777" w:rsidR="00BF721E" w:rsidRPr="00C5171E" w:rsidRDefault="00BF721E" w:rsidP="00BF721E">
      <w:pPr>
        <w:spacing w:after="0"/>
        <w:ind w:left="1440"/>
        <w:rPr>
          <w:rFonts w:cs="Tahoma"/>
          <w:szCs w:val="22"/>
        </w:rPr>
      </w:pPr>
    </w:p>
    <w:p w14:paraId="386575C0" w14:textId="6DC2AA9A" w:rsidR="00BF721E" w:rsidRPr="00C5171E" w:rsidRDefault="00BF721E" w:rsidP="00E1537A">
      <w:pPr>
        <w:pStyle w:val="ListParagraph"/>
        <w:numPr>
          <w:ilvl w:val="0"/>
          <w:numId w:val="26"/>
        </w:numPr>
        <w:spacing w:after="0"/>
        <w:ind w:left="2160" w:hanging="720"/>
        <w:contextualSpacing/>
        <w:rPr>
          <w:rFonts w:cs="Tahoma"/>
          <w:szCs w:val="22"/>
        </w:rPr>
      </w:pPr>
      <w:r w:rsidRPr="00C5171E">
        <w:rPr>
          <w:rFonts w:cs="Tahoma"/>
          <w:szCs w:val="22"/>
        </w:rPr>
        <w:t xml:space="preserve">The </w:t>
      </w:r>
      <w:r w:rsidR="0079484B">
        <w:rPr>
          <w:rFonts w:cs="Tahoma"/>
          <w:szCs w:val="22"/>
        </w:rPr>
        <w:t>Applicant</w:t>
      </w:r>
      <w:r w:rsidRPr="00C5171E">
        <w:rPr>
          <w:rFonts w:cs="Tahoma"/>
          <w:szCs w:val="22"/>
        </w:rPr>
        <w:t xml:space="preserve"> has read and understands the terms and conditions and will accept them without negotiation if awarded.</w:t>
      </w:r>
    </w:p>
    <w:p w14:paraId="27630EE8" w14:textId="77777777" w:rsidR="00BF721E" w:rsidRPr="00C5171E" w:rsidRDefault="00BF721E" w:rsidP="00BF721E">
      <w:pPr>
        <w:spacing w:after="0"/>
        <w:ind w:left="1440"/>
        <w:rPr>
          <w:rFonts w:cs="Tahoma"/>
          <w:szCs w:val="22"/>
        </w:rPr>
      </w:pPr>
    </w:p>
    <w:p w14:paraId="1E3FB10D" w14:textId="67C23030" w:rsidR="00BF721E" w:rsidRPr="00C5171E" w:rsidRDefault="00BF721E" w:rsidP="00E1537A">
      <w:pPr>
        <w:pStyle w:val="ListParagraph"/>
        <w:numPr>
          <w:ilvl w:val="0"/>
          <w:numId w:val="26"/>
        </w:numPr>
        <w:spacing w:after="0"/>
        <w:ind w:left="2160" w:hanging="720"/>
        <w:contextualSpacing/>
        <w:rPr>
          <w:rFonts w:cs="Tahoma"/>
          <w:szCs w:val="22"/>
        </w:rPr>
      </w:pPr>
      <w:r w:rsidRPr="00C5171E">
        <w:rPr>
          <w:rFonts w:cs="Tahoma"/>
          <w:szCs w:val="22"/>
        </w:rPr>
        <w:t xml:space="preserve">The </w:t>
      </w:r>
      <w:r w:rsidR="0079484B">
        <w:rPr>
          <w:rFonts w:cs="Tahoma"/>
          <w:szCs w:val="22"/>
        </w:rPr>
        <w:t>Applicant</w:t>
      </w:r>
      <w:r w:rsidRPr="00C5171E">
        <w:rPr>
          <w:rFonts w:cs="Tahoma"/>
          <w:szCs w:val="22"/>
        </w:rPr>
        <w:t xml:space="preserve"> has received any required licenses (such as copyrights or trademarks) applicable to the submitted application.</w:t>
      </w:r>
    </w:p>
    <w:p w14:paraId="0C78003D" w14:textId="77777777" w:rsidR="00BF721E" w:rsidRPr="00C5171E" w:rsidRDefault="00BF721E" w:rsidP="00BF721E">
      <w:pPr>
        <w:spacing w:after="0"/>
        <w:ind w:left="1440"/>
        <w:rPr>
          <w:rFonts w:cs="Tahoma"/>
          <w:szCs w:val="22"/>
        </w:rPr>
      </w:pPr>
    </w:p>
    <w:p w14:paraId="72ADE6B2" w14:textId="2CD2EEC8" w:rsidR="00BF721E" w:rsidRPr="00C5171E" w:rsidRDefault="00BF721E" w:rsidP="00E1537A">
      <w:pPr>
        <w:pStyle w:val="ListParagraph"/>
        <w:numPr>
          <w:ilvl w:val="0"/>
          <w:numId w:val="26"/>
        </w:numPr>
        <w:spacing w:after="0"/>
        <w:ind w:left="2160" w:hanging="720"/>
        <w:contextualSpacing/>
        <w:rPr>
          <w:rFonts w:cs="Tahoma"/>
        </w:rPr>
      </w:pPr>
      <w:r w:rsidRPr="1A9D3499">
        <w:rPr>
          <w:rFonts w:cs="Tahoma"/>
        </w:rPr>
        <w:t xml:space="preserve">The person electronically submitting the application through the Grant Solicitation System is an authorized representative of the </w:t>
      </w:r>
      <w:r w:rsidR="0079484B">
        <w:rPr>
          <w:rFonts w:cs="Tahoma"/>
        </w:rPr>
        <w:t>Applicant</w:t>
      </w:r>
      <w:r w:rsidRPr="1A9D3499">
        <w:rPr>
          <w:rFonts w:cs="Tahoma"/>
        </w:rPr>
        <w:t xml:space="preserve">. </w:t>
      </w:r>
    </w:p>
    <w:p w14:paraId="14781FE5" w14:textId="77777777" w:rsidR="00BF721E" w:rsidRPr="00C5171E" w:rsidRDefault="00BF721E" w:rsidP="00BF721E">
      <w:pPr>
        <w:spacing w:after="0"/>
        <w:ind w:left="1440"/>
        <w:rPr>
          <w:rFonts w:cs="Tahoma"/>
          <w:b/>
          <w:i/>
          <w:szCs w:val="22"/>
        </w:rPr>
      </w:pPr>
    </w:p>
    <w:p w14:paraId="0209234F" w14:textId="6AFB9EB1" w:rsidR="000C5650" w:rsidRPr="00EC5EBD" w:rsidRDefault="00BF721E" w:rsidP="00E04486">
      <w:pPr>
        <w:spacing w:after="0"/>
        <w:ind w:left="720"/>
        <w:rPr>
          <w:rFonts w:cs="Tahoma"/>
          <w:szCs w:val="22"/>
        </w:rPr>
      </w:pPr>
      <w:r w:rsidRPr="3499D435">
        <w:rPr>
          <w:rFonts w:cs="Tahoma"/>
          <w:b/>
          <w:i/>
        </w:rPr>
        <w:t xml:space="preserve">For </w:t>
      </w:r>
      <w:r w:rsidR="0079484B">
        <w:rPr>
          <w:rFonts w:cs="Tahoma"/>
          <w:b/>
          <w:i/>
        </w:rPr>
        <w:t>Applicants</w:t>
      </w:r>
      <w:r w:rsidRPr="3499D435">
        <w:rPr>
          <w:rFonts w:cs="Tahoma"/>
          <w:b/>
          <w:i/>
        </w:rPr>
        <w:t xml:space="preserve"> using the electronic submission through the Grant Solicitation System</w:t>
      </w:r>
      <w:r w:rsidRPr="3499D435">
        <w:rPr>
          <w:rFonts w:cs="Tahoma"/>
        </w:rPr>
        <w:t>, checking the “I Agree” box and clicking the “I Agree &amp; Submit” button provides the required authorizations and certifications.</w:t>
      </w:r>
    </w:p>
    <w:p w14:paraId="70850B95" w14:textId="3167D6C2" w:rsidR="00365545" w:rsidRPr="00892C24" w:rsidRDefault="00365545" w:rsidP="00D34B6A">
      <w:pPr>
        <w:numPr>
          <w:ilvl w:val="0"/>
          <w:numId w:val="7"/>
        </w:numPr>
        <w:spacing w:after="0"/>
        <w:ind w:left="1440" w:hanging="720"/>
        <w:rPr>
          <w:rFonts w:cs="Tahoma"/>
          <w:b/>
          <w:szCs w:val="22"/>
        </w:rPr>
      </w:pPr>
      <w:r w:rsidRPr="00892C24">
        <w:rPr>
          <w:rFonts w:cs="Tahoma"/>
          <w:b/>
          <w:szCs w:val="22"/>
        </w:rPr>
        <w:t>Table of Contents</w:t>
      </w:r>
    </w:p>
    <w:p w14:paraId="77A69389" w14:textId="0EAC2D42" w:rsidR="00365545" w:rsidRPr="00E3030A" w:rsidRDefault="00596368" w:rsidP="00365545">
      <w:pPr>
        <w:spacing w:after="0"/>
        <w:ind w:left="1440"/>
        <w:rPr>
          <w:rFonts w:cs="Tahoma"/>
        </w:rPr>
      </w:pPr>
      <w:r w:rsidRPr="27BC7FB0">
        <w:rPr>
          <w:rFonts w:cs="Tahoma"/>
        </w:rPr>
        <w:t>Each application must include a Table of Contents that allows for easy navigation and location of relevant information. This will not count towards the page limitation</w:t>
      </w:r>
      <w:r w:rsidR="00002542" w:rsidRPr="27BC7FB0">
        <w:rPr>
          <w:rFonts w:cs="Tahoma"/>
        </w:rPr>
        <w:t>.</w:t>
      </w:r>
    </w:p>
    <w:p w14:paraId="116A27F0" w14:textId="77777777" w:rsidR="00596368" w:rsidRPr="00E3030A" w:rsidRDefault="00596368" w:rsidP="00596368">
      <w:pPr>
        <w:spacing w:after="0"/>
        <w:rPr>
          <w:rFonts w:cs="Tahoma"/>
          <w:szCs w:val="22"/>
        </w:rPr>
      </w:pPr>
    </w:p>
    <w:p w14:paraId="6EB2AD92" w14:textId="0E131FF7" w:rsidR="00D95F92" w:rsidRPr="00C5171E" w:rsidRDefault="00D95F92" w:rsidP="00D34B6A">
      <w:pPr>
        <w:numPr>
          <w:ilvl w:val="0"/>
          <w:numId w:val="7"/>
        </w:numPr>
        <w:spacing w:after="0"/>
        <w:ind w:left="1440" w:hanging="720"/>
        <w:rPr>
          <w:rFonts w:cs="Tahoma"/>
          <w:b/>
          <w:szCs w:val="22"/>
        </w:rPr>
      </w:pPr>
      <w:r w:rsidRPr="0044267C">
        <w:rPr>
          <w:rFonts w:cs="Tahoma"/>
          <w:b/>
          <w:szCs w:val="22"/>
        </w:rPr>
        <w:t>Executive Summary</w:t>
      </w:r>
    </w:p>
    <w:p w14:paraId="0EBDF171" w14:textId="0F82E3EE" w:rsidR="00D95F92" w:rsidRPr="00C5171E" w:rsidRDefault="00D95F92" w:rsidP="00D95F92">
      <w:pPr>
        <w:spacing w:after="0"/>
        <w:ind w:left="1440"/>
        <w:rPr>
          <w:rFonts w:cs="Tahoma"/>
          <w:szCs w:val="22"/>
        </w:rPr>
      </w:pPr>
      <w:r w:rsidRPr="00C5171E">
        <w:rPr>
          <w:rFonts w:cs="Tahoma"/>
          <w:szCs w:val="22"/>
        </w:rPr>
        <w:t>Each application must contain an Executive Summary that, at a minimum, includes: a project description, project goals, and quantitative and measurable objectives to be achieved. The maximum length of the Executive Summary is one (1) page. This will not count towards the page limitation.</w:t>
      </w:r>
    </w:p>
    <w:p w14:paraId="47BF5E81" w14:textId="77777777" w:rsidR="00D95F92" w:rsidRPr="00C5171E" w:rsidRDefault="00D95F92" w:rsidP="00D95F92">
      <w:pPr>
        <w:spacing w:after="0"/>
        <w:rPr>
          <w:rFonts w:cs="Tahoma"/>
          <w:szCs w:val="22"/>
        </w:rPr>
      </w:pPr>
    </w:p>
    <w:p w14:paraId="339C3D94" w14:textId="40754A5D" w:rsidR="00E353FD" w:rsidRPr="00C5171E" w:rsidRDefault="00E353FD" w:rsidP="00D34B6A">
      <w:pPr>
        <w:numPr>
          <w:ilvl w:val="0"/>
          <w:numId w:val="7"/>
        </w:numPr>
        <w:spacing w:after="0"/>
        <w:ind w:left="1440" w:hanging="720"/>
        <w:rPr>
          <w:rFonts w:cs="Tahoma"/>
          <w:b/>
          <w:szCs w:val="22"/>
        </w:rPr>
      </w:pPr>
      <w:r w:rsidRPr="00C5171E">
        <w:rPr>
          <w:rFonts w:cs="Tahoma"/>
          <w:b/>
          <w:szCs w:val="22"/>
        </w:rPr>
        <w:t>Project Narrative</w:t>
      </w:r>
    </w:p>
    <w:p w14:paraId="0BF3333C" w14:textId="45DBC92E" w:rsidR="00EA1277" w:rsidRPr="00C5171E" w:rsidRDefault="00EB60AD" w:rsidP="003A0DDC">
      <w:pPr>
        <w:spacing w:after="0"/>
        <w:ind w:left="1440"/>
        <w:rPr>
          <w:rFonts w:cs="Tahoma"/>
        </w:rPr>
      </w:pPr>
      <w:r w:rsidRPr="27BC7FB0">
        <w:rPr>
          <w:rFonts w:cs="Tahoma"/>
        </w:rPr>
        <w:t>T</w:t>
      </w:r>
      <w:r w:rsidR="004F561B" w:rsidRPr="27BC7FB0">
        <w:rPr>
          <w:rFonts w:cs="Tahoma"/>
        </w:rPr>
        <w:t>he Pro</w:t>
      </w:r>
      <w:r w:rsidR="0050291B" w:rsidRPr="27BC7FB0">
        <w:rPr>
          <w:rFonts w:cs="Tahoma"/>
        </w:rPr>
        <w:t xml:space="preserve">ject Narrative is limited to a maximum of 30 pages. </w:t>
      </w:r>
      <w:r w:rsidR="2230AC2F" w:rsidRPr="27BC7FB0">
        <w:rPr>
          <w:rFonts w:cs="Tahoma"/>
        </w:rPr>
        <w:t>It</w:t>
      </w:r>
      <w:r w:rsidR="00E353FD" w:rsidRPr="27BC7FB0" w:rsidDel="00254AD9">
        <w:rPr>
          <w:rFonts w:cs="Tahoma"/>
        </w:rPr>
        <w:t xml:space="preserve"> </w:t>
      </w:r>
      <w:r w:rsidR="00131AB7" w:rsidRPr="27BC7FB0">
        <w:rPr>
          <w:rFonts w:cs="Tahoma"/>
        </w:rPr>
        <w:t xml:space="preserve">must </w:t>
      </w:r>
      <w:r w:rsidR="00E353FD" w:rsidRPr="27BC7FB0">
        <w:rPr>
          <w:rFonts w:cs="Tahoma"/>
        </w:rPr>
        <w:t xml:space="preserve">include </w:t>
      </w:r>
      <w:r w:rsidR="00FD6BCD" w:rsidRPr="27BC7FB0">
        <w:rPr>
          <w:rFonts w:cs="Tahoma"/>
        </w:rPr>
        <w:t xml:space="preserve">a table of contents (which will not count towards the page limitations) and </w:t>
      </w:r>
      <w:r w:rsidR="00E353FD" w:rsidRPr="27BC7FB0">
        <w:rPr>
          <w:rFonts w:cs="Tahoma"/>
        </w:rPr>
        <w:t>a detailed descri</w:t>
      </w:r>
      <w:r w:rsidR="00EA1277" w:rsidRPr="27BC7FB0">
        <w:rPr>
          <w:rFonts w:cs="Tahoma"/>
        </w:rPr>
        <w:t xml:space="preserve">ption of the proposed project, its </w:t>
      </w:r>
      <w:r w:rsidR="00EA1277" w:rsidRPr="27BC7FB0">
        <w:rPr>
          <w:rFonts w:cs="Tahoma"/>
        </w:rPr>
        <w:lastRenderedPageBreak/>
        <w:t>operational goals and objectives, and an explanation of how these will be implemented through the tasks described in the Scope of Work.</w:t>
      </w:r>
    </w:p>
    <w:p w14:paraId="0C012E76" w14:textId="77777777" w:rsidR="000C5650" w:rsidRPr="00C5171E" w:rsidRDefault="000C5650" w:rsidP="00E04486">
      <w:pPr>
        <w:spacing w:after="0"/>
        <w:ind w:left="720"/>
        <w:rPr>
          <w:rFonts w:cs="Tahoma"/>
          <w:szCs w:val="22"/>
        </w:rPr>
      </w:pPr>
    </w:p>
    <w:p w14:paraId="2460180C" w14:textId="5203E60F" w:rsidR="00985BDD" w:rsidRPr="00C5171E" w:rsidRDefault="0079484B" w:rsidP="003A0DDC">
      <w:pPr>
        <w:spacing w:after="0"/>
        <w:ind w:left="1440"/>
        <w:rPr>
          <w:rFonts w:cs="Tahoma"/>
          <w:szCs w:val="22"/>
        </w:rPr>
      </w:pPr>
      <w:r>
        <w:rPr>
          <w:rFonts w:cs="Tahoma"/>
          <w:szCs w:val="22"/>
        </w:rPr>
        <w:t>Applicants</w:t>
      </w:r>
      <w:r w:rsidR="00985BDD" w:rsidRPr="00C5171E">
        <w:rPr>
          <w:rFonts w:cs="Tahoma"/>
          <w:szCs w:val="22"/>
        </w:rPr>
        <w:t xml:space="preserve"> </w:t>
      </w:r>
      <w:r w:rsidR="00131AB7" w:rsidRPr="00C5171E">
        <w:rPr>
          <w:rFonts w:cs="Tahoma"/>
          <w:szCs w:val="22"/>
        </w:rPr>
        <w:t xml:space="preserve">must </w:t>
      </w:r>
      <w:r w:rsidR="00985BDD" w:rsidRPr="00C5171E">
        <w:rPr>
          <w:rFonts w:cs="Tahoma"/>
          <w:szCs w:val="22"/>
        </w:rPr>
        <w:t xml:space="preserve">address each of the scoring criteria described in </w:t>
      </w:r>
      <w:r w:rsidR="006E1A26" w:rsidRPr="00C5171E">
        <w:rPr>
          <w:rFonts w:cs="Tahoma"/>
          <w:szCs w:val="22"/>
        </w:rPr>
        <w:t>this solicitation</w:t>
      </w:r>
      <w:r w:rsidR="00985BDD" w:rsidRPr="00C5171E">
        <w:rPr>
          <w:rFonts w:cs="Tahoma"/>
          <w:szCs w:val="22"/>
        </w:rPr>
        <w:t xml:space="preserve"> </w:t>
      </w:r>
      <w:r w:rsidR="0067151C" w:rsidRPr="00C5171E">
        <w:rPr>
          <w:rFonts w:cs="Tahoma"/>
          <w:szCs w:val="22"/>
        </w:rPr>
        <w:t xml:space="preserve">by </w:t>
      </w:r>
      <w:r w:rsidR="00985BDD" w:rsidRPr="00C5171E">
        <w:rPr>
          <w:rFonts w:cs="Tahoma"/>
          <w:szCs w:val="22"/>
        </w:rPr>
        <w:t>providing sufficient, unambiguous detail so that the evaluation team will be able to evaluate the application against each scoring criterion.</w:t>
      </w:r>
    </w:p>
    <w:p w14:paraId="15873A29" w14:textId="77777777" w:rsidR="000C5650" w:rsidRPr="00C5171E" w:rsidRDefault="000C5650" w:rsidP="00E04486">
      <w:pPr>
        <w:spacing w:after="0"/>
        <w:ind w:left="720"/>
        <w:rPr>
          <w:rFonts w:cs="Tahoma"/>
          <w:szCs w:val="22"/>
        </w:rPr>
      </w:pPr>
    </w:p>
    <w:p w14:paraId="7FCEFA67" w14:textId="77777777" w:rsidR="00985BDD" w:rsidRPr="00C5171E" w:rsidRDefault="00985BDD" w:rsidP="003A0DDC">
      <w:pPr>
        <w:spacing w:after="0"/>
        <w:ind w:left="1440"/>
        <w:rPr>
          <w:rFonts w:cs="Tahoma"/>
          <w:szCs w:val="22"/>
        </w:rPr>
      </w:pPr>
      <w:r w:rsidRPr="00C5171E">
        <w:rPr>
          <w:rFonts w:cs="Tahoma"/>
          <w:szCs w:val="22"/>
        </w:rPr>
        <w:t>Project Narratives must respond directly to each criterion with the headings as titled below, and must include the following information:</w:t>
      </w:r>
    </w:p>
    <w:p w14:paraId="42693482" w14:textId="77777777" w:rsidR="000C5650" w:rsidRPr="00C5171E" w:rsidRDefault="000C5650" w:rsidP="00E04486">
      <w:pPr>
        <w:spacing w:after="0"/>
        <w:ind w:left="720"/>
        <w:rPr>
          <w:rFonts w:cs="Tahoma"/>
          <w:szCs w:val="22"/>
        </w:rPr>
      </w:pPr>
    </w:p>
    <w:p w14:paraId="5B01D9E5" w14:textId="2E8746A4" w:rsidR="0066737C" w:rsidRPr="00C5171E" w:rsidRDefault="0066737C" w:rsidP="00E1537A">
      <w:pPr>
        <w:numPr>
          <w:ilvl w:val="0"/>
          <w:numId w:val="12"/>
        </w:numPr>
        <w:spacing w:after="0"/>
        <w:ind w:left="2160" w:hanging="720"/>
        <w:rPr>
          <w:rFonts w:cs="Tahoma"/>
          <w:b/>
          <w:szCs w:val="22"/>
        </w:rPr>
      </w:pPr>
      <w:r w:rsidRPr="00C5171E">
        <w:rPr>
          <w:rFonts w:cs="Tahoma"/>
          <w:b/>
          <w:szCs w:val="22"/>
        </w:rPr>
        <w:t xml:space="preserve">Team </w:t>
      </w:r>
      <w:r w:rsidR="007229E8">
        <w:rPr>
          <w:rFonts w:cs="Tahoma"/>
          <w:b/>
          <w:szCs w:val="22"/>
        </w:rPr>
        <w:t xml:space="preserve">Experience and </w:t>
      </w:r>
      <w:r w:rsidRPr="00C5171E">
        <w:rPr>
          <w:rFonts w:cs="Tahoma"/>
          <w:b/>
          <w:szCs w:val="22"/>
        </w:rPr>
        <w:t>Qualifications</w:t>
      </w:r>
    </w:p>
    <w:p w14:paraId="7110FC35" w14:textId="77777777" w:rsidR="0066737C" w:rsidRPr="00C5171E" w:rsidRDefault="0066737C" w:rsidP="0066737C">
      <w:pPr>
        <w:autoSpaceDE w:val="0"/>
        <w:autoSpaceDN w:val="0"/>
        <w:adjustRightInd w:val="0"/>
        <w:spacing w:after="0"/>
        <w:ind w:left="2880"/>
        <w:rPr>
          <w:rFonts w:cs="Tahoma"/>
        </w:rPr>
      </w:pPr>
    </w:p>
    <w:p w14:paraId="33A86B2D" w14:textId="77777777" w:rsidR="0066737C" w:rsidRPr="00C5171E" w:rsidRDefault="0066737C" w:rsidP="00E1537A">
      <w:pPr>
        <w:numPr>
          <w:ilvl w:val="0"/>
          <w:numId w:val="32"/>
        </w:numPr>
        <w:autoSpaceDE w:val="0"/>
        <w:autoSpaceDN w:val="0"/>
        <w:adjustRightInd w:val="0"/>
        <w:spacing w:after="0"/>
        <w:ind w:left="2880"/>
        <w:rPr>
          <w:rFonts w:cs="Tahoma"/>
        </w:rPr>
      </w:pPr>
      <w:r w:rsidRPr="00C5171E">
        <w:rPr>
          <w:rFonts w:cs="Tahoma"/>
        </w:rPr>
        <w:t xml:space="preserve">Describe how the project team’s manufacturing qualifications and experience are suitable to the tasks described in the proposed Scope of Work. </w:t>
      </w:r>
    </w:p>
    <w:p w14:paraId="5F2462CE" w14:textId="77777777" w:rsidR="0066737C" w:rsidRPr="00C5171E" w:rsidRDefault="0066737C" w:rsidP="0066737C">
      <w:pPr>
        <w:autoSpaceDE w:val="0"/>
        <w:autoSpaceDN w:val="0"/>
        <w:adjustRightInd w:val="0"/>
        <w:spacing w:after="0"/>
        <w:ind w:left="2880"/>
        <w:rPr>
          <w:rFonts w:cs="Tahoma"/>
        </w:rPr>
      </w:pPr>
    </w:p>
    <w:p w14:paraId="11EF614A" w14:textId="77777777" w:rsidR="0066737C" w:rsidRPr="00C5171E" w:rsidRDefault="0066737C" w:rsidP="00E1537A">
      <w:pPr>
        <w:numPr>
          <w:ilvl w:val="0"/>
          <w:numId w:val="32"/>
        </w:numPr>
        <w:autoSpaceDE w:val="0"/>
        <w:autoSpaceDN w:val="0"/>
        <w:adjustRightInd w:val="0"/>
        <w:spacing w:after="0"/>
        <w:ind w:left="2880"/>
        <w:rPr>
          <w:rFonts w:cs="Tahoma"/>
        </w:rPr>
      </w:pPr>
      <w:r w:rsidRPr="00C5171E">
        <w:rPr>
          <w:rFonts w:cs="Tahoma"/>
          <w:color w:val="000000"/>
        </w:rPr>
        <w:t>Describe how the team can support manufacturing products, increasing sales, securing capital, and establishing a reliable supplier network.</w:t>
      </w:r>
    </w:p>
    <w:p w14:paraId="27740F4E" w14:textId="77777777" w:rsidR="0066737C" w:rsidRPr="00C5171E" w:rsidRDefault="0066737C" w:rsidP="0066737C">
      <w:pPr>
        <w:spacing w:after="0"/>
        <w:ind w:left="2880"/>
        <w:rPr>
          <w:rFonts w:cs="Tahoma"/>
        </w:rPr>
      </w:pPr>
    </w:p>
    <w:p w14:paraId="2A7BD863" w14:textId="2C6406A4" w:rsidR="0066737C" w:rsidRPr="00C5171E" w:rsidRDefault="0066737C" w:rsidP="00E1537A">
      <w:pPr>
        <w:numPr>
          <w:ilvl w:val="0"/>
          <w:numId w:val="32"/>
        </w:numPr>
        <w:spacing w:after="0"/>
        <w:ind w:left="2880"/>
        <w:rPr>
          <w:rFonts w:cs="Tahoma"/>
        </w:rPr>
      </w:pPr>
      <w:r w:rsidRPr="00C5171E">
        <w:rPr>
          <w:rFonts w:cs="Tahoma"/>
        </w:rPr>
        <w:t>Describe how the team can respond to and mitigate proposed project delays, manage cash flow, leverage capital, and address supplier delays.</w:t>
      </w:r>
    </w:p>
    <w:p w14:paraId="3036A7F0" w14:textId="77777777" w:rsidR="00E97520" w:rsidRPr="00C5171E" w:rsidRDefault="00E97520" w:rsidP="00E97520">
      <w:pPr>
        <w:pStyle w:val="ListParagraph"/>
        <w:rPr>
          <w:rFonts w:cs="Tahoma"/>
        </w:rPr>
      </w:pPr>
    </w:p>
    <w:p w14:paraId="507F1297" w14:textId="77777777" w:rsidR="00E97520" w:rsidRPr="00C5171E" w:rsidRDefault="00E97520" w:rsidP="00E1537A">
      <w:pPr>
        <w:numPr>
          <w:ilvl w:val="0"/>
          <w:numId w:val="12"/>
        </w:numPr>
        <w:spacing w:after="0"/>
        <w:ind w:left="2160" w:hanging="720"/>
        <w:rPr>
          <w:rFonts w:cs="Tahoma"/>
          <w:b/>
          <w:szCs w:val="22"/>
        </w:rPr>
      </w:pPr>
      <w:r w:rsidRPr="00C5171E">
        <w:rPr>
          <w:rFonts w:cs="Tahoma"/>
          <w:b/>
          <w:szCs w:val="22"/>
        </w:rPr>
        <w:t>Manufacturing Operations</w:t>
      </w:r>
    </w:p>
    <w:p w14:paraId="4164FB2E" w14:textId="77777777" w:rsidR="006B51B4" w:rsidRPr="00C5171E" w:rsidRDefault="006B51B4" w:rsidP="006B51B4">
      <w:pPr>
        <w:spacing w:after="0"/>
        <w:ind w:left="2160"/>
        <w:rPr>
          <w:rFonts w:cs="Tahoma"/>
          <w:b/>
          <w:szCs w:val="22"/>
        </w:rPr>
      </w:pPr>
    </w:p>
    <w:p w14:paraId="55AA2920" w14:textId="670A074A" w:rsidR="006875B0" w:rsidRPr="006B51B4" w:rsidRDefault="006875B0" w:rsidP="00E1537A">
      <w:pPr>
        <w:pStyle w:val="ListParagraph"/>
        <w:numPr>
          <w:ilvl w:val="0"/>
          <w:numId w:val="49"/>
        </w:numPr>
        <w:autoSpaceDE w:val="0"/>
        <w:autoSpaceDN w:val="0"/>
        <w:adjustRightInd w:val="0"/>
        <w:spacing w:after="240"/>
        <w:rPr>
          <w:rFonts w:cs="Tahoma"/>
          <w:bCs/>
          <w:color w:val="000000"/>
          <w:szCs w:val="22"/>
        </w:rPr>
      </w:pPr>
      <w:r w:rsidRPr="006B51B4">
        <w:rPr>
          <w:rFonts w:cs="Tahoma"/>
          <w:bCs/>
          <w:color w:val="000000"/>
          <w:szCs w:val="22"/>
        </w:rPr>
        <w:t xml:space="preserve">Describe the </w:t>
      </w:r>
      <w:r w:rsidR="0079484B">
        <w:rPr>
          <w:rFonts w:cs="Tahoma"/>
          <w:bCs/>
          <w:color w:val="000000"/>
          <w:szCs w:val="22"/>
        </w:rPr>
        <w:t>Applicant</w:t>
      </w:r>
      <w:r w:rsidR="0091405B">
        <w:rPr>
          <w:rFonts w:cs="Tahoma"/>
          <w:bCs/>
          <w:color w:val="000000"/>
          <w:szCs w:val="22"/>
        </w:rPr>
        <w:t>’</w:t>
      </w:r>
      <w:r w:rsidR="00F63A9E">
        <w:rPr>
          <w:rFonts w:cs="Tahoma"/>
          <w:bCs/>
          <w:color w:val="000000"/>
          <w:szCs w:val="22"/>
        </w:rPr>
        <w:t>s</w:t>
      </w:r>
      <w:r w:rsidRPr="006B51B4">
        <w:rPr>
          <w:rFonts w:cs="Tahoma"/>
          <w:bCs/>
          <w:color w:val="000000"/>
          <w:szCs w:val="22"/>
        </w:rPr>
        <w:t xml:space="preserve"> manufacturing line(s), from inventory to shipping. Provide facility layout map(s) and photographs that identify workstations and workflow. The layout should include the workflow process from materials receiving/intake to product shipping, administrative and technical staff areas, and each workstation.</w:t>
      </w:r>
    </w:p>
    <w:p w14:paraId="7BF88238" w14:textId="08A0C1DB" w:rsidR="006875B0" w:rsidRPr="006B51B4" w:rsidRDefault="006875B0" w:rsidP="00E1537A">
      <w:pPr>
        <w:pStyle w:val="ListParagraph"/>
        <w:numPr>
          <w:ilvl w:val="0"/>
          <w:numId w:val="49"/>
        </w:numPr>
        <w:autoSpaceDE w:val="0"/>
        <w:autoSpaceDN w:val="0"/>
        <w:adjustRightInd w:val="0"/>
        <w:spacing w:after="240"/>
        <w:rPr>
          <w:rFonts w:cs="Tahoma"/>
          <w:bCs/>
          <w:color w:val="000000"/>
          <w:szCs w:val="22"/>
        </w:rPr>
      </w:pPr>
      <w:r w:rsidRPr="006B51B4">
        <w:rPr>
          <w:rFonts w:cs="Tahoma"/>
          <w:bCs/>
          <w:color w:val="000000"/>
          <w:szCs w:val="22"/>
        </w:rPr>
        <w:t xml:space="preserve">Provide photographic evidence of </w:t>
      </w:r>
      <w:r w:rsidR="00C66471">
        <w:rPr>
          <w:rFonts w:cs="Tahoma"/>
          <w:bCs/>
          <w:color w:val="000000"/>
          <w:szCs w:val="22"/>
        </w:rPr>
        <w:t xml:space="preserve">the </w:t>
      </w:r>
      <w:r w:rsidR="0079484B">
        <w:rPr>
          <w:rFonts w:cs="Tahoma"/>
          <w:bCs/>
          <w:color w:val="000000"/>
          <w:szCs w:val="22"/>
        </w:rPr>
        <w:t>A</w:t>
      </w:r>
      <w:r w:rsidRPr="006B51B4">
        <w:rPr>
          <w:rFonts w:cs="Tahoma"/>
          <w:bCs/>
          <w:color w:val="000000"/>
          <w:szCs w:val="22"/>
        </w:rPr>
        <w:t>pplicant</w:t>
      </w:r>
      <w:r w:rsidR="00831D74">
        <w:rPr>
          <w:rFonts w:cs="Tahoma"/>
          <w:bCs/>
          <w:color w:val="000000"/>
          <w:szCs w:val="22"/>
        </w:rPr>
        <w:t>’</w:t>
      </w:r>
      <w:r w:rsidRPr="006B51B4">
        <w:rPr>
          <w:rFonts w:cs="Tahoma"/>
          <w:bCs/>
          <w:color w:val="000000"/>
          <w:szCs w:val="22"/>
        </w:rPr>
        <w:t xml:space="preserve">s existing or proposed manufacturing facility and layout. </w:t>
      </w:r>
    </w:p>
    <w:p w14:paraId="07A89722" w14:textId="77777777" w:rsidR="006875B0" w:rsidRPr="006B51B4" w:rsidRDefault="006875B0" w:rsidP="00E1537A">
      <w:pPr>
        <w:pStyle w:val="ListParagraph"/>
        <w:numPr>
          <w:ilvl w:val="0"/>
          <w:numId w:val="49"/>
        </w:numPr>
        <w:autoSpaceDE w:val="0"/>
        <w:autoSpaceDN w:val="0"/>
        <w:adjustRightInd w:val="0"/>
        <w:spacing w:after="240"/>
        <w:rPr>
          <w:rFonts w:cs="Tahoma"/>
          <w:bCs/>
          <w:color w:val="000000"/>
          <w:szCs w:val="22"/>
        </w:rPr>
      </w:pPr>
      <w:r w:rsidRPr="006B51B4">
        <w:rPr>
          <w:rFonts w:cs="Tahoma"/>
          <w:bCs/>
          <w:color w:val="000000"/>
          <w:szCs w:val="22"/>
        </w:rPr>
        <w:t xml:space="preserve">Describe processes in analyzing returned products under warranty, customer service, and other lessons learned that can inform product design and development and reduce costs. </w:t>
      </w:r>
    </w:p>
    <w:p w14:paraId="69BA9F55" w14:textId="77777777" w:rsidR="006875B0" w:rsidRPr="006B51B4" w:rsidRDefault="006875B0" w:rsidP="00E1537A">
      <w:pPr>
        <w:pStyle w:val="ListParagraph"/>
        <w:numPr>
          <w:ilvl w:val="0"/>
          <w:numId w:val="49"/>
        </w:numPr>
        <w:autoSpaceDE w:val="0"/>
        <w:autoSpaceDN w:val="0"/>
        <w:adjustRightInd w:val="0"/>
        <w:spacing w:after="240"/>
        <w:rPr>
          <w:rFonts w:cs="Tahoma"/>
          <w:bCs/>
          <w:color w:val="000000"/>
          <w:szCs w:val="22"/>
        </w:rPr>
      </w:pPr>
      <w:r w:rsidRPr="006B51B4">
        <w:rPr>
          <w:rFonts w:cs="Tahoma"/>
          <w:bCs/>
          <w:color w:val="000000"/>
          <w:szCs w:val="22"/>
        </w:rPr>
        <w:t xml:space="preserve">Describe and document how the proposed project includes innovations, functionalities, sustainability practices, or </w:t>
      </w:r>
      <w:r w:rsidRPr="006B51B4">
        <w:rPr>
          <w:rFonts w:cs="Tahoma"/>
          <w:bCs/>
          <w:color w:val="000000"/>
          <w:szCs w:val="22"/>
        </w:rPr>
        <w:lastRenderedPageBreak/>
        <w:t>enhancing features that will be incorporated into products or manufacturing processes.</w:t>
      </w:r>
    </w:p>
    <w:p w14:paraId="377F719F" w14:textId="5E0387A5" w:rsidR="006875B0" w:rsidRPr="006B51B4" w:rsidRDefault="006875B0" w:rsidP="00E1537A">
      <w:pPr>
        <w:pStyle w:val="ListParagraph"/>
        <w:numPr>
          <w:ilvl w:val="0"/>
          <w:numId w:val="49"/>
        </w:numPr>
        <w:autoSpaceDE w:val="0"/>
        <w:autoSpaceDN w:val="0"/>
        <w:adjustRightInd w:val="0"/>
        <w:spacing w:after="240"/>
        <w:rPr>
          <w:rFonts w:cs="Tahoma"/>
          <w:bCs/>
          <w:color w:val="000000"/>
          <w:szCs w:val="22"/>
        </w:rPr>
      </w:pPr>
      <w:r w:rsidRPr="006B51B4">
        <w:rPr>
          <w:rFonts w:cs="Tahoma"/>
          <w:bCs/>
          <w:color w:val="000000"/>
          <w:szCs w:val="22"/>
        </w:rPr>
        <w:t>Describe market barriers</w:t>
      </w:r>
      <w:r w:rsidR="00707F2C">
        <w:rPr>
          <w:rFonts w:cs="Tahoma"/>
          <w:bCs/>
          <w:color w:val="000000"/>
          <w:szCs w:val="22"/>
        </w:rPr>
        <w:t xml:space="preserve"> and </w:t>
      </w:r>
      <w:r w:rsidR="00204E3C">
        <w:rPr>
          <w:rFonts w:cs="Tahoma"/>
          <w:bCs/>
          <w:color w:val="000000"/>
          <w:szCs w:val="22"/>
        </w:rPr>
        <w:t xml:space="preserve">provide </w:t>
      </w:r>
      <w:r w:rsidRPr="006B51B4">
        <w:rPr>
          <w:rFonts w:cs="Tahoma"/>
          <w:bCs/>
          <w:color w:val="000000"/>
          <w:szCs w:val="22"/>
        </w:rPr>
        <w:t>detail</w:t>
      </w:r>
      <w:r w:rsidR="00204E3C">
        <w:rPr>
          <w:rFonts w:cs="Tahoma"/>
          <w:bCs/>
          <w:color w:val="000000"/>
          <w:szCs w:val="22"/>
        </w:rPr>
        <w:t>s for</w:t>
      </w:r>
      <w:r w:rsidR="00EA1FB7">
        <w:rPr>
          <w:rFonts w:cs="Tahoma"/>
          <w:bCs/>
          <w:color w:val="000000"/>
          <w:szCs w:val="22"/>
        </w:rPr>
        <w:t xml:space="preserve"> </w:t>
      </w:r>
      <w:r w:rsidRPr="006B51B4">
        <w:rPr>
          <w:rFonts w:cs="Tahoma"/>
          <w:bCs/>
          <w:color w:val="000000"/>
          <w:szCs w:val="22"/>
        </w:rPr>
        <w:t xml:space="preserve">effective sales strategies, customer service approaches, and other solutions to overcome those barriers. </w:t>
      </w:r>
    </w:p>
    <w:p w14:paraId="2F36B043" w14:textId="77777777" w:rsidR="006875B0" w:rsidRPr="006B51B4" w:rsidRDefault="006875B0" w:rsidP="00E1537A">
      <w:pPr>
        <w:pStyle w:val="ListParagraph"/>
        <w:numPr>
          <w:ilvl w:val="0"/>
          <w:numId w:val="49"/>
        </w:numPr>
        <w:autoSpaceDE w:val="0"/>
        <w:autoSpaceDN w:val="0"/>
        <w:adjustRightInd w:val="0"/>
        <w:spacing w:after="240"/>
        <w:rPr>
          <w:rFonts w:cs="Tahoma"/>
          <w:bCs/>
          <w:color w:val="000000"/>
          <w:szCs w:val="22"/>
        </w:rPr>
      </w:pPr>
      <w:r w:rsidRPr="006B51B4">
        <w:rPr>
          <w:rFonts w:cs="Tahoma"/>
          <w:bCs/>
          <w:color w:val="000000"/>
          <w:szCs w:val="22"/>
        </w:rPr>
        <w:t>Discuss the ability (via patents, intellectual property developed or owned by the Applicant, or other means) to manufacture the proposed product(s).</w:t>
      </w:r>
    </w:p>
    <w:p w14:paraId="6014C976" w14:textId="291E3A81" w:rsidR="006875B0" w:rsidRPr="006B51B4" w:rsidRDefault="006875B0" w:rsidP="00E1537A">
      <w:pPr>
        <w:pStyle w:val="ListParagraph"/>
        <w:numPr>
          <w:ilvl w:val="0"/>
          <w:numId w:val="49"/>
        </w:numPr>
        <w:autoSpaceDE w:val="0"/>
        <w:autoSpaceDN w:val="0"/>
        <w:adjustRightInd w:val="0"/>
        <w:spacing w:after="240"/>
        <w:rPr>
          <w:rFonts w:cs="Tahoma"/>
          <w:bCs/>
          <w:color w:val="000000"/>
          <w:szCs w:val="22"/>
        </w:rPr>
      </w:pPr>
      <w:r w:rsidRPr="006B51B4">
        <w:rPr>
          <w:rFonts w:cs="Tahoma"/>
          <w:bCs/>
          <w:color w:val="000000"/>
          <w:szCs w:val="22"/>
        </w:rPr>
        <w:t xml:space="preserve">Discuss the </w:t>
      </w:r>
      <w:r w:rsidR="0079484B">
        <w:rPr>
          <w:rFonts w:cs="Tahoma"/>
          <w:bCs/>
          <w:color w:val="000000"/>
          <w:szCs w:val="22"/>
        </w:rPr>
        <w:t>Applicant</w:t>
      </w:r>
      <w:r w:rsidR="0091405B">
        <w:rPr>
          <w:rFonts w:cs="Tahoma"/>
          <w:bCs/>
          <w:color w:val="000000"/>
          <w:szCs w:val="22"/>
        </w:rPr>
        <w:t>’</w:t>
      </w:r>
      <w:r w:rsidR="00F63A9E">
        <w:rPr>
          <w:rFonts w:cs="Tahoma"/>
          <w:bCs/>
          <w:color w:val="000000"/>
          <w:szCs w:val="22"/>
        </w:rPr>
        <w:t>s</w:t>
      </w:r>
      <w:r w:rsidRPr="006B51B4">
        <w:rPr>
          <w:rFonts w:cs="Tahoma"/>
          <w:bCs/>
          <w:color w:val="000000"/>
          <w:szCs w:val="22"/>
        </w:rPr>
        <w:t xml:space="preserve"> supply chain.</w:t>
      </w:r>
    </w:p>
    <w:p w14:paraId="35F90718" w14:textId="4E27486A" w:rsidR="00E97520" w:rsidRPr="00C5171E" w:rsidRDefault="006875B0" w:rsidP="00E1537A">
      <w:pPr>
        <w:pStyle w:val="ListParagraph"/>
        <w:numPr>
          <w:ilvl w:val="0"/>
          <w:numId w:val="49"/>
        </w:numPr>
        <w:autoSpaceDE w:val="0"/>
        <w:autoSpaceDN w:val="0"/>
        <w:adjustRightInd w:val="0"/>
        <w:spacing w:after="240"/>
        <w:rPr>
          <w:rFonts w:cs="Tahoma"/>
          <w:color w:val="000000"/>
          <w:szCs w:val="22"/>
        </w:rPr>
      </w:pPr>
      <w:r w:rsidRPr="006B51B4">
        <w:rPr>
          <w:rFonts w:cs="Tahoma"/>
          <w:bCs/>
          <w:color w:val="000000"/>
          <w:szCs w:val="22"/>
        </w:rPr>
        <w:t xml:space="preserve">Discuss how the </w:t>
      </w:r>
      <w:r w:rsidR="0079484B">
        <w:rPr>
          <w:rFonts w:cs="Tahoma"/>
          <w:bCs/>
          <w:color w:val="000000"/>
          <w:szCs w:val="22"/>
        </w:rPr>
        <w:t>Applicant</w:t>
      </w:r>
      <w:r w:rsidR="0091405B">
        <w:rPr>
          <w:rFonts w:cs="Tahoma"/>
          <w:bCs/>
          <w:color w:val="000000"/>
          <w:szCs w:val="22"/>
        </w:rPr>
        <w:t>’</w:t>
      </w:r>
      <w:r w:rsidR="00F63A9E">
        <w:rPr>
          <w:rFonts w:cs="Tahoma"/>
          <w:bCs/>
          <w:color w:val="000000"/>
          <w:szCs w:val="22"/>
        </w:rPr>
        <w:t>s</w:t>
      </w:r>
      <w:r w:rsidRPr="006B51B4">
        <w:rPr>
          <w:rFonts w:cs="Tahoma"/>
          <w:bCs/>
          <w:color w:val="000000"/>
          <w:szCs w:val="22"/>
        </w:rPr>
        <w:t xml:space="preserve"> supply chain draws from California-based suppliers. </w:t>
      </w:r>
      <w:r w:rsidRPr="006B51B4">
        <w:rPr>
          <w:rFonts w:cs="Tahoma"/>
          <w:bCs/>
          <w:color w:val="000000"/>
          <w:szCs w:val="22"/>
        </w:rPr>
        <w:br/>
      </w:r>
    </w:p>
    <w:p w14:paraId="41A98DEB" w14:textId="77777777" w:rsidR="00E97520" w:rsidRPr="00C5171E" w:rsidRDefault="00E97520" w:rsidP="00E1537A">
      <w:pPr>
        <w:numPr>
          <w:ilvl w:val="0"/>
          <w:numId w:val="12"/>
        </w:numPr>
        <w:spacing w:after="0"/>
        <w:ind w:left="2160" w:hanging="720"/>
        <w:rPr>
          <w:rFonts w:cs="Tahoma"/>
          <w:szCs w:val="22"/>
        </w:rPr>
      </w:pPr>
      <w:r w:rsidRPr="00C5171E">
        <w:rPr>
          <w:rFonts w:cs="Tahoma"/>
          <w:b/>
          <w:szCs w:val="22"/>
        </w:rPr>
        <w:t>Implementation</w:t>
      </w:r>
    </w:p>
    <w:p w14:paraId="20B64677" w14:textId="77777777" w:rsidR="00E97520" w:rsidRPr="00C5171E" w:rsidRDefault="00E97520" w:rsidP="00E97520">
      <w:pPr>
        <w:spacing w:after="0"/>
        <w:ind w:left="2880"/>
        <w:rPr>
          <w:rFonts w:eastAsia="Yu Gothic Light" w:cs="Tahoma"/>
          <w:color w:val="000000"/>
          <w:szCs w:val="22"/>
        </w:rPr>
      </w:pPr>
    </w:p>
    <w:p w14:paraId="0BBA11C2" w14:textId="77777777" w:rsidR="00E97520" w:rsidRPr="00C5171E" w:rsidRDefault="00E97520" w:rsidP="00E1537A">
      <w:pPr>
        <w:numPr>
          <w:ilvl w:val="0"/>
          <w:numId w:val="34"/>
        </w:numPr>
        <w:spacing w:after="0"/>
        <w:ind w:hanging="720"/>
        <w:rPr>
          <w:rFonts w:eastAsia="Yu Gothic Light" w:cs="Tahoma"/>
          <w:color w:val="000000"/>
          <w:szCs w:val="22"/>
        </w:rPr>
      </w:pPr>
      <w:r w:rsidRPr="00C5171E">
        <w:rPr>
          <w:rFonts w:eastAsia="Yu Gothic Light" w:cs="Tahoma"/>
          <w:color w:val="000000"/>
          <w:szCs w:val="22"/>
        </w:rPr>
        <w:t>Describe how the tasks in the Scope of Work and the dates in the Project Schedule and Due Dates are complete, sequential, and will lead to successful and timely completion of the proposed project.</w:t>
      </w:r>
    </w:p>
    <w:p w14:paraId="7C4800BC" w14:textId="77777777" w:rsidR="00E97520" w:rsidRPr="00C5171E" w:rsidRDefault="00E97520" w:rsidP="00E97520">
      <w:pPr>
        <w:autoSpaceDE w:val="0"/>
        <w:autoSpaceDN w:val="0"/>
        <w:adjustRightInd w:val="0"/>
        <w:spacing w:after="0"/>
        <w:ind w:left="2880"/>
        <w:rPr>
          <w:rFonts w:cs="Tahoma"/>
          <w:color w:val="000000"/>
          <w:szCs w:val="22"/>
        </w:rPr>
      </w:pPr>
    </w:p>
    <w:p w14:paraId="71513484" w14:textId="77777777" w:rsidR="00E97520" w:rsidRPr="00C5171E" w:rsidRDefault="00E97520" w:rsidP="00E1537A">
      <w:pPr>
        <w:numPr>
          <w:ilvl w:val="0"/>
          <w:numId w:val="34"/>
        </w:numPr>
        <w:autoSpaceDE w:val="0"/>
        <w:autoSpaceDN w:val="0"/>
        <w:adjustRightInd w:val="0"/>
        <w:spacing w:after="0"/>
        <w:ind w:hanging="720"/>
        <w:rPr>
          <w:rFonts w:cs="Tahoma"/>
          <w:color w:val="000000"/>
          <w:szCs w:val="22"/>
        </w:rPr>
      </w:pPr>
      <w:r w:rsidRPr="00C5171E">
        <w:rPr>
          <w:rFonts w:eastAsia="Yu Gothic Light" w:cs="Tahoma"/>
          <w:color w:val="000000"/>
          <w:szCs w:val="22"/>
        </w:rPr>
        <w:t>Demonstrate site control for the proposed project.</w:t>
      </w:r>
    </w:p>
    <w:p w14:paraId="53588E7C" w14:textId="77777777" w:rsidR="00E97520" w:rsidRPr="00C5171E" w:rsidRDefault="00E97520" w:rsidP="00E97520">
      <w:pPr>
        <w:autoSpaceDE w:val="0"/>
        <w:autoSpaceDN w:val="0"/>
        <w:adjustRightInd w:val="0"/>
        <w:spacing w:after="0"/>
        <w:ind w:left="2880"/>
        <w:rPr>
          <w:rFonts w:cs="Tahoma"/>
          <w:color w:val="000000"/>
          <w:szCs w:val="22"/>
        </w:rPr>
      </w:pPr>
    </w:p>
    <w:p w14:paraId="075EFF7F" w14:textId="77777777" w:rsidR="00E97520" w:rsidRPr="00C5171E" w:rsidRDefault="00E97520" w:rsidP="00E1537A">
      <w:pPr>
        <w:numPr>
          <w:ilvl w:val="0"/>
          <w:numId w:val="34"/>
        </w:numPr>
        <w:autoSpaceDE w:val="0"/>
        <w:autoSpaceDN w:val="0"/>
        <w:adjustRightInd w:val="0"/>
        <w:spacing w:after="0"/>
        <w:ind w:hanging="720"/>
        <w:rPr>
          <w:rFonts w:cs="Tahoma"/>
          <w:color w:val="000000"/>
          <w:szCs w:val="22"/>
        </w:rPr>
      </w:pPr>
      <w:r w:rsidRPr="00C5171E">
        <w:rPr>
          <w:rFonts w:cs="Tahoma"/>
          <w:color w:val="000000"/>
          <w:szCs w:val="22"/>
        </w:rPr>
        <w:t>Discuss progress in identifying and obtaining permits for the proposed project.</w:t>
      </w:r>
    </w:p>
    <w:p w14:paraId="627C5372" w14:textId="77777777" w:rsidR="00E97520" w:rsidRPr="00C5171E" w:rsidRDefault="00E97520" w:rsidP="00E97520">
      <w:pPr>
        <w:spacing w:after="0"/>
        <w:ind w:left="2880"/>
        <w:rPr>
          <w:rFonts w:eastAsia="Yu Gothic Light" w:cs="Tahoma"/>
          <w:color w:val="000000"/>
          <w:szCs w:val="22"/>
        </w:rPr>
      </w:pPr>
    </w:p>
    <w:p w14:paraId="569A31FA" w14:textId="6FE37668" w:rsidR="00E97520" w:rsidRPr="009F1D16" w:rsidRDefault="00E97520" w:rsidP="00E1537A">
      <w:pPr>
        <w:numPr>
          <w:ilvl w:val="0"/>
          <w:numId w:val="34"/>
        </w:numPr>
        <w:spacing w:after="0"/>
        <w:ind w:hanging="720"/>
        <w:rPr>
          <w:rFonts w:eastAsia="Yu Gothic Light" w:cs="Tahoma"/>
          <w:color w:val="000000"/>
          <w:szCs w:val="22"/>
        </w:rPr>
      </w:pPr>
      <w:r w:rsidRPr="00C5171E">
        <w:rPr>
          <w:rFonts w:eastAsia="Yu Gothic Light" w:cs="Tahoma"/>
          <w:color w:val="000000"/>
          <w:szCs w:val="22"/>
        </w:rPr>
        <w:t xml:space="preserve">Discuss progress towards achieving compliance under the CEQA.  </w:t>
      </w:r>
    </w:p>
    <w:p w14:paraId="747C1D6F" w14:textId="77777777" w:rsidR="00E97520" w:rsidRPr="0059791B" w:rsidRDefault="00E97520" w:rsidP="00E97520">
      <w:pPr>
        <w:spacing w:after="0"/>
        <w:rPr>
          <w:rFonts w:cs="Tahoma"/>
          <w:szCs w:val="22"/>
        </w:rPr>
      </w:pPr>
    </w:p>
    <w:p w14:paraId="58820E74" w14:textId="77777777" w:rsidR="00E97520" w:rsidRPr="00472BB6" w:rsidRDefault="00E97520" w:rsidP="00E1537A">
      <w:pPr>
        <w:numPr>
          <w:ilvl w:val="0"/>
          <w:numId w:val="12"/>
        </w:numPr>
        <w:spacing w:after="0"/>
        <w:ind w:left="2160" w:hanging="720"/>
        <w:rPr>
          <w:rFonts w:cs="Tahoma"/>
          <w:b/>
          <w:szCs w:val="22"/>
        </w:rPr>
      </w:pPr>
      <w:r w:rsidRPr="0059791B">
        <w:rPr>
          <w:rFonts w:cs="Tahoma"/>
          <w:b/>
          <w:szCs w:val="22"/>
        </w:rPr>
        <w:t>Budget</w:t>
      </w:r>
    </w:p>
    <w:p w14:paraId="10715DF9" w14:textId="77777777" w:rsidR="00E97520" w:rsidRPr="006B7776" w:rsidRDefault="00E97520" w:rsidP="00E97520">
      <w:pPr>
        <w:spacing w:after="0"/>
        <w:ind w:left="2880"/>
        <w:rPr>
          <w:rFonts w:cs="Tahoma"/>
          <w:szCs w:val="22"/>
        </w:rPr>
      </w:pPr>
    </w:p>
    <w:p w14:paraId="682EC729" w14:textId="77777777" w:rsidR="00E97520" w:rsidRPr="00EC5EBD" w:rsidRDefault="00E97520" w:rsidP="00E1537A">
      <w:pPr>
        <w:numPr>
          <w:ilvl w:val="1"/>
          <w:numId w:val="35"/>
        </w:numPr>
        <w:spacing w:after="0"/>
        <w:ind w:left="2880" w:hanging="720"/>
        <w:rPr>
          <w:rFonts w:cs="Tahoma"/>
          <w:szCs w:val="22"/>
        </w:rPr>
      </w:pPr>
      <w:r w:rsidRPr="006B7776">
        <w:rPr>
          <w:rFonts w:cs="Tahoma"/>
          <w:szCs w:val="22"/>
        </w:rPr>
        <w:t>Discuss why the proposed budget is cost-effective and appropriate to the purpose of this s</w:t>
      </w:r>
      <w:r w:rsidRPr="00EC5EBD">
        <w:rPr>
          <w:rFonts w:cs="Tahoma"/>
          <w:szCs w:val="22"/>
        </w:rPr>
        <w:t>olicitation.</w:t>
      </w:r>
    </w:p>
    <w:p w14:paraId="659B6874" w14:textId="77777777" w:rsidR="00E97520" w:rsidRPr="00892C24" w:rsidRDefault="00E97520" w:rsidP="00E97520">
      <w:pPr>
        <w:spacing w:after="0"/>
        <w:ind w:left="2880"/>
        <w:rPr>
          <w:rFonts w:cs="Tahoma"/>
          <w:szCs w:val="22"/>
        </w:rPr>
      </w:pPr>
    </w:p>
    <w:p w14:paraId="16030DF3" w14:textId="77777777" w:rsidR="00E97520" w:rsidRPr="00F7092D" w:rsidRDefault="00E97520" w:rsidP="00E1537A">
      <w:pPr>
        <w:numPr>
          <w:ilvl w:val="1"/>
          <w:numId w:val="35"/>
        </w:numPr>
        <w:spacing w:after="0"/>
        <w:ind w:left="2880" w:hanging="720"/>
        <w:rPr>
          <w:rFonts w:cs="Tahoma"/>
          <w:szCs w:val="22"/>
        </w:rPr>
      </w:pPr>
      <w:r w:rsidRPr="00976ABB">
        <w:rPr>
          <w:rFonts w:cs="Tahoma"/>
          <w:szCs w:val="22"/>
        </w:rPr>
        <w:t>Demonstrate that admini</w:t>
      </w:r>
      <w:r w:rsidRPr="00F7092D">
        <w:rPr>
          <w:rFonts w:cs="Tahoma"/>
          <w:szCs w:val="22"/>
        </w:rPr>
        <w:t>strative and overhead expenses are minimized.</w:t>
      </w:r>
    </w:p>
    <w:p w14:paraId="0E3AD4A9" w14:textId="77777777" w:rsidR="00E97520" w:rsidRPr="00C61D55" w:rsidRDefault="00E97520" w:rsidP="00E97520">
      <w:pPr>
        <w:spacing w:after="0"/>
        <w:ind w:left="2880"/>
        <w:rPr>
          <w:rFonts w:cs="Tahoma"/>
          <w:szCs w:val="22"/>
        </w:rPr>
      </w:pPr>
    </w:p>
    <w:p w14:paraId="01FCFF69" w14:textId="14F5B1E5" w:rsidR="00E97520" w:rsidRPr="0044267C" w:rsidRDefault="00E97520" w:rsidP="00E1537A">
      <w:pPr>
        <w:numPr>
          <w:ilvl w:val="1"/>
          <w:numId w:val="35"/>
        </w:numPr>
        <w:spacing w:after="0"/>
        <w:ind w:left="2880" w:hanging="720"/>
        <w:rPr>
          <w:rFonts w:cs="Tahoma"/>
        </w:rPr>
      </w:pPr>
      <w:r w:rsidRPr="30FE20B9">
        <w:rPr>
          <w:rFonts w:cs="Tahoma"/>
        </w:rPr>
        <w:t>Demonstrate and justify why state funds are necessary for the proposed project</w:t>
      </w:r>
      <w:r w:rsidR="00B41FE2" w:rsidRPr="30FE20B9">
        <w:rPr>
          <w:rFonts w:cs="Tahoma"/>
        </w:rPr>
        <w:t>, and how the manufacturing act</w:t>
      </w:r>
      <w:r w:rsidR="006653D0" w:rsidRPr="30FE20B9">
        <w:rPr>
          <w:rFonts w:cs="Tahoma"/>
        </w:rPr>
        <w:t xml:space="preserve">ivities </w:t>
      </w:r>
      <w:r w:rsidR="00F32AAB" w:rsidRPr="30FE20B9">
        <w:rPr>
          <w:rFonts w:cs="Tahoma"/>
        </w:rPr>
        <w:t xml:space="preserve">would not have otherwise occurred in-state either in terms of the entity’s presence in </w:t>
      </w:r>
      <w:r w:rsidR="00CD50FA" w:rsidRPr="30FE20B9">
        <w:rPr>
          <w:rFonts w:cs="Tahoma"/>
        </w:rPr>
        <w:t>California</w:t>
      </w:r>
      <w:r w:rsidR="00F32AAB" w:rsidRPr="30FE20B9">
        <w:rPr>
          <w:rFonts w:cs="Tahoma"/>
        </w:rPr>
        <w:t xml:space="preserve"> or at the scale that may not otherwise be achieved without the manufacturing grant.</w:t>
      </w:r>
    </w:p>
    <w:p w14:paraId="61DF1278" w14:textId="77777777" w:rsidR="00E97520" w:rsidRPr="00C5171E" w:rsidRDefault="00E97520" w:rsidP="00E97520">
      <w:pPr>
        <w:spacing w:after="0"/>
        <w:ind w:left="2880"/>
        <w:rPr>
          <w:rFonts w:cs="Tahoma"/>
          <w:szCs w:val="22"/>
        </w:rPr>
      </w:pPr>
    </w:p>
    <w:p w14:paraId="45D46FB2" w14:textId="2B7354A9" w:rsidR="00E97520" w:rsidRPr="00C5171E" w:rsidRDefault="00E97520" w:rsidP="00E1537A">
      <w:pPr>
        <w:numPr>
          <w:ilvl w:val="1"/>
          <w:numId w:val="35"/>
        </w:numPr>
        <w:spacing w:after="0"/>
        <w:ind w:left="2880" w:hanging="720"/>
        <w:rPr>
          <w:rFonts w:cs="Tahoma"/>
          <w:szCs w:val="22"/>
        </w:rPr>
      </w:pPr>
      <w:r w:rsidRPr="00C5171E">
        <w:rPr>
          <w:rFonts w:cs="Tahoma"/>
          <w:szCs w:val="22"/>
        </w:rPr>
        <w:t xml:space="preserve">Demonstrate and document that the source, type, and amount of Match Share funds </w:t>
      </w:r>
      <w:r w:rsidR="00896F28">
        <w:rPr>
          <w:rFonts w:cs="Tahoma"/>
          <w:szCs w:val="22"/>
        </w:rPr>
        <w:t xml:space="preserve">that </w:t>
      </w:r>
      <w:r w:rsidRPr="00C5171E">
        <w:rPr>
          <w:rFonts w:cs="Tahoma"/>
          <w:szCs w:val="22"/>
        </w:rPr>
        <w:t>are committed to the proposed project.</w:t>
      </w:r>
      <w:r w:rsidR="00AA4991">
        <w:rPr>
          <w:rFonts w:cs="Tahoma"/>
          <w:szCs w:val="22"/>
        </w:rPr>
        <w:br/>
      </w:r>
    </w:p>
    <w:p w14:paraId="2559D3A3" w14:textId="6C918309" w:rsidR="00B827B5" w:rsidRPr="004C51F1" w:rsidRDefault="00B827B5" w:rsidP="00E1537A">
      <w:pPr>
        <w:numPr>
          <w:ilvl w:val="0"/>
          <w:numId w:val="12"/>
        </w:numPr>
        <w:spacing w:after="0"/>
        <w:ind w:left="2160" w:hanging="720"/>
        <w:rPr>
          <w:rFonts w:cs="Tahoma"/>
          <w:b/>
          <w:szCs w:val="22"/>
        </w:rPr>
      </w:pPr>
      <w:r w:rsidRPr="004C51F1">
        <w:rPr>
          <w:rFonts w:cs="Tahoma"/>
          <w:b/>
          <w:szCs w:val="22"/>
        </w:rPr>
        <w:t>Business Operations</w:t>
      </w:r>
      <w:r w:rsidR="00941337">
        <w:rPr>
          <w:rFonts w:cs="Tahoma"/>
          <w:b/>
          <w:szCs w:val="22"/>
        </w:rPr>
        <w:br/>
      </w:r>
    </w:p>
    <w:p w14:paraId="0218DB67" w14:textId="7A9DADBB" w:rsidR="00B827B5" w:rsidRPr="00EC5EBD" w:rsidRDefault="00B827B5" w:rsidP="00B827B5">
      <w:pPr>
        <w:autoSpaceDE w:val="0"/>
        <w:autoSpaceDN w:val="0"/>
        <w:adjustRightInd w:val="0"/>
        <w:spacing w:after="0"/>
        <w:ind w:left="2160"/>
        <w:rPr>
          <w:rFonts w:cs="Tahoma"/>
        </w:rPr>
      </w:pPr>
      <w:r w:rsidRPr="52B7C00D">
        <w:rPr>
          <w:rFonts w:cs="Tahoma"/>
          <w:color w:val="000000" w:themeColor="text1"/>
        </w:rPr>
        <w:t xml:space="preserve">NOTE ON CONFIDENTIALITY: This section on “Business Operations” </w:t>
      </w:r>
      <w:r w:rsidRPr="52B7C00D">
        <w:rPr>
          <w:rFonts w:cs="Tahoma"/>
          <w:b/>
          <w:i/>
          <w:color w:val="000000" w:themeColor="text1"/>
        </w:rPr>
        <w:t>may</w:t>
      </w:r>
      <w:r w:rsidRPr="52B7C00D">
        <w:rPr>
          <w:rFonts w:cs="Tahoma"/>
          <w:color w:val="000000" w:themeColor="text1"/>
        </w:rPr>
        <w:t xml:space="preserve"> </w:t>
      </w:r>
      <w:r w:rsidRPr="0059791B">
        <w:rPr>
          <w:rFonts w:cs="Tahoma"/>
        </w:rPr>
        <w:t xml:space="preserve">be provided as confidential information. </w:t>
      </w:r>
      <w:r w:rsidR="0079484B">
        <w:rPr>
          <w:rFonts w:cs="Tahoma"/>
        </w:rPr>
        <w:t>Applicants</w:t>
      </w:r>
      <w:r w:rsidRPr="006B7776">
        <w:rPr>
          <w:rFonts w:cs="Tahoma"/>
        </w:rPr>
        <w:t xml:space="preserve"> must upload under the file description, “Confidential Information”, and clearly identify “confidential” on each page</w:t>
      </w:r>
      <w:r>
        <w:rPr>
          <w:rFonts w:cs="Tahoma"/>
        </w:rPr>
        <w:t xml:space="preserve"> (as described in </w:t>
      </w:r>
      <w:r w:rsidRPr="002C3F79">
        <w:rPr>
          <w:rFonts w:cs="Tahoma"/>
        </w:rPr>
        <w:t>Section III.E,</w:t>
      </w:r>
      <w:r>
        <w:rPr>
          <w:rFonts w:cs="Tahoma"/>
        </w:rPr>
        <w:t xml:space="preserve"> of this manual)</w:t>
      </w:r>
      <w:r w:rsidRPr="006B7776">
        <w:rPr>
          <w:rFonts w:cs="Tahoma"/>
        </w:rPr>
        <w:t>.</w:t>
      </w:r>
    </w:p>
    <w:p w14:paraId="0EA5A0F7" w14:textId="77777777" w:rsidR="00B827B5" w:rsidRPr="00892C24" w:rsidRDefault="00B827B5" w:rsidP="00B827B5">
      <w:pPr>
        <w:autoSpaceDE w:val="0"/>
        <w:autoSpaceDN w:val="0"/>
        <w:adjustRightInd w:val="0"/>
        <w:spacing w:after="0"/>
        <w:ind w:left="2160"/>
        <w:rPr>
          <w:rFonts w:cs="Tahoma"/>
          <w:color w:val="000000"/>
        </w:rPr>
      </w:pPr>
    </w:p>
    <w:p w14:paraId="031CCD19" w14:textId="0E1EC870" w:rsidR="00B827B5" w:rsidRPr="00C5171E" w:rsidRDefault="00B827B5" w:rsidP="00B827B5">
      <w:pPr>
        <w:spacing w:after="0"/>
        <w:ind w:left="2160"/>
        <w:rPr>
          <w:rFonts w:cs="Tahoma"/>
        </w:rPr>
      </w:pPr>
      <w:r w:rsidRPr="00892C24">
        <w:rPr>
          <w:rFonts w:cs="Tahoma"/>
        </w:rPr>
        <w:t xml:space="preserve">The information requested from </w:t>
      </w:r>
      <w:r w:rsidR="0079484B">
        <w:rPr>
          <w:rFonts w:cs="Tahoma"/>
        </w:rPr>
        <w:t>Applicants</w:t>
      </w:r>
      <w:r w:rsidRPr="00976ABB">
        <w:rPr>
          <w:rFonts w:cs="Tahoma"/>
        </w:rPr>
        <w:t xml:space="preserve"> in </w:t>
      </w:r>
      <w:r w:rsidRPr="00F7092D">
        <w:rPr>
          <w:rFonts w:cs="Tahoma"/>
        </w:rPr>
        <w:t xml:space="preserve">this section will be kept confidential by the </w:t>
      </w:r>
      <w:r w:rsidR="002F557D">
        <w:rPr>
          <w:rFonts w:cs="Tahoma"/>
        </w:rPr>
        <w:t>CEC</w:t>
      </w:r>
      <w:r w:rsidRPr="00F7092D">
        <w:rPr>
          <w:rFonts w:cs="Tahoma"/>
        </w:rPr>
        <w:t xml:space="preserve">, pursuant to California Government Code sections 6254(k) and 6254.15 unless the </w:t>
      </w:r>
      <w:r w:rsidR="002F557D">
        <w:rPr>
          <w:rFonts w:cs="Tahoma"/>
        </w:rPr>
        <w:t>CEC</w:t>
      </w:r>
      <w:r w:rsidRPr="00F7092D">
        <w:rPr>
          <w:rFonts w:cs="Tahoma"/>
        </w:rPr>
        <w:t xml:space="preserve"> is ordered to release it by a court or other entity with jurisdiction over the i</w:t>
      </w:r>
      <w:r w:rsidRPr="00C61D55">
        <w:rPr>
          <w:rFonts w:cs="Tahoma"/>
        </w:rPr>
        <w:t>ssue or the in</w:t>
      </w:r>
      <w:r w:rsidRPr="005305F2">
        <w:rPr>
          <w:rFonts w:cs="Tahoma"/>
        </w:rPr>
        <w:t xml:space="preserve">formation otherwise becomes public. The information will be kept confidential from </w:t>
      </w:r>
      <w:r w:rsidRPr="00E3030A">
        <w:rPr>
          <w:rFonts w:cs="Tahoma"/>
        </w:rPr>
        <w:t xml:space="preserve">receipt to seven (7) years following the posting of the </w:t>
      </w:r>
      <w:r w:rsidRPr="00C5171E">
        <w:rPr>
          <w:rFonts w:cs="Tahoma"/>
        </w:rPr>
        <w:t>NOPA, after which time the records will become public.</w:t>
      </w:r>
    </w:p>
    <w:p w14:paraId="02F4E664" w14:textId="77777777" w:rsidR="00B827B5" w:rsidRPr="00C5171E" w:rsidRDefault="00B827B5" w:rsidP="00B827B5">
      <w:pPr>
        <w:autoSpaceDE w:val="0"/>
        <w:autoSpaceDN w:val="0"/>
        <w:adjustRightInd w:val="0"/>
        <w:spacing w:after="0"/>
        <w:ind w:left="2160"/>
        <w:rPr>
          <w:rFonts w:cs="Tahoma"/>
        </w:rPr>
      </w:pPr>
    </w:p>
    <w:p w14:paraId="0837478D" w14:textId="68A9219E" w:rsidR="00B827B5" w:rsidRPr="00C5171E" w:rsidRDefault="00B827B5" w:rsidP="00B827B5">
      <w:pPr>
        <w:autoSpaceDE w:val="0"/>
        <w:autoSpaceDN w:val="0"/>
        <w:adjustRightInd w:val="0"/>
        <w:spacing w:after="0"/>
        <w:ind w:left="2160"/>
        <w:rPr>
          <w:rFonts w:cs="Tahoma"/>
        </w:rPr>
      </w:pPr>
      <w:r w:rsidRPr="00C5171E">
        <w:rPr>
          <w:rFonts w:cs="Tahoma"/>
        </w:rPr>
        <w:t xml:space="preserve">With the exception of information submitted in this section, </w:t>
      </w:r>
      <w:r w:rsidR="0079484B">
        <w:rPr>
          <w:rFonts w:cs="Tahoma"/>
        </w:rPr>
        <w:t>A</w:t>
      </w:r>
      <w:r w:rsidRPr="00C5171E">
        <w:rPr>
          <w:rFonts w:cs="Tahoma"/>
        </w:rPr>
        <w:t xml:space="preserve">pplicants should not submit materials that are marked or otherwise delineated as confidential. In addition, any such materials will be promptly destroyed or returned to the </w:t>
      </w:r>
      <w:r w:rsidR="0079484B">
        <w:rPr>
          <w:rFonts w:cs="Tahoma"/>
        </w:rPr>
        <w:t>Applicant</w:t>
      </w:r>
      <w:r w:rsidRPr="00C5171E">
        <w:rPr>
          <w:rFonts w:cs="Tahoma"/>
        </w:rPr>
        <w:t>.</w:t>
      </w:r>
    </w:p>
    <w:p w14:paraId="4BC09FB1" w14:textId="77777777" w:rsidR="00B827B5" w:rsidRPr="00C5171E" w:rsidRDefault="00B827B5" w:rsidP="00B827B5">
      <w:pPr>
        <w:autoSpaceDE w:val="0"/>
        <w:autoSpaceDN w:val="0"/>
        <w:adjustRightInd w:val="0"/>
        <w:spacing w:after="0"/>
        <w:ind w:left="2160"/>
        <w:rPr>
          <w:rFonts w:cs="Tahoma"/>
        </w:rPr>
      </w:pPr>
    </w:p>
    <w:p w14:paraId="37BB39B6" w14:textId="77777777" w:rsidR="00B827B5" w:rsidRPr="00C5171E" w:rsidRDefault="00B827B5" w:rsidP="00B827B5">
      <w:pPr>
        <w:autoSpaceDE w:val="0"/>
        <w:autoSpaceDN w:val="0"/>
        <w:adjustRightInd w:val="0"/>
        <w:spacing w:after="0"/>
        <w:ind w:left="2160"/>
        <w:rPr>
          <w:rFonts w:cs="Tahoma"/>
        </w:rPr>
      </w:pPr>
      <w:r w:rsidRPr="00C5171E">
        <w:rPr>
          <w:rFonts w:cs="Tahoma"/>
          <w:szCs w:val="24"/>
        </w:rPr>
        <w:t xml:space="preserve">Financial statements should be audited and certified by a Certified Public Accountant (CPA). With everything else being equal, </w:t>
      </w:r>
      <w:proofErr w:type="gramStart"/>
      <w:r w:rsidRPr="00C5171E">
        <w:rPr>
          <w:rFonts w:cs="Tahoma"/>
          <w:szCs w:val="24"/>
        </w:rPr>
        <w:t>audited</w:t>
      </w:r>
      <w:proofErr w:type="gramEnd"/>
      <w:r w:rsidRPr="00C5171E">
        <w:rPr>
          <w:rFonts w:cs="Tahoma"/>
          <w:szCs w:val="24"/>
        </w:rPr>
        <w:t xml:space="preserve"> and certified financial statements will be scored higher; and, unaudited and/or non-certified financial statements will be scored lower.</w:t>
      </w:r>
    </w:p>
    <w:p w14:paraId="24A1DEC6" w14:textId="77777777" w:rsidR="00B827B5" w:rsidRPr="00C5171E" w:rsidRDefault="00B827B5" w:rsidP="00B827B5">
      <w:pPr>
        <w:autoSpaceDE w:val="0"/>
        <w:autoSpaceDN w:val="0"/>
        <w:adjustRightInd w:val="0"/>
        <w:spacing w:after="0"/>
        <w:ind w:left="2880"/>
        <w:rPr>
          <w:rFonts w:cs="Tahoma"/>
          <w:color w:val="000000"/>
          <w:szCs w:val="22"/>
        </w:rPr>
      </w:pPr>
    </w:p>
    <w:p w14:paraId="70EC1BBB" w14:textId="654D183E" w:rsidR="00B827B5" w:rsidRPr="00C5171E" w:rsidRDefault="00B827B5" w:rsidP="00E1537A">
      <w:pPr>
        <w:numPr>
          <w:ilvl w:val="0"/>
          <w:numId w:val="33"/>
        </w:numPr>
        <w:autoSpaceDE w:val="0"/>
        <w:autoSpaceDN w:val="0"/>
        <w:adjustRightInd w:val="0"/>
        <w:spacing w:after="0"/>
        <w:ind w:left="2880" w:hanging="720"/>
        <w:rPr>
          <w:rFonts w:cs="Tahoma"/>
          <w:color w:val="000000"/>
        </w:rPr>
      </w:pPr>
      <w:r w:rsidRPr="0602ED2B">
        <w:rPr>
          <w:rFonts w:cs="Tahoma"/>
          <w:color w:val="000000" w:themeColor="text1"/>
        </w:rPr>
        <w:t xml:space="preserve">Provide three (3) years of financial statements of the Applicant and third-party financial assessments. </w:t>
      </w:r>
      <w:r w:rsidR="726C369B" w:rsidRPr="0602ED2B">
        <w:rPr>
          <w:rFonts w:cs="Tahoma"/>
          <w:color w:val="000000" w:themeColor="text1"/>
        </w:rPr>
        <w:t xml:space="preserve">Financial statements should be of the entity that manufactures the product(s) </w:t>
      </w:r>
      <w:r w:rsidR="6F9F670D" w:rsidRPr="0602ED2B">
        <w:rPr>
          <w:rFonts w:cs="Tahoma"/>
          <w:color w:val="000000" w:themeColor="text1"/>
        </w:rPr>
        <w:t>and not of the parent or holding company.</w:t>
      </w:r>
      <w:r w:rsidRPr="0602ED2B">
        <w:rPr>
          <w:rFonts w:cs="Tahoma"/>
          <w:color w:val="000000" w:themeColor="text1"/>
        </w:rPr>
        <w:t xml:space="preserve"> </w:t>
      </w:r>
    </w:p>
    <w:p w14:paraId="2CF0D1EA" w14:textId="77777777" w:rsidR="00B827B5" w:rsidRPr="00C5171E" w:rsidRDefault="00B827B5" w:rsidP="00B827B5">
      <w:pPr>
        <w:autoSpaceDE w:val="0"/>
        <w:autoSpaceDN w:val="0"/>
        <w:adjustRightInd w:val="0"/>
        <w:spacing w:after="0"/>
        <w:ind w:left="2880"/>
        <w:rPr>
          <w:rFonts w:cs="Tahoma"/>
          <w:color w:val="000000"/>
          <w:szCs w:val="22"/>
        </w:rPr>
      </w:pPr>
    </w:p>
    <w:p w14:paraId="2DB1D6F3" w14:textId="2B86B7BF" w:rsidR="00B827B5" w:rsidRPr="00C5171E" w:rsidRDefault="00B827B5" w:rsidP="00E1537A">
      <w:pPr>
        <w:numPr>
          <w:ilvl w:val="0"/>
          <w:numId w:val="33"/>
        </w:numPr>
        <w:autoSpaceDE w:val="0"/>
        <w:autoSpaceDN w:val="0"/>
        <w:adjustRightInd w:val="0"/>
        <w:spacing w:after="0"/>
        <w:ind w:left="2880" w:hanging="720"/>
        <w:rPr>
          <w:rFonts w:cs="Tahoma"/>
          <w:color w:val="000000"/>
          <w:szCs w:val="22"/>
        </w:rPr>
      </w:pPr>
      <w:r w:rsidRPr="00C5171E">
        <w:rPr>
          <w:rFonts w:cs="Tahoma"/>
          <w:color w:val="000000"/>
          <w:szCs w:val="22"/>
        </w:rPr>
        <w:t xml:space="preserve">Provide pro forma information and assumptions for </w:t>
      </w:r>
      <w:r w:rsidRPr="00C5171E">
        <w:rPr>
          <w:rFonts w:cs="Tahoma"/>
          <w:bCs/>
          <w:color w:val="000000"/>
          <w:szCs w:val="22"/>
        </w:rPr>
        <w:t>3</w:t>
      </w:r>
      <w:r w:rsidRPr="00C5171E">
        <w:rPr>
          <w:rFonts w:cs="Tahoma"/>
          <w:color w:val="000000"/>
          <w:szCs w:val="22"/>
        </w:rPr>
        <w:t xml:space="preserve"> years post-project that are </w:t>
      </w:r>
      <w:r w:rsidR="00981705">
        <w:rPr>
          <w:rFonts w:cs="Tahoma"/>
          <w:color w:val="000000"/>
          <w:szCs w:val="22"/>
        </w:rPr>
        <w:t xml:space="preserve">reasonably </w:t>
      </w:r>
      <w:r w:rsidRPr="00C5171E">
        <w:rPr>
          <w:rFonts w:cs="Tahoma"/>
          <w:color w:val="000000"/>
          <w:szCs w:val="22"/>
        </w:rPr>
        <w:t xml:space="preserve">supported by previous company investments, staffing levels, established supply chains, and market share trends for the company’s product(s).  </w:t>
      </w:r>
    </w:p>
    <w:p w14:paraId="1A8FF30F" w14:textId="77777777" w:rsidR="00B827B5" w:rsidRPr="00C5171E" w:rsidRDefault="00B827B5" w:rsidP="00B827B5">
      <w:pPr>
        <w:pStyle w:val="ListParagraph"/>
        <w:ind w:left="2880"/>
        <w:jc w:val="center"/>
        <w:rPr>
          <w:rFonts w:cs="Tahoma"/>
          <w:color w:val="000000"/>
        </w:rPr>
      </w:pPr>
      <w:r w:rsidRPr="00B75646">
        <w:rPr>
          <w:rFonts w:cs="Tahoma"/>
          <w:b/>
          <w:color w:val="000000" w:themeColor="text1"/>
        </w:rPr>
        <w:t>OR</w:t>
      </w:r>
    </w:p>
    <w:p w14:paraId="178F3868" w14:textId="5363DAFC" w:rsidR="00B827B5" w:rsidRPr="00C5171E" w:rsidRDefault="00B827B5" w:rsidP="00B76AFA">
      <w:pPr>
        <w:autoSpaceDE w:val="0"/>
        <w:autoSpaceDN w:val="0"/>
        <w:adjustRightInd w:val="0"/>
        <w:spacing w:after="0"/>
        <w:ind w:left="2880"/>
        <w:rPr>
          <w:rFonts w:cs="Tahoma"/>
          <w:b/>
          <w:highlight w:val="yellow"/>
        </w:rPr>
      </w:pPr>
      <w:r w:rsidRPr="403A622B">
        <w:rPr>
          <w:rFonts w:cs="Tahoma"/>
          <w:color w:val="000000" w:themeColor="text1"/>
        </w:rPr>
        <w:lastRenderedPageBreak/>
        <w:t>Provide a non-confidential Limited Business Plan</w:t>
      </w:r>
      <w:r w:rsidRPr="00C5171E">
        <w:rPr>
          <w:rFonts w:cs="Tahoma"/>
        </w:rPr>
        <w:t xml:space="preserve"> for 3 </w:t>
      </w:r>
      <w:r w:rsidRPr="403A622B">
        <w:rPr>
          <w:rFonts w:cs="Tahoma"/>
          <w:color w:val="000000" w:themeColor="text1"/>
        </w:rPr>
        <w:t>years post-project for the products and operations resulting from the proposed project.</w:t>
      </w:r>
      <w:r w:rsidR="00F9691D">
        <w:rPr>
          <w:rFonts w:cs="Tahoma"/>
          <w:color w:val="000000" w:themeColor="text1"/>
        </w:rPr>
        <w:t xml:space="preserve"> This should be included in the non-confidential Project Narrative.</w:t>
      </w:r>
    </w:p>
    <w:p w14:paraId="01CDD1F0" w14:textId="77777777" w:rsidR="00E97520" w:rsidRPr="00C5171E" w:rsidRDefault="00E97520" w:rsidP="00E97520">
      <w:pPr>
        <w:spacing w:after="0"/>
        <w:rPr>
          <w:rFonts w:cs="Tahoma"/>
          <w:szCs w:val="22"/>
        </w:rPr>
      </w:pPr>
    </w:p>
    <w:p w14:paraId="4FFBA899" w14:textId="16ADC71D" w:rsidR="00E97520" w:rsidRPr="00C5171E" w:rsidRDefault="00383869" w:rsidP="00E1537A">
      <w:pPr>
        <w:numPr>
          <w:ilvl w:val="0"/>
          <w:numId w:val="12"/>
        </w:numPr>
        <w:spacing w:after="0"/>
        <w:ind w:left="2160" w:hanging="720"/>
        <w:rPr>
          <w:rFonts w:cs="Tahoma"/>
          <w:b/>
          <w:szCs w:val="22"/>
        </w:rPr>
      </w:pPr>
      <w:r w:rsidRPr="00C5171E">
        <w:rPr>
          <w:rFonts w:cs="Tahoma"/>
          <w:b/>
          <w:szCs w:val="22"/>
        </w:rPr>
        <w:t>ZEV Market</w:t>
      </w:r>
      <w:r w:rsidR="00794BC6" w:rsidRPr="00C5171E">
        <w:rPr>
          <w:rFonts w:cs="Tahoma"/>
          <w:b/>
          <w:szCs w:val="22"/>
        </w:rPr>
        <w:t xml:space="preserve"> and </w:t>
      </w:r>
      <w:r w:rsidR="00D65B8D">
        <w:rPr>
          <w:rFonts w:cs="Tahoma"/>
          <w:b/>
          <w:szCs w:val="22"/>
        </w:rPr>
        <w:t>Community</w:t>
      </w:r>
      <w:r w:rsidR="00D65B8D" w:rsidRPr="00C5171E">
        <w:rPr>
          <w:rFonts w:cs="Tahoma"/>
          <w:b/>
          <w:szCs w:val="22"/>
        </w:rPr>
        <w:t xml:space="preserve"> </w:t>
      </w:r>
      <w:r w:rsidR="00E97520" w:rsidRPr="00C5171E">
        <w:rPr>
          <w:rFonts w:cs="Tahoma"/>
          <w:b/>
          <w:szCs w:val="22"/>
        </w:rPr>
        <w:t>Benefits</w:t>
      </w:r>
    </w:p>
    <w:p w14:paraId="047FC935" w14:textId="77777777" w:rsidR="00E97520" w:rsidRPr="00C5171E" w:rsidRDefault="00E97520" w:rsidP="00E97520">
      <w:pPr>
        <w:spacing w:after="0"/>
        <w:ind w:left="2880"/>
        <w:contextualSpacing/>
        <w:rPr>
          <w:rFonts w:eastAsia="Yu Gothic Light" w:cs="Tahoma"/>
          <w:color w:val="000000"/>
          <w:szCs w:val="22"/>
        </w:rPr>
      </w:pPr>
    </w:p>
    <w:p w14:paraId="3556B5A5" w14:textId="2DF8AAA0" w:rsidR="00E97520" w:rsidRPr="00C5171E" w:rsidRDefault="00E97520" w:rsidP="00E1537A">
      <w:pPr>
        <w:numPr>
          <w:ilvl w:val="0"/>
          <w:numId w:val="36"/>
        </w:numPr>
        <w:spacing w:after="0"/>
        <w:ind w:left="2520"/>
        <w:contextualSpacing/>
        <w:rPr>
          <w:rFonts w:eastAsia="Yu Gothic Light" w:cs="Tahoma"/>
          <w:color w:val="000000"/>
          <w:szCs w:val="22"/>
        </w:rPr>
      </w:pPr>
      <w:r w:rsidRPr="00C5171E">
        <w:rPr>
          <w:rFonts w:cs="Tahoma"/>
          <w:color w:val="000000"/>
        </w:rPr>
        <w:t xml:space="preserve">Describe how proposed project </w:t>
      </w:r>
      <w:r w:rsidR="00A86B4B" w:rsidRPr="00C5171E">
        <w:rPr>
          <w:rFonts w:cs="Tahoma"/>
          <w:color w:val="000000"/>
        </w:rPr>
        <w:t xml:space="preserve">will accelerate the deployment of ZEVs </w:t>
      </w:r>
      <w:r w:rsidR="00542788" w:rsidRPr="00C5171E">
        <w:rPr>
          <w:rFonts w:cs="Tahoma"/>
          <w:color w:val="000000"/>
        </w:rPr>
        <w:t>and</w:t>
      </w:r>
      <w:r w:rsidR="00A86B4B" w:rsidRPr="00C5171E">
        <w:rPr>
          <w:rFonts w:cs="Tahoma"/>
          <w:color w:val="000000"/>
        </w:rPr>
        <w:t xml:space="preserve"> ZEV</w:t>
      </w:r>
      <w:r w:rsidR="007D535F">
        <w:rPr>
          <w:rFonts w:cs="Tahoma"/>
          <w:color w:val="000000"/>
        </w:rPr>
        <w:t>-</w:t>
      </w:r>
      <w:r w:rsidR="00A86B4B" w:rsidRPr="00C5171E">
        <w:rPr>
          <w:rFonts w:cs="Tahoma"/>
          <w:color w:val="000000"/>
        </w:rPr>
        <w:t>related technologies into the market</w:t>
      </w:r>
      <w:r w:rsidR="008050F8" w:rsidRPr="00C5171E">
        <w:rPr>
          <w:rFonts w:cs="Tahoma"/>
          <w:color w:val="000000"/>
        </w:rPr>
        <w:t xml:space="preserve"> and</w:t>
      </w:r>
      <w:r w:rsidR="00A86B4B" w:rsidRPr="00C5171E">
        <w:rPr>
          <w:rFonts w:cs="Tahoma"/>
          <w:color w:val="000000"/>
        </w:rPr>
        <w:t xml:space="preserve"> </w:t>
      </w:r>
      <w:r w:rsidR="00EF0B81" w:rsidRPr="00C5171E">
        <w:rPr>
          <w:rFonts w:cs="Tahoma"/>
          <w:color w:val="000000"/>
        </w:rPr>
        <w:t xml:space="preserve">contribute to the state’s </w:t>
      </w:r>
      <w:r w:rsidR="0066221A" w:rsidRPr="00C5171E">
        <w:rPr>
          <w:rFonts w:cs="Tahoma"/>
          <w:color w:val="000000"/>
        </w:rPr>
        <w:t>goals of zero</w:t>
      </w:r>
      <w:r w:rsidR="007D535F">
        <w:rPr>
          <w:rFonts w:cs="Tahoma"/>
          <w:color w:val="000000"/>
        </w:rPr>
        <w:t>-</w:t>
      </w:r>
      <w:r w:rsidR="0066221A" w:rsidRPr="00C5171E">
        <w:rPr>
          <w:rFonts w:cs="Tahoma"/>
          <w:color w:val="000000"/>
        </w:rPr>
        <w:t>emission transportation</w:t>
      </w:r>
      <w:r w:rsidR="00EF0B81" w:rsidRPr="00C5171E">
        <w:rPr>
          <w:rFonts w:cs="Tahoma"/>
          <w:color w:val="000000"/>
        </w:rPr>
        <w:t>.</w:t>
      </w:r>
    </w:p>
    <w:p w14:paraId="5A83480B" w14:textId="77777777" w:rsidR="00E97520" w:rsidRPr="00C5171E" w:rsidRDefault="00E97520" w:rsidP="00B07CCB">
      <w:pPr>
        <w:spacing w:after="0"/>
        <w:ind w:left="3960"/>
        <w:rPr>
          <w:rFonts w:eastAsia="Yu Gothic Light" w:cs="Tahoma"/>
          <w:color w:val="000000"/>
          <w:szCs w:val="22"/>
        </w:rPr>
      </w:pPr>
    </w:p>
    <w:p w14:paraId="796FA44F" w14:textId="7665A20E" w:rsidR="00E97520" w:rsidRPr="00C5171E" w:rsidRDefault="000F5BE1" w:rsidP="00E1537A">
      <w:pPr>
        <w:numPr>
          <w:ilvl w:val="0"/>
          <w:numId w:val="36"/>
        </w:numPr>
        <w:spacing w:after="0"/>
        <w:ind w:left="2520"/>
        <w:rPr>
          <w:rFonts w:eastAsia="Yu Gothic Light" w:cs="Tahoma"/>
          <w:color w:val="000000"/>
          <w:szCs w:val="22"/>
        </w:rPr>
      </w:pPr>
      <w:r w:rsidRPr="00C5171E">
        <w:rPr>
          <w:rFonts w:eastAsia="Yu Gothic Light" w:cs="Tahoma"/>
          <w:color w:val="000000"/>
          <w:szCs w:val="22"/>
        </w:rPr>
        <w:t>Describe how the propos</w:t>
      </w:r>
      <w:r w:rsidR="00EC6EAF" w:rsidRPr="00C5171E">
        <w:rPr>
          <w:rFonts w:eastAsia="Yu Gothic Light" w:cs="Tahoma"/>
          <w:color w:val="000000"/>
          <w:szCs w:val="22"/>
        </w:rPr>
        <w:t xml:space="preserve">ed project </w:t>
      </w:r>
      <w:r w:rsidR="00395541" w:rsidRPr="00C5171E">
        <w:rPr>
          <w:rFonts w:eastAsia="Yu Gothic Light" w:cs="Tahoma"/>
          <w:color w:val="000000"/>
          <w:szCs w:val="22"/>
        </w:rPr>
        <w:t xml:space="preserve">will </w:t>
      </w:r>
      <w:r w:rsidR="00703134">
        <w:rPr>
          <w:rFonts w:eastAsia="Yu Gothic Light" w:cs="Tahoma"/>
          <w:color w:val="000000"/>
          <w:szCs w:val="22"/>
        </w:rPr>
        <w:t xml:space="preserve">manufacture </w:t>
      </w:r>
      <w:r w:rsidR="00384B36">
        <w:rPr>
          <w:rFonts w:eastAsia="Yu Gothic Light" w:cs="Tahoma"/>
          <w:color w:val="000000"/>
          <w:szCs w:val="22"/>
        </w:rPr>
        <w:t xml:space="preserve">products </w:t>
      </w:r>
      <w:r w:rsidR="006560C3">
        <w:rPr>
          <w:rFonts w:eastAsia="Yu Gothic Light" w:cs="Tahoma"/>
          <w:color w:val="000000"/>
          <w:szCs w:val="22"/>
        </w:rPr>
        <w:t>that</w:t>
      </w:r>
      <w:r w:rsidR="00F00667">
        <w:rPr>
          <w:rFonts w:eastAsia="Yu Gothic Light" w:cs="Tahoma"/>
          <w:color w:val="000000"/>
          <w:szCs w:val="22"/>
        </w:rPr>
        <w:t xml:space="preserve"> promote </w:t>
      </w:r>
      <w:r w:rsidR="006560C3">
        <w:rPr>
          <w:rFonts w:eastAsia="Yu Gothic Light" w:cs="Tahoma"/>
          <w:color w:val="000000"/>
          <w:szCs w:val="22"/>
        </w:rPr>
        <w:t>decrease</w:t>
      </w:r>
      <w:r w:rsidR="00C85092">
        <w:rPr>
          <w:rFonts w:eastAsia="Yu Gothic Light" w:cs="Tahoma"/>
          <w:color w:val="000000"/>
          <w:szCs w:val="22"/>
        </w:rPr>
        <w:t>s</w:t>
      </w:r>
      <w:r w:rsidR="0002196D">
        <w:rPr>
          <w:rFonts w:eastAsia="Yu Gothic Light" w:cs="Tahoma"/>
          <w:color w:val="000000"/>
          <w:szCs w:val="22"/>
        </w:rPr>
        <w:t xml:space="preserve"> in</w:t>
      </w:r>
      <w:r w:rsidR="006560C3">
        <w:rPr>
          <w:rFonts w:eastAsia="Yu Gothic Light" w:cs="Tahoma"/>
          <w:color w:val="000000"/>
          <w:szCs w:val="22"/>
        </w:rPr>
        <w:t xml:space="preserve"> greenhouse gas emissions</w:t>
      </w:r>
      <w:r w:rsidR="00396B7C">
        <w:rPr>
          <w:rFonts w:eastAsia="Yu Gothic Light" w:cs="Tahoma"/>
          <w:color w:val="000000"/>
          <w:szCs w:val="22"/>
        </w:rPr>
        <w:t>,</w:t>
      </w:r>
      <w:r w:rsidR="006560C3">
        <w:rPr>
          <w:rFonts w:eastAsia="Yu Gothic Light" w:cs="Tahoma"/>
          <w:color w:val="000000"/>
          <w:szCs w:val="22"/>
        </w:rPr>
        <w:t xml:space="preserve"> and criteria pollutant emissions. </w:t>
      </w:r>
      <w:r w:rsidR="00395541" w:rsidRPr="00C5171E">
        <w:rPr>
          <w:rFonts w:eastAsia="Yu Gothic Light" w:cs="Tahoma"/>
          <w:color w:val="000000"/>
          <w:szCs w:val="22"/>
        </w:rPr>
        <w:t xml:space="preserve"> </w:t>
      </w:r>
    </w:p>
    <w:p w14:paraId="4AFF747E" w14:textId="77777777" w:rsidR="00E97520" w:rsidRPr="00C5171E" w:rsidRDefault="00E97520" w:rsidP="00B07CCB">
      <w:pPr>
        <w:spacing w:after="0"/>
        <w:ind w:left="3960"/>
        <w:rPr>
          <w:rFonts w:eastAsia="Yu Gothic Light" w:cs="Tahoma"/>
          <w:color w:val="000000"/>
          <w:szCs w:val="22"/>
        </w:rPr>
      </w:pPr>
    </w:p>
    <w:p w14:paraId="4524E11C" w14:textId="77777777" w:rsidR="00E97520" w:rsidRPr="00C5171E" w:rsidRDefault="00E97520" w:rsidP="00E1537A">
      <w:pPr>
        <w:numPr>
          <w:ilvl w:val="0"/>
          <w:numId w:val="36"/>
        </w:numPr>
        <w:spacing w:after="0"/>
        <w:ind w:left="2520"/>
        <w:rPr>
          <w:rFonts w:eastAsia="Yu Gothic Light" w:cs="Tahoma"/>
          <w:color w:val="000000"/>
          <w:szCs w:val="22"/>
        </w:rPr>
      </w:pPr>
      <w:r w:rsidRPr="00C5171E">
        <w:rPr>
          <w:rFonts w:cs="Tahoma"/>
          <w:color w:val="000000"/>
        </w:rPr>
        <w:t>Discuss how the manufactured technology is expected to compete with incumbent technologies, services, and/or products in the marketplace.</w:t>
      </w:r>
    </w:p>
    <w:p w14:paraId="32DCD91F" w14:textId="77777777" w:rsidR="00E97520" w:rsidRPr="00C5171E" w:rsidRDefault="00E97520" w:rsidP="00B07CCB">
      <w:pPr>
        <w:spacing w:after="0"/>
        <w:ind w:left="3960"/>
        <w:rPr>
          <w:rFonts w:eastAsia="Yu Gothic Light" w:cs="Tahoma"/>
          <w:color w:val="000000"/>
          <w:szCs w:val="22"/>
        </w:rPr>
      </w:pPr>
    </w:p>
    <w:p w14:paraId="5D824DF5" w14:textId="068BEABE" w:rsidR="00E97520" w:rsidRPr="009F1D16" w:rsidRDefault="00E97520" w:rsidP="00E1537A">
      <w:pPr>
        <w:numPr>
          <w:ilvl w:val="0"/>
          <w:numId w:val="36"/>
        </w:numPr>
        <w:spacing w:after="0"/>
        <w:ind w:left="2520"/>
        <w:rPr>
          <w:rFonts w:eastAsia="Symbol" w:cs="Tahoma"/>
          <w:color w:val="000000"/>
          <w:szCs w:val="22"/>
        </w:rPr>
      </w:pPr>
      <w:r w:rsidRPr="00C5171E">
        <w:rPr>
          <w:rFonts w:eastAsia="Yu Gothic Light" w:cs="Tahoma"/>
          <w:color w:val="000000"/>
          <w:szCs w:val="22"/>
        </w:rPr>
        <w:t xml:space="preserve">Describe how the proposed project will benefit </w:t>
      </w:r>
      <w:r w:rsidR="00DB6CCB" w:rsidRPr="00C5171E">
        <w:rPr>
          <w:rFonts w:eastAsia="Yu Gothic Light" w:cs="Tahoma"/>
          <w:color w:val="000000"/>
          <w:szCs w:val="22"/>
        </w:rPr>
        <w:t>Priority Populations</w:t>
      </w:r>
      <w:r w:rsidR="0073293A">
        <w:rPr>
          <w:rFonts w:eastAsia="Yu Gothic Light" w:cs="Tahoma"/>
          <w:color w:val="000000"/>
          <w:szCs w:val="22"/>
        </w:rPr>
        <w:t xml:space="preserve">, </w:t>
      </w:r>
      <w:r w:rsidR="00C44EDD">
        <w:rPr>
          <w:rFonts w:eastAsia="Yu Gothic Light" w:cs="Tahoma"/>
          <w:color w:val="000000"/>
          <w:szCs w:val="22"/>
        </w:rPr>
        <w:t>disadvantaged communities (</w:t>
      </w:r>
      <w:r w:rsidR="0073293A">
        <w:rPr>
          <w:rFonts w:eastAsia="Yu Gothic Light" w:cs="Tahoma"/>
          <w:color w:val="000000"/>
          <w:szCs w:val="22"/>
        </w:rPr>
        <w:t>DACs</w:t>
      </w:r>
      <w:r w:rsidR="00C44EDD">
        <w:rPr>
          <w:rFonts w:eastAsia="Yu Gothic Light" w:cs="Tahoma"/>
          <w:color w:val="000000"/>
          <w:szCs w:val="22"/>
        </w:rPr>
        <w:t>)</w:t>
      </w:r>
      <w:r w:rsidR="0073293A">
        <w:rPr>
          <w:rFonts w:eastAsia="Yu Gothic Light" w:cs="Tahoma"/>
          <w:color w:val="000000"/>
          <w:szCs w:val="22"/>
        </w:rPr>
        <w:t>, low</w:t>
      </w:r>
      <w:r w:rsidR="001D3917">
        <w:rPr>
          <w:rFonts w:eastAsia="Yu Gothic Light" w:cs="Tahoma"/>
          <w:color w:val="000000"/>
          <w:szCs w:val="22"/>
        </w:rPr>
        <w:t>-income communities, and/or Tribal Lands</w:t>
      </w:r>
      <w:r w:rsidR="00D14502" w:rsidRPr="009F1D16">
        <w:rPr>
          <w:rFonts w:eastAsia="Yu Gothic Light" w:cs="Tahoma"/>
          <w:color w:val="000000"/>
          <w:szCs w:val="22"/>
        </w:rPr>
        <w:t xml:space="preserve">. </w:t>
      </w:r>
    </w:p>
    <w:p w14:paraId="1C0ADBA5" w14:textId="5768372B" w:rsidR="00F670E7" w:rsidRDefault="000A6120" w:rsidP="00E1537A">
      <w:pPr>
        <w:numPr>
          <w:ilvl w:val="3"/>
          <w:numId w:val="36"/>
        </w:numPr>
        <w:rPr>
          <w:rFonts w:eastAsia="Symbol" w:cs="Tahoma"/>
          <w:color w:val="000000"/>
          <w:szCs w:val="22"/>
        </w:rPr>
      </w:pPr>
      <w:r>
        <w:rPr>
          <w:rFonts w:eastAsia="Symbol" w:cs="Tahoma"/>
          <w:color w:val="000000"/>
          <w:szCs w:val="22"/>
        </w:rPr>
        <w:t>For the purpose of this solicitation</w:t>
      </w:r>
      <w:r w:rsidR="00EF0214">
        <w:rPr>
          <w:rFonts w:eastAsia="Symbol" w:cs="Tahoma"/>
          <w:color w:val="000000"/>
          <w:szCs w:val="22"/>
        </w:rPr>
        <w:t xml:space="preserve">, </w:t>
      </w:r>
      <w:r w:rsidR="0037051A">
        <w:rPr>
          <w:rFonts w:eastAsia="Symbol" w:cs="Tahoma"/>
          <w:color w:val="000000"/>
          <w:szCs w:val="22"/>
        </w:rPr>
        <w:t>P</w:t>
      </w:r>
      <w:r w:rsidR="00EF0214" w:rsidRPr="00EF0214">
        <w:rPr>
          <w:rFonts w:eastAsia="Symbol" w:cs="Tahoma"/>
          <w:color w:val="000000"/>
          <w:szCs w:val="22"/>
        </w:rPr>
        <w:t xml:space="preserve">riority </w:t>
      </w:r>
      <w:r w:rsidR="0037051A">
        <w:rPr>
          <w:rFonts w:eastAsia="Symbol" w:cs="Tahoma"/>
          <w:color w:val="000000"/>
          <w:szCs w:val="22"/>
        </w:rPr>
        <w:t>P</w:t>
      </w:r>
      <w:r w:rsidR="00EF0214" w:rsidRPr="00EF0214">
        <w:rPr>
          <w:rFonts w:eastAsia="Symbol" w:cs="Tahoma"/>
          <w:color w:val="000000"/>
          <w:szCs w:val="22"/>
        </w:rPr>
        <w:t xml:space="preserve">opulations include residents of (1) census tracts identified as disadvantaged by California Protection Agency per SB 535, (2) census tracts identified as low-income per AB 1550, or (3) a low-income household per AB 1550. The </w:t>
      </w:r>
      <w:hyperlink r:id="rId40" w:history="1">
        <w:r w:rsidR="008F091D">
          <w:rPr>
            <w:rStyle w:val="Hyperlink"/>
            <w:rFonts w:eastAsia="Symbol" w:cs="Tahoma"/>
            <w:szCs w:val="22"/>
          </w:rPr>
          <w:t>Priority Populations Map</w:t>
        </w:r>
      </w:hyperlink>
      <w:r w:rsidR="00EF0214" w:rsidRPr="00EF0214">
        <w:rPr>
          <w:rFonts w:eastAsia="Symbol" w:cs="Tahoma"/>
          <w:color w:val="000000"/>
          <w:szCs w:val="22"/>
        </w:rPr>
        <w:t xml:space="preserve"> </w:t>
      </w:r>
      <w:r w:rsidR="00C34F12">
        <w:rPr>
          <w:rFonts w:eastAsia="Symbol" w:cs="Tahoma"/>
          <w:color w:val="000000"/>
          <w:szCs w:val="22"/>
        </w:rPr>
        <w:t>can</w:t>
      </w:r>
      <w:r w:rsidR="00EF0214" w:rsidRPr="00EF0214">
        <w:rPr>
          <w:rFonts w:eastAsia="Symbol" w:cs="Tahoma"/>
          <w:color w:val="000000"/>
          <w:szCs w:val="22"/>
        </w:rPr>
        <w:t xml:space="preserve"> aid in determining geographic eligibility for disadvantaged and low-income communities</w:t>
      </w:r>
      <w:r w:rsidR="0037051A">
        <w:rPr>
          <w:rFonts w:eastAsia="Symbol" w:cs="Tahoma"/>
          <w:color w:val="000000"/>
          <w:szCs w:val="22"/>
        </w:rPr>
        <w:t xml:space="preserve">: </w:t>
      </w:r>
      <w:r w:rsidR="00F43C3A" w:rsidRPr="00C5171E">
        <w:rPr>
          <w:color w:val="000000"/>
        </w:rPr>
        <w:t>https://webmaps.arb.ca.gov/PriorityPopulations/</w:t>
      </w:r>
      <w:r w:rsidR="0037051A">
        <w:rPr>
          <w:rFonts w:eastAsia="Symbol" w:cs="Tahoma"/>
          <w:color w:val="000000"/>
          <w:szCs w:val="22"/>
        </w:rPr>
        <w:t>.</w:t>
      </w:r>
    </w:p>
    <w:p w14:paraId="02B25488" w14:textId="07DA47BE" w:rsidR="00EF39B5" w:rsidRDefault="00EF39B5" w:rsidP="00E1537A">
      <w:pPr>
        <w:numPr>
          <w:ilvl w:val="3"/>
          <w:numId w:val="36"/>
        </w:numPr>
        <w:rPr>
          <w:rFonts w:eastAsia="Symbol" w:cs="Tahoma"/>
          <w:color w:val="000000"/>
          <w:szCs w:val="22"/>
        </w:rPr>
      </w:pPr>
      <w:r>
        <w:rPr>
          <w:rFonts w:eastAsia="Symbol" w:cs="Tahoma"/>
          <w:color w:val="000000"/>
          <w:szCs w:val="22"/>
        </w:rPr>
        <w:t xml:space="preserve">For the purpose of this solicitation, </w:t>
      </w:r>
      <w:r w:rsidR="00AD50F7" w:rsidRPr="00AD50F7">
        <w:rPr>
          <w:rFonts w:eastAsia="Symbol" w:cs="Tahoma"/>
          <w:color w:val="000000"/>
          <w:szCs w:val="22"/>
        </w:rPr>
        <w:t>DACs are the top 25 percent highest scoring census tracts in the California Communities Environmental Health Screening Tool</w:t>
      </w:r>
      <w:r w:rsidR="0053514D">
        <w:rPr>
          <w:rFonts w:eastAsia="Symbol" w:cs="Tahoma"/>
          <w:color w:val="000000"/>
          <w:szCs w:val="22"/>
        </w:rPr>
        <w:t xml:space="preserve">, </w:t>
      </w:r>
      <w:hyperlink r:id="rId41" w:history="1">
        <w:r w:rsidR="00AD50F7" w:rsidRPr="00AD50F7">
          <w:rPr>
            <w:rStyle w:val="Hyperlink"/>
            <w:rFonts w:eastAsia="Symbol" w:cs="Tahoma"/>
            <w:szCs w:val="22"/>
          </w:rPr>
          <w:t>CalEnviroScreen Version 4.0</w:t>
        </w:r>
      </w:hyperlink>
      <w:r w:rsidR="0053514D">
        <w:rPr>
          <w:rFonts w:eastAsia="Symbol" w:cs="Tahoma"/>
          <w:color w:val="000000"/>
          <w:szCs w:val="22"/>
        </w:rPr>
        <w:t>, available at</w:t>
      </w:r>
      <w:r w:rsidR="00AD50F7" w:rsidRPr="00AD50F7">
        <w:rPr>
          <w:rFonts w:eastAsia="Symbol" w:cs="Tahoma"/>
          <w:color w:val="000000"/>
          <w:szCs w:val="22"/>
        </w:rPr>
        <w:t xml:space="preserve"> </w:t>
      </w:r>
      <w:r w:rsidR="00AD50F7" w:rsidRPr="00C5171E">
        <w:rPr>
          <w:color w:val="000000"/>
        </w:rPr>
        <w:t>https://oehha.ca.gov/calenviroscreen/report/calenviroscreen-40</w:t>
      </w:r>
      <w:r w:rsidR="00AD50F7">
        <w:rPr>
          <w:rFonts w:eastAsia="Symbol" w:cs="Tahoma"/>
          <w:color w:val="000000"/>
          <w:szCs w:val="22"/>
        </w:rPr>
        <w:t xml:space="preserve">. </w:t>
      </w:r>
    </w:p>
    <w:p w14:paraId="6E45EEB4" w14:textId="457DB5C0" w:rsidR="00C204E7" w:rsidRPr="009F1D16" w:rsidRDefault="00C204E7" w:rsidP="00E1537A">
      <w:pPr>
        <w:numPr>
          <w:ilvl w:val="3"/>
          <w:numId w:val="36"/>
        </w:numPr>
        <w:rPr>
          <w:rFonts w:eastAsia="Symbol" w:cs="Tahoma"/>
          <w:color w:val="000000"/>
          <w:szCs w:val="22"/>
        </w:rPr>
      </w:pPr>
      <w:r>
        <w:rPr>
          <w:rFonts w:eastAsia="Symbol" w:cs="Tahoma"/>
          <w:color w:val="000000"/>
          <w:szCs w:val="22"/>
        </w:rPr>
        <w:t>F</w:t>
      </w:r>
      <w:r w:rsidR="00F43C3A">
        <w:rPr>
          <w:rFonts w:eastAsia="Symbol" w:cs="Tahoma"/>
          <w:color w:val="000000"/>
          <w:szCs w:val="22"/>
        </w:rPr>
        <w:t xml:space="preserve">or the purpose of this solicitation, </w:t>
      </w:r>
      <w:r w:rsidR="00407DC1">
        <w:rPr>
          <w:rFonts w:eastAsia="Symbol" w:cs="Tahoma"/>
          <w:color w:val="000000"/>
          <w:szCs w:val="22"/>
        </w:rPr>
        <w:t>T</w:t>
      </w:r>
      <w:r w:rsidR="00407DC1" w:rsidRPr="00407DC1">
        <w:rPr>
          <w:rFonts w:eastAsia="Symbol" w:cs="Tahoma"/>
          <w:color w:val="000000"/>
          <w:szCs w:val="22"/>
        </w:rPr>
        <w:t xml:space="preserve">ribal </w:t>
      </w:r>
      <w:r w:rsidR="00407DC1">
        <w:rPr>
          <w:rFonts w:eastAsia="Symbol" w:cs="Tahoma"/>
          <w:color w:val="000000"/>
          <w:szCs w:val="22"/>
        </w:rPr>
        <w:t>L</w:t>
      </w:r>
      <w:r w:rsidR="00407DC1" w:rsidRPr="00407DC1">
        <w:rPr>
          <w:rFonts w:eastAsia="Symbol" w:cs="Tahoma"/>
          <w:color w:val="000000"/>
          <w:szCs w:val="22"/>
        </w:rPr>
        <w:t>ands refer to lands located in the State of California that are tribally owned lands, buildings, or facilities.</w:t>
      </w:r>
    </w:p>
    <w:p w14:paraId="6AF585B8" w14:textId="77777777" w:rsidR="00E97520" w:rsidRPr="0059791B" w:rsidRDefault="00E97520" w:rsidP="00B07CCB">
      <w:pPr>
        <w:spacing w:after="0"/>
        <w:ind w:left="3960"/>
        <w:rPr>
          <w:rFonts w:eastAsia="Symbol" w:cs="Tahoma"/>
          <w:color w:val="000000"/>
          <w:szCs w:val="22"/>
        </w:rPr>
      </w:pPr>
    </w:p>
    <w:p w14:paraId="484F518A" w14:textId="21F7A9F3" w:rsidR="00E97520" w:rsidRPr="006B7776" w:rsidRDefault="00E97520" w:rsidP="00E1537A">
      <w:pPr>
        <w:numPr>
          <w:ilvl w:val="0"/>
          <w:numId w:val="36"/>
        </w:numPr>
        <w:autoSpaceDE w:val="0"/>
        <w:autoSpaceDN w:val="0"/>
        <w:adjustRightInd w:val="0"/>
        <w:spacing w:after="0"/>
        <w:ind w:left="2520"/>
        <w:rPr>
          <w:rFonts w:cs="Tahoma"/>
          <w:color w:val="000000"/>
          <w:szCs w:val="22"/>
        </w:rPr>
      </w:pPr>
      <w:r w:rsidRPr="0059791B">
        <w:rPr>
          <w:rFonts w:eastAsia="Symbol" w:cs="Tahoma"/>
          <w:color w:val="000000"/>
          <w:szCs w:val="22"/>
        </w:rPr>
        <w:lastRenderedPageBreak/>
        <w:t xml:space="preserve">Discuss how the </w:t>
      </w:r>
      <w:r w:rsidR="00F30B3B" w:rsidRPr="00472BB6">
        <w:rPr>
          <w:rFonts w:eastAsia="Symbol" w:cs="Tahoma"/>
          <w:color w:val="000000"/>
          <w:szCs w:val="22"/>
        </w:rPr>
        <w:t xml:space="preserve">proposed </w:t>
      </w:r>
      <w:r w:rsidR="00121AD2" w:rsidRPr="00472BB6">
        <w:rPr>
          <w:rFonts w:eastAsia="Symbol" w:cs="Tahoma"/>
          <w:color w:val="000000"/>
          <w:szCs w:val="22"/>
        </w:rPr>
        <w:t xml:space="preserve">project will </w:t>
      </w:r>
      <w:r w:rsidR="00F30B3B" w:rsidRPr="00472BB6">
        <w:rPr>
          <w:rFonts w:eastAsia="Symbol" w:cs="Tahoma"/>
          <w:color w:val="000000"/>
          <w:szCs w:val="22"/>
        </w:rPr>
        <w:t xml:space="preserve">result in </w:t>
      </w:r>
      <w:r w:rsidR="00E32C78" w:rsidRPr="00ED2DB0">
        <w:rPr>
          <w:rFonts w:eastAsia="Symbol" w:cs="Tahoma"/>
          <w:color w:val="000000"/>
          <w:szCs w:val="22"/>
        </w:rPr>
        <w:t xml:space="preserve">a positive </w:t>
      </w:r>
      <w:r w:rsidR="00F30B3B" w:rsidRPr="006B7776">
        <w:rPr>
          <w:rFonts w:eastAsia="Symbol" w:cs="Tahoma"/>
          <w:color w:val="000000"/>
          <w:szCs w:val="22"/>
        </w:rPr>
        <w:t>econo</w:t>
      </w:r>
      <w:r w:rsidR="00FA60A5" w:rsidRPr="006B7776">
        <w:rPr>
          <w:rFonts w:eastAsia="Symbol" w:cs="Tahoma"/>
          <w:color w:val="000000"/>
          <w:szCs w:val="22"/>
        </w:rPr>
        <w:t xml:space="preserve">mic </w:t>
      </w:r>
      <w:r w:rsidR="00E32C78" w:rsidRPr="006B7776">
        <w:rPr>
          <w:rFonts w:eastAsia="Symbol" w:cs="Tahoma"/>
          <w:color w:val="000000"/>
          <w:szCs w:val="22"/>
        </w:rPr>
        <w:t>impact at the local and state level.</w:t>
      </w:r>
    </w:p>
    <w:p w14:paraId="25F7E4CA" w14:textId="77777777" w:rsidR="00E97520" w:rsidRPr="00EC5EBD" w:rsidRDefault="00E97520" w:rsidP="00B07CCB">
      <w:pPr>
        <w:autoSpaceDE w:val="0"/>
        <w:autoSpaceDN w:val="0"/>
        <w:adjustRightInd w:val="0"/>
        <w:spacing w:after="0"/>
        <w:ind w:left="3960"/>
        <w:rPr>
          <w:rFonts w:cs="Tahoma"/>
          <w:color w:val="000000"/>
          <w:szCs w:val="22"/>
        </w:rPr>
      </w:pPr>
    </w:p>
    <w:p w14:paraId="641CE8DB" w14:textId="66B2DD63" w:rsidR="00E1537A" w:rsidRPr="00E1537A" w:rsidRDefault="00E97520" w:rsidP="00E1537A">
      <w:pPr>
        <w:numPr>
          <w:ilvl w:val="0"/>
          <w:numId w:val="36"/>
        </w:numPr>
        <w:autoSpaceDE w:val="0"/>
        <w:autoSpaceDN w:val="0"/>
        <w:adjustRightInd w:val="0"/>
        <w:spacing w:after="0"/>
        <w:ind w:left="2520"/>
        <w:rPr>
          <w:rFonts w:cs="Tahoma"/>
          <w:color w:val="000000"/>
          <w:szCs w:val="22"/>
        </w:rPr>
      </w:pPr>
      <w:r w:rsidRPr="00892C24">
        <w:rPr>
          <w:rFonts w:cs="Tahoma"/>
          <w:color w:val="000000"/>
          <w:szCs w:val="22"/>
        </w:rPr>
        <w:t xml:space="preserve">Discuss how the proposed project will expand opportunities for California </w:t>
      </w:r>
      <w:r w:rsidR="00FA60A5" w:rsidRPr="00976ABB">
        <w:rPr>
          <w:rFonts w:cs="Tahoma"/>
          <w:color w:val="000000"/>
          <w:szCs w:val="22"/>
        </w:rPr>
        <w:t>supply chain partners</w:t>
      </w:r>
      <w:r w:rsidRPr="00F7092D">
        <w:rPr>
          <w:rFonts w:cs="Tahoma"/>
          <w:color w:val="000000"/>
          <w:szCs w:val="22"/>
        </w:rPr>
        <w:t>.</w:t>
      </w:r>
    </w:p>
    <w:p w14:paraId="7B9E457F" w14:textId="77777777" w:rsidR="00E42A64" w:rsidRPr="00F7092D" w:rsidRDefault="00E42A64" w:rsidP="00E42A64">
      <w:pPr>
        <w:pStyle w:val="ListParagraph"/>
        <w:rPr>
          <w:rFonts w:cs="Tahoma"/>
          <w:color w:val="000000"/>
          <w:szCs w:val="22"/>
        </w:rPr>
      </w:pPr>
    </w:p>
    <w:p w14:paraId="2DC4D072" w14:textId="5C274787" w:rsidR="00B07CCB" w:rsidRPr="00E3030A" w:rsidRDefault="00B07CCB" w:rsidP="00E1537A">
      <w:pPr>
        <w:numPr>
          <w:ilvl w:val="0"/>
          <w:numId w:val="12"/>
        </w:numPr>
        <w:spacing w:after="0"/>
        <w:ind w:left="2160" w:hanging="720"/>
        <w:rPr>
          <w:rFonts w:cs="Tahoma"/>
          <w:b/>
          <w:szCs w:val="22"/>
        </w:rPr>
      </w:pPr>
      <w:r w:rsidRPr="00C61D55">
        <w:rPr>
          <w:rFonts w:cs="Tahoma"/>
          <w:b/>
          <w:szCs w:val="22"/>
        </w:rPr>
        <w:t>ZEV Workforce P</w:t>
      </w:r>
      <w:r w:rsidRPr="005305F2">
        <w:rPr>
          <w:rFonts w:cs="Tahoma"/>
          <w:b/>
          <w:szCs w:val="22"/>
        </w:rPr>
        <w:t>lan</w:t>
      </w:r>
    </w:p>
    <w:p w14:paraId="136AB25E" w14:textId="3406F5D6" w:rsidR="00650160" w:rsidRPr="00C5171E" w:rsidRDefault="5D8EF17B" w:rsidP="00650160">
      <w:pPr>
        <w:spacing w:after="0"/>
        <w:ind w:left="2160"/>
        <w:rPr>
          <w:rFonts w:cs="Tahoma"/>
        </w:rPr>
      </w:pPr>
      <w:r w:rsidRPr="669B9B2C">
        <w:rPr>
          <w:rFonts w:cs="Tahoma"/>
        </w:rPr>
        <w:t>P</w:t>
      </w:r>
      <w:r w:rsidR="2B2742C7" w:rsidRPr="669B9B2C">
        <w:rPr>
          <w:rFonts w:cs="Tahoma"/>
        </w:rPr>
        <w:t xml:space="preserve">rovide a ZEV workforce plan which </w:t>
      </w:r>
      <w:r w:rsidR="00650160" w:rsidRPr="669B9B2C">
        <w:rPr>
          <w:rFonts w:cs="Tahoma"/>
        </w:rPr>
        <w:t xml:space="preserve">must include, but is not limited to, the following:  </w:t>
      </w:r>
    </w:p>
    <w:p w14:paraId="7F4971F9" w14:textId="77777777" w:rsidR="00650160" w:rsidRPr="00C5171E" w:rsidRDefault="00650160" w:rsidP="00650160">
      <w:pPr>
        <w:spacing w:after="0"/>
        <w:ind w:left="2160"/>
        <w:rPr>
          <w:rFonts w:cs="Tahoma"/>
          <w:szCs w:val="22"/>
        </w:rPr>
      </w:pPr>
    </w:p>
    <w:p w14:paraId="3755419A" w14:textId="77777777" w:rsidR="004104A1" w:rsidRPr="004104A1" w:rsidRDefault="004104A1" w:rsidP="004104A1">
      <w:pPr>
        <w:pStyle w:val="ListParagraph"/>
        <w:numPr>
          <w:ilvl w:val="0"/>
          <w:numId w:val="37"/>
        </w:numPr>
        <w:ind w:left="2520"/>
        <w:rPr>
          <w:rFonts w:eastAsia="Wingdings" w:cs="Tahoma"/>
          <w:szCs w:val="24"/>
        </w:rPr>
      </w:pPr>
      <w:r w:rsidRPr="004104A1">
        <w:rPr>
          <w:rFonts w:eastAsia="Wingdings" w:cs="Tahoma"/>
          <w:szCs w:val="24"/>
        </w:rPr>
        <w:t>Describe how the proposed project will result in a net increase in the number of direct and indirect jobs created. Provide calculations and assumptions.</w:t>
      </w:r>
    </w:p>
    <w:p w14:paraId="53485F2E" w14:textId="3E8879B9" w:rsidR="7519C806" w:rsidRPr="0051392B" w:rsidRDefault="007C2B6E" w:rsidP="0051392B">
      <w:pPr>
        <w:pStyle w:val="ListParagraph"/>
        <w:numPr>
          <w:ilvl w:val="0"/>
          <w:numId w:val="37"/>
        </w:numPr>
        <w:ind w:left="2520"/>
        <w:rPr>
          <w:rFonts w:eastAsia="Wingdings" w:cs="Tahoma"/>
          <w:szCs w:val="24"/>
        </w:rPr>
      </w:pPr>
      <w:r>
        <w:rPr>
          <w:rFonts w:eastAsia="Wingdings" w:cs="Tahoma"/>
          <w:szCs w:val="24"/>
        </w:rPr>
        <w:t xml:space="preserve">Describe </w:t>
      </w:r>
      <w:r w:rsidR="00523757">
        <w:rPr>
          <w:rFonts w:eastAsia="Wingdings" w:cs="Tahoma"/>
          <w:szCs w:val="24"/>
        </w:rPr>
        <w:t xml:space="preserve">how the proposed project </w:t>
      </w:r>
      <w:r w:rsidR="008D3346">
        <w:rPr>
          <w:rFonts w:eastAsia="Wingdings" w:cs="Tahoma"/>
          <w:szCs w:val="24"/>
        </w:rPr>
        <w:t>promotes</w:t>
      </w:r>
      <w:r w:rsidR="00523757">
        <w:rPr>
          <w:rFonts w:eastAsia="Wingdings" w:cs="Tahoma"/>
          <w:szCs w:val="24"/>
        </w:rPr>
        <w:t xml:space="preserve"> </w:t>
      </w:r>
      <w:r w:rsidR="00A33CE7">
        <w:rPr>
          <w:rFonts w:eastAsia="Wingdings" w:cs="Tahoma"/>
          <w:szCs w:val="24"/>
        </w:rPr>
        <w:t>j</w:t>
      </w:r>
      <w:r w:rsidR="0CC27AFE" w:rsidRPr="00C5171E">
        <w:rPr>
          <w:rFonts w:eastAsia="Wingdings" w:cs="Tahoma"/>
          <w:szCs w:val="24"/>
        </w:rPr>
        <w:t xml:space="preserve">ob </w:t>
      </w:r>
      <w:r w:rsidR="00A33CE7">
        <w:rPr>
          <w:rFonts w:eastAsia="Wingdings" w:cs="Tahoma"/>
          <w:szCs w:val="24"/>
        </w:rPr>
        <w:t>q</w:t>
      </w:r>
      <w:r w:rsidR="0CC27AFE" w:rsidRPr="00C5171E">
        <w:rPr>
          <w:rFonts w:eastAsia="Wingdings" w:cs="Tahoma"/>
          <w:szCs w:val="24"/>
        </w:rPr>
        <w:t>uality</w:t>
      </w:r>
      <w:r w:rsidR="00A817A0">
        <w:rPr>
          <w:rFonts w:eastAsia="Wingdings" w:cs="Tahoma"/>
          <w:szCs w:val="24"/>
        </w:rPr>
        <w:t>.</w:t>
      </w:r>
      <w:r w:rsidR="00756666">
        <w:rPr>
          <w:rFonts w:eastAsia="Wingdings" w:cs="Tahoma"/>
          <w:szCs w:val="24"/>
        </w:rPr>
        <w:t xml:space="preserve"> Applicant must provide at a minimum </w:t>
      </w:r>
      <w:r w:rsidR="00096640">
        <w:rPr>
          <w:rFonts w:eastAsia="Wingdings" w:cs="Tahoma"/>
          <w:szCs w:val="24"/>
        </w:rPr>
        <w:t xml:space="preserve">the estimated </w:t>
      </w:r>
      <w:r w:rsidR="009C2BF3">
        <w:rPr>
          <w:rFonts w:eastAsia="Wingdings" w:cs="Tahoma"/>
          <w:szCs w:val="24"/>
        </w:rPr>
        <w:t>t</w:t>
      </w:r>
      <w:r w:rsidR="0CC27AFE" w:rsidRPr="00C5171E">
        <w:rPr>
          <w:rFonts w:eastAsia="Wingdings" w:cs="Tahoma"/>
          <w:szCs w:val="24"/>
        </w:rPr>
        <w:t xml:space="preserve">otal number of workers to be trained and/or hired; job classifications or titles; job classifications’ specific role(s) in the project; wage rates and benefits; share of jobs that are short-duration positions (less than 18 months) and long-term positions (18 months or more).  </w:t>
      </w:r>
    </w:p>
    <w:p w14:paraId="0FA557DE" w14:textId="7D6B013A" w:rsidR="0CC27AFE" w:rsidRPr="00C5171E" w:rsidRDefault="008B2F00" w:rsidP="0051392B">
      <w:pPr>
        <w:pStyle w:val="ListParagraph"/>
        <w:numPr>
          <w:ilvl w:val="0"/>
          <w:numId w:val="37"/>
        </w:numPr>
        <w:ind w:left="2520"/>
        <w:rPr>
          <w:rFonts w:eastAsia="Wingdings" w:cs="Tahoma"/>
        </w:rPr>
      </w:pPr>
      <w:r w:rsidRPr="0051392B">
        <w:rPr>
          <w:rFonts w:eastAsia="Wingdings" w:cs="Tahoma"/>
          <w:szCs w:val="24"/>
        </w:rPr>
        <w:t>Describe</w:t>
      </w:r>
      <w:r>
        <w:rPr>
          <w:rFonts w:eastAsia="Wingdings" w:cs="Tahoma"/>
        </w:rPr>
        <w:t xml:space="preserve"> how the proposed project promotes </w:t>
      </w:r>
      <w:r w:rsidR="00A33CE7">
        <w:rPr>
          <w:rFonts w:eastAsia="Wingdings" w:cs="Tahoma"/>
        </w:rPr>
        <w:t>t</w:t>
      </w:r>
      <w:r w:rsidR="4D7CF939" w:rsidRPr="00C5171E">
        <w:rPr>
          <w:rFonts w:eastAsia="Wingdings" w:cs="Tahoma"/>
        </w:rPr>
        <w:t xml:space="preserve">raining and </w:t>
      </w:r>
      <w:r w:rsidR="007D380D">
        <w:rPr>
          <w:rFonts w:eastAsia="Wingdings" w:cs="Tahoma"/>
        </w:rPr>
        <w:t>u</w:t>
      </w:r>
      <w:r w:rsidR="4D7CF939" w:rsidRPr="00C5171E">
        <w:rPr>
          <w:rFonts w:eastAsia="Wingdings" w:cs="Tahoma"/>
        </w:rPr>
        <w:t xml:space="preserve">pward </w:t>
      </w:r>
      <w:r w:rsidR="00AD38A3">
        <w:rPr>
          <w:rFonts w:eastAsia="Wingdings" w:cs="Tahoma"/>
        </w:rPr>
        <w:t>m</w:t>
      </w:r>
      <w:r w:rsidR="4D7CF939" w:rsidRPr="00C5171E">
        <w:rPr>
          <w:rFonts w:eastAsia="Wingdings" w:cs="Tahoma"/>
        </w:rPr>
        <w:t>obility</w:t>
      </w:r>
      <w:r w:rsidR="003C2B06">
        <w:rPr>
          <w:rFonts w:eastAsia="Wingdings" w:cs="Tahoma"/>
        </w:rPr>
        <w:t>.</w:t>
      </w:r>
      <w:r w:rsidR="4D7CF939" w:rsidRPr="00C5171E">
        <w:rPr>
          <w:rFonts w:eastAsia="Wingdings" w:cs="Tahoma"/>
        </w:rPr>
        <w:t xml:space="preserve"> Employee recruitment and training plans </w:t>
      </w:r>
      <w:r w:rsidR="00D347A8">
        <w:rPr>
          <w:rFonts w:eastAsia="Wingdings" w:cs="Tahoma"/>
        </w:rPr>
        <w:t>should be</w:t>
      </w:r>
      <w:r w:rsidR="4D7CF939" w:rsidRPr="00C5171E">
        <w:rPr>
          <w:rFonts w:eastAsia="Wingdings" w:cs="Tahoma"/>
        </w:rPr>
        <w:t xml:space="preserve"> designed to benefit workers from disadvantaged and/or low-income communities; </w:t>
      </w:r>
      <w:r w:rsidR="00EE3AC1">
        <w:rPr>
          <w:rFonts w:eastAsia="Wingdings" w:cs="Tahoma"/>
        </w:rPr>
        <w:t xml:space="preserve">and provide </w:t>
      </w:r>
      <w:r w:rsidR="00D53747">
        <w:rPr>
          <w:rFonts w:eastAsia="Wingdings" w:cs="Tahoma"/>
        </w:rPr>
        <w:t xml:space="preserve">estimated </w:t>
      </w:r>
      <w:r w:rsidR="4D7CF939" w:rsidRPr="00C5171E">
        <w:rPr>
          <w:rFonts w:eastAsia="Wingdings" w:cs="Tahoma"/>
        </w:rPr>
        <w:t xml:space="preserve">cost and number of hours of training provided for each trainee. </w:t>
      </w:r>
    </w:p>
    <w:p w14:paraId="5A3751B6" w14:textId="37B67F56" w:rsidR="0CC27AFE" w:rsidRPr="00C5171E" w:rsidRDefault="0027320C" w:rsidP="00E1537A">
      <w:pPr>
        <w:pStyle w:val="ListParagraph"/>
        <w:numPr>
          <w:ilvl w:val="0"/>
          <w:numId w:val="37"/>
        </w:numPr>
        <w:tabs>
          <w:tab w:val="left" w:pos="2880"/>
        </w:tabs>
        <w:spacing w:line="257" w:lineRule="auto"/>
        <w:ind w:left="2520"/>
        <w:rPr>
          <w:rFonts w:eastAsia="Wingdings" w:cs="Tahoma"/>
        </w:rPr>
      </w:pPr>
      <w:r>
        <w:rPr>
          <w:rFonts w:eastAsia="Wingdings" w:cs="Tahoma"/>
        </w:rPr>
        <w:t>Describe w</w:t>
      </w:r>
      <w:r w:rsidR="4D7CF939" w:rsidRPr="00C5171E">
        <w:rPr>
          <w:rFonts w:eastAsia="Wingdings" w:cs="Tahoma"/>
        </w:rPr>
        <w:t xml:space="preserve">orkforce </w:t>
      </w:r>
      <w:r>
        <w:rPr>
          <w:rFonts w:eastAsia="Wingdings" w:cs="Tahoma"/>
        </w:rPr>
        <w:t>e</w:t>
      </w:r>
      <w:r w:rsidR="4D7CF939" w:rsidRPr="00C5171E">
        <w:rPr>
          <w:rFonts w:eastAsia="Wingdings" w:cs="Tahoma"/>
        </w:rPr>
        <w:t>ngagement</w:t>
      </w:r>
      <w:r>
        <w:rPr>
          <w:rFonts w:eastAsia="Wingdings" w:cs="Tahoma"/>
        </w:rPr>
        <w:t xml:space="preserve"> activities</w:t>
      </w:r>
      <w:r w:rsidR="00DA209E">
        <w:rPr>
          <w:rFonts w:eastAsia="Wingdings" w:cs="Tahoma"/>
        </w:rPr>
        <w:t>.</w:t>
      </w:r>
      <w:r w:rsidR="00CA2921">
        <w:rPr>
          <w:rFonts w:eastAsia="Wingdings" w:cs="Tahoma"/>
        </w:rPr>
        <w:t xml:space="preserve"> Activities can include</w:t>
      </w:r>
      <w:r w:rsidR="00DA209E">
        <w:rPr>
          <w:rFonts w:eastAsia="Wingdings" w:cs="Tahoma"/>
        </w:rPr>
        <w:t xml:space="preserve"> </w:t>
      </w:r>
      <w:r w:rsidR="00CA2921">
        <w:rPr>
          <w:rFonts w:eastAsia="Wingdings" w:cs="Tahoma"/>
        </w:rPr>
        <w:t>w</w:t>
      </w:r>
      <w:r w:rsidR="4D7CF939" w:rsidRPr="00C5171E">
        <w:rPr>
          <w:rFonts w:eastAsia="Wingdings" w:cs="Tahoma"/>
        </w:rPr>
        <w:t>orkforce training partnerships with local community-based organizations, workforce development boards, and/or high road training partnerships.</w:t>
      </w:r>
    </w:p>
    <w:p w14:paraId="6A31552D" w14:textId="1F39F80A" w:rsidR="0CC27AFE" w:rsidRPr="00C5171E" w:rsidRDefault="00B55209" w:rsidP="00E1537A">
      <w:pPr>
        <w:pStyle w:val="ListParagraph"/>
        <w:numPr>
          <w:ilvl w:val="0"/>
          <w:numId w:val="37"/>
        </w:numPr>
        <w:tabs>
          <w:tab w:val="left" w:pos="2880"/>
        </w:tabs>
        <w:spacing w:line="257" w:lineRule="auto"/>
        <w:ind w:left="2520"/>
        <w:rPr>
          <w:rFonts w:eastAsia="Wingdings" w:cs="Tahoma"/>
        </w:rPr>
      </w:pPr>
      <w:r>
        <w:rPr>
          <w:rFonts w:eastAsia="Wingdings" w:cs="Tahoma"/>
        </w:rPr>
        <w:t>Describe job</w:t>
      </w:r>
      <w:r w:rsidR="4D7CF939" w:rsidRPr="00C5171E">
        <w:rPr>
          <w:rFonts w:eastAsia="Wingdings" w:cs="Tahoma"/>
        </w:rPr>
        <w:t xml:space="preserve"> </w:t>
      </w:r>
      <w:r>
        <w:rPr>
          <w:rFonts w:eastAsia="Wingdings" w:cs="Tahoma"/>
        </w:rPr>
        <w:t>r</w:t>
      </w:r>
      <w:r w:rsidR="4D7CF939" w:rsidRPr="00C5171E">
        <w:rPr>
          <w:rFonts w:eastAsia="Wingdings" w:cs="Tahoma"/>
        </w:rPr>
        <w:t>ecruitment</w:t>
      </w:r>
      <w:r w:rsidR="002E0821">
        <w:rPr>
          <w:rFonts w:eastAsia="Wingdings" w:cs="Tahoma"/>
        </w:rPr>
        <w:t xml:space="preserve"> and </w:t>
      </w:r>
      <w:r w:rsidR="4D7CF939" w:rsidRPr="00C5171E">
        <w:rPr>
          <w:rFonts w:eastAsia="Wingdings" w:cs="Tahoma"/>
        </w:rPr>
        <w:t>job-placement strategies for workers facing employment barriers</w:t>
      </w:r>
      <w:r w:rsidR="002E0821">
        <w:rPr>
          <w:rFonts w:eastAsia="Wingdings" w:cs="Tahoma"/>
        </w:rPr>
        <w:t xml:space="preserve">, including but not limited to </w:t>
      </w:r>
      <w:r w:rsidR="4D7CF939" w:rsidRPr="00C5171E">
        <w:rPr>
          <w:rFonts w:eastAsia="Wingdings" w:cs="Tahoma"/>
        </w:rPr>
        <w:t>residents from disadvantaged and/or low-income communities and individuals whose income is below poverty.</w:t>
      </w:r>
    </w:p>
    <w:p w14:paraId="56EFCA8E" w14:textId="31425506" w:rsidR="0CC27AFE" w:rsidRPr="00C5171E" w:rsidRDefault="00572A4E" w:rsidP="00E1537A">
      <w:pPr>
        <w:pStyle w:val="ListParagraph"/>
        <w:numPr>
          <w:ilvl w:val="0"/>
          <w:numId w:val="37"/>
        </w:numPr>
        <w:tabs>
          <w:tab w:val="left" w:pos="2880"/>
        </w:tabs>
        <w:spacing w:line="257" w:lineRule="auto"/>
        <w:ind w:left="2520"/>
        <w:rPr>
          <w:rFonts w:eastAsia="Wingdings" w:cs="Tahoma"/>
        </w:rPr>
      </w:pPr>
      <w:r>
        <w:rPr>
          <w:rFonts w:eastAsia="Wingdings" w:cs="Tahoma"/>
        </w:rPr>
        <w:t>Describe c</w:t>
      </w:r>
      <w:r w:rsidR="4D7CF939" w:rsidRPr="00C5171E">
        <w:rPr>
          <w:rFonts w:eastAsia="Wingdings" w:cs="Tahoma"/>
        </w:rPr>
        <w:t xml:space="preserve">ommunity </w:t>
      </w:r>
      <w:r>
        <w:rPr>
          <w:rFonts w:eastAsia="Wingdings" w:cs="Tahoma"/>
        </w:rPr>
        <w:t>o</w:t>
      </w:r>
      <w:r w:rsidR="4D7CF939" w:rsidRPr="00C5171E">
        <w:rPr>
          <w:rFonts w:eastAsia="Wingdings" w:cs="Tahoma"/>
        </w:rPr>
        <w:t>utreach</w:t>
      </w:r>
      <w:r>
        <w:rPr>
          <w:rFonts w:eastAsia="Wingdings" w:cs="Tahoma"/>
        </w:rPr>
        <w:t xml:space="preserve"> and e</w:t>
      </w:r>
      <w:r w:rsidR="4D7CF939" w:rsidRPr="00C5171E">
        <w:rPr>
          <w:rFonts w:eastAsia="Wingdings" w:cs="Tahoma"/>
        </w:rPr>
        <w:t>ngagement with local community-based groups</w:t>
      </w:r>
      <w:r w:rsidR="00E84E89">
        <w:rPr>
          <w:rFonts w:eastAsia="Wingdings" w:cs="Tahoma"/>
        </w:rPr>
        <w:t>/</w:t>
      </w:r>
      <w:r w:rsidR="4D7CF939" w:rsidRPr="00C5171E">
        <w:rPr>
          <w:rFonts w:eastAsia="Wingdings" w:cs="Tahoma"/>
        </w:rPr>
        <w:t xml:space="preserve">organizations on the employment impacts </w:t>
      </w:r>
      <w:r w:rsidR="004D3CCD">
        <w:rPr>
          <w:rFonts w:eastAsia="Wingdings" w:cs="Tahoma"/>
        </w:rPr>
        <w:t xml:space="preserve">and opportunities </w:t>
      </w:r>
      <w:r w:rsidR="4D7CF939" w:rsidRPr="00C5171E">
        <w:rPr>
          <w:rFonts w:eastAsia="Wingdings" w:cs="Tahoma"/>
        </w:rPr>
        <w:t>of the proposed project</w:t>
      </w:r>
      <w:r w:rsidR="00FA3DD4">
        <w:rPr>
          <w:rFonts w:eastAsia="Wingdings" w:cs="Tahoma"/>
        </w:rPr>
        <w:t>.</w:t>
      </w:r>
    </w:p>
    <w:p w14:paraId="69802B23" w14:textId="030D6EE0" w:rsidR="0024209B" w:rsidRPr="00C5171E" w:rsidRDefault="0024209B" w:rsidP="00E1537A">
      <w:pPr>
        <w:pStyle w:val="ListParagraph"/>
        <w:numPr>
          <w:ilvl w:val="0"/>
          <w:numId w:val="37"/>
        </w:numPr>
        <w:tabs>
          <w:tab w:val="left" w:pos="2880"/>
        </w:tabs>
        <w:spacing w:line="257" w:lineRule="auto"/>
        <w:ind w:left="2520"/>
        <w:rPr>
          <w:rFonts w:eastAsia="Wingdings" w:cs="Tahoma"/>
        </w:rPr>
      </w:pPr>
      <w:r>
        <w:rPr>
          <w:rFonts w:eastAsia="Wingdings" w:cs="Tahoma"/>
        </w:rPr>
        <w:t xml:space="preserve">Describe </w:t>
      </w:r>
      <w:r w:rsidR="00D7754B">
        <w:rPr>
          <w:rFonts w:eastAsia="Wingdings" w:cs="Tahoma"/>
        </w:rPr>
        <w:t>staffing plans and w</w:t>
      </w:r>
      <w:r w:rsidR="00677B9F">
        <w:rPr>
          <w:rFonts w:eastAsia="Wingdings" w:cs="Tahoma"/>
        </w:rPr>
        <w:t>orkforce training and develop</w:t>
      </w:r>
      <w:r w:rsidR="004517D2">
        <w:rPr>
          <w:rFonts w:eastAsia="Wingdings" w:cs="Tahoma"/>
        </w:rPr>
        <w:t>ment plans to</w:t>
      </w:r>
      <w:r w:rsidR="000F48F0">
        <w:rPr>
          <w:rFonts w:eastAsia="Wingdings" w:cs="Tahoma"/>
        </w:rPr>
        <w:t xml:space="preserve"> support manufacturing operations and projected growth</w:t>
      </w:r>
      <w:r w:rsidR="009951CB">
        <w:rPr>
          <w:rFonts w:eastAsia="Wingdings" w:cs="Tahoma"/>
        </w:rPr>
        <w:t xml:space="preserve">. </w:t>
      </w:r>
    </w:p>
    <w:p w14:paraId="56674A0D" w14:textId="77777777" w:rsidR="000C5650" w:rsidRPr="00C5171E" w:rsidRDefault="000C5650" w:rsidP="00E04486">
      <w:pPr>
        <w:spacing w:after="0"/>
        <w:rPr>
          <w:rFonts w:cs="Tahoma"/>
          <w:szCs w:val="22"/>
        </w:rPr>
      </w:pPr>
    </w:p>
    <w:p w14:paraId="5390B5AE" w14:textId="77777777" w:rsidR="00EE0E85" w:rsidRPr="00C5171E" w:rsidRDefault="00FD0C9E" w:rsidP="00D34B6A">
      <w:pPr>
        <w:numPr>
          <w:ilvl w:val="0"/>
          <w:numId w:val="7"/>
        </w:numPr>
        <w:spacing w:after="0"/>
        <w:ind w:left="1440" w:hanging="720"/>
        <w:rPr>
          <w:rFonts w:cs="Tahoma"/>
          <w:b/>
          <w:szCs w:val="22"/>
        </w:rPr>
      </w:pPr>
      <w:r w:rsidRPr="00C5171E">
        <w:rPr>
          <w:rFonts w:cs="Tahoma"/>
          <w:b/>
          <w:szCs w:val="22"/>
        </w:rPr>
        <w:lastRenderedPageBreak/>
        <w:t>Scope of Work</w:t>
      </w:r>
    </w:p>
    <w:p w14:paraId="7196AFB2" w14:textId="4DFC1A92" w:rsidR="00FD0C9E" w:rsidRPr="002C3F79" w:rsidRDefault="0079484B" w:rsidP="003A0DDC">
      <w:pPr>
        <w:spacing w:after="0"/>
        <w:ind w:left="1440"/>
        <w:rPr>
          <w:rFonts w:cs="Tahoma"/>
          <w:szCs w:val="22"/>
        </w:rPr>
      </w:pPr>
      <w:r>
        <w:rPr>
          <w:rFonts w:cs="Tahoma"/>
          <w:szCs w:val="22"/>
        </w:rPr>
        <w:t>Applicants</w:t>
      </w:r>
      <w:r w:rsidR="00FD0C9E" w:rsidRPr="00C5171E">
        <w:rPr>
          <w:rFonts w:cs="Tahoma"/>
          <w:szCs w:val="22"/>
        </w:rPr>
        <w:t xml:space="preserve"> must include a completed Scope of Work utilizing the template contained in </w:t>
      </w:r>
      <w:r w:rsidR="00FD0C9E" w:rsidRPr="002C3F79">
        <w:rPr>
          <w:rFonts w:cs="Tahoma"/>
          <w:szCs w:val="22"/>
        </w:rPr>
        <w:t>Attachment 2. Instructions for completing the Scope of Work as well as a sample are included in Attachment 3. The description of activities proposed in the Project Narrative must conform to the Tasks described in the Scope of Work. Electronic files for the Scope of Work must be in MS Word.</w:t>
      </w:r>
    </w:p>
    <w:p w14:paraId="3CDF378D" w14:textId="77777777" w:rsidR="00482186" w:rsidRPr="002C3F79" w:rsidRDefault="00482186" w:rsidP="003A0DDC">
      <w:pPr>
        <w:spacing w:after="0"/>
        <w:ind w:left="1440"/>
        <w:rPr>
          <w:rFonts w:cs="Tahoma"/>
          <w:szCs w:val="22"/>
        </w:rPr>
      </w:pPr>
    </w:p>
    <w:p w14:paraId="5A62E7AD" w14:textId="5B94417B" w:rsidR="00482186" w:rsidRPr="002C3F79" w:rsidRDefault="0079484B" w:rsidP="003A0DDC">
      <w:pPr>
        <w:spacing w:after="0"/>
        <w:ind w:left="1440"/>
        <w:rPr>
          <w:rFonts w:cs="Tahoma"/>
          <w:szCs w:val="22"/>
        </w:rPr>
      </w:pPr>
      <w:r w:rsidRPr="002C3F79">
        <w:rPr>
          <w:rFonts w:cs="Tahoma"/>
          <w:szCs w:val="22"/>
        </w:rPr>
        <w:t>Applicants</w:t>
      </w:r>
      <w:r w:rsidR="00482186" w:rsidRPr="002C3F79">
        <w:rPr>
          <w:rFonts w:cs="Tahoma"/>
          <w:szCs w:val="22"/>
        </w:rPr>
        <w:t xml:space="preserve"> must present a comprehensive and credible scope of work which includes</w:t>
      </w:r>
      <w:r w:rsidR="001A6D2D" w:rsidRPr="002C3F79">
        <w:rPr>
          <w:rFonts w:cs="Tahoma"/>
          <w:szCs w:val="22"/>
        </w:rPr>
        <w:t xml:space="preserve"> (presented in a logical manner) comprehensive and sequential tasks, products resulting from the individual tasks, and how the tasks are related to or are dependent on each other.</w:t>
      </w:r>
    </w:p>
    <w:p w14:paraId="1F5EAE51" w14:textId="77777777" w:rsidR="00FD0C9E" w:rsidRPr="002C3F79" w:rsidRDefault="00FD0C9E" w:rsidP="00E04486">
      <w:pPr>
        <w:spacing w:after="0"/>
        <w:ind w:left="720"/>
        <w:rPr>
          <w:rFonts w:cs="Tahoma"/>
        </w:rPr>
      </w:pPr>
    </w:p>
    <w:p w14:paraId="0E52246F" w14:textId="77777777" w:rsidR="00EE0E85" w:rsidRPr="002C3F79" w:rsidRDefault="00FD0C9E" w:rsidP="00D34B6A">
      <w:pPr>
        <w:numPr>
          <w:ilvl w:val="0"/>
          <w:numId w:val="7"/>
        </w:numPr>
        <w:spacing w:after="0"/>
        <w:ind w:left="1440" w:hanging="720"/>
        <w:rPr>
          <w:rFonts w:cs="Tahoma"/>
          <w:b/>
          <w:szCs w:val="22"/>
        </w:rPr>
      </w:pPr>
      <w:r w:rsidRPr="002C3F79">
        <w:rPr>
          <w:rFonts w:cs="Tahoma"/>
          <w:b/>
          <w:szCs w:val="22"/>
        </w:rPr>
        <w:t>Schedule of Products and Due Dates</w:t>
      </w:r>
    </w:p>
    <w:p w14:paraId="004C62FC" w14:textId="61A101D8" w:rsidR="00FD0C9E" w:rsidRPr="006B7776" w:rsidRDefault="0079484B" w:rsidP="003A0DDC">
      <w:pPr>
        <w:spacing w:after="0"/>
        <w:ind w:left="1440"/>
        <w:rPr>
          <w:rFonts w:cs="Tahoma"/>
        </w:rPr>
      </w:pPr>
      <w:r w:rsidRPr="002C3F79">
        <w:rPr>
          <w:rFonts w:cs="Tahoma"/>
        </w:rPr>
        <w:t>Applicants</w:t>
      </w:r>
      <w:r w:rsidR="00FD0C9E" w:rsidRPr="002C3F79">
        <w:rPr>
          <w:rFonts w:cs="Tahoma"/>
        </w:rPr>
        <w:t xml:space="preserve"> must include a completed Schedule of Products and Due Dates (Attachment </w:t>
      </w:r>
      <w:r w:rsidR="0090469C" w:rsidRPr="002C3F79">
        <w:rPr>
          <w:rFonts w:cs="Tahoma"/>
        </w:rPr>
        <w:t>4</w:t>
      </w:r>
      <w:r w:rsidR="00FD0C9E" w:rsidRPr="002C3F79">
        <w:rPr>
          <w:rFonts w:cs="Tahoma"/>
        </w:rPr>
        <w:t>).  All work must be scheduled for completion by</w:t>
      </w:r>
      <w:r w:rsidR="00F34B68" w:rsidRPr="002C3F79">
        <w:rPr>
          <w:rFonts w:cs="Tahoma"/>
        </w:rPr>
        <w:t xml:space="preserve"> no later than</w:t>
      </w:r>
      <w:r w:rsidR="00F42C87" w:rsidRPr="002C3F79">
        <w:rPr>
          <w:rFonts w:cs="Tahoma"/>
        </w:rPr>
        <w:t xml:space="preserve"> </w:t>
      </w:r>
      <w:r w:rsidR="00E20BEE" w:rsidRPr="002C3F79">
        <w:rPr>
          <w:rFonts w:cs="Tahoma"/>
          <w:b/>
        </w:rPr>
        <w:t xml:space="preserve">March </w:t>
      </w:r>
      <w:r w:rsidR="00AA383D" w:rsidRPr="002C3F79">
        <w:rPr>
          <w:rFonts w:cs="Tahoma"/>
          <w:b/>
        </w:rPr>
        <w:t>31, 2026</w:t>
      </w:r>
      <w:r w:rsidR="00FE406C" w:rsidRPr="002C3F79">
        <w:rPr>
          <w:rFonts w:cs="Tahoma"/>
        </w:rPr>
        <w:t xml:space="preserve">, to allow timely processing of final invoices before the liquidation date </w:t>
      </w:r>
      <w:r w:rsidR="004565E8" w:rsidRPr="002C3F79">
        <w:rPr>
          <w:rFonts w:cs="Tahoma"/>
        </w:rPr>
        <w:t xml:space="preserve">(June 30, 2026) </w:t>
      </w:r>
      <w:r w:rsidR="00FE406C" w:rsidRPr="002C3F79">
        <w:rPr>
          <w:rFonts w:cs="Tahoma"/>
        </w:rPr>
        <w:t>of the funds</w:t>
      </w:r>
      <w:r w:rsidR="00FD0C9E" w:rsidRPr="002C3F79">
        <w:rPr>
          <w:rFonts w:cs="Tahoma"/>
        </w:rPr>
        <w:t>. Instructions for the Schedule of Products and Due Dates are included in Attachment 4.</w:t>
      </w:r>
      <w:r w:rsidR="00FD0C9E" w:rsidRPr="54A734D1">
        <w:rPr>
          <w:rFonts w:cs="Tahoma"/>
        </w:rPr>
        <w:t xml:space="preserve"> Electronic files for the Schedule of Products and Due Dates must be in MS Excel</w:t>
      </w:r>
      <w:r w:rsidR="00FD0C9E" w:rsidRPr="006B7776">
        <w:rPr>
          <w:rFonts w:cs="Tahoma"/>
        </w:rPr>
        <w:t>.</w:t>
      </w:r>
    </w:p>
    <w:p w14:paraId="0D7E1AEB" w14:textId="77777777" w:rsidR="000C5650" w:rsidRPr="006B7776" w:rsidRDefault="000C5650" w:rsidP="00E04486">
      <w:pPr>
        <w:pStyle w:val="BulletedList"/>
        <w:tabs>
          <w:tab w:val="clear" w:pos="288"/>
        </w:tabs>
        <w:spacing w:after="0"/>
        <w:ind w:left="720" w:firstLine="0"/>
        <w:rPr>
          <w:rFonts w:cs="Tahoma"/>
        </w:rPr>
      </w:pPr>
    </w:p>
    <w:p w14:paraId="39DB53C8" w14:textId="77777777" w:rsidR="006C6191" w:rsidRPr="00EC5EBD" w:rsidRDefault="002D2E9A" w:rsidP="00D34B6A">
      <w:pPr>
        <w:numPr>
          <w:ilvl w:val="0"/>
          <w:numId w:val="7"/>
        </w:numPr>
        <w:spacing w:after="0"/>
        <w:ind w:left="1440" w:hanging="720"/>
        <w:rPr>
          <w:rFonts w:cs="Tahoma"/>
          <w:b/>
          <w:szCs w:val="22"/>
        </w:rPr>
      </w:pPr>
      <w:bookmarkStart w:id="77" w:name="_Toc35074602"/>
      <w:r w:rsidRPr="00EC5EBD">
        <w:rPr>
          <w:rFonts w:cs="Tahoma"/>
          <w:b/>
          <w:szCs w:val="22"/>
        </w:rPr>
        <w:t>Budget Forms</w:t>
      </w:r>
    </w:p>
    <w:bookmarkEnd w:id="77"/>
    <w:p w14:paraId="2E2A0085" w14:textId="77777777" w:rsidR="00CA3004" w:rsidRPr="00892C24" w:rsidRDefault="00CA3004" w:rsidP="00CA3004">
      <w:pPr>
        <w:spacing w:after="0"/>
        <w:ind w:left="2160"/>
        <w:rPr>
          <w:rFonts w:cs="Tahoma"/>
          <w:szCs w:val="22"/>
        </w:rPr>
      </w:pPr>
    </w:p>
    <w:p w14:paraId="1C62CAB5" w14:textId="142DB559" w:rsidR="006C6191" w:rsidRPr="00C5171E" w:rsidRDefault="006C6191" w:rsidP="002C5A2B">
      <w:pPr>
        <w:numPr>
          <w:ilvl w:val="0"/>
          <w:numId w:val="10"/>
        </w:numPr>
        <w:spacing w:after="0"/>
        <w:ind w:left="2160" w:hanging="720"/>
        <w:rPr>
          <w:rFonts w:cs="Tahoma"/>
          <w:szCs w:val="22"/>
        </w:rPr>
      </w:pPr>
      <w:r w:rsidRPr="00976ABB">
        <w:rPr>
          <w:rFonts w:cs="Tahoma"/>
          <w:szCs w:val="22"/>
        </w:rPr>
        <w:t xml:space="preserve">The </w:t>
      </w:r>
      <w:r w:rsidR="0079484B">
        <w:rPr>
          <w:rFonts w:cs="Tahoma"/>
          <w:szCs w:val="22"/>
        </w:rPr>
        <w:t>Applicant</w:t>
      </w:r>
      <w:r w:rsidRPr="00F7092D">
        <w:rPr>
          <w:rFonts w:cs="Tahoma"/>
          <w:szCs w:val="22"/>
        </w:rPr>
        <w:t xml:space="preserve"> must submit information on </w:t>
      </w:r>
      <w:r w:rsidRPr="00C14FE6">
        <w:rPr>
          <w:rFonts w:cs="Tahoma"/>
          <w:b/>
          <w:i/>
          <w:szCs w:val="22"/>
        </w:rPr>
        <w:t>all</w:t>
      </w:r>
      <w:r w:rsidRPr="00C14FE6">
        <w:rPr>
          <w:rFonts w:cs="Tahoma"/>
          <w:szCs w:val="22"/>
        </w:rPr>
        <w:t xml:space="preserve"> </w:t>
      </w:r>
      <w:r w:rsidR="005C40B3">
        <w:rPr>
          <w:rFonts w:cs="Tahoma"/>
          <w:szCs w:val="22"/>
        </w:rPr>
        <w:t xml:space="preserve">tabs of the </w:t>
      </w:r>
      <w:r w:rsidRPr="00C14FE6">
        <w:rPr>
          <w:rFonts w:cs="Tahoma"/>
          <w:szCs w:val="22"/>
        </w:rPr>
        <w:t>budget forms</w:t>
      </w:r>
      <w:r w:rsidRPr="00E3030A">
        <w:rPr>
          <w:rFonts w:cs="Tahoma"/>
          <w:szCs w:val="22"/>
        </w:rPr>
        <w:t xml:space="preserve">. </w:t>
      </w:r>
      <w:r w:rsidR="00E11C87">
        <w:rPr>
          <w:rFonts w:cs="Tahoma"/>
          <w:szCs w:val="22"/>
        </w:rPr>
        <w:t>The salaries, rates, and other costs entered must reflect the salaries, rates</w:t>
      </w:r>
      <w:r w:rsidR="009C4087">
        <w:rPr>
          <w:rFonts w:cs="Tahoma"/>
          <w:szCs w:val="22"/>
        </w:rPr>
        <w:t xml:space="preserve">, and other costs the </w:t>
      </w:r>
      <w:r w:rsidR="0079484B">
        <w:rPr>
          <w:rFonts w:cs="Tahoma"/>
          <w:szCs w:val="22"/>
        </w:rPr>
        <w:t>Applicant</w:t>
      </w:r>
      <w:r w:rsidR="009C4087">
        <w:rPr>
          <w:rFonts w:cs="Tahoma"/>
          <w:szCs w:val="22"/>
        </w:rPr>
        <w:t xml:space="preserve"> would include if selected as a grant recipient. </w:t>
      </w:r>
      <w:r w:rsidR="009273DD" w:rsidRPr="00C5171E">
        <w:rPr>
          <w:rFonts w:cs="Tahoma"/>
        </w:rPr>
        <w:t>A separate set of complete budget forms</w:t>
      </w:r>
      <w:r w:rsidR="00CA21E7">
        <w:rPr>
          <w:rFonts w:cs="Tahoma"/>
        </w:rPr>
        <w:t xml:space="preserve"> </w:t>
      </w:r>
      <w:r w:rsidR="009273DD" w:rsidRPr="00C5171E">
        <w:rPr>
          <w:rFonts w:cs="Tahoma"/>
        </w:rPr>
        <w:t xml:space="preserve">is required for the </w:t>
      </w:r>
      <w:r w:rsidR="0079484B">
        <w:rPr>
          <w:rFonts w:cs="Tahoma"/>
        </w:rPr>
        <w:t>Applicant</w:t>
      </w:r>
      <w:r w:rsidR="009273DD" w:rsidRPr="00C5171E">
        <w:rPr>
          <w:rFonts w:cs="Tahoma"/>
        </w:rPr>
        <w:t xml:space="preserve"> and for each sub</w:t>
      </w:r>
      <w:r w:rsidR="009F2C45">
        <w:rPr>
          <w:rFonts w:cs="Tahoma"/>
        </w:rPr>
        <w:t>award</w:t>
      </w:r>
      <w:r w:rsidR="009273DD" w:rsidRPr="00C5171E">
        <w:rPr>
          <w:rFonts w:cs="Tahoma"/>
        </w:rPr>
        <w:t xml:space="preserve"> containing</w:t>
      </w:r>
      <w:r w:rsidR="005734E8">
        <w:rPr>
          <w:rFonts w:cs="Tahoma"/>
        </w:rPr>
        <w:t xml:space="preserve"> </w:t>
      </w:r>
      <w:r w:rsidR="009273DD" w:rsidRPr="00C5171E">
        <w:rPr>
          <w:rFonts w:cs="Tahoma"/>
        </w:rPr>
        <w:t xml:space="preserve">$100,000 or more of </w:t>
      </w:r>
      <w:r w:rsidR="0022464C" w:rsidRPr="00C5171E">
        <w:rPr>
          <w:rFonts w:cs="Tahoma"/>
        </w:rPr>
        <w:t xml:space="preserve">CEC </w:t>
      </w:r>
      <w:r w:rsidR="009273DD" w:rsidRPr="00C5171E">
        <w:rPr>
          <w:rFonts w:cs="Tahoma"/>
        </w:rPr>
        <w:t>funds</w:t>
      </w:r>
      <w:r w:rsidR="00CA21E7">
        <w:rPr>
          <w:rFonts w:cs="Tahoma"/>
        </w:rPr>
        <w:t>.</w:t>
      </w:r>
    </w:p>
    <w:p w14:paraId="150733CF" w14:textId="77777777" w:rsidR="001A73B9" w:rsidRPr="00C5171E" w:rsidRDefault="001A73B9" w:rsidP="00E04486">
      <w:pPr>
        <w:spacing w:after="0"/>
        <w:ind w:left="2160"/>
        <w:rPr>
          <w:rFonts w:cs="Tahoma"/>
          <w:szCs w:val="22"/>
        </w:rPr>
      </w:pPr>
    </w:p>
    <w:p w14:paraId="505B4C90" w14:textId="77777777" w:rsidR="006C6191" w:rsidRPr="00C5171E" w:rsidRDefault="006C6191" w:rsidP="002C5A2B">
      <w:pPr>
        <w:numPr>
          <w:ilvl w:val="0"/>
          <w:numId w:val="10"/>
        </w:numPr>
        <w:spacing w:after="0"/>
        <w:ind w:left="2160" w:hanging="720"/>
        <w:rPr>
          <w:rFonts w:cs="Tahoma"/>
          <w:szCs w:val="22"/>
        </w:rPr>
      </w:pPr>
      <w:r w:rsidRPr="00C5171E">
        <w:rPr>
          <w:rFonts w:cs="Tahoma"/>
          <w:szCs w:val="22"/>
        </w:rPr>
        <w:t xml:space="preserve">Detailed instructions for completing these forms are included at the beginning of </w:t>
      </w:r>
      <w:r w:rsidRPr="002C3F79">
        <w:rPr>
          <w:rFonts w:cs="Tahoma"/>
          <w:szCs w:val="22"/>
        </w:rPr>
        <w:t xml:space="preserve">Attachment </w:t>
      </w:r>
      <w:r w:rsidR="0053768D" w:rsidRPr="002C3F79">
        <w:rPr>
          <w:rFonts w:cs="Tahoma"/>
          <w:szCs w:val="22"/>
        </w:rPr>
        <w:t>5</w:t>
      </w:r>
      <w:r w:rsidRPr="002C3F79">
        <w:rPr>
          <w:rFonts w:cs="Tahoma"/>
          <w:szCs w:val="22"/>
        </w:rPr>
        <w:t>.</w:t>
      </w:r>
    </w:p>
    <w:p w14:paraId="59950B46" w14:textId="77777777" w:rsidR="001A73B9" w:rsidRPr="00C5171E" w:rsidRDefault="001A73B9" w:rsidP="00E04486">
      <w:pPr>
        <w:spacing w:after="0"/>
        <w:ind w:left="2160"/>
        <w:rPr>
          <w:rFonts w:cs="Tahoma"/>
          <w:szCs w:val="22"/>
        </w:rPr>
      </w:pPr>
    </w:p>
    <w:p w14:paraId="5A186C54" w14:textId="3824A8EB" w:rsidR="009C67D8" w:rsidRPr="0059791B" w:rsidRDefault="009C67D8" w:rsidP="009C67D8">
      <w:pPr>
        <w:numPr>
          <w:ilvl w:val="0"/>
          <w:numId w:val="10"/>
        </w:numPr>
        <w:spacing w:after="0"/>
        <w:ind w:left="2160" w:hanging="720"/>
        <w:rPr>
          <w:rFonts w:cs="Tahoma"/>
          <w:szCs w:val="24"/>
        </w:rPr>
      </w:pPr>
      <w:r w:rsidRPr="00C5171E">
        <w:rPr>
          <w:rFonts w:cs="Tahoma"/>
          <w:szCs w:val="24"/>
        </w:rPr>
        <w:t>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w:t>
      </w:r>
      <w:r w:rsidR="00B67594" w:rsidRPr="00C5171E">
        <w:rPr>
          <w:rFonts w:cs="Tahoma"/>
          <w:szCs w:val="24"/>
        </w:rPr>
        <w:t xml:space="preserve"> </w:t>
      </w:r>
      <w:r w:rsidRPr="00C5171E">
        <w:rPr>
          <w:rFonts w:cs="Tahoma"/>
          <w:szCs w:val="24"/>
        </w:rPr>
        <w:t xml:space="preserve">approved indirect rate is used, indirect rates proposed are considered capped and shall not change during the term of the agreement. The grant recipient shall only be reimbursed for their </w:t>
      </w:r>
      <w:r w:rsidRPr="00725D57">
        <w:rPr>
          <w:rFonts w:cs="Tahoma"/>
          <w:b/>
          <w:i/>
          <w:szCs w:val="24"/>
        </w:rPr>
        <w:t>actual</w:t>
      </w:r>
      <w:r w:rsidRPr="00C5171E">
        <w:rPr>
          <w:rFonts w:cs="Tahoma"/>
          <w:szCs w:val="24"/>
        </w:rPr>
        <w:t xml:space="preserve"> rates up to the indirect rate cap. A description of available indirect rate options is available on </w:t>
      </w:r>
      <w:r w:rsidRPr="00C5171E">
        <w:rPr>
          <w:rFonts w:cs="Tahoma"/>
          <w:szCs w:val="24"/>
        </w:rPr>
        <w:lastRenderedPageBreak/>
        <w:t xml:space="preserve">the </w:t>
      </w:r>
      <w:hyperlink r:id="rId42" w:history="1">
        <w:r w:rsidRPr="0059791B">
          <w:rPr>
            <w:rFonts w:cs="Tahoma"/>
            <w:color w:val="0000FF"/>
            <w:szCs w:val="24"/>
            <w:u w:val="single"/>
          </w:rPr>
          <w:t>ECAMS Resources webpage</w:t>
        </w:r>
      </w:hyperlink>
      <w:r w:rsidRPr="009F1D16">
        <w:rPr>
          <w:rFonts w:cs="Tahoma"/>
          <w:szCs w:val="24"/>
        </w:rPr>
        <w:t xml:space="preserve"> under Budget Category Guidance for indirect rates. Unlike indirect rates, the rates for Direct Labor and Fringe Benefits are treated as estimates; a grant recipient can invoice at higher rates as long as it is only invoicing for </w:t>
      </w:r>
      <w:r w:rsidRPr="00725D57">
        <w:rPr>
          <w:rFonts w:cs="Tahoma"/>
          <w:b/>
          <w:i/>
          <w:szCs w:val="24"/>
        </w:rPr>
        <w:t>actual</w:t>
      </w:r>
      <w:r w:rsidRPr="009F1D16">
        <w:rPr>
          <w:rFonts w:cs="Tahoma"/>
          <w:szCs w:val="24"/>
        </w:rPr>
        <w:t xml:space="preserve"> expenditures it has made. The hourly or monthly rates provided shall be unloaded (before fringe benefits or indirect costs).</w:t>
      </w:r>
    </w:p>
    <w:p w14:paraId="009184DC" w14:textId="77777777" w:rsidR="001A73B9" w:rsidRPr="0059791B" w:rsidRDefault="001A73B9" w:rsidP="00E04486">
      <w:pPr>
        <w:spacing w:after="0"/>
        <w:ind w:left="2160"/>
        <w:rPr>
          <w:rFonts w:cs="Tahoma"/>
          <w:szCs w:val="22"/>
        </w:rPr>
      </w:pPr>
    </w:p>
    <w:p w14:paraId="69A29967" w14:textId="77777777" w:rsidR="0053768D" w:rsidRPr="006B7776" w:rsidRDefault="0053768D" w:rsidP="002C5A2B">
      <w:pPr>
        <w:numPr>
          <w:ilvl w:val="0"/>
          <w:numId w:val="10"/>
        </w:numPr>
        <w:spacing w:after="0"/>
        <w:ind w:left="2160" w:hanging="720"/>
        <w:rPr>
          <w:rFonts w:cs="Tahoma"/>
          <w:szCs w:val="22"/>
        </w:rPr>
      </w:pPr>
      <w:r w:rsidRPr="00472BB6">
        <w:rPr>
          <w:rFonts w:cs="Tahoma"/>
          <w:szCs w:val="22"/>
        </w:rPr>
        <w:t xml:space="preserve">The information provided in these forms will </w:t>
      </w:r>
      <w:r w:rsidRPr="00472BB6">
        <w:rPr>
          <w:rFonts w:cs="Tahoma"/>
          <w:b/>
          <w:i/>
          <w:szCs w:val="22"/>
        </w:rPr>
        <w:t>not</w:t>
      </w:r>
      <w:r w:rsidRPr="00472BB6">
        <w:rPr>
          <w:rFonts w:cs="Tahoma"/>
          <w:szCs w:val="22"/>
        </w:rPr>
        <w:t xml:space="preserve"> be kept confidential.</w:t>
      </w:r>
    </w:p>
    <w:p w14:paraId="1DE3E813" w14:textId="77777777" w:rsidR="001A73B9" w:rsidRPr="006B7776" w:rsidRDefault="001A73B9" w:rsidP="00E04486">
      <w:pPr>
        <w:spacing w:after="0"/>
        <w:ind w:left="2160"/>
        <w:rPr>
          <w:rFonts w:cs="Tahoma"/>
          <w:szCs w:val="22"/>
        </w:rPr>
      </w:pPr>
    </w:p>
    <w:p w14:paraId="4B4AF62C" w14:textId="3BA28381" w:rsidR="000B5635" w:rsidRPr="00C5171E" w:rsidRDefault="00473A88" w:rsidP="002C5A2B">
      <w:pPr>
        <w:numPr>
          <w:ilvl w:val="0"/>
          <w:numId w:val="10"/>
        </w:numPr>
        <w:spacing w:after="0"/>
        <w:ind w:left="2160" w:hanging="720"/>
        <w:rPr>
          <w:rFonts w:cs="Tahoma"/>
          <w:szCs w:val="22"/>
        </w:rPr>
      </w:pPr>
      <w:r w:rsidRPr="00EC5EBD">
        <w:rPr>
          <w:rFonts w:cs="Tahoma"/>
          <w:szCs w:val="22"/>
        </w:rPr>
        <w:t>All reimbursable expenditures must be expended within th</w:t>
      </w:r>
      <w:r w:rsidRPr="00892C24">
        <w:rPr>
          <w:rFonts w:cs="Tahoma"/>
          <w:szCs w:val="22"/>
        </w:rPr>
        <w:t xml:space="preserve">e approved term of the funding agreement. </w:t>
      </w:r>
      <w:r w:rsidR="000B5635" w:rsidRPr="00976ABB">
        <w:rPr>
          <w:rFonts w:cs="Tahoma"/>
          <w:szCs w:val="22"/>
        </w:rPr>
        <w:t xml:space="preserve">Expenditures may be counted as match share only after </w:t>
      </w:r>
      <w:r w:rsidR="008E36A3" w:rsidRPr="00F7092D">
        <w:rPr>
          <w:rFonts w:cs="Tahoma"/>
          <w:szCs w:val="22"/>
        </w:rPr>
        <w:t>CEC</w:t>
      </w:r>
      <w:r w:rsidR="000B5635" w:rsidRPr="00F7092D">
        <w:rPr>
          <w:rFonts w:cs="Tahoma"/>
          <w:szCs w:val="22"/>
        </w:rPr>
        <w:t xml:space="preserve"> notifies the </w:t>
      </w:r>
      <w:r w:rsidR="0079484B">
        <w:rPr>
          <w:rFonts w:cs="Tahoma"/>
          <w:szCs w:val="22"/>
        </w:rPr>
        <w:t>Applicant</w:t>
      </w:r>
      <w:r w:rsidR="000B5635" w:rsidRPr="00F7092D">
        <w:rPr>
          <w:rFonts w:cs="Tahoma"/>
          <w:szCs w:val="22"/>
        </w:rPr>
        <w:t xml:space="preserve"> that its project has been proposed for an awa</w:t>
      </w:r>
      <w:r w:rsidR="000B5635" w:rsidRPr="00C61D55">
        <w:rPr>
          <w:rFonts w:cs="Tahoma"/>
          <w:szCs w:val="22"/>
        </w:rPr>
        <w:t xml:space="preserve">rd through the release of a </w:t>
      </w:r>
      <w:r w:rsidR="000B5635" w:rsidRPr="00C5171E">
        <w:rPr>
          <w:rFonts w:cs="Tahoma"/>
          <w:szCs w:val="22"/>
        </w:rPr>
        <w:t xml:space="preserve">NOPA. However, match expenditures incurred </w:t>
      </w:r>
      <w:r w:rsidR="00A40D8F">
        <w:rPr>
          <w:rFonts w:cs="Tahoma"/>
          <w:szCs w:val="22"/>
        </w:rPr>
        <w:t>after release of the NOPA</w:t>
      </w:r>
      <w:r w:rsidR="0081709C">
        <w:rPr>
          <w:rFonts w:cs="Tahoma"/>
          <w:szCs w:val="22"/>
        </w:rPr>
        <w:t xml:space="preserve"> but </w:t>
      </w:r>
      <w:r w:rsidR="000B5635" w:rsidRPr="00C5171E">
        <w:rPr>
          <w:rFonts w:cs="Tahoma"/>
          <w:szCs w:val="22"/>
        </w:rPr>
        <w:t xml:space="preserve">prior to the execution of a </w:t>
      </w:r>
      <w:r w:rsidR="0081709C">
        <w:rPr>
          <w:rFonts w:cs="Tahoma"/>
          <w:szCs w:val="22"/>
        </w:rPr>
        <w:t>grant</w:t>
      </w:r>
      <w:r w:rsidR="0081709C" w:rsidRPr="00C5171E">
        <w:rPr>
          <w:rFonts w:cs="Tahoma"/>
          <w:szCs w:val="22"/>
        </w:rPr>
        <w:t xml:space="preserve"> </w:t>
      </w:r>
      <w:r w:rsidR="000B5635" w:rsidRPr="00C5171E">
        <w:rPr>
          <w:rFonts w:cs="Tahoma"/>
          <w:szCs w:val="22"/>
        </w:rPr>
        <w:t xml:space="preserve">agreement are made </w:t>
      </w:r>
      <w:r w:rsidR="0081709C">
        <w:rPr>
          <w:rFonts w:cs="Tahoma"/>
          <w:szCs w:val="22"/>
        </w:rPr>
        <w:t xml:space="preserve">solely </w:t>
      </w:r>
      <w:r w:rsidR="000B5635" w:rsidRPr="00C5171E">
        <w:rPr>
          <w:rFonts w:cs="Tahoma"/>
          <w:szCs w:val="22"/>
        </w:rPr>
        <w:t xml:space="preserve">at the </w:t>
      </w:r>
      <w:r w:rsidR="0079484B">
        <w:rPr>
          <w:rFonts w:cs="Tahoma"/>
          <w:szCs w:val="22"/>
        </w:rPr>
        <w:t>Applicant</w:t>
      </w:r>
      <w:r w:rsidR="0091405B">
        <w:rPr>
          <w:rFonts w:cs="Tahoma"/>
          <w:szCs w:val="22"/>
        </w:rPr>
        <w:t>’</w:t>
      </w:r>
      <w:r w:rsidR="00F63A9E">
        <w:rPr>
          <w:rFonts w:cs="Tahoma"/>
          <w:szCs w:val="22"/>
        </w:rPr>
        <w:t>s</w:t>
      </w:r>
      <w:r w:rsidR="000B5635" w:rsidRPr="00C5171E">
        <w:rPr>
          <w:rFonts w:cs="Tahoma"/>
          <w:szCs w:val="22"/>
        </w:rPr>
        <w:t xml:space="preserve"> own risk</w:t>
      </w:r>
      <w:r w:rsidR="00B17D52" w:rsidRPr="00C5171E">
        <w:rPr>
          <w:rFonts w:cs="Tahoma"/>
          <w:szCs w:val="22"/>
        </w:rPr>
        <w:t>.</w:t>
      </w:r>
    </w:p>
    <w:p w14:paraId="15D2C496" w14:textId="77777777" w:rsidR="001A73B9" w:rsidRPr="00C5171E" w:rsidRDefault="001A73B9" w:rsidP="00E04486">
      <w:pPr>
        <w:spacing w:after="0"/>
        <w:ind w:left="2160"/>
        <w:rPr>
          <w:rFonts w:cs="Tahoma"/>
          <w:szCs w:val="22"/>
        </w:rPr>
      </w:pPr>
    </w:p>
    <w:p w14:paraId="51CC76B9" w14:textId="78D0A677" w:rsidR="00213484" w:rsidRPr="00C5171E" w:rsidRDefault="0079484B" w:rsidP="002C5A2B">
      <w:pPr>
        <w:numPr>
          <w:ilvl w:val="0"/>
          <w:numId w:val="10"/>
        </w:numPr>
        <w:spacing w:after="0"/>
        <w:ind w:left="2160" w:hanging="720"/>
        <w:rPr>
          <w:rFonts w:cs="Tahoma"/>
          <w:szCs w:val="22"/>
        </w:rPr>
      </w:pPr>
      <w:r>
        <w:rPr>
          <w:rFonts w:cs="Tahoma"/>
          <w:szCs w:val="22"/>
        </w:rPr>
        <w:t>Applicants</w:t>
      </w:r>
      <w:r w:rsidR="00213484" w:rsidRPr="00C5171E">
        <w:rPr>
          <w:rFonts w:cs="Tahoma"/>
          <w:szCs w:val="22"/>
        </w:rPr>
        <w:t xml:space="preserve"> </w:t>
      </w:r>
      <w:r w:rsidR="00131AB7" w:rsidRPr="00C5171E">
        <w:rPr>
          <w:rFonts w:cs="Tahoma"/>
          <w:szCs w:val="22"/>
        </w:rPr>
        <w:t xml:space="preserve">must </w:t>
      </w:r>
      <w:r w:rsidR="00584A0F">
        <w:rPr>
          <w:rFonts w:cs="Tahoma"/>
          <w:szCs w:val="22"/>
        </w:rPr>
        <w:t>budget for</w:t>
      </w:r>
      <w:r w:rsidR="00213484" w:rsidRPr="00C5171E">
        <w:rPr>
          <w:rFonts w:cs="Tahoma"/>
          <w:szCs w:val="22"/>
        </w:rPr>
        <w:t xml:space="preserve"> the expenses of a Kick-off Meeting, at least one (1) Critical Project Review meeting, and a </w:t>
      </w:r>
      <w:proofErr w:type="gramStart"/>
      <w:r w:rsidR="00213484" w:rsidRPr="00C5171E">
        <w:rPr>
          <w:rFonts w:cs="Tahoma"/>
          <w:szCs w:val="22"/>
        </w:rPr>
        <w:t>Final</w:t>
      </w:r>
      <w:proofErr w:type="gramEnd"/>
      <w:r w:rsidR="00213484" w:rsidRPr="00C5171E">
        <w:rPr>
          <w:rFonts w:cs="Tahoma"/>
          <w:szCs w:val="22"/>
        </w:rPr>
        <w:t xml:space="preserve"> </w:t>
      </w:r>
      <w:r w:rsidR="00D92881">
        <w:rPr>
          <w:rFonts w:cs="Tahoma"/>
          <w:szCs w:val="22"/>
        </w:rPr>
        <w:t>m</w:t>
      </w:r>
      <w:r w:rsidR="00213484" w:rsidRPr="00C5171E">
        <w:rPr>
          <w:rFonts w:cs="Tahoma"/>
          <w:szCs w:val="22"/>
        </w:rPr>
        <w:t xml:space="preserve">eeting. It is anticipated that meetings will be conducted </w:t>
      </w:r>
      <w:r w:rsidR="009C67D8" w:rsidRPr="00C5171E">
        <w:rPr>
          <w:rFonts w:cs="Tahoma"/>
          <w:szCs w:val="22"/>
        </w:rPr>
        <w:t>remotely</w:t>
      </w:r>
      <w:r w:rsidR="00213484" w:rsidRPr="00C5171E">
        <w:rPr>
          <w:rFonts w:cs="Tahoma"/>
          <w:szCs w:val="22"/>
        </w:rPr>
        <w:t>.</w:t>
      </w:r>
    </w:p>
    <w:p w14:paraId="2BF374F2" w14:textId="77777777" w:rsidR="001A73B9" w:rsidRPr="00C5171E" w:rsidRDefault="001A73B9" w:rsidP="00E04486">
      <w:pPr>
        <w:spacing w:after="0"/>
        <w:ind w:left="2160"/>
        <w:rPr>
          <w:rFonts w:cs="Tahoma"/>
          <w:szCs w:val="22"/>
        </w:rPr>
      </w:pPr>
    </w:p>
    <w:p w14:paraId="35DA244F" w14:textId="778F0BC1" w:rsidR="00213484" w:rsidRPr="00C5171E" w:rsidRDefault="0079484B" w:rsidP="002C5A2B">
      <w:pPr>
        <w:numPr>
          <w:ilvl w:val="0"/>
          <w:numId w:val="10"/>
        </w:numPr>
        <w:spacing w:after="0"/>
        <w:ind w:left="2160" w:hanging="720"/>
        <w:rPr>
          <w:rFonts w:cs="Tahoma"/>
          <w:szCs w:val="22"/>
        </w:rPr>
      </w:pPr>
      <w:r>
        <w:rPr>
          <w:rFonts w:cs="Tahoma"/>
          <w:szCs w:val="22"/>
        </w:rPr>
        <w:t>Applicants</w:t>
      </w:r>
      <w:r w:rsidR="00213484" w:rsidRPr="00C5171E">
        <w:rPr>
          <w:rFonts w:cs="Tahoma"/>
          <w:szCs w:val="22"/>
        </w:rPr>
        <w:t xml:space="preserve"> </w:t>
      </w:r>
      <w:r w:rsidR="00131AB7" w:rsidRPr="00C5171E">
        <w:rPr>
          <w:rFonts w:cs="Tahoma"/>
          <w:szCs w:val="22"/>
        </w:rPr>
        <w:t xml:space="preserve">must </w:t>
      </w:r>
      <w:r w:rsidR="00213484" w:rsidRPr="00C5171E">
        <w:rPr>
          <w:rFonts w:cs="Tahoma"/>
          <w:szCs w:val="22"/>
        </w:rPr>
        <w:t xml:space="preserve">budget for permits, insurance, etc. </w:t>
      </w:r>
      <w:r w:rsidR="008E36A3" w:rsidRPr="00C5171E">
        <w:rPr>
          <w:rFonts w:cs="Tahoma"/>
          <w:szCs w:val="22"/>
        </w:rPr>
        <w:t xml:space="preserve">CEC </w:t>
      </w:r>
      <w:r w:rsidR="00213484" w:rsidRPr="00C5171E">
        <w:rPr>
          <w:rFonts w:cs="Tahoma"/>
          <w:szCs w:val="22"/>
        </w:rPr>
        <w:t xml:space="preserve">will not </w:t>
      </w:r>
      <w:r w:rsidR="00F34B68" w:rsidRPr="00C5171E">
        <w:rPr>
          <w:rFonts w:cs="Tahoma"/>
          <w:szCs w:val="22"/>
        </w:rPr>
        <w:t>reimburse expenditures</w:t>
      </w:r>
      <w:r w:rsidR="00213484" w:rsidRPr="00C5171E">
        <w:rPr>
          <w:rFonts w:cs="Tahoma"/>
          <w:szCs w:val="22"/>
        </w:rPr>
        <w:t xml:space="preserve"> for permitting</w:t>
      </w:r>
      <w:r w:rsidR="007C79E9" w:rsidRPr="00C5171E">
        <w:rPr>
          <w:rFonts w:cs="Tahoma"/>
          <w:szCs w:val="22"/>
        </w:rPr>
        <w:t xml:space="preserve"> or insurance</w:t>
      </w:r>
      <w:r w:rsidR="00F34B68" w:rsidRPr="00C5171E">
        <w:rPr>
          <w:rFonts w:cs="Tahoma"/>
          <w:szCs w:val="22"/>
        </w:rPr>
        <w:t>. However, these ex</w:t>
      </w:r>
      <w:r w:rsidR="00A91B4E" w:rsidRPr="00C5171E">
        <w:rPr>
          <w:rFonts w:cs="Tahoma"/>
          <w:szCs w:val="22"/>
        </w:rPr>
        <w:t xml:space="preserve">penditures can be included as </w:t>
      </w:r>
      <w:r w:rsidR="00F34B68" w:rsidRPr="00C5171E">
        <w:rPr>
          <w:rFonts w:cs="Tahoma"/>
          <w:szCs w:val="22"/>
        </w:rPr>
        <w:t>match share expenditure.</w:t>
      </w:r>
    </w:p>
    <w:p w14:paraId="0CAFAD9D" w14:textId="77777777" w:rsidR="001A73B9" w:rsidRPr="00C5171E" w:rsidRDefault="001A73B9" w:rsidP="00E04486">
      <w:pPr>
        <w:spacing w:after="0"/>
        <w:ind w:left="2160"/>
        <w:rPr>
          <w:rFonts w:cs="Tahoma"/>
          <w:szCs w:val="22"/>
        </w:rPr>
      </w:pPr>
    </w:p>
    <w:p w14:paraId="4AA41B61" w14:textId="45C2D3F0" w:rsidR="00213484" w:rsidRPr="00C5171E" w:rsidRDefault="0079484B" w:rsidP="002C5A2B">
      <w:pPr>
        <w:numPr>
          <w:ilvl w:val="0"/>
          <w:numId w:val="10"/>
        </w:numPr>
        <w:spacing w:after="0"/>
        <w:ind w:left="2160" w:hanging="720"/>
        <w:rPr>
          <w:rFonts w:cs="Tahoma"/>
          <w:szCs w:val="22"/>
        </w:rPr>
      </w:pPr>
      <w:r>
        <w:rPr>
          <w:rFonts w:cs="Tahoma"/>
          <w:szCs w:val="22"/>
        </w:rPr>
        <w:t>Applicants</w:t>
      </w:r>
      <w:r w:rsidR="00213484" w:rsidRPr="00C5171E">
        <w:rPr>
          <w:rFonts w:cs="Tahoma"/>
          <w:szCs w:val="22"/>
        </w:rPr>
        <w:t xml:space="preserve"> </w:t>
      </w:r>
      <w:r w:rsidR="00131AB7" w:rsidRPr="00C5171E">
        <w:rPr>
          <w:rFonts w:cs="Tahoma"/>
          <w:szCs w:val="22"/>
        </w:rPr>
        <w:t>must</w:t>
      </w:r>
      <w:r w:rsidR="00213484" w:rsidRPr="00C5171E" w:rsidDel="008D124C">
        <w:rPr>
          <w:rFonts w:cs="Tahoma"/>
          <w:szCs w:val="22"/>
        </w:rPr>
        <w:t xml:space="preserve"> </w:t>
      </w:r>
      <w:r w:rsidR="008D124C">
        <w:rPr>
          <w:rFonts w:cs="Tahoma"/>
          <w:szCs w:val="22"/>
        </w:rPr>
        <w:t>budget</w:t>
      </w:r>
      <w:r w:rsidR="008D124C" w:rsidRPr="00C5171E">
        <w:rPr>
          <w:rFonts w:cs="Tahoma"/>
          <w:szCs w:val="22"/>
        </w:rPr>
        <w:t xml:space="preserve"> </w:t>
      </w:r>
      <w:r w:rsidR="00213484" w:rsidRPr="00C5171E">
        <w:rPr>
          <w:rFonts w:cs="Tahoma"/>
          <w:szCs w:val="22"/>
        </w:rPr>
        <w:t xml:space="preserve">for the preparation and submission of </w:t>
      </w:r>
      <w:r w:rsidR="00A57DF7">
        <w:rPr>
          <w:rFonts w:cs="Tahoma"/>
          <w:szCs w:val="22"/>
        </w:rPr>
        <w:t>quarterly</w:t>
      </w:r>
      <w:r w:rsidR="00213484" w:rsidRPr="00C5171E">
        <w:rPr>
          <w:rFonts w:cs="Tahoma"/>
          <w:szCs w:val="22"/>
        </w:rPr>
        <w:t xml:space="preserve"> progress reports (1-2 pages each) during the approved term of the agreement, and a Final Report. Instructions for preparing the Final Report will be provided to </w:t>
      </w:r>
      <w:r>
        <w:rPr>
          <w:rFonts w:cs="Tahoma"/>
          <w:szCs w:val="22"/>
        </w:rPr>
        <w:t>A</w:t>
      </w:r>
      <w:r w:rsidR="008812FD">
        <w:rPr>
          <w:rFonts w:cs="Tahoma"/>
          <w:szCs w:val="22"/>
        </w:rPr>
        <w:t>pplicants that are proposed for funding</w:t>
      </w:r>
      <w:r w:rsidR="00213484" w:rsidRPr="00C5171E">
        <w:rPr>
          <w:rFonts w:cs="Tahoma"/>
          <w:szCs w:val="22"/>
        </w:rPr>
        <w:t>.</w:t>
      </w:r>
    </w:p>
    <w:p w14:paraId="14BB2CAF" w14:textId="77777777" w:rsidR="001A73B9" w:rsidRPr="00C5171E" w:rsidRDefault="001A73B9" w:rsidP="00E04486">
      <w:pPr>
        <w:spacing w:after="0"/>
        <w:ind w:left="2160"/>
        <w:rPr>
          <w:rFonts w:cs="Tahoma"/>
          <w:szCs w:val="22"/>
        </w:rPr>
      </w:pPr>
    </w:p>
    <w:p w14:paraId="6BAE043F" w14:textId="77777777" w:rsidR="00213484" w:rsidRPr="00C5171E" w:rsidRDefault="00213484" w:rsidP="002C5A2B">
      <w:pPr>
        <w:numPr>
          <w:ilvl w:val="0"/>
          <w:numId w:val="10"/>
        </w:numPr>
        <w:spacing w:after="0"/>
        <w:ind w:left="2160" w:hanging="720"/>
        <w:rPr>
          <w:rFonts w:cs="Tahoma"/>
          <w:b/>
          <w:szCs w:val="22"/>
        </w:rPr>
      </w:pPr>
      <w:r w:rsidRPr="00C5171E">
        <w:rPr>
          <w:rFonts w:cs="Tahoma"/>
          <w:szCs w:val="22"/>
        </w:rPr>
        <w:t xml:space="preserve">The purchase of equipment (defined as items with a unit cost greater than $5,000 and a useful life of greater than one year) with </w:t>
      </w:r>
      <w:r w:rsidR="008E36A3" w:rsidRPr="00C5171E">
        <w:rPr>
          <w:rFonts w:cs="Tahoma"/>
          <w:szCs w:val="22"/>
        </w:rPr>
        <w:t xml:space="preserve">CEC </w:t>
      </w:r>
      <w:r w:rsidRPr="00C5171E">
        <w:rPr>
          <w:rFonts w:cs="Tahoma"/>
          <w:szCs w:val="22"/>
        </w:rPr>
        <w:t xml:space="preserve">funds will require disposition of purchased equipment at the end of the project. Typically, Grant Recipients may continue to utilize equipment purchased with </w:t>
      </w:r>
      <w:r w:rsidR="008E36A3" w:rsidRPr="00C5171E">
        <w:rPr>
          <w:rFonts w:cs="Tahoma"/>
          <w:szCs w:val="22"/>
        </w:rPr>
        <w:t xml:space="preserve">CEC </w:t>
      </w:r>
      <w:r w:rsidRPr="00C5171E">
        <w:rPr>
          <w:rFonts w:cs="Tahoma"/>
          <w:szCs w:val="22"/>
        </w:rPr>
        <w:t xml:space="preserve">funds as long as the use is consistent with the intent of the original </w:t>
      </w:r>
      <w:r w:rsidR="00287BC0" w:rsidRPr="00C5171E">
        <w:rPr>
          <w:rFonts w:cs="Tahoma"/>
          <w:szCs w:val="22"/>
        </w:rPr>
        <w:t>agreement</w:t>
      </w:r>
      <w:r w:rsidRPr="00C5171E">
        <w:rPr>
          <w:rFonts w:cs="Tahoma"/>
          <w:szCs w:val="22"/>
        </w:rPr>
        <w:t xml:space="preserve">. </w:t>
      </w:r>
      <w:r w:rsidRPr="00C5171E">
        <w:rPr>
          <w:rFonts w:cs="Tahoma"/>
          <w:b/>
          <w:i/>
          <w:szCs w:val="22"/>
        </w:rPr>
        <w:t>There are no disposition requirements for equipment purchased with match share funding.</w:t>
      </w:r>
    </w:p>
    <w:p w14:paraId="0DE5DA74" w14:textId="77777777" w:rsidR="001A73B9" w:rsidRPr="00C5171E" w:rsidRDefault="001A73B9" w:rsidP="00E04486">
      <w:pPr>
        <w:spacing w:after="0"/>
        <w:ind w:left="2160"/>
        <w:rPr>
          <w:rFonts w:cs="Tahoma"/>
          <w:szCs w:val="22"/>
        </w:rPr>
      </w:pPr>
    </w:p>
    <w:p w14:paraId="45FA4777" w14:textId="6F062A67" w:rsidR="00213484" w:rsidRPr="00C5171E" w:rsidRDefault="00213484" w:rsidP="002C5A2B">
      <w:pPr>
        <w:numPr>
          <w:ilvl w:val="0"/>
          <w:numId w:val="10"/>
        </w:numPr>
        <w:spacing w:after="0"/>
        <w:ind w:left="2160" w:hanging="720"/>
        <w:rPr>
          <w:rFonts w:cs="Tahoma"/>
          <w:szCs w:val="22"/>
        </w:rPr>
      </w:pPr>
      <w:r w:rsidRPr="00C5171E">
        <w:rPr>
          <w:rFonts w:cs="Tahoma"/>
          <w:szCs w:val="22"/>
        </w:rPr>
        <w:t xml:space="preserve">The Budget must reflect estimates for </w:t>
      </w:r>
      <w:r w:rsidRPr="00C5171E">
        <w:rPr>
          <w:rFonts w:cs="Tahoma"/>
          <w:b/>
          <w:i/>
          <w:szCs w:val="22"/>
        </w:rPr>
        <w:t>actual</w:t>
      </w:r>
      <w:r w:rsidRPr="00C5171E">
        <w:rPr>
          <w:rFonts w:cs="Tahoma"/>
          <w:szCs w:val="22"/>
        </w:rPr>
        <w:t xml:space="preserve"> costs to be incurred during the approved term of the </w:t>
      </w:r>
      <w:r w:rsidR="00411D68">
        <w:rPr>
          <w:rFonts w:cs="Tahoma"/>
          <w:szCs w:val="22"/>
        </w:rPr>
        <w:t>agreement</w:t>
      </w:r>
      <w:r w:rsidRPr="00C5171E">
        <w:rPr>
          <w:rFonts w:cs="Tahoma"/>
          <w:szCs w:val="22"/>
        </w:rPr>
        <w:t xml:space="preserve">. </w:t>
      </w:r>
      <w:r w:rsidR="008E36A3" w:rsidRPr="00C5171E">
        <w:rPr>
          <w:rFonts w:cs="Tahoma"/>
          <w:szCs w:val="22"/>
        </w:rPr>
        <w:t>CEC</w:t>
      </w:r>
      <w:r w:rsidRPr="00C5171E">
        <w:rPr>
          <w:rFonts w:cs="Tahoma"/>
          <w:szCs w:val="22"/>
        </w:rPr>
        <w:t xml:space="preserve"> can only approve </w:t>
      </w:r>
      <w:r w:rsidRPr="00C5171E">
        <w:rPr>
          <w:rFonts w:cs="Tahoma"/>
          <w:szCs w:val="22"/>
        </w:rPr>
        <w:lastRenderedPageBreak/>
        <w:t xml:space="preserve">and reimburse for actual costs that are properly documented in accordance with the Grant </w:t>
      </w:r>
      <w:r w:rsidR="00946C27">
        <w:rPr>
          <w:rFonts w:cs="Tahoma"/>
          <w:szCs w:val="22"/>
        </w:rPr>
        <w:t xml:space="preserve">Agreement </w:t>
      </w:r>
      <w:r w:rsidRPr="00C5171E">
        <w:rPr>
          <w:rFonts w:cs="Tahoma"/>
          <w:szCs w:val="22"/>
        </w:rPr>
        <w:t>Terms and Conditions.</w:t>
      </w:r>
    </w:p>
    <w:p w14:paraId="2D948A55" w14:textId="77777777" w:rsidR="001A73B9" w:rsidRPr="00C5171E" w:rsidRDefault="001A73B9" w:rsidP="00E04486">
      <w:pPr>
        <w:spacing w:after="0"/>
        <w:ind w:left="2160"/>
        <w:rPr>
          <w:rFonts w:cs="Tahoma"/>
          <w:szCs w:val="22"/>
        </w:rPr>
      </w:pPr>
    </w:p>
    <w:p w14:paraId="368B9A26" w14:textId="5E497C85" w:rsidR="00213484" w:rsidRPr="00C5171E" w:rsidRDefault="0079484B" w:rsidP="002C5A2B">
      <w:pPr>
        <w:numPr>
          <w:ilvl w:val="0"/>
          <w:numId w:val="10"/>
        </w:numPr>
        <w:spacing w:after="0"/>
        <w:ind w:left="2160" w:hanging="720"/>
        <w:rPr>
          <w:rFonts w:cs="Tahoma"/>
          <w:szCs w:val="22"/>
        </w:rPr>
      </w:pPr>
      <w:r>
        <w:rPr>
          <w:rFonts w:cs="Tahoma"/>
        </w:rPr>
        <w:t>Applicants</w:t>
      </w:r>
      <w:r w:rsidR="009273DD" w:rsidRPr="00C5171E">
        <w:rPr>
          <w:rFonts w:cs="Tahoma"/>
        </w:rPr>
        <w:t xml:space="preserve"> shall </w:t>
      </w:r>
      <w:r w:rsidR="009273DD" w:rsidRPr="00C5171E">
        <w:rPr>
          <w:rFonts w:cs="Tahoma"/>
          <w:b/>
          <w:i/>
        </w:rPr>
        <w:t>NOT</w:t>
      </w:r>
      <w:r w:rsidR="009273DD" w:rsidRPr="00C5171E">
        <w:rPr>
          <w:rFonts w:cs="Tahoma"/>
        </w:rPr>
        <w:t xml:space="preserve"> budget for, and </w:t>
      </w:r>
      <w:r w:rsidR="009273DD" w:rsidRPr="00C5171E">
        <w:rPr>
          <w:rFonts w:cs="Tahoma"/>
          <w:b/>
          <w:i/>
        </w:rPr>
        <w:t>CANNOT</w:t>
      </w:r>
      <w:r w:rsidR="009273DD" w:rsidRPr="00C5171E">
        <w:rPr>
          <w:rFonts w:cs="Tahoma"/>
        </w:rPr>
        <w:t xml:space="preserve"> be reimbursed for, more than their actual allowable expenses (i.e., </w:t>
      </w:r>
      <w:r w:rsidR="00920118" w:rsidRPr="00C5171E">
        <w:rPr>
          <w:rFonts w:cs="Tahoma"/>
        </w:rPr>
        <w:t xml:space="preserve">the budget </w:t>
      </w:r>
      <w:r w:rsidR="009273DD" w:rsidRPr="00C5171E">
        <w:rPr>
          <w:rFonts w:cs="Tahoma"/>
        </w:rPr>
        <w:t>cannot include profit, fees, or markups) under the agreement. Sub</w:t>
      </w:r>
      <w:r w:rsidR="00946C27">
        <w:rPr>
          <w:rFonts w:cs="Tahoma"/>
        </w:rPr>
        <w:t>recipients</w:t>
      </w:r>
      <w:r w:rsidR="009273DD" w:rsidRPr="00C5171E">
        <w:rPr>
          <w:rFonts w:cs="Tahoma"/>
        </w:rPr>
        <w:t xml:space="preserve"> (all tiers) are allowed to include up to a maximum total of 10</w:t>
      </w:r>
      <w:r w:rsidR="00897D0C" w:rsidRPr="00C5171E">
        <w:rPr>
          <w:rFonts w:cs="Tahoma"/>
        </w:rPr>
        <w:t xml:space="preserve"> percent</w:t>
      </w:r>
      <w:r w:rsidR="009273DD" w:rsidRPr="00C5171E">
        <w:rPr>
          <w:rFonts w:cs="Tahoma"/>
        </w:rPr>
        <w:t xml:space="preserve"> profit, fees</w:t>
      </w:r>
      <w:r w:rsidR="000A01C6" w:rsidRPr="00C5171E">
        <w:rPr>
          <w:rFonts w:cs="Tahoma"/>
        </w:rPr>
        <w:t>,</w:t>
      </w:r>
      <w:r w:rsidR="009273DD" w:rsidRPr="00C5171E">
        <w:rPr>
          <w:rFonts w:cs="Tahoma"/>
        </w:rPr>
        <w:t xml:space="preserve"> or mark-ups on their own actual allowable expenses less any expenses</w:t>
      </w:r>
      <w:r w:rsidR="00F439F4">
        <w:rPr>
          <w:rFonts w:cs="Tahoma"/>
        </w:rPr>
        <w:t xml:space="preserve"> budgeted to sub-subreci</w:t>
      </w:r>
      <w:r w:rsidR="003655AB">
        <w:rPr>
          <w:rFonts w:cs="Tahoma"/>
        </w:rPr>
        <w:t>pients</w:t>
      </w:r>
      <w:r w:rsidR="009273DD" w:rsidRPr="00C5171E">
        <w:rPr>
          <w:rFonts w:cs="Tahoma"/>
        </w:rPr>
        <w:t xml:space="preserve"> (i.e., profit, fees and markups are not allowed on </w:t>
      </w:r>
      <w:r w:rsidR="003655AB">
        <w:rPr>
          <w:rFonts w:cs="Tahoma"/>
        </w:rPr>
        <w:t>lower tier</w:t>
      </w:r>
      <w:r w:rsidR="001769FF">
        <w:rPr>
          <w:rFonts w:cs="Tahoma"/>
        </w:rPr>
        <w:t xml:space="preserve"> subrecipient</w:t>
      </w:r>
      <w:r w:rsidR="003655AB" w:rsidRPr="00C5171E">
        <w:rPr>
          <w:rFonts w:cs="Tahoma"/>
        </w:rPr>
        <w:t xml:space="preserve"> </w:t>
      </w:r>
      <w:r w:rsidR="009273DD" w:rsidRPr="00C5171E">
        <w:rPr>
          <w:rFonts w:cs="Tahoma"/>
        </w:rPr>
        <w:t>expenses). For example, if a sub</w:t>
      </w:r>
      <w:r w:rsidR="001769FF">
        <w:rPr>
          <w:rFonts w:cs="Tahoma"/>
        </w:rPr>
        <w:t>recipient</w:t>
      </w:r>
      <w:r w:rsidR="009273DD" w:rsidRPr="00C5171E">
        <w:rPr>
          <w:rFonts w:cs="Tahoma"/>
        </w:rPr>
        <w:t xml:space="preserve"> has $100,000 in actual allowable costs but has </w:t>
      </w:r>
      <w:r w:rsidR="001769FF">
        <w:rPr>
          <w:rFonts w:cs="Tahoma"/>
        </w:rPr>
        <w:t>budgeted</w:t>
      </w:r>
      <w:r w:rsidR="001769FF" w:rsidRPr="00C5171E">
        <w:rPr>
          <w:rFonts w:cs="Tahoma"/>
        </w:rPr>
        <w:t xml:space="preserve"> </w:t>
      </w:r>
      <w:r w:rsidR="009273DD" w:rsidRPr="00C5171E">
        <w:rPr>
          <w:rFonts w:cs="Tahoma"/>
        </w:rPr>
        <w:t xml:space="preserve">$20,000 to </w:t>
      </w:r>
      <w:r w:rsidR="001365EF">
        <w:rPr>
          <w:rFonts w:cs="Tahoma"/>
        </w:rPr>
        <w:t>a sub-subrecipient</w:t>
      </w:r>
      <w:r w:rsidR="009273DD" w:rsidRPr="00C5171E">
        <w:rPr>
          <w:rFonts w:cs="Tahoma"/>
        </w:rPr>
        <w:t xml:space="preserve">, then the </w:t>
      </w:r>
      <w:r w:rsidR="001365EF">
        <w:rPr>
          <w:rFonts w:cs="Tahoma"/>
        </w:rPr>
        <w:t>subrecipient</w:t>
      </w:r>
      <w:r w:rsidR="001365EF" w:rsidRPr="00C5171E">
        <w:rPr>
          <w:rFonts w:cs="Tahoma"/>
        </w:rPr>
        <w:t xml:space="preserve"> </w:t>
      </w:r>
      <w:r w:rsidR="009273DD" w:rsidRPr="00C5171E">
        <w:rPr>
          <w:rFonts w:cs="Tahoma"/>
        </w:rPr>
        <w:t>can only include up to 10</w:t>
      </w:r>
      <w:r w:rsidR="00897D0C" w:rsidRPr="00C5171E">
        <w:rPr>
          <w:rFonts w:cs="Tahoma"/>
        </w:rPr>
        <w:t xml:space="preserve"> percent</w:t>
      </w:r>
      <w:r w:rsidR="009273DD" w:rsidRPr="00C5171E">
        <w:rPr>
          <w:rFonts w:cs="Tahoma"/>
        </w:rPr>
        <w:t xml:space="preserve"> profit on $80,000 ($100,000 minus $20,000). See terms and conditions for </w:t>
      </w:r>
      <w:r w:rsidR="0097393B">
        <w:rPr>
          <w:rFonts w:cs="Tahoma"/>
        </w:rPr>
        <w:t>additional restrictions and requirements</w:t>
      </w:r>
      <w:r w:rsidR="009273DD" w:rsidRPr="00C5171E">
        <w:rPr>
          <w:rFonts w:cs="Tahoma"/>
        </w:rPr>
        <w:t>.</w:t>
      </w:r>
    </w:p>
    <w:p w14:paraId="24A57148" w14:textId="77777777" w:rsidR="001A73B9" w:rsidRPr="00C5171E" w:rsidRDefault="001A73B9" w:rsidP="00E04486">
      <w:pPr>
        <w:spacing w:after="0"/>
        <w:ind w:left="2160"/>
        <w:rPr>
          <w:rFonts w:cs="Tahoma"/>
          <w:szCs w:val="22"/>
        </w:rPr>
      </w:pPr>
    </w:p>
    <w:p w14:paraId="79F7A9F3" w14:textId="443AEE75" w:rsidR="00AE1A20" w:rsidRPr="002C3F79" w:rsidRDefault="00AE1A20" w:rsidP="002C5A2B">
      <w:pPr>
        <w:numPr>
          <w:ilvl w:val="0"/>
          <w:numId w:val="10"/>
        </w:numPr>
        <w:spacing w:after="0"/>
        <w:ind w:left="2160" w:hanging="720"/>
        <w:rPr>
          <w:rFonts w:cs="Tahoma"/>
          <w:szCs w:val="22"/>
        </w:rPr>
      </w:pPr>
      <w:r w:rsidRPr="00C5171E">
        <w:rPr>
          <w:rFonts w:cs="Tahoma"/>
          <w:b/>
          <w:i/>
          <w:szCs w:val="22"/>
        </w:rPr>
        <w:t>IMPORTANT - Payment of Prevailing Wage:</w:t>
      </w:r>
      <w:r w:rsidR="001A73B9" w:rsidRPr="00C5171E">
        <w:rPr>
          <w:rFonts w:cs="Tahoma"/>
          <w:szCs w:val="22"/>
        </w:rPr>
        <w:t xml:space="preserve"> </w:t>
      </w:r>
      <w:r w:rsidR="0079484B">
        <w:rPr>
          <w:rFonts w:cs="Tahoma"/>
          <w:szCs w:val="22"/>
        </w:rPr>
        <w:t>Applicants</w:t>
      </w:r>
      <w:r w:rsidRPr="00C5171E">
        <w:rPr>
          <w:rFonts w:cs="Tahoma"/>
          <w:szCs w:val="22"/>
        </w:rPr>
        <w:t xml:space="preserve"> must read and pay particular attention </w:t>
      </w:r>
      <w:r w:rsidR="0053768D" w:rsidRPr="00C5171E">
        <w:rPr>
          <w:rFonts w:cs="Tahoma"/>
          <w:szCs w:val="22"/>
        </w:rPr>
        <w:t xml:space="preserve">to the Terms and Conditions </w:t>
      </w:r>
      <w:r w:rsidR="000D38C0" w:rsidRPr="002C3F79">
        <w:rPr>
          <w:rFonts w:cs="Tahoma"/>
          <w:szCs w:val="22"/>
        </w:rPr>
        <w:t>(</w:t>
      </w:r>
      <w:r w:rsidRPr="002C3F79">
        <w:rPr>
          <w:rFonts w:cs="Tahoma"/>
          <w:szCs w:val="22"/>
        </w:rPr>
        <w:t xml:space="preserve">Attachment </w:t>
      </w:r>
      <w:r w:rsidR="00472C4F" w:rsidRPr="002C3F79">
        <w:rPr>
          <w:rFonts w:cs="Tahoma"/>
          <w:szCs w:val="22"/>
        </w:rPr>
        <w:t>9</w:t>
      </w:r>
      <w:r w:rsidR="000D38C0" w:rsidRPr="002C3F79">
        <w:rPr>
          <w:rFonts w:cs="Tahoma"/>
          <w:szCs w:val="22"/>
        </w:rPr>
        <w:t>)</w:t>
      </w:r>
      <w:r w:rsidRPr="002C3F79">
        <w:rPr>
          <w:rFonts w:cs="Tahoma"/>
          <w:szCs w:val="22"/>
        </w:rPr>
        <w:t xml:space="preserve"> section related to Public Works and Payment of Prevailing Wages. Prevailing wage rates can be significantly higher than non-prevailing wage rates. Failure to pay legally</w:t>
      </w:r>
      <w:r w:rsidR="000A01C6" w:rsidRPr="002C3F79">
        <w:rPr>
          <w:rFonts w:cs="Tahoma"/>
          <w:szCs w:val="22"/>
        </w:rPr>
        <w:t xml:space="preserve"> </w:t>
      </w:r>
      <w:r w:rsidRPr="002C3F79">
        <w:rPr>
          <w:rFonts w:cs="Tahoma"/>
          <w:szCs w:val="22"/>
        </w:rPr>
        <w:t>required prevailing wage rates can result in substantial damages and financial penalties, termination of the agreement, disruption of projects, and other complications.</w:t>
      </w:r>
    </w:p>
    <w:p w14:paraId="2D3FC477" w14:textId="77777777" w:rsidR="001A73B9" w:rsidRPr="002C3F79" w:rsidRDefault="001A73B9" w:rsidP="00E04486">
      <w:pPr>
        <w:spacing w:after="0"/>
        <w:rPr>
          <w:rFonts w:cs="Tahoma"/>
          <w:szCs w:val="22"/>
        </w:rPr>
      </w:pPr>
    </w:p>
    <w:p w14:paraId="0260E65F" w14:textId="77777777" w:rsidR="00FD6BCD" w:rsidRPr="002C3F79" w:rsidRDefault="00FD6BCD" w:rsidP="00D34B6A">
      <w:pPr>
        <w:numPr>
          <w:ilvl w:val="0"/>
          <w:numId w:val="7"/>
        </w:numPr>
        <w:spacing w:after="0"/>
        <w:ind w:left="1440" w:hanging="720"/>
        <w:rPr>
          <w:rFonts w:cs="Tahoma"/>
          <w:b/>
          <w:szCs w:val="22"/>
        </w:rPr>
      </w:pPr>
      <w:r w:rsidRPr="002C3F79">
        <w:rPr>
          <w:rFonts w:cs="Tahoma"/>
          <w:b/>
          <w:szCs w:val="22"/>
        </w:rPr>
        <w:t>Resumes</w:t>
      </w:r>
    </w:p>
    <w:p w14:paraId="5A727585" w14:textId="23DAC6D0" w:rsidR="00FD6BCD" w:rsidRPr="002C3F79" w:rsidRDefault="0079484B" w:rsidP="00432A3B">
      <w:pPr>
        <w:spacing w:after="0"/>
        <w:ind w:left="1440"/>
        <w:rPr>
          <w:rFonts w:cs="Tahoma"/>
          <w:szCs w:val="22"/>
        </w:rPr>
      </w:pPr>
      <w:r w:rsidRPr="002C3F79">
        <w:rPr>
          <w:rFonts w:cs="Tahoma"/>
          <w:szCs w:val="22"/>
        </w:rPr>
        <w:t>Applicants</w:t>
      </w:r>
      <w:r w:rsidR="00FD6BCD" w:rsidRPr="002C3F79">
        <w:rPr>
          <w:rFonts w:cs="Tahoma"/>
          <w:szCs w:val="22"/>
        </w:rPr>
        <w:t xml:space="preserve"> </w:t>
      </w:r>
      <w:r w:rsidR="00F82EBD" w:rsidRPr="002C3F79">
        <w:rPr>
          <w:rFonts w:cs="Tahoma"/>
          <w:szCs w:val="22"/>
        </w:rPr>
        <w:t>must</w:t>
      </w:r>
      <w:r w:rsidR="00FD6BCD" w:rsidRPr="002C3F79">
        <w:rPr>
          <w:rFonts w:cs="Tahoma"/>
          <w:szCs w:val="22"/>
        </w:rPr>
        <w:t xml:space="preserve"> include resumes for key personnel identified in the proposal. Resumes are limited to a maximum of 2 pages each.</w:t>
      </w:r>
    </w:p>
    <w:p w14:paraId="74135332" w14:textId="77777777" w:rsidR="00FD6BCD" w:rsidRPr="002C3F79" w:rsidRDefault="00FD6BCD" w:rsidP="00432A3B">
      <w:pPr>
        <w:spacing w:after="0"/>
        <w:ind w:left="1440"/>
        <w:rPr>
          <w:rFonts w:cs="Tahoma"/>
          <w:szCs w:val="22"/>
        </w:rPr>
      </w:pPr>
    </w:p>
    <w:p w14:paraId="246B9AE1" w14:textId="77777777" w:rsidR="00D02D86" w:rsidRPr="002C3F79" w:rsidRDefault="00CB24F5" w:rsidP="00D34B6A">
      <w:pPr>
        <w:numPr>
          <w:ilvl w:val="0"/>
          <w:numId w:val="7"/>
        </w:numPr>
        <w:spacing w:after="0"/>
        <w:ind w:left="1440" w:hanging="720"/>
        <w:rPr>
          <w:rFonts w:cs="Tahoma"/>
          <w:b/>
          <w:szCs w:val="22"/>
        </w:rPr>
      </w:pPr>
      <w:r w:rsidRPr="002C3F79">
        <w:rPr>
          <w:rFonts w:cs="Tahoma"/>
          <w:b/>
          <w:szCs w:val="22"/>
        </w:rPr>
        <w:t>Contact</w:t>
      </w:r>
      <w:r w:rsidR="00D02D86" w:rsidRPr="002C3F79">
        <w:rPr>
          <w:rFonts w:cs="Tahoma"/>
          <w:b/>
          <w:szCs w:val="22"/>
        </w:rPr>
        <w:t xml:space="preserve"> List</w:t>
      </w:r>
    </w:p>
    <w:p w14:paraId="4F216B00" w14:textId="1B09D7E8" w:rsidR="00D02D86" w:rsidRPr="00C5171E" w:rsidRDefault="0079484B" w:rsidP="003A0DDC">
      <w:pPr>
        <w:spacing w:after="0"/>
        <w:ind w:left="1440"/>
        <w:rPr>
          <w:rFonts w:cs="Tahoma"/>
        </w:rPr>
      </w:pPr>
      <w:r w:rsidRPr="002C3F79">
        <w:rPr>
          <w:rFonts w:cs="Tahoma"/>
          <w:szCs w:val="22"/>
        </w:rPr>
        <w:t>Applicants</w:t>
      </w:r>
      <w:r w:rsidR="00D02D86" w:rsidRPr="002C3F79">
        <w:rPr>
          <w:rFonts w:cs="Tahoma"/>
          <w:szCs w:val="22"/>
        </w:rPr>
        <w:t xml:space="preserve"> must include a completed</w:t>
      </w:r>
      <w:r w:rsidR="00CB24F5" w:rsidRPr="002C3F79">
        <w:rPr>
          <w:rFonts w:cs="Tahoma"/>
          <w:szCs w:val="22"/>
        </w:rPr>
        <w:t xml:space="preserve"> Contact</w:t>
      </w:r>
      <w:r w:rsidR="00767454" w:rsidRPr="002C3F79">
        <w:rPr>
          <w:rFonts w:cs="Tahoma"/>
          <w:szCs w:val="22"/>
        </w:rPr>
        <w:t xml:space="preserve"> List (Attachment 6) by including the appropriate points of contact for the </w:t>
      </w:r>
      <w:r w:rsidRPr="002C3F79">
        <w:rPr>
          <w:rFonts w:cs="Tahoma"/>
          <w:szCs w:val="22"/>
        </w:rPr>
        <w:t>Applicant</w:t>
      </w:r>
      <w:r w:rsidR="00767454" w:rsidRPr="002C3F79">
        <w:rPr>
          <w:rFonts w:cs="Tahoma"/>
          <w:szCs w:val="22"/>
        </w:rPr>
        <w:t xml:space="preserve">. </w:t>
      </w:r>
      <w:r w:rsidR="00FB0449" w:rsidRPr="002C3F79">
        <w:rPr>
          <w:rFonts w:cs="Tahoma"/>
          <w:szCs w:val="22"/>
        </w:rPr>
        <w:t xml:space="preserve">The </w:t>
      </w:r>
      <w:r w:rsidR="008E36A3" w:rsidRPr="002C3F79">
        <w:rPr>
          <w:rFonts w:cs="Tahoma"/>
          <w:szCs w:val="22"/>
        </w:rPr>
        <w:t>CEC</w:t>
      </w:r>
      <w:r w:rsidR="008E36A3" w:rsidRPr="00C5171E">
        <w:rPr>
          <w:rFonts w:cs="Tahoma"/>
          <w:szCs w:val="22"/>
        </w:rPr>
        <w:t xml:space="preserve"> </w:t>
      </w:r>
      <w:r w:rsidR="00767454" w:rsidRPr="00C5171E">
        <w:rPr>
          <w:rFonts w:cs="Tahoma"/>
          <w:szCs w:val="22"/>
        </w:rPr>
        <w:t xml:space="preserve">will complete the </w:t>
      </w:r>
      <w:r w:rsidR="008E36A3" w:rsidRPr="00C5171E">
        <w:rPr>
          <w:rFonts w:cs="Tahoma"/>
          <w:szCs w:val="22"/>
        </w:rPr>
        <w:t xml:space="preserve">CEC </w:t>
      </w:r>
      <w:r w:rsidR="00767454" w:rsidRPr="00C5171E">
        <w:rPr>
          <w:rFonts w:cs="Tahoma"/>
          <w:szCs w:val="22"/>
        </w:rPr>
        <w:t>points of contact during agreement development.</w:t>
      </w:r>
    </w:p>
    <w:p w14:paraId="5012C0DB" w14:textId="77777777" w:rsidR="00D02D86" w:rsidRPr="00C5171E" w:rsidRDefault="00D02D86" w:rsidP="00E04486">
      <w:pPr>
        <w:spacing w:after="0"/>
        <w:rPr>
          <w:rFonts w:cs="Tahoma"/>
          <w:szCs w:val="22"/>
        </w:rPr>
      </w:pPr>
    </w:p>
    <w:p w14:paraId="7A7D73F0" w14:textId="77777777" w:rsidR="00D02D86" w:rsidRPr="00C5171E" w:rsidRDefault="00D02D86" w:rsidP="00D34B6A">
      <w:pPr>
        <w:numPr>
          <w:ilvl w:val="0"/>
          <w:numId w:val="7"/>
        </w:numPr>
        <w:spacing w:after="0"/>
        <w:ind w:left="1440" w:hanging="720"/>
        <w:rPr>
          <w:rFonts w:cs="Tahoma"/>
          <w:b/>
          <w:szCs w:val="22"/>
        </w:rPr>
      </w:pPr>
      <w:r w:rsidRPr="00C5171E">
        <w:rPr>
          <w:rFonts w:cs="Tahoma"/>
          <w:b/>
          <w:szCs w:val="22"/>
        </w:rPr>
        <w:t>Letters of Support</w:t>
      </w:r>
      <w:r w:rsidR="00BF41C8" w:rsidRPr="00C5171E">
        <w:rPr>
          <w:rFonts w:cs="Tahoma"/>
          <w:b/>
          <w:szCs w:val="22"/>
        </w:rPr>
        <w:t>/Commitment</w:t>
      </w:r>
    </w:p>
    <w:p w14:paraId="39D5AAFC" w14:textId="63AC978D" w:rsidR="00D02D86" w:rsidRPr="00C5171E" w:rsidRDefault="0079484B" w:rsidP="003A0DDC">
      <w:pPr>
        <w:spacing w:after="0"/>
        <w:ind w:left="1440"/>
        <w:rPr>
          <w:rFonts w:cs="Tahoma"/>
          <w:szCs w:val="22"/>
        </w:rPr>
      </w:pPr>
      <w:r>
        <w:rPr>
          <w:rFonts w:cs="Tahoma"/>
          <w:szCs w:val="22"/>
        </w:rPr>
        <w:t>Applicants</w:t>
      </w:r>
      <w:r w:rsidR="00D24EC3" w:rsidRPr="00C5171E">
        <w:rPr>
          <w:rFonts w:cs="Tahoma"/>
          <w:szCs w:val="22"/>
        </w:rPr>
        <w:t xml:space="preserve"> </w:t>
      </w:r>
      <w:r w:rsidR="00F82EBD" w:rsidRPr="00C5171E">
        <w:rPr>
          <w:rFonts w:cs="Tahoma"/>
          <w:szCs w:val="22"/>
        </w:rPr>
        <w:t xml:space="preserve">must </w:t>
      </w:r>
      <w:r w:rsidR="00D24EC3" w:rsidRPr="00C5171E">
        <w:rPr>
          <w:rFonts w:cs="Tahoma"/>
          <w:szCs w:val="22"/>
        </w:rPr>
        <w:t>include appropriate letters of support</w:t>
      </w:r>
      <w:r w:rsidR="00BF41C8" w:rsidRPr="00C5171E">
        <w:rPr>
          <w:rFonts w:cs="Tahoma"/>
          <w:szCs w:val="22"/>
        </w:rPr>
        <w:t>/commitment</w:t>
      </w:r>
      <w:r w:rsidR="00D24EC3" w:rsidRPr="00C5171E">
        <w:rPr>
          <w:rFonts w:cs="Tahoma"/>
          <w:szCs w:val="22"/>
        </w:rPr>
        <w:t xml:space="preserve">. </w:t>
      </w:r>
      <w:r w:rsidR="00DD2F1C" w:rsidRPr="00C5171E">
        <w:rPr>
          <w:rFonts w:cs="Tahoma"/>
          <w:szCs w:val="22"/>
        </w:rPr>
        <w:t>L</w:t>
      </w:r>
      <w:r w:rsidR="00D02D86" w:rsidRPr="00C5171E">
        <w:rPr>
          <w:rFonts w:cs="Tahoma"/>
          <w:szCs w:val="22"/>
        </w:rPr>
        <w:t>etters</w:t>
      </w:r>
      <w:r w:rsidR="00DD2F1C" w:rsidRPr="00C5171E">
        <w:rPr>
          <w:rFonts w:cs="Tahoma"/>
          <w:szCs w:val="22"/>
        </w:rPr>
        <w:t xml:space="preserve"> </w:t>
      </w:r>
      <w:r w:rsidR="00F82EBD" w:rsidRPr="00C5171E">
        <w:rPr>
          <w:rFonts w:cs="Tahoma"/>
          <w:szCs w:val="22"/>
        </w:rPr>
        <w:t xml:space="preserve">must </w:t>
      </w:r>
      <w:r w:rsidR="00D02D86" w:rsidRPr="00C5171E">
        <w:rPr>
          <w:rFonts w:cs="Tahoma"/>
          <w:szCs w:val="22"/>
        </w:rPr>
        <w:t xml:space="preserve">include </w:t>
      </w:r>
      <w:r w:rsidR="00E15D57" w:rsidRPr="00C5171E">
        <w:rPr>
          <w:rFonts w:cs="Tahoma"/>
          <w:szCs w:val="22"/>
        </w:rPr>
        <w:t xml:space="preserve">sufficient </w:t>
      </w:r>
      <w:r w:rsidR="00D02D86" w:rsidRPr="00C5171E">
        <w:rPr>
          <w:rFonts w:cs="Tahoma"/>
          <w:szCs w:val="22"/>
        </w:rPr>
        <w:t xml:space="preserve">contact </w:t>
      </w:r>
      <w:proofErr w:type="gramStart"/>
      <w:r w:rsidR="00D02D86" w:rsidRPr="00C5171E">
        <w:rPr>
          <w:rFonts w:cs="Tahoma"/>
          <w:szCs w:val="22"/>
        </w:rPr>
        <w:t>information</w:t>
      </w:r>
      <w:proofErr w:type="gramEnd"/>
      <w:r w:rsidR="00D02D86" w:rsidRPr="00C5171E">
        <w:rPr>
          <w:rFonts w:cs="Tahoma"/>
          <w:szCs w:val="22"/>
        </w:rPr>
        <w:t xml:space="preserve"> so </w:t>
      </w:r>
      <w:r w:rsidR="00B742AD">
        <w:rPr>
          <w:rFonts w:cs="Tahoma"/>
          <w:szCs w:val="22"/>
        </w:rPr>
        <w:t xml:space="preserve">the </w:t>
      </w:r>
      <w:r w:rsidR="008E36A3" w:rsidRPr="00C5171E">
        <w:rPr>
          <w:rFonts w:cs="Tahoma"/>
          <w:szCs w:val="22"/>
        </w:rPr>
        <w:t>CEC</w:t>
      </w:r>
      <w:r w:rsidR="00D02D86" w:rsidRPr="00C5171E">
        <w:rPr>
          <w:rFonts w:cs="Tahoma"/>
          <w:szCs w:val="22"/>
        </w:rPr>
        <w:t xml:space="preserve"> is able to efficiently contact the letter writer, as necessary.</w:t>
      </w:r>
      <w:r w:rsidR="00DD2F1C" w:rsidRPr="00C5171E">
        <w:rPr>
          <w:rFonts w:cs="Tahoma"/>
          <w:szCs w:val="22"/>
        </w:rPr>
        <w:t xml:space="preserve"> Letters </w:t>
      </w:r>
      <w:r w:rsidR="00F82EBD" w:rsidRPr="00C5171E">
        <w:rPr>
          <w:rFonts w:cs="Tahoma"/>
          <w:szCs w:val="22"/>
        </w:rPr>
        <w:t xml:space="preserve">must </w:t>
      </w:r>
      <w:r w:rsidR="00DD2F1C" w:rsidRPr="00C5171E">
        <w:rPr>
          <w:rFonts w:cs="Tahoma"/>
          <w:szCs w:val="22"/>
        </w:rPr>
        <w:t>be limited to 2 pages each.</w:t>
      </w:r>
    </w:p>
    <w:p w14:paraId="550D557F" w14:textId="77777777" w:rsidR="00D02D86" w:rsidRPr="00C5171E" w:rsidRDefault="00D02D86" w:rsidP="00E04486">
      <w:pPr>
        <w:spacing w:after="0"/>
        <w:rPr>
          <w:rFonts w:cs="Tahoma"/>
          <w:szCs w:val="22"/>
        </w:rPr>
      </w:pPr>
    </w:p>
    <w:p w14:paraId="7B95BBB4" w14:textId="77777777" w:rsidR="008F76F2" w:rsidRPr="00C5171E" w:rsidRDefault="008F76F2" w:rsidP="008F76F2">
      <w:pPr>
        <w:numPr>
          <w:ilvl w:val="1"/>
          <w:numId w:val="7"/>
        </w:numPr>
        <w:spacing w:after="0"/>
        <w:ind w:left="2160" w:hanging="720"/>
        <w:rPr>
          <w:rFonts w:cs="Tahoma"/>
          <w:szCs w:val="22"/>
        </w:rPr>
      </w:pPr>
      <w:r w:rsidRPr="00C5171E">
        <w:rPr>
          <w:rFonts w:cs="Tahoma"/>
          <w:b/>
          <w:szCs w:val="22"/>
        </w:rPr>
        <w:t xml:space="preserve">Key Project Partners (if applicable):  </w:t>
      </w:r>
      <w:r w:rsidRPr="00C5171E">
        <w:rPr>
          <w:rFonts w:cs="Tahoma"/>
          <w:szCs w:val="22"/>
        </w:rPr>
        <w:t>Key project partners identified in the application must provide letters demonstrating their commitment to the proposed project and their ability to fulfill their identified roles.</w:t>
      </w:r>
    </w:p>
    <w:p w14:paraId="3A4EEF0A" w14:textId="77777777" w:rsidR="00D02D86" w:rsidRPr="00C5171E" w:rsidRDefault="00D02D86" w:rsidP="00D24381">
      <w:pPr>
        <w:spacing w:after="0"/>
        <w:ind w:left="2160"/>
        <w:rPr>
          <w:rFonts w:cs="Tahoma"/>
          <w:szCs w:val="22"/>
        </w:rPr>
      </w:pPr>
    </w:p>
    <w:p w14:paraId="71463684" w14:textId="6F3EE5DE" w:rsidR="00513194" w:rsidRPr="00E4632F" w:rsidRDefault="00D02D86" w:rsidP="008E27F5">
      <w:pPr>
        <w:pStyle w:val="Bullets"/>
        <w:keepLines w:val="0"/>
        <w:numPr>
          <w:ilvl w:val="1"/>
          <w:numId w:val="7"/>
        </w:numPr>
        <w:tabs>
          <w:tab w:val="clear" w:pos="720"/>
        </w:tabs>
        <w:ind w:left="2160" w:hanging="720"/>
        <w:rPr>
          <w:rFonts w:cs="Arial"/>
        </w:rPr>
      </w:pPr>
      <w:r w:rsidRPr="4FF1D13B">
        <w:rPr>
          <w:rFonts w:cs="Tahoma"/>
          <w:b/>
        </w:rPr>
        <w:t>Third-party Match Share Contributors (</w:t>
      </w:r>
      <w:r w:rsidR="000D38C0" w:rsidRPr="4FF1D13B">
        <w:rPr>
          <w:rFonts w:cs="Tahoma"/>
          <w:b/>
        </w:rPr>
        <w:t>i</w:t>
      </w:r>
      <w:r w:rsidR="00EF1D26" w:rsidRPr="4FF1D13B">
        <w:rPr>
          <w:rFonts w:cs="Tahoma"/>
          <w:b/>
        </w:rPr>
        <w:t xml:space="preserve">f </w:t>
      </w:r>
      <w:r w:rsidR="000D38C0" w:rsidRPr="4FF1D13B">
        <w:rPr>
          <w:rFonts w:cs="Tahoma"/>
          <w:b/>
        </w:rPr>
        <w:t>a</w:t>
      </w:r>
      <w:r w:rsidR="00EF1D26" w:rsidRPr="4FF1D13B">
        <w:rPr>
          <w:rFonts w:cs="Tahoma"/>
          <w:b/>
        </w:rPr>
        <w:t>pplicable</w:t>
      </w:r>
      <w:r w:rsidRPr="4FF1D13B">
        <w:rPr>
          <w:rFonts w:cs="Tahoma"/>
          <w:b/>
        </w:rPr>
        <w:t xml:space="preserve">): </w:t>
      </w:r>
      <w:r w:rsidR="00E81A5D" w:rsidRPr="4FF1D13B">
        <w:rPr>
          <w:rFonts w:cs="Tahoma"/>
        </w:rPr>
        <w:t>A</w:t>
      </w:r>
      <w:r w:rsidR="00DD2F1C" w:rsidRPr="4FF1D13B">
        <w:rPr>
          <w:rFonts w:cs="Tahoma"/>
        </w:rPr>
        <w:t xml:space="preserve">ny </w:t>
      </w:r>
      <w:r w:rsidR="00E81A5D" w:rsidRPr="4FF1D13B">
        <w:rPr>
          <w:rFonts w:cs="Tahoma"/>
        </w:rPr>
        <w:t xml:space="preserve">third-party </w:t>
      </w:r>
      <w:r w:rsidR="00DD2F1C" w:rsidRPr="4FF1D13B">
        <w:rPr>
          <w:rFonts w:cs="Tahoma"/>
        </w:rPr>
        <w:t xml:space="preserve">match share contributors </w:t>
      </w:r>
      <w:r w:rsidR="00BF41C8" w:rsidRPr="4FF1D13B">
        <w:rPr>
          <w:rFonts w:cs="Tahoma"/>
        </w:rPr>
        <w:t>must</w:t>
      </w:r>
      <w:r w:rsidRPr="4FF1D13B">
        <w:rPr>
          <w:rFonts w:cs="Tahoma"/>
        </w:rPr>
        <w:t xml:space="preserve"> identify</w:t>
      </w:r>
      <w:r w:rsidR="00DD2F1C" w:rsidRPr="4FF1D13B">
        <w:rPr>
          <w:rFonts w:cs="Tahoma"/>
        </w:rPr>
        <w:t xml:space="preserve"> the intended amount of match, the</w:t>
      </w:r>
      <w:r w:rsidRPr="4FF1D13B">
        <w:rPr>
          <w:rFonts w:cs="Tahoma"/>
        </w:rPr>
        <w:t xml:space="preserve"> funding source(s)</w:t>
      </w:r>
      <w:r w:rsidR="006B36A0" w:rsidRPr="4FF1D13B">
        <w:rPr>
          <w:rFonts w:cs="Tahoma"/>
        </w:rPr>
        <w:t>,</w:t>
      </w:r>
      <w:r w:rsidRPr="4FF1D13B">
        <w:rPr>
          <w:rFonts w:cs="Tahoma"/>
        </w:rPr>
        <w:t xml:space="preserve"> and </w:t>
      </w:r>
      <w:r w:rsidR="00DD2F1C" w:rsidRPr="4FF1D13B">
        <w:rPr>
          <w:rFonts w:cs="Tahoma"/>
        </w:rPr>
        <w:t xml:space="preserve">state that the match share contributor </w:t>
      </w:r>
      <w:r w:rsidR="006B36A0" w:rsidRPr="4FF1D13B">
        <w:rPr>
          <w:rFonts w:cs="Tahoma"/>
        </w:rPr>
        <w:t>will provide</w:t>
      </w:r>
      <w:r w:rsidRPr="4FF1D13B">
        <w:rPr>
          <w:rFonts w:cs="Tahoma"/>
        </w:rPr>
        <w:t xml:space="preserve"> the identified match funding. Letters </w:t>
      </w:r>
      <w:r w:rsidR="00407531" w:rsidRPr="4FF1D13B">
        <w:rPr>
          <w:rFonts w:cs="Tahoma"/>
        </w:rPr>
        <w:t xml:space="preserve">of commitment from third party match share contributors must </w:t>
      </w:r>
      <w:r w:rsidRPr="4FF1D13B">
        <w:rPr>
          <w:rFonts w:cs="Tahoma"/>
        </w:rPr>
        <w:t xml:space="preserve">contain a telephone number to allow </w:t>
      </w:r>
      <w:r w:rsidR="00B742AD">
        <w:rPr>
          <w:rFonts w:cs="Tahoma"/>
        </w:rPr>
        <w:t xml:space="preserve">the </w:t>
      </w:r>
      <w:r w:rsidR="008E36A3" w:rsidRPr="4FF1D13B">
        <w:rPr>
          <w:rFonts w:cs="Tahoma"/>
        </w:rPr>
        <w:t xml:space="preserve">CEC </w:t>
      </w:r>
      <w:r w:rsidRPr="4FF1D13B">
        <w:rPr>
          <w:rFonts w:cs="Tahoma"/>
        </w:rPr>
        <w:t xml:space="preserve">to contact the match share partner or representative to confirm </w:t>
      </w:r>
      <w:r w:rsidR="006B36A0" w:rsidRPr="4FF1D13B">
        <w:rPr>
          <w:rFonts w:cs="Tahoma"/>
        </w:rPr>
        <w:t>their</w:t>
      </w:r>
      <w:r w:rsidRPr="4FF1D13B">
        <w:rPr>
          <w:rFonts w:cs="Tahoma"/>
        </w:rPr>
        <w:t xml:space="preserve"> authority to commit matching</w:t>
      </w:r>
      <w:r w:rsidR="00D24381" w:rsidRPr="4FF1D13B">
        <w:rPr>
          <w:rFonts w:cs="Tahoma"/>
        </w:rPr>
        <w:t xml:space="preserve"> funds to the proposed project.</w:t>
      </w:r>
      <w:r w:rsidR="00E67E47" w:rsidRPr="4FF1D13B">
        <w:rPr>
          <w:rFonts w:cs="Tahoma"/>
        </w:rPr>
        <w:t xml:space="preserve"> </w:t>
      </w:r>
      <w:r w:rsidR="0079484B">
        <w:rPr>
          <w:color w:val="000000" w:themeColor="text1"/>
        </w:rPr>
        <w:t>Applicants</w:t>
      </w:r>
      <w:r w:rsidR="008A39C0" w:rsidRPr="00E4632F">
        <w:rPr>
          <w:color w:val="000000" w:themeColor="text1"/>
        </w:rPr>
        <w:t xml:space="preserve"> are encouraged to submit additional documentation, both public and confidential (see </w:t>
      </w:r>
      <w:r w:rsidR="008A39C0" w:rsidRPr="00146773">
        <w:t xml:space="preserve">Section </w:t>
      </w:r>
      <w:r w:rsidR="00FC18F8" w:rsidRPr="00146773">
        <w:t>III.E</w:t>
      </w:r>
      <w:r w:rsidR="008A39C0" w:rsidRPr="00146773">
        <w:t>), to further substantiate the commitment from each match share partner. Examples include past projects funded, with contacts.</w:t>
      </w:r>
      <w:r w:rsidR="008A39C0" w:rsidRPr="00146773">
        <w:br/>
      </w:r>
      <w:r w:rsidR="00513194" w:rsidRPr="00146773">
        <w:rPr>
          <w:rFonts w:cs="Arial"/>
        </w:rPr>
        <w:t xml:space="preserve">Any match funding pledged in Attachment 1 must be consistent with the amount or dollar value described in the commitment letter(s) (e.g., if $5,000 “cash in hand” funds are pledged in a commitment letter, Attachment 1 must match this amount). Only the total amount pledged in the commitment </w:t>
      </w:r>
      <w:r w:rsidR="00513194" w:rsidRPr="00E4632F">
        <w:rPr>
          <w:rFonts w:cs="Arial"/>
        </w:rPr>
        <w:t>letter(s) will be considered as eligible match.</w:t>
      </w:r>
      <w:r w:rsidR="00513194">
        <w:br/>
      </w:r>
    </w:p>
    <w:p w14:paraId="7E9FE1E5" w14:textId="316ADC84" w:rsidR="00E1537A" w:rsidRPr="00E1537A" w:rsidRDefault="00D02D86" w:rsidP="00E1537A">
      <w:pPr>
        <w:numPr>
          <w:ilvl w:val="1"/>
          <w:numId w:val="7"/>
        </w:numPr>
        <w:spacing w:after="0"/>
        <w:ind w:left="2160" w:hanging="720"/>
        <w:rPr>
          <w:rFonts w:cs="Tahoma"/>
          <w:szCs w:val="22"/>
        </w:rPr>
      </w:pPr>
      <w:r w:rsidRPr="00472BB6">
        <w:rPr>
          <w:rFonts w:cs="Tahoma"/>
          <w:b/>
          <w:szCs w:val="22"/>
        </w:rPr>
        <w:t>Letters of Support</w:t>
      </w:r>
      <w:r w:rsidR="00BF41C8" w:rsidRPr="00472BB6">
        <w:rPr>
          <w:rFonts w:cs="Tahoma"/>
          <w:b/>
          <w:szCs w:val="22"/>
        </w:rPr>
        <w:t xml:space="preserve"> (optional)</w:t>
      </w:r>
      <w:r w:rsidRPr="00472BB6">
        <w:rPr>
          <w:rFonts w:cs="Tahoma"/>
          <w:b/>
          <w:szCs w:val="22"/>
        </w:rPr>
        <w:t xml:space="preserve">: </w:t>
      </w:r>
      <w:r w:rsidR="00146773">
        <w:rPr>
          <w:rFonts w:cs="Tahoma"/>
          <w:szCs w:val="22"/>
        </w:rPr>
        <w:t>Applicants</w:t>
      </w:r>
      <w:r w:rsidRPr="00472BB6">
        <w:rPr>
          <w:rFonts w:cs="Tahoma"/>
          <w:szCs w:val="22"/>
        </w:rPr>
        <w:t xml:space="preserve"> are encouraged to submit </w:t>
      </w:r>
      <w:r w:rsidR="00F23206" w:rsidRPr="006B7776">
        <w:rPr>
          <w:rFonts w:cs="Tahoma"/>
          <w:szCs w:val="22"/>
        </w:rPr>
        <w:t>letter</w:t>
      </w:r>
      <w:r w:rsidRPr="006B7776">
        <w:rPr>
          <w:rFonts w:cs="Tahoma"/>
          <w:szCs w:val="22"/>
        </w:rPr>
        <w:t xml:space="preserve">(s) of support that substantiate the estimated demand and/or the potential benefits of the proposed project. Third-party letters of support can be </w:t>
      </w:r>
      <w:r w:rsidRPr="00EC5EBD">
        <w:rPr>
          <w:rFonts w:cs="Tahoma"/>
          <w:szCs w:val="22"/>
        </w:rPr>
        <w:t>provided by, but are not limited to air districts, state or federal agencies, local safety officials, potential use</w:t>
      </w:r>
      <w:r w:rsidR="00734205" w:rsidRPr="00892C24">
        <w:rPr>
          <w:rFonts w:cs="Tahoma"/>
          <w:szCs w:val="22"/>
        </w:rPr>
        <w:t>rs of the proposed project</w:t>
      </w:r>
      <w:r w:rsidRPr="00976ABB">
        <w:rPr>
          <w:rFonts w:cs="Tahoma"/>
          <w:szCs w:val="22"/>
        </w:rPr>
        <w:t xml:space="preserve">, </w:t>
      </w:r>
      <w:r w:rsidR="00CB6D46">
        <w:rPr>
          <w:rFonts w:cs="Tahoma"/>
          <w:szCs w:val="22"/>
        </w:rPr>
        <w:t>community</w:t>
      </w:r>
      <w:r w:rsidR="007F6091">
        <w:rPr>
          <w:rFonts w:cs="Tahoma"/>
          <w:szCs w:val="22"/>
        </w:rPr>
        <w:t>-</w:t>
      </w:r>
      <w:r w:rsidR="00CB6D46">
        <w:rPr>
          <w:rFonts w:cs="Tahoma"/>
          <w:szCs w:val="22"/>
        </w:rPr>
        <w:t xml:space="preserve">based organizations, non-profit organizations, </w:t>
      </w:r>
      <w:r w:rsidRPr="00472BB6">
        <w:rPr>
          <w:rFonts w:cs="Tahoma"/>
          <w:szCs w:val="22"/>
        </w:rPr>
        <w:t>and any other relevant organizations</w:t>
      </w:r>
      <w:r w:rsidRPr="009F1D16">
        <w:rPr>
          <w:rFonts w:cs="Tahoma"/>
          <w:szCs w:val="22"/>
        </w:rPr>
        <w:t>.</w:t>
      </w:r>
      <w:r w:rsidR="00AC605A">
        <w:rPr>
          <w:rFonts w:cs="Tahoma"/>
          <w:szCs w:val="22"/>
        </w:rPr>
        <w:t xml:space="preserve">  </w:t>
      </w:r>
      <w:r w:rsidR="002D44D2">
        <w:rPr>
          <w:rFonts w:cs="Tahoma"/>
          <w:szCs w:val="22"/>
        </w:rPr>
        <w:br/>
      </w:r>
    </w:p>
    <w:p w14:paraId="56AA1057" w14:textId="77777777" w:rsidR="00D02D86" w:rsidRPr="0059791B" w:rsidRDefault="00D02D86" w:rsidP="00E04486">
      <w:pPr>
        <w:spacing w:after="0"/>
        <w:rPr>
          <w:rFonts w:cs="Tahoma"/>
          <w:szCs w:val="22"/>
        </w:rPr>
      </w:pPr>
    </w:p>
    <w:p w14:paraId="5541C713" w14:textId="77777777" w:rsidR="00E353FD" w:rsidRPr="00472BB6" w:rsidRDefault="00E353FD" w:rsidP="00D34B6A">
      <w:pPr>
        <w:numPr>
          <w:ilvl w:val="0"/>
          <w:numId w:val="7"/>
        </w:numPr>
        <w:spacing w:after="0"/>
        <w:ind w:left="1440" w:hanging="720"/>
        <w:rPr>
          <w:rFonts w:cs="Tahoma"/>
          <w:b/>
          <w:szCs w:val="22"/>
        </w:rPr>
      </w:pPr>
      <w:r w:rsidRPr="00472BB6">
        <w:rPr>
          <w:rFonts w:cs="Tahoma"/>
          <w:b/>
          <w:szCs w:val="22"/>
        </w:rPr>
        <w:t xml:space="preserve">CEQA </w:t>
      </w:r>
      <w:r w:rsidR="00CA3004" w:rsidRPr="00472BB6">
        <w:rPr>
          <w:rFonts w:cs="Tahoma"/>
          <w:b/>
          <w:szCs w:val="22"/>
        </w:rPr>
        <w:t>Worksheet</w:t>
      </w:r>
    </w:p>
    <w:p w14:paraId="577F0C34" w14:textId="5B057A32" w:rsidR="00E353FD" w:rsidRPr="003809FF" w:rsidRDefault="0079484B" w:rsidP="003A0DDC">
      <w:pPr>
        <w:spacing w:after="0"/>
        <w:ind w:left="1440"/>
        <w:rPr>
          <w:rFonts w:cs="Tahoma"/>
          <w:szCs w:val="22"/>
        </w:rPr>
      </w:pPr>
      <w:r>
        <w:rPr>
          <w:rFonts w:cs="Tahoma"/>
          <w:szCs w:val="22"/>
        </w:rPr>
        <w:t>Applicants</w:t>
      </w:r>
      <w:r w:rsidR="00E353FD" w:rsidRPr="006B7776">
        <w:rPr>
          <w:rFonts w:cs="Tahoma"/>
          <w:szCs w:val="22"/>
        </w:rPr>
        <w:t xml:space="preserve"> must </w:t>
      </w:r>
      <w:r w:rsidR="00D24EC3" w:rsidRPr="006B7776">
        <w:rPr>
          <w:rFonts w:cs="Tahoma"/>
          <w:szCs w:val="22"/>
        </w:rPr>
        <w:t xml:space="preserve">include a </w:t>
      </w:r>
      <w:r w:rsidR="00E353FD" w:rsidRPr="00840A8F">
        <w:rPr>
          <w:rFonts w:cs="Tahoma"/>
          <w:szCs w:val="22"/>
        </w:rPr>
        <w:t>complete</w:t>
      </w:r>
      <w:r w:rsidR="00D24EC3" w:rsidRPr="00EC5EBD">
        <w:rPr>
          <w:rFonts w:cs="Tahoma"/>
          <w:szCs w:val="22"/>
        </w:rPr>
        <w:t xml:space="preserve">d CEQA </w:t>
      </w:r>
      <w:r w:rsidR="00CA3004" w:rsidRPr="002C3F79">
        <w:rPr>
          <w:rFonts w:cs="Tahoma"/>
          <w:szCs w:val="22"/>
        </w:rPr>
        <w:t>Worksheet</w:t>
      </w:r>
      <w:r w:rsidR="00E353FD" w:rsidRPr="002C3F79">
        <w:rPr>
          <w:rFonts w:cs="Tahoma"/>
          <w:szCs w:val="22"/>
        </w:rPr>
        <w:t xml:space="preserve"> </w:t>
      </w:r>
      <w:r w:rsidR="00D24EC3" w:rsidRPr="002C3F79">
        <w:rPr>
          <w:rFonts w:cs="Tahoma"/>
          <w:szCs w:val="22"/>
        </w:rPr>
        <w:t>(</w:t>
      </w:r>
      <w:r w:rsidR="00E353FD" w:rsidRPr="002C3F79">
        <w:rPr>
          <w:rFonts w:cs="Tahoma"/>
          <w:szCs w:val="22"/>
        </w:rPr>
        <w:t xml:space="preserve">Attachment </w:t>
      </w:r>
      <w:r w:rsidR="00B51227" w:rsidRPr="002C3F79">
        <w:rPr>
          <w:rFonts w:cs="Tahoma"/>
          <w:szCs w:val="22"/>
        </w:rPr>
        <w:t>7</w:t>
      </w:r>
      <w:r w:rsidR="00D24EC3" w:rsidRPr="002C3F79">
        <w:rPr>
          <w:rFonts w:cs="Tahoma"/>
          <w:szCs w:val="22"/>
        </w:rPr>
        <w:t>)</w:t>
      </w:r>
      <w:r w:rsidR="00E353FD" w:rsidRPr="002C3F79">
        <w:rPr>
          <w:rFonts w:cs="Tahoma"/>
          <w:szCs w:val="22"/>
        </w:rPr>
        <w:t>.</w:t>
      </w:r>
      <w:r w:rsidR="00E353FD" w:rsidRPr="0038470A">
        <w:rPr>
          <w:rFonts w:cs="Tahoma"/>
          <w:szCs w:val="22"/>
        </w:rPr>
        <w:t xml:space="preserve"> </w:t>
      </w:r>
      <w:r w:rsidR="00655FDD">
        <w:rPr>
          <w:rFonts w:cs="Tahoma"/>
          <w:szCs w:val="22"/>
        </w:rPr>
        <w:t xml:space="preserve">The </w:t>
      </w:r>
      <w:r w:rsidR="008E36A3" w:rsidRPr="00C14FE6">
        <w:rPr>
          <w:rFonts w:cs="Tahoma"/>
          <w:szCs w:val="22"/>
        </w:rPr>
        <w:t xml:space="preserve">CEC </w:t>
      </w:r>
      <w:r w:rsidR="00E353FD" w:rsidRPr="00C14FE6">
        <w:rPr>
          <w:rFonts w:cs="Tahoma"/>
          <w:szCs w:val="22"/>
        </w:rPr>
        <w:t>requires this information to assist</w:t>
      </w:r>
      <w:r w:rsidR="006A6E55" w:rsidRPr="00FA2796">
        <w:rPr>
          <w:rFonts w:cs="Tahoma"/>
          <w:szCs w:val="22"/>
        </w:rPr>
        <w:t xml:space="preserve"> it in making</w:t>
      </w:r>
      <w:r w:rsidR="00E353FD" w:rsidRPr="00FA2796">
        <w:rPr>
          <w:rFonts w:cs="Tahoma"/>
          <w:szCs w:val="22"/>
        </w:rPr>
        <w:t xml:space="preserve"> its own determination under the C</w:t>
      </w:r>
      <w:r w:rsidR="00E353FD" w:rsidRPr="00C61D55">
        <w:rPr>
          <w:rFonts w:cs="Tahoma"/>
          <w:szCs w:val="22"/>
        </w:rPr>
        <w:t>alifornia E</w:t>
      </w:r>
      <w:r w:rsidR="00E353FD" w:rsidRPr="005305F2">
        <w:rPr>
          <w:rFonts w:cs="Tahoma"/>
          <w:szCs w:val="22"/>
        </w:rPr>
        <w:t>nvironmental Quality Act (Pub</w:t>
      </w:r>
      <w:r w:rsidR="00CA3004" w:rsidRPr="005305F2">
        <w:rPr>
          <w:rFonts w:cs="Tahoma"/>
          <w:szCs w:val="22"/>
        </w:rPr>
        <w:t>lic</w:t>
      </w:r>
      <w:r w:rsidR="00E353FD" w:rsidRPr="005305F2">
        <w:rPr>
          <w:rFonts w:cs="Tahoma"/>
          <w:szCs w:val="22"/>
        </w:rPr>
        <w:t xml:space="preserve"> Resource</w:t>
      </w:r>
      <w:r w:rsidR="00CA3004" w:rsidRPr="005305F2">
        <w:rPr>
          <w:rFonts w:cs="Tahoma"/>
          <w:szCs w:val="22"/>
        </w:rPr>
        <w:t>s</w:t>
      </w:r>
      <w:r w:rsidR="00E353FD" w:rsidRPr="005305F2">
        <w:rPr>
          <w:rFonts w:cs="Tahoma"/>
          <w:szCs w:val="22"/>
        </w:rPr>
        <w:t xml:space="preserve"> Code Section </w:t>
      </w:r>
      <w:r w:rsidR="00CA3004" w:rsidRPr="00E3030A">
        <w:rPr>
          <w:rFonts w:cs="Tahoma"/>
        </w:rPr>
        <w:t>§§</w:t>
      </w:r>
      <w:r w:rsidR="00CA3004" w:rsidRPr="003809FF">
        <w:rPr>
          <w:rFonts w:cs="Tahoma"/>
        </w:rPr>
        <w:t xml:space="preserve"> </w:t>
      </w:r>
      <w:r w:rsidR="00E353FD" w:rsidRPr="003809FF">
        <w:rPr>
          <w:rFonts w:cs="Tahoma"/>
          <w:szCs w:val="22"/>
        </w:rPr>
        <w:t>21000 et</w:t>
      </w:r>
      <w:r w:rsidR="00CA3004" w:rsidRPr="003809FF">
        <w:rPr>
          <w:rFonts w:cs="Tahoma"/>
          <w:szCs w:val="22"/>
        </w:rPr>
        <w:t xml:space="preserve"> </w:t>
      </w:r>
      <w:r w:rsidR="00E353FD" w:rsidRPr="003809FF">
        <w:rPr>
          <w:rFonts w:cs="Tahoma"/>
          <w:szCs w:val="22"/>
        </w:rPr>
        <w:t>seq).</w:t>
      </w:r>
    </w:p>
    <w:p w14:paraId="4003FABC" w14:textId="77777777" w:rsidR="001A73B9" w:rsidRPr="0044267C" w:rsidRDefault="001A73B9" w:rsidP="003A0DDC">
      <w:pPr>
        <w:spacing w:after="0"/>
        <w:ind w:left="1440"/>
        <w:rPr>
          <w:rFonts w:cs="Tahoma"/>
          <w:szCs w:val="22"/>
        </w:rPr>
      </w:pPr>
    </w:p>
    <w:p w14:paraId="73B6E1F3" w14:textId="00BCE492" w:rsidR="000B5635" w:rsidRPr="00C5171E" w:rsidRDefault="0079484B" w:rsidP="003A0DDC">
      <w:pPr>
        <w:spacing w:after="0"/>
        <w:ind w:left="1440"/>
        <w:rPr>
          <w:rFonts w:cs="Tahoma"/>
          <w:szCs w:val="22"/>
        </w:rPr>
      </w:pPr>
      <w:r>
        <w:rPr>
          <w:rFonts w:cs="Tahoma"/>
          <w:szCs w:val="22"/>
        </w:rPr>
        <w:t>Applicants</w:t>
      </w:r>
      <w:r w:rsidR="000B5635" w:rsidRPr="00C5171E">
        <w:rPr>
          <w:rFonts w:cs="Tahoma"/>
          <w:szCs w:val="22"/>
        </w:rPr>
        <w:t xml:space="preserve"> must complete the detailed CEQA </w:t>
      </w:r>
      <w:r w:rsidR="00B51227" w:rsidRPr="00C5171E">
        <w:rPr>
          <w:rFonts w:cs="Tahoma"/>
          <w:szCs w:val="22"/>
        </w:rPr>
        <w:t>Worksheet</w:t>
      </w:r>
      <w:r w:rsidR="000B5635" w:rsidRPr="00C5171E">
        <w:rPr>
          <w:rFonts w:cs="Tahoma"/>
          <w:szCs w:val="22"/>
        </w:rPr>
        <w:t xml:space="preserve"> and submit it with their </w:t>
      </w:r>
      <w:r w:rsidR="00B51227" w:rsidRPr="00C5171E">
        <w:rPr>
          <w:rFonts w:cs="Tahoma"/>
          <w:szCs w:val="22"/>
        </w:rPr>
        <w:t>application</w:t>
      </w:r>
      <w:r w:rsidR="000B5635" w:rsidRPr="00C5171E">
        <w:rPr>
          <w:rFonts w:cs="Tahoma"/>
          <w:szCs w:val="22"/>
        </w:rPr>
        <w:t xml:space="preserve">. This worksheet will help </w:t>
      </w:r>
      <w:r>
        <w:rPr>
          <w:rFonts w:cs="Tahoma"/>
          <w:szCs w:val="22"/>
        </w:rPr>
        <w:t>Applicants</w:t>
      </w:r>
      <w:r w:rsidR="000B5635" w:rsidRPr="00C5171E">
        <w:rPr>
          <w:rFonts w:cs="Tahoma"/>
          <w:szCs w:val="22"/>
        </w:rPr>
        <w:t xml:space="preserve"> </w:t>
      </w:r>
      <w:r w:rsidR="006A6E55" w:rsidRPr="00C5171E">
        <w:rPr>
          <w:rFonts w:cs="Tahoma"/>
          <w:szCs w:val="22"/>
        </w:rPr>
        <w:t xml:space="preserve">and </w:t>
      </w:r>
      <w:r w:rsidR="009B565C">
        <w:rPr>
          <w:rFonts w:cs="Tahoma"/>
          <w:szCs w:val="22"/>
        </w:rPr>
        <w:t xml:space="preserve">the </w:t>
      </w:r>
      <w:r w:rsidR="008E36A3" w:rsidRPr="00C5171E">
        <w:rPr>
          <w:rFonts w:cs="Tahoma"/>
          <w:szCs w:val="22"/>
        </w:rPr>
        <w:t xml:space="preserve">CEC </w:t>
      </w:r>
      <w:r w:rsidR="000B5635" w:rsidRPr="00C5171E">
        <w:rPr>
          <w:rFonts w:cs="Tahoma"/>
          <w:szCs w:val="22"/>
        </w:rPr>
        <w:t>to determine CEQA compliance obligations by identifying which project</w:t>
      </w:r>
      <w:r w:rsidR="006A6E55" w:rsidRPr="00C5171E">
        <w:rPr>
          <w:rFonts w:cs="Tahoma"/>
          <w:szCs w:val="22"/>
        </w:rPr>
        <w:t>s</w:t>
      </w:r>
      <w:r w:rsidR="000B5635" w:rsidRPr="00C5171E">
        <w:rPr>
          <w:rFonts w:cs="Tahoma"/>
          <w:szCs w:val="22"/>
        </w:rPr>
        <w:t xml:space="preserve"> may </w:t>
      </w:r>
      <w:r w:rsidR="006A6E55" w:rsidRPr="00C5171E">
        <w:rPr>
          <w:rFonts w:cs="Tahoma"/>
          <w:szCs w:val="22"/>
        </w:rPr>
        <w:t xml:space="preserve">require more extensive </w:t>
      </w:r>
      <w:r w:rsidR="000B5635" w:rsidRPr="00C5171E">
        <w:rPr>
          <w:rFonts w:cs="Tahoma"/>
          <w:szCs w:val="22"/>
        </w:rPr>
        <w:t xml:space="preserve">CEQA </w:t>
      </w:r>
      <w:r w:rsidR="006A6E55" w:rsidRPr="00C5171E">
        <w:rPr>
          <w:rFonts w:cs="Tahoma"/>
          <w:szCs w:val="22"/>
        </w:rPr>
        <w:t>review</w:t>
      </w:r>
      <w:r w:rsidR="000B5635" w:rsidRPr="00C5171E">
        <w:rPr>
          <w:rFonts w:cs="Tahoma"/>
          <w:szCs w:val="22"/>
        </w:rPr>
        <w:t>. Failure to complete the worksheet may lead to disqualification of the proposal.</w:t>
      </w:r>
    </w:p>
    <w:p w14:paraId="4A071772" w14:textId="77777777" w:rsidR="001A73B9" w:rsidRPr="00C5171E" w:rsidRDefault="001A73B9" w:rsidP="003A0DDC">
      <w:pPr>
        <w:spacing w:after="0"/>
        <w:ind w:left="1440"/>
        <w:rPr>
          <w:rFonts w:cs="Tahoma"/>
          <w:szCs w:val="22"/>
        </w:rPr>
      </w:pPr>
    </w:p>
    <w:p w14:paraId="0D1B471C" w14:textId="69996E82" w:rsidR="005305F2" w:rsidRPr="005305F2" w:rsidRDefault="0079484B" w:rsidP="005305F2">
      <w:pPr>
        <w:spacing w:after="0"/>
        <w:ind w:left="1440"/>
        <w:rPr>
          <w:rFonts w:cs="Tahoma"/>
          <w:szCs w:val="22"/>
        </w:rPr>
      </w:pPr>
      <w:r>
        <w:rPr>
          <w:rFonts w:cs="Tahoma"/>
          <w:szCs w:val="22"/>
        </w:rPr>
        <w:t>Applicants</w:t>
      </w:r>
      <w:r w:rsidR="000B5635" w:rsidRPr="00C5171E">
        <w:rPr>
          <w:rFonts w:cs="Tahoma"/>
          <w:szCs w:val="22"/>
        </w:rPr>
        <w:t xml:space="preserve"> </w:t>
      </w:r>
      <w:r w:rsidR="007C79E9" w:rsidRPr="00C5171E">
        <w:rPr>
          <w:rFonts w:cs="Tahoma"/>
          <w:szCs w:val="22"/>
        </w:rPr>
        <w:t xml:space="preserve">are encouraged to </w:t>
      </w:r>
      <w:r w:rsidR="000B5635" w:rsidRPr="00C5171E">
        <w:rPr>
          <w:rFonts w:cs="Tahoma"/>
          <w:szCs w:val="22"/>
        </w:rPr>
        <w:t>provide documentation of communication with the local</w:t>
      </w:r>
      <w:r w:rsidR="00A0158B" w:rsidRPr="00C5171E">
        <w:rPr>
          <w:rFonts w:cs="Tahoma"/>
          <w:szCs w:val="22"/>
        </w:rPr>
        <w:t xml:space="preserve"> lead</w:t>
      </w:r>
      <w:r w:rsidR="000B5635" w:rsidRPr="00C5171E">
        <w:rPr>
          <w:rFonts w:cs="Tahoma"/>
          <w:szCs w:val="22"/>
        </w:rPr>
        <w:t xml:space="preserve"> agency</w:t>
      </w:r>
      <w:r w:rsidR="00A0158B" w:rsidRPr="00C5171E">
        <w:rPr>
          <w:rFonts w:cs="Tahoma"/>
          <w:szCs w:val="22"/>
        </w:rPr>
        <w:t>, if one exists (e.g., a county or city).</w:t>
      </w:r>
      <w:r w:rsidR="000B5635" w:rsidRPr="00C5171E">
        <w:rPr>
          <w:rFonts w:cs="Tahoma"/>
          <w:szCs w:val="22"/>
        </w:rPr>
        <w:t xml:space="preserve"> Documentation such as a completed notice of exemption, a letter from the </w:t>
      </w:r>
      <w:r w:rsidR="000B5635" w:rsidRPr="00C5171E">
        <w:rPr>
          <w:rFonts w:cs="Tahoma"/>
          <w:szCs w:val="22"/>
        </w:rPr>
        <w:lastRenderedPageBreak/>
        <w:t xml:space="preserve">local agency acknowledging their role in the CEQA process, or a </w:t>
      </w:r>
      <w:r w:rsidR="00A0158B" w:rsidRPr="00C5171E">
        <w:rPr>
          <w:rFonts w:cs="Tahoma"/>
          <w:szCs w:val="22"/>
        </w:rPr>
        <w:t>permit application</w:t>
      </w:r>
      <w:r w:rsidR="000B5635" w:rsidRPr="00C5171E">
        <w:rPr>
          <w:rFonts w:cs="Tahoma"/>
          <w:szCs w:val="22"/>
        </w:rPr>
        <w:t xml:space="preserve"> to the lead agency that is stamped as received. If no CEQA review would be required by the local </w:t>
      </w:r>
      <w:r w:rsidR="00A0158B" w:rsidRPr="00C5171E">
        <w:rPr>
          <w:rFonts w:cs="Tahoma"/>
          <w:szCs w:val="22"/>
        </w:rPr>
        <w:t xml:space="preserve">lead </w:t>
      </w:r>
      <w:r w:rsidR="000B5635" w:rsidRPr="00C5171E">
        <w:rPr>
          <w:rFonts w:cs="Tahoma"/>
          <w:szCs w:val="22"/>
        </w:rPr>
        <w:t>agency, provide documentation (letter or e-mail) from the local agency explaining why not</w:t>
      </w:r>
      <w:r w:rsidR="000B5635" w:rsidRPr="009F1D16">
        <w:rPr>
          <w:rFonts w:cs="Tahoma"/>
          <w:szCs w:val="22"/>
        </w:rPr>
        <w:t>.</w:t>
      </w:r>
    </w:p>
    <w:p w14:paraId="70A9524F" w14:textId="77777777" w:rsidR="00ED3F54" w:rsidRDefault="00ED3F54" w:rsidP="003A0DDC">
      <w:pPr>
        <w:spacing w:after="0"/>
        <w:ind w:left="1440"/>
        <w:rPr>
          <w:rFonts w:cs="Tahoma"/>
          <w:szCs w:val="22"/>
        </w:rPr>
      </w:pPr>
    </w:p>
    <w:p w14:paraId="561CC6DD" w14:textId="3E315748" w:rsidR="00ED3F54" w:rsidRPr="00ED3F54" w:rsidRDefault="00ED3F54" w:rsidP="00ED3F54">
      <w:pPr>
        <w:spacing w:after="0"/>
        <w:ind w:left="1440"/>
        <w:rPr>
          <w:rFonts w:cs="Tahoma"/>
          <w:b/>
          <w:bCs/>
          <w:i/>
          <w:iCs/>
          <w:szCs w:val="22"/>
        </w:rPr>
      </w:pPr>
      <w:r w:rsidRPr="00ED3F54">
        <w:rPr>
          <w:rFonts w:cs="Tahoma"/>
          <w:b/>
          <w:bCs/>
          <w:szCs w:val="22"/>
        </w:rPr>
        <w:t xml:space="preserve">Note Regarding Encumbrance Deadlines and Disclaimer: </w:t>
      </w:r>
      <w:r w:rsidRPr="00ED3F54">
        <w:rPr>
          <w:rFonts w:cs="Tahoma"/>
          <w:szCs w:val="22"/>
        </w:rPr>
        <w:t xml:space="preserve">The funds under this solicitation have a strict encumbrance deadline. The CEC must complete environmental review under CEQA and approve each grant at a </w:t>
      </w:r>
      <w:r w:rsidR="002169C5">
        <w:rPr>
          <w:rFonts w:cs="Tahoma"/>
          <w:szCs w:val="22"/>
        </w:rPr>
        <w:t>b</w:t>
      </w:r>
      <w:r w:rsidRPr="00ED3F54">
        <w:rPr>
          <w:rFonts w:cs="Tahoma"/>
          <w:szCs w:val="22"/>
        </w:rPr>
        <w:t xml:space="preserve">usiness </w:t>
      </w:r>
      <w:r w:rsidR="002169C5">
        <w:rPr>
          <w:rFonts w:cs="Tahoma"/>
          <w:szCs w:val="22"/>
        </w:rPr>
        <w:t>m</w:t>
      </w:r>
      <w:r w:rsidRPr="00ED3F54">
        <w:rPr>
          <w:rFonts w:cs="Tahoma"/>
          <w:szCs w:val="22"/>
        </w:rPr>
        <w:t xml:space="preserve">eeting prior to the applicable encumbrance deadline. Funds </w:t>
      </w:r>
      <w:r w:rsidRPr="00ED3F54">
        <w:rPr>
          <w:rFonts w:cs="Tahoma"/>
          <w:i/>
          <w:iCs/>
          <w:szCs w:val="22"/>
        </w:rPr>
        <w:t>must</w:t>
      </w:r>
      <w:r w:rsidRPr="00ED3F54">
        <w:rPr>
          <w:rFonts w:cs="Tahoma"/>
          <w:szCs w:val="22"/>
        </w:rPr>
        <w:t xml:space="preserve"> be encumbered prior to June 30, 202</w:t>
      </w:r>
      <w:r w:rsidR="000B74F4">
        <w:rPr>
          <w:rFonts w:cs="Tahoma"/>
          <w:szCs w:val="22"/>
        </w:rPr>
        <w:t>4</w:t>
      </w:r>
      <w:r w:rsidRPr="00ED3F54">
        <w:rPr>
          <w:rFonts w:cs="Tahoma"/>
          <w:szCs w:val="22"/>
        </w:rPr>
        <w:t xml:space="preserve">. To maintain the schedule for a grant agreement to be approved at the business meeting, it is recommended that </w:t>
      </w:r>
      <w:r w:rsidR="0079484B">
        <w:rPr>
          <w:rFonts w:cs="Tahoma"/>
          <w:szCs w:val="22"/>
        </w:rPr>
        <w:t>Applicants</w:t>
      </w:r>
      <w:r w:rsidRPr="00ED3F54">
        <w:rPr>
          <w:rFonts w:cs="Tahoma"/>
          <w:szCs w:val="22"/>
        </w:rPr>
        <w:t xml:space="preserve"> submit all CEQA documentation including a CEQA determination already made by a lead agency to the CEC as soon as possible and </w:t>
      </w:r>
      <w:r w:rsidRPr="00ED3F54">
        <w:rPr>
          <w:rFonts w:cs="Tahoma"/>
          <w:b/>
          <w:bCs/>
          <w:szCs w:val="22"/>
        </w:rPr>
        <w:t>no later than six months after the NOPA is posted</w:t>
      </w:r>
      <w:r w:rsidRPr="00ED3F54">
        <w:rPr>
          <w:rFonts w:cs="Tahoma"/>
          <w:szCs w:val="22"/>
        </w:rPr>
        <w:t>.</w:t>
      </w:r>
      <w:r w:rsidRPr="00ED3F54">
        <w:rPr>
          <w:rFonts w:cs="Tahoma"/>
          <w:szCs w:val="22"/>
        </w:rPr>
        <w:br/>
      </w:r>
    </w:p>
    <w:p w14:paraId="479CCDDB" w14:textId="60E5FC44" w:rsidR="00ED3F54" w:rsidRPr="0059791B" w:rsidRDefault="00ED3F54" w:rsidP="00ED3F54">
      <w:pPr>
        <w:spacing w:after="0"/>
        <w:ind w:left="1440"/>
        <w:rPr>
          <w:rFonts w:cs="Tahoma"/>
          <w:szCs w:val="22"/>
        </w:rPr>
      </w:pPr>
      <w:r w:rsidRPr="00ED3F54">
        <w:rPr>
          <w:rFonts w:cs="Tahoma"/>
          <w:szCs w:val="22"/>
        </w:rPr>
        <w:t>Thus, if a project cannot complete CEQA review in time to meet the applicable encumbrance deadline,</w:t>
      </w:r>
      <w:r w:rsidRPr="00ED3F54">
        <w:rPr>
          <w:rFonts w:cs="Tahoma"/>
          <w:b/>
          <w:bCs/>
          <w:szCs w:val="22"/>
        </w:rPr>
        <w:t xml:space="preserve"> the CEC reserves the right to cancel the proposed award </w:t>
      </w:r>
      <w:r w:rsidRPr="00ED3F54">
        <w:rPr>
          <w:rFonts w:cs="Tahoma"/>
          <w:szCs w:val="22"/>
        </w:rPr>
        <w:t xml:space="preserve">and recommend funding the next highest scoring award that can meet the encumbrance deadline, in addition to any other rights afforded the CEC by law, and regardless of the </w:t>
      </w:r>
      <w:r w:rsidR="0079484B">
        <w:rPr>
          <w:rFonts w:cs="Tahoma"/>
          <w:szCs w:val="22"/>
        </w:rPr>
        <w:t>Applicant</w:t>
      </w:r>
      <w:r w:rsidR="0091405B">
        <w:rPr>
          <w:rFonts w:cs="Tahoma"/>
          <w:szCs w:val="22"/>
        </w:rPr>
        <w:t>’</w:t>
      </w:r>
      <w:r w:rsidRPr="00ED3F54">
        <w:rPr>
          <w:rFonts w:cs="Tahoma"/>
          <w:szCs w:val="22"/>
        </w:rPr>
        <w:t>s diligence in submitting CEQA information and materials. Further, the CEC is not liable for any costs incurred during environmental review or as a result of cancelling the proposed award.</w:t>
      </w:r>
    </w:p>
    <w:p w14:paraId="6A83B6B7" w14:textId="77777777" w:rsidR="001A73B9" w:rsidRPr="0059791B" w:rsidRDefault="001A73B9" w:rsidP="00E04486">
      <w:pPr>
        <w:spacing w:after="0"/>
        <w:ind w:left="720"/>
        <w:rPr>
          <w:rFonts w:cs="Tahoma"/>
          <w:szCs w:val="22"/>
        </w:rPr>
      </w:pPr>
    </w:p>
    <w:p w14:paraId="5A057780" w14:textId="77777777" w:rsidR="002D2E9A" w:rsidRPr="00472BB6" w:rsidRDefault="002D2E9A" w:rsidP="00D34B6A">
      <w:pPr>
        <w:numPr>
          <w:ilvl w:val="0"/>
          <w:numId w:val="7"/>
        </w:numPr>
        <w:spacing w:after="0"/>
        <w:ind w:left="1440" w:hanging="720"/>
        <w:rPr>
          <w:rFonts w:cs="Tahoma"/>
          <w:b/>
          <w:szCs w:val="22"/>
        </w:rPr>
      </w:pPr>
      <w:r w:rsidRPr="00472BB6">
        <w:rPr>
          <w:rFonts w:cs="Tahoma"/>
          <w:b/>
          <w:szCs w:val="22"/>
        </w:rPr>
        <w:t>Localized Health Impacts Information</w:t>
      </w:r>
      <w:r w:rsidR="00CA3004" w:rsidRPr="00472BB6">
        <w:rPr>
          <w:rFonts w:cs="Tahoma"/>
          <w:b/>
          <w:szCs w:val="22"/>
        </w:rPr>
        <w:t xml:space="preserve"> Form</w:t>
      </w:r>
    </w:p>
    <w:p w14:paraId="1EC64E5B" w14:textId="05EE333C" w:rsidR="002D2E9A" w:rsidRPr="002C3F79" w:rsidRDefault="0079484B" w:rsidP="003A0DDC">
      <w:pPr>
        <w:spacing w:after="0"/>
        <w:ind w:left="1440"/>
        <w:rPr>
          <w:rFonts w:cs="Tahoma"/>
          <w:szCs w:val="22"/>
        </w:rPr>
      </w:pPr>
      <w:r>
        <w:rPr>
          <w:rFonts w:cs="Tahoma"/>
          <w:szCs w:val="22"/>
        </w:rPr>
        <w:t>Applicants</w:t>
      </w:r>
      <w:r w:rsidR="002D2E9A" w:rsidRPr="006B7776">
        <w:rPr>
          <w:rFonts w:cs="Tahoma"/>
          <w:szCs w:val="22"/>
        </w:rPr>
        <w:t xml:space="preserve"> must complete and submit </w:t>
      </w:r>
      <w:r w:rsidR="00D24EC3" w:rsidRPr="006B7776">
        <w:rPr>
          <w:rFonts w:cs="Tahoma"/>
          <w:szCs w:val="22"/>
        </w:rPr>
        <w:t xml:space="preserve">a Localized Health Impacts Information </w:t>
      </w:r>
      <w:r w:rsidR="00CA3004" w:rsidRPr="002C3F79">
        <w:rPr>
          <w:rFonts w:cs="Tahoma"/>
          <w:szCs w:val="22"/>
        </w:rPr>
        <w:t>F</w:t>
      </w:r>
      <w:r w:rsidR="00D24EC3" w:rsidRPr="002C3F79">
        <w:rPr>
          <w:rFonts w:cs="Tahoma"/>
          <w:szCs w:val="22"/>
        </w:rPr>
        <w:t>orm (</w:t>
      </w:r>
      <w:r w:rsidR="002D2E9A" w:rsidRPr="002C3F79">
        <w:rPr>
          <w:rFonts w:cs="Tahoma"/>
          <w:szCs w:val="22"/>
        </w:rPr>
        <w:t>Attachment 8</w:t>
      </w:r>
      <w:r w:rsidR="00D24EC3" w:rsidRPr="002C3F79">
        <w:rPr>
          <w:rFonts w:cs="Tahoma"/>
          <w:szCs w:val="22"/>
        </w:rPr>
        <w:t>)</w:t>
      </w:r>
      <w:r w:rsidR="002D2E9A" w:rsidRPr="002C3F79">
        <w:rPr>
          <w:rFonts w:cs="Tahoma"/>
          <w:szCs w:val="22"/>
        </w:rPr>
        <w:t xml:space="preserve">. </w:t>
      </w:r>
      <w:r w:rsidR="009B565C" w:rsidRPr="002C3F79">
        <w:rPr>
          <w:rFonts w:cs="Tahoma"/>
          <w:szCs w:val="22"/>
        </w:rPr>
        <w:t xml:space="preserve">The </w:t>
      </w:r>
      <w:r w:rsidR="008E36A3" w:rsidRPr="002C3F79">
        <w:rPr>
          <w:rFonts w:cs="Tahoma"/>
          <w:szCs w:val="22"/>
        </w:rPr>
        <w:t>CEC</w:t>
      </w:r>
      <w:r w:rsidR="002D2E9A" w:rsidRPr="002C3F79">
        <w:rPr>
          <w:rFonts w:cs="Tahoma"/>
          <w:szCs w:val="22"/>
        </w:rPr>
        <w:t xml:space="preserve"> requires this information to assist in developing and publishing a localized health impact report.</w:t>
      </w:r>
    </w:p>
    <w:p w14:paraId="38B8BF44" w14:textId="77777777" w:rsidR="00325509" w:rsidRPr="002C3F79" w:rsidRDefault="00325509" w:rsidP="003A0DDC">
      <w:pPr>
        <w:spacing w:after="0"/>
        <w:ind w:left="1440"/>
        <w:rPr>
          <w:rFonts w:cs="Tahoma"/>
          <w:szCs w:val="22"/>
        </w:rPr>
      </w:pPr>
    </w:p>
    <w:p w14:paraId="3ADEF665" w14:textId="77777777" w:rsidR="00870385" w:rsidRPr="002C3F79" w:rsidRDefault="00870385" w:rsidP="00870385">
      <w:pPr>
        <w:pStyle w:val="ListParagraph"/>
        <w:numPr>
          <w:ilvl w:val="0"/>
          <w:numId w:val="7"/>
        </w:numPr>
        <w:spacing w:after="0"/>
        <w:ind w:left="1440" w:hanging="720"/>
        <w:rPr>
          <w:b/>
          <w:bCs/>
          <w:szCs w:val="24"/>
        </w:rPr>
      </w:pPr>
      <w:r w:rsidRPr="002C3F79">
        <w:rPr>
          <w:b/>
          <w:bCs/>
          <w:szCs w:val="24"/>
        </w:rPr>
        <w:t>Confidential Volume</w:t>
      </w:r>
    </w:p>
    <w:p w14:paraId="169F5091" w14:textId="1E30429D" w:rsidR="00870385" w:rsidRPr="002C3F79" w:rsidRDefault="0079484B" w:rsidP="00870385">
      <w:pPr>
        <w:pStyle w:val="ListParagraph"/>
        <w:autoSpaceDE w:val="0"/>
        <w:autoSpaceDN w:val="0"/>
        <w:adjustRightInd w:val="0"/>
        <w:spacing w:after="0"/>
        <w:ind w:left="1440"/>
        <w:rPr>
          <w:szCs w:val="24"/>
        </w:rPr>
      </w:pPr>
      <w:r w:rsidRPr="002C3F79">
        <w:rPr>
          <w:color w:val="000000" w:themeColor="text1"/>
          <w:szCs w:val="24"/>
        </w:rPr>
        <w:t>Applicants</w:t>
      </w:r>
      <w:r w:rsidR="00870385" w:rsidRPr="002C3F79">
        <w:rPr>
          <w:color w:val="000000" w:themeColor="text1"/>
          <w:szCs w:val="24"/>
        </w:rPr>
        <w:t xml:space="preserve"> who may provide financial documentation to demonstrate financial and economic viability as described in the Business Operations criterion in III.F.4.</w:t>
      </w:r>
      <w:r w:rsidR="00A154E6" w:rsidRPr="002C3F79">
        <w:rPr>
          <w:color w:val="000000" w:themeColor="text1"/>
          <w:szCs w:val="24"/>
        </w:rPr>
        <w:t>E</w:t>
      </w:r>
      <w:r w:rsidR="00870385" w:rsidRPr="002C3F79">
        <w:rPr>
          <w:color w:val="000000" w:themeColor="text1"/>
          <w:szCs w:val="24"/>
        </w:rPr>
        <w:t xml:space="preserve">, may </w:t>
      </w:r>
      <w:r w:rsidR="00870385" w:rsidRPr="002C3F79">
        <w:rPr>
          <w:szCs w:val="24"/>
        </w:rPr>
        <w:t xml:space="preserve">be provided as confidential information if submitted as a separated, </w:t>
      </w:r>
      <w:proofErr w:type="gramStart"/>
      <w:r w:rsidR="00870385" w:rsidRPr="002C3F79">
        <w:rPr>
          <w:szCs w:val="24"/>
        </w:rPr>
        <w:t>clearly-labeled</w:t>
      </w:r>
      <w:proofErr w:type="gramEnd"/>
      <w:r w:rsidR="00870385" w:rsidRPr="002C3F79">
        <w:rPr>
          <w:szCs w:val="24"/>
        </w:rPr>
        <w:t xml:space="preserve"> volume of the Application.</w:t>
      </w:r>
    </w:p>
    <w:p w14:paraId="2D9B537F" w14:textId="77777777" w:rsidR="00870385" w:rsidRPr="002C3F79" w:rsidRDefault="00870385" w:rsidP="007D4AA1">
      <w:pPr>
        <w:spacing w:after="0"/>
        <w:ind w:left="1440"/>
        <w:rPr>
          <w:rFonts w:cs="Tahoma"/>
          <w:b/>
          <w:szCs w:val="22"/>
        </w:rPr>
      </w:pPr>
    </w:p>
    <w:p w14:paraId="228E751D" w14:textId="6B18B316" w:rsidR="00325509" w:rsidRPr="002C3F79" w:rsidRDefault="00325509" w:rsidP="00325509">
      <w:pPr>
        <w:numPr>
          <w:ilvl w:val="0"/>
          <w:numId w:val="7"/>
        </w:numPr>
        <w:spacing w:after="0"/>
        <w:ind w:left="1440" w:hanging="720"/>
        <w:rPr>
          <w:rFonts w:cs="Tahoma"/>
          <w:b/>
        </w:rPr>
      </w:pPr>
      <w:r w:rsidRPr="002C3F79">
        <w:rPr>
          <w:rFonts w:cs="Tahoma"/>
          <w:b/>
        </w:rPr>
        <w:t>Past Performance Reference Form(s)</w:t>
      </w:r>
    </w:p>
    <w:p w14:paraId="6CCE6C4D" w14:textId="3C785541" w:rsidR="00810E09" w:rsidRDefault="0079484B" w:rsidP="00325509">
      <w:pPr>
        <w:spacing w:after="0"/>
        <w:ind w:left="1440"/>
        <w:rPr>
          <w:rFonts w:cs="Tahoma"/>
        </w:rPr>
      </w:pPr>
      <w:r w:rsidRPr="002C3F79">
        <w:rPr>
          <w:rFonts w:cs="Tahoma"/>
        </w:rPr>
        <w:t>Applicants</w:t>
      </w:r>
      <w:r w:rsidR="00325509" w:rsidRPr="002C3F79">
        <w:rPr>
          <w:rFonts w:cs="Tahoma"/>
        </w:rPr>
        <w:t xml:space="preserve"> must complete and submit a separate Past Performance Reference Form (Attachment 10) for each CEC agreement (e.g., contract, grant</w:t>
      </w:r>
      <w:r w:rsidR="007F6091" w:rsidRPr="002C3F79">
        <w:rPr>
          <w:rFonts w:cs="Tahoma"/>
        </w:rPr>
        <w:t>,</w:t>
      </w:r>
      <w:r w:rsidR="00325509" w:rsidRPr="002C3F79">
        <w:rPr>
          <w:rFonts w:cs="Tahoma"/>
        </w:rPr>
        <w:t xml:space="preserve"> or loan) received</w:t>
      </w:r>
      <w:r w:rsidR="00325509" w:rsidRPr="7F7D1129">
        <w:rPr>
          <w:rFonts w:cs="Tahoma"/>
        </w:rPr>
        <w:t xml:space="preserve"> by the </w:t>
      </w:r>
      <w:r>
        <w:rPr>
          <w:rFonts w:cs="Tahoma"/>
        </w:rPr>
        <w:t>Applicant</w:t>
      </w:r>
      <w:r w:rsidR="00325509" w:rsidRPr="7F7D1129">
        <w:rPr>
          <w:rFonts w:cs="Tahoma"/>
        </w:rPr>
        <w:t xml:space="preserve"> in the last 10 years and the 5 most recent agreements with other public agencies within the past 10 years.</w:t>
      </w:r>
    </w:p>
    <w:p w14:paraId="20002F09" w14:textId="77777777" w:rsidR="00810E09" w:rsidRPr="0059791B" w:rsidRDefault="00810E09" w:rsidP="00325509">
      <w:pPr>
        <w:spacing w:after="0"/>
        <w:ind w:left="1440"/>
        <w:rPr>
          <w:rFonts w:cs="Tahoma"/>
        </w:rPr>
      </w:pPr>
    </w:p>
    <w:p w14:paraId="1204F4F8" w14:textId="77777777" w:rsidR="00325509" w:rsidRPr="0059791B" w:rsidRDefault="00325509" w:rsidP="003A0DDC">
      <w:pPr>
        <w:spacing w:after="0"/>
        <w:ind w:left="1440"/>
        <w:rPr>
          <w:rFonts w:cs="Tahoma"/>
          <w:szCs w:val="22"/>
        </w:rPr>
      </w:pPr>
    </w:p>
    <w:p w14:paraId="63369BCB" w14:textId="77777777" w:rsidR="008F11C0" w:rsidRPr="00472BB6" w:rsidRDefault="008F11C0" w:rsidP="00E04486">
      <w:pPr>
        <w:spacing w:after="0"/>
        <w:ind w:left="720"/>
        <w:rPr>
          <w:rFonts w:cs="Tahoma"/>
          <w:szCs w:val="22"/>
        </w:rPr>
      </w:pPr>
    </w:p>
    <w:p w14:paraId="4103A272" w14:textId="77777777" w:rsidR="00D74E10" w:rsidRPr="00C5171E" w:rsidRDefault="000709AE" w:rsidP="000709AE">
      <w:pPr>
        <w:pStyle w:val="Heading1"/>
        <w:keepNext w:val="0"/>
        <w:keepLines w:val="0"/>
        <w:spacing w:before="0" w:after="0"/>
        <w:rPr>
          <w:rFonts w:cs="Tahoma"/>
        </w:rPr>
      </w:pPr>
      <w:r w:rsidRPr="00C5171E">
        <w:rPr>
          <w:rFonts w:cs="Tahoma"/>
        </w:rPr>
        <w:br w:type="page"/>
      </w:r>
      <w:bookmarkStart w:id="78" w:name="_Toc98833585"/>
      <w:r w:rsidR="006C6191" w:rsidRPr="00C5171E">
        <w:rPr>
          <w:rFonts w:cs="Tahoma"/>
        </w:rPr>
        <w:lastRenderedPageBreak/>
        <w:t>IV</w:t>
      </w:r>
      <w:r w:rsidR="00D74E10" w:rsidRPr="00C5171E">
        <w:rPr>
          <w:rFonts w:cs="Tahoma"/>
        </w:rPr>
        <w:t>.</w:t>
      </w:r>
      <w:r w:rsidR="00D74E10" w:rsidRPr="00C5171E">
        <w:rPr>
          <w:rFonts w:cs="Tahoma"/>
        </w:rPr>
        <w:tab/>
        <w:t>Evaluation Process and Criteria</w:t>
      </w:r>
      <w:bookmarkEnd w:id="63"/>
      <w:bookmarkEnd w:id="78"/>
    </w:p>
    <w:p w14:paraId="437BD83D" w14:textId="77777777" w:rsidR="001A73B9" w:rsidRPr="00C5171E" w:rsidRDefault="001A73B9" w:rsidP="00E04486">
      <w:pPr>
        <w:spacing w:after="0"/>
        <w:rPr>
          <w:rFonts w:cs="Tahoma"/>
        </w:rPr>
      </w:pPr>
      <w:bookmarkStart w:id="79" w:name="_Toc35074632"/>
      <w:bookmarkStart w:id="80" w:name="_Toc219275099"/>
    </w:p>
    <w:p w14:paraId="01237A6D" w14:textId="77777777" w:rsidR="009E79ED" w:rsidRPr="00C5171E" w:rsidRDefault="001661BE" w:rsidP="00E1537A">
      <w:pPr>
        <w:pStyle w:val="Heading2"/>
        <w:keepNext w:val="0"/>
        <w:numPr>
          <w:ilvl w:val="2"/>
          <w:numId w:val="12"/>
        </w:numPr>
        <w:spacing w:before="0" w:after="0"/>
        <w:ind w:left="720" w:hanging="720"/>
        <w:rPr>
          <w:rFonts w:cs="Tahoma"/>
        </w:rPr>
      </w:pPr>
      <w:bookmarkStart w:id="81" w:name="_Toc98833586"/>
      <w:r w:rsidRPr="00C5171E">
        <w:rPr>
          <w:rFonts w:cs="Tahoma"/>
        </w:rPr>
        <w:t>Application</w:t>
      </w:r>
      <w:r w:rsidR="009E79ED" w:rsidRPr="00C5171E">
        <w:rPr>
          <w:rFonts w:cs="Tahoma"/>
        </w:rPr>
        <w:t xml:space="preserve"> Evaluation</w:t>
      </w:r>
      <w:bookmarkEnd w:id="81"/>
    </w:p>
    <w:p w14:paraId="491C480B" w14:textId="254048C3" w:rsidR="00210E36" w:rsidRPr="00C5171E" w:rsidRDefault="00210E36" w:rsidP="00E26DE1">
      <w:pPr>
        <w:spacing w:after="0"/>
        <w:ind w:left="720"/>
        <w:rPr>
          <w:rFonts w:cs="Tahoma"/>
          <w:szCs w:val="22"/>
        </w:rPr>
      </w:pPr>
      <w:r w:rsidRPr="00C5171E">
        <w:rPr>
          <w:rFonts w:cs="Tahoma"/>
          <w:szCs w:val="22"/>
        </w:rPr>
        <w:t>This section explains how the applications will be evaluated.</w:t>
      </w:r>
    </w:p>
    <w:p w14:paraId="5D049A6C" w14:textId="77777777" w:rsidR="001A73B9" w:rsidRPr="00C5171E" w:rsidRDefault="001A73B9" w:rsidP="00E26DE1">
      <w:pPr>
        <w:spacing w:after="0"/>
        <w:ind w:left="720"/>
        <w:rPr>
          <w:rFonts w:cs="Tahoma"/>
          <w:szCs w:val="22"/>
        </w:rPr>
      </w:pPr>
    </w:p>
    <w:p w14:paraId="14A51108" w14:textId="39E7CB15" w:rsidR="009E79ED" w:rsidRPr="0059791B" w:rsidRDefault="00DA1061" w:rsidP="00E26DE1">
      <w:pPr>
        <w:spacing w:after="0"/>
        <w:ind w:left="720"/>
        <w:rPr>
          <w:rFonts w:cs="Tahoma"/>
          <w:szCs w:val="22"/>
        </w:rPr>
      </w:pPr>
      <w:r w:rsidRPr="30FE20B9">
        <w:rPr>
          <w:rFonts w:cs="Tahoma"/>
        </w:rPr>
        <w:t>A</w:t>
      </w:r>
      <w:r w:rsidR="00D11F0F" w:rsidRPr="30FE20B9">
        <w:rPr>
          <w:rFonts w:cs="Tahoma"/>
        </w:rPr>
        <w:t>pplication</w:t>
      </w:r>
      <w:r w:rsidRPr="30FE20B9">
        <w:rPr>
          <w:rFonts w:cs="Tahoma"/>
        </w:rPr>
        <w:t>s</w:t>
      </w:r>
      <w:r w:rsidR="009E79ED" w:rsidRPr="30FE20B9">
        <w:rPr>
          <w:rFonts w:cs="Tahoma"/>
        </w:rPr>
        <w:t xml:space="preserve"> will be evaluated and scored based on the response</w:t>
      </w:r>
      <w:r w:rsidRPr="30FE20B9">
        <w:rPr>
          <w:rFonts w:cs="Tahoma"/>
        </w:rPr>
        <w:t>s</w:t>
      </w:r>
      <w:r w:rsidR="009E79ED" w:rsidRPr="30FE20B9">
        <w:rPr>
          <w:rFonts w:cs="Tahoma"/>
        </w:rPr>
        <w:t xml:space="preserve"> to the information requested in this </w:t>
      </w:r>
      <w:r w:rsidR="00F66DFA" w:rsidRPr="30FE20B9">
        <w:rPr>
          <w:rFonts w:cs="Tahoma"/>
        </w:rPr>
        <w:t>solicitation</w:t>
      </w:r>
      <w:r w:rsidR="00D470FF" w:rsidRPr="30FE20B9">
        <w:rPr>
          <w:rFonts w:cs="Tahoma"/>
        </w:rPr>
        <w:t xml:space="preserve"> and on any other information available such as past per</w:t>
      </w:r>
      <w:r w:rsidR="00DB5DEB" w:rsidRPr="30FE20B9">
        <w:rPr>
          <w:rFonts w:cs="Tahoma"/>
        </w:rPr>
        <w:t>formance of CEC agreements.</w:t>
      </w:r>
      <w:r w:rsidR="002416FC" w:rsidRPr="30FE20B9">
        <w:rPr>
          <w:rStyle w:val="FootnoteReference"/>
          <w:rFonts w:cs="Tahoma"/>
        </w:rPr>
        <w:footnoteReference w:id="3"/>
      </w:r>
      <w:r w:rsidR="00DB5DEB" w:rsidRPr="30FE20B9">
        <w:rPr>
          <w:rFonts w:cs="Tahoma"/>
        </w:rPr>
        <w:t xml:space="preserve"> </w:t>
      </w:r>
      <w:r w:rsidR="009E79ED" w:rsidRPr="30FE20B9">
        <w:rPr>
          <w:rFonts w:cs="Tahoma"/>
        </w:rPr>
        <w:t xml:space="preserve">The entire evaluation process from receipt of </w:t>
      </w:r>
      <w:r w:rsidR="00D11F0F" w:rsidRPr="30FE20B9">
        <w:rPr>
          <w:rFonts w:cs="Tahoma"/>
        </w:rPr>
        <w:t>application</w:t>
      </w:r>
      <w:r w:rsidR="009E79ED" w:rsidRPr="30FE20B9">
        <w:rPr>
          <w:rFonts w:cs="Tahoma"/>
        </w:rPr>
        <w:t xml:space="preserve">s to posting of the </w:t>
      </w:r>
      <w:r w:rsidR="001F6072">
        <w:rPr>
          <w:rFonts w:cs="Tahoma"/>
        </w:rPr>
        <w:t>NOPA</w:t>
      </w:r>
      <w:r w:rsidR="009E79ED" w:rsidRPr="30FE20B9">
        <w:rPr>
          <w:rFonts w:cs="Tahoma"/>
        </w:rPr>
        <w:t xml:space="preserve"> is confidential.</w:t>
      </w:r>
      <w:r w:rsidR="007F28FC" w:rsidRPr="007F28FC">
        <w:t xml:space="preserve"> </w:t>
      </w:r>
      <w:r w:rsidR="007F28FC" w:rsidRPr="30FE20B9">
        <w:rPr>
          <w:rFonts w:cs="Tahoma"/>
        </w:rPr>
        <w:t xml:space="preserve">Please note that after the NOPA is posted, all applications, excluding financial </w:t>
      </w:r>
      <w:r w:rsidR="00A6280C" w:rsidRPr="30FE20B9">
        <w:rPr>
          <w:rFonts w:cs="Tahoma"/>
        </w:rPr>
        <w:t xml:space="preserve">statements </w:t>
      </w:r>
      <w:r w:rsidR="007F28FC" w:rsidRPr="30FE20B9">
        <w:rPr>
          <w:rFonts w:cs="Tahoma"/>
        </w:rPr>
        <w:t xml:space="preserve">and pro forma (if applicable) information submitted in accordance with Section </w:t>
      </w:r>
      <w:r w:rsidR="00D31103" w:rsidRPr="30FE20B9">
        <w:rPr>
          <w:rFonts w:cs="Tahoma"/>
        </w:rPr>
        <w:t>III.E</w:t>
      </w:r>
      <w:r w:rsidR="007F28FC" w:rsidRPr="30FE20B9">
        <w:rPr>
          <w:rFonts w:cs="Tahoma"/>
        </w:rPr>
        <w:t>, will be publicly available.</w:t>
      </w:r>
    </w:p>
    <w:p w14:paraId="1B8B13AF" w14:textId="77777777" w:rsidR="001A73B9" w:rsidRPr="0059791B" w:rsidRDefault="001A73B9" w:rsidP="00E26DE1">
      <w:pPr>
        <w:spacing w:after="0"/>
        <w:ind w:left="720"/>
        <w:rPr>
          <w:rFonts w:cs="Tahoma"/>
          <w:szCs w:val="22"/>
        </w:rPr>
      </w:pPr>
    </w:p>
    <w:p w14:paraId="417EE7C2" w14:textId="09AAF44E" w:rsidR="009E79ED" w:rsidRPr="00892C24" w:rsidRDefault="009E79ED" w:rsidP="00E26DE1">
      <w:pPr>
        <w:spacing w:after="0"/>
        <w:ind w:left="720"/>
        <w:rPr>
          <w:rFonts w:cs="Tahoma"/>
          <w:szCs w:val="22"/>
        </w:rPr>
      </w:pPr>
      <w:r w:rsidRPr="00472BB6">
        <w:rPr>
          <w:rFonts w:cs="Tahoma"/>
          <w:szCs w:val="22"/>
        </w:rPr>
        <w:t xml:space="preserve">To evaluate all </w:t>
      </w:r>
      <w:r w:rsidR="00403F6F" w:rsidRPr="006B7776">
        <w:rPr>
          <w:rFonts w:cs="Tahoma"/>
          <w:szCs w:val="22"/>
        </w:rPr>
        <w:t>application</w:t>
      </w:r>
      <w:r w:rsidRPr="006B7776">
        <w:rPr>
          <w:rFonts w:cs="Tahoma"/>
          <w:szCs w:val="22"/>
        </w:rPr>
        <w:t xml:space="preserve">s, </w:t>
      </w:r>
      <w:r w:rsidR="009B565C">
        <w:rPr>
          <w:rFonts w:cs="Tahoma"/>
          <w:szCs w:val="22"/>
        </w:rPr>
        <w:t xml:space="preserve">the </w:t>
      </w:r>
      <w:r w:rsidR="008E36A3" w:rsidRPr="006B7776">
        <w:rPr>
          <w:rFonts w:cs="Tahoma"/>
          <w:szCs w:val="22"/>
        </w:rPr>
        <w:t>CEC</w:t>
      </w:r>
      <w:r w:rsidRPr="006B7776">
        <w:rPr>
          <w:rFonts w:cs="Tahoma"/>
          <w:szCs w:val="22"/>
        </w:rPr>
        <w:t xml:space="preserve"> will organize an Evaluation Committee. The Evaluation Committee may consist of </w:t>
      </w:r>
      <w:r w:rsidR="008E36A3" w:rsidRPr="00840A8F">
        <w:rPr>
          <w:rFonts w:cs="Tahoma"/>
          <w:szCs w:val="22"/>
        </w:rPr>
        <w:t>CEC</w:t>
      </w:r>
      <w:r w:rsidRPr="00EC5EBD">
        <w:rPr>
          <w:rFonts w:cs="Tahoma"/>
          <w:szCs w:val="22"/>
        </w:rPr>
        <w:t xml:space="preserve"> staff or staff of other California state entities.</w:t>
      </w:r>
    </w:p>
    <w:p w14:paraId="3C8DC662" w14:textId="77777777" w:rsidR="001A73B9" w:rsidRPr="00976ABB" w:rsidRDefault="001A73B9" w:rsidP="00E04486">
      <w:pPr>
        <w:spacing w:after="0"/>
        <w:rPr>
          <w:rFonts w:cs="Tahoma"/>
          <w:szCs w:val="22"/>
        </w:rPr>
      </w:pPr>
    </w:p>
    <w:p w14:paraId="26006D54" w14:textId="77777777" w:rsidR="009E79ED" w:rsidRPr="0038470A" w:rsidRDefault="009E79ED" w:rsidP="00E1537A">
      <w:pPr>
        <w:numPr>
          <w:ilvl w:val="1"/>
          <w:numId w:val="22"/>
        </w:numPr>
        <w:spacing w:after="0"/>
        <w:ind w:hanging="720"/>
        <w:rPr>
          <w:rFonts w:cs="Tahoma"/>
          <w:b/>
        </w:rPr>
      </w:pPr>
      <w:r w:rsidRPr="00F7092D">
        <w:rPr>
          <w:rFonts w:cs="Tahoma"/>
          <w:b/>
        </w:rPr>
        <w:t>Screening</w:t>
      </w:r>
      <w:r w:rsidR="005F08B4" w:rsidRPr="00F7092D">
        <w:rPr>
          <w:rFonts w:cs="Tahoma"/>
          <w:b/>
        </w:rPr>
        <w:t xml:space="preserve"> Criteria</w:t>
      </w:r>
    </w:p>
    <w:p w14:paraId="796EED2E" w14:textId="7A2E56DF" w:rsidR="009E79ED" w:rsidRPr="00C5171E" w:rsidRDefault="005F08B4" w:rsidP="003A0DDC">
      <w:pPr>
        <w:spacing w:after="0"/>
        <w:ind w:left="1440"/>
        <w:rPr>
          <w:rFonts w:cs="Tahoma"/>
          <w:szCs w:val="22"/>
        </w:rPr>
      </w:pPr>
      <w:r w:rsidRPr="00C14FE6">
        <w:rPr>
          <w:rFonts w:cs="Tahoma"/>
          <w:szCs w:val="22"/>
        </w:rPr>
        <w:t xml:space="preserve">The Contracts, Grants and Loans Office will screen </w:t>
      </w:r>
      <w:r w:rsidR="00403F6F" w:rsidRPr="00C61D55">
        <w:rPr>
          <w:rFonts w:cs="Tahoma"/>
          <w:szCs w:val="22"/>
        </w:rPr>
        <w:t>application</w:t>
      </w:r>
      <w:r w:rsidRPr="00C61D55">
        <w:rPr>
          <w:rFonts w:cs="Tahoma"/>
          <w:szCs w:val="22"/>
        </w:rPr>
        <w:t>s for compliance with the Administrative Screening Criteria.  The Evaluation Committee w</w:t>
      </w:r>
      <w:r w:rsidRPr="005305F2">
        <w:rPr>
          <w:rFonts w:cs="Tahoma"/>
          <w:szCs w:val="22"/>
        </w:rPr>
        <w:t xml:space="preserve">ill screen </w:t>
      </w:r>
      <w:r w:rsidR="00403F6F" w:rsidRPr="005305F2">
        <w:rPr>
          <w:rFonts w:cs="Tahoma"/>
          <w:szCs w:val="22"/>
        </w:rPr>
        <w:t>application</w:t>
      </w:r>
      <w:r w:rsidRPr="005305F2">
        <w:rPr>
          <w:rFonts w:cs="Tahoma"/>
          <w:szCs w:val="22"/>
        </w:rPr>
        <w:t>s for compliance with the Technical Screening criteria.</w:t>
      </w:r>
      <w:r w:rsidRPr="005305F2" w:rsidDel="00217570">
        <w:rPr>
          <w:rFonts w:cs="Tahoma"/>
          <w:szCs w:val="22"/>
        </w:rPr>
        <w:t xml:space="preserve"> </w:t>
      </w:r>
      <w:r w:rsidR="001661BE" w:rsidRPr="003809FF">
        <w:rPr>
          <w:rFonts w:cs="Tahoma"/>
          <w:szCs w:val="22"/>
        </w:rPr>
        <w:t>Application</w:t>
      </w:r>
      <w:r w:rsidRPr="003809FF">
        <w:rPr>
          <w:rFonts w:cs="Tahoma"/>
          <w:szCs w:val="22"/>
        </w:rPr>
        <w:t>s that fail any of the Administrative or Technical</w:t>
      </w:r>
      <w:r w:rsidRPr="0044267C">
        <w:rPr>
          <w:rFonts w:cs="Tahoma"/>
          <w:szCs w:val="22"/>
        </w:rPr>
        <w:t xml:space="preserve"> Screening Criteria shall be disqualified and eliminated from further evaluation.</w:t>
      </w:r>
    </w:p>
    <w:p w14:paraId="2F8DEA5C" w14:textId="77777777" w:rsidR="001A73B9" w:rsidRPr="00C5171E" w:rsidRDefault="001A73B9" w:rsidP="00E04486">
      <w:pPr>
        <w:spacing w:after="0"/>
        <w:rPr>
          <w:rFonts w:cs="Tahoma"/>
          <w:szCs w:val="22"/>
        </w:rPr>
      </w:pPr>
    </w:p>
    <w:p w14:paraId="72648D95" w14:textId="77777777" w:rsidR="00347954" w:rsidRPr="00C5171E" w:rsidRDefault="00347954" w:rsidP="00E1537A">
      <w:pPr>
        <w:numPr>
          <w:ilvl w:val="1"/>
          <w:numId w:val="22"/>
        </w:numPr>
        <w:spacing w:after="0"/>
        <w:ind w:hanging="720"/>
        <w:rPr>
          <w:rFonts w:cs="Tahoma"/>
          <w:b/>
          <w:szCs w:val="22"/>
        </w:rPr>
      </w:pPr>
      <w:r w:rsidRPr="00C5171E">
        <w:rPr>
          <w:rFonts w:cs="Tahoma"/>
          <w:b/>
        </w:rPr>
        <w:t>Administrative Screening Criteria</w:t>
      </w:r>
    </w:p>
    <w:p w14:paraId="169875E2" w14:textId="77777777" w:rsidR="00F60AC4" w:rsidRPr="00C5171E" w:rsidRDefault="00F60AC4" w:rsidP="00F60AC4">
      <w:pPr>
        <w:spacing w:after="0"/>
        <w:ind w:left="1440"/>
        <w:rPr>
          <w:rFonts w:cs="Tahoma"/>
          <w:b/>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90"/>
        <w:gridCol w:w="2178"/>
      </w:tblGrid>
      <w:tr w:rsidR="00611F4D" w:rsidRPr="00050087" w14:paraId="2CD3F1D2" w14:textId="77777777" w:rsidTr="006F5876">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EF102D" w14:textId="77777777" w:rsidR="00611F4D" w:rsidRPr="00C5171E" w:rsidRDefault="00611F4D" w:rsidP="006F5876">
            <w:pPr>
              <w:spacing w:after="0"/>
              <w:jc w:val="center"/>
              <w:rPr>
                <w:rFonts w:cs="Tahoma"/>
                <w:b/>
                <w:caps/>
                <w:szCs w:val="24"/>
              </w:rPr>
            </w:pPr>
            <w:r w:rsidRPr="00C5171E">
              <w:rPr>
                <w:rFonts w:cs="Tahoma"/>
                <w:b/>
                <w:caps/>
                <w:szCs w:val="24"/>
              </w:rPr>
              <w:t xml:space="preserve">ADMINISTRATIVE Screening Criteria </w:t>
            </w:r>
          </w:p>
          <w:p w14:paraId="7B4C8D93" w14:textId="77777777" w:rsidR="00611F4D" w:rsidRPr="00C5171E" w:rsidRDefault="00611F4D" w:rsidP="006F5876">
            <w:pPr>
              <w:spacing w:after="0"/>
              <w:jc w:val="center"/>
              <w:rPr>
                <w:rFonts w:cs="Tahoma"/>
                <w:i/>
              </w:rPr>
            </w:pPr>
            <w:r w:rsidRPr="00C5171E">
              <w:rPr>
                <w:rFonts w:cs="Tahoma"/>
                <w:i/>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2E02ABA" w14:textId="77777777" w:rsidR="00611F4D" w:rsidRPr="00C5171E" w:rsidRDefault="00611F4D" w:rsidP="006F5876">
            <w:pPr>
              <w:spacing w:after="0"/>
              <w:jc w:val="center"/>
              <w:rPr>
                <w:rFonts w:cs="Tahoma"/>
                <w:b/>
                <w:szCs w:val="24"/>
              </w:rPr>
            </w:pPr>
            <w:r w:rsidRPr="00C5171E">
              <w:rPr>
                <w:rFonts w:cs="Tahoma"/>
                <w:b/>
                <w:szCs w:val="24"/>
              </w:rPr>
              <w:t>Pass/Fail</w:t>
            </w:r>
          </w:p>
        </w:tc>
      </w:tr>
      <w:tr w:rsidR="00611F4D" w:rsidRPr="00050087" w14:paraId="501E12B2" w14:textId="77777777" w:rsidTr="006F5876">
        <w:tc>
          <w:tcPr>
            <w:tcW w:w="7290" w:type="dxa"/>
            <w:tcBorders>
              <w:top w:val="single" w:sz="4" w:space="0" w:color="000000"/>
              <w:left w:val="single" w:sz="4" w:space="0" w:color="000000"/>
              <w:bottom w:val="single" w:sz="4" w:space="0" w:color="000000"/>
              <w:right w:val="single" w:sz="4" w:space="0" w:color="000000"/>
            </w:tcBorders>
            <w:hideMark/>
          </w:tcPr>
          <w:p w14:paraId="59F0CD5E" w14:textId="77777777" w:rsidR="00611F4D" w:rsidRPr="00EC5EBD" w:rsidRDefault="00611F4D" w:rsidP="00E1537A">
            <w:pPr>
              <w:numPr>
                <w:ilvl w:val="0"/>
                <w:numId w:val="19"/>
              </w:numPr>
              <w:spacing w:after="0"/>
              <w:rPr>
                <w:rFonts w:cs="Tahoma"/>
              </w:rPr>
            </w:pPr>
            <w:r w:rsidRPr="009F1D16">
              <w:rPr>
                <w:rFonts w:cs="Tahoma"/>
              </w:rPr>
              <w:t xml:space="preserve">The application is received by </w:t>
            </w:r>
            <w:r w:rsidR="008E36A3" w:rsidRPr="0059791B">
              <w:rPr>
                <w:rFonts w:cs="Tahoma"/>
              </w:rPr>
              <w:t>CEC</w:t>
            </w:r>
            <w:r w:rsidRPr="0059791B">
              <w:rPr>
                <w:rFonts w:cs="Tahoma"/>
              </w:rPr>
              <w:t>’s Contracts, Grants, and Loans Office by the d</w:t>
            </w:r>
            <w:r w:rsidRPr="00472BB6">
              <w:rPr>
                <w:rFonts w:cs="Tahoma"/>
                <w:szCs w:val="22"/>
              </w:rPr>
              <w:t>u</w:t>
            </w:r>
            <w:r w:rsidRPr="006B7776">
              <w:rPr>
                <w:rFonts w:cs="Tahoma"/>
              </w:rPr>
              <w:t xml:space="preserve">e date and time specified in the “Key Activities Schedule” in </w:t>
            </w:r>
            <w:r w:rsidR="00302CDC" w:rsidRPr="006B7776">
              <w:rPr>
                <w:rFonts w:cs="Tahoma"/>
              </w:rPr>
              <w:t>Section</w:t>
            </w:r>
            <w:r w:rsidRPr="00840A8F">
              <w:rPr>
                <w:rFonts w:cs="Tahoma"/>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06038550" w14:textId="77777777" w:rsidR="00611F4D" w:rsidRPr="00C5171E" w:rsidRDefault="00611F4D" w:rsidP="006F5876">
            <w:pPr>
              <w:spacing w:after="0"/>
              <w:rPr>
                <w:rFonts w:cs="Tahoma"/>
              </w:rPr>
            </w:pPr>
            <w:r w:rsidRPr="00C5171E">
              <w:rPr>
                <w:rFonts w:cs="Tahoma"/>
                <w:sz w:val="20"/>
              </w:rPr>
              <w:fldChar w:fldCharType="begin">
                <w:ffData>
                  <w:name w:val="Check30"/>
                  <w:enabled/>
                  <w:calcOnExit w:val="0"/>
                  <w:checkBox>
                    <w:sizeAuto/>
                    <w:default w:val="0"/>
                  </w:checkBox>
                </w:ffData>
              </w:fldChar>
            </w:r>
            <w:r w:rsidRPr="00C5171E">
              <w:rPr>
                <w:rFonts w:cs="Tahoma"/>
                <w:sz w:val="20"/>
              </w:rPr>
              <w:instrText xml:space="preserve"> FORMCHECKBOX </w:instrText>
            </w:r>
            <w:r w:rsidR="006D7081">
              <w:rPr>
                <w:rFonts w:cs="Tahoma"/>
                <w:sz w:val="20"/>
              </w:rPr>
            </w:r>
            <w:r w:rsidR="006D7081">
              <w:rPr>
                <w:rFonts w:cs="Tahoma"/>
                <w:sz w:val="20"/>
              </w:rPr>
              <w:fldChar w:fldCharType="separate"/>
            </w:r>
            <w:r w:rsidRPr="00C5171E">
              <w:rPr>
                <w:rFonts w:cs="Tahoma"/>
                <w:sz w:val="20"/>
              </w:rPr>
              <w:fldChar w:fldCharType="end"/>
            </w:r>
            <w:r w:rsidRPr="009F1D16">
              <w:rPr>
                <w:rFonts w:cs="Tahoma"/>
                <w:sz w:val="20"/>
              </w:rPr>
              <w:t xml:space="preserve"> </w:t>
            </w:r>
            <w:r w:rsidRPr="0044267C">
              <w:rPr>
                <w:rFonts w:cs="Tahoma"/>
              </w:rPr>
              <w:t xml:space="preserve">Pass   </w:t>
            </w:r>
            <w:r w:rsidRPr="00C5171E">
              <w:rPr>
                <w:rFonts w:cs="Tahoma"/>
                <w:sz w:val="20"/>
              </w:rPr>
              <w:fldChar w:fldCharType="begin">
                <w:ffData>
                  <w:name w:val="Check30"/>
                  <w:enabled/>
                  <w:calcOnExit w:val="0"/>
                  <w:checkBox>
                    <w:sizeAuto/>
                    <w:default w:val="0"/>
                  </w:checkBox>
                </w:ffData>
              </w:fldChar>
            </w:r>
            <w:r w:rsidRPr="00C5171E">
              <w:rPr>
                <w:rFonts w:cs="Tahoma"/>
                <w:sz w:val="20"/>
              </w:rPr>
              <w:instrText xml:space="preserve"> FORMCHECKBOX </w:instrText>
            </w:r>
            <w:r w:rsidR="006D7081">
              <w:rPr>
                <w:rFonts w:cs="Tahoma"/>
                <w:sz w:val="20"/>
              </w:rPr>
            </w:r>
            <w:r w:rsidR="006D7081">
              <w:rPr>
                <w:rFonts w:cs="Tahoma"/>
                <w:sz w:val="20"/>
              </w:rPr>
              <w:fldChar w:fldCharType="separate"/>
            </w:r>
            <w:r w:rsidRPr="00C5171E">
              <w:rPr>
                <w:rFonts w:cs="Tahoma"/>
                <w:sz w:val="20"/>
              </w:rPr>
              <w:fldChar w:fldCharType="end"/>
            </w:r>
            <w:r w:rsidRPr="009F1D16">
              <w:rPr>
                <w:rFonts w:cs="Tahoma"/>
                <w:sz w:val="20"/>
              </w:rPr>
              <w:t xml:space="preserve"> </w:t>
            </w:r>
            <w:r w:rsidRPr="0044267C">
              <w:rPr>
                <w:rFonts w:cs="Tahoma"/>
              </w:rPr>
              <w:t>Fail</w:t>
            </w:r>
          </w:p>
        </w:tc>
      </w:tr>
      <w:tr w:rsidR="00611F4D" w:rsidRPr="00050087" w14:paraId="07F8D1BC" w14:textId="77777777" w:rsidTr="006F5876">
        <w:tc>
          <w:tcPr>
            <w:tcW w:w="7290" w:type="dxa"/>
            <w:tcBorders>
              <w:top w:val="single" w:sz="4" w:space="0" w:color="000000"/>
              <w:left w:val="single" w:sz="4" w:space="0" w:color="000000"/>
              <w:bottom w:val="single" w:sz="4" w:space="0" w:color="000000"/>
              <w:right w:val="single" w:sz="4" w:space="0" w:color="000000"/>
            </w:tcBorders>
            <w:hideMark/>
          </w:tcPr>
          <w:p w14:paraId="2CC01F31" w14:textId="48884FF5" w:rsidR="00611F4D" w:rsidRPr="0059791B" w:rsidRDefault="00611F4D" w:rsidP="00E1537A">
            <w:pPr>
              <w:numPr>
                <w:ilvl w:val="0"/>
                <w:numId w:val="19"/>
              </w:numPr>
              <w:spacing w:after="0"/>
              <w:rPr>
                <w:rFonts w:cs="Tahoma"/>
              </w:rPr>
            </w:pPr>
            <w:r w:rsidRPr="009F1D16">
              <w:rPr>
                <w:rFonts w:cs="Tahoma"/>
              </w:rPr>
              <w:t xml:space="preserve">The </w:t>
            </w:r>
            <w:r w:rsidR="0079484B">
              <w:rPr>
                <w:rFonts w:cs="Tahoma"/>
              </w:rPr>
              <w:t>Applicant</w:t>
            </w:r>
            <w:r w:rsidRPr="009F1D16">
              <w:rPr>
                <w:rFonts w:cs="Tahoma"/>
              </w:rPr>
              <w:t xml:space="preserve"> provides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61795D2F" w14:textId="77777777" w:rsidR="00611F4D" w:rsidRPr="00C5171E" w:rsidRDefault="00611F4D" w:rsidP="006F5876">
            <w:pPr>
              <w:spacing w:after="0"/>
              <w:rPr>
                <w:rFonts w:cs="Tahoma"/>
                <w:sz w:val="20"/>
              </w:rPr>
            </w:pPr>
            <w:r w:rsidRPr="00C5171E">
              <w:rPr>
                <w:rFonts w:cs="Tahoma"/>
                <w:sz w:val="20"/>
              </w:rPr>
              <w:fldChar w:fldCharType="begin">
                <w:ffData>
                  <w:name w:val="Check30"/>
                  <w:enabled/>
                  <w:calcOnExit w:val="0"/>
                  <w:checkBox>
                    <w:sizeAuto/>
                    <w:default w:val="0"/>
                  </w:checkBox>
                </w:ffData>
              </w:fldChar>
            </w:r>
            <w:r w:rsidRPr="00C5171E">
              <w:rPr>
                <w:rFonts w:cs="Tahoma"/>
                <w:sz w:val="20"/>
              </w:rPr>
              <w:instrText xml:space="preserve"> FORMCHECKBOX </w:instrText>
            </w:r>
            <w:r w:rsidR="006D7081">
              <w:rPr>
                <w:rFonts w:cs="Tahoma"/>
                <w:sz w:val="20"/>
              </w:rPr>
            </w:r>
            <w:r w:rsidR="006D7081">
              <w:rPr>
                <w:rFonts w:cs="Tahoma"/>
                <w:sz w:val="20"/>
              </w:rPr>
              <w:fldChar w:fldCharType="separate"/>
            </w:r>
            <w:r w:rsidRPr="00C5171E">
              <w:rPr>
                <w:rFonts w:cs="Tahoma"/>
                <w:sz w:val="20"/>
              </w:rPr>
              <w:fldChar w:fldCharType="end"/>
            </w:r>
            <w:r w:rsidRPr="009F1D16">
              <w:rPr>
                <w:rFonts w:cs="Tahoma"/>
                <w:sz w:val="20"/>
              </w:rPr>
              <w:t xml:space="preserve"> </w:t>
            </w:r>
            <w:r w:rsidRPr="0044267C">
              <w:rPr>
                <w:rFonts w:cs="Tahoma"/>
              </w:rPr>
              <w:t xml:space="preserve">Pass   </w:t>
            </w:r>
            <w:r w:rsidRPr="00C5171E">
              <w:rPr>
                <w:rFonts w:cs="Tahoma"/>
                <w:sz w:val="20"/>
              </w:rPr>
              <w:fldChar w:fldCharType="begin">
                <w:ffData>
                  <w:name w:val="Check30"/>
                  <w:enabled/>
                  <w:calcOnExit w:val="0"/>
                  <w:checkBox>
                    <w:sizeAuto/>
                    <w:default w:val="0"/>
                  </w:checkBox>
                </w:ffData>
              </w:fldChar>
            </w:r>
            <w:r w:rsidRPr="00C5171E">
              <w:rPr>
                <w:rFonts w:cs="Tahoma"/>
                <w:sz w:val="20"/>
              </w:rPr>
              <w:instrText xml:space="preserve"> FORMCHECKBOX </w:instrText>
            </w:r>
            <w:r w:rsidR="006D7081">
              <w:rPr>
                <w:rFonts w:cs="Tahoma"/>
                <w:sz w:val="20"/>
              </w:rPr>
            </w:r>
            <w:r w:rsidR="006D7081">
              <w:rPr>
                <w:rFonts w:cs="Tahoma"/>
                <w:sz w:val="20"/>
              </w:rPr>
              <w:fldChar w:fldCharType="separate"/>
            </w:r>
            <w:r w:rsidRPr="00C5171E">
              <w:rPr>
                <w:rFonts w:cs="Tahoma"/>
                <w:sz w:val="20"/>
              </w:rPr>
              <w:fldChar w:fldCharType="end"/>
            </w:r>
            <w:r w:rsidRPr="009F1D16">
              <w:rPr>
                <w:rFonts w:cs="Tahoma"/>
                <w:sz w:val="20"/>
              </w:rPr>
              <w:t xml:space="preserve"> </w:t>
            </w:r>
            <w:r w:rsidRPr="0044267C">
              <w:rPr>
                <w:rFonts w:cs="Tahoma"/>
              </w:rPr>
              <w:t>Fail</w:t>
            </w:r>
          </w:p>
        </w:tc>
      </w:tr>
      <w:tr w:rsidR="00611F4D" w:rsidRPr="00050087" w14:paraId="3E43322B" w14:textId="77777777" w:rsidTr="00C5171E">
        <w:trPr>
          <w:trHeight w:val="460"/>
        </w:trPr>
        <w:tc>
          <w:tcPr>
            <w:tcW w:w="7290" w:type="dxa"/>
            <w:tcBorders>
              <w:top w:val="single" w:sz="4" w:space="0" w:color="000000"/>
              <w:left w:val="single" w:sz="4" w:space="0" w:color="000000"/>
              <w:bottom w:val="single" w:sz="4" w:space="0" w:color="000000"/>
              <w:right w:val="single" w:sz="4" w:space="0" w:color="000000"/>
            </w:tcBorders>
            <w:hideMark/>
          </w:tcPr>
          <w:p w14:paraId="6F92BDDC" w14:textId="233A2949" w:rsidR="00611F4D" w:rsidRPr="00C5171E" w:rsidRDefault="00611F4D" w:rsidP="00E1537A">
            <w:pPr>
              <w:numPr>
                <w:ilvl w:val="0"/>
                <w:numId w:val="19"/>
              </w:numPr>
              <w:spacing w:after="0"/>
              <w:rPr>
                <w:rFonts w:cs="Tahoma"/>
              </w:rPr>
            </w:pPr>
            <w:r w:rsidRPr="009F1D16">
              <w:rPr>
                <w:rFonts w:cs="Tahoma"/>
              </w:rPr>
              <w:t xml:space="preserve">The </w:t>
            </w:r>
            <w:r w:rsidR="0079484B">
              <w:rPr>
                <w:rFonts w:cs="Tahoma"/>
              </w:rPr>
              <w:t>Applicant</w:t>
            </w:r>
            <w:r w:rsidRPr="0044267C">
              <w:rPr>
                <w:rFonts w:cs="Tahoma"/>
              </w:rPr>
              <w:t xml:space="preserve"> has not included a statement </w:t>
            </w:r>
            <w:r w:rsidRPr="00C5171E">
              <w:rPr>
                <w:rFonts w:cs="Tahoma"/>
              </w:rPr>
              <w:t>that is contrary to the required authorizations and certifications</w:t>
            </w:r>
            <w:r w:rsidRPr="0044267C">
              <w:rPr>
                <w:rFonts w:cs="Tahoma"/>
              </w:rPr>
              <w:t>.</w:t>
            </w:r>
          </w:p>
        </w:tc>
        <w:tc>
          <w:tcPr>
            <w:tcW w:w="2178" w:type="dxa"/>
            <w:tcBorders>
              <w:top w:val="single" w:sz="4" w:space="0" w:color="000000"/>
              <w:left w:val="single" w:sz="4" w:space="0" w:color="000000"/>
              <w:bottom w:val="single" w:sz="4" w:space="0" w:color="000000"/>
              <w:right w:val="single" w:sz="4" w:space="0" w:color="000000"/>
            </w:tcBorders>
            <w:vAlign w:val="center"/>
          </w:tcPr>
          <w:p w14:paraId="6B8A9356" w14:textId="77777777" w:rsidR="00611F4D" w:rsidRPr="00C5171E" w:rsidRDefault="00611F4D" w:rsidP="006F5876">
            <w:pPr>
              <w:spacing w:after="0"/>
              <w:rPr>
                <w:rFonts w:cs="Tahoma"/>
              </w:rPr>
            </w:pPr>
            <w:r w:rsidRPr="00C5171E">
              <w:rPr>
                <w:rFonts w:cs="Tahoma"/>
                <w:sz w:val="20"/>
              </w:rPr>
              <w:fldChar w:fldCharType="begin">
                <w:ffData>
                  <w:name w:val="Check30"/>
                  <w:enabled/>
                  <w:calcOnExit w:val="0"/>
                  <w:checkBox>
                    <w:sizeAuto/>
                    <w:default w:val="0"/>
                  </w:checkBox>
                </w:ffData>
              </w:fldChar>
            </w:r>
            <w:r w:rsidRPr="00C5171E">
              <w:rPr>
                <w:rFonts w:cs="Tahoma"/>
                <w:sz w:val="20"/>
              </w:rPr>
              <w:instrText xml:space="preserve"> FORMCHECKBOX </w:instrText>
            </w:r>
            <w:r w:rsidR="006D7081">
              <w:rPr>
                <w:rFonts w:cs="Tahoma"/>
                <w:sz w:val="20"/>
              </w:rPr>
            </w:r>
            <w:r w:rsidR="006D7081">
              <w:rPr>
                <w:rFonts w:cs="Tahoma"/>
                <w:sz w:val="20"/>
              </w:rPr>
              <w:fldChar w:fldCharType="separate"/>
            </w:r>
            <w:r w:rsidRPr="00C5171E">
              <w:rPr>
                <w:rFonts w:cs="Tahoma"/>
                <w:sz w:val="20"/>
              </w:rPr>
              <w:fldChar w:fldCharType="end"/>
            </w:r>
            <w:r w:rsidRPr="009F1D16">
              <w:rPr>
                <w:rFonts w:cs="Tahoma"/>
                <w:sz w:val="20"/>
              </w:rPr>
              <w:t xml:space="preserve"> </w:t>
            </w:r>
            <w:r w:rsidRPr="0044267C">
              <w:rPr>
                <w:rFonts w:cs="Tahoma"/>
              </w:rPr>
              <w:t xml:space="preserve">Pass   </w:t>
            </w:r>
            <w:r w:rsidRPr="00C5171E">
              <w:rPr>
                <w:rFonts w:cs="Tahoma"/>
                <w:sz w:val="20"/>
              </w:rPr>
              <w:fldChar w:fldCharType="begin">
                <w:ffData>
                  <w:name w:val="Check30"/>
                  <w:enabled/>
                  <w:calcOnExit w:val="0"/>
                  <w:checkBox>
                    <w:sizeAuto/>
                    <w:default w:val="0"/>
                  </w:checkBox>
                </w:ffData>
              </w:fldChar>
            </w:r>
            <w:r w:rsidRPr="00C5171E">
              <w:rPr>
                <w:rFonts w:cs="Tahoma"/>
                <w:sz w:val="20"/>
              </w:rPr>
              <w:instrText xml:space="preserve"> FORMCHECKBOX </w:instrText>
            </w:r>
            <w:r w:rsidR="006D7081">
              <w:rPr>
                <w:rFonts w:cs="Tahoma"/>
                <w:sz w:val="20"/>
              </w:rPr>
            </w:r>
            <w:r w:rsidR="006D7081">
              <w:rPr>
                <w:rFonts w:cs="Tahoma"/>
                <w:sz w:val="20"/>
              </w:rPr>
              <w:fldChar w:fldCharType="separate"/>
            </w:r>
            <w:r w:rsidRPr="00C5171E">
              <w:rPr>
                <w:rFonts w:cs="Tahoma"/>
                <w:sz w:val="20"/>
              </w:rPr>
              <w:fldChar w:fldCharType="end"/>
            </w:r>
            <w:r w:rsidRPr="009F1D16">
              <w:rPr>
                <w:rFonts w:cs="Tahoma"/>
                <w:sz w:val="20"/>
              </w:rPr>
              <w:t xml:space="preserve"> </w:t>
            </w:r>
            <w:r w:rsidRPr="0044267C">
              <w:rPr>
                <w:rFonts w:cs="Tahoma"/>
              </w:rPr>
              <w:t>Fail</w:t>
            </w:r>
          </w:p>
        </w:tc>
      </w:tr>
      <w:tr w:rsidR="006A3112" w:rsidRPr="00E10781" w14:paraId="3E17B830" w14:textId="77777777" w:rsidTr="006F5876">
        <w:trPr>
          <w:trHeight w:val="460"/>
        </w:trPr>
        <w:tc>
          <w:tcPr>
            <w:tcW w:w="7290" w:type="dxa"/>
            <w:tcBorders>
              <w:top w:val="single" w:sz="4" w:space="0" w:color="000000"/>
              <w:left w:val="single" w:sz="4" w:space="0" w:color="000000"/>
              <w:bottom w:val="single" w:sz="4" w:space="0" w:color="auto"/>
              <w:right w:val="single" w:sz="4" w:space="0" w:color="000000"/>
            </w:tcBorders>
          </w:tcPr>
          <w:p w14:paraId="21E8A077" w14:textId="30A969A4" w:rsidR="006A3112" w:rsidRPr="009F1D16" w:rsidRDefault="008C499A" w:rsidP="00E1537A">
            <w:pPr>
              <w:numPr>
                <w:ilvl w:val="0"/>
                <w:numId w:val="19"/>
              </w:numPr>
              <w:spacing w:after="0"/>
              <w:rPr>
                <w:rFonts w:cs="Tahoma"/>
              </w:rPr>
            </w:pPr>
            <w:r>
              <w:rPr>
                <w:szCs w:val="24"/>
              </w:rPr>
              <w:t xml:space="preserve">The Application does not contain confidential </w:t>
            </w:r>
            <w:r w:rsidR="00F7076E">
              <w:rPr>
                <w:szCs w:val="24"/>
              </w:rPr>
              <w:t>information,</w:t>
            </w:r>
            <w:r>
              <w:rPr>
                <w:szCs w:val="24"/>
              </w:rPr>
              <w:t xml:space="preserve"> or any portion marked confidential, except for information </w:t>
            </w:r>
            <w:r>
              <w:rPr>
                <w:szCs w:val="24"/>
              </w:rPr>
              <w:lastRenderedPageBreak/>
              <w:t xml:space="preserve">submitted in accordance with Section </w:t>
            </w:r>
            <w:r w:rsidR="00E50472">
              <w:rPr>
                <w:szCs w:val="24"/>
              </w:rPr>
              <w:t>III</w:t>
            </w:r>
            <w:r w:rsidR="006A50BC">
              <w:rPr>
                <w:szCs w:val="24"/>
              </w:rPr>
              <w:t>.</w:t>
            </w:r>
            <w:r w:rsidR="00F7076E">
              <w:rPr>
                <w:szCs w:val="24"/>
              </w:rPr>
              <w:t>E</w:t>
            </w:r>
            <w:r>
              <w:rPr>
                <w:szCs w:val="24"/>
              </w:rPr>
              <w:t>, separated and clearly labeled as confidential.</w:t>
            </w:r>
          </w:p>
        </w:tc>
        <w:tc>
          <w:tcPr>
            <w:tcW w:w="2178" w:type="dxa"/>
            <w:tcBorders>
              <w:top w:val="single" w:sz="4" w:space="0" w:color="000000"/>
              <w:left w:val="single" w:sz="4" w:space="0" w:color="000000"/>
              <w:bottom w:val="single" w:sz="4" w:space="0" w:color="auto"/>
              <w:right w:val="single" w:sz="4" w:space="0" w:color="000000"/>
            </w:tcBorders>
            <w:vAlign w:val="center"/>
          </w:tcPr>
          <w:p w14:paraId="7460BBF6" w14:textId="27AFC058" w:rsidR="006A3112" w:rsidRPr="009F1D16" w:rsidRDefault="006A3112" w:rsidP="006F5876">
            <w:pPr>
              <w:spacing w:after="0"/>
              <w:rPr>
                <w:rFonts w:cs="Tahoma"/>
                <w:sz w:val="20"/>
              </w:rPr>
            </w:pPr>
            <w:r w:rsidRPr="008272A4">
              <w:rPr>
                <w:rFonts w:cs="Tahoma"/>
                <w:sz w:val="20"/>
              </w:rPr>
              <w:lastRenderedPageBreak/>
              <w:fldChar w:fldCharType="begin">
                <w:ffData>
                  <w:name w:val="Check30"/>
                  <w:enabled/>
                  <w:calcOnExit w:val="0"/>
                  <w:checkBox>
                    <w:sizeAuto/>
                    <w:default w:val="0"/>
                  </w:checkBox>
                </w:ffData>
              </w:fldChar>
            </w:r>
            <w:r w:rsidRPr="008272A4">
              <w:rPr>
                <w:rFonts w:cs="Tahoma"/>
                <w:sz w:val="20"/>
              </w:rPr>
              <w:instrText xml:space="preserve"> FORMCHECKBOX </w:instrText>
            </w:r>
            <w:r w:rsidR="006D7081">
              <w:rPr>
                <w:rFonts w:cs="Tahoma"/>
                <w:sz w:val="20"/>
              </w:rPr>
            </w:r>
            <w:r w:rsidR="006D7081">
              <w:rPr>
                <w:rFonts w:cs="Tahoma"/>
                <w:sz w:val="20"/>
              </w:rPr>
              <w:fldChar w:fldCharType="separate"/>
            </w:r>
            <w:r w:rsidRPr="008272A4">
              <w:rPr>
                <w:rFonts w:cs="Tahoma"/>
                <w:sz w:val="20"/>
              </w:rPr>
              <w:fldChar w:fldCharType="end"/>
            </w:r>
            <w:r w:rsidRPr="009F1D16">
              <w:rPr>
                <w:rFonts w:cs="Tahoma"/>
                <w:sz w:val="20"/>
              </w:rPr>
              <w:t xml:space="preserve"> </w:t>
            </w:r>
            <w:r w:rsidRPr="008272A4">
              <w:rPr>
                <w:rFonts w:cs="Tahoma"/>
                <w:noProof/>
              </w:rPr>
              <w:t xml:space="preserve">Pass   </w:t>
            </w:r>
            <w:r w:rsidRPr="008272A4">
              <w:rPr>
                <w:rFonts w:cs="Tahoma"/>
                <w:sz w:val="20"/>
              </w:rPr>
              <w:fldChar w:fldCharType="begin">
                <w:ffData>
                  <w:name w:val="Check30"/>
                  <w:enabled/>
                  <w:calcOnExit w:val="0"/>
                  <w:checkBox>
                    <w:sizeAuto/>
                    <w:default w:val="0"/>
                  </w:checkBox>
                </w:ffData>
              </w:fldChar>
            </w:r>
            <w:r w:rsidRPr="008272A4">
              <w:rPr>
                <w:rFonts w:cs="Tahoma"/>
                <w:sz w:val="20"/>
              </w:rPr>
              <w:instrText xml:space="preserve"> FORMCHECKBOX </w:instrText>
            </w:r>
            <w:r w:rsidR="006D7081">
              <w:rPr>
                <w:rFonts w:cs="Tahoma"/>
                <w:sz w:val="20"/>
              </w:rPr>
            </w:r>
            <w:r w:rsidR="006D7081">
              <w:rPr>
                <w:rFonts w:cs="Tahoma"/>
                <w:sz w:val="20"/>
              </w:rPr>
              <w:fldChar w:fldCharType="separate"/>
            </w:r>
            <w:r w:rsidRPr="008272A4">
              <w:rPr>
                <w:rFonts w:cs="Tahoma"/>
                <w:sz w:val="20"/>
              </w:rPr>
              <w:fldChar w:fldCharType="end"/>
            </w:r>
            <w:r w:rsidRPr="009F1D16">
              <w:rPr>
                <w:rFonts w:cs="Tahoma"/>
                <w:sz w:val="20"/>
              </w:rPr>
              <w:t xml:space="preserve"> </w:t>
            </w:r>
            <w:r w:rsidRPr="008272A4">
              <w:rPr>
                <w:rFonts w:cs="Tahoma"/>
                <w:noProof/>
              </w:rPr>
              <w:t>Fail</w:t>
            </w:r>
          </w:p>
        </w:tc>
      </w:tr>
    </w:tbl>
    <w:p w14:paraId="32E87310" w14:textId="77777777" w:rsidR="00DF06B1" w:rsidRPr="009F1D16" w:rsidRDefault="00DF06B1" w:rsidP="00E04486">
      <w:pPr>
        <w:spacing w:after="0"/>
        <w:rPr>
          <w:rFonts w:cs="Tahoma"/>
          <w:szCs w:val="22"/>
        </w:rPr>
      </w:pPr>
    </w:p>
    <w:p w14:paraId="1A9305AE" w14:textId="60FD15D4" w:rsidR="00EE3414" w:rsidRPr="00472BB6" w:rsidRDefault="00347954" w:rsidP="00E1537A">
      <w:pPr>
        <w:numPr>
          <w:ilvl w:val="1"/>
          <w:numId w:val="22"/>
        </w:numPr>
        <w:spacing w:after="0"/>
        <w:ind w:hanging="720"/>
        <w:rPr>
          <w:rFonts w:cs="Tahoma"/>
          <w:szCs w:val="22"/>
        </w:rPr>
      </w:pPr>
      <w:r w:rsidRPr="0059791B">
        <w:rPr>
          <w:rFonts w:cs="Tahoma"/>
          <w:b/>
        </w:rPr>
        <w:t>Technical Screening Criteria</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90"/>
        <w:gridCol w:w="2178"/>
      </w:tblGrid>
      <w:tr w:rsidR="002B5A0D" w:rsidRPr="00050087" w14:paraId="22BB249E" w14:textId="77777777" w:rsidTr="00590CF3">
        <w:trPr>
          <w:trHeight w:val="683"/>
          <w:tblHeader/>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6100F15" w14:textId="77777777" w:rsidR="002B5A0D" w:rsidRPr="006B7776" w:rsidRDefault="002B5A0D" w:rsidP="00CB1016">
            <w:pPr>
              <w:spacing w:after="0"/>
              <w:jc w:val="center"/>
              <w:rPr>
                <w:rFonts w:cs="Tahoma"/>
                <w:b/>
                <w:caps/>
                <w:szCs w:val="24"/>
              </w:rPr>
            </w:pPr>
            <w:r w:rsidRPr="006B7776">
              <w:rPr>
                <w:rFonts w:cs="Tahoma"/>
                <w:b/>
                <w:caps/>
                <w:szCs w:val="24"/>
              </w:rPr>
              <w:t xml:space="preserve">Technical Screening Criteria </w:t>
            </w:r>
          </w:p>
          <w:p w14:paraId="711F6940" w14:textId="77777777" w:rsidR="002B5A0D" w:rsidRPr="00840A8F" w:rsidRDefault="002B5A0D" w:rsidP="00CB1016">
            <w:pPr>
              <w:spacing w:after="0"/>
              <w:jc w:val="center"/>
              <w:rPr>
                <w:rFonts w:cs="Tahoma"/>
                <w:i/>
                <w:szCs w:val="24"/>
              </w:rPr>
            </w:pPr>
            <w:r w:rsidRPr="006B7776">
              <w:rPr>
                <w:rFonts w:cs="Tahoma"/>
                <w:i/>
                <w:szCs w:val="24"/>
              </w:rPr>
              <w:t>The Application must pass ALL technical screening criteria.</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D15A72C" w14:textId="77777777" w:rsidR="002B5A0D" w:rsidRPr="00892C24" w:rsidRDefault="002B5A0D" w:rsidP="00CB1016">
            <w:pPr>
              <w:spacing w:after="0"/>
              <w:jc w:val="center"/>
              <w:rPr>
                <w:rFonts w:cs="Tahoma"/>
                <w:b/>
                <w:szCs w:val="24"/>
              </w:rPr>
            </w:pPr>
            <w:r w:rsidRPr="00EC5EBD">
              <w:rPr>
                <w:rFonts w:cs="Tahoma"/>
                <w:b/>
                <w:noProof/>
                <w:szCs w:val="24"/>
              </w:rPr>
              <w:t>Pass/Fail</w:t>
            </w:r>
          </w:p>
        </w:tc>
      </w:tr>
      <w:tr w:rsidR="002B5A0D" w:rsidRPr="00050087" w14:paraId="2F4338D0" w14:textId="77777777" w:rsidTr="00590CF3">
        <w:trPr>
          <w:trHeight w:val="343"/>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88EE1" w14:textId="091BE9E3" w:rsidR="002B5A0D" w:rsidRPr="0059791B" w:rsidRDefault="002B5A0D" w:rsidP="00E1537A">
            <w:pPr>
              <w:numPr>
                <w:ilvl w:val="0"/>
                <w:numId w:val="38"/>
              </w:numPr>
              <w:spacing w:after="0"/>
              <w:rPr>
                <w:rFonts w:cs="Tahoma"/>
                <w:szCs w:val="24"/>
              </w:rPr>
            </w:pPr>
            <w:r w:rsidRPr="009F1D16">
              <w:rPr>
                <w:rFonts w:cs="Tahoma"/>
                <w:szCs w:val="24"/>
              </w:rPr>
              <w:t xml:space="preserve">The </w:t>
            </w:r>
            <w:r w:rsidR="0079484B">
              <w:rPr>
                <w:rFonts w:cs="Tahoma"/>
                <w:szCs w:val="24"/>
              </w:rPr>
              <w:t>Applicant</w:t>
            </w:r>
            <w:r w:rsidRPr="009F1D16">
              <w:rPr>
                <w:rFonts w:cs="Tahoma"/>
                <w:szCs w:val="24"/>
              </w:rPr>
              <w:t xml:space="preserve"> is an eligible </w:t>
            </w:r>
            <w:r w:rsidR="0079484B">
              <w:rPr>
                <w:rFonts w:cs="Tahoma"/>
                <w:szCs w:val="24"/>
              </w:rPr>
              <w:t>Applicant</w:t>
            </w:r>
            <w:r w:rsidR="00793441">
              <w:rPr>
                <w:rFonts w:cs="Tahoma"/>
                <w:szCs w:val="24"/>
              </w:rPr>
              <w:t xml:space="preserve"> as specified in Section II.A of this solicitation.</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DFA2C" w14:textId="77777777" w:rsidR="002B5A0D" w:rsidRPr="00C5171E" w:rsidRDefault="002B5A0D" w:rsidP="00CB1016">
            <w:pPr>
              <w:spacing w:after="0"/>
              <w:rPr>
                <w:rFonts w:cs="Tahoma"/>
                <w:szCs w:val="24"/>
              </w:rPr>
            </w:pPr>
            <w:r w:rsidRPr="00C5171E">
              <w:rPr>
                <w:rFonts w:cs="Tahoma"/>
                <w:szCs w:val="24"/>
              </w:rPr>
              <w:fldChar w:fldCharType="begin">
                <w:ffData>
                  <w:name w:val="Check30"/>
                  <w:enabled/>
                  <w:calcOnExit w:val="0"/>
                  <w:checkBox>
                    <w:sizeAuto/>
                    <w:default w:val="0"/>
                  </w:checkBox>
                </w:ffData>
              </w:fldChar>
            </w:r>
            <w:r w:rsidRPr="00C5171E">
              <w:rPr>
                <w:rFonts w:cs="Tahoma"/>
                <w:szCs w:val="24"/>
              </w:rPr>
              <w:instrText xml:space="preserve"> FORMCHECKBOX </w:instrText>
            </w:r>
            <w:r w:rsidR="006D7081">
              <w:rPr>
                <w:rFonts w:cs="Tahoma"/>
                <w:szCs w:val="24"/>
              </w:rPr>
            </w:r>
            <w:r w:rsidR="006D7081">
              <w:rPr>
                <w:rFonts w:cs="Tahoma"/>
                <w:szCs w:val="24"/>
              </w:rPr>
              <w:fldChar w:fldCharType="separate"/>
            </w:r>
            <w:r w:rsidRPr="00C5171E">
              <w:rPr>
                <w:rFonts w:cs="Tahoma"/>
                <w:szCs w:val="24"/>
              </w:rPr>
              <w:fldChar w:fldCharType="end"/>
            </w:r>
            <w:r w:rsidRPr="009F1D16">
              <w:rPr>
                <w:rFonts w:cs="Tahoma"/>
                <w:szCs w:val="24"/>
              </w:rPr>
              <w:t xml:space="preserve"> </w:t>
            </w:r>
            <w:r w:rsidRPr="0044267C">
              <w:rPr>
                <w:rFonts w:cs="Tahoma"/>
                <w:szCs w:val="24"/>
              </w:rPr>
              <w:t xml:space="preserve">Pass   </w:t>
            </w:r>
            <w:r w:rsidRPr="00C5171E">
              <w:rPr>
                <w:rFonts w:cs="Tahoma"/>
                <w:szCs w:val="24"/>
              </w:rPr>
              <w:fldChar w:fldCharType="begin">
                <w:ffData>
                  <w:name w:val="Check30"/>
                  <w:enabled/>
                  <w:calcOnExit w:val="0"/>
                  <w:checkBox>
                    <w:sizeAuto/>
                    <w:default w:val="0"/>
                  </w:checkBox>
                </w:ffData>
              </w:fldChar>
            </w:r>
            <w:r w:rsidRPr="00C5171E">
              <w:rPr>
                <w:rFonts w:cs="Tahoma"/>
                <w:szCs w:val="24"/>
              </w:rPr>
              <w:instrText xml:space="preserve"> FORMCHECKBOX </w:instrText>
            </w:r>
            <w:r w:rsidR="006D7081">
              <w:rPr>
                <w:rFonts w:cs="Tahoma"/>
                <w:szCs w:val="24"/>
              </w:rPr>
            </w:r>
            <w:r w:rsidR="006D7081">
              <w:rPr>
                <w:rFonts w:cs="Tahoma"/>
                <w:szCs w:val="24"/>
              </w:rPr>
              <w:fldChar w:fldCharType="separate"/>
            </w:r>
            <w:r w:rsidRPr="00C5171E">
              <w:rPr>
                <w:rFonts w:cs="Tahoma"/>
                <w:szCs w:val="24"/>
              </w:rPr>
              <w:fldChar w:fldCharType="end"/>
            </w:r>
            <w:r w:rsidRPr="009F1D16">
              <w:rPr>
                <w:rFonts w:cs="Tahoma"/>
                <w:szCs w:val="24"/>
              </w:rPr>
              <w:t xml:space="preserve"> </w:t>
            </w:r>
            <w:r w:rsidRPr="0044267C">
              <w:rPr>
                <w:rFonts w:cs="Tahoma"/>
                <w:szCs w:val="24"/>
              </w:rPr>
              <w:t>Fail</w:t>
            </w:r>
          </w:p>
        </w:tc>
      </w:tr>
      <w:tr w:rsidR="002B5A0D" w:rsidRPr="00050087" w14:paraId="54C9D718" w14:textId="77777777" w:rsidTr="00590CF3">
        <w:trPr>
          <w:trHeight w:val="343"/>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745D6" w14:textId="37D18794" w:rsidR="002B5A0D" w:rsidRPr="0059791B" w:rsidRDefault="002B5A0D" w:rsidP="00E1537A">
            <w:pPr>
              <w:numPr>
                <w:ilvl w:val="0"/>
                <w:numId w:val="38"/>
              </w:numPr>
              <w:spacing w:after="0"/>
              <w:rPr>
                <w:rFonts w:cs="Tahoma"/>
                <w:szCs w:val="24"/>
              </w:rPr>
            </w:pPr>
            <w:r w:rsidRPr="009F1D16">
              <w:rPr>
                <w:rFonts w:cs="Tahoma"/>
                <w:szCs w:val="24"/>
              </w:rPr>
              <w:t>The project is an eligible project</w:t>
            </w:r>
            <w:r w:rsidR="00987FDA">
              <w:rPr>
                <w:rFonts w:cs="Tahoma"/>
                <w:szCs w:val="24"/>
              </w:rPr>
              <w:t xml:space="preserve"> </w:t>
            </w:r>
            <w:r w:rsidR="00793441">
              <w:rPr>
                <w:rFonts w:cs="Tahoma"/>
                <w:szCs w:val="24"/>
              </w:rPr>
              <w:t xml:space="preserve">as specified </w:t>
            </w:r>
            <w:r w:rsidR="00987FDA">
              <w:rPr>
                <w:rFonts w:cs="Tahoma"/>
                <w:szCs w:val="24"/>
              </w:rPr>
              <w:t>in Section II</w:t>
            </w:r>
            <w:r w:rsidR="00793441">
              <w:rPr>
                <w:rFonts w:cs="Tahoma"/>
                <w:szCs w:val="24"/>
              </w:rPr>
              <w:t>.B of this solicitation.</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6F02C4" w14:textId="77777777" w:rsidR="002B5A0D" w:rsidRPr="00C5171E" w:rsidRDefault="002B5A0D" w:rsidP="00CB1016">
            <w:pPr>
              <w:spacing w:after="0"/>
              <w:rPr>
                <w:rFonts w:cs="Tahoma"/>
                <w:szCs w:val="24"/>
              </w:rPr>
            </w:pPr>
            <w:r w:rsidRPr="00C5171E">
              <w:rPr>
                <w:rFonts w:cs="Tahoma"/>
                <w:szCs w:val="24"/>
              </w:rPr>
              <w:fldChar w:fldCharType="begin">
                <w:ffData>
                  <w:name w:val="Check30"/>
                  <w:enabled/>
                  <w:calcOnExit w:val="0"/>
                  <w:checkBox>
                    <w:sizeAuto/>
                    <w:default w:val="0"/>
                  </w:checkBox>
                </w:ffData>
              </w:fldChar>
            </w:r>
            <w:r w:rsidRPr="00C5171E">
              <w:rPr>
                <w:rFonts w:cs="Tahoma"/>
                <w:szCs w:val="24"/>
              </w:rPr>
              <w:instrText xml:space="preserve"> FORMCHECKBOX </w:instrText>
            </w:r>
            <w:r w:rsidR="006D7081">
              <w:rPr>
                <w:rFonts w:cs="Tahoma"/>
                <w:szCs w:val="24"/>
              </w:rPr>
            </w:r>
            <w:r w:rsidR="006D7081">
              <w:rPr>
                <w:rFonts w:cs="Tahoma"/>
                <w:szCs w:val="24"/>
              </w:rPr>
              <w:fldChar w:fldCharType="separate"/>
            </w:r>
            <w:r w:rsidRPr="00C5171E">
              <w:rPr>
                <w:rFonts w:cs="Tahoma"/>
                <w:szCs w:val="24"/>
              </w:rPr>
              <w:fldChar w:fldCharType="end"/>
            </w:r>
            <w:r w:rsidRPr="009F1D16">
              <w:rPr>
                <w:rFonts w:cs="Tahoma"/>
                <w:szCs w:val="24"/>
              </w:rPr>
              <w:t xml:space="preserve"> </w:t>
            </w:r>
            <w:r w:rsidRPr="0044267C">
              <w:rPr>
                <w:rFonts w:cs="Tahoma"/>
                <w:szCs w:val="24"/>
              </w:rPr>
              <w:t>P</w:t>
            </w:r>
            <w:r w:rsidRPr="00C5171E">
              <w:rPr>
                <w:rFonts w:cs="Tahoma"/>
                <w:szCs w:val="24"/>
              </w:rPr>
              <w:t xml:space="preserve">ass   </w:t>
            </w:r>
            <w:r w:rsidRPr="00C5171E">
              <w:rPr>
                <w:rFonts w:cs="Tahoma"/>
                <w:szCs w:val="24"/>
              </w:rPr>
              <w:fldChar w:fldCharType="begin">
                <w:ffData>
                  <w:name w:val="Check30"/>
                  <w:enabled/>
                  <w:calcOnExit w:val="0"/>
                  <w:checkBox>
                    <w:sizeAuto/>
                    <w:default w:val="0"/>
                  </w:checkBox>
                </w:ffData>
              </w:fldChar>
            </w:r>
            <w:r w:rsidRPr="00C5171E">
              <w:rPr>
                <w:rFonts w:cs="Tahoma"/>
                <w:szCs w:val="24"/>
              </w:rPr>
              <w:instrText xml:space="preserve"> FORMCHECKBOX </w:instrText>
            </w:r>
            <w:r w:rsidR="006D7081">
              <w:rPr>
                <w:rFonts w:cs="Tahoma"/>
                <w:szCs w:val="24"/>
              </w:rPr>
            </w:r>
            <w:r w:rsidR="006D7081">
              <w:rPr>
                <w:rFonts w:cs="Tahoma"/>
                <w:szCs w:val="24"/>
              </w:rPr>
              <w:fldChar w:fldCharType="separate"/>
            </w:r>
            <w:r w:rsidRPr="00C5171E">
              <w:rPr>
                <w:rFonts w:cs="Tahoma"/>
                <w:szCs w:val="24"/>
              </w:rPr>
              <w:fldChar w:fldCharType="end"/>
            </w:r>
            <w:r w:rsidRPr="009F1D16">
              <w:rPr>
                <w:rFonts w:cs="Tahoma"/>
                <w:szCs w:val="24"/>
              </w:rPr>
              <w:t xml:space="preserve"> </w:t>
            </w:r>
            <w:r w:rsidRPr="0044267C">
              <w:rPr>
                <w:rFonts w:cs="Tahoma"/>
                <w:szCs w:val="24"/>
              </w:rPr>
              <w:t>Fail</w:t>
            </w:r>
          </w:p>
        </w:tc>
      </w:tr>
      <w:tr w:rsidR="002B5A0D" w:rsidRPr="00050087" w14:paraId="4BDFB72F" w14:textId="77777777" w:rsidTr="00590CF3">
        <w:trPr>
          <w:trHeight w:val="460"/>
        </w:trPr>
        <w:tc>
          <w:tcPr>
            <w:tcW w:w="7290" w:type="dxa"/>
            <w:tcBorders>
              <w:top w:val="single" w:sz="4" w:space="0" w:color="000000" w:themeColor="text1"/>
              <w:left w:val="single" w:sz="4" w:space="0" w:color="000000" w:themeColor="text1"/>
              <w:bottom w:val="single" w:sz="4" w:space="0" w:color="auto"/>
              <w:right w:val="single" w:sz="4" w:space="0" w:color="000000" w:themeColor="text1"/>
            </w:tcBorders>
          </w:tcPr>
          <w:p w14:paraId="5E4D8EE8" w14:textId="7983566D" w:rsidR="002B5A0D" w:rsidRPr="00472BB6" w:rsidRDefault="002B5A0D" w:rsidP="00E1537A">
            <w:pPr>
              <w:numPr>
                <w:ilvl w:val="0"/>
                <w:numId w:val="38"/>
              </w:numPr>
              <w:spacing w:after="0"/>
              <w:rPr>
                <w:rFonts w:cs="Tahoma"/>
                <w:szCs w:val="24"/>
              </w:rPr>
            </w:pPr>
            <w:r w:rsidRPr="009F1D16">
              <w:rPr>
                <w:rFonts w:cs="Tahoma"/>
                <w:szCs w:val="24"/>
              </w:rPr>
              <w:t>The project meets the minimum match share requirement, i</w:t>
            </w:r>
            <w:r w:rsidR="00590CF3" w:rsidRPr="0059791B">
              <w:rPr>
                <w:rFonts w:cs="Tahoma"/>
                <w:szCs w:val="24"/>
              </w:rPr>
              <w:t>f</w:t>
            </w:r>
            <w:r w:rsidRPr="0059791B">
              <w:rPr>
                <w:rFonts w:cs="Tahoma"/>
                <w:szCs w:val="24"/>
              </w:rPr>
              <w:t xml:space="preserve"> any.</w:t>
            </w:r>
          </w:p>
        </w:tc>
        <w:tc>
          <w:tcPr>
            <w:tcW w:w="21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070364B" w14:textId="77777777" w:rsidR="002B5A0D" w:rsidRPr="00C5171E" w:rsidRDefault="002B5A0D" w:rsidP="00CB1016">
            <w:pPr>
              <w:spacing w:after="0"/>
              <w:rPr>
                <w:rFonts w:cs="Tahoma"/>
                <w:szCs w:val="24"/>
              </w:rPr>
            </w:pPr>
            <w:r w:rsidRPr="00C5171E">
              <w:rPr>
                <w:rFonts w:cs="Tahoma"/>
                <w:szCs w:val="24"/>
              </w:rPr>
              <w:fldChar w:fldCharType="begin">
                <w:ffData>
                  <w:name w:val="Check30"/>
                  <w:enabled/>
                  <w:calcOnExit w:val="0"/>
                  <w:checkBox>
                    <w:sizeAuto/>
                    <w:default w:val="0"/>
                  </w:checkBox>
                </w:ffData>
              </w:fldChar>
            </w:r>
            <w:r w:rsidRPr="00C5171E">
              <w:rPr>
                <w:rFonts w:cs="Tahoma"/>
                <w:szCs w:val="24"/>
              </w:rPr>
              <w:instrText xml:space="preserve"> FORMCHECKBOX </w:instrText>
            </w:r>
            <w:r w:rsidR="006D7081">
              <w:rPr>
                <w:rFonts w:cs="Tahoma"/>
                <w:szCs w:val="24"/>
              </w:rPr>
            </w:r>
            <w:r w:rsidR="006D7081">
              <w:rPr>
                <w:rFonts w:cs="Tahoma"/>
                <w:szCs w:val="24"/>
              </w:rPr>
              <w:fldChar w:fldCharType="separate"/>
            </w:r>
            <w:r w:rsidRPr="00C5171E">
              <w:rPr>
                <w:rFonts w:cs="Tahoma"/>
                <w:szCs w:val="24"/>
              </w:rPr>
              <w:fldChar w:fldCharType="end"/>
            </w:r>
            <w:r w:rsidRPr="009F1D16">
              <w:rPr>
                <w:rFonts w:cs="Tahoma"/>
                <w:szCs w:val="24"/>
              </w:rPr>
              <w:t xml:space="preserve"> </w:t>
            </w:r>
            <w:r w:rsidRPr="0044267C">
              <w:rPr>
                <w:rFonts w:cs="Tahoma"/>
                <w:szCs w:val="24"/>
              </w:rPr>
              <w:t xml:space="preserve">Pass   </w:t>
            </w:r>
            <w:r w:rsidRPr="00C5171E">
              <w:rPr>
                <w:rFonts w:cs="Tahoma"/>
                <w:szCs w:val="24"/>
              </w:rPr>
              <w:fldChar w:fldCharType="begin">
                <w:ffData>
                  <w:name w:val="Check30"/>
                  <w:enabled/>
                  <w:calcOnExit w:val="0"/>
                  <w:checkBox>
                    <w:sizeAuto/>
                    <w:default w:val="0"/>
                  </w:checkBox>
                </w:ffData>
              </w:fldChar>
            </w:r>
            <w:r w:rsidRPr="00C5171E">
              <w:rPr>
                <w:rFonts w:cs="Tahoma"/>
                <w:szCs w:val="24"/>
              </w:rPr>
              <w:instrText xml:space="preserve"> FORMCHECKBOX </w:instrText>
            </w:r>
            <w:r w:rsidR="006D7081">
              <w:rPr>
                <w:rFonts w:cs="Tahoma"/>
                <w:szCs w:val="24"/>
              </w:rPr>
            </w:r>
            <w:r w:rsidR="006D7081">
              <w:rPr>
                <w:rFonts w:cs="Tahoma"/>
                <w:szCs w:val="24"/>
              </w:rPr>
              <w:fldChar w:fldCharType="separate"/>
            </w:r>
            <w:r w:rsidRPr="00C5171E">
              <w:rPr>
                <w:rFonts w:cs="Tahoma"/>
                <w:szCs w:val="24"/>
              </w:rPr>
              <w:fldChar w:fldCharType="end"/>
            </w:r>
            <w:r w:rsidRPr="009F1D16">
              <w:rPr>
                <w:rFonts w:cs="Tahoma"/>
                <w:szCs w:val="24"/>
              </w:rPr>
              <w:t xml:space="preserve"> </w:t>
            </w:r>
            <w:r w:rsidRPr="0044267C">
              <w:rPr>
                <w:rFonts w:cs="Tahoma"/>
                <w:szCs w:val="24"/>
              </w:rPr>
              <w:t>Fail</w:t>
            </w:r>
          </w:p>
        </w:tc>
      </w:tr>
      <w:tr w:rsidR="002B5A0D" w:rsidRPr="00050087" w14:paraId="6A809BB7" w14:textId="77777777" w:rsidTr="00590CF3">
        <w:trPr>
          <w:trHeight w:val="460"/>
        </w:trPr>
        <w:tc>
          <w:tcPr>
            <w:tcW w:w="729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B2A8DFF" w14:textId="0A9780B4" w:rsidR="002B5A0D" w:rsidRPr="00C5171E" w:rsidRDefault="002B5A0D" w:rsidP="00E1537A">
            <w:pPr>
              <w:numPr>
                <w:ilvl w:val="0"/>
                <w:numId w:val="38"/>
              </w:numPr>
              <w:spacing w:after="0"/>
              <w:rPr>
                <w:rFonts w:cs="Tahoma"/>
                <w:szCs w:val="24"/>
              </w:rPr>
            </w:pPr>
            <w:r w:rsidRPr="009F1D16">
              <w:rPr>
                <w:rFonts w:cs="Tahoma"/>
                <w:szCs w:val="24"/>
              </w:rPr>
              <w:t xml:space="preserve">The </w:t>
            </w:r>
            <w:r w:rsidR="0079484B">
              <w:rPr>
                <w:rFonts w:cs="Tahoma"/>
                <w:szCs w:val="24"/>
              </w:rPr>
              <w:t>Applicant</w:t>
            </w:r>
            <w:r w:rsidRPr="0044267C">
              <w:rPr>
                <w:rFonts w:cs="Tahoma"/>
                <w:szCs w:val="24"/>
              </w:rPr>
              <w:t xml:space="preserve"> passes the past performance </w:t>
            </w:r>
            <w:r w:rsidR="00261594">
              <w:rPr>
                <w:rFonts w:cs="Tahoma"/>
                <w:szCs w:val="24"/>
              </w:rPr>
              <w:t xml:space="preserve">screening </w:t>
            </w:r>
            <w:r w:rsidRPr="0044267C">
              <w:rPr>
                <w:rFonts w:cs="Tahoma"/>
                <w:szCs w:val="24"/>
              </w:rPr>
              <w:t xml:space="preserve">criterion.  </w:t>
            </w:r>
          </w:p>
        </w:tc>
        <w:tc>
          <w:tcPr>
            <w:tcW w:w="21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A9613C0" w14:textId="77777777" w:rsidR="002B5A0D" w:rsidRPr="00C5171E" w:rsidRDefault="002B5A0D" w:rsidP="00CB1016">
            <w:pPr>
              <w:spacing w:after="0"/>
              <w:rPr>
                <w:rFonts w:cs="Tahoma"/>
                <w:szCs w:val="24"/>
              </w:rPr>
            </w:pPr>
            <w:r w:rsidRPr="00C5171E">
              <w:rPr>
                <w:rFonts w:cs="Tahoma"/>
                <w:szCs w:val="24"/>
              </w:rPr>
              <w:fldChar w:fldCharType="begin">
                <w:ffData>
                  <w:name w:val="Check30"/>
                  <w:enabled/>
                  <w:calcOnExit w:val="0"/>
                  <w:checkBox>
                    <w:sizeAuto/>
                    <w:default w:val="0"/>
                  </w:checkBox>
                </w:ffData>
              </w:fldChar>
            </w:r>
            <w:r w:rsidRPr="00C5171E">
              <w:rPr>
                <w:rFonts w:cs="Tahoma"/>
                <w:szCs w:val="24"/>
              </w:rPr>
              <w:instrText xml:space="preserve"> FORMCHECKBOX </w:instrText>
            </w:r>
            <w:r w:rsidR="006D7081">
              <w:rPr>
                <w:rFonts w:cs="Tahoma"/>
                <w:szCs w:val="24"/>
              </w:rPr>
            </w:r>
            <w:r w:rsidR="006D7081">
              <w:rPr>
                <w:rFonts w:cs="Tahoma"/>
                <w:szCs w:val="24"/>
              </w:rPr>
              <w:fldChar w:fldCharType="separate"/>
            </w:r>
            <w:r w:rsidRPr="00C5171E">
              <w:rPr>
                <w:rFonts w:cs="Tahoma"/>
                <w:szCs w:val="24"/>
              </w:rPr>
              <w:fldChar w:fldCharType="end"/>
            </w:r>
            <w:r w:rsidRPr="009F1D16">
              <w:rPr>
                <w:rFonts w:cs="Tahoma"/>
                <w:szCs w:val="24"/>
              </w:rPr>
              <w:t xml:space="preserve"> </w:t>
            </w:r>
            <w:r w:rsidRPr="0044267C">
              <w:rPr>
                <w:rFonts w:cs="Tahoma"/>
                <w:szCs w:val="24"/>
              </w:rPr>
              <w:t xml:space="preserve">Pass   </w:t>
            </w:r>
            <w:r w:rsidRPr="00C5171E">
              <w:rPr>
                <w:rFonts w:cs="Tahoma"/>
                <w:szCs w:val="24"/>
              </w:rPr>
              <w:fldChar w:fldCharType="begin">
                <w:ffData>
                  <w:name w:val="Check30"/>
                  <w:enabled/>
                  <w:calcOnExit w:val="0"/>
                  <w:checkBox>
                    <w:sizeAuto/>
                    <w:default w:val="0"/>
                  </w:checkBox>
                </w:ffData>
              </w:fldChar>
            </w:r>
            <w:r w:rsidRPr="00C5171E">
              <w:rPr>
                <w:rFonts w:cs="Tahoma"/>
                <w:szCs w:val="24"/>
              </w:rPr>
              <w:instrText xml:space="preserve"> FORMCHECKBOX </w:instrText>
            </w:r>
            <w:r w:rsidR="006D7081">
              <w:rPr>
                <w:rFonts w:cs="Tahoma"/>
                <w:szCs w:val="24"/>
              </w:rPr>
            </w:r>
            <w:r w:rsidR="006D7081">
              <w:rPr>
                <w:rFonts w:cs="Tahoma"/>
                <w:szCs w:val="24"/>
              </w:rPr>
              <w:fldChar w:fldCharType="separate"/>
            </w:r>
            <w:r w:rsidRPr="00C5171E">
              <w:rPr>
                <w:rFonts w:cs="Tahoma"/>
                <w:szCs w:val="24"/>
              </w:rPr>
              <w:fldChar w:fldCharType="end"/>
            </w:r>
            <w:r w:rsidRPr="009F1D16">
              <w:rPr>
                <w:rFonts w:cs="Tahoma"/>
                <w:szCs w:val="24"/>
              </w:rPr>
              <w:t xml:space="preserve"> </w:t>
            </w:r>
            <w:r w:rsidRPr="0044267C">
              <w:rPr>
                <w:rFonts w:cs="Tahoma"/>
                <w:szCs w:val="24"/>
              </w:rPr>
              <w:t>Fail</w:t>
            </w:r>
          </w:p>
        </w:tc>
      </w:tr>
    </w:tbl>
    <w:p w14:paraId="683B4D44" w14:textId="77777777" w:rsidR="002B5A0D" w:rsidRPr="009F1D16" w:rsidRDefault="002B5A0D" w:rsidP="002B5A0D">
      <w:pPr>
        <w:spacing w:after="0"/>
        <w:ind w:left="720"/>
        <w:rPr>
          <w:rFonts w:cs="Tahoma"/>
          <w:szCs w:val="22"/>
        </w:rPr>
      </w:pPr>
    </w:p>
    <w:p w14:paraId="154DA806" w14:textId="77777777" w:rsidR="003A0DDC" w:rsidRPr="0059791B" w:rsidRDefault="003A0DDC" w:rsidP="003A0DDC">
      <w:pPr>
        <w:spacing w:after="0"/>
        <w:ind w:left="2160"/>
        <w:rPr>
          <w:rFonts w:cs="Tahoma"/>
          <w:szCs w:val="22"/>
        </w:rPr>
      </w:pPr>
    </w:p>
    <w:p w14:paraId="29C459FA" w14:textId="4BFE5B2F" w:rsidR="0082191D" w:rsidRPr="006B7776" w:rsidRDefault="00F63A9E" w:rsidP="00E1537A">
      <w:pPr>
        <w:numPr>
          <w:ilvl w:val="1"/>
          <w:numId w:val="22"/>
        </w:numPr>
        <w:spacing w:after="0"/>
        <w:ind w:hanging="720"/>
        <w:rPr>
          <w:rFonts w:cs="Tahoma"/>
          <w:b/>
        </w:rPr>
      </w:pPr>
      <w:r>
        <w:rPr>
          <w:rFonts w:cs="Tahoma"/>
          <w:b/>
        </w:rPr>
        <w:t>Applicant</w:t>
      </w:r>
      <w:r w:rsidR="0091405B">
        <w:rPr>
          <w:rFonts w:cs="Tahoma"/>
          <w:b/>
        </w:rPr>
        <w:t>’</w:t>
      </w:r>
      <w:r>
        <w:rPr>
          <w:rFonts w:cs="Tahoma"/>
          <w:b/>
        </w:rPr>
        <w:t>s</w:t>
      </w:r>
      <w:r w:rsidR="0082191D" w:rsidRPr="0059791B">
        <w:rPr>
          <w:rFonts w:cs="Tahoma"/>
          <w:b/>
        </w:rPr>
        <w:t xml:space="preserve"> Pa</w:t>
      </w:r>
      <w:r w:rsidR="0082191D" w:rsidRPr="00472BB6">
        <w:rPr>
          <w:rFonts w:cs="Tahoma"/>
          <w:b/>
        </w:rPr>
        <w:t>st Performance Screening Criterion (Pass/Fail)</w:t>
      </w:r>
    </w:p>
    <w:p w14:paraId="6CBC99F8" w14:textId="6EBBC62A" w:rsidR="00BB270A" w:rsidRPr="0044267C" w:rsidRDefault="00BB270A" w:rsidP="0082191D">
      <w:pPr>
        <w:spacing w:after="0"/>
        <w:ind w:left="1440"/>
        <w:textAlignment w:val="baseline"/>
        <w:rPr>
          <w:rFonts w:cs="Tahoma"/>
          <w:szCs w:val="22"/>
        </w:rPr>
      </w:pPr>
      <w:bookmarkStart w:id="82" w:name="_Hlk66194955"/>
      <w:r w:rsidRPr="006B7776">
        <w:rPr>
          <w:rFonts w:cs="Tahoma"/>
          <w:szCs w:val="22"/>
        </w:rPr>
        <w:t>An</w:t>
      </w:r>
      <w:r w:rsidR="0082191D" w:rsidRPr="00840A8F">
        <w:rPr>
          <w:rFonts w:cs="Tahoma"/>
          <w:szCs w:val="22"/>
        </w:rPr>
        <w:t xml:space="preserve"> </w:t>
      </w:r>
      <w:r w:rsidR="0079484B">
        <w:rPr>
          <w:rFonts w:cs="Tahoma"/>
          <w:szCs w:val="22"/>
        </w:rPr>
        <w:t>Applicant</w:t>
      </w:r>
      <w:r w:rsidR="0082191D" w:rsidRPr="00840A8F">
        <w:rPr>
          <w:rFonts w:cs="Tahoma"/>
          <w:szCs w:val="22"/>
        </w:rPr>
        <w:t xml:space="preserve"> </w:t>
      </w:r>
      <w:r w:rsidR="00C31B4A" w:rsidRPr="00EC5EBD">
        <w:rPr>
          <w:rFonts w:cs="Tahoma"/>
          <w:szCs w:val="22"/>
        </w:rPr>
        <w:t xml:space="preserve">may be disqualified under this solicitation due to severe performance issues under one or more prior or active </w:t>
      </w:r>
      <w:r w:rsidR="001A5528">
        <w:rPr>
          <w:rFonts w:cs="Tahoma"/>
          <w:szCs w:val="22"/>
        </w:rPr>
        <w:t>CEC</w:t>
      </w:r>
      <w:r w:rsidR="00C31B4A" w:rsidRPr="00EC5EBD">
        <w:rPr>
          <w:rFonts w:cs="Tahoma"/>
          <w:szCs w:val="22"/>
        </w:rPr>
        <w:t xml:space="preserve"> agreement(s) within the last 10 years. </w:t>
      </w:r>
      <w:r w:rsidRPr="00892C24">
        <w:rPr>
          <w:rFonts w:cs="Tahoma"/>
          <w:szCs w:val="22"/>
        </w:rPr>
        <w:t>An</w:t>
      </w:r>
      <w:r w:rsidRPr="00976ABB">
        <w:rPr>
          <w:rFonts w:cs="Tahoma"/>
          <w:szCs w:val="22"/>
        </w:rPr>
        <w:t xml:space="preserve"> </w:t>
      </w:r>
      <w:r w:rsidR="0079484B">
        <w:rPr>
          <w:rFonts w:cs="Tahoma"/>
          <w:szCs w:val="22"/>
        </w:rPr>
        <w:t>Applicant</w:t>
      </w:r>
      <w:r w:rsidRPr="00F7092D">
        <w:rPr>
          <w:rFonts w:cs="Tahoma"/>
          <w:szCs w:val="22"/>
        </w:rPr>
        <w:t xml:space="preserve"> is defined as a</w:t>
      </w:r>
      <w:r w:rsidRPr="0038470A">
        <w:rPr>
          <w:rFonts w:cs="Tahoma"/>
          <w:szCs w:val="22"/>
        </w:rPr>
        <w:t>t least one of the following: the business, principal invest</w:t>
      </w:r>
      <w:r w:rsidRPr="00C14FE6">
        <w:rPr>
          <w:rFonts w:cs="Tahoma"/>
          <w:szCs w:val="22"/>
        </w:rPr>
        <w:t xml:space="preserve">igator, or lead individual acting on behalf of themselves—received funds from the </w:t>
      </w:r>
      <w:r w:rsidR="007A0CBF">
        <w:rPr>
          <w:rFonts w:cs="Tahoma"/>
          <w:szCs w:val="22"/>
        </w:rPr>
        <w:t>CEC</w:t>
      </w:r>
      <w:r w:rsidRPr="00C14FE6">
        <w:rPr>
          <w:rFonts w:cs="Tahoma"/>
          <w:szCs w:val="22"/>
        </w:rPr>
        <w:t xml:space="preserve"> (e.g., contract, grant, or loan) and entered into an agreement(s) with the </w:t>
      </w:r>
      <w:r w:rsidR="00713726">
        <w:rPr>
          <w:rFonts w:cs="Tahoma"/>
          <w:szCs w:val="22"/>
        </w:rPr>
        <w:t>CEC</w:t>
      </w:r>
      <w:r w:rsidRPr="00C61D55">
        <w:rPr>
          <w:rFonts w:cs="Tahoma"/>
          <w:szCs w:val="22"/>
        </w:rPr>
        <w:t>.</w:t>
      </w:r>
      <w:r w:rsidR="00E174A0" w:rsidRPr="00C61D55">
        <w:rPr>
          <w:rFonts w:cs="Tahoma"/>
          <w:szCs w:val="24"/>
        </w:rPr>
        <w:t xml:space="preserve"> </w:t>
      </w:r>
      <w:r w:rsidR="00E174A0" w:rsidRPr="005305F2">
        <w:rPr>
          <w:rFonts w:cs="Tahoma"/>
          <w:szCs w:val="22"/>
        </w:rPr>
        <w:t xml:space="preserve">Any </w:t>
      </w:r>
      <w:r w:rsidR="0079484B">
        <w:rPr>
          <w:rFonts w:cs="Tahoma"/>
          <w:szCs w:val="22"/>
        </w:rPr>
        <w:t>Applicant</w:t>
      </w:r>
      <w:r w:rsidR="00E174A0" w:rsidRPr="005305F2">
        <w:rPr>
          <w:rFonts w:cs="Tahoma"/>
          <w:szCs w:val="22"/>
        </w:rPr>
        <w:t xml:space="preserve"> that does not have an active or prior agreement equates</w:t>
      </w:r>
      <w:r w:rsidR="00E174A0" w:rsidRPr="003809FF">
        <w:rPr>
          <w:rFonts w:cs="Tahoma"/>
          <w:szCs w:val="22"/>
        </w:rPr>
        <w:t xml:space="preserve"> to no severe performance issues and therefore would pass this screening criteria.</w:t>
      </w:r>
    </w:p>
    <w:p w14:paraId="1A6BC13F" w14:textId="77777777" w:rsidR="00BB270A" w:rsidRPr="00C5171E" w:rsidRDefault="00BB270A" w:rsidP="0082191D">
      <w:pPr>
        <w:spacing w:after="0"/>
        <w:ind w:left="1440"/>
        <w:textAlignment w:val="baseline"/>
        <w:rPr>
          <w:rFonts w:cs="Tahoma"/>
          <w:szCs w:val="22"/>
        </w:rPr>
      </w:pPr>
    </w:p>
    <w:p w14:paraId="32E154FF" w14:textId="77777777" w:rsidR="0082191D" w:rsidRPr="00C5171E" w:rsidRDefault="00C31B4A" w:rsidP="0082191D">
      <w:pPr>
        <w:spacing w:after="0"/>
        <w:ind w:left="1440"/>
        <w:textAlignment w:val="baseline"/>
        <w:rPr>
          <w:rFonts w:cs="Tahoma"/>
          <w:szCs w:val="22"/>
        </w:rPr>
      </w:pPr>
      <w:r w:rsidRPr="00C5171E">
        <w:rPr>
          <w:rFonts w:cs="Tahoma"/>
          <w:szCs w:val="22"/>
        </w:rPr>
        <w:t>S</w:t>
      </w:r>
      <w:r w:rsidR="0082191D" w:rsidRPr="00C5171E">
        <w:rPr>
          <w:rFonts w:cs="Tahoma"/>
          <w:szCs w:val="22"/>
        </w:rPr>
        <w:t>evere performance issues</w:t>
      </w:r>
      <w:r w:rsidRPr="00C5171E">
        <w:rPr>
          <w:rFonts w:cs="Tahoma"/>
          <w:b/>
          <w:szCs w:val="22"/>
        </w:rPr>
        <w:t xml:space="preserve"> </w:t>
      </w:r>
      <w:r w:rsidRPr="00C5171E">
        <w:rPr>
          <w:rFonts w:cs="Tahoma"/>
          <w:szCs w:val="22"/>
        </w:rPr>
        <w:t xml:space="preserve">are </w:t>
      </w:r>
      <w:r w:rsidR="0082191D" w:rsidRPr="00C5171E">
        <w:rPr>
          <w:rFonts w:cs="Tahoma"/>
          <w:szCs w:val="22"/>
        </w:rPr>
        <w:t xml:space="preserve">characterized by significant negative outcomes </w:t>
      </w:r>
      <w:r w:rsidRPr="00C5171E">
        <w:rPr>
          <w:rFonts w:cs="Tahoma"/>
          <w:szCs w:val="22"/>
        </w:rPr>
        <w:t xml:space="preserve">under an agreement and may </w:t>
      </w:r>
      <w:r w:rsidR="0082191D" w:rsidRPr="00C5171E">
        <w:rPr>
          <w:rFonts w:cs="Tahoma"/>
          <w:szCs w:val="22"/>
        </w:rPr>
        <w:t>includ</w:t>
      </w:r>
      <w:r w:rsidRPr="00C5171E">
        <w:rPr>
          <w:rFonts w:cs="Tahoma"/>
          <w:szCs w:val="22"/>
        </w:rPr>
        <w:t>e</w:t>
      </w:r>
      <w:r w:rsidR="0082191D" w:rsidRPr="00C5171E">
        <w:rPr>
          <w:rFonts w:cs="Tahoma"/>
          <w:szCs w:val="22"/>
        </w:rPr>
        <w:t>:</w:t>
      </w:r>
      <w:bookmarkEnd w:id="82"/>
    </w:p>
    <w:p w14:paraId="09867C94" w14:textId="77777777" w:rsidR="00D87179" w:rsidRPr="00C5171E" w:rsidRDefault="00D87179" w:rsidP="0082191D">
      <w:pPr>
        <w:spacing w:after="0"/>
        <w:ind w:left="1440"/>
        <w:textAlignment w:val="baseline"/>
        <w:rPr>
          <w:rFonts w:cs="Tahoma"/>
          <w:szCs w:val="22"/>
        </w:rPr>
      </w:pPr>
    </w:p>
    <w:p w14:paraId="0765E740" w14:textId="77777777" w:rsidR="00C31B4A" w:rsidRPr="00C5171E" w:rsidRDefault="00C31B4A" w:rsidP="00E1537A">
      <w:pPr>
        <w:pStyle w:val="ListParagraph"/>
        <w:numPr>
          <w:ilvl w:val="1"/>
          <w:numId w:val="27"/>
        </w:numPr>
        <w:spacing w:after="0"/>
        <w:jc w:val="both"/>
        <w:rPr>
          <w:rFonts w:cs="Tahoma"/>
        </w:rPr>
      </w:pPr>
      <w:r w:rsidRPr="00C5171E">
        <w:rPr>
          <w:rFonts w:cs="Tahoma"/>
        </w:rPr>
        <w:t>Agreement was terminated with cause</w:t>
      </w:r>
      <w:r w:rsidR="00D87179" w:rsidRPr="00C5171E">
        <w:rPr>
          <w:rFonts w:cs="Tahoma"/>
        </w:rPr>
        <w:t>.</w:t>
      </w:r>
    </w:p>
    <w:p w14:paraId="6B653F8A" w14:textId="77777777" w:rsidR="00D87179" w:rsidRPr="00C5171E" w:rsidRDefault="00D87179" w:rsidP="00612B0A">
      <w:pPr>
        <w:pStyle w:val="ListParagraph"/>
        <w:spacing w:after="0"/>
        <w:ind w:left="2160"/>
        <w:jc w:val="both"/>
        <w:rPr>
          <w:rFonts w:cs="Tahoma"/>
        </w:rPr>
      </w:pPr>
    </w:p>
    <w:p w14:paraId="2643814D" w14:textId="6F7ED859" w:rsidR="00C31B4A" w:rsidRPr="00C5171E" w:rsidRDefault="00B11ACB" w:rsidP="00E1537A">
      <w:pPr>
        <w:pStyle w:val="ListParagraph"/>
        <w:numPr>
          <w:ilvl w:val="1"/>
          <w:numId w:val="27"/>
        </w:numPr>
        <w:spacing w:after="0"/>
        <w:jc w:val="both"/>
        <w:rPr>
          <w:rFonts w:cs="Tahoma"/>
        </w:rPr>
      </w:pPr>
      <w:r>
        <w:rPr>
          <w:rFonts w:cs="Tahoma"/>
        </w:rPr>
        <w:t xml:space="preserve">The </w:t>
      </w:r>
      <w:r w:rsidR="00C31B4A" w:rsidRPr="00C5171E">
        <w:rPr>
          <w:rFonts w:cs="Tahoma"/>
        </w:rPr>
        <w:t xml:space="preserve">CEC filed litigation against the </w:t>
      </w:r>
      <w:r w:rsidR="0079484B">
        <w:rPr>
          <w:rFonts w:cs="Tahoma"/>
        </w:rPr>
        <w:t>Applicant</w:t>
      </w:r>
      <w:r w:rsidR="00C31B4A" w:rsidRPr="00C5171E">
        <w:rPr>
          <w:rFonts w:cs="Tahoma"/>
        </w:rPr>
        <w:t>.</w:t>
      </w:r>
    </w:p>
    <w:p w14:paraId="06C43DAB" w14:textId="77777777" w:rsidR="00D87179" w:rsidRPr="00C5171E" w:rsidRDefault="00D87179" w:rsidP="00612B0A">
      <w:pPr>
        <w:pStyle w:val="ListParagraph"/>
        <w:spacing w:after="0"/>
        <w:ind w:left="2160"/>
        <w:jc w:val="both"/>
        <w:rPr>
          <w:rFonts w:cs="Tahoma"/>
        </w:rPr>
      </w:pPr>
    </w:p>
    <w:p w14:paraId="317E82AB" w14:textId="77DC8E08" w:rsidR="00C31B4A" w:rsidRPr="00C5171E" w:rsidRDefault="00C31B4A" w:rsidP="00E1537A">
      <w:pPr>
        <w:pStyle w:val="ListParagraph"/>
        <w:numPr>
          <w:ilvl w:val="1"/>
          <w:numId w:val="27"/>
        </w:numPr>
        <w:spacing w:after="0"/>
        <w:jc w:val="both"/>
        <w:rPr>
          <w:rFonts w:cs="Tahoma"/>
        </w:rPr>
      </w:pPr>
      <w:r w:rsidRPr="00C5171E">
        <w:rPr>
          <w:rFonts w:cs="Tahoma"/>
        </w:rPr>
        <w:t xml:space="preserve">Severe audit findings </w:t>
      </w:r>
      <w:r w:rsidR="00D87179" w:rsidRPr="00C5171E">
        <w:rPr>
          <w:rFonts w:cs="Tahoma"/>
        </w:rPr>
        <w:t>are</w:t>
      </w:r>
      <w:r w:rsidRPr="00C5171E">
        <w:rPr>
          <w:rFonts w:cs="Tahoma"/>
        </w:rPr>
        <w:t xml:space="preserve"> not resolved to </w:t>
      </w:r>
      <w:r w:rsidR="00B11ACB">
        <w:rPr>
          <w:rFonts w:cs="Tahoma"/>
        </w:rPr>
        <w:t xml:space="preserve">the </w:t>
      </w:r>
      <w:r w:rsidRPr="00C5171E">
        <w:rPr>
          <w:rFonts w:cs="Tahoma"/>
        </w:rPr>
        <w:t>CEC’s satisfaction</w:t>
      </w:r>
      <w:r w:rsidR="002A4EE6" w:rsidRPr="00C5171E">
        <w:rPr>
          <w:rFonts w:cs="Tahoma"/>
        </w:rPr>
        <w:t>.</w:t>
      </w:r>
      <w:r w:rsidR="00D87179" w:rsidRPr="00C5171E">
        <w:rPr>
          <w:rFonts w:cs="Tahoma"/>
        </w:rPr>
        <w:t xml:space="preserve"> Severe audit findings may include</w:t>
      </w:r>
      <w:r w:rsidRPr="00C5171E">
        <w:rPr>
          <w:rFonts w:cs="Tahoma"/>
        </w:rPr>
        <w:t xml:space="preserve"> but not limited </w:t>
      </w:r>
      <w:proofErr w:type="gramStart"/>
      <w:r w:rsidRPr="00C5171E">
        <w:rPr>
          <w:rFonts w:cs="Tahoma"/>
        </w:rPr>
        <w:t>to:</w:t>
      </w:r>
      <w:proofErr w:type="gramEnd"/>
      <w:r w:rsidRPr="00C5171E">
        <w:rPr>
          <w:rFonts w:cs="Tahoma"/>
        </w:rPr>
        <w:t xml:space="preserve"> incomplete </w:t>
      </w:r>
      <w:r w:rsidR="002A4EE6" w:rsidRPr="00C5171E">
        <w:rPr>
          <w:rFonts w:cs="Tahoma"/>
        </w:rPr>
        <w:t xml:space="preserve">or unsatisfactory </w:t>
      </w:r>
      <w:r w:rsidRPr="00C5171E">
        <w:rPr>
          <w:rFonts w:cs="Tahoma"/>
        </w:rPr>
        <w:t>deliverable</w:t>
      </w:r>
      <w:r w:rsidR="002A4EE6" w:rsidRPr="00C5171E">
        <w:rPr>
          <w:rFonts w:cs="Tahoma"/>
        </w:rPr>
        <w:t>s</w:t>
      </w:r>
      <w:r w:rsidRPr="00C5171E">
        <w:rPr>
          <w:rFonts w:cs="Tahoma"/>
        </w:rPr>
        <w:t>; grant funds used inappropriately (i.e.</w:t>
      </w:r>
      <w:r w:rsidR="00D87179" w:rsidRPr="00C5171E">
        <w:rPr>
          <w:rFonts w:cs="Tahoma"/>
        </w:rPr>
        <w:t>,</w:t>
      </w:r>
      <w:r w:rsidRPr="00C5171E">
        <w:rPr>
          <w:rFonts w:cs="Tahoma"/>
        </w:rPr>
        <w:t xml:space="preserve"> other than as represented); </w:t>
      </w:r>
      <w:r w:rsidR="00D87179" w:rsidRPr="00C5171E">
        <w:rPr>
          <w:rFonts w:cs="Tahoma"/>
        </w:rPr>
        <w:t xml:space="preserve">or </w:t>
      </w:r>
      <w:r w:rsidRPr="00C5171E">
        <w:rPr>
          <w:rFonts w:cs="Tahoma"/>
        </w:rPr>
        <w:t>questioned costs.</w:t>
      </w:r>
    </w:p>
    <w:p w14:paraId="5D67A0C7" w14:textId="77777777" w:rsidR="00D87179" w:rsidRPr="00C5171E" w:rsidRDefault="00D87179" w:rsidP="00612B0A">
      <w:pPr>
        <w:pStyle w:val="ListParagraph"/>
        <w:spacing w:after="0"/>
        <w:ind w:left="2160"/>
        <w:jc w:val="both"/>
        <w:rPr>
          <w:rFonts w:cs="Tahoma"/>
        </w:rPr>
      </w:pPr>
    </w:p>
    <w:p w14:paraId="6B8FD725" w14:textId="77777777" w:rsidR="00C31B4A" w:rsidRPr="00C5171E" w:rsidRDefault="002A4EE6" w:rsidP="00E1537A">
      <w:pPr>
        <w:pStyle w:val="ListParagraph"/>
        <w:numPr>
          <w:ilvl w:val="1"/>
          <w:numId w:val="27"/>
        </w:numPr>
        <w:spacing w:after="0"/>
        <w:jc w:val="both"/>
        <w:rPr>
          <w:rFonts w:cs="Tahoma"/>
        </w:rPr>
      </w:pPr>
      <w:r w:rsidRPr="00C5171E">
        <w:rPr>
          <w:rFonts w:cs="Tahoma"/>
        </w:rPr>
        <w:t xml:space="preserve">Project objectives </w:t>
      </w:r>
      <w:r w:rsidR="00D271EB" w:rsidRPr="00C5171E">
        <w:rPr>
          <w:rFonts w:cs="Tahoma"/>
        </w:rPr>
        <w:t>were not</w:t>
      </w:r>
      <w:r w:rsidRPr="00C5171E">
        <w:rPr>
          <w:rFonts w:cs="Tahoma"/>
        </w:rPr>
        <w:t xml:space="preserve"> met </w:t>
      </w:r>
      <w:r w:rsidR="00D271EB" w:rsidRPr="00C5171E">
        <w:rPr>
          <w:rFonts w:cs="Tahoma"/>
        </w:rPr>
        <w:t xml:space="preserve">and </w:t>
      </w:r>
      <w:r w:rsidRPr="00C5171E">
        <w:rPr>
          <w:rFonts w:cs="Tahoma"/>
        </w:rPr>
        <w:t xml:space="preserve">were caused by factors </w:t>
      </w:r>
      <w:r w:rsidR="00D271EB" w:rsidRPr="00C5171E">
        <w:rPr>
          <w:rFonts w:cs="Tahoma"/>
        </w:rPr>
        <w:t xml:space="preserve">that are, or should have been, </w:t>
      </w:r>
      <w:r w:rsidRPr="00C5171E">
        <w:rPr>
          <w:rFonts w:cs="Tahoma"/>
        </w:rPr>
        <w:t>within the Recipient’s control.</w:t>
      </w:r>
    </w:p>
    <w:p w14:paraId="083D9304" w14:textId="77777777" w:rsidR="00D87179" w:rsidRPr="00C5171E" w:rsidRDefault="00D87179" w:rsidP="00612B0A">
      <w:pPr>
        <w:pStyle w:val="ListParagraph"/>
        <w:spacing w:after="0"/>
        <w:ind w:left="2160"/>
        <w:jc w:val="both"/>
        <w:rPr>
          <w:rFonts w:cs="Tahoma"/>
        </w:rPr>
      </w:pPr>
    </w:p>
    <w:p w14:paraId="3D3DBB92" w14:textId="77777777" w:rsidR="00C31B4A" w:rsidRPr="00C5171E" w:rsidRDefault="003F1550" w:rsidP="00E1537A">
      <w:pPr>
        <w:pStyle w:val="ListParagraph"/>
        <w:numPr>
          <w:ilvl w:val="1"/>
          <w:numId w:val="27"/>
        </w:numPr>
        <w:spacing w:after="0"/>
        <w:jc w:val="both"/>
        <w:rPr>
          <w:rFonts w:cs="Tahoma"/>
        </w:rPr>
      </w:pPr>
      <w:r w:rsidRPr="00C5171E">
        <w:rPr>
          <w:rFonts w:cs="Tahoma"/>
        </w:rPr>
        <w:lastRenderedPageBreak/>
        <w:t xml:space="preserve">Significant delays in project completion resulting in delayed benefits for California. Project completion delays of one year or more from the originally proposed project schedule and caused by factors within the </w:t>
      </w:r>
      <w:r w:rsidR="00C31B4A" w:rsidRPr="00C5171E">
        <w:rPr>
          <w:rFonts w:cs="Tahoma"/>
        </w:rPr>
        <w:t>Recipient</w:t>
      </w:r>
      <w:r w:rsidRPr="00C5171E">
        <w:rPr>
          <w:rFonts w:cs="Tahoma"/>
        </w:rPr>
        <w:t>’s control may be considered significant</w:t>
      </w:r>
      <w:r w:rsidR="00C31B4A" w:rsidRPr="00C5171E">
        <w:rPr>
          <w:rFonts w:cs="Tahoma"/>
        </w:rPr>
        <w:t xml:space="preserve">. </w:t>
      </w:r>
    </w:p>
    <w:p w14:paraId="0451B5F2" w14:textId="77777777" w:rsidR="00D87179" w:rsidRPr="00C5171E" w:rsidRDefault="00D87179" w:rsidP="00612B0A">
      <w:pPr>
        <w:pStyle w:val="ListParagraph"/>
        <w:spacing w:after="0"/>
        <w:ind w:left="2160"/>
        <w:jc w:val="both"/>
        <w:rPr>
          <w:rFonts w:cs="Tahoma"/>
        </w:rPr>
      </w:pPr>
    </w:p>
    <w:p w14:paraId="4DBDB997" w14:textId="77777777" w:rsidR="00C31B4A" w:rsidRPr="00C5171E" w:rsidRDefault="00D271EB" w:rsidP="00E1537A">
      <w:pPr>
        <w:pStyle w:val="ListParagraph"/>
        <w:numPr>
          <w:ilvl w:val="1"/>
          <w:numId w:val="27"/>
        </w:numPr>
        <w:spacing w:after="0"/>
        <w:jc w:val="both"/>
        <w:rPr>
          <w:rFonts w:cs="Tahoma"/>
        </w:rPr>
      </w:pPr>
      <w:r w:rsidRPr="00C5171E">
        <w:rPr>
          <w:rFonts w:cs="Tahoma"/>
        </w:rPr>
        <w:t xml:space="preserve">Deliverables were not submitted to the CEC or were of poor quality. For example, </w:t>
      </w:r>
      <w:r w:rsidR="00C31B4A" w:rsidRPr="00C5171E">
        <w:rPr>
          <w:rFonts w:cs="Tahoma"/>
        </w:rPr>
        <w:t>Recipient delivers poorly written reports that require</w:t>
      </w:r>
      <w:r w:rsidRPr="00C5171E">
        <w:rPr>
          <w:rFonts w:cs="Tahoma"/>
        </w:rPr>
        <w:t>d</w:t>
      </w:r>
      <w:r w:rsidR="00C31B4A" w:rsidRPr="00C5171E">
        <w:rPr>
          <w:rFonts w:cs="Tahoma"/>
        </w:rPr>
        <w:t xml:space="preserve"> significant rework by staff</w:t>
      </w:r>
      <w:r w:rsidRPr="00C5171E">
        <w:rPr>
          <w:rFonts w:cs="Tahoma"/>
        </w:rPr>
        <w:t xml:space="preserve"> prior to </w:t>
      </w:r>
      <w:r w:rsidR="00725C16" w:rsidRPr="00C5171E">
        <w:rPr>
          <w:rFonts w:cs="Tahoma"/>
        </w:rPr>
        <w:t xml:space="preserve">acceptance or </w:t>
      </w:r>
      <w:r w:rsidRPr="00C5171E">
        <w:rPr>
          <w:rFonts w:cs="Tahoma"/>
        </w:rPr>
        <w:t>publication</w:t>
      </w:r>
      <w:r w:rsidR="00C31B4A" w:rsidRPr="00C5171E">
        <w:rPr>
          <w:rFonts w:cs="Tahoma"/>
        </w:rPr>
        <w:t xml:space="preserve">. </w:t>
      </w:r>
    </w:p>
    <w:p w14:paraId="0285A3EF" w14:textId="77777777" w:rsidR="00D87179" w:rsidRPr="00C5171E" w:rsidRDefault="00D87179" w:rsidP="00612B0A">
      <w:pPr>
        <w:pStyle w:val="ListParagraph"/>
        <w:spacing w:after="0"/>
        <w:ind w:left="2160"/>
        <w:jc w:val="both"/>
        <w:rPr>
          <w:rFonts w:cs="Tahoma"/>
        </w:rPr>
      </w:pPr>
    </w:p>
    <w:p w14:paraId="5BEEC5A4" w14:textId="77777777" w:rsidR="00C31B4A" w:rsidRPr="00C5171E" w:rsidRDefault="00C31B4A" w:rsidP="00E1537A">
      <w:pPr>
        <w:pStyle w:val="ListParagraph"/>
        <w:numPr>
          <w:ilvl w:val="1"/>
          <w:numId w:val="27"/>
        </w:numPr>
        <w:spacing w:after="0"/>
        <w:jc w:val="both"/>
        <w:rPr>
          <w:rFonts w:cs="Tahoma"/>
        </w:rPr>
      </w:pPr>
      <w:r w:rsidRPr="00C5171E">
        <w:rPr>
          <w:rFonts w:cs="Tahoma"/>
        </w:rPr>
        <w:t xml:space="preserve">Demonstrated </w:t>
      </w:r>
      <w:r w:rsidR="00D87179" w:rsidRPr="00C5171E">
        <w:rPr>
          <w:rFonts w:cs="Tahoma"/>
        </w:rPr>
        <w:t xml:space="preserve">and documented </w:t>
      </w:r>
      <w:r w:rsidRPr="00C5171E">
        <w:rPr>
          <w:rFonts w:cs="Tahoma"/>
        </w:rPr>
        <w:t>poor</w:t>
      </w:r>
      <w:r w:rsidR="00D271EB" w:rsidRPr="00C5171E">
        <w:rPr>
          <w:rFonts w:cs="Tahoma"/>
        </w:rPr>
        <w:t xml:space="preserve"> or delayed</w:t>
      </w:r>
      <w:r w:rsidRPr="00C5171E">
        <w:rPr>
          <w:rFonts w:cs="Tahoma"/>
        </w:rPr>
        <w:t xml:space="preserve"> communication</w:t>
      </w:r>
      <w:r w:rsidR="00D87179" w:rsidRPr="00C5171E">
        <w:rPr>
          <w:rFonts w:cs="Tahoma"/>
        </w:rPr>
        <w:t xml:space="preserve"> when significant issues or setbacks were experienced</w:t>
      </w:r>
      <w:r w:rsidR="00D271EB" w:rsidRPr="00C5171E">
        <w:rPr>
          <w:rFonts w:cs="Tahoma"/>
        </w:rPr>
        <w:t xml:space="preserve"> that materially and negatively impacted the project. For example, delays in informing the CEC when the Recipient experiences loss of </w:t>
      </w:r>
      <w:r w:rsidR="00725C16" w:rsidRPr="00C5171E">
        <w:rPr>
          <w:rFonts w:cs="Tahoma"/>
        </w:rPr>
        <w:t xml:space="preserve">a </w:t>
      </w:r>
      <w:r w:rsidR="00D271EB" w:rsidRPr="00C5171E">
        <w:rPr>
          <w:rFonts w:cs="Tahoma"/>
        </w:rPr>
        <w:t>key project partner or site control may be considered significant.</w:t>
      </w:r>
    </w:p>
    <w:p w14:paraId="7220F8CC" w14:textId="77777777" w:rsidR="00C31B4A" w:rsidRPr="00C5171E" w:rsidRDefault="00C31B4A" w:rsidP="0082191D">
      <w:pPr>
        <w:spacing w:after="0"/>
        <w:ind w:left="1440"/>
        <w:textAlignment w:val="baseline"/>
        <w:rPr>
          <w:rFonts w:cs="Tahoma"/>
          <w:szCs w:val="22"/>
        </w:rPr>
      </w:pPr>
    </w:p>
    <w:p w14:paraId="75F5A13E" w14:textId="77777777" w:rsidR="00347954" w:rsidRPr="00C5171E" w:rsidRDefault="00347954" w:rsidP="00E1537A">
      <w:pPr>
        <w:numPr>
          <w:ilvl w:val="1"/>
          <w:numId w:val="22"/>
        </w:numPr>
        <w:spacing w:after="0"/>
        <w:ind w:hanging="720"/>
        <w:rPr>
          <w:rFonts w:cs="Tahoma"/>
          <w:b/>
        </w:rPr>
      </w:pPr>
      <w:r w:rsidRPr="00C5171E">
        <w:rPr>
          <w:rFonts w:cs="Tahoma"/>
          <w:b/>
        </w:rPr>
        <w:t xml:space="preserve">Grounds to Reject an </w:t>
      </w:r>
      <w:proofErr w:type="gramStart"/>
      <w:r w:rsidR="001661BE" w:rsidRPr="00C5171E">
        <w:rPr>
          <w:rFonts w:cs="Tahoma"/>
          <w:b/>
        </w:rPr>
        <w:t>Application</w:t>
      </w:r>
      <w:proofErr w:type="gramEnd"/>
    </w:p>
    <w:p w14:paraId="6B37C088" w14:textId="2410F83F" w:rsidR="00347954" w:rsidRPr="00C5171E" w:rsidRDefault="00347954" w:rsidP="003A0DDC">
      <w:pPr>
        <w:spacing w:after="0"/>
        <w:ind w:left="1440"/>
        <w:rPr>
          <w:rFonts w:cs="Tahoma"/>
          <w:szCs w:val="22"/>
        </w:rPr>
      </w:pPr>
      <w:r w:rsidRPr="00C5171E">
        <w:rPr>
          <w:rFonts w:cs="Tahoma"/>
          <w:szCs w:val="22"/>
        </w:rPr>
        <w:t xml:space="preserve">In addition to the Screening Criteria identified </w:t>
      </w:r>
      <w:r w:rsidR="00F34B68" w:rsidRPr="00C5171E">
        <w:rPr>
          <w:rFonts w:cs="Tahoma"/>
          <w:szCs w:val="22"/>
        </w:rPr>
        <w:t>within this solicitation</w:t>
      </w:r>
      <w:r w:rsidRPr="00C5171E">
        <w:rPr>
          <w:rFonts w:cs="Tahoma"/>
          <w:szCs w:val="22"/>
        </w:rPr>
        <w:t xml:space="preserve">, </w:t>
      </w:r>
      <w:r w:rsidR="00B11ACB">
        <w:rPr>
          <w:rFonts w:cs="Tahoma"/>
          <w:szCs w:val="22"/>
        </w:rPr>
        <w:t xml:space="preserve">the </w:t>
      </w:r>
      <w:r w:rsidR="008E36A3" w:rsidRPr="00C5171E">
        <w:rPr>
          <w:rFonts w:cs="Tahoma"/>
          <w:szCs w:val="22"/>
        </w:rPr>
        <w:t xml:space="preserve">CEC </w:t>
      </w:r>
      <w:r w:rsidRPr="00C5171E">
        <w:rPr>
          <w:rFonts w:cs="Tahoma"/>
          <w:szCs w:val="22"/>
        </w:rPr>
        <w:t>reserves the right to reject an application and/or cancel an award if at any time during the application or agreement process the following circumstances are discovered:</w:t>
      </w:r>
    </w:p>
    <w:p w14:paraId="54E208BB" w14:textId="77777777" w:rsidR="007D60E9" w:rsidRPr="00C5171E" w:rsidRDefault="007D60E9" w:rsidP="00E04486">
      <w:pPr>
        <w:spacing w:after="0"/>
        <w:rPr>
          <w:rFonts w:cs="Tahoma"/>
          <w:szCs w:val="22"/>
        </w:rPr>
      </w:pPr>
    </w:p>
    <w:p w14:paraId="7E75DA5A" w14:textId="3018B1E0" w:rsidR="00347954" w:rsidRPr="00C5171E" w:rsidRDefault="001104BC" w:rsidP="00D34B6A">
      <w:pPr>
        <w:numPr>
          <w:ilvl w:val="0"/>
          <w:numId w:val="8"/>
        </w:numPr>
        <w:spacing w:after="0"/>
        <w:ind w:left="2160" w:hanging="720"/>
        <w:rPr>
          <w:rFonts w:cs="Tahoma"/>
          <w:szCs w:val="22"/>
        </w:rPr>
      </w:pPr>
      <w:r w:rsidRPr="00C5171E">
        <w:rPr>
          <w:rFonts w:cs="Tahoma"/>
          <w:szCs w:val="22"/>
        </w:rPr>
        <w:t xml:space="preserve">The application </w:t>
      </w:r>
      <w:r w:rsidR="00347954" w:rsidRPr="00C5171E">
        <w:rPr>
          <w:rFonts w:cs="Tahoma"/>
          <w:szCs w:val="22"/>
        </w:rPr>
        <w:t xml:space="preserve">contains false or intentionally misleading statements or references which do not support an attribute or condition contended by the </w:t>
      </w:r>
      <w:r w:rsidR="0079484B">
        <w:rPr>
          <w:rFonts w:cs="Tahoma"/>
          <w:szCs w:val="22"/>
        </w:rPr>
        <w:t>Applicant</w:t>
      </w:r>
      <w:r w:rsidR="00347954" w:rsidRPr="00C5171E">
        <w:rPr>
          <w:rFonts w:cs="Tahoma"/>
          <w:szCs w:val="22"/>
        </w:rPr>
        <w:t>.</w:t>
      </w:r>
    </w:p>
    <w:p w14:paraId="0A46A888" w14:textId="77777777" w:rsidR="007D60E9" w:rsidRPr="00C5171E" w:rsidRDefault="007D60E9" w:rsidP="00E04486">
      <w:pPr>
        <w:spacing w:after="0"/>
        <w:ind w:left="2160" w:hanging="720"/>
        <w:rPr>
          <w:rFonts w:cs="Tahoma"/>
          <w:szCs w:val="22"/>
        </w:rPr>
      </w:pPr>
    </w:p>
    <w:p w14:paraId="53BC2A5E" w14:textId="77777777" w:rsidR="00347954" w:rsidRPr="00C5171E" w:rsidRDefault="00347954" w:rsidP="00D34B6A">
      <w:pPr>
        <w:numPr>
          <w:ilvl w:val="0"/>
          <w:numId w:val="8"/>
        </w:numPr>
        <w:spacing w:after="0"/>
        <w:ind w:left="2160" w:hanging="720"/>
        <w:rPr>
          <w:rFonts w:cs="Tahoma"/>
          <w:szCs w:val="22"/>
        </w:rPr>
      </w:pPr>
      <w:r w:rsidRPr="00C5171E">
        <w:rPr>
          <w:rFonts w:cs="Tahoma"/>
          <w:szCs w:val="22"/>
        </w:rPr>
        <w:t xml:space="preserve">The </w:t>
      </w:r>
      <w:r w:rsidR="00403F6F" w:rsidRPr="00C5171E">
        <w:rPr>
          <w:rFonts w:cs="Tahoma"/>
          <w:szCs w:val="22"/>
        </w:rPr>
        <w:t>application</w:t>
      </w:r>
      <w:r w:rsidRPr="00C5171E">
        <w:rPr>
          <w:rFonts w:cs="Tahoma"/>
          <w:szCs w:val="22"/>
        </w:rPr>
        <w:t xml:space="preserve"> is intended to </w:t>
      </w:r>
      <w:proofErr w:type="gramStart"/>
      <w:r w:rsidRPr="00C5171E">
        <w:rPr>
          <w:rFonts w:cs="Tahoma"/>
          <w:szCs w:val="22"/>
        </w:rPr>
        <w:t>erroneously and fallaciously mislead the State</w:t>
      </w:r>
      <w:proofErr w:type="gramEnd"/>
      <w:r w:rsidRPr="00C5171E">
        <w:rPr>
          <w:rFonts w:cs="Tahoma"/>
          <w:szCs w:val="22"/>
        </w:rPr>
        <w:t xml:space="preserve"> in its evaluation of the </w:t>
      </w:r>
      <w:r w:rsidR="00403F6F" w:rsidRPr="00C5171E">
        <w:rPr>
          <w:rFonts w:cs="Tahoma"/>
          <w:szCs w:val="22"/>
        </w:rPr>
        <w:t>application</w:t>
      </w:r>
      <w:r w:rsidRPr="00C5171E">
        <w:rPr>
          <w:rFonts w:cs="Tahoma"/>
          <w:szCs w:val="22"/>
        </w:rPr>
        <w:t xml:space="preserve"> and the attribute, condition, or capability is a requirement of this solicitation.</w:t>
      </w:r>
    </w:p>
    <w:p w14:paraId="74B2447E" w14:textId="77777777" w:rsidR="007D60E9" w:rsidRPr="00C5171E" w:rsidRDefault="007D60E9" w:rsidP="00E04486">
      <w:pPr>
        <w:spacing w:after="0"/>
        <w:ind w:left="2160" w:hanging="720"/>
        <w:rPr>
          <w:rFonts w:cs="Tahoma"/>
          <w:szCs w:val="22"/>
        </w:rPr>
      </w:pPr>
    </w:p>
    <w:p w14:paraId="75FA88A3" w14:textId="77777777" w:rsidR="00347954" w:rsidRPr="00C5171E" w:rsidRDefault="001104BC" w:rsidP="00D34B6A">
      <w:pPr>
        <w:numPr>
          <w:ilvl w:val="0"/>
          <w:numId w:val="8"/>
        </w:numPr>
        <w:spacing w:after="0"/>
        <w:ind w:left="2160" w:hanging="720"/>
        <w:rPr>
          <w:rFonts w:cs="Tahoma"/>
          <w:szCs w:val="22"/>
        </w:rPr>
      </w:pPr>
      <w:r w:rsidRPr="00C5171E">
        <w:rPr>
          <w:rFonts w:cs="Tahoma"/>
          <w:szCs w:val="22"/>
        </w:rPr>
        <w:t xml:space="preserve">The application </w:t>
      </w:r>
      <w:r w:rsidR="00347954" w:rsidRPr="00C5171E">
        <w:rPr>
          <w:rFonts w:cs="Tahoma"/>
          <w:szCs w:val="22"/>
        </w:rPr>
        <w:t xml:space="preserve">does not literally comply or contains caveats that conflict with the solicitation and the variation or deviation is </w:t>
      </w:r>
      <w:proofErr w:type="gramStart"/>
      <w:r w:rsidR="00347954" w:rsidRPr="00C5171E">
        <w:rPr>
          <w:rFonts w:cs="Tahoma"/>
          <w:szCs w:val="22"/>
        </w:rPr>
        <w:t>material</w:t>
      </w:r>
      <w:proofErr w:type="gramEnd"/>
      <w:r w:rsidR="00347954" w:rsidRPr="00C5171E">
        <w:rPr>
          <w:rFonts w:cs="Tahoma"/>
          <w:szCs w:val="22"/>
        </w:rPr>
        <w:t xml:space="preserve"> or it is otherwise non-responsive.</w:t>
      </w:r>
    </w:p>
    <w:p w14:paraId="2758C097" w14:textId="77777777" w:rsidR="007D60E9" w:rsidRPr="00C5171E" w:rsidRDefault="007D60E9" w:rsidP="00E04486">
      <w:pPr>
        <w:spacing w:after="0"/>
        <w:ind w:left="2160" w:hanging="720"/>
        <w:rPr>
          <w:rFonts w:cs="Tahoma"/>
          <w:szCs w:val="22"/>
        </w:rPr>
      </w:pPr>
    </w:p>
    <w:p w14:paraId="12E11F93" w14:textId="571BDDEE" w:rsidR="009E79ED" w:rsidRPr="0044267C" w:rsidRDefault="009E79ED" w:rsidP="00E1537A">
      <w:pPr>
        <w:numPr>
          <w:ilvl w:val="1"/>
          <w:numId w:val="22"/>
        </w:numPr>
        <w:spacing w:after="0"/>
        <w:ind w:hanging="720"/>
        <w:rPr>
          <w:rFonts w:cs="Tahoma"/>
          <w:b/>
        </w:rPr>
      </w:pPr>
      <w:r w:rsidRPr="00C5171E">
        <w:rPr>
          <w:rFonts w:cs="Tahoma"/>
          <w:b/>
        </w:rPr>
        <w:t>Technical Evaluation</w:t>
      </w:r>
    </w:p>
    <w:p w14:paraId="6184FF26" w14:textId="77777777" w:rsidR="009E79ED" w:rsidRPr="00C5171E" w:rsidRDefault="001661BE" w:rsidP="003A0DDC">
      <w:pPr>
        <w:spacing w:after="0"/>
        <w:ind w:left="1440"/>
        <w:rPr>
          <w:rFonts w:cs="Tahoma"/>
          <w:szCs w:val="22"/>
        </w:rPr>
      </w:pPr>
      <w:r w:rsidRPr="00C5171E">
        <w:rPr>
          <w:rFonts w:cs="Tahoma"/>
          <w:szCs w:val="22"/>
        </w:rPr>
        <w:t>Application</w:t>
      </w:r>
      <w:r w:rsidR="009E79ED" w:rsidRPr="00C5171E">
        <w:rPr>
          <w:rFonts w:cs="Tahoma"/>
          <w:szCs w:val="22"/>
        </w:rPr>
        <w:t xml:space="preserve">s passing </w:t>
      </w:r>
      <w:r w:rsidR="001104BC" w:rsidRPr="00C5171E">
        <w:rPr>
          <w:rFonts w:cs="Tahoma"/>
          <w:szCs w:val="22"/>
        </w:rPr>
        <w:t>all screening criteria</w:t>
      </w:r>
      <w:r w:rsidR="009E79ED" w:rsidRPr="00C5171E">
        <w:rPr>
          <w:rFonts w:cs="Tahoma"/>
          <w:szCs w:val="22"/>
        </w:rPr>
        <w:t xml:space="preserve"> will be submitted to the Evaluation Committee to review and score based on the Evaluation </w:t>
      </w:r>
      <w:r w:rsidR="007D60E9" w:rsidRPr="00C5171E">
        <w:rPr>
          <w:rFonts w:cs="Tahoma"/>
          <w:szCs w:val="22"/>
        </w:rPr>
        <w:t>Criteria in this solicitation.</w:t>
      </w:r>
    </w:p>
    <w:p w14:paraId="463D5036" w14:textId="77777777" w:rsidR="007D60E9" w:rsidRPr="00C5171E" w:rsidRDefault="007D60E9" w:rsidP="003A0DDC">
      <w:pPr>
        <w:spacing w:after="0"/>
        <w:ind w:left="1440"/>
        <w:rPr>
          <w:rFonts w:cs="Tahoma"/>
          <w:szCs w:val="22"/>
        </w:rPr>
      </w:pPr>
    </w:p>
    <w:p w14:paraId="393B07AD" w14:textId="46883F1D" w:rsidR="009E79ED" w:rsidRPr="00C5171E" w:rsidRDefault="007B05C1" w:rsidP="003A0DDC">
      <w:pPr>
        <w:spacing w:after="0"/>
        <w:ind w:left="1440"/>
        <w:rPr>
          <w:rFonts w:cs="Tahoma"/>
          <w:szCs w:val="22"/>
        </w:rPr>
      </w:pPr>
      <w:r w:rsidRPr="00C5171E">
        <w:rPr>
          <w:rFonts w:cs="Tahoma"/>
          <w:szCs w:val="22"/>
        </w:rPr>
        <w:t>T</w:t>
      </w:r>
      <w:r w:rsidR="009E79ED" w:rsidRPr="00C5171E">
        <w:rPr>
          <w:rFonts w:cs="Tahoma"/>
          <w:szCs w:val="22"/>
        </w:rPr>
        <w:t xml:space="preserve">he Evaluation Committee </w:t>
      </w:r>
      <w:r w:rsidRPr="00C5171E">
        <w:rPr>
          <w:rFonts w:cs="Tahoma"/>
          <w:szCs w:val="22"/>
        </w:rPr>
        <w:t xml:space="preserve">reserves the right to </w:t>
      </w:r>
      <w:r w:rsidR="009E79ED" w:rsidRPr="00C5171E">
        <w:rPr>
          <w:rFonts w:cs="Tahoma"/>
          <w:szCs w:val="22"/>
        </w:rPr>
        <w:t xml:space="preserve">schedule a clarification interview with </w:t>
      </w:r>
      <w:r w:rsidR="00935AD4" w:rsidRPr="00C5171E">
        <w:rPr>
          <w:rFonts w:cs="Tahoma"/>
          <w:szCs w:val="22"/>
        </w:rPr>
        <w:t xml:space="preserve">an </w:t>
      </w:r>
      <w:r w:rsidR="0079484B">
        <w:rPr>
          <w:rFonts w:cs="Tahoma"/>
          <w:szCs w:val="22"/>
        </w:rPr>
        <w:t>Applicant</w:t>
      </w:r>
      <w:r w:rsidR="009E79ED" w:rsidRPr="00C5171E">
        <w:rPr>
          <w:rFonts w:cs="Tahoma"/>
          <w:szCs w:val="22"/>
        </w:rPr>
        <w:t xml:space="preserve"> that will either be held by telephone or in person at </w:t>
      </w:r>
      <w:r w:rsidR="00B11ACB">
        <w:rPr>
          <w:rFonts w:cs="Tahoma"/>
          <w:szCs w:val="22"/>
        </w:rPr>
        <w:t xml:space="preserve">the </w:t>
      </w:r>
      <w:r w:rsidR="008E36A3" w:rsidRPr="00C5171E">
        <w:rPr>
          <w:rFonts w:cs="Tahoma"/>
          <w:szCs w:val="22"/>
        </w:rPr>
        <w:t xml:space="preserve">CEC </w:t>
      </w:r>
      <w:r w:rsidR="009E79ED" w:rsidRPr="00C5171E">
        <w:rPr>
          <w:rFonts w:cs="Tahoma"/>
          <w:szCs w:val="22"/>
        </w:rPr>
        <w:t xml:space="preserve">for the purpose of clarification and verification of information provided in the </w:t>
      </w:r>
      <w:r w:rsidR="00D11F0F" w:rsidRPr="00C5171E">
        <w:rPr>
          <w:rFonts w:cs="Tahoma"/>
          <w:szCs w:val="22"/>
        </w:rPr>
        <w:t>application</w:t>
      </w:r>
      <w:r w:rsidR="009E79ED" w:rsidRPr="00C5171E">
        <w:rPr>
          <w:rFonts w:cs="Tahoma"/>
          <w:szCs w:val="22"/>
        </w:rPr>
        <w:t xml:space="preserve">. However, these interviews may not be used to change or add to the contents of the original </w:t>
      </w:r>
      <w:r w:rsidR="00403F6F" w:rsidRPr="00C5171E">
        <w:rPr>
          <w:rFonts w:cs="Tahoma"/>
          <w:szCs w:val="22"/>
        </w:rPr>
        <w:t>application</w:t>
      </w:r>
      <w:r w:rsidR="009E79ED" w:rsidRPr="00C5171E">
        <w:rPr>
          <w:rFonts w:cs="Tahoma"/>
          <w:szCs w:val="22"/>
        </w:rPr>
        <w:t>.</w:t>
      </w:r>
      <w:r w:rsidR="00F95356" w:rsidRPr="00C5171E">
        <w:rPr>
          <w:rFonts w:cs="Tahoma"/>
          <w:szCs w:val="22"/>
        </w:rPr>
        <w:t xml:space="preserve">  </w:t>
      </w:r>
      <w:r w:rsidR="0079484B">
        <w:rPr>
          <w:rFonts w:cs="Tahoma"/>
          <w:szCs w:val="22"/>
        </w:rPr>
        <w:lastRenderedPageBreak/>
        <w:t>Applicants</w:t>
      </w:r>
      <w:r w:rsidR="00F95356" w:rsidRPr="00C5171E">
        <w:rPr>
          <w:rFonts w:cs="Tahoma"/>
          <w:szCs w:val="22"/>
        </w:rPr>
        <w:t xml:space="preserve"> will not be reimbursed for time spent answering clarifying questions.</w:t>
      </w:r>
    </w:p>
    <w:p w14:paraId="28A24C72" w14:textId="77777777" w:rsidR="007D60E9" w:rsidRPr="00C5171E" w:rsidRDefault="007D60E9" w:rsidP="003A0DDC">
      <w:pPr>
        <w:spacing w:after="0"/>
        <w:ind w:left="1440"/>
        <w:rPr>
          <w:rFonts w:cs="Tahoma"/>
          <w:szCs w:val="22"/>
        </w:rPr>
      </w:pPr>
    </w:p>
    <w:p w14:paraId="755B67A9" w14:textId="08B54129" w:rsidR="005A502A" w:rsidRPr="00C5171E" w:rsidRDefault="009E79ED" w:rsidP="003A0DDC">
      <w:pPr>
        <w:spacing w:after="0"/>
        <w:ind w:left="1440"/>
        <w:rPr>
          <w:rFonts w:cs="Tahoma"/>
          <w:szCs w:val="22"/>
        </w:rPr>
      </w:pPr>
      <w:r w:rsidRPr="00C5171E">
        <w:rPr>
          <w:rFonts w:cs="Tahoma"/>
          <w:szCs w:val="22"/>
        </w:rPr>
        <w:t xml:space="preserve">The total score for each </w:t>
      </w:r>
      <w:r w:rsidR="00403F6F" w:rsidRPr="00C5171E">
        <w:rPr>
          <w:rFonts w:cs="Tahoma"/>
          <w:szCs w:val="22"/>
        </w:rPr>
        <w:t>application</w:t>
      </w:r>
      <w:r w:rsidRPr="00C5171E">
        <w:rPr>
          <w:rFonts w:cs="Tahoma"/>
          <w:szCs w:val="22"/>
        </w:rPr>
        <w:t xml:space="preserve"> will be the average of the combined scores of al</w:t>
      </w:r>
      <w:r w:rsidR="007D60E9" w:rsidRPr="00C5171E">
        <w:rPr>
          <w:rFonts w:cs="Tahoma"/>
          <w:szCs w:val="22"/>
        </w:rPr>
        <w:t>l Evaluation Committee members.</w:t>
      </w:r>
      <w:r w:rsidR="001104BC" w:rsidRPr="00C5171E">
        <w:rPr>
          <w:rFonts w:cs="Tahoma"/>
          <w:szCs w:val="22"/>
        </w:rPr>
        <w:t xml:space="preserve"> </w:t>
      </w:r>
    </w:p>
    <w:p w14:paraId="28BD58BE" w14:textId="0302354A" w:rsidR="00AB66CB" w:rsidRPr="00C5171E" w:rsidRDefault="00AB66CB" w:rsidP="003A0DDC">
      <w:pPr>
        <w:spacing w:after="0"/>
        <w:ind w:left="1440"/>
        <w:rPr>
          <w:rFonts w:cs="Tahoma"/>
          <w:szCs w:val="22"/>
        </w:rPr>
      </w:pPr>
    </w:p>
    <w:p w14:paraId="3E2736C8" w14:textId="77777777" w:rsidR="0092616E" w:rsidRDefault="0092616E" w:rsidP="003A0DDC">
      <w:pPr>
        <w:spacing w:after="0"/>
        <w:ind w:left="1440"/>
        <w:rPr>
          <w:rFonts w:cs="Tahoma"/>
        </w:rPr>
      </w:pPr>
    </w:p>
    <w:p w14:paraId="06C2F735" w14:textId="75259738" w:rsidR="00AB66CB" w:rsidRPr="00C37CF0" w:rsidRDefault="00C01D70" w:rsidP="003A0DDC">
      <w:pPr>
        <w:spacing w:after="0"/>
        <w:ind w:left="1440"/>
        <w:rPr>
          <w:rFonts w:cs="Tahoma"/>
          <w:b/>
        </w:rPr>
      </w:pPr>
      <w:r w:rsidRPr="00C37CF0">
        <w:rPr>
          <w:rFonts w:cs="Tahoma"/>
          <w:b/>
        </w:rPr>
        <w:t>A minimum overall score of 70 percent (70 points) is required for the application to be eligible for funding.</w:t>
      </w:r>
    </w:p>
    <w:p w14:paraId="4EA4ABB7" w14:textId="77777777" w:rsidR="005A502A" w:rsidRPr="0059791B" w:rsidRDefault="005A502A" w:rsidP="003A0DDC">
      <w:pPr>
        <w:spacing w:after="0"/>
        <w:ind w:left="1440"/>
        <w:rPr>
          <w:rFonts w:cs="Tahoma"/>
          <w:szCs w:val="22"/>
        </w:rPr>
      </w:pPr>
    </w:p>
    <w:p w14:paraId="1E5C65EC" w14:textId="2A767D48" w:rsidR="00F95356" w:rsidRPr="00C61D55" w:rsidRDefault="00B11ACB" w:rsidP="003A0DDC">
      <w:pPr>
        <w:spacing w:after="0"/>
        <w:ind w:left="1440"/>
        <w:rPr>
          <w:rFonts w:cs="Tahoma"/>
          <w:szCs w:val="22"/>
        </w:rPr>
      </w:pPr>
      <w:r>
        <w:rPr>
          <w:rFonts w:cs="Tahoma"/>
          <w:szCs w:val="22"/>
        </w:rPr>
        <w:t xml:space="preserve">The </w:t>
      </w:r>
      <w:r w:rsidR="008E36A3" w:rsidRPr="00472BB6">
        <w:rPr>
          <w:rFonts w:cs="Tahoma"/>
          <w:szCs w:val="22"/>
        </w:rPr>
        <w:t>CEC</w:t>
      </w:r>
      <w:r w:rsidR="00F95356" w:rsidRPr="006B7776">
        <w:rPr>
          <w:rFonts w:cs="Tahoma"/>
          <w:szCs w:val="22"/>
        </w:rPr>
        <w:t xml:space="preserve"> will </w:t>
      </w:r>
      <w:r w:rsidR="001104BC" w:rsidRPr="006B7776">
        <w:rPr>
          <w:rFonts w:cs="Tahoma"/>
          <w:szCs w:val="22"/>
        </w:rPr>
        <w:t xml:space="preserve">recommend </w:t>
      </w:r>
      <w:r w:rsidR="00F95356" w:rsidRPr="00840A8F">
        <w:rPr>
          <w:rFonts w:cs="Tahoma"/>
          <w:szCs w:val="22"/>
        </w:rPr>
        <w:t>awards</w:t>
      </w:r>
      <w:r w:rsidR="00734205" w:rsidRPr="00EC5EBD">
        <w:rPr>
          <w:rFonts w:cs="Tahoma"/>
          <w:szCs w:val="22"/>
        </w:rPr>
        <w:t xml:space="preserve"> to </w:t>
      </w:r>
      <w:r w:rsidR="007D60E9" w:rsidRPr="00892C24">
        <w:rPr>
          <w:rFonts w:cs="Tahoma"/>
          <w:szCs w:val="22"/>
        </w:rPr>
        <w:t xml:space="preserve">the </w:t>
      </w:r>
      <w:r w:rsidR="007D60E9" w:rsidRPr="00976ABB">
        <w:rPr>
          <w:rFonts w:cs="Tahoma"/>
          <w:szCs w:val="22"/>
        </w:rPr>
        <w:t>highest ranked project</w:t>
      </w:r>
      <w:r w:rsidR="00582A62" w:rsidRPr="00F7092D">
        <w:rPr>
          <w:rFonts w:cs="Tahoma"/>
          <w:szCs w:val="22"/>
        </w:rPr>
        <w:t>s</w:t>
      </w:r>
      <w:r w:rsidR="00734205" w:rsidRPr="00F7092D">
        <w:rPr>
          <w:rFonts w:cs="Tahoma"/>
          <w:szCs w:val="22"/>
        </w:rPr>
        <w:t xml:space="preserve"> </w:t>
      </w:r>
      <w:r w:rsidR="005A502A" w:rsidRPr="00F7092D">
        <w:rPr>
          <w:rFonts w:cs="Tahoma"/>
          <w:szCs w:val="22"/>
        </w:rPr>
        <w:t>(according</w:t>
      </w:r>
      <w:r w:rsidR="005A502A" w:rsidRPr="0038470A">
        <w:rPr>
          <w:rFonts w:cs="Tahoma"/>
          <w:szCs w:val="22"/>
        </w:rPr>
        <w:t xml:space="preserve"> to final overall application score)</w:t>
      </w:r>
      <w:r w:rsidR="00582A62" w:rsidRPr="00C14FE6">
        <w:rPr>
          <w:rFonts w:cs="Tahoma"/>
          <w:szCs w:val="22"/>
        </w:rPr>
        <w:t xml:space="preserve"> until available funding under this solicitation has been exhausted</w:t>
      </w:r>
      <w:r w:rsidR="005A502A" w:rsidRPr="00C61D55">
        <w:rPr>
          <w:rFonts w:cs="Tahoma"/>
          <w:szCs w:val="22"/>
        </w:rPr>
        <w:t>.</w:t>
      </w:r>
    </w:p>
    <w:p w14:paraId="59BECB6D" w14:textId="77777777" w:rsidR="006A52B0" w:rsidRPr="005305F2" w:rsidRDefault="006A52B0" w:rsidP="00E04486">
      <w:pPr>
        <w:spacing w:after="0"/>
        <w:rPr>
          <w:rFonts w:cs="Tahoma"/>
          <w:szCs w:val="22"/>
        </w:rPr>
      </w:pPr>
    </w:p>
    <w:p w14:paraId="078EF363" w14:textId="77777777" w:rsidR="00E13922" w:rsidRPr="003809FF" w:rsidRDefault="00E13922" w:rsidP="00E1537A">
      <w:pPr>
        <w:pStyle w:val="Heading2"/>
        <w:keepNext w:val="0"/>
        <w:numPr>
          <w:ilvl w:val="2"/>
          <w:numId w:val="12"/>
        </w:numPr>
        <w:spacing w:before="0" w:after="0"/>
        <w:ind w:left="720" w:hanging="720"/>
        <w:rPr>
          <w:rFonts w:cs="Tahoma"/>
        </w:rPr>
      </w:pPr>
      <w:bookmarkStart w:id="83" w:name="_Toc98833587"/>
      <w:r w:rsidRPr="003809FF">
        <w:rPr>
          <w:rFonts w:cs="Tahoma"/>
        </w:rPr>
        <w:t>Notice of Proposed Award</w:t>
      </w:r>
      <w:r w:rsidR="008F11C0" w:rsidRPr="003809FF">
        <w:rPr>
          <w:rFonts w:cs="Tahoma"/>
          <w:lang w:val="en-US"/>
        </w:rPr>
        <w:t>s</w:t>
      </w:r>
      <w:bookmarkEnd w:id="83"/>
    </w:p>
    <w:p w14:paraId="121BC7D4" w14:textId="73EA0F87" w:rsidR="00E13922" w:rsidRPr="009F1D16" w:rsidRDefault="00E13922">
      <w:pPr>
        <w:spacing w:after="0"/>
        <w:ind w:left="720"/>
        <w:rPr>
          <w:rFonts w:cs="Tahoma"/>
          <w:szCs w:val="22"/>
        </w:rPr>
      </w:pPr>
      <w:bookmarkStart w:id="84" w:name="_Toc267663292"/>
      <w:r w:rsidRPr="0044267C">
        <w:rPr>
          <w:rFonts w:cs="Tahoma"/>
          <w:szCs w:val="22"/>
        </w:rPr>
        <w:t xml:space="preserve">The results of the </w:t>
      </w:r>
      <w:r w:rsidR="001104BC" w:rsidRPr="00C5171E">
        <w:rPr>
          <w:rFonts w:cs="Tahoma"/>
          <w:szCs w:val="22"/>
        </w:rPr>
        <w:t>evaluation will be posted in a NOPA and will include the</w:t>
      </w:r>
      <w:r w:rsidRPr="00C5171E">
        <w:rPr>
          <w:rFonts w:cs="Tahoma"/>
          <w:szCs w:val="22"/>
        </w:rPr>
        <w:t xml:space="preserve"> </w:t>
      </w:r>
      <w:r w:rsidR="001104BC" w:rsidRPr="00C5171E">
        <w:rPr>
          <w:rFonts w:cs="Tahoma"/>
          <w:szCs w:val="22"/>
        </w:rPr>
        <w:t xml:space="preserve">recommended </w:t>
      </w:r>
      <w:r w:rsidRPr="00C5171E">
        <w:rPr>
          <w:rFonts w:cs="Tahoma"/>
          <w:szCs w:val="22"/>
        </w:rPr>
        <w:t>funding level</w:t>
      </w:r>
      <w:r w:rsidR="001104BC" w:rsidRPr="00C5171E">
        <w:rPr>
          <w:rFonts w:cs="Tahoma"/>
          <w:szCs w:val="22"/>
        </w:rPr>
        <w:t xml:space="preserve"> and </w:t>
      </w:r>
      <w:r w:rsidRPr="00C5171E">
        <w:rPr>
          <w:rFonts w:cs="Tahoma"/>
          <w:szCs w:val="22"/>
        </w:rPr>
        <w:t xml:space="preserve">the rank order of </w:t>
      </w:r>
      <w:r w:rsidR="0079484B">
        <w:rPr>
          <w:rFonts w:cs="Tahoma"/>
          <w:szCs w:val="22"/>
        </w:rPr>
        <w:t>Applicants</w:t>
      </w:r>
      <w:r w:rsidRPr="00C5171E">
        <w:rPr>
          <w:rFonts w:cs="Tahoma"/>
          <w:szCs w:val="22"/>
        </w:rPr>
        <w:t xml:space="preserve">. </w:t>
      </w:r>
      <w:r w:rsidR="0018301E">
        <w:rPr>
          <w:rFonts w:cs="Tahoma"/>
          <w:szCs w:val="22"/>
        </w:rPr>
        <w:t xml:space="preserve">The </w:t>
      </w:r>
      <w:r w:rsidR="000B4CAF" w:rsidRPr="00C5171E">
        <w:rPr>
          <w:rFonts w:cs="Tahoma"/>
          <w:szCs w:val="22"/>
        </w:rPr>
        <w:t xml:space="preserve">CEC will publish the NOPA on the CEC’s website and email the NOPA to all parties that </w:t>
      </w:r>
      <w:proofErr w:type="gramStart"/>
      <w:r w:rsidR="000B4CAF" w:rsidRPr="00C5171E">
        <w:rPr>
          <w:rFonts w:cs="Tahoma"/>
          <w:szCs w:val="22"/>
        </w:rPr>
        <w:t>submitted an application</w:t>
      </w:r>
      <w:proofErr w:type="gramEnd"/>
      <w:r w:rsidR="000B4CAF" w:rsidRPr="00C5171E">
        <w:rPr>
          <w:rFonts w:cs="Tahoma"/>
          <w:szCs w:val="22"/>
        </w:rPr>
        <w:t>.</w:t>
      </w:r>
      <w:bookmarkEnd w:id="84"/>
    </w:p>
    <w:p w14:paraId="4ECDBF98" w14:textId="77777777" w:rsidR="007D60E9" w:rsidRPr="0059791B" w:rsidRDefault="007D60E9" w:rsidP="00E04486">
      <w:pPr>
        <w:spacing w:after="0"/>
        <w:rPr>
          <w:rFonts w:cs="Tahoma"/>
          <w:szCs w:val="22"/>
        </w:rPr>
      </w:pPr>
    </w:p>
    <w:p w14:paraId="463C112C" w14:textId="77777777" w:rsidR="00E13922" w:rsidRPr="00472BB6" w:rsidRDefault="00E13922" w:rsidP="00E1537A">
      <w:pPr>
        <w:pStyle w:val="Heading2"/>
        <w:keepNext w:val="0"/>
        <w:numPr>
          <w:ilvl w:val="2"/>
          <w:numId w:val="12"/>
        </w:numPr>
        <w:spacing w:before="0" w:after="0"/>
        <w:ind w:left="720" w:hanging="720"/>
        <w:rPr>
          <w:rFonts w:cs="Tahoma"/>
        </w:rPr>
      </w:pPr>
      <w:bookmarkStart w:id="85" w:name="_Toc98833588"/>
      <w:r w:rsidRPr="0059791B">
        <w:rPr>
          <w:rFonts w:cs="Tahoma"/>
        </w:rPr>
        <w:t>Debriefings</w:t>
      </w:r>
      <w:bookmarkEnd w:id="85"/>
    </w:p>
    <w:p w14:paraId="096B8E7E" w14:textId="75629FA2" w:rsidR="00E13922" w:rsidRPr="00C14FE6" w:rsidRDefault="00E13922" w:rsidP="00E26DE1">
      <w:pPr>
        <w:spacing w:after="0"/>
        <w:ind w:left="720"/>
        <w:rPr>
          <w:rFonts w:cs="Tahoma"/>
        </w:rPr>
      </w:pPr>
      <w:r w:rsidRPr="63F50F19">
        <w:rPr>
          <w:rFonts w:cs="Tahoma"/>
        </w:rPr>
        <w:t xml:space="preserve">Unsuccessful </w:t>
      </w:r>
      <w:r w:rsidR="0079484B">
        <w:rPr>
          <w:rFonts w:cs="Tahoma"/>
        </w:rPr>
        <w:t>Applicants</w:t>
      </w:r>
      <w:r w:rsidRPr="63F50F19">
        <w:rPr>
          <w:rFonts w:cs="Tahoma"/>
        </w:rPr>
        <w:t xml:space="preserve"> may request a debriefing after the release of the NOPA. A request for debriefing </w:t>
      </w:r>
      <w:r w:rsidR="00FD6BCD" w:rsidRPr="63F50F19">
        <w:rPr>
          <w:rFonts w:cs="Tahoma"/>
        </w:rPr>
        <w:t xml:space="preserve">should </w:t>
      </w:r>
      <w:r w:rsidRPr="63F50F19">
        <w:rPr>
          <w:rFonts w:cs="Tahoma"/>
        </w:rPr>
        <w:t>be received no later than 15 day</w:t>
      </w:r>
      <w:r w:rsidR="007D60E9" w:rsidRPr="63F50F19">
        <w:rPr>
          <w:rFonts w:cs="Tahoma"/>
        </w:rPr>
        <w:t>s after the NOPA is released.</w:t>
      </w:r>
    </w:p>
    <w:p w14:paraId="7E463284" w14:textId="77777777" w:rsidR="007D60E9" w:rsidRPr="00C61D55" w:rsidRDefault="007D60E9" w:rsidP="00E04486">
      <w:pPr>
        <w:spacing w:after="0"/>
        <w:rPr>
          <w:rFonts w:cs="Tahoma"/>
          <w:szCs w:val="22"/>
        </w:rPr>
      </w:pPr>
    </w:p>
    <w:p w14:paraId="660CDB60" w14:textId="77777777" w:rsidR="009E79ED" w:rsidRPr="003809FF" w:rsidRDefault="009E79ED" w:rsidP="00E1537A">
      <w:pPr>
        <w:pStyle w:val="Heading2"/>
        <w:keepNext w:val="0"/>
        <w:numPr>
          <w:ilvl w:val="2"/>
          <w:numId w:val="12"/>
        </w:numPr>
        <w:spacing w:before="0" w:after="0"/>
        <w:ind w:left="720" w:hanging="720"/>
        <w:rPr>
          <w:rFonts w:cs="Tahoma"/>
        </w:rPr>
      </w:pPr>
      <w:bookmarkStart w:id="86" w:name="_Toc305406690"/>
      <w:bookmarkStart w:id="87" w:name="_Toc98833589"/>
      <w:bookmarkStart w:id="88" w:name="_Toc219275104"/>
      <w:bookmarkEnd w:id="79"/>
      <w:bookmarkEnd w:id="80"/>
      <w:r w:rsidRPr="005305F2">
        <w:rPr>
          <w:rFonts w:cs="Tahoma"/>
        </w:rPr>
        <w:t>Scoring Scale</w:t>
      </w:r>
      <w:bookmarkEnd w:id="86"/>
      <w:bookmarkEnd w:id="87"/>
    </w:p>
    <w:p w14:paraId="1648E199" w14:textId="77777777" w:rsidR="009E79ED" w:rsidRPr="00C5171E" w:rsidRDefault="009E79ED" w:rsidP="00E26DE1">
      <w:pPr>
        <w:spacing w:after="0"/>
        <w:ind w:left="720"/>
        <w:rPr>
          <w:rFonts w:cs="Tahoma"/>
          <w:szCs w:val="22"/>
        </w:rPr>
      </w:pPr>
      <w:r w:rsidRPr="0044267C">
        <w:rPr>
          <w:rFonts w:cs="Tahoma"/>
          <w:szCs w:val="22"/>
        </w:rPr>
        <w:t>Using this Scoring Scale, the Evaluation Committee will</w:t>
      </w:r>
      <w:r w:rsidRPr="00C5171E">
        <w:rPr>
          <w:rFonts w:cs="Tahoma"/>
          <w:szCs w:val="22"/>
        </w:rPr>
        <w:t xml:space="preserve"> give a score for each criterion described in the Evaluation Criteria.</w:t>
      </w:r>
    </w:p>
    <w:p w14:paraId="05035765" w14:textId="77777777" w:rsidR="009E79ED" w:rsidRPr="00C5171E" w:rsidRDefault="009E79ED" w:rsidP="00E04486">
      <w:pPr>
        <w:spacing w:after="0"/>
        <w:rPr>
          <w:rFonts w:cs="Tahoma"/>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1979"/>
        <w:gridCol w:w="5742"/>
      </w:tblGrid>
      <w:tr w:rsidR="007D60E9" w:rsidRPr="00050087" w14:paraId="7661421A" w14:textId="77777777" w:rsidTr="003704DD">
        <w:trPr>
          <w:trHeight w:val="800"/>
        </w:trPr>
        <w:tc>
          <w:tcPr>
            <w:tcW w:w="1530" w:type="dxa"/>
            <w:shd w:val="clear" w:color="auto" w:fill="D9D9D9"/>
            <w:vAlign w:val="center"/>
          </w:tcPr>
          <w:p w14:paraId="6C3C62A1" w14:textId="77777777" w:rsidR="009E79ED" w:rsidRPr="00C5171E" w:rsidRDefault="009E79ED" w:rsidP="00E04486">
            <w:pPr>
              <w:spacing w:after="0"/>
              <w:jc w:val="center"/>
              <w:rPr>
                <w:rFonts w:cs="Tahoma"/>
                <w:b/>
                <w:szCs w:val="22"/>
              </w:rPr>
            </w:pPr>
            <w:r w:rsidRPr="00C5171E">
              <w:rPr>
                <w:rFonts w:cs="Tahoma"/>
                <w:b/>
                <w:szCs w:val="22"/>
              </w:rPr>
              <w:t xml:space="preserve">% </w:t>
            </w:r>
            <w:proofErr w:type="gramStart"/>
            <w:r w:rsidRPr="00C5171E">
              <w:rPr>
                <w:rFonts w:cs="Tahoma"/>
                <w:b/>
                <w:szCs w:val="22"/>
              </w:rPr>
              <w:t>of</w:t>
            </w:r>
            <w:proofErr w:type="gramEnd"/>
            <w:r w:rsidRPr="00C5171E">
              <w:rPr>
                <w:rFonts w:cs="Tahoma"/>
                <w:b/>
                <w:szCs w:val="22"/>
              </w:rPr>
              <w:t xml:space="preserve"> Possible Points</w:t>
            </w:r>
          </w:p>
        </w:tc>
        <w:tc>
          <w:tcPr>
            <w:tcW w:w="1980" w:type="dxa"/>
            <w:shd w:val="clear" w:color="auto" w:fill="D9D9D9"/>
            <w:vAlign w:val="center"/>
          </w:tcPr>
          <w:p w14:paraId="63A0A961" w14:textId="77777777" w:rsidR="009E79ED" w:rsidRPr="00C5171E" w:rsidRDefault="009E79ED" w:rsidP="00E04486">
            <w:pPr>
              <w:spacing w:after="0"/>
              <w:jc w:val="center"/>
              <w:rPr>
                <w:rFonts w:cs="Tahoma"/>
                <w:b/>
                <w:szCs w:val="22"/>
              </w:rPr>
            </w:pPr>
            <w:r w:rsidRPr="00C5171E">
              <w:rPr>
                <w:rFonts w:cs="Tahoma"/>
                <w:b/>
                <w:szCs w:val="22"/>
              </w:rPr>
              <w:t>Interpretation</w:t>
            </w:r>
          </w:p>
        </w:tc>
        <w:tc>
          <w:tcPr>
            <w:tcW w:w="5850" w:type="dxa"/>
            <w:shd w:val="clear" w:color="auto" w:fill="D9D9D9"/>
            <w:vAlign w:val="center"/>
          </w:tcPr>
          <w:p w14:paraId="258EE7D9" w14:textId="77777777" w:rsidR="009E79ED" w:rsidRPr="00C5171E" w:rsidRDefault="009E79ED" w:rsidP="00E04486">
            <w:pPr>
              <w:spacing w:after="0"/>
              <w:jc w:val="center"/>
              <w:rPr>
                <w:rFonts w:cs="Tahoma"/>
                <w:b/>
                <w:szCs w:val="22"/>
              </w:rPr>
            </w:pPr>
            <w:r w:rsidRPr="00C5171E">
              <w:rPr>
                <w:rFonts w:cs="Tahoma"/>
                <w:b/>
                <w:szCs w:val="22"/>
              </w:rPr>
              <w:t xml:space="preserve">Explanation for Percentage Points </w:t>
            </w:r>
          </w:p>
        </w:tc>
      </w:tr>
      <w:tr w:rsidR="009E79ED" w:rsidRPr="00050087" w14:paraId="66B719BD" w14:textId="77777777" w:rsidTr="009E79ED">
        <w:trPr>
          <w:trHeight w:val="253"/>
        </w:trPr>
        <w:tc>
          <w:tcPr>
            <w:tcW w:w="1530" w:type="dxa"/>
            <w:vAlign w:val="center"/>
          </w:tcPr>
          <w:p w14:paraId="0C31CA39" w14:textId="77777777" w:rsidR="009E79ED" w:rsidRPr="0059791B" w:rsidRDefault="009E79ED" w:rsidP="00E04486">
            <w:pPr>
              <w:spacing w:after="0"/>
              <w:jc w:val="center"/>
              <w:rPr>
                <w:rFonts w:cs="Tahoma"/>
                <w:szCs w:val="22"/>
              </w:rPr>
            </w:pPr>
            <w:r w:rsidRPr="009F1D16">
              <w:rPr>
                <w:rFonts w:cs="Tahoma"/>
                <w:szCs w:val="22"/>
              </w:rPr>
              <w:t>0%</w:t>
            </w:r>
          </w:p>
        </w:tc>
        <w:tc>
          <w:tcPr>
            <w:tcW w:w="1980" w:type="dxa"/>
            <w:vAlign w:val="center"/>
          </w:tcPr>
          <w:p w14:paraId="6D279A09" w14:textId="77777777" w:rsidR="009E79ED" w:rsidRPr="00472BB6" w:rsidRDefault="009E79ED" w:rsidP="00E04486">
            <w:pPr>
              <w:spacing w:after="0"/>
              <w:jc w:val="center"/>
              <w:rPr>
                <w:rFonts w:cs="Tahoma"/>
                <w:szCs w:val="22"/>
              </w:rPr>
            </w:pPr>
            <w:r w:rsidRPr="0059791B">
              <w:rPr>
                <w:rFonts w:cs="Tahoma"/>
                <w:szCs w:val="22"/>
              </w:rPr>
              <w:t>Not Responsive</w:t>
            </w:r>
          </w:p>
        </w:tc>
        <w:tc>
          <w:tcPr>
            <w:tcW w:w="5850" w:type="dxa"/>
          </w:tcPr>
          <w:p w14:paraId="234D475A" w14:textId="6B590F82" w:rsidR="009E79ED" w:rsidRPr="00976ABB" w:rsidRDefault="009E79ED" w:rsidP="00E04486">
            <w:pPr>
              <w:spacing w:after="0"/>
              <w:rPr>
                <w:rFonts w:cs="Tahoma"/>
                <w:szCs w:val="22"/>
              </w:rPr>
            </w:pPr>
            <w:r w:rsidRPr="006B7776">
              <w:rPr>
                <w:rFonts w:cs="Tahoma"/>
                <w:szCs w:val="22"/>
              </w:rPr>
              <w:t xml:space="preserve">Response does not include or fails to address the requirements being scored. The </w:t>
            </w:r>
            <w:r w:rsidRPr="00EC5EBD">
              <w:rPr>
                <w:rFonts w:cs="Tahoma"/>
                <w:szCs w:val="22"/>
              </w:rPr>
              <w:t>omission(s), flaw(s), or defect(s) are significant an</w:t>
            </w:r>
            <w:r w:rsidRPr="00892C24">
              <w:rPr>
                <w:rFonts w:cs="Tahoma"/>
                <w:szCs w:val="22"/>
              </w:rPr>
              <w:t>d unacceptable.</w:t>
            </w:r>
          </w:p>
        </w:tc>
      </w:tr>
      <w:tr w:rsidR="009E79ED" w:rsidRPr="00050087" w14:paraId="469D502B" w14:textId="77777777" w:rsidTr="009E79ED">
        <w:trPr>
          <w:trHeight w:val="253"/>
        </w:trPr>
        <w:tc>
          <w:tcPr>
            <w:tcW w:w="1530" w:type="dxa"/>
            <w:vAlign w:val="center"/>
          </w:tcPr>
          <w:p w14:paraId="196363E5" w14:textId="77777777" w:rsidR="009E79ED" w:rsidRPr="0059791B" w:rsidRDefault="00473A88" w:rsidP="00E04486">
            <w:pPr>
              <w:spacing w:after="0"/>
              <w:jc w:val="center"/>
              <w:rPr>
                <w:rFonts w:cs="Tahoma"/>
                <w:szCs w:val="22"/>
              </w:rPr>
            </w:pPr>
            <w:r w:rsidRPr="009F1D16">
              <w:rPr>
                <w:rFonts w:cs="Tahoma"/>
                <w:szCs w:val="22"/>
              </w:rPr>
              <w:t>10-30</w:t>
            </w:r>
            <w:r w:rsidR="009E79ED" w:rsidRPr="0059791B">
              <w:rPr>
                <w:rFonts w:cs="Tahoma"/>
                <w:szCs w:val="22"/>
              </w:rPr>
              <w:t>%</w:t>
            </w:r>
          </w:p>
        </w:tc>
        <w:tc>
          <w:tcPr>
            <w:tcW w:w="1980" w:type="dxa"/>
            <w:vAlign w:val="center"/>
          </w:tcPr>
          <w:p w14:paraId="14FC01D0" w14:textId="77777777" w:rsidR="009E79ED" w:rsidRPr="006B7776" w:rsidRDefault="009E79ED" w:rsidP="00E04486">
            <w:pPr>
              <w:spacing w:after="0"/>
              <w:jc w:val="center"/>
              <w:rPr>
                <w:rFonts w:cs="Tahoma"/>
                <w:szCs w:val="22"/>
              </w:rPr>
            </w:pPr>
            <w:r w:rsidRPr="00472BB6">
              <w:rPr>
                <w:rFonts w:cs="Tahoma"/>
                <w:szCs w:val="22"/>
              </w:rPr>
              <w:t>Minimally Responsive</w:t>
            </w:r>
          </w:p>
        </w:tc>
        <w:tc>
          <w:tcPr>
            <w:tcW w:w="5850" w:type="dxa"/>
          </w:tcPr>
          <w:p w14:paraId="22DE5631" w14:textId="52B4E2E4" w:rsidR="009E79ED" w:rsidRPr="00892C24" w:rsidRDefault="009E79ED" w:rsidP="00E04486">
            <w:pPr>
              <w:spacing w:after="0"/>
              <w:rPr>
                <w:rFonts w:cs="Tahoma"/>
                <w:szCs w:val="22"/>
              </w:rPr>
            </w:pPr>
            <w:r w:rsidRPr="006B7776">
              <w:rPr>
                <w:rFonts w:cs="Tahoma"/>
                <w:szCs w:val="22"/>
              </w:rPr>
              <w:t>Response minimally addresses the requirements being scored. The omission(s), flaw(s), or defect(s) are signi</w:t>
            </w:r>
            <w:r w:rsidRPr="00EC5EBD">
              <w:rPr>
                <w:rFonts w:cs="Tahoma"/>
                <w:szCs w:val="22"/>
              </w:rPr>
              <w:t>ficant and unacceptable.</w:t>
            </w:r>
          </w:p>
        </w:tc>
      </w:tr>
      <w:tr w:rsidR="009E79ED" w:rsidRPr="00050087" w14:paraId="6566189C" w14:textId="77777777" w:rsidTr="009E79ED">
        <w:trPr>
          <w:trHeight w:val="253"/>
        </w:trPr>
        <w:tc>
          <w:tcPr>
            <w:tcW w:w="1530" w:type="dxa"/>
            <w:vAlign w:val="center"/>
          </w:tcPr>
          <w:p w14:paraId="1C196E92" w14:textId="77777777" w:rsidR="009E79ED" w:rsidRPr="0059791B" w:rsidRDefault="00473A88" w:rsidP="00E04486">
            <w:pPr>
              <w:spacing w:after="0"/>
              <w:jc w:val="center"/>
              <w:rPr>
                <w:rFonts w:cs="Tahoma"/>
                <w:szCs w:val="22"/>
              </w:rPr>
            </w:pPr>
            <w:r w:rsidRPr="009F1D16">
              <w:rPr>
                <w:rFonts w:cs="Tahoma"/>
                <w:szCs w:val="22"/>
              </w:rPr>
              <w:t>40-60</w:t>
            </w:r>
            <w:r w:rsidR="009E79ED" w:rsidRPr="0059791B">
              <w:rPr>
                <w:rFonts w:cs="Tahoma"/>
                <w:szCs w:val="22"/>
              </w:rPr>
              <w:t>%</w:t>
            </w:r>
          </w:p>
        </w:tc>
        <w:tc>
          <w:tcPr>
            <w:tcW w:w="1980" w:type="dxa"/>
            <w:vAlign w:val="center"/>
          </w:tcPr>
          <w:p w14:paraId="16B38E90" w14:textId="77777777" w:rsidR="009E79ED" w:rsidRPr="006B7776" w:rsidRDefault="009E79ED" w:rsidP="00E04486">
            <w:pPr>
              <w:spacing w:after="0"/>
              <w:jc w:val="center"/>
              <w:rPr>
                <w:rFonts w:cs="Tahoma"/>
                <w:szCs w:val="22"/>
              </w:rPr>
            </w:pPr>
            <w:r w:rsidRPr="00472BB6">
              <w:rPr>
                <w:rFonts w:cs="Tahoma"/>
                <w:szCs w:val="22"/>
              </w:rPr>
              <w:t>Inadequate</w:t>
            </w:r>
          </w:p>
        </w:tc>
        <w:tc>
          <w:tcPr>
            <w:tcW w:w="5850" w:type="dxa"/>
          </w:tcPr>
          <w:p w14:paraId="0170F4A5" w14:textId="77777777" w:rsidR="009E79ED" w:rsidRPr="00976ABB" w:rsidRDefault="009E79ED" w:rsidP="00E04486">
            <w:pPr>
              <w:spacing w:after="0"/>
              <w:rPr>
                <w:rFonts w:cs="Tahoma"/>
                <w:szCs w:val="22"/>
              </w:rPr>
            </w:pPr>
            <w:r w:rsidRPr="006B7776">
              <w:rPr>
                <w:rFonts w:cs="Tahoma"/>
                <w:szCs w:val="22"/>
              </w:rPr>
              <w:t>Response addresses the requirements being scored, but ther</w:t>
            </w:r>
            <w:r w:rsidRPr="00EC5EBD">
              <w:rPr>
                <w:rFonts w:cs="Tahoma"/>
                <w:szCs w:val="22"/>
              </w:rPr>
              <w:t xml:space="preserve">e are one or more omissions, flaws, or defects or the requirements are addressed in such </w:t>
            </w:r>
            <w:r w:rsidRPr="00EC5EBD">
              <w:rPr>
                <w:rFonts w:cs="Tahoma"/>
                <w:szCs w:val="22"/>
              </w:rPr>
              <w:lastRenderedPageBreak/>
              <w:t>a limited way that it results in a low degree of confidence in th</w:t>
            </w:r>
            <w:r w:rsidRPr="00892C24">
              <w:rPr>
                <w:rFonts w:cs="Tahoma"/>
                <w:szCs w:val="22"/>
              </w:rPr>
              <w:t>e proposed solution.</w:t>
            </w:r>
          </w:p>
        </w:tc>
      </w:tr>
      <w:tr w:rsidR="009E79ED" w:rsidRPr="00050087" w14:paraId="48F0A0C0" w14:textId="77777777" w:rsidTr="009E79ED">
        <w:trPr>
          <w:trHeight w:val="253"/>
        </w:trPr>
        <w:tc>
          <w:tcPr>
            <w:tcW w:w="1530" w:type="dxa"/>
            <w:vAlign w:val="center"/>
          </w:tcPr>
          <w:p w14:paraId="18CAFB22" w14:textId="77777777" w:rsidR="009E79ED" w:rsidRPr="0059791B" w:rsidRDefault="009E79ED" w:rsidP="00E04486">
            <w:pPr>
              <w:spacing w:after="0"/>
              <w:jc w:val="center"/>
              <w:rPr>
                <w:rFonts w:cs="Tahoma"/>
                <w:szCs w:val="22"/>
              </w:rPr>
            </w:pPr>
            <w:r w:rsidRPr="009F1D16">
              <w:rPr>
                <w:rFonts w:cs="Tahoma"/>
                <w:szCs w:val="22"/>
              </w:rPr>
              <w:lastRenderedPageBreak/>
              <w:t>70%</w:t>
            </w:r>
          </w:p>
        </w:tc>
        <w:tc>
          <w:tcPr>
            <w:tcW w:w="1980" w:type="dxa"/>
            <w:vAlign w:val="center"/>
          </w:tcPr>
          <w:p w14:paraId="3E10F9DB" w14:textId="77777777" w:rsidR="009E79ED" w:rsidRPr="006B7776" w:rsidRDefault="009E79ED" w:rsidP="00E04486">
            <w:pPr>
              <w:spacing w:after="0"/>
              <w:jc w:val="center"/>
              <w:rPr>
                <w:rFonts w:cs="Tahoma"/>
                <w:szCs w:val="22"/>
              </w:rPr>
            </w:pPr>
            <w:r w:rsidRPr="0059791B">
              <w:rPr>
                <w:rFonts w:cs="Tahoma"/>
                <w:szCs w:val="22"/>
              </w:rPr>
              <w:t>Adequat</w:t>
            </w:r>
            <w:r w:rsidRPr="00472BB6">
              <w:rPr>
                <w:rFonts w:cs="Tahoma"/>
                <w:szCs w:val="22"/>
              </w:rPr>
              <w:t>e</w:t>
            </w:r>
          </w:p>
        </w:tc>
        <w:tc>
          <w:tcPr>
            <w:tcW w:w="5850" w:type="dxa"/>
          </w:tcPr>
          <w:p w14:paraId="2C4E0A5F" w14:textId="007117A1" w:rsidR="009E79ED" w:rsidRPr="00892C24" w:rsidRDefault="009E79ED" w:rsidP="00E04486">
            <w:pPr>
              <w:spacing w:after="0"/>
              <w:rPr>
                <w:rFonts w:cs="Tahoma"/>
                <w:szCs w:val="22"/>
              </w:rPr>
            </w:pPr>
            <w:r w:rsidRPr="006B7776">
              <w:rPr>
                <w:rFonts w:cs="Tahoma"/>
                <w:szCs w:val="22"/>
              </w:rPr>
              <w:t>Response adequately addresses the requirements being scored. Any o</w:t>
            </w:r>
            <w:r w:rsidRPr="00EC5EBD">
              <w:rPr>
                <w:rFonts w:cs="Tahoma"/>
                <w:szCs w:val="22"/>
              </w:rPr>
              <w:t>mission(s), flaw(s), or defect(s) are inconsequential and acceptable.</w:t>
            </w:r>
          </w:p>
        </w:tc>
      </w:tr>
      <w:tr w:rsidR="00CB3565" w:rsidRPr="00050087" w14:paraId="075E0505" w14:textId="77777777" w:rsidTr="009E79ED">
        <w:trPr>
          <w:trHeight w:val="253"/>
        </w:trPr>
        <w:tc>
          <w:tcPr>
            <w:tcW w:w="1530" w:type="dxa"/>
            <w:vAlign w:val="center"/>
          </w:tcPr>
          <w:p w14:paraId="5253AF1B" w14:textId="77777777" w:rsidR="00CB3565" w:rsidRPr="0059791B" w:rsidRDefault="00181269" w:rsidP="00E04486">
            <w:pPr>
              <w:spacing w:after="0"/>
              <w:jc w:val="center"/>
              <w:rPr>
                <w:rFonts w:cs="Tahoma"/>
                <w:szCs w:val="22"/>
              </w:rPr>
            </w:pPr>
            <w:r w:rsidRPr="009F1D16">
              <w:rPr>
                <w:rFonts w:cs="Tahoma"/>
                <w:szCs w:val="22"/>
              </w:rPr>
              <w:t>75%</w:t>
            </w:r>
          </w:p>
        </w:tc>
        <w:tc>
          <w:tcPr>
            <w:tcW w:w="1980" w:type="dxa"/>
            <w:vAlign w:val="center"/>
          </w:tcPr>
          <w:p w14:paraId="6F7171FA" w14:textId="77777777" w:rsidR="00CB3565" w:rsidRPr="00472BB6" w:rsidRDefault="00181269" w:rsidP="00E04486">
            <w:pPr>
              <w:spacing w:after="0"/>
              <w:jc w:val="center"/>
              <w:rPr>
                <w:rFonts w:cs="Tahoma"/>
                <w:szCs w:val="22"/>
              </w:rPr>
            </w:pPr>
            <w:r w:rsidRPr="0059791B">
              <w:rPr>
                <w:rFonts w:cs="Tahoma"/>
                <w:szCs w:val="22"/>
              </w:rPr>
              <w:t>Between Adequate and Good</w:t>
            </w:r>
          </w:p>
        </w:tc>
        <w:tc>
          <w:tcPr>
            <w:tcW w:w="5850" w:type="dxa"/>
          </w:tcPr>
          <w:p w14:paraId="6E2E757C" w14:textId="77777777" w:rsidR="00CB3565" w:rsidRPr="00892C24" w:rsidRDefault="00181269" w:rsidP="00E04486">
            <w:pPr>
              <w:spacing w:after="0"/>
              <w:rPr>
                <w:rFonts w:cs="Tahoma"/>
                <w:szCs w:val="22"/>
              </w:rPr>
            </w:pPr>
            <w:r w:rsidRPr="006B7776">
              <w:rPr>
                <w:rFonts w:cs="Tahoma"/>
                <w:szCs w:val="22"/>
              </w:rPr>
              <w:t xml:space="preserve">Response better than adequately addresses the requirements being scored. </w:t>
            </w:r>
            <w:r w:rsidRPr="00840A8F">
              <w:rPr>
                <w:rFonts w:cs="Tahoma"/>
                <w:szCs w:val="22"/>
              </w:rPr>
              <w:t xml:space="preserve">Any </w:t>
            </w:r>
            <w:r w:rsidRPr="00EC5EBD">
              <w:rPr>
                <w:rFonts w:cs="Tahoma"/>
                <w:szCs w:val="22"/>
              </w:rPr>
              <w:t>omission(s), flaw(s), or defect(s) are inconsequential and acceptable.</w:t>
            </w:r>
          </w:p>
        </w:tc>
      </w:tr>
      <w:tr w:rsidR="009E79ED" w:rsidRPr="00050087" w14:paraId="75E30A47" w14:textId="77777777" w:rsidTr="009E79ED">
        <w:trPr>
          <w:trHeight w:val="253"/>
        </w:trPr>
        <w:tc>
          <w:tcPr>
            <w:tcW w:w="1530" w:type="dxa"/>
            <w:vAlign w:val="center"/>
          </w:tcPr>
          <w:p w14:paraId="3CF344BE" w14:textId="77777777" w:rsidR="009E79ED" w:rsidRPr="0059791B" w:rsidRDefault="009E79ED" w:rsidP="00E04486">
            <w:pPr>
              <w:spacing w:after="0"/>
              <w:jc w:val="center"/>
              <w:rPr>
                <w:rFonts w:cs="Tahoma"/>
                <w:szCs w:val="22"/>
              </w:rPr>
            </w:pPr>
            <w:r w:rsidRPr="009F1D16">
              <w:rPr>
                <w:rFonts w:cs="Tahoma"/>
                <w:szCs w:val="22"/>
              </w:rPr>
              <w:t>80%</w:t>
            </w:r>
          </w:p>
        </w:tc>
        <w:tc>
          <w:tcPr>
            <w:tcW w:w="1980" w:type="dxa"/>
            <w:vAlign w:val="center"/>
          </w:tcPr>
          <w:p w14:paraId="5BA10224" w14:textId="77777777" w:rsidR="009E79ED" w:rsidRPr="006B7776" w:rsidRDefault="009E79ED" w:rsidP="00E04486">
            <w:pPr>
              <w:spacing w:after="0"/>
              <w:jc w:val="center"/>
              <w:rPr>
                <w:rFonts w:cs="Tahoma"/>
                <w:szCs w:val="22"/>
              </w:rPr>
            </w:pPr>
            <w:r w:rsidRPr="0059791B">
              <w:rPr>
                <w:rFonts w:cs="Tahoma"/>
                <w:szCs w:val="22"/>
              </w:rPr>
              <w:t>Go</w:t>
            </w:r>
            <w:r w:rsidRPr="00472BB6">
              <w:rPr>
                <w:rFonts w:cs="Tahoma"/>
                <w:szCs w:val="22"/>
              </w:rPr>
              <w:t>od</w:t>
            </w:r>
          </w:p>
        </w:tc>
        <w:tc>
          <w:tcPr>
            <w:tcW w:w="5850" w:type="dxa"/>
          </w:tcPr>
          <w:p w14:paraId="4ADC061B" w14:textId="0205E1E0" w:rsidR="009E79ED" w:rsidRPr="00C14FE6" w:rsidRDefault="009E79ED" w:rsidP="00E04486">
            <w:pPr>
              <w:spacing w:after="0"/>
              <w:rPr>
                <w:rFonts w:cs="Tahoma"/>
                <w:szCs w:val="22"/>
              </w:rPr>
            </w:pPr>
            <w:r w:rsidRPr="006B7776">
              <w:rPr>
                <w:rFonts w:cs="Tahoma"/>
                <w:szCs w:val="22"/>
              </w:rPr>
              <w:t xml:space="preserve">Response fully addresses the requirements being scored with a good degree of confidence in the </w:t>
            </w:r>
            <w:r w:rsidR="0079484B">
              <w:rPr>
                <w:rFonts w:cs="Tahoma"/>
                <w:szCs w:val="22"/>
              </w:rPr>
              <w:t>Applicant</w:t>
            </w:r>
            <w:r w:rsidRPr="00892C24">
              <w:rPr>
                <w:rFonts w:cs="Tahoma"/>
                <w:szCs w:val="22"/>
              </w:rPr>
              <w:t xml:space="preserve"> response or proposed solution.</w:t>
            </w:r>
            <w:r w:rsidRPr="00892C24" w:rsidDel="00C910E9">
              <w:rPr>
                <w:rFonts w:cs="Tahoma"/>
                <w:szCs w:val="22"/>
              </w:rPr>
              <w:t xml:space="preserve"> </w:t>
            </w:r>
            <w:r w:rsidRPr="00892C24">
              <w:rPr>
                <w:rFonts w:cs="Tahoma"/>
                <w:szCs w:val="22"/>
              </w:rPr>
              <w:t>No identifie</w:t>
            </w:r>
            <w:r w:rsidRPr="00976ABB">
              <w:rPr>
                <w:rFonts w:cs="Tahoma"/>
                <w:szCs w:val="22"/>
              </w:rPr>
              <w:t>d omission(s), flaw(s), or defect(s). Any identified weaknesses are minimal, inconsequential, and acc</w:t>
            </w:r>
            <w:r w:rsidRPr="00F7092D">
              <w:rPr>
                <w:rFonts w:cs="Tahoma"/>
                <w:szCs w:val="22"/>
              </w:rPr>
              <w:t>ept</w:t>
            </w:r>
            <w:r w:rsidRPr="00C14FE6">
              <w:rPr>
                <w:rFonts w:cs="Tahoma"/>
                <w:szCs w:val="22"/>
              </w:rPr>
              <w:t>able.</w:t>
            </w:r>
          </w:p>
        </w:tc>
      </w:tr>
      <w:tr w:rsidR="00CB3565" w:rsidRPr="00050087" w14:paraId="451C63FD" w14:textId="77777777" w:rsidTr="009E79ED">
        <w:trPr>
          <w:trHeight w:val="253"/>
        </w:trPr>
        <w:tc>
          <w:tcPr>
            <w:tcW w:w="1530" w:type="dxa"/>
            <w:vAlign w:val="center"/>
          </w:tcPr>
          <w:p w14:paraId="220E4925" w14:textId="77777777" w:rsidR="00CB3565" w:rsidRPr="0059791B" w:rsidRDefault="00181269" w:rsidP="00E04486">
            <w:pPr>
              <w:spacing w:after="0"/>
              <w:jc w:val="center"/>
              <w:rPr>
                <w:rFonts w:cs="Tahoma"/>
                <w:szCs w:val="22"/>
              </w:rPr>
            </w:pPr>
            <w:r w:rsidRPr="009F1D16">
              <w:rPr>
                <w:rFonts w:cs="Tahoma"/>
                <w:szCs w:val="22"/>
              </w:rPr>
              <w:t>85%</w:t>
            </w:r>
          </w:p>
        </w:tc>
        <w:tc>
          <w:tcPr>
            <w:tcW w:w="1980" w:type="dxa"/>
            <w:vAlign w:val="center"/>
          </w:tcPr>
          <w:p w14:paraId="1918D3F4" w14:textId="77777777" w:rsidR="00CB3565" w:rsidRPr="00472BB6" w:rsidRDefault="00181269" w:rsidP="00E04486">
            <w:pPr>
              <w:spacing w:after="0"/>
              <w:jc w:val="center"/>
              <w:rPr>
                <w:rFonts w:cs="Tahoma"/>
                <w:szCs w:val="22"/>
              </w:rPr>
            </w:pPr>
            <w:r w:rsidRPr="0059791B">
              <w:rPr>
                <w:rFonts w:cs="Tahoma"/>
                <w:szCs w:val="22"/>
              </w:rPr>
              <w:t>Between Good and Excellent</w:t>
            </w:r>
          </w:p>
        </w:tc>
        <w:tc>
          <w:tcPr>
            <w:tcW w:w="5850" w:type="dxa"/>
          </w:tcPr>
          <w:p w14:paraId="6888045D" w14:textId="4F17EC53" w:rsidR="00CB3565" w:rsidRPr="00F7092D" w:rsidRDefault="00181269" w:rsidP="001D3518">
            <w:pPr>
              <w:spacing w:after="0"/>
              <w:rPr>
                <w:rFonts w:cs="Tahoma"/>
                <w:szCs w:val="22"/>
              </w:rPr>
            </w:pPr>
            <w:r w:rsidRPr="006B7776">
              <w:rPr>
                <w:rFonts w:cs="Tahoma"/>
                <w:szCs w:val="22"/>
              </w:rPr>
              <w:t>Response fully addresses the requirements being scored with a better than good</w:t>
            </w:r>
            <w:r w:rsidRPr="00840A8F">
              <w:rPr>
                <w:rFonts w:cs="Tahoma"/>
                <w:szCs w:val="22"/>
              </w:rPr>
              <w:t xml:space="preserve"> degree of confidence in the </w:t>
            </w:r>
            <w:r w:rsidR="0079484B">
              <w:rPr>
                <w:rFonts w:cs="Tahoma"/>
                <w:szCs w:val="22"/>
              </w:rPr>
              <w:t>Applicant</w:t>
            </w:r>
            <w:r w:rsidRPr="00EC5EBD">
              <w:rPr>
                <w:rFonts w:cs="Tahoma"/>
                <w:szCs w:val="22"/>
              </w:rPr>
              <w:t xml:space="preserve"> response or proposed solution. No identified omission(s), flaw(s), or defect(s). Any identifie</w:t>
            </w:r>
            <w:r w:rsidRPr="00892C24">
              <w:rPr>
                <w:rFonts w:cs="Tahoma"/>
                <w:szCs w:val="22"/>
              </w:rPr>
              <w:t>d w</w:t>
            </w:r>
            <w:r w:rsidRPr="00976ABB">
              <w:rPr>
                <w:rFonts w:cs="Tahoma"/>
                <w:szCs w:val="22"/>
              </w:rPr>
              <w:t>eaknesses are minimal, inconsequential, and acceptable.</w:t>
            </w:r>
          </w:p>
        </w:tc>
      </w:tr>
      <w:tr w:rsidR="009E79ED" w:rsidRPr="00050087" w14:paraId="2EDF9B1F" w14:textId="77777777" w:rsidTr="009E79ED">
        <w:trPr>
          <w:trHeight w:val="253"/>
        </w:trPr>
        <w:tc>
          <w:tcPr>
            <w:tcW w:w="1530" w:type="dxa"/>
            <w:vAlign w:val="center"/>
          </w:tcPr>
          <w:p w14:paraId="6D34B294" w14:textId="77777777" w:rsidR="009E79ED" w:rsidRPr="0059791B" w:rsidRDefault="009E79ED" w:rsidP="00E04486">
            <w:pPr>
              <w:spacing w:after="0"/>
              <w:jc w:val="center"/>
              <w:rPr>
                <w:rFonts w:cs="Tahoma"/>
                <w:szCs w:val="22"/>
              </w:rPr>
            </w:pPr>
            <w:r w:rsidRPr="009F1D16">
              <w:rPr>
                <w:rFonts w:cs="Tahoma"/>
                <w:szCs w:val="22"/>
              </w:rPr>
              <w:t>90%</w:t>
            </w:r>
          </w:p>
        </w:tc>
        <w:tc>
          <w:tcPr>
            <w:tcW w:w="1980" w:type="dxa"/>
            <w:vAlign w:val="center"/>
          </w:tcPr>
          <w:p w14:paraId="19B3D785" w14:textId="77777777" w:rsidR="009E79ED" w:rsidRPr="00472BB6" w:rsidRDefault="009E79ED" w:rsidP="00E04486">
            <w:pPr>
              <w:spacing w:after="0"/>
              <w:jc w:val="center"/>
              <w:rPr>
                <w:rFonts w:cs="Tahoma"/>
                <w:szCs w:val="22"/>
              </w:rPr>
            </w:pPr>
            <w:r w:rsidRPr="0059791B">
              <w:rPr>
                <w:rFonts w:cs="Tahoma"/>
                <w:szCs w:val="22"/>
              </w:rPr>
              <w:t>Excellent</w:t>
            </w:r>
          </w:p>
        </w:tc>
        <w:tc>
          <w:tcPr>
            <w:tcW w:w="5850" w:type="dxa"/>
          </w:tcPr>
          <w:p w14:paraId="235FD79E" w14:textId="496732BF" w:rsidR="009E79ED" w:rsidRPr="00C14FE6" w:rsidRDefault="009E79ED" w:rsidP="00E04486">
            <w:pPr>
              <w:spacing w:after="0"/>
              <w:rPr>
                <w:rFonts w:cs="Tahoma"/>
                <w:szCs w:val="22"/>
              </w:rPr>
            </w:pPr>
            <w:r w:rsidRPr="006B7776">
              <w:rPr>
                <w:rFonts w:cs="Tahoma"/>
                <w:szCs w:val="22"/>
              </w:rPr>
              <w:t xml:space="preserve">Response fully addresses the requirements being scored with a high degree of confidence in the </w:t>
            </w:r>
            <w:r w:rsidR="0079484B">
              <w:rPr>
                <w:rFonts w:cs="Tahoma"/>
                <w:szCs w:val="22"/>
              </w:rPr>
              <w:t>Applicant</w:t>
            </w:r>
            <w:r w:rsidRPr="00892C24">
              <w:rPr>
                <w:rFonts w:cs="Tahoma"/>
                <w:szCs w:val="22"/>
              </w:rPr>
              <w:t xml:space="preserve"> response or proposed solution.  </w:t>
            </w:r>
            <w:r w:rsidR="00D11F0F" w:rsidRPr="00976ABB">
              <w:rPr>
                <w:rFonts w:cs="Tahoma"/>
                <w:szCs w:val="22"/>
              </w:rPr>
              <w:t>Applicant</w:t>
            </w:r>
            <w:r w:rsidRPr="00F7092D">
              <w:rPr>
                <w:rFonts w:cs="Tahoma"/>
                <w:szCs w:val="22"/>
              </w:rPr>
              <w:t xml:space="preserve"> offers one or more enhancing feat</w:t>
            </w:r>
            <w:r w:rsidRPr="00C14FE6">
              <w:rPr>
                <w:rFonts w:cs="Tahoma"/>
                <w:szCs w:val="22"/>
              </w:rPr>
              <w:t>ures, methods or approaches exceeding basic expectations.</w:t>
            </w:r>
          </w:p>
        </w:tc>
      </w:tr>
      <w:tr w:rsidR="00181269" w:rsidRPr="00050087" w14:paraId="079E6173" w14:textId="77777777" w:rsidTr="009E79ED">
        <w:trPr>
          <w:trHeight w:val="253"/>
        </w:trPr>
        <w:tc>
          <w:tcPr>
            <w:tcW w:w="1530" w:type="dxa"/>
            <w:vAlign w:val="center"/>
          </w:tcPr>
          <w:p w14:paraId="534EBC1E" w14:textId="77777777" w:rsidR="00181269" w:rsidRPr="0059791B" w:rsidRDefault="00181269" w:rsidP="00E04486">
            <w:pPr>
              <w:spacing w:after="0"/>
              <w:jc w:val="center"/>
              <w:rPr>
                <w:rFonts w:cs="Tahoma"/>
                <w:szCs w:val="22"/>
              </w:rPr>
            </w:pPr>
            <w:r w:rsidRPr="009F1D16">
              <w:rPr>
                <w:rFonts w:cs="Tahoma"/>
                <w:szCs w:val="22"/>
              </w:rPr>
              <w:t>95%</w:t>
            </w:r>
          </w:p>
        </w:tc>
        <w:tc>
          <w:tcPr>
            <w:tcW w:w="1980" w:type="dxa"/>
            <w:vAlign w:val="center"/>
          </w:tcPr>
          <w:p w14:paraId="0E93AC29" w14:textId="77777777" w:rsidR="00181269" w:rsidRPr="00472BB6" w:rsidRDefault="00181269" w:rsidP="00E04486">
            <w:pPr>
              <w:spacing w:after="0"/>
              <w:jc w:val="center"/>
              <w:rPr>
                <w:rFonts w:cs="Tahoma"/>
                <w:szCs w:val="22"/>
              </w:rPr>
            </w:pPr>
            <w:r w:rsidRPr="0059791B">
              <w:rPr>
                <w:rFonts w:cs="Tahoma"/>
                <w:szCs w:val="22"/>
              </w:rPr>
              <w:t>Between Excellent and Exceptional</w:t>
            </w:r>
          </w:p>
        </w:tc>
        <w:tc>
          <w:tcPr>
            <w:tcW w:w="5850" w:type="dxa"/>
          </w:tcPr>
          <w:p w14:paraId="52404B87" w14:textId="4FA0CAE4" w:rsidR="00181269" w:rsidRPr="00976ABB" w:rsidRDefault="00181269" w:rsidP="001D3518">
            <w:pPr>
              <w:spacing w:after="0"/>
              <w:rPr>
                <w:rFonts w:cs="Tahoma"/>
                <w:szCs w:val="22"/>
              </w:rPr>
            </w:pPr>
            <w:r w:rsidRPr="006B7776">
              <w:rPr>
                <w:rFonts w:cs="Tahoma"/>
                <w:szCs w:val="22"/>
              </w:rPr>
              <w:t xml:space="preserve">Response fully addresses the requirements being scored with a </w:t>
            </w:r>
            <w:r w:rsidRPr="00840A8F">
              <w:rPr>
                <w:rFonts w:cs="Tahoma"/>
                <w:szCs w:val="22"/>
              </w:rPr>
              <w:t>better than excellent</w:t>
            </w:r>
            <w:r w:rsidRPr="00EC5EBD">
              <w:rPr>
                <w:rFonts w:cs="Tahoma"/>
                <w:szCs w:val="22"/>
              </w:rPr>
              <w:t xml:space="preserve"> degree of confidence in the </w:t>
            </w:r>
            <w:r w:rsidR="0079484B">
              <w:rPr>
                <w:rFonts w:cs="Tahoma"/>
                <w:szCs w:val="22"/>
              </w:rPr>
              <w:t>Applicant</w:t>
            </w:r>
            <w:r w:rsidRPr="00EC5EBD">
              <w:rPr>
                <w:rFonts w:cs="Tahoma"/>
                <w:szCs w:val="22"/>
              </w:rPr>
              <w:t xml:space="preserve"> response or proposed solution.</w:t>
            </w:r>
            <w:r w:rsidRPr="00EC5EBD" w:rsidDel="0008506C">
              <w:rPr>
                <w:rFonts w:cs="Tahoma"/>
                <w:szCs w:val="22"/>
              </w:rPr>
              <w:t xml:space="preserve"> </w:t>
            </w:r>
            <w:r w:rsidRPr="00EC5EBD">
              <w:rPr>
                <w:rFonts w:cs="Tahoma"/>
                <w:szCs w:val="22"/>
              </w:rPr>
              <w:t>App</w:t>
            </w:r>
            <w:r w:rsidRPr="00892C24">
              <w:rPr>
                <w:rFonts w:cs="Tahoma"/>
                <w:szCs w:val="22"/>
              </w:rPr>
              <w:t>licant offers one or more enhancing features, methods or approaches exceeding basic expectations.</w:t>
            </w:r>
          </w:p>
        </w:tc>
      </w:tr>
      <w:tr w:rsidR="009E79ED" w:rsidRPr="00050087" w14:paraId="594EFDFE" w14:textId="77777777" w:rsidTr="009E79ED">
        <w:trPr>
          <w:trHeight w:val="253"/>
        </w:trPr>
        <w:tc>
          <w:tcPr>
            <w:tcW w:w="1530" w:type="dxa"/>
            <w:vAlign w:val="center"/>
          </w:tcPr>
          <w:p w14:paraId="620D1F5D" w14:textId="77777777" w:rsidR="009E79ED" w:rsidRPr="0059791B" w:rsidRDefault="009E79ED" w:rsidP="00E04486">
            <w:pPr>
              <w:spacing w:after="0"/>
              <w:jc w:val="center"/>
              <w:rPr>
                <w:rFonts w:cs="Tahoma"/>
                <w:szCs w:val="22"/>
              </w:rPr>
            </w:pPr>
            <w:r w:rsidRPr="009F1D16">
              <w:rPr>
                <w:rFonts w:cs="Tahoma"/>
                <w:szCs w:val="22"/>
              </w:rPr>
              <w:t>100%</w:t>
            </w:r>
          </w:p>
        </w:tc>
        <w:tc>
          <w:tcPr>
            <w:tcW w:w="1980" w:type="dxa"/>
            <w:vAlign w:val="center"/>
          </w:tcPr>
          <w:p w14:paraId="2C792188" w14:textId="77777777" w:rsidR="009E79ED" w:rsidRPr="00472BB6" w:rsidRDefault="009E79ED" w:rsidP="00E04486">
            <w:pPr>
              <w:spacing w:after="0"/>
              <w:jc w:val="center"/>
              <w:rPr>
                <w:rFonts w:cs="Tahoma"/>
                <w:szCs w:val="22"/>
              </w:rPr>
            </w:pPr>
            <w:r w:rsidRPr="0059791B">
              <w:rPr>
                <w:rFonts w:cs="Tahoma"/>
                <w:szCs w:val="22"/>
              </w:rPr>
              <w:t>Exceptional</w:t>
            </w:r>
          </w:p>
        </w:tc>
        <w:tc>
          <w:tcPr>
            <w:tcW w:w="5850" w:type="dxa"/>
          </w:tcPr>
          <w:p w14:paraId="3E0823B7" w14:textId="04FD1A17" w:rsidR="009E79ED" w:rsidRPr="00C14FE6" w:rsidRDefault="009E79ED" w:rsidP="00E04486">
            <w:pPr>
              <w:spacing w:after="0"/>
              <w:rPr>
                <w:rFonts w:cs="Tahoma"/>
                <w:szCs w:val="22"/>
              </w:rPr>
            </w:pPr>
            <w:r w:rsidRPr="006B7776">
              <w:rPr>
                <w:rFonts w:cs="Tahoma"/>
                <w:szCs w:val="22"/>
              </w:rPr>
              <w:t>All requirements are addressed with the highest degree of confid</w:t>
            </w:r>
            <w:r w:rsidRPr="00EC5EBD">
              <w:rPr>
                <w:rFonts w:cs="Tahoma"/>
                <w:szCs w:val="22"/>
              </w:rPr>
              <w:t xml:space="preserve">ence in the </w:t>
            </w:r>
            <w:r w:rsidR="0079484B">
              <w:rPr>
                <w:rFonts w:cs="Tahoma"/>
                <w:szCs w:val="22"/>
              </w:rPr>
              <w:t>Applicant</w:t>
            </w:r>
            <w:r w:rsidRPr="00976ABB">
              <w:rPr>
                <w:rFonts w:cs="Tahoma"/>
                <w:szCs w:val="22"/>
              </w:rPr>
              <w:t xml:space="preserve"> response or proposed solution. The response exceeds</w:t>
            </w:r>
            <w:r w:rsidRPr="00F7092D">
              <w:rPr>
                <w:rFonts w:cs="Tahoma"/>
                <w:szCs w:val="22"/>
              </w:rPr>
              <w:t xml:space="preserve"> the requirements in providing multiple enhancing features, a creative approach, or an exceptional solution.</w:t>
            </w:r>
          </w:p>
        </w:tc>
      </w:tr>
      <w:bookmarkEnd w:id="88"/>
    </w:tbl>
    <w:p w14:paraId="4672E34C" w14:textId="77777777" w:rsidR="007D60E9" w:rsidRPr="0059791B" w:rsidRDefault="00C52549" w:rsidP="00E04486">
      <w:pPr>
        <w:spacing w:after="0"/>
        <w:rPr>
          <w:rFonts w:cs="Tahoma"/>
          <w:szCs w:val="22"/>
        </w:rPr>
      </w:pPr>
      <w:r w:rsidRPr="009F1D16">
        <w:rPr>
          <w:rFonts w:cs="Tahoma"/>
          <w:szCs w:val="22"/>
        </w:rPr>
        <w:br w:type="page"/>
      </w:r>
    </w:p>
    <w:p w14:paraId="4086B546" w14:textId="5B61914B" w:rsidR="00473A88" w:rsidRPr="0059791B" w:rsidRDefault="00473A88" w:rsidP="00E1537A">
      <w:pPr>
        <w:pStyle w:val="Heading2"/>
        <w:keepNext w:val="0"/>
        <w:numPr>
          <w:ilvl w:val="2"/>
          <w:numId w:val="12"/>
        </w:numPr>
        <w:spacing w:before="0" w:after="0"/>
        <w:ind w:left="720" w:hanging="720"/>
        <w:rPr>
          <w:rFonts w:cs="Tahoma"/>
        </w:rPr>
      </w:pPr>
      <w:bookmarkStart w:id="89" w:name="_Toc98833590"/>
      <w:r w:rsidRPr="0059791B">
        <w:rPr>
          <w:rFonts w:cs="Tahoma"/>
        </w:rPr>
        <w:lastRenderedPageBreak/>
        <w:t>Evaluation Criteria</w:t>
      </w:r>
      <w:bookmarkEnd w:id="89"/>
    </w:p>
    <w:p w14:paraId="10A4AEF8" w14:textId="77777777" w:rsidR="00AB3DDD" w:rsidRPr="00472BB6" w:rsidRDefault="00AB3DDD" w:rsidP="00E04486">
      <w:pPr>
        <w:spacing w:after="0"/>
        <w:rPr>
          <w:rFonts w:cs="Tahoma"/>
          <w:szCs w:val="22"/>
        </w:rPr>
      </w:pPr>
    </w:p>
    <w:p w14:paraId="2F1C8B9C" w14:textId="1A320994" w:rsidR="006F2CAD" w:rsidRPr="00C5171E" w:rsidRDefault="006F2CAD" w:rsidP="00E04486">
      <w:pPr>
        <w:spacing w:after="0"/>
        <w:rPr>
          <w:rFonts w:cs="Tahoma"/>
        </w:rPr>
      </w:pPr>
      <w:bookmarkStart w:id="90" w:name="_Toc520981603"/>
      <w:r w:rsidRPr="3D15BB8B">
        <w:rPr>
          <w:rFonts w:cs="Tahoma"/>
        </w:rPr>
        <w:t>Applications that pass screening will be scored based on the following scoring criteria.</w:t>
      </w:r>
      <w:bookmarkEnd w:id="90"/>
    </w:p>
    <w:p w14:paraId="6BECC3C6" w14:textId="77777777" w:rsidR="00B44BC3" w:rsidRDefault="00B44BC3" w:rsidP="00E04486">
      <w:pPr>
        <w:spacing w:after="0"/>
        <w:rPr>
          <w:rFonts w:cs="Tahoma"/>
          <w:b/>
          <w:szCs w:val="22"/>
        </w:rPr>
      </w:pPr>
    </w:p>
    <w:p w14:paraId="193B592E" w14:textId="77777777" w:rsidR="00B44BC3" w:rsidRPr="009F1D16" w:rsidRDefault="00B44BC3" w:rsidP="00E04486">
      <w:pPr>
        <w:spacing w:after="0"/>
        <w:rPr>
          <w:rFonts w:cs="Tahoma"/>
          <w:b/>
          <w:szCs w:val="22"/>
        </w:rPr>
        <w:sectPr w:rsidR="00B44BC3" w:rsidRPr="009F1D16" w:rsidSect="00C5171E">
          <w:headerReference w:type="default" r:id="rId43"/>
          <w:footerReference w:type="default" r:id="rId44"/>
          <w:type w:val="continuous"/>
          <w:pgSz w:w="12240" w:h="15840" w:code="1"/>
          <w:pgMar w:top="979" w:right="1440" w:bottom="1260" w:left="1440" w:header="720" w:footer="720" w:gutter="0"/>
          <w:pgNumType w:start="1"/>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gridCol w:w="1510"/>
      </w:tblGrid>
      <w:tr w:rsidR="00BD13FD" w:rsidRPr="00050087" w14:paraId="5416F473" w14:textId="77777777" w:rsidTr="00C5171E">
        <w:tc>
          <w:tcPr>
            <w:tcW w:w="7840" w:type="dxa"/>
            <w:shd w:val="clear" w:color="auto" w:fill="D0CECE" w:themeFill="background2" w:themeFillShade="E6"/>
            <w:vAlign w:val="center"/>
          </w:tcPr>
          <w:p w14:paraId="3604F011" w14:textId="0DED4182" w:rsidR="00BD13FD" w:rsidRPr="0059791B" w:rsidRDefault="00BD13FD" w:rsidP="00C5171E">
            <w:pPr>
              <w:spacing w:after="0"/>
              <w:jc w:val="center"/>
              <w:rPr>
                <w:rFonts w:cs="Tahoma"/>
                <w:b/>
                <w:szCs w:val="22"/>
              </w:rPr>
            </w:pPr>
            <w:r w:rsidRPr="009F1D16">
              <w:rPr>
                <w:rFonts w:cs="Tahoma"/>
                <w:b/>
                <w:szCs w:val="22"/>
              </w:rPr>
              <w:t>Criterion</w:t>
            </w:r>
          </w:p>
        </w:tc>
        <w:tc>
          <w:tcPr>
            <w:tcW w:w="1510" w:type="dxa"/>
            <w:shd w:val="clear" w:color="auto" w:fill="D0CECE" w:themeFill="background2" w:themeFillShade="E6"/>
            <w:vAlign w:val="center"/>
          </w:tcPr>
          <w:p w14:paraId="767A7CE9" w14:textId="784BBE07" w:rsidR="00BD13FD" w:rsidRPr="00C5171E" w:rsidRDefault="003C00BF">
            <w:pPr>
              <w:spacing w:after="0"/>
              <w:jc w:val="center"/>
              <w:rPr>
                <w:rFonts w:cs="Tahoma"/>
                <w:b/>
                <w:szCs w:val="22"/>
              </w:rPr>
            </w:pPr>
            <w:r w:rsidRPr="0059791B">
              <w:rPr>
                <w:rFonts w:cs="Tahoma"/>
                <w:b/>
                <w:bCs/>
                <w:szCs w:val="22"/>
              </w:rPr>
              <w:t>Possible Points</w:t>
            </w:r>
          </w:p>
        </w:tc>
      </w:tr>
      <w:tr w:rsidR="00F42C87" w:rsidRPr="00050087" w14:paraId="230C99BA" w14:textId="77777777" w:rsidTr="6226F40C">
        <w:tc>
          <w:tcPr>
            <w:tcW w:w="7840" w:type="dxa"/>
          </w:tcPr>
          <w:p w14:paraId="14D8E5FF" w14:textId="77777777" w:rsidR="00F42C87" w:rsidRPr="00472BB6" w:rsidRDefault="00F73326" w:rsidP="00D34B6A">
            <w:pPr>
              <w:numPr>
                <w:ilvl w:val="6"/>
                <w:numId w:val="9"/>
              </w:numPr>
              <w:spacing w:after="0"/>
              <w:ind w:left="720" w:hanging="720"/>
              <w:rPr>
                <w:rFonts w:cs="Tahoma"/>
                <w:b/>
                <w:szCs w:val="22"/>
              </w:rPr>
            </w:pPr>
            <w:r w:rsidRPr="009F1D16">
              <w:rPr>
                <w:rFonts w:cs="Tahoma"/>
                <w:b/>
                <w:szCs w:val="22"/>
              </w:rPr>
              <w:t xml:space="preserve">Team </w:t>
            </w:r>
            <w:r w:rsidR="00CE31D9" w:rsidRPr="0059791B">
              <w:rPr>
                <w:rFonts w:cs="Tahoma"/>
                <w:b/>
                <w:szCs w:val="22"/>
              </w:rPr>
              <w:t xml:space="preserve">Experience and </w:t>
            </w:r>
            <w:r w:rsidRPr="0059791B">
              <w:rPr>
                <w:rFonts w:cs="Tahoma"/>
                <w:b/>
                <w:szCs w:val="22"/>
              </w:rPr>
              <w:t>Qualifications</w:t>
            </w:r>
          </w:p>
          <w:p w14:paraId="5FFC2886" w14:textId="77777777" w:rsidR="00F42C87" w:rsidRPr="006B7776" w:rsidRDefault="00F42C87" w:rsidP="00E04486">
            <w:pPr>
              <w:spacing w:after="0"/>
              <w:rPr>
                <w:rFonts w:cs="Tahoma"/>
                <w:szCs w:val="22"/>
                <w:highlight w:val="red"/>
              </w:rPr>
            </w:pPr>
            <w:r w:rsidRPr="006B7776">
              <w:rPr>
                <w:rFonts w:cs="Tahoma"/>
                <w:szCs w:val="22"/>
              </w:rPr>
              <w:t>Applications will be evaluated on the degree to which:</w:t>
            </w:r>
          </w:p>
          <w:p w14:paraId="7BAF93F8" w14:textId="77777777" w:rsidR="005A1A6D" w:rsidRPr="00C5171E" w:rsidRDefault="005A1A6D" w:rsidP="00E1537A">
            <w:pPr>
              <w:pStyle w:val="ListParagraph"/>
              <w:numPr>
                <w:ilvl w:val="0"/>
                <w:numId w:val="39"/>
              </w:numPr>
              <w:autoSpaceDE w:val="0"/>
              <w:autoSpaceDN w:val="0"/>
              <w:adjustRightInd w:val="0"/>
              <w:spacing w:after="0"/>
              <w:rPr>
                <w:rFonts w:cs="Tahoma"/>
                <w:sz w:val="22"/>
              </w:rPr>
            </w:pPr>
            <w:r w:rsidRPr="00EC5EBD">
              <w:rPr>
                <w:rFonts w:cs="Tahoma"/>
              </w:rPr>
              <w:t>The project team’s manufacturing qual</w:t>
            </w:r>
            <w:r w:rsidRPr="00892C24">
              <w:rPr>
                <w:rFonts w:cs="Tahoma"/>
              </w:rPr>
              <w:t>ifications and experience are suitable to the tasks described in the proposed Scope of W</w:t>
            </w:r>
            <w:r w:rsidRPr="00976ABB">
              <w:rPr>
                <w:rFonts w:cs="Tahoma"/>
              </w:rPr>
              <w:t xml:space="preserve">ork. </w:t>
            </w:r>
          </w:p>
          <w:p w14:paraId="19CC8ED3" w14:textId="77777777" w:rsidR="005A1A6D" w:rsidRPr="0059791B" w:rsidRDefault="005A1A6D" w:rsidP="00E1537A">
            <w:pPr>
              <w:pStyle w:val="ListParagraph"/>
              <w:numPr>
                <w:ilvl w:val="0"/>
                <w:numId w:val="39"/>
              </w:numPr>
              <w:autoSpaceDE w:val="0"/>
              <w:autoSpaceDN w:val="0"/>
              <w:adjustRightInd w:val="0"/>
              <w:spacing w:after="0"/>
              <w:rPr>
                <w:rFonts w:cs="Tahoma"/>
              </w:rPr>
            </w:pPr>
            <w:r w:rsidRPr="009F1D16">
              <w:rPr>
                <w:rFonts w:cs="Tahoma"/>
                <w:color w:val="000000"/>
              </w:rPr>
              <w:t xml:space="preserve">The team can support manufacturing </w:t>
            </w:r>
            <w:r w:rsidRPr="0059791B">
              <w:rPr>
                <w:rFonts w:cs="Tahoma"/>
                <w:color w:val="000000"/>
              </w:rPr>
              <w:t>products, increasing sales, securing capital, and establishing a reliable supplier network.</w:t>
            </w:r>
          </w:p>
          <w:p w14:paraId="2E8B7F77" w14:textId="7F034589" w:rsidR="00BD1E20" w:rsidRPr="00F7092D" w:rsidRDefault="005A1A6D" w:rsidP="000F2503">
            <w:pPr>
              <w:pStyle w:val="ListParagraph"/>
              <w:numPr>
                <w:ilvl w:val="0"/>
                <w:numId w:val="39"/>
              </w:numPr>
              <w:rPr>
                <w:rFonts w:cs="Tahoma"/>
                <w:szCs w:val="22"/>
              </w:rPr>
            </w:pPr>
            <w:r w:rsidRPr="00472BB6">
              <w:rPr>
                <w:rFonts w:cs="Tahoma"/>
              </w:rPr>
              <w:t>The team demonstrates the ability t</w:t>
            </w:r>
            <w:r w:rsidRPr="006B7776">
              <w:rPr>
                <w:rFonts w:cs="Tahoma"/>
              </w:rPr>
              <w:t>o respond to and mitigate proposed project delays, manage cash flow, leverage capital, and address supplier delays.</w:t>
            </w:r>
          </w:p>
        </w:tc>
        <w:tc>
          <w:tcPr>
            <w:tcW w:w="1510" w:type="dxa"/>
          </w:tcPr>
          <w:p w14:paraId="38A5B36D" w14:textId="77777777" w:rsidR="005A502A" w:rsidRPr="00C14FE6" w:rsidRDefault="005A502A" w:rsidP="00E04486">
            <w:pPr>
              <w:spacing w:after="0"/>
              <w:jc w:val="center"/>
              <w:rPr>
                <w:rFonts w:cs="Tahoma"/>
                <w:szCs w:val="22"/>
              </w:rPr>
            </w:pPr>
          </w:p>
          <w:p w14:paraId="47E1231B" w14:textId="45FE01E7" w:rsidR="00F42C87" w:rsidRPr="00C61D55" w:rsidRDefault="00FA43A0" w:rsidP="00E04486">
            <w:pPr>
              <w:spacing w:after="0"/>
              <w:jc w:val="center"/>
              <w:rPr>
                <w:rFonts w:cs="Tahoma"/>
                <w:szCs w:val="22"/>
              </w:rPr>
            </w:pPr>
            <w:r w:rsidRPr="00C61D55">
              <w:rPr>
                <w:rFonts w:cs="Tahoma"/>
                <w:szCs w:val="22"/>
              </w:rPr>
              <w:t>10</w:t>
            </w:r>
          </w:p>
        </w:tc>
      </w:tr>
      <w:tr w:rsidR="00F42C87" w:rsidRPr="00050087" w14:paraId="1FD8D11D" w14:textId="77777777" w:rsidTr="6226F40C">
        <w:tc>
          <w:tcPr>
            <w:tcW w:w="7840" w:type="dxa"/>
          </w:tcPr>
          <w:p w14:paraId="7D552E13" w14:textId="2C0047F1" w:rsidR="00582A62" w:rsidRPr="0059791B" w:rsidRDefault="005170CF" w:rsidP="00D34B6A">
            <w:pPr>
              <w:numPr>
                <w:ilvl w:val="6"/>
                <w:numId w:val="9"/>
              </w:numPr>
              <w:spacing w:after="0"/>
              <w:ind w:left="720" w:hanging="720"/>
              <w:rPr>
                <w:rFonts w:cs="Tahoma"/>
                <w:b/>
                <w:szCs w:val="22"/>
              </w:rPr>
            </w:pPr>
            <w:r w:rsidRPr="009F1D16">
              <w:rPr>
                <w:rFonts w:cs="Tahoma"/>
                <w:b/>
                <w:szCs w:val="22"/>
              </w:rPr>
              <w:t>Manufacturing Operations</w:t>
            </w:r>
          </w:p>
          <w:p w14:paraId="47D57E19" w14:textId="77777777" w:rsidR="00582A62" w:rsidRPr="006B7776" w:rsidRDefault="00582A62" w:rsidP="00582A62">
            <w:pPr>
              <w:spacing w:after="0"/>
              <w:rPr>
                <w:rFonts w:cs="Tahoma"/>
                <w:szCs w:val="22"/>
              </w:rPr>
            </w:pPr>
            <w:r w:rsidRPr="0059791B">
              <w:rPr>
                <w:rFonts w:cs="Tahoma"/>
                <w:szCs w:val="22"/>
              </w:rPr>
              <w:t>Applications will be evaluated on the d</w:t>
            </w:r>
            <w:r w:rsidRPr="00472BB6">
              <w:rPr>
                <w:rFonts w:cs="Tahoma"/>
                <w:szCs w:val="22"/>
              </w:rPr>
              <w:t>egree to which:</w:t>
            </w:r>
          </w:p>
          <w:p w14:paraId="4A21398A" w14:textId="04C19971" w:rsidR="00BD1E20" w:rsidRPr="00C5171E" w:rsidRDefault="00BD1E20" w:rsidP="00E1537A">
            <w:pPr>
              <w:pStyle w:val="ListParagraph"/>
              <w:numPr>
                <w:ilvl w:val="0"/>
                <w:numId w:val="40"/>
              </w:numPr>
              <w:spacing w:after="0"/>
              <w:rPr>
                <w:rFonts w:eastAsia="Symbol" w:cs="Tahoma"/>
                <w:color w:val="000000"/>
                <w:sz w:val="22"/>
                <w:szCs w:val="22"/>
              </w:rPr>
            </w:pPr>
            <w:r w:rsidRPr="006B7776">
              <w:rPr>
                <w:rFonts w:eastAsia="Symbol" w:cs="Tahoma"/>
                <w:color w:val="000000"/>
                <w:szCs w:val="22"/>
              </w:rPr>
              <w:t xml:space="preserve">The </w:t>
            </w:r>
            <w:r w:rsidR="0079484B">
              <w:rPr>
                <w:rFonts w:eastAsia="Symbol" w:cs="Tahoma"/>
                <w:color w:val="000000"/>
                <w:szCs w:val="22"/>
              </w:rPr>
              <w:t>A</w:t>
            </w:r>
            <w:r w:rsidRPr="006B7776">
              <w:rPr>
                <w:rFonts w:eastAsia="Symbol" w:cs="Tahoma"/>
                <w:color w:val="000000"/>
                <w:szCs w:val="22"/>
              </w:rPr>
              <w:t xml:space="preserve">pplicant has documented one or more manufacturing line(s), from inventory to shipping, with facility layout </w:t>
            </w:r>
            <w:r w:rsidRPr="00EC5EBD">
              <w:rPr>
                <w:rFonts w:eastAsia="Symbol" w:cs="Tahoma"/>
                <w:color w:val="000000"/>
                <w:szCs w:val="22"/>
              </w:rPr>
              <w:t xml:space="preserve">map(s) and photographs that identify workstations and </w:t>
            </w:r>
            <w:r w:rsidR="00D25192" w:rsidRPr="00C5171E">
              <w:rPr>
                <w:rFonts w:eastAsia="Symbol" w:cs="Tahoma"/>
                <w:color w:val="000000"/>
                <w:szCs w:val="22"/>
              </w:rPr>
              <w:t>workflow</w:t>
            </w:r>
            <w:r w:rsidRPr="00C5171E">
              <w:rPr>
                <w:rFonts w:eastAsia="Symbol" w:cs="Tahoma"/>
                <w:color w:val="000000"/>
                <w:szCs w:val="22"/>
              </w:rPr>
              <w:t>.</w:t>
            </w:r>
          </w:p>
          <w:p w14:paraId="77A93926" w14:textId="124B494E" w:rsidR="00BD1E20" w:rsidRPr="00472BB6" w:rsidRDefault="00BD1E20" w:rsidP="00E1537A">
            <w:pPr>
              <w:pStyle w:val="ListParagraph"/>
              <w:numPr>
                <w:ilvl w:val="0"/>
                <w:numId w:val="40"/>
              </w:numPr>
              <w:spacing w:after="0"/>
              <w:rPr>
                <w:rFonts w:eastAsia="Symbol" w:cs="Tahoma"/>
                <w:color w:val="000000"/>
                <w:szCs w:val="22"/>
              </w:rPr>
            </w:pPr>
            <w:r w:rsidRPr="009F1D16">
              <w:rPr>
                <w:rFonts w:eastAsia="Symbol" w:cs="Tahoma"/>
                <w:color w:val="000000"/>
                <w:szCs w:val="22"/>
              </w:rPr>
              <w:t xml:space="preserve">The </w:t>
            </w:r>
            <w:r w:rsidR="0079484B">
              <w:rPr>
                <w:rFonts w:eastAsia="Symbol" w:cs="Tahoma"/>
                <w:color w:val="000000"/>
                <w:szCs w:val="22"/>
              </w:rPr>
              <w:t>Applicant</w:t>
            </w:r>
            <w:r w:rsidRPr="009F1D16">
              <w:rPr>
                <w:rFonts w:eastAsia="Symbol" w:cs="Tahoma"/>
                <w:color w:val="000000"/>
                <w:szCs w:val="22"/>
              </w:rPr>
              <w:t xml:space="preserve"> has robust processes in analyzing return</w:t>
            </w:r>
            <w:r w:rsidRPr="0059791B">
              <w:rPr>
                <w:rFonts w:eastAsia="Symbol" w:cs="Tahoma"/>
                <w:color w:val="000000"/>
                <w:szCs w:val="22"/>
              </w:rPr>
              <w:t xml:space="preserve">ed products under warranty, customer service, and other lessons learned that can inform product design and development and reduce costs. </w:t>
            </w:r>
          </w:p>
          <w:p w14:paraId="1E792908" w14:textId="77777777" w:rsidR="00BD1E20" w:rsidRPr="00C14FE6" w:rsidRDefault="00BD1E20" w:rsidP="00E1537A">
            <w:pPr>
              <w:pStyle w:val="ListParagraph"/>
              <w:numPr>
                <w:ilvl w:val="0"/>
                <w:numId w:val="40"/>
              </w:numPr>
              <w:spacing w:after="0"/>
              <w:rPr>
                <w:rFonts w:eastAsia="Symbol" w:cs="Tahoma"/>
                <w:color w:val="000000"/>
                <w:szCs w:val="22"/>
              </w:rPr>
            </w:pPr>
            <w:r w:rsidRPr="00976ABB">
              <w:rPr>
                <w:rFonts w:eastAsia="Symbol" w:cs="Tahoma"/>
                <w:color w:val="000000"/>
                <w:szCs w:val="22"/>
              </w:rPr>
              <w:t>The proposed project includes innovations, functionalities, sustainability p</w:t>
            </w:r>
            <w:r w:rsidRPr="00F7092D">
              <w:rPr>
                <w:rFonts w:eastAsia="Symbol" w:cs="Tahoma"/>
                <w:color w:val="000000"/>
                <w:szCs w:val="22"/>
              </w:rPr>
              <w:t>ractices, or enhancing features that will be incorporated into products or manufacturing processes.</w:t>
            </w:r>
          </w:p>
          <w:p w14:paraId="2927D9FF" w14:textId="21C11A8E" w:rsidR="00BD1E20" w:rsidRPr="005305F2" w:rsidRDefault="00BD1E20" w:rsidP="00E1537A">
            <w:pPr>
              <w:pStyle w:val="ListParagraph"/>
              <w:numPr>
                <w:ilvl w:val="0"/>
                <w:numId w:val="40"/>
              </w:numPr>
              <w:spacing w:after="0"/>
              <w:rPr>
                <w:rFonts w:eastAsia="Symbol" w:cs="Tahoma"/>
                <w:color w:val="000000"/>
                <w:szCs w:val="22"/>
              </w:rPr>
            </w:pPr>
            <w:r w:rsidRPr="00C61D55">
              <w:rPr>
                <w:rFonts w:eastAsia="Symbol" w:cs="Tahoma"/>
                <w:color w:val="000000"/>
                <w:szCs w:val="22"/>
              </w:rPr>
              <w:t xml:space="preserve">The </w:t>
            </w:r>
            <w:r w:rsidR="0079484B">
              <w:rPr>
                <w:rFonts w:eastAsia="Symbol" w:cs="Tahoma"/>
                <w:color w:val="000000"/>
                <w:szCs w:val="22"/>
              </w:rPr>
              <w:t>Applicant</w:t>
            </w:r>
            <w:r w:rsidRPr="00C61D55">
              <w:rPr>
                <w:rFonts w:eastAsia="Symbol" w:cs="Tahoma"/>
                <w:color w:val="000000"/>
                <w:szCs w:val="22"/>
              </w:rPr>
              <w:t xml:space="preserve"> identifies market barriers and details effective sales strategies, customer service approaches, and other solutions to overcome those market b</w:t>
            </w:r>
            <w:r w:rsidRPr="005305F2">
              <w:rPr>
                <w:rFonts w:eastAsia="Symbol" w:cs="Tahoma"/>
                <w:color w:val="000000"/>
                <w:szCs w:val="22"/>
              </w:rPr>
              <w:t xml:space="preserve">arriers. </w:t>
            </w:r>
          </w:p>
          <w:p w14:paraId="78E2C70D" w14:textId="4E81F539" w:rsidR="00BD1E20" w:rsidRPr="00C5171E" w:rsidRDefault="00BD1E20" w:rsidP="00E1537A">
            <w:pPr>
              <w:pStyle w:val="ListParagraph"/>
              <w:numPr>
                <w:ilvl w:val="0"/>
                <w:numId w:val="40"/>
              </w:numPr>
              <w:spacing w:after="0"/>
              <w:rPr>
                <w:rFonts w:eastAsia="Symbol" w:cs="Tahoma"/>
                <w:color w:val="000000"/>
                <w:szCs w:val="22"/>
              </w:rPr>
            </w:pPr>
            <w:r w:rsidRPr="003809FF">
              <w:rPr>
                <w:rFonts w:eastAsia="Symbol" w:cs="Tahoma"/>
                <w:color w:val="000000"/>
                <w:szCs w:val="22"/>
              </w:rPr>
              <w:t xml:space="preserve">The </w:t>
            </w:r>
            <w:r w:rsidR="0079484B">
              <w:rPr>
                <w:rFonts w:eastAsia="Symbol" w:cs="Tahoma"/>
                <w:color w:val="000000"/>
                <w:szCs w:val="22"/>
              </w:rPr>
              <w:t>Applicant</w:t>
            </w:r>
            <w:r w:rsidRPr="003809FF">
              <w:rPr>
                <w:rFonts w:eastAsia="Symbol" w:cs="Tahoma"/>
                <w:color w:val="000000"/>
                <w:szCs w:val="22"/>
              </w:rPr>
              <w:t xml:space="preserve"> demonstrates they have the ability (via patents, intellectual property devel</w:t>
            </w:r>
            <w:r w:rsidRPr="0044267C">
              <w:rPr>
                <w:rFonts w:eastAsia="Symbol" w:cs="Tahoma"/>
                <w:color w:val="000000"/>
                <w:szCs w:val="22"/>
              </w:rPr>
              <w:t xml:space="preserve">oped or owned by the </w:t>
            </w:r>
            <w:r w:rsidR="0079484B">
              <w:rPr>
                <w:rFonts w:eastAsia="Symbol" w:cs="Tahoma"/>
                <w:color w:val="000000"/>
                <w:szCs w:val="22"/>
              </w:rPr>
              <w:t>Applicant</w:t>
            </w:r>
            <w:r w:rsidRPr="0044267C">
              <w:rPr>
                <w:rFonts w:eastAsia="Symbol" w:cs="Tahoma"/>
                <w:color w:val="000000"/>
                <w:szCs w:val="22"/>
              </w:rPr>
              <w:t>, or other means) to manufacturer the proposed product</w:t>
            </w:r>
            <w:r w:rsidRPr="00C5171E">
              <w:rPr>
                <w:rFonts w:eastAsia="Symbol" w:cs="Tahoma"/>
                <w:color w:val="000000"/>
                <w:szCs w:val="22"/>
              </w:rPr>
              <w:t>s.</w:t>
            </w:r>
          </w:p>
          <w:p w14:paraId="2EFB3F80" w14:textId="5412B56D" w:rsidR="00BD1E20" w:rsidRPr="00C5171E" w:rsidRDefault="00BD1E20" w:rsidP="00E1537A">
            <w:pPr>
              <w:pStyle w:val="ListParagraph"/>
              <w:numPr>
                <w:ilvl w:val="0"/>
                <w:numId w:val="40"/>
              </w:numPr>
              <w:spacing w:after="0"/>
              <w:rPr>
                <w:rFonts w:eastAsia="Symbol" w:cs="Tahoma"/>
                <w:color w:val="000000"/>
                <w:szCs w:val="22"/>
              </w:rPr>
            </w:pPr>
            <w:r w:rsidRPr="00C5171E">
              <w:rPr>
                <w:rFonts w:eastAsia="Symbol" w:cs="Tahoma"/>
                <w:color w:val="000000"/>
                <w:szCs w:val="22"/>
              </w:rPr>
              <w:t xml:space="preserve">The </w:t>
            </w:r>
            <w:r w:rsidR="0079484B">
              <w:rPr>
                <w:rFonts w:eastAsia="Symbol" w:cs="Tahoma"/>
                <w:color w:val="000000"/>
                <w:szCs w:val="22"/>
              </w:rPr>
              <w:t>Applicant</w:t>
            </w:r>
            <w:r w:rsidRPr="00C5171E">
              <w:rPr>
                <w:rFonts w:eastAsia="Symbol" w:cs="Tahoma"/>
                <w:color w:val="000000"/>
                <w:szCs w:val="22"/>
              </w:rPr>
              <w:t xml:space="preserve"> demonstrates an established supply chain.</w:t>
            </w:r>
          </w:p>
          <w:p w14:paraId="77BFDC0D" w14:textId="77777777" w:rsidR="00BD1E20" w:rsidRPr="00C5171E" w:rsidRDefault="00BD1E20" w:rsidP="00E1537A">
            <w:pPr>
              <w:pStyle w:val="ListParagraph"/>
              <w:numPr>
                <w:ilvl w:val="0"/>
                <w:numId w:val="40"/>
              </w:numPr>
              <w:spacing w:after="0"/>
              <w:rPr>
                <w:rFonts w:eastAsia="Symbol" w:cs="Tahoma"/>
                <w:color w:val="000000"/>
                <w:szCs w:val="22"/>
              </w:rPr>
            </w:pPr>
            <w:r w:rsidRPr="00C5171E">
              <w:rPr>
                <w:rFonts w:eastAsia="Symbol" w:cs="Tahoma"/>
                <w:color w:val="000000"/>
                <w:szCs w:val="22"/>
              </w:rPr>
              <w:t xml:space="preserve">The supply chain draws from California suppliers. </w:t>
            </w:r>
          </w:p>
          <w:p w14:paraId="03D6A74F" w14:textId="77777777" w:rsidR="0018354F" w:rsidRDefault="0018354F" w:rsidP="0018354F">
            <w:pPr>
              <w:spacing w:after="0"/>
              <w:rPr>
                <w:rFonts w:eastAsia="Symbol" w:cs="Tahoma"/>
                <w:color w:val="000000"/>
                <w:szCs w:val="22"/>
              </w:rPr>
            </w:pPr>
          </w:p>
          <w:p w14:paraId="6ADDF2E4" w14:textId="31EA753D" w:rsidR="00AB7A29" w:rsidRPr="00C5171E" w:rsidRDefault="00AB7A29" w:rsidP="00540C11">
            <w:pPr>
              <w:spacing w:after="0"/>
              <w:ind w:left="360"/>
              <w:rPr>
                <w:rFonts w:cs="Tahoma"/>
              </w:rPr>
            </w:pPr>
          </w:p>
        </w:tc>
        <w:tc>
          <w:tcPr>
            <w:tcW w:w="1510" w:type="dxa"/>
          </w:tcPr>
          <w:p w14:paraId="5FBC0119" w14:textId="77777777" w:rsidR="0035525F" w:rsidRPr="00C5171E" w:rsidRDefault="0035525F" w:rsidP="00E04486">
            <w:pPr>
              <w:spacing w:after="0"/>
              <w:jc w:val="center"/>
              <w:rPr>
                <w:rFonts w:cs="Tahoma"/>
                <w:szCs w:val="22"/>
              </w:rPr>
            </w:pPr>
          </w:p>
          <w:p w14:paraId="4A83080E" w14:textId="713DA096" w:rsidR="00F42C87" w:rsidRPr="00C5171E" w:rsidRDefault="004335D5" w:rsidP="00E04486">
            <w:pPr>
              <w:spacing w:after="0"/>
              <w:jc w:val="center"/>
              <w:rPr>
                <w:rFonts w:cs="Tahoma"/>
                <w:szCs w:val="22"/>
              </w:rPr>
            </w:pPr>
            <w:r w:rsidRPr="00C5171E">
              <w:rPr>
                <w:rFonts w:cs="Tahoma"/>
                <w:szCs w:val="22"/>
              </w:rPr>
              <w:t>15</w:t>
            </w:r>
          </w:p>
        </w:tc>
      </w:tr>
      <w:tr w:rsidR="009F5C04" w:rsidRPr="00050087" w14:paraId="6810191F" w14:textId="77777777" w:rsidTr="6226F40C">
        <w:tc>
          <w:tcPr>
            <w:tcW w:w="7840" w:type="dxa"/>
          </w:tcPr>
          <w:p w14:paraId="5BDAF8B6" w14:textId="77C6B8BB" w:rsidR="00AB3DDD" w:rsidRPr="0059791B" w:rsidRDefault="00E95492" w:rsidP="00D34B6A">
            <w:pPr>
              <w:numPr>
                <w:ilvl w:val="6"/>
                <w:numId w:val="9"/>
              </w:numPr>
              <w:spacing w:after="0"/>
              <w:ind w:left="720" w:hanging="720"/>
              <w:rPr>
                <w:rFonts w:cs="Tahoma"/>
                <w:b/>
                <w:szCs w:val="22"/>
              </w:rPr>
            </w:pPr>
            <w:r w:rsidRPr="009F1D16">
              <w:rPr>
                <w:rFonts w:cs="Tahoma"/>
                <w:b/>
                <w:szCs w:val="22"/>
              </w:rPr>
              <w:t xml:space="preserve">Implementation </w:t>
            </w:r>
          </w:p>
          <w:p w14:paraId="7A843A47" w14:textId="77777777" w:rsidR="00AB3DDD" w:rsidRPr="006B7776" w:rsidRDefault="00AB3DDD" w:rsidP="00AB3DDD">
            <w:pPr>
              <w:spacing w:after="0"/>
              <w:rPr>
                <w:rFonts w:cs="Tahoma"/>
                <w:szCs w:val="22"/>
              </w:rPr>
            </w:pPr>
            <w:r w:rsidRPr="0059791B">
              <w:rPr>
                <w:rFonts w:cs="Tahoma"/>
                <w:szCs w:val="22"/>
              </w:rPr>
              <w:t xml:space="preserve">Applications will be evaluated on the </w:t>
            </w:r>
            <w:r w:rsidRPr="00472BB6">
              <w:rPr>
                <w:rFonts w:cs="Tahoma"/>
                <w:szCs w:val="22"/>
              </w:rPr>
              <w:t>degree to which:</w:t>
            </w:r>
          </w:p>
          <w:p w14:paraId="0E6693A4" w14:textId="77777777" w:rsidR="00E95492" w:rsidRPr="00C5171E" w:rsidRDefault="00E95492" w:rsidP="00E1537A">
            <w:pPr>
              <w:pStyle w:val="ListParagraph"/>
              <w:numPr>
                <w:ilvl w:val="0"/>
                <w:numId w:val="40"/>
              </w:numPr>
              <w:spacing w:after="0"/>
              <w:rPr>
                <w:rFonts w:eastAsia="Symbol" w:cs="Tahoma"/>
                <w:color w:val="000000"/>
                <w:sz w:val="22"/>
                <w:szCs w:val="22"/>
              </w:rPr>
            </w:pPr>
            <w:r w:rsidRPr="006B7776">
              <w:rPr>
                <w:rFonts w:eastAsia="Symbol" w:cs="Tahoma"/>
                <w:color w:val="000000"/>
                <w:szCs w:val="22"/>
              </w:rPr>
              <w:t xml:space="preserve">The </w:t>
            </w:r>
            <w:r w:rsidRPr="00840A8F">
              <w:rPr>
                <w:rFonts w:eastAsia="Symbol" w:cs="Tahoma"/>
                <w:color w:val="000000"/>
                <w:szCs w:val="22"/>
              </w:rPr>
              <w:t xml:space="preserve">tasks in the Scope of Work and the dates in the Project Schedule and Due Dates are complete, sequential, and will lead to successful and </w:t>
            </w:r>
            <w:r w:rsidRPr="00EC5EBD">
              <w:rPr>
                <w:rFonts w:eastAsia="Symbol" w:cs="Tahoma"/>
                <w:color w:val="000000"/>
                <w:szCs w:val="22"/>
              </w:rPr>
              <w:t>timely completion of the proposed project.</w:t>
            </w:r>
          </w:p>
          <w:p w14:paraId="103AA8AA" w14:textId="5F51C327" w:rsidR="00E95492" w:rsidRPr="0059791B" w:rsidRDefault="00E95492" w:rsidP="00E1537A">
            <w:pPr>
              <w:pStyle w:val="ListParagraph"/>
              <w:numPr>
                <w:ilvl w:val="0"/>
                <w:numId w:val="40"/>
              </w:numPr>
              <w:autoSpaceDE w:val="0"/>
              <w:autoSpaceDN w:val="0"/>
              <w:adjustRightInd w:val="0"/>
              <w:spacing w:after="0"/>
              <w:rPr>
                <w:rFonts w:cs="Tahoma"/>
                <w:color w:val="000000"/>
                <w:szCs w:val="22"/>
              </w:rPr>
            </w:pPr>
            <w:r w:rsidRPr="009F1D16">
              <w:rPr>
                <w:rFonts w:eastAsia="Symbol" w:cs="Tahoma"/>
                <w:color w:val="000000"/>
                <w:szCs w:val="22"/>
              </w:rPr>
              <w:lastRenderedPageBreak/>
              <w:t xml:space="preserve">The </w:t>
            </w:r>
            <w:r w:rsidR="0079484B">
              <w:rPr>
                <w:rFonts w:eastAsia="Symbol" w:cs="Tahoma"/>
                <w:color w:val="000000"/>
                <w:szCs w:val="22"/>
              </w:rPr>
              <w:t>Applicant</w:t>
            </w:r>
            <w:r w:rsidRPr="009F1D16">
              <w:rPr>
                <w:rFonts w:eastAsia="Symbol" w:cs="Tahoma"/>
                <w:color w:val="000000"/>
                <w:szCs w:val="22"/>
              </w:rPr>
              <w:t xml:space="preserve"> demonstrates site control for the propose</w:t>
            </w:r>
            <w:r w:rsidRPr="0059791B">
              <w:rPr>
                <w:rFonts w:eastAsia="Symbol" w:cs="Tahoma"/>
                <w:color w:val="000000"/>
                <w:szCs w:val="22"/>
              </w:rPr>
              <w:t>d project.</w:t>
            </w:r>
          </w:p>
          <w:p w14:paraId="35652A12" w14:textId="5C09B146" w:rsidR="00E95492" w:rsidRPr="006B7776" w:rsidRDefault="00E95492" w:rsidP="00E1537A">
            <w:pPr>
              <w:pStyle w:val="ListParagraph"/>
              <w:numPr>
                <w:ilvl w:val="0"/>
                <w:numId w:val="40"/>
              </w:numPr>
              <w:autoSpaceDE w:val="0"/>
              <w:autoSpaceDN w:val="0"/>
              <w:adjustRightInd w:val="0"/>
              <w:spacing w:after="0"/>
              <w:rPr>
                <w:rFonts w:cs="Tahoma"/>
                <w:color w:val="000000"/>
                <w:szCs w:val="22"/>
              </w:rPr>
            </w:pPr>
            <w:r w:rsidRPr="00472BB6">
              <w:rPr>
                <w:rFonts w:cs="Tahoma"/>
                <w:color w:val="000000"/>
                <w:szCs w:val="22"/>
              </w:rPr>
              <w:t xml:space="preserve">The </w:t>
            </w:r>
            <w:r w:rsidR="0079484B">
              <w:rPr>
                <w:rFonts w:cs="Tahoma"/>
                <w:color w:val="000000"/>
                <w:szCs w:val="22"/>
              </w:rPr>
              <w:t>Applicant</w:t>
            </w:r>
            <w:r w:rsidRPr="006B7776">
              <w:rPr>
                <w:rFonts w:cs="Tahoma"/>
                <w:color w:val="000000"/>
                <w:szCs w:val="22"/>
              </w:rPr>
              <w:t xml:space="preserve"> has progressed in obtaining permits for the proposed project.</w:t>
            </w:r>
          </w:p>
          <w:p w14:paraId="050BC3BE" w14:textId="58A50EDD" w:rsidR="00E95492" w:rsidRPr="0059791B" w:rsidRDefault="00E95492" w:rsidP="00E1537A">
            <w:pPr>
              <w:pStyle w:val="ListParagraph"/>
              <w:numPr>
                <w:ilvl w:val="0"/>
                <w:numId w:val="40"/>
              </w:numPr>
              <w:spacing w:after="0"/>
              <w:rPr>
                <w:rFonts w:eastAsia="Symbol" w:cs="Tahoma"/>
                <w:color w:val="000000"/>
              </w:rPr>
            </w:pPr>
            <w:r w:rsidRPr="30FE20B9">
              <w:rPr>
                <w:rFonts w:eastAsia="Symbol" w:cs="Tahoma"/>
                <w:color w:val="000000" w:themeColor="text1"/>
              </w:rPr>
              <w:t>The proposed project has progressed towards achieving compliance under CEQA</w:t>
            </w:r>
            <w:r w:rsidR="2CD4387D" w:rsidRPr="30FE20B9">
              <w:rPr>
                <w:rFonts w:eastAsia="Symbol" w:cs="Tahoma"/>
                <w:color w:val="000000" w:themeColor="text1"/>
              </w:rPr>
              <w:t>.</w:t>
            </w:r>
            <w:r w:rsidRPr="30FE20B9">
              <w:rPr>
                <w:rFonts w:eastAsia="Symbol" w:cs="Tahoma"/>
                <w:color w:val="000000" w:themeColor="text1"/>
              </w:rPr>
              <w:t xml:space="preserve">  </w:t>
            </w:r>
          </w:p>
          <w:p w14:paraId="08462FED" w14:textId="6DAC892C" w:rsidR="009F5C04" w:rsidRPr="0059791B" w:rsidRDefault="009F5C04" w:rsidP="00E95492">
            <w:pPr>
              <w:spacing w:after="0"/>
              <w:ind w:left="720"/>
              <w:rPr>
                <w:rFonts w:cs="Tahoma"/>
              </w:rPr>
            </w:pPr>
          </w:p>
        </w:tc>
        <w:tc>
          <w:tcPr>
            <w:tcW w:w="1510" w:type="dxa"/>
          </w:tcPr>
          <w:p w14:paraId="07A9518C" w14:textId="77777777" w:rsidR="0035525F" w:rsidRPr="00472BB6" w:rsidRDefault="0035525F" w:rsidP="00E04486">
            <w:pPr>
              <w:spacing w:after="0"/>
              <w:jc w:val="center"/>
              <w:rPr>
                <w:rFonts w:cs="Tahoma"/>
                <w:szCs w:val="22"/>
              </w:rPr>
            </w:pPr>
          </w:p>
          <w:p w14:paraId="05AA0F0D" w14:textId="0B143803" w:rsidR="009F5C04" w:rsidRPr="006B7776" w:rsidRDefault="004335D5" w:rsidP="00E04486">
            <w:pPr>
              <w:spacing w:after="0"/>
              <w:jc w:val="center"/>
              <w:rPr>
                <w:rFonts w:cs="Tahoma"/>
                <w:szCs w:val="22"/>
              </w:rPr>
            </w:pPr>
            <w:r w:rsidRPr="006B7776">
              <w:rPr>
                <w:rFonts w:cs="Tahoma"/>
                <w:szCs w:val="22"/>
              </w:rPr>
              <w:t>10</w:t>
            </w:r>
          </w:p>
        </w:tc>
      </w:tr>
      <w:tr w:rsidR="009F5C04" w:rsidRPr="00050087" w14:paraId="54794EAA" w14:textId="77777777" w:rsidTr="6226F40C">
        <w:tc>
          <w:tcPr>
            <w:tcW w:w="7840" w:type="dxa"/>
          </w:tcPr>
          <w:p w14:paraId="4CA0AB54" w14:textId="4CB9AE7F" w:rsidR="00AB3DDD" w:rsidRPr="0059791B" w:rsidRDefault="0069624C" w:rsidP="00D34B6A">
            <w:pPr>
              <w:numPr>
                <w:ilvl w:val="6"/>
                <w:numId w:val="9"/>
              </w:numPr>
              <w:spacing w:after="0"/>
              <w:ind w:left="720" w:hanging="720"/>
              <w:rPr>
                <w:rFonts w:cs="Tahoma"/>
                <w:b/>
                <w:szCs w:val="22"/>
              </w:rPr>
            </w:pPr>
            <w:r w:rsidRPr="009F1D16">
              <w:rPr>
                <w:rFonts w:cs="Tahoma"/>
                <w:b/>
                <w:szCs w:val="22"/>
              </w:rPr>
              <w:t>Budget</w:t>
            </w:r>
          </w:p>
          <w:p w14:paraId="4AD99307" w14:textId="77777777" w:rsidR="00AB3DDD" w:rsidRPr="006B7776" w:rsidRDefault="00AB3DDD" w:rsidP="00AB3DDD">
            <w:pPr>
              <w:spacing w:after="0"/>
              <w:rPr>
                <w:rFonts w:cs="Tahoma"/>
                <w:szCs w:val="22"/>
              </w:rPr>
            </w:pPr>
            <w:r w:rsidRPr="0059791B">
              <w:rPr>
                <w:rFonts w:cs="Tahoma"/>
                <w:szCs w:val="22"/>
              </w:rPr>
              <w:t xml:space="preserve">Applications will be </w:t>
            </w:r>
            <w:r w:rsidRPr="00472BB6">
              <w:rPr>
                <w:rFonts w:cs="Tahoma"/>
                <w:szCs w:val="22"/>
              </w:rPr>
              <w:t>evaluated on the degree to which:</w:t>
            </w:r>
          </w:p>
          <w:p w14:paraId="0D7878D2" w14:textId="5C3557BB" w:rsidR="0069624C" w:rsidRPr="00C5171E" w:rsidRDefault="0069624C" w:rsidP="00E1537A">
            <w:pPr>
              <w:pStyle w:val="ListParagraph"/>
              <w:numPr>
                <w:ilvl w:val="0"/>
                <w:numId w:val="41"/>
              </w:numPr>
              <w:spacing w:after="0"/>
              <w:rPr>
                <w:rFonts w:cs="Tahoma"/>
                <w:sz w:val="22"/>
                <w:szCs w:val="22"/>
              </w:rPr>
            </w:pPr>
            <w:r w:rsidRPr="006B7776">
              <w:rPr>
                <w:rFonts w:cs="Tahoma"/>
                <w:szCs w:val="22"/>
              </w:rPr>
              <w:t>The proposed</w:t>
            </w:r>
            <w:r w:rsidR="0044007A" w:rsidRPr="00840A8F">
              <w:rPr>
                <w:rFonts w:cs="Tahoma"/>
                <w:szCs w:val="22"/>
              </w:rPr>
              <w:t xml:space="preserve"> project</w:t>
            </w:r>
            <w:r w:rsidRPr="00EC5EBD">
              <w:rPr>
                <w:rFonts w:cs="Tahoma"/>
                <w:szCs w:val="22"/>
              </w:rPr>
              <w:t xml:space="preserve"> budget is cost-effective and appropriate to the purpose of this solicitation.</w:t>
            </w:r>
          </w:p>
          <w:p w14:paraId="61BFC197" w14:textId="77777777" w:rsidR="0069624C" w:rsidRPr="0059791B" w:rsidRDefault="0069624C" w:rsidP="00E1537A">
            <w:pPr>
              <w:pStyle w:val="ListParagraph"/>
              <w:numPr>
                <w:ilvl w:val="0"/>
                <w:numId w:val="41"/>
              </w:numPr>
              <w:spacing w:after="0"/>
              <w:rPr>
                <w:rFonts w:cs="Tahoma"/>
                <w:szCs w:val="22"/>
              </w:rPr>
            </w:pPr>
            <w:r w:rsidRPr="009F1D16">
              <w:rPr>
                <w:rFonts w:cs="Tahoma"/>
                <w:szCs w:val="22"/>
              </w:rPr>
              <w:t xml:space="preserve">Administrative and overhead expenses </w:t>
            </w:r>
            <w:r w:rsidRPr="0059791B">
              <w:rPr>
                <w:rFonts w:cs="Tahoma"/>
                <w:szCs w:val="22"/>
              </w:rPr>
              <w:t>are minimized.</w:t>
            </w:r>
          </w:p>
          <w:p w14:paraId="1472ABA1" w14:textId="49C237CB" w:rsidR="0069624C" w:rsidRPr="006B7776" w:rsidRDefault="0069624C" w:rsidP="00E1537A">
            <w:pPr>
              <w:pStyle w:val="ListParagraph"/>
              <w:numPr>
                <w:ilvl w:val="0"/>
                <w:numId w:val="41"/>
              </w:numPr>
              <w:spacing w:after="0"/>
              <w:rPr>
                <w:rFonts w:cs="Tahoma"/>
              </w:rPr>
            </w:pPr>
            <w:r w:rsidRPr="30FE20B9">
              <w:rPr>
                <w:rFonts w:cs="Tahoma"/>
              </w:rPr>
              <w:t>State funds are necessary for the proposed project</w:t>
            </w:r>
            <w:r w:rsidR="00B76466" w:rsidRPr="30FE20B9">
              <w:rPr>
                <w:rFonts w:cs="Tahoma"/>
              </w:rPr>
              <w:t xml:space="preserve">, and the </w:t>
            </w:r>
            <w:r w:rsidR="008C4843" w:rsidRPr="30FE20B9">
              <w:rPr>
                <w:rFonts w:cs="Tahoma"/>
              </w:rPr>
              <w:t xml:space="preserve">manufacturing activities would not have otherwise occurred </w:t>
            </w:r>
            <w:r w:rsidR="007F3277" w:rsidRPr="30FE20B9">
              <w:rPr>
                <w:rFonts w:cs="Tahoma"/>
              </w:rPr>
              <w:t xml:space="preserve">in-state either in terms of the entity’s presence in California or at the scale that may not otherwise be achieved without the </w:t>
            </w:r>
            <w:r w:rsidR="6EEBD342" w:rsidRPr="30FE20B9">
              <w:rPr>
                <w:rFonts w:cs="Tahoma"/>
              </w:rPr>
              <w:t>funds</w:t>
            </w:r>
            <w:r w:rsidR="394A6EA7" w:rsidRPr="30FE20B9">
              <w:rPr>
                <w:rFonts w:cs="Tahoma"/>
              </w:rPr>
              <w:t>.</w:t>
            </w:r>
            <w:r w:rsidR="1814F509" w:rsidRPr="30FE20B9">
              <w:rPr>
                <w:rFonts w:cs="Tahoma"/>
              </w:rPr>
              <w:t xml:space="preserve"> </w:t>
            </w:r>
          </w:p>
          <w:p w14:paraId="0E2EF6F0" w14:textId="77777777" w:rsidR="0069624C" w:rsidRPr="00892C24" w:rsidRDefault="0069624C" w:rsidP="00E1537A">
            <w:pPr>
              <w:pStyle w:val="ListParagraph"/>
              <w:numPr>
                <w:ilvl w:val="0"/>
                <w:numId w:val="41"/>
              </w:numPr>
              <w:spacing w:after="0"/>
              <w:rPr>
                <w:rFonts w:cs="Tahoma"/>
                <w:szCs w:val="22"/>
              </w:rPr>
            </w:pPr>
            <w:r w:rsidRPr="006B7776">
              <w:rPr>
                <w:rFonts w:cs="Tahoma"/>
                <w:szCs w:val="22"/>
              </w:rPr>
              <w:t>The source, type, a</w:t>
            </w:r>
            <w:r w:rsidRPr="00840A8F">
              <w:rPr>
                <w:rFonts w:cs="Tahoma"/>
                <w:szCs w:val="22"/>
              </w:rPr>
              <w:t>nd amount of Match Share funds ar</w:t>
            </w:r>
            <w:r w:rsidRPr="00EC5EBD">
              <w:rPr>
                <w:rFonts w:cs="Tahoma"/>
                <w:szCs w:val="22"/>
              </w:rPr>
              <w:t>e described, documented, and committed to the proposed project.</w:t>
            </w:r>
          </w:p>
          <w:p w14:paraId="10DB8EF8" w14:textId="15860177" w:rsidR="00FD2A22" w:rsidRPr="00976ABB" w:rsidRDefault="00FD2A22" w:rsidP="0069624C">
            <w:pPr>
              <w:spacing w:after="0"/>
              <w:ind w:left="720"/>
              <w:rPr>
                <w:rFonts w:cs="Tahoma"/>
              </w:rPr>
            </w:pPr>
          </w:p>
        </w:tc>
        <w:tc>
          <w:tcPr>
            <w:tcW w:w="1510" w:type="dxa"/>
          </w:tcPr>
          <w:p w14:paraId="52087A50" w14:textId="77777777" w:rsidR="0035525F" w:rsidRPr="00F7092D" w:rsidRDefault="0035525F" w:rsidP="00E04486">
            <w:pPr>
              <w:spacing w:after="0"/>
              <w:jc w:val="center"/>
              <w:rPr>
                <w:rFonts w:cs="Tahoma"/>
                <w:szCs w:val="22"/>
              </w:rPr>
            </w:pPr>
          </w:p>
          <w:p w14:paraId="2A492E13" w14:textId="7F88BFC7" w:rsidR="009F5C04" w:rsidRPr="00C14FE6" w:rsidRDefault="00FC0E8D" w:rsidP="00E04486">
            <w:pPr>
              <w:spacing w:after="0"/>
              <w:jc w:val="center"/>
              <w:rPr>
                <w:rFonts w:cs="Tahoma"/>
                <w:szCs w:val="22"/>
              </w:rPr>
            </w:pPr>
            <w:r>
              <w:rPr>
                <w:rFonts w:cs="Tahoma"/>
                <w:szCs w:val="22"/>
              </w:rPr>
              <w:t>1</w:t>
            </w:r>
            <w:r w:rsidR="004335D5" w:rsidRPr="00C14FE6">
              <w:rPr>
                <w:rFonts w:cs="Tahoma"/>
                <w:szCs w:val="22"/>
              </w:rPr>
              <w:t>5</w:t>
            </w:r>
          </w:p>
        </w:tc>
      </w:tr>
      <w:tr w:rsidR="00B824F3" w:rsidRPr="00050087" w14:paraId="02E955C2" w14:textId="77777777" w:rsidTr="6226F40C">
        <w:tc>
          <w:tcPr>
            <w:tcW w:w="7840" w:type="dxa"/>
          </w:tcPr>
          <w:p w14:paraId="4CCBBFB3" w14:textId="19F0F108" w:rsidR="00AB3DDD" w:rsidRPr="00C5171E" w:rsidRDefault="004E61BE" w:rsidP="00E1537A">
            <w:pPr>
              <w:pStyle w:val="ListParagraph"/>
              <w:numPr>
                <w:ilvl w:val="0"/>
                <w:numId w:val="46"/>
              </w:numPr>
              <w:spacing w:after="0"/>
              <w:ind w:hanging="720"/>
              <w:rPr>
                <w:rFonts w:cs="Tahoma"/>
                <w:b/>
                <w:szCs w:val="22"/>
              </w:rPr>
            </w:pPr>
            <w:r w:rsidRPr="009F1D16">
              <w:rPr>
                <w:rFonts w:cs="Tahoma"/>
                <w:b/>
                <w:szCs w:val="22"/>
              </w:rPr>
              <w:t>Business Operations</w:t>
            </w:r>
          </w:p>
          <w:p w14:paraId="36F7C86D" w14:textId="54CB0C09" w:rsidR="00E1537A" w:rsidRPr="00E1537A" w:rsidRDefault="00AB3DDD" w:rsidP="00E1537A">
            <w:pPr>
              <w:spacing w:after="0"/>
              <w:rPr>
                <w:rFonts w:cs="Tahoma"/>
                <w:szCs w:val="22"/>
              </w:rPr>
            </w:pPr>
            <w:r w:rsidRPr="00C5171E">
              <w:rPr>
                <w:rFonts w:cs="Tahoma"/>
                <w:szCs w:val="22"/>
              </w:rPr>
              <w:t>Applications will be evaluated on the degree to which:</w:t>
            </w:r>
          </w:p>
          <w:p w14:paraId="7A1D6C18" w14:textId="3A88E514" w:rsidR="00F53D81" w:rsidRPr="00C5171E" w:rsidRDefault="00F53D81" w:rsidP="00E1537A">
            <w:pPr>
              <w:pStyle w:val="ListParagraph"/>
              <w:numPr>
                <w:ilvl w:val="0"/>
                <w:numId w:val="41"/>
              </w:numPr>
              <w:spacing w:after="0"/>
              <w:rPr>
                <w:rFonts w:cs="Tahoma"/>
                <w:sz w:val="22"/>
                <w:szCs w:val="22"/>
              </w:rPr>
            </w:pPr>
            <w:r w:rsidRPr="78613181">
              <w:rPr>
                <w:rFonts w:cs="Tahoma"/>
              </w:rPr>
              <w:t xml:space="preserve">The </w:t>
            </w:r>
            <w:r w:rsidR="0079484B">
              <w:rPr>
                <w:rFonts w:cs="Tahoma"/>
              </w:rPr>
              <w:t>Applicant</w:t>
            </w:r>
            <w:r w:rsidR="00651128" w:rsidRPr="78613181">
              <w:rPr>
                <w:rFonts w:cs="Tahoma"/>
              </w:rPr>
              <w:t xml:space="preserve"> </w:t>
            </w:r>
            <w:r w:rsidR="001E6B65" w:rsidRPr="78613181">
              <w:rPr>
                <w:rFonts w:cs="Tahoma"/>
              </w:rPr>
              <w:t>submitted financial statements are</w:t>
            </w:r>
            <w:r w:rsidR="005D0D07" w:rsidRPr="78613181">
              <w:rPr>
                <w:rFonts w:cs="Tahoma"/>
              </w:rPr>
              <w:t xml:space="preserve"> audited and certified by a Certified Public Accountant (CPA)</w:t>
            </w:r>
          </w:p>
          <w:p w14:paraId="55C8DC7D" w14:textId="09BFF0DE" w:rsidR="00F53D81" w:rsidRPr="002C3F79" w:rsidRDefault="00C5539F" w:rsidP="00E1537A">
            <w:pPr>
              <w:pStyle w:val="ListParagraph"/>
              <w:numPr>
                <w:ilvl w:val="0"/>
                <w:numId w:val="41"/>
              </w:numPr>
              <w:spacing w:after="0"/>
              <w:rPr>
                <w:rFonts w:cs="Tahoma"/>
              </w:rPr>
            </w:pPr>
            <w:r w:rsidRPr="30FE20B9">
              <w:rPr>
                <w:rFonts w:cs="Tahoma"/>
              </w:rPr>
              <w:t xml:space="preserve">The </w:t>
            </w:r>
            <w:r w:rsidR="0079484B">
              <w:rPr>
                <w:rFonts w:cs="Tahoma"/>
              </w:rPr>
              <w:t>Applicant</w:t>
            </w:r>
            <w:r w:rsidRPr="30FE20B9" w:rsidDel="00DF2DE1">
              <w:rPr>
                <w:rFonts w:cs="Tahoma"/>
              </w:rPr>
              <w:t xml:space="preserve"> </w:t>
            </w:r>
            <w:r w:rsidR="00DF2DE1" w:rsidRPr="30FE20B9">
              <w:rPr>
                <w:rFonts w:cs="Tahoma"/>
              </w:rPr>
              <w:t xml:space="preserve">submitted </w:t>
            </w:r>
            <w:r w:rsidRPr="30FE20B9">
              <w:rPr>
                <w:rFonts w:cs="Tahoma"/>
              </w:rPr>
              <w:t xml:space="preserve">three (3) </w:t>
            </w:r>
            <w:r w:rsidR="00651128" w:rsidRPr="30FE20B9">
              <w:rPr>
                <w:rFonts w:cs="Tahoma"/>
              </w:rPr>
              <w:t xml:space="preserve">years of the most recent financial statements of the entity that manufactures the product(s) and </w:t>
            </w:r>
            <w:r w:rsidR="000F2684" w:rsidRPr="30FE20B9">
              <w:rPr>
                <w:rFonts w:cs="Tahoma"/>
              </w:rPr>
              <w:t>are not of the parent or holding company</w:t>
            </w:r>
            <w:r w:rsidR="00F53D81" w:rsidRPr="30FE20B9">
              <w:rPr>
                <w:rFonts w:cs="Tahoma"/>
              </w:rPr>
              <w:t>.</w:t>
            </w:r>
            <w:r w:rsidR="002F145B" w:rsidRPr="30FE20B9">
              <w:rPr>
                <w:rFonts w:cs="Tahoma"/>
              </w:rPr>
              <w:t xml:space="preserve"> (See </w:t>
            </w:r>
            <w:r w:rsidR="00CA0CFF" w:rsidRPr="002C3F79">
              <w:rPr>
                <w:rFonts w:cs="Tahoma"/>
              </w:rPr>
              <w:t>S</w:t>
            </w:r>
            <w:r w:rsidR="002F145B" w:rsidRPr="002C3F79">
              <w:rPr>
                <w:rFonts w:cs="Tahoma"/>
              </w:rPr>
              <w:t>ection III.E of this Manual for confidential document submission information).</w:t>
            </w:r>
          </w:p>
          <w:p w14:paraId="379DBD97" w14:textId="734249E5" w:rsidR="0058610D" w:rsidRPr="0058610D" w:rsidRDefault="000F2684" w:rsidP="0058610D">
            <w:pPr>
              <w:pStyle w:val="ListParagraph"/>
              <w:numPr>
                <w:ilvl w:val="0"/>
                <w:numId w:val="47"/>
              </w:numPr>
              <w:rPr>
                <w:rFonts w:cs="Tahoma"/>
                <w:szCs w:val="22"/>
              </w:rPr>
            </w:pPr>
            <w:r w:rsidRPr="002C3F79">
              <w:rPr>
                <w:rFonts w:cs="Tahoma"/>
                <w:szCs w:val="22"/>
              </w:rPr>
              <w:t xml:space="preserve">The </w:t>
            </w:r>
            <w:r w:rsidR="0079484B" w:rsidRPr="002C3F79">
              <w:rPr>
                <w:rFonts w:cs="Tahoma"/>
                <w:szCs w:val="22"/>
              </w:rPr>
              <w:t>Applicant</w:t>
            </w:r>
            <w:r w:rsidRPr="002C3F79">
              <w:rPr>
                <w:rFonts w:cs="Tahoma"/>
                <w:szCs w:val="22"/>
              </w:rPr>
              <w:t xml:space="preserve"> </w:t>
            </w:r>
            <w:r w:rsidR="00E772A0" w:rsidRPr="002C3F79">
              <w:rPr>
                <w:rFonts w:cs="Tahoma"/>
                <w:szCs w:val="22"/>
              </w:rPr>
              <w:t>p</w:t>
            </w:r>
            <w:r w:rsidRPr="002C3F79">
              <w:rPr>
                <w:rFonts w:cs="Tahoma"/>
                <w:szCs w:val="22"/>
              </w:rPr>
              <w:t>rovide</w:t>
            </w:r>
            <w:r w:rsidR="00E772A0" w:rsidRPr="002C3F79">
              <w:rPr>
                <w:rFonts w:cs="Tahoma"/>
                <w:szCs w:val="22"/>
              </w:rPr>
              <w:t>d</w:t>
            </w:r>
            <w:r w:rsidRPr="002C3F79">
              <w:rPr>
                <w:rFonts w:cs="Tahoma"/>
                <w:szCs w:val="22"/>
              </w:rPr>
              <w:t xml:space="preserve"> </w:t>
            </w:r>
            <w:r w:rsidR="004E61BE" w:rsidRPr="002C3F79">
              <w:rPr>
                <w:rFonts w:cs="Tahoma"/>
                <w:szCs w:val="22"/>
              </w:rPr>
              <w:t>three</w:t>
            </w:r>
            <w:r w:rsidR="00E772A0" w:rsidRPr="002C3F79">
              <w:rPr>
                <w:rFonts w:cs="Tahoma"/>
                <w:szCs w:val="22"/>
              </w:rPr>
              <w:t xml:space="preserve"> </w:t>
            </w:r>
            <w:r w:rsidRPr="002C3F79">
              <w:rPr>
                <w:rFonts w:cs="Tahoma"/>
                <w:szCs w:val="22"/>
              </w:rPr>
              <w:t>(</w:t>
            </w:r>
            <w:r w:rsidR="00C7378C" w:rsidRPr="002C3F79">
              <w:rPr>
                <w:rFonts w:cs="Tahoma"/>
                <w:szCs w:val="22"/>
              </w:rPr>
              <w:t>3</w:t>
            </w:r>
            <w:r w:rsidRPr="002C3F79">
              <w:rPr>
                <w:rFonts w:cs="Tahoma"/>
                <w:szCs w:val="22"/>
              </w:rPr>
              <w:t xml:space="preserve">) years </w:t>
            </w:r>
            <w:r w:rsidR="00E772A0" w:rsidRPr="002C3F79">
              <w:rPr>
                <w:rFonts w:cs="Tahoma"/>
                <w:szCs w:val="22"/>
              </w:rPr>
              <w:t>of Pro Forma information and assumptions that are reasonable and are supported by company investments, staffing levels, established supply chains, and market share trends for the company’s products</w:t>
            </w:r>
            <w:r w:rsidRPr="002C3F79">
              <w:rPr>
                <w:rFonts w:cs="Tahoma"/>
                <w:szCs w:val="22"/>
              </w:rPr>
              <w:t>.</w:t>
            </w:r>
            <w:r w:rsidR="002F145B" w:rsidRPr="002C3F79">
              <w:rPr>
                <w:rFonts w:cs="Tahoma"/>
                <w:szCs w:val="22"/>
              </w:rPr>
              <w:t xml:space="preserve"> (See </w:t>
            </w:r>
            <w:r w:rsidR="00E71822" w:rsidRPr="002C3F79">
              <w:rPr>
                <w:rFonts w:cs="Tahoma"/>
                <w:szCs w:val="22"/>
              </w:rPr>
              <w:t>S</w:t>
            </w:r>
            <w:r w:rsidR="002F145B" w:rsidRPr="002C3F79">
              <w:rPr>
                <w:rFonts w:cs="Tahoma"/>
                <w:szCs w:val="22"/>
              </w:rPr>
              <w:t>ection III.E of this Manual for confidential document submission information</w:t>
            </w:r>
            <w:r w:rsidR="002F145B" w:rsidRPr="0058610D">
              <w:rPr>
                <w:rFonts w:cs="Tahoma"/>
                <w:szCs w:val="22"/>
              </w:rPr>
              <w:t>)</w:t>
            </w:r>
            <w:r w:rsidR="0058610D" w:rsidRPr="0058610D">
              <w:rPr>
                <w:rFonts w:cs="Tahoma"/>
                <w:szCs w:val="22"/>
              </w:rPr>
              <w:t>; or a non-confidential Limited Business Plan of three (3) forward years for the products and operations resulting from the proposed project.</w:t>
            </w:r>
          </w:p>
          <w:p w14:paraId="796CDBAC" w14:textId="20BE66A3" w:rsidR="001B501D" w:rsidRPr="00540C11" w:rsidRDefault="00721A36" w:rsidP="00E1537A">
            <w:pPr>
              <w:pStyle w:val="ListParagraph"/>
              <w:numPr>
                <w:ilvl w:val="0"/>
                <w:numId w:val="47"/>
              </w:numPr>
              <w:autoSpaceDE w:val="0"/>
              <w:autoSpaceDN w:val="0"/>
              <w:adjustRightInd w:val="0"/>
              <w:spacing w:after="0"/>
              <w:rPr>
                <w:rFonts w:ascii="Arial" w:hAnsi="Arial"/>
                <w:sz w:val="22"/>
              </w:rPr>
            </w:pPr>
            <w:r>
              <w:t xml:space="preserve">The </w:t>
            </w:r>
            <w:r w:rsidR="0079484B">
              <w:t>Applicants</w:t>
            </w:r>
            <w:r>
              <w:t xml:space="preserve">’ financial statements and third-party financial assessments demonstrate positive cash flow, revenue, sales trends, a pathway toward profitability, and verification of existing business. </w:t>
            </w:r>
          </w:p>
          <w:p w14:paraId="34B27F68" w14:textId="290DA5B7" w:rsidR="00B824F3" w:rsidRPr="00FC0E8D" w:rsidRDefault="00B824F3" w:rsidP="00540C11">
            <w:pPr>
              <w:pStyle w:val="ListParagraph"/>
              <w:spacing w:after="0"/>
              <w:rPr>
                <w:rFonts w:cs="Tahoma"/>
              </w:rPr>
            </w:pPr>
          </w:p>
        </w:tc>
        <w:tc>
          <w:tcPr>
            <w:tcW w:w="1510" w:type="dxa"/>
          </w:tcPr>
          <w:p w14:paraId="3ECE8176" w14:textId="77777777" w:rsidR="00595484" w:rsidRPr="00C5171E" w:rsidRDefault="00595484" w:rsidP="00E04486">
            <w:pPr>
              <w:spacing w:after="0"/>
              <w:jc w:val="center"/>
              <w:rPr>
                <w:rFonts w:cs="Tahoma"/>
                <w:szCs w:val="22"/>
              </w:rPr>
            </w:pPr>
          </w:p>
          <w:p w14:paraId="13496D0D" w14:textId="57DFDB3C" w:rsidR="00B824F3" w:rsidRPr="00C5171E" w:rsidRDefault="004335D5" w:rsidP="00E04486">
            <w:pPr>
              <w:spacing w:after="0"/>
              <w:jc w:val="center"/>
              <w:rPr>
                <w:rFonts w:cs="Tahoma"/>
                <w:szCs w:val="22"/>
              </w:rPr>
            </w:pPr>
            <w:r w:rsidRPr="00C5171E">
              <w:rPr>
                <w:rFonts w:cs="Tahoma"/>
                <w:szCs w:val="22"/>
              </w:rPr>
              <w:t>10</w:t>
            </w:r>
          </w:p>
        </w:tc>
      </w:tr>
      <w:tr w:rsidR="009F5C04" w:rsidRPr="00050087" w14:paraId="78ACFB7C" w14:textId="77777777" w:rsidTr="6226F40C">
        <w:tc>
          <w:tcPr>
            <w:tcW w:w="7840" w:type="dxa"/>
          </w:tcPr>
          <w:p w14:paraId="4C8B9246" w14:textId="6B6E2679" w:rsidR="00AB3DDD" w:rsidRPr="006B7776" w:rsidRDefault="003A402D" w:rsidP="00E1537A">
            <w:pPr>
              <w:numPr>
                <w:ilvl w:val="0"/>
                <w:numId w:val="48"/>
              </w:numPr>
              <w:spacing w:after="0"/>
              <w:rPr>
                <w:rFonts w:cs="Tahoma"/>
                <w:b/>
                <w:szCs w:val="22"/>
              </w:rPr>
            </w:pPr>
            <w:r w:rsidRPr="009F1D16">
              <w:rPr>
                <w:rFonts w:cs="Tahoma"/>
                <w:b/>
                <w:szCs w:val="22"/>
              </w:rPr>
              <w:t xml:space="preserve">ZEV Market and </w:t>
            </w:r>
            <w:r w:rsidR="00D465DB">
              <w:rPr>
                <w:rFonts w:cs="Tahoma"/>
                <w:b/>
                <w:szCs w:val="22"/>
              </w:rPr>
              <w:t>Community</w:t>
            </w:r>
            <w:r w:rsidR="00D465DB" w:rsidRPr="0059791B">
              <w:rPr>
                <w:rFonts w:cs="Tahoma"/>
                <w:b/>
                <w:szCs w:val="22"/>
              </w:rPr>
              <w:t xml:space="preserve"> </w:t>
            </w:r>
            <w:r w:rsidR="00545FCA" w:rsidRPr="0059791B">
              <w:rPr>
                <w:rFonts w:cs="Tahoma"/>
                <w:b/>
                <w:szCs w:val="22"/>
              </w:rPr>
              <w:t>Bene</w:t>
            </w:r>
            <w:r w:rsidR="009031F3" w:rsidRPr="00472BB6">
              <w:rPr>
                <w:rFonts w:cs="Tahoma"/>
                <w:b/>
                <w:szCs w:val="22"/>
              </w:rPr>
              <w:t>fits</w:t>
            </w:r>
          </w:p>
          <w:p w14:paraId="21775403" w14:textId="77777777" w:rsidR="00AB3DDD" w:rsidRPr="00840A8F" w:rsidRDefault="00AB3DDD" w:rsidP="00AB3DDD">
            <w:pPr>
              <w:spacing w:after="0"/>
              <w:rPr>
                <w:rFonts w:cs="Tahoma"/>
                <w:szCs w:val="22"/>
              </w:rPr>
            </w:pPr>
            <w:r w:rsidRPr="006B7776">
              <w:rPr>
                <w:rFonts w:cs="Tahoma"/>
                <w:szCs w:val="22"/>
              </w:rPr>
              <w:t>Applications will be evaluated on the degree to which:</w:t>
            </w:r>
          </w:p>
          <w:p w14:paraId="592BAD92" w14:textId="7BF47DE1" w:rsidR="0044007A" w:rsidRDefault="0044007A" w:rsidP="00E1537A">
            <w:pPr>
              <w:numPr>
                <w:ilvl w:val="0"/>
                <w:numId w:val="17"/>
              </w:numPr>
              <w:spacing w:after="0"/>
              <w:rPr>
                <w:rFonts w:cs="Tahoma"/>
              </w:rPr>
            </w:pPr>
            <w:r w:rsidRPr="30FE20B9">
              <w:rPr>
                <w:rFonts w:cs="Tahoma"/>
              </w:rPr>
              <w:lastRenderedPageBreak/>
              <w:t xml:space="preserve">The proposed project </w:t>
            </w:r>
            <w:r w:rsidR="0072008A" w:rsidRPr="30FE20B9">
              <w:rPr>
                <w:rFonts w:cs="Tahoma"/>
              </w:rPr>
              <w:t>will accelerate the deployment of ZEVs and ZEV</w:t>
            </w:r>
            <w:r w:rsidR="000566AF" w:rsidRPr="30FE20B9">
              <w:rPr>
                <w:rFonts w:cs="Tahoma"/>
              </w:rPr>
              <w:t>-</w:t>
            </w:r>
            <w:r w:rsidR="0072008A" w:rsidRPr="30FE20B9">
              <w:rPr>
                <w:rFonts w:cs="Tahoma"/>
              </w:rPr>
              <w:t>related technologies into the market and contribute to the state’s goals of zero</w:t>
            </w:r>
            <w:r w:rsidR="000566AF" w:rsidRPr="30FE20B9">
              <w:rPr>
                <w:rFonts w:cs="Tahoma"/>
              </w:rPr>
              <w:t>-</w:t>
            </w:r>
            <w:r w:rsidR="0072008A" w:rsidRPr="30FE20B9">
              <w:rPr>
                <w:rFonts w:cs="Tahoma"/>
              </w:rPr>
              <w:t>emission transportation.</w:t>
            </w:r>
          </w:p>
          <w:p w14:paraId="189698E6" w14:textId="32F80F0E" w:rsidR="009015B0" w:rsidRPr="00F7092D" w:rsidRDefault="00347739" w:rsidP="00E1537A">
            <w:pPr>
              <w:numPr>
                <w:ilvl w:val="0"/>
                <w:numId w:val="17"/>
              </w:numPr>
              <w:spacing w:after="0"/>
              <w:rPr>
                <w:rFonts w:cs="Tahoma"/>
                <w:szCs w:val="22"/>
              </w:rPr>
            </w:pPr>
            <w:r>
              <w:rPr>
                <w:rFonts w:cs="Tahoma"/>
                <w:szCs w:val="22"/>
              </w:rPr>
              <w:t xml:space="preserve">The proposed project </w:t>
            </w:r>
            <w:r w:rsidR="002859E3">
              <w:rPr>
                <w:rFonts w:cs="Tahoma"/>
                <w:szCs w:val="22"/>
              </w:rPr>
              <w:t xml:space="preserve">results in manufactured products that will </w:t>
            </w:r>
            <w:r w:rsidR="00704220">
              <w:rPr>
                <w:rFonts w:cs="Tahoma"/>
                <w:szCs w:val="22"/>
              </w:rPr>
              <w:t xml:space="preserve">decrease greenhouse gas emissions </w:t>
            </w:r>
            <w:r w:rsidR="00E56909">
              <w:rPr>
                <w:rFonts w:cs="Tahoma"/>
                <w:szCs w:val="22"/>
              </w:rPr>
              <w:t>and criteria pollutant emissions</w:t>
            </w:r>
            <w:r w:rsidR="00362350">
              <w:rPr>
                <w:rFonts w:cs="Tahoma"/>
                <w:szCs w:val="22"/>
              </w:rPr>
              <w:t>.</w:t>
            </w:r>
          </w:p>
          <w:p w14:paraId="0C587877" w14:textId="0F16A0B1" w:rsidR="00915B3B" w:rsidRPr="00C5171E" w:rsidRDefault="00915B3B" w:rsidP="00E1537A">
            <w:pPr>
              <w:numPr>
                <w:ilvl w:val="0"/>
                <w:numId w:val="17"/>
              </w:numPr>
              <w:spacing w:after="0"/>
              <w:rPr>
                <w:rFonts w:cs="Tahoma"/>
                <w:szCs w:val="22"/>
              </w:rPr>
            </w:pPr>
            <w:r w:rsidRPr="00C5171E">
              <w:rPr>
                <w:rFonts w:cs="Tahoma"/>
                <w:szCs w:val="22"/>
              </w:rPr>
              <w:t xml:space="preserve">The </w:t>
            </w:r>
            <w:r w:rsidR="001C05A1" w:rsidRPr="00C5171E">
              <w:rPr>
                <w:rFonts w:cs="Tahoma"/>
                <w:szCs w:val="22"/>
              </w:rPr>
              <w:t>proposed project will manufacture products that compete with incumbent technologies, services, and/or products in the marketplace.</w:t>
            </w:r>
          </w:p>
          <w:p w14:paraId="552D7D15" w14:textId="7DD4F70B" w:rsidR="00FE2AE9" w:rsidRPr="00C5171E" w:rsidRDefault="00FE2AE9" w:rsidP="00E1537A">
            <w:pPr>
              <w:numPr>
                <w:ilvl w:val="0"/>
                <w:numId w:val="17"/>
              </w:numPr>
              <w:spacing w:after="0"/>
              <w:rPr>
                <w:rFonts w:cs="Tahoma"/>
                <w:szCs w:val="22"/>
              </w:rPr>
            </w:pPr>
            <w:r w:rsidRPr="00C5171E">
              <w:rPr>
                <w:rFonts w:cs="Tahoma"/>
                <w:szCs w:val="22"/>
              </w:rPr>
              <w:t>The proposed projects will benefit communities and workers from priority populations</w:t>
            </w:r>
            <w:r w:rsidR="0096124D">
              <w:rPr>
                <w:rFonts w:cs="Tahoma"/>
                <w:szCs w:val="22"/>
              </w:rPr>
              <w:t xml:space="preserve">, DACs, </w:t>
            </w:r>
            <w:r w:rsidR="00B52C7F">
              <w:rPr>
                <w:rFonts w:cs="Tahoma"/>
                <w:szCs w:val="22"/>
              </w:rPr>
              <w:t>low</w:t>
            </w:r>
            <w:r w:rsidR="0039405E">
              <w:rPr>
                <w:rFonts w:cs="Tahoma"/>
                <w:szCs w:val="22"/>
              </w:rPr>
              <w:t>-</w:t>
            </w:r>
            <w:r w:rsidR="00B52C7F">
              <w:rPr>
                <w:rFonts w:cs="Tahoma"/>
                <w:szCs w:val="22"/>
              </w:rPr>
              <w:t>income communities</w:t>
            </w:r>
            <w:r w:rsidR="00945942" w:rsidRPr="00C5171E">
              <w:rPr>
                <w:rFonts w:cs="Tahoma"/>
                <w:szCs w:val="22"/>
              </w:rPr>
              <w:t>,</w:t>
            </w:r>
            <w:r w:rsidR="001C05A1" w:rsidRPr="00C5171E">
              <w:rPr>
                <w:rFonts w:cs="Tahoma"/>
                <w:szCs w:val="22"/>
              </w:rPr>
              <w:t xml:space="preserve"> and </w:t>
            </w:r>
            <w:r w:rsidR="0096124D">
              <w:rPr>
                <w:rFonts w:cs="Tahoma"/>
                <w:szCs w:val="22"/>
              </w:rPr>
              <w:t xml:space="preserve">tribal </w:t>
            </w:r>
            <w:r w:rsidR="00B52C7F">
              <w:rPr>
                <w:rFonts w:cs="Tahoma"/>
                <w:szCs w:val="22"/>
              </w:rPr>
              <w:t>lands</w:t>
            </w:r>
            <w:r w:rsidR="0039405E">
              <w:rPr>
                <w:rFonts w:cs="Tahoma"/>
                <w:szCs w:val="22"/>
              </w:rPr>
              <w:t xml:space="preserve"> in accordance with CalEnviroScreen 4.0 Tool.</w:t>
            </w:r>
          </w:p>
          <w:p w14:paraId="1320A303" w14:textId="1C65FB23" w:rsidR="00F672D2" w:rsidRPr="00C5171E" w:rsidRDefault="00F672D2" w:rsidP="00E1537A">
            <w:pPr>
              <w:numPr>
                <w:ilvl w:val="0"/>
                <w:numId w:val="17"/>
              </w:numPr>
              <w:spacing w:after="0"/>
              <w:rPr>
                <w:rFonts w:cs="Tahoma"/>
                <w:szCs w:val="22"/>
              </w:rPr>
            </w:pPr>
            <w:r w:rsidRPr="00C5171E">
              <w:rPr>
                <w:rFonts w:cs="Tahoma"/>
                <w:szCs w:val="22"/>
              </w:rPr>
              <w:t xml:space="preserve">The proposed project </w:t>
            </w:r>
            <w:r w:rsidR="008F3A23" w:rsidRPr="00C5171E">
              <w:rPr>
                <w:rFonts w:cs="Tahoma"/>
                <w:szCs w:val="22"/>
              </w:rPr>
              <w:t>will result in a positive economic impact at the local and state level.</w:t>
            </w:r>
          </w:p>
          <w:p w14:paraId="02461EEA" w14:textId="610F2AD9" w:rsidR="006602B5" w:rsidRPr="00C5171E" w:rsidRDefault="006602B5" w:rsidP="00E1537A">
            <w:pPr>
              <w:numPr>
                <w:ilvl w:val="0"/>
                <w:numId w:val="17"/>
              </w:numPr>
              <w:spacing w:after="0"/>
              <w:rPr>
                <w:rFonts w:cs="Tahoma"/>
                <w:szCs w:val="22"/>
              </w:rPr>
            </w:pPr>
            <w:r w:rsidRPr="00C5171E">
              <w:rPr>
                <w:rFonts w:cs="Tahoma"/>
                <w:szCs w:val="22"/>
              </w:rPr>
              <w:t xml:space="preserve">The proposed project will expand opportunities </w:t>
            </w:r>
            <w:r w:rsidR="00530FCB" w:rsidRPr="00C5171E">
              <w:rPr>
                <w:rFonts w:cs="Tahoma"/>
                <w:szCs w:val="22"/>
              </w:rPr>
              <w:t>for California suppl</w:t>
            </w:r>
            <w:r w:rsidR="001C2BD1" w:rsidRPr="00C5171E">
              <w:rPr>
                <w:rFonts w:cs="Tahoma"/>
                <w:szCs w:val="22"/>
              </w:rPr>
              <w:t>y chain partners</w:t>
            </w:r>
            <w:r w:rsidR="00035DB8" w:rsidRPr="00C5171E">
              <w:rPr>
                <w:rFonts w:cs="Tahoma"/>
                <w:szCs w:val="22"/>
              </w:rPr>
              <w:t>.</w:t>
            </w:r>
            <w:r w:rsidR="00530FCB" w:rsidRPr="00C5171E">
              <w:rPr>
                <w:rFonts w:cs="Tahoma"/>
                <w:szCs w:val="22"/>
              </w:rPr>
              <w:t xml:space="preserve"> </w:t>
            </w:r>
          </w:p>
          <w:p w14:paraId="6F9E1EB2" w14:textId="1602B7E7" w:rsidR="00B20436" w:rsidRPr="00C5171E" w:rsidRDefault="00B20436" w:rsidP="00530FCB">
            <w:pPr>
              <w:spacing w:after="0"/>
              <w:ind w:left="720"/>
              <w:rPr>
                <w:rStyle w:val="Heading3Char"/>
                <w:rFonts w:ascii="Tahoma" w:hAnsi="Tahoma" w:cs="Tahoma"/>
                <w:b w:val="0"/>
                <w:sz w:val="22"/>
                <w:szCs w:val="22"/>
              </w:rPr>
            </w:pPr>
          </w:p>
        </w:tc>
        <w:tc>
          <w:tcPr>
            <w:tcW w:w="1510" w:type="dxa"/>
          </w:tcPr>
          <w:p w14:paraId="200C9292" w14:textId="77777777" w:rsidR="00A93A8C" w:rsidRPr="009F1D16" w:rsidRDefault="00A93A8C" w:rsidP="00E04486">
            <w:pPr>
              <w:spacing w:after="0"/>
              <w:jc w:val="center"/>
              <w:rPr>
                <w:rFonts w:cs="Tahoma"/>
                <w:szCs w:val="22"/>
              </w:rPr>
            </w:pPr>
          </w:p>
          <w:p w14:paraId="1D5FA0EA" w14:textId="30952611" w:rsidR="009F5C04" w:rsidRPr="009F1D16" w:rsidRDefault="00FC0E8D" w:rsidP="00E04486">
            <w:pPr>
              <w:spacing w:after="0"/>
              <w:jc w:val="center"/>
              <w:rPr>
                <w:rFonts w:cs="Tahoma"/>
              </w:rPr>
            </w:pPr>
            <w:r w:rsidRPr="669B9B2C" w:rsidDel="00DB3FEB">
              <w:rPr>
                <w:rFonts w:cs="Tahoma"/>
              </w:rPr>
              <w:t>20</w:t>
            </w:r>
          </w:p>
        </w:tc>
      </w:tr>
      <w:tr w:rsidR="00647279" w:rsidRPr="00050087" w14:paraId="59276A7F" w14:textId="77777777" w:rsidTr="6226F40C">
        <w:tc>
          <w:tcPr>
            <w:tcW w:w="7840" w:type="dxa"/>
          </w:tcPr>
          <w:p w14:paraId="1F38B305" w14:textId="20668E64" w:rsidR="00647279" w:rsidRPr="0059791B" w:rsidRDefault="009031F3" w:rsidP="00E1537A">
            <w:pPr>
              <w:pStyle w:val="ListParagraph"/>
              <w:numPr>
                <w:ilvl w:val="0"/>
                <w:numId w:val="48"/>
              </w:numPr>
              <w:spacing w:after="0"/>
              <w:rPr>
                <w:rFonts w:cs="Tahoma"/>
                <w:b/>
                <w:szCs w:val="22"/>
              </w:rPr>
            </w:pPr>
            <w:r w:rsidRPr="009F1D16">
              <w:rPr>
                <w:rFonts w:cs="Tahoma"/>
                <w:b/>
                <w:szCs w:val="22"/>
              </w:rPr>
              <w:t>ZEV Wor</w:t>
            </w:r>
            <w:r w:rsidRPr="0059791B">
              <w:rPr>
                <w:rFonts w:cs="Tahoma"/>
                <w:b/>
                <w:szCs w:val="22"/>
              </w:rPr>
              <w:t>kforce Plan</w:t>
            </w:r>
          </w:p>
          <w:p w14:paraId="5D387ABE" w14:textId="7B98FFBD" w:rsidR="00647279" w:rsidRPr="00840A8F" w:rsidRDefault="00DA1A7B" w:rsidP="00CE31D9">
            <w:pPr>
              <w:spacing w:after="0"/>
              <w:rPr>
                <w:rFonts w:cs="Tahoma"/>
                <w:szCs w:val="22"/>
              </w:rPr>
            </w:pPr>
            <w:r>
              <w:rPr>
                <w:rFonts w:cs="Tahoma"/>
                <w:b/>
                <w:szCs w:val="22"/>
              </w:rPr>
              <w:t xml:space="preserve"> </w:t>
            </w:r>
            <w:r w:rsidR="00647279" w:rsidRPr="00472BB6">
              <w:rPr>
                <w:rFonts w:cs="Tahoma"/>
                <w:szCs w:val="22"/>
              </w:rPr>
              <w:t xml:space="preserve">Applications will be evaluated on the degree </w:t>
            </w:r>
            <w:r w:rsidR="00396B8E" w:rsidRPr="006B7776">
              <w:rPr>
                <w:rFonts w:cs="Tahoma"/>
                <w:szCs w:val="22"/>
              </w:rPr>
              <w:t>to which</w:t>
            </w:r>
            <w:r w:rsidR="00647279" w:rsidRPr="006B7776">
              <w:rPr>
                <w:rFonts w:cs="Tahoma"/>
                <w:szCs w:val="22"/>
              </w:rPr>
              <w:t>:</w:t>
            </w:r>
          </w:p>
          <w:p w14:paraId="2A454CE2" w14:textId="1D4EFB3C" w:rsidR="00880186" w:rsidRPr="00C5171E" w:rsidRDefault="6E3C80CE" w:rsidP="669B9B2C">
            <w:pPr>
              <w:numPr>
                <w:ilvl w:val="0"/>
                <w:numId w:val="17"/>
              </w:numPr>
              <w:spacing w:after="0"/>
              <w:rPr>
                <w:rFonts w:eastAsia="Tahoma" w:cs="Tahoma"/>
                <w:szCs w:val="24"/>
              </w:rPr>
            </w:pPr>
            <w:r w:rsidRPr="669B9B2C">
              <w:rPr>
                <w:rFonts w:cs="Tahoma"/>
              </w:rPr>
              <w:t xml:space="preserve">The proposed project will increase the number and quality of direct and indirect jobs created in California, and the application describes the related calculations and assumptions. </w:t>
            </w:r>
          </w:p>
          <w:p w14:paraId="05D4D7B8" w14:textId="64E0ABE9" w:rsidR="00880186" w:rsidRPr="00C5171E" w:rsidRDefault="0C4988B9" w:rsidP="00E1537A">
            <w:pPr>
              <w:numPr>
                <w:ilvl w:val="0"/>
                <w:numId w:val="17"/>
              </w:numPr>
              <w:spacing w:after="0"/>
              <w:rPr>
                <w:szCs w:val="24"/>
              </w:rPr>
            </w:pPr>
            <w:r w:rsidRPr="00C14FE6">
              <w:rPr>
                <w:rFonts w:cs="Tahoma"/>
              </w:rPr>
              <w:t>The</w:t>
            </w:r>
            <w:r w:rsidR="00035DB8" w:rsidRPr="00C5171E" w:rsidDel="00964602">
              <w:rPr>
                <w:rFonts w:cs="Tahoma"/>
              </w:rPr>
              <w:t xml:space="preserve"> </w:t>
            </w:r>
            <w:r w:rsidR="006B4CDF">
              <w:rPr>
                <w:rFonts w:cs="Tahoma"/>
              </w:rPr>
              <w:t>e</w:t>
            </w:r>
            <w:r w:rsidR="00964602">
              <w:rPr>
                <w:rFonts w:cs="Tahoma"/>
              </w:rPr>
              <w:t>mployee recruitment</w:t>
            </w:r>
            <w:r w:rsidR="00964602" w:rsidDel="00AA2D41">
              <w:rPr>
                <w:rFonts w:cs="Tahoma"/>
              </w:rPr>
              <w:t xml:space="preserve"> </w:t>
            </w:r>
            <w:r w:rsidR="00964602">
              <w:rPr>
                <w:rFonts w:cs="Tahoma"/>
              </w:rPr>
              <w:t>training plans are designed to benefit workers from DACs and/or low-income communitie</w:t>
            </w:r>
            <w:r w:rsidR="00E2501F">
              <w:rPr>
                <w:rFonts w:cs="Tahoma"/>
              </w:rPr>
              <w:t>s</w:t>
            </w:r>
            <w:r w:rsidR="00602AAF">
              <w:rPr>
                <w:rFonts w:cs="Tahoma"/>
              </w:rPr>
              <w:t xml:space="preserve"> and provide opportunities for upward mobility</w:t>
            </w:r>
            <w:r w:rsidR="00721802">
              <w:rPr>
                <w:rFonts w:cs="Tahoma"/>
              </w:rPr>
              <w:t>.</w:t>
            </w:r>
          </w:p>
          <w:p w14:paraId="51645A33" w14:textId="514B73B2" w:rsidR="00880186" w:rsidRPr="00C5171E" w:rsidRDefault="00035DB8" w:rsidP="00E1537A">
            <w:pPr>
              <w:numPr>
                <w:ilvl w:val="0"/>
                <w:numId w:val="17"/>
              </w:numPr>
              <w:spacing w:after="0"/>
              <w:rPr>
                <w:rFonts w:cs="Tahoma"/>
              </w:rPr>
            </w:pPr>
            <w:r w:rsidRPr="00C5171E">
              <w:rPr>
                <w:rFonts w:cs="Tahoma"/>
              </w:rPr>
              <w:t>The</w:t>
            </w:r>
            <w:r w:rsidR="00482F7E" w:rsidRPr="00C5171E" w:rsidDel="00CA532C">
              <w:rPr>
                <w:rFonts w:cs="Tahoma"/>
              </w:rPr>
              <w:t xml:space="preserve"> </w:t>
            </w:r>
            <w:r w:rsidR="009F293B">
              <w:rPr>
                <w:rFonts w:cs="Tahoma"/>
              </w:rPr>
              <w:t xml:space="preserve">proposed project </w:t>
            </w:r>
            <w:r w:rsidR="009976AC">
              <w:rPr>
                <w:rFonts w:cs="Tahoma"/>
              </w:rPr>
              <w:t xml:space="preserve">includes </w:t>
            </w:r>
            <w:r w:rsidR="002E0821">
              <w:rPr>
                <w:rFonts w:cs="Tahoma"/>
              </w:rPr>
              <w:t xml:space="preserve">plans for workforce engagement activities, such as </w:t>
            </w:r>
            <w:r w:rsidR="005030AE">
              <w:rPr>
                <w:rFonts w:cs="Tahoma"/>
              </w:rPr>
              <w:t xml:space="preserve">partnerships with local community-based </w:t>
            </w:r>
            <w:r w:rsidR="00A3615F">
              <w:rPr>
                <w:rFonts w:cs="Tahoma"/>
              </w:rPr>
              <w:t>organizations</w:t>
            </w:r>
            <w:r w:rsidR="005030AE">
              <w:rPr>
                <w:rFonts w:cs="Tahoma"/>
              </w:rPr>
              <w:t xml:space="preserve">, workforce development boards, and/or high </w:t>
            </w:r>
            <w:r w:rsidR="002B7B11">
              <w:rPr>
                <w:rFonts w:cs="Tahoma"/>
              </w:rPr>
              <w:t>road training partnerships</w:t>
            </w:r>
            <w:r w:rsidR="00482F7E" w:rsidRPr="00C5171E">
              <w:rPr>
                <w:rFonts w:cs="Tahoma"/>
              </w:rPr>
              <w:t>.</w:t>
            </w:r>
          </w:p>
          <w:p w14:paraId="11E544C0" w14:textId="3A8719F0" w:rsidR="00880186" w:rsidRPr="00C5171E" w:rsidRDefault="007F2008" w:rsidP="00E1537A">
            <w:pPr>
              <w:numPr>
                <w:ilvl w:val="0"/>
                <w:numId w:val="17"/>
              </w:numPr>
              <w:spacing w:after="0"/>
              <w:rPr>
                <w:rFonts w:cs="Tahoma"/>
              </w:rPr>
            </w:pPr>
            <w:r>
              <w:rPr>
                <w:rFonts w:cs="Tahoma"/>
              </w:rPr>
              <w:t>Recruitment and job placement efforts</w:t>
            </w:r>
            <w:r w:rsidR="004C1839">
              <w:rPr>
                <w:rFonts w:cs="Tahoma"/>
              </w:rPr>
              <w:t xml:space="preserve"> </w:t>
            </w:r>
            <w:r>
              <w:rPr>
                <w:rFonts w:cs="Tahoma"/>
              </w:rPr>
              <w:t xml:space="preserve">incorporate </w:t>
            </w:r>
            <w:r w:rsidR="004C1839">
              <w:rPr>
                <w:rFonts w:cs="Tahoma"/>
              </w:rPr>
              <w:t>strategies</w:t>
            </w:r>
            <w:r w:rsidR="00C111CF">
              <w:rPr>
                <w:rFonts w:cs="Tahoma"/>
              </w:rPr>
              <w:t xml:space="preserve"> for workers facing employment barriers such as</w:t>
            </w:r>
            <w:r w:rsidR="008910FC">
              <w:rPr>
                <w:rFonts w:cs="Tahoma"/>
              </w:rPr>
              <w:t xml:space="preserve"> </w:t>
            </w:r>
            <w:r w:rsidR="006A498B">
              <w:rPr>
                <w:rFonts w:cs="Tahoma"/>
              </w:rPr>
              <w:t>residents from, but not limited to, DACs and/or low-income communities</w:t>
            </w:r>
            <w:r w:rsidR="006A498B" w:rsidDel="008F0031">
              <w:rPr>
                <w:rFonts w:cs="Tahoma"/>
              </w:rPr>
              <w:t xml:space="preserve"> </w:t>
            </w:r>
            <w:r w:rsidR="008F0031">
              <w:rPr>
                <w:rFonts w:cs="Tahoma"/>
              </w:rPr>
              <w:t xml:space="preserve">as well as </w:t>
            </w:r>
            <w:r w:rsidR="006A498B">
              <w:rPr>
                <w:rFonts w:cs="Tahoma"/>
              </w:rPr>
              <w:t>individuals whose income is below poverty</w:t>
            </w:r>
            <w:r>
              <w:rPr>
                <w:rFonts w:cs="Tahoma"/>
              </w:rPr>
              <w:t xml:space="preserve"> levels.</w:t>
            </w:r>
          </w:p>
          <w:p w14:paraId="238B34A5" w14:textId="6BFAD311" w:rsidR="00E1537A" w:rsidRPr="00E1537A" w:rsidRDefault="58993314" w:rsidP="00E1537A">
            <w:pPr>
              <w:numPr>
                <w:ilvl w:val="0"/>
                <w:numId w:val="17"/>
              </w:numPr>
              <w:spacing w:after="0"/>
              <w:rPr>
                <w:rFonts w:cs="Tahoma"/>
              </w:rPr>
            </w:pPr>
            <w:r w:rsidRPr="00C5171E">
              <w:rPr>
                <w:rFonts w:cs="Tahoma"/>
              </w:rPr>
              <w:t xml:space="preserve">Community </w:t>
            </w:r>
            <w:r w:rsidR="008F7E07">
              <w:rPr>
                <w:rFonts w:cs="Tahoma"/>
              </w:rPr>
              <w:t>o</w:t>
            </w:r>
            <w:r w:rsidRPr="00C5171E">
              <w:rPr>
                <w:rFonts w:cs="Tahoma"/>
              </w:rPr>
              <w:t>utreach</w:t>
            </w:r>
            <w:r w:rsidR="006A1366">
              <w:rPr>
                <w:rFonts w:cs="Tahoma"/>
              </w:rPr>
              <w:t xml:space="preserve"> demonstrates engagement </w:t>
            </w:r>
            <w:r w:rsidR="00D32FED">
              <w:rPr>
                <w:rFonts w:cs="Tahoma"/>
              </w:rPr>
              <w:t xml:space="preserve">with local community-based groups and organizations on the employment impacts of the </w:t>
            </w:r>
            <w:r w:rsidR="009F67CA">
              <w:rPr>
                <w:rFonts w:cs="Tahoma"/>
              </w:rPr>
              <w:t>proposed project</w:t>
            </w:r>
            <w:r w:rsidR="544A048C" w:rsidRPr="00C5171E">
              <w:rPr>
                <w:rFonts w:cs="Tahoma"/>
              </w:rPr>
              <w:t>.</w:t>
            </w:r>
          </w:p>
          <w:p w14:paraId="16F9A88F" w14:textId="08D2CB7C" w:rsidR="00AE783C" w:rsidRPr="00C5171E" w:rsidRDefault="00AE783C" w:rsidP="00E1537A">
            <w:pPr>
              <w:pStyle w:val="ListParagraph"/>
              <w:numPr>
                <w:ilvl w:val="0"/>
                <w:numId w:val="17"/>
              </w:numPr>
              <w:spacing w:after="0"/>
              <w:rPr>
                <w:rFonts w:cs="Tahoma"/>
              </w:rPr>
            </w:pPr>
            <w:r w:rsidRPr="006B7776">
              <w:rPr>
                <w:rFonts w:eastAsia="Symbol" w:cs="Tahoma"/>
                <w:color w:val="000000"/>
                <w:szCs w:val="22"/>
              </w:rPr>
              <w:t>Staffing plans and workforce training and development plans to meet the labor investments are sufficient and reasonable to support manufacturi</w:t>
            </w:r>
            <w:r w:rsidRPr="00EC5EBD">
              <w:rPr>
                <w:rFonts w:eastAsia="Symbol" w:cs="Tahoma"/>
                <w:color w:val="000000"/>
                <w:szCs w:val="22"/>
              </w:rPr>
              <w:t xml:space="preserve">ng operations and projected growth. </w:t>
            </w:r>
          </w:p>
          <w:p w14:paraId="2B6D1848" w14:textId="1EB53FDD" w:rsidR="00EC5F6B" w:rsidRPr="00C5171E" w:rsidRDefault="00EC5F6B" w:rsidP="00EC5F6B">
            <w:pPr>
              <w:spacing w:after="0"/>
              <w:ind w:left="720"/>
              <w:rPr>
                <w:rFonts w:cs="Tahoma"/>
                <w:szCs w:val="22"/>
              </w:rPr>
            </w:pPr>
          </w:p>
        </w:tc>
        <w:tc>
          <w:tcPr>
            <w:tcW w:w="1510" w:type="dxa"/>
          </w:tcPr>
          <w:p w14:paraId="13495F25" w14:textId="77777777" w:rsidR="00647279" w:rsidRPr="00C5171E" w:rsidRDefault="00647279" w:rsidP="00CE31D9">
            <w:pPr>
              <w:spacing w:after="0"/>
              <w:jc w:val="center"/>
              <w:rPr>
                <w:rFonts w:cs="Tahoma"/>
                <w:szCs w:val="22"/>
              </w:rPr>
            </w:pPr>
          </w:p>
          <w:p w14:paraId="00D3D1E2" w14:textId="77E36CF3" w:rsidR="00647279" w:rsidRPr="00C5171E" w:rsidRDefault="00FC0E8D" w:rsidP="00CE31D9">
            <w:pPr>
              <w:spacing w:after="0"/>
              <w:jc w:val="center"/>
              <w:rPr>
                <w:rFonts w:cs="Tahoma"/>
              </w:rPr>
            </w:pPr>
            <w:r w:rsidRPr="669B9B2C" w:rsidDel="00DB3FEB">
              <w:rPr>
                <w:rFonts w:cs="Tahoma"/>
              </w:rPr>
              <w:t>20</w:t>
            </w:r>
          </w:p>
        </w:tc>
      </w:tr>
      <w:tr w:rsidR="007D60E9" w:rsidRPr="00050087" w14:paraId="2C32A950" w14:textId="77777777" w:rsidTr="6226F40C">
        <w:tc>
          <w:tcPr>
            <w:tcW w:w="7840" w:type="dxa"/>
            <w:shd w:val="clear" w:color="auto" w:fill="D9D9D9" w:themeFill="background1" w:themeFillShade="D9"/>
          </w:tcPr>
          <w:p w14:paraId="0EA0BDBA" w14:textId="77777777" w:rsidR="00473A88" w:rsidRPr="0059791B" w:rsidRDefault="00473A88" w:rsidP="00E04486">
            <w:pPr>
              <w:spacing w:after="0"/>
              <w:jc w:val="right"/>
              <w:rPr>
                <w:rFonts w:cs="Tahoma"/>
                <w:b/>
                <w:szCs w:val="22"/>
              </w:rPr>
            </w:pPr>
            <w:r w:rsidRPr="009F1D16">
              <w:rPr>
                <w:rFonts w:cs="Tahoma"/>
                <w:b/>
                <w:szCs w:val="22"/>
              </w:rPr>
              <w:t>Total Possible Points</w:t>
            </w:r>
          </w:p>
        </w:tc>
        <w:tc>
          <w:tcPr>
            <w:tcW w:w="1510" w:type="dxa"/>
            <w:shd w:val="clear" w:color="auto" w:fill="D9D9D9" w:themeFill="background1" w:themeFillShade="D9"/>
          </w:tcPr>
          <w:p w14:paraId="479B4F01" w14:textId="3D48846D" w:rsidR="00473A88" w:rsidRPr="00472BB6" w:rsidRDefault="00DC56CC" w:rsidP="00E04486">
            <w:pPr>
              <w:spacing w:after="0"/>
              <w:jc w:val="center"/>
              <w:rPr>
                <w:rFonts w:cs="Tahoma"/>
                <w:b/>
                <w:szCs w:val="22"/>
              </w:rPr>
            </w:pPr>
            <w:r w:rsidRPr="0059791B">
              <w:rPr>
                <w:rFonts w:cs="Tahoma"/>
                <w:szCs w:val="22"/>
              </w:rPr>
              <w:t>100</w:t>
            </w:r>
          </w:p>
        </w:tc>
      </w:tr>
      <w:tr w:rsidR="007D60E9" w:rsidRPr="00050087" w14:paraId="3FAE00DA" w14:textId="77777777" w:rsidTr="6226F40C">
        <w:tc>
          <w:tcPr>
            <w:tcW w:w="7840" w:type="dxa"/>
            <w:shd w:val="clear" w:color="auto" w:fill="D9D9D9" w:themeFill="background1" w:themeFillShade="D9"/>
          </w:tcPr>
          <w:p w14:paraId="2E9634A3" w14:textId="77777777" w:rsidR="00473A88" w:rsidRPr="0059791B" w:rsidRDefault="00473A88" w:rsidP="00E04486">
            <w:pPr>
              <w:spacing w:after="0"/>
              <w:jc w:val="right"/>
              <w:rPr>
                <w:rFonts w:cs="Tahoma"/>
                <w:b/>
                <w:szCs w:val="22"/>
              </w:rPr>
            </w:pPr>
            <w:r w:rsidRPr="009F1D16">
              <w:rPr>
                <w:rFonts w:cs="Tahoma"/>
                <w:b/>
                <w:szCs w:val="22"/>
              </w:rPr>
              <w:t xml:space="preserve">Minimum </w:t>
            </w:r>
            <w:r w:rsidRPr="0059791B">
              <w:rPr>
                <w:rFonts w:cs="Tahoma"/>
                <w:b/>
                <w:szCs w:val="22"/>
              </w:rPr>
              <w:t>Passing Score (70%)</w:t>
            </w:r>
          </w:p>
        </w:tc>
        <w:tc>
          <w:tcPr>
            <w:tcW w:w="1510" w:type="dxa"/>
            <w:shd w:val="clear" w:color="auto" w:fill="D9D9D9" w:themeFill="background1" w:themeFillShade="D9"/>
          </w:tcPr>
          <w:p w14:paraId="536E0B22" w14:textId="20C39CF7" w:rsidR="00473A88" w:rsidRPr="006B7776" w:rsidRDefault="00DC56CC" w:rsidP="00E04486">
            <w:pPr>
              <w:spacing w:after="0"/>
              <w:jc w:val="center"/>
              <w:rPr>
                <w:rFonts w:cs="Tahoma"/>
                <w:b/>
                <w:szCs w:val="22"/>
              </w:rPr>
            </w:pPr>
            <w:r w:rsidRPr="00472BB6">
              <w:rPr>
                <w:rFonts w:cs="Tahoma"/>
                <w:b/>
                <w:szCs w:val="22"/>
              </w:rPr>
              <w:t>70</w:t>
            </w:r>
          </w:p>
        </w:tc>
      </w:tr>
    </w:tbl>
    <w:p w14:paraId="11637B72" w14:textId="77777777" w:rsidR="007D60E9" w:rsidRPr="009F1D16" w:rsidRDefault="007D60E9" w:rsidP="00E04486">
      <w:pPr>
        <w:spacing w:after="0"/>
        <w:rPr>
          <w:rFonts w:cs="Tahoma"/>
          <w:szCs w:val="22"/>
        </w:rPr>
      </w:pPr>
      <w:bookmarkStart w:id="91" w:name="_Toc365376518"/>
    </w:p>
    <w:p w14:paraId="30838C7F" w14:textId="77777777" w:rsidR="008C1D72" w:rsidRPr="0059791B" w:rsidRDefault="008C1D72" w:rsidP="00E1537A">
      <w:pPr>
        <w:pStyle w:val="Heading2"/>
        <w:keepNext w:val="0"/>
        <w:numPr>
          <w:ilvl w:val="2"/>
          <w:numId w:val="12"/>
        </w:numPr>
        <w:spacing w:before="0" w:after="0"/>
        <w:ind w:left="720" w:hanging="720"/>
        <w:rPr>
          <w:rFonts w:cs="Tahoma"/>
        </w:rPr>
      </w:pPr>
      <w:bookmarkStart w:id="92" w:name="_Toc98833591"/>
      <w:r w:rsidRPr="0059791B">
        <w:rPr>
          <w:rFonts w:cs="Tahoma"/>
        </w:rPr>
        <w:t>Tie Breakers</w:t>
      </w:r>
      <w:bookmarkEnd w:id="91"/>
      <w:bookmarkEnd w:id="92"/>
    </w:p>
    <w:p w14:paraId="41B1B3F0" w14:textId="6175AF0D" w:rsidR="008C1D72" w:rsidRPr="005305F2" w:rsidRDefault="008C1D72" w:rsidP="00E26DE1">
      <w:pPr>
        <w:suppressAutoHyphens/>
        <w:spacing w:after="0"/>
        <w:ind w:left="720"/>
        <w:rPr>
          <w:rFonts w:cs="Tahoma"/>
        </w:rPr>
      </w:pPr>
      <w:r w:rsidRPr="30FE20B9">
        <w:rPr>
          <w:rFonts w:cs="Tahoma"/>
        </w:rPr>
        <w:lastRenderedPageBreak/>
        <w:t xml:space="preserve">If the score for two or more applications are tied, the application with a higher score in the </w:t>
      </w:r>
      <w:r w:rsidR="000B1F23" w:rsidRPr="30FE20B9">
        <w:rPr>
          <w:rFonts w:cs="Tahoma"/>
        </w:rPr>
        <w:t xml:space="preserve">ZEV Market and </w:t>
      </w:r>
      <w:r w:rsidR="003F020F" w:rsidRPr="30FE20B9">
        <w:rPr>
          <w:rFonts w:cs="Tahoma"/>
        </w:rPr>
        <w:t>Community</w:t>
      </w:r>
      <w:r w:rsidR="000B1F23" w:rsidRPr="30FE20B9">
        <w:rPr>
          <w:rFonts w:cs="Tahoma"/>
        </w:rPr>
        <w:t xml:space="preserve"> Benefit </w:t>
      </w:r>
      <w:r w:rsidRPr="30FE20B9">
        <w:rPr>
          <w:rFonts w:cs="Tahoma"/>
        </w:rPr>
        <w:t xml:space="preserve">criterion will be ranked higher. </w:t>
      </w:r>
      <w:r w:rsidR="0066136A" w:rsidRPr="30FE20B9">
        <w:rPr>
          <w:rFonts w:cs="Tahoma"/>
        </w:rPr>
        <w:t xml:space="preserve">If still tied, the application with a higher score in the Manufacturing Operations criterion will be ranked higher. If still tied, an objective </w:t>
      </w:r>
      <w:r w:rsidR="00EA3EEB" w:rsidRPr="30FE20B9">
        <w:rPr>
          <w:rFonts w:cs="Tahoma"/>
        </w:rPr>
        <w:t>tiebreaker</w:t>
      </w:r>
      <w:r w:rsidR="0066136A" w:rsidRPr="30FE20B9">
        <w:rPr>
          <w:rFonts w:cs="Tahoma"/>
        </w:rPr>
        <w:t xml:space="preserve"> (such as a random drawing) will be utilized.</w:t>
      </w:r>
    </w:p>
    <w:p w14:paraId="5950C2D2" w14:textId="77777777" w:rsidR="0094331C" w:rsidRPr="003809FF" w:rsidRDefault="0094331C" w:rsidP="00E04486">
      <w:pPr>
        <w:spacing w:after="0"/>
        <w:rPr>
          <w:rFonts w:cs="Tahoma"/>
          <w:szCs w:val="22"/>
        </w:rPr>
      </w:pPr>
    </w:p>
    <w:p w14:paraId="0A4EDAD1" w14:textId="77777777" w:rsidR="007D60E9" w:rsidRPr="00C5171E" w:rsidRDefault="007D60E9" w:rsidP="00E04486">
      <w:pPr>
        <w:pStyle w:val="Heading1"/>
        <w:keepNext w:val="0"/>
        <w:keepLines w:val="0"/>
        <w:spacing w:before="0" w:after="0"/>
        <w:rPr>
          <w:rFonts w:cs="Tahoma"/>
        </w:rPr>
        <w:sectPr w:rsidR="007D60E9" w:rsidRPr="00C5171E" w:rsidSect="00CB24F5">
          <w:type w:val="continuous"/>
          <w:pgSz w:w="12240" w:h="15840" w:code="1"/>
          <w:pgMar w:top="979" w:right="1440" w:bottom="1260" w:left="1440" w:header="720" w:footer="720" w:gutter="0"/>
          <w:cols w:space="720"/>
          <w:docGrid w:linePitch="326"/>
        </w:sectPr>
      </w:pPr>
      <w:bookmarkStart w:id="93" w:name="_Toc219275118"/>
      <w:bookmarkStart w:id="94" w:name="_Toc481569621"/>
      <w:bookmarkStart w:id="95" w:name="_Toc481570204"/>
    </w:p>
    <w:p w14:paraId="0E2D4651" w14:textId="77777777" w:rsidR="00082155" w:rsidRPr="0059791B" w:rsidRDefault="00082155" w:rsidP="00E04486">
      <w:pPr>
        <w:pStyle w:val="Heading1"/>
        <w:keepNext w:val="0"/>
        <w:keepLines w:val="0"/>
        <w:spacing w:before="0" w:after="0"/>
        <w:rPr>
          <w:rFonts w:cs="Tahoma"/>
        </w:rPr>
      </w:pPr>
      <w:bookmarkStart w:id="96" w:name="_Toc98833592"/>
      <w:r w:rsidRPr="009F1D16">
        <w:rPr>
          <w:rFonts w:cs="Tahoma"/>
        </w:rPr>
        <w:lastRenderedPageBreak/>
        <w:t>V.</w:t>
      </w:r>
      <w:r w:rsidRPr="009F1D16">
        <w:rPr>
          <w:rFonts w:cs="Tahoma"/>
        </w:rPr>
        <w:tab/>
        <w:t>Administration</w:t>
      </w:r>
      <w:bookmarkEnd w:id="93"/>
      <w:bookmarkEnd w:id="96"/>
    </w:p>
    <w:p w14:paraId="79EF425A" w14:textId="77777777" w:rsidR="007D60E9" w:rsidRPr="0059791B" w:rsidRDefault="007D60E9" w:rsidP="00E04486">
      <w:pPr>
        <w:spacing w:after="0"/>
        <w:rPr>
          <w:rFonts w:cs="Tahoma"/>
          <w:szCs w:val="22"/>
        </w:rPr>
      </w:pPr>
      <w:bookmarkStart w:id="97" w:name="_Toc507398631"/>
      <w:bookmarkStart w:id="98" w:name="_Toc219275120"/>
      <w:bookmarkEnd w:id="94"/>
      <w:bookmarkEnd w:id="95"/>
    </w:p>
    <w:p w14:paraId="6AD167FC" w14:textId="77777777" w:rsidR="00082155" w:rsidRPr="006B7776" w:rsidRDefault="00082155" w:rsidP="00E1537A">
      <w:pPr>
        <w:pStyle w:val="Heading2"/>
        <w:keepNext w:val="0"/>
        <w:numPr>
          <w:ilvl w:val="0"/>
          <w:numId w:val="16"/>
        </w:numPr>
        <w:spacing w:before="0" w:after="0"/>
        <w:ind w:hanging="720"/>
        <w:rPr>
          <w:rFonts w:cs="Tahoma"/>
        </w:rPr>
      </w:pPr>
      <w:bookmarkStart w:id="99" w:name="_Toc98833593"/>
      <w:r w:rsidRPr="00472BB6">
        <w:rPr>
          <w:rFonts w:cs="Tahoma"/>
        </w:rPr>
        <w:t>Definition of Key Words</w:t>
      </w:r>
      <w:bookmarkStart w:id="100" w:name="_Toc481569622"/>
      <w:bookmarkStart w:id="101" w:name="_Toc481570205"/>
      <w:bookmarkEnd w:id="97"/>
      <w:bookmarkEnd w:id="98"/>
      <w:bookmarkEnd w:id="99"/>
    </w:p>
    <w:p w14:paraId="7E8F20F5" w14:textId="2DDEC2FC" w:rsidR="00082155" w:rsidRPr="009F1D16" w:rsidRDefault="00082155" w:rsidP="00E26DE1">
      <w:pPr>
        <w:spacing w:after="0"/>
        <w:ind w:left="720"/>
        <w:rPr>
          <w:rFonts w:cs="Tahoma"/>
          <w:szCs w:val="22"/>
        </w:rPr>
      </w:pPr>
      <w:r w:rsidRPr="006B7776">
        <w:rPr>
          <w:rFonts w:cs="Tahoma"/>
          <w:szCs w:val="22"/>
        </w:rPr>
        <w:t xml:space="preserve">Important definitions for this </w:t>
      </w:r>
      <w:r w:rsidR="00F66DFA" w:rsidRPr="00840A8F">
        <w:rPr>
          <w:rFonts w:cs="Tahoma"/>
          <w:szCs w:val="22"/>
        </w:rPr>
        <w:t>solicitation</w:t>
      </w:r>
      <w:r w:rsidRPr="00EC5EBD">
        <w:rPr>
          <w:rFonts w:cs="Tahoma"/>
          <w:szCs w:val="22"/>
        </w:rPr>
        <w:t xml:space="preserve"> are presented below:</w:t>
      </w:r>
    </w:p>
    <w:p w14:paraId="53F0654B" w14:textId="77777777" w:rsidR="007D60E9" w:rsidRPr="0059791B" w:rsidRDefault="007D60E9" w:rsidP="00E04486">
      <w:pPr>
        <w:spacing w:after="0"/>
        <w:rPr>
          <w:rFonts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30"/>
        <w:gridCol w:w="6930"/>
      </w:tblGrid>
      <w:tr w:rsidR="007D60E9" w:rsidRPr="00050087" w14:paraId="7500A7A5" w14:textId="77777777" w:rsidTr="00D5405E">
        <w:tc>
          <w:tcPr>
            <w:tcW w:w="2430" w:type="dxa"/>
            <w:shd w:val="clear" w:color="auto" w:fill="D9D9D9" w:themeFill="background1" w:themeFillShade="D9"/>
          </w:tcPr>
          <w:p w14:paraId="486AC5B0" w14:textId="77777777" w:rsidR="00082155" w:rsidRPr="00472BB6" w:rsidRDefault="00082155" w:rsidP="00E04486">
            <w:pPr>
              <w:spacing w:after="0"/>
              <w:jc w:val="center"/>
              <w:rPr>
                <w:rFonts w:cs="Tahoma"/>
                <w:b/>
                <w:szCs w:val="22"/>
              </w:rPr>
            </w:pPr>
            <w:r w:rsidRPr="0059791B">
              <w:rPr>
                <w:rFonts w:cs="Tahoma"/>
                <w:b/>
                <w:szCs w:val="22"/>
              </w:rPr>
              <w:t>Word/Term</w:t>
            </w:r>
          </w:p>
        </w:tc>
        <w:tc>
          <w:tcPr>
            <w:tcW w:w="6930" w:type="dxa"/>
            <w:shd w:val="clear" w:color="auto" w:fill="D9D9D9" w:themeFill="background1" w:themeFillShade="D9"/>
          </w:tcPr>
          <w:p w14:paraId="432EC9CD" w14:textId="77777777" w:rsidR="00082155" w:rsidRPr="006B7776" w:rsidRDefault="00082155" w:rsidP="00E04486">
            <w:pPr>
              <w:spacing w:after="0"/>
              <w:jc w:val="center"/>
              <w:rPr>
                <w:rFonts w:cs="Tahoma"/>
                <w:b/>
                <w:szCs w:val="22"/>
              </w:rPr>
            </w:pPr>
            <w:r w:rsidRPr="006B7776">
              <w:rPr>
                <w:rFonts w:cs="Tahoma"/>
                <w:b/>
                <w:szCs w:val="22"/>
              </w:rPr>
              <w:t>Definition</w:t>
            </w:r>
          </w:p>
        </w:tc>
      </w:tr>
      <w:tr w:rsidR="00C9322A" w:rsidRPr="00050087" w14:paraId="5B52FC5D" w14:textId="77777777" w:rsidTr="00D5405E">
        <w:tc>
          <w:tcPr>
            <w:tcW w:w="2430" w:type="dxa"/>
          </w:tcPr>
          <w:p w14:paraId="352C4D8B" w14:textId="77777777" w:rsidR="00C9322A" w:rsidRPr="0059791B" w:rsidRDefault="00C9322A" w:rsidP="00E04486">
            <w:pPr>
              <w:spacing w:after="0"/>
              <w:rPr>
                <w:rFonts w:cs="Tahoma"/>
                <w:szCs w:val="22"/>
              </w:rPr>
            </w:pPr>
            <w:r w:rsidRPr="009F1D16">
              <w:rPr>
                <w:rFonts w:cs="Tahoma"/>
                <w:szCs w:val="22"/>
              </w:rPr>
              <w:t>Applicant</w:t>
            </w:r>
          </w:p>
        </w:tc>
        <w:tc>
          <w:tcPr>
            <w:tcW w:w="6930" w:type="dxa"/>
          </w:tcPr>
          <w:p w14:paraId="7FA796D9" w14:textId="77777777" w:rsidR="00C9322A" w:rsidRPr="00472BB6" w:rsidRDefault="00C9322A" w:rsidP="00E04486">
            <w:pPr>
              <w:spacing w:after="0"/>
              <w:rPr>
                <w:rFonts w:cs="Tahoma"/>
                <w:szCs w:val="24"/>
              </w:rPr>
            </w:pPr>
            <w:r w:rsidRPr="0059791B">
              <w:rPr>
                <w:rFonts w:cs="Tahoma"/>
                <w:szCs w:val="24"/>
              </w:rPr>
              <w:t>Respondent to this solicitation</w:t>
            </w:r>
          </w:p>
        </w:tc>
      </w:tr>
      <w:tr w:rsidR="00C9322A" w:rsidRPr="00050087" w14:paraId="1C9B4483" w14:textId="77777777" w:rsidTr="00D5405E">
        <w:tc>
          <w:tcPr>
            <w:tcW w:w="2430" w:type="dxa"/>
          </w:tcPr>
          <w:p w14:paraId="19A86D9B" w14:textId="77777777" w:rsidR="00C9322A" w:rsidRPr="0059791B" w:rsidRDefault="001661BE" w:rsidP="00E04486">
            <w:pPr>
              <w:spacing w:after="0"/>
              <w:rPr>
                <w:rFonts w:cs="Tahoma"/>
                <w:szCs w:val="22"/>
              </w:rPr>
            </w:pPr>
            <w:r w:rsidRPr="009F1D16">
              <w:rPr>
                <w:rFonts w:cs="Tahoma"/>
                <w:szCs w:val="22"/>
              </w:rPr>
              <w:t>Application</w:t>
            </w:r>
          </w:p>
        </w:tc>
        <w:tc>
          <w:tcPr>
            <w:tcW w:w="6930" w:type="dxa"/>
          </w:tcPr>
          <w:p w14:paraId="6D818369" w14:textId="7C937D04" w:rsidR="00C9322A" w:rsidRPr="006B7776" w:rsidRDefault="00C9322A" w:rsidP="00E04486">
            <w:pPr>
              <w:spacing w:after="0"/>
              <w:rPr>
                <w:rFonts w:cs="Tahoma"/>
                <w:szCs w:val="24"/>
              </w:rPr>
            </w:pPr>
            <w:r w:rsidRPr="0059791B">
              <w:rPr>
                <w:rFonts w:cs="Tahoma"/>
                <w:szCs w:val="24"/>
              </w:rPr>
              <w:t xml:space="preserve">Formal written response to this document from </w:t>
            </w:r>
            <w:r w:rsidR="0079484B">
              <w:rPr>
                <w:rFonts w:cs="Tahoma"/>
                <w:szCs w:val="24"/>
              </w:rPr>
              <w:t>Applicant</w:t>
            </w:r>
          </w:p>
        </w:tc>
      </w:tr>
      <w:tr w:rsidR="003568BD" w:rsidRPr="00050087" w14:paraId="63EB9067" w14:textId="77777777" w:rsidTr="00D5405E">
        <w:tc>
          <w:tcPr>
            <w:tcW w:w="2430" w:type="dxa"/>
            <w:vAlign w:val="center"/>
          </w:tcPr>
          <w:p w14:paraId="75461EA9" w14:textId="55BFE6AE" w:rsidR="003568BD" w:rsidRPr="0059791B" w:rsidRDefault="003568BD" w:rsidP="003568BD">
            <w:pPr>
              <w:spacing w:after="0"/>
              <w:rPr>
                <w:rFonts w:cs="Tahoma"/>
                <w:szCs w:val="22"/>
              </w:rPr>
            </w:pPr>
            <w:r w:rsidRPr="009F1D16">
              <w:rPr>
                <w:rFonts w:cs="Tahoma"/>
                <w:szCs w:val="22"/>
              </w:rPr>
              <w:t>Battery Electric Vehicles (BEVs)</w:t>
            </w:r>
          </w:p>
        </w:tc>
        <w:tc>
          <w:tcPr>
            <w:tcW w:w="6930" w:type="dxa"/>
          </w:tcPr>
          <w:p w14:paraId="1E134284" w14:textId="1E7457C0" w:rsidR="003568BD" w:rsidRPr="006B7776" w:rsidRDefault="003568BD" w:rsidP="003568BD">
            <w:pPr>
              <w:spacing w:after="0"/>
              <w:rPr>
                <w:rFonts w:cs="Tahoma"/>
                <w:szCs w:val="24"/>
              </w:rPr>
            </w:pPr>
            <w:r w:rsidRPr="0059791B">
              <w:rPr>
                <w:rFonts w:cs="Tahoma"/>
                <w:szCs w:val="24"/>
              </w:rPr>
              <w:t xml:space="preserve">A zero-emission vehicle, BEVs utilize energy that is stored in rechargeable battery packs. BEVs sustain their power through the batteries and therefore must be </w:t>
            </w:r>
            <w:r w:rsidRPr="00472BB6">
              <w:rPr>
                <w:rFonts w:cs="Tahoma"/>
                <w:szCs w:val="24"/>
              </w:rPr>
              <w:t>plugged into an external electricity source in order to recharge.</w:t>
            </w:r>
          </w:p>
        </w:tc>
      </w:tr>
      <w:tr w:rsidR="003568BD" w:rsidRPr="00050087" w14:paraId="7DEEC614" w14:textId="77777777" w:rsidTr="00D5405E">
        <w:tc>
          <w:tcPr>
            <w:tcW w:w="2430" w:type="dxa"/>
          </w:tcPr>
          <w:p w14:paraId="0BA028B0" w14:textId="77777777" w:rsidR="003568BD" w:rsidRPr="0059791B" w:rsidRDefault="003568BD" w:rsidP="003568BD">
            <w:pPr>
              <w:spacing w:after="0"/>
              <w:rPr>
                <w:rFonts w:cs="Tahoma"/>
                <w:szCs w:val="22"/>
              </w:rPr>
            </w:pPr>
            <w:r w:rsidRPr="009F1D16">
              <w:rPr>
                <w:rFonts w:cs="Tahoma"/>
                <w:szCs w:val="22"/>
              </w:rPr>
              <w:t>CAM</w:t>
            </w:r>
          </w:p>
        </w:tc>
        <w:tc>
          <w:tcPr>
            <w:tcW w:w="6930" w:type="dxa"/>
          </w:tcPr>
          <w:p w14:paraId="1A45AC46" w14:textId="77777777" w:rsidR="003568BD" w:rsidRPr="00472BB6" w:rsidRDefault="003568BD" w:rsidP="003568BD">
            <w:pPr>
              <w:spacing w:after="0"/>
              <w:rPr>
                <w:rFonts w:cs="Tahoma"/>
                <w:szCs w:val="24"/>
              </w:rPr>
            </w:pPr>
            <w:r w:rsidRPr="0059791B">
              <w:rPr>
                <w:rFonts w:cs="Tahoma"/>
                <w:szCs w:val="24"/>
              </w:rPr>
              <w:t>Commission Agreement Manager</w:t>
            </w:r>
          </w:p>
        </w:tc>
      </w:tr>
      <w:tr w:rsidR="003568BD" w:rsidRPr="00050087" w14:paraId="7A52E000" w14:textId="77777777" w:rsidTr="00D5405E">
        <w:tc>
          <w:tcPr>
            <w:tcW w:w="2430" w:type="dxa"/>
          </w:tcPr>
          <w:p w14:paraId="4C31E680" w14:textId="77777777" w:rsidR="003568BD" w:rsidRPr="0059791B" w:rsidRDefault="003568BD" w:rsidP="003568BD">
            <w:pPr>
              <w:spacing w:after="0"/>
              <w:rPr>
                <w:rFonts w:cs="Tahoma"/>
                <w:szCs w:val="22"/>
              </w:rPr>
            </w:pPr>
            <w:r w:rsidRPr="009F1D16">
              <w:rPr>
                <w:rFonts w:cs="Tahoma"/>
                <w:szCs w:val="22"/>
              </w:rPr>
              <w:t>CAO</w:t>
            </w:r>
          </w:p>
        </w:tc>
        <w:tc>
          <w:tcPr>
            <w:tcW w:w="6930" w:type="dxa"/>
          </w:tcPr>
          <w:p w14:paraId="31649272" w14:textId="77777777" w:rsidR="003568BD" w:rsidRPr="00472BB6" w:rsidRDefault="003568BD" w:rsidP="003568BD">
            <w:pPr>
              <w:spacing w:after="0"/>
              <w:rPr>
                <w:rFonts w:cs="Tahoma"/>
                <w:szCs w:val="24"/>
              </w:rPr>
            </w:pPr>
            <w:r w:rsidRPr="0059791B">
              <w:rPr>
                <w:rFonts w:cs="Tahoma"/>
                <w:szCs w:val="24"/>
              </w:rPr>
              <w:t>Commission Agreement Officer</w:t>
            </w:r>
          </w:p>
        </w:tc>
      </w:tr>
      <w:tr w:rsidR="003568BD" w:rsidRPr="00050087" w14:paraId="31A72D69" w14:textId="77777777" w:rsidTr="00D5405E">
        <w:tc>
          <w:tcPr>
            <w:tcW w:w="2430" w:type="dxa"/>
          </w:tcPr>
          <w:p w14:paraId="58684FDE" w14:textId="77777777" w:rsidR="003568BD" w:rsidRPr="0059791B" w:rsidRDefault="003568BD" w:rsidP="003568BD">
            <w:pPr>
              <w:spacing w:after="0"/>
              <w:rPr>
                <w:rFonts w:cs="Tahoma"/>
                <w:szCs w:val="22"/>
              </w:rPr>
            </w:pPr>
            <w:r w:rsidRPr="009F1D16">
              <w:rPr>
                <w:rFonts w:cs="Tahoma"/>
                <w:szCs w:val="22"/>
              </w:rPr>
              <w:t>CEC</w:t>
            </w:r>
          </w:p>
        </w:tc>
        <w:tc>
          <w:tcPr>
            <w:tcW w:w="6930" w:type="dxa"/>
          </w:tcPr>
          <w:p w14:paraId="34CCD8D5" w14:textId="77777777" w:rsidR="003568BD" w:rsidRPr="00472BB6" w:rsidRDefault="003568BD" w:rsidP="003568BD">
            <w:pPr>
              <w:spacing w:after="0"/>
              <w:rPr>
                <w:rFonts w:cs="Tahoma"/>
                <w:szCs w:val="24"/>
              </w:rPr>
            </w:pPr>
            <w:r w:rsidRPr="0059791B">
              <w:rPr>
                <w:rFonts w:cs="Tahoma"/>
                <w:szCs w:val="24"/>
              </w:rPr>
              <w:t>California Energy Commission</w:t>
            </w:r>
          </w:p>
        </w:tc>
      </w:tr>
      <w:tr w:rsidR="7C57F869" w14:paraId="66B23D0E" w14:textId="77777777" w:rsidTr="00D5405E">
        <w:tc>
          <w:tcPr>
            <w:tcW w:w="2430" w:type="dxa"/>
          </w:tcPr>
          <w:p w14:paraId="571F3FEC" w14:textId="2D239188" w:rsidR="0C2E0316" w:rsidRDefault="0C2E0316" w:rsidP="7C57F869">
            <w:r>
              <w:t>Complete ZEV</w:t>
            </w:r>
          </w:p>
        </w:tc>
        <w:tc>
          <w:tcPr>
            <w:tcW w:w="6930" w:type="dxa"/>
          </w:tcPr>
          <w:p w14:paraId="6BFC307A" w14:textId="59C986EE" w:rsidR="0C2E0316" w:rsidRDefault="0C2E0316" w:rsidP="7C57F869">
            <w:r>
              <w:t>For purposes of this solicitation refers to</w:t>
            </w:r>
            <w:r w:rsidR="68788EF6">
              <w:t xml:space="preserve"> a</w:t>
            </w:r>
            <w:r>
              <w:t xml:space="preserve"> complete and vertically integrated zero-emission vehicle</w:t>
            </w:r>
            <w:r w:rsidR="0AFD3D49">
              <w:t xml:space="preserve"> as the final manufactured product</w:t>
            </w:r>
            <w:r w:rsidR="64CF5E8D">
              <w:t xml:space="preserve"> for sale</w:t>
            </w:r>
            <w:r w:rsidR="44F08405">
              <w:t>.</w:t>
            </w:r>
          </w:p>
        </w:tc>
      </w:tr>
      <w:tr w:rsidR="003568BD" w:rsidRPr="00050087" w14:paraId="0EAC1C4D" w14:textId="77777777" w:rsidTr="00D5405E">
        <w:tc>
          <w:tcPr>
            <w:tcW w:w="2430" w:type="dxa"/>
            <w:vAlign w:val="center"/>
          </w:tcPr>
          <w:p w14:paraId="46CAD879" w14:textId="5E72F915" w:rsidR="003568BD" w:rsidRPr="0059791B" w:rsidRDefault="003568BD" w:rsidP="003568BD">
            <w:pPr>
              <w:spacing w:after="0"/>
              <w:rPr>
                <w:rFonts w:cs="Tahoma"/>
                <w:szCs w:val="22"/>
              </w:rPr>
            </w:pPr>
            <w:r w:rsidRPr="009F1D16">
              <w:rPr>
                <w:rFonts w:cs="Tahoma"/>
                <w:szCs w:val="22"/>
              </w:rPr>
              <w:t>Disadvantaged Community</w:t>
            </w:r>
            <w:r w:rsidR="000519E3">
              <w:rPr>
                <w:rFonts w:cs="Tahoma"/>
                <w:szCs w:val="22"/>
              </w:rPr>
              <w:t xml:space="preserve"> (DAC)</w:t>
            </w:r>
          </w:p>
        </w:tc>
        <w:tc>
          <w:tcPr>
            <w:tcW w:w="6930" w:type="dxa"/>
          </w:tcPr>
          <w:p w14:paraId="6EDF7C2F" w14:textId="3B8D8AFE" w:rsidR="003568BD" w:rsidRPr="0059791B" w:rsidRDefault="00751BBD" w:rsidP="003568BD">
            <w:pPr>
              <w:spacing w:after="0"/>
              <w:rPr>
                <w:rFonts w:cs="Tahoma"/>
                <w:szCs w:val="24"/>
              </w:rPr>
            </w:pPr>
            <w:r w:rsidRPr="0059791B">
              <w:rPr>
                <w:rFonts w:cs="Tahoma"/>
                <w:szCs w:val="24"/>
              </w:rPr>
              <w:t>Disadvantaged communities are the top 25 percent highest scoring census tracts in t</w:t>
            </w:r>
            <w:r w:rsidRPr="00472BB6">
              <w:rPr>
                <w:rFonts w:cs="Tahoma"/>
                <w:szCs w:val="24"/>
              </w:rPr>
              <w:t xml:space="preserve">he California Communities Environmental Health Screening Tool (CalEnviroScreen Version 4.0). For more information, please see </w:t>
            </w:r>
            <w:hyperlink r:id="rId45" w:history="1">
              <w:r w:rsidRPr="0059791B">
                <w:rPr>
                  <w:rStyle w:val="Hyperlink"/>
                  <w:rFonts w:cs="Tahoma"/>
                  <w:szCs w:val="24"/>
                </w:rPr>
                <w:t>https://oehha.ca.gov/calenviroscreen/report/calenviroscreen-40</w:t>
              </w:r>
            </w:hyperlink>
            <w:r w:rsidRPr="009F1D16">
              <w:rPr>
                <w:rFonts w:cs="Tahoma"/>
                <w:szCs w:val="24"/>
              </w:rPr>
              <w:t xml:space="preserve"> </w:t>
            </w:r>
          </w:p>
        </w:tc>
      </w:tr>
      <w:tr w:rsidR="003568BD" w:rsidRPr="00050087" w14:paraId="40619F18" w14:textId="77777777" w:rsidTr="00D5405E">
        <w:tc>
          <w:tcPr>
            <w:tcW w:w="2430" w:type="dxa"/>
            <w:vAlign w:val="center"/>
          </w:tcPr>
          <w:p w14:paraId="64B704D2" w14:textId="6716CC26" w:rsidR="003568BD" w:rsidRPr="0059791B" w:rsidRDefault="003568BD" w:rsidP="003568BD">
            <w:pPr>
              <w:spacing w:after="0"/>
              <w:rPr>
                <w:rFonts w:cs="Tahoma"/>
                <w:szCs w:val="22"/>
              </w:rPr>
            </w:pPr>
            <w:r w:rsidRPr="009F1D16">
              <w:rPr>
                <w:rFonts w:cs="Tahoma"/>
                <w:szCs w:val="22"/>
              </w:rPr>
              <w:t>Electric Vehicle Charging Station</w:t>
            </w:r>
          </w:p>
        </w:tc>
        <w:tc>
          <w:tcPr>
            <w:tcW w:w="6930" w:type="dxa"/>
          </w:tcPr>
          <w:p w14:paraId="5C40E36C" w14:textId="2EE30A20" w:rsidR="003568BD" w:rsidRPr="00472BB6" w:rsidRDefault="003568BD" w:rsidP="003568BD">
            <w:pPr>
              <w:spacing w:after="0"/>
              <w:rPr>
                <w:rFonts w:cs="Tahoma"/>
                <w:szCs w:val="24"/>
              </w:rPr>
            </w:pPr>
            <w:r w:rsidRPr="0059791B">
              <w:rPr>
                <w:rFonts w:cs="Tahoma"/>
                <w:szCs w:val="24"/>
              </w:rPr>
              <w:t>A location where one or more EVSEs are installed to charge EVs.</w:t>
            </w:r>
          </w:p>
        </w:tc>
      </w:tr>
      <w:tr w:rsidR="003568BD" w:rsidRPr="00050087" w14:paraId="07B00CA6" w14:textId="77777777" w:rsidTr="00D5405E">
        <w:tc>
          <w:tcPr>
            <w:tcW w:w="2430" w:type="dxa"/>
            <w:vAlign w:val="center"/>
          </w:tcPr>
          <w:p w14:paraId="7AE0BBBE" w14:textId="570848F6" w:rsidR="003568BD" w:rsidRPr="0059791B" w:rsidRDefault="003568BD" w:rsidP="003568BD">
            <w:pPr>
              <w:spacing w:after="0"/>
              <w:rPr>
                <w:rFonts w:cs="Tahoma"/>
                <w:szCs w:val="22"/>
              </w:rPr>
            </w:pPr>
            <w:r w:rsidRPr="009F1D16">
              <w:rPr>
                <w:rFonts w:cs="Tahoma"/>
                <w:szCs w:val="22"/>
              </w:rPr>
              <w:t xml:space="preserve">Electric Vehicle Supply Equipment </w:t>
            </w:r>
            <w:r w:rsidRPr="0059791B">
              <w:rPr>
                <w:rFonts w:cs="Tahoma"/>
                <w:szCs w:val="22"/>
              </w:rPr>
              <w:t>(EVSE)/Charger</w:t>
            </w:r>
          </w:p>
        </w:tc>
        <w:tc>
          <w:tcPr>
            <w:tcW w:w="6930" w:type="dxa"/>
          </w:tcPr>
          <w:p w14:paraId="1A8F54AC" w14:textId="3DFD5D4D" w:rsidR="003568BD" w:rsidRPr="009F1D16" w:rsidRDefault="003568BD" w:rsidP="003568BD">
            <w:pPr>
              <w:spacing w:after="0"/>
              <w:rPr>
                <w:rFonts w:cs="Tahoma"/>
                <w:szCs w:val="24"/>
              </w:rPr>
            </w:pPr>
            <w:r w:rsidRPr="003C22BE">
              <w:rPr>
                <w:rFonts w:cs="Tahoma"/>
                <w:szCs w:val="24"/>
              </w:rPr>
              <w:t>Infrastructure designed to supply power to EVs. EVSE can charge a wide variety of EVs including BEVs and PHEVs.</w:t>
            </w:r>
          </w:p>
        </w:tc>
      </w:tr>
      <w:tr w:rsidR="003B5CA0" w:rsidRPr="00050087" w14:paraId="007B7C43" w14:textId="77777777" w:rsidTr="00D5405E">
        <w:tc>
          <w:tcPr>
            <w:tcW w:w="2430" w:type="dxa"/>
            <w:vAlign w:val="center"/>
          </w:tcPr>
          <w:p w14:paraId="2B25825E" w14:textId="45C12204" w:rsidR="003B5CA0" w:rsidRPr="0059791B" w:rsidRDefault="003B5CA0" w:rsidP="003568BD">
            <w:pPr>
              <w:spacing w:after="0"/>
              <w:rPr>
                <w:rFonts w:cs="Tahoma"/>
                <w:szCs w:val="22"/>
              </w:rPr>
            </w:pPr>
            <w:r w:rsidRPr="009F1D16">
              <w:rPr>
                <w:rFonts w:cs="Tahoma"/>
                <w:szCs w:val="22"/>
              </w:rPr>
              <w:t>Executive Order (EO)</w:t>
            </w:r>
          </w:p>
        </w:tc>
        <w:tc>
          <w:tcPr>
            <w:tcW w:w="6930" w:type="dxa"/>
          </w:tcPr>
          <w:p w14:paraId="590719F4" w14:textId="19F2C461" w:rsidR="003B5CA0" w:rsidRPr="003C22BE" w:rsidRDefault="00835C91" w:rsidP="003568BD">
            <w:pPr>
              <w:spacing w:after="0"/>
              <w:rPr>
                <w:rFonts w:cs="Tahoma"/>
                <w:szCs w:val="24"/>
              </w:rPr>
            </w:pPr>
            <w:r w:rsidRPr="003C22BE">
              <w:rPr>
                <w:rFonts w:cs="Tahoma"/>
                <w:szCs w:val="24"/>
              </w:rPr>
              <w:t xml:space="preserve">A signed, written, and published directive from the </w:t>
            </w:r>
            <w:r w:rsidR="00D00200" w:rsidRPr="003C22BE">
              <w:rPr>
                <w:rFonts w:cs="Tahoma"/>
                <w:szCs w:val="24"/>
              </w:rPr>
              <w:t>governor of California.</w:t>
            </w:r>
          </w:p>
        </w:tc>
      </w:tr>
      <w:tr w:rsidR="003568BD" w:rsidRPr="00050087" w14:paraId="5CBB5BB7" w14:textId="77777777" w:rsidTr="00D5405E">
        <w:tc>
          <w:tcPr>
            <w:tcW w:w="2430" w:type="dxa"/>
          </w:tcPr>
          <w:p w14:paraId="1E4527A1" w14:textId="736E2124" w:rsidR="003568BD" w:rsidRPr="0059791B" w:rsidRDefault="003568BD" w:rsidP="003568BD">
            <w:pPr>
              <w:spacing w:after="0"/>
              <w:rPr>
                <w:rFonts w:cs="Tahoma"/>
                <w:szCs w:val="22"/>
              </w:rPr>
            </w:pPr>
            <w:r w:rsidRPr="009F1D16">
              <w:rPr>
                <w:rFonts w:cs="Tahoma"/>
                <w:szCs w:val="22"/>
              </w:rPr>
              <w:t xml:space="preserve">Fuel Cell Electric </w:t>
            </w:r>
            <w:r w:rsidRPr="0059791B">
              <w:rPr>
                <w:rFonts w:cs="Tahoma"/>
                <w:szCs w:val="22"/>
              </w:rPr>
              <w:t>Vehicle (FCEV)</w:t>
            </w:r>
          </w:p>
        </w:tc>
        <w:tc>
          <w:tcPr>
            <w:tcW w:w="6930" w:type="dxa"/>
          </w:tcPr>
          <w:p w14:paraId="5E0E1152" w14:textId="62FA5C66" w:rsidR="003568BD" w:rsidRPr="006B7776" w:rsidRDefault="003568BD" w:rsidP="003568BD">
            <w:pPr>
              <w:spacing w:after="0"/>
              <w:rPr>
                <w:rFonts w:cs="Tahoma"/>
                <w:szCs w:val="24"/>
              </w:rPr>
            </w:pPr>
            <w:r w:rsidRPr="00472BB6">
              <w:rPr>
                <w:rFonts w:cs="Tahoma"/>
                <w:szCs w:val="24"/>
              </w:rPr>
              <w:t>A zero-emission vehicle that runs on compressed hydrogen fed into a fuel cell "stack" that produces electricity to power the vehicle.</w:t>
            </w:r>
          </w:p>
        </w:tc>
      </w:tr>
      <w:tr w:rsidR="003568BD" w:rsidRPr="00050087" w14:paraId="5387130F" w14:textId="77777777" w:rsidTr="00D5405E">
        <w:tc>
          <w:tcPr>
            <w:tcW w:w="2430" w:type="dxa"/>
          </w:tcPr>
          <w:p w14:paraId="7585DA4D" w14:textId="77777777" w:rsidR="003568BD" w:rsidRPr="0059791B" w:rsidRDefault="003568BD" w:rsidP="003568BD">
            <w:pPr>
              <w:spacing w:after="0"/>
              <w:rPr>
                <w:rFonts w:cs="Tahoma"/>
                <w:szCs w:val="22"/>
              </w:rPr>
            </w:pPr>
            <w:r w:rsidRPr="009F1D16">
              <w:rPr>
                <w:rFonts w:cs="Tahoma"/>
                <w:szCs w:val="22"/>
              </w:rPr>
              <w:t>GAAP</w:t>
            </w:r>
          </w:p>
        </w:tc>
        <w:tc>
          <w:tcPr>
            <w:tcW w:w="6930" w:type="dxa"/>
          </w:tcPr>
          <w:p w14:paraId="2B14AEEA" w14:textId="77777777" w:rsidR="003568BD" w:rsidRPr="00472BB6" w:rsidRDefault="003568BD" w:rsidP="003568BD">
            <w:pPr>
              <w:spacing w:after="0"/>
              <w:rPr>
                <w:rFonts w:cs="Tahoma"/>
                <w:szCs w:val="24"/>
              </w:rPr>
            </w:pPr>
            <w:r w:rsidRPr="0059791B">
              <w:rPr>
                <w:rFonts w:cs="Tahoma"/>
                <w:szCs w:val="24"/>
              </w:rPr>
              <w:t>Generally Accepted Accounting Principles</w:t>
            </w:r>
          </w:p>
        </w:tc>
      </w:tr>
      <w:tr w:rsidR="00AE3E34" w:rsidRPr="00050087" w14:paraId="05AEDECD" w14:textId="77777777" w:rsidTr="00D5405E">
        <w:tc>
          <w:tcPr>
            <w:tcW w:w="2430" w:type="dxa"/>
          </w:tcPr>
          <w:p w14:paraId="7990D8CE" w14:textId="35DD53D0" w:rsidR="00AE3E34" w:rsidRPr="0059791B" w:rsidRDefault="00FA5DD0" w:rsidP="003568BD">
            <w:pPr>
              <w:spacing w:after="0"/>
              <w:rPr>
                <w:rFonts w:cs="Tahoma"/>
                <w:szCs w:val="22"/>
              </w:rPr>
            </w:pPr>
            <w:r w:rsidRPr="009F1D16">
              <w:rPr>
                <w:rFonts w:cs="Tahoma"/>
                <w:szCs w:val="22"/>
              </w:rPr>
              <w:t>Grant Solicitation System (GSS)</w:t>
            </w:r>
          </w:p>
        </w:tc>
        <w:tc>
          <w:tcPr>
            <w:tcW w:w="6930" w:type="dxa"/>
          </w:tcPr>
          <w:p w14:paraId="44DA4C53" w14:textId="088F564D" w:rsidR="00AE3E34" w:rsidRPr="00892C24" w:rsidRDefault="00CB7ED2" w:rsidP="003568BD">
            <w:pPr>
              <w:spacing w:after="0"/>
              <w:rPr>
                <w:rFonts w:cs="Tahoma"/>
                <w:szCs w:val="24"/>
              </w:rPr>
            </w:pPr>
            <w:r w:rsidRPr="0059791B">
              <w:rPr>
                <w:rFonts w:cs="Tahoma"/>
                <w:szCs w:val="24"/>
              </w:rPr>
              <w:t xml:space="preserve">The CEC’s </w:t>
            </w:r>
            <w:r w:rsidR="00C113A4" w:rsidRPr="00472BB6">
              <w:rPr>
                <w:rFonts w:cs="Tahoma"/>
                <w:szCs w:val="24"/>
              </w:rPr>
              <w:t>online tool fo</w:t>
            </w:r>
            <w:r w:rsidR="00C113A4" w:rsidRPr="006B7776">
              <w:rPr>
                <w:rFonts w:cs="Tahoma"/>
                <w:szCs w:val="24"/>
              </w:rPr>
              <w:t xml:space="preserve">r </w:t>
            </w:r>
            <w:r w:rsidR="0079484B">
              <w:rPr>
                <w:rFonts w:cs="Tahoma"/>
                <w:szCs w:val="24"/>
              </w:rPr>
              <w:t>Applicants</w:t>
            </w:r>
            <w:r w:rsidR="00C113A4" w:rsidRPr="006B7776">
              <w:rPr>
                <w:rFonts w:cs="Tahoma"/>
                <w:szCs w:val="24"/>
              </w:rPr>
              <w:t xml:space="preserve"> to submit their electronic documents</w:t>
            </w:r>
            <w:r w:rsidR="003D5A67" w:rsidRPr="00EC5EBD">
              <w:rPr>
                <w:rFonts w:cs="Tahoma"/>
                <w:szCs w:val="24"/>
              </w:rPr>
              <w:t xml:space="preserve"> available at: </w:t>
            </w:r>
            <w:hyperlink r:id="rId46" w:history="1">
              <w:r w:rsidR="00884068" w:rsidRPr="009B1B95">
                <w:rPr>
                  <w:rStyle w:val="Hyperlink"/>
                  <w:rFonts w:cs="Tahoma"/>
                  <w:szCs w:val="24"/>
                </w:rPr>
                <w:t>https://gss.energy.ca.gov/</w:t>
              </w:r>
            </w:hyperlink>
            <w:r w:rsidR="003D5A67" w:rsidRPr="003C22BE">
              <w:rPr>
                <w:rFonts w:cs="Tahoma"/>
                <w:szCs w:val="24"/>
              </w:rPr>
              <w:t>.</w:t>
            </w:r>
          </w:p>
        </w:tc>
      </w:tr>
      <w:tr w:rsidR="002B5FAF" w:rsidRPr="00050087" w14:paraId="58D5A3B5" w14:textId="77777777" w:rsidTr="00D5405E">
        <w:tc>
          <w:tcPr>
            <w:tcW w:w="2430" w:type="dxa"/>
          </w:tcPr>
          <w:p w14:paraId="27CE1E09" w14:textId="7F929189" w:rsidR="002B5FAF" w:rsidRPr="0059791B" w:rsidRDefault="002B5FAF" w:rsidP="002B5FAF">
            <w:pPr>
              <w:spacing w:after="0"/>
              <w:rPr>
                <w:rFonts w:cs="Tahoma"/>
                <w:szCs w:val="22"/>
              </w:rPr>
            </w:pPr>
            <w:r w:rsidRPr="009F1D16">
              <w:rPr>
                <w:rFonts w:cs="Tahoma"/>
                <w:szCs w:val="22"/>
              </w:rPr>
              <w:t>Hydrogen Refueling Station Equipment (HRSE)</w:t>
            </w:r>
          </w:p>
        </w:tc>
        <w:tc>
          <w:tcPr>
            <w:tcW w:w="6930" w:type="dxa"/>
          </w:tcPr>
          <w:p w14:paraId="296312D1" w14:textId="05526DC6" w:rsidR="002B5FAF" w:rsidRPr="00EC5EBD" w:rsidRDefault="00461F21" w:rsidP="002B5FAF">
            <w:pPr>
              <w:spacing w:after="0"/>
              <w:rPr>
                <w:rFonts w:cs="Tahoma"/>
                <w:szCs w:val="24"/>
              </w:rPr>
            </w:pPr>
            <w:r w:rsidRPr="0059791B">
              <w:rPr>
                <w:rFonts w:cs="Tahoma"/>
                <w:szCs w:val="24"/>
              </w:rPr>
              <w:t>Refe</w:t>
            </w:r>
            <w:r w:rsidR="002B5FAF" w:rsidRPr="00472BB6">
              <w:rPr>
                <w:rFonts w:cs="Tahoma"/>
                <w:szCs w:val="24"/>
              </w:rPr>
              <w:t>rs to the complete commercial hydrogen refueling station system needed to provide hydrogen fuel to po</w:t>
            </w:r>
            <w:r w:rsidR="002B5FAF" w:rsidRPr="006B7776">
              <w:rPr>
                <w:rFonts w:cs="Tahoma"/>
                <w:szCs w:val="24"/>
              </w:rPr>
              <w:t xml:space="preserve">wer a </w:t>
            </w:r>
            <w:r w:rsidRPr="006B7776">
              <w:rPr>
                <w:rFonts w:cs="Tahoma"/>
                <w:szCs w:val="24"/>
              </w:rPr>
              <w:t>FCEV</w:t>
            </w:r>
            <w:r w:rsidR="002B5FAF" w:rsidRPr="00840A8F">
              <w:rPr>
                <w:rFonts w:cs="Tahoma"/>
                <w:szCs w:val="24"/>
              </w:rPr>
              <w:t>.</w:t>
            </w:r>
          </w:p>
        </w:tc>
      </w:tr>
      <w:tr w:rsidR="0058610D" w:rsidRPr="00050087" w14:paraId="2B8E3E5C" w14:textId="77777777" w:rsidTr="00D5405E">
        <w:tc>
          <w:tcPr>
            <w:tcW w:w="2430" w:type="dxa"/>
          </w:tcPr>
          <w:p w14:paraId="1F25CE4F" w14:textId="129F09CD" w:rsidR="0058610D" w:rsidRPr="009F1D16" w:rsidRDefault="0058610D" w:rsidP="002B5FAF">
            <w:pPr>
              <w:spacing w:after="0"/>
              <w:rPr>
                <w:rFonts w:cs="Tahoma"/>
                <w:szCs w:val="22"/>
              </w:rPr>
            </w:pPr>
            <w:r>
              <w:rPr>
                <w:rFonts w:cs="Tahoma"/>
                <w:szCs w:val="22"/>
              </w:rPr>
              <w:t>Job Quality</w:t>
            </w:r>
          </w:p>
        </w:tc>
        <w:tc>
          <w:tcPr>
            <w:tcW w:w="6930" w:type="dxa"/>
          </w:tcPr>
          <w:p w14:paraId="08687CF3" w14:textId="54E2B0C8" w:rsidR="0058610D" w:rsidRPr="0059791B" w:rsidRDefault="00EB531E" w:rsidP="002B5FAF">
            <w:pPr>
              <w:spacing w:after="0"/>
              <w:rPr>
                <w:rFonts w:cs="Tahoma"/>
              </w:rPr>
            </w:pPr>
            <w:r w:rsidRPr="30FE20B9">
              <w:rPr>
                <w:rFonts w:cs="Tahoma"/>
              </w:rPr>
              <w:t xml:space="preserve">For purposes of this solicitation refers to the degree to which the job pays a family-sustaining wage, offers comprehensive </w:t>
            </w:r>
            <w:r w:rsidRPr="30FE20B9">
              <w:rPr>
                <w:rFonts w:cs="Tahoma"/>
              </w:rPr>
              <w:lastRenderedPageBreak/>
              <w:t xml:space="preserve">employer-provided benefits, values worker voice, and provides security, fair scheduling, a safe and healthy work environment, and pathways for career advancement. There is no single standard for a quality </w:t>
            </w:r>
            <w:r w:rsidR="0862A99A" w:rsidRPr="30FE20B9">
              <w:rPr>
                <w:rFonts w:cs="Tahoma"/>
              </w:rPr>
              <w:t>job</w:t>
            </w:r>
            <w:r w:rsidRPr="30FE20B9">
              <w:rPr>
                <w:rFonts w:cs="Tahoma"/>
              </w:rPr>
              <w:t xml:space="preserve"> across regions and industries.</w:t>
            </w:r>
          </w:p>
        </w:tc>
      </w:tr>
      <w:tr w:rsidR="00915C78" w:rsidRPr="00050087" w14:paraId="0BE4DD1E" w14:textId="77777777" w:rsidTr="00D5405E">
        <w:tc>
          <w:tcPr>
            <w:tcW w:w="2430" w:type="dxa"/>
          </w:tcPr>
          <w:p w14:paraId="5A51AE8D" w14:textId="3B5263A6" w:rsidR="00915C78" w:rsidRPr="0059791B" w:rsidRDefault="00915C78" w:rsidP="00915C78">
            <w:pPr>
              <w:spacing w:after="0"/>
              <w:rPr>
                <w:rFonts w:cs="Tahoma"/>
                <w:szCs w:val="22"/>
              </w:rPr>
            </w:pPr>
            <w:r w:rsidRPr="009F1D16">
              <w:rPr>
                <w:rFonts w:cs="Tahoma"/>
                <w:szCs w:val="22"/>
              </w:rPr>
              <w:lastRenderedPageBreak/>
              <w:t>Manufacturing</w:t>
            </w:r>
          </w:p>
        </w:tc>
        <w:tc>
          <w:tcPr>
            <w:tcW w:w="6930" w:type="dxa"/>
          </w:tcPr>
          <w:p w14:paraId="0AA23556" w14:textId="461A33A8" w:rsidR="00915C78" w:rsidRPr="00472BB6" w:rsidRDefault="00915C78" w:rsidP="00915C78">
            <w:pPr>
              <w:spacing w:after="0"/>
              <w:rPr>
                <w:rFonts w:cs="Tahoma"/>
                <w:szCs w:val="24"/>
              </w:rPr>
            </w:pPr>
            <w:r w:rsidRPr="0059791B">
              <w:rPr>
                <w:rFonts w:cs="Tahoma"/>
                <w:szCs w:val="24"/>
              </w:rPr>
              <w:t>Refers to manufacture, assembly, or production of a product for commercial sale.</w:t>
            </w:r>
          </w:p>
        </w:tc>
      </w:tr>
      <w:tr w:rsidR="00AF2307" w:rsidRPr="00050087" w14:paraId="26129F64" w14:textId="77777777" w:rsidTr="00D5405E">
        <w:tc>
          <w:tcPr>
            <w:tcW w:w="2430" w:type="dxa"/>
            <w:vAlign w:val="center"/>
          </w:tcPr>
          <w:p w14:paraId="7E5209AA" w14:textId="158C04EC" w:rsidR="00AF2307" w:rsidRPr="0059791B" w:rsidRDefault="00AF2307" w:rsidP="00AF2307">
            <w:pPr>
              <w:spacing w:after="0"/>
              <w:rPr>
                <w:rFonts w:cs="Tahoma"/>
                <w:szCs w:val="22"/>
              </w:rPr>
            </w:pPr>
            <w:r w:rsidRPr="009F1D16">
              <w:rPr>
                <w:rFonts w:cs="Tahoma"/>
              </w:rPr>
              <w:t>NOPA</w:t>
            </w:r>
          </w:p>
        </w:tc>
        <w:tc>
          <w:tcPr>
            <w:tcW w:w="6930" w:type="dxa"/>
            <w:vAlign w:val="center"/>
          </w:tcPr>
          <w:p w14:paraId="2C49CB8D" w14:textId="0297E23E" w:rsidR="00AF2307" w:rsidRPr="003C22BE" w:rsidRDefault="00AF2307" w:rsidP="00AF2307">
            <w:pPr>
              <w:spacing w:after="0"/>
              <w:rPr>
                <w:rFonts w:cs="Tahoma"/>
              </w:rPr>
            </w:pPr>
            <w:r w:rsidRPr="3D15BB8B">
              <w:rPr>
                <w:rFonts w:cs="Tahoma"/>
              </w:rPr>
              <w:t xml:space="preserve">Notice of </w:t>
            </w:r>
            <w:r w:rsidR="00C60AA9">
              <w:rPr>
                <w:rFonts w:cs="Tahoma"/>
                <w:szCs w:val="24"/>
              </w:rPr>
              <w:t>P</w:t>
            </w:r>
            <w:r w:rsidRPr="003C22BE">
              <w:rPr>
                <w:rFonts w:cs="Tahoma"/>
                <w:szCs w:val="24"/>
              </w:rPr>
              <w:t xml:space="preserve">roposed </w:t>
            </w:r>
            <w:r w:rsidR="00C60AA9">
              <w:rPr>
                <w:rFonts w:cs="Tahoma"/>
                <w:szCs w:val="24"/>
              </w:rPr>
              <w:t>A</w:t>
            </w:r>
            <w:r w:rsidRPr="003C22BE">
              <w:rPr>
                <w:rFonts w:cs="Tahoma"/>
                <w:szCs w:val="24"/>
              </w:rPr>
              <w:t>ward</w:t>
            </w:r>
          </w:p>
        </w:tc>
      </w:tr>
      <w:tr w:rsidR="00AF2307" w:rsidRPr="00050087" w14:paraId="23B8CB3D" w14:textId="77777777" w:rsidTr="00D5405E">
        <w:tc>
          <w:tcPr>
            <w:tcW w:w="2430" w:type="dxa"/>
            <w:vAlign w:val="center"/>
          </w:tcPr>
          <w:p w14:paraId="52EE5393" w14:textId="3087780D" w:rsidR="00AF2307" w:rsidRPr="0059791B" w:rsidRDefault="00AF2307" w:rsidP="00AF2307">
            <w:pPr>
              <w:spacing w:after="0"/>
              <w:rPr>
                <w:rFonts w:cs="Tahoma"/>
                <w:szCs w:val="22"/>
              </w:rPr>
            </w:pPr>
            <w:r w:rsidRPr="009F1D16">
              <w:rPr>
                <w:rFonts w:cs="Tahoma"/>
                <w:szCs w:val="22"/>
              </w:rPr>
              <w:t>Operations and Maintenance</w:t>
            </w:r>
          </w:p>
        </w:tc>
        <w:tc>
          <w:tcPr>
            <w:tcW w:w="6930" w:type="dxa"/>
          </w:tcPr>
          <w:p w14:paraId="1C0916B4" w14:textId="581565E9" w:rsidR="00AF2307" w:rsidRPr="006B7776" w:rsidRDefault="00AF2307" w:rsidP="00AF2307">
            <w:pPr>
              <w:spacing w:after="0"/>
              <w:rPr>
                <w:rFonts w:cs="Tahoma"/>
                <w:szCs w:val="24"/>
              </w:rPr>
            </w:pPr>
            <w:r w:rsidRPr="0059791B">
              <w:rPr>
                <w:rFonts w:cs="Tahoma"/>
                <w:bCs/>
                <w:szCs w:val="24"/>
              </w:rPr>
              <w:t xml:space="preserve">Refers to the performance of routine, preventive, and </w:t>
            </w:r>
            <w:r w:rsidRPr="00472BB6">
              <w:rPr>
                <w:rFonts w:cs="Tahoma"/>
                <w:szCs w:val="24"/>
              </w:rPr>
              <w:t>scheduled/unscheduled action and activities required to maintain and operate manufacturing facility/equipment.</w:t>
            </w:r>
          </w:p>
        </w:tc>
      </w:tr>
      <w:tr w:rsidR="00AE49CC" w:rsidRPr="00050087" w14:paraId="21881BE5" w14:textId="77777777" w:rsidTr="00D5405E">
        <w:tc>
          <w:tcPr>
            <w:tcW w:w="2430" w:type="dxa"/>
          </w:tcPr>
          <w:p w14:paraId="4F9D826F" w14:textId="043848A4" w:rsidR="00AE49CC" w:rsidRPr="0059791B" w:rsidRDefault="00AE49CC" w:rsidP="00AE49CC">
            <w:pPr>
              <w:spacing w:after="0"/>
              <w:rPr>
                <w:rFonts w:cs="Tahoma"/>
                <w:szCs w:val="22"/>
              </w:rPr>
            </w:pPr>
            <w:r w:rsidRPr="009F1D16">
              <w:rPr>
                <w:rFonts w:cs="Tahoma"/>
                <w:szCs w:val="24"/>
              </w:rPr>
              <w:t>Priority Populations</w:t>
            </w:r>
          </w:p>
        </w:tc>
        <w:tc>
          <w:tcPr>
            <w:tcW w:w="6930" w:type="dxa"/>
          </w:tcPr>
          <w:p w14:paraId="68A1C825" w14:textId="465B168F" w:rsidR="00AE49CC" w:rsidRPr="0059791B" w:rsidRDefault="00AE49CC" w:rsidP="00AE49CC">
            <w:pPr>
              <w:spacing w:after="0"/>
              <w:rPr>
                <w:rFonts w:cs="Tahoma"/>
                <w:szCs w:val="24"/>
              </w:rPr>
            </w:pPr>
            <w:r w:rsidRPr="00472BB6">
              <w:rPr>
                <w:rFonts w:cs="Tahoma"/>
                <w:szCs w:val="24"/>
              </w:rPr>
              <w:t xml:space="preserve">Priority populations include residents </w:t>
            </w:r>
            <w:r w:rsidRPr="006B7776">
              <w:rPr>
                <w:rFonts w:cs="Tahoma"/>
                <w:szCs w:val="24"/>
              </w:rPr>
              <w:t>of (1) census tracts identified as disadvantaged per Senate Bill 535, (2) census tracts identified as low-income per Assembly Bill 1550, or (3) a low-incom</w:t>
            </w:r>
            <w:r w:rsidRPr="00EC5EBD">
              <w:rPr>
                <w:rFonts w:cs="Tahoma"/>
                <w:szCs w:val="24"/>
              </w:rPr>
              <w:t xml:space="preserve">e household per Assembly Bill 1550. For more information, please see </w:t>
            </w:r>
            <w:hyperlink r:id="rId47" w:history="1">
              <w:r w:rsidRPr="0059791B">
                <w:rPr>
                  <w:rStyle w:val="Hyperlink"/>
                  <w:rFonts w:cs="Tahoma"/>
                  <w:szCs w:val="24"/>
                </w:rPr>
                <w:t>https://www.arb.ca.gov/cci-communityinvestments</w:t>
              </w:r>
            </w:hyperlink>
            <w:r w:rsidRPr="009F1D16">
              <w:rPr>
                <w:rFonts w:cs="Tahoma"/>
                <w:szCs w:val="24"/>
              </w:rPr>
              <w:t>.</w:t>
            </w:r>
          </w:p>
        </w:tc>
      </w:tr>
      <w:tr w:rsidR="00AE49CC" w:rsidRPr="00050087" w14:paraId="72926E37" w14:textId="77777777" w:rsidTr="00D5405E">
        <w:tc>
          <w:tcPr>
            <w:tcW w:w="2430" w:type="dxa"/>
            <w:vAlign w:val="center"/>
          </w:tcPr>
          <w:p w14:paraId="6D981DCD" w14:textId="2135FFDF" w:rsidR="00AE49CC" w:rsidRPr="0059791B" w:rsidRDefault="00AE49CC" w:rsidP="00AE49CC">
            <w:pPr>
              <w:spacing w:after="0"/>
              <w:rPr>
                <w:rFonts w:cs="Tahoma"/>
                <w:szCs w:val="22"/>
              </w:rPr>
            </w:pPr>
            <w:r w:rsidRPr="009F1D16">
              <w:rPr>
                <w:rFonts w:cs="Tahoma"/>
                <w:szCs w:val="22"/>
              </w:rPr>
              <w:t>Recipient</w:t>
            </w:r>
          </w:p>
        </w:tc>
        <w:tc>
          <w:tcPr>
            <w:tcW w:w="6930" w:type="dxa"/>
            <w:vAlign w:val="center"/>
          </w:tcPr>
          <w:p w14:paraId="7FBC36E2" w14:textId="12FBE133" w:rsidR="00AE49CC" w:rsidRPr="006B7776" w:rsidRDefault="00AE49CC" w:rsidP="00AE49CC">
            <w:pPr>
              <w:spacing w:after="0"/>
              <w:rPr>
                <w:rFonts w:cs="Tahoma"/>
                <w:szCs w:val="24"/>
              </w:rPr>
            </w:pPr>
            <w:r w:rsidRPr="00472BB6">
              <w:rPr>
                <w:rFonts w:cs="Tahoma"/>
                <w:szCs w:val="24"/>
              </w:rPr>
              <w:t xml:space="preserve">An </w:t>
            </w:r>
            <w:r w:rsidR="0079484B">
              <w:rPr>
                <w:rFonts w:cs="Tahoma"/>
                <w:szCs w:val="24"/>
              </w:rPr>
              <w:t>Applicant</w:t>
            </w:r>
            <w:r w:rsidRPr="00472BB6">
              <w:rPr>
                <w:rFonts w:cs="Tahoma"/>
                <w:szCs w:val="24"/>
              </w:rPr>
              <w:t xml:space="preserve"> awarded a grant under this solicitation</w:t>
            </w:r>
          </w:p>
        </w:tc>
      </w:tr>
      <w:tr w:rsidR="00AE49CC" w:rsidRPr="00050087" w14:paraId="697BC29A" w14:textId="77777777" w:rsidTr="00D5405E">
        <w:tc>
          <w:tcPr>
            <w:tcW w:w="2430" w:type="dxa"/>
          </w:tcPr>
          <w:p w14:paraId="7FF30E4C" w14:textId="77777777" w:rsidR="00AE49CC" w:rsidRPr="0059791B" w:rsidRDefault="00AE49CC" w:rsidP="00AE49CC">
            <w:pPr>
              <w:spacing w:after="0"/>
              <w:rPr>
                <w:rFonts w:cs="Tahoma"/>
                <w:szCs w:val="22"/>
              </w:rPr>
            </w:pPr>
            <w:r w:rsidRPr="009F1D16">
              <w:rPr>
                <w:rFonts w:cs="Tahoma"/>
                <w:szCs w:val="22"/>
              </w:rPr>
              <w:t>Solicitation</w:t>
            </w:r>
          </w:p>
        </w:tc>
        <w:tc>
          <w:tcPr>
            <w:tcW w:w="6930" w:type="dxa"/>
          </w:tcPr>
          <w:p w14:paraId="2A78705F" w14:textId="77777777" w:rsidR="00AE49CC" w:rsidRPr="006B7776" w:rsidRDefault="00AE49CC" w:rsidP="00AE49CC">
            <w:pPr>
              <w:spacing w:after="0"/>
              <w:rPr>
                <w:rFonts w:cs="Tahoma"/>
                <w:szCs w:val="24"/>
              </w:rPr>
            </w:pPr>
            <w:r w:rsidRPr="00472BB6">
              <w:rPr>
                <w:rFonts w:cs="Tahoma"/>
                <w:szCs w:val="24"/>
              </w:rPr>
              <w:t>Grant Funding Opportunity, which refers to this entire solicitation document and all its attachments and exhibits</w:t>
            </w:r>
          </w:p>
        </w:tc>
      </w:tr>
      <w:tr w:rsidR="00051751" w:rsidRPr="00050087" w14:paraId="7B5204B8" w14:textId="77777777" w:rsidTr="00D5405E">
        <w:tc>
          <w:tcPr>
            <w:tcW w:w="2430" w:type="dxa"/>
          </w:tcPr>
          <w:p w14:paraId="5B9B10EC" w14:textId="16DA1E4A" w:rsidR="00051751" w:rsidRPr="009F1D16" w:rsidRDefault="00051751" w:rsidP="00AE49CC">
            <w:pPr>
              <w:spacing w:after="0"/>
              <w:rPr>
                <w:rFonts w:cs="Tahoma"/>
                <w:szCs w:val="22"/>
              </w:rPr>
            </w:pPr>
            <w:r>
              <w:rPr>
                <w:rFonts w:cs="Tahoma"/>
                <w:szCs w:val="22"/>
              </w:rPr>
              <w:t>Subsidiary</w:t>
            </w:r>
          </w:p>
        </w:tc>
        <w:tc>
          <w:tcPr>
            <w:tcW w:w="6930" w:type="dxa"/>
          </w:tcPr>
          <w:p w14:paraId="66E50732" w14:textId="26C629F1" w:rsidR="00051751" w:rsidRPr="00472BB6" w:rsidRDefault="00C00C36" w:rsidP="00AE49CC">
            <w:pPr>
              <w:spacing w:after="0"/>
              <w:rPr>
                <w:rFonts w:cs="Tahoma"/>
                <w:szCs w:val="24"/>
              </w:rPr>
            </w:pPr>
            <w:r w:rsidRPr="00C00C36">
              <w:rPr>
                <w:rFonts w:cs="Tahoma"/>
                <w:szCs w:val="24"/>
              </w:rPr>
              <w:t>For the purposes of this solicitation is a company that belongs to another company, which is usually referred to as a parent company or the holding company. The parent or holding holds a controlling interest in the subsidiary company meaning it has or controls more than half of its stock.</w:t>
            </w:r>
          </w:p>
        </w:tc>
      </w:tr>
      <w:tr w:rsidR="00AE49CC" w:rsidRPr="00050087" w14:paraId="5C3F8DED" w14:textId="77777777" w:rsidTr="00D5405E">
        <w:tc>
          <w:tcPr>
            <w:tcW w:w="2430" w:type="dxa"/>
            <w:vAlign w:val="center"/>
          </w:tcPr>
          <w:p w14:paraId="095D222F" w14:textId="6B1E20C3" w:rsidR="00AE49CC" w:rsidRPr="0059791B" w:rsidRDefault="00AE49CC" w:rsidP="00AE49CC">
            <w:pPr>
              <w:spacing w:after="0"/>
              <w:rPr>
                <w:rFonts w:cs="Tahoma"/>
                <w:szCs w:val="22"/>
              </w:rPr>
            </w:pPr>
            <w:r w:rsidRPr="009F1D16">
              <w:rPr>
                <w:rFonts w:cs="Tahoma"/>
                <w:szCs w:val="22"/>
              </w:rPr>
              <w:t>Supply Chain</w:t>
            </w:r>
          </w:p>
        </w:tc>
        <w:tc>
          <w:tcPr>
            <w:tcW w:w="6930" w:type="dxa"/>
          </w:tcPr>
          <w:p w14:paraId="54F52955" w14:textId="2A757123" w:rsidR="00AE49CC" w:rsidRPr="006B7776" w:rsidRDefault="00AE49CC" w:rsidP="00AE49CC">
            <w:pPr>
              <w:spacing w:after="0"/>
              <w:rPr>
                <w:rFonts w:cs="Tahoma"/>
                <w:szCs w:val="24"/>
              </w:rPr>
            </w:pPr>
            <w:r w:rsidRPr="00472BB6">
              <w:rPr>
                <w:rFonts w:cs="Tahoma"/>
                <w:szCs w:val="24"/>
              </w:rPr>
              <w:t xml:space="preserve">Refers to the network between the </w:t>
            </w:r>
            <w:r w:rsidR="0079484B">
              <w:rPr>
                <w:rFonts w:cs="Tahoma"/>
                <w:bCs/>
                <w:szCs w:val="24"/>
              </w:rPr>
              <w:t>Applicant</w:t>
            </w:r>
            <w:r w:rsidRPr="006B7776">
              <w:rPr>
                <w:rFonts w:cs="Tahoma"/>
                <w:bCs/>
                <w:szCs w:val="24"/>
              </w:rPr>
              <w:t xml:space="preserve"> and its suppliers that manufactures a product for commercial sale.</w:t>
            </w:r>
          </w:p>
        </w:tc>
      </w:tr>
      <w:tr w:rsidR="00AE49CC" w:rsidRPr="00050087" w14:paraId="27D4C139" w14:textId="77777777" w:rsidTr="00D5405E">
        <w:tc>
          <w:tcPr>
            <w:tcW w:w="2430" w:type="dxa"/>
          </w:tcPr>
          <w:p w14:paraId="4BE582D5" w14:textId="77777777" w:rsidR="00AE49CC" w:rsidRPr="0059791B" w:rsidRDefault="00AE49CC" w:rsidP="00AE49CC">
            <w:pPr>
              <w:spacing w:after="0"/>
              <w:rPr>
                <w:rFonts w:cs="Tahoma"/>
                <w:szCs w:val="22"/>
              </w:rPr>
            </w:pPr>
            <w:r w:rsidRPr="009F1D16">
              <w:rPr>
                <w:rFonts w:cs="Tahoma"/>
                <w:szCs w:val="22"/>
              </w:rPr>
              <w:t>State</w:t>
            </w:r>
          </w:p>
        </w:tc>
        <w:tc>
          <w:tcPr>
            <w:tcW w:w="6930" w:type="dxa"/>
          </w:tcPr>
          <w:p w14:paraId="3ED90D01" w14:textId="77777777" w:rsidR="00AE49CC" w:rsidRPr="006B7776" w:rsidRDefault="00AE49CC" w:rsidP="00AE49CC">
            <w:pPr>
              <w:spacing w:after="0"/>
              <w:rPr>
                <w:rFonts w:cs="Tahoma"/>
                <w:szCs w:val="24"/>
              </w:rPr>
            </w:pPr>
            <w:r w:rsidRPr="00472BB6">
              <w:rPr>
                <w:rFonts w:cs="Tahoma"/>
                <w:szCs w:val="24"/>
              </w:rPr>
              <w:t>State of California</w:t>
            </w:r>
          </w:p>
        </w:tc>
      </w:tr>
      <w:tr w:rsidR="00AE49CC" w:rsidRPr="00050087" w14:paraId="64B13FAA" w14:textId="77777777" w:rsidTr="00D5405E">
        <w:tc>
          <w:tcPr>
            <w:tcW w:w="2430" w:type="dxa"/>
            <w:vAlign w:val="center"/>
          </w:tcPr>
          <w:p w14:paraId="46B33283" w14:textId="3EE98EC1" w:rsidR="00AE49CC" w:rsidRPr="0059791B" w:rsidRDefault="00AE49CC" w:rsidP="00AE49CC">
            <w:pPr>
              <w:spacing w:after="0"/>
              <w:rPr>
                <w:rFonts w:cs="Tahoma"/>
                <w:szCs w:val="22"/>
              </w:rPr>
            </w:pPr>
            <w:r w:rsidRPr="009F1D16">
              <w:rPr>
                <w:rFonts w:cs="Tahoma"/>
                <w:szCs w:val="22"/>
              </w:rPr>
              <w:t>Vehicle-Grid Integration (VGI)</w:t>
            </w:r>
          </w:p>
        </w:tc>
        <w:tc>
          <w:tcPr>
            <w:tcW w:w="6930" w:type="dxa"/>
          </w:tcPr>
          <w:p w14:paraId="63A5A4D4" w14:textId="21164A0C" w:rsidR="00AE49CC" w:rsidRPr="006B7776" w:rsidRDefault="00AE49CC" w:rsidP="00AE49CC">
            <w:pPr>
              <w:spacing w:after="0"/>
              <w:rPr>
                <w:rFonts w:cs="Tahoma"/>
                <w:szCs w:val="24"/>
              </w:rPr>
            </w:pPr>
            <w:r w:rsidRPr="00472BB6">
              <w:rPr>
                <w:rFonts w:cs="Tahoma"/>
                <w:szCs w:val="24"/>
              </w:rPr>
              <w:t xml:space="preserve">Methods to align electric vehicle charging with the needs of the electric grid. To do this, electric vehicles must have </w:t>
            </w:r>
            <w:r w:rsidRPr="006B7776">
              <w:rPr>
                <w:rFonts w:cs="Tahoma"/>
                <w:szCs w:val="24"/>
              </w:rPr>
              <w:t>capabilities to manage charging or support two-way communication between vehicles and the grid.</w:t>
            </w:r>
          </w:p>
        </w:tc>
      </w:tr>
      <w:tr w:rsidR="00AE49CC" w:rsidRPr="00050087" w14:paraId="33DD4F2A" w14:textId="77777777" w:rsidTr="00D5405E">
        <w:tc>
          <w:tcPr>
            <w:tcW w:w="2430" w:type="dxa"/>
          </w:tcPr>
          <w:p w14:paraId="41E00B2E" w14:textId="1E864401" w:rsidR="00AE49CC" w:rsidRPr="0059791B" w:rsidRDefault="00AE49CC" w:rsidP="00AE49CC">
            <w:pPr>
              <w:spacing w:after="0"/>
              <w:rPr>
                <w:rFonts w:cs="Tahoma"/>
                <w:szCs w:val="22"/>
              </w:rPr>
            </w:pPr>
            <w:r w:rsidRPr="009F1D16">
              <w:rPr>
                <w:rFonts w:cs="Tahoma"/>
                <w:szCs w:val="22"/>
              </w:rPr>
              <w:t>Workforce</w:t>
            </w:r>
          </w:p>
        </w:tc>
        <w:tc>
          <w:tcPr>
            <w:tcW w:w="6930" w:type="dxa"/>
          </w:tcPr>
          <w:p w14:paraId="4B19B263" w14:textId="1FEB976F" w:rsidR="00AE49CC" w:rsidRPr="006B7776" w:rsidRDefault="00AE49CC" w:rsidP="00AE49CC">
            <w:pPr>
              <w:spacing w:after="0"/>
              <w:rPr>
                <w:rFonts w:cs="Tahoma"/>
                <w:szCs w:val="24"/>
              </w:rPr>
            </w:pPr>
            <w:r w:rsidRPr="00472BB6">
              <w:rPr>
                <w:rFonts w:cs="Tahoma"/>
                <w:szCs w:val="24"/>
              </w:rPr>
              <w:t>Refers to the direct labor, staff, or employees of the Applicant</w:t>
            </w:r>
          </w:p>
        </w:tc>
      </w:tr>
      <w:tr w:rsidR="00AE49CC" w:rsidRPr="00050087" w14:paraId="1091DFD1" w14:textId="77777777" w:rsidTr="00D5405E">
        <w:tc>
          <w:tcPr>
            <w:tcW w:w="2430" w:type="dxa"/>
          </w:tcPr>
          <w:p w14:paraId="053507BF" w14:textId="5B8ADCE4" w:rsidR="00AE49CC" w:rsidRPr="0059791B" w:rsidRDefault="00AE49CC" w:rsidP="00AE49CC">
            <w:pPr>
              <w:spacing w:after="0"/>
              <w:rPr>
                <w:rFonts w:cs="Tahoma"/>
                <w:szCs w:val="22"/>
              </w:rPr>
            </w:pPr>
            <w:r w:rsidRPr="009F1D16">
              <w:rPr>
                <w:rFonts w:cs="Tahoma"/>
                <w:szCs w:val="22"/>
              </w:rPr>
              <w:t>Zero-Emission Vehicles (ZEVs)</w:t>
            </w:r>
          </w:p>
        </w:tc>
        <w:tc>
          <w:tcPr>
            <w:tcW w:w="6930" w:type="dxa"/>
          </w:tcPr>
          <w:p w14:paraId="5E76D9E4" w14:textId="180D336A" w:rsidR="00AE49CC" w:rsidRPr="006B7776" w:rsidRDefault="00AE49CC" w:rsidP="00AE49CC">
            <w:pPr>
              <w:spacing w:after="0"/>
              <w:rPr>
                <w:rFonts w:cs="Tahoma"/>
                <w:szCs w:val="24"/>
              </w:rPr>
            </w:pPr>
            <w:r w:rsidRPr="00472BB6">
              <w:rPr>
                <w:rFonts w:cs="Tahoma"/>
                <w:szCs w:val="24"/>
              </w:rPr>
              <w:t xml:space="preserve">Refers to a vehicle that produces zero exhaust </w:t>
            </w:r>
            <w:r w:rsidRPr="006B7776">
              <w:rPr>
                <w:rFonts w:cs="Tahoma"/>
                <w:szCs w:val="24"/>
              </w:rPr>
              <w:t>emissions of criteria pollutants or greenhouse gases.</w:t>
            </w:r>
          </w:p>
        </w:tc>
      </w:tr>
      <w:tr w:rsidR="00AE49CC" w:rsidRPr="00050087" w14:paraId="10D95790" w14:textId="77777777" w:rsidTr="00D5405E">
        <w:tc>
          <w:tcPr>
            <w:tcW w:w="2430" w:type="dxa"/>
          </w:tcPr>
          <w:p w14:paraId="5A28DEA1" w14:textId="64128FA1" w:rsidR="00AE49CC" w:rsidRPr="0059791B" w:rsidRDefault="00AE49CC" w:rsidP="00AE49CC">
            <w:pPr>
              <w:spacing w:after="0"/>
              <w:rPr>
                <w:rFonts w:cs="Tahoma"/>
                <w:szCs w:val="22"/>
              </w:rPr>
            </w:pPr>
            <w:r w:rsidRPr="009F1D16">
              <w:rPr>
                <w:rFonts w:cs="Tahoma"/>
                <w:szCs w:val="22"/>
              </w:rPr>
              <w:t>ZEV Components</w:t>
            </w:r>
          </w:p>
        </w:tc>
        <w:tc>
          <w:tcPr>
            <w:tcW w:w="6930" w:type="dxa"/>
          </w:tcPr>
          <w:p w14:paraId="6CF1BC7F" w14:textId="4688DC02" w:rsidR="00AE49CC" w:rsidRPr="00EC5EBD" w:rsidRDefault="00AE49CC" w:rsidP="00AE49CC">
            <w:pPr>
              <w:spacing w:after="0"/>
              <w:rPr>
                <w:rFonts w:cs="Tahoma"/>
                <w:szCs w:val="24"/>
              </w:rPr>
            </w:pPr>
            <w:r w:rsidRPr="00472BB6">
              <w:rPr>
                <w:rFonts w:cs="Tahoma"/>
                <w:szCs w:val="24"/>
              </w:rPr>
              <w:t>Refers to the hardware components</w:t>
            </w:r>
            <w:r w:rsidR="00163319" w:rsidRPr="006B7776">
              <w:rPr>
                <w:rFonts w:cs="Tahoma"/>
                <w:szCs w:val="24"/>
              </w:rPr>
              <w:t xml:space="preserve">, including </w:t>
            </w:r>
            <w:r w:rsidR="00845A35" w:rsidRPr="006B7776">
              <w:rPr>
                <w:rFonts w:cs="Tahoma"/>
                <w:szCs w:val="24"/>
              </w:rPr>
              <w:t>batteries,</w:t>
            </w:r>
            <w:r w:rsidRPr="00840A8F">
              <w:rPr>
                <w:rFonts w:cs="Tahoma"/>
                <w:szCs w:val="24"/>
              </w:rPr>
              <w:t xml:space="preserve"> of ZEVs. </w:t>
            </w:r>
          </w:p>
        </w:tc>
      </w:tr>
      <w:tr w:rsidR="00AE49CC" w:rsidRPr="00050087" w14:paraId="021BAA73" w14:textId="77777777" w:rsidTr="00D5405E">
        <w:tc>
          <w:tcPr>
            <w:tcW w:w="2430" w:type="dxa"/>
          </w:tcPr>
          <w:p w14:paraId="470612F5" w14:textId="4947D416" w:rsidR="00AE49CC" w:rsidRPr="0059791B" w:rsidRDefault="00AE49CC" w:rsidP="00AE49CC">
            <w:pPr>
              <w:spacing w:after="0"/>
              <w:rPr>
                <w:rFonts w:cs="Tahoma"/>
                <w:szCs w:val="22"/>
              </w:rPr>
            </w:pPr>
            <w:r w:rsidRPr="009F1D16">
              <w:rPr>
                <w:rFonts w:cs="Tahoma"/>
                <w:szCs w:val="22"/>
              </w:rPr>
              <w:t>ZEV Infrastructure</w:t>
            </w:r>
          </w:p>
        </w:tc>
        <w:tc>
          <w:tcPr>
            <w:tcW w:w="6930" w:type="dxa"/>
          </w:tcPr>
          <w:p w14:paraId="4F120A22" w14:textId="6BDA8818" w:rsidR="00AE49CC" w:rsidRPr="009F1D16" w:rsidRDefault="00AE49CC" w:rsidP="00AE49CC">
            <w:pPr>
              <w:spacing w:after="0"/>
              <w:rPr>
                <w:rFonts w:cs="Tahoma"/>
                <w:szCs w:val="24"/>
              </w:rPr>
            </w:pPr>
            <w:r w:rsidRPr="003C22BE">
              <w:rPr>
                <w:rFonts w:cs="Tahoma"/>
                <w:szCs w:val="24"/>
              </w:rPr>
              <w:t>Infrastructure designed to supply power to a BEV or refuel a FCEV. Can also include battery electric energy storage that supplies power to an electric vehicle charging station.</w:t>
            </w:r>
          </w:p>
        </w:tc>
      </w:tr>
    </w:tbl>
    <w:p w14:paraId="280563BA" w14:textId="77777777" w:rsidR="007D60E9" w:rsidRPr="009F1D16" w:rsidRDefault="007D60E9" w:rsidP="00E04486">
      <w:pPr>
        <w:spacing w:after="0"/>
        <w:rPr>
          <w:rFonts w:cs="Tahoma"/>
          <w:szCs w:val="22"/>
        </w:rPr>
      </w:pPr>
      <w:bookmarkStart w:id="102" w:name="_Toc219275122"/>
      <w:bookmarkEnd w:id="100"/>
      <w:bookmarkEnd w:id="101"/>
    </w:p>
    <w:p w14:paraId="71CF9D00" w14:textId="77777777" w:rsidR="00082155" w:rsidRPr="00840A8F" w:rsidRDefault="00082155" w:rsidP="00E1537A">
      <w:pPr>
        <w:pStyle w:val="Heading2"/>
        <w:keepNext w:val="0"/>
        <w:numPr>
          <w:ilvl w:val="0"/>
          <w:numId w:val="16"/>
        </w:numPr>
        <w:spacing w:before="0" w:after="0"/>
        <w:ind w:hanging="720"/>
        <w:rPr>
          <w:rFonts w:cs="Tahoma"/>
        </w:rPr>
      </w:pPr>
      <w:bookmarkStart w:id="103" w:name="_Toc98833594"/>
      <w:r w:rsidRPr="0059791B">
        <w:rPr>
          <w:rFonts w:cs="Tahoma"/>
        </w:rPr>
        <w:t>Cost</w:t>
      </w:r>
      <w:r w:rsidR="003948B8" w:rsidRPr="00472BB6">
        <w:rPr>
          <w:rFonts w:cs="Tahoma"/>
        </w:rPr>
        <w:t xml:space="preserve"> of Developin</w:t>
      </w:r>
      <w:r w:rsidR="003948B8" w:rsidRPr="006B7776">
        <w:rPr>
          <w:rFonts w:cs="Tahoma"/>
        </w:rPr>
        <w:t xml:space="preserve">g </w:t>
      </w:r>
      <w:r w:rsidR="001661BE" w:rsidRPr="006B7776">
        <w:rPr>
          <w:rFonts w:cs="Tahoma"/>
        </w:rPr>
        <w:t>Application</w:t>
      </w:r>
      <w:bookmarkEnd w:id="102"/>
      <w:bookmarkEnd w:id="103"/>
    </w:p>
    <w:p w14:paraId="44C6FF50" w14:textId="258C3C22" w:rsidR="00082155" w:rsidRPr="0044267C" w:rsidRDefault="00082155" w:rsidP="00E26DE1">
      <w:pPr>
        <w:spacing w:after="0"/>
        <w:ind w:left="720"/>
        <w:rPr>
          <w:rFonts w:cs="Tahoma"/>
          <w:szCs w:val="22"/>
        </w:rPr>
      </w:pPr>
      <w:r w:rsidRPr="00EC5EBD">
        <w:rPr>
          <w:rFonts w:cs="Tahoma"/>
          <w:szCs w:val="22"/>
        </w:rPr>
        <w:t xml:space="preserve">The </w:t>
      </w:r>
      <w:r w:rsidR="0079484B">
        <w:rPr>
          <w:rFonts w:cs="Tahoma"/>
          <w:szCs w:val="22"/>
        </w:rPr>
        <w:t>Applicant</w:t>
      </w:r>
      <w:r w:rsidRPr="00976ABB">
        <w:rPr>
          <w:rFonts w:cs="Tahoma"/>
          <w:szCs w:val="22"/>
        </w:rPr>
        <w:t xml:space="preserve"> is responsible fo</w:t>
      </w:r>
      <w:r w:rsidRPr="00F7092D">
        <w:rPr>
          <w:rFonts w:cs="Tahoma"/>
          <w:szCs w:val="22"/>
        </w:rPr>
        <w:t xml:space="preserve">r the cost of developing </w:t>
      </w:r>
      <w:r w:rsidR="00935AD4" w:rsidRPr="00C14FE6">
        <w:rPr>
          <w:rFonts w:cs="Tahoma"/>
          <w:szCs w:val="22"/>
        </w:rPr>
        <w:t>an application</w:t>
      </w:r>
      <w:r w:rsidRPr="00C61D55">
        <w:rPr>
          <w:rFonts w:cs="Tahoma"/>
          <w:szCs w:val="22"/>
        </w:rPr>
        <w:t xml:space="preserve">, and this cost </w:t>
      </w:r>
      <w:r w:rsidR="006129B7" w:rsidRPr="005305F2">
        <w:rPr>
          <w:rFonts w:cs="Tahoma"/>
          <w:szCs w:val="22"/>
        </w:rPr>
        <w:t>c</w:t>
      </w:r>
      <w:r w:rsidR="006129B7" w:rsidRPr="003809FF">
        <w:rPr>
          <w:rFonts w:cs="Tahoma"/>
          <w:szCs w:val="22"/>
        </w:rPr>
        <w:t>annot be charged to the State.</w:t>
      </w:r>
    </w:p>
    <w:p w14:paraId="213D72B6" w14:textId="77777777" w:rsidR="007D60E9" w:rsidRPr="00C5171E" w:rsidRDefault="007D60E9" w:rsidP="00E04486">
      <w:pPr>
        <w:spacing w:after="0"/>
        <w:rPr>
          <w:rFonts w:cs="Tahoma"/>
          <w:szCs w:val="22"/>
        </w:rPr>
      </w:pPr>
    </w:p>
    <w:p w14:paraId="4D667101" w14:textId="77777777" w:rsidR="00082155" w:rsidRPr="00C5171E" w:rsidRDefault="00082155" w:rsidP="00E1537A">
      <w:pPr>
        <w:pStyle w:val="Heading2"/>
        <w:keepNext w:val="0"/>
        <w:numPr>
          <w:ilvl w:val="0"/>
          <w:numId w:val="16"/>
        </w:numPr>
        <w:spacing w:before="0" w:after="0"/>
        <w:ind w:hanging="720"/>
        <w:rPr>
          <w:rFonts w:cs="Tahoma"/>
        </w:rPr>
      </w:pPr>
      <w:bookmarkStart w:id="104" w:name="_Toc219275123"/>
      <w:bookmarkStart w:id="105" w:name="_Toc267663318"/>
      <w:bookmarkStart w:id="106" w:name="_Toc98833595"/>
      <w:r w:rsidRPr="00C5171E">
        <w:rPr>
          <w:rFonts w:cs="Tahoma"/>
        </w:rPr>
        <w:t>Confidential Information</w:t>
      </w:r>
      <w:bookmarkEnd w:id="104"/>
      <w:bookmarkEnd w:id="105"/>
      <w:bookmarkEnd w:id="106"/>
    </w:p>
    <w:p w14:paraId="146401A6" w14:textId="420F7627" w:rsidR="007D60E9" w:rsidRPr="006B7776" w:rsidRDefault="00830449" w:rsidP="00830449">
      <w:pPr>
        <w:pStyle w:val="ListParagraph"/>
        <w:rPr>
          <w:rFonts w:cs="Tahoma"/>
          <w:szCs w:val="22"/>
        </w:rPr>
      </w:pPr>
      <w:bookmarkStart w:id="107" w:name="_Toc219275127"/>
      <w:bookmarkStart w:id="108" w:name="_Toc219275128"/>
      <w:r w:rsidRPr="00830449">
        <w:rPr>
          <w:rFonts w:cs="Tahoma"/>
          <w:szCs w:val="22"/>
        </w:rPr>
        <w:t xml:space="preserve">The CEC will not accept or retain any applications that have any portion marked confidential except for specified financial information submitted in accordance with </w:t>
      </w:r>
      <w:r w:rsidRPr="002C3F79">
        <w:rPr>
          <w:rFonts w:cs="Tahoma"/>
          <w:szCs w:val="22"/>
        </w:rPr>
        <w:t>Section III.E, separated</w:t>
      </w:r>
      <w:r w:rsidRPr="00830449">
        <w:rPr>
          <w:rFonts w:cs="Tahoma"/>
          <w:szCs w:val="22"/>
        </w:rPr>
        <w:t xml:space="preserve"> and clearly labeled as a confidential volume in response to this solicitation.</w:t>
      </w:r>
    </w:p>
    <w:p w14:paraId="5BA001DD" w14:textId="77777777" w:rsidR="00127CBB" w:rsidRPr="00892C24" w:rsidRDefault="00F66DFA" w:rsidP="00E1537A">
      <w:pPr>
        <w:pStyle w:val="Heading2"/>
        <w:keepNext w:val="0"/>
        <w:numPr>
          <w:ilvl w:val="0"/>
          <w:numId w:val="16"/>
        </w:numPr>
        <w:spacing w:before="0" w:after="0"/>
        <w:ind w:hanging="720"/>
        <w:rPr>
          <w:rFonts w:cs="Tahoma"/>
        </w:rPr>
      </w:pPr>
      <w:bookmarkStart w:id="109" w:name="_Toc98833596"/>
      <w:r w:rsidRPr="006B7776">
        <w:rPr>
          <w:rFonts w:cs="Tahoma"/>
        </w:rPr>
        <w:t>Solicit</w:t>
      </w:r>
      <w:r w:rsidRPr="00840A8F">
        <w:rPr>
          <w:rFonts w:cs="Tahoma"/>
        </w:rPr>
        <w:t>ation</w:t>
      </w:r>
      <w:r w:rsidR="00127CBB" w:rsidRPr="00EC5EBD">
        <w:rPr>
          <w:rFonts w:cs="Tahoma"/>
        </w:rPr>
        <w:t xml:space="preserve"> Cancellation and Amendments</w:t>
      </w:r>
      <w:bookmarkEnd w:id="107"/>
      <w:bookmarkEnd w:id="109"/>
    </w:p>
    <w:p w14:paraId="24745CD8" w14:textId="08196AB7" w:rsidR="00127CBB" w:rsidRPr="00C5171E" w:rsidRDefault="00127CBB" w:rsidP="00E26DE1">
      <w:pPr>
        <w:spacing w:after="0"/>
        <w:ind w:left="720"/>
        <w:rPr>
          <w:rFonts w:cs="Tahoma"/>
          <w:szCs w:val="22"/>
        </w:rPr>
      </w:pPr>
      <w:r w:rsidRPr="00976ABB">
        <w:rPr>
          <w:rFonts w:cs="Tahoma"/>
          <w:szCs w:val="22"/>
        </w:rPr>
        <w:t xml:space="preserve">It is </w:t>
      </w:r>
      <w:r w:rsidR="008E36A3" w:rsidRPr="00F7092D">
        <w:rPr>
          <w:rFonts w:cs="Tahoma"/>
          <w:szCs w:val="22"/>
        </w:rPr>
        <w:t>CEC’s</w:t>
      </w:r>
      <w:r w:rsidRPr="00C14FE6">
        <w:rPr>
          <w:rFonts w:cs="Tahoma"/>
          <w:szCs w:val="22"/>
        </w:rPr>
        <w:t xml:space="preserve"> policy to </w:t>
      </w:r>
      <w:r w:rsidR="008E36A3" w:rsidRPr="00C61D55">
        <w:rPr>
          <w:rFonts w:cs="Tahoma"/>
          <w:szCs w:val="22"/>
        </w:rPr>
        <w:t xml:space="preserve">not </w:t>
      </w:r>
      <w:r w:rsidRPr="005305F2">
        <w:rPr>
          <w:rFonts w:cs="Tahoma"/>
          <w:szCs w:val="22"/>
        </w:rPr>
        <w:t xml:space="preserve">solicit </w:t>
      </w:r>
      <w:r w:rsidR="004B207A" w:rsidRPr="003809FF">
        <w:rPr>
          <w:rFonts w:cs="Tahoma"/>
          <w:szCs w:val="22"/>
        </w:rPr>
        <w:t>application</w:t>
      </w:r>
      <w:r w:rsidRPr="0044267C">
        <w:rPr>
          <w:rFonts w:cs="Tahoma"/>
          <w:szCs w:val="22"/>
        </w:rPr>
        <w:t xml:space="preserve">s unless there is a bona fide intention to award an </w:t>
      </w:r>
      <w:r w:rsidR="00287BC0" w:rsidRPr="00C5171E">
        <w:rPr>
          <w:rFonts w:cs="Tahoma"/>
          <w:szCs w:val="22"/>
        </w:rPr>
        <w:t>agreement</w:t>
      </w:r>
      <w:r w:rsidRPr="00C5171E">
        <w:rPr>
          <w:rFonts w:cs="Tahoma"/>
          <w:szCs w:val="22"/>
        </w:rPr>
        <w:t xml:space="preserve">.  However, if it is in the State’s best interest, </w:t>
      </w:r>
      <w:r w:rsidR="008831C0">
        <w:rPr>
          <w:rFonts w:cs="Tahoma"/>
          <w:szCs w:val="22"/>
        </w:rPr>
        <w:t xml:space="preserve">the </w:t>
      </w:r>
      <w:r w:rsidR="008E36A3" w:rsidRPr="00C5171E">
        <w:rPr>
          <w:rFonts w:cs="Tahoma"/>
          <w:szCs w:val="22"/>
        </w:rPr>
        <w:t xml:space="preserve">CEC </w:t>
      </w:r>
      <w:r w:rsidRPr="00C5171E">
        <w:rPr>
          <w:rFonts w:cs="Tahoma"/>
          <w:szCs w:val="22"/>
        </w:rPr>
        <w:t>reserves the right to do any of the following:</w:t>
      </w:r>
    </w:p>
    <w:p w14:paraId="1F1A90FB" w14:textId="77777777" w:rsidR="007D60E9" w:rsidRPr="00C5171E" w:rsidRDefault="007D60E9" w:rsidP="00E04486">
      <w:pPr>
        <w:spacing w:after="0"/>
        <w:rPr>
          <w:rFonts w:cs="Tahoma"/>
          <w:szCs w:val="22"/>
        </w:rPr>
      </w:pPr>
    </w:p>
    <w:p w14:paraId="59389DBC" w14:textId="77777777" w:rsidR="00127CBB" w:rsidRPr="00C5171E" w:rsidRDefault="00127CBB" w:rsidP="00E04486">
      <w:pPr>
        <w:numPr>
          <w:ilvl w:val="0"/>
          <w:numId w:val="6"/>
        </w:numPr>
        <w:spacing w:after="0"/>
        <w:ind w:left="1440" w:hanging="720"/>
        <w:rPr>
          <w:rFonts w:cs="Tahoma"/>
          <w:szCs w:val="22"/>
        </w:rPr>
      </w:pPr>
      <w:r w:rsidRPr="00C5171E">
        <w:rPr>
          <w:rFonts w:cs="Tahoma"/>
          <w:szCs w:val="22"/>
        </w:rPr>
        <w:t xml:space="preserve">Cancel this </w:t>
      </w:r>
      <w:r w:rsidR="00F66DFA" w:rsidRPr="00C5171E">
        <w:rPr>
          <w:rFonts w:cs="Tahoma"/>
          <w:szCs w:val="22"/>
        </w:rPr>
        <w:t>solicitation</w:t>
      </w:r>
      <w:r w:rsidR="007D60E9" w:rsidRPr="00C5171E">
        <w:rPr>
          <w:rFonts w:cs="Tahoma"/>
          <w:szCs w:val="22"/>
        </w:rPr>
        <w:t>.</w:t>
      </w:r>
    </w:p>
    <w:p w14:paraId="6C082A1C" w14:textId="77777777" w:rsidR="00127CBB" w:rsidRPr="00C5171E" w:rsidRDefault="00127CBB" w:rsidP="00E04486">
      <w:pPr>
        <w:numPr>
          <w:ilvl w:val="0"/>
          <w:numId w:val="6"/>
        </w:numPr>
        <w:spacing w:after="0"/>
        <w:ind w:left="1440" w:hanging="720"/>
        <w:rPr>
          <w:rFonts w:cs="Tahoma"/>
          <w:szCs w:val="22"/>
        </w:rPr>
      </w:pPr>
      <w:r w:rsidRPr="00C5171E">
        <w:rPr>
          <w:rFonts w:cs="Tahoma"/>
          <w:szCs w:val="22"/>
        </w:rPr>
        <w:t xml:space="preserve">Revise the amount of funds available under this </w:t>
      </w:r>
      <w:r w:rsidR="00F66DFA" w:rsidRPr="00C5171E">
        <w:rPr>
          <w:rFonts w:cs="Tahoma"/>
          <w:szCs w:val="22"/>
        </w:rPr>
        <w:t>solicitation</w:t>
      </w:r>
      <w:r w:rsidR="007D60E9" w:rsidRPr="00C5171E">
        <w:rPr>
          <w:rFonts w:cs="Tahoma"/>
          <w:szCs w:val="22"/>
        </w:rPr>
        <w:t>.</w:t>
      </w:r>
    </w:p>
    <w:p w14:paraId="104454D5" w14:textId="77777777" w:rsidR="00127CBB" w:rsidRPr="00C5171E" w:rsidRDefault="00127CBB" w:rsidP="00E04486">
      <w:pPr>
        <w:numPr>
          <w:ilvl w:val="0"/>
          <w:numId w:val="6"/>
        </w:numPr>
        <w:spacing w:after="0"/>
        <w:ind w:left="1440" w:hanging="720"/>
        <w:rPr>
          <w:rFonts w:cs="Tahoma"/>
          <w:szCs w:val="22"/>
        </w:rPr>
      </w:pPr>
      <w:r w:rsidRPr="00C5171E">
        <w:rPr>
          <w:rFonts w:cs="Tahoma"/>
          <w:szCs w:val="22"/>
        </w:rPr>
        <w:t xml:space="preserve">Amend this </w:t>
      </w:r>
      <w:r w:rsidR="00F66DFA" w:rsidRPr="00C5171E">
        <w:rPr>
          <w:rFonts w:cs="Tahoma"/>
          <w:szCs w:val="22"/>
        </w:rPr>
        <w:t>solicitation</w:t>
      </w:r>
      <w:r w:rsidRPr="00C5171E">
        <w:rPr>
          <w:rFonts w:cs="Tahoma"/>
          <w:szCs w:val="22"/>
        </w:rPr>
        <w:t xml:space="preserve"> as needed</w:t>
      </w:r>
      <w:r w:rsidR="007D60E9" w:rsidRPr="00C5171E">
        <w:rPr>
          <w:rFonts w:cs="Tahoma"/>
          <w:szCs w:val="22"/>
        </w:rPr>
        <w:t>.</w:t>
      </w:r>
    </w:p>
    <w:p w14:paraId="28772F25" w14:textId="77777777" w:rsidR="00127CBB" w:rsidRPr="00C5171E" w:rsidRDefault="00127CBB" w:rsidP="00E04486">
      <w:pPr>
        <w:numPr>
          <w:ilvl w:val="0"/>
          <w:numId w:val="6"/>
        </w:numPr>
        <w:spacing w:after="0"/>
        <w:ind w:left="1440" w:hanging="720"/>
        <w:rPr>
          <w:rFonts w:cs="Tahoma"/>
          <w:szCs w:val="22"/>
        </w:rPr>
      </w:pPr>
      <w:r w:rsidRPr="00C5171E">
        <w:rPr>
          <w:rFonts w:cs="Tahoma"/>
          <w:szCs w:val="22"/>
        </w:rPr>
        <w:t xml:space="preserve">Reject any or all </w:t>
      </w:r>
      <w:r w:rsidR="00403F6F" w:rsidRPr="00C5171E">
        <w:rPr>
          <w:rFonts w:cs="Tahoma"/>
          <w:szCs w:val="22"/>
        </w:rPr>
        <w:t>application</w:t>
      </w:r>
      <w:r w:rsidRPr="00C5171E">
        <w:rPr>
          <w:rFonts w:cs="Tahoma"/>
          <w:szCs w:val="22"/>
        </w:rPr>
        <w:t xml:space="preserve">s received in response to this </w:t>
      </w:r>
      <w:r w:rsidR="00F66DFA" w:rsidRPr="00C5171E">
        <w:rPr>
          <w:rFonts w:cs="Tahoma"/>
          <w:szCs w:val="22"/>
        </w:rPr>
        <w:t>solicitation</w:t>
      </w:r>
      <w:r w:rsidR="007D60E9" w:rsidRPr="00C5171E">
        <w:rPr>
          <w:rFonts w:cs="Tahoma"/>
          <w:szCs w:val="22"/>
        </w:rPr>
        <w:t>.</w:t>
      </w:r>
    </w:p>
    <w:p w14:paraId="7F586804" w14:textId="77777777" w:rsidR="007D60E9" w:rsidRPr="00C5171E" w:rsidRDefault="007D60E9" w:rsidP="00E04486">
      <w:pPr>
        <w:spacing w:after="0"/>
        <w:rPr>
          <w:rFonts w:cs="Tahoma"/>
          <w:szCs w:val="22"/>
        </w:rPr>
      </w:pPr>
    </w:p>
    <w:p w14:paraId="7D9B6FE3" w14:textId="169D35AE" w:rsidR="00127CBB" w:rsidRPr="0059791B" w:rsidRDefault="00127CBB" w:rsidP="00E26DE1">
      <w:pPr>
        <w:spacing w:after="0"/>
        <w:ind w:left="720"/>
        <w:rPr>
          <w:rFonts w:cs="Tahoma"/>
          <w:szCs w:val="22"/>
        </w:rPr>
      </w:pPr>
      <w:r w:rsidRPr="00C5171E">
        <w:rPr>
          <w:rFonts w:cs="Tahoma"/>
          <w:szCs w:val="22"/>
        </w:rPr>
        <w:t xml:space="preserve">If the </w:t>
      </w:r>
      <w:r w:rsidR="00F66DFA" w:rsidRPr="00C5171E">
        <w:rPr>
          <w:rFonts w:cs="Tahoma"/>
          <w:szCs w:val="22"/>
        </w:rPr>
        <w:t>solicitation</w:t>
      </w:r>
      <w:r w:rsidRPr="00C5171E">
        <w:rPr>
          <w:rFonts w:cs="Tahoma"/>
          <w:szCs w:val="22"/>
        </w:rPr>
        <w:t xml:space="preserve"> is amended, </w:t>
      </w:r>
      <w:r w:rsidR="008831C0">
        <w:rPr>
          <w:rFonts w:cs="Tahoma"/>
          <w:szCs w:val="22"/>
        </w:rPr>
        <w:t xml:space="preserve">the </w:t>
      </w:r>
      <w:r w:rsidR="008E36A3" w:rsidRPr="00C5171E">
        <w:rPr>
          <w:rFonts w:cs="Tahoma"/>
          <w:szCs w:val="22"/>
        </w:rPr>
        <w:t>CEC</w:t>
      </w:r>
      <w:r w:rsidRPr="00C5171E">
        <w:rPr>
          <w:rFonts w:cs="Tahoma"/>
          <w:szCs w:val="22"/>
        </w:rPr>
        <w:t xml:space="preserve"> will send an addendum to all parties who requested the </w:t>
      </w:r>
      <w:r w:rsidR="00F66DFA" w:rsidRPr="00C5171E">
        <w:rPr>
          <w:rFonts w:cs="Tahoma"/>
          <w:szCs w:val="22"/>
        </w:rPr>
        <w:t>solicitation</w:t>
      </w:r>
      <w:r w:rsidRPr="00C5171E">
        <w:rPr>
          <w:rFonts w:cs="Tahoma"/>
          <w:szCs w:val="22"/>
        </w:rPr>
        <w:t xml:space="preserve"> and will also post it on </w:t>
      </w:r>
      <w:r w:rsidR="008831C0">
        <w:rPr>
          <w:rFonts w:cs="Tahoma"/>
          <w:szCs w:val="22"/>
        </w:rPr>
        <w:t xml:space="preserve">the </w:t>
      </w:r>
      <w:r w:rsidR="008E36A3" w:rsidRPr="00C5171E">
        <w:rPr>
          <w:rFonts w:cs="Tahoma"/>
          <w:szCs w:val="22"/>
        </w:rPr>
        <w:t>CEC</w:t>
      </w:r>
      <w:r w:rsidRPr="00C5171E">
        <w:rPr>
          <w:rFonts w:cs="Tahoma"/>
          <w:szCs w:val="22"/>
        </w:rPr>
        <w:t xml:space="preserve">’s </w:t>
      </w:r>
      <w:r w:rsidR="002D0162" w:rsidRPr="00C5171E">
        <w:rPr>
          <w:rFonts w:cs="Tahoma"/>
          <w:szCs w:val="22"/>
        </w:rPr>
        <w:t>w</w:t>
      </w:r>
      <w:r w:rsidR="00025632" w:rsidRPr="00C5171E">
        <w:rPr>
          <w:rFonts w:cs="Tahoma"/>
          <w:szCs w:val="22"/>
        </w:rPr>
        <w:t>ebsite</w:t>
      </w:r>
      <w:r w:rsidRPr="00C5171E">
        <w:rPr>
          <w:rFonts w:cs="Tahoma"/>
          <w:szCs w:val="22"/>
        </w:rPr>
        <w:t xml:space="preserve"> </w:t>
      </w:r>
      <w:r w:rsidR="002D0162" w:rsidRPr="00C5171E">
        <w:rPr>
          <w:rFonts w:cs="Tahoma"/>
          <w:szCs w:val="22"/>
        </w:rPr>
        <w:t xml:space="preserve">at </w:t>
      </w:r>
      <w:hyperlink r:id="rId48" w:history="1">
        <w:r w:rsidR="00F60AC4" w:rsidRPr="0059791B">
          <w:rPr>
            <w:rStyle w:val="Hyperlink"/>
            <w:rFonts w:cs="Tahoma"/>
            <w:szCs w:val="22"/>
          </w:rPr>
          <w:t>www.energy.ca.gov/contracts</w:t>
        </w:r>
      </w:hyperlink>
      <w:r w:rsidRPr="009F1D16">
        <w:rPr>
          <w:rFonts w:cs="Tahoma"/>
          <w:szCs w:val="22"/>
        </w:rPr>
        <w:t>.</w:t>
      </w:r>
    </w:p>
    <w:p w14:paraId="4F206335" w14:textId="77777777" w:rsidR="007D60E9" w:rsidRPr="00472BB6" w:rsidRDefault="007D60E9" w:rsidP="00E04486">
      <w:pPr>
        <w:spacing w:after="0"/>
        <w:rPr>
          <w:rFonts w:cs="Tahoma"/>
          <w:szCs w:val="22"/>
        </w:rPr>
      </w:pPr>
    </w:p>
    <w:p w14:paraId="288AB8F4" w14:textId="77777777" w:rsidR="00082155" w:rsidRPr="006B7776" w:rsidRDefault="00082155" w:rsidP="00E1537A">
      <w:pPr>
        <w:pStyle w:val="Heading2"/>
        <w:keepNext w:val="0"/>
        <w:numPr>
          <w:ilvl w:val="0"/>
          <w:numId w:val="16"/>
        </w:numPr>
        <w:spacing w:before="0" w:after="0"/>
        <w:ind w:hanging="720"/>
        <w:rPr>
          <w:rFonts w:cs="Tahoma"/>
        </w:rPr>
      </w:pPr>
      <w:bookmarkStart w:id="110" w:name="_Toc98833597"/>
      <w:r w:rsidRPr="006B7776">
        <w:rPr>
          <w:rFonts w:cs="Tahoma"/>
        </w:rPr>
        <w:t>Errors</w:t>
      </w:r>
      <w:bookmarkEnd w:id="108"/>
      <w:bookmarkEnd w:id="110"/>
    </w:p>
    <w:p w14:paraId="6CE6342A" w14:textId="06DC27EA" w:rsidR="00082155" w:rsidRPr="00C5171E" w:rsidRDefault="00082155" w:rsidP="00E26DE1">
      <w:pPr>
        <w:spacing w:after="0"/>
        <w:ind w:left="720"/>
        <w:rPr>
          <w:rFonts w:cs="Tahoma"/>
        </w:rPr>
      </w:pPr>
      <w:r w:rsidRPr="30FE20B9">
        <w:rPr>
          <w:rFonts w:cs="Tahoma"/>
        </w:rPr>
        <w:t xml:space="preserve">If </w:t>
      </w:r>
      <w:r w:rsidR="00935AD4" w:rsidRPr="30FE20B9">
        <w:rPr>
          <w:rFonts w:cs="Tahoma"/>
        </w:rPr>
        <w:t xml:space="preserve">an </w:t>
      </w:r>
      <w:r w:rsidR="0079484B">
        <w:rPr>
          <w:rFonts w:cs="Tahoma"/>
        </w:rPr>
        <w:t>Applicant</w:t>
      </w:r>
      <w:r w:rsidRPr="30FE20B9">
        <w:rPr>
          <w:rFonts w:cs="Tahoma"/>
        </w:rPr>
        <w:t xml:space="preserve"> discovers any ambiguity, conflict, discrepancy, omission, or other error in the </w:t>
      </w:r>
      <w:r w:rsidR="00F66DFA" w:rsidRPr="30FE20B9">
        <w:rPr>
          <w:rFonts w:cs="Tahoma"/>
        </w:rPr>
        <w:t>solicitation</w:t>
      </w:r>
      <w:r w:rsidRPr="30FE20B9">
        <w:rPr>
          <w:rFonts w:cs="Tahoma"/>
        </w:rPr>
        <w:t xml:space="preserve">, the </w:t>
      </w:r>
      <w:r w:rsidR="0079484B">
        <w:rPr>
          <w:rFonts w:cs="Tahoma"/>
        </w:rPr>
        <w:t>Applicant</w:t>
      </w:r>
      <w:r w:rsidRPr="30FE20B9">
        <w:rPr>
          <w:rFonts w:cs="Tahoma"/>
        </w:rPr>
        <w:t xml:space="preserve"> shall immediately notify </w:t>
      </w:r>
      <w:r w:rsidR="008831C0">
        <w:rPr>
          <w:rFonts w:cs="Tahoma"/>
        </w:rPr>
        <w:t xml:space="preserve">the </w:t>
      </w:r>
      <w:r w:rsidR="008E36A3" w:rsidRPr="30FE20B9">
        <w:rPr>
          <w:rFonts w:cs="Tahoma"/>
        </w:rPr>
        <w:t>CEC</w:t>
      </w:r>
      <w:r w:rsidRPr="30FE20B9">
        <w:rPr>
          <w:rFonts w:cs="Tahoma"/>
        </w:rPr>
        <w:t xml:space="preserve"> of such error in writing and request modification or clarification of the document.  </w:t>
      </w:r>
      <w:r w:rsidR="007D2882" w:rsidRPr="30FE20B9">
        <w:rPr>
          <w:rFonts w:cs="Tahoma"/>
        </w:rPr>
        <w:t>Modifications or c</w:t>
      </w:r>
      <w:r w:rsidRPr="30FE20B9">
        <w:rPr>
          <w:rFonts w:cs="Tahoma"/>
        </w:rPr>
        <w:t xml:space="preserve">larifications will be given by written notice of all parties who requested the </w:t>
      </w:r>
      <w:r w:rsidR="00F66DFA" w:rsidRPr="30FE20B9">
        <w:rPr>
          <w:rFonts w:cs="Tahoma"/>
        </w:rPr>
        <w:t>solicitation</w:t>
      </w:r>
      <w:r w:rsidRPr="30FE20B9">
        <w:rPr>
          <w:rFonts w:cs="Tahoma"/>
        </w:rPr>
        <w:t xml:space="preserve">, without divulging the source of the request for clarification. </w:t>
      </w:r>
      <w:r w:rsidR="008831C0">
        <w:rPr>
          <w:rFonts w:cs="Tahoma"/>
        </w:rPr>
        <w:t xml:space="preserve">The </w:t>
      </w:r>
      <w:r w:rsidR="008E36A3" w:rsidRPr="30FE20B9">
        <w:rPr>
          <w:rFonts w:cs="Tahoma"/>
        </w:rPr>
        <w:t>CEC</w:t>
      </w:r>
      <w:r w:rsidRPr="30FE20B9">
        <w:rPr>
          <w:rFonts w:cs="Tahoma"/>
        </w:rPr>
        <w:t xml:space="preserve"> shall not be responsible for failure to correct errors.</w:t>
      </w:r>
    </w:p>
    <w:p w14:paraId="566C330E" w14:textId="77777777" w:rsidR="007D60E9" w:rsidRPr="00C5171E" w:rsidRDefault="007D60E9" w:rsidP="00E04486">
      <w:pPr>
        <w:spacing w:after="0"/>
        <w:rPr>
          <w:rFonts w:cs="Tahoma"/>
          <w:szCs w:val="22"/>
        </w:rPr>
      </w:pPr>
    </w:p>
    <w:p w14:paraId="0FEF8D69" w14:textId="77777777" w:rsidR="00082155" w:rsidRPr="00C5171E" w:rsidRDefault="00B94C7C" w:rsidP="00E1537A">
      <w:pPr>
        <w:pStyle w:val="Heading2"/>
        <w:keepNext w:val="0"/>
        <w:numPr>
          <w:ilvl w:val="0"/>
          <w:numId w:val="16"/>
        </w:numPr>
        <w:spacing w:before="0" w:after="0"/>
        <w:ind w:hanging="720"/>
        <w:rPr>
          <w:rFonts w:cs="Tahoma"/>
        </w:rPr>
      </w:pPr>
      <w:bookmarkStart w:id="111" w:name="_Toc217726138"/>
      <w:bookmarkStart w:id="112" w:name="_Toc219275131"/>
      <w:bookmarkStart w:id="113" w:name="_Toc98833598"/>
      <w:r w:rsidRPr="00C5171E">
        <w:rPr>
          <w:rFonts w:cs="Tahoma"/>
        </w:rPr>
        <w:t xml:space="preserve">Modifying or </w:t>
      </w:r>
      <w:r w:rsidR="00082155" w:rsidRPr="00C5171E">
        <w:rPr>
          <w:rFonts w:cs="Tahoma"/>
        </w:rPr>
        <w:t xml:space="preserve">Withdrawal of </w:t>
      </w:r>
      <w:r w:rsidR="001661BE" w:rsidRPr="00C5171E">
        <w:rPr>
          <w:rFonts w:cs="Tahoma"/>
        </w:rPr>
        <w:t>Application</w:t>
      </w:r>
      <w:bookmarkEnd w:id="111"/>
      <w:bookmarkEnd w:id="112"/>
      <w:bookmarkEnd w:id="113"/>
    </w:p>
    <w:p w14:paraId="7410A924" w14:textId="467AC6B0" w:rsidR="00082155" w:rsidRPr="00C5171E" w:rsidRDefault="00935AD4" w:rsidP="00E26DE1">
      <w:pPr>
        <w:spacing w:after="0"/>
        <w:ind w:left="720"/>
        <w:rPr>
          <w:rFonts w:cs="Tahoma"/>
        </w:rPr>
      </w:pPr>
      <w:r w:rsidRPr="30FE20B9">
        <w:rPr>
          <w:rFonts w:cs="Tahoma"/>
        </w:rPr>
        <w:t xml:space="preserve">An </w:t>
      </w:r>
      <w:r w:rsidR="0079484B">
        <w:rPr>
          <w:rFonts w:cs="Tahoma"/>
        </w:rPr>
        <w:t>Applicant</w:t>
      </w:r>
      <w:r w:rsidR="00082155" w:rsidRPr="30FE20B9">
        <w:rPr>
          <w:rFonts w:cs="Tahoma"/>
        </w:rPr>
        <w:t xml:space="preserve"> may, by letter to the </w:t>
      </w:r>
      <w:r w:rsidR="00F60246" w:rsidRPr="30FE20B9">
        <w:rPr>
          <w:rFonts w:cs="Tahoma"/>
        </w:rPr>
        <w:t>CAO</w:t>
      </w:r>
      <w:r w:rsidR="002D0162" w:rsidRPr="30FE20B9">
        <w:rPr>
          <w:rFonts w:cs="Tahoma"/>
        </w:rPr>
        <w:t xml:space="preserve"> </w:t>
      </w:r>
      <w:r w:rsidR="00082155" w:rsidRPr="30FE20B9">
        <w:rPr>
          <w:rFonts w:cs="Tahoma"/>
        </w:rPr>
        <w:t xml:space="preserve">at </w:t>
      </w:r>
      <w:r w:rsidR="00B84CC4">
        <w:rPr>
          <w:rFonts w:cs="Tahoma"/>
        </w:rPr>
        <w:t xml:space="preserve">the </w:t>
      </w:r>
      <w:r w:rsidR="008E36A3" w:rsidRPr="30FE20B9">
        <w:rPr>
          <w:rFonts w:cs="Tahoma"/>
        </w:rPr>
        <w:t>CEC</w:t>
      </w:r>
      <w:r w:rsidR="00082155" w:rsidRPr="30FE20B9">
        <w:rPr>
          <w:rFonts w:cs="Tahoma"/>
        </w:rPr>
        <w:t xml:space="preserve">, withdraw or modify a submitted </w:t>
      </w:r>
      <w:r w:rsidR="00403F6F" w:rsidRPr="30FE20B9">
        <w:rPr>
          <w:rFonts w:cs="Tahoma"/>
        </w:rPr>
        <w:t>application</w:t>
      </w:r>
      <w:r w:rsidR="00082155" w:rsidRPr="30FE20B9">
        <w:rPr>
          <w:rFonts w:cs="Tahoma"/>
        </w:rPr>
        <w:t xml:space="preserve"> before </w:t>
      </w:r>
      <w:r w:rsidR="009156DD" w:rsidRPr="30FE20B9">
        <w:rPr>
          <w:rFonts w:cs="Tahoma"/>
        </w:rPr>
        <w:t xml:space="preserve">the deadline to submit </w:t>
      </w:r>
      <w:r w:rsidR="00D11F0F" w:rsidRPr="30FE20B9">
        <w:rPr>
          <w:rFonts w:cs="Tahoma"/>
        </w:rPr>
        <w:t>application</w:t>
      </w:r>
      <w:r w:rsidR="009156DD" w:rsidRPr="30FE20B9">
        <w:rPr>
          <w:rFonts w:cs="Tahoma"/>
        </w:rPr>
        <w:t>s</w:t>
      </w:r>
      <w:r w:rsidR="00082155" w:rsidRPr="30FE20B9">
        <w:rPr>
          <w:rFonts w:cs="Tahoma"/>
        </w:rPr>
        <w:t xml:space="preserve">. </w:t>
      </w:r>
      <w:r w:rsidR="001661BE" w:rsidRPr="30FE20B9">
        <w:rPr>
          <w:rFonts w:cs="Tahoma"/>
        </w:rPr>
        <w:t>Application</w:t>
      </w:r>
      <w:r w:rsidR="00082155" w:rsidRPr="30FE20B9">
        <w:rPr>
          <w:rFonts w:cs="Tahoma"/>
        </w:rPr>
        <w:t>s cannot be changed after that date and time. A</w:t>
      </w:r>
      <w:r w:rsidR="003721A4" w:rsidRPr="30FE20B9">
        <w:rPr>
          <w:rFonts w:cs="Tahoma"/>
        </w:rPr>
        <w:t>n</w:t>
      </w:r>
      <w:r w:rsidR="00082155" w:rsidRPr="30FE20B9">
        <w:rPr>
          <w:rFonts w:cs="Tahoma"/>
        </w:rPr>
        <w:t xml:space="preserve"> </w:t>
      </w:r>
      <w:r w:rsidR="00403F6F" w:rsidRPr="30FE20B9">
        <w:rPr>
          <w:rFonts w:cs="Tahoma"/>
        </w:rPr>
        <w:t>application</w:t>
      </w:r>
      <w:r w:rsidR="00082155" w:rsidRPr="30FE20B9">
        <w:rPr>
          <w:rFonts w:cs="Tahoma"/>
        </w:rPr>
        <w:t xml:space="preserve"> cannot be “timed” to expire on a specific date. For example, a statement such as the following is non-responsive to the </w:t>
      </w:r>
      <w:r w:rsidR="00F66DFA" w:rsidRPr="30FE20B9">
        <w:rPr>
          <w:rFonts w:cs="Tahoma"/>
        </w:rPr>
        <w:t>solicitation</w:t>
      </w:r>
      <w:r w:rsidR="00082155" w:rsidRPr="30FE20B9">
        <w:rPr>
          <w:rFonts w:cs="Tahoma"/>
        </w:rPr>
        <w:t xml:space="preserve">: </w:t>
      </w:r>
      <w:r w:rsidR="00A03E4D" w:rsidRPr="30FE20B9">
        <w:rPr>
          <w:rFonts w:cs="Tahoma"/>
        </w:rPr>
        <w:t>“</w:t>
      </w:r>
      <w:r w:rsidR="00082155" w:rsidRPr="30FE20B9">
        <w:rPr>
          <w:rFonts w:cs="Tahoma"/>
        </w:rPr>
        <w:t xml:space="preserve">This </w:t>
      </w:r>
      <w:r w:rsidR="00D11F0F" w:rsidRPr="30FE20B9">
        <w:rPr>
          <w:rFonts w:cs="Tahoma"/>
        </w:rPr>
        <w:t>application</w:t>
      </w:r>
      <w:r w:rsidR="00082155" w:rsidRPr="30FE20B9">
        <w:rPr>
          <w:rFonts w:cs="Tahoma"/>
        </w:rPr>
        <w:t xml:space="preserve"> and the cost estimate are valid for 60 days.”</w:t>
      </w:r>
    </w:p>
    <w:p w14:paraId="3E35CC87" w14:textId="77777777" w:rsidR="007D60E9" w:rsidRPr="00C5171E" w:rsidRDefault="007D60E9" w:rsidP="00E04486">
      <w:pPr>
        <w:spacing w:after="0"/>
        <w:rPr>
          <w:rFonts w:cs="Tahoma"/>
          <w:szCs w:val="22"/>
        </w:rPr>
      </w:pPr>
    </w:p>
    <w:p w14:paraId="30F43A06" w14:textId="77777777" w:rsidR="00082155" w:rsidRPr="00C5171E" w:rsidRDefault="00B94C7C" w:rsidP="00E1537A">
      <w:pPr>
        <w:pStyle w:val="Heading2"/>
        <w:keepNext w:val="0"/>
        <w:numPr>
          <w:ilvl w:val="0"/>
          <w:numId w:val="16"/>
        </w:numPr>
        <w:spacing w:before="0" w:after="0"/>
        <w:ind w:hanging="720"/>
        <w:rPr>
          <w:rFonts w:cs="Tahoma"/>
        </w:rPr>
      </w:pPr>
      <w:bookmarkStart w:id="114" w:name="_Toc218497730"/>
      <w:bookmarkStart w:id="115" w:name="_Toc219275132"/>
      <w:bookmarkStart w:id="116" w:name="_Toc98833599"/>
      <w:r w:rsidRPr="00C5171E">
        <w:rPr>
          <w:rFonts w:cs="Tahoma"/>
        </w:rPr>
        <w:t>Immaterial Defect</w:t>
      </w:r>
      <w:bookmarkEnd w:id="114"/>
      <w:bookmarkEnd w:id="115"/>
      <w:bookmarkEnd w:id="116"/>
    </w:p>
    <w:p w14:paraId="2462CFFF" w14:textId="685952E6" w:rsidR="00B94C7C" w:rsidRPr="00C5171E" w:rsidRDefault="00B84CC4" w:rsidP="00E26DE1">
      <w:pPr>
        <w:spacing w:after="0"/>
        <w:ind w:left="720"/>
        <w:rPr>
          <w:rFonts w:cs="Tahoma"/>
        </w:rPr>
      </w:pPr>
      <w:r>
        <w:rPr>
          <w:rFonts w:cs="Tahoma"/>
        </w:rPr>
        <w:t xml:space="preserve">The </w:t>
      </w:r>
      <w:r w:rsidR="008E36A3" w:rsidRPr="30FE20B9">
        <w:rPr>
          <w:rFonts w:cs="Tahoma"/>
        </w:rPr>
        <w:t>CEC</w:t>
      </w:r>
      <w:r w:rsidR="00B94C7C" w:rsidRPr="30FE20B9">
        <w:rPr>
          <w:rFonts w:cs="Tahoma"/>
        </w:rPr>
        <w:t xml:space="preserve"> may waive any immaterial defect or deviation contained in </w:t>
      </w:r>
      <w:r w:rsidR="00935AD4" w:rsidRPr="30FE20B9">
        <w:rPr>
          <w:rFonts w:cs="Tahoma"/>
        </w:rPr>
        <w:t xml:space="preserve">an </w:t>
      </w:r>
      <w:r w:rsidR="0079484B">
        <w:rPr>
          <w:rFonts w:cs="Tahoma"/>
        </w:rPr>
        <w:t>Applicant</w:t>
      </w:r>
      <w:r w:rsidR="00B94C7C" w:rsidRPr="30FE20B9">
        <w:rPr>
          <w:rFonts w:cs="Tahoma"/>
        </w:rPr>
        <w:t xml:space="preserve"> </w:t>
      </w:r>
      <w:r w:rsidR="00D11F0F" w:rsidRPr="30FE20B9">
        <w:rPr>
          <w:rFonts w:cs="Tahoma"/>
        </w:rPr>
        <w:t>application</w:t>
      </w:r>
      <w:r w:rsidR="00B94C7C" w:rsidRPr="30FE20B9">
        <w:rPr>
          <w:rFonts w:cs="Tahoma"/>
        </w:rPr>
        <w:t xml:space="preserve">. </w:t>
      </w:r>
      <w:r w:rsidR="008E36A3" w:rsidRPr="30FE20B9">
        <w:rPr>
          <w:rFonts w:cs="Tahoma"/>
        </w:rPr>
        <w:t>CEC</w:t>
      </w:r>
      <w:r w:rsidR="00B94C7C" w:rsidRPr="30FE20B9">
        <w:rPr>
          <w:rFonts w:cs="Tahoma"/>
        </w:rPr>
        <w:t xml:space="preserve">’s waiver shall in no way modify the </w:t>
      </w:r>
      <w:r w:rsidR="00D11F0F" w:rsidRPr="30FE20B9">
        <w:rPr>
          <w:rFonts w:cs="Tahoma"/>
        </w:rPr>
        <w:t>application</w:t>
      </w:r>
      <w:r w:rsidR="00B94C7C" w:rsidRPr="30FE20B9">
        <w:rPr>
          <w:rFonts w:cs="Tahoma"/>
        </w:rPr>
        <w:t xml:space="preserve"> or excuse the successful </w:t>
      </w:r>
      <w:r w:rsidR="0079484B">
        <w:rPr>
          <w:rFonts w:cs="Tahoma"/>
        </w:rPr>
        <w:t>Applicant</w:t>
      </w:r>
      <w:r w:rsidR="00B94C7C" w:rsidRPr="30FE20B9">
        <w:rPr>
          <w:rFonts w:cs="Tahoma"/>
        </w:rPr>
        <w:t xml:space="preserve"> from full compliance.</w:t>
      </w:r>
    </w:p>
    <w:p w14:paraId="7DD23EFA" w14:textId="77777777" w:rsidR="007D60E9" w:rsidRPr="00C5171E" w:rsidRDefault="007D60E9" w:rsidP="00E04486">
      <w:pPr>
        <w:spacing w:after="0"/>
        <w:rPr>
          <w:rFonts w:cs="Tahoma"/>
          <w:szCs w:val="22"/>
        </w:rPr>
      </w:pPr>
    </w:p>
    <w:p w14:paraId="05C6F8C1" w14:textId="38FFF2CD" w:rsidR="00082155" w:rsidRPr="00C5171E" w:rsidRDefault="00082155" w:rsidP="00E1537A">
      <w:pPr>
        <w:pStyle w:val="Heading2"/>
        <w:keepNext w:val="0"/>
        <w:numPr>
          <w:ilvl w:val="0"/>
          <w:numId w:val="16"/>
        </w:numPr>
        <w:spacing w:before="0" w:after="0"/>
        <w:ind w:hanging="720"/>
        <w:rPr>
          <w:rFonts w:cs="Tahoma"/>
        </w:rPr>
      </w:pPr>
      <w:bookmarkStart w:id="117" w:name="_Toc507398646"/>
      <w:bookmarkStart w:id="118" w:name="_Toc217726139"/>
      <w:bookmarkStart w:id="119" w:name="_Toc219275133"/>
      <w:bookmarkStart w:id="120" w:name="_Toc98833600"/>
      <w:r w:rsidRPr="00C5171E">
        <w:rPr>
          <w:rFonts w:cs="Tahoma"/>
        </w:rPr>
        <w:t xml:space="preserve">Disposition of </w:t>
      </w:r>
      <w:r w:rsidR="0079484B">
        <w:rPr>
          <w:rFonts w:cs="Tahoma"/>
        </w:rPr>
        <w:t>Applicant</w:t>
      </w:r>
      <w:r w:rsidRPr="00C5171E">
        <w:rPr>
          <w:rFonts w:cs="Tahoma"/>
        </w:rPr>
        <w:t xml:space="preserve"> Documents</w:t>
      </w:r>
      <w:bookmarkEnd w:id="117"/>
      <w:bookmarkEnd w:id="118"/>
      <w:bookmarkEnd w:id="119"/>
      <w:bookmarkEnd w:id="120"/>
    </w:p>
    <w:p w14:paraId="3D41C860" w14:textId="090A2D87" w:rsidR="00082155" w:rsidRPr="00C5171E" w:rsidRDefault="00E630B0" w:rsidP="00E26DE1">
      <w:pPr>
        <w:spacing w:after="0"/>
        <w:ind w:left="720"/>
        <w:rPr>
          <w:rFonts w:cs="Tahoma"/>
        </w:rPr>
      </w:pPr>
      <w:r w:rsidRPr="30FE20B9">
        <w:rPr>
          <w:rFonts w:cs="Tahoma"/>
        </w:rPr>
        <w:lastRenderedPageBreak/>
        <w:t xml:space="preserve">The entire evaluation process from receipt of </w:t>
      </w:r>
      <w:r w:rsidR="00403F6F" w:rsidRPr="30FE20B9">
        <w:rPr>
          <w:rFonts w:cs="Tahoma"/>
        </w:rPr>
        <w:t>application</w:t>
      </w:r>
      <w:r w:rsidRPr="30FE20B9">
        <w:rPr>
          <w:rFonts w:cs="Tahoma"/>
        </w:rPr>
        <w:t xml:space="preserve">s up to the posting of the </w:t>
      </w:r>
      <w:r w:rsidR="00F571A7">
        <w:rPr>
          <w:rFonts w:cs="Tahoma"/>
        </w:rPr>
        <w:t>NOPA</w:t>
      </w:r>
      <w:r w:rsidRPr="30FE20B9">
        <w:rPr>
          <w:rFonts w:cs="Tahoma"/>
        </w:rPr>
        <w:t xml:space="preserve"> is confidential. </w:t>
      </w:r>
      <w:r w:rsidR="00082155" w:rsidRPr="30FE20B9">
        <w:rPr>
          <w:rFonts w:cs="Tahoma"/>
        </w:rPr>
        <w:t xml:space="preserve">On the </w:t>
      </w:r>
      <w:r w:rsidR="00F571A7">
        <w:rPr>
          <w:rFonts w:cs="Tahoma"/>
        </w:rPr>
        <w:t>NOPA</w:t>
      </w:r>
      <w:r w:rsidR="00B94C7C" w:rsidRPr="30FE20B9">
        <w:rPr>
          <w:rFonts w:cs="Tahoma"/>
        </w:rPr>
        <w:t xml:space="preserve"> material</w:t>
      </w:r>
      <w:r w:rsidR="00082155" w:rsidRPr="30FE20B9">
        <w:rPr>
          <w:rFonts w:cs="Tahoma"/>
        </w:rPr>
        <w:t xml:space="preserve"> submitted in response to this </w:t>
      </w:r>
      <w:r w:rsidR="00F66DFA" w:rsidRPr="30FE20B9">
        <w:rPr>
          <w:rFonts w:cs="Tahoma"/>
        </w:rPr>
        <w:t>solicitation</w:t>
      </w:r>
      <w:r w:rsidR="00082155" w:rsidRPr="30FE20B9">
        <w:rPr>
          <w:rFonts w:cs="Tahoma"/>
        </w:rPr>
        <w:t xml:space="preserve"> become a part of the </w:t>
      </w:r>
      <w:r w:rsidR="00B94C7C" w:rsidRPr="30FE20B9">
        <w:rPr>
          <w:rFonts w:cs="Tahoma"/>
        </w:rPr>
        <w:t xml:space="preserve">property of the State and </w:t>
      </w:r>
      <w:r w:rsidR="00082155" w:rsidRPr="30FE20B9">
        <w:rPr>
          <w:rFonts w:cs="Tahoma"/>
        </w:rPr>
        <w:t>public record.</w:t>
      </w:r>
      <w:r w:rsidR="00082155" w:rsidRPr="30FE20B9" w:rsidDel="00EC5CF5">
        <w:rPr>
          <w:rFonts w:cs="Tahoma"/>
        </w:rPr>
        <w:t xml:space="preserve"> </w:t>
      </w:r>
      <w:r w:rsidR="0079484B">
        <w:rPr>
          <w:rFonts w:cs="Tahoma"/>
        </w:rPr>
        <w:t>Applicants</w:t>
      </w:r>
      <w:r w:rsidR="00082155" w:rsidRPr="30FE20B9">
        <w:rPr>
          <w:rFonts w:cs="Tahoma"/>
        </w:rPr>
        <w:t xml:space="preserve"> who want any work examples they submitted with their </w:t>
      </w:r>
      <w:r w:rsidR="00D11F0F" w:rsidRPr="30FE20B9">
        <w:rPr>
          <w:rFonts w:cs="Tahoma"/>
        </w:rPr>
        <w:t>application</w:t>
      </w:r>
      <w:r w:rsidR="00082155" w:rsidRPr="30FE20B9">
        <w:rPr>
          <w:rFonts w:cs="Tahoma"/>
        </w:rPr>
        <w:t xml:space="preserve">s returned to them shall </w:t>
      </w:r>
      <w:r w:rsidR="00B94C7C" w:rsidRPr="30FE20B9">
        <w:rPr>
          <w:rFonts w:cs="Tahoma"/>
        </w:rPr>
        <w:t xml:space="preserve">make this request and </w:t>
      </w:r>
      <w:r w:rsidR="00082155" w:rsidRPr="30FE20B9">
        <w:rPr>
          <w:rFonts w:cs="Tahoma"/>
        </w:rPr>
        <w:t>provide either sufficient postage or a Courier Charge Code</w:t>
      </w:r>
      <w:r w:rsidR="00B94C7C" w:rsidRPr="30FE20B9">
        <w:rPr>
          <w:rFonts w:cs="Tahoma"/>
        </w:rPr>
        <w:t xml:space="preserve"> to fund the cost of returning the examples</w:t>
      </w:r>
      <w:r w:rsidR="005E1802" w:rsidRPr="30FE20B9">
        <w:rPr>
          <w:rFonts w:cs="Tahoma"/>
        </w:rPr>
        <w:t>.</w:t>
      </w:r>
    </w:p>
    <w:p w14:paraId="1FB0D090" w14:textId="77777777" w:rsidR="007D60E9" w:rsidRPr="00C5171E" w:rsidRDefault="007D60E9" w:rsidP="00E04486">
      <w:pPr>
        <w:spacing w:after="0"/>
        <w:rPr>
          <w:rFonts w:cs="Tahoma"/>
          <w:szCs w:val="22"/>
        </w:rPr>
      </w:pPr>
    </w:p>
    <w:p w14:paraId="5D3DD4F1" w14:textId="003225CE" w:rsidR="00082155" w:rsidRPr="00C5171E" w:rsidRDefault="0079484B" w:rsidP="00E1537A">
      <w:pPr>
        <w:pStyle w:val="Heading2"/>
        <w:keepNext w:val="0"/>
        <w:numPr>
          <w:ilvl w:val="0"/>
          <w:numId w:val="16"/>
        </w:numPr>
        <w:spacing w:before="0" w:after="0"/>
        <w:ind w:hanging="720"/>
        <w:rPr>
          <w:rFonts w:cs="Tahoma"/>
        </w:rPr>
      </w:pPr>
      <w:bookmarkStart w:id="121" w:name="_Toc507398650"/>
      <w:bookmarkStart w:id="122" w:name="_Toc217726141"/>
      <w:bookmarkStart w:id="123" w:name="_Toc219275134"/>
      <w:bookmarkStart w:id="124" w:name="_Toc98833601"/>
      <w:r>
        <w:rPr>
          <w:rFonts w:cs="Tahoma"/>
        </w:rPr>
        <w:t>Applicants</w:t>
      </w:r>
      <w:r>
        <w:rPr>
          <w:rFonts w:cs="Tahoma"/>
          <w:lang w:val="en-US"/>
        </w:rPr>
        <w:t>’</w:t>
      </w:r>
      <w:r w:rsidR="00082155" w:rsidRPr="00C5171E">
        <w:rPr>
          <w:rFonts w:cs="Tahoma"/>
        </w:rPr>
        <w:t xml:space="preserve"> Admonishment</w:t>
      </w:r>
      <w:bookmarkEnd w:id="121"/>
      <w:bookmarkEnd w:id="122"/>
      <w:bookmarkEnd w:id="123"/>
      <w:bookmarkEnd w:id="124"/>
    </w:p>
    <w:p w14:paraId="281EF6F9" w14:textId="08372FC7" w:rsidR="00082155" w:rsidRPr="00C5171E" w:rsidRDefault="00082155" w:rsidP="00E26DE1">
      <w:pPr>
        <w:spacing w:after="0"/>
        <w:ind w:left="720"/>
        <w:rPr>
          <w:rFonts w:cs="Tahoma"/>
        </w:rPr>
      </w:pPr>
      <w:r w:rsidRPr="30FE20B9">
        <w:rPr>
          <w:rFonts w:cs="Tahoma"/>
        </w:rPr>
        <w:t xml:space="preserve">This </w:t>
      </w:r>
      <w:r w:rsidR="00F66DFA" w:rsidRPr="30FE20B9">
        <w:rPr>
          <w:rFonts w:cs="Tahoma"/>
        </w:rPr>
        <w:t>solicitation</w:t>
      </w:r>
      <w:r w:rsidRPr="30FE20B9">
        <w:rPr>
          <w:rFonts w:cs="Tahoma"/>
        </w:rPr>
        <w:t xml:space="preserve"> contains the instructions governing the requirements for a firm quotation to be submitted by interested </w:t>
      </w:r>
      <w:r w:rsidR="0079484B">
        <w:rPr>
          <w:rFonts w:cs="Tahoma"/>
        </w:rPr>
        <w:t>Applicants</w:t>
      </w:r>
      <w:r w:rsidRPr="30FE20B9">
        <w:rPr>
          <w:rFonts w:cs="Tahoma"/>
        </w:rPr>
        <w:t xml:space="preserve">, the format in which the technical information is to be submitted, the material to be included, the requirements which must be met to be eligible for consideration, and </w:t>
      </w:r>
      <w:r w:rsidR="0079484B">
        <w:rPr>
          <w:rFonts w:cs="Tahoma"/>
        </w:rPr>
        <w:t>Applicant</w:t>
      </w:r>
      <w:r w:rsidRPr="30FE20B9">
        <w:rPr>
          <w:rFonts w:cs="Tahoma"/>
        </w:rPr>
        <w:t xml:space="preserve"> responsibilities. </w:t>
      </w:r>
      <w:r w:rsidR="0079484B">
        <w:rPr>
          <w:rFonts w:cs="Tahoma"/>
        </w:rPr>
        <w:t>Applicants</w:t>
      </w:r>
      <w:r w:rsidRPr="30FE20B9">
        <w:rPr>
          <w:rFonts w:cs="Tahoma"/>
        </w:rPr>
        <w:t xml:space="preserve"> must take the responsibility to carefully read the entire </w:t>
      </w:r>
      <w:r w:rsidR="00F66DFA" w:rsidRPr="30FE20B9">
        <w:rPr>
          <w:rFonts w:cs="Tahoma"/>
        </w:rPr>
        <w:t>solicitation</w:t>
      </w:r>
      <w:r w:rsidRPr="30FE20B9">
        <w:rPr>
          <w:rFonts w:cs="Tahoma"/>
        </w:rPr>
        <w:t xml:space="preserve">, ask appropriate questions in a timely manner, submit all required responses in a complete manner by the required date and time, </w:t>
      </w:r>
      <w:r w:rsidR="00177F17" w:rsidRPr="30FE20B9">
        <w:rPr>
          <w:rFonts w:cs="Tahoma"/>
        </w:rPr>
        <w:t xml:space="preserve">and </w:t>
      </w:r>
      <w:r w:rsidRPr="30FE20B9">
        <w:rPr>
          <w:rFonts w:cs="Tahoma"/>
        </w:rPr>
        <w:t xml:space="preserve">make sure that all procedures and requirements of the </w:t>
      </w:r>
      <w:r w:rsidR="00F66DFA" w:rsidRPr="30FE20B9">
        <w:rPr>
          <w:rFonts w:cs="Tahoma"/>
        </w:rPr>
        <w:t>solicitation</w:t>
      </w:r>
      <w:r w:rsidRPr="30FE20B9">
        <w:rPr>
          <w:rFonts w:cs="Tahoma"/>
        </w:rPr>
        <w:t xml:space="preserve"> are follo</w:t>
      </w:r>
      <w:r w:rsidR="00177F17" w:rsidRPr="30FE20B9">
        <w:rPr>
          <w:rFonts w:cs="Tahoma"/>
        </w:rPr>
        <w:t>wed and appropriately addressed.</w:t>
      </w:r>
    </w:p>
    <w:p w14:paraId="46F564A1" w14:textId="77777777" w:rsidR="007D60E9" w:rsidRPr="00C5171E" w:rsidRDefault="007D60E9" w:rsidP="00E04486">
      <w:pPr>
        <w:spacing w:after="0"/>
        <w:rPr>
          <w:rFonts w:cs="Tahoma"/>
          <w:szCs w:val="22"/>
        </w:rPr>
      </w:pPr>
    </w:p>
    <w:p w14:paraId="4F225AD7" w14:textId="77777777" w:rsidR="007D2882" w:rsidRPr="00C5171E" w:rsidRDefault="007D60E9" w:rsidP="00E1537A">
      <w:pPr>
        <w:pStyle w:val="Heading2"/>
        <w:keepNext w:val="0"/>
        <w:numPr>
          <w:ilvl w:val="0"/>
          <w:numId w:val="16"/>
        </w:numPr>
        <w:spacing w:before="0" w:after="0"/>
        <w:ind w:hanging="720"/>
        <w:rPr>
          <w:rFonts w:cs="Tahoma"/>
        </w:rPr>
      </w:pPr>
      <w:bookmarkStart w:id="125" w:name="_Toc507398642"/>
      <w:bookmarkStart w:id="126" w:name="_Toc217726137"/>
      <w:bookmarkStart w:id="127" w:name="_Toc219275137"/>
      <w:bookmarkStart w:id="128" w:name="_Toc98833602"/>
      <w:r w:rsidRPr="00C5171E">
        <w:rPr>
          <w:rFonts w:cs="Tahoma"/>
        </w:rPr>
        <w:t>A</w:t>
      </w:r>
      <w:r w:rsidR="00287BC0" w:rsidRPr="00C5171E">
        <w:rPr>
          <w:rFonts w:cs="Tahoma"/>
        </w:rPr>
        <w:t>greement</w:t>
      </w:r>
      <w:r w:rsidR="007D2882" w:rsidRPr="00C5171E">
        <w:rPr>
          <w:rFonts w:cs="Tahoma"/>
        </w:rPr>
        <w:t xml:space="preserve"> Requirement</w:t>
      </w:r>
      <w:bookmarkEnd w:id="125"/>
      <w:bookmarkEnd w:id="126"/>
      <w:bookmarkEnd w:id="127"/>
      <w:r w:rsidR="00F92CDD" w:rsidRPr="00C5171E">
        <w:rPr>
          <w:rFonts w:cs="Tahoma"/>
        </w:rPr>
        <w:t>s</w:t>
      </w:r>
      <w:bookmarkEnd w:id="128"/>
    </w:p>
    <w:p w14:paraId="7403C896" w14:textId="77777777" w:rsidR="002C6011" w:rsidRPr="00C5171E" w:rsidRDefault="007D2882" w:rsidP="00E26DE1">
      <w:pPr>
        <w:spacing w:after="0"/>
        <w:ind w:left="720"/>
        <w:rPr>
          <w:rFonts w:cs="Tahoma"/>
          <w:szCs w:val="22"/>
        </w:rPr>
      </w:pPr>
      <w:r w:rsidRPr="00C5171E">
        <w:rPr>
          <w:rFonts w:cs="Tahoma"/>
          <w:szCs w:val="22"/>
        </w:rPr>
        <w:t xml:space="preserve">The content of this </w:t>
      </w:r>
      <w:r w:rsidR="00F66DFA" w:rsidRPr="00C5171E">
        <w:rPr>
          <w:rFonts w:cs="Tahoma"/>
          <w:szCs w:val="22"/>
        </w:rPr>
        <w:t>solicitation</w:t>
      </w:r>
      <w:r w:rsidRPr="00C5171E">
        <w:rPr>
          <w:rFonts w:cs="Tahoma"/>
          <w:szCs w:val="22"/>
        </w:rPr>
        <w:t xml:space="preserve"> shall be incorporated by reference into the final </w:t>
      </w:r>
      <w:r w:rsidR="00F24939" w:rsidRPr="00C5171E">
        <w:rPr>
          <w:rFonts w:cs="Tahoma"/>
          <w:szCs w:val="22"/>
        </w:rPr>
        <w:t>agreement</w:t>
      </w:r>
      <w:r w:rsidRPr="00C5171E">
        <w:rPr>
          <w:rFonts w:cs="Tahoma"/>
          <w:szCs w:val="22"/>
        </w:rPr>
        <w:t xml:space="preserve">. See the sample </w:t>
      </w:r>
      <w:r w:rsidR="00287BC0" w:rsidRPr="00C5171E">
        <w:rPr>
          <w:rFonts w:cs="Tahoma"/>
          <w:szCs w:val="22"/>
        </w:rPr>
        <w:t>agreement</w:t>
      </w:r>
      <w:r w:rsidRPr="00C5171E">
        <w:rPr>
          <w:rFonts w:cs="Tahoma"/>
          <w:szCs w:val="22"/>
        </w:rPr>
        <w:t xml:space="preserve"> terms and condit</w:t>
      </w:r>
      <w:r w:rsidR="00A40E01" w:rsidRPr="00C5171E">
        <w:rPr>
          <w:rFonts w:cs="Tahoma"/>
          <w:szCs w:val="22"/>
        </w:rPr>
        <w:t xml:space="preserve">ions included in this </w:t>
      </w:r>
      <w:r w:rsidR="00F66DFA" w:rsidRPr="00C5171E">
        <w:rPr>
          <w:rFonts w:cs="Tahoma"/>
          <w:szCs w:val="22"/>
        </w:rPr>
        <w:t>solicitation</w:t>
      </w:r>
      <w:r w:rsidR="00A40E01" w:rsidRPr="00C5171E">
        <w:rPr>
          <w:rFonts w:cs="Tahoma"/>
          <w:szCs w:val="22"/>
        </w:rPr>
        <w:t>.</w:t>
      </w:r>
    </w:p>
    <w:p w14:paraId="50332491" w14:textId="77777777" w:rsidR="007D60E9" w:rsidRPr="00C5171E" w:rsidRDefault="007D60E9" w:rsidP="00E26DE1">
      <w:pPr>
        <w:spacing w:after="0"/>
        <w:ind w:left="720"/>
        <w:rPr>
          <w:rFonts w:cs="Tahoma"/>
          <w:szCs w:val="22"/>
        </w:rPr>
      </w:pPr>
    </w:p>
    <w:p w14:paraId="550EB51A" w14:textId="48309758" w:rsidR="002C6011" w:rsidRPr="00C5171E" w:rsidRDefault="00B84CC4" w:rsidP="00E26DE1">
      <w:pPr>
        <w:spacing w:after="0"/>
        <w:ind w:left="720"/>
        <w:rPr>
          <w:rFonts w:cs="Tahoma"/>
        </w:rPr>
      </w:pPr>
      <w:r>
        <w:rPr>
          <w:rFonts w:cs="Tahoma"/>
        </w:rPr>
        <w:t xml:space="preserve">The </w:t>
      </w:r>
      <w:r w:rsidR="008E36A3" w:rsidRPr="30FE20B9">
        <w:rPr>
          <w:rFonts w:cs="Tahoma"/>
        </w:rPr>
        <w:t>CEC</w:t>
      </w:r>
      <w:r w:rsidR="002C6011" w:rsidRPr="30FE20B9">
        <w:rPr>
          <w:rFonts w:cs="Tahoma"/>
        </w:rPr>
        <w:t xml:space="preserve"> reserves the right to negotiate with </w:t>
      </w:r>
      <w:r w:rsidR="0079484B">
        <w:rPr>
          <w:rFonts w:cs="Tahoma"/>
        </w:rPr>
        <w:t>Applicants</w:t>
      </w:r>
      <w:r w:rsidR="002C6011" w:rsidRPr="30FE20B9">
        <w:rPr>
          <w:rFonts w:cs="Tahoma"/>
        </w:rPr>
        <w:t xml:space="preserve"> to modify the project scope, the level of funding, or both.</w:t>
      </w:r>
      <w:r w:rsidR="002C6011" w:rsidRPr="30FE20B9" w:rsidDel="00195B30">
        <w:rPr>
          <w:rFonts w:cs="Tahoma"/>
        </w:rPr>
        <w:t xml:space="preserve"> </w:t>
      </w:r>
      <w:r w:rsidR="002C6011" w:rsidRPr="30FE20B9">
        <w:rPr>
          <w:rFonts w:cs="Tahoma"/>
        </w:rPr>
        <w:t xml:space="preserve">If </w:t>
      </w:r>
      <w:r>
        <w:rPr>
          <w:rFonts w:cs="Tahoma"/>
        </w:rPr>
        <w:t xml:space="preserve">the </w:t>
      </w:r>
      <w:r w:rsidR="008E36A3" w:rsidRPr="30FE20B9">
        <w:rPr>
          <w:rFonts w:cs="Tahoma"/>
        </w:rPr>
        <w:t>CEC</w:t>
      </w:r>
      <w:r w:rsidR="002C6011" w:rsidRPr="30FE20B9">
        <w:rPr>
          <w:rFonts w:cs="Tahoma"/>
        </w:rPr>
        <w:t xml:space="preserve"> is unable to successfully negotiate and execute a funding agreement with an </w:t>
      </w:r>
      <w:r w:rsidR="0079484B">
        <w:rPr>
          <w:rFonts w:cs="Tahoma"/>
        </w:rPr>
        <w:t>Applicant</w:t>
      </w:r>
      <w:r w:rsidR="002C6011" w:rsidRPr="30FE20B9">
        <w:rPr>
          <w:rFonts w:cs="Tahoma"/>
        </w:rPr>
        <w:t xml:space="preserve">, </w:t>
      </w:r>
      <w:r w:rsidR="008E36A3" w:rsidRPr="30FE20B9">
        <w:rPr>
          <w:rFonts w:cs="Tahoma"/>
        </w:rPr>
        <w:t>CEC</w:t>
      </w:r>
      <w:r w:rsidR="002C6011" w:rsidRPr="30FE20B9">
        <w:rPr>
          <w:rFonts w:cs="Tahoma"/>
        </w:rPr>
        <w:t>, at its sole discretion, reserves the right to cancel the pending award and fund the next highest ranked eligible project.</w:t>
      </w:r>
    </w:p>
    <w:p w14:paraId="30468BE6" w14:textId="77777777" w:rsidR="007D60E9" w:rsidRPr="00C5171E" w:rsidRDefault="007D60E9" w:rsidP="00E26DE1">
      <w:pPr>
        <w:spacing w:after="0"/>
        <w:ind w:left="720"/>
        <w:rPr>
          <w:rFonts w:cs="Tahoma"/>
          <w:szCs w:val="22"/>
        </w:rPr>
      </w:pPr>
    </w:p>
    <w:p w14:paraId="1D71CE26" w14:textId="3FE5256D" w:rsidR="005F08B4" w:rsidRPr="00C5171E" w:rsidRDefault="00E22815" w:rsidP="00E26DE1">
      <w:pPr>
        <w:spacing w:after="0"/>
        <w:ind w:left="720"/>
        <w:rPr>
          <w:rFonts w:cs="Tahoma"/>
        </w:rPr>
      </w:pPr>
      <w:r>
        <w:rPr>
          <w:rFonts w:cs="Tahoma"/>
        </w:rPr>
        <w:t xml:space="preserve">The </w:t>
      </w:r>
      <w:r w:rsidR="008E36A3" w:rsidRPr="039B2D55">
        <w:rPr>
          <w:rFonts w:cs="Tahoma"/>
        </w:rPr>
        <w:t>CEC</w:t>
      </w:r>
      <w:r w:rsidR="005F08B4" w:rsidRPr="039B2D55">
        <w:rPr>
          <w:rFonts w:cs="Tahoma"/>
        </w:rPr>
        <w:t xml:space="preserve"> must formally approve all proposed grant awards. </w:t>
      </w:r>
      <w:r w:rsidR="008E36A3" w:rsidRPr="039B2D55">
        <w:rPr>
          <w:rFonts w:cs="Tahoma"/>
        </w:rPr>
        <w:t>Clean Transportation Program</w:t>
      </w:r>
      <w:r w:rsidR="005F08B4" w:rsidRPr="039B2D55">
        <w:rPr>
          <w:rFonts w:cs="Tahoma"/>
        </w:rPr>
        <w:t xml:space="preserve"> </w:t>
      </w:r>
      <w:r w:rsidR="00287BC0" w:rsidRPr="039B2D55">
        <w:rPr>
          <w:rFonts w:cs="Tahoma"/>
        </w:rPr>
        <w:t>agreement</w:t>
      </w:r>
      <w:r w:rsidR="005F08B4" w:rsidRPr="039B2D55">
        <w:rPr>
          <w:rFonts w:cs="Tahoma"/>
        </w:rPr>
        <w:t>s for over $75,000 must be scheduled and considered at a</w:t>
      </w:r>
      <w:r w:rsidR="008E36A3" w:rsidRPr="039B2D55">
        <w:rPr>
          <w:rFonts w:cs="Tahoma"/>
        </w:rPr>
        <w:t xml:space="preserve"> CEC </w:t>
      </w:r>
      <w:r w:rsidR="005F08B4" w:rsidRPr="039B2D55">
        <w:rPr>
          <w:rFonts w:cs="Tahoma"/>
        </w:rPr>
        <w:t xml:space="preserve">Business Meeting for approval by the </w:t>
      </w:r>
      <w:r w:rsidR="00C44867" w:rsidRPr="039B2D55">
        <w:rPr>
          <w:rFonts w:cs="Tahoma"/>
        </w:rPr>
        <w:t>CEC</w:t>
      </w:r>
      <w:r w:rsidR="005F08B4" w:rsidRPr="039B2D55">
        <w:rPr>
          <w:rFonts w:cs="Tahoma"/>
        </w:rPr>
        <w:t>.</w:t>
      </w:r>
    </w:p>
    <w:p w14:paraId="31FE483F" w14:textId="77777777" w:rsidR="007D60E9" w:rsidRPr="00C5171E" w:rsidRDefault="007D60E9" w:rsidP="00E26DE1">
      <w:pPr>
        <w:spacing w:after="0"/>
        <w:ind w:left="720"/>
        <w:rPr>
          <w:rFonts w:cs="Tahoma"/>
          <w:i/>
          <w:szCs w:val="22"/>
        </w:rPr>
      </w:pPr>
    </w:p>
    <w:p w14:paraId="655ED716" w14:textId="26936912" w:rsidR="002C6011" w:rsidRPr="00C5171E" w:rsidRDefault="00E22815" w:rsidP="00E26DE1">
      <w:pPr>
        <w:spacing w:after="0"/>
        <w:ind w:left="720"/>
        <w:rPr>
          <w:rFonts w:cs="Tahoma"/>
        </w:rPr>
      </w:pPr>
      <w:r>
        <w:rPr>
          <w:rFonts w:cs="Tahoma"/>
        </w:rPr>
        <w:t xml:space="preserve">The </w:t>
      </w:r>
      <w:r w:rsidR="004F0477" w:rsidRPr="039B2D55">
        <w:rPr>
          <w:rFonts w:cs="Tahoma"/>
        </w:rPr>
        <w:t>CEC</w:t>
      </w:r>
      <w:r w:rsidR="002C6011" w:rsidRPr="039B2D55">
        <w:rPr>
          <w:rFonts w:cs="Tahoma"/>
        </w:rPr>
        <w:t xml:space="preserve"> will send the approved </w:t>
      </w:r>
      <w:r w:rsidR="00287BC0" w:rsidRPr="039B2D55">
        <w:rPr>
          <w:rFonts w:cs="Tahoma"/>
        </w:rPr>
        <w:t>agreement</w:t>
      </w:r>
      <w:r w:rsidR="002C6011" w:rsidRPr="039B2D55">
        <w:rPr>
          <w:rFonts w:cs="Tahoma"/>
        </w:rPr>
        <w:t>, including the general Terms and Conditions and any additional terms and conditions, to the grant recipient for review, approval, and signature.</w:t>
      </w:r>
      <w:r w:rsidR="002C6011" w:rsidRPr="039B2D55" w:rsidDel="00DD5287">
        <w:rPr>
          <w:rFonts w:cs="Tahoma"/>
        </w:rPr>
        <w:t xml:space="preserve"> </w:t>
      </w:r>
      <w:r w:rsidR="002C6011" w:rsidRPr="039B2D55">
        <w:rPr>
          <w:rFonts w:cs="Tahoma"/>
        </w:rPr>
        <w:t xml:space="preserve">Once the grant recipient signs, </w:t>
      </w:r>
      <w:r w:rsidR="004F0477" w:rsidRPr="039B2D55">
        <w:rPr>
          <w:rFonts w:cs="Tahoma"/>
        </w:rPr>
        <w:t>CEC</w:t>
      </w:r>
      <w:r w:rsidR="002C6011" w:rsidRPr="039B2D55">
        <w:rPr>
          <w:rFonts w:cs="Tahoma"/>
        </w:rPr>
        <w:t xml:space="preserve"> will fully execute the </w:t>
      </w:r>
      <w:r w:rsidR="00287BC0" w:rsidRPr="039B2D55">
        <w:rPr>
          <w:rFonts w:cs="Tahoma"/>
        </w:rPr>
        <w:t>agreement</w:t>
      </w:r>
      <w:r w:rsidR="002C6011" w:rsidRPr="039B2D55">
        <w:rPr>
          <w:rFonts w:cs="Tahoma"/>
        </w:rPr>
        <w:t xml:space="preserve">. Recipients are approved to begin the project only after full execution of the </w:t>
      </w:r>
      <w:r w:rsidR="00287BC0" w:rsidRPr="039B2D55">
        <w:rPr>
          <w:rFonts w:cs="Tahoma"/>
        </w:rPr>
        <w:t>agreement</w:t>
      </w:r>
      <w:r w:rsidR="002C6011" w:rsidRPr="039B2D55">
        <w:rPr>
          <w:rFonts w:cs="Tahoma"/>
        </w:rPr>
        <w:t>.</w:t>
      </w:r>
    </w:p>
    <w:p w14:paraId="026E4E53" w14:textId="77777777" w:rsidR="007D60E9" w:rsidRPr="00C5171E" w:rsidRDefault="007D60E9" w:rsidP="00E04486">
      <w:pPr>
        <w:spacing w:after="0"/>
        <w:rPr>
          <w:rFonts w:cs="Tahoma"/>
          <w:szCs w:val="22"/>
        </w:rPr>
      </w:pPr>
    </w:p>
    <w:p w14:paraId="5CBF65C5" w14:textId="77777777" w:rsidR="00936E17" w:rsidRPr="00C5171E" w:rsidRDefault="00936E17" w:rsidP="00E1537A">
      <w:pPr>
        <w:pStyle w:val="Heading2"/>
        <w:keepNext w:val="0"/>
        <w:numPr>
          <w:ilvl w:val="0"/>
          <w:numId w:val="16"/>
        </w:numPr>
        <w:spacing w:before="0" w:after="0"/>
        <w:ind w:hanging="720"/>
        <w:rPr>
          <w:rFonts w:cs="Tahoma"/>
        </w:rPr>
      </w:pPr>
      <w:bookmarkStart w:id="129" w:name="_Toc98833603"/>
      <w:r w:rsidRPr="00C5171E">
        <w:rPr>
          <w:rFonts w:cs="Tahoma"/>
        </w:rPr>
        <w:t xml:space="preserve">No </w:t>
      </w:r>
      <w:r w:rsidR="00FD0C9E" w:rsidRPr="00C5171E">
        <w:rPr>
          <w:rFonts w:cs="Tahoma"/>
        </w:rPr>
        <w:t>A</w:t>
      </w:r>
      <w:r w:rsidR="00287BC0" w:rsidRPr="00C5171E">
        <w:rPr>
          <w:rFonts w:cs="Tahoma"/>
        </w:rPr>
        <w:t>greement</w:t>
      </w:r>
      <w:r w:rsidRPr="00C5171E">
        <w:rPr>
          <w:rFonts w:cs="Tahoma"/>
        </w:rPr>
        <w:t xml:space="preserve"> Until Signed </w:t>
      </w:r>
      <w:r w:rsidR="007D60E9" w:rsidRPr="00C5171E">
        <w:rPr>
          <w:rFonts w:cs="Tahoma"/>
        </w:rPr>
        <w:t xml:space="preserve">and </w:t>
      </w:r>
      <w:r w:rsidRPr="00C5171E">
        <w:rPr>
          <w:rFonts w:cs="Tahoma"/>
        </w:rPr>
        <w:t>Approved</w:t>
      </w:r>
      <w:bookmarkEnd w:id="129"/>
    </w:p>
    <w:p w14:paraId="35B0296F" w14:textId="4DF823E1" w:rsidR="00936E17" w:rsidRPr="00C5171E" w:rsidRDefault="00936E17" w:rsidP="00E26DE1">
      <w:pPr>
        <w:spacing w:after="0"/>
        <w:ind w:left="720"/>
        <w:rPr>
          <w:rFonts w:cs="Tahoma"/>
          <w:szCs w:val="22"/>
        </w:rPr>
      </w:pPr>
      <w:r w:rsidRPr="00C5171E">
        <w:rPr>
          <w:rFonts w:cs="Tahoma"/>
          <w:szCs w:val="22"/>
        </w:rPr>
        <w:t xml:space="preserve">No agreement between </w:t>
      </w:r>
      <w:r w:rsidR="00E22815">
        <w:rPr>
          <w:rFonts w:cs="Tahoma"/>
          <w:szCs w:val="22"/>
        </w:rPr>
        <w:t xml:space="preserve">the </w:t>
      </w:r>
      <w:r w:rsidR="004F0477" w:rsidRPr="00C5171E">
        <w:rPr>
          <w:rFonts w:cs="Tahoma"/>
          <w:szCs w:val="22"/>
        </w:rPr>
        <w:t>CEC</w:t>
      </w:r>
      <w:r w:rsidRPr="00C5171E">
        <w:rPr>
          <w:rFonts w:cs="Tahoma"/>
          <w:szCs w:val="22"/>
        </w:rPr>
        <w:t xml:space="preserve"> and the successful </w:t>
      </w:r>
      <w:r w:rsidR="0079484B">
        <w:rPr>
          <w:rFonts w:cs="Tahoma"/>
          <w:szCs w:val="22"/>
        </w:rPr>
        <w:t>Applicant</w:t>
      </w:r>
      <w:r w:rsidRPr="00C5171E">
        <w:rPr>
          <w:rFonts w:cs="Tahoma"/>
          <w:szCs w:val="22"/>
        </w:rPr>
        <w:t xml:space="preserve"> is in effect until the </w:t>
      </w:r>
      <w:r w:rsidR="00F24939" w:rsidRPr="00C5171E">
        <w:rPr>
          <w:rFonts w:cs="Tahoma"/>
          <w:szCs w:val="22"/>
        </w:rPr>
        <w:t>agreement</w:t>
      </w:r>
      <w:r w:rsidRPr="00C5171E">
        <w:rPr>
          <w:rFonts w:cs="Tahoma"/>
          <w:szCs w:val="22"/>
        </w:rPr>
        <w:t xml:space="preserve"> is signed by the </w:t>
      </w:r>
      <w:r w:rsidR="00FE22A1" w:rsidRPr="00C5171E">
        <w:rPr>
          <w:rFonts w:cs="Tahoma"/>
          <w:szCs w:val="22"/>
        </w:rPr>
        <w:t>Recipient</w:t>
      </w:r>
      <w:r w:rsidRPr="00C5171E">
        <w:rPr>
          <w:rFonts w:cs="Tahoma"/>
          <w:szCs w:val="22"/>
        </w:rPr>
        <w:t xml:space="preserve">, approved at </w:t>
      </w:r>
      <w:r w:rsidR="004F0477" w:rsidRPr="00C5171E">
        <w:rPr>
          <w:rFonts w:cs="Tahoma"/>
          <w:szCs w:val="22"/>
        </w:rPr>
        <w:t>a CEC</w:t>
      </w:r>
      <w:r w:rsidRPr="00C5171E">
        <w:rPr>
          <w:rFonts w:cs="Tahoma"/>
          <w:szCs w:val="22"/>
        </w:rPr>
        <w:t xml:space="preserve"> Business Meeting, and </w:t>
      </w:r>
      <w:r w:rsidR="00302A05" w:rsidRPr="00C5171E">
        <w:rPr>
          <w:rFonts w:cs="Tahoma"/>
          <w:szCs w:val="22"/>
        </w:rPr>
        <w:t>signed</w:t>
      </w:r>
      <w:r w:rsidRPr="00C5171E">
        <w:rPr>
          <w:rFonts w:cs="Tahoma"/>
          <w:szCs w:val="22"/>
        </w:rPr>
        <w:t xml:space="preserve"> by the </w:t>
      </w:r>
      <w:r w:rsidR="004F0477" w:rsidRPr="00C5171E">
        <w:rPr>
          <w:rFonts w:cs="Tahoma"/>
          <w:szCs w:val="22"/>
        </w:rPr>
        <w:t>CEC</w:t>
      </w:r>
      <w:r w:rsidR="00302A05" w:rsidRPr="00C5171E">
        <w:rPr>
          <w:rFonts w:cs="Tahoma"/>
          <w:szCs w:val="22"/>
        </w:rPr>
        <w:t xml:space="preserve"> representative</w:t>
      </w:r>
      <w:r w:rsidR="007D60E9" w:rsidRPr="00C5171E">
        <w:rPr>
          <w:rFonts w:cs="Tahoma"/>
          <w:szCs w:val="22"/>
        </w:rPr>
        <w:t>.</w:t>
      </w:r>
    </w:p>
    <w:p w14:paraId="42326343" w14:textId="77777777" w:rsidR="007D60E9" w:rsidRPr="00C5171E" w:rsidRDefault="007D60E9" w:rsidP="00E26DE1">
      <w:pPr>
        <w:spacing w:after="0"/>
        <w:ind w:left="720"/>
        <w:rPr>
          <w:rFonts w:cs="Tahoma"/>
          <w:szCs w:val="22"/>
        </w:rPr>
      </w:pPr>
    </w:p>
    <w:p w14:paraId="61286DCA" w14:textId="637A78E1" w:rsidR="00E4536E" w:rsidRPr="00C5171E" w:rsidRDefault="00665782" w:rsidP="00D5405E">
      <w:pPr>
        <w:spacing w:after="0"/>
        <w:ind w:left="720"/>
        <w:rPr>
          <w:rFonts w:cs="Tahoma"/>
          <w:szCs w:val="22"/>
        </w:rPr>
      </w:pPr>
      <w:r>
        <w:rPr>
          <w:rFonts w:cs="Tahoma"/>
          <w:szCs w:val="22"/>
        </w:rPr>
        <w:t xml:space="preserve">The </w:t>
      </w:r>
      <w:r w:rsidR="004F0477" w:rsidRPr="00C5171E">
        <w:rPr>
          <w:rFonts w:cs="Tahoma"/>
          <w:szCs w:val="22"/>
        </w:rPr>
        <w:t>CEC</w:t>
      </w:r>
      <w:r w:rsidR="00262C9C" w:rsidRPr="00C5171E">
        <w:rPr>
          <w:rFonts w:cs="Tahoma"/>
          <w:szCs w:val="22"/>
        </w:rPr>
        <w:t xml:space="preserve"> reserves the right to modify the award documents prior to executing the </w:t>
      </w:r>
      <w:r w:rsidR="00287BC0" w:rsidRPr="00C5171E">
        <w:rPr>
          <w:rFonts w:cs="Tahoma"/>
          <w:szCs w:val="22"/>
        </w:rPr>
        <w:t>agreement</w:t>
      </w:r>
      <w:r w:rsidR="00262C9C" w:rsidRPr="00C5171E">
        <w:rPr>
          <w:rFonts w:cs="Tahoma"/>
          <w:szCs w:val="22"/>
        </w:rPr>
        <w:t>.</w:t>
      </w:r>
    </w:p>
    <w:sectPr w:rsidR="00E4536E" w:rsidRPr="00C5171E"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9336" w14:textId="77777777" w:rsidR="006D7081" w:rsidRDefault="006D7081">
      <w:r>
        <w:separator/>
      </w:r>
    </w:p>
  </w:endnote>
  <w:endnote w:type="continuationSeparator" w:id="0">
    <w:p w14:paraId="7959F7F0" w14:textId="77777777" w:rsidR="006D7081" w:rsidRDefault="006D7081">
      <w:r>
        <w:continuationSeparator/>
      </w:r>
    </w:p>
  </w:endnote>
  <w:endnote w:type="continuationNotice" w:id="1">
    <w:p w14:paraId="38D8E2C1" w14:textId="77777777" w:rsidR="006D7081" w:rsidRDefault="006D70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58B25B6" w14:paraId="58EFBABA" w14:textId="77777777" w:rsidTr="003C7D7E">
      <w:tc>
        <w:tcPr>
          <w:tcW w:w="3120" w:type="dxa"/>
        </w:tcPr>
        <w:p w14:paraId="4A35F813" w14:textId="445B6ED7" w:rsidR="058B25B6" w:rsidRDefault="058B25B6" w:rsidP="003C7D7E">
          <w:pPr>
            <w:pStyle w:val="Header"/>
            <w:ind w:left="-115"/>
            <w:rPr>
              <w:szCs w:val="24"/>
            </w:rPr>
          </w:pPr>
        </w:p>
      </w:tc>
      <w:tc>
        <w:tcPr>
          <w:tcW w:w="3120" w:type="dxa"/>
        </w:tcPr>
        <w:p w14:paraId="27E64030" w14:textId="000113E1" w:rsidR="058B25B6" w:rsidRDefault="058B25B6" w:rsidP="003C7D7E">
          <w:pPr>
            <w:pStyle w:val="Header"/>
            <w:jc w:val="center"/>
            <w:rPr>
              <w:szCs w:val="24"/>
            </w:rPr>
          </w:pPr>
        </w:p>
      </w:tc>
      <w:tc>
        <w:tcPr>
          <w:tcW w:w="3120" w:type="dxa"/>
        </w:tcPr>
        <w:p w14:paraId="50D40E21" w14:textId="10EECEE5" w:rsidR="058B25B6" w:rsidRDefault="058B25B6" w:rsidP="003C7D7E">
          <w:pPr>
            <w:pStyle w:val="Header"/>
            <w:ind w:right="-115"/>
            <w:jc w:val="right"/>
            <w:rPr>
              <w:szCs w:val="24"/>
            </w:rPr>
          </w:pPr>
        </w:p>
      </w:tc>
    </w:tr>
  </w:tbl>
  <w:p w14:paraId="2E2C1CB0" w14:textId="3D6F1108" w:rsidR="058B25B6" w:rsidRDefault="058B25B6" w:rsidP="003C7D7E">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BBDA" w14:textId="3EF37131" w:rsidR="003C22BE" w:rsidRPr="0076426A" w:rsidRDefault="003C22BE" w:rsidP="00921F40">
    <w:pPr>
      <w:pStyle w:val="Footer"/>
      <w:tabs>
        <w:tab w:val="clear" w:pos="8640"/>
        <w:tab w:val="right" w:pos="9360"/>
      </w:tabs>
      <w:spacing w:after="0"/>
      <w:rPr>
        <w:szCs w:val="24"/>
      </w:rPr>
    </w:pPr>
    <w:r>
      <w:rPr>
        <w:rFonts w:cs="Tahoma"/>
        <w:sz w:val="20"/>
      </w:rPr>
      <w:tab/>
    </w:r>
    <w:r>
      <w:rPr>
        <w:rFonts w:cs="Tahoma"/>
        <w:sz w:val="20"/>
      </w:rPr>
      <w:tab/>
    </w:r>
    <w:r w:rsidRPr="0076426A">
      <w:rPr>
        <w:szCs w:val="24"/>
      </w:rPr>
      <w:t>GFO-</w:t>
    </w:r>
    <w:r w:rsidR="0028323D">
      <w:rPr>
        <w:szCs w:val="24"/>
      </w:rPr>
      <w:t>21-605</w:t>
    </w:r>
    <w:r w:rsidR="008C6169">
      <w:rPr>
        <w:szCs w:val="24"/>
      </w:rPr>
      <w:t>-</w:t>
    </w:r>
    <w:r w:rsidR="008C6169" w:rsidRPr="008C6169">
      <w:rPr>
        <w:b/>
        <w:bCs/>
        <w:szCs w:val="24"/>
        <w:u w:val="single"/>
      </w:rPr>
      <w:t>01</w:t>
    </w:r>
  </w:p>
  <w:p w14:paraId="205E2C17" w14:textId="345B467D" w:rsidR="0028323D" w:rsidRPr="004D7AA8" w:rsidRDefault="0022278A" w:rsidP="004D7AA8">
    <w:pPr>
      <w:pStyle w:val="Footer"/>
      <w:tabs>
        <w:tab w:val="clear" w:pos="4320"/>
        <w:tab w:val="clear" w:pos="8640"/>
        <w:tab w:val="center" w:pos="4680"/>
        <w:tab w:val="right" w:pos="9360"/>
      </w:tabs>
      <w:spacing w:after="0"/>
      <w:rPr>
        <w:bCs/>
        <w:szCs w:val="24"/>
      </w:rPr>
    </w:pPr>
    <w:r w:rsidRPr="008C6169">
      <w:rPr>
        <w:strike/>
        <w:szCs w:val="24"/>
      </w:rPr>
      <w:t>Ma</w:t>
    </w:r>
    <w:r w:rsidR="003C7D7E" w:rsidRPr="008C6169">
      <w:rPr>
        <w:strike/>
        <w:szCs w:val="24"/>
      </w:rPr>
      <w:t>rch</w:t>
    </w:r>
    <w:r w:rsidRPr="008C6169">
      <w:rPr>
        <w:strike/>
        <w:szCs w:val="24"/>
      </w:rPr>
      <w:t xml:space="preserve"> 2022</w:t>
    </w:r>
    <w:r w:rsidR="003C22BE" w:rsidRPr="00F43D27">
      <w:rPr>
        <w:sz w:val="20"/>
      </w:rPr>
      <w:tab/>
    </w:r>
    <w:r w:rsidR="003C22BE" w:rsidRPr="0076426A">
      <w:rPr>
        <w:szCs w:val="24"/>
      </w:rPr>
      <w:t xml:space="preserve">Page </w:t>
    </w:r>
    <w:r w:rsidR="003C22BE">
      <w:rPr>
        <w:b/>
        <w:color w:val="2B579A"/>
        <w:szCs w:val="24"/>
        <w:shd w:val="clear" w:color="auto" w:fill="E6E6E6"/>
      </w:rPr>
      <w:fldChar w:fldCharType="begin"/>
    </w:r>
    <w:r w:rsidR="003C22BE">
      <w:rPr>
        <w:b/>
        <w:color w:val="2B579A"/>
        <w:szCs w:val="24"/>
        <w:shd w:val="clear" w:color="auto" w:fill="E6E6E6"/>
      </w:rPr>
      <w:instrText xml:space="preserve"> PAGE  \* roman  \* MERGEFORMAT </w:instrText>
    </w:r>
    <w:r w:rsidR="003C22BE">
      <w:rPr>
        <w:b/>
        <w:color w:val="2B579A"/>
        <w:szCs w:val="24"/>
        <w:shd w:val="clear" w:color="auto" w:fill="E6E6E6"/>
      </w:rPr>
      <w:fldChar w:fldCharType="separate"/>
    </w:r>
    <w:r w:rsidR="003C22BE">
      <w:rPr>
        <w:b/>
        <w:noProof/>
        <w:color w:val="2B579A"/>
        <w:szCs w:val="24"/>
        <w:shd w:val="clear" w:color="auto" w:fill="E6E6E6"/>
      </w:rPr>
      <w:t>i</w:t>
    </w:r>
    <w:r w:rsidR="003C22BE">
      <w:rPr>
        <w:b/>
        <w:color w:val="2B579A"/>
        <w:szCs w:val="24"/>
        <w:shd w:val="clear" w:color="auto" w:fill="E6E6E6"/>
      </w:rPr>
      <w:fldChar w:fldCharType="end"/>
    </w:r>
    <w:r w:rsidR="003C22BE" w:rsidRPr="0076426A">
      <w:rPr>
        <w:b/>
        <w:szCs w:val="24"/>
      </w:rPr>
      <w:tab/>
    </w:r>
    <w:bookmarkStart w:id="4" w:name="_Hlk99530768"/>
    <w:r w:rsidR="004D7AA8" w:rsidRPr="004D7AA8">
      <w:rPr>
        <w:bCs/>
        <w:szCs w:val="24"/>
      </w:rPr>
      <w:t>Zero-Emission Transportation</w:t>
    </w:r>
  </w:p>
  <w:p w14:paraId="6B7061BB" w14:textId="629ADD1B" w:rsidR="004D7AA8" w:rsidRPr="004D7AA8" w:rsidRDefault="007A7C8B" w:rsidP="004D7AA8">
    <w:pPr>
      <w:pStyle w:val="Footer"/>
      <w:tabs>
        <w:tab w:val="clear" w:pos="4320"/>
        <w:tab w:val="clear" w:pos="8640"/>
        <w:tab w:val="center" w:pos="4680"/>
        <w:tab w:val="right" w:pos="9360"/>
      </w:tabs>
      <w:spacing w:after="0"/>
      <w:rPr>
        <w:bCs/>
        <w:szCs w:val="24"/>
      </w:rPr>
    </w:pPr>
    <w:r>
      <w:rPr>
        <w:b/>
        <w:szCs w:val="24"/>
        <w:u w:val="single"/>
      </w:rPr>
      <w:t>June</w:t>
    </w:r>
    <w:r w:rsidR="008C6169" w:rsidRPr="008C6169">
      <w:rPr>
        <w:b/>
        <w:szCs w:val="24"/>
        <w:u w:val="single"/>
      </w:rPr>
      <w:t xml:space="preserve"> 2022</w:t>
    </w:r>
    <w:r w:rsidR="004D7AA8" w:rsidRPr="004D7AA8">
      <w:rPr>
        <w:bCs/>
        <w:szCs w:val="24"/>
      </w:rPr>
      <w:tab/>
    </w:r>
    <w:r w:rsidR="004D7AA8" w:rsidRPr="004D7AA8">
      <w:rPr>
        <w:bCs/>
        <w:szCs w:val="24"/>
      </w:rPr>
      <w:tab/>
      <w:t>Manufacturing</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AE01" w14:textId="77777777" w:rsidR="003C22BE" w:rsidRPr="00E339AA" w:rsidRDefault="003C22BE" w:rsidP="00225149">
    <w:pPr>
      <w:tabs>
        <w:tab w:val="left" w:pos="0"/>
        <w:tab w:val="center" w:pos="4680"/>
        <w:tab w:val="right" w:pos="9360"/>
      </w:tabs>
      <w:rPr>
        <w:sz w:val="16"/>
        <w:szCs w:val="16"/>
      </w:rPr>
    </w:pPr>
    <w:proofErr w:type="gramStart"/>
    <w:r>
      <w:rPr>
        <w:color w:val="FF0000"/>
        <w:sz w:val="16"/>
        <w:szCs w:val="16"/>
      </w:rPr>
      <w:t xml:space="preserve">Insert </w:t>
    </w:r>
    <w:r w:rsidRPr="00E339AA">
      <w:rPr>
        <w:color w:val="FF0000"/>
        <w:sz w:val="16"/>
        <w:szCs w:val="16"/>
      </w:rPr>
      <w:t xml:space="preserve"> date</w:t>
    </w:r>
    <w:proofErr w:type="gramEnd"/>
    <w:r w:rsidRPr="00E339AA">
      <w:rPr>
        <w:color w:val="FF0000"/>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E339AA">
      <w:rPr>
        <w:color w:val="FF0000"/>
        <w:sz w:val="16"/>
        <w:szCs w:val="16"/>
      </w:rPr>
      <w:t>xxx-xx-xxx</w:t>
    </w:r>
  </w:p>
  <w:p w14:paraId="59CB1E86" w14:textId="77777777" w:rsidR="003C22BE" w:rsidRPr="00225149" w:rsidRDefault="003C22BE"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BE97" w14:textId="708BFA23" w:rsidR="00B31E90" w:rsidRPr="00CB760E" w:rsidRDefault="00B31E90" w:rsidP="00167811">
    <w:pPr>
      <w:pStyle w:val="Footer"/>
      <w:tabs>
        <w:tab w:val="clear" w:pos="8640"/>
        <w:tab w:val="right" w:pos="9360"/>
      </w:tabs>
      <w:spacing w:after="0"/>
      <w:rPr>
        <w:rFonts w:cs="Tahoma"/>
        <w:szCs w:val="24"/>
      </w:rPr>
    </w:pPr>
    <w:r w:rsidRPr="00EF39B5">
      <w:rPr>
        <w:rFonts w:cs="Tahoma"/>
        <w:sz w:val="20"/>
      </w:rPr>
      <w:tab/>
    </w:r>
    <w:r w:rsidRPr="00EF39B5">
      <w:rPr>
        <w:rFonts w:cs="Tahoma"/>
        <w:sz w:val="20"/>
      </w:rPr>
      <w:tab/>
    </w:r>
    <w:r w:rsidRPr="00CB760E">
      <w:rPr>
        <w:rFonts w:cs="Tahoma"/>
        <w:szCs w:val="24"/>
      </w:rPr>
      <w:t>GFO-</w:t>
    </w:r>
    <w:r w:rsidR="0028323D">
      <w:rPr>
        <w:rFonts w:cs="Tahoma"/>
        <w:szCs w:val="24"/>
      </w:rPr>
      <w:t>21-605</w:t>
    </w:r>
    <w:r w:rsidR="008C6169">
      <w:rPr>
        <w:rFonts w:cs="Tahoma"/>
        <w:szCs w:val="24"/>
      </w:rPr>
      <w:t>-</w:t>
    </w:r>
    <w:r w:rsidR="008C6169" w:rsidRPr="008C6169">
      <w:rPr>
        <w:rFonts w:cs="Tahoma"/>
        <w:b/>
        <w:bCs/>
        <w:szCs w:val="24"/>
        <w:u w:val="single"/>
      </w:rPr>
      <w:t>01</w:t>
    </w:r>
  </w:p>
  <w:p w14:paraId="5297CEAC" w14:textId="1790E6A1" w:rsidR="004D7AA8" w:rsidRPr="004D7AA8" w:rsidRDefault="003C7D7E" w:rsidP="004D7AA8">
    <w:pPr>
      <w:pStyle w:val="Footer"/>
      <w:tabs>
        <w:tab w:val="clear" w:pos="4320"/>
        <w:tab w:val="clear" w:pos="8640"/>
        <w:tab w:val="center" w:pos="4680"/>
        <w:tab w:val="right" w:pos="9360"/>
      </w:tabs>
      <w:spacing w:after="0"/>
      <w:rPr>
        <w:bCs/>
        <w:szCs w:val="24"/>
      </w:rPr>
    </w:pPr>
    <w:r w:rsidRPr="008C6169">
      <w:rPr>
        <w:rFonts w:cs="Tahoma"/>
        <w:strike/>
        <w:szCs w:val="24"/>
      </w:rPr>
      <w:t>March 2022</w:t>
    </w:r>
    <w:r w:rsidR="0032051E">
      <w:rPr>
        <w:rFonts w:cs="Tahoma"/>
        <w:szCs w:val="24"/>
      </w:rPr>
      <w:t xml:space="preserve"> </w:t>
    </w:r>
    <w:r w:rsidR="00B31E90" w:rsidRPr="00CB760E">
      <w:rPr>
        <w:rFonts w:cs="Tahoma"/>
        <w:szCs w:val="24"/>
      </w:rPr>
      <w:tab/>
      <w:t xml:space="preserve">Page </w:t>
    </w:r>
    <w:r w:rsidR="00B31E90" w:rsidRPr="00550637">
      <w:rPr>
        <w:rFonts w:cs="Tahoma"/>
        <w:bCs/>
        <w:szCs w:val="24"/>
      </w:rPr>
      <w:fldChar w:fldCharType="begin"/>
    </w:r>
    <w:r w:rsidR="00B31E90" w:rsidRPr="00550637">
      <w:rPr>
        <w:bCs/>
        <w:szCs w:val="24"/>
      </w:rPr>
      <w:instrText xml:space="preserve"> PAGE  \* Arabic  \* MERGEFORMAT </w:instrText>
    </w:r>
    <w:r w:rsidR="00B31E90" w:rsidRPr="00550637">
      <w:rPr>
        <w:rFonts w:cs="Tahoma"/>
        <w:bCs/>
        <w:szCs w:val="24"/>
      </w:rPr>
      <w:fldChar w:fldCharType="separate"/>
    </w:r>
    <w:r w:rsidR="00B31E90" w:rsidRPr="00550637">
      <w:rPr>
        <w:bCs/>
        <w:szCs w:val="24"/>
      </w:rPr>
      <w:t>21</w:t>
    </w:r>
    <w:r w:rsidR="00B31E90" w:rsidRPr="00550637">
      <w:rPr>
        <w:rFonts w:cs="Tahoma"/>
        <w:bCs/>
        <w:szCs w:val="24"/>
      </w:rPr>
      <w:fldChar w:fldCharType="end"/>
    </w:r>
    <w:r w:rsidR="003C22BE" w:rsidRPr="00550637">
      <w:rPr>
        <w:rFonts w:cs="Tahoma"/>
        <w:bCs/>
        <w:szCs w:val="24"/>
      </w:rPr>
      <w:t xml:space="preserve"> of 4</w:t>
    </w:r>
    <w:r w:rsidR="00095BB7" w:rsidRPr="00550637">
      <w:rPr>
        <w:rFonts w:cs="Tahoma"/>
        <w:bCs/>
        <w:szCs w:val="24"/>
      </w:rPr>
      <w:t>8</w:t>
    </w:r>
    <w:r w:rsidR="003C22BE" w:rsidRPr="00CB760E">
      <w:rPr>
        <w:rFonts w:cs="Tahoma"/>
        <w:b/>
        <w:szCs w:val="24"/>
      </w:rPr>
      <w:tab/>
    </w:r>
    <w:r w:rsidR="004D7AA8" w:rsidRPr="004D7AA8">
      <w:rPr>
        <w:bCs/>
        <w:szCs w:val="24"/>
      </w:rPr>
      <w:t>Zero-Emission Transportation</w:t>
    </w:r>
  </w:p>
  <w:p w14:paraId="2331C2FB" w14:textId="12E2576A" w:rsidR="0028323D" w:rsidRPr="00CB760E" w:rsidRDefault="007A7C8B" w:rsidP="004D7AA8">
    <w:pPr>
      <w:pStyle w:val="Footer"/>
      <w:tabs>
        <w:tab w:val="clear" w:pos="4320"/>
        <w:tab w:val="clear" w:pos="8640"/>
        <w:tab w:val="center" w:pos="4680"/>
        <w:tab w:val="right" w:pos="9360"/>
      </w:tabs>
      <w:spacing w:after="0"/>
      <w:rPr>
        <w:rFonts w:cs="Tahoma"/>
        <w:noProof/>
        <w:szCs w:val="24"/>
      </w:rPr>
    </w:pPr>
    <w:r>
      <w:rPr>
        <w:b/>
        <w:szCs w:val="24"/>
        <w:u w:val="single"/>
      </w:rPr>
      <w:t>June</w:t>
    </w:r>
    <w:r w:rsidR="008C6169" w:rsidRPr="008C6169">
      <w:rPr>
        <w:b/>
        <w:szCs w:val="24"/>
        <w:u w:val="single"/>
      </w:rPr>
      <w:t xml:space="preserve"> 2022</w:t>
    </w:r>
    <w:r w:rsidR="004D7AA8" w:rsidRPr="004D7AA8">
      <w:rPr>
        <w:bCs/>
        <w:szCs w:val="24"/>
      </w:rPr>
      <w:tab/>
    </w:r>
    <w:r w:rsidR="004D7AA8" w:rsidRPr="004D7AA8">
      <w:rPr>
        <w:bCs/>
        <w:szCs w:val="24"/>
      </w:rPr>
      <w:tab/>
      <w:t>Manufacturing</w:t>
    </w:r>
  </w:p>
  <w:p w14:paraId="625228C1" w14:textId="77777777" w:rsidR="00B31E90" w:rsidRPr="00EF39B5" w:rsidRDefault="00B31E90" w:rsidP="00BB0E4C">
    <w:pPr>
      <w:pStyle w:val="Footer"/>
      <w:tabs>
        <w:tab w:val="clear" w:pos="4320"/>
        <w:tab w:val="clear" w:pos="8640"/>
        <w:tab w:val="center" w:pos="4680"/>
        <w:tab w:val="right" w:pos="9360"/>
      </w:tabs>
      <w:spacing w:after="0"/>
      <w:jc w:val="distribute"/>
      <w:rPr>
        <w:rFonts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6F0F" w14:textId="77777777" w:rsidR="006D7081" w:rsidRDefault="006D7081">
      <w:r>
        <w:separator/>
      </w:r>
    </w:p>
  </w:footnote>
  <w:footnote w:type="continuationSeparator" w:id="0">
    <w:p w14:paraId="3FB85E9B" w14:textId="77777777" w:rsidR="006D7081" w:rsidRDefault="006D7081">
      <w:r>
        <w:continuationSeparator/>
      </w:r>
    </w:p>
  </w:footnote>
  <w:footnote w:type="continuationNotice" w:id="1">
    <w:p w14:paraId="19929260" w14:textId="77777777" w:rsidR="006D7081" w:rsidRDefault="006D7081">
      <w:pPr>
        <w:spacing w:after="0"/>
      </w:pPr>
    </w:p>
  </w:footnote>
  <w:footnote w:id="2">
    <w:p w14:paraId="5240FAD3" w14:textId="77777777" w:rsidR="00B31E90" w:rsidRPr="00EF39B5" w:rsidRDefault="00B31E90" w:rsidP="00BE2E87">
      <w:pPr>
        <w:pStyle w:val="FootnoteText"/>
        <w:rPr>
          <w:rFonts w:cs="Tahoma"/>
        </w:rPr>
      </w:pPr>
      <w:r w:rsidRPr="00EF39B5">
        <w:rPr>
          <w:rStyle w:val="FootnoteReference"/>
          <w:rFonts w:cs="Tahoma"/>
        </w:rPr>
        <w:footnoteRef/>
      </w:r>
      <w:r w:rsidRPr="00EF39B5">
        <w:rPr>
          <w:rFonts w:cs="Tahoma"/>
        </w:rPr>
        <w:t xml:space="preserve"> </w:t>
      </w:r>
      <w:hyperlink r:id="rId1" w:history="1">
        <w:r w:rsidRPr="00EF39B5">
          <w:rPr>
            <w:rStyle w:val="Hyperlink"/>
            <w:rFonts w:cs="Tahoma"/>
          </w:rPr>
          <w:t>Senate Bill 129</w:t>
        </w:r>
      </w:hyperlink>
      <w:r w:rsidRPr="00EF39B5">
        <w:rPr>
          <w:rFonts w:cs="Tahoma"/>
        </w:rPr>
        <w:t xml:space="preserve"> (Skinner, Chapter 69, Statutes of 2021). Available at: https://leginfo.legislature.ca.gov/faces/billNavClient.xhtml?bill_id=202120220SB129</w:t>
      </w:r>
    </w:p>
  </w:footnote>
  <w:footnote w:id="3">
    <w:p w14:paraId="125EE4CC" w14:textId="19A27E17" w:rsidR="002416FC" w:rsidRDefault="002416FC">
      <w:pPr>
        <w:pStyle w:val="FootnoteText"/>
      </w:pPr>
      <w:r>
        <w:rPr>
          <w:rStyle w:val="FootnoteReference"/>
        </w:rPr>
        <w:footnoteRef/>
      </w:r>
      <w:r>
        <w:t xml:space="preserve"> </w:t>
      </w:r>
      <w:r w:rsidR="00D2084A">
        <w:t>The Past Performance Evaluation is available on the CEC website at</w:t>
      </w:r>
      <w:r w:rsidR="00385F19">
        <w:t xml:space="preserve">: </w:t>
      </w:r>
      <w:r w:rsidR="002F2FB6" w:rsidRPr="002F2FB6">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58B25B6" w14:paraId="6BF763E6" w14:textId="77777777" w:rsidTr="003C7D7E">
      <w:tc>
        <w:tcPr>
          <w:tcW w:w="3120" w:type="dxa"/>
        </w:tcPr>
        <w:p w14:paraId="70FC6B47" w14:textId="10D9E758" w:rsidR="058B25B6" w:rsidRDefault="058B25B6" w:rsidP="003C7D7E">
          <w:pPr>
            <w:pStyle w:val="Header"/>
            <w:ind w:left="-115"/>
            <w:rPr>
              <w:szCs w:val="24"/>
            </w:rPr>
          </w:pPr>
        </w:p>
      </w:tc>
      <w:tc>
        <w:tcPr>
          <w:tcW w:w="3120" w:type="dxa"/>
        </w:tcPr>
        <w:p w14:paraId="7731144E" w14:textId="70486F44" w:rsidR="058B25B6" w:rsidRDefault="058B25B6" w:rsidP="003C7D7E">
          <w:pPr>
            <w:pStyle w:val="Header"/>
            <w:jc w:val="center"/>
            <w:rPr>
              <w:szCs w:val="24"/>
            </w:rPr>
          </w:pPr>
        </w:p>
      </w:tc>
      <w:tc>
        <w:tcPr>
          <w:tcW w:w="3120" w:type="dxa"/>
        </w:tcPr>
        <w:p w14:paraId="5F6A45B3" w14:textId="0DEE93F1" w:rsidR="058B25B6" w:rsidRDefault="058B25B6" w:rsidP="003C7D7E">
          <w:pPr>
            <w:pStyle w:val="Header"/>
            <w:ind w:right="-115"/>
            <w:jc w:val="right"/>
            <w:rPr>
              <w:szCs w:val="24"/>
            </w:rPr>
          </w:pPr>
        </w:p>
      </w:tc>
    </w:tr>
  </w:tbl>
  <w:p w14:paraId="7C300174" w14:textId="26B5A031" w:rsidR="058B25B6" w:rsidRDefault="058B25B6" w:rsidP="003C7D7E">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BE20" w14:textId="77777777" w:rsidR="003C22BE" w:rsidRDefault="003C2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E863" w14:textId="77777777" w:rsidR="003C22BE" w:rsidRDefault="003C22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0250" w14:textId="77777777" w:rsidR="003C22BE" w:rsidRDefault="003C22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53AE" w14:textId="77777777" w:rsidR="00B31E90" w:rsidRPr="005F4471" w:rsidRDefault="00B31E90" w:rsidP="005F44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A5CB94A"/>
    <w:lvl w:ilvl="0">
      <w:numFmt w:val="bullet"/>
      <w:lvlText w:val="*"/>
      <w:lvlJc w:val="left"/>
    </w:lvl>
  </w:abstractNum>
  <w:abstractNum w:abstractNumId="1"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B26201"/>
    <w:multiLevelType w:val="hybridMultilevel"/>
    <w:tmpl w:val="2FFA10F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15383"/>
    <w:multiLevelType w:val="multilevel"/>
    <w:tmpl w:val="448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17F6A"/>
    <w:multiLevelType w:val="hybridMultilevel"/>
    <w:tmpl w:val="137CBE26"/>
    <w:lvl w:ilvl="0" w:tplc="5890E5AE">
      <w:start w:val="1"/>
      <w:numFmt w:val="decimal"/>
      <w:lvlText w:val="%1."/>
      <w:lvlJc w:val="left"/>
      <w:pPr>
        <w:ind w:left="720" w:hanging="360"/>
      </w:pPr>
      <w:rPr>
        <w:rFonts w:cs="minorBidi" w:hint="default"/>
        <w:b w:val="0"/>
        <w:i w:val="0"/>
        <w:color w:val="auto"/>
        <w:u w:val="none"/>
      </w:rPr>
    </w:lvl>
    <w:lvl w:ilvl="1" w:tplc="04090019">
      <w:start w:val="1"/>
      <w:numFmt w:val="lowerLetter"/>
      <w:lvlText w:val="%2."/>
      <w:lvlJc w:val="left"/>
      <w:pPr>
        <w:ind w:left="1440" w:hanging="360"/>
      </w:pPr>
      <w:rPr>
        <w:rFonts w:cs="minorBidi"/>
      </w:rPr>
    </w:lvl>
    <w:lvl w:ilvl="2" w:tplc="0409001B">
      <w:start w:val="1"/>
      <w:numFmt w:val="lowerRoman"/>
      <w:lvlText w:val="%3."/>
      <w:lvlJc w:val="right"/>
      <w:pPr>
        <w:ind w:left="2160" w:hanging="180"/>
      </w:pPr>
      <w:rPr>
        <w:rFonts w:cs="minorBidi"/>
      </w:rPr>
    </w:lvl>
    <w:lvl w:ilvl="3" w:tplc="0409000F">
      <w:start w:val="1"/>
      <w:numFmt w:val="decimal"/>
      <w:lvlText w:val="%4."/>
      <w:lvlJc w:val="left"/>
      <w:pPr>
        <w:ind w:left="2880" w:hanging="360"/>
      </w:pPr>
      <w:rPr>
        <w:rFonts w:cs="minorBidi"/>
      </w:rPr>
    </w:lvl>
    <w:lvl w:ilvl="4" w:tplc="04090019">
      <w:start w:val="1"/>
      <w:numFmt w:val="lowerLetter"/>
      <w:lvlText w:val="%5."/>
      <w:lvlJc w:val="left"/>
      <w:pPr>
        <w:ind w:left="3600" w:hanging="360"/>
      </w:pPr>
      <w:rPr>
        <w:rFonts w:cs="minorBidi"/>
      </w:rPr>
    </w:lvl>
    <w:lvl w:ilvl="5" w:tplc="0409001B">
      <w:start w:val="1"/>
      <w:numFmt w:val="lowerRoman"/>
      <w:lvlText w:val="%6."/>
      <w:lvlJc w:val="right"/>
      <w:pPr>
        <w:ind w:left="4320" w:hanging="180"/>
      </w:pPr>
      <w:rPr>
        <w:rFonts w:cs="minorBidi"/>
      </w:rPr>
    </w:lvl>
    <w:lvl w:ilvl="6" w:tplc="0409000F">
      <w:start w:val="1"/>
      <w:numFmt w:val="decimal"/>
      <w:lvlText w:val="%7."/>
      <w:lvlJc w:val="left"/>
      <w:pPr>
        <w:ind w:left="5040" w:hanging="360"/>
      </w:pPr>
      <w:rPr>
        <w:rFonts w:cs="minorBidi"/>
      </w:rPr>
    </w:lvl>
    <w:lvl w:ilvl="7" w:tplc="04090019">
      <w:start w:val="1"/>
      <w:numFmt w:val="lowerLetter"/>
      <w:lvlText w:val="%8."/>
      <w:lvlJc w:val="left"/>
      <w:pPr>
        <w:ind w:left="5760" w:hanging="360"/>
      </w:pPr>
      <w:rPr>
        <w:rFonts w:cs="minorBidi"/>
      </w:rPr>
    </w:lvl>
    <w:lvl w:ilvl="8" w:tplc="0409001B">
      <w:start w:val="1"/>
      <w:numFmt w:val="lowerRoman"/>
      <w:lvlText w:val="%9."/>
      <w:lvlJc w:val="right"/>
      <w:pPr>
        <w:ind w:left="6480" w:hanging="180"/>
      </w:pPr>
      <w:rPr>
        <w:rFonts w:cs="minorBidi"/>
      </w:rPr>
    </w:lvl>
  </w:abstractNum>
  <w:abstractNum w:abstractNumId="7" w15:restartNumberingAfterBreak="0">
    <w:nsid w:val="0EA46E47"/>
    <w:multiLevelType w:val="hybridMultilevel"/>
    <w:tmpl w:val="C9903A5A"/>
    <w:lvl w:ilvl="0" w:tplc="5890E5A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8" w15:restartNumberingAfterBreak="0">
    <w:nsid w:val="0EE170F6"/>
    <w:multiLevelType w:val="hybridMultilevel"/>
    <w:tmpl w:val="A11A0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304B5"/>
    <w:multiLevelType w:val="hybridMultilevel"/>
    <w:tmpl w:val="BE2ACF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D6310"/>
    <w:multiLevelType w:val="hybridMultilevel"/>
    <w:tmpl w:val="73ECA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0A3C6F"/>
    <w:multiLevelType w:val="hybridMultilevel"/>
    <w:tmpl w:val="57222522"/>
    <w:lvl w:ilvl="0" w:tplc="04090011">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AA770A6"/>
    <w:multiLevelType w:val="hybridMultilevel"/>
    <w:tmpl w:val="AB0A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63C9B"/>
    <w:multiLevelType w:val="hybridMultilevel"/>
    <w:tmpl w:val="5F70E5C8"/>
    <w:lvl w:ilvl="0" w:tplc="DD60280A">
      <w:start w:val="3"/>
      <w:numFmt w:val="upperLetter"/>
      <w:lvlText w:val="%1."/>
      <w:lvlJc w:val="left"/>
      <w:pPr>
        <w:ind w:left="720" w:hanging="360"/>
      </w:pPr>
      <w:rPr>
        <w:rFonts w:hint="default"/>
      </w:rPr>
    </w:lvl>
    <w:lvl w:ilvl="1" w:tplc="AA9818B8">
      <w:numFmt w:val="bullet"/>
      <w:lvlText w:val="•"/>
      <w:lvlJc w:val="left"/>
      <w:pPr>
        <w:ind w:left="1800" w:hanging="720"/>
      </w:pPr>
      <w:rPr>
        <w:rFonts w:ascii="Cambria Math" w:eastAsia="minorBidi" w:hAnsi="Cambria Math" w:cs="Cambria Math"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93DBE"/>
    <w:multiLevelType w:val="multilevel"/>
    <w:tmpl w:val="354CF3B0"/>
    <w:lvl w:ilvl="0">
      <w:start w:val="5"/>
      <w:numFmt w:val="decimal"/>
      <w:lvlText w:val="%1."/>
      <w:lvlJc w:val="left"/>
      <w:pPr>
        <w:ind w:left="720" w:hanging="360"/>
      </w:pPr>
      <w:rPr>
        <w:rFonts w:hint="default"/>
        <w:b w:val="0"/>
        <w:sz w:val="24"/>
        <w:szCs w:val="24"/>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6569A5"/>
    <w:multiLevelType w:val="hybridMultilevel"/>
    <w:tmpl w:val="FC02904E"/>
    <w:lvl w:ilvl="0" w:tplc="04090015">
      <w:start w:val="1"/>
      <w:numFmt w:val="upperLetter"/>
      <w:lvlText w:val="%1."/>
      <w:lvlJc w:val="left"/>
      <w:pPr>
        <w:ind w:left="1440" w:hanging="360"/>
      </w:pPr>
      <w:rPr>
        <w:rFonts w:hint="default"/>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CE4423"/>
    <w:multiLevelType w:val="multilevel"/>
    <w:tmpl w:val="2344659A"/>
    <w:styleLink w:val="RFP2"/>
    <w:lvl w:ilvl="0">
      <w:start w:val="1"/>
      <w:numFmt w:val="upperLetter"/>
      <w:lvlText w:val="%1."/>
      <w:lvlJc w:val="left"/>
      <w:pPr>
        <w:ind w:left="720" w:hanging="720"/>
      </w:pPr>
      <w:rPr>
        <w:rFonts w:ascii="Cambria Math" w:hAnsi="Cambria Math"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77146"/>
    <w:multiLevelType w:val="hybridMultilevel"/>
    <w:tmpl w:val="729091EE"/>
    <w:lvl w:ilvl="0" w:tplc="A1EC783A">
      <w:start w:val="1"/>
      <w:numFmt w:val="decimal"/>
      <w:lvlText w:val="%1)"/>
      <w:lvlJc w:val="left"/>
      <w:pPr>
        <w:ind w:left="720" w:hanging="360"/>
      </w:pPr>
      <w:rPr>
        <w:rFonts w:ascii="Wingdings" w:hAnsi="Wingdings" w:cs="Wingdings" w:hint="default"/>
        <w:b/>
        <w:bCs/>
        <w:spacing w:val="-3"/>
        <w:w w:val="99"/>
        <w:sz w:val="24"/>
        <w:szCs w:val="24"/>
      </w:rPr>
    </w:lvl>
    <w:lvl w:ilvl="1" w:tplc="04090001">
      <w:start w:val="1"/>
      <w:numFmt w:val="bullet"/>
      <w:lvlText w:val=""/>
      <w:lvlJc w:val="left"/>
      <w:pPr>
        <w:ind w:left="1440" w:hanging="360"/>
      </w:pPr>
      <w:rPr>
        <w:rFonts w:ascii="Symbol" w:hAnsi="Symbol" w:hint="default"/>
        <w:b/>
        <w:bCs/>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30533"/>
    <w:multiLevelType w:val="hybridMultilevel"/>
    <w:tmpl w:val="610A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C6BB1"/>
    <w:multiLevelType w:val="multilevel"/>
    <w:tmpl w:val="3750828A"/>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numFmt w:val="bullet"/>
      <w:lvlText w:val="•"/>
      <w:lvlJc w:val="left"/>
      <w:pPr>
        <w:ind w:left="3960" w:hanging="360"/>
      </w:pPr>
      <w:rPr>
        <w:rFonts w:ascii="Cambria Math" w:eastAsia="minorBidi" w:hAnsi="Cambria Math" w:cs="Cambria Math"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1145F39"/>
    <w:multiLevelType w:val="hybridMultilevel"/>
    <w:tmpl w:val="51B02F8A"/>
    <w:lvl w:ilvl="0" w:tplc="04090015">
      <w:start w:val="1"/>
      <w:numFmt w:val="upperLetter"/>
      <w:lvlText w:val="%1."/>
      <w:lvlJc w:val="left"/>
      <w:pPr>
        <w:ind w:left="720" w:hanging="360"/>
      </w:pPr>
      <w:rPr>
        <w:rFonts w:hint="default"/>
        <w:b/>
        <w:sz w:val="28"/>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4BB6D75"/>
    <w:multiLevelType w:val="hybridMultilevel"/>
    <w:tmpl w:val="3DE03F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FC1614"/>
    <w:multiLevelType w:val="hybridMultilevel"/>
    <w:tmpl w:val="2940E8F6"/>
    <w:lvl w:ilvl="0" w:tplc="BB2E438A">
      <w:start w:val="1"/>
      <w:numFmt w:val="decimal"/>
      <w:lvlText w:val="%1."/>
      <w:lvlJc w:val="left"/>
      <w:pPr>
        <w:ind w:left="720" w:hanging="360"/>
      </w:pPr>
      <w:rPr>
        <w:rFonts w:cs="minorBidi" w:hint="default"/>
        <w:b w:val="0"/>
      </w:rPr>
    </w:lvl>
    <w:lvl w:ilvl="1" w:tplc="04090019" w:tentative="1">
      <w:start w:val="1"/>
      <w:numFmt w:val="lowerLetter"/>
      <w:lvlText w:val="%2."/>
      <w:lvlJc w:val="left"/>
      <w:pPr>
        <w:ind w:left="1440" w:hanging="360"/>
      </w:pPr>
      <w:rPr>
        <w:rFonts w:cs="minorBidi"/>
      </w:rPr>
    </w:lvl>
    <w:lvl w:ilvl="2" w:tplc="0409001B" w:tentative="1">
      <w:start w:val="1"/>
      <w:numFmt w:val="lowerRoman"/>
      <w:lvlText w:val="%3."/>
      <w:lvlJc w:val="right"/>
      <w:pPr>
        <w:ind w:left="2160" w:hanging="180"/>
      </w:pPr>
      <w:rPr>
        <w:rFonts w:cs="minorBidi"/>
      </w:rPr>
    </w:lvl>
    <w:lvl w:ilvl="3" w:tplc="0409000F" w:tentative="1">
      <w:start w:val="1"/>
      <w:numFmt w:val="decimal"/>
      <w:lvlText w:val="%4."/>
      <w:lvlJc w:val="left"/>
      <w:pPr>
        <w:ind w:left="2880" w:hanging="360"/>
      </w:pPr>
      <w:rPr>
        <w:rFonts w:cs="minorBidi"/>
      </w:rPr>
    </w:lvl>
    <w:lvl w:ilvl="4" w:tplc="04090019" w:tentative="1">
      <w:start w:val="1"/>
      <w:numFmt w:val="lowerLetter"/>
      <w:lvlText w:val="%5."/>
      <w:lvlJc w:val="left"/>
      <w:pPr>
        <w:ind w:left="3600" w:hanging="360"/>
      </w:pPr>
      <w:rPr>
        <w:rFonts w:cs="minorBidi"/>
      </w:rPr>
    </w:lvl>
    <w:lvl w:ilvl="5" w:tplc="0409001B" w:tentative="1">
      <w:start w:val="1"/>
      <w:numFmt w:val="lowerRoman"/>
      <w:lvlText w:val="%6."/>
      <w:lvlJc w:val="right"/>
      <w:pPr>
        <w:ind w:left="4320" w:hanging="180"/>
      </w:pPr>
      <w:rPr>
        <w:rFonts w:cs="minorBidi"/>
      </w:rPr>
    </w:lvl>
    <w:lvl w:ilvl="6" w:tplc="0409000F" w:tentative="1">
      <w:start w:val="1"/>
      <w:numFmt w:val="decimal"/>
      <w:lvlText w:val="%7."/>
      <w:lvlJc w:val="left"/>
      <w:pPr>
        <w:ind w:left="5040" w:hanging="360"/>
      </w:pPr>
      <w:rPr>
        <w:rFonts w:cs="minorBidi"/>
      </w:rPr>
    </w:lvl>
    <w:lvl w:ilvl="7" w:tplc="04090019" w:tentative="1">
      <w:start w:val="1"/>
      <w:numFmt w:val="lowerLetter"/>
      <w:lvlText w:val="%8."/>
      <w:lvlJc w:val="left"/>
      <w:pPr>
        <w:ind w:left="5760" w:hanging="360"/>
      </w:pPr>
      <w:rPr>
        <w:rFonts w:cs="minorBidi"/>
      </w:rPr>
    </w:lvl>
    <w:lvl w:ilvl="8" w:tplc="0409001B" w:tentative="1">
      <w:start w:val="1"/>
      <w:numFmt w:val="lowerRoman"/>
      <w:lvlText w:val="%9."/>
      <w:lvlJc w:val="right"/>
      <w:pPr>
        <w:ind w:left="6480" w:hanging="180"/>
      </w:pPr>
      <w:rPr>
        <w:rFonts w:cs="minorBidi"/>
      </w:rPr>
    </w:lvl>
  </w:abstractNum>
  <w:abstractNum w:abstractNumId="31" w15:restartNumberingAfterBreak="0">
    <w:nsid w:val="4AED35AB"/>
    <w:multiLevelType w:val="hybridMultilevel"/>
    <w:tmpl w:val="1EF020E8"/>
    <w:lvl w:ilvl="0" w:tplc="0409000F">
      <w:start w:val="1"/>
      <w:numFmt w:val="decimal"/>
      <w:lvlText w:val="%1."/>
      <w:lvlJc w:val="left"/>
      <w:pPr>
        <w:ind w:left="720" w:hanging="360"/>
      </w:pPr>
      <w:rPr>
        <w:rFonts w:hint="default"/>
        <w:b w:val="0"/>
        <w:i w:val="0"/>
        <w:color w:val="auto"/>
        <w:u w:val="none"/>
      </w:rPr>
    </w:lvl>
    <w:lvl w:ilvl="1" w:tplc="04090019">
      <w:start w:val="1"/>
      <w:numFmt w:val="lowerLetter"/>
      <w:lvlText w:val="%2."/>
      <w:lvlJc w:val="left"/>
      <w:pPr>
        <w:ind w:left="1440" w:hanging="360"/>
      </w:pPr>
      <w:rPr>
        <w:rFonts w:cs="minorBidi"/>
      </w:rPr>
    </w:lvl>
    <w:lvl w:ilvl="2" w:tplc="0409001B">
      <w:start w:val="1"/>
      <w:numFmt w:val="lowerRoman"/>
      <w:lvlText w:val="%3."/>
      <w:lvlJc w:val="right"/>
      <w:pPr>
        <w:ind w:left="2160" w:hanging="180"/>
      </w:pPr>
      <w:rPr>
        <w:rFonts w:cs="minorBidi"/>
      </w:rPr>
    </w:lvl>
    <w:lvl w:ilvl="3" w:tplc="0409000F">
      <w:start w:val="1"/>
      <w:numFmt w:val="decimal"/>
      <w:lvlText w:val="%4."/>
      <w:lvlJc w:val="left"/>
      <w:pPr>
        <w:ind w:left="2880" w:hanging="360"/>
      </w:pPr>
      <w:rPr>
        <w:rFonts w:cs="minorBidi"/>
      </w:rPr>
    </w:lvl>
    <w:lvl w:ilvl="4" w:tplc="04090019">
      <w:start w:val="1"/>
      <w:numFmt w:val="lowerLetter"/>
      <w:lvlText w:val="%5."/>
      <w:lvlJc w:val="left"/>
      <w:pPr>
        <w:ind w:left="3600" w:hanging="360"/>
      </w:pPr>
      <w:rPr>
        <w:rFonts w:cs="minorBidi"/>
      </w:rPr>
    </w:lvl>
    <w:lvl w:ilvl="5" w:tplc="0409001B">
      <w:start w:val="1"/>
      <w:numFmt w:val="lowerRoman"/>
      <w:lvlText w:val="%6."/>
      <w:lvlJc w:val="right"/>
      <w:pPr>
        <w:ind w:left="4320" w:hanging="180"/>
      </w:pPr>
      <w:rPr>
        <w:rFonts w:cs="minorBidi"/>
      </w:rPr>
    </w:lvl>
    <w:lvl w:ilvl="6" w:tplc="0409000F">
      <w:start w:val="1"/>
      <w:numFmt w:val="decimal"/>
      <w:lvlText w:val="%7."/>
      <w:lvlJc w:val="left"/>
      <w:pPr>
        <w:ind w:left="5040" w:hanging="360"/>
      </w:pPr>
      <w:rPr>
        <w:rFonts w:cs="minorBidi"/>
      </w:rPr>
    </w:lvl>
    <w:lvl w:ilvl="7" w:tplc="04090019">
      <w:start w:val="1"/>
      <w:numFmt w:val="lowerLetter"/>
      <w:lvlText w:val="%8."/>
      <w:lvlJc w:val="left"/>
      <w:pPr>
        <w:ind w:left="5760" w:hanging="360"/>
      </w:pPr>
      <w:rPr>
        <w:rFonts w:cs="minorBidi"/>
      </w:rPr>
    </w:lvl>
    <w:lvl w:ilvl="8" w:tplc="0409001B">
      <w:start w:val="1"/>
      <w:numFmt w:val="lowerRoman"/>
      <w:lvlText w:val="%9."/>
      <w:lvlJc w:val="right"/>
      <w:pPr>
        <w:ind w:left="6480" w:hanging="180"/>
      </w:pPr>
      <w:rPr>
        <w:rFonts w:cs="minorBidi"/>
      </w:rPr>
    </w:lvl>
  </w:abstractNum>
  <w:abstractNum w:abstractNumId="32" w15:restartNumberingAfterBreak="0">
    <w:nsid w:val="4C191790"/>
    <w:multiLevelType w:val="hybridMultilevel"/>
    <w:tmpl w:val="9412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9E071A"/>
    <w:multiLevelType w:val="multilevel"/>
    <w:tmpl w:val="35B8337C"/>
    <w:lvl w:ilvl="0">
      <w:start w:val="6"/>
      <w:numFmt w:val="decimal"/>
      <w:lvlText w:val="%1."/>
      <w:lvlJc w:val="left"/>
      <w:pPr>
        <w:ind w:left="360" w:hanging="360"/>
      </w:pPr>
      <w:rPr>
        <w:rFonts w:hint="default"/>
        <w:b w:val="0"/>
        <w:sz w:val="24"/>
        <w:szCs w:val="24"/>
      </w:rPr>
    </w:lvl>
    <w:lvl w:ilvl="1">
      <w:start w:val="1"/>
      <w:numFmt w:val="lowerLetter"/>
      <w:lvlText w:val="%2."/>
      <w:lvlJc w:val="left"/>
      <w:pPr>
        <w:ind w:left="720" w:hanging="360"/>
      </w:pPr>
      <w:rPr>
        <w:rFonts w:hint="default"/>
        <w:b w:val="0"/>
        <w:i w:val="0"/>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38148D3"/>
    <w:multiLevelType w:val="hybridMultilevel"/>
    <w:tmpl w:val="36000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822EA"/>
    <w:multiLevelType w:val="multilevel"/>
    <w:tmpl w:val="9014DC7E"/>
    <w:styleLink w:val="RFP"/>
    <w:lvl w:ilvl="0">
      <w:start w:val="1"/>
      <w:numFmt w:val="upperLetter"/>
      <w:lvlText w:val="%1."/>
      <w:lvlJc w:val="left"/>
      <w:pPr>
        <w:ind w:left="720" w:hanging="720"/>
      </w:pPr>
      <w:rPr>
        <w:rFonts w:ascii="Cambria Math" w:hAnsi="Cambria Math" w:hint="default"/>
        <w:b w:val="0"/>
        <w:i w:val="0"/>
        <w:sz w:val="24"/>
      </w:rPr>
    </w:lvl>
    <w:lvl w:ilvl="1">
      <w:start w:val="1"/>
      <w:numFmt w:val="decimal"/>
      <w:lvlText w:val="%2."/>
      <w:lvlJc w:val="left"/>
      <w:pPr>
        <w:ind w:left="1080" w:hanging="720"/>
      </w:pPr>
      <w:rPr>
        <w:rFonts w:ascii="Cambria Math" w:hAnsi="Cambria Math"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A755D4"/>
    <w:multiLevelType w:val="hybridMultilevel"/>
    <w:tmpl w:val="E32EE4F6"/>
    <w:lvl w:ilvl="0" w:tplc="04090001">
      <w:start w:val="1"/>
      <w:numFmt w:val="bullet"/>
      <w:lvlText w:val=""/>
      <w:lvlJc w:val="left"/>
      <w:pPr>
        <w:ind w:left="720" w:hanging="360"/>
      </w:pPr>
      <w:rPr>
        <w:rFonts w:ascii="Symbol" w:hAnsi="Symbol" w:hint="default"/>
        <w:b/>
        <w:sz w:val="28"/>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C84996"/>
    <w:multiLevelType w:val="hybridMultilevel"/>
    <w:tmpl w:val="2940E8F6"/>
    <w:lvl w:ilvl="0" w:tplc="BB2E438A">
      <w:start w:val="1"/>
      <w:numFmt w:val="decimal"/>
      <w:lvlText w:val="%1."/>
      <w:lvlJc w:val="left"/>
      <w:pPr>
        <w:ind w:left="720" w:hanging="360"/>
      </w:pPr>
      <w:rPr>
        <w:rFonts w:cs="minorBidi" w:hint="default"/>
        <w:b w:val="0"/>
      </w:rPr>
    </w:lvl>
    <w:lvl w:ilvl="1" w:tplc="04090019" w:tentative="1">
      <w:start w:val="1"/>
      <w:numFmt w:val="lowerLetter"/>
      <w:lvlText w:val="%2."/>
      <w:lvlJc w:val="left"/>
      <w:pPr>
        <w:ind w:left="1440" w:hanging="360"/>
      </w:pPr>
      <w:rPr>
        <w:rFonts w:cs="minorBidi"/>
      </w:rPr>
    </w:lvl>
    <w:lvl w:ilvl="2" w:tplc="0409001B" w:tentative="1">
      <w:start w:val="1"/>
      <w:numFmt w:val="lowerRoman"/>
      <w:lvlText w:val="%3."/>
      <w:lvlJc w:val="right"/>
      <w:pPr>
        <w:ind w:left="2160" w:hanging="180"/>
      </w:pPr>
      <w:rPr>
        <w:rFonts w:cs="minorBidi"/>
      </w:rPr>
    </w:lvl>
    <w:lvl w:ilvl="3" w:tplc="0409000F" w:tentative="1">
      <w:start w:val="1"/>
      <w:numFmt w:val="decimal"/>
      <w:lvlText w:val="%4."/>
      <w:lvlJc w:val="left"/>
      <w:pPr>
        <w:ind w:left="2880" w:hanging="360"/>
      </w:pPr>
      <w:rPr>
        <w:rFonts w:cs="minorBidi"/>
      </w:rPr>
    </w:lvl>
    <w:lvl w:ilvl="4" w:tplc="04090019" w:tentative="1">
      <w:start w:val="1"/>
      <w:numFmt w:val="lowerLetter"/>
      <w:lvlText w:val="%5."/>
      <w:lvlJc w:val="left"/>
      <w:pPr>
        <w:ind w:left="3600" w:hanging="360"/>
      </w:pPr>
      <w:rPr>
        <w:rFonts w:cs="minorBidi"/>
      </w:rPr>
    </w:lvl>
    <w:lvl w:ilvl="5" w:tplc="0409001B" w:tentative="1">
      <w:start w:val="1"/>
      <w:numFmt w:val="lowerRoman"/>
      <w:lvlText w:val="%6."/>
      <w:lvlJc w:val="right"/>
      <w:pPr>
        <w:ind w:left="4320" w:hanging="180"/>
      </w:pPr>
      <w:rPr>
        <w:rFonts w:cs="minorBidi"/>
      </w:rPr>
    </w:lvl>
    <w:lvl w:ilvl="6" w:tplc="0409000F" w:tentative="1">
      <w:start w:val="1"/>
      <w:numFmt w:val="decimal"/>
      <w:lvlText w:val="%7."/>
      <w:lvlJc w:val="left"/>
      <w:pPr>
        <w:ind w:left="5040" w:hanging="360"/>
      </w:pPr>
      <w:rPr>
        <w:rFonts w:cs="minorBidi"/>
      </w:rPr>
    </w:lvl>
    <w:lvl w:ilvl="7" w:tplc="04090019" w:tentative="1">
      <w:start w:val="1"/>
      <w:numFmt w:val="lowerLetter"/>
      <w:lvlText w:val="%8."/>
      <w:lvlJc w:val="left"/>
      <w:pPr>
        <w:ind w:left="5760" w:hanging="360"/>
      </w:pPr>
      <w:rPr>
        <w:rFonts w:cs="minorBidi"/>
      </w:rPr>
    </w:lvl>
    <w:lvl w:ilvl="8" w:tplc="0409001B" w:tentative="1">
      <w:start w:val="1"/>
      <w:numFmt w:val="lowerRoman"/>
      <w:lvlText w:val="%9."/>
      <w:lvlJc w:val="right"/>
      <w:pPr>
        <w:ind w:left="6480" w:hanging="180"/>
      </w:pPr>
      <w:rPr>
        <w:rFonts w:cs="minorBidi"/>
      </w:rPr>
    </w:lvl>
  </w:abstractNum>
  <w:abstractNum w:abstractNumId="42" w15:restartNumberingAfterBreak="0">
    <w:nsid w:val="680563CA"/>
    <w:multiLevelType w:val="multilevel"/>
    <w:tmpl w:val="1E1C8FC4"/>
    <w:lvl w:ilvl="0">
      <w:start w:val="1"/>
      <w:numFmt w:val="decimal"/>
      <w:lvlText w:val="%1."/>
      <w:lvlJc w:val="left"/>
      <w:pPr>
        <w:ind w:left="720" w:hanging="360"/>
      </w:pPr>
      <w:rPr>
        <w:rFonts w:hint="default"/>
        <w:b w:val="0"/>
        <w:sz w:val="24"/>
        <w:szCs w:val="24"/>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8D80692"/>
    <w:multiLevelType w:val="hybridMultilevel"/>
    <w:tmpl w:val="7AF6C13A"/>
    <w:lvl w:ilvl="0" w:tplc="C21E70F8">
      <w:start w:val="1"/>
      <w:numFmt w:val="decimal"/>
      <w:lvlText w:val="%1)"/>
      <w:lvlJc w:val="left"/>
      <w:pPr>
        <w:ind w:left="1800" w:hanging="360"/>
      </w:pPr>
      <w:rPr>
        <w:b w:val="0"/>
      </w:rPr>
    </w:lvl>
    <w:lvl w:ilvl="1" w:tplc="7ADE08E0">
      <w:start w:val="1"/>
      <w:numFmt w:val="decimal"/>
      <w:lvlText w:val="%2)"/>
      <w:lvlJc w:val="left"/>
      <w:pPr>
        <w:ind w:left="2160" w:hanging="360"/>
      </w:pPr>
      <w:rPr>
        <w:b w:val="0"/>
        <w:strike w:val="0"/>
      </w:rPr>
    </w:lvl>
    <w:lvl w:ilvl="2" w:tplc="D7625390">
      <w:start w:val="1"/>
      <w:numFmt w:val="upperLetter"/>
      <w:lvlText w:val="%3."/>
      <w:lvlJc w:val="left"/>
      <w:pPr>
        <w:ind w:left="2250" w:hanging="360"/>
      </w:pPr>
      <w:rPr>
        <w:rFonts w:hint="default"/>
      </w:rPr>
    </w:lvl>
    <w:lvl w:ilvl="3" w:tplc="46EEA760">
      <w:start w:val="1"/>
      <w:numFmt w:val="bullet"/>
      <w:lvlText w:val=""/>
      <w:lvlJc w:val="left"/>
      <w:pPr>
        <w:ind w:left="3600" w:hanging="360"/>
      </w:pPr>
      <w:rPr>
        <w:rFonts w:ascii="Symbol" w:hAnsi="Symbol" w:hint="default"/>
      </w:rPr>
    </w:lvl>
    <w:lvl w:ilvl="4" w:tplc="AD16BBA4" w:tentative="1">
      <w:start w:val="1"/>
      <w:numFmt w:val="lowerLetter"/>
      <w:lvlText w:val="%5."/>
      <w:lvlJc w:val="left"/>
      <w:pPr>
        <w:ind w:left="4320" w:hanging="360"/>
      </w:pPr>
    </w:lvl>
    <w:lvl w:ilvl="5" w:tplc="10E6AFC2" w:tentative="1">
      <w:start w:val="1"/>
      <w:numFmt w:val="lowerRoman"/>
      <w:lvlText w:val="%6."/>
      <w:lvlJc w:val="right"/>
      <w:pPr>
        <w:ind w:left="5040" w:hanging="180"/>
      </w:pPr>
    </w:lvl>
    <w:lvl w:ilvl="6" w:tplc="523AEB88" w:tentative="1">
      <w:start w:val="1"/>
      <w:numFmt w:val="decimal"/>
      <w:lvlText w:val="%7."/>
      <w:lvlJc w:val="left"/>
      <w:pPr>
        <w:ind w:left="5760" w:hanging="360"/>
      </w:pPr>
    </w:lvl>
    <w:lvl w:ilvl="7" w:tplc="5EC62B1E" w:tentative="1">
      <w:start w:val="1"/>
      <w:numFmt w:val="lowerLetter"/>
      <w:lvlText w:val="%8."/>
      <w:lvlJc w:val="left"/>
      <w:pPr>
        <w:ind w:left="6480" w:hanging="360"/>
      </w:pPr>
    </w:lvl>
    <w:lvl w:ilvl="8" w:tplc="629A2470" w:tentative="1">
      <w:start w:val="1"/>
      <w:numFmt w:val="lowerRoman"/>
      <w:lvlText w:val="%9."/>
      <w:lvlJc w:val="right"/>
      <w:pPr>
        <w:ind w:left="7200" w:hanging="180"/>
      </w:pPr>
    </w:lvl>
  </w:abstractNum>
  <w:abstractNum w:abstractNumId="44"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5" w15:restartNumberingAfterBreak="0">
    <w:nsid w:val="6DA10C55"/>
    <w:multiLevelType w:val="hybridMultilevel"/>
    <w:tmpl w:val="AA309294"/>
    <w:lvl w:ilvl="0" w:tplc="04090011">
      <w:start w:val="1"/>
      <w:numFmt w:val="decimal"/>
      <w:lvlText w:val="%1)"/>
      <w:lvlJc w:val="left"/>
      <w:pPr>
        <w:ind w:left="1440" w:hanging="360"/>
      </w:pPr>
      <w:rPr>
        <w:b w:val="0"/>
      </w:rPr>
    </w:lvl>
    <w:lvl w:ilvl="1" w:tplc="04090001">
      <w:start w:val="1"/>
      <w:numFmt w:val="bullet"/>
      <w:lvlText w:val=""/>
      <w:lvlJc w:val="left"/>
      <w:pPr>
        <w:ind w:left="2160" w:hanging="360"/>
      </w:pPr>
      <w:rPr>
        <w:rFonts w:ascii="Symbol" w:hAnsi="Symbol" w:hint="default"/>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46056FC"/>
    <w:multiLevelType w:val="hybridMultilevel"/>
    <w:tmpl w:val="303A7E82"/>
    <w:lvl w:ilvl="0" w:tplc="04090001">
      <w:start w:val="1"/>
      <w:numFmt w:val="decimal"/>
      <w:lvlText w:val="%1)"/>
      <w:lvlJc w:val="left"/>
      <w:pPr>
        <w:ind w:left="2880" w:hanging="360"/>
      </w:pPr>
    </w:lvl>
    <w:lvl w:ilvl="1" w:tplc="04090003" w:tentative="1">
      <w:start w:val="1"/>
      <w:numFmt w:val="lowerLetter"/>
      <w:lvlText w:val="%2."/>
      <w:lvlJc w:val="left"/>
      <w:pPr>
        <w:ind w:left="3600" w:hanging="360"/>
      </w:pPr>
    </w:lvl>
    <w:lvl w:ilvl="2" w:tplc="04090005" w:tentative="1">
      <w:start w:val="1"/>
      <w:numFmt w:val="lowerRoman"/>
      <w:lvlText w:val="%3."/>
      <w:lvlJc w:val="right"/>
      <w:pPr>
        <w:ind w:left="4320" w:hanging="180"/>
      </w:pPr>
    </w:lvl>
    <w:lvl w:ilvl="3" w:tplc="04090001" w:tentative="1">
      <w:start w:val="1"/>
      <w:numFmt w:val="decimal"/>
      <w:lvlText w:val="%4."/>
      <w:lvlJc w:val="left"/>
      <w:pPr>
        <w:ind w:left="5040" w:hanging="360"/>
      </w:pPr>
    </w:lvl>
    <w:lvl w:ilvl="4" w:tplc="04090003" w:tentative="1">
      <w:start w:val="1"/>
      <w:numFmt w:val="lowerLetter"/>
      <w:lvlText w:val="%5."/>
      <w:lvlJc w:val="left"/>
      <w:pPr>
        <w:ind w:left="5760" w:hanging="360"/>
      </w:pPr>
    </w:lvl>
    <w:lvl w:ilvl="5" w:tplc="04090005" w:tentative="1">
      <w:start w:val="1"/>
      <w:numFmt w:val="lowerRoman"/>
      <w:lvlText w:val="%6."/>
      <w:lvlJc w:val="right"/>
      <w:pPr>
        <w:ind w:left="6480" w:hanging="180"/>
      </w:pPr>
    </w:lvl>
    <w:lvl w:ilvl="6" w:tplc="04090001" w:tentative="1">
      <w:start w:val="1"/>
      <w:numFmt w:val="decimal"/>
      <w:lvlText w:val="%7."/>
      <w:lvlJc w:val="left"/>
      <w:pPr>
        <w:ind w:left="7200" w:hanging="360"/>
      </w:pPr>
    </w:lvl>
    <w:lvl w:ilvl="7" w:tplc="04090003" w:tentative="1">
      <w:start w:val="1"/>
      <w:numFmt w:val="lowerLetter"/>
      <w:lvlText w:val="%8."/>
      <w:lvlJc w:val="left"/>
      <w:pPr>
        <w:ind w:left="7920" w:hanging="360"/>
      </w:pPr>
    </w:lvl>
    <w:lvl w:ilvl="8" w:tplc="04090005" w:tentative="1">
      <w:start w:val="1"/>
      <w:numFmt w:val="lowerRoman"/>
      <w:lvlText w:val="%9."/>
      <w:lvlJc w:val="right"/>
      <w:pPr>
        <w:ind w:left="8640" w:hanging="180"/>
      </w:pPr>
    </w:lvl>
  </w:abstractNum>
  <w:abstractNum w:abstractNumId="48" w15:restartNumberingAfterBreak="0">
    <w:nsid w:val="75C66E11"/>
    <w:multiLevelType w:val="hybridMultilevel"/>
    <w:tmpl w:val="AA3C709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4C77CB"/>
    <w:multiLevelType w:val="hybridMultilevel"/>
    <w:tmpl w:val="E2A0C9AE"/>
    <w:lvl w:ilvl="0" w:tplc="04090001">
      <w:start w:val="1"/>
      <w:numFmt w:val="decimal"/>
      <w:lvlText w:val="%1."/>
      <w:lvlJc w:val="left"/>
      <w:pPr>
        <w:ind w:left="1800" w:hanging="360"/>
      </w:pPr>
      <w:rPr>
        <w:rFonts w:hint="default"/>
        <w:b w:val="0"/>
      </w:rPr>
    </w:lvl>
    <w:lvl w:ilvl="1" w:tplc="04090003">
      <w:start w:val="1"/>
      <w:numFmt w:val="decimal"/>
      <w:lvlText w:val="%2)"/>
      <w:lvlJc w:val="left"/>
      <w:pPr>
        <w:ind w:left="2520" w:hanging="360"/>
      </w:pPr>
      <w:rPr>
        <w:b w:val="0"/>
        <w:i w:val="0"/>
      </w:rPr>
    </w:lvl>
    <w:lvl w:ilvl="2" w:tplc="04090005">
      <w:start w:val="1"/>
      <w:numFmt w:val="decimal"/>
      <w:lvlText w:val="%3)"/>
      <w:lvlJc w:val="left"/>
      <w:pPr>
        <w:ind w:left="3240" w:hanging="180"/>
      </w:pPr>
      <w:rPr>
        <w:b w:val="0"/>
      </w:rPr>
    </w:lvl>
    <w:lvl w:ilvl="3" w:tplc="04090001">
      <w:start w:val="1"/>
      <w:numFmt w:val="lowerLetter"/>
      <w:lvlText w:val="%4)"/>
      <w:lvlJc w:val="left"/>
      <w:pPr>
        <w:ind w:left="3240" w:hanging="360"/>
      </w:pPr>
      <w:rPr>
        <w:b w:val="0"/>
      </w:rPr>
    </w:lvl>
    <w:lvl w:ilvl="4" w:tplc="04090003">
      <w:start w:val="1"/>
      <w:numFmt w:val="upperRoman"/>
      <w:lvlText w:val="%5."/>
      <w:lvlJc w:val="right"/>
      <w:pPr>
        <w:ind w:left="4680" w:hanging="360"/>
      </w:pPr>
    </w:lvl>
    <w:lvl w:ilvl="5" w:tplc="04090005">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num w:numId="1">
    <w:abstractNumId w:val="3"/>
  </w:num>
  <w:num w:numId="2">
    <w:abstractNumId w:val="1"/>
  </w:num>
  <w:num w:numId="3">
    <w:abstractNumId w:val="44"/>
  </w:num>
  <w:num w:numId="4">
    <w:abstractNumId w:val="39"/>
  </w:num>
  <w:num w:numId="5">
    <w:abstractNumId w:val="22"/>
  </w:num>
  <w:num w:numId="6">
    <w:abstractNumId w:val="49"/>
  </w:num>
  <w:num w:numId="7">
    <w:abstractNumId w:val="11"/>
  </w:num>
  <w:num w:numId="8">
    <w:abstractNumId w:val="38"/>
  </w:num>
  <w:num w:numId="9">
    <w:abstractNumId w:val="42"/>
  </w:num>
  <w:num w:numId="10">
    <w:abstractNumId w:val="4"/>
  </w:num>
  <w:num w:numId="11">
    <w:abstractNumId w:val="18"/>
  </w:num>
  <w:num w:numId="12">
    <w:abstractNumId w:val="17"/>
  </w:num>
  <w:num w:numId="13">
    <w:abstractNumId w:val="36"/>
  </w:num>
  <w:num w:numId="14">
    <w:abstractNumId w:val="27"/>
  </w:num>
  <w:num w:numId="15">
    <w:abstractNumId w:val="20"/>
  </w:num>
  <w:num w:numId="16">
    <w:abstractNumId w:val="23"/>
  </w:num>
  <w:num w:numId="17">
    <w:abstractNumId w:val="21"/>
  </w:num>
  <w:num w:numId="18">
    <w:abstractNumId w:val="41"/>
  </w:num>
  <w:num w:numId="19">
    <w:abstractNumId w:val="6"/>
  </w:num>
  <w:num w:numId="20">
    <w:abstractNumId w:val="15"/>
  </w:num>
  <w:num w:numId="21">
    <w:abstractNumId w:val="5"/>
  </w:num>
  <w:num w:numId="22">
    <w:abstractNumId w:val="37"/>
  </w:num>
  <w:num w:numId="23">
    <w:abstractNumId w:val="30"/>
  </w:num>
  <w:num w:numId="24">
    <w:abstractNumId w:val="28"/>
  </w:num>
  <w:num w:numId="25">
    <w:abstractNumId w:val="26"/>
  </w:num>
  <w:num w:numId="26">
    <w:abstractNumId w:val="19"/>
  </w:num>
  <w:num w:numId="27">
    <w:abstractNumId w:val="46"/>
  </w:num>
  <w:num w:numId="28">
    <w:abstractNumId w:val="35"/>
  </w:num>
  <w:num w:numId="29">
    <w:abstractNumId w:val="29"/>
  </w:num>
  <w:num w:numId="30">
    <w:abstractNumId w:val="10"/>
  </w:num>
  <w:num w:numId="31">
    <w:abstractNumId w:val="8"/>
  </w:num>
  <w:num w:numId="32">
    <w:abstractNumId w:val="43"/>
  </w:num>
  <w:num w:numId="33">
    <w:abstractNumId w:val="48"/>
  </w:num>
  <w:num w:numId="34">
    <w:abstractNumId w:val="47"/>
  </w:num>
  <w:num w:numId="35">
    <w:abstractNumId w:val="51"/>
  </w:num>
  <w:num w:numId="36">
    <w:abstractNumId w:val="45"/>
  </w:num>
  <w:num w:numId="37">
    <w:abstractNumId w:val="13"/>
  </w:num>
  <w:num w:numId="38">
    <w:abstractNumId w:val="31"/>
  </w:num>
  <w:num w:numId="39">
    <w:abstractNumId w:val="32"/>
  </w:num>
  <w:num w:numId="40">
    <w:abstractNumId w:val="50"/>
  </w:num>
  <w:num w:numId="41">
    <w:abstractNumId w:val="7"/>
  </w:num>
  <w:num w:numId="42">
    <w:abstractNumId w:val="24"/>
  </w:num>
  <w:num w:numId="43">
    <w:abstractNumId w:val="40"/>
  </w:num>
  <w:num w:numId="44">
    <w:abstractNumId w:val="12"/>
  </w:num>
  <w:num w:numId="45">
    <w:abstractNumId w:val="0"/>
    <w:lvlOverride w:ilvl="0">
      <w:lvl w:ilvl="0">
        <w:numFmt w:val="bullet"/>
        <w:lvlText w:val=""/>
        <w:legacy w:legacy="1" w:legacySpace="0" w:legacyIndent="0"/>
        <w:lvlJc w:val="left"/>
        <w:rPr>
          <w:rFonts w:ascii="Symbol" w:hAnsi="Symbol" w:hint="default"/>
        </w:rPr>
      </w:lvl>
    </w:lvlOverride>
  </w:num>
  <w:num w:numId="46">
    <w:abstractNumId w:val="16"/>
  </w:num>
  <w:num w:numId="47">
    <w:abstractNumId w:val="14"/>
  </w:num>
  <w:num w:numId="48">
    <w:abstractNumId w:val="33"/>
  </w:num>
  <w:num w:numId="49">
    <w:abstractNumId w:val="2"/>
  </w:num>
  <w:num w:numId="50">
    <w:abstractNumId w:val="34"/>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87"/>
    <w:rsid w:val="0000082A"/>
    <w:rsid w:val="00000A55"/>
    <w:rsid w:val="000019A4"/>
    <w:rsid w:val="00001C60"/>
    <w:rsid w:val="00001E88"/>
    <w:rsid w:val="000024D0"/>
    <w:rsid w:val="00002542"/>
    <w:rsid w:val="00002873"/>
    <w:rsid w:val="00002AC2"/>
    <w:rsid w:val="00002F62"/>
    <w:rsid w:val="00002F86"/>
    <w:rsid w:val="00003BC0"/>
    <w:rsid w:val="00003F70"/>
    <w:rsid w:val="00004497"/>
    <w:rsid w:val="000047D9"/>
    <w:rsid w:val="00004CB7"/>
    <w:rsid w:val="00005A8F"/>
    <w:rsid w:val="00005E4F"/>
    <w:rsid w:val="00005E7A"/>
    <w:rsid w:val="00006510"/>
    <w:rsid w:val="0000723A"/>
    <w:rsid w:val="00007387"/>
    <w:rsid w:val="0000778C"/>
    <w:rsid w:val="0000779E"/>
    <w:rsid w:val="00007B63"/>
    <w:rsid w:val="00007DD1"/>
    <w:rsid w:val="00010759"/>
    <w:rsid w:val="00010FC4"/>
    <w:rsid w:val="00011603"/>
    <w:rsid w:val="0001176C"/>
    <w:rsid w:val="0001200C"/>
    <w:rsid w:val="00012241"/>
    <w:rsid w:val="000124A3"/>
    <w:rsid w:val="00012B68"/>
    <w:rsid w:val="00013025"/>
    <w:rsid w:val="00013974"/>
    <w:rsid w:val="00013F33"/>
    <w:rsid w:val="000143FC"/>
    <w:rsid w:val="000146FF"/>
    <w:rsid w:val="00014888"/>
    <w:rsid w:val="000149EF"/>
    <w:rsid w:val="00014B43"/>
    <w:rsid w:val="00014EBC"/>
    <w:rsid w:val="00014FA5"/>
    <w:rsid w:val="0001546A"/>
    <w:rsid w:val="0001599A"/>
    <w:rsid w:val="00015AFB"/>
    <w:rsid w:val="00016090"/>
    <w:rsid w:val="000160AE"/>
    <w:rsid w:val="00016303"/>
    <w:rsid w:val="000167C7"/>
    <w:rsid w:val="00016AA1"/>
    <w:rsid w:val="00017556"/>
    <w:rsid w:val="00017BF5"/>
    <w:rsid w:val="00017E1A"/>
    <w:rsid w:val="00020361"/>
    <w:rsid w:val="00020CCA"/>
    <w:rsid w:val="0002103F"/>
    <w:rsid w:val="000218A1"/>
    <w:rsid w:val="0002196D"/>
    <w:rsid w:val="00021D79"/>
    <w:rsid w:val="00021F5B"/>
    <w:rsid w:val="00022914"/>
    <w:rsid w:val="0002334D"/>
    <w:rsid w:val="0002354C"/>
    <w:rsid w:val="00023988"/>
    <w:rsid w:val="00023BBE"/>
    <w:rsid w:val="00023C72"/>
    <w:rsid w:val="000241C8"/>
    <w:rsid w:val="00024DC5"/>
    <w:rsid w:val="00025632"/>
    <w:rsid w:val="00025CD7"/>
    <w:rsid w:val="00025DD0"/>
    <w:rsid w:val="00026CA4"/>
    <w:rsid w:val="000271C7"/>
    <w:rsid w:val="0002734A"/>
    <w:rsid w:val="00027D9B"/>
    <w:rsid w:val="000305B0"/>
    <w:rsid w:val="00030617"/>
    <w:rsid w:val="00030D19"/>
    <w:rsid w:val="0003180D"/>
    <w:rsid w:val="00032409"/>
    <w:rsid w:val="0003286E"/>
    <w:rsid w:val="00032F16"/>
    <w:rsid w:val="00032F46"/>
    <w:rsid w:val="0003304E"/>
    <w:rsid w:val="00033ACD"/>
    <w:rsid w:val="00033B34"/>
    <w:rsid w:val="00033B7D"/>
    <w:rsid w:val="00033D05"/>
    <w:rsid w:val="00033D0F"/>
    <w:rsid w:val="00034B6B"/>
    <w:rsid w:val="00034C2C"/>
    <w:rsid w:val="000359EB"/>
    <w:rsid w:val="00035DB8"/>
    <w:rsid w:val="0003600A"/>
    <w:rsid w:val="00036604"/>
    <w:rsid w:val="00036645"/>
    <w:rsid w:val="00036C8C"/>
    <w:rsid w:val="00037038"/>
    <w:rsid w:val="000401AB"/>
    <w:rsid w:val="0004055B"/>
    <w:rsid w:val="0004061E"/>
    <w:rsid w:val="00040B75"/>
    <w:rsid w:val="0004113E"/>
    <w:rsid w:val="000415EC"/>
    <w:rsid w:val="00041E63"/>
    <w:rsid w:val="00041EEA"/>
    <w:rsid w:val="000424D3"/>
    <w:rsid w:val="000425D8"/>
    <w:rsid w:val="00043874"/>
    <w:rsid w:val="000442EC"/>
    <w:rsid w:val="000447F1"/>
    <w:rsid w:val="0004546A"/>
    <w:rsid w:val="000454B5"/>
    <w:rsid w:val="00046121"/>
    <w:rsid w:val="00046F45"/>
    <w:rsid w:val="00047A8C"/>
    <w:rsid w:val="00047E93"/>
    <w:rsid w:val="00050087"/>
    <w:rsid w:val="00050A62"/>
    <w:rsid w:val="00051017"/>
    <w:rsid w:val="0005112B"/>
    <w:rsid w:val="000512C1"/>
    <w:rsid w:val="00051751"/>
    <w:rsid w:val="000518CF"/>
    <w:rsid w:val="000519E3"/>
    <w:rsid w:val="00052810"/>
    <w:rsid w:val="00052932"/>
    <w:rsid w:val="00052A64"/>
    <w:rsid w:val="00052B4F"/>
    <w:rsid w:val="0005315F"/>
    <w:rsid w:val="00053211"/>
    <w:rsid w:val="0005321C"/>
    <w:rsid w:val="00054CB1"/>
    <w:rsid w:val="000554CA"/>
    <w:rsid w:val="00055531"/>
    <w:rsid w:val="000560A1"/>
    <w:rsid w:val="00056112"/>
    <w:rsid w:val="00056519"/>
    <w:rsid w:val="000566AF"/>
    <w:rsid w:val="000570EB"/>
    <w:rsid w:val="00057527"/>
    <w:rsid w:val="000576AE"/>
    <w:rsid w:val="00057768"/>
    <w:rsid w:val="00057851"/>
    <w:rsid w:val="00060A41"/>
    <w:rsid w:val="00060E2C"/>
    <w:rsid w:val="00062382"/>
    <w:rsid w:val="0006256F"/>
    <w:rsid w:val="00062652"/>
    <w:rsid w:val="00062C57"/>
    <w:rsid w:val="000635B0"/>
    <w:rsid w:val="00063C85"/>
    <w:rsid w:val="000641E2"/>
    <w:rsid w:val="000643D7"/>
    <w:rsid w:val="000644C1"/>
    <w:rsid w:val="00065492"/>
    <w:rsid w:val="000655EE"/>
    <w:rsid w:val="0006647E"/>
    <w:rsid w:val="000666DE"/>
    <w:rsid w:val="0006676B"/>
    <w:rsid w:val="0006694D"/>
    <w:rsid w:val="00066FDB"/>
    <w:rsid w:val="00067092"/>
    <w:rsid w:val="00070315"/>
    <w:rsid w:val="000709AE"/>
    <w:rsid w:val="00070D19"/>
    <w:rsid w:val="00070D84"/>
    <w:rsid w:val="00070EEF"/>
    <w:rsid w:val="0007164C"/>
    <w:rsid w:val="00071762"/>
    <w:rsid w:val="0007189A"/>
    <w:rsid w:val="00071E30"/>
    <w:rsid w:val="00072901"/>
    <w:rsid w:val="00072BAB"/>
    <w:rsid w:val="00073440"/>
    <w:rsid w:val="00073C9E"/>
    <w:rsid w:val="000742D4"/>
    <w:rsid w:val="00074CA7"/>
    <w:rsid w:val="00074D05"/>
    <w:rsid w:val="0007510A"/>
    <w:rsid w:val="0007570D"/>
    <w:rsid w:val="0007648B"/>
    <w:rsid w:val="0007658F"/>
    <w:rsid w:val="000765FF"/>
    <w:rsid w:val="00077D7E"/>
    <w:rsid w:val="00080422"/>
    <w:rsid w:val="00080984"/>
    <w:rsid w:val="00080A3B"/>
    <w:rsid w:val="00081177"/>
    <w:rsid w:val="00081451"/>
    <w:rsid w:val="00081962"/>
    <w:rsid w:val="00082155"/>
    <w:rsid w:val="00082467"/>
    <w:rsid w:val="00082BE0"/>
    <w:rsid w:val="00082E4C"/>
    <w:rsid w:val="00083077"/>
    <w:rsid w:val="00083382"/>
    <w:rsid w:val="00083418"/>
    <w:rsid w:val="00083522"/>
    <w:rsid w:val="000836F2"/>
    <w:rsid w:val="00083D0F"/>
    <w:rsid w:val="00084130"/>
    <w:rsid w:val="0008427D"/>
    <w:rsid w:val="00084CAD"/>
    <w:rsid w:val="0008506C"/>
    <w:rsid w:val="00085407"/>
    <w:rsid w:val="00085B69"/>
    <w:rsid w:val="00086769"/>
    <w:rsid w:val="00086B49"/>
    <w:rsid w:val="00086C9B"/>
    <w:rsid w:val="000878F5"/>
    <w:rsid w:val="00087B0C"/>
    <w:rsid w:val="0009026F"/>
    <w:rsid w:val="00090404"/>
    <w:rsid w:val="00090A85"/>
    <w:rsid w:val="00091272"/>
    <w:rsid w:val="00091343"/>
    <w:rsid w:val="000916D6"/>
    <w:rsid w:val="000920FC"/>
    <w:rsid w:val="0009235A"/>
    <w:rsid w:val="000923FF"/>
    <w:rsid w:val="00092637"/>
    <w:rsid w:val="000927AD"/>
    <w:rsid w:val="0009293E"/>
    <w:rsid w:val="00093277"/>
    <w:rsid w:val="000935AF"/>
    <w:rsid w:val="00093BE2"/>
    <w:rsid w:val="00093F42"/>
    <w:rsid w:val="000940F4"/>
    <w:rsid w:val="0009426B"/>
    <w:rsid w:val="00094296"/>
    <w:rsid w:val="00094934"/>
    <w:rsid w:val="00094C64"/>
    <w:rsid w:val="00094E4A"/>
    <w:rsid w:val="00095833"/>
    <w:rsid w:val="00095BB7"/>
    <w:rsid w:val="00095C5C"/>
    <w:rsid w:val="00095C7C"/>
    <w:rsid w:val="00096073"/>
    <w:rsid w:val="000965C0"/>
    <w:rsid w:val="00096640"/>
    <w:rsid w:val="000974E7"/>
    <w:rsid w:val="000976DC"/>
    <w:rsid w:val="00097CB1"/>
    <w:rsid w:val="00097DCF"/>
    <w:rsid w:val="000A01C6"/>
    <w:rsid w:val="000A08D2"/>
    <w:rsid w:val="000A0F5D"/>
    <w:rsid w:val="000A13E6"/>
    <w:rsid w:val="000A159A"/>
    <w:rsid w:val="000A1AF8"/>
    <w:rsid w:val="000A2280"/>
    <w:rsid w:val="000A348D"/>
    <w:rsid w:val="000A3A25"/>
    <w:rsid w:val="000A435B"/>
    <w:rsid w:val="000A5188"/>
    <w:rsid w:val="000A5FDC"/>
    <w:rsid w:val="000A6120"/>
    <w:rsid w:val="000A7541"/>
    <w:rsid w:val="000A7C94"/>
    <w:rsid w:val="000B00B0"/>
    <w:rsid w:val="000B06CC"/>
    <w:rsid w:val="000B0B0B"/>
    <w:rsid w:val="000B1002"/>
    <w:rsid w:val="000B1F23"/>
    <w:rsid w:val="000B23F6"/>
    <w:rsid w:val="000B2632"/>
    <w:rsid w:val="000B2933"/>
    <w:rsid w:val="000B3033"/>
    <w:rsid w:val="000B3272"/>
    <w:rsid w:val="000B4487"/>
    <w:rsid w:val="000B4648"/>
    <w:rsid w:val="000B4664"/>
    <w:rsid w:val="000B4A1C"/>
    <w:rsid w:val="000B4CAF"/>
    <w:rsid w:val="000B4E24"/>
    <w:rsid w:val="000B4F0A"/>
    <w:rsid w:val="000B5635"/>
    <w:rsid w:val="000B564C"/>
    <w:rsid w:val="000B5A69"/>
    <w:rsid w:val="000B611B"/>
    <w:rsid w:val="000B6608"/>
    <w:rsid w:val="000B694F"/>
    <w:rsid w:val="000B6DD9"/>
    <w:rsid w:val="000B72A1"/>
    <w:rsid w:val="000B74F4"/>
    <w:rsid w:val="000B77A4"/>
    <w:rsid w:val="000B780E"/>
    <w:rsid w:val="000B7F5B"/>
    <w:rsid w:val="000B7F86"/>
    <w:rsid w:val="000C0301"/>
    <w:rsid w:val="000C062F"/>
    <w:rsid w:val="000C0CAA"/>
    <w:rsid w:val="000C0F67"/>
    <w:rsid w:val="000C14CA"/>
    <w:rsid w:val="000C189B"/>
    <w:rsid w:val="000C1986"/>
    <w:rsid w:val="000C1E76"/>
    <w:rsid w:val="000C33CD"/>
    <w:rsid w:val="000C38A6"/>
    <w:rsid w:val="000C42DF"/>
    <w:rsid w:val="000C45E2"/>
    <w:rsid w:val="000C4B31"/>
    <w:rsid w:val="000C4D8C"/>
    <w:rsid w:val="000C4F14"/>
    <w:rsid w:val="000C503B"/>
    <w:rsid w:val="000C505A"/>
    <w:rsid w:val="000C52C2"/>
    <w:rsid w:val="000C5650"/>
    <w:rsid w:val="000C5DC1"/>
    <w:rsid w:val="000C68B0"/>
    <w:rsid w:val="000C6B71"/>
    <w:rsid w:val="000C7728"/>
    <w:rsid w:val="000C787D"/>
    <w:rsid w:val="000C7A9B"/>
    <w:rsid w:val="000D015B"/>
    <w:rsid w:val="000D0EA9"/>
    <w:rsid w:val="000D0FA2"/>
    <w:rsid w:val="000D1060"/>
    <w:rsid w:val="000D1430"/>
    <w:rsid w:val="000D15E6"/>
    <w:rsid w:val="000D16B5"/>
    <w:rsid w:val="000D16BB"/>
    <w:rsid w:val="000D1CE1"/>
    <w:rsid w:val="000D22CA"/>
    <w:rsid w:val="000D25B9"/>
    <w:rsid w:val="000D2BCB"/>
    <w:rsid w:val="000D2EC9"/>
    <w:rsid w:val="000D3376"/>
    <w:rsid w:val="000D38C0"/>
    <w:rsid w:val="000D39AB"/>
    <w:rsid w:val="000D45AB"/>
    <w:rsid w:val="000D59EA"/>
    <w:rsid w:val="000D6447"/>
    <w:rsid w:val="000D6FFE"/>
    <w:rsid w:val="000D71EA"/>
    <w:rsid w:val="000D733C"/>
    <w:rsid w:val="000D7985"/>
    <w:rsid w:val="000E06A5"/>
    <w:rsid w:val="000E0F79"/>
    <w:rsid w:val="000E10E0"/>
    <w:rsid w:val="000E11B1"/>
    <w:rsid w:val="000E1CD5"/>
    <w:rsid w:val="000E2064"/>
    <w:rsid w:val="000E3594"/>
    <w:rsid w:val="000E38B8"/>
    <w:rsid w:val="000E3DBD"/>
    <w:rsid w:val="000E426F"/>
    <w:rsid w:val="000E4801"/>
    <w:rsid w:val="000E494D"/>
    <w:rsid w:val="000E4DE8"/>
    <w:rsid w:val="000E5649"/>
    <w:rsid w:val="000E5959"/>
    <w:rsid w:val="000E5B6B"/>
    <w:rsid w:val="000E5B6F"/>
    <w:rsid w:val="000E5CC3"/>
    <w:rsid w:val="000E5FE5"/>
    <w:rsid w:val="000E71F8"/>
    <w:rsid w:val="000E7380"/>
    <w:rsid w:val="000F0C7E"/>
    <w:rsid w:val="000F0F1F"/>
    <w:rsid w:val="000F1B05"/>
    <w:rsid w:val="000F2503"/>
    <w:rsid w:val="000F2625"/>
    <w:rsid w:val="000F2684"/>
    <w:rsid w:val="000F43C0"/>
    <w:rsid w:val="000F4531"/>
    <w:rsid w:val="000F4569"/>
    <w:rsid w:val="000F485F"/>
    <w:rsid w:val="000F48F0"/>
    <w:rsid w:val="000F4A5E"/>
    <w:rsid w:val="000F4ED8"/>
    <w:rsid w:val="000F5461"/>
    <w:rsid w:val="000F5BE1"/>
    <w:rsid w:val="000F6217"/>
    <w:rsid w:val="000F6974"/>
    <w:rsid w:val="000F69B1"/>
    <w:rsid w:val="000F6DE2"/>
    <w:rsid w:val="000F6F76"/>
    <w:rsid w:val="000F72DA"/>
    <w:rsid w:val="000F7C3F"/>
    <w:rsid w:val="000F7D0E"/>
    <w:rsid w:val="000F7D3D"/>
    <w:rsid w:val="000F7E99"/>
    <w:rsid w:val="0010018C"/>
    <w:rsid w:val="001008BD"/>
    <w:rsid w:val="00100A3C"/>
    <w:rsid w:val="00101C6D"/>
    <w:rsid w:val="00101D04"/>
    <w:rsid w:val="00102297"/>
    <w:rsid w:val="00102727"/>
    <w:rsid w:val="00102EED"/>
    <w:rsid w:val="001036C0"/>
    <w:rsid w:val="00103D26"/>
    <w:rsid w:val="00104DF0"/>
    <w:rsid w:val="001052ED"/>
    <w:rsid w:val="001059C8"/>
    <w:rsid w:val="00105B4F"/>
    <w:rsid w:val="0010602F"/>
    <w:rsid w:val="00106259"/>
    <w:rsid w:val="00106645"/>
    <w:rsid w:val="00106942"/>
    <w:rsid w:val="001071C5"/>
    <w:rsid w:val="001072C7"/>
    <w:rsid w:val="00107877"/>
    <w:rsid w:val="001078CD"/>
    <w:rsid w:val="00107EC3"/>
    <w:rsid w:val="001104BC"/>
    <w:rsid w:val="001105E7"/>
    <w:rsid w:val="0011080D"/>
    <w:rsid w:val="00110A2D"/>
    <w:rsid w:val="00110D43"/>
    <w:rsid w:val="00110DE9"/>
    <w:rsid w:val="00110E8D"/>
    <w:rsid w:val="00110F45"/>
    <w:rsid w:val="001114BC"/>
    <w:rsid w:val="00111BE7"/>
    <w:rsid w:val="00112169"/>
    <w:rsid w:val="00112B00"/>
    <w:rsid w:val="00113039"/>
    <w:rsid w:val="00113631"/>
    <w:rsid w:val="0011365F"/>
    <w:rsid w:val="001137CC"/>
    <w:rsid w:val="0011435E"/>
    <w:rsid w:val="00114408"/>
    <w:rsid w:val="00114BC7"/>
    <w:rsid w:val="00114ED8"/>
    <w:rsid w:val="00114F11"/>
    <w:rsid w:val="00115968"/>
    <w:rsid w:val="00115B34"/>
    <w:rsid w:val="001164EA"/>
    <w:rsid w:val="00116778"/>
    <w:rsid w:val="00117326"/>
    <w:rsid w:val="0011783B"/>
    <w:rsid w:val="001201F2"/>
    <w:rsid w:val="001202A1"/>
    <w:rsid w:val="00120592"/>
    <w:rsid w:val="00120758"/>
    <w:rsid w:val="0012079F"/>
    <w:rsid w:val="00120DBC"/>
    <w:rsid w:val="001211D3"/>
    <w:rsid w:val="0012188E"/>
    <w:rsid w:val="00121AD2"/>
    <w:rsid w:val="00121EE2"/>
    <w:rsid w:val="001222C7"/>
    <w:rsid w:val="001227E1"/>
    <w:rsid w:val="001230B6"/>
    <w:rsid w:val="001232B2"/>
    <w:rsid w:val="00123C00"/>
    <w:rsid w:val="001248A9"/>
    <w:rsid w:val="00124FD4"/>
    <w:rsid w:val="0012525F"/>
    <w:rsid w:val="001262A6"/>
    <w:rsid w:val="001267EA"/>
    <w:rsid w:val="001279B8"/>
    <w:rsid w:val="00127CBB"/>
    <w:rsid w:val="00130247"/>
    <w:rsid w:val="0013044D"/>
    <w:rsid w:val="00131AB7"/>
    <w:rsid w:val="00131CA0"/>
    <w:rsid w:val="00132340"/>
    <w:rsid w:val="00132384"/>
    <w:rsid w:val="00132EDF"/>
    <w:rsid w:val="0013418E"/>
    <w:rsid w:val="00134A0C"/>
    <w:rsid w:val="00134DA6"/>
    <w:rsid w:val="00135055"/>
    <w:rsid w:val="001360F7"/>
    <w:rsid w:val="00136400"/>
    <w:rsid w:val="001365EF"/>
    <w:rsid w:val="00136C09"/>
    <w:rsid w:val="001374B6"/>
    <w:rsid w:val="00137541"/>
    <w:rsid w:val="001403A9"/>
    <w:rsid w:val="00140DEF"/>
    <w:rsid w:val="00141371"/>
    <w:rsid w:val="00141390"/>
    <w:rsid w:val="00141AF0"/>
    <w:rsid w:val="00141D03"/>
    <w:rsid w:val="00141EF2"/>
    <w:rsid w:val="00142228"/>
    <w:rsid w:val="00142322"/>
    <w:rsid w:val="00142C36"/>
    <w:rsid w:val="001432DA"/>
    <w:rsid w:val="001436EF"/>
    <w:rsid w:val="001439BB"/>
    <w:rsid w:val="00143D79"/>
    <w:rsid w:val="00144BF4"/>
    <w:rsid w:val="00144F05"/>
    <w:rsid w:val="001450F2"/>
    <w:rsid w:val="00146589"/>
    <w:rsid w:val="00146773"/>
    <w:rsid w:val="00146A8F"/>
    <w:rsid w:val="00146B93"/>
    <w:rsid w:val="0014737A"/>
    <w:rsid w:val="00147C72"/>
    <w:rsid w:val="00147E78"/>
    <w:rsid w:val="00147F7D"/>
    <w:rsid w:val="00147F97"/>
    <w:rsid w:val="0015020D"/>
    <w:rsid w:val="00150B7F"/>
    <w:rsid w:val="00150FE0"/>
    <w:rsid w:val="00151684"/>
    <w:rsid w:val="0015178E"/>
    <w:rsid w:val="00151AE1"/>
    <w:rsid w:val="00151E44"/>
    <w:rsid w:val="001522FC"/>
    <w:rsid w:val="001525EA"/>
    <w:rsid w:val="00153A63"/>
    <w:rsid w:val="00153BD5"/>
    <w:rsid w:val="0015442F"/>
    <w:rsid w:val="001545BC"/>
    <w:rsid w:val="001547F9"/>
    <w:rsid w:val="00154B1A"/>
    <w:rsid w:val="00154F6C"/>
    <w:rsid w:val="00154FAC"/>
    <w:rsid w:val="0015512B"/>
    <w:rsid w:val="0015531C"/>
    <w:rsid w:val="00155868"/>
    <w:rsid w:val="0015598B"/>
    <w:rsid w:val="001560DB"/>
    <w:rsid w:val="00156225"/>
    <w:rsid w:val="00156E4A"/>
    <w:rsid w:val="001578AF"/>
    <w:rsid w:val="00157977"/>
    <w:rsid w:val="00157CC3"/>
    <w:rsid w:val="00157E14"/>
    <w:rsid w:val="001603C0"/>
    <w:rsid w:val="001617A6"/>
    <w:rsid w:val="00161D55"/>
    <w:rsid w:val="00161F88"/>
    <w:rsid w:val="0016292D"/>
    <w:rsid w:val="00162F07"/>
    <w:rsid w:val="0016301B"/>
    <w:rsid w:val="00163041"/>
    <w:rsid w:val="00163319"/>
    <w:rsid w:val="001641C5"/>
    <w:rsid w:val="001644FE"/>
    <w:rsid w:val="001646C6"/>
    <w:rsid w:val="00164848"/>
    <w:rsid w:val="0016518F"/>
    <w:rsid w:val="001658C2"/>
    <w:rsid w:val="001659E9"/>
    <w:rsid w:val="001661BE"/>
    <w:rsid w:val="0016627D"/>
    <w:rsid w:val="00167114"/>
    <w:rsid w:val="001672C0"/>
    <w:rsid w:val="00167811"/>
    <w:rsid w:val="00167E4B"/>
    <w:rsid w:val="00170E27"/>
    <w:rsid w:val="00171769"/>
    <w:rsid w:val="00171D24"/>
    <w:rsid w:val="00172025"/>
    <w:rsid w:val="00172027"/>
    <w:rsid w:val="001721C3"/>
    <w:rsid w:val="0017284D"/>
    <w:rsid w:val="0017331A"/>
    <w:rsid w:val="0017345E"/>
    <w:rsid w:val="00174DB4"/>
    <w:rsid w:val="00174EC1"/>
    <w:rsid w:val="00175D88"/>
    <w:rsid w:val="001769FF"/>
    <w:rsid w:val="00177F17"/>
    <w:rsid w:val="001803AD"/>
    <w:rsid w:val="001807AB"/>
    <w:rsid w:val="00181269"/>
    <w:rsid w:val="00181773"/>
    <w:rsid w:val="001822A5"/>
    <w:rsid w:val="001822DA"/>
    <w:rsid w:val="0018230F"/>
    <w:rsid w:val="001826BA"/>
    <w:rsid w:val="0018301E"/>
    <w:rsid w:val="001831AB"/>
    <w:rsid w:val="0018354F"/>
    <w:rsid w:val="00183C0E"/>
    <w:rsid w:val="001843EA"/>
    <w:rsid w:val="00185020"/>
    <w:rsid w:val="001855DD"/>
    <w:rsid w:val="001857FD"/>
    <w:rsid w:val="00185947"/>
    <w:rsid w:val="00185A10"/>
    <w:rsid w:val="00186A4D"/>
    <w:rsid w:val="0018702D"/>
    <w:rsid w:val="00187983"/>
    <w:rsid w:val="00187CC9"/>
    <w:rsid w:val="001904B3"/>
    <w:rsid w:val="001904EB"/>
    <w:rsid w:val="0019072A"/>
    <w:rsid w:val="001907BF"/>
    <w:rsid w:val="001908BB"/>
    <w:rsid w:val="0019090F"/>
    <w:rsid w:val="00191CA2"/>
    <w:rsid w:val="001929B7"/>
    <w:rsid w:val="00192C8F"/>
    <w:rsid w:val="00192FBD"/>
    <w:rsid w:val="00192FDF"/>
    <w:rsid w:val="00193331"/>
    <w:rsid w:val="00193E55"/>
    <w:rsid w:val="00194249"/>
    <w:rsid w:val="0019444B"/>
    <w:rsid w:val="00194D91"/>
    <w:rsid w:val="00195033"/>
    <w:rsid w:val="001952AC"/>
    <w:rsid w:val="00195327"/>
    <w:rsid w:val="0019541B"/>
    <w:rsid w:val="00195480"/>
    <w:rsid w:val="0019560F"/>
    <w:rsid w:val="0019572F"/>
    <w:rsid w:val="00195B30"/>
    <w:rsid w:val="0019662E"/>
    <w:rsid w:val="00196DB6"/>
    <w:rsid w:val="001973A5"/>
    <w:rsid w:val="001A0375"/>
    <w:rsid w:val="001A0526"/>
    <w:rsid w:val="001A06F6"/>
    <w:rsid w:val="001A07D8"/>
    <w:rsid w:val="001A1823"/>
    <w:rsid w:val="001A19B7"/>
    <w:rsid w:val="001A1BC9"/>
    <w:rsid w:val="001A211A"/>
    <w:rsid w:val="001A21F4"/>
    <w:rsid w:val="001A29C8"/>
    <w:rsid w:val="001A44A6"/>
    <w:rsid w:val="001A4FD6"/>
    <w:rsid w:val="001A504B"/>
    <w:rsid w:val="001A5528"/>
    <w:rsid w:val="001A6061"/>
    <w:rsid w:val="001A6932"/>
    <w:rsid w:val="001A6AB5"/>
    <w:rsid w:val="001A6B32"/>
    <w:rsid w:val="001A6D2D"/>
    <w:rsid w:val="001A73B9"/>
    <w:rsid w:val="001A77DE"/>
    <w:rsid w:val="001A78EC"/>
    <w:rsid w:val="001B01AC"/>
    <w:rsid w:val="001B042C"/>
    <w:rsid w:val="001B1CB8"/>
    <w:rsid w:val="001B1D42"/>
    <w:rsid w:val="001B27EE"/>
    <w:rsid w:val="001B2DF4"/>
    <w:rsid w:val="001B35F9"/>
    <w:rsid w:val="001B375F"/>
    <w:rsid w:val="001B3914"/>
    <w:rsid w:val="001B3FD4"/>
    <w:rsid w:val="001B40E4"/>
    <w:rsid w:val="001B43A3"/>
    <w:rsid w:val="001B45DF"/>
    <w:rsid w:val="001B47C6"/>
    <w:rsid w:val="001B501D"/>
    <w:rsid w:val="001B58D1"/>
    <w:rsid w:val="001B592B"/>
    <w:rsid w:val="001B5CE7"/>
    <w:rsid w:val="001B68E3"/>
    <w:rsid w:val="001B6929"/>
    <w:rsid w:val="001B6D34"/>
    <w:rsid w:val="001B71D3"/>
    <w:rsid w:val="001B776D"/>
    <w:rsid w:val="001B7B07"/>
    <w:rsid w:val="001B7E02"/>
    <w:rsid w:val="001B7E69"/>
    <w:rsid w:val="001C051E"/>
    <w:rsid w:val="001C05A1"/>
    <w:rsid w:val="001C1790"/>
    <w:rsid w:val="001C19D0"/>
    <w:rsid w:val="001C1C0A"/>
    <w:rsid w:val="001C1C6A"/>
    <w:rsid w:val="001C1E0A"/>
    <w:rsid w:val="001C1FCF"/>
    <w:rsid w:val="001C1FEE"/>
    <w:rsid w:val="001C282B"/>
    <w:rsid w:val="001C2A8D"/>
    <w:rsid w:val="001C2BD1"/>
    <w:rsid w:val="001C30E2"/>
    <w:rsid w:val="001C3EFA"/>
    <w:rsid w:val="001C4405"/>
    <w:rsid w:val="001C4434"/>
    <w:rsid w:val="001C4740"/>
    <w:rsid w:val="001C4BCD"/>
    <w:rsid w:val="001C55CF"/>
    <w:rsid w:val="001C5D0A"/>
    <w:rsid w:val="001C618D"/>
    <w:rsid w:val="001C6315"/>
    <w:rsid w:val="001D0637"/>
    <w:rsid w:val="001D0868"/>
    <w:rsid w:val="001D0A6D"/>
    <w:rsid w:val="001D0ADF"/>
    <w:rsid w:val="001D1029"/>
    <w:rsid w:val="001D13F6"/>
    <w:rsid w:val="001D155F"/>
    <w:rsid w:val="001D19D3"/>
    <w:rsid w:val="001D1F70"/>
    <w:rsid w:val="001D2275"/>
    <w:rsid w:val="001D3455"/>
    <w:rsid w:val="001D3518"/>
    <w:rsid w:val="001D3567"/>
    <w:rsid w:val="001D35EC"/>
    <w:rsid w:val="001D3855"/>
    <w:rsid w:val="001D38A8"/>
    <w:rsid w:val="001D3917"/>
    <w:rsid w:val="001D3EB7"/>
    <w:rsid w:val="001D4836"/>
    <w:rsid w:val="001D4AC6"/>
    <w:rsid w:val="001D5325"/>
    <w:rsid w:val="001D5C20"/>
    <w:rsid w:val="001D6202"/>
    <w:rsid w:val="001D664F"/>
    <w:rsid w:val="001D6B63"/>
    <w:rsid w:val="001D6FDE"/>
    <w:rsid w:val="001D7000"/>
    <w:rsid w:val="001D718F"/>
    <w:rsid w:val="001D7403"/>
    <w:rsid w:val="001D7DBF"/>
    <w:rsid w:val="001E011A"/>
    <w:rsid w:val="001E05C6"/>
    <w:rsid w:val="001E0861"/>
    <w:rsid w:val="001E0ADA"/>
    <w:rsid w:val="001E1CDE"/>
    <w:rsid w:val="001E30A6"/>
    <w:rsid w:val="001E3329"/>
    <w:rsid w:val="001E5926"/>
    <w:rsid w:val="001E5AE9"/>
    <w:rsid w:val="001E667C"/>
    <w:rsid w:val="001E699A"/>
    <w:rsid w:val="001E6B65"/>
    <w:rsid w:val="001E707B"/>
    <w:rsid w:val="001E71BB"/>
    <w:rsid w:val="001E7277"/>
    <w:rsid w:val="001E7639"/>
    <w:rsid w:val="001E7EA1"/>
    <w:rsid w:val="001E7F46"/>
    <w:rsid w:val="001F0393"/>
    <w:rsid w:val="001F052D"/>
    <w:rsid w:val="001F1882"/>
    <w:rsid w:val="001F1CA6"/>
    <w:rsid w:val="001F1D1B"/>
    <w:rsid w:val="001F2303"/>
    <w:rsid w:val="001F3E0A"/>
    <w:rsid w:val="001F3FE3"/>
    <w:rsid w:val="001F41B3"/>
    <w:rsid w:val="001F44B0"/>
    <w:rsid w:val="001F4692"/>
    <w:rsid w:val="001F4BB4"/>
    <w:rsid w:val="001F5C99"/>
    <w:rsid w:val="001F6072"/>
    <w:rsid w:val="001F6AA7"/>
    <w:rsid w:val="001F74DC"/>
    <w:rsid w:val="001F7D84"/>
    <w:rsid w:val="001F7F07"/>
    <w:rsid w:val="002000BF"/>
    <w:rsid w:val="002006AF"/>
    <w:rsid w:val="00200A42"/>
    <w:rsid w:val="00200C28"/>
    <w:rsid w:val="002018C1"/>
    <w:rsid w:val="00201A59"/>
    <w:rsid w:val="00203921"/>
    <w:rsid w:val="00203D3A"/>
    <w:rsid w:val="00204E3C"/>
    <w:rsid w:val="00204E9A"/>
    <w:rsid w:val="002057F0"/>
    <w:rsid w:val="00205999"/>
    <w:rsid w:val="00205A29"/>
    <w:rsid w:val="00207941"/>
    <w:rsid w:val="00210896"/>
    <w:rsid w:val="002109AD"/>
    <w:rsid w:val="00210C92"/>
    <w:rsid w:val="00210E36"/>
    <w:rsid w:val="00211BB7"/>
    <w:rsid w:val="00212015"/>
    <w:rsid w:val="00212C81"/>
    <w:rsid w:val="00212EB3"/>
    <w:rsid w:val="00213144"/>
    <w:rsid w:val="0021344D"/>
    <w:rsid w:val="00213484"/>
    <w:rsid w:val="00213817"/>
    <w:rsid w:val="002141FD"/>
    <w:rsid w:val="00214604"/>
    <w:rsid w:val="002151A5"/>
    <w:rsid w:val="00215B3F"/>
    <w:rsid w:val="00215DA9"/>
    <w:rsid w:val="002161DA"/>
    <w:rsid w:val="002169C5"/>
    <w:rsid w:val="00216DD7"/>
    <w:rsid w:val="00216F57"/>
    <w:rsid w:val="002174D3"/>
    <w:rsid w:val="00217570"/>
    <w:rsid w:val="002205DE"/>
    <w:rsid w:val="00220AB4"/>
    <w:rsid w:val="00221213"/>
    <w:rsid w:val="00221AB9"/>
    <w:rsid w:val="00221B31"/>
    <w:rsid w:val="00222091"/>
    <w:rsid w:val="00222545"/>
    <w:rsid w:val="0022278A"/>
    <w:rsid w:val="00222AFD"/>
    <w:rsid w:val="002230C0"/>
    <w:rsid w:val="00223C3C"/>
    <w:rsid w:val="0022464C"/>
    <w:rsid w:val="00224ABD"/>
    <w:rsid w:val="00225149"/>
    <w:rsid w:val="00225301"/>
    <w:rsid w:val="00225BFD"/>
    <w:rsid w:val="00226E42"/>
    <w:rsid w:val="0022766B"/>
    <w:rsid w:val="00227BA7"/>
    <w:rsid w:val="002304FA"/>
    <w:rsid w:val="00230881"/>
    <w:rsid w:val="00230981"/>
    <w:rsid w:val="0023103E"/>
    <w:rsid w:val="002312E9"/>
    <w:rsid w:val="002313C2"/>
    <w:rsid w:val="00231447"/>
    <w:rsid w:val="00231608"/>
    <w:rsid w:val="0023179B"/>
    <w:rsid w:val="002317FD"/>
    <w:rsid w:val="002318D5"/>
    <w:rsid w:val="00232024"/>
    <w:rsid w:val="002326C4"/>
    <w:rsid w:val="00232886"/>
    <w:rsid w:val="00232D39"/>
    <w:rsid w:val="002331C4"/>
    <w:rsid w:val="002334C2"/>
    <w:rsid w:val="002355D2"/>
    <w:rsid w:val="00235962"/>
    <w:rsid w:val="00235A1F"/>
    <w:rsid w:val="00235E76"/>
    <w:rsid w:val="00236551"/>
    <w:rsid w:val="002365E5"/>
    <w:rsid w:val="00236811"/>
    <w:rsid w:val="00236936"/>
    <w:rsid w:val="002373C0"/>
    <w:rsid w:val="00237C0D"/>
    <w:rsid w:val="00237DAF"/>
    <w:rsid w:val="00237F9D"/>
    <w:rsid w:val="00240032"/>
    <w:rsid w:val="002402A2"/>
    <w:rsid w:val="00240A2E"/>
    <w:rsid w:val="00240B82"/>
    <w:rsid w:val="00240D3B"/>
    <w:rsid w:val="002416FC"/>
    <w:rsid w:val="0024209B"/>
    <w:rsid w:val="00242179"/>
    <w:rsid w:val="00242182"/>
    <w:rsid w:val="00242256"/>
    <w:rsid w:val="0024225A"/>
    <w:rsid w:val="00242837"/>
    <w:rsid w:val="00242E3E"/>
    <w:rsid w:val="002430D9"/>
    <w:rsid w:val="00244CD9"/>
    <w:rsid w:val="002467BE"/>
    <w:rsid w:val="00246823"/>
    <w:rsid w:val="00246F11"/>
    <w:rsid w:val="00247177"/>
    <w:rsid w:val="002472DD"/>
    <w:rsid w:val="0024765C"/>
    <w:rsid w:val="00247854"/>
    <w:rsid w:val="00247F79"/>
    <w:rsid w:val="0025014A"/>
    <w:rsid w:val="0025054F"/>
    <w:rsid w:val="002515A6"/>
    <w:rsid w:val="00251E03"/>
    <w:rsid w:val="002530EC"/>
    <w:rsid w:val="00253A5E"/>
    <w:rsid w:val="00253AB7"/>
    <w:rsid w:val="00253C13"/>
    <w:rsid w:val="0025404B"/>
    <w:rsid w:val="00254443"/>
    <w:rsid w:val="0025463D"/>
    <w:rsid w:val="002549AF"/>
    <w:rsid w:val="00254AD9"/>
    <w:rsid w:val="0025517D"/>
    <w:rsid w:val="0025549D"/>
    <w:rsid w:val="002555D7"/>
    <w:rsid w:val="00255B55"/>
    <w:rsid w:val="00255EF9"/>
    <w:rsid w:val="0025667C"/>
    <w:rsid w:val="002603F5"/>
    <w:rsid w:val="00260454"/>
    <w:rsid w:val="00260ABB"/>
    <w:rsid w:val="00260EC5"/>
    <w:rsid w:val="00261594"/>
    <w:rsid w:val="00261674"/>
    <w:rsid w:val="002618A7"/>
    <w:rsid w:val="0026200E"/>
    <w:rsid w:val="00262215"/>
    <w:rsid w:val="00262720"/>
    <w:rsid w:val="002629E3"/>
    <w:rsid w:val="00262C9C"/>
    <w:rsid w:val="0026317C"/>
    <w:rsid w:val="002638DF"/>
    <w:rsid w:val="002639F3"/>
    <w:rsid w:val="00263C1D"/>
    <w:rsid w:val="00263EAF"/>
    <w:rsid w:val="00264C7D"/>
    <w:rsid w:val="00265179"/>
    <w:rsid w:val="0026624D"/>
    <w:rsid w:val="00266D30"/>
    <w:rsid w:val="00267245"/>
    <w:rsid w:val="00267522"/>
    <w:rsid w:val="002676F3"/>
    <w:rsid w:val="00267897"/>
    <w:rsid w:val="00267F8E"/>
    <w:rsid w:val="00267FD3"/>
    <w:rsid w:val="002708D1"/>
    <w:rsid w:val="00270F38"/>
    <w:rsid w:val="0027103D"/>
    <w:rsid w:val="0027270C"/>
    <w:rsid w:val="00272844"/>
    <w:rsid w:val="00272C33"/>
    <w:rsid w:val="00273076"/>
    <w:rsid w:val="0027320C"/>
    <w:rsid w:val="00274B52"/>
    <w:rsid w:val="00275049"/>
    <w:rsid w:val="00275A43"/>
    <w:rsid w:val="00275D63"/>
    <w:rsid w:val="00276390"/>
    <w:rsid w:val="00276395"/>
    <w:rsid w:val="002766A6"/>
    <w:rsid w:val="00276CCA"/>
    <w:rsid w:val="00276E93"/>
    <w:rsid w:val="00277389"/>
    <w:rsid w:val="002773C8"/>
    <w:rsid w:val="002774C5"/>
    <w:rsid w:val="00277A97"/>
    <w:rsid w:val="00277EC9"/>
    <w:rsid w:val="00277F65"/>
    <w:rsid w:val="00277FD3"/>
    <w:rsid w:val="002811F9"/>
    <w:rsid w:val="002820C1"/>
    <w:rsid w:val="00282EDC"/>
    <w:rsid w:val="0028323D"/>
    <w:rsid w:val="002840D5"/>
    <w:rsid w:val="00284377"/>
    <w:rsid w:val="002844AE"/>
    <w:rsid w:val="0028482E"/>
    <w:rsid w:val="00284924"/>
    <w:rsid w:val="00284F35"/>
    <w:rsid w:val="002859E3"/>
    <w:rsid w:val="00285EA0"/>
    <w:rsid w:val="00285F1F"/>
    <w:rsid w:val="002870B3"/>
    <w:rsid w:val="00287462"/>
    <w:rsid w:val="002874F6"/>
    <w:rsid w:val="00287BC0"/>
    <w:rsid w:val="002905D0"/>
    <w:rsid w:val="00290732"/>
    <w:rsid w:val="00290CD9"/>
    <w:rsid w:val="0029145E"/>
    <w:rsid w:val="00291DD8"/>
    <w:rsid w:val="0029358B"/>
    <w:rsid w:val="00293AE5"/>
    <w:rsid w:val="00293EED"/>
    <w:rsid w:val="00294143"/>
    <w:rsid w:val="00294880"/>
    <w:rsid w:val="00294D77"/>
    <w:rsid w:val="0029586E"/>
    <w:rsid w:val="00295C09"/>
    <w:rsid w:val="00295EAA"/>
    <w:rsid w:val="00296375"/>
    <w:rsid w:val="00296A03"/>
    <w:rsid w:val="002970D5"/>
    <w:rsid w:val="00297606"/>
    <w:rsid w:val="002978F6"/>
    <w:rsid w:val="0029798B"/>
    <w:rsid w:val="00297DE2"/>
    <w:rsid w:val="002A0405"/>
    <w:rsid w:val="002A046F"/>
    <w:rsid w:val="002A0646"/>
    <w:rsid w:val="002A07DC"/>
    <w:rsid w:val="002A0AFB"/>
    <w:rsid w:val="002A1478"/>
    <w:rsid w:val="002A1D60"/>
    <w:rsid w:val="002A2F73"/>
    <w:rsid w:val="002A2FA9"/>
    <w:rsid w:val="002A39DB"/>
    <w:rsid w:val="002A44F3"/>
    <w:rsid w:val="002A4EE6"/>
    <w:rsid w:val="002A57E8"/>
    <w:rsid w:val="002A5F06"/>
    <w:rsid w:val="002A6AB6"/>
    <w:rsid w:val="002A6C4D"/>
    <w:rsid w:val="002A70F6"/>
    <w:rsid w:val="002A7604"/>
    <w:rsid w:val="002A77E3"/>
    <w:rsid w:val="002B0701"/>
    <w:rsid w:val="002B0EAF"/>
    <w:rsid w:val="002B2DAF"/>
    <w:rsid w:val="002B3154"/>
    <w:rsid w:val="002B32BD"/>
    <w:rsid w:val="002B39AD"/>
    <w:rsid w:val="002B3B19"/>
    <w:rsid w:val="002B3E4F"/>
    <w:rsid w:val="002B4304"/>
    <w:rsid w:val="002B545E"/>
    <w:rsid w:val="002B57DD"/>
    <w:rsid w:val="002B5A0D"/>
    <w:rsid w:val="002B5FAF"/>
    <w:rsid w:val="002B6179"/>
    <w:rsid w:val="002B635A"/>
    <w:rsid w:val="002B777B"/>
    <w:rsid w:val="002B7B11"/>
    <w:rsid w:val="002C0206"/>
    <w:rsid w:val="002C0570"/>
    <w:rsid w:val="002C05CB"/>
    <w:rsid w:val="002C085A"/>
    <w:rsid w:val="002C0AE9"/>
    <w:rsid w:val="002C0B3F"/>
    <w:rsid w:val="002C12A3"/>
    <w:rsid w:val="002C1E6E"/>
    <w:rsid w:val="002C244F"/>
    <w:rsid w:val="002C252C"/>
    <w:rsid w:val="002C2F96"/>
    <w:rsid w:val="002C34B7"/>
    <w:rsid w:val="002C34C3"/>
    <w:rsid w:val="002C3F79"/>
    <w:rsid w:val="002C4136"/>
    <w:rsid w:val="002C43AD"/>
    <w:rsid w:val="002C4D71"/>
    <w:rsid w:val="002C5696"/>
    <w:rsid w:val="002C5A2B"/>
    <w:rsid w:val="002C5D2B"/>
    <w:rsid w:val="002C6011"/>
    <w:rsid w:val="002C6776"/>
    <w:rsid w:val="002C6D93"/>
    <w:rsid w:val="002C758D"/>
    <w:rsid w:val="002C7D52"/>
    <w:rsid w:val="002D0162"/>
    <w:rsid w:val="002D08D1"/>
    <w:rsid w:val="002D0B9F"/>
    <w:rsid w:val="002D11BB"/>
    <w:rsid w:val="002D12EF"/>
    <w:rsid w:val="002D1E5A"/>
    <w:rsid w:val="002D2322"/>
    <w:rsid w:val="002D2390"/>
    <w:rsid w:val="002D27DE"/>
    <w:rsid w:val="002D2BA1"/>
    <w:rsid w:val="002D2E9A"/>
    <w:rsid w:val="002D32A6"/>
    <w:rsid w:val="002D331D"/>
    <w:rsid w:val="002D38A7"/>
    <w:rsid w:val="002D44D2"/>
    <w:rsid w:val="002D46CC"/>
    <w:rsid w:val="002D4769"/>
    <w:rsid w:val="002D4871"/>
    <w:rsid w:val="002D4B72"/>
    <w:rsid w:val="002D5508"/>
    <w:rsid w:val="002D5F08"/>
    <w:rsid w:val="002D6454"/>
    <w:rsid w:val="002D6ED2"/>
    <w:rsid w:val="002D7223"/>
    <w:rsid w:val="002D752A"/>
    <w:rsid w:val="002D7944"/>
    <w:rsid w:val="002D79BE"/>
    <w:rsid w:val="002D7C26"/>
    <w:rsid w:val="002D7D8C"/>
    <w:rsid w:val="002D7F79"/>
    <w:rsid w:val="002E0821"/>
    <w:rsid w:val="002E0B0D"/>
    <w:rsid w:val="002E114B"/>
    <w:rsid w:val="002E11F4"/>
    <w:rsid w:val="002E19BC"/>
    <w:rsid w:val="002E1AC1"/>
    <w:rsid w:val="002E1D45"/>
    <w:rsid w:val="002E403E"/>
    <w:rsid w:val="002E528A"/>
    <w:rsid w:val="002E539F"/>
    <w:rsid w:val="002E5438"/>
    <w:rsid w:val="002E5585"/>
    <w:rsid w:val="002E572A"/>
    <w:rsid w:val="002E5A43"/>
    <w:rsid w:val="002E656E"/>
    <w:rsid w:val="002E65A3"/>
    <w:rsid w:val="002E694D"/>
    <w:rsid w:val="002E6A73"/>
    <w:rsid w:val="002E6D52"/>
    <w:rsid w:val="002E77A1"/>
    <w:rsid w:val="002E7DC9"/>
    <w:rsid w:val="002F015D"/>
    <w:rsid w:val="002F0EBD"/>
    <w:rsid w:val="002F1104"/>
    <w:rsid w:val="002F145B"/>
    <w:rsid w:val="002F15F9"/>
    <w:rsid w:val="002F1698"/>
    <w:rsid w:val="002F16AC"/>
    <w:rsid w:val="002F1E79"/>
    <w:rsid w:val="002F2A25"/>
    <w:rsid w:val="002F2A37"/>
    <w:rsid w:val="002F2FB6"/>
    <w:rsid w:val="002F307F"/>
    <w:rsid w:val="002F30A5"/>
    <w:rsid w:val="002F3D70"/>
    <w:rsid w:val="002F4C0B"/>
    <w:rsid w:val="002F4D2D"/>
    <w:rsid w:val="002F53BA"/>
    <w:rsid w:val="002F5422"/>
    <w:rsid w:val="002F557D"/>
    <w:rsid w:val="002F5942"/>
    <w:rsid w:val="002F5BF6"/>
    <w:rsid w:val="002F6344"/>
    <w:rsid w:val="002F64C4"/>
    <w:rsid w:val="002F68ED"/>
    <w:rsid w:val="002F6D28"/>
    <w:rsid w:val="002F7025"/>
    <w:rsid w:val="002F78EF"/>
    <w:rsid w:val="002F7B04"/>
    <w:rsid w:val="00300757"/>
    <w:rsid w:val="0030087B"/>
    <w:rsid w:val="00300B16"/>
    <w:rsid w:val="00300C54"/>
    <w:rsid w:val="003013E5"/>
    <w:rsid w:val="00301402"/>
    <w:rsid w:val="00301470"/>
    <w:rsid w:val="00301D61"/>
    <w:rsid w:val="00301DE5"/>
    <w:rsid w:val="003021FF"/>
    <w:rsid w:val="003022DA"/>
    <w:rsid w:val="003024AC"/>
    <w:rsid w:val="00302706"/>
    <w:rsid w:val="00302891"/>
    <w:rsid w:val="00302A05"/>
    <w:rsid w:val="00302B79"/>
    <w:rsid w:val="00302CDC"/>
    <w:rsid w:val="0030349C"/>
    <w:rsid w:val="003036CF"/>
    <w:rsid w:val="00304041"/>
    <w:rsid w:val="00304BA1"/>
    <w:rsid w:val="00304E03"/>
    <w:rsid w:val="00304FF7"/>
    <w:rsid w:val="003050FE"/>
    <w:rsid w:val="00305592"/>
    <w:rsid w:val="003058E4"/>
    <w:rsid w:val="003064BF"/>
    <w:rsid w:val="00306861"/>
    <w:rsid w:val="0030793D"/>
    <w:rsid w:val="00307FCC"/>
    <w:rsid w:val="003103B8"/>
    <w:rsid w:val="0031059E"/>
    <w:rsid w:val="00310AF3"/>
    <w:rsid w:val="00310B67"/>
    <w:rsid w:val="00310F57"/>
    <w:rsid w:val="0031135C"/>
    <w:rsid w:val="00311D09"/>
    <w:rsid w:val="00311E88"/>
    <w:rsid w:val="00312463"/>
    <w:rsid w:val="00312552"/>
    <w:rsid w:val="00313A7C"/>
    <w:rsid w:val="00314972"/>
    <w:rsid w:val="00314B30"/>
    <w:rsid w:val="003153F5"/>
    <w:rsid w:val="00315821"/>
    <w:rsid w:val="003159C6"/>
    <w:rsid w:val="00315A06"/>
    <w:rsid w:val="00315F01"/>
    <w:rsid w:val="00316019"/>
    <w:rsid w:val="003169E5"/>
    <w:rsid w:val="0031756F"/>
    <w:rsid w:val="00320017"/>
    <w:rsid w:val="0032051E"/>
    <w:rsid w:val="0032105A"/>
    <w:rsid w:val="003210F6"/>
    <w:rsid w:val="00321BEF"/>
    <w:rsid w:val="0032200F"/>
    <w:rsid w:val="003223A6"/>
    <w:rsid w:val="00322D85"/>
    <w:rsid w:val="00322DEA"/>
    <w:rsid w:val="00322EBE"/>
    <w:rsid w:val="0032324E"/>
    <w:rsid w:val="00323317"/>
    <w:rsid w:val="00323417"/>
    <w:rsid w:val="00323AA2"/>
    <w:rsid w:val="00323D86"/>
    <w:rsid w:val="00323EA3"/>
    <w:rsid w:val="00324855"/>
    <w:rsid w:val="00324D33"/>
    <w:rsid w:val="00324EF7"/>
    <w:rsid w:val="00324F81"/>
    <w:rsid w:val="0032513A"/>
    <w:rsid w:val="003252BE"/>
    <w:rsid w:val="00325509"/>
    <w:rsid w:val="00325BB0"/>
    <w:rsid w:val="00325BC3"/>
    <w:rsid w:val="00326573"/>
    <w:rsid w:val="00326889"/>
    <w:rsid w:val="00326DB2"/>
    <w:rsid w:val="00327659"/>
    <w:rsid w:val="00327CF8"/>
    <w:rsid w:val="0033036E"/>
    <w:rsid w:val="003312B7"/>
    <w:rsid w:val="003323CC"/>
    <w:rsid w:val="0033264A"/>
    <w:rsid w:val="0033284C"/>
    <w:rsid w:val="003334F2"/>
    <w:rsid w:val="00333E1C"/>
    <w:rsid w:val="0033547C"/>
    <w:rsid w:val="003355E9"/>
    <w:rsid w:val="003357C0"/>
    <w:rsid w:val="00335C45"/>
    <w:rsid w:val="00335CC6"/>
    <w:rsid w:val="0033640A"/>
    <w:rsid w:val="00336438"/>
    <w:rsid w:val="00336D85"/>
    <w:rsid w:val="00340C9E"/>
    <w:rsid w:val="003416B7"/>
    <w:rsid w:val="0034179F"/>
    <w:rsid w:val="00341CF7"/>
    <w:rsid w:val="0034261C"/>
    <w:rsid w:val="00342D7C"/>
    <w:rsid w:val="0034300E"/>
    <w:rsid w:val="00344440"/>
    <w:rsid w:val="003449CE"/>
    <w:rsid w:val="00344B05"/>
    <w:rsid w:val="003453CF"/>
    <w:rsid w:val="003454DE"/>
    <w:rsid w:val="0034552D"/>
    <w:rsid w:val="003473A7"/>
    <w:rsid w:val="00347486"/>
    <w:rsid w:val="00347739"/>
    <w:rsid w:val="0034777D"/>
    <w:rsid w:val="00347954"/>
    <w:rsid w:val="00350350"/>
    <w:rsid w:val="003506A4"/>
    <w:rsid w:val="003508D2"/>
    <w:rsid w:val="003508F9"/>
    <w:rsid w:val="00350A38"/>
    <w:rsid w:val="00350DD8"/>
    <w:rsid w:val="003513DE"/>
    <w:rsid w:val="00351C76"/>
    <w:rsid w:val="00352145"/>
    <w:rsid w:val="0035267A"/>
    <w:rsid w:val="00352908"/>
    <w:rsid w:val="00352E68"/>
    <w:rsid w:val="00353930"/>
    <w:rsid w:val="00353D0F"/>
    <w:rsid w:val="003547E7"/>
    <w:rsid w:val="00354898"/>
    <w:rsid w:val="00354A31"/>
    <w:rsid w:val="00354CE2"/>
    <w:rsid w:val="0035505B"/>
    <w:rsid w:val="003550F8"/>
    <w:rsid w:val="00355159"/>
    <w:rsid w:val="0035515D"/>
    <w:rsid w:val="0035525F"/>
    <w:rsid w:val="00355661"/>
    <w:rsid w:val="003557A3"/>
    <w:rsid w:val="00355CAF"/>
    <w:rsid w:val="0035622C"/>
    <w:rsid w:val="003568BD"/>
    <w:rsid w:val="00356B5C"/>
    <w:rsid w:val="00356D38"/>
    <w:rsid w:val="00357C8F"/>
    <w:rsid w:val="00357EE4"/>
    <w:rsid w:val="00360008"/>
    <w:rsid w:val="003609BC"/>
    <w:rsid w:val="00360B39"/>
    <w:rsid w:val="00361241"/>
    <w:rsid w:val="00361271"/>
    <w:rsid w:val="003616E2"/>
    <w:rsid w:val="00361B7D"/>
    <w:rsid w:val="00361DC2"/>
    <w:rsid w:val="00361EBA"/>
    <w:rsid w:val="0036222B"/>
    <w:rsid w:val="00362239"/>
    <w:rsid w:val="00362350"/>
    <w:rsid w:val="003623BF"/>
    <w:rsid w:val="00362E1F"/>
    <w:rsid w:val="003633FC"/>
    <w:rsid w:val="00363403"/>
    <w:rsid w:val="003636B5"/>
    <w:rsid w:val="00363BF1"/>
    <w:rsid w:val="0036409F"/>
    <w:rsid w:val="003643A0"/>
    <w:rsid w:val="00364467"/>
    <w:rsid w:val="00364713"/>
    <w:rsid w:val="00364986"/>
    <w:rsid w:val="00364F9B"/>
    <w:rsid w:val="0036513B"/>
    <w:rsid w:val="00365448"/>
    <w:rsid w:val="00365545"/>
    <w:rsid w:val="003655AB"/>
    <w:rsid w:val="00365AFB"/>
    <w:rsid w:val="00365EAD"/>
    <w:rsid w:val="003661D0"/>
    <w:rsid w:val="00366CE5"/>
    <w:rsid w:val="003678E6"/>
    <w:rsid w:val="0037049F"/>
    <w:rsid w:val="003704DD"/>
    <w:rsid w:val="0037051A"/>
    <w:rsid w:val="00370656"/>
    <w:rsid w:val="00370CBE"/>
    <w:rsid w:val="00370E1E"/>
    <w:rsid w:val="00371261"/>
    <w:rsid w:val="003715CC"/>
    <w:rsid w:val="003721A4"/>
    <w:rsid w:val="00372F02"/>
    <w:rsid w:val="003732D5"/>
    <w:rsid w:val="0037368A"/>
    <w:rsid w:val="00373752"/>
    <w:rsid w:val="0037453E"/>
    <w:rsid w:val="00374A20"/>
    <w:rsid w:val="00374DE3"/>
    <w:rsid w:val="00374E01"/>
    <w:rsid w:val="0037555C"/>
    <w:rsid w:val="0037556A"/>
    <w:rsid w:val="00375574"/>
    <w:rsid w:val="00375D7B"/>
    <w:rsid w:val="00375D99"/>
    <w:rsid w:val="00375FAC"/>
    <w:rsid w:val="00376241"/>
    <w:rsid w:val="00376F12"/>
    <w:rsid w:val="003779AE"/>
    <w:rsid w:val="00377ECC"/>
    <w:rsid w:val="0038084C"/>
    <w:rsid w:val="003809FF"/>
    <w:rsid w:val="00380AAC"/>
    <w:rsid w:val="00380B0B"/>
    <w:rsid w:val="00380C25"/>
    <w:rsid w:val="0038176F"/>
    <w:rsid w:val="00381C11"/>
    <w:rsid w:val="00381D96"/>
    <w:rsid w:val="00381E3B"/>
    <w:rsid w:val="0038220E"/>
    <w:rsid w:val="003822F5"/>
    <w:rsid w:val="003823DD"/>
    <w:rsid w:val="0038348B"/>
    <w:rsid w:val="00383869"/>
    <w:rsid w:val="003845ED"/>
    <w:rsid w:val="003846D8"/>
    <w:rsid w:val="0038470A"/>
    <w:rsid w:val="0038482C"/>
    <w:rsid w:val="00384B36"/>
    <w:rsid w:val="00384CD5"/>
    <w:rsid w:val="0038599E"/>
    <w:rsid w:val="00385F19"/>
    <w:rsid w:val="00385F44"/>
    <w:rsid w:val="0038608B"/>
    <w:rsid w:val="00386528"/>
    <w:rsid w:val="003867A2"/>
    <w:rsid w:val="003867B9"/>
    <w:rsid w:val="00387496"/>
    <w:rsid w:val="0038756F"/>
    <w:rsid w:val="00387EA7"/>
    <w:rsid w:val="00387FF4"/>
    <w:rsid w:val="003900E2"/>
    <w:rsid w:val="003904B8"/>
    <w:rsid w:val="003907F2"/>
    <w:rsid w:val="00390932"/>
    <w:rsid w:val="00391CCF"/>
    <w:rsid w:val="003922A6"/>
    <w:rsid w:val="00392319"/>
    <w:rsid w:val="0039337A"/>
    <w:rsid w:val="0039397C"/>
    <w:rsid w:val="00393A74"/>
    <w:rsid w:val="00393EC5"/>
    <w:rsid w:val="0039405E"/>
    <w:rsid w:val="003948B8"/>
    <w:rsid w:val="003950BE"/>
    <w:rsid w:val="00395541"/>
    <w:rsid w:val="00396B7C"/>
    <w:rsid w:val="00396B8E"/>
    <w:rsid w:val="00396C2D"/>
    <w:rsid w:val="00397B74"/>
    <w:rsid w:val="00397CA3"/>
    <w:rsid w:val="00397E68"/>
    <w:rsid w:val="003A0078"/>
    <w:rsid w:val="003A05B6"/>
    <w:rsid w:val="003A0DAF"/>
    <w:rsid w:val="003A0DDC"/>
    <w:rsid w:val="003A1166"/>
    <w:rsid w:val="003A135C"/>
    <w:rsid w:val="003A1AB7"/>
    <w:rsid w:val="003A1B50"/>
    <w:rsid w:val="003A1BCE"/>
    <w:rsid w:val="003A1C9C"/>
    <w:rsid w:val="003A1CFA"/>
    <w:rsid w:val="003A274F"/>
    <w:rsid w:val="003A2C15"/>
    <w:rsid w:val="003A30E3"/>
    <w:rsid w:val="003A3ABC"/>
    <w:rsid w:val="003A3D01"/>
    <w:rsid w:val="003A402D"/>
    <w:rsid w:val="003A40D6"/>
    <w:rsid w:val="003A480E"/>
    <w:rsid w:val="003A4DC6"/>
    <w:rsid w:val="003A4DD8"/>
    <w:rsid w:val="003A4E24"/>
    <w:rsid w:val="003A4E66"/>
    <w:rsid w:val="003A570C"/>
    <w:rsid w:val="003A5A13"/>
    <w:rsid w:val="003A6BE0"/>
    <w:rsid w:val="003A75E1"/>
    <w:rsid w:val="003A77B7"/>
    <w:rsid w:val="003A78BE"/>
    <w:rsid w:val="003B02CA"/>
    <w:rsid w:val="003B05FF"/>
    <w:rsid w:val="003B1851"/>
    <w:rsid w:val="003B18C3"/>
    <w:rsid w:val="003B1DB0"/>
    <w:rsid w:val="003B2773"/>
    <w:rsid w:val="003B3137"/>
    <w:rsid w:val="003B331A"/>
    <w:rsid w:val="003B3427"/>
    <w:rsid w:val="003B37BA"/>
    <w:rsid w:val="003B3DFD"/>
    <w:rsid w:val="003B3E6D"/>
    <w:rsid w:val="003B3EA8"/>
    <w:rsid w:val="003B4363"/>
    <w:rsid w:val="003B473E"/>
    <w:rsid w:val="003B4BA9"/>
    <w:rsid w:val="003B578D"/>
    <w:rsid w:val="003B5B8E"/>
    <w:rsid w:val="003B5C03"/>
    <w:rsid w:val="003B5CA0"/>
    <w:rsid w:val="003B77E0"/>
    <w:rsid w:val="003C0008"/>
    <w:rsid w:val="003C00AF"/>
    <w:rsid w:val="003C00BF"/>
    <w:rsid w:val="003C1415"/>
    <w:rsid w:val="003C1D23"/>
    <w:rsid w:val="003C227B"/>
    <w:rsid w:val="003C22BE"/>
    <w:rsid w:val="003C2A3E"/>
    <w:rsid w:val="003C2B06"/>
    <w:rsid w:val="003C2F2B"/>
    <w:rsid w:val="003C329A"/>
    <w:rsid w:val="003C348B"/>
    <w:rsid w:val="003C3877"/>
    <w:rsid w:val="003C4638"/>
    <w:rsid w:val="003C48E2"/>
    <w:rsid w:val="003C51C3"/>
    <w:rsid w:val="003C574B"/>
    <w:rsid w:val="003C5BB0"/>
    <w:rsid w:val="003C5BBB"/>
    <w:rsid w:val="003C78A0"/>
    <w:rsid w:val="003C78CA"/>
    <w:rsid w:val="003C7D7E"/>
    <w:rsid w:val="003D0318"/>
    <w:rsid w:val="003D096C"/>
    <w:rsid w:val="003D1490"/>
    <w:rsid w:val="003D15BA"/>
    <w:rsid w:val="003D161E"/>
    <w:rsid w:val="003D1DD2"/>
    <w:rsid w:val="003D1F18"/>
    <w:rsid w:val="003D1F98"/>
    <w:rsid w:val="003D20C9"/>
    <w:rsid w:val="003D24E4"/>
    <w:rsid w:val="003D27A4"/>
    <w:rsid w:val="003D2BA2"/>
    <w:rsid w:val="003D352A"/>
    <w:rsid w:val="003D3FE4"/>
    <w:rsid w:val="003D42C3"/>
    <w:rsid w:val="003D4357"/>
    <w:rsid w:val="003D4C26"/>
    <w:rsid w:val="003D51AC"/>
    <w:rsid w:val="003D579E"/>
    <w:rsid w:val="003D5A67"/>
    <w:rsid w:val="003D74F6"/>
    <w:rsid w:val="003D7936"/>
    <w:rsid w:val="003E0053"/>
    <w:rsid w:val="003E041C"/>
    <w:rsid w:val="003E04F2"/>
    <w:rsid w:val="003E04FE"/>
    <w:rsid w:val="003E0787"/>
    <w:rsid w:val="003E0797"/>
    <w:rsid w:val="003E0EF3"/>
    <w:rsid w:val="003E189C"/>
    <w:rsid w:val="003E312B"/>
    <w:rsid w:val="003E36AE"/>
    <w:rsid w:val="003E3E5C"/>
    <w:rsid w:val="003E4186"/>
    <w:rsid w:val="003E4819"/>
    <w:rsid w:val="003E4B3F"/>
    <w:rsid w:val="003E4CD1"/>
    <w:rsid w:val="003E4CED"/>
    <w:rsid w:val="003E4E5B"/>
    <w:rsid w:val="003E509F"/>
    <w:rsid w:val="003E5853"/>
    <w:rsid w:val="003E5C62"/>
    <w:rsid w:val="003E676A"/>
    <w:rsid w:val="003E6B00"/>
    <w:rsid w:val="003E70A2"/>
    <w:rsid w:val="003E7C4E"/>
    <w:rsid w:val="003F01DF"/>
    <w:rsid w:val="003F020F"/>
    <w:rsid w:val="003F021F"/>
    <w:rsid w:val="003F13C0"/>
    <w:rsid w:val="003F1550"/>
    <w:rsid w:val="003F20D2"/>
    <w:rsid w:val="003F2D35"/>
    <w:rsid w:val="003F356C"/>
    <w:rsid w:val="003F3BB8"/>
    <w:rsid w:val="003F3E0B"/>
    <w:rsid w:val="003F3E78"/>
    <w:rsid w:val="003F4096"/>
    <w:rsid w:val="003F4503"/>
    <w:rsid w:val="003F45AB"/>
    <w:rsid w:val="003F53F7"/>
    <w:rsid w:val="003F61FC"/>
    <w:rsid w:val="003F6C16"/>
    <w:rsid w:val="003F6D6E"/>
    <w:rsid w:val="003F7152"/>
    <w:rsid w:val="003F7482"/>
    <w:rsid w:val="003F77C6"/>
    <w:rsid w:val="003F79ED"/>
    <w:rsid w:val="003F7FAB"/>
    <w:rsid w:val="00400045"/>
    <w:rsid w:val="00400214"/>
    <w:rsid w:val="00400AA0"/>
    <w:rsid w:val="00400C64"/>
    <w:rsid w:val="00401395"/>
    <w:rsid w:val="00401699"/>
    <w:rsid w:val="00402227"/>
    <w:rsid w:val="00402267"/>
    <w:rsid w:val="00402449"/>
    <w:rsid w:val="00403BFA"/>
    <w:rsid w:val="00403F6F"/>
    <w:rsid w:val="00404C17"/>
    <w:rsid w:val="00404E55"/>
    <w:rsid w:val="00404FE5"/>
    <w:rsid w:val="00405242"/>
    <w:rsid w:val="004053ED"/>
    <w:rsid w:val="00405BA8"/>
    <w:rsid w:val="00405CFF"/>
    <w:rsid w:val="00407531"/>
    <w:rsid w:val="004077FA"/>
    <w:rsid w:val="00407DC1"/>
    <w:rsid w:val="004104A1"/>
    <w:rsid w:val="004108E7"/>
    <w:rsid w:val="00410A81"/>
    <w:rsid w:val="00410AD4"/>
    <w:rsid w:val="00410B3B"/>
    <w:rsid w:val="00411281"/>
    <w:rsid w:val="004115AE"/>
    <w:rsid w:val="004119C9"/>
    <w:rsid w:val="00411D68"/>
    <w:rsid w:val="00411DAA"/>
    <w:rsid w:val="004126DE"/>
    <w:rsid w:val="0041390F"/>
    <w:rsid w:val="004142AC"/>
    <w:rsid w:val="00414D93"/>
    <w:rsid w:val="00414DC3"/>
    <w:rsid w:val="004154EF"/>
    <w:rsid w:val="00416E5D"/>
    <w:rsid w:val="004176AA"/>
    <w:rsid w:val="00417791"/>
    <w:rsid w:val="004177E1"/>
    <w:rsid w:val="0042061F"/>
    <w:rsid w:val="00420A59"/>
    <w:rsid w:val="004219F6"/>
    <w:rsid w:val="00422067"/>
    <w:rsid w:val="0042251B"/>
    <w:rsid w:val="004227D8"/>
    <w:rsid w:val="00422C2A"/>
    <w:rsid w:val="00423780"/>
    <w:rsid w:val="00423A1C"/>
    <w:rsid w:val="004249C7"/>
    <w:rsid w:val="004249FF"/>
    <w:rsid w:val="004264A2"/>
    <w:rsid w:val="00426BE3"/>
    <w:rsid w:val="00426D1E"/>
    <w:rsid w:val="004273AF"/>
    <w:rsid w:val="00430638"/>
    <w:rsid w:val="00431548"/>
    <w:rsid w:val="0043154F"/>
    <w:rsid w:val="004315DA"/>
    <w:rsid w:val="00431B17"/>
    <w:rsid w:val="00431B2E"/>
    <w:rsid w:val="00431E3F"/>
    <w:rsid w:val="00432616"/>
    <w:rsid w:val="00432A3B"/>
    <w:rsid w:val="00432DCB"/>
    <w:rsid w:val="0043301F"/>
    <w:rsid w:val="004332FC"/>
    <w:rsid w:val="004335D5"/>
    <w:rsid w:val="00433F77"/>
    <w:rsid w:val="00434F31"/>
    <w:rsid w:val="00435941"/>
    <w:rsid w:val="00435E29"/>
    <w:rsid w:val="00435EB4"/>
    <w:rsid w:val="0043620A"/>
    <w:rsid w:val="00436273"/>
    <w:rsid w:val="004372AB"/>
    <w:rsid w:val="00437303"/>
    <w:rsid w:val="00437336"/>
    <w:rsid w:val="004375F2"/>
    <w:rsid w:val="004376A5"/>
    <w:rsid w:val="00437C19"/>
    <w:rsid w:val="0044007A"/>
    <w:rsid w:val="004413C4"/>
    <w:rsid w:val="00441BCB"/>
    <w:rsid w:val="00441FE3"/>
    <w:rsid w:val="00442009"/>
    <w:rsid w:val="0044267C"/>
    <w:rsid w:val="0044325F"/>
    <w:rsid w:val="00443367"/>
    <w:rsid w:val="0044355C"/>
    <w:rsid w:val="00444140"/>
    <w:rsid w:val="004442DC"/>
    <w:rsid w:val="004443A6"/>
    <w:rsid w:val="004443CF"/>
    <w:rsid w:val="004446BF"/>
    <w:rsid w:val="0044488D"/>
    <w:rsid w:val="00444C1F"/>
    <w:rsid w:val="00445031"/>
    <w:rsid w:val="0044565D"/>
    <w:rsid w:val="0044598A"/>
    <w:rsid w:val="00446104"/>
    <w:rsid w:val="00446EC0"/>
    <w:rsid w:val="00446EC1"/>
    <w:rsid w:val="00447F47"/>
    <w:rsid w:val="00447FF1"/>
    <w:rsid w:val="004504D2"/>
    <w:rsid w:val="004504EB"/>
    <w:rsid w:val="00450CC9"/>
    <w:rsid w:val="0045157F"/>
    <w:rsid w:val="004516DC"/>
    <w:rsid w:val="004517D2"/>
    <w:rsid w:val="004520E4"/>
    <w:rsid w:val="0045266D"/>
    <w:rsid w:val="00452B6F"/>
    <w:rsid w:val="00452C95"/>
    <w:rsid w:val="004534A5"/>
    <w:rsid w:val="00453593"/>
    <w:rsid w:val="00455B4D"/>
    <w:rsid w:val="004565E8"/>
    <w:rsid w:val="0045714C"/>
    <w:rsid w:val="0045735B"/>
    <w:rsid w:val="0045741A"/>
    <w:rsid w:val="00457F9C"/>
    <w:rsid w:val="00460615"/>
    <w:rsid w:val="00460DF3"/>
    <w:rsid w:val="004611F6"/>
    <w:rsid w:val="004615F0"/>
    <w:rsid w:val="00461BE0"/>
    <w:rsid w:val="00461C7C"/>
    <w:rsid w:val="00461F21"/>
    <w:rsid w:val="004636D3"/>
    <w:rsid w:val="00463795"/>
    <w:rsid w:val="004638EC"/>
    <w:rsid w:val="00463D28"/>
    <w:rsid w:val="00463FD3"/>
    <w:rsid w:val="004642FF"/>
    <w:rsid w:val="00464501"/>
    <w:rsid w:val="00464A8B"/>
    <w:rsid w:val="00465568"/>
    <w:rsid w:val="00465585"/>
    <w:rsid w:val="004656CB"/>
    <w:rsid w:val="0046598C"/>
    <w:rsid w:val="00465BD8"/>
    <w:rsid w:val="004662CE"/>
    <w:rsid w:val="00466591"/>
    <w:rsid w:val="004668A8"/>
    <w:rsid w:val="00467DF5"/>
    <w:rsid w:val="00467ECA"/>
    <w:rsid w:val="00467EED"/>
    <w:rsid w:val="00467F55"/>
    <w:rsid w:val="00470137"/>
    <w:rsid w:val="004702FD"/>
    <w:rsid w:val="00470487"/>
    <w:rsid w:val="004704E6"/>
    <w:rsid w:val="004710B3"/>
    <w:rsid w:val="004729EA"/>
    <w:rsid w:val="00472BB6"/>
    <w:rsid w:val="00472C4F"/>
    <w:rsid w:val="004732BD"/>
    <w:rsid w:val="004732D3"/>
    <w:rsid w:val="004739B3"/>
    <w:rsid w:val="00473A4F"/>
    <w:rsid w:val="00473A88"/>
    <w:rsid w:val="0047500E"/>
    <w:rsid w:val="004750CC"/>
    <w:rsid w:val="00475815"/>
    <w:rsid w:val="00475A21"/>
    <w:rsid w:val="00475ACC"/>
    <w:rsid w:val="00475BD7"/>
    <w:rsid w:val="00475F0E"/>
    <w:rsid w:val="0047685D"/>
    <w:rsid w:val="0047790A"/>
    <w:rsid w:val="00477C46"/>
    <w:rsid w:val="004810EA"/>
    <w:rsid w:val="004818C2"/>
    <w:rsid w:val="00482050"/>
    <w:rsid w:val="00482081"/>
    <w:rsid w:val="00482186"/>
    <w:rsid w:val="00482287"/>
    <w:rsid w:val="00482D64"/>
    <w:rsid w:val="00482F7E"/>
    <w:rsid w:val="0048348C"/>
    <w:rsid w:val="00483929"/>
    <w:rsid w:val="00483C1D"/>
    <w:rsid w:val="00483C1E"/>
    <w:rsid w:val="0048537F"/>
    <w:rsid w:val="0048567A"/>
    <w:rsid w:val="004858F8"/>
    <w:rsid w:val="004865B8"/>
    <w:rsid w:val="00486A94"/>
    <w:rsid w:val="00486BF1"/>
    <w:rsid w:val="00486CE7"/>
    <w:rsid w:val="00487508"/>
    <w:rsid w:val="00490267"/>
    <w:rsid w:val="00490B16"/>
    <w:rsid w:val="004912D3"/>
    <w:rsid w:val="00491466"/>
    <w:rsid w:val="00491918"/>
    <w:rsid w:val="00492255"/>
    <w:rsid w:val="00492949"/>
    <w:rsid w:val="00492C4E"/>
    <w:rsid w:val="004935B8"/>
    <w:rsid w:val="004945E9"/>
    <w:rsid w:val="00494B83"/>
    <w:rsid w:val="0049513F"/>
    <w:rsid w:val="0049574C"/>
    <w:rsid w:val="004959C2"/>
    <w:rsid w:val="00495CB0"/>
    <w:rsid w:val="00496323"/>
    <w:rsid w:val="004971B6"/>
    <w:rsid w:val="004976C6"/>
    <w:rsid w:val="0049785F"/>
    <w:rsid w:val="0049794F"/>
    <w:rsid w:val="00497CA0"/>
    <w:rsid w:val="004A0850"/>
    <w:rsid w:val="004A16AA"/>
    <w:rsid w:val="004A16EC"/>
    <w:rsid w:val="004A17D2"/>
    <w:rsid w:val="004A1A8D"/>
    <w:rsid w:val="004A1C47"/>
    <w:rsid w:val="004A1F44"/>
    <w:rsid w:val="004A2098"/>
    <w:rsid w:val="004A2FC9"/>
    <w:rsid w:val="004A30ED"/>
    <w:rsid w:val="004A329C"/>
    <w:rsid w:val="004A348A"/>
    <w:rsid w:val="004A37A2"/>
    <w:rsid w:val="004A3D0B"/>
    <w:rsid w:val="004A443B"/>
    <w:rsid w:val="004A484D"/>
    <w:rsid w:val="004A49C0"/>
    <w:rsid w:val="004A5A7E"/>
    <w:rsid w:val="004A5B95"/>
    <w:rsid w:val="004A5FF8"/>
    <w:rsid w:val="004A6704"/>
    <w:rsid w:val="004A6D78"/>
    <w:rsid w:val="004A75D2"/>
    <w:rsid w:val="004A78B7"/>
    <w:rsid w:val="004A78E7"/>
    <w:rsid w:val="004B0814"/>
    <w:rsid w:val="004B1475"/>
    <w:rsid w:val="004B185D"/>
    <w:rsid w:val="004B1A22"/>
    <w:rsid w:val="004B1CA0"/>
    <w:rsid w:val="004B207A"/>
    <w:rsid w:val="004B2729"/>
    <w:rsid w:val="004B33A0"/>
    <w:rsid w:val="004B34FE"/>
    <w:rsid w:val="004B3BA7"/>
    <w:rsid w:val="004B51AE"/>
    <w:rsid w:val="004B581C"/>
    <w:rsid w:val="004B5FD3"/>
    <w:rsid w:val="004B646D"/>
    <w:rsid w:val="004B682A"/>
    <w:rsid w:val="004B693B"/>
    <w:rsid w:val="004B6C8F"/>
    <w:rsid w:val="004B6EC1"/>
    <w:rsid w:val="004B71A9"/>
    <w:rsid w:val="004B787C"/>
    <w:rsid w:val="004B7A17"/>
    <w:rsid w:val="004B7FBE"/>
    <w:rsid w:val="004C0197"/>
    <w:rsid w:val="004C0464"/>
    <w:rsid w:val="004C0CD0"/>
    <w:rsid w:val="004C0DC7"/>
    <w:rsid w:val="004C15C2"/>
    <w:rsid w:val="004C1839"/>
    <w:rsid w:val="004C205A"/>
    <w:rsid w:val="004C22C7"/>
    <w:rsid w:val="004C234A"/>
    <w:rsid w:val="004C28C2"/>
    <w:rsid w:val="004C293D"/>
    <w:rsid w:val="004C3019"/>
    <w:rsid w:val="004C3657"/>
    <w:rsid w:val="004C4836"/>
    <w:rsid w:val="004C4A88"/>
    <w:rsid w:val="004C4AD6"/>
    <w:rsid w:val="004C51F1"/>
    <w:rsid w:val="004C52E5"/>
    <w:rsid w:val="004C579A"/>
    <w:rsid w:val="004C606E"/>
    <w:rsid w:val="004C63A8"/>
    <w:rsid w:val="004C6618"/>
    <w:rsid w:val="004C76CF"/>
    <w:rsid w:val="004C77E8"/>
    <w:rsid w:val="004C7DD3"/>
    <w:rsid w:val="004D002E"/>
    <w:rsid w:val="004D0169"/>
    <w:rsid w:val="004D0466"/>
    <w:rsid w:val="004D098D"/>
    <w:rsid w:val="004D13F7"/>
    <w:rsid w:val="004D15B2"/>
    <w:rsid w:val="004D1D44"/>
    <w:rsid w:val="004D24CB"/>
    <w:rsid w:val="004D2774"/>
    <w:rsid w:val="004D287A"/>
    <w:rsid w:val="004D30F7"/>
    <w:rsid w:val="004D3A19"/>
    <w:rsid w:val="004D3CCD"/>
    <w:rsid w:val="004D45A1"/>
    <w:rsid w:val="004D465F"/>
    <w:rsid w:val="004D46C1"/>
    <w:rsid w:val="004D4F8E"/>
    <w:rsid w:val="004D5272"/>
    <w:rsid w:val="004D5688"/>
    <w:rsid w:val="004D56ED"/>
    <w:rsid w:val="004D5CA7"/>
    <w:rsid w:val="004D6362"/>
    <w:rsid w:val="004D63B8"/>
    <w:rsid w:val="004D6582"/>
    <w:rsid w:val="004D6703"/>
    <w:rsid w:val="004D6F3F"/>
    <w:rsid w:val="004D70E9"/>
    <w:rsid w:val="004D743B"/>
    <w:rsid w:val="004D74A1"/>
    <w:rsid w:val="004D7881"/>
    <w:rsid w:val="004D7AA8"/>
    <w:rsid w:val="004D7AD3"/>
    <w:rsid w:val="004D7DE7"/>
    <w:rsid w:val="004E01D8"/>
    <w:rsid w:val="004E04B7"/>
    <w:rsid w:val="004E0EF0"/>
    <w:rsid w:val="004E0FC3"/>
    <w:rsid w:val="004E1229"/>
    <w:rsid w:val="004E225F"/>
    <w:rsid w:val="004E22B9"/>
    <w:rsid w:val="004E2ABD"/>
    <w:rsid w:val="004E331C"/>
    <w:rsid w:val="004E3970"/>
    <w:rsid w:val="004E4035"/>
    <w:rsid w:val="004E4448"/>
    <w:rsid w:val="004E51B4"/>
    <w:rsid w:val="004E5259"/>
    <w:rsid w:val="004E5267"/>
    <w:rsid w:val="004E5A03"/>
    <w:rsid w:val="004E5C98"/>
    <w:rsid w:val="004E61BE"/>
    <w:rsid w:val="004E63FB"/>
    <w:rsid w:val="004E692F"/>
    <w:rsid w:val="004E6B9D"/>
    <w:rsid w:val="004E6E44"/>
    <w:rsid w:val="004E7FD7"/>
    <w:rsid w:val="004F0477"/>
    <w:rsid w:val="004F07A4"/>
    <w:rsid w:val="004F1228"/>
    <w:rsid w:val="004F154D"/>
    <w:rsid w:val="004F1CAA"/>
    <w:rsid w:val="004F2103"/>
    <w:rsid w:val="004F2E3B"/>
    <w:rsid w:val="004F34C1"/>
    <w:rsid w:val="004F3E1B"/>
    <w:rsid w:val="004F47AB"/>
    <w:rsid w:val="004F4855"/>
    <w:rsid w:val="004F4957"/>
    <w:rsid w:val="004F4BA9"/>
    <w:rsid w:val="004F4D54"/>
    <w:rsid w:val="004F4F45"/>
    <w:rsid w:val="004F5358"/>
    <w:rsid w:val="004F561B"/>
    <w:rsid w:val="004F567F"/>
    <w:rsid w:val="004F57A4"/>
    <w:rsid w:val="004F5B15"/>
    <w:rsid w:val="004F5D22"/>
    <w:rsid w:val="004F6500"/>
    <w:rsid w:val="004F67AA"/>
    <w:rsid w:val="004F6A34"/>
    <w:rsid w:val="004F6C6A"/>
    <w:rsid w:val="004F6F15"/>
    <w:rsid w:val="004F7238"/>
    <w:rsid w:val="004F7A2F"/>
    <w:rsid w:val="005008CD"/>
    <w:rsid w:val="00500CC6"/>
    <w:rsid w:val="0050117F"/>
    <w:rsid w:val="0050189F"/>
    <w:rsid w:val="00501982"/>
    <w:rsid w:val="00501CA5"/>
    <w:rsid w:val="00501D77"/>
    <w:rsid w:val="0050291B"/>
    <w:rsid w:val="005029C4"/>
    <w:rsid w:val="0050307F"/>
    <w:rsid w:val="00503089"/>
    <w:rsid w:val="005030AE"/>
    <w:rsid w:val="005032F2"/>
    <w:rsid w:val="00503BC8"/>
    <w:rsid w:val="00503F96"/>
    <w:rsid w:val="00504F12"/>
    <w:rsid w:val="005054CB"/>
    <w:rsid w:val="00506078"/>
    <w:rsid w:val="0050617A"/>
    <w:rsid w:val="005074DB"/>
    <w:rsid w:val="005075F0"/>
    <w:rsid w:val="00507995"/>
    <w:rsid w:val="005105C1"/>
    <w:rsid w:val="00510715"/>
    <w:rsid w:val="00510DFA"/>
    <w:rsid w:val="00511A42"/>
    <w:rsid w:val="00511D65"/>
    <w:rsid w:val="0051236C"/>
    <w:rsid w:val="005123F8"/>
    <w:rsid w:val="0051254D"/>
    <w:rsid w:val="0051269D"/>
    <w:rsid w:val="005128D4"/>
    <w:rsid w:val="00513194"/>
    <w:rsid w:val="0051371B"/>
    <w:rsid w:val="0051392B"/>
    <w:rsid w:val="00513B67"/>
    <w:rsid w:val="00513EC6"/>
    <w:rsid w:val="005147BE"/>
    <w:rsid w:val="005150F2"/>
    <w:rsid w:val="005158CD"/>
    <w:rsid w:val="00515B35"/>
    <w:rsid w:val="0051627C"/>
    <w:rsid w:val="0051660F"/>
    <w:rsid w:val="005170CF"/>
    <w:rsid w:val="005200D2"/>
    <w:rsid w:val="005201C1"/>
    <w:rsid w:val="005204B2"/>
    <w:rsid w:val="00520710"/>
    <w:rsid w:val="005220D2"/>
    <w:rsid w:val="00522A25"/>
    <w:rsid w:val="00522C85"/>
    <w:rsid w:val="00522DCF"/>
    <w:rsid w:val="005232B1"/>
    <w:rsid w:val="005233B1"/>
    <w:rsid w:val="00523757"/>
    <w:rsid w:val="00524191"/>
    <w:rsid w:val="005245D5"/>
    <w:rsid w:val="0052505E"/>
    <w:rsid w:val="00525797"/>
    <w:rsid w:val="00525E02"/>
    <w:rsid w:val="005261D0"/>
    <w:rsid w:val="005264D4"/>
    <w:rsid w:val="005266B4"/>
    <w:rsid w:val="00526DBA"/>
    <w:rsid w:val="00526E04"/>
    <w:rsid w:val="00526FE5"/>
    <w:rsid w:val="0052701F"/>
    <w:rsid w:val="00527382"/>
    <w:rsid w:val="00527887"/>
    <w:rsid w:val="00527F28"/>
    <w:rsid w:val="005301B8"/>
    <w:rsid w:val="005305F2"/>
    <w:rsid w:val="00530CBD"/>
    <w:rsid w:val="00530FCB"/>
    <w:rsid w:val="00530FDD"/>
    <w:rsid w:val="005315AE"/>
    <w:rsid w:val="005317C7"/>
    <w:rsid w:val="00532FD5"/>
    <w:rsid w:val="005334DF"/>
    <w:rsid w:val="0053391C"/>
    <w:rsid w:val="00534346"/>
    <w:rsid w:val="0053482F"/>
    <w:rsid w:val="0053487C"/>
    <w:rsid w:val="00534ED1"/>
    <w:rsid w:val="00534F93"/>
    <w:rsid w:val="0053514D"/>
    <w:rsid w:val="005355D0"/>
    <w:rsid w:val="00535EFC"/>
    <w:rsid w:val="005371C3"/>
    <w:rsid w:val="00537386"/>
    <w:rsid w:val="00537466"/>
    <w:rsid w:val="0053768D"/>
    <w:rsid w:val="005376CD"/>
    <w:rsid w:val="00537D08"/>
    <w:rsid w:val="00540131"/>
    <w:rsid w:val="00540C11"/>
    <w:rsid w:val="00542788"/>
    <w:rsid w:val="00542AF0"/>
    <w:rsid w:val="0054317C"/>
    <w:rsid w:val="0054331A"/>
    <w:rsid w:val="005434BD"/>
    <w:rsid w:val="00543660"/>
    <w:rsid w:val="005439F9"/>
    <w:rsid w:val="00543ADA"/>
    <w:rsid w:val="00543D16"/>
    <w:rsid w:val="0054416C"/>
    <w:rsid w:val="005441D5"/>
    <w:rsid w:val="00544F28"/>
    <w:rsid w:val="00545318"/>
    <w:rsid w:val="00545411"/>
    <w:rsid w:val="00545583"/>
    <w:rsid w:val="00545E95"/>
    <w:rsid w:val="00545E9F"/>
    <w:rsid w:val="00545FCA"/>
    <w:rsid w:val="005463AB"/>
    <w:rsid w:val="00546889"/>
    <w:rsid w:val="00547403"/>
    <w:rsid w:val="005477DF"/>
    <w:rsid w:val="00547906"/>
    <w:rsid w:val="00550461"/>
    <w:rsid w:val="00550637"/>
    <w:rsid w:val="005509C0"/>
    <w:rsid w:val="00550CCB"/>
    <w:rsid w:val="005516C2"/>
    <w:rsid w:val="005519F8"/>
    <w:rsid w:val="00551B34"/>
    <w:rsid w:val="00551E77"/>
    <w:rsid w:val="00552357"/>
    <w:rsid w:val="00552703"/>
    <w:rsid w:val="0055281C"/>
    <w:rsid w:val="0055293C"/>
    <w:rsid w:val="00552CC0"/>
    <w:rsid w:val="00552E57"/>
    <w:rsid w:val="005533C4"/>
    <w:rsid w:val="005542CF"/>
    <w:rsid w:val="00554BC5"/>
    <w:rsid w:val="00554D81"/>
    <w:rsid w:val="005550CA"/>
    <w:rsid w:val="00556274"/>
    <w:rsid w:val="00556633"/>
    <w:rsid w:val="00556785"/>
    <w:rsid w:val="005567E5"/>
    <w:rsid w:val="00556D17"/>
    <w:rsid w:val="00557302"/>
    <w:rsid w:val="00557589"/>
    <w:rsid w:val="0055760D"/>
    <w:rsid w:val="00557B11"/>
    <w:rsid w:val="00557B47"/>
    <w:rsid w:val="0056014C"/>
    <w:rsid w:val="0056018C"/>
    <w:rsid w:val="0056063C"/>
    <w:rsid w:val="0056080D"/>
    <w:rsid w:val="00560E94"/>
    <w:rsid w:val="00561B42"/>
    <w:rsid w:val="005622B4"/>
    <w:rsid w:val="00562554"/>
    <w:rsid w:val="0056351B"/>
    <w:rsid w:val="005636AB"/>
    <w:rsid w:val="00564066"/>
    <w:rsid w:val="005642CD"/>
    <w:rsid w:val="005642F8"/>
    <w:rsid w:val="00564F88"/>
    <w:rsid w:val="00565EEB"/>
    <w:rsid w:val="005663A5"/>
    <w:rsid w:val="0056648A"/>
    <w:rsid w:val="005670F4"/>
    <w:rsid w:val="00567D52"/>
    <w:rsid w:val="00570349"/>
    <w:rsid w:val="0057072D"/>
    <w:rsid w:val="00570947"/>
    <w:rsid w:val="00570A56"/>
    <w:rsid w:val="00571220"/>
    <w:rsid w:val="00571247"/>
    <w:rsid w:val="005719B8"/>
    <w:rsid w:val="00571F38"/>
    <w:rsid w:val="005724E8"/>
    <w:rsid w:val="00572A4E"/>
    <w:rsid w:val="00572CFE"/>
    <w:rsid w:val="00572DA8"/>
    <w:rsid w:val="00572DFA"/>
    <w:rsid w:val="0057335B"/>
    <w:rsid w:val="005734E8"/>
    <w:rsid w:val="00573721"/>
    <w:rsid w:val="00573E1E"/>
    <w:rsid w:val="0057470B"/>
    <w:rsid w:val="0057484A"/>
    <w:rsid w:val="005769C3"/>
    <w:rsid w:val="00576B36"/>
    <w:rsid w:val="0057787E"/>
    <w:rsid w:val="00580627"/>
    <w:rsid w:val="005808F5"/>
    <w:rsid w:val="0058186C"/>
    <w:rsid w:val="00581F4E"/>
    <w:rsid w:val="00582267"/>
    <w:rsid w:val="005822B9"/>
    <w:rsid w:val="005822F2"/>
    <w:rsid w:val="0058245B"/>
    <w:rsid w:val="0058281B"/>
    <w:rsid w:val="00582A62"/>
    <w:rsid w:val="00582EAD"/>
    <w:rsid w:val="0058327C"/>
    <w:rsid w:val="00583C53"/>
    <w:rsid w:val="0058469C"/>
    <w:rsid w:val="00584728"/>
    <w:rsid w:val="00584A0F"/>
    <w:rsid w:val="0058538A"/>
    <w:rsid w:val="0058610D"/>
    <w:rsid w:val="00586601"/>
    <w:rsid w:val="0058699C"/>
    <w:rsid w:val="00586BE0"/>
    <w:rsid w:val="00586FC2"/>
    <w:rsid w:val="00587A83"/>
    <w:rsid w:val="005903F9"/>
    <w:rsid w:val="00590CF3"/>
    <w:rsid w:val="00591502"/>
    <w:rsid w:val="00591632"/>
    <w:rsid w:val="005916BC"/>
    <w:rsid w:val="0059206E"/>
    <w:rsid w:val="005922B5"/>
    <w:rsid w:val="00592755"/>
    <w:rsid w:val="00592BD5"/>
    <w:rsid w:val="005936F1"/>
    <w:rsid w:val="00593D3B"/>
    <w:rsid w:val="00593DDB"/>
    <w:rsid w:val="00593E0C"/>
    <w:rsid w:val="00594381"/>
    <w:rsid w:val="0059472E"/>
    <w:rsid w:val="00594772"/>
    <w:rsid w:val="00594800"/>
    <w:rsid w:val="00594816"/>
    <w:rsid w:val="00594822"/>
    <w:rsid w:val="00595484"/>
    <w:rsid w:val="00595B05"/>
    <w:rsid w:val="00596368"/>
    <w:rsid w:val="0059656D"/>
    <w:rsid w:val="005965C5"/>
    <w:rsid w:val="005966A5"/>
    <w:rsid w:val="00596B96"/>
    <w:rsid w:val="00596F77"/>
    <w:rsid w:val="0059791B"/>
    <w:rsid w:val="00597AEF"/>
    <w:rsid w:val="00597FB1"/>
    <w:rsid w:val="005A03C7"/>
    <w:rsid w:val="005A03F2"/>
    <w:rsid w:val="005A0557"/>
    <w:rsid w:val="005A081A"/>
    <w:rsid w:val="005A1236"/>
    <w:rsid w:val="005A1A6D"/>
    <w:rsid w:val="005A1AB5"/>
    <w:rsid w:val="005A212F"/>
    <w:rsid w:val="005A220D"/>
    <w:rsid w:val="005A23CE"/>
    <w:rsid w:val="005A2838"/>
    <w:rsid w:val="005A285F"/>
    <w:rsid w:val="005A2D9B"/>
    <w:rsid w:val="005A37AB"/>
    <w:rsid w:val="005A3908"/>
    <w:rsid w:val="005A4118"/>
    <w:rsid w:val="005A43D8"/>
    <w:rsid w:val="005A4481"/>
    <w:rsid w:val="005A45CF"/>
    <w:rsid w:val="005A49F3"/>
    <w:rsid w:val="005A4B8E"/>
    <w:rsid w:val="005A502A"/>
    <w:rsid w:val="005A571E"/>
    <w:rsid w:val="005A594F"/>
    <w:rsid w:val="005A5BD5"/>
    <w:rsid w:val="005A5C19"/>
    <w:rsid w:val="005A5C4D"/>
    <w:rsid w:val="005A6525"/>
    <w:rsid w:val="005A6622"/>
    <w:rsid w:val="005A6CFF"/>
    <w:rsid w:val="005A6E9A"/>
    <w:rsid w:val="005B05A0"/>
    <w:rsid w:val="005B060C"/>
    <w:rsid w:val="005B176F"/>
    <w:rsid w:val="005B1A2D"/>
    <w:rsid w:val="005B1FCB"/>
    <w:rsid w:val="005B2187"/>
    <w:rsid w:val="005B2AA6"/>
    <w:rsid w:val="005B43B2"/>
    <w:rsid w:val="005B5934"/>
    <w:rsid w:val="005B610D"/>
    <w:rsid w:val="005B69B7"/>
    <w:rsid w:val="005B70A3"/>
    <w:rsid w:val="005B70C9"/>
    <w:rsid w:val="005B735B"/>
    <w:rsid w:val="005B7391"/>
    <w:rsid w:val="005B739E"/>
    <w:rsid w:val="005B7536"/>
    <w:rsid w:val="005B75CC"/>
    <w:rsid w:val="005B76E5"/>
    <w:rsid w:val="005B7978"/>
    <w:rsid w:val="005B7C1E"/>
    <w:rsid w:val="005C01C1"/>
    <w:rsid w:val="005C02E9"/>
    <w:rsid w:val="005C0787"/>
    <w:rsid w:val="005C0BD2"/>
    <w:rsid w:val="005C0CDC"/>
    <w:rsid w:val="005C1491"/>
    <w:rsid w:val="005C16AB"/>
    <w:rsid w:val="005C2017"/>
    <w:rsid w:val="005C2044"/>
    <w:rsid w:val="005C263D"/>
    <w:rsid w:val="005C2C30"/>
    <w:rsid w:val="005C2DF5"/>
    <w:rsid w:val="005C34F5"/>
    <w:rsid w:val="005C358B"/>
    <w:rsid w:val="005C3A13"/>
    <w:rsid w:val="005C3DDF"/>
    <w:rsid w:val="005C3E02"/>
    <w:rsid w:val="005C3FC8"/>
    <w:rsid w:val="005C40B3"/>
    <w:rsid w:val="005C45AE"/>
    <w:rsid w:val="005C61CE"/>
    <w:rsid w:val="005C6634"/>
    <w:rsid w:val="005C70B3"/>
    <w:rsid w:val="005C7605"/>
    <w:rsid w:val="005C7B25"/>
    <w:rsid w:val="005CC229"/>
    <w:rsid w:val="005D0A0B"/>
    <w:rsid w:val="005D0D07"/>
    <w:rsid w:val="005D15D4"/>
    <w:rsid w:val="005D1B05"/>
    <w:rsid w:val="005D2E67"/>
    <w:rsid w:val="005D309E"/>
    <w:rsid w:val="005D32F5"/>
    <w:rsid w:val="005D3745"/>
    <w:rsid w:val="005D40BC"/>
    <w:rsid w:val="005D4956"/>
    <w:rsid w:val="005D4B5D"/>
    <w:rsid w:val="005D4C88"/>
    <w:rsid w:val="005D4F7A"/>
    <w:rsid w:val="005D5418"/>
    <w:rsid w:val="005D58BD"/>
    <w:rsid w:val="005D59C5"/>
    <w:rsid w:val="005D70E2"/>
    <w:rsid w:val="005E07B5"/>
    <w:rsid w:val="005E08BB"/>
    <w:rsid w:val="005E0CBD"/>
    <w:rsid w:val="005E1735"/>
    <w:rsid w:val="005E17A5"/>
    <w:rsid w:val="005E1802"/>
    <w:rsid w:val="005E1B09"/>
    <w:rsid w:val="005E1BEC"/>
    <w:rsid w:val="005E1F0E"/>
    <w:rsid w:val="005E1FEE"/>
    <w:rsid w:val="005E22E8"/>
    <w:rsid w:val="005E2F64"/>
    <w:rsid w:val="005E3127"/>
    <w:rsid w:val="005E355E"/>
    <w:rsid w:val="005E3E98"/>
    <w:rsid w:val="005E4B27"/>
    <w:rsid w:val="005E50CE"/>
    <w:rsid w:val="005E51D8"/>
    <w:rsid w:val="005E5765"/>
    <w:rsid w:val="005E5E13"/>
    <w:rsid w:val="005E696A"/>
    <w:rsid w:val="005E6FF7"/>
    <w:rsid w:val="005E774B"/>
    <w:rsid w:val="005F08B4"/>
    <w:rsid w:val="005F0BBB"/>
    <w:rsid w:val="005F10C4"/>
    <w:rsid w:val="005F2A8F"/>
    <w:rsid w:val="005F2E59"/>
    <w:rsid w:val="005F2F22"/>
    <w:rsid w:val="005F322C"/>
    <w:rsid w:val="005F3A42"/>
    <w:rsid w:val="005F4471"/>
    <w:rsid w:val="005F44CA"/>
    <w:rsid w:val="005F4853"/>
    <w:rsid w:val="005F4E21"/>
    <w:rsid w:val="005F5221"/>
    <w:rsid w:val="005F5E73"/>
    <w:rsid w:val="005F645C"/>
    <w:rsid w:val="005F74FC"/>
    <w:rsid w:val="005F7F05"/>
    <w:rsid w:val="00600775"/>
    <w:rsid w:val="00600906"/>
    <w:rsid w:val="00600B33"/>
    <w:rsid w:val="00601177"/>
    <w:rsid w:val="00601757"/>
    <w:rsid w:val="00601795"/>
    <w:rsid w:val="00602226"/>
    <w:rsid w:val="006026BF"/>
    <w:rsid w:val="00602AAF"/>
    <w:rsid w:val="00602C6C"/>
    <w:rsid w:val="00602DEF"/>
    <w:rsid w:val="0060454F"/>
    <w:rsid w:val="006072FE"/>
    <w:rsid w:val="00607667"/>
    <w:rsid w:val="00610508"/>
    <w:rsid w:val="00610542"/>
    <w:rsid w:val="00610BEE"/>
    <w:rsid w:val="00611F4D"/>
    <w:rsid w:val="006129B7"/>
    <w:rsid w:val="00612B0A"/>
    <w:rsid w:val="00612B2E"/>
    <w:rsid w:val="00612B76"/>
    <w:rsid w:val="00612C2E"/>
    <w:rsid w:val="00613147"/>
    <w:rsid w:val="00613383"/>
    <w:rsid w:val="006134BD"/>
    <w:rsid w:val="00613FBC"/>
    <w:rsid w:val="0061437F"/>
    <w:rsid w:val="00615621"/>
    <w:rsid w:val="00615731"/>
    <w:rsid w:val="006158DB"/>
    <w:rsid w:val="00615CAB"/>
    <w:rsid w:val="00615F92"/>
    <w:rsid w:val="00616BF7"/>
    <w:rsid w:val="00620F94"/>
    <w:rsid w:val="006216AD"/>
    <w:rsid w:val="00621B8E"/>
    <w:rsid w:val="00621C6D"/>
    <w:rsid w:val="00622341"/>
    <w:rsid w:val="00622376"/>
    <w:rsid w:val="006227ED"/>
    <w:rsid w:val="00622B5A"/>
    <w:rsid w:val="00623078"/>
    <w:rsid w:val="00623091"/>
    <w:rsid w:val="006234B1"/>
    <w:rsid w:val="00623730"/>
    <w:rsid w:val="00625537"/>
    <w:rsid w:val="006261D3"/>
    <w:rsid w:val="00626773"/>
    <w:rsid w:val="00626B32"/>
    <w:rsid w:val="00626FF4"/>
    <w:rsid w:val="006300A9"/>
    <w:rsid w:val="006302B6"/>
    <w:rsid w:val="0063034F"/>
    <w:rsid w:val="006305A6"/>
    <w:rsid w:val="00630C9C"/>
    <w:rsid w:val="0063117C"/>
    <w:rsid w:val="006320BA"/>
    <w:rsid w:val="00632389"/>
    <w:rsid w:val="006325AD"/>
    <w:rsid w:val="0063294A"/>
    <w:rsid w:val="00632EE8"/>
    <w:rsid w:val="0063327D"/>
    <w:rsid w:val="00633B09"/>
    <w:rsid w:val="006340D5"/>
    <w:rsid w:val="00634516"/>
    <w:rsid w:val="006346B3"/>
    <w:rsid w:val="0063475E"/>
    <w:rsid w:val="00634D75"/>
    <w:rsid w:val="00637DE0"/>
    <w:rsid w:val="006419A4"/>
    <w:rsid w:val="00642623"/>
    <w:rsid w:val="00642C81"/>
    <w:rsid w:val="00642D78"/>
    <w:rsid w:val="00642D96"/>
    <w:rsid w:val="00642DA6"/>
    <w:rsid w:val="00642DD5"/>
    <w:rsid w:val="0064350A"/>
    <w:rsid w:val="0064355D"/>
    <w:rsid w:val="00643E17"/>
    <w:rsid w:val="00644334"/>
    <w:rsid w:val="00644568"/>
    <w:rsid w:val="006445BA"/>
    <w:rsid w:val="0064466F"/>
    <w:rsid w:val="00644881"/>
    <w:rsid w:val="006449C8"/>
    <w:rsid w:val="00644D9C"/>
    <w:rsid w:val="00645092"/>
    <w:rsid w:val="006452A9"/>
    <w:rsid w:val="006458F2"/>
    <w:rsid w:val="00646D5D"/>
    <w:rsid w:val="00647196"/>
    <w:rsid w:val="006471F7"/>
    <w:rsid w:val="00647279"/>
    <w:rsid w:val="00647EEF"/>
    <w:rsid w:val="00650160"/>
    <w:rsid w:val="00650275"/>
    <w:rsid w:val="0065075E"/>
    <w:rsid w:val="00650AFC"/>
    <w:rsid w:val="00650CA8"/>
    <w:rsid w:val="00650D00"/>
    <w:rsid w:val="00651128"/>
    <w:rsid w:val="00651277"/>
    <w:rsid w:val="00651A5F"/>
    <w:rsid w:val="006520B8"/>
    <w:rsid w:val="006522E0"/>
    <w:rsid w:val="006523BE"/>
    <w:rsid w:val="00652683"/>
    <w:rsid w:val="006532C6"/>
    <w:rsid w:val="0065370C"/>
    <w:rsid w:val="006539B7"/>
    <w:rsid w:val="00653AF4"/>
    <w:rsid w:val="006543BB"/>
    <w:rsid w:val="00654D29"/>
    <w:rsid w:val="00654EF9"/>
    <w:rsid w:val="0065580B"/>
    <w:rsid w:val="00655FDD"/>
    <w:rsid w:val="006560C3"/>
    <w:rsid w:val="00656162"/>
    <w:rsid w:val="00656478"/>
    <w:rsid w:val="006578A9"/>
    <w:rsid w:val="00657DB6"/>
    <w:rsid w:val="00657E6C"/>
    <w:rsid w:val="00657EFD"/>
    <w:rsid w:val="0066001A"/>
    <w:rsid w:val="006602B5"/>
    <w:rsid w:val="00660A7C"/>
    <w:rsid w:val="00660F37"/>
    <w:rsid w:val="0066136A"/>
    <w:rsid w:val="00661A66"/>
    <w:rsid w:val="00661C78"/>
    <w:rsid w:val="0066221A"/>
    <w:rsid w:val="00662387"/>
    <w:rsid w:val="00662C1D"/>
    <w:rsid w:val="006633FF"/>
    <w:rsid w:val="006635ED"/>
    <w:rsid w:val="006646E8"/>
    <w:rsid w:val="006647D9"/>
    <w:rsid w:val="00664E69"/>
    <w:rsid w:val="006653D0"/>
    <w:rsid w:val="00665555"/>
    <w:rsid w:val="00665604"/>
    <w:rsid w:val="00665782"/>
    <w:rsid w:val="00665C83"/>
    <w:rsid w:val="00665DE7"/>
    <w:rsid w:val="00665EEA"/>
    <w:rsid w:val="00666C7D"/>
    <w:rsid w:val="0066737C"/>
    <w:rsid w:val="00667401"/>
    <w:rsid w:val="006678D4"/>
    <w:rsid w:val="00670216"/>
    <w:rsid w:val="00670222"/>
    <w:rsid w:val="006714AE"/>
    <w:rsid w:val="006714EA"/>
    <w:rsid w:val="0067151C"/>
    <w:rsid w:val="006715EE"/>
    <w:rsid w:val="00671D87"/>
    <w:rsid w:val="0067561C"/>
    <w:rsid w:val="006758C2"/>
    <w:rsid w:val="00675DF6"/>
    <w:rsid w:val="00675E88"/>
    <w:rsid w:val="006768DF"/>
    <w:rsid w:val="0067719D"/>
    <w:rsid w:val="0067760B"/>
    <w:rsid w:val="00677B9F"/>
    <w:rsid w:val="00677C68"/>
    <w:rsid w:val="00677F36"/>
    <w:rsid w:val="00680F1F"/>
    <w:rsid w:val="00681203"/>
    <w:rsid w:val="0068147A"/>
    <w:rsid w:val="0068172D"/>
    <w:rsid w:val="00681E1C"/>
    <w:rsid w:val="0068202B"/>
    <w:rsid w:val="00682067"/>
    <w:rsid w:val="0068227B"/>
    <w:rsid w:val="006823E8"/>
    <w:rsid w:val="00682ACE"/>
    <w:rsid w:val="00683C00"/>
    <w:rsid w:val="00683F2A"/>
    <w:rsid w:val="00684119"/>
    <w:rsid w:val="006846B5"/>
    <w:rsid w:val="00684E5D"/>
    <w:rsid w:val="0068511A"/>
    <w:rsid w:val="00685E23"/>
    <w:rsid w:val="00686166"/>
    <w:rsid w:val="006863C3"/>
    <w:rsid w:val="00686C77"/>
    <w:rsid w:val="0068716A"/>
    <w:rsid w:val="00687465"/>
    <w:rsid w:val="006875B0"/>
    <w:rsid w:val="006901AD"/>
    <w:rsid w:val="006904B5"/>
    <w:rsid w:val="00690FC8"/>
    <w:rsid w:val="00691CB6"/>
    <w:rsid w:val="00691EFA"/>
    <w:rsid w:val="0069313B"/>
    <w:rsid w:val="00693C48"/>
    <w:rsid w:val="006942FF"/>
    <w:rsid w:val="00694442"/>
    <w:rsid w:val="00694549"/>
    <w:rsid w:val="00694A4D"/>
    <w:rsid w:val="00694ED8"/>
    <w:rsid w:val="0069541E"/>
    <w:rsid w:val="006955D9"/>
    <w:rsid w:val="006956E4"/>
    <w:rsid w:val="006959BC"/>
    <w:rsid w:val="00695C64"/>
    <w:rsid w:val="0069624C"/>
    <w:rsid w:val="00696364"/>
    <w:rsid w:val="006965EE"/>
    <w:rsid w:val="00696702"/>
    <w:rsid w:val="006968E2"/>
    <w:rsid w:val="00697163"/>
    <w:rsid w:val="006979F6"/>
    <w:rsid w:val="006A01E0"/>
    <w:rsid w:val="006A05DF"/>
    <w:rsid w:val="006A0AC3"/>
    <w:rsid w:val="006A1138"/>
    <w:rsid w:val="006A1366"/>
    <w:rsid w:val="006A171F"/>
    <w:rsid w:val="006A1A9A"/>
    <w:rsid w:val="006A1E14"/>
    <w:rsid w:val="006A225F"/>
    <w:rsid w:val="006A236A"/>
    <w:rsid w:val="006A2902"/>
    <w:rsid w:val="006A2945"/>
    <w:rsid w:val="006A3112"/>
    <w:rsid w:val="006A3400"/>
    <w:rsid w:val="006A3401"/>
    <w:rsid w:val="006A36AD"/>
    <w:rsid w:val="006A39FB"/>
    <w:rsid w:val="006A3AA5"/>
    <w:rsid w:val="006A3D8A"/>
    <w:rsid w:val="006A47E5"/>
    <w:rsid w:val="006A498B"/>
    <w:rsid w:val="006A50BC"/>
    <w:rsid w:val="006A52B0"/>
    <w:rsid w:val="006A6094"/>
    <w:rsid w:val="006A6B72"/>
    <w:rsid w:val="006A6B82"/>
    <w:rsid w:val="006A6E55"/>
    <w:rsid w:val="006A6E63"/>
    <w:rsid w:val="006A73BA"/>
    <w:rsid w:val="006A7EE2"/>
    <w:rsid w:val="006A7F08"/>
    <w:rsid w:val="006B0E67"/>
    <w:rsid w:val="006B12B0"/>
    <w:rsid w:val="006B16A7"/>
    <w:rsid w:val="006B1989"/>
    <w:rsid w:val="006B1B0A"/>
    <w:rsid w:val="006B21A0"/>
    <w:rsid w:val="006B26C2"/>
    <w:rsid w:val="006B2A5B"/>
    <w:rsid w:val="006B2C7B"/>
    <w:rsid w:val="006B33A0"/>
    <w:rsid w:val="006B36A0"/>
    <w:rsid w:val="006B3CAB"/>
    <w:rsid w:val="006B3CC5"/>
    <w:rsid w:val="006B414C"/>
    <w:rsid w:val="006B445C"/>
    <w:rsid w:val="006B46EF"/>
    <w:rsid w:val="006B4CDF"/>
    <w:rsid w:val="006B50FD"/>
    <w:rsid w:val="006B51B4"/>
    <w:rsid w:val="006B53D4"/>
    <w:rsid w:val="006B5A5A"/>
    <w:rsid w:val="006B65AF"/>
    <w:rsid w:val="006B67F9"/>
    <w:rsid w:val="006B693C"/>
    <w:rsid w:val="006B6FE0"/>
    <w:rsid w:val="006B74F8"/>
    <w:rsid w:val="006B7776"/>
    <w:rsid w:val="006B77D0"/>
    <w:rsid w:val="006C00B3"/>
    <w:rsid w:val="006C0294"/>
    <w:rsid w:val="006C05E6"/>
    <w:rsid w:val="006C0B94"/>
    <w:rsid w:val="006C1570"/>
    <w:rsid w:val="006C17A8"/>
    <w:rsid w:val="006C1874"/>
    <w:rsid w:val="006C245B"/>
    <w:rsid w:val="006C2ADB"/>
    <w:rsid w:val="006C3772"/>
    <w:rsid w:val="006C49F2"/>
    <w:rsid w:val="006C4AC7"/>
    <w:rsid w:val="006C547D"/>
    <w:rsid w:val="006C6191"/>
    <w:rsid w:val="006C6EC4"/>
    <w:rsid w:val="006C7B41"/>
    <w:rsid w:val="006C7E21"/>
    <w:rsid w:val="006D05C0"/>
    <w:rsid w:val="006D0C49"/>
    <w:rsid w:val="006D193B"/>
    <w:rsid w:val="006D1B19"/>
    <w:rsid w:val="006D2492"/>
    <w:rsid w:val="006D284A"/>
    <w:rsid w:val="006D3ADA"/>
    <w:rsid w:val="006D3C5C"/>
    <w:rsid w:val="006D3D4D"/>
    <w:rsid w:val="006D3FA3"/>
    <w:rsid w:val="006D4964"/>
    <w:rsid w:val="006D4A75"/>
    <w:rsid w:val="006D5340"/>
    <w:rsid w:val="006D551D"/>
    <w:rsid w:val="006D58D5"/>
    <w:rsid w:val="006D5C2F"/>
    <w:rsid w:val="006D613E"/>
    <w:rsid w:val="006D64F9"/>
    <w:rsid w:val="006D7081"/>
    <w:rsid w:val="006D75DF"/>
    <w:rsid w:val="006D7C1B"/>
    <w:rsid w:val="006E05D0"/>
    <w:rsid w:val="006E1736"/>
    <w:rsid w:val="006E1928"/>
    <w:rsid w:val="006E1985"/>
    <w:rsid w:val="006E1A26"/>
    <w:rsid w:val="006E1E33"/>
    <w:rsid w:val="006E23C3"/>
    <w:rsid w:val="006E283F"/>
    <w:rsid w:val="006E28C0"/>
    <w:rsid w:val="006E2D34"/>
    <w:rsid w:val="006E2ED1"/>
    <w:rsid w:val="006E3156"/>
    <w:rsid w:val="006E3EF8"/>
    <w:rsid w:val="006E4170"/>
    <w:rsid w:val="006E4517"/>
    <w:rsid w:val="006E4E7D"/>
    <w:rsid w:val="006E4F59"/>
    <w:rsid w:val="006E5358"/>
    <w:rsid w:val="006E55C3"/>
    <w:rsid w:val="006E5920"/>
    <w:rsid w:val="006E5A4D"/>
    <w:rsid w:val="006E5A5C"/>
    <w:rsid w:val="006E7078"/>
    <w:rsid w:val="006E71E0"/>
    <w:rsid w:val="006E7C81"/>
    <w:rsid w:val="006F05C0"/>
    <w:rsid w:val="006F12A3"/>
    <w:rsid w:val="006F1E5A"/>
    <w:rsid w:val="006F2092"/>
    <w:rsid w:val="006F2A63"/>
    <w:rsid w:val="006F2BDE"/>
    <w:rsid w:val="006F2CAD"/>
    <w:rsid w:val="006F3060"/>
    <w:rsid w:val="006F334A"/>
    <w:rsid w:val="006F37F1"/>
    <w:rsid w:val="006F3897"/>
    <w:rsid w:val="006F3BC8"/>
    <w:rsid w:val="006F3DE1"/>
    <w:rsid w:val="006F410A"/>
    <w:rsid w:val="006F46FD"/>
    <w:rsid w:val="006F4DE5"/>
    <w:rsid w:val="006F53C9"/>
    <w:rsid w:val="006F53E8"/>
    <w:rsid w:val="006F561B"/>
    <w:rsid w:val="006F5876"/>
    <w:rsid w:val="006F59A6"/>
    <w:rsid w:val="006F5AD5"/>
    <w:rsid w:val="006F6162"/>
    <w:rsid w:val="006F6C71"/>
    <w:rsid w:val="006F796A"/>
    <w:rsid w:val="00700B65"/>
    <w:rsid w:val="007017EF"/>
    <w:rsid w:val="00701999"/>
    <w:rsid w:val="00701A1F"/>
    <w:rsid w:val="00702187"/>
    <w:rsid w:val="00702323"/>
    <w:rsid w:val="0070233B"/>
    <w:rsid w:val="00702A1B"/>
    <w:rsid w:val="00702E2A"/>
    <w:rsid w:val="00703134"/>
    <w:rsid w:val="007041A2"/>
    <w:rsid w:val="00704220"/>
    <w:rsid w:val="007042FD"/>
    <w:rsid w:val="00704413"/>
    <w:rsid w:val="00704EB3"/>
    <w:rsid w:val="00705703"/>
    <w:rsid w:val="00706B1D"/>
    <w:rsid w:val="00707EAF"/>
    <w:rsid w:val="00707F2C"/>
    <w:rsid w:val="00710036"/>
    <w:rsid w:val="00710048"/>
    <w:rsid w:val="007107A9"/>
    <w:rsid w:val="00710C48"/>
    <w:rsid w:val="00711D00"/>
    <w:rsid w:val="00712AF8"/>
    <w:rsid w:val="007131E0"/>
    <w:rsid w:val="00713726"/>
    <w:rsid w:val="00713F1D"/>
    <w:rsid w:val="007143C9"/>
    <w:rsid w:val="00715286"/>
    <w:rsid w:val="0071614C"/>
    <w:rsid w:val="0071628C"/>
    <w:rsid w:val="0071643C"/>
    <w:rsid w:val="007164DD"/>
    <w:rsid w:val="0071682E"/>
    <w:rsid w:val="0071695B"/>
    <w:rsid w:val="007170F0"/>
    <w:rsid w:val="00717656"/>
    <w:rsid w:val="00717857"/>
    <w:rsid w:val="007178DF"/>
    <w:rsid w:val="00717932"/>
    <w:rsid w:val="00717B13"/>
    <w:rsid w:val="00717C10"/>
    <w:rsid w:val="0072008A"/>
    <w:rsid w:val="007206FB"/>
    <w:rsid w:val="00720767"/>
    <w:rsid w:val="00720A64"/>
    <w:rsid w:val="00720B72"/>
    <w:rsid w:val="00720E82"/>
    <w:rsid w:val="007210BB"/>
    <w:rsid w:val="00721286"/>
    <w:rsid w:val="0072128C"/>
    <w:rsid w:val="007213C6"/>
    <w:rsid w:val="00721504"/>
    <w:rsid w:val="0072164E"/>
    <w:rsid w:val="00721802"/>
    <w:rsid w:val="00721A36"/>
    <w:rsid w:val="00721AFC"/>
    <w:rsid w:val="007225F0"/>
    <w:rsid w:val="007229E8"/>
    <w:rsid w:val="00723362"/>
    <w:rsid w:val="007236F4"/>
    <w:rsid w:val="00724086"/>
    <w:rsid w:val="0072535B"/>
    <w:rsid w:val="00725C16"/>
    <w:rsid w:val="00725D57"/>
    <w:rsid w:val="00727120"/>
    <w:rsid w:val="00727856"/>
    <w:rsid w:val="00727E59"/>
    <w:rsid w:val="00730031"/>
    <w:rsid w:val="00730F77"/>
    <w:rsid w:val="007314C3"/>
    <w:rsid w:val="00731AA7"/>
    <w:rsid w:val="007323DD"/>
    <w:rsid w:val="00732657"/>
    <w:rsid w:val="007327AF"/>
    <w:rsid w:val="0073293A"/>
    <w:rsid w:val="007333F0"/>
    <w:rsid w:val="007338A9"/>
    <w:rsid w:val="00734067"/>
    <w:rsid w:val="00734084"/>
    <w:rsid w:val="0073414B"/>
    <w:rsid w:val="00734205"/>
    <w:rsid w:val="00734517"/>
    <w:rsid w:val="00734C65"/>
    <w:rsid w:val="00735C3F"/>
    <w:rsid w:val="0073644E"/>
    <w:rsid w:val="00736AC1"/>
    <w:rsid w:val="00740351"/>
    <w:rsid w:val="00740891"/>
    <w:rsid w:val="00740BE9"/>
    <w:rsid w:val="00740FFB"/>
    <w:rsid w:val="00741450"/>
    <w:rsid w:val="00741774"/>
    <w:rsid w:val="00742350"/>
    <w:rsid w:val="00742392"/>
    <w:rsid w:val="00742CEE"/>
    <w:rsid w:val="0074313B"/>
    <w:rsid w:val="00743372"/>
    <w:rsid w:val="0074366F"/>
    <w:rsid w:val="00744D48"/>
    <w:rsid w:val="00744F00"/>
    <w:rsid w:val="00745076"/>
    <w:rsid w:val="00745198"/>
    <w:rsid w:val="0074536C"/>
    <w:rsid w:val="00745405"/>
    <w:rsid w:val="007459ED"/>
    <w:rsid w:val="00746580"/>
    <w:rsid w:val="00747F23"/>
    <w:rsid w:val="007500E2"/>
    <w:rsid w:val="00750CD1"/>
    <w:rsid w:val="0075151F"/>
    <w:rsid w:val="00751BBD"/>
    <w:rsid w:val="007520B1"/>
    <w:rsid w:val="0075326C"/>
    <w:rsid w:val="00753306"/>
    <w:rsid w:val="00753A44"/>
    <w:rsid w:val="00753A7A"/>
    <w:rsid w:val="00753B7C"/>
    <w:rsid w:val="007544CB"/>
    <w:rsid w:val="00754523"/>
    <w:rsid w:val="00755B91"/>
    <w:rsid w:val="00755C8F"/>
    <w:rsid w:val="00755ECA"/>
    <w:rsid w:val="0075613F"/>
    <w:rsid w:val="00756666"/>
    <w:rsid w:val="007566F1"/>
    <w:rsid w:val="007568DA"/>
    <w:rsid w:val="007576CA"/>
    <w:rsid w:val="0075790B"/>
    <w:rsid w:val="00760767"/>
    <w:rsid w:val="0076242A"/>
    <w:rsid w:val="007628DA"/>
    <w:rsid w:val="00762B71"/>
    <w:rsid w:val="00762BE1"/>
    <w:rsid w:val="00762ED6"/>
    <w:rsid w:val="00763118"/>
    <w:rsid w:val="00763A22"/>
    <w:rsid w:val="00764231"/>
    <w:rsid w:val="007649B4"/>
    <w:rsid w:val="00764B35"/>
    <w:rsid w:val="00764FC6"/>
    <w:rsid w:val="007651F7"/>
    <w:rsid w:val="00765825"/>
    <w:rsid w:val="00765C79"/>
    <w:rsid w:val="00765CAA"/>
    <w:rsid w:val="00765D0C"/>
    <w:rsid w:val="0076621B"/>
    <w:rsid w:val="00766319"/>
    <w:rsid w:val="007666E2"/>
    <w:rsid w:val="00766D9E"/>
    <w:rsid w:val="007672C5"/>
    <w:rsid w:val="00767454"/>
    <w:rsid w:val="00767821"/>
    <w:rsid w:val="00767FF7"/>
    <w:rsid w:val="007714A6"/>
    <w:rsid w:val="00772D2E"/>
    <w:rsid w:val="007743C8"/>
    <w:rsid w:val="0077453D"/>
    <w:rsid w:val="00774698"/>
    <w:rsid w:val="00774BCC"/>
    <w:rsid w:val="00775308"/>
    <w:rsid w:val="007755BA"/>
    <w:rsid w:val="00775613"/>
    <w:rsid w:val="00775C1B"/>
    <w:rsid w:val="00775EDE"/>
    <w:rsid w:val="00776511"/>
    <w:rsid w:val="00776FFE"/>
    <w:rsid w:val="00777395"/>
    <w:rsid w:val="007774AE"/>
    <w:rsid w:val="00777D2C"/>
    <w:rsid w:val="00780441"/>
    <w:rsid w:val="00780637"/>
    <w:rsid w:val="007808DF"/>
    <w:rsid w:val="00780B33"/>
    <w:rsid w:val="0078122B"/>
    <w:rsid w:val="00781B77"/>
    <w:rsid w:val="00782819"/>
    <w:rsid w:val="00782A0C"/>
    <w:rsid w:val="007838D0"/>
    <w:rsid w:val="00783F90"/>
    <w:rsid w:val="00785091"/>
    <w:rsid w:val="007854CF"/>
    <w:rsid w:val="00785C2D"/>
    <w:rsid w:val="00785D5B"/>
    <w:rsid w:val="00785D7A"/>
    <w:rsid w:val="00786B8A"/>
    <w:rsid w:val="007878B2"/>
    <w:rsid w:val="00787CA4"/>
    <w:rsid w:val="00787E91"/>
    <w:rsid w:val="00787E98"/>
    <w:rsid w:val="0079064F"/>
    <w:rsid w:val="00790BD4"/>
    <w:rsid w:val="00791F7F"/>
    <w:rsid w:val="00793441"/>
    <w:rsid w:val="007934C7"/>
    <w:rsid w:val="0079396D"/>
    <w:rsid w:val="00793AD7"/>
    <w:rsid w:val="00793EFB"/>
    <w:rsid w:val="00794349"/>
    <w:rsid w:val="007946E9"/>
    <w:rsid w:val="0079484B"/>
    <w:rsid w:val="007949D8"/>
    <w:rsid w:val="007949F7"/>
    <w:rsid w:val="00794B88"/>
    <w:rsid w:val="00794BC6"/>
    <w:rsid w:val="0079558B"/>
    <w:rsid w:val="00795ED5"/>
    <w:rsid w:val="00796441"/>
    <w:rsid w:val="007967EF"/>
    <w:rsid w:val="00796894"/>
    <w:rsid w:val="00796D7C"/>
    <w:rsid w:val="007A0038"/>
    <w:rsid w:val="007A0912"/>
    <w:rsid w:val="007A0CBF"/>
    <w:rsid w:val="007A0DCE"/>
    <w:rsid w:val="007A102D"/>
    <w:rsid w:val="007A1248"/>
    <w:rsid w:val="007A1FE9"/>
    <w:rsid w:val="007A276D"/>
    <w:rsid w:val="007A29C5"/>
    <w:rsid w:val="007A369A"/>
    <w:rsid w:val="007A433E"/>
    <w:rsid w:val="007A48AC"/>
    <w:rsid w:val="007A4978"/>
    <w:rsid w:val="007A4F2C"/>
    <w:rsid w:val="007A5053"/>
    <w:rsid w:val="007A53CA"/>
    <w:rsid w:val="007A5754"/>
    <w:rsid w:val="007A5BE1"/>
    <w:rsid w:val="007A6500"/>
    <w:rsid w:val="007A69CD"/>
    <w:rsid w:val="007A6C80"/>
    <w:rsid w:val="007A7C3F"/>
    <w:rsid w:val="007A7C55"/>
    <w:rsid w:val="007A7C8B"/>
    <w:rsid w:val="007A7F48"/>
    <w:rsid w:val="007B05C1"/>
    <w:rsid w:val="007B0D29"/>
    <w:rsid w:val="007B0EC0"/>
    <w:rsid w:val="007B0FD9"/>
    <w:rsid w:val="007B1622"/>
    <w:rsid w:val="007B2755"/>
    <w:rsid w:val="007B27D5"/>
    <w:rsid w:val="007B3014"/>
    <w:rsid w:val="007B34F9"/>
    <w:rsid w:val="007B3B02"/>
    <w:rsid w:val="007B3C7D"/>
    <w:rsid w:val="007B3E42"/>
    <w:rsid w:val="007B44E4"/>
    <w:rsid w:val="007B49EC"/>
    <w:rsid w:val="007B5221"/>
    <w:rsid w:val="007B5A00"/>
    <w:rsid w:val="007B66CC"/>
    <w:rsid w:val="007B67D6"/>
    <w:rsid w:val="007B70D6"/>
    <w:rsid w:val="007B74EE"/>
    <w:rsid w:val="007B7706"/>
    <w:rsid w:val="007B7E03"/>
    <w:rsid w:val="007C06E0"/>
    <w:rsid w:val="007C0F2B"/>
    <w:rsid w:val="007C0F61"/>
    <w:rsid w:val="007C128C"/>
    <w:rsid w:val="007C1ACE"/>
    <w:rsid w:val="007C1E4F"/>
    <w:rsid w:val="007C20D8"/>
    <w:rsid w:val="007C2B6E"/>
    <w:rsid w:val="007C44ED"/>
    <w:rsid w:val="007C46BE"/>
    <w:rsid w:val="007C6ED9"/>
    <w:rsid w:val="007C6FD6"/>
    <w:rsid w:val="007C79E9"/>
    <w:rsid w:val="007C7E4C"/>
    <w:rsid w:val="007C7EBA"/>
    <w:rsid w:val="007D0610"/>
    <w:rsid w:val="007D1602"/>
    <w:rsid w:val="007D18CE"/>
    <w:rsid w:val="007D1946"/>
    <w:rsid w:val="007D1EDF"/>
    <w:rsid w:val="007D2167"/>
    <w:rsid w:val="007D23DD"/>
    <w:rsid w:val="007D258E"/>
    <w:rsid w:val="007D25CA"/>
    <w:rsid w:val="007D2751"/>
    <w:rsid w:val="007D2882"/>
    <w:rsid w:val="007D2B6A"/>
    <w:rsid w:val="007D30BF"/>
    <w:rsid w:val="007D3342"/>
    <w:rsid w:val="007D3570"/>
    <w:rsid w:val="007D380D"/>
    <w:rsid w:val="007D3A02"/>
    <w:rsid w:val="007D3C84"/>
    <w:rsid w:val="007D4AA1"/>
    <w:rsid w:val="007D535F"/>
    <w:rsid w:val="007D60E9"/>
    <w:rsid w:val="007D647C"/>
    <w:rsid w:val="007D71AD"/>
    <w:rsid w:val="007D7E75"/>
    <w:rsid w:val="007DF415"/>
    <w:rsid w:val="007E03BA"/>
    <w:rsid w:val="007E059E"/>
    <w:rsid w:val="007E0C0B"/>
    <w:rsid w:val="007E116D"/>
    <w:rsid w:val="007E194C"/>
    <w:rsid w:val="007E2105"/>
    <w:rsid w:val="007E2346"/>
    <w:rsid w:val="007E333B"/>
    <w:rsid w:val="007E3415"/>
    <w:rsid w:val="007E36AF"/>
    <w:rsid w:val="007E3EAA"/>
    <w:rsid w:val="007E47B6"/>
    <w:rsid w:val="007E485D"/>
    <w:rsid w:val="007E517E"/>
    <w:rsid w:val="007E6D11"/>
    <w:rsid w:val="007E70FF"/>
    <w:rsid w:val="007E766A"/>
    <w:rsid w:val="007EF6A6"/>
    <w:rsid w:val="007F0107"/>
    <w:rsid w:val="007F030E"/>
    <w:rsid w:val="007F0690"/>
    <w:rsid w:val="007F0796"/>
    <w:rsid w:val="007F121F"/>
    <w:rsid w:val="007F1C9C"/>
    <w:rsid w:val="007F1D3B"/>
    <w:rsid w:val="007F1F97"/>
    <w:rsid w:val="007F2008"/>
    <w:rsid w:val="007F2267"/>
    <w:rsid w:val="007F274F"/>
    <w:rsid w:val="007F28FC"/>
    <w:rsid w:val="007F31DC"/>
    <w:rsid w:val="007F3277"/>
    <w:rsid w:val="007F3BDF"/>
    <w:rsid w:val="007F3BF1"/>
    <w:rsid w:val="007F3DB8"/>
    <w:rsid w:val="007F4484"/>
    <w:rsid w:val="007F46F0"/>
    <w:rsid w:val="007F4928"/>
    <w:rsid w:val="007F51D5"/>
    <w:rsid w:val="007F56BD"/>
    <w:rsid w:val="007F583A"/>
    <w:rsid w:val="007F59C8"/>
    <w:rsid w:val="007F5B86"/>
    <w:rsid w:val="007F604F"/>
    <w:rsid w:val="007F6091"/>
    <w:rsid w:val="007F6667"/>
    <w:rsid w:val="007F7227"/>
    <w:rsid w:val="007F7C85"/>
    <w:rsid w:val="00800066"/>
    <w:rsid w:val="00801081"/>
    <w:rsid w:val="00801841"/>
    <w:rsid w:val="00801842"/>
    <w:rsid w:val="008018D2"/>
    <w:rsid w:val="00801D5A"/>
    <w:rsid w:val="00801F61"/>
    <w:rsid w:val="00801FA9"/>
    <w:rsid w:val="00802681"/>
    <w:rsid w:val="00802802"/>
    <w:rsid w:val="00802C67"/>
    <w:rsid w:val="00803B10"/>
    <w:rsid w:val="0080452D"/>
    <w:rsid w:val="00804BFA"/>
    <w:rsid w:val="00804ED2"/>
    <w:rsid w:val="008050F8"/>
    <w:rsid w:val="00805E56"/>
    <w:rsid w:val="00806D34"/>
    <w:rsid w:val="00807702"/>
    <w:rsid w:val="00810186"/>
    <w:rsid w:val="00810E09"/>
    <w:rsid w:val="008111C7"/>
    <w:rsid w:val="008119BE"/>
    <w:rsid w:val="00812764"/>
    <w:rsid w:val="0081328B"/>
    <w:rsid w:val="008134A6"/>
    <w:rsid w:val="00814874"/>
    <w:rsid w:val="00815648"/>
    <w:rsid w:val="00815BB1"/>
    <w:rsid w:val="00815E1D"/>
    <w:rsid w:val="00815EB4"/>
    <w:rsid w:val="00815FEF"/>
    <w:rsid w:val="00816391"/>
    <w:rsid w:val="0081666E"/>
    <w:rsid w:val="008166AE"/>
    <w:rsid w:val="0081709C"/>
    <w:rsid w:val="00817918"/>
    <w:rsid w:val="0082043E"/>
    <w:rsid w:val="00820D31"/>
    <w:rsid w:val="00820FC8"/>
    <w:rsid w:val="008213BE"/>
    <w:rsid w:val="00821512"/>
    <w:rsid w:val="0082191D"/>
    <w:rsid w:val="00821B92"/>
    <w:rsid w:val="0082257B"/>
    <w:rsid w:val="00822635"/>
    <w:rsid w:val="00822833"/>
    <w:rsid w:val="00822A01"/>
    <w:rsid w:val="00822A8B"/>
    <w:rsid w:val="0082395B"/>
    <w:rsid w:val="00823A18"/>
    <w:rsid w:val="00823BE2"/>
    <w:rsid w:val="00823DA8"/>
    <w:rsid w:val="00823EC3"/>
    <w:rsid w:val="00824178"/>
    <w:rsid w:val="008244DE"/>
    <w:rsid w:val="00824C41"/>
    <w:rsid w:val="00824DE2"/>
    <w:rsid w:val="00825048"/>
    <w:rsid w:val="008253C1"/>
    <w:rsid w:val="00825DB8"/>
    <w:rsid w:val="00826003"/>
    <w:rsid w:val="0082620B"/>
    <w:rsid w:val="00826B50"/>
    <w:rsid w:val="00826E6F"/>
    <w:rsid w:val="00826E81"/>
    <w:rsid w:val="00827665"/>
    <w:rsid w:val="00827EF9"/>
    <w:rsid w:val="00827F68"/>
    <w:rsid w:val="00830449"/>
    <w:rsid w:val="008311FF"/>
    <w:rsid w:val="008318AC"/>
    <w:rsid w:val="008318D7"/>
    <w:rsid w:val="00831A7B"/>
    <w:rsid w:val="00831D74"/>
    <w:rsid w:val="00831FB1"/>
    <w:rsid w:val="00832048"/>
    <w:rsid w:val="0083220F"/>
    <w:rsid w:val="0083227B"/>
    <w:rsid w:val="00832461"/>
    <w:rsid w:val="008325E8"/>
    <w:rsid w:val="008330AB"/>
    <w:rsid w:val="008330E5"/>
    <w:rsid w:val="00833882"/>
    <w:rsid w:val="00833D9A"/>
    <w:rsid w:val="008342E0"/>
    <w:rsid w:val="00834622"/>
    <w:rsid w:val="008348F2"/>
    <w:rsid w:val="008349C7"/>
    <w:rsid w:val="00835377"/>
    <w:rsid w:val="0083583E"/>
    <w:rsid w:val="008358E7"/>
    <w:rsid w:val="00835C91"/>
    <w:rsid w:val="00836074"/>
    <w:rsid w:val="008362CA"/>
    <w:rsid w:val="00836BA4"/>
    <w:rsid w:val="00837F7A"/>
    <w:rsid w:val="00840576"/>
    <w:rsid w:val="0084082E"/>
    <w:rsid w:val="0084091E"/>
    <w:rsid w:val="00840A33"/>
    <w:rsid w:val="00840A8F"/>
    <w:rsid w:val="00840B84"/>
    <w:rsid w:val="00840D3C"/>
    <w:rsid w:val="008414BF"/>
    <w:rsid w:val="00842800"/>
    <w:rsid w:val="00842A61"/>
    <w:rsid w:val="00843415"/>
    <w:rsid w:val="00844A2C"/>
    <w:rsid w:val="00844CD8"/>
    <w:rsid w:val="00844D4C"/>
    <w:rsid w:val="00844DC8"/>
    <w:rsid w:val="00845142"/>
    <w:rsid w:val="0084588C"/>
    <w:rsid w:val="00845A35"/>
    <w:rsid w:val="00845EDD"/>
    <w:rsid w:val="008461FD"/>
    <w:rsid w:val="0084641D"/>
    <w:rsid w:val="00846B43"/>
    <w:rsid w:val="00846ECC"/>
    <w:rsid w:val="008479D3"/>
    <w:rsid w:val="00847EA3"/>
    <w:rsid w:val="00850291"/>
    <w:rsid w:val="00850F39"/>
    <w:rsid w:val="008510EA"/>
    <w:rsid w:val="00851468"/>
    <w:rsid w:val="00852686"/>
    <w:rsid w:val="00852ADC"/>
    <w:rsid w:val="00853BB1"/>
    <w:rsid w:val="00854CA5"/>
    <w:rsid w:val="00855095"/>
    <w:rsid w:val="00855153"/>
    <w:rsid w:val="0085566A"/>
    <w:rsid w:val="0085595F"/>
    <w:rsid w:val="008564B8"/>
    <w:rsid w:val="00856AD0"/>
    <w:rsid w:val="00856BC6"/>
    <w:rsid w:val="00856FEF"/>
    <w:rsid w:val="008578E2"/>
    <w:rsid w:val="00857A2D"/>
    <w:rsid w:val="00857FEC"/>
    <w:rsid w:val="00860462"/>
    <w:rsid w:val="00860A4E"/>
    <w:rsid w:val="00861208"/>
    <w:rsid w:val="00861531"/>
    <w:rsid w:val="0086188E"/>
    <w:rsid w:val="008619A2"/>
    <w:rsid w:val="00862053"/>
    <w:rsid w:val="008621B2"/>
    <w:rsid w:val="00862238"/>
    <w:rsid w:val="00862648"/>
    <w:rsid w:val="00863248"/>
    <w:rsid w:val="008635C3"/>
    <w:rsid w:val="008637DC"/>
    <w:rsid w:val="00863A1F"/>
    <w:rsid w:val="00863BB7"/>
    <w:rsid w:val="00863CF7"/>
    <w:rsid w:val="00863F76"/>
    <w:rsid w:val="008642CE"/>
    <w:rsid w:val="008644D6"/>
    <w:rsid w:val="008648BB"/>
    <w:rsid w:val="00864B1E"/>
    <w:rsid w:val="00865083"/>
    <w:rsid w:val="0086519A"/>
    <w:rsid w:val="008653C0"/>
    <w:rsid w:val="0086560B"/>
    <w:rsid w:val="00865900"/>
    <w:rsid w:val="00866354"/>
    <w:rsid w:val="00867450"/>
    <w:rsid w:val="00867A29"/>
    <w:rsid w:val="00870385"/>
    <w:rsid w:val="008707C0"/>
    <w:rsid w:val="00870AFB"/>
    <w:rsid w:val="00870B90"/>
    <w:rsid w:val="00870D95"/>
    <w:rsid w:val="008717BD"/>
    <w:rsid w:val="0087181F"/>
    <w:rsid w:val="00871A00"/>
    <w:rsid w:val="00872340"/>
    <w:rsid w:val="00872C47"/>
    <w:rsid w:val="00873231"/>
    <w:rsid w:val="0087338E"/>
    <w:rsid w:val="00873CE9"/>
    <w:rsid w:val="00873D2A"/>
    <w:rsid w:val="00873D6D"/>
    <w:rsid w:val="00875434"/>
    <w:rsid w:val="008756A4"/>
    <w:rsid w:val="0087581F"/>
    <w:rsid w:val="00875833"/>
    <w:rsid w:val="0087587D"/>
    <w:rsid w:val="00875AA7"/>
    <w:rsid w:val="00876743"/>
    <w:rsid w:val="00876FA8"/>
    <w:rsid w:val="008774AC"/>
    <w:rsid w:val="008774EB"/>
    <w:rsid w:val="00877C23"/>
    <w:rsid w:val="00877D39"/>
    <w:rsid w:val="00880186"/>
    <w:rsid w:val="008804BB"/>
    <w:rsid w:val="00880E4B"/>
    <w:rsid w:val="008812FD"/>
    <w:rsid w:val="0088130D"/>
    <w:rsid w:val="00881E9A"/>
    <w:rsid w:val="008826C3"/>
    <w:rsid w:val="00882746"/>
    <w:rsid w:val="00882E0B"/>
    <w:rsid w:val="008831C0"/>
    <w:rsid w:val="00883B1B"/>
    <w:rsid w:val="00883CE1"/>
    <w:rsid w:val="00884068"/>
    <w:rsid w:val="0088414A"/>
    <w:rsid w:val="0088552E"/>
    <w:rsid w:val="0088568C"/>
    <w:rsid w:val="00885728"/>
    <w:rsid w:val="008868DC"/>
    <w:rsid w:val="00887585"/>
    <w:rsid w:val="008875DA"/>
    <w:rsid w:val="0089088E"/>
    <w:rsid w:val="00891031"/>
    <w:rsid w:val="008910FC"/>
    <w:rsid w:val="008911F9"/>
    <w:rsid w:val="00891B46"/>
    <w:rsid w:val="0089215C"/>
    <w:rsid w:val="0089271C"/>
    <w:rsid w:val="00892C24"/>
    <w:rsid w:val="00892CC3"/>
    <w:rsid w:val="00892DB2"/>
    <w:rsid w:val="008931FB"/>
    <w:rsid w:val="008932FC"/>
    <w:rsid w:val="0089336B"/>
    <w:rsid w:val="008939EE"/>
    <w:rsid w:val="00893B9A"/>
    <w:rsid w:val="00894255"/>
    <w:rsid w:val="00894372"/>
    <w:rsid w:val="008945E6"/>
    <w:rsid w:val="00894C7B"/>
    <w:rsid w:val="00894CBB"/>
    <w:rsid w:val="0089541C"/>
    <w:rsid w:val="0089541E"/>
    <w:rsid w:val="008954B8"/>
    <w:rsid w:val="00895A34"/>
    <w:rsid w:val="00895E2C"/>
    <w:rsid w:val="00895ED7"/>
    <w:rsid w:val="00896F28"/>
    <w:rsid w:val="00897217"/>
    <w:rsid w:val="00897291"/>
    <w:rsid w:val="00897314"/>
    <w:rsid w:val="008975BB"/>
    <w:rsid w:val="00897978"/>
    <w:rsid w:val="00897D0C"/>
    <w:rsid w:val="00897DF1"/>
    <w:rsid w:val="008A03C3"/>
    <w:rsid w:val="008A04DB"/>
    <w:rsid w:val="008A12D1"/>
    <w:rsid w:val="008A1C1A"/>
    <w:rsid w:val="008A1CCF"/>
    <w:rsid w:val="008A1E21"/>
    <w:rsid w:val="008A39C0"/>
    <w:rsid w:val="008A3F42"/>
    <w:rsid w:val="008A4130"/>
    <w:rsid w:val="008A41F0"/>
    <w:rsid w:val="008A4FAA"/>
    <w:rsid w:val="008A539F"/>
    <w:rsid w:val="008A5707"/>
    <w:rsid w:val="008A59FE"/>
    <w:rsid w:val="008A5D34"/>
    <w:rsid w:val="008A5E61"/>
    <w:rsid w:val="008A61F8"/>
    <w:rsid w:val="008A6F01"/>
    <w:rsid w:val="008A7648"/>
    <w:rsid w:val="008B1416"/>
    <w:rsid w:val="008B17A9"/>
    <w:rsid w:val="008B1B41"/>
    <w:rsid w:val="008B2268"/>
    <w:rsid w:val="008B22BA"/>
    <w:rsid w:val="008B23A9"/>
    <w:rsid w:val="008B2F00"/>
    <w:rsid w:val="008B3ABF"/>
    <w:rsid w:val="008B401A"/>
    <w:rsid w:val="008B4E5B"/>
    <w:rsid w:val="008B5F0A"/>
    <w:rsid w:val="008B608F"/>
    <w:rsid w:val="008C0294"/>
    <w:rsid w:val="008C0F36"/>
    <w:rsid w:val="008C0F74"/>
    <w:rsid w:val="008C1D72"/>
    <w:rsid w:val="008C21B8"/>
    <w:rsid w:val="008C29AD"/>
    <w:rsid w:val="008C30EB"/>
    <w:rsid w:val="008C3158"/>
    <w:rsid w:val="008C3945"/>
    <w:rsid w:val="008C4078"/>
    <w:rsid w:val="008C4843"/>
    <w:rsid w:val="008C499A"/>
    <w:rsid w:val="008C5FEE"/>
    <w:rsid w:val="008C6169"/>
    <w:rsid w:val="008C65F2"/>
    <w:rsid w:val="008C67A5"/>
    <w:rsid w:val="008C693E"/>
    <w:rsid w:val="008C6C0F"/>
    <w:rsid w:val="008C6C1C"/>
    <w:rsid w:val="008C6F11"/>
    <w:rsid w:val="008C7C4C"/>
    <w:rsid w:val="008C7F48"/>
    <w:rsid w:val="008D03AA"/>
    <w:rsid w:val="008D083C"/>
    <w:rsid w:val="008D0C4D"/>
    <w:rsid w:val="008D124C"/>
    <w:rsid w:val="008D1661"/>
    <w:rsid w:val="008D16EB"/>
    <w:rsid w:val="008D22AC"/>
    <w:rsid w:val="008D2DF4"/>
    <w:rsid w:val="008D3218"/>
    <w:rsid w:val="008D3346"/>
    <w:rsid w:val="008D3956"/>
    <w:rsid w:val="008D3FAC"/>
    <w:rsid w:val="008D5AF0"/>
    <w:rsid w:val="008D5EBA"/>
    <w:rsid w:val="008D6FE7"/>
    <w:rsid w:val="008D71C6"/>
    <w:rsid w:val="008D78C9"/>
    <w:rsid w:val="008E07E5"/>
    <w:rsid w:val="008E09BA"/>
    <w:rsid w:val="008E0FA0"/>
    <w:rsid w:val="008E1587"/>
    <w:rsid w:val="008E1802"/>
    <w:rsid w:val="008E21A6"/>
    <w:rsid w:val="008E245F"/>
    <w:rsid w:val="008E248D"/>
    <w:rsid w:val="008E27BE"/>
    <w:rsid w:val="008E27F5"/>
    <w:rsid w:val="008E28F5"/>
    <w:rsid w:val="008E2B17"/>
    <w:rsid w:val="008E2CF9"/>
    <w:rsid w:val="008E2DAB"/>
    <w:rsid w:val="008E3385"/>
    <w:rsid w:val="008E36A3"/>
    <w:rsid w:val="008E3BF7"/>
    <w:rsid w:val="008E46A9"/>
    <w:rsid w:val="008E4E43"/>
    <w:rsid w:val="008E55C5"/>
    <w:rsid w:val="008E5720"/>
    <w:rsid w:val="008E5CCB"/>
    <w:rsid w:val="008E5FA6"/>
    <w:rsid w:val="008E6FEF"/>
    <w:rsid w:val="008E75A7"/>
    <w:rsid w:val="008F0031"/>
    <w:rsid w:val="008F06A6"/>
    <w:rsid w:val="008F091D"/>
    <w:rsid w:val="008F09B0"/>
    <w:rsid w:val="008F0C8A"/>
    <w:rsid w:val="008F0E0A"/>
    <w:rsid w:val="008F117C"/>
    <w:rsid w:val="008F11C0"/>
    <w:rsid w:val="008F1242"/>
    <w:rsid w:val="008F2066"/>
    <w:rsid w:val="008F32ED"/>
    <w:rsid w:val="008F35BC"/>
    <w:rsid w:val="008F3A23"/>
    <w:rsid w:val="008F3D06"/>
    <w:rsid w:val="008F43E3"/>
    <w:rsid w:val="008F495E"/>
    <w:rsid w:val="008F4EAD"/>
    <w:rsid w:val="008F511C"/>
    <w:rsid w:val="008F5376"/>
    <w:rsid w:val="008F540E"/>
    <w:rsid w:val="008F5414"/>
    <w:rsid w:val="008F59D5"/>
    <w:rsid w:val="008F5A20"/>
    <w:rsid w:val="008F5C21"/>
    <w:rsid w:val="008F5DB5"/>
    <w:rsid w:val="008F5DEF"/>
    <w:rsid w:val="008F68A2"/>
    <w:rsid w:val="008F6E46"/>
    <w:rsid w:val="008F72F0"/>
    <w:rsid w:val="008F76F2"/>
    <w:rsid w:val="008F7C29"/>
    <w:rsid w:val="008F7D26"/>
    <w:rsid w:val="008F7E07"/>
    <w:rsid w:val="009007CC"/>
    <w:rsid w:val="00900932"/>
    <w:rsid w:val="00900BAE"/>
    <w:rsid w:val="009012CF"/>
    <w:rsid w:val="00901329"/>
    <w:rsid w:val="009015B0"/>
    <w:rsid w:val="00901991"/>
    <w:rsid w:val="00901BC8"/>
    <w:rsid w:val="00901D40"/>
    <w:rsid w:val="009028DA"/>
    <w:rsid w:val="00902A78"/>
    <w:rsid w:val="00902C50"/>
    <w:rsid w:val="009031F3"/>
    <w:rsid w:val="00904270"/>
    <w:rsid w:val="009042EA"/>
    <w:rsid w:val="0090469C"/>
    <w:rsid w:val="0090509A"/>
    <w:rsid w:val="00905A58"/>
    <w:rsid w:val="00905ADC"/>
    <w:rsid w:val="00905C5F"/>
    <w:rsid w:val="00905FD8"/>
    <w:rsid w:val="009064EE"/>
    <w:rsid w:val="00906911"/>
    <w:rsid w:val="009104E1"/>
    <w:rsid w:val="00910F65"/>
    <w:rsid w:val="0091128E"/>
    <w:rsid w:val="0091174D"/>
    <w:rsid w:val="00911DB0"/>
    <w:rsid w:val="00912770"/>
    <w:rsid w:val="00913A56"/>
    <w:rsid w:val="00913DC7"/>
    <w:rsid w:val="0091405B"/>
    <w:rsid w:val="00914405"/>
    <w:rsid w:val="009149B6"/>
    <w:rsid w:val="00914B45"/>
    <w:rsid w:val="009151B8"/>
    <w:rsid w:val="009154F4"/>
    <w:rsid w:val="00915600"/>
    <w:rsid w:val="009156DD"/>
    <w:rsid w:val="00915B3B"/>
    <w:rsid w:val="00915C78"/>
    <w:rsid w:val="00915EDE"/>
    <w:rsid w:val="009172F0"/>
    <w:rsid w:val="00917335"/>
    <w:rsid w:val="009173D7"/>
    <w:rsid w:val="0091742E"/>
    <w:rsid w:val="00917521"/>
    <w:rsid w:val="00920118"/>
    <w:rsid w:val="009201BB"/>
    <w:rsid w:val="0092066B"/>
    <w:rsid w:val="00921ADC"/>
    <w:rsid w:val="00921F40"/>
    <w:rsid w:val="00922157"/>
    <w:rsid w:val="009222F0"/>
    <w:rsid w:val="0092299A"/>
    <w:rsid w:val="00922BCC"/>
    <w:rsid w:val="009234BF"/>
    <w:rsid w:val="00923536"/>
    <w:rsid w:val="00923618"/>
    <w:rsid w:val="00923EC5"/>
    <w:rsid w:val="00924146"/>
    <w:rsid w:val="009242D8"/>
    <w:rsid w:val="009246E1"/>
    <w:rsid w:val="00924A2D"/>
    <w:rsid w:val="00924CB5"/>
    <w:rsid w:val="00925099"/>
    <w:rsid w:val="00925A32"/>
    <w:rsid w:val="009260BD"/>
    <w:rsid w:val="0092616E"/>
    <w:rsid w:val="00926F5A"/>
    <w:rsid w:val="009273DD"/>
    <w:rsid w:val="00927455"/>
    <w:rsid w:val="00927ECD"/>
    <w:rsid w:val="009303EA"/>
    <w:rsid w:val="00930901"/>
    <w:rsid w:val="00930CAA"/>
    <w:rsid w:val="009311DA"/>
    <w:rsid w:val="00932129"/>
    <w:rsid w:val="0093227F"/>
    <w:rsid w:val="00932A1E"/>
    <w:rsid w:val="00932E36"/>
    <w:rsid w:val="00933227"/>
    <w:rsid w:val="00933AC2"/>
    <w:rsid w:val="00935255"/>
    <w:rsid w:val="00935539"/>
    <w:rsid w:val="00935AD4"/>
    <w:rsid w:val="009360AA"/>
    <w:rsid w:val="0093651E"/>
    <w:rsid w:val="00936A97"/>
    <w:rsid w:val="00936E17"/>
    <w:rsid w:val="00936E7A"/>
    <w:rsid w:val="009371C5"/>
    <w:rsid w:val="009371F4"/>
    <w:rsid w:val="009378B2"/>
    <w:rsid w:val="00940CF1"/>
    <w:rsid w:val="00941337"/>
    <w:rsid w:val="00941343"/>
    <w:rsid w:val="00941365"/>
    <w:rsid w:val="00941B85"/>
    <w:rsid w:val="00941CC4"/>
    <w:rsid w:val="00943014"/>
    <w:rsid w:val="009432B9"/>
    <w:rsid w:val="0094331C"/>
    <w:rsid w:val="00943DB7"/>
    <w:rsid w:val="00943F96"/>
    <w:rsid w:val="00944937"/>
    <w:rsid w:val="009454CA"/>
    <w:rsid w:val="00945942"/>
    <w:rsid w:val="00945D94"/>
    <w:rsid w:val="00945FB5"/>
    <w:rsid w:val="0094615F"/>
    <w:rsid w:val="009469C5"/>
    <w:rsid w:val="00946C27"/>
    <w:rsid w:val="00946EC1"/>
    <w:rsid w:val="00947274"/>
    <w:rsid w:val="009478FA"/>
    <w:rsid w:val="00947CC2"/>
    <w:rsid w:val="00947FCE"/>
    <w:rsid w:val="0094CF4E"/>
    <w:rsid w:val="00951281"/>
    <w:rsid w:val="009522D3"/>
    <w:rsid w:val="00952FBF"/>
    <w:rsid w:val="009534E9"/>
    <w:rsid w:val="00953C85"/>
    <w:rsid w:val="00953CF5"/>
    <w:rsid w:val="00953D6D"/>
    <w:rsid w:val="009543F6"/>
    <w:rsid w:val="009547E8"/>
    <w:rsid w:val="00954D87"/>
    <w:rsid w:val="00954E1E"/>
    <w:rsid w:val="00954E6B"/>
    <w:rsid w:val="009555AB"/>
    <w:rsid w:val="00955845"/>
    <w:rsid w:val="009558DA"/>
    <w:rsid w:val="00955CB5"/>
    <w:rsid w:val="00955FFD"/>
    <w:rsid w:val="0095638E"/>
    <w:rsid w:val="00956AB4"/>
    <w:rsid w:val="00956E89"/>
    <w:rsid w:val="0095713C"/>
    <w:rsid w:val="00957922"/>
    <w:rsid w:val="00957CAA"/>
    <w:rsid w:val="00961082"/>
    <w:rsid w:val="009611A4"/>
    <w:rsid w:val="0096124D"/>
    <w:rsid w:val="00961522"/>
    <w:rsid w:val="00961BD8"/>
    <w:rsid w:val="00961D05"/>
    <w:rsid w:val="00961E01"/>
    <w:rsid w:val="00962437"/>
    <w:rsid w:val="00962F78"/>
    <w:rsid w:val="00962FD5"/>
    <w:rsid w:val="00963B93"/>
    <w:rsid w:val="00963C14"/>
    <w:rsid w:val="00963DDA"/>
    <w:rsid w:val="00964602"/>
    <w:rsid w:val="00964903"/>
    <w:rsid w:val="00964AC2"/>
    <w:rsid w:val="009656A8"/>
    <w:rsid w:val="00966EE6"/>
    <w:rsid w:val="009672F0"/>
    <w:rsid w:val="0096753C"/>
    <w:rsid w:val="00967668"/>
    <w:rsid w:val="00967885"/>
    <w:rsid w:val="00967B9C"/>
    <w:rsid w:val="00967F58"/>
    <w:rsid w:val="00970938"/>
    <w:rsid w:val="00970BE6"/>
    <w:rsid w:val="00970FD6"/>
    <w:rsid w:val="00971018"/>
    <w:rsid w:val="00971152"/>
    <w:rsid w:val="009719B6"/>
    <w:rsid w:val="009719ED"/>
    <w:rsid w:val="0097220C"/>
    <w:rsid w:val="0097251F"/>
    <w:rsid w:val="00973039"/>
    <w:rsid w:val="0097393B"/>
    <w:rsid w:val="00973941"/>
    <w:rsid w:val="00973C0D"/>
    <w:rsid w:val="0097432B"/>
    <w:rsid w:val="009744D3"/>
    <w:rsid w:val="00975214"/>
    <w:rsid w:val="00975626"/>
    <w:rsid w:val="0097577B"/>
    <w:rsid w:val="00975B5A"/>
    <w:rsid w:val="00975D99"/>
    <w:rsid w:val="00976ABB"/>
    <w:rsid w:val="00976C5C"/>
    <w:rsid w:val="0098099D"/>
    <w:rsid w:val="00981344"/>
    <w:rsid w:val="00981401"/>
    <w:rsid w:val="00981483"/>
    <w:rsid w:val="00981705"/>
    <w:rsid w:val="00981AE1"/>
    <w:rsid w:val="00983444"/>
    <w:rsid w:val="0098347C"/>
    <w:rsid w:val="00983626"/>
    <w:rsid w:val="009836E4"/>
    <w:rsid w:val="0098441F"/>
    <w:rsid w:val="00985003"/>
    <w:rsid w:val="009851F5"/>
    <w:rsid w:val="00985645"/>
    <w:rsid w:val="00985982"/>
    <w:rsid w:val="00985B42"/>
    <w:rsid w:val="00985B5E"/>
    <w:rsid w:val="00985BDD"/>
    <w:rsid w:val="00986580"/>
    <w:rsid w:val="00986A0A"/>
    <w:rsid w:val="00986B8D"/>
    <w:rsid w:val="009876E0"/>
    <w:rsid w:val="00987920"/>
    <w:rsid w:val="00987D6E"/>
    <w:rsid w:val="00987FDA"/>
    <w:rsid w:val="00990DDF"/>
    <w:rsid w:val="00991B2F"/>
    <w:rsid w:val="00991B89"/>
    <w:rsid w:val="00991D5D"/>
    <w:rsid w:val="00991F7F"/>
    <w:rsid w:val="00992020"/>
    <w:rsid w:val="0099229C"/>
    <w:rsid w:val="00993CAD"/>
    <w:rsid w:val="009941BD"/>
    <w:rsid w:val="00994522"/>
    <w:rsid w:val="009945C8"/>
    <w:rsid w:val="00994791"/>
    <w:rsid w:val="009951CB"/>
    <w:rsid w:val="0099568B"/>
    <w:rsid w:val="00996A52"/>
    <w:rsid w:val="00996E58"/>
    <w:rsid w:val="00996FC8"/>
    <w:rsid w:val="009976AC"/>
    <w:rsid w:val="009979C5"/>
    <w:rsid w:val="00997DA0"/>
    <w:rsid w:val="009A160C"/>
    <w:rsid w:val="009A1860"/>
    <w:rsid w:val="009A2305"/>
    <w:rsid w:val="009A2AFF"/>
    <w:rsid w:val="009A300F"/>
    <w:rsid w:val="009A343D"/>
    <w:rsid w:val="009A39E7"/>
    <w:rsid w:val="009A4B4D"/>
    <w:rsid w:val="009A4C64"/>
    <w:rsid w:val="009A56AB"/>
    <w:rsid w:val="009A5811"/>
    <w:rsid w:val="009A58B1"/>
    <w:rsid w:val="009A5B19"/>
    <w:rsid w:val="009A5C50"/>
    <w:rsid w:val="009A5FD2"/>
    <w:rsid w:val="009A65F5"/>
    <w:rsid w:val="009A6CAC"/>
    <w:rsid w:val="009A6F9A"/>
    <w:rsid w:val="009A7361"/>
    <w:rsid w:val="009A7D2B"/>
    <w:rsid w:val="009A7E67"/>
    <w:rsid w:val="009A7EE9"/>
    <w:rsid w:val="009B04C1"/>
    <w:rsid w:val="009B0665"/>
    <w:rsid w:val="009B137A"/>
    <w:rsid w:val="009B13FF"/>
    <w:rsid w:val="009B15B3"/>
    <w:rsid w:val="009B21DD"/>
    <w:rsid w:val="009B299D"/>
    <w:rsid w:val="009B32F3"/>
    <w:rsid w:val="009B38AE"/>
    <w:rsid w:val="009B4339"/>
    <w:rsid w:val="009B50E6"/>
    <w:rsid w:val="009B565C"/>
    <w:rsid w:val="009B5F5A"/>
    <w:rsid w:val="009B6534"/>
    <w:rsid w:val="009B675D"/>
    <w:rsid w:val="009B68C8"/>
    <w:rsid w:val="009B6FCF"/>
    <w:rsid w:val="009B7236"/>
    <w:rsid w:val="009B72D9"/>
    <w:rsid w:val="009B7C17"/>
    <w:rsid w:val="009B7F13"/>
    <w:rsid w:val="009C0757"/>
    <w:rsid w:val="009C149E"/>
    <w:rsid w:val="009C1DAF"/>
    <w:rsid w:val="009C2BF3"/>
    <w:rsid w:val="009C3678"/>
    <w:rsid w:val="009C36C1"/>
    <w:rsid w:val="009C372C"/>
    <w:rsid w:val="009C3A49"/>
    <w:rsid w:val="009C4087"/>
    <w:rsid w:val="009C465B"/>
    <w:rsid w:val="009C5300"/>
    <w:rsid w:val="009C5551"/>
    <w:rsid w:val="009C5573"/>
    <w:rsid w:val="009C5BFD"/>
    <w:rsid w:val="009C63E8"/>
    <w:rsid w:val="009C6534"/>
    <w:rsid w:val="009C66CF"/>
    <w:rsid w:val="009C67D8"/>
    <w:rsid w:val="009C6B69"/>
    <w:rsid w:val="009C6C05"/>
    <w:rsid w:val="009C6E20"/>
    <w:rsid w:val="009C732B"/>
    <w:rsid w:val="009C75E1"/>
    <w:rsid w:val="009C7A53"/>
    <w:rsid w:val="009C7CB7"/>
    <w:rsid w:val="009D0761"/>
    <w:rsid w:val="009D087C"/>
    <w:rsid w:val="009D0D16"/>
    <w:rsid w:val="009D0E3B"/>
    <w:rsid w:val="009D12B7"/>
    <w:rsid w:val="009D14E0"/>
    <w:rsid w:val="009D1ED0"/>
    <w:rsid w:val="009D2151"/>
    <w:rsid w:val="009D2B0D"/>
    <w:rsid w:val="009D2CC0"/>
    <w:rsid w:val="009D45A5"/>
    <w:rsid w:val="009D4CB6"/>
    <w:rsid w:val="009D4CFD"/>
    <w:rsid w:val="009D512D"/>
    <w:rsid w:val="009D519B"/>
    <w:rsid w:val="009D56B2"/>
    <w:rsid w:val="009D5AF6"/>
    <w:rsid w:val="009D5DE6"/>
    <w:rsid w:val="009D5F9D"/>
    <w:rsid w:val="009D5FA7"/>
    <w:rsid w:val="009D64C7"/>
    <w:rsid w:val="009D6564"/>
    <w:rsid w:val="009D680C"/>
    <w:rsid w:val="009D6E93"/>
    <w:rsid w:val="009D711B"/>
    <w:rsid w:val="009D7B2A"/>
    <w:rsid w:val="009D7D56"/>
    <w:rsid w:val="009E0392"/>
    <w:rsid w:val="009E0889"/>
    <w:rsid w:val="009E08C8"/>
    <w:rsid w:val="009E0CBB"/>
    <w:rsid w:val="009E1B40"/>
    <w:rsid w:val="009E25BA"/>
    <w:rsid w:val="009E28F9"/>
    <w:rsid w:val="009E3411"/>
    <w:rsid w:val="009E3868"/>
    <w:rsid w:val="009E3A0B"/>
    <w:rsid w:val="009E3C02"/>
    <w:rsid w:val="009E4FF8"/>
    <w:rsid w:val="009E5D3F"/>
    <w:rsid w:val="009E614D"/>
    <w:rsid w:val="009E6404"/>
    <w:rsid w:val="009E6AE3"/>
    <w:rsid w:val="009E6CE7"/>
    <w:rsid w:val="009E6D0B"/>
    <w:rsid w:val="009E738F"/>
    <w:rsid w:val="009E79ED"/>
    <w:rsid w:val="009E7F0D"/>
    <w:rsid w:val="009F0274"/>
    <w:rsid w:val="009F04B8"/>
    <w:rsid w:val="009F068A"/>
    <w:rsid w:val="009F13BF"/>
    <w:rsid w:val="009F1A46"/>
    <w:rsid w:val="009F1A53"/>
    <w:rsid w:val="009F1C8F"/>
    <w:rsid w:val="009F1D16"/>
    <w:rsid w:val="009F2330"/>
    <w:rsid w:val="009F293B"/>
    <w:rsid w:val="009F2AC5"/>
    <w:rsid w:val="009F2C45"/>
    <w:rsid w:val="009F2CD3"/>
    <w:rsid w:val="009F4127"/>
    <w:rsid w:val="009F43DB"/>
    <w:rsid w:val="009F4B51"/>
    <w:rsid w:val="009F4CA1"/>
    <w:rsid w:val="009F4FA8"/>
    <w:rsid w:val="009F5320"/>
    <w:rsid w:val="009F550D"/>
    <w:rsid w:val="009F57A6"/>
    <w:rsid w:val="009F5A91"/>
    <w:rsid w:val="009F5C04"/>
    <w:rsid w:val="009F67CA"/>
    <w:rsid w:val="009F6944"/>
    <w:rsid w:val="009F6B1D"/>
    <w:rsid w:val="009F7046"/>
    <w:rsid w:val="009F7F6A"/>
    <w:rsid w:val="00A000EE"/>
    <w:rsid w:val="00A0015D"/>
    <w:rsid w:val="00A007DC"/>
    <w:rsid w:val="00A00ADB"/>
    <w:rsid w:val="00A00F28"/>
    <w:rsid w:val="00A00F84"/>
    <w:rsid w:val="00A01398"/>
    <w:rsid w:val="00A0158B"/>
    <w:rsid w:val="00A01ADC"/>
    <w:rsid w:val="00A01BFC"/>
    <w:rsid w:val="00A01C6F"/>
    <w:rsid w:val="00A01F24"/>
    <w:rsid w:val="00A01F5B"/>
    <w:rsid w:val="00A02071"/>
    <w:rsid w:val="00A024EB"/>
    <w:rsid w:val="00A02F6C"/>
    <w:rsid w:val="00A0327F"/>
    <w:rsid w:val="00A03676"/>
    <w:rsid w:val="00A038D4"/>
    <w:rsid w:val="00A03A9E"/>
    <w:rsid w:val="00A03E4D"/>
    <w:rsid w:val="00A04B54"/>
    <w:rsid w:val="00A04E17"/>
    <w:rsid w:val="00A05138"/>
    <w:rsid w:val="00A057A1"/>
    <w:rsid w:val="00A05B25"/>
    <w:rsid w:val="00A0606A"/>
    <w:rsid w:val="00A06CE5"/>
    <w:rsid w:val="00A07089"/>
    <w:rsid w:val="00A10540"/>
    <w:rsid w:val="00A106A6"/>
    <w:rsid w:val="00A10F41"/>
    <w:rsid w:val="00A11084"/>
    <w:rsid w:val="00A113CB"/>
    <w:rsid w:val="00A1174D"/>
    <w:rsid w:val="00A127F2"/>
    <w:rsid w:val="00A13628"/>
    <w:rsid w:val="00A137EB"/>
    <w:rsid w:val="00A13AB6"/>
    <w:rsid w:val="00A149F1"/>
    <w:rsid w:val="00A1506C"/>
    <w:rsid w:val="00A15199"/>
    <w:rsid w:val="00A154E6"/>
    <w:rsid w:val="00A15BA5"/>
    <w:rsid w:val="00A15E7A"/>
    <w:rsid w:val="00A15F7A"/>
    <w:rsid w:val="00A16AE2"/>
    <w:rsid w:val="00A1778C"/>
    <w:rsid w:val="00A17989"/>
    <w:rsid w:val="00A17B5A"/>
    <w:rsid w:val="00A17D4F"/>
    <w:rsid w:val="00A17EB6"/>
    <w:rsid w:val="00A17FB2"/>
    <w:rsid w:val="00A21992"/>
    <w:rsid w:val="00A21C2F"/>
    <w:rsid w:val="00A21D47"/>
    <w:rsid w:val="00A22434"/>
    <w:rsid w:val="00A226D8"/>
    <w:rsid w:val="00A229E2"/>
    <w:rsid w:val="00A231FB"/>
    <w:rsid w:val="00A23486"/>
    <w:rsid w:val="00A236F9"/>
    <w:rsid w:val="00A23C33"/>
    <w:rsid w:val="00A2424A"/>
    <w:rsid w:val="00A2440F"/>
    <w:rsid w:val="00A247EC"/>
    <w:rsid w:val="00A24CDA"/>
    <w:rsid w:val="00A254B6"/>
    <w:rsid w:val="00A25666"/>
    <w:rsid w:val="00A26005"/>
    <w:rsid w:val="00A26330"/>
    <w:rsid w:val="00A26896"/>
    <w:rsid w:val="00A26F20"/>
    <w:rsid w:val="00A2758D"/>
    <w:rsid w:val="00A279EE"/>
    <w:rsid w:val="00A27A9D"/>
    <w:rsid w:val="00A302F2"/>
    <w:rsid w:val="00A30428"/>
    <w:rsid w:val="00A30B87"/>
    <w:rsid w:val="00A30EC8"/>
    <w:rsid w:val="00A31094"/>
    <w:rsid w:val="00A313E2"/>
    <w:rsid w:val="00A31776"/>
    <w:rsid w:val="00A31942"/>
    <w:rsid w:val="00A31DC1"/>
    <w:rsid w:val="00A32193"/>
    <w:rsid w:val="00A33074"/>
    <w:rsid w:val="00A33CE7"/>
    <w:rsid w:val="00A340E0"/>
    <w:rsid w:val="00A34619"/>
    <w:rsid w:val="00A3466B"/>
    <w:rsid w:val="00A3476C"/>
    <w:rsid w:val="00A34B0A"/>
    <w:rsid w:val="00A34C39"/>
    <w:rsid w:val="00A34FFF"/>
    <w:rsid w:val="00A3508D"/>
    <w:rsid w:val="00A356FC"/>
    <w:rsid w:val="00A3571F"/>
    <w:rsid w:val="00A35A4B"/>
    <w:rsid w:val="00A35AB7"/>
    <w:rsid w:val="00A3615F"/>
    <w:rsid w:val="00A36327"/>
    <w:rsid w:val="00A365C3"/>
    <w:rsid w:val="00A367F1"/>
    <w:rsid w:val="00A373E3"/>
    <w:rsid w:val="00A4022E"/>
    <w:rsid w:val="00A405D1"/>
    <w:rsid w:val="00A40748"/>
    <w:rsid w:val="00A40AB4"/>
    <w:rsid w:val="00A40D8F"/>
    <w:rsid w:val="00A40E01"/>
    <w:rsid w:val="00A40F44"/>
    <w:rsid w:val="00A413B3"/>
    <w:rsid w:val="00A41979"/>
    <w:rsid w:val="00A41EC0"/>
    <w:rsid w:val="00A42B13"/>
    <w:rsid w:val="00A42B18"/>
    <w:rsid w:val="00A4304E"/>
    <w:rsid w:val="00A43951"/>
    <w:rsid w:val="00A43C13"/>
    <w:rsid w:val="00A43F82"/>
    <w:rsid w:val="00A43F89"/>
    <w:rsid w:val="00A44172"/>
    <w:rsid w:val="00A44CBE"/>
    <w:rsid w:val="00A44E42"/>
    <w:rsid w:val="00A454A9"/>
    <w:rsid w:val="00A45DC4"/>
    <w:rsid w:val="00A45F53"/>
    <w:rsid w:val="00A45F92"/>
    <w:rsid w:val="00A467CA"/>
    <w:rsid w:val="00A479A3"/>
    <w:rsid w:val="00A5003B"/>
    <w:rsid w:val="00A50307"/>
    <w:rsid w:val="00A50B17"/>
    <w:rsid w:val="00A51071"/>
    <w:rsid w:val="00A5151F"/>
    <w:rsid w:val="00A51A21"/>
    <w:rsid w:val="00A51BC2"/>
    <w:rsid w:val="00A51CD1"/>
    <w:rsid w:val="00A51D70"/>
    <w:rsid w:val="00A51ECE"/>
    <w:rsid w:val="00A52126"/>
    <w:rsid w:val="00A52AC4"/>
    <w:rsid w:val="00A52C9D"/>
    <w:rsid w:val="00A53844"/>
    <w:rsid w:val="00A53D28"/>
    <w:rsid w:val="00A54064"/>
    <w:rsid w:val="00A547BB"/>
    <w:rsid w:val="00A54800"/>
    <w:rsid w:val="00A558FC"/>
    <w:rsid w:val="00A55A91"/>
    <w:rsid w:val="00A55DB8"/>
    <w:rsid w:val="00A56631"/>
    <w:rsid w:val="00A568E1"/>
    <w:rsid w:val="00A577AA"/>
    <w:rsid w:val="00A57DF7"/>
    <w:rsid w:val="00A60181"/>
    <w:rsid w:val="00A60603"/>
    <w:rsid w:val="00A6086F"/>
    <w:rsid w:val="00A61326"/>
    <w:rsid w:val="00A61AFE"/>
    <w:rsid w:val="00A62116"/>
    <w:rsid w:val="00A6280C"/>
    <w:rsid w:val="00A62C6E"/>
    <w:rsid w:val="00A6321C"/>
    <w:rsid w:val="00A637B6"/>
    <w:rsid w:val="00A63C1F"/>
    <w:rsid w:val="00A64359"/>
    <w:rsid w:val="00A64AE0"/>
    <w:rsid w:val="00A64EC5"/>
    <w:rsid w:val="00A64F3F"/>
    <w:rsid w:val="00A653BA"/>
    <w:rsid w:val="00A6553D"/>
    <w:rsid w:val="00A6567C"/>
    <w:rsid w:val="00A65C10"/>
    <w:rsid w:val="00A701BE"/>
    <w:rsid w:val="00A70530"/>
    <w:rsid w:val="00A71B02"/>
    <w:rsid w:val="00A726F7"/>
    <w:rsid w:val="00A74254"/>
    <w:rsid w:val="00A74D0E"/>
    <w:rsid w:val="00A7506A"/>
    <w:rsid w:val="00A75718"/>
    <w:rsid w:val="00A7587B"/>
    <w:rsid w:val="00A7633C"/>
    <w:rsid w:val="00A76B0E"/>
    <w:rsid w:val="00A7717B"/>
    <w:rsid w:val="00A77342"/>
    <w:rsid w:val="00A7743D"/>
    <w:rsid w:val="00A776CE"/>
    <w:rsid w:val="00A77AE8"/>
    <w:rsid w:val="00A8121F"/>
    <w:rsid w:val="00A817A0"/>
    <w:rsid w:val="00A81FDA"/>
    <w:rsid w:val="00A823FF"/>
    <w:rsid w:val="00A8309C"/>
    <w:rsid w:val="00A833FA"/>
    <w:rsid w:val="00A83C20"/>
    <w:rsid w:val="00A83CF2"/>
    <w:rsid w:val="00A840B8"/>
    <w:rsid w:val="00A8465B"/>
    <w:rsid w:val="00A8490D"/>
    <w:rsid w:val="00A84AF7"/>
    <w:rsid w:val="00A84E31"/>
    <w:rsid w:val="00A8551B"/>
    <w:rsid w:val="00A86451"/>
    <w:rsid w:val="00A86561"/>
    <w:rsid w:val="00A86815"/>
    <w:rsid w:val="00A86A59"/>
    <w:rsid w:val="00A86B4B"/>
    <w:rsid w:val="00A86B50"/>
    <w:rsid w:val="00A87AED"/>
    <w:rsid w:val="00A87FAC"/>
    <w:rsid w:val="00A90D74"/>
    <w:rsid w:val="00A90FB6"/>
    <w:rsid w:val="00A91081"/>
    <w:rsid w:val="00A9152A"/>
    <w:rsid w:val="00A91667"/>
    <w:rsid w:val="00A917D9"/>
    <w:rsid w:val="00A91B19"/>
    <w:rsid w:val="00A91B4E"/>
    <w:rsid w:val="00A91F5A"/>
    <w:rsid w:val="00A920B3"/>
    <w:rsid w:val="00A93249"/>
    <w:rsid w:val="00A93A8C"/>
    <w:rsid w:val="00A93D84"/>
    <w:rsid w:val="00A94121"/>
    <w:rsid w:val="00A949B5"/>
    <w:rsid w:val="00A94A2A"/>
    <w:rsid w:val="00A94C90"/>
    <w:rsid w:val="00A94DAE"/>
    <w:rsid w:val="00A94DCA"/>
    <w:rsid w:val="00A94EAF"/>
    <w:rsid w:val="00A95132"/>
    <w:rsid w:val="00A957D4"/>
    <w:rsid w:val="00A9598A"/>
    <w:rsid w:val="00A959A0"/>
    <w:rsid w:val="00A9618F"/>
    <w:rsid w:val="00A96224"/>
    <w:rsid w:val="00A965BE"/>
    <w:rsid w:val="00A9679F"/>
    <w:rsid w:val="00A96A29"/>
    <w:rsid w:val="00A96F11"/>
    <w:rsid w:val="00A96F15"/>
    <w:rsid w:val="00A976A2"/>
    <w:rsid w:val="00A9784D"/>
    <w:rsid w:val="00A97B5E"/>
    <w:rsid w:val="00A97C8A"/>
    <w:rsid w:val="00A97CD5"/>
    <w:rsid w:val="00AA09D4"/>
    <w:rsid w:val="00AA0C9D"/>
    <w:rsid w:val="00AA116A"/>
    <w:rsid w:val="00AA11E2"/>
    <w:rsid w:val="00AA18FA"/>
    <w:rsid w:val="00AA1A42"/>
    <w:rsid w:val="00AA22C0"/>
    <w:rsid w:val="00AA2716"/>
    <w:rsid w:val="00AA2B6D"/>
    <w:rsid w:val="00AA2D41"/>
    <w:rsid w:val="00AA383D"/>
    <w:rsid w:val="00AA3B4F"/>
    <w:rsid w:val="00AA46E7"/>
    <w:rsid w:val="00AA4991"/>
    <w:rsid w:val="00AA6D24"/>
    <w:rsid w:val="00AA6D34"/>
    <w:rsid w:val="00AA7057"/>
    <w:rsid w:val="00AA73AD"/>
    <w:rsid w:val="00AA77E5"/>
    <w:rsid w:val="00AA7A7F"/>
    <w:rsid w:val="00AA7C9E"/>
    <w:rsid w:val="00AB0951"/>
    <w:rsid w:val="00AB1231"/>
    <w:rsid w:val="00AB1344"/>
    <w:rsid w:val="00AB13EB"/>
    <w:rsid w:val="00AB16EA"/>
    <w:rsid w:val="00AB1712"/>
    <w:rsid w:val="00AB1C02"/>
    <w:rsid w:val="00AB27F6"/>
    <w:rsid w:val="00AB351E"/>
    <w:rsid w:val="00AB3677"/>
    <w:rsid w:val="00AB3715"/>
    <w:rsid w:val="00AB3DDD"/>
    <w:rsid w:val="00AB3E23"/>
    <w:rsid w:val="00AB40C9"/>
    <w:rsid w:val="00AB4B0D"/>
    <w:rsid w:val="00AB4B7C"/>
    <w:rsid w:val="00AB4D03"/>
    <w:rsid w:val="00AB58E2"/>
    <w:rsid w:val="00AB5AE2"/>
    <w:rsid w:val="00AB5CE0"/>
    <w:rsid w:val="00AB6523"/>
    <w:rsid w:val="00AB66CB"/>
    <w:rsid w:val="00AB7303"/>
    <w:rsid w:val="00AB75CC"/>
    <w:rsid w:val="00AB7A29"/>
    <w:rsid w:val="00AB7E86"/>
    <w:rsid w:val="00AC05C2"/>
    <w:rsid w:val="00AC0DDD"/>
    <w:rsid w:val="00AC1635"/>
    <w:rsid w:val="00AC2084"/>
    <w:rsid w:val="00AC2482"/>
    <w:rsid w:val="00AC2C41"/>
    <w:rsid w:val="00AC2EB3"/>
    <w:rsid w:val="00AC33E6"/>
    <w:rsid w:val="00AC449B"/>
    <w:rsid w:val="00AC4804"/>
    <w:rsid w:val="00AC56AC"/>
    <w:rsid w:val="00AC605A"/>
    <w:rsid w:val="00AC62BD"/>
    <w:rsid w:val="00AC6358"/>
    <w:rsid w:val="00AC6608"/>
    <w:rsid w:val="00AC6741"/>
    <w:rsid w:val="00AC7BFA"/>
    <w:rsid w:val="00AD006E"/>
    <w:rsid w:val="00AD0072"/>
    <w:rsid w:val="00AD1059"/>
    <w:rsid w:val="00AD1249"/>
    <w:rsid w:val="00AD15B4"/>
    <w:rsid w:val="00AD176E"/>
    <w:rsid w:val="00AD31E0"/>
    <w:rsid w:val="00AD344B"/>
    <w:rsid w:val="00AD38A3"/>
    <w:rsid w:val="00AD3CC4"/>
    <w:rsid w:val="00AD47C1"/>
    <w:rsid w:val="00AD4B0B"/>
    <w:rsid w:val="00AD4B7B"/>
    <w:rsid w:val="00AD4BF3"/>
    <w:rsid w:val="00AD4C6D"/>
    <w:rsid w:val="00AD50F7"/>
    <w:rsid w:val="00AD591E"/>
    <w:rsid w:val="00AD5F17"/>
    <w:rsid w:val="00AD60D9"/>
    <w:rsid w:val="00AD6B99"/>
    <w:rsid w:val="00AD7240"/>
    <w:rsid w:val="00AE05BC"/>
    <w:rsid w:val="00AE0AB3"/>
    <w:rsid w:val="00AE0F75"/>
    <w:rsid w:val="00AE14D7"/>
    <w:rsid w:val="00AE1A20"/>
    <w:rsid w:val="00AE2E50"/>
    <w:rsid w:val="00AE30A1"/>
    <w:rsid w:val="00AE349B"/>
    <w:rsid w:val="00AE3973"/>
    <w:rsid w:val="00AE3E34"/>
    <w:rsid w:val="00AE40E5"/>
    <w:rsid w:val="00AE41FF"/>
    <w:rsid w:val="00AE4296"/>
    <w:rsid w:val="00AE4427"/>
    <w:rsid w:val="00AE4567"/>
    <w:rsid w:val="00AE47FC"/>
    <w:rsid w:val="00AE49CC"/>
    <w:rsid w:val="00AE4A48"/>
    <w:rsid w:val="00AE4E3A"/>
    <w:rsid w:val="00AE5277"/>
    <w:rsid w:val="00AE53F5"/>
    <w:rsid w:val="00AE5768"/>
    <w:rsid w:val="00AE5D16"/>
    <w:rsid w:val="00AE615A"/>
    <w:rsid w:val="00AE6337"/>
    <w:rsid w:val="00AE7326"/>
    <w:rsid w:val="00AE7414"/>
    <w:rsid w:val="00AE7523"/>
    <w:rsid w:val="00AE7766"/>
    <w:rsid w:val="00AE783C"/>
    <w:rsid w:val="00AE7D4F"/>
    <w:rsid w:val="00AF0520"/>
    <w:rsid w:val="00AF088B"/>
    <w:rsid w:val="00AF0938"/>
    <w:rsid w:val="00AF0CA5"/>
    <w:rsid w:val="00AF1158"/>
    <w:rsid w:val="00AF119F"/>
    <w:rsid w:val="00AF1560"/>
    <w:rsid w:val="00AF1CBF"/>
    <w:rsid w:val="00AF2307"/>
    <w:rsid w:val="00AF240E"/>
    <w:rsid w:val="00AF24E4"/>
    <w:rsid w:val="00AF253E"/>
    <w:rsid w:val="00AF284F"/>
    <w:rsid w:val="00AF28FB"/>
    <w:rsid w:val="00AF3003"/>
    <w:rsid w:val="00AF3056"/>
    <w:rsid w:val="00AF3517"/>
    <w:rsid w:val="00AF4BB9"/>
    <w:rsid w:val="00AF512A"/>
    <w:rsid w:val="00AF5446"/>
    <w:rsid w:val="00AF576B"/>
    <w:rsid w:val="00AF5D15"/>
    <w:rsid w:val="00AF5D6C"/>
    <w:rsid w:val="00AF7054"/>
    <w:rsid w:val="00AF7F96"/>
    <w:rsid w:val="00B00F71"/>
    <w:rsid w:val="00B02165"/>
    <w:rsid w:val="00B03317"/>
    <w:rsid w:val="00B03E13"/>
    <w:rsid w:val="00B0436B"/>
    <w:rsid w:val="00B044F5"/>
    <w:rsid w:val="00B04742"/>
    <w:rsid w:val="00B047AD"/>
    <w:rsid w:val="00B0508C"/>
    <w:rsid w:val="00B0548B"/>
    <w:rsid w:val="00B055C7"/>
    <w:rsid w:val="00B0578B"/>
    <w:rsid w:val="00B064A1"/>
    <w:rsid w:val="00B06900"/>
    <w:rsid w:val="00B06FCC"/>
    <w:rsid w:val="00B07611"/>
    <w:rsid w:val="00B07622"/>
    <w:rsid w:val="00B07CCB"/>
    <w:rsid w:val="00B113B4"/>
    <w:rsid w:val="00B11444"/>
    <w:rsid w:val="00B117AA"/>
    <w:rsid w:val="00B1194D"/>
    <w:rsid w:val="00B11A1F"/>
    <w:rsid w:val="00B11ACB"/>
    <w:rsid w:val="00B11D42"/>
    <w:rsid w:val="00B11F85"/>
    <w:rsid w:val="00B11FC1"/>
    <w:rsid w:val="00B121B7"/>
    <w:rsid w:val="00B130FF"/>
    <w:rsid w:val="00B1328C"/>
    <w:rsid w:val="00B1394C"/>
    <w:rsid w:val="00B13AEF"/>
    <w:rsid w:val="00B13F25"/>
    <w:rsid w:val="00B13F85"/>
    <w:rsid w:val="00B1414C"/>
    <w:rsid w:val="00B142D0"/>
    <w:rsid w:val="00B1570D"/>
    <w:rsid w:val="00B1656A"/>
    <w:rsid w:val="00B16C25"/>
    <w:rsid w:val="00B16CE5"/>
    <w:rsid w:val="00B1775B"/>
    <w:rsid w:val="00B17879"/>
    <w:rsid w:val="00B178B7"/>
    <w:rsid w:val="00B17D52"/>
    <w:rsid w:val="00B20436"/>
    <w:rsid w:val="00B20919"/>
    <w:rsid w:val="00B20C74"/>
    <w:rsid w:val="00B2129A"/>
    <w:rsid w:val="00B22E5E"/>
    <w:rsid w:val="00B2300F"/>
    <w:rsid w:val="00B23296"/>
    <w:rsid w:val="00B24074"/>
    <w:rsid w:val="00B24172"/>
    <w:rsid w:val="00B2594E"/>
    <w:rsid w:val="00B25BD7"/>
    <w:rsid w:val="00B25CAB"/>
    <w:rsid w:val="00B260A6"/>
    <w:rsid w:val="00B264AC"/>
    <w:rsid w:val="00B266D8"/>
    <w:rsid w:val="00B26BA2"/>
    <w:rsid w:val="00B270CA"/>
    <w:rsid w:val="00B27B96"/>
    <w:rsid w:val="00B30618"/>
    <w:rsid w:val="00B31596"/>
    <w:rsid w:val="00B31E90"/>
    <w:rsid w:val="00B32E5E"/>
    <w:rsid w:val="00B331B0"/>
    <w:rsid w:val="00B332F3"/>
    <w:rsid w:val="00B34452"/>
    <w:rsid w:val="00B34504"/>
    <w:rsid w:val="00B347CA"/>
    <w:rsid w:val="00B35AD1"/>
    <w:rsid w:val="00B36B62"/>
    <w:rsid w:val="00B36D1E"/>
    <w:rsid w:val="00B374BD"/>
    <w:rsid w:val="00B37541"/>
    <w:rsid w:val="00B375ED"/>
    <w:rsid w:val="00B375FC"/>
    <w:rsid w:val="00B406A3"/>
    <w:rsid w:val="00B419C1"/>
    <w:rsid w:val="00B41FE2"/>
    <w:rsid w:val="00B426CD"/>
    <w:rsid w:val="00B42B89"/>
    <w:rsid w:val="00B42FD5"/>
    <w:rsid w:val="00B43963"/>
    <w:rsid w:val="00B43C3C"/>
    <w:rsid w:val="00B44A60"/>
    <w:rsid w:val="00B44B49"/>
    <w:rsid w:val="00B44BC3"/>
    <w:rsid w:val="00B464A8"/>
    <w:rsid w:val="00B466EF"/>
    <w:rsid w:val="00B4692B"/>
    <w:rsid w:val="00B46C1F"/>
    <w:rsid w:val="00B46E11"/>
    <w:rsid w:val="00B4767E"/>
    <w:rsid w:val="00B50430"/>
    <w:rsid w:val="00B50E32"/>
    <w:rsid w:val="00B510FE"/>
    <w:rsid w:val="00B51227"/>
    <w:rsid w:val="00B51312"/>
    <w:rsid w:val="00B516AA"/>
    <w:rsid w:val="00B516F9"/>
    <w:rsid w:val="00B51BA6"/>
    <w:rsid w:val="00B51F24"/>
    <w:rsid w:val="00B523E4"/>
    <w:rsid w:val="00B52730"/>
    <w:rsid w:val="00B5287F"/>
    <w:rsid w:val="00B52C7F"/>
    <w:rsid w:val="00B52EF9"/>
    <w:rsid w:val="00B52F43"/>
    <w:rsid w:val="00B53430"/>
    <w:rsid w:val="00B536AB"/>
    <w:rsid w:val="00B536BF"/>
    <w:rsid w:val="00B53A39"/>
    <w:rsid w:val="00B53D3A"/>
    <w:rsid w:val="00B54165"/>
    <w:rsid w:val="00B54673"/>
    <w:rsid w:val="00B55209"/>
    <w:rsid w:val="00B55568"/>
    <w:rsid w:val="00B55646"/>
    <w:rsid w:val="00B5570E"/>
    <w:rsid w:val="00B56160"/>
    <w:rsid w:val="00B56788"/>
    <w:rsid w:val="00B568EC"/>
    <w:rsid w:val="00B56A7E"/>
    <w:rsid w:val="00B57584"/>
    <w:rsid w:val="00B5797B"/>
    <w:rsid w:val="00B600AB"/>
    <w:rsid w:val="00B6051B"/>
    <w:rsid w:val="00B60CB1"/>
    <w:rsid w:val="00B61323"/>
    <w:rsid w:val="00B61BCF"/>
    <w:rsid w:val="00B61DA3"/>
    <w:rsid w:val="00B61FA9"/>
    <w:rsid w:val="00B62259"/>
    <w:rsid w:val="00B62273"/>
    <w:rsid w:val="00B629CA"/>
    <w:rsid w:val="00B62D3B"/>
    <w:rsid w:val="00B634FD"/>
    <w:rsid w:val="00B64713"/>
    <w:rsid w:val="00B662AF"/>
    <w:rsid w:val="00B6668B"/>
    <w:rsid w:val="00B669D4"/>
    <w:rsid w:val="00B66AAD"/>
    <w:rsid w:val="00B67594"/>
    <w:rsid w:val="00B67721"/>
    <w:rsid w:val="00B67C5E"/>
    <w:rsid w:val="00B67D09"/>
    <w:rsid w:val="00B70592"/>
    <w:rsid w:val="00B708C5"/>
    <w:rsid w:val="00B70FA1"/>
    <w:rsid w:val="00B715E9"/>
    <w:rsid w:val="00B71B89"/>
    <w:rsid w:val="00B7216E"/>
    <w:rsid w:val="00B7242B"/>
    <w:rsid w:val="00B73217"/>
    <w:rsid w:val="00B73A69"/>
    <w:rsid w:val="00B742AD"/>
    <w:rsid w:val="00B74C7E"/>
    <w:rsid w:val="00B751ED"/>
    <w:rsid w:val="00B7535C"/>
    <w:rsid w:val="00B76466"/>
    <w:rsid w:val="00B766B2"/>
    <w:rsid w:val="00B76AFA"/>
    <w:rsid w:val="00B76B4A"/>
    <w:rsid w:val="00B7768A"/>
    <w:rsid w:val="00B80079"/>
    <w:rsid w:val="00B8036E"/>
    <w:rsid w:val="00B8042C"/>
    <w:rsid w:val="00B819E9"/>
    <w:rsid w:val="00B82287"/>
    <w:rsid w:val="00B824F3"/>
    <w:rsid w:val="00B824FF"/>
    <w:rsid w:val="00B827B5"/>
    <w:rsid w:val="00B83EFA"/>
    <w:rsid w:val="00B8450A"/>
    <w:rsid w:val="00B8451D"/>
    <w:rsid w:val="00B84628"/>
    <w:rsid w:val="00B84631"/>
    <w:rsid w:val="00B84CC4"/>
    <w:rsid w:val="00B84EFF"/>
    <w:rsid w:val="00B851DC"/>
    <w:rsid w:val="00B8540D"/>
    <w:rsid w:val="00B85DC5"/>
    <w:rsid w:val="00B86615"/>
    <w:rsid w:val="00B878BF"/>
    <w:rsid w:val="00B87D41"/>
    <w:rsid w:val="00B87D8A"/>
    <w:rsid w:val="00B9066F"/>
    <w:rsid w:val="00B907C4"/>
    <w:rsid w:val="00B90B00"/>
    <w:rsid w:val="00B90E32"/>
    <w:rsid w:val="00B92AEB"/>
    <w:rsid w:val="00B934F4"/>
    <w:rsid w:val="00B93871"/>
    <w:rsid w:val="00B9424B"/>
    <w:rsid w:val="00B9486D"/>
    <w:rsid w:val="00B9494A"/>
    <w:rsid w:val="00B94C7C"/>
    <w:rsid w:val="00B95B90"/>
    <w:rsid w:val="00B95E42"/>
    <w:rsid w:val="00B95F66"/>
    <w:rsid w:val="00B962FD"/>
    <w:rsid w:val="00B96356"/>
    <w:rsid w:val="00B969AF"/>
    <w:rsid w:val="00B969D5"/>
    <w:rsid w:val="00B969D9"/>
    <w:rsid w:val="00B96F70"/>
    <w:rsid w:val="00B977F2"/>
    <w:rsid w:val="00BA0A04"/>
    <w:rsid w:val="00BA0DE5"/>
    <w:rsid w:val="00BA1196"/>
    <w:rsid w:val="00BA1707"/>
    <w:rsid w:val="00BA199A"/>
    <w:rsid w:val="00BA1E53"/>
    <w:rsid w:val="00BA26E8"/>
    <w:rsid w:val="00BA28E1"/>
    <w:rsid w:val="00BA2B60"/>
    <w:rsid w:val="00BA2D1E"/>
    <w:rsid w:val="00BA4A93"/>
    <w:rsid w:val="00BA540D"/>
    <w:rsid w:val="00BA5478"/>
    <w:rsid w:val="00BA584C"/>
    <w:rsid w:val="00BA5A6B"/>
    <w:rsid w:val="00BA5CBE"/>
    <w:rsid w:val="00BA5F2F"/>
    <w:rsid w:val="00BA69A6"/>
    <w:rsid w:val="00BA6A25"/>
    <w:rsid w:val="00BA767A"/>
    <w:rsid w:val="00BA7748"/>
    <w:rsid w:val="00BA77AD"/>
    <w:rsid w:val="00BA7B7C"/>
    <w:rsid w:val="00BA7BB3"/>
    <w:rsid w:val="00BB007E"/>
    <w:rsid w:val="00BB03BC"/>
    <w:rsid w:val="00BB0482"/>
    <w:rsid w:val="00BB0DB2"/>
    <w:rsid w:val="00BB0E4C"/>
    <w:rsid w:val="00BB12EF"/>
    <w:rsid w:val="00BB223C"/>
    <w:rsid w:val="00BB270A"/>
    <w:rsid w:val="00BB2F08"/>
    <w:rsid w:val="00BB45E0"/>
    <w:rsid w:val="00BB4F28"/>
    <w:rsid w:val="00BB51EF"/>
    <w:rsid w:val="00BB5922"/>
    <w:rsid w:val="00BB5E33"/>
    <w:rsid w:val="00BB6248"/>
    <w:rsid w:val="00BB6B05"/>
    <w:rsid w:val="00BB767D"/>
    <w:rsid w:val="00BB7AFF"/>
    <w:rsid w:val="00BB7C78"/>
    <w:rsid w:val="00BC0694"/>
    <w:rsid w:val="00BC08E8"/>
    <w:rsid w:val="00BC0B12"/>
    <w:rsid w:val="00BC14E3"/>
    <w:rsid w:val="00BC15D5"/>
    <w:rsid w:val="00BC1993"/>
    <w:rsid w:val="00BC226F"/>
    <w:rsid w:val="00BC2672"/>
    <w:rsid w:val="00BC26A0"/>
    <w:rsid w:val="00BC2833"/>
    <w:rsid w:val="00BC2B87"/>
    <w:rsid w:val="00BC2BF4"/>
    <w:rsid w:val="00BC3429"/>
    <w:rsid w:val="00BC3A17"/>
    <w:rsid w:val="00BC3DAC"/>
    <w:rsid w:val="00BC45FB"/>
    <w:rsid w:val="00BC474A"/>
    <w:rsid w:val="00BC4DC8"/>
    <w:rsid w:val="00BC536E"/>
    <w:rsid w:val="00BC5475"/>
    <w:rsid w:val="00BC586D"/>
    <w:rsid w:val="00BC5DF1"/>
    <w:rsid w:val="00BC63B4"/>
    <w:rsid w:val="00BC63DD"/>
    <w:rsid w:val="00BC65BB"/>
    <w:rsid w:val="00BC6657"/>
    <w:rsid w:val="00BC6732"/>
    <w:rsid w:val="00BC6800"/>
    <w:rsid w:val="00BC6847"/>
    <w:rsid w:val="00BC696F"/>
    <w:rsid w:val="00BC7611"/>
    <w:rsid w:val="00BC773C"/>
    <w:rsid w:val="00BD0A56"/>
    <w:rsid w:val="00BD0F12"/>
    <w:rsid w:val="00BD113A"/>
    <w:rsid w:val="00BD13FD"/>
    <w:rsid w:val="00BD1571"/>
    <w:rsid w:val="00BD173F"/>
    <w:rsid w:val="00BD182D"/>
    <w:rsid w:val="00BD1BA1"/>
    <w:rsid w:val="00BD1CD2"/>
    <w:rsid w:val="00BD1E20"/>
    <w:rsid w:val="00BD1E6A"/>
    <w:rsid w:val="00BD25CF"/>
    <w:rsid w:val="00BD3867"/>
    <w:rsid w:val="00BD388C"/>
    <w:rsid w:val="00BD426E"/>
    <w:rsid w:val="00BD4958"/>
    <w:rsid w:val="00BD4B2C"/>
    <w:rsid w:val="00BD5179"/>
    <w:rsid w:val="00BD5B60"/>
    <w:rsid w:val="00BD5C13"/>
    <w:rsid w:val="00BD610D"/>
    <w:rsid w:val="00BD6192"/>
    <w:rsid w:val="00BD66E9"/>
    <w:rsid w:val="00BD6B55"/>
    <w:rsid w:val="00BD7382"/>
    <w:rsid w:val="00BD7EAD"/>
    <w:rsid w:val="00BD7FBD"/>
    <w:rsid w:val="00BE04FD"/>
    <w:rsid w:val="00BE0CB5"/>
    <w:rsid w:val="00BE1680"/>
    <w:rsid w:val="00BE2445"/>
    <w:rsid w:val="00BE27D8"/>
    <w:rsid w:val="00BE2E87"/>
    <w:rsid w:val="00BE2F1E"/>
    <w:rsid w:val="00BE32BD"/>
    <w:rsid w:val="00BE3A2B"/>
    <w:rsid w:val="00BE3DDF"/>
    <w:rsid w:val="00BE438F"/>
    <w:rsid w:val="00BE44AB"/>
    <w:rsid w:val="00BE46C3"/>
    <w:rsid w:val="00BE4A92"/>
    <w:rsid w:val="00BE51A5"/>
    <w:rsid w:val="00BE6380"/>
    <w:rsid w:val="00BE63E6"/>
    <w:rsid w:val="00BE6F60"/>
    <w:rsid w:val="00BE724A"/>
    <w:rsid w:val="00BF05A2"/>
    <w:rsid w:val="00BF0C5D"/>
    <w:rsid w:val="00BF0CEE"/>
    <w:rsid w:val="00BF1210"/>
    <w:rsid w:val="00BF140A"/>
    <w:rsid w:val="00BF1425"/>
    <w:rsid w:val="00BF180B"/>
    <w:rsid w:val="00BF18DC"/>
    <w:rsid w:val="00BF1B01"/>
    <w:rsid w:val="00BF2101"/>
    <w:rsid w:val="00BF2224"/>
    <w:rsid w:val="00BF3448"/>
    <w:rsid w:val="00BF3465"/>
    <w:rsid w:val="00BF41C8"/>
    <w:rsid w:val="00BF42CB"/>
    <w:rsid w:val="00BF42E7"/>
    <w:rsid w:val="00BF4735"/>
    <w:rsid w:val="00BF4849"/>
    <w:rsid w:val="00BF48B5"/>
    <w:rsid w:val="00BF4D17"/>
    <w:rsid w:val="00BF511E"/>
    <w:rsid w:val="00BF60B9"/>
    <w:rsid w:val="00BF6221"/>
    <w:rsid w:val="00BF67E7"/>
    <w:rsid w:val="00BF721E"/>
    <w:rsid w:val="00BF728F"/>
    <w:rsid w:val="00BF7E90"/>
    <w:rsid w:val="00BF7EC7"/>
    <w:rsid w:val="00C0027B"/>
    <w:rsid w:val="00C00760"/>
    <w:rsid w:val="00C00C36"/>
    <w:rsid w:val="00C01406"/>
    <w:rsid w:val="00C015D1"/>
    <w:rsid w:val="00C01B68"/>
    <w:rsid w:val="00C01D70"/>
    <w:rsid w:val="00C0212E"/>
    <w:rsid w:val="00C02783"/>
    <w:rsid w:val="00C02895"/>
    <w:rsid w:val="00C02B3B"/>
    <w:rsid w:val="00C03209"/>
    <w:rsid w:val="00C0379D"/>
    <w:rsid w:val="00C03D30"/>
    <w:rsid w:val="00C03F4A"/>
    <w:rsid w:val="00C04063"/>
    <w:rsid w:val="00C04215"/>
    <w:rsid w:val="00C04A39"/>
    <w:rsid w:val="00C04F5B"/>
    <w:rsid w:val="00C05154"/>
    <w:rsid w:val="00C055BE"/>
    <w:rsid w:val="00C061E7"/>
    <w:rsid w:val="00C07473"/>
    <w:rsid w:val="00C10845"/>
    <w:rsid w:val="00C10C85"/>
    <w:rsid w:val="00C10E56"/>
    <w:rsid w:val="00C10E5A"/>
    <w:rsid w:val="00C10FFE"/>
    <w:rsid w:val="00C111CF"/>
    <w:rsid w:val="00C113A4"/>
    <w:rsid w:val="00C11967"/>
    <w:rsid w:val="00C12402"/>
    <w:rsid w:val="00C1372F"/>
    <w:rsid w:val="00C13BE0"/>
    <w:rsid w:val="00C13C83"/>
    <w:rsid w:val="00C13C86"/>
    <w:rsid w:val="00C13DC7"/>
    <w:rsid w:val="00C13F50"/>
    <w:rsid w:val="00C14B50"/>
    <w:rsid w:val="00C14C03"/>
    <w:rsid w:val="00C14FE6"/>
    <w:rsid w:val="00C152DD"/>
    <w:rsid w:val="00C157FB"/>
    <w:rsid w:val="00C159D8"/>
    <w:rsid w:val="00C15DE4"/>
    <w:rsid w:val="00C15EE8"/>
    <w:rsid w:val="00C162B6"/>
    <w:rsid w:val="00C166B5"/>
    <w:rsid w:val="00C16709"/>
    <w:rsid w:val="00C16F80"/>
    <w:rsid w:val="00C17654"/>
    <w:rsid w:val="00C1765B"/>
    <w:rsid w:val="00C17762"/>
    <w:rsid w:val="00C20338"/>
    <w:rsid w:val="00C204E7"/>
    <w:rsid w:val="00C2069E"/>
    <w:rsid w:val="00C20B5C"/>
    <w:rsid w:val="00C213E3"/>
    <w:rsid w:val="00C2187B"/>
    <w:rsid w:val="00C21C7E"/>
    <w:rsid w:val="00C22755"/>
    <w:rsid w:val="00C227E1"/>
    <w:rsid w:val="00C22EBF"/>
    <w:rsid w:val="00C232F5"/>
    <w:rsid w:val="00C24B30"/>
    <w:rsid w:val="00C25AA0"/>
    <w:rsid w:val="00C26839"/>
    <w:rsid w:val="00C27316"/>
    <w:rsid w:val="00C27C1B"/>
    <w:rsid w:val="00C27D87"/>
    <w:rsid w:val="00C31884"/>
    <w:rsid w:val="00C31B4A"/>
    <w:rsid w:val="00C31EFB"/>
    <w:rsid w:val="00C337ED"/>
    <w:rsid w:val="00C341B5"/>
    <w:rsid w:val="00C3424B"/>
    <w:rsid w:val="00C34F12"/>
    <w:rsid w:val="00C35209"/>
    <w:rsid w:val="00C3532A"/>
    <w:rsid w:val="00C358D4"/>
    <w:rsid w:val="00C35CB1"/>
    <w:rsid w:val="00C363E4"/>
    <w:rsid w:val="00C364DC"/>
    <w:rsid w:val="00C364FD"/>
    <w:rsid w:val="00C36F11"/>
    <w:rsid w:val="00C3708B"/>
    <w:rsid w:val="00C3729C"/>
    <w:rsid w:val="00C379F0"/>
    <w:rsid w:val="00C37CF0"/>
    <w:rsid w:val="00C40377"/>
    <w:rsid w:val="00C40387"/>
    <w:rsid w:val="00C40776"/>
    <w:rsid w:val="00C40E6C"/>
    <w:rsid w:val="00C4134A"/>
    <w:rsid w:val="00C4276F"/>
    <w:rsid w:val="00C42C02"/>
    <w:rsid w:val="00C42CE4"/>
    <w:rsid w:val="00C43FBB"/>
    <w:rsid w:val="00C44448"/>
    <w:rsid w:val="00C44867"/>
    <w:rsid w:val="00C448D8"/>
    <w:rsid w:val="00C44970"/>
    <w:rsid w:val="00C44C5A"/>
    <w:rsid w:val="00C44EDD"/>
    <w:rsid w:val="00C45780"/>
    <w:rsid w:val="00C458A6"/>
    <w:rsid w:val="00C47217"/>
    <w:rsid w:val="00C47B0A"/>
    <w:rsid w:val="00C508DC"/>
    <w:rsid w:val="00C50B10"/>
    <w:rsid w:val="00C511F7"/>
    <w:rsid w:val="00C5133B"/>
    <w:rsid w:val="00C5144A"/>
    <w:rsid w:val="00C5159D"/>
    <w:rsid w:val="00C5171E"/>
    <w:rsid w:val="00C519DD"/>
    <w:rsid w:val="00C51B96"/>
    <w:rsid w:val="00C51D68"/>
    <w:rsid w:val="00C5230D"/>
    <w:rsid w:val="00C52549"/>
    <w:rsid w:val="00C52975"/>
    <w:rsid w:val="00C52987"/>
    <w:rsid w:val="00C52C52"/>
    <w:rsid w:val="00C52D40"/>
    <w:rsid w:val="00C53D7A"/>
    <w:rsid w:val="00C5453D"/>
    <w:rsid w:val="00C546A0"/>
    <w:rsid w:val="00C54A8E"/>
    <w:rsid w:val="00C54F84"/>
    <w:rsid w:val="00C54FB4"/>
    <w:rsid w:val="00C5539F"/>
    <w:rsid w:val="00C55DCA"/>
    <w:rsid w:val="00C56972"/>
    <w:rsid w:val="00C56AF5"/>
    <w:rsid w:val="00C57B4C"/>
    <w:rsid w:val="00C57FA3"/>
    <w:rsid w:val="00C6000F"/>
    <w:rsid w:val="00C601ED"/>
    <w:rsid w:val="00C601FC"/>
    <w:rsid w:val="00C60AA9"/>
    <w:rsid w:val="00C61869"/>
    <w:rsid w:val="00C61888"/>
    <w:rsid w:val="00C61C8A"/>
    <w:rsid w:val="00C61D55"/>
    <w:rsid w:val="00C62156"/>
    <w:rsid w:val="00C62213"/>
    <w:rsid w:val="00C63060"/>
    <w:rsid w:val="00C6308B"/>
    <w:rsid w:val="00C6355F"/>
    <w:rsid w:val="00C636E3"/>
    <w:rsid w:val="00C63B3D"/>
    <w:rsid w:val="00C63D19"/>
    <w:rsid w:val="00C64267"/>
    <w:rsid w:val="00C64892"/>
    <w:rsid w:val="00C64E28"/>
    <w:rsid w:val="00C653A2"/>
    <w:rsid w:val="00C65533"/>
    <w:rsid w:val="00C66471"/>
    <w:rsid w:val="00C703A0"/>
    <w:rsid w:val="00C7044A"/>
    <w:rsid w:val="00C70870"/>
    <w:rsid w:val="00C710C7"/>
    <w:rsid w:val="00C71101"/>
    <w:rsid w:val="00C7117B"/>
    <w:rsid w:val="00C715F5"/>
    <w:rsid w:val="00C71DBE"/>
    <w:rsid w:val="00C71FAD"/>
    <w:rsid w:val="00C72353"/>
    <w:rsid w:val="00C72366"/>
    <w:rsid w:val="00C7378C"/>
    <w:rsid w:val="00C73F8E"/>
    <w:rsid w:val="00C74C35"/>
    <w:rsid w:val="00C75244"/>
    <w:rsid w:val="00C75909"/>
    <w:rsid w:val="00C75959"/>
    <w:rsid w:val="00C763D3"/>
    <w:rsid w:val="00C768E2"/>
    <w:rsid w:val="00C768EF"/>
    <w:rsid w:val="00C7697C"/>
    <w:rsid w:val="00C769BF"/>
    <w:rsid w:val="00C76AEB"/>
    <w:rsid w:val="00C773E5"/>
    <w:rsid w:val="00C779C9"/>
    <w:rsid w:val="00C8004F"/>
    <w:rsid w:val="00C804A5"/>
    <w:rsid w:val="00C805DC"/>
    <w:rsid w:val="00C80840"/>
    <w:rsid w:val="00C80B63"/>
    <w:rsid w:val="00C8148C"/>
    <w:rsid w:val="00C8195D"/>
    <w:rsid w:val="00C81C9C"/>
    <w:rsid w:val="00C81DC8"/>
    <w:rsid w:val="00C821F0"/>
    <w:rsid w:val="00C82728"/>
    <w:rsid w:val="00C83173"/>
    <w:rsid w:val="00C833C0"/>
    <w:rsid w:val="00C83C6A"/>
    <w:rsid w:val="00C83ED0"/>
    <w:rsid w:val="00C8465B"/>
    <w:rsid w:val="00C8470C"/>
    <w:rsid w:val="00C84896"/>
    <w:rsid w:val="00C84CD9"/>
    <w:rsid w:val="00C85092"/>
    <w:rsid w:val="00C850BA"/>
    <w:rsid w:val="00C853E6"/>
    <w:rsid w:val="00C85BC0"/>
    <w:rsid w:val="00C860AC"/>
    <w:rsid w:val="00C868B0"/>
    <w:rsid w:val="00C87D65"/>
    <w:rsid w:val="00C9034A"/>
    <w:rsid w:val="00C90DC6"/>
    <w:rsid w:val="00C90E02"/>
    <w:rsid w:val="00C9102B"/>
    <w:rsid w:val="00C910E9"/>
    <w:rsid w:val="00C9175A"/>
    <w:rsid w:val="00C92CA8"/>
    <w:rsid w:val="00C93208"/>
    <w:rsid w:val="00C9322A"/>
    <w:rsid w:val="00C932AC"/>
    <w:rsid w:val="00C93335"/>
    <w:rsid w:val="00C93471"/>
    <w:rsid w:val="00C93ACA"/>
    <w:rsid w:val="00C93FE6"/>
    <w:rsid w:val="00C9483B"/>
    <w:rsid w:val="00C95ECC"/>
    <w:rsid w:val="00C96061"/>
    <w:rsid w:val="00C96974"/>
    <w:rsid w:val="00C96AD4"/>
    <w:rsid w:val="00C96BA9"/>
    <w:rsid w:val="00C97063"/>
    <w:rsid w:val="00C974D1"/>
    <w:rsid w:val="00C97756"/>
    <w:rsid w:val="00C97BE2"/>
    <w:rsid w:val="00C97F61"/>
    <w:rsid w:val="00CA0343"/>
    <w:rsid w:val="00CA0CFF"/>
    <w:rsid w:val="00CA0F4E"/>
    <w:rsid w:val="00CA1090"/>
    <w:rsid w:val="00CA2012"/>
    <w:rsid w:val="00CA20A8"/>
    <w:rsid w:val="00CA21E7"/>
    <w:rsid w:val="00CA2921"/>
    <w:rsid w:val="00CA2A12"/>
    <w:rsid w:val="00CA2CFB"/>
    <w:rsid w:val="00CA2E9B"/>
    <w:rsid w:val="00CA3004"/>
    <w:rsid w:val="00CA340F"/>
    <w:rsid w:val="00CA351A"/>
    <w:rsid w:val="00CA398D"/>
    <w:rsid w:val="00CA40B7"/>
    <w:rsid w:val="00CA4FF1"/>
    <w:rsid w:val="00CA532C"/>
    <w:rsid w:val="00CA5738"/>
    <w:rsid w:val="00CA577D"/>
    <w:rsid w:val="00CA5FAA"/>
    <w:rsid w:val="00CA713C"/>
    <w:rsid w:val="00CA7B49"/>
    <w:rsid w:val="00CA7C92"/>
    <w:rsid w:val="00CB04EE"/>
    <w:rsid w:val="00CB071E"/>
    <w:rsid w:val="00CB0E10"/>
    <w:rsid w:val="00CB1016"/>
    <w:rsid w:val="00CB24F5"/>
    <w:rsid w:val="00CB2580"/>
    <w:rsid w:val="00CB31A0"/>
    <w:rsid w:val="00CB3565"/>
    <w:rsid w:val="00CB3C20"/>
    <w:rsid w:val="00CB3CCF"/>
    <w:rsid w:val="00CB4541"/>
    <w:rsid w:val="00CB4E50"/>
    <w:rsid w:val="00CB50C0"/>
    <w:rsid w:val="00CB51BA"/>
    <w:rsid w:val="00CB5537"/>
    <w:rsid w:val="00CB60BD"/>
    <w:rsid w:val="00CB6125"/>
    <w:rsid w:val="00CB6151"/>
    <w:rsid w:val="00CB6796"/>
    <w:rsid w:val="00CB6D46"/>
    <w:rsid w:val="00CB72D9"/>
    <w:rsid w:val="00CB760E"/>
    <w:rsid w:val="00CB7C2D"/>
    <w:rsid w:val="00CB7ED2"/>
    <w:rsid w:val="00CC0187"/>
    <w:rsid w:val="00CC02F4"/>
    <w:rsid w:val="00CC0310"/>
    <w:rsid w:val="00CC079E"/>
    <w:rsid w:val="00CC0873"/>
    <w:rsid w:val="00CC0ECA"/>
    <w:rsid w:val="00CC1917"/>
    <w:rsid w:val="00CC1BA8"/>
    <w:rsid w:val="00CC1F70"/>
    <w:rsid w:val="00CC2368"/>
    <w:rsid w:val="00CC24A6"/>
    <w:rsid w:val="00CC30B1"/>
    <w:rsid w:val="00CC3120"/>
    <w:rsid w:val="00CC32FB"/>
    <w:rsid w:val="00CC3387"/>
    <w:rsid w:val="00CC33E5"/>
    <w:rsid w:val="00CC3667"/>
    <w:rsid w:val="00CC395D"/>
    <w:rsid w:val="00CC4683"/>
    <w:rsid w:val="00CC4698"/>
    <w:rsid w:val="00CC5472"/>
    <w:rsid w:val="00CC592C"/>
    <w:rsid w:val="00CC5932"/>
    <w:rsid w:val="00CC61AC"/>
    <w:rsid w:val="00CC625F"/>
    <w:rsid w:val="00CC650C"/>
    <w:rsid w:val="00CC6770"/>
    <w:rsid w:val="00CC76FE"/>
    <w:rsid w:val="00CD04D3"/>
    <w:rsid w:val="00CD0BB4"/>
    <w:rsid w:val="00CD0E93"/>
    <w:rsid w:val="00CD1074"/>
    <w:rsid w:val="00CD1098"/>
    <w:rsid w:val="00CD1AED"/>
    <w:rsid w:val="00CD1FCF"/>
    <w:rsid w:val="00CD2945"/>
    <w:rsid w:val="00CD334B"/>
    <w:rsid w:val="00CD377F"/>
    <w:rsid w:val="00CD3AE3"/>
    <w:rsid w:val="00CD4BD1"/>
    <w:rsid w:val="00CD503B"/>
    <w:rsid w:val="00CD50FA"/>
    <w:rsid w:val="00CD56BE"/>
    <w:rsid w:val="00CD5756"/>
    <w:rsid w:val="00CD6B65"/>
    <w:rsid w:val="00CD7546"/>
    <w:rsid w:val="00CE0813"/>
    <w:rsid w:val="00CE0B75"/>
    <w:rsid w:val="00CE15F2"/>
    <w:rsid w:val="00CE1857"/>
    <w:rsid w:val="00CE1AFE"/>
    <w:rsid w:val="00CE1D47"/>
    <w:rsid w:val="00CE21FD"/>
    <w:rsid w:val="00CE2EE0"/>
    <w:rsid w:val="00CE31D9"/>
    <w:rsid w:val="00CE32D7"/>
    <w:rsid w:val="00CE34C4"/>
    <w:rsid w:val="00CE3E23"/>
    <w:rsid w:val="00CE44E6"/>
    <w:rsid w:val="00CE4EBB"/>
    <w:rsid w:val="00CE614D"/>
    <w:rsid w:val="00CE63AF"/>
    <w:rsid w:val="00CE63F3"/>
    <w:rsid w:val="00CE643E"/>
    <w:rsid w:val="00CE661E"/>
    <w:rsid w:val="00CE6A2A"/>
    <w:rsid w:val="00CE6A3F"/>
    <w:rsid w:val="00CE7A4D"/>
    <w:rsid w:val="00CE7C33"/>
    <w:rsid w:val="00CE7FD9"/>
    <w:rsid w:val="00CF02C8"/>
    <w:rsid w:val="00CF03B9"/>
    <w:rsid w:val="00CF0587"/>
    <w:rsid w:val="00CF068A"/>
    <w:rsid w:val="00CF1180"/>
    <w:rsid w:val="00CF124F"/>
    <w:rsid w:val="00CF2579"/>
    <w:rsid w:val="00CF3470"/>
    <w:rsid w:val="00CF34D5"/>
    <w:rsid w:val="00CF39DE"/>
    <w:rsid w:val="00CF3B8D"/>
    <w:rsid w:val="00CF3CD7"/>
    <w:rsid w:val="00CF4C2B"/>
    <w:rsid w:val="00CF522F"/>
    <w:rsid w:val="00CF5470"/>
    <w:rsid w:val="00CF570B"/>
    <w:rsid w:val="00CF5924"/>
    <w:rsid w:val="00CF5B78"/>
    <w:rsid w:val="00CF5DB4"/>
    <w:rsid w:val="00CF6236"/>
    <w:rsid w:val="00CF6A64"/>
    <w:rsid w:val="00CF6DC0"/>
    <w:rsid w:val="00CF6EB9"/>
    <w:rsid w:val="00CF79B0"/>
    <w:rsid w:val="00CF7B6B"/>
    <w:rsid w:val="00D001C1"/>
    <w:rsid w:val="00D00200"/>
    <w:rsid w:val="00D0064C"/>
    <w:rsid w:val="00D006F0"/>
    <w:rsid w:val="00D00D1C"/>
    <w:rsid w:val="00D01205"/>
    <w:rsid w:val="00D014EA"/>
    <w:rsid w:val="00D02425"/>
    <w:rsid w:val="00D025A7"/>
    <w:rsid w:val="00D02D86"/>
    <w:rsid w:val="00D03570"/>
    <w:rsid w:val="00D03824"/>
    <w:rsid w:val="00D03871"/>
    <w:rsid w:val="00D03ABC"/>
    <w:rsid w:val="00D03E36"/>
    <w:rsid w:val="00D03E7D"/>
    <w:rsid w:val="00D0438E"/>
    <w:rsid w:val="00D04D3C"/>
    <w:rsid w:val="00D04E19"/>
    <w:rsid w:val="00D04ECC"/>
    <w:rsid w:val="00D0588E"/>
    <w:rsid w:val="00D06924"/>
    <w:rsid w:val="00D06B19"/>
    <w:rsid w:val="00D07006"/>
    <w:rsid w:val="00D07335"/>
    <w:rsid w:val="00D07F4F"/>
    <w:rsid w:val="00D104B1"/>
    <w:rsid w:val="00D10859"/>
    <w:rsid w:val="00D1093D"/>
    <w:rsid w:val="00D10A0F"/>
    <w:rsid w:val="00D112C1"/>
    <w:rsid w:val="00D116E0"/>
    <w:rsid w:val="00D11853"/>
    <w:rsid w:val="00D11E27"/>
    <w:rsid w:val="00D11F0F"/>
    <w:rsid w:val="00D1246C"/>
    <w:rsid w:val="00D12A10"/>
    <w:rsid w:val="00D12DBF"/>
    <w:rsid w:val="00D13419"/>
    <w:rsid w:val="00D13A3D"/>
    <w:rsid w:val="00D13D5F"/>
    <w:rsid w:val="00D1430B"/>
    <w:rsid w:val="00D144CA"/>
    <w:rsid w:val="00D14502"/>
    <w:rsid w:val="00D1451B"/>
    <w:rsid w:val="00D14982"/>
    <w:rsid w:val="00D14D36"/>
    <w:rsid w:val="00D152FC"/>
    <w:rsid w:val="00D159E4"/>
    <w:rsid w:val="00D160E5"/>
    <w:rsid w:val="00D16F0B"/>
    <w:rsid w:val="00D1726C"/>
    <w:rsid w:val="00D17C77"/>
    <w:rsid w:val="00D17F1E"/>
    <w:rsid w:val="00D2084A"/>
    <w:rsid w:val="00D20A99"/>
    <w:rsid w:val="00D20D18"/>
    <w:rsid w:val="00D20E21"/>
    <w:rsid w:val="00D21571"/>
    <w:rsid w:val="00D21719"/>
    <w:rsid w:val="00D21BF2"/>
    <w:rsid w:val="00D21FB4"/>
    <w:rsid w:val="00D22326"/>
    <w:rsid w:val="00D225DA"/>
    <w:rsid w:val="00D22CD0"/>
    <w:rsid w:val="00D22F45"/>
    <w:rsid w:val="00D23CBC"/>
    <w:rsid w:val="00D24381"/>
    <w:rsid w:val="00D243ED"/>
    <w:rsid w:val="00D244C4"/>
    <w:rsid w:val="00D2455F"/>
    <w:rsid w:val="00D24EC3"/>
    <w:rsid w:val="00D24F09"/>
    <w:rsid w:val="00D25192"/>
    <w:rsid w:val="00D252FD"/>
    <w:rsid w:val="00D25BD8"/>
    <w:rsid w:val="00D260F0"/>
    <w:rsid w:val="00D26E55"/>
    <w:rsid w:val="00D26F4C"/>
    <w:rsid w:val="00D271EB"/>
    <w:rsid w:val="00D27A0B"/>
    <w:rsid w:val="00D27E2C"/>
    <w:rsid w:val="00D30132"/>
    <w:rsid w:val="00D305B5"/>
    <w:rsid w:val="00D30DC5"/>
    <w:rsid w:val="00D30E01"/>
    <w:rsid w:val="00D31103"/>
    <w:rsid w:val="00D31344"/>
    <w:rsid w:val="00D3161A"/>
    <w:rsid w:val="00D31C15"/>
    <w:rsid w:val="00D32699"/>
    <w:rsid w:val="00D32FED"/>
    <w:rsid w:val="00D335DD"/>
    <w:rsid w:val="00D34024"/>
    <w:rsid w:val="00D347A8"/>
    <w:rsid w:val="00D347D2"/>
    <w:rsid w:val="00D34B6A"/>
    <w:rsid w:val="00D35188"/>
    <w:rsid w:val="00D3532A"/>
    <w:rsid w:val="00D3586B"/>
    <w:rsid w:val="00D35B69"/>
    <w:rsid w:val="00D36AF3"/>
    <w:rsid w:val="00D37F36"/>
    <w:rsid w:val="00D405AC"/>
    <w:rsid w:val="00D408E4"/>
    <w:rsid w:val="00D40CAF"/>
    <w:rsid w:val="00D4111E"/>
    <w:rsid w:val="00D417A5"/>
    <w:rsid w:val="00D418C2"/>
    <w:rsid w:val="00D42244"/>
    <w:rsid w:val="00D4352B"/>
    <w:rsid w:val="00D437EF"/>
    <w:rsid w:val="00D437F7"/>
    <w:rsid w:val="00D446D1"/>
    <w:rsid w:val="00D447A3"/>
    <w:rsid w:val="00D4499E"/>
    <w:rsid w:val="00D44D5D"/>
    <w:rsid w:val="00D44FBB"/>
    <w:rsid w:val="00D4517C"/>
    <w:rsid w:val="00D456FF"/>
    <w:rsid w:val="00D459B9"/>
    <w:rsid w:val="00D45B32"/>
    <w:rsid w:val="00D45BAE"/>
    <w:rsid w:val="00D45CE9"/>
    <w:rsid w:val="00D45D39"/>
    <w:rsid w:val="00D46549"/>
    <w:rsid w:val="00D465DB"/>
    <w:rsid w:val="00D466BF"/>
    <w:rsid w:val="00D46ED7"/>
    <w:rsid w:val="00D470FF"/>
    <w:rsid w:val="00D47374"/>
    <w:rsid w:val="00D47CD0"/>
    <w:rsid w:val="00D47E7A"/>
    <w:rsid w:val="00D5072A"/>
    <w:rsid w:val="00D5132B"/>
    <w:rsid w:val="00D51640"/>
    <w:rsid w:val="00D51728"/>
    <w:rsid w:val="00D5185C"/>
    <w:rsid w:val="00D51866"/>
    <w:rsid w:val="00D519B1"/>
    <w:rsid w:val="00D51AEC"/>
    <w:rsid w:val="00D51C6A"/>
    <w:rsid w:val="00D51FEB"/>
    <w:rsid w:val="00D521FA"/>
    <w:rsid w:val="00D52EBE"/>
    <w:rsid w:val="00D531BB"/>
    <w:rsid w:val="00D53747"/>
    <w:rsid w:val="00D5405E"/>
    <w:rsid w:val="00D545D4"/>
    <w:rsid w:val="00D54BE7"/>
    <w:rsid w:val="00D551EA"/>
    <w:rsid w:val="00D5524E"/>
    <w:rsid w:val="00D55FD7"/>
    <w:rsid w:val="00D57159"/>
    <w:rsid w:val="00D603D9"/>
    <w:rsid w:val="00D60C24"/>
    <w:rsid w:val="00D60E33"/>
    <w:rsid w:val="00D61072"/>
    <w:rsid w:val="00D610A3"/>
    <w:rsid w:val="00D61808"/>
    <w:rsid w:val="00D61ACB"/>
    <w:rsid w:val="00D6204D"/>
    <w:rsid w:val="00D62972"/>
    <w:rsid w:val="00D62F47"/>
    <w:rsid w:val="00D63FBF"/>
    <w:rsid w:val="00D65A6A"/>
    <w:rsid w:val="00D65B8D"/>
    <w:rsid w:val="00D660A4"/>
    <w:rsid w:val="00D6668B"/>
    <w:rsid w:val="00D66DA7"/>
    <w:rsid w:val="00D66F31"/>
    <w:rsid w:val="00D67008"/>
    <w:rsid w:val="00D67DD2"/>
    <w:rsid w:val="00D67E59"/>
    <w:rsid w:val="00D700BF"/>
    <w:rsid w:val="00D71801"/>
    <w:rsid w:val="00D72462"/>
    <w:rsid w:val="00D72E7D"/>
    <w:rsid w:val="00D730A7"/>
    <w:rsid w:val="00D73180"/>
    <w:rsid w:val="00D738C9"/>
    <w:rsid w:val="00D7437C"/>
    <w:rsid w:val="00D74615"/>
    <w:rsid w:val="00D74A02"/>
    <w:rsid w:val="00D74E10"/>
    <w:rsid w:val="00D7521C"/>
    <w:rsid w:val="00D755D0"/>
    <w:rsid w:val="00D756C8"/>
    <w:rsid w:val="00D75AB5"/>
    <w:rsid w:val="00D75DCA"/>
    <w:rsid w:val="00D7635D"/>
    <w:rsid w:val="00D765BE"/>
    <w:rsid w:val="00D769AB"/>
    <w:rsid w:val="00D7754B"/>
    <w:rsid w:val="00D77A79"/>
    <w:rsid w:val="00D77B27"/>
    <w:rsid w:val="00D77B53"/>
    <w:rsid w:val="00D801B3"/>
    <w:rsid w:val="00D807BD"/>
    <w:rsid w:val="00D80C7A"/>
    <w:rsid w:val="00D81A3A"/>
    <w:rsid w:val="00D81D14"/>
    <w:rsid w:val="00D81F6E"/>
    <w:rsid w:val="00D81F79"/>
    <w:rsid w:val="00D8238F"/>
    <w:rsid w:val="00D827CF"/>
    <w:rsid w:val="00D82B44"/>
    <w:rsid w:val="00D82C56"/>
    <w:rsid w:val="00D83B1E"/>
    <w:rsid w:val="00D83D91"/>
    <w:rsid w:val="00D840B9"/>
    <w:rsid w:val="00D8450D"/>
    <w:rsid w:val="00D84607"/>
    <w:rsid w:val="00D85698"/>
    <w:rsid w:val="00D85AF7"/>
    <w:rsid w:val="00D85CC0"/>
    <w:rsid w:val="00D86288"/>
    <w:rsid w:val="00D8659D"/>
    <w:rsid w:val="00D86B59"/>
    <w:rsid w:val="00D86BF9"/>
    <w:rsid w:val="00D86E29"/>
    <w:rsid w:val="00D87179"/>
    <w:rsid w:val="00D874C1"/>
    <w:rsid w:val="00D87AB0"/>
    <w:rsid w:val="00D87BD2"/>
    <w:rsid w:val="00D91221"/>
    <w:rsid w:val="00D9183B"/>
    <w:rsid w:val="00D91DC5"/>
    <w:rsid w:val="00D920A7"/>
    <w:rsid w:val="00D9247E"/>
    <w:rsid w:val="00D9270E"/>
    <w:rsid w:val="00D92881"/>
    <w:rsid w:val="00D9306C"/>
    <w:rsid w:val="00D9347E"/>
    <w:rsid w:val="00D93589"/>
    <w:rsid w:val="00D9419A"/>
    <w:rsid w:val="00D94C59"/>
    <w:rsid w:val="00D94CC2"/>
    <w:rsid w:val="00D95C54"/>
    <w:rsid w:val="00D95F92"/>
    <w:rsid w:val="00D96224"/>
    <w:rsid w:val="00D962AC"/>
    <w:rsid w:val="00D9743B"/>
    <w:rsid w:val="00D974CF"/>
    <w:rsid w:val="00D97C32"/>
    <w:rsid w:val="00D97F78"/>
    <w:rsid w:val="00DA05B1"/>
    <w:rsid w:val="00DA0618"/>
    <w:rsid w:val="00DA0C85"/>
    <w:rsid w:val="00DA1061"/>
    <w:rsid w:val="00DA1272"/>
    <w:rsid w:val="00DA1A7B"/>
    <w:rsid w:val="00DA209E"/>
    <w:rsid w:val="00DA20CA"/>
    <w:rsid w:val="00DA227B"/>
    <w:rsid w:val="00DA2490"/>
    <w:rsid w:val="00DA31FF"/>
    <w:rsid w:val="00DA4B8A"/>
    <w:rsid w:val="00DA4C16"/>
    <w:rsid w:val="00DA4D36"/>
    <w:rsid w:val="00DA541D"/>
    <w:rsid w:val="00DA5939"/>
    <w:rsid w:val="00DA6CFA"/>
    <w:rsid w:val="00DA6EC5"/>
    <w:rsid w:val="00DA7520"/>
    <w:rsid w:val="00DA7586"/>
    <w:rsid w:val="00DA798F"/>
    <w:rsid w:val="00DB0DDE"/>
    <w:rsid w:val="00DB0DDF"/>
    <w:rsid w:val="00DB17D3"/>
    <w:rsid w:val="00DB1D64"/>
    <w:rsid w:val="00DB24BE"/>
    <w:rsid w:val="00DB28B6"/>
    <w:rsid w:val="00DB2A4D"/>
    <w:rsid w:val="00DB34CB"/>
    <w:rsid w:val="00DB3F24"/>
    <w:rsid w:val="00DB3FEB"/>
    <w:rsid w:val="00DB41CB"/>
    <w:rsid w:val="00DB432D"/>
    <w:rsid w:val="00DB4998"/>
    <w:rsid w:val="00DB4D1B"/>
    <w:rsid w:val="00DB5B04"/>
    <w:rsid w:val="00DB5DEB"/>
    <w:rsid w:val="00DB631F"/>
    <w:rsid w:val="00DB6691"/>
    <w:rsid w:val="00DB6794"/>
    <w:rsid w:val="00DB6998"/>
    <w:rsid w:val="00DB6B61"/>
    <w:rsid w:val="00DB6C3E"/>
    <w:rsid w:val="00DB6C47"/>
    <w:rsid w:val="00DB6CCB"/>
    <w:rsid w:val="00DB704C"/>
    <w:rsid w:val="00DB73F2"/>
    <w:rsid w:val="00DC02FF"/>
    <w:rsid w:val="00DC0C1A"/>
    <w:rsid w:val="00DC1538"/>
    <w:rsid w:val="00DC1622"/>
    <w:rsid w:val="00DC16A2"/>
    <w:rsid w:val="00DC171F"/>
    <w:rsid w:val="00DC1978"/>
    <w:rsid w:val="00DC1C99"/>
    <w:rsid w:val="00DC23DB"/>
    <w:rsid w:val="00DC337D"/>
    <w:rsid w:val="00DC37CF"/>
    <w:rsid w:val="00DC3D60"/>
    <w:rsid w:val="00DC467C"/>
    <w:rsid w:val="00DC4DB6"/>
    <w:rsid w:val="00DC56CC"/>
    <w:rsid w:val="00DC5A7E"/>
    <w:rsid w:val="00DC5CE4"/>
    <w:rsid w:val="00DC61B2"/>
    <w:rsid w:val="00DC682E"/>
    <w:rsid w:val="00DC6E3D"/>
    <w:rsid w:val="00DC726A"/>
    <w:rsid w:val="00DC76EF"/>
    <w:rsid w:val="00DC78B3"/>
    <w:rsid w:val="00DD0247"/>
    <w:rsid w:val="00DD042D"/>
    <w:rsid w:val="00DD0855"/>
    <w:rsid w:val="00DD0973"/>
    <w:rsid w:val="00DD0C3F"/>
    <w:rsid w:val="00DD165F"/>
    <w:rsid w:val="00DD1B54"/>
    <w:rsid w:val="00DD1BDD"/>
    <w:rsid w:val="00DD250B"/>
    <w:rsid w:val="00DD260D"/>
    <w:rsid w:val="00DD2E86"/>
    <w:rsid w:val="00DD2F1C"/>
    <w:rsid w:val="00DD335C"/>
    <w:rsid w:val="00DD3E64"/>
    <w:rsid w:val="00DD3F93"/>
    <w:rsid w:val="00DD4345"/>
    <w:rsid w:val="00DD5287"/>
    <w:rsid w:val="00DD53FA"/>
    <w:rsid w:val="00DD5E86"/>
    <w:rsid w:val="00DD5F50"/>
    <w:rsid w:val="00DD62BA"/>
    <w:rsid w:val="00DD65E6"/>
    <w:rsid w:val="00DD6B5B"/>
    <w:rsid w:val="00DD6C01"/>
    <w:rsid w:val="00DD716F"/>
    <w:rsid w:val="00DE0110"/>
    <w:rsid w:val="00DE0205"/>
    <w:rsid w:val="00DE0F7F"/>
    <w:rsid w:val="00DE1945"/>
    <w:rsid w:val="00DE1C78"/>
    <w:rsid w:val="00DE1E7F"/>
    <w:rsid w:val="00DE1E96"/>
    <w:rsid w:val="00DE1FB5"/>
    <w:rsid w:val="00DE20FF"/>
    <w:rsid w:val="00DE2A88"/>
    <w:rsid w:val="00DE2B7D"/>
    <w:rsid w:val="00DE2E85"/>
    <w:rsid w:val="00DE3309"/>
    <w:rsid w:val="00DE3F7E"/>
    <w:rsid w:val="00DE402A"/>
    <w:rsid w:val="00DE41D1"/>
    <w:rsid w:val="00DE43E5"/>
    <w:rsid w:val="00DE4AF4"/>
    <w:rsid w:val="00DE522B"/>
    <w:rsid w:val="00DE633E"/>
    <w:rsid w:val="00DE63E3"/>
    <w:rsid w:val="00DE6401"/>
    <w:rsid w:val="00DE6462"/>
    <w:rsid w:val="00DF0345"/>
    <w:rsid w:val="00DF0468"/>
    <w:rsid w:val="00DF05C9"/>
    <w:rsid w:val="00DF06B1"/>
    <w:rsid w:val="00DF0765"/>
    <w:rsid w:val="00DF11EE"/>
    <w:rsid w:val="00DF1F1A"/>
    <w:rsid w:val="00DF2002"/>
    <w:rsid w:val="00DF21F9"/>
    <w:rsid w:val="00DF25EF"/>
    <w:rsid w:val="00DF2DE1"/>
    <w:rsid w:val="00DF2FFA"/>
    <w:rsid w:val="00DF3074"/>
    <w:rsid w:val="00DF3A15"/>
    <w:rsid w:val="00DF3CAF"/>
    <w:rsid w:val="00DF4548"/>
    <w:rsid w:val="00DF4AEE"/>
    <w:rsid w:val="00DF4C06"/>
    <w:rsid w:val="00DF4C54"/>
    <w:rsid w:val="00DF4E85"/>
    <w:rsid w:val="00DF512A"/>
    <w:rsid w:val="00DF585F"/>
    <w:rsid w:val="00DF698C"/>
    <w:rsid w:val="00DF7DE7"/>
    <w:rsid w:val="00DF7F0E"/>
    <w:rsid w:val="00E00C82"/>
    <w:rsid w:val="00E01030"/>
    <w:rsid w:val="00E01319"/>
    <w:rsid w:val="00E02E8F"/>
    <w:rsid w:val="00E02F40"/>
    <w:rsid w:val="00E0399F"/>
    <w:rsid w:val="00E03A60"/>
    <w:rsid w:val="00E03A69"/>
    <w:rsid w:val="00E03F79"/>
    <w:rsid w:val="00E03FE2"/>
    <w:rsid w:val="00E04486"/>
    <w:rsid w:val="00E053D6"/>
    <w:rsid w:val="00E054DD"/>
    <w:rsid w:val="00E05C6E"/>
    <w:rsid w:val="00E05E55"/>
    <w:rsid w:val="00E05F4C"/>
    <w:rsid w:val="00E060BD"/>
    <w:rsid w:val="00E06102"/>
    <w:rsid w:val="00E06878"/>
    <w:rsid w:val="00E06F1D"/>
    <w:rsid w:val="00E0770E"/>
    <w:rsid w:val="00E07A83"/>
    <w:rsid w:val="00E07E69"/>
    <w:rsid w:val="00E07F99"/>
    <w:rsid w:val="00E1004E"/>
    <w:rsid w:val="00E105A8"/>
    <w:rsid w:val="00E10781"/>
    <w:rsid w:val="00E10785"/>
    <w:rsid w:val="00E108C8"/>
    <w:rsid w:val="00E11703"/>
    <w:rsid w:val="00E11C63"/>
    <w:rsid w:val="00E11C87"/>
    <w:rsid w:val="00E12706"/>
    <w:rsid w:val="00E12FA1"/>
    <w:rsid w:val="00E13746"/>
    <w:rsid w:val="00E13922"/>
    <w:rsid w:val="00E13F09"/>
    <w:rsid w:val="00E142CA"/>
    <w:rsid w:val="00E14722"/>
    <w:rsid w:val="00E14BEC"/>
    <w:rsid w:val="00E1537A"/>
    <w:rsid w:val="00E15C88"/>
    <w:rsid w:val="00E15D57"/>
    <w:rsid w:val="00E16276"/>
    <w:rsid w:val="00E16322"/>
    <w:rsid w:val="00E1641B"/>
    <w:rsid w:val="00E174A0"/>
    <w:rsid w:val="00E174F7"/>
    <w:rsid w:val="00E17912"/>
    <w:rsid w:val="00E20418"/>
    <w:rsid w:val="00E205F2"/>
    <w:rsid w:val="00E20BEE"/>
    <w:rsid w:val="00E20E14"/>
    <w:rsid w:val="00E212CD"/>
    <w:rsid w:val="00E21B77"/>
    <w:rsid w:val="00E21BC8"/>
    <w:rsid w:val="00E21C03"/>
    <w:rsid w:val="00E22815"/>
    <w:rsid w:val="00E22CA0"/>
    <w:rsid w:val="00E23309"/>
    <w:rsid w:val="00E23925"/>
    <w:rsid w:val="00E2501F"/>
    <w:rsid w:val="00E254A6"/>
    <w:rsid w:val="00E2598C"/>
    <w:rsid w:val="00E25B5C"/>
    <w:rsid w:val="00E25F59"/>
    <w:rsid w:val="00E26A8E"/>
    <w:rsid w:val="00E26DE1"/>
    <w:rsid w:val="00E26EA5"/>
    <w:rsid w:val="00E27560"/>
    <w:rsid w:val="00E277C8"/>
    <w:rsid w:val="00E277FA"/>
    <w:rsid w:val="00E3030A"/>
    <w:rsid w:val="00E31232"/>
    <w:rsid w:val="00E31573"/>
    <w:rsid w:val="00E315C5"/>
    <w:rsid w:val="00E318A2"/>
    <w:rsid w:val="00E3264D"/>
    <w:rsid w:val="00E32C78"/>
    <w:rsid w:val="00E32E11"/>
    <w:rsid w:val="00E337D2"/>
    <w:rsid w:val="00E339AA"/>
    <w:rsid w:val="00E33E66"/>
    <w:rsid w:val="00E3402E"/>
    <w:rsid w:val="00E34A44"/>
    <w:rsid w:val="00E34DEA"/>
    <w:rsid w:val="00E353DC"/>
    <w:rsid w:val="00E353FD"/>
    <w:rsid w:val="00E35999"/>
    <w:rsid w:val="00E35E65"/>
    <w:rsid w:val="00E36B91"/>
    <w:rsid w:val="00E36D3D"/>
    <w:rsid w:val="00E37C04"/>
    <w:rsid w:val="00E37C91"/>
    <w:rsid w:val="00E412AC"/>
    <w:rsid w:val="00E418C8"/>
    <w:rsid w:val="00E41B14"/>
    <w:rsid w:val="00E41E91"/>
    <w:rsid w:val="00E4249E"/>
    <w:rsid w:val="00E425EC"/>
    <w:rsid w:val="00E4271C"/>
    <w:rsid w:val="00E42A64"/>
    <w:rsid w:val="00E42B02"/>
    <w:rsid w:val="00E42F65"/>
    <w:rsid w:val="00E431EE"/>
    <w:rsid w:val="00E441A0"/>
    <w:rsid w:val="00E441DD"/>
    <w:rsid w:val="00E44670"/>
    <w:rsid w:val="00E448D7"/>
    <w:rsid w:val="00E44D70"/>
    <w:rsid w:val="00E44FE1"/>
    <w:rsid w:val="00E451A9"/>
    <w:rsid w:val="00E4536E"/>
    <w:rsid w:val="00E45518"/>
    <w:rsid w:val="00E45781"/>
    <w:rsid w:val="00E459E0"/>
    <w:rsid w:val="00E45DF8"/>
    <w:rsid w:val="00E45EA6"/>
    <w:rsid w:val="00E45F7B"/>
    <w:rsid w:val="00E45FB4"/>
    <w:rsid w:val="00E460CC"/>
    <w:rsid w:val="00E46AF8"/>
    <w:rsid w:val="00E46E06"/>
    <w:rsid w:val="00E4705B"/>
    <w:rsid w:val="00E470C7"/>
    <w:rsid w:val="00E475C1"/>
    <w:rsid w:val="00E5038E"/>
    <w:rsid w:val="00E50472"/>
    <w:rsid w:val="00E50496"/>
    <w:rsid w:val="00E507C5"/>
    <w:rsid w:val="00E50C27"/>
    <w:rsid w:val="00E51B8E"/>
    <w:rsid w:val="00E51F32"/>
    <w:rsid w:val="00E52116"/>
    <w:rsid w:val="00E5213E"/>
    <w:rsid w:val="00E5294A"/>
    <w:rsid w:val="00E52DC5"/>
    <w:rsid w:val="00E52EA3"/>
    <w:rsid w:val="00E53ACB"/>
    <w:rsid w:val="00E53DC1"/>
    <w:rsid w:val="00E54A89"/>
    <w:rsid w:val="00E560B1"/>
    <w:rsid w:val="00E56909"/>
    <w:rsid w:val="00E57697"/>
    <w:rsid w:val="00E5781A"/>
    <w:rsid w:val="00E57BE2"/>
    <w:rsid w:val="00E57D5E"/>
    <w:rsid w:val="00E57F49"/>
    <w:rsid w:val="00E601CE"/>
    <w:rsid w:val="00E602BC"/>
    <w:rsid w:val="00E6162C"/>
    <w:rsid w:val="00E617F7"/>
    <w:rsid w:val="00E61C44"/>
    <w:rsid w:val="00E61F30"/>
    <w:rsid w:val="00E622C6"/>
    <w:rsid w:val="00E62A27"/>
    <w:rsid w:val="00E630B0"/>
    <w:rsid w:val="00E639DB"/>
    <w:rsid w:val="00E63B49"/>
    <w:rsid w:val="00E63D36"/>
    <w:rsid w:val="00E63F6B"/>
    <w:rsid w:val="00E64042"/>
    <w:rsid w:val="00E64864"/>
    <w:rsid w:val="00E64E2F"/>
    <w:rsid w:val="00E651F2"/>
    <w:rsid w:val="00E658EE"/>
    <w:rsid w:val="00E65B7E"/>
    <w:rsid w:val="00E65E98"/>
    <w:rsid w:val="00E66300"/>
    <w:rsid w:val="00E6672B"/>
    <w:rsid w:val="00E66A4F"/>
    <w:rsid w:val="00E66BCE"/>
    <w:rsid w:val="00E67227"/>
    <w:rsid w:val="00E67A23"/>
    <w:rsid w:val="00E67DD3"/>
    <w:rsid w:val="00E67E47"/>
    <w:rsid w:val="00E70733"/>
    <w:rsid w:val="00E7127E"/>
    <w:rsid w:val="00E71822"/>
    <w:rsid w:val="00E7228B"/>
    <w:rsid w:val="00E72435"/>
    <w:rsid w:val="00E72947"/>
    <w:rsid w:val="00E72DD3"/>
    <w:rsid w:val="00E72E94"/>
    <w:rsid w:val="00E74343"/>
    <w:rsid w:val="00E75242"/>
    <w:rsid w:val="00E75313"/>
    <w:rsid w:val="00E75907"/>
    <w:rsid w:val="00E7719C"/>
    <w:rsid w:val="00E772A0"/>
    <w:rsid w:val="00E8053F"/>
    <w:rsid w:val="00E80643"/>
    <w:rsid w:val="00E81007"/>
    <w:rsid w:val="00E81010"/>
    <w:rsid w:val="00E817A2"/>
    <w:rsid w:val="00E81846"/>
    <w:rsid w:val="00E81A5D"/>
    <w:rsid w:val="00E8261F"/>
    <w:rsid w:val="00E8280D"/>
    <w:rsid w:val="00E82EFF"/>
    <w:rsid w:val="00E83D21"/>
    <w:rsid w:val="00E83F4B"/>
    <w:rsid w:val="00E845E4"/>
    <w:rsid w:val="00E8496E"/>
    <w:rsid w:val="00E84E89"/>
    <w:rsid w:val="00E85407"/>
    <w:rsid w:val="00E8572F"/>
    <w:rsid w:val="00E85C2E"/>
    <w:rsid w:val="00E85EC5"/>
    <w:rsid w:val="00E87337"/>
    <w:rsid w:val="00E8738F"/>
    <w:rsid w:val="00E87F28"/>
    <w:rsid w:val="00E90654"/>
    <w:rsid w:val="00E90693"/>
    <w:rsid w:val="00E9077D"/>
    <w:rsid w:val="00E91969"/>
    <w:rsid w:val="00E92350"/>
    <w:rsid w:val="00E924C0"/>
    <w:rsid w:val="00E92927"/>
    <w:rsid w:val="00E92A13"/>
    <w:rsid w:val="00E930AC"/>
    <w:rsid w:val="00E930C0"/>
    <w:rsid w:val="00E93155"/>
    <w:rsid w:val="00E94EC4"/>
    <w:rsid w:val="00E951C7"/>
    <w:rsid w:val="00E95492"/>
    <w:rsid w:val="00E95615"/>
    <w:rsid w:val="00E95673"/>
    <w:rsid w:val="00E95C6B"/>
    <w:rsid w:val="00E96789"/>
    <w:rsid w:val="00E96AFA"/>
    <w:rsid w:val="00E96F4E"/>
    <w:rsid w:val="00E973B0"/>
    <w:rsid w:val="00E97520"/>
    <w:rsid w:val="00E97A03"/>
    <w:rsid w:val="00E97C22"/>
    <w:rsid w:val="00EA00CC"/>
    <w:rsid w:val="00EA0151"/>
    <w:rsid w:val="00EA08F8"/>
    <w:rsid w:val="00EA0C2F"/>
    <w:rsid w:val="00EA1277"/>
    <w:rsid w:val="00EA1B54"/>
    <w:rsid w:val="00EA1C7D"/>
    <w:rsid w:val="00EA1FB7"/>
    <w:rsid w:val="00EA23DC"/>
    <w:rsid w:val="00EA28BB"/>
    <w:rsid w:val="00EA28D5"/>
    <w:rsid w:val="00EA2C9C"/>
    <w:rsid w:val="00EA30C5"/>
    <w:rsid w:val="00EA3EEB"/>
    <w:rsid w:val="00EA40A7"/>
    <w:rsid w:val="00EA47FD"/>
    <w:rsid w:val="00EA51EF"/>
    <w:rsid w:val="00EA542B"/>
    <w:rsid w:val="00EA5FFF"/>
    <w:rsid w:val="00EA62D8"/>
    <w:rsid w:val="00EA6542"/>
    <w:rsid w:val="00EA68E7"/>
    <w:rsid w:val="00EA70EE"/>
    <w:rsid w:val="00EB0970"/>
    <w:rsid w:val="00EB0D6B"/>
    <w:rsid w:val="00EB0ECB"/>
    <w:rsid w:val="00EB1653"/>
    <w:rsid w:val="00EB16C7"/>
    <w:rsid w:val="00EB1A8A"/>
    <w:rsid w:val="00EB1E9B"/>
    <w:rsid w:val="00EB278D"/>
    <w:rsid w:val="00EB3594"/>
    <w:rsid w:val="00EB36F2"/>
    <w:rsid w:val="00EB37D1"/>
    <w:rsid w:val="00EB4310"/>
    <w:rsid w:val="00EB4733"/>
    <w:rsid w:val="00EB47D6"/>
    <w:rsid w:val="00EB4912"/>
    <w:rsid w:val="00EB4CC8"/>
    <w:rsid w:val="00EB5090"/>
    <w:rsid w:val="00EB531E"/>
    <w:rsid w:val="00EB5F76"/>
    <w:rsid w:val="00EB60AD"/>
    <w:rsid w:val="00EB620E"/>
    <w:rsid w:val="00EB69FC"/>
    <w:rsid w:val="00EB6B08"/>
    <w:rsid w:val="00EB6B9B"/>
    <w:rsid w:val="00EB6C92"/>
    <w:rsid w:val="00EB73B0"/>
    <w:rsid w:val="00EB7A5A"/>
    <w:rsid w:val="00EB7A96"/>
    <w:rsid w:val="00EB7BD5"/>
    <w:rsid w:val="00EC112E"/>
    <w:rsid w:val="00EC1353"/>
    <w:rsid w:val="00EC1661"/>
    <w:rsid w:val="00EC21DE"/>
    <w:rsid w:val="00EC35CD"/>
    <w:rsid w:val="00EC39F7"/>
    <w:rsid w:val="00EC3C58"/>
    <w:rsid w:val="00EC4115"/>
    <w:rsid w:val="00EC4CCE"/>
    <w:rsid w:val="00EC4D21"/>
    <w:rsid w:val="00EC522D"/>
    <w:rsid w:val="00EC53C6"/>
    <w:rsid w:val="00EC568D"/>
    <w:rsid w:val="00EC5CF5"/>
    <w:rsid w:val="00EC5EBD"/>
    <w:rsid w:val="00EC5F6B"/>
    <w:rsid w:val="00EC65B5"/>
    <w:rsid w:val="00EC6EAF"/>
    <w:rsid w:val="00EC6FF5"/>
    <w:rsid w:val="00EC7357"/>
    <w:rsid w:val="00EC7A06"/>
    <w:rsid w:val="00EC7AEB"/>
    <w:rsid w:val="00EC7E9F"/>
    <w:rsid w:val="00EC7EE4"/>
    <w:rsid w:val="00ED003F"/>
    <w:rsid w:val="00ED01E8"/>
    <w:rsid w:val="00ED0669"/>
    <w:rsid w:val="00ED0BBF"/>
    <w:rsid w:val="00ED0CD7"/>
    <w:rsid w:val="00ED1289"/>
    <w:rsid w:val="00ED1387"/>
    <w:rsid w:val="00ED1C30"/>
    <w:rsid w:val="00ED2442"/>
    <w:rsid w:val="00ED261F"/>
    <w:rsid w:val="00ED276C"/>
    <w:rsid w:val="00ED2894"/>
    <w:rsid w:val="00ED2A9D"/>
    <w:rsid w:val="00ED2DB0"/>
    <w:rsid w:val="00ED2E46"/>
    <w:rsid w:val="00ED36CF"/>
    <w:rsid w:val="00ED3F54"/>
    <w:rsid w:val="00ED42CE"/>
    <w:rsid w:val="00ED4885"/>
    <w:rsid w:val="00ED49A9"/>
    <w:rsid w:val="00ED4A04"/>
    <w:rsid w:val="00ED4E4B"/>
    <w:rsid w:val="00ED569B"/>
    <w:rsid w:val="00ED5903"/>
    <w:rsid w:val="00ED61A5"/>
    <w:rsid w:val="00ED6B62"/>
    <w:rsid w:val="00ED6F5F"/>
    <w:rsid w:val="00ED70B4"/>
    <w:rsid w:val="00ED7965"/>
    <w:rsid w:val="00EE05CB"/>
    <w:rsid w:val="00EE06A7"/>
    <w:rsid w:val="00EE0E0D"/>
    <w:rsid w:val="00EE0E6E"/>
    <w:rsid w:val="00EE0E85"/>
    <w:rsid w:val="00EE10B1"/>
    <w:rsid w:val="00EE2262"/>
    <w:rsid w:val="00EE2384"/>
    <w:rsid w:val="00EE2A2F"/>
    <w:rsid w:val="00EE2C04"/>
    <w:rsid w:val="00EE2C0C"/>
    <w:rsid w:val="00EE3414"/>
    <w:rsid w:val="00EE3AC1"/>
    <w:rsid w:val="00EE4A47"/>
    <w:rsid w:val="00EE575A"/>
    <w:rsid w:val="00EE5E31"/>
    <w:rsid w:val="00EE6B06"/>
    <w:rsid w:val="00EE77E2"/>
    <w:rsid w:val="00EE7A4F"/>
    <w:rsid w:val="00EF00C2"/>
    <w:rsid w:val="00EF0214"/>
    <w:rsid w:val="00EF0B81"/>
    <w:rsid w:val="00EF1ACE"/>
    <w:rsid w:val="00EF1BC0"/>
    <w:rsid w:val="00EF1D26"/>
    <w:rsid w:val="00EF2068"/>
    <w:rsid w:val="00EF2190"/>
    <w:rsid w:val="00EF22FC"/>
    <w:rsid w:val="00EF29B6"/>
    <w:rsid w:val="00EF2A3A"/>
    <w:rsid w:val="00EF3229"/>
    <w:rsid w:val="00EF35DE"/>
    <w:rsid w:val="00EF35FA"/>
    <w:rsid w:val="00EF3690"/>
    <w:rsid w:val="00EF399F"/>
    <w:rsid w:val="00EF39B5"/>
    <w:rsid w:val="00EF39E3"/>
    <w:rsid w:val="00EF3EE7"/>
    <w:rsid w:val="00EF4043"/>
    <w:rsid w:val="00EF4189"/>
    <w:rsid w:val="00EF437E"/>
    <w:rsid w:val="00EF44EC"/>
    <w:rsid w:val="00EF4D12"/>
    <w:rsid w:val="00EF4F59"/>
    <w:rsid w:val="00EF5223"/>
    <w:rsid w:val="00EF5339"/>
    <w:rsid w:val="00EF5599"/>
    <w:rsid w:val="00EF5850"/>
    <w:rsid w:val="00EF5C86"/>
    <w:rsid w:val="00EF5DE0"/>
    <w:rsid w:val="00EF64F5"/>
    <w:rsid w:val="00EF65D9"/>
    <w:rsid w:val="00EF6622"/>
    <w:rsid w:val="00EF6A65"/>
    <w:rsid w:val="00EF6B4C"/>
    <w:rsid w:val="00EF77E1"/>
    <w:rsid w:val="00EF7B96"/>
    <w:rsid w:val="00F00342"/>
    <w:rsid w:val="00F00667"/>
    <w:rsid w:val="00F0089E"/>
    <w:rsid w:val="00F0117E"/>
    <w:rsid w:val="00F014E8"/>
    <w:rsid w:val="00F021E0"/>
    <w:rsid w:val="00F02D48"/>
    <w:rsid w:val="00F03086"/>
    <w:rsid w:val="00F03A93"/>
    <w:rsid w:val="00F0449A"/>
    <w:rsid w:val="00F05714"/>
    <w:rsid w:val="00F05796"/>
    <w:rsid w:val="00F05ECA"/>
    <w:rsid w:val="00F06C7D"/>
    <w:rsid w:val="00F074B3"/>
    <w:rsid w:val="00F10064"/>
    <w:rsid w:val="00F10AD8"/>
    <w:rsid w:val="00F1113F"/>
    <w:rsid w:val="00F112AC"/>
    <w:rsid w:val="00F1161F"/>
    <w:rsid w:val="00F11C3A"/>
    <w:rsid w:val="00F125B1"/>
    <w:rsid w:val="00F12A24"/>
    <w:rsid w:val="00F12B56"/>
    <w:rsid w:val="00F136DA"/>
    <w:rsid w:val="00F1425C"/>
    <w:rsid w:val="00F1438E"/>
    <w:rsid w:val="00F143BC"/>
    <w:rsid w:val="00F147C3"/>
    <w:rsid w:val="00F14C10"/>
    <w:rsid w:val="00F15A46"/>
    <w:rsid w:val="00F15CC2"/>
    <w:rsid w:val="00F166DF"/>
    <w:rsid w:val="00F16D2C"/>
    <w:rsid w:val="00F16DA1"/>
    <w:rsid w:val="00F16F47"/>
    <w:rsid w:val="00F17331"/>
    <w:rsid w:val="00F1740C"/>
    <w:rsid w:val="00F176F6"/>
    <w:rsid w:val="00F17D79"/>
    <w:rsid w:val="00F17F5D"/>
    <w:rsid w:val="00F20631"/>
    <w:rsid w:val="00F20942"/>
    <w:rsid w:val="00F20AC8"/>
    <w:rsid w:val="00F20BEF"/>
    <w:rsid w:val="00F20FED"/>
    <w:rsid w:val="00F21584"/>
    <w:rsid w:val="00F21C84"/>
    <w:rsid w:val="00F21E84"/>
    <w:rsid w:val="00F21EF7"/>
    <w:rsid w:val="00F22040"/>
    <w:rsid w:val="00F22534"/>
    <w:rsid w:val="00F23206"/>
    <w:rsid w:val="00F23DEE"/>
    <w:rsid w:val="00F24776"/>
    <w:rsid w:val="00F24939"/>
    <w:rsid w:val="00F24B5F"/>
    <w:rsid w:val="00F24CA5"/>
    <w:rsid w:val="00F25BF9"/>
    <w:rsid w:val="00F25D78"/>
    <w:rsid w:val="00F25FF0"/>
    <w:rsid w:val="00F2610C"/>
    <w:rsid w:val="00F27563"/>
    <w:rsid w:val="00F27615"/>
    <w:rsid w:val="00F279C8"/>
    <w:rsid w:val="00F27E45"/>
    <w:rsid w:val="00F30264"/>
    <w:rsid w:val="00F30B3B"/>
    <w:rsid w:val="00F30D75"/>
    <w:rsid w:val="00F31044"/>
    <w:rsid w:val="00F314BB"/>
    <w:rsid w:val="00F32925"/>
    <w:rsid w:val="00F32A78"/>
    <w:rsid w:val="00F32AAB"/>
    <w:rsid w:val="00F32B5E"/>
    <w:rsid w:val="00F33052"/>
    <w:rsid w:val="00F333C9"/>
    <w:rsid w:val="00F33A7E"/>
    <w:rsid w:val="00F3467B"/>
    <w:rsid w:val="00F34B68"/>
    <w:rsid w:val="00F34DF9"/>
    <w:rsid w:val="00F34EC0"/>
    <w:rsid w:val="00F3509C"/>
    <w:rsid w:val="00F350C5"/>
    <w:rsid w:val="00F350F2"/>
    <w:rsid w:val="00F35991"/>
    <w:rsid w:val="00F35C2B"/>
    <w:rsid w:val="00F3660C"/>
    <w:rsid w:val="00F3765B"/>
    <w:rsid w:val="00F378CB"/>
    <w:rsid w:val="00F37C12"/>
    <w:rsid w:val="00F4027A"/>
    <w:rsid w:val="00F402D6"/>
    <w:rsid w:val="00F40BF2"/>
    <w:rsid w:val="00F40C3A"/>
    <w:rsid w:val="00F40C9A"/>
    <w:rsid w:val="00F40F8F"/>
    <w:rsid w:val="00F41057"/>
    <w:rsid w:val="00F4174F"/>
    <w:rsid w:val="00F41BFA"/>
    <w:rsid w:val="00F4204A"/>
    <w:rsid w:val="00F42441"/>
    <w:rsid w:val="00F4266E"/>
    <w:rsid w:val="00F42C07"/>
    <w:rsid w:val="00F42C87"/>
    <w:rsid w:val="00F439F4"/>
    <w:rsid w:val="00F43C3A"/>
    <w:rsid w:val="00F43D27"/>
    <w:rsid w:val="00F448B8"/>
    <w:rsid w:val="00F44DF6"/>
    <w:rsid w:val="00F45652"/>
    <w:rsid w:val="00F464E6"/>
    <w:rsid w:val="00F46A3A"/>
    <w:rsid w:val="00F474D8"/>
    <w:rsid w:val="00F5026F"/>
    <w:rsid w:val="00F50D34"/>
    <w:rsid w:val="00F50F0A"/>
    <w:rsid w:val="00F51584"/>
    <w:rsid w:val="00F51737"/>
    <w:rsid w:val="00F51BC8"/>
    <w:rsid w:val="00F521CA"/>
    <w:rsid w:val="00F52E08"/>
    <w:rsid w:val="00F5341A"/>
    <w:rsid w:val="00F53D81"/>
    <w:rsid w:val="00F54328"/>
    <w:rsid w:val="00F54984"/>
    <w:rsid w:val="00F54BE9"/>
    <w:rsid w:val="00F54DAC"/>
    <w:rsid w:val="00F558AC"/>
    <w:rsid w:val="00F5590B"/>
    <w:rsid w:val="00F5682F"/>
    <w:rsid w:val="00F57150"/>
    <w:rsid w:val="00F571A7"/>
    <w:rsid w:val="00F5766E"/>
    <w:rsid w:val="00F60246"/>
    <w:rsid w:val="00F60297"/>
    <w:rsid w:val="00F60629"/>
    <w:rsid w:val="00F606D0"/>
    <w:rsid w:val="00F608DF"/>
    <w:rsid w:val="00F60908"/>
    <w:rsid w:val="00F60AC4"/>
    <w:rsid w:val="00F61423"/>
    <w:rsid w:val="00F614B2"/>
    <w:rsid w:val="00F62979"/>
    <w:rsid w:val="00F62BE4"/>
    <w:rsid w:val="00F63004"/>
    <w:rsid w:val="00F634C0"/>
    <w:rsid w:val="00F63A9E"/>
    <w:rsid w:val="00F64340"/>
    <w:rsid w:val="00F65318"/>
    <w:rsid w:val="00F66D36"/>
    <w:rsid w:val="00F66DFA"/>
    <w:rsid w:val="00F670E7"/>
    <w:rsid w:val="00F671C9"/>
    <w:rsid w:val="00F672D2"/>
    <w:rsid w:val="00F6737B"/>
    <w:rsid w:val="00F67CE3"/>
    <w:rsid w:val="00F67EB8"/>
    <w:rsid w:val="00F7076E"/>
    <w:rsid w:val="00F7092D"/>
    <w:rsid w:val="00F7096D"/>
    <w:rsid w:val="00F70D3A"/>
    <w:rsid w:val="00F71668"/>
    <w:rsid w:val="00F717CD"/>
    <w:rsid w:val="00F7193F"/>
    <w:rsid w:val="00F727A8"/>
    <w:rsid w:val="00F72CFC"/>
    <w:rsid w:val="00F73086"/>
    <w:rsid w:val="00F73326"/>
    <w:rsid w:val="00F747E6"/>
    <w:rsid w:val="00F751B9"/>
    <w:rsid w:val="00F75603"/>
    <w:rsid w:val="00F766A7"/>
    <w:rsid w:val="00F7678D"/>
    <w:rsid w:val="00F76B35"/>
    <w:rsid w:val="00F775C5"/>
    <w:rsid w:val="00F7772A"/>
    <w:rsid w:val="00F77877"/>
    <w:rsid w:val="00F7787C"/>
    <w:rsid w:val="00F802EA"/>
    <w:rsid w:val="00F80662"/>
    <w:rsid w:val="00F807E4"/>
    <w:rsid w:val="00F80F9E"/>
    <w:rsid w:val="00F81468"/>
    <w:rsid w:val="00F81DEB"/>
    <w:rsid w:val="00F8222C"/>
    <w:rsid w:val="00F82430"/>
    <w:rsid w:val="00F82E56"/>
    <w:rsid w:val="00F82EBD"/>
    <w:rsid w:val="00F83030"/>
    <w:rsid w:val="00F844E5"/>
    <w:rsid w:val="00F84B1D"/>
    <w:rsid w:val="00F85882"/>
    <w:rsid w:val="00F85D33"/>
    <w:rsid w:val="00F85FFE"/>
    <w:rsid w:val="00F86324"/>
    <w:rsid w:val="00F86DF8"/>
    <w:rsid w:val="00F86F32"/>
    <w:rsid w:val="00F86F4C"/>
    <w:rsid w:val="00F877C6"/>
    <w:rsid w:val="00F87852"/>
    <w:rsid w:val="00F87B9D"/>
    <w:rsid w:val="00F87F81"/>
    <w:rsid w:val="00F90349"/>
    <w:rsid w:val="00F90456"/>
    <w:rsid w:val="00F91068"/>
    <w:rsid w:val="00F92CDD"/>
    <w:rsid w:val="00F92D1D"/>
    <w:rsid w:val="00F930AD"/>
    <w:rsid w:val="00F9370D"/>
    <w:rsid w:val="00F938E0"/>
    <w:rsid w:val="00F93A08"/>
    <w:rsid w:val="00F94B91"/>
    <w:rsid w:val="00F95356"/>
    <w:rsid w:val="00F95456"/>
    <w:rsid w:val="00F95516"/>
    <w:rsid w:val="00F9558C"/>
    <w:rsid w:val="00F9583D"/>
    <w:rsid w:val="00F9586E"/>
    <w:rsid w:val="00F95FB3"/>
    <w:rsid w:val="00F965EF"/>
    <w:rsid w:val="00F96605"/>
    <w:rsid w:val="00F9691D"/>
    <w:rsid w:val="00F96D4F"/>
    <w:rsid w:val="00F971E7"/>
    <w:rsid w:val="00F97324"/>
    <w:rsid w:val="00FA0318"/>
    <w:rsid w:val="00FA0889"/>
    <w:rsid w:val="00FA1007"/>
    <w:rsid w:val="00FA1606"/>
    <w:rsid w:val="00FA1968"/>
    <w:rsid w:val="00FA1B10"/>
    <w:rsid w:val="00FA1E19"/>
    <w:rsid w:val="00FA1FD7"/>
    <w:rsid w:val="00FA236E"/>
    <w:rsid w:val="00FA2796"/>
    <w:rsid w:val="00FA2BF7"/>
    <w:rsid w:val="00FA3017"/>
    <w:rsid w:val="00FA367C"/>
    <w:rsid w:val="00FA3A23"/>
    <w:rsid w:val="00FA3DD4"/>
    <w:rsid w:val="00FA41AE"/>
    <w:rsid w:val="00FA43A0"/>
    <w:rsid w:val="00FA4456"/>
    <w:rsid w:val="00FA4668"/>
    <w:rsid w:val="00FA51B1"/>
    <w:rsid w:val="00FA5D5F"/>
    <w:rsid w:val="00FA5DD0"/>
    <w:rsid w:val="00FA5E85"/>
    <w:rsid w:val="00FA60A5"/>
    <w:rsid w:val="00FA64D1"/>
    <w:rsid w:val="00FA66DA"/>
    <w:rsid w:val="00FA66F3"/>
    <w:rsid w:val="00FA6843"/>
    <w:rsid w:val="00FA69D2"/>
    <w:rsid w:val="00FA71CE"/>
    <w:rsid w:val="00FA78EA"/>
    <w:rsid w:val="00FB03DA"/>
    <w:rsid w:val="00FB03DE"/>
    <w:rsid w:val="00FB0449"/>
    <w:rsid w:val="00FB08CC"/>
    <w:rsid w:val="00FB1346"/>
    <w:rsid w:val="00FB16A4"/>
    <w:rsid w:val="00FB19F4"/>
    <w:rsid w:val="00FB1C3C"/>
    <w:rsid w:val="00FB1D68"/>
    <w:rsid w:val="00FB2868"/>
    <w:rsid w:val="00FB2D91"/>
    <w:rsid w:val="00FB3B18"/>
    <w:rsid w:val="00FB3C9E"/>
    <w:rsid w:val="00FB3F69"/>
    <w:rsid w:val="00FB43C7"/>
    <w:rsid w:val="00FB4477"/>
    <w:rsid w:val="00FB453D"/>
    <w:rsid w:val="00FB453E"/>
    <w:rsid w:val="00FB4819"/>
    <w:rsid w:val="00FB524D"/>
    <w:rsid w:val="00FB5C46"/>
    <w:rsid w:val="00FB5DEB"/>
    <w:rsid w:val="00FB5F13"/>
    <w:rsid w:val="00FB6A7C"/>
    <w:rsid w:val="00FB6DEA"/>
    <w:rsid w:val="00FB76A4"/>
    <w:rsid w:val="00FB7C59"/>
    <w:rsid w:val="00FB7C72"/>
    <w:rsid w:val="00FC019F"/>
    <w:rsid w:val="00FC0608"/>
    <w:rsid w:val="00FC0E8D"/>
    <w:rsid w:val="00FC18F8"/>
    <w:rsid w:val="00FC1E34"/>
    <w:rsid w:val="00FC1ED8"/>
    <w:rsid w:val="00FC2185"/>
    <w:rsid w:val="00FC2DC5"/>
    <w:rsid w:val="00FC4CDF"/>
    <w:rsid w:val="00FC599A"/>
    <w:rsid w:val="00FC66A2"/>
    <w:rsid w:val="00FC6B8F"/>
    <w:rsid w:val="00FC6C44"/>
    <w:rsid w:val="00FC6D16"/>
    <w:rsid w:val="00FC70C9"/>
    <w:rsid w:val="00FC7923"/>
    <w:rsid w:val="00FD06D9"/>
    <w:rsid w:val="00FD081F"/>
    <w:rsid w:val="00FD0C9E"/>
    <w:rsid w:val="00FD0E94"/>
    <w:rsid w:val="00FD0EC5"/>
    <w:rsid w:val="00FD2A22"/>
    <w:rsid w:val="00FD3031"/>
    <w:rsid w:val="00FD3C1B"/>
    <w:rsid w:val="00FD3FB9"/>
    <w:rsid w:val="00FD416E"/>
    <w:rsid w:val="00FD43D1"/>
    <w:rsid w:val="00FD56EE"/>
    <w:rsid w:val="00FD590E"/>
    <w:rsid w:val="00FD5956"/>
    <w:rsid w:val="00FD5A0A"/>
    <w:rsid w:val="00FD5F1D"/>
    <w:rsid w:val="00FD5F8F"/>
    <w:rsid w:val="00FD618D"/>
    <w:rsid w:val="00FD6BCD"/>
    <w:rsid w:val="00FD7188"/>
    <w:rsid w:val="00FD772A"/>
    <w:rsid w:val="00FD77D2"/>
    <w:rsid w:val="00FD79ED"/>
    <w:rsid w:val="00FD7A0B"/>
    <w:rsid w:val="00FE02E0"/>
    <w:rsid w:val="00FE0E9D"/>
    <w:rsid w:val="00FE146F"/>
    <w:rsid w:val="00FE2237"/>
    <w:rsid w:val="00FE22A1"/>
    <w:rsid w:val="00FE2358"/>
    <w:rsid w:val="00FE282F"/>
    <w:rsid w:val="00FE2AE9"/>
    <w:rsid w:val="00FE3EFC"/>
    <w:rsid w:val="00FE406C"/>
    <w:rsid w:val="00FE44DC"/>
    <w:rsid w:val="00FE4C0F"/>
    <w:rsid w:val="00FE5550"/>
    <w:rsid w:val="00FE5753"/>
    <w:rsid w:val="00FE5B8A"/>
    <w:rsid w:val="00FE5DA9"/>
    <w:rsid w:val="00FE5E75"/>
    <w:rsid w:val="00FE5F78"/>
    <w:rsid w:val="00FE5FBB"/>
    <w:rsid w:val="00FE6228"/>
    <w:rsid w:val="00FE6B2D"/>
    <w:rsid w:val="00FE6B48"/>
    <w:rsid w:val="00FF1004"/>
    <w:rsid w:val="00FF1569"/>
    <w:rsid w:val="00FF1786"/>
    <w:rsid w:val="00FF1BF2"/>
    <w:rsid w:val="00FF1CE2"/>
    <w:rsid w:val="00FF2475"/>
    <w:rsid w:val="00FF280C"/>
    <w:rsid w:val="00FF2CED"/>
    <w:rsid w:val="00FF2DEF"/>
    <w:rsid w:val="00FF2E0A"/>
    <w:rsid w:val="00FF3CED"/>
    <w:rsid w:val="00FF3CFB"/>
    <w:rsid w:val="00FF3EDF"/>
    <w:rsid w:val="00FF4D8B"/>
    <w:rsid w:val="00FF4E8A"/>
    <w:rsid w:val="00FF514D"/>
    <w:rsid w:val="00FF52B4"/>
    <w:rsid w:val="00FF5646"/>
    <w:rsid w:val="00FF673C"/>
    <w:rsid w:val="00FF6ADE"/>
    <w:rsid w:val="00FF70B8"/>
    <w:rsid w:val="00FF72F6"/>
    <w:rsid w:val="00FF7C7B"/>
    <w:rsid w:val="01066958"/>
    <w:rsid w:val="0108D8AD"/>
    <w:rsid w:val="0124AEAB"/>
    <w:rsid w:val="0135C4BA"/>
    <w:rsid w:val="015C686C"/>
    <w:rsid w:val="01634975"/>
    <w:rsid w:val="0171347E"/>
    <w:rsid w:val="01BF6F4F"/>
    <w:rsid w:val="01F1B307"/>
    <w:rsid w:val="023CD1F0"/>
    <w:rsid w:val="02402376"/>
    <w:rsid w:val="025FD798"/>
    <w:rsid w:val="0263A778"/>
    <w:rsid w:val="0276B6EA"/>
    <w:rsid w:val="0285FDB1"/>
    <w:rsid w:val="02BA0BB3"/>
    <w:rsid w:val="02C49E54"/>
    <w:rsid w:val="02FD6CF3"/>
    <w:rsid w:val="0322A67A"/>
    <w:rsid w:val="032C2797"/>
    <w:rsid w:val="0338B8B5"/>
    <w:rsid w:val="033A1F71"/>
    <w:rsid w:val="0353D612"/>
    <w:rsid w:val="0356D73D"/>
    <w:rsid w:val="037DEA94"/>
    <w:rsid w:val="039B2D55"/>
    <w:rsid w:val="03B35DAD"/>
    <w:rsid w:val="03E05B2F"/>
    <w:rsid w:val="040D47C8"/>
    <w:rsid w:val="045EF149"/>
    <w:rsid w:val="049CA43E"/>
    <w:rsid w:val="04A21B32"/>
    <w:rsid w:val="04CE5003"/>
    <w:rsid w:val="0558A911"/>
    <w:rsid w:val="0582B755"/>
    <w:rsid w:val="058B25B6"/>
    <w:rsid w:val="05AD0CD8"/>
    <w:rsid w:val="05B6B0AF"/>
    <w:rsid w:val="05E2494E"/>
    <w:rsid w:val="05EF9CE2"/>
    <w:rsid w:val="0602ED2B"/>
    <w:rsid w:val="0613CFC7"/>
    <w:rsid w:val="061F9AB8"/>
    <w:rsid w:val="063491E9"/>
    <w:rsid w:val="06ABE640"/>
    <w:rsid w:val="06C5E2B9"/>
    <w:rsid w:val="06C8F154"/>
    <w:rsid w:val="06E88FA6"/>
    <w:rsid w:val="06E90EB6"/>
    <w:rsid w:val="0721A425"/>
    <w:rsid w:val="07426D42"/>
    <w:rsid w:val="075C8E39"/>
    <w:rsid w:val="07BA4141"/>
    <w:rsid w:val="07D72DC4"/>
    <w:rsid w:val="07F742C4"/>
    <w:rsid w:val="07FC511D"/>
    <w:rsid w:val="080CFEC0"/>
    <w:rsid w:val="08153D8D"/>
    <w:rsid w:val="082C080A"/>
    <w:rsid w:val="085A347C"/>
    <w:rsid w:val="0862A99A"/>
    <w:rsid w:val="08D941F0"/>
    <w:rsid w:val="092223B4"/>
    <w:rsid w:val="09490D9A"/>
    <w:rsid w:val="0949390E"/>
    <w:rsid w:val="09839BE7"/>
    <w:rsid w:val="098E3488"/>
    <w:rsid w:val="0994B907"/>
    <w:rsid w:val="09978263"/>
    <w:rsid w:val="09BEED4A"/>
    <w:rsid w:val="0A09A9A5"/>
    <w:rsid w:val="0A58FD1A"/>
    <w:rsid w:val="0AB318D4"/>
    <w:rsid w:val="0AB96DD8"/>
    <w:rsid w:val="0AFD3D49"/>
    <w:rsid w:val="0B05ECAB"/>
    <w:rsid w:val="0B360EA9"/>
    <w:rsid w:val="0B79BC60"/>
    <w:rsid w:val="0B865D5C"/>
    <w:rsid w:val="0C14287D"/>
    <w:rsid w:val="0C287778"/>
    <w:rsid w:val="0C2E0316"/>
    <w:rsid w:val="0C4988B9"/>
    <w:rsid w:val="0CA315A2"/>
    <w:rsid w:val="0CC27AFE"/>
    <w:rsid w:val="0CC5B015"/>
    <w:rsid w:val="0D41AB75"/>
    <w:rsid w:val="0D732AC0"/>
    <w:rsid w:val="0D86ADA0"/>
    <w:rsid w:val="0DE4F8CA"/>
    <w:rsid w:val="0E276D04"/>
    <w:rsid w:val="0E3E59CE"/>
    <w:rsid w:val="0E9AA8D0"/>
    <w:rsid w:val="0EB2CD9E"/>
    <w:rsid w:val="0EC1DEAC"/>
    <w:rsid w:val="0F4AC878"/>
    <w:rsid w:val="0F52AB31"/>
    <w:rsid w:val="0F82D4FC"/>
    <w:rsid w:val="0F93C56B"/>
    <w:rsid w:val="0F9E1303"/>
    <w:rsid w:val="0FA82FB5"/>
    <w:rsid w:val="0FABFF95"/>
    <w:rsid w:val="0FBCF6CE"/>
    <w:rsid w:val="0FCD7282"/>
    <w:rsid w:val="0FFF6ABA"/>
    <w:rsid w:val="102B974E"/>
    <w:rsid w:val="1046EED7"/>
    <w:rsid w:val="10B29100"/>
    <w:rsid w:val="10C43B0C"/>
    <w:rsid w:val="10E01F4E"/>
    <w:rsid w:val="10F1388E"/>
    <w:rsid w:val="110A1C6A"/>
    <w:rsid w:val="11104DFB"/>
    <w:rsid w:val="1140ACB9"/>
    <w:rsid w:val="1166B6D6"/>
    <w:rsid w:val="11BCE0D6"/>
    <w:rsid w:val="11BD1068"/>
    <w:rsid w:val="11F3948D"/>
    <w:rsid w:val="11F7B8B5"/>
    <w:rsid w:val="1266AF62"/>
    <w:rsid w:val="12C5AA8B"/>
    <w:rsid w:val="12CB0F72"/>
    <w:rsid w:val="12D15AB4"/>
    <w:rsid w:val="12DCA05F"/>
    <w:rsid w:val="12E22A2E"/>
    <w:rsid w:val="13770398"/>
    <w:rsid w:val="1426CA89"/>
    <w:rsid w:val="1436082A"/>
    <w:rsid w:val="145D56F6"/>
    <w:rsid w:val="148EAF61"/>
    <w:rsid w:val="14A11DC8"/>
    <w:rsid w:val="14A4E656"/>
    <w:rsid w:val="14E6776E"/>
    <w:rsid w:val="14F116BB"/>
    <w:rsid w:val="15348573"/>
    <w:rsid w:val="15389296"/>
    <w:rsid w:val="15950B3F"/>
    <w:rsid w:val="159AB534"/>
    <w:rsid w:val="15BD21CD"/>
    <w:rsid w:val="15BE4CA3"/>
    <w:rsid w:val="160D738E"/>
    <w:rsid w:val="161EF91D"/>
    <w:rsid w:val="16219A0D"/>
    <w:rsid w:val="16879845"/>
    <w:rsid w:val="16C2D257"/>
    <w:rsid w:val="16F99C0B"/>
    <w:rsid w:val="174524EC"/>
    <w:rsid w:val="17715042"/>
    <w:rsid w:val="17994688"/>
    <w:rsid w:val="17E3C219"/>
    <w:rsid w:val="1814F509"/>
    <w:rsid w:val="1870D670"/>
    <w:rsid w:val="189A62E4"/>
    <w:rsid w:val="18B05EFE"/>
    <w:rsid w:val="18B6EBDB"/>
    <w:rsid w:val="18B726CF"/>
    <w:rsid w:val="18C5FA27"/>
    <w:rsid w:val="18F47266"/>
    <w:rsid w:val="18F9C5FB"/>
    <w:rsid w:val="1913AC68"/>
    <w:rsid w:val="1935E581"/>
    <w:rsid w:val="19548F10"/>
    <w:rsid w:val="198FADB4"/>
    <w:rsid w:val="1A68AF33"/>
    <w:rsid w:val="1A762D58"/>
    <w:rsid w:val="1A9D3499"/>
    <w:rsid w:val="1AB2B931"/>
    <w:rsid w:val="1BCF0969"/>
    <w:rsid w:val="1BE82C04"/>
    <w:rsid w:val="1C02E7D1"/>
    <w:rsid w:val="1C0B6BE3"/>
    <w:rsid w:val="1C4DFE77"/>
    <w:rsid w:val="1CB1E5BA"/>
    <w:rsid w:val="1CBD3DAB"/>
    <w:rsid w:val="1D054EEB"/>
    <w:rsid w:val="1D9349A5"/>
    <w:rsid w:val="1DB2CAF6"/>
    <w:rsid w:val="1DD2155C"/>
    <w:rsid w:val="1DF7C1E5"/>
    <w:rsid w:val="1E01CEC0"/>
    <w:rsid w:val="1E0A8594"/>
    <w:rsid w:val="1E26D0B5"/>
    <w:rsid w:val="1E3393D1"/>
    <w:rsid w:val="1E35D832"/>
    <w:rsid w:val="1E365FFD"/>
    <w:rsid w:val="1E3B49B1"/>
    <w:rsid w:val="1E8935CF"/>
    <w:rsid w:val="1ECD8B64"/>
    <w:rsid w:val="1F40B2E2"/>
    <w:rsid w:val="1F73CD3B"/>
    <w:rsid w:val="1F7DC498"/>
    <w:rsid w:val="1F96ECF5"/>
    <w:rsid w:val="1FDB3EAB"/>
    <w:rsid w:val="2081594F"/>
    <w:rsid w:val="209A7FFE"/>
    <w:rsid w:val="20D42CF9"/>
    <w:rsid w:val="20DC5531"/>
    <w:rsid w:val="20E9D440"/>
    <w:rsid w:val="20F2BB71"/>
    <w:rsid w:val="20FDF9A7"/>
    <w:rsid w:val="2101E9A5"/>
    <w:rsid w:val="213C8AEC"/>
    <w:rsid w:val="217B1731"/>
    <w:rsid w:val="21901B46"/>
    <w:rsid w:val="21AB4493"/>
    <w:rsid w:val="21D7972C"/>
    <w:rsid w:val="21EF9099"/>
    <w:rsid w:val="221FE669"/>
    <w:rsid w:val="2226CF38"/>
    <w:rsid w:val="2230AC2F"/>
    <w:rsid w:val="22C8266E"/>
    <w:rsid w:val="22E1EC9C"/>
    <w:rsid w:val="230C0CAD"/>
    <w:rsid w:val="232D8B57"/>
    <w:rsid w:val="234B9BAF"/>
    <w:rsid w:val="234CD00A"/>
    <w:rsid w:val="238AA00F"/>
    <w:rsid w:val="23B16E10"/>
    <w:rsid w:val="23C67225"/>
    <w:rsid w:val="23D4744C"/>
    <w:rsid w:val="240F0009"/>
    <w:rsid w:val="241EE037"/>
    <w:rsid w:val="24430078"/>
    <w:rsid w:val="246A5E18"/>
    <w:rsid w:val="24763A48"/>
    <w:rsid w:val="24C7540D"/>
    <w:rsid w:val="24F3C58B"/>
    <w:rsid w:val="2511F127"/>
    <w:rsid w:val="2578A608"/>
    <w:rsid w:val="258B44F4"/>
    <w:rsid w:val="258BB747"/>
    <w:rsid w:val="25C8EE7B"/>
    <w:rsid w:val="2627B1F0"/>
    <w:rsid w:val="26DFEF40"/>
    <w:rsid w:val="26EDAAA4"/>
    <w:rsid w:val="26FAF678"/>
    <w:rsid w:val="272B1C23"/>
    <w:rsid w:val="274A60E0"/>
    <w:rsid w:val="2764887D"/>
    <w:rsid w:val="27B8E039"/>
    <w:rsid w:val="27BC7FB0"/>
    <w:rsid w:val="27EE8305"/>
    <w:rsid w:val="2839E6A3"/>
    <w:rsid w:val="287D574F"/>
    <w:rsid w:val="28D4CD5C"/>
    <w:rsid w:val="28DEDA37"/>
    <w:rsid w:val="2939459C"/>
    <w:rsid w:val="293F550D"/>
    <w:rsid w:val="29704FF9"/>
    <w:rsid w:val="2A4404E2"/>
    <w:rsid w:val="2ACAF4A1"/>
    <w:rsid w:val="2B2742C7"/>
    <w:rsid w:val="2B4E8E38"/>
    <w:rsid w:val="2B6725B8"/>
    <w:rsid w:val="2B6F69AA"/>
    <w:rsid w:val="2B961255"/>
    <w:rsid w:val="2B9BC942"/>
    <w:rsid w:val="2B9EE584"/>
    <w:rsid w:val="2BA0FB04"/>
    <w:rsid w:val="2BC31500"/>
    <w:rsid w:val="2BC33EDC"/>
    <w:rsid w:val="2BE2C3F9"/>
    <w:rsid w:val="2C10C5E1"/>
    <w:rsid w:val="2C21D2C0"/>
    <w:rsid w:val="2C24639B"/>
    <w:rsid w:val="2C2B57F7"/>
    <w:rsid w:val="2C45F301"/>
    <w:rsid w:val="2CA7D322"/>
    <w:rsid w:val="2CD4387D"/>
    <w:rsid w:val="2D16C8BD"/>
    <w:rsid w:val="2D5134AE"/>
    <w:rsid w:val="2D5E2E78"/>
    <w:rsid w:val="2D9177A4"/>
    <w:rsid w:val="2E0EA85B"/>
    <w:rsid w:val="2E253BEA"/>
    <w:rsid w:val="2E40A093"/>
    <w:rsid w:val="2E4CAAC1"/>
    <w:rsid w:val="2EFC03F4"/>
    <w:rsid w:val="2F08990E"/>
    <w:rsid w:val="2F0D1019"/>
    <w:rsid w:val="2F2456A4"/>
    <w:rsid w:val="2F366B51"/>
    <w:rsid w:val="2F3D36A4"/>
    <w:rsid w:val="2F4A67D4"/>
    <w:rsid w:val="2F534F05"/>
    <w:rsid w:val="2F5EC432"/>
    <w:rsid w:val="2FA1382F"/>
    <w:rsid w:val="2FAD1658"/>
    <w:rsid w:val="2FDE78FD"/>
    <w:rsid w:val="2FF5A375"/>
    <w:rsid w:val="2FF65BFA"/>
    <w:rsid w:val="301BD198"/>
    <w:rsid w:val="3031CBBE"/>
    <w:rsid w:val="30446E64"/>
    <w:rsid w:val="3057B87B"/>
    <w:rsid w:val="30F74136"/>
    <w:rsid w:val="30FE20B9"/>
    <w:rsid w:val="315B300A"/>
    <w:rsid w:val="31727C5F"/>
    <w:rsid w:val="3205BB6B"/>
    <w:rsid w:val="323D641D"/>
    <w:rsid w:val="3257BC61"/>
    <w:rsid w:val="32583AF4"/>
    <w:rsid w:val="325E4EF2"/>
    <w:rsid w:val="32B6124D"/>
    <w:rsid w:val="32D1DAC6"/>
    <w:rsid w:val="32D39D11"/>
    <w:rsid w:val="32E86E55"/>
    <w:rsid w:val="32F0290A"/>
    <w:rsid w:val="334300D1"/>
    <w:rsid w:val="33A623BA"/>
    <w:rsid w:val="33FFE460"/>
    <w:rsid w:val="34165113"/>
    <w:rsid w:val="341B3807"/>
    <w:rsid w:val="346B6221"/>
    <w:rsid w:val="3471AC86"/>
    <w:rsid w:val="347AB150"/>
    <w:rsid w:val="347EA0C1"/>
    <w:rsid w:val="3499D435"/>
    <w:rsid w:val="349A4AA4"/>
    <w:rsid w:val="34C74826"/>
    <w:rsid w:val="3537A543"/>
    <w:rsid w:val="35487B40"/>
    <w:rsid w:val="36170A5D"/>
    <w:rsid w:val="3617EFBB"/>
    <w:rsid w:val="3624AB85"/>
    <w:rsid w:val="366989AB"/>
    <w:rsid w:val="3686A05E"/>
    <w:rsid w:val="36BD0F71"/>
    <w:rsid w:val="36C15EEA"/>
    <w:rsid w:val="36C3ABCE"/>
    <w:rsid w:val="36F73CFB"/>
    <w:rsid w:val="374760DD"/>
    <w:rsid w:val="37F6212B"/>
    <w:rsid w:val="387F848A"/>
    <w:rsid w:val="38915950"/>
    <w:rsid w:val="38C182B6"/>
    <w:rsid w:val="38F46139"/>
    <w:rsid w:val="38FB77B8"/>
    <w:rsid w:val="390F37D4"/>
    <w:rsid w:val="391FA6E9"/>
    <w:rsid w:val="39265FB5"/>
    <w:rsid w:val="39288D27"/>
    <w:rsid w:val="394358C9"/>
    <w:rsid w:val="394A6EA7"/>
    <w:rsid w:val="395F538A"/>
    <w:rsid w:val="3A1141F5"/>
    <w:rsid w:val="3A71BB73"/>
    <w:rsid w:val="3A79D20F"/>
    <w:rsid w:val="3AA66626"/>
    <w:rsid w:val="3AC9EE1E"/>
    <w:rsid w:val="3B018EB4"/>
    <w:rsid w:val="3B0FFD4C"/>
    <w:rsid w:val="3B111180"/>
    <w:rsid w:val="3B4E49A4"/>
    <w:rsid w:val="3B6C5824"/>
    <w:rsid w:val="3B9A9189"/>
    <w:rsid w:val="3BCA5DFC"/>
    <w:rsid w:val="3BD2F12C"/>
    <w:rsid w:val="3BE61D83"/>
    <w:rsid w:val="3BE7105C"/>
    <w:rsid w:val="3C2D747B"/>
    <w:rsid w:val="3C65C26F"/>
    <w:rsid w:val="3CA4A01B"/>
    <w:rsid w:val="3CBB1D3F"/>
    <w:rsid w:val="3CE9EED1"/>
    <w:rsid w:val="3D14DA09"/>
    <w:rsid w:val="3D15BB8B"/>
    <w:rsid w:val="3D53C172"/>
    <w:rsid w:val="3D76A5A6"/>
    <w:rsid w:val="3E1D68BE"/>
    <w:rsid w:val="3E49E46E"/>
    <w:rsid w:val="3E7FDA62"/>
    <w:rsid w:val="3E94C48C"/>
    <w:rsid w:val="3EB62B08"/>
    <w:rsid w:val="3EC001FA"/>
    <w:rsid w:val="3ED624D3"/>
    <w:rsid w:val="3F3DCDC8"/>
    <w:rsid w:val="3F45887D"/>
    <w:rsid w:val="3FC59A87"/>
    <w:rsid w:val="3FE1998D"/>
    <w:rsid w:val="3FEF566C"/>
    <w:rsid w:val="40303463"/>
    <w:rsid w:val="403A622B"/>
    <w:rsid w:val="40473119"/>
    <w:rsid w:val="407D7816"/>
    <w:rsid w:val="4084A6C2"/>
    <w:rsid w:val="40B8D322"/>
    <w:rsid w:val="40EFB8A7"/>
    <w:rsid w:val="413430A5"/>
    <w:rsid w:val="414C5CE3"/>
    <w:rsid w:val="41599018"/>
    <w:rsid w:val="415C9B9B"/>
    <w:rsid w:val="415EA930"/>
    <w:rsid w:val="4175A700"/>
    <w:rsid w:val="418CD188"/>
    <w:rsid w:val="41DF3586"/>
    <w:rsid w:val="4218B5E7"/>
    <w:rsid w:val="42379AD8"/>
    <w:rsid w:val="42730C29"/>
    <w:rsid w:val="42A98F49"/>
    <w:rsid w:val="42C188B6"/>
    <w:rsid w:val="42C4E4D6"/>
    <w:rsid w:val="42ED677C"/>
    <w:rsid w:val="436F8A71"/>
    <w:rsid w:val="43943D90"/>
    <w:rsid w:val="43C592A1"/>
    <w:rsid w:val="440CF503"/>
    <w:rsid w:val="4443CB18"/>
    <w:rsid w:val="444CF703"/>
    <w:rsid w:val="4489C867"/>
    <w:rsid w:val="44ADDEB8"/>
    <w:rsid w:val="44CAB5B2"/>
    <w:rsid w:val="44CD2D38"/>
    <w:rsid w:val="44E2314D"/>
    <w:rsid w:val="44F08405"/>
    <w:rsid w:val="45238B2D"/>
    <w:rsid w:val="45C5D7DD"/>
    <w:rsid w:val="45C61142"/>
    <w:rsid w:val="45D37290"/>
    <w:rsid w:val="45E28DBC"/>
    <w:rsid w:val="46CFB22B"/>
    <w:rsid w:val="46D4F71B"/>
    <w:rsid w:val="46DE414A"/>
    <w:rsid w:val="473AF397"/>
    <w:rsid w:val="4740C051"/>
    <w:rsid w:val="4753D2F7"/>
    <w:rsid w:val="4778DE74"/>
    <w:rsid w:val="47BF7264"/>
    <w:rsid w:val="47EEDEB2"/>
    <w:rsid w:val="48348EB3"/>
    <w:rsid w:val="49089632"/>
    <w:rsid w:val="493C5678"/>
    <w:rsid w:val="494397A4"/>
    <w:rsid w:val="4978BA11"/>
    <w:rsid w:val="4979C7F7"/>
    <w:rsid w:val="49895E4E"/>
    <w:rsid w:val="49A2CE24"/>
    <w:rsid w:val="49DCA232"/>
    <w:rsid w:val="49F59672"/>
    <w:rsid w:val="4A35C047"/>
    <w:rsid w:val="4A6538BD"/>
    <w:rsid w:val="4A726B15"/>
    <w:rsid w:val="4AA18FE3"/>
    <w:rsid w:val="4AA58BF4"/>
    <w:rsid w:val="4AAC4F01"/>
    <w:rsid w:val="4B0772E7"/>
    <w:rsid w:val="4B6A8177"/>
    <w:rsid w:val="4B6C2F75"/>
    <w:rsid w:val="4B6C5AF4"/>
    <w:rsid w:val="4B84F8C4"/>
    <w:rsid w:val="4B88CF6E"/>
    <w:rsid w:val="4BBE24F2"/>
    <w:rsid w:val="4BC1909B"/>
    <w:rsid w:val="4C09028F"/>
    <w:rsid w:val="4C6606FF"/>
    <w:rsid w:val="4C846747"/>
    <w:rsid w:val="4CAC2CD1"/>
    <w:rsid w:val="4CB16645"/>
    <w:rsid w:val="4CFD5014"/>
    <w:rsid w:val="4D7CF939"/>
    <w:rsid w:val="4DC052A9"/>
    <w:rsid w:val="4DD2CABE"/>
    <w:rsid w:val="4E2F7A41"/>
    <w:rsid w:val="4E381D02"/>
    <w:rsid w:val="4E6CB05A"/>
    <w:rsid w:val="4E9A6D94"/>
    <w:rsid w:val="4EA0A43F"/>
    <w:rsid w:val="4EC03EB3"/>
    <w:rsid w:val="4F099EB3"/>
    <w:rsid w:val="4F3A1B88"/>
    <w:rsid w:val="4F46D8CF"/>
    <w:rsid w:val="4F4C5EDD"/>
    <w:rsid w:val="4F8CAE23"/>
    <w:rsid w:val="4FBA3410"/>
    <w:rsid w:val="4FE20D55"/>
    <w:rsid w:val="4FF1D13B"/>
    <w:rsid w:val="5031B0B4"/>
    <w:rsid w:val="50895F58"/>
    <w:rsid w:val="5103A030"/>
    <w:rsid w:val="5106F62F"/>
    <w:rsid w:val="51218C9C"/>
    <w:rsid w:val="516EB7C3"/>
    <w:rsid w:val="51D2557E"/>
    <w:rsid w:val="51EE304E"/>
    <w:rsid w:val="51FD9D56"/>
    <w:rsid w:val="52073839"/>
    <w:rsid w:val="529C7DDB"/>
    <w:rsid w:val="52B7C00D"/>
    <w:rsid w:val="52EB81A5"/>
    <w:rsid w:val="53074069"/>
    <w:rsid w:val="53122DB2"/>
    <w:rsid w:val="5353F794"/>
    <w:rsid w:val="53A3D2E3"/>
    <w:rsid w:val="543AD333"/>
    <w:rsid w:val="5449573D"/>
    <w:rsid w:val="544A048C"/>
    <w:rsid w:val="5461B748"/>
    <w:rsid w:val="54A734D1"/>
    <w:rsid w:val="54D4A3D1"/>
    <w:rsid w:val="55478BB2"/>
    <w:rsid w:val="5588B339"/>
    <w:rsid w:val="562A9B64"/>
    <w:rsid w:val="5674165B"/>
    <w:rsid w:val="56E1E8CB"/>
    <w:rsid w:val="57623356"/>
    <w:rsid w:val="57A42BD6"/>
    <w:rsid w:val="57FAC0D2"/>
    <w:rsid w:val="5807DB22"/>
    <w:rsid w:val="580F5AAD"/>
    <w:rsid w:val="5810A07D"/>
    <w:rsid w:val="5834E51A"/>
    <w:rsid w:val="58686712"/>
    <w:rsid w:val="58993314"/>
    <w:rsid w:val="589C86D3"/>
    <w:rsid w:val="5917C573"/>
    <w:rsid w:val="593874D2"/>
    <w:rsid w:val="596F446E"/>
    <w:rsid w:val="598448B1"/>
    <w:rsid w:val="5987F950"/>
    <w:rsid w:val="5A1B2FA6"/>
    <w:rsid w:val="5A1D458B"/>
    <w:rsid w:val="5A2EBFEC"/>
    <w:rsid w:val="5A39461A"/>
    <w:rsid w:val="5A871D1E"/>
    <w:rsid w:val="5AD6EB22"/>
    <w:rsid w:val="5B3EF365"/>
    <w:rsid w:val="5B48732F"/>
    <w:rsid w:val="5B491264"/>
    <w:rsid w:val="5B8F4A34"/>
    <w:rsid w:val="5BAA06AC"/>
    <w:rsid w:val="5BFFDBA6"/>
    <w:rsid w:val="5C09D7CE"/>
    <w:rsid w:val="5C0A2403"/>
    <w:rsid w:val="5C17B736"/>
    <w:rsid w:val="5C1F387B"/>
    <w:rsid w:val="5C4A1D63"/>
    <w:rsid w:val="5C53D1AA"/>
    <w:rsid w:val="5CB8621A"/>
    <w:rsid w:val="5CBEC4C6"/>
    <w:rsid w:val="5D0137D3"/>
    <w:rsid w:val="5D0D4201"/>
    <w:rsid w:val="5D135229"/>
    <w:rsid w:val="5D336760"/>
    <w:rsid w:val="5D8A55E0"/>
    <w:rsid w:val="5D8EF17B"/>
    <w:rsid w:val="5DA675A7"/>
    <w:rsid w:val="5DD02CEE"/>
    <w:rsid w:val="5DDB8F56"/>
    <w:rsid w:val="5DE79062"/>
    <w:rsid w:val="5DEBAC91"/>
    <w:rsid w:val="5E28A5A1"/>
    <w:rsid w:val="5E5AA610"/>
    <w:rsid w:val="5F29B516"/>
    <w:rsid w:val="5F2BA89F"/>
    <w:rsid w:val="5F7F9DC5"/>
    <w:rsid w:val="5FB41A10"/>
    <w:rsid w:val="5FDC5483"/>
    <w:rsid w:val="5FE10618"/>
    <w:rsid w:val="6017D6D8"/>
    <w:rsid w:val="60BA05CD"/>
    <w:rsid w:val="60C4EEFA"/>
    <w:rsid w:val="610CDB41"/>
    <w:rsid w:val="611FE97E"/>
    <w:rsid w:val="61907C7A"/>
    <w:rsid w:val="61AC9ECF"/>
    <w:rsid w:val="61C12FE8"/>
    <w:rsid w:val="61CA7F20"/>
    <w:rsid w:val="61CC290D"/>
    <w:rsid w:val="61D7458E"/>
    <w:rsid w:val="6200A0CD"/>
    <w:rsid w:val="6226F40C"/>
    <w:rsid w:val="6228D5AF"/>
    <w:rsid w:val="6230A14D"/>
    <w:rsid w:val="6258542F"/>
    <w:rsid w:val="62979E84"/>
    <w:rsid w:val="63095C5B"/>
    <w:rsid w:val="6328F16A"/>
    <w:rsid w:val="63340B80"/>
    <w:rsid w:val="636D98CC"/>
    <w:rsid w:val="63785B3F"/>
    <w:rsid w:val="639C2BE2"/>
    <w:rsid w:val="63BC810E"/>
    <w:rsid w:val="63C7D368"/>
    <w:rsid w:val="63F50F19"/>
    <w:rsid w:val="63FCE3FD"/>
    <w:rsid w:val="640A7831"/>
    <w:rsid w:val="6441DAEC"/>
    <w:rsid w:val="64466B7A"/>
    <w:rsid w:val="647C28B7"/>
    <w:rsid w:val="648F9500"/>
    <w:rsid w:val="64AEC8D2"/>
    <w:rsid w:val="64CF5E8D"/>
    <w:rsid w:val="651A3E8B"/>
    <w:rsid w:val="655E368C"/>
    <w:rsid w:val="657B082D"/>
    <w:rsid w:val="65872BE8"/>
    <w:rsid w:val="65891967"/>
    <w:rsid w:val="65BE3645"/>
    <w:rsid w:val="6610008D"/>
    <w:rsid w:val="662619C1"/>
    <w:rsid w:val="6629F60A"/>
    <w:rsid w:val="665B014F"/>
    <w:rsid w:val="66601D90"/>
    <w:rsid w:val="6662D6C9"/>
    <w:rsid w:val="669B9B2C"/>
    <w:rsid w:val="6703DF9F"/>
    <w:rsid w:val="674B0C94"/>
    <w:rsid w:val="6754BD0B"/>
    <w:rsid w:val="6767EF1E"/>
    <w:rsid w:val="67A0C3FD"/>
    <w:rsid w:val="67A87EB2"/>
    <w:rsid w:val="67D24A10"/>
    <w:rsid w:val="67DFA870"/>
    <w:rsid w:val="67ECAF75"/>
    <w:rsid w:val="67EFAB99"/>
    <w:rsid w:val="67F8375F"/>
    <w:rsid w:val="6802B7F6"/>
    <w:rsid w:val="682CEFCD"/>
    <w:rsid w:val="6854381B"/>
    <w:rsid w:val="686D0363"/>
    <w:rsid w:val="68788EF6"/>
    <w:rsid w:val="6896EFD3"/>
    <w:rsid w:val="68B0EBD2"/>
    <w:rsid w:val="68F37D4C"/>
    <w:rsid w:val="697DD816"/>
    <w:rsid w:val="6A3B1BBA"/>
    <w:rsid w:val="6A55DF08"/>
    <w:rsid w:val="6A92D658"/>
    <w:rsid w:val="6B33B856"/>
    <w:rsid w:val="6B4276B1"/>
    <w:rsid w:val="6B9146FC"/>
    <w:rsid w:val="6B9F86FF"/>
    <w:rsid w:val="6BE7F51C"/>
    <w:rsid w:val="6BEF625F"/>
    <w:rsid w:val="6C184500"/>
    <w:rsid w:val="6C1BB37C"/>
    <w:rsid w:val="6C4BFCFB"/>
    <w:rsid w:val="6C59E98D"/>
    <w:rsid w:val="6D1467CA"/>
    <w:rsid w:val="6D395AB2"/>
    <w:rsid w:val="6D3B263D"/>
    <w:rsid w:val="6D47AC79"/>
    <w:rsid w:val="6D5F17DF"/>
    <w:rsid w:val="6D747F24"/>
    <w:rsid w:val="6DB6966B"/>
    <w:rsid w:val="6DD1BAFE"/>
    <w:rsid w:val="6DEE96B1"/>
    <w:rsid w:val="6E0398EE"/>
    <w:rsid w:val="6E3C80CE"/>
    <w:rsid w:val="6E419D59"/>
    <w:rsid w:val="6E83A7F4"/>
    <w:rsid w:val="6EABA834"/>
    <w:rsid w:val="6EB1D730"/>
    <w:rsid w:val="6EE783A8"/>
    <w:rsid w:val="6EEBD342"/>
    <w:rsid w:val="6F27396F"/>
    <w:rsid w:val="6F3E0F56"/>
    <w:rsid w:val="6F78F96A"/>
    <w:rsid w:val="6F9ABA0D"/>
    <w:rsid w:val="6F9F670D"/>
    <w:rsid w:val="6FDA59B3"/>
    <w:rsid w:val="6FE0F2C0"/>
    <w:rsid w:val="6FE7F7D3"/>
    <w:rsid w:val="7070D908"/>
    <w:rsid w:val="70CCB74F"/>
    <w:rsid w:val="70CF0F40"/>
    <w:rsid w:val="70F5AD21"/>
    <w:rsid w:val="70F70C6E"/>
    <w:rsid w:val="70F83218"/>
    <w:rsid w:val="710DD6EB"/>
    <w:rsid w:val="711CF222"/>
    <w:rsid w:val="7125CE40"/>
    <w:rsid w:val="71770758"/>
    <w:rsid w:val="7181A796"/>
    <w:rsid w:val="721898A5"/>
    <w:rsid w:val="723F2544"/>
    <w:rsid w:val="7242F537"/>
    <w:rsid w:val="724A860B"/>
    <w:rsid w:val="726C369B"/>
    <w:rsid w:val="72D67057"/>
    <w:rsid w:val="730C703D"/>
    <w:rsid w:val="733C42B8"/>
    <w:rsid w:val="73C91489"/>
    <w:rsid w:val="73E3D314"/>
    <w:rsid w:val="73ED6C9C"/>
    <w:rsid w:val="74314E22"/>
    <w:rsid w:val="7449788D"/>
    <w:rsid w:val="7478DC5B"/>
    <w:rsid w:val="7480EE1B"/>
    <w:rsid w:val="74848D5A"/>
    <w:rsid w:val="74C0B124"/>
    <w:rsid w:val="74CEF6B4"/>
    <w:rsid w:val="7519A4AB"/>
    <w:rsid w:val="7519C806"/>
    <w:rsid w:val="75211865"/>
    <w:rsid w:val="757A3F16"/>
    <w:rsid w:val="758C6899"/>
    <w:rsid w:val="7609D614"/>
    <w:rsid w:val="7674C4C5"/>
    <w:rsid w:val="769886A2"/>
    <w:rsid w:val="772E2638"/>
    <w:rsid w:val="7766D5A0"/>
    <w:rsid w:val="776CE7E8"/>
    <w:rsid w:val="7770CE52"/>
    <w:rsid w:val="779B6D44"/>
    <w:rsid w:val="77A6B1E0"/>
    <w:rsid w:val="77D74C42"/>
    <w:rsid w:val="78613181"/>
    <w:rsid w:val="787344B5"/>
    <w:rsid w:val="787F577B"/>
    <w:rsid w:val="78B3C458"/>
    <w:rsid w:val="79447B7F"/>
    <w:rsid w:val="795A14A6"/>
    <w:rsid w:val="795E338A"/>
    <w:rsid w:val="796DC53B"/>
    <w:rsid w:val="797D9D12"/>
    <w:rsid w:val="7A6F2924"/>
    <w:rsid w:val="7A9E7397"/>
    <w:rsid w:val="7AC13F4E"/>
    <w:rsid w:val="7AF5528E"/>
    <w:rsid w:val="7B2D11DD"/>
    <w:rsid w:val="7B3EEFA2"/>
    <w:rsid w:val="7B94D4A7"/>
    <w:rsid w:val="7C2B1718"/>
    <w:rsid w:val="7C57F869"/>
    <w:rsid w:val="7C68192F"/>
    <w:rsid w:val="7C69DB7A"/>
    <w:rsid w:val="7C896220"/>
    <w:rsid w:val="7CC5FEF2"/>
    <w:rsid w:val="7CE7F199"/>
    <w:rsid w:val="7CED4632"/>
    <w:rsid w:val="7D2D676E"/>
    <w:rsid w:val="7D80D5F3"/>
    <w:rsid w:val="7D9C2ACF"/>
    <w:rsid w:val="7D9F461C"/>
    <w:rsid w:val="7DB17670"/>
    <w:rsid w:val="7DC6E779"/>
    <w:rsid w:val="7DFC66D5"/>
    <w:rsid w:val="7E14E84A"/>
    <w:rsid w:val="7E50D4A7"/>
    <w:rsid w:val="7E5DB960"/>
    <w:rsid w:val="7E61C2C8"/>
    <w:rsid w:val="7E9D7A91"/>
    <w:rsid w:val="7EAFF9AF"/>
    <w:rsid w:val="7EF63C09"/>
    <w:rsid w:val="7F131710"/>
    <w:rsid w:val="7F2EF8FB"/>
    <w:rsid w:val="7F7D1129"/>
    <w:rsid w:val="7FC78D6F"/>
    <w:rsid w:val="7FD138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0A28C"/>
  <w15:chartTrackingRefBased/>
  <w15:docId w15:val="{EC1D18DC-853B-496B-A9FD-A38B391A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minorBidi" w:hAnsi="Cambria Math" w:cs="Cambria Math"/>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B5"/>
    <w:pPr>
      <w:spacing w:after="120"/>
    </w:pPr>
    <w:rPr>
      <w:rFonts w:ascii="Tahoma" w:hAnsi="Tahoma"/>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AC33E6"/>
    <w:pPr>
      <w:keepNext/>
      <w:spacing w:before="120"/>
      <w:outlineLvl w:val="1"/>
    </w:pPr>
    <w:rPr>
      <w:rFonts w:cs="minorBidi"/>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E10781"/>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minorBidi"/>
      <w:lang w:val="x-none" w:eastAsia="x-none"/>
    </w:r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minorBidi"/>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DF0345"/>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Symbol" w:hAnsi="Symbol"/>
      <w:sz w:val="18"/>
      <w:szCs w:val="18"/>
    </w:rPr>
  </w:style>
  <w:style w:type="paragraph" w:styleId="TOC7">
    <w:name w:val="toc 7"/>
    <w:basedOn w:val="Normal"/>
    <w:next w:val="Normal"/>
    <w:autoRedefine/>
    <w:semiHidden/>
    <w:pPr>
      <w:ind w:left="1440"/>
    </w:pPr>
    <w:rPr>
      <w:rFonts w:ascii="Symbol" w:hAnsi="Symbol"/>
      <w:sz w:val="18"/>
      <w:szCs w:val="18"/>
    </w:rPr>
  </w:style>
  <w:style w:type="paragraph" w:styleId="TOC8">
    <w:name w:val="toc 8"/>
    <w:basedOn w:val="Normal"/>
    <w:next w:val="Normal"/>
    <w:autoRedefine/>
    <w:semiHidden/>
    <w:pPr>
      <w:ind w:left="1680"/>
    </w:pPr>
    <w:rPr>
      <w:rFonts w:ascii="Symbol" w:hAnsi="Symbol"/>
      <w:sz w:val="18"/>
      <w:szCs w:val="18"/>
    </w:rPr>
  </w:style>
  <w:style w:type="paragraph" w:styleId="TOC9">
    <w:name w:val="toc 9"/>
    <w:basedOn w:val="Normal"/>
    <w:next w:val="Normal"/>
    <w:autoRedefine/>
    <w:semiHidden/>
    <w:pPr>
      <w:ind w:left="1920"/>
    </w:pPr>
    <w:rPr>
      <w:rFonts w:ascii="Symbol" w:hAnsi="Symbol"/>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sid w:val="001439BB"/>
    <w:rPr>
      <w:rFonts w:ascii="Tahoma" w:hAnsi="Tahoma"/>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minorBidi"/>
      <w:lang w:val="x-none" w:eastAsia="x-none"/>
    </w:r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style>
  <w:style w:type="paragraph" w:styleId="CommentText">
    <w:name w:val="annotation text"/>
    <w:basedOn w:val="Normal"/>
    <w:link w:val="CommentTextChar"/>
    <w:autoRedefine/>
    <w:semiHidden/>
    <w:rsid w:val="0079484B"/>
    <w:rPr>
      <w:rFonts w:cs="Tahoma"/>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7D3570"/>
    <w:rPr>
      <w:rFonts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AC33E6"/>
    <w:rPr>
      <w:rFonts w:ascii="Tahoma" w:hAnsi="Tahoma" w:cs="minorBidi"/>
      <w:b/>
      <w:smallCaps/>
      <w:sz w:val="28"/>
      <w:lang w:val="x-none" w:eastAsia="x-none"/>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minorBidi"/>
      <w:b/>
      <w:sz w:val="24"/>
    </w:rPr>
  </w:style>
  <w:style w:type="paragraph" w:styleId="ListBullet">
    <w:name w:val="List Bullet"/>
    <w:basedOn w:val="Normal"/>
    <w:autoRedefine/>
    <w:rsid w:val="00B332F3"/>
    <w:pPr>
      <w:keepLines/>
      <w:widowControl w:val="0"/>
      <w:ind w:left="360"/>
    </w:pPr>
    <w:rPr>
      <w:rFonts w:cs="minorBidi"/>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minorBidi"/>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79484B"/>
    <w:rPr>
      <w:rFonts w:ascii="Tahoma" w:hAnsi="Tahoma" w:cs="Tahoma"/>
    </w:rPr>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Cambria Math" w:hAnsi="Cambria Math"/>
      <w:b/>
      <w:sz w:val="24"/>
      <w:lang w:val="en-US" w:eastAsia="en-US" w:bidi="ar-SA"/>
    </w:rPr>
  </w:style>
  <w:style w:type="character" w:customStyle="1" w:styleId="Heading4Char">
    <w:name w:val="Heading 4 Char"/>
    <w:link w:val="Heading4"/>
    <w:rsid w:val="00CE661E"/>
    <w:rPr>
      <w:rFonts w:ascii="Tahoma" w:hAnsi="Tahoma"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unhideWhenUsed/>
    <w:rsid w:val="00862238"/>
    <w:rPr>
      <w:rFonts w:cs="minorBidi"/>
      <w:b/>
      <w:bCs/>
      <w:lang w:val="x-none" w:eastAsia="x-none"/>
    </w:rPr>
  </w:style>
  <w:style w:type="character" w:customStyle="1" w:styleId="CommentSubjectChar">
    <w:name w:val="Comment Subject Char"/>
    <w:link w:val="CommentSubject"/>
    <w:uiPriority w:val="99"/>
    <w:rsid w:val="00862238"/>
    <w:rPr>
      <w:b/>
      <w:bCs/>
    </w:rPr>
  </w:style>
  <w:style w:type="paragraph" w:customStyle="1" w:styleId="BulletedList">
    <w:name w:val="Bulleted List"/>
    <w:basedOn w:val="Normal"/>
    <w:rsid w:val="00E353FD"/>
    <w:pPr>
      <w:tabs>
        <w:tab w:val="left" w:pos="288"/>
      </w:tabs>
      <w:ind w:left="1008" w:hanging="360"/>
    </w:pPr>
    <w:rPr>
      <w:rFonts w:cs="minorBidi"/>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Cambria Math" w:hAnsi="Cambria Math" w:cs="minorBidi"/>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minorBidi" w:hAnsi="minorBidi" w:cs="minorBidi"/>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minorBidi" w:hAnsi="minorBidi" w:cs="minorBidi"/>
      <w:szCs w:val="24"/>
    </w:rPr>
  </w:style>
  <w:style w:type="character" w:styleId="UnresolvedMention">
    <w:name w:val="Unresolved Mention"/>
    <w:basedOn w:val="DefaultParagraphFont"/>
    <w:uiPriority w:val="99"/>
    <w:unhideWhenUsed/>
    <w:rsid w:val="00BE2E87"/>
    <w:rPr>
      <w:color w:val="605E5C"/>
      <w:shd w:val="clear" w:color="auto" w:fill="E1DFDD"/>
    </w:rPr>
  </w:style>
  <w:style w:type="character" w:customStyle="1" w:styleId="scxw98798480">
    <w:name w:val="scxw98798480"/>
    <w:basedOn w:val="DefaultParagraphFont"/>
    <w:rsid w:val="00CD3AE3"/>
  </w:style>
  <w:style w:type="character" w:customStyle="1" w:styleId="contextualspellingandgrammarerror">
    <w:name w:val="contextualspellingandgrammarerror"/>
    <w:basedOn w:val="DefaultParagraphFont"/>
    <w:rsid w:val="00CD3AE3"/>
  </w:style>
  <w:style w:type="character" w:styleId="Mention">
    <w:name w:val="Mention"/>
    <w:basedOn w:val="DefaultParagraphFont"/>
    <w:uiPriority w:val="99"/>
    <w:unhideWhenUsed/>
    <w:rsid w:val="005C34F5"/>
    <w:rPr>
      <w:color w:val="2B579A"/>
      <w:shd w:val="clear" w:color="auto" w:fill="E1DFDD"/>
    </w:rPr>
  </w:style>
  <w:style w:type="character" w:customStyle="1" w:styleId="ListParagraphChar">
    <w:name w:val="List Paragraph Char"/>
    <w:basedOn w:val="DefaultParagraphFont"/>
    <w:link w:val="ListParagraph"/>
    <w:uiPriority w:val="34"/>
    <w:locked/>
    <w:rsid w:val="005D1B05"/>
    <w:rPr>
      <w:rFonts w:ascii="Wingdings" w:hAnsi="Wingdings"/>
      <w:sz w:val="24"/>
    </w:rPr>
  </w:style>
  <w:style w:type="paragraph" w:customStyle="1" w:styleId="Bullets">
    <w:name w:val="Bullets"/>
    <w:basedOn w:val="Normal"/>
    <w:qFormat/>
    <w:rsid w:val="00053211"/>
    <w:pPr>
      <w:keepLines/>
      <w:tabs>
        <w:tab w:val="left" w:pos="720"/>
      </w:tabs>
      <w:overflowPunct w:val="0"/>
      <w:autoSpaceDE w:val="0"/>
      <w:autoSpaceDN w:val="0"/>
      <w:adjustRightInd w:val="0"/>
      <w:spacing w:after="0"/>
      <w:textAlignment w:val="baseline"/>
    </w:pPr>
    <w:rPr>
      <w:rFonts w:cs="minorBidi"/>
      <w:szCs w:val="24"/>
    </w:rPr>
  </w:style>
  <w:style w:type="character" w:customStyle="1" w:styleId="FooterChar">
    <w:name w:val="Footer Char"/>
    <w:basedOn w:val="DefaultParagraphFont"/>
    <w:link w:val="Footer"/>
    <w:rsid w:val="00922BCC"/>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4374">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72706606">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28790852">
      <w:bodyDiv w:val="1"/>
      <w:marLeft w:val="0"/>
      <w:marRight w:val="0"/>
      <w:marTop w:val="0"/>
      <w:marBottom w:val="0"/>
      <w:divBdr>
        <w:top w:val="none" w:sz="0" w:space="0" w:color="auto"/>
        <w:left w:val="none" w:sz="0" w:space="0" w:color="auto"/>
        <w:bottom w:val="none" w:sz="0" w:space="0" w:color="auto"/>
        <w:right w:val="none" w:sz="0" w:space="0" w:color="auto"/>
      </w:divBdr>
    </w:div>
    <w:div w:id="175852228">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265307864">
      <w:bodyDiv w:val="1"/>
      <w:marLeft w:val="0"/>
      <w:marRight w:val="0"/>
      <w:marTop w:val="0"/>
      <w:marBottom w:val="0"/>
      <w:divBdr>
        <w:top w:val="none" w:sz="0" w:space="0" w:color="auto"/>
        <w:left w:val="none" w:sz="0" w:space="0" w:color="auto"/>
        <w:bottom w:val="none" w:sz="0" w:space="0" w:color="auto"/>
        <w:right w:val="none" w:sz="0" w:space="0" w:color="auto"/>
      </w:divBdr>
    </w:div>
    <w:div w:id="386492822">
      <w:bodyDiv w:val="1"/>
      <w:marLeft w:val="0"/>
      <w:marRight w:val="0"/>
      <w:marTop w:val="0"/>
      <w:marBottom w:val="0"/>
      <w:divBdr>
        <w:top w:val="none" w:sz="0" w:space="0" w:color="auto"/>
        <w:left w:val="none" w:sz="0" w:space="0" w:color="auto"/>
        <w:bottom w:val="none" w:sz="0" w:space="0" w:color="auto"/>
        <w:right w:val="none" w:sz="0" w:space="0" w:color="auto"/>
      </w:divBdr>
    </w:div>
    <w:div w:id="417757136">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479813506">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23660512">
      <w:bodyDiv w:val="1"/>
      <w:marLeft w:val="0"/>
      <w:marRight w:val="0"/>
      <w:marTop w:val="0"/>
      <w:marBottom w:val="0"/>
      <w:divBdr>
        <w:top w:val="none" w:sz="0" w:space="0" w:color="auto"/>
        <w:left w:val="none" w:sz="0" w:space="0" w:color="auto"/>
        <w:bottom w:val="none" w:sz="0" w:space="0" w:color="auto"/>
        <w:right w:val="none" w:sz="0" w:space="0" w:color="auto"/>
      </w:divBdr>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67780188">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13268384">
      <w:bodyDiv w:val="1"/>
      <w:marLeft w:val="0"/>
      <w:marRight w:val="0"/>
      <w:marTop w:val="0"/>
      <w:marBottom w:val="0"/>
      <w:divBdr>
        <w:top w:val="none" w:sz="0" w:space="0" w:color="auto"/>
        <w:left w:val="none" w:sz="0" w:space="0" w:color="auto"/>
        <w:bottom w:val="none" w:sz="0" w:space="0" w:color="auto"/>
        <w:right w:val="none" w:sz="0" w:space="0" w:color="auto"/>
      </w:divBdr>
      <w:divsChild>
        <w:div w:id="59989323">
          <w:marLeft w:val="0"/>
          <w:marRight w:val="0"/>
          <w:marTop w:val="0"/>
          <w:marBottom w:val="0"/>
          <w:divBdr>
            <w:top w:val="none" w:sz="0" w:space="0" w:color="auto"/>
            <w:left w:val="none" w:sz="0" w:space="0" w:color="auto"/>
            <w:bottom w:val="none" w:sz="0" w:space="0" w:color="auto"/>
            <w:right w:val="none" w:sz="0" w:space="0" w:color="auto"/>
          </w:divBdr>
        </w:div>
        <w:div w:id="552623437">
          <w:marLeft w:val="0"/>
          <w:marRight w:val="0"/>
          <w:marTop w:val="0"/>
          <w:marBottom w:val="0"/>
          <w:divBdr>
            <w:top w:val="none" w:sz="0" w:space="0" w:color="auto"/>
            <w:left w:val="none" w:sz="0" w:space="0" w:color="auto"/>
            <w:bottom w:val="none" w:sz="0" w:space="0" w:color="auto"/>
            <w:right w:val="none" w:sz="0" w:space="0" w:color="auto"/>
          </w:divBdr>
        </w:div>
        <w:div w:id="562915074">
          <w:marLeft w:val="0"/>
          <w:marRight w:val="0"/>
          <w:marTop w:val="0"/>
          <w:marBottom w:val="0"/>
          <w:divBdr>
            <w:top w:val="none" w:sz="0" w:space="0" w:color="auto"/>
            <w:left w:val="none" w:sz="0" w:space="0" w:color="auto"/>
            <w:bottom w:val="none" w:sz="0" w:space="0" w:color="auto"/>
            <w:right w:val="none" w:sz="0" w:space="0" w:color="auto"/>
          </w:divBdr>
        </w:div>
        <w:div w:id="571505246">
          <w:marLeft w:val="0"/>
          <w:marRight w:val="0"/>
          <w:marTop w:val="0"/>
          <w:marBottom w:val="0"/>
          <w:divBdr>
            <w:top w:val="none" w:sz="0" w:space="0" w:color="auto"/>
            <w:left w:val="none" w:sz="0" w:space="0" w:color="auto"/>
            <w:bottom w:val="none" w:sz="0" w:space="0" w:color="auto"/>
            <w:right w:val="none" w:sz="0" w:space="0" w:color="auto"/>
          </w:divBdr>
        </w:div>
        <w:div w:id="1736781057">
          <w:marLeft w:val="0"/>
          <w:marRight w:val="0"/>
          <w:marTop w:val="0"/>
          <w:marBottom w:val="0"/>
          <w:divBdr>
            <w:top w:val="none" w:sz="0" w:space="0" w:color="auto"/>
            <w:left w:val="none" w:sz="0" w:space="0" w:color="auto"/>
            <w:bottom w:val="none" w:sz="0" w:space="0" w:color="auto"/>
            <w:right w:val="none" w:sz="0" w:space="0" w:color="auto"/>
          </w:divBdr>
        </w:div>
        <w:div w:id="2038040414">
          <w:marLeft w:val="0"/>
          <w:marRight w:val="0"/>
          <w:marTop w:val="0"/>
          <w:marBottom w:val="0"/>
          <w:divBdr>
            <w:top w:val="none" w:sz="0" w:space="0" w:color="auto"/>
            <w:left w:val="none" w:sz="0" w:space="0" w:color="auto"/>
            <w:bottom w:val="none" w:sz="0" w:space="0" w:color="auto"/>
            <w:right w:val="none" w:sz="0" w:space="0" w:color="auto"/>
          </w:divBdr>
        </w:div>
      </w:divsChild>
    </w:div>
    <w:div w:id="1094089097">
      <w:bodyDiv w:val="1"/>
      <w:marLeft w:val="0"/>
      <w:marRight w:val="0"/>
      <w:marTop w:val="0"/>
      <w:marBottom w:val="0"/>
      <w:divBdr>
        <w:top w:val="none" w:sz="0" w:space="0" w:color="auto"/>
        <w:left w:val="none" w:sz="0" w:space="0" w:color="auto"/>
        <w:bottom w:val="none" w:sz="0" w:space="0" w:color="auto"/>
        <w:right w:val="none" w:sz="0" w:space="0" w:color="auto"/>
      </w:divBdr>
    </w:div>
    <w:div w:id="1145970699">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91588486">
      <w:bodyDiv w:val="1"/>
      <w:marLeft w:val="0"/>
      <w:marRight w:val="0"/>
      <w:marTop w:val="0"/>
      <w:marBottom w:val="0"/>
      <w:divBdr>
        <w:top w:val="none" w:sz="0" w:space="0" w:color="auto"/>
        <w:left w:val="none" w:sz="0" w:space="0" w:color="auto"/>
        <w:bottom w:val="none" w:sz="0" w:space="0" w:color="auto"/>
        <w:right w:val="none" w:sz="0" w:space="0" w:color="auto"/>
      </w:divBdr>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90561751">
      <w:bodyDiv w:val="1"/>
      <w:marLeft w:val="0"/>
      <w:marRight w:val="0"/>
      <w:marTop w:val="0"/>
      <w:marBottom w:val="0"/>
      <w:divBdr>
        <w:top w:val="none" w:sz="0" w:space="0" w:color="auto"/>
        <w:left w:val="none" w:sz="0" w:space="0" w:color="auto"/>
        <w:bottom w:val="none" w:sz="0" w:space="0" w:color="auto"/>
        <w:right w:val="none" w:sz="0" w:space="0" w:color="auto"/>
      </w:divBdr>
    </w:div>
    <w:div w:id="1539510806">
      <w:bodyDiv w:val="1"/>
      <w:marLeft w:val="0"/>
      <w:marRight w:val="0"/>
      <w:marTop w:val="0"/>
      <w:marBottom w:val="0"/>
      <w:divBdr>
        <w:top w:val="none" w:sz="0" w:space="0" w:color="auto"/>
        <w:left w:val="none" w:sz="0" w:space="0" w:color="auto"/>
        <w:bottom w:val="none" w:sz="0" w:space="0" w:color="auto"/>
        <w:right w:val="none" w:sz="0" w:space="0" w:color="auto"/>
      </w:divBdr>
      <w:divsChild>
        <w:div w:id="32460118">
          <w:marLeft w:val="0"/>
          <w:marRight w:val="0"/>
          <w:marTop w:val="0"/>
          <w:marBottom w:val="0"/>
          <w:divBdr>
            <w:top w:val="none" w:sz="0" w:space="0" w:color="auto"/>
            <w:left w:val="none" w:sz="0" w:space="0" w:color="auto"/>
            <w:bottom w:val="none" w:sz="0" w:space="0" w:color="auto"/>
            <w:right w:val="none" w:sz="0" w:space="0" w:color="auto"/>
          </w:divBdr>
        </w:div>
        <w:div w:id="183441686">
          <w:marLeft w:val="0"/>
          <w:marRight w:val="0"/>
          <w:marTop w:val="0"/>
          <w:marBottom w:val="0"/>
          <w:divBdr>
            <w:top w:val="none" w:sz="0" w:space="0" w:color="auto"/>
            <w:left w:val="none" w:sz="0" w:space="0" w:color="auto"/>
            <w:bottom w:val="none" w:sz="0" w:space="0" w:color="auto"/>
            <w:right w:val="none" w:sz="0" w:space="0" w:color="auto"/>
          </w:divBdr>
        </w:div>
        <w:div w:id="588855474">
          <w:marLeft w:val="0"/>
          <w:marRight w:val="0"/>
          <w:marTop w:val="0"/>
          <w:marBottom w:val="0"/>
          <w:divBdr>
            <w:top w:val="none" w:sz="0" w:space="0" w:color="auto"/>
            <w:left w:val="none" w:sz="0" w:space="0" w:color="auto"/>
            <w:bottom w:val="none" w:sz="0" w:space="0" w:color="auto"/>
            <w:right w:val="none" w:sz="0" w:space="0" w:color="auto"/>
          </w:divBdr>
        </w:div>
        <w:div w:id="1018703915">
          <w:marLeft w:val="0"/>
          <w:marRight w:val="0"/>
          <w:marTop w:val="0"/>
          <w:marBottom w:val="0"/>
          <w:divBdr>
            <w:top w:val="none" w:sz="0" w:space="0" w:color="auto"/>
            <w:left w:val="none" w:sz="0" w:space="0" w:color="auto"/>
            <w:bottom w:val="none" w:sz="0" w:space="0" w:color="auto"/>
            <w:right w:val="none" w:sz="0" w:space="0" w:color="auto"/>
          </w:divBdr>
        </w:div>
        <w:div w:id="1696611307">
          <w:marLeft w:val="0"/>
          <w:marRight w:val="0"/>
          <w:marTop w:val="0"/>
          <w:marBottom w:val="0"/>
          <w:divBdr>
            <w:top w:val="none" w:sz="0" w:space="0" w:color="auto"/>
            <w:left w:val="none" w:sz="0" w:space="0" w:color="auto"/>
            <w:bottom w:val="none" w:sz="0" w:space="0" w:color="auto"/>
            <w:right w:val="none" w:sz="0" w:space="0" w:color="auto"/>
          </w:divBdr>
        </w:div>
        <w:div w:id="1943219477">
          <w:marLeft w:val="0"/>
          <w:marRight w:val="0"/>
          <w:marTop w:val="0"/>
          <w:marBottom w:val="0"/>
          <w:divBdr>
            <w:top w:val="none" w:sz="0" w:space="0" w:color="auto"/>
            <w:left w:val="none" w:sz="0" w:space="0" w:color="auto"/>
            <w:bottom w:val="none" w:sz="0" w:space="0" w:color="auto"/>
            <w:right w:val="none" w:sz="0" w:space="0" w:color="auto"/>
          </w:divBdr>
        </w:div>
        <w:div w:id="2072922526">
          <w:marLeft w:val="0"/>
          <w:marRight w:val="0"/>
          <w:marTop w:val="0"/>
          <w:marBottom w:val="0"/>
          <w:divBdr>
            <w:top w:val="none" w:sz="0" w:space="0" w:color="auto"/>
            <w:left w:val="none" w:sz="0" w:space="0" w:color="auto"/>
            <w:bottom w:val="none" w:sz="0" w:space="0" w:color="auto"/>
            <w:right w:val="none" w:sz="0" w:space="0" w:color="auto"/>
          </w:divBdr>
        </w:div>
      </w:divsChild>
    </w:div>
    <w:div w:id="1611281881">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079473113">
      <w:bodyDiv w:val="1"/>
      <w:marLeft w:val="0"/>
      <w:marRight w:val="0"/>
      <w:marTop w:val="0"/>
      <w:marBottom w:val="0"/>
      <w:divBdr>
        <w:top w:val="none" w:sz="0" w:space="0" w:color="auto"/>
        <w:left w:val="none" w:sz="0" w:space="0" w:color="auto"/>
        <w:bottom w:val="none" w:sz="0" w:space="0" w:color="auto"/>
        <w:right w:val="none" w:sz="0" w:space="0" w:color="auto"/>
      </w:divBdr>
    </w:div>
    <w:div w:id="2079742703">
      <w:bodyDiv w:val="1"/>
      <w:marLeft w:val="0"/>
      <w:marRight w:val="0"/>
      <w:marTop w:val="0"/>
      <w:marBottom w:val="0"/>
      <w:divBdr>
        <w:top w:val="none" w:sz="0" w:space="0" w:color="auto"/>
        <w:left w:val="none" w:sz="0" w:space="0" w:color="auto"/>
        <w:bottom w:val="none" w:sz="0" w:space="0" w:color="auto"/>
        <w:right w:val="none" w:sz="0" w:space="0" w:color="auto"/>
      </w:divBdr>
    </w:div>
    <w:div w:id="21157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ca.gov/funding-opportunities/solicitations" TargetMode="External"/><Relationship Id="rId18" Type="http://schemas.openxmlformats.org/officeDocument/2006/relationships/footer" Target="footer2.xml"/><Relationship Id="rId26" Type="http://schemas.openxmlformats.org/officeDocument/2006/relationships/hyperlink" Target="https://support.zoom.us/hc/en-us/articles/201362023-System-requirements-for-Windows-macOS-and-Linux" TargetMode="External"/><Relationship Id="rId39" Type="http://schemas.openxmlformats.org/officeDocument/2006/relationships/hyperlink" Target="https://www.energy.ca.gov/media/1654" TargetMode="External"/><Relationship Id="rId21" Type="http://schemas.openxmlformats.org/officeDocument/2006/relationships/hyperlink" Target="https://www.energy.ca.gov/funding-opportunities/solicitations" TargetMode="External"/><Relationship Id="rId34" Type="http://schemas.openxmlformats.org/officeDocument/2006/relationships/hyperlink" Target="https://www.gov.ca.gov/wp-content/uploads/2020/09/9.23.20-EO-N-79-20-Climate.pdf" TargetMode="External"/><Relationship Id="rId42" Type="http://schemas.openxmlformats.org/officeDocument/2006/relationships/hyperlink" Target="https://www.energy.ca.gov/funding-opportunities/funding-resources/ecams-resources" TargetMode="External"/><Relationship Id="rId47" Type="http://schemas.openxmlformats.org/officeDocument/2006/relationships/hyperlink" Target="https://www.arb.ca.gov/cci-communityinvestment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leginfo.legislature.ca.gov/faces/billNavClient.xhtml?bill_id=202120220SB129" TargetMode="External"/><Relationship Id="rId11" Type="http://schemas.openxmlformats.org/officeDocument/2006/relationships/image" Target="media/image1.jpeg"/><Relationship Id="rId24" Type="http://schemas.openxmlformats.org/officeDocument/2006/relationships/hyperlink" Target="https://zoom.us/join" TargetMode="External"/><Relationship Id="rId32" Type="http://schemas.openxmlformats.org/officeDocument/2006/relationships/hyperlink" Target="https://www.energy.ca.gov/funding-opportunities/funding-resources/ecams-resources" TargetMode="External"/><Relationship Id="rId37" Type="http://schemas.openxmlformats.org/officeDocument/2006/relationships/hyperlink" Target="http://www.sos.ca.gov" TargetMode="External"/><Relationship Id="rId40" Type="http://schemas.openxmlformats.org/officeDocument/2006/relationships/hyperlink" Target="https://webmaps.arb.ca.gov/PriorityPopulations/" TargetMode="External"/><Relationship Id="rId45" Type="http://schemas.openxmlformats.org/officeDocument/2006/relationships/hyperlink" Target="https://oehha.ca.gov/calenviroscreen/report/calenviroscreen-40"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nergy.zoom.us/j/95048746304?pwd=UlFOeEVmZzlMaWJWeEN6OWFCdGhZUT09" TargetMode="External"/><Relationship Id="rId28" Type="http://schemas.openxmlformats.org/officeDocument/2006/relationships/hyperlink" Target="https://www.energy.ca.gov/publications/2021/2021-2023-investment-plan-update-clean-transportation-program" TargetMode="External"/><Relationship Id="rId36" Type="http://schemas.openxmlformats.org/officeDocument/2006/relationships/hyperlink" Target="http://www.energy.ca.gov/research/contractors.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ebmaps.arb.ca.gov/PriorityPopulations/"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nergy.ca.gov/funding-opportunities/solicitations" TargetMode="External"/><Relationship Id="rId27" Type="http://schemas.openxmlformats.org/officeDocument/2006/relationships/hyperlink" Target="https://www.energy.ca.gov/funding-opportunities/solicitations" TargetMode="External"/><Relationship Id="rId30" Type="http://schemas.openxmlformats.org/officeDocument/2006/relationships/hyperlink" Target="https://oehha.ca.gov/calenviroscreen" TargetMode="External"/><Relationship Id="rId35" Type="http://schemas.openxmlformats.org/officeDocument/2006/relationships/hyperlink" Target="https://www.ca.gov/archive/gov39/2018/01/26/governor-brown-takes-action-to-increase-zero-emission-vehicles-fund-new-climate-investments/index.html" TargetMode="External"/><Relationship Id="rId43" Type="http://schemas.openxmlformats.org/officeDocument/2006/relationships/header" Target="header5.xml"/><Relationship Id="rId48" Type="http://schemas.openxmlformats.org/officeDocument/2006/relationships/hyperlink" Target="http://www.energy.ca.gov/contracts" TargetMode="External"/><Relationship Id="rId8" Type="http://schemas.openxmlformats.org/officeDocument/2006/relationships/webSettings" Target="webSettings.xml"/><Relationship Id="rId51"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eader" Target="header3.xml"/><Relationship Id="rId25" Type="http://schemas.openxmlformats.org/officeDocument/2006/relationships/hyperlink" Target="mailto:publicadvisor@energy.ca.gov" TargetMode="External"/><Relationship Id="rId33" Type="http://schemas.openxmlformats.org/officeDocument/2006/relationships/hyperlink" Target="https://www.energy.ca.gov/sites/default/files/2022-01/Contractor_Past_Performance_Evaluation_FTD_ADA.pdf" TargetMode="External"/><Relationship Id="rId38" Type="http://schemas.openxmlformats.org/officeDocument/2006/relationships/hyperlink" Target="https://gss.energy.ca.gov/Login.aspx" TargetMode="External"/><Relationship Id="rId46" Type="http://schemas.openxmlformats.org/officeDocument/2006/relationships/hyperlink" Target="https://gss.energy.ca.gov/" TargetMode="External"/><Relationship Id="rId20" Type="http://schemas.openxmlformats.org/officeDocument/2006/relationships/footer" Target="footer3.xml"/><Relationship Id="rId41" Type="http://schemas.openxmlformats.org/officeDocument/2006/relationships/hyperlink" Target="https://oehha.ca.gov/calenviroscreen/report/calenviroscreen-40"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billNavClient.xhtml?bill_id=202120220SB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illis\Desktop\GFO-21-605%20Manufacturing%20Grant%20Funding%20Opportunity\GFO%20Template%20for%20CTP%202021-03-04.dotx" TargetMode="External"/></Relationships>
</file>

<file path=word/documenttasks/documenttasks1.xml><?xml version="1.0" encoding="utf-8"?>
<t:Tasks xmlns:t="http://schemas.microsoft.com/office/tasks/2019/documenttasks" xmlns:oel="http://schemas.microsoft.com/office/2019/extlst">
  <t:Task id="{A7096BFE-A565-45F3-93CB-49E4CF309D3F}">
    <t:Anchor>
      <t:Comment id="627264241"/>
    </t:Anchor>
    <t:History>
      <t:Event id="{FE6F20B8-833E-494A-9E52-0DFEF307E313}" time="2021-12-16T00:42:12.861Z">
        <t:Attribution userId="S::joji.castillo@energy.ca.gov::bf82fc70-a070-4955-ab6d-7d5117aa6b0e" userProvider="AD" userName="Castillo, Joji@Energy"/>
        <t:Anchor>
          <t:Comment id="196392271"/>
        </t:Anchor>
        <t:Create/>
      </t:Event>
      <t:Event id="{CB949DD9-2953-4914-861D-ADEF3F3FC031}" time="2021-12-16T00:42:12.861Z">
        <t:Attribution userId="S::joji.castillo@energy.ca.gov::bf82fc70-a070-4955-ab6d-7d5117aa6b0e" userProvider="AD" userName="Castillo, Joji@Energy"/>
        <t:Anchor>
          <t:Comment id="196392271"/>
        </t:Anchor>
        <t:Assign userId="S::Jonathan.Bobadilla@energy.ca.gov::5a04c667-1fe8-4668-a0e7-af7b7c97d583" userProvider="AD" userName="Bobadilla, Jonathan@Energy"/>
      </t:Event>
      <t:Event id="{EF7F0F20-C2B7-4B64-A9DC-3DE3177B4BBC}" time="2021-12-16T00:42:12.861Z">
        <t:Attribution userId="S::joji.castillo@energy.ca.gov::bf82fc70-a070-4955-ab6d-7d5117aa6b0e" userProvider="AD" userName="Castillo, Joji@Energy"/>
        <t:Anchor>
          <t:Comment id="196392271"/>
        </t:Anchor>
        <t:SetTitle title="@Bobadilla, Jonathan@Energy What Charles wants is just an email with 2 options. So, just write an email and copy and paste these sections as Option 1. For option 2, we can add in the language you had in the LCTM memo regarding CEC reserves the right to …"/>
      </t:Event>
      <t:Event id="{67B038D3-24E9-42B5-8C10-F7B2282F8749}" time="2021-12-23T16:44:40.578Z">
        <t:Attribution userId="S::jonathan.bobadilla@energy.ca.gov::5a04c667-1fe8-4668-a0e7-af7b7c97d583" userProvider="AD" userName="Bobadilla, Jonathan@Energy"/>
        <t:Progress percentComplete="100"/>
      </t:Event>
    </t:History>
  </t:Task>
  <t:Task id="{C3D29615-44A7-4BCD-95C2-E571CCE64F49}">
    <t:Anchor>
      <t:Comment id="627868909"/>
    </t:Anchor>
    <t:History>
      <t:Event id="{1AC5D04E-81CE-4635-B936-C151ACCA2F62}" time="2021-12-29T00:29:14.125Z">
        <t:Attribution userId="S::joji.castillo@energy.ca.gov::bf82fc70-a070-4955-ab6d-7d5117aa6b0e" userProvider="AD" userName="Castillo, Joji@Energy"/>
        <t:Anchor>
          <t:Comment id="923502075"/>
        </t:Anchor>
        <t:Create/>
      </t:Event>
      <t:Event id="{4EFB61FC-3732-495D-A093-C359CE7FAF6B}" time="2021-12-29T00:29:14.125Z">
        <t:Attribution userId="S::joji.castillo@energy.ca.gov::bf82fc70-a070-4955-ab6d-7d5117aa6b0e" userProvider="AD" userName="Castillo, Joji@Energy"/>
        <t:Anchor>
          <t:Comment id="923502075"/>
        </t:Anchor>
        <t:Assign userId="S::Jonathan.Bobadilla@energy.ca.gov::5a04c667-1fe8-4668-a0e7-af7b7c97d583" userProvider="AD" userName="Bobadilla, Jonathan@Energy"/>
      </t:Event>
      <t:Event id="{A605F4DC-829D-47E0-875A-E395B9B6B414}" time="2021-12-29T00:29:14.125Z">
        <t:Attribution userId="S::joji.castillo@energy.ca.gov::bf82fc70-a070-4955-ab6d-7d5117aa6b0e" userProvider="AD" userName="Castillo, Joji@Energy"/>
        <t:Anchor>
          <t:Comment id="923502075"/>
        </t:Anchor>
        <t:SetTitle title="@Bobadilla, Jonathan@Energy  March 31, 2026"/>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1670A-ABC8-4800-A113-09AD9222F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4C37F-807C-42A8-8829-AE682E6531C3}">
  <ds:schemaRefs>
    <ds:schemaRef ds:uri="http://schemas.openxmlformats.org/officeDocument/2006/bibliography"/>
  </ds:schemaRefs>
</ds:datastoreItem>
</file>

<file path=customXml/itemProps3.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1A5D0E97-6AC2-4B0A-871D-3630B0198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GFO Template for CTP 2021-03-04.dotx</Template>
  <TotalTime>38</TotalTime>
  <Pages>52</Pages>
  <Words>15359</Words>
  <Characters>87548</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GFO-21-605_Application_Manual_Addendum1</vt:lpstr>
    </vt:vector>
  </TitlesOfParts>
  <Company>California Energy Commission</Company>
  <LinksUpToDate>false</LinksUpToDate>
  <CharactersWithSpaces>102702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GFO-21-605_Application_Manual_Addendum1</dc:title>
  <dc:subject/>
  <dc:creator>Bobadilla, Jonathan@Energy</dc:creator>
  <cp:keywords/>
  <cp:lastModifiedBy>Bobadilla, Jonathan@Energy</cp:lastModifiedBy>
  <cp:revision>7</cp:revision>
  <cp:lastPrinted>2016-06-24T16:11:00Z</cp:lastPrinted>
  <dcterms:created xsi:type="dcterms:W3CDTF">2022-05-31T13:36:00Z</dcterms:created>
  <dcterms:modified xsi:type="dcterms:W3CDTF">2022-05-31T22:29:00Z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21121700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