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673FCAE4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347B06">
        <w:rPr>
          <w:rFonts w:ascii="Arial" w:hAnsi="Arial" w:cs="Arial"/>
          <w:b/>
          <w:bCs/>
        </w:rPr>
        <w:t>7</w:t>
      </w:r>
    </w:p>
    <w:p w14:paraId="0D851CD1" w14:textId="3EC1BB03" w:rsidR="00620F92" w:rsidRPr="00E118E0" w:rsidRDefault="006D04FF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September</w:t>
      </w:r>
      <w:r w:rsidR="00347B06">
        <w:rPr>
          <w:rFonts w:ascii="Arial" w:hAnsi="Arial" w:cs="Arial"/>
          <w:b/>
          <w:bCs/>
        </w:rPr>
        <w:t xml:space="preserve"> 2</w:t>
      </w:r>
      <w:r>
        <w:rPr>
          <w:rFonts w:ascii="Arial" w:hAnsi="Arial" w:cs="Arial"/>
          <w:b/>
          <w:bCs/>
        </w:rPr>
        <w:t>1</w:t>
      </w:r>
      <w:r w:rsidR="00620F92" w:rsidRPr="00E118E0">
        <w:rPr>
          <w:rFonts w:ascii="Arial" w:hAnsi="Arial" w:cs="Arial"/>
          <w:b/>
          <w:bCs/>
        </w:rPr>
        <w:t>, 2022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3177BE97" w:rsidR="00620F92" w:rsidRPr="00E118E0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4016F4B7" w14:textId="22D458E2" w:rsidR="00782B87" w:rsidRPr="00E118E0" w:rsidRDefault="00782B87" w:rsidP="00655A8E">
      <w:pPr>
        <w:pStyle w:val="Default"/>
        <w:ind w:left="360" w:right="-720"/>
        <w:rPr>
          <w:sz w:val="12"/>
          <w:szCs w:val="12"/>
        </w:rPr>
      </w:pPr>
    </w:p>
    <w:tbl>
      <w:tblPr>
        <w:tblStyle w:val="TableGrid4"/>
        <w:tblW w:w="5291" w:type="pct"/>
        <w:tblLayout w:type="fixed"/>
        <w:tblLook w:val="04A0" w:firstRow="1" w:lastRow="0" w:firstColumn="1" w:lastColumn="0" w:noHBand="0" w:noVBand="1"/>
      </w:tblPr>
      <w:tblGrid>
        <w:gridCol w:w="1974"/>
        <w:gridCol w:w="1262"/>
        <w:gridCol w:w="1348"/>
        <w:gridCol w:w="1441"/>
        <w:gridCol w:w="1350"/>
        <w:gridCol w:w="2519"/>
      </w:tblGrid>
      <w:tr w:rsidR="00F7450F" w:rsidRPr="008C0101" w14:paraId="061B7E68" w14:textId="77777777" w:rsidTr="00967B58">
        <w:tc>
          <w:tcPr>
            <w:tcW w:w="998" w:type="pct"/>
            <w:shd w:val="clear" w:color="auto" w:fill="D9D9D9" w:themeFill="background1" w:themeFillShade="D9"/>
          </w:tcPr>
          <w:p w14:paraId="68BD7740" w14:textId="77777777" w:rsidR="00F7450F" w:rsidRPr="008C0101" w:rsidRDefault="00F7450F" w:rsidP="00967B58">
            <w:pPr>
              <w:rPr>
                <w:rFonts w:eastAsia="Arial"/>
              </w:rPr>
            </w:pPr>
            <w:r w:rsidRPr="008C0101">
              <w:rPr>
                <w:rFonts w:eastAsia="Arial"/>
                <w:b/>
              </w:rPr>
              <w:t>Funding Opportunity Announcement (FOA) Number and Title</w:t>
            </w:r>
          </w:p>
        </w:tc>
        <w:tc>
          <w:tcPr>
            <w:tcW w:w="638" w:type="pct"/>
            <w:shd w:val="clear" w:color="auto" w:fill="D9D9D9" w:themeFill="background1" w:themeFillShade="D9"/>
          </w:tcPr>
          <w:p w14:paraId="4794C9BA" w14:textId="77777777" w:rsidR="00F7450F" w:rsidRPr="008C0101" w:rsidRDefault="00F7450F" w:rsidP="00967B58">
            <w:pPr>
              <w:rPr>
                <w:rFonts w:eastAsia="Arial"/>
                <w:szCs w:val="22"/>
              </w:rPr>
            </w:pPr>
            <w:r w:rsidRPr="008C0101">
              <w:rPr>
                <w:rFonts w:eastAsia="Arial"/>
                <w:b/>
                <w:szCs w:val="22"/>
              </w:rPr>
              <w:t xml:space="preserve">CEC Application Due Date (Phase One – </w:t>
            </w:r>
            <w:proofErr w:type="gramStart"/>
            <w:r w:rsidRPr="008C0101">
              <w:rPr>
                <w:rFonts w:eastAsia="Arial"/>
                <w:b/>
                <w:szCs w:val="22"/>
              </w:rPr>
              <w:t>Pre Federal</w:t>
            </w:r>
            <w:proofErr w:type="gramEnd"/>
            <w:r w:rsidRPr="008C0101">
              <w:rPr>
                <w:rFonts w:eastAsia="Arial"/>
                <w:b/>
                <w:szCs w:val="22"/>
              </w:rPr>
              <w:t xml:space="preserve"> Award)</w:t>
            </w:r>
          </w:p>
        </w:tc>
        <w:tc>
          <w:tcPr>
            <w:tcW w:w="681" w:type="pct"/>
            <w:shd w:val="clear" w:color="auto" w:fill="D9D9D9" w:themeFill="background1" w:themeFillShade="D9"/>
          </w:tcPr>
          <w:p w14:paraId="320BB3D8" w14:textId="77777777" w:rsidR="00F7450F" w:rsidRPr="008C0101" w:rsidRDefault="00F7450F" w:rsidP="00967B58">
            <w:pPr>
              <w:spacing w:line="259" w:lineRule="auto"/>
              <w:rPr>
                <w:rFonts w:eastAsia="Arial"/>
                <w:b/>
              </w:rPr>
            </w:pPr>
            <w:proofErr w:type="gramStart"/>
            <w:r w:rsidRPr="008C0101">
              <w:rPr>
                <w:rFonts w:eastAsia="Arial"/>
                <w:b/>
              </w:rPr>
              <w:t>Minimum  CEC</w:t>
            </w:r>
            <w:proofErr w:type="gramEnd"/>
            <w:r w:rsidRPr="008C0101">
              <w:rPr>
                <w:rFonts w:eastAsia="Arial"/>
                <w:b/>
              </w:rPr>
              <w:t xml:space="preserve"> Cost Share Award*</w:t>
            </w:r>
          </w:p>
          <w:p w14:paraId="05FF460E" w14:textId="77777777" w:rsidR="00F7450F" w:rsidRPr="008C0101" w:rsidRDefault="00F7450F" w:rsidP="00967B58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728" w:type="pct"/>
            <w:shd w:val="clear" w:color="auto" w:fill="D9D9D9" w:themeFill="background1" w:themeFillShade="D9"/>
          </w:tcPr>
          <w:p w14:paraId="2D2F3FBC" w14:textId="77777777" w:rsidR="00F7450F" w:rsidRPr="008C0101" w:rsidRDefault="00F7450F" w:rsidP="00967B58">
            <w:pPr>
              <w:spacing w:line="259" w:lineRule="auto"/>
              <w:rPr>
                <w:rFonts w:eastAsia="Arial"/>
                <w:b/>
              </w:rPr>
            </w:pPr>
            <w:r w:rsidRPr="008C0101">
              <w:rPr>
                <w:rFonts w:eastAsia="Arial"/>
                <w:b/>
              </w:rPr>
              <w:t xml:space="preserve"> Maximum CEC Cost Share Award*</w:t>
            </w:r>
          </w:p>
        </w:tc>
        <w:tc>
          <w:tcPr>
            <w:tcW w:w="682" w:type="pct"/>
            <w:shd w:val="clear" w:color="auto" w:fill="D9D9D9" w:themeFill="background1" w:themeFillShade="D9"/>
          </w:tcPr>
          <w:p w14:paraId="08ACCF11" w14:textId="77777777" w:rsidR="00F7450F" w:rsidRPr="008C0101" w:rsidRDefault="00F7450F" w:rsidP="00967B58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Maximum Total CEC Cost Share Across Awards</w:t>
            </w:r>
          </w:p>
        </w:tc>
        <w:tc>
          <w:tcPr>
            <w:tcW w:w="1273" w:type="pct"/>
            <w:shd w:val="clear" w:color="auto" w:fill="D9D9D9" w:themeFill="background1" w:themeFillShade="D9"/>
          </w:tcPr>
          <w:p w14:paraId="68906264" w14:textId="77777777" w:rsidR="00F7450F" w:rsidRPr="008C0101" w:rsidRDefault="00F7450F" w:rsidP="00967B58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Eligible Topic Area/Areas of Interest</w:t>
            </w:r>
          </w:p>
        </w:tc>
      </w:tr>
      <w:tr w:rsidR="00347B06" w:rsidRPr="008C0101" w14:paraId="14059E7D" w14:textId="77777777" w:rsidTr="00967B58">
        <w:tc>
          <w:tcPr>
            <w:tcW w:w="998" w:type="pct"/>
          </w:tcPr>
          <w:p w14:paraId="36A01720" w14:textId="77777777" w:rsidR="00347B06" w:rsidRPr="001A5DEA" w:rsidRDefault="00347B06" w:rsidP="00347B06">
            <w:pPr>
              <w:rPr>
                <w:rFonts w:ascii="Calibri" w:hAnsi="Calibri" w:cs="Calibri"/>
                <w:b/>
                <w:bCs/>
                <w:color w:val="201F1E"/>
                <w:u w:val="single"/>
              </w:rPr>
            </w:pPr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DE-FOA-0002804</w:t>
            </w:r>
          </w:p>
          <w:p w14:paraId="36DF0E82" w14:textId="36A40915" w:rsidR="00347B06" w:rsidRPr="00347B06" w:rsidRDefault="00347B06" w:rsidP="00347B06">
            <w:pPr>
              <w:rPr>
                <w:rFonts w:eastAsia="Arial"/>
                <w:iCs/>
                <w:szCs w:val="22"/>
              </w:rPr>
            </w:pPr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Industrial Efficiency and Decarbonization FOA</w:t>
            </w:r>
          </w:p>
        </w:tc>
        <w:tc>
          <w:tcPr>
            <w:tcW w:w="638" w:type="pct"/>
          </w:tcPr>
          <w:p w14:paraId="263C515E" w14:textId="4DFD3808" w:rsidR="00347B06" w:rsidRPr="00347B06" w:rsidRDefault="00347B06" w:rsidP="00347B06">
            <w:pPr>
              <w:rPr>
                <w:rFonts w:eastAsia="Arial"/>
                <w:iCs/>
              </w:rPr>
            </w:pPr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10/26/2022</w:t>
            </w:r>
          </w:p>
        </w:tc>
        <w:tc>
          <w:tcPr>
            <w:tcW w:w="681" w:type="pct"/>
          </w:tcPr>
          <w:p w14:paraId="065B56BD" w14:textId="77777777" w:rsidR="00347B06" w:rsidRPr="001A5DEA" w:rsidRDefault="00347B06" w:rsidP="00347B06">
            <w:pPr>
              <w:rPr>
                <w:rFonts w:ascii="Calibri" w:hAnsi="Calibri" w:cs="Calibri"/>
                <w:b/>
                <w:bCs/>
                <w:color w:val="201F1E"/>
                <w:u w:val="single"/>
              </w:rPr>
            </w:pPr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$1</w:t>
            </w:r>
            <w:r w:rsidRPr="00E225C0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,000,000</w:t>
            </w:r>
          </w:p>
          <w:p w14:paraId="730A4934" w14:textId="77777777" w:rsidR="00347B06" w:rsidRPr="00347B06" w:rsidRDefault="00347B06" w:rsidP="00347B06">
            <w:pPr>
              <w:rPr>
                <w:rFonts w:eastAsia="Arial"/>
                <w:iCs/>
                <w:szCs w:val="22"/>
              </w:rPr>
            </w:pPr>
          </w:p>
        </w:tc>
        <w:tc>
          <w:tcPr>
            <w:tcW w:w="728" w:type="pct"/>
          </w:tcPr>
          <w:p w14:paraId="6CA749B9" w14:textId="791B3D3D" w:rsidR="00347B06" w:rsidRPr="00347B06" w:rsidRDefault="00347B06" w:rsidP="00347B06">
            <w:pPr>
              <w:spacing w:line="259" w:lineRule="auto"/>
              <w:rPr>
                <w:rFonts w:eastAsia="Arial"/>
                <w:iCs/>
              </w:rPr>
            </w:pPr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$1</w:t>
            </w:r>
            <w:r w:rsidRPr="00E225C0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,000,000</w:t>
            </w:r>
          </w:p>
        </w:tc>
        <w:tc>
          <w:tcPr>
            <w:tcW w:w="682" w:type="pct"/>
          </w:tcPr>
          <w:p w14:paraId="68C42588" w14:textId="25095049" w:rsidR="00347B06" w:rsidRPr="00347B06" w:rsidRDefault="00347B06" w:rsidP="00347B06">
            <w:pPr>
              <w:rPr>
                <w:rFonts w:eastAsia="Arial"/>
                <w:iCs/>
              </w:rPr>
            </w:pPr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$6</w:t>
            </w:r>
            <w:r w:rsidRPr="00E225C0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,000,000</w:t>
            </w:r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 </w:t>
            </w:r>
          </w:p>
        </w:tc>
        <w:tc>
          <w:tcPr>
            <w:tcW w:w="1273" w:type="pct"/>
          </w:tcPr>
          <w:p w14:paraId="7159D58F" w14:textId="77777777" w:rsidR="00347B06" w:rsidRPr="001A5DEA" w:rsidRDefault="00347B06" w:rsidP="00347B06">
            <w:pPr>
              <w:rPr>
                <w:rFonts w:ascii="Calibri" w:hAnsi="Calibri" w:cs="Calibri"/>
                <w:b/>
                <w:bCs/>
                <w:color w:val="201F1E"/>
                <w:u w:val="single"/>
              </w:rPr>
            </w:pPr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For each topic area, all research must: 1</w:t>
            </w:r>
            <w:proofErr w:type="gramStart"/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)  focus</w:t>
            </w:r>
            <w:proofErr w:type="gramEnd"/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 xml:space="preserve"> on electricity-related advancements, and 2) projects be in California and be relevant, applicable to CA industry.</w:t>
            </w:r>
          </w:p>
          <w:p w14:paraId="1E62D55F" w14:textId="77777777" w:rsidR="00347B06" w:rsidRPr="001A5DEA" w:rsidRDefault="00347B06" w:rsidP="00347B06">
            <w:pPr>
              <w:spacing w:after="120"/>
              <w:rPr>
                <w:rFonts w:ascii="Calibri" w:hAnsi="Calibri" w:cs="Calibri"/>
                <w:b/>
                <w:bCs/>
                <w:color w:val="201F1E"/>
                <w:u w:val="single"/>
              </w:rPr>
            </w:pPr>
            <w:r w:rsidRPr="001A5DEA">
              <w:rPr>
                <w:rFonts w:ascii="Calibri" w:hAnsi="Calibri" w:cs="Calibri"/>
                <w:b/>
                <w:bCs/>
                <w:color w:val="201F1E"/>
                <w:u w:val="single"/>
              </w:rPr>
              <w:t> </w:t>
            </w:r>
          </w:p>
          <w:p w14:paraId="50A07241" w14:textId="77777777" w:rsidR="00347B06" w:rsidRPr="001A5DEA" w:rsidRDefault="00347B06" w:rsidP="00347B06">
            <w:pPr>
              <w:rPr>
                <w:rFonts w:ascii="Calibri" w:hAnsi="Calibri" w:cs="Calibri"/>
                <w:b/>
                <w:bCs/>
                <w:color w:val="201F1E"/>
                <w:u w:val="single"/>
              </w:rPr>
            </w:pPr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Topic 1: Decarbonizing Chemicals</w:t>
            </w:r>
          </w:p>
          <w:p w14:paraId="364C122A" w14:textId="77777777" w:rsidR="00347B06" w:rsidRPr="001A5DEA" w:rsidRDefault="00347B06" w:rsidP="00347B06">
            <w:pPr>
              <w:rPr>
                <w:rFonts w:ascii="Calibri" w:hAnsi="Calibri" w:cs="Calibri"/>
                <w:b/>
                <w:bCs/>
                <w:color w:val="201F1E"/>
                <w:u w:val="single"/>
              </w:rPr>
            </w:pPr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Area of Interest 1</w:t>
            </w:r>
            <w:r w:rsidRPr="00E225C0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,</w:t>
            </w:r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 xml:space="preserve"> 2</w:t>
            </w:r>
            <w:r w:rsidRPr="00E225C0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, and 3</w:t>
            </w:r>
          </w:p>
          <w:p w14:paraId="1F6193FA" w14:textId="77777777" w:rsidR="00347B06" w:rsidRPr="001A5DEA" w:rsidRDefault="00347B06" w:rsidP="00347B06">
            <w:pPr>
              <w:rPr>
                <w:rFonts w:ascii="Calibri" w:hAnsi="Calibri" w:cs="Calibri"/>
                <w:b/>
                <w:bCs/>
                <w:color w:val="201F1E"/>
                <w:u w:val="single"/>
              </w:rPr>
            </w:pPr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 </w:t>
            </w:r>
          </w:p>
          <w:p w14:paraId="7D769291" w14:textId="77777777" w:rsidR="00347B06" w:rsidRPr="001A5DEA" w:rsidRDefault="00347B06" w:rsidP="00347B06">
            <w:pPr>
              <w:rPr>
                <w:rFonts w:ascii="Calibri" w:hAnsi="Calibri" w:cs="Calibri"/>
                <w:b/>
                <w:bCs/>
                <w:color w:val="201F1E"/>
                <w:u w:val="single"/>
              </w:rPr>
            </w:pPr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Topic 2: Decarbonizing Iron and Steel-</w:t>
            </w:r>
          </w:p>
          <w:p w14:paraId="48E1C015" w14:textId="77777777" w:rsidR="00347B06" w:rsidRPr="001A5DEA" w:rsidRDefault="00347B06" w:rsidP="00347B06">
            <w:pPr>
              <w:rPr>
                <w:rFonts w:ascii="Calibri" w:hAnsi="Calibri" w:cs="Calibri"/>
                <w:b/>
                <w:bCs/>
                <w:color w:val="201F1E"/>
                <w:u w:val="single"/>
              </w:rPr>
            </w:pPr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 xml:space="preserve">Area of Interest 1 </w:t>
            </w:r>
            <w:r w:rsidRPr="00E225C0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and 2</w:t>
            </w:r>
          </w:p>
          <w:p w14:paraId="1792C5C4" w14:textId="77777777" w:rsidR="00347B06" w:rsidRPr="001A5DEA" w:rsidRDefault="00347B06" w:rsidP="00347B06">
            <w:pPr>
              <w:rPr>
                <w:rFonts w:ascii="Calibri" w:hAnsi="Calibri" w:cs="Calibri"/>
                <w:b/>
                <w:bCs/>
                <w:color w:val="201F1E"/>
                <w:u w:val="single"/>
              </w:rPr>
            </w:pPr>
            <w:r w:rsidRPr="001A5DEA">
              <w:rPr>
                <w:rFonts w:ascii="inherit" w:hAnsi="inherit" w:cs="Calibri"/>
                <w:b/>
                <w:bCs/>
                <w:color w:val="201F1E"/>
                <w:u w:val="single"/>
                <w:bdr w:val="none" w:sz="0" w:space="0" w:color="auto" w:frame="1"/>
              </w:rPr>
              <w:t> </w:t>
            </w:r>
          </w:p>
          <w:p w14:paraId="74B9A566" w14:textId="77777777" w:rsidR="00347B06" w:rsidRPr="001A5DEA" w:rsidRDefault="00347B06" w:rsidP="00347B06">
            <w:pPr>
              <w:rPr>
                <w:rFonts w:ascii="Calibri" w:hAnsi="Calibri" w:cs="Calibri"/>
                <w:b/>
                <w:bCs/>
                <w:color w:val="201F1E"/>
                <w:u w:val="single"/>
              </w:rPr>
            </w:pPr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Topic 3: Decarbonizing Food and Beverage Products</w:t>
            </w:r>
          </w:p>
          <w:p w14:paraId="110B38E9" w14:textId="77777777" w:rsidR="00347B06" w:rsidRPr="001A5DEA" w:rsidRDefault="00347B06" w:rsidP="00347B06">
            <w:pPr>
              <w:rPr>
                <w:rFonts w:ascii="Calibri" w:hAnsi="Calibri" w:cs="Calibri"/>
                <w:b/>
                <w:bCs/>
                <w:color w:val="201F1E"/>
                <w:u w:val="single"/>
              </w:rPr>
            </w:pPr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 </w:t>
            </w:r>
          </w:p>
          <w:p w14:paraId="76930A0C" w14:textId="77777777" w:rsidR="00347B06" w:rsidRPr="001A5DEA" w:rsidRDefault="00347B06" w:rsidP="00347B06">
            <w:pPr>
              <w:rPr>
                <w:rFonts w:ascii="Calibri" w:hAnsi="Calibri" w:cs="Calibri"/>
                <w:b/>
                <w:bCs/>
                <w:color w:val="201F1E"/>
                <w:u w:val="single"/>
              </w:rPr>
            </w:pPr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Topic 4: Decarbonizing Cement and Concrete</w:t>
            </w:r>
          </w:p>
          <w:p w14:paraId="01F57289" w14:textId="77777777" w:rsidR="00347B06" w:rsidRPr="001A5DEA" w:rsidRDefault="00347B06" w:rsidP="00347B06">
            <w:pPr>
              <w:rPr>
                <w:rFonts w:ascii="Calibri" w:hAnsi="Calibri" w:cs="Calibri"/>
                <w:b/>
                <w:bCs/>
                <w:color w:val="201F1E"/>
                <w:u w:val="single"/>
              </w:rPr>
            </w:pPr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 </w:t>
            </w:r>
          </w:p>
          <w:p w14:paraId="4037B521" w14:textId="77777777" w:rsidR="00347B06" w:rsidRPr="001A5DEA" w:rsidRDefault="00347B06" w:rsidP="00347B06">
            <w:pPr>
              <w:rPr>
                <w:rFonts w:ascii="Calibri" w:hAnsi="Calibri" w:cs="Calibri"/>
                <w:b/>
                <w:bCs/>
                <w:color w:val="201F1E"/>
                <w:u w:val="single"/>
              </w:rPr>
            </w:pPr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Topic 5: Decarbonizing Paper and Forest Products</w:t>
            </w:r>
          </w:p>
          <w:p w14:paraId="342C9825" w14:textId="77777777" w:rsidR="00347B06" w:rsidRPr="001A5DEA" w:rsidRDefault="00347B06" w:rsidP="00347B06">
            <w:pPr>
              <w:rPr>
                <w:rFonts w:ascii="Calibri" w:hAnsi="Calibri" w:cs="Calibri"/>
                <w:b/>
                <w:bCs/>
                <w:color w:val="201F1E"/>
                <w:u w:val="single"/>
              </w:rPr>
            </w:pPr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> </w:t>
            </w:r>
          </w:p>
          <w:p w14:paraId="2DD5962A" w14:textId="77777777" w:rsidR="00347B06" w:rsidRPr="001A5DEA" w:rsidRDefault="00347B06" w:rsidP="00347B06">
            <w:pPr>
              <w:rPr>
                <w:rFonts w:ascii="Calibri" w:hAnsi="Calibri" w:cs="Calibri"/>
                <w:b/>
                <w:bCs/>
                <w:color w:val="201F1E"/>
                <w:u w:val="single"/>
              </w:rPr>
            </w:pPr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lastRenderedPageBreak/>
              <w:t>Topic 6: Cross-sector Decarbonization Technologies</w:t>
            </w:r>
          </w:p>
          <w:p w14:paraId="47E0BED4" w14:textId="75EE911C" w:rsidR="00347B06" w:rsidRPr="00347B06" w:rsidRDefault="00347B06" w:rsidP="00347B06">
            <w:pPr>
              <w:rPr>
                <w:rFonts w:eastAsia="Arial"/>
                <w:iCs/>
              </w:rPr>
            </w:pPr>
            <w:r w:rsidRPr="001A5DEA">
              <w:rPr>
                <w:b/>
                <w:bCs/>
                <w:color w:val="201F1E"/>
                <w:u w:val="single"/>
                <w:bdr w:val="none" w:sz="0" w:space="0" w:color="auto" w:frame="1"/>
              </w:rPr>
              <w:t xml:space="preserve">Area of Interest 3 </w:t>
            </w:r>
          </w:p>
        </w:tc>
      </w:tr>
      <w:tr w:rsidR="00347B06" w:rsidRPr="008C0101" w14:paraId="159E898A" w14:textId="77777777" w:rsidTr="00967B58">
        <w:tc>
          <w:tcPr>
            <w:tcW w:w="998" w:type="pct"/>
          </w:tcPr>
          <w:p w14:paraId="67CD1AB8" w14:textId="77777777" w:rsidR="00347B06" w:rsidRPr="00347B06" w:rsidRDefault="00347B06" w:rsidP="00347B06">
            <w:pPr>
              <w:rPr>
                <w:rFonts w:eastAsia="Arial"/>
                <w:iCs/>
                <w:szCs w:val="22"/>
              </w:rPr>
            </w:pPr>
            <w:r w:rsidRPr="00347B06">
              <w:rPr>
                <w:rFonts w:eastAsia="Arial"/>
                <w:iCs/>
                <w:szCs w:val="22"/>
              </w:rPr>
              <w:lastRenderedPageBreak/>
              <w:t>DE-FOA-0002611</w:t>
            </w:r>
          </w:p>
          <w:p w14:paraId="4286F4DD" w14:textId="77777777" w:rsidR="00347B06" w:rsidRPr="00347B06" w:rsidRDefault="00347B06" w:rsidP="00347B06">
            <w:pPr>
              <w:rPr>
                <w:rFonts w:eastAsia="Arial"/>
                <w:iCs/>
                <w:szCs w:val="22"/>
              </w:rPr>
            </w:pPr>
            <w:r w:rsidRPr="00347B06">
              <w:rPr>
                <w:rFonts w:eastAsia="Arial"/>
                <w:iCs/>
                <w:szCs w:val="22"/>
              </w:rPr>
              <w:t>Fiscal Year 2022 Vehicle Technologies Office Program Wide Funding Opportunity Announcement</w:t>
            </w:r>
          </w:p>
        </w:tc>
        <w:tc>
          <w:tcPr>
            <w:tcW w:w="638" w:type="pct"/>
          </w:tcPr>
          <w:p w14:paraId="4E6C8AF7" w14:textId="77777777" w:rsidR="00347B06" w:rsidRPr="00347B06" w:rsidRDefault="00347B06" w:rsidP="00347B06">
            <w:pPr>
              <w:rPr>
                <w:rFonts w:eastAsia="Arial"/>
                <w:iCs/>
              </w:rPr>
            </w:pPr>
            <w:r w:rsidRPr="00347B06">
              <w:rPr>
                <w:rFonts w:eastAsia="Arial"/>
                <w:iCs/>
              </w:rPr>
              <w:t>9/09/2022</w:t>
            </w:r>
          </w:p>
        </w:tc>
        <w:tc>
          <w:tcPr>
            <w:tcW w:w="681" w:type="pct"/>
          </w:tcPr>
          <w:p w14:paraId="351C06EA" w14:textId="77777777" w:rsidR="00347B06" w:rsidRPr="00347B06" w:rsidRDefault="00347B06" w:rsidP="00347B06">
            <w:pPr>
              <w:rPr>
                <w:rFonts w:eastAsia="Arial"/>
                <w:iCs/>
                <w:szCs w:val="22"/>
              </w:rPr>
            </w:pPr>
            <w:r w:rsidRPr="00347B06">
              <w:rPr>
                <w:rFonts w:eastAsia="Arial"/>
                <w:iCs/>
                <w:szCs w:val="22"/>
              </w:rPr>
              <w:t>Topic Area 1: $1,000,000</w:t>
            </w:r>
          </w:p>
          <w:p w14:paraId="0F42090A" w14:textId="77777777" w:rsidR="00347B06" w:rsidRPr="00347B06" w:rsidRDefault="00347B06" w:rsidP="00347B06">
            <w:pPr>
              <w:rPr>
                <w:rFonts w:eastAsia="Arial"/>
                <w:iCs/>
                <w:szCs w:val="22"/>
              </w:rPr>
            </w:pPr>
          </w:p>
          <w:p w14:paraId="736189CA" w14:textId="77777777" w:rsidR="00347B06" w:rsidRPr="00347B06" w:rsidRDefault="00347B06" w:rsidP="00347B06">
            <w:pPr>
              <w:rPr>
                <w:rFonts w:eastAsia="Arial"/>
                <w:iCs/>
                <w:szCs w:val="22"/>
              </w:rPr>
            </w:pPr>
            <w:r w:rsidRPr="00347B06">
              <w:rPr>
                <w:rFonts w:eastAsia="Arial"/>
                <w:iCs/>
                <w:szCs w:val="22"/>
              </w:rPr>
              <w:t>Topic Area 2: $200,000</w:t>
            </w:r>
          </w:p>
        </w:tc>
        <w:tc>
          <w:tcPr>
            <w:tcW w:w="728" w:type="pct"/>
          </w:tcPr>
          <w:p w14:paraId="7FEFFD52" w14:textId="77777777" w:rsidR="00347B06" w:rsidRPr="00347B06" w:rsidRDefault="00347B06" w:rsidP="00347B06">
            <w:pPr>
              <w:spacing w:line="259" w:lineRule="auto"/>
              <w:rPr>
                <w:rFonts w:eastAsia="Arial"/>
                <w:iCs/>
              </w:rPr>
            </w:pPr>
            <w:r w:rsidRPr="00347B06">
              <w:rPr>
                <w:rFonts w:eastAsia="Arial"/>
                <w:iCs/>
              </w:rPr>
              <w:t>Topic Area 1: $2,000,000</w:t>
            </w:r>
          </w:p>
          <w:p w14:paraId="34D62535" w14:textId="77777777" w:rsidR="00347B06" w:rsidRPr="00347B06" w:rsidRDefault="00347B06" w:rsidP="00347B06">
            <w:pPr>
              <w:spacing w:line="259" w:lineRule="auto"/>
              <w:rPr>
                <w:rFonts w:eastAsia="Arial"/>
                <w:iCs/>
              </w:rPr>
            </w:pPr>
          </w:p>
          <w:p w14:paraId="165E23D2" w14:textId="77777777" w:rsidR="00347B06" w:rsidRPr="00347B06" w:rsidRDefault="00347B06" w:rsidP="00347B06">
            <w:pPr>
              <w:spacing w:line="259" w:lineRule="auto"/>
              <w:rPr>
                <w:rFonts w:eastAsia="Arial"/>
                <w:iCs/>
              </w:rPr>
            </w:pPr>
            <w:r w:rsidRPr="00347B06">
              <w:rPr>
                <w:rFonts w:eastAsia="Arial"/>
                <w:iCs/>
              </w:rPr>
              <w:t>Topic Area 2: $400,000</w:t>
            </w:r>
          </w:p>
        </w:tc>
        <w:tc>
          <w:tcPr>
            <w:tcW w:w="682" w:type="pct"/>
          </w:tcPr>
          <w:p w14:paraId="3490E04B" w14:textId="77777777" w:rsidR="00347B06" w:rsidRPr="00347B06" w:rsidRDefault="00347B06" w:rsidP="00347B06">
            <w:pPr>
              <w:rPr>
                <w:rFonts w:eastAsia="Arial"/>
                <w:iCs/>
              </w:rPr>
            </w:pPr>
            <w:r w:rsidRPr="00347B06">
              <w:rPr>
                <w:rFonts w:eastAsia="Arial"/>
                <w:iCs/>
              </w:rPr>
              <w:t>$2,400,000</w:t>
            </w:r>
          </w:p>
        </w:tc>
        <w:tc>
          <w:tcPr>
            <w:tcW w:w="1273" w:type="pct"/>
          </w:tcPr>
          <w:p w14:paraId="34F96F25" w14:textId="77777777" w:rsidR="00347B06" w:rsidRPr="00347B06" w:rsidRDefault="00347B06" w:rsidP="00347B06">
            <w:pPr>
              <w:rPr>
                <w:rFonts w:eastAsia="Arial"/>
                <w:iCs/>
              </w:rPr>
            </w:pPr>
            <w:r w:rsidRPr="00347B06">
              <w:rPr>
                <w:rFonts w:eastAsia="Arial"/>
                <w:iCs/>
              </w:rPr>
              <w:t>1) Electric Drive System Innovations</w:t>
            </w:r>
          </w:p>
          <w:p w14:paraId="6029A65F" w14:textId="77777777" w:rsidR="00347B06" w:rsidRPr="00347B06" w:rsidRDefault="00347B06" w:rsidP="00347B06">
            <w:pPr>
              <w:rPr>
                <w:rFonts w:eastAsia="Arial"/>
                <w:iCs/>
              </w:rPr>
            </w:pPr>
          </w:p>
          <w:p w14:paraId="38E072BD" w14:textId="77777777" w:rsidR="00347B06" w:rsidRPr="00347B06" w:rsidRDefault="00347B06" w:rsidP="00347B06">
            <w:pPr>
              <w:rPr>
                <w:rFonts w:eastAsia="Arial"/>
                <w:iCs/>
              </w:rPr>
            </w:pPr>
            <w:r w:rsidRPr="00347B06">
              <w:rPr>
                <w:rFonts w:eastAsia="Arial"/>
                <w:iCs/>
              </w:rPr>
              <w:t>2) Non-Road Electric Vehicle Charging Concepts</w:t>
            </w:r>
          </w:p>
        </w:tc>
      </w:tr>
      <w:tr w:rsidR="00347B06" w:rsidRPr="008C0101" w14:paraId="74B22AC1" w14:textId="77777777" w:rsidTr="00967B58">
        <w:tc>
          <w:tcPr>
            <w:tcW w:w="998" w:type="pct"/>
          </w:tcPr>
          <w:p w14:paraId="7E0F348B" w14:textId="77777777" w:rsidR="00347B06" w:rsidRPr="00966217" w:rsidRDefault="00347B06" w:rsidP="00347B06">
            <w:pPr>
              <w:rPr>
                <w:rFonts w:eastAsia="Arial"/>
                <w:iCs/>
                <w:szCs w:val="22"/>
              </w:rPr>
            </w:pPr>
            <w:r w:rsidRPr="00966217">
              <w:rPr>
                <w:rFonts w:eastAsia="Arial"/>
                <w:iCs/>
                <w:szCs w:val="22"/>
              </w:rPr>
              <w:t>DE-FOA-0002737</w:t>
            </w:r>
          </w:p>
          <w:p w14:paraId="285FA84A" w14:textId="77777777" w:rsidR="00347B06" w:rsidRPr="00966217" w:rsidRDefault="00347B06" w:rsidP="00347B06">
            <w:pPr>
              <w:rPr>
                <w:rFonts w:eastAsia="Arial"/>
                <w:iCs/>
                <w:szCs w:val="22"/>
              </w:rPr>
            </w:pPr>
            <w:r w:rsidRPr="00966217">
              <w:rPr>
                <w:rFonts w:eastAsia="Arial"/>
                <w:iCs/>
                <w:szCs w:val="22"/>
              </w:rPr>
              <w:t>Clean Energy Manufacturing Innovation Institute for Industrial Decarbonization Through Electrification of Process Heating</w:t>
            </w:r>
          </w:p>
        </w:tc>
        <w:tc>
          <w:tcPr>
            <w:tcW w:w="638" w:type="pct"/>
          </w:tcPr>
          <w:p w14:paraId="78C7F905" w14:textId="77777777" w:rsidR="00347B06" w:rsidRPr="00966217" w:rsidRDefault="00347B06" w:rsidP="00347B06">
            <w:pPr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8/16/2022</w:t>
            </w:r>
          </w:p>
        </w:tc>
        <w:tc>
          <w:tcPr>
            <w:tcW w:w="681" w:type="pct"/>
          </w:tcPr>
          <w:p w14:paraId="2AA9225D" w14:textId="77777777" w:rsidR="00347B06" w:rsidRPr="00966217" w:rsidRDefault="00347B06" w:rsidP="00347B06">
            <w:pPr>
              <w:rPr>
                <w:rFonts w:eastAsia="Arial"/>
                <w:iCs/>
                <w:szCs w:val="22"/>
              </w:rPr>
            </w:pPr>
            <w:r w:rsidRPr="00966217">
              <w:rPr>
                <w:rFonts w:eastAsia="Arial"/>
                <w:iCs/>
                <w:szCs w:val="22"/>
              </w:rPr>
              <w:t>$1,000,000</w:t>
            </w:r>
          </w:p>
        </w:tc>
        <w:tc>
          <w:tcPr>
            <w:tcW w:w="728" w:type="pct"/>
          </w:tcPr>
          <w:p w14:paraId="359812D7" w14:textId="77777777" w:rsidR="00347B06" w:rsidRPr="00966217" w:rsidRDefault="00347B06" w:rsidP="00347B06">
            <w:pPr>
              <w:spacing w:line="259" w:lineRule="auto"/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$3,000,000</w:t>
            </w:r>
          </w:p>
        </w:tc>
        <w:tc>
          <w:tcPr>
            <w:tcW w:w="682" w:type="pct"/>
          </w:tcPr>
          <w:p w14:paraId="26179FC5" w14:textId="77777777" w:rsidR="00347B06" w:rsidRPr="00966217" w:rsidRDefault="00347B06" w:rsidP="00347B06">
            <w:pPr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$3,000,000</w:t>
            </w:r>
          </w:p>
        </w:tc>
        <w:tc>
          <w:tcPr>
            <w:tcW w:w="1273" w:type="pct"/>
          </w:tcPr>
          <w:p w14:paraId="7358FDFD" w14:textId="77777777" w:rsidR="00347B06" w:rsidRPr="00966217" w:rsidRDefault="00347B06" w:rsidP="00347B06">
            <w:pPr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1) Collaborative Research, Development, and Demonstration of Electrified Heating Technologies.</w:t>
            </w:r>
          </w:p>
          <w:p w14:paraId="3814C04E" w14:textId="77777777" w:rsidR="00347B06" w:rsidRPr="00966217" w:rsidRDefault="00347B06" w:rsidP="00347B06">
            <w:pPr>
              <w:rPr>
                <w:rFonts w:eastAsia="Arial"/>
                <w:iCs/>
              </w:rPr>
            </w:pPr>
          </w:p>
          <w:p w14:paraId="0F2251AC" w14:textId="77777777" w:rsidR="00347B06" w:rsidRPr="00966217" w:rsidRDefault="00347B06" w:rsidP="00347B06">
            <w:pPr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2) Process Modeling and Optimization Tools.</w:t>
            </w:r>
          </w:p>
          <w:p w14:paraId="32A3E517" w14:textId="77777777" w:rsidR="00347B06" w:rsidRPr="00966217" w:rsidRDefault="00347B06" w:rsidP="00347B06">
            <w:pPr>
              <w:rPr>
                <w:rFonts w:eastAsia="Arial"/>
                <w:iCs/>
              </w:rPr>
            </w:pPr>
          </w:p>
          <w:p w14:paraId="54986045" w14:textId="77777777" w:rsidR="00347B06" w:rsidRPr="00966217" w:rsidRDefault="00347B06" w:rsidP="00347B06">
            <w:pPr>
              <w:rPr>
                <w:rFonts w:eastAsia="Arial"/>
                <w:iCs/>
              </w:rPr>
            </w:pPr>
            <w:r w:rsidRPr="00966217">
              <w:rPr>
                <w:rFonts w:eastAsia="Arial"/>
                <w:iCs/>
              </w:rPr>
              <w:t>3) Technology, Market, and Impact Analysis.</w:t>
            </w:r>
          </w:p>
        </w:tc>
      </w:tr>
      <w:tr w:rsidR="00347B06" w:rsidRPr="008C0101" w14:paraId="19AF01CB" w14:textId="77777777" w:rsidTr="00967B58">
        <w:tc>
          <w:tcPr>
            <w:tcW w:w="998" w:type="pct"/>
          </w:tcPr>
          <w:p w14:paraId="721F1955" w14:textId="77777777" w:rsidR="00347B06" w:rsidRPr="00016FDC" w:rsidRDefault="00347B06" w:rsidP="00347B06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DE-FOA-0002678</w:t>
            </w:r>
          </w:p>
          <w:p w14:paraId="2E1BCF63" w14:textId="77777777" w:rsidR="00347B06" w:rsidRPr="00016FDC" w:rsidRDefault="00347B06" w:rsidP="00347B06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Bipartisan Infrastructure Law (BIL) Battery Materials</w:t>
            </w:r>
          </w:p>
          <w:p w14:paraId="7BEFC607" w14:textId="77777777" w:rsidR="00347B06" w:rsidRPr="00016FDC" w:rsidRDefault="00347B06" w:rsidP="00347B06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Processing and Battery Manufacturing</w:t>
            </w:r>
          </w:p>
        </w:tc>
        <w:tc>
          <w:tcPr>
            <w:tcW w:w="638" w:type="pct"/>
          </w:tcPr>
          <w:p w14:paraId="388CFC2B" w14:textId="77777777" w:rsidR="00347B06" w:rsidRPr="00016FDC" w:rsidRDefault="00347B06" w:rsidP="00347B06">
            <w:pPr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6/1/2022</w:t>
            </w:r>
          </w:p>
        </w:tc>
        <w:tc>
          <w:tcPr>
            <w:tcW w:w="681" w:type="pct"/>
          </w:tcPr>
          <w:p w14:paraId="13B2E0C1" w14:textId="77777777" w:rsidR="00347B06" w:rsidRPr="00016FDC" w:rsidRDefault="00347B06" w:rsidP="00347B06">
            <w:pPr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  <w:szCs w:val="22"/>
              </w:rPr>
              <w:t>$1 million</w:t>
            </w:r>
          </w:p>
        </w:tc>
        <w:tc>
          <w:tcPr>
            <w:tcW w:w="728" w:type="pct"/>
          </w:tcPr>
          <w:p w14:paraId="50650B80" w14:textId="77777777" w:rsidR="00347B06" w:rsidRPr="00016FDC" w:rsidRDefault="00347B06" w:rsidP="00347B06">
            <w:pPr>
              <w:spacing w:line="259" w:lineRule="auto"/>
              <w:rPr>
                <w:rFonts w:eastAsia="Arial"/>
                <w:iCs/>
                <w:szCs w:val="22"/>
              </w:rPr>
            </w:pPr>
            <w:r w:rsidRPr="00016FDC">
              <w:rPr>
                <w:rFonts w:eastAsia="Arial"/>
                <w:iCs/>
              </w:rPr>
              <w:t>$</w:t>
            </w:r>
            <w:r>
              <w:rPr>
                <w:rFonts w:eastAsia="Arial"/>
                <w:iCs/>
              </w:rPr>
              <w:t>5</w:t>
            </w:r>
            <w:r w:rsidRPr="00016FDC">
              <w:rPr>
                <w:rFonts w:eastAsia="Arial"/>
                <w:iCs/>
              </w:rPr>
              <w:t xml:space="preserve"> million</w:t>
            </w:r>
          </w:p>
        </w:tc>
        <w:tc>
          <w:tcPr>
            <w:tcW w:w="682" w:type="pct"/>
          </w:tcPr>
          <w:p w14:paraId="4F7720F7" w14:textId="77777777" w:rsidR="00347B06" w:rsidRPr="00016FDC" w:rsidRDefault="00347B06" w:rsidP="00347B06">
            <w:pPr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$20 million</w:t>
            </w:r>
          </w:p>
        </w:tc>
        <w:tc>
          <w:tcPr>
            <w:tcW w:w="1273" w:type="pct"/>
          </w:tcPr>
          <w:p w14:paraId="28387A0D" w14:textId="77777777" w:rsidR="00347B06" w:rsidRPr="00016FDC" w:rsidRDefault="00347B06" w:rsidP="00347B06">
            <w:pPr>
              <w:rPr>
                <w:rFonts w:eastAsia="Arial"/>
                <w:iCs/>
              </w:rPr>
            </w:pPr>
            <w:r>
              <w:rPr>
                <w:rFonts w:eastAsia="Arial"/>
                <w:iCs/>
              </w:rPr>
              <w:t>6,7,8,9,10,11,12</w:t>
            </w:r>
          </w:p>
        </w:tc>
      </w:tr>
      <w:tr w:rsidR="00347B06" w:rsidRPr="008C0101" w14:paraId="41BBF806" w14:textId="77777777" w:rsidTr="00967B58">
        <w:tc>
          <w:tcPr>
            <w:tcW w:w="998" w:type="pct"/>
          </w:tcPr>
          <w:p w14:paraId="69E47DA5" w14:textId="77777777" w:rsidR="00347B06" w:rsidRPr="006854B9" w:rsidRDefault="00347B06" w:rsidP="00347B06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t>DE-FOA-0002680</w:t>
            </w:r>
          </w:p>
          <w:p w14:paraId="7DB505EB" w14:textId="77777777" w:rsidR="00347B06" w:rsidRPr="006854B9" w:rsidRDefault="00347B06" w:rsidP="00347B06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t>Bipartisan Infrastructure Law (BIL) Electric Drive Vehicle Battery Recycling and Second Life Applications</w:t>
            </w:r>
          </w:p>
        </w:tc>
        <w:tc>
          <w:tcPr>
            <w:tcW w:w="638" w:type="pct"/>
          </w:tcPr>
          <w:p w14:paraId="24B1068D" w14:textId="77777777" w:rsidR="00347B06" w:rsidRPr="00E05A24" w:rsidRDefault="00347B06" w:rsidP="00347B06">
            <w:pPr>
              <w:rPr>
                <w:rFonts w:eastAsia="Arial"/>
                <w:iCs/>
              </w:rPr>
            </w:pPr>
            <w:r w:rsidRPr="00E05A24">
              <w:rPr>
                <w:rFonts w:eastAsia="Arial"/>
                <w:iCs/>
              </w:rPr>
              <w:t>6/27/2022</w:t>
            </w:r>
          </w:p>
        </w:tc>
        <w:tc>
          <w:tcPr>
            <w:tcW w:w="681" w:type="pct"/>
          </w:tcPr>
          <w:p w14:paraId="36552491" w14:textId="77777777" w:rsidR="00347B06" w:rsidRPr="006854B9" w:rsidRDefault="00347B06" w:rsidP="00347B06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t>Topic 1: $600,000</w:t>
            </w:r>
          </w:p>
          <w:p w14:paraId="7B68A43E" w14:textId="77777777" w:rsidR="00347B06" w:rsidRPr="006854B9" w:rsidRDefault="00347B06" w:rsidP="00347B06">
            <w:pPr>
              <w:rPr>
                <w:rFonts w:eastAsia="Arial"/>
                <w:iCs/>
                <w:szCs w:val="22"/>
              </w:rPr>
            </w:pPr>
          </w:p>
          <w:p w14:paraId="7871C8FE" w14:textId="77777777" w:rsidR="00347B06" w:rsidRPr="006854B9" w:rsidRDefault="00347B06" w:rsidP="00347B06">
            <w:pPr>
              <w:rPr>
                <w:rFonts w:eastAsia="Arial"/>
                <w:iCs/>
                <w:szCs w:val="22"/>
              </w:rPr>
            </w:pPr>
            <w:r w:rsidRPr="006854B9">
              <w:rPr>
                <w:rFonts w:eastAsia="Arial"/>
                <w:iCs/>
                <w:szCs w:val="22"/>
              </w:rPr>
              <w:t>Topic 2: $1 million</w:t>
            </w:r>
          </w:p>
        </w:tc>
        <w:tc>
          <w:tcPr>
            <w:tcW w:w="728" w:type="pct"/>
          </w:tcPr>
          <w:p w14:paraId="4038BCD2" w14:textId="77777777" w:rsidR="00347B06" w:rsidRPr="006854B9" w:rsidRDefault="00347B06" w:rsidP="00347B06">
            <w:pPr>
              <w:spacing w:line="259" w:lineRule="auto"/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Topic 1: $1.2 million</w:t>
            </w:r>
          </w:p>
          <w:p w14:paraId="5BB0AA91" w14:textId="77777777" w:rsidR="00347B06" w:rsidRPr="006854B9" w:rsidRDefault="00347B06" w:rsidP="00347B06">
            <w:pPr>
              <w:spacing w:line="259" w:lineRule="auto"/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Topic 2: $1.5 million</w:t>
            </w:r>
          </w:p>
        </w:tc>
        <w:tc>
          <w:tcPr>
            <w:tcW w:w="682" w:type="pct"/>
          </w:tcPr>
          <w:p w14:paraId="238C5432" w14:textId="77777777" w:rsidR="00347B06" w:rsidRPr="006854B9" w:rsidRDefault="00347B06" w:rsidP="00347B06">
            <w:pPr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Topic 1: $2.4 million</w:t>
            </w:r>
          </w:p>
          <w:p w14:paraId="5986BBA2" w14:textId="77777777" w:rsidR="00347B06" w:rsidRPr="006854B9" w:rsidRDefault="00347B06" w:rsidP="00347B06">
            <w:pPr>
              <w:rPr>
                <w:rFonts w:eastAsia="Arial"/>
                <w:iCs/>
              </w:rPr>
            </w:pPr>
          </w:p>
          <w:p w14:paraId="20D91BE8" w14:textId="77777777" w:rsidR="00347B06" w:rsidRPr="006854B9" w:rsidRDefault="00347B06" w:rsidP="00347B06">
            <w:pPr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Topic 2: $3 million</w:t>
            </w:r>
          </w:p>
        </w:tc>
        <w:tc>
          <w:tcPr>
            <w:tcW w:w="1273" w:type="pct"/>
          </w:tcPr>
          <w:p w14:paraId="441055E5" w14:textId="77777777" w:rsidR="00347B06" w:rsidRPr="006854B9" w:rsidRDefault="00347B06" w:rsidP="00347B06">
            <w:pPr>
              <w:rPr>
                <w:rFonts w:eastAsia="Arial"/>
                <w:iCs/>
              </w:rPr>
            </w:pPr>
            <w:r w:rsidRPr="006854B9">
              <w:rPr>
                <w:rFonts w:eastAsia="Arial"/>
                <w:iCs/>
              </w:rPr>
              <w:t>1, 2</w:t>
            </w:r>
          </w:p>
        </w:tc>
      </w:tr>
      <w:tr w:rsidR="00347B06" w:rsidRPr="006854B9" w14:paraId="2A321E08" w14:textId="77777777" w:rsidTr="00967B58">
        <w:tc>
          <w:tcPr>
            <w:tcW w:w="998" w:type="pct"/>
          </w:tcPr>
          <w:p w14:paraId="6326E31B" w14:textId="77777777" w:rsidR="00347B06" w:rsidRPr="002A011A" w:rsidRDefault="00347B06" w:rsidP="00347B06">
            <w:pPr>
              <w:rPr>
                <w:rFonts w:eastAsia="Arial"/>
                <w:iCs/>
                <w:szCs w:val="22"/>
              </w:rPr>
            </w:pPr>
            <w:r w:rsidRPr="002A011A">
              <w:rPr>
                <w:rFonts w:eastAsia="Arial"/>
                <w:iCs/>
                <w:szCs w:val="22"/>
              </w:rPr>
              <w:t>DE-FOA-0002614</w:t>
            </w:r>
          </w:p>
          <w:p w14:paraId="65E37659" w14:textId="77777777" w:rsidR="00347B06" w:rsidRPr="002A011A" w:rsidRDefault="00347B06" w:rsidP="00347B06">
            <w:pPr>
              <w:rPr>
                <w:rFonts w:eastAsia="Arial"/>
                <w:iCs/>
                <w:szCs w:val="22"/>
              </w:rPr>
            </w:pPr>
            <w:r w:rsidRPr="002A011A">
              <w:rPr>
                <w:rFonts w:eastAsia="Arial"/>
                <w:iCs/>
                <w:szCs w:val="22"/>
              </w:rPr>
              <w:t>CARBON MANAGEMENT</w:t>
            </w:r>
          </w:p>
        </w:tc>
        <w:tc>
          <w:tcPr>
            <w:tcW w:w="638" w:type="pct"/>
          </w:tcPr>
          <w:p w14:paraId="6240119E" w14:textId="77777777" w:rsidR="00347B06" w:rsidRPr="002A011A" w:rsidRDefault="00347B06" w:rsidP="00347B06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>6/24/2022</w:t>
            </w:r>
          </w:p>
        </w:tc>
        <w:tc>
          <w:tcPr>
            <w:tcW w:w="681" w:type="pct"/>
          </w:tcPr>
          <w:p w14:paraId="4EF0B9B5" w14:textId="77777777" w:rsidR="00347B06" w:rsidRPr="002A011A" w:rsidRDefault="00347B06" w:rsidP="00347B06">
            <w:pPr>
              <w:rPr>
                <w:rFonts w:eastAsia="Arial"/>
                <w:iCs/>
                <w:szCs w:val="22"/>
              </w:rPr>
            </w:pPr>
            <w:r w:rsidRPr="002A011A">
              <w:rPr>
                <w:rFonts w:eastAsia="Arial"/>
                <w:iCs/>
                <w:szCs w:val="22"/>
              </w:rPr>
              <w:t>$50,000</w:t>
            </w:r>
          </w:p>
        </w:tc>
        <w:tc>
          <w:tcPr>
            <w:tcW w:w="728" w:type="pct"/>
          </w:tcPr>
          <w:p w14:paraId="04113065" w14:textId="77777777" w:rsidR="00347B06" w:rsidRPr="002A011A" w:rsidRDefault="00347B06" w:rsidP="00347B06">
            <w:pPr>
              <w:spacing w:line="259" w:lineRule="auto"/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>$375,000</w:t>
            </w:r>
          </w:p>
        </w:tc>
        <w:tc>
          <w:tcPr>
            <w:tcW w:w="682" w:type="pct"/>
          </w:tcPr>
          <w:p w14:paraId="227A4BCA" w14:textId="77777777" w:rsidR="00347B06" w:rsidRPr="002A011A" w:rsidRDefault="00347B06" w:rsidP="00347B06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>$2.7 million</w:t>
            </w:r>
          </w:p>
        </w:tc>
        <w:tc>
          <w:tcPr>
            <w:tcW w:w="1273" w:type="pct"/>
          </w:tcPr>
          <w:p w14:paraId="48BA4798" w14:textId="77777777" w:rsidR="00347B06" w:rsidRPr="002A011A" w:rsidRDefault="00347B06" w:rsidP="00347B06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AOI-1A </w:t>
            </w:r>
          </w:p>
          <w:p w14:paraId="2D596970" w14:textId="77777777" w:rsidR="00347B06" w:rsidRPr="002A011A" w:rsidRDefault="00347B06" w:rsidP="00347B06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AOI-2A </w:t>
            </w:r>
          </w:p>
          <w:p w14:paraId="5A2EB1A5" w14:textId="77777777" w:rsidR="00347B06" w:rsidRPr="002A011A" w:rsidRDefault="00347B06" w:rsidP="00347B06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AOI-2B </w:t>
            </w:r>
          </w:p>
          <w:p w14:paraId="4C61FD7A" w14:textId="77777777" w:rsidR="00347B06" w:rsidRPr="002A011A" w:rsidRDefault="00347B06" w:rsidP="00347B06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AO1-2C </w:t>
            </w:r>
          </w:p>
          <w:p w14:paraId="664618CB" w14:textId="77777777" w:rsidR="00347B06" w:rsidRPr="002A011A" w:rsidRDefault="00347B06" w:rsidP="00347B06">
            <w:pPr>
              <w:rPr>
                <w:rFonts w:eastAsia="Arial"/>
                <w:iCs/>
              </w:rPr>
            </w:pPr>
            <w:r w:rsidRPr="002A011A">
              <w:rPr>
                <w:rFonts w:eastAsia="Arial"/>
                <w:iCs/>
              </w:rPr>
              <w:t xml:space="preserve">AOI-2E </w:t>
            </w:r>
          </w:p>
        </w:tc>
      </w:tr>
    </w:tbl>
    <w:p w14:paraId="5AE77C24" w14:textId="12B834A2" w:rsidR="00782B87" w:rsidRPr="00E118E0" w:rsidRDefault="00782B87" w:rsidP="00655A8E">
      <w:pPr>
        <w:rPr>
          <w:rFonts w:ascii="Arial" w:hAnsi="Arial" w:cs="Arial"/>
          <w:bCs/>
          <w:iCs/>
        </w:rPr>
      </w:pPr>
    </w:p>
    <w:p w14:paraId="761469F0" w14:textId="77777777" w:rsidR="006D1097" w:rsidRPr="00E118E0" w:rsidRDefault="006D1097" w:rsidP="00655A8E">
      <w:pPr>
        <w:pStyle w:val="Default"/>
        <w:ind w:right="-720"/>
        <w:rPr>
          <w:b/>
          <w:b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 xml:space="preserve">Commission Agreement </w:t>
      </w:r>
      <w:proofErr w:type="spellStart"/>
      <w:r w:rsidRPr="00C36953">
        <w:rPr>
          <w:rFonts w:ascii="Arial" w:hAnsi="Arial" w:cs="Arial"/>
          <w:lang w:val="fr-FR"/>
        </w:rPr>
        <w:t>Officer</w:t>
      </w:r>
      <w:proofErr w:type="spellEnd"/>
    </w:p>
    <w:sectPr w:rsidR="00620F92" w:rsidRPr="00C36953" w:rsidSect="00655A8E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45139" w14:textId="77777777" w:rsidR="007F2A31" w:rsidRDefault="007F2A31" w:rsidP="00F86D2B">
      <w:r>
        <w:separator/>
      </w:r>
    </w:p>
  </w:endnote>
  <w:endnote w:type="continuationSeparator" w:id="0">
    <w:p w14:paraId="2BDF417B" w14:textId="77777777" w:rsidR="007F2A31" w:rsidRDefault="007F2A31" w:rsidP="00F86D2B">
      <w:r>
        <w:continuationSeparator/>
      </w:r>
    </w:p>
  </w:endnote>
  <w:endnote w:type="continuationNotice" w:id="1">
    <w:p w14:paraId="5BDD1539" w14:textId="77777777" w:rsidR="007F2A31" w:rsidRDefault="007F2A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87E1" w14:textId="0CFE84B2" w:rsidR="00881871" w:rsidRPr="00881871" w:rsidRDefault="00D660DF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June</w:t>
    </w:r>
    <w:r w:rsidR="00881871" w:rsidRPr="00881871">
      <w:rPr>
        <w:rFonts w:ascii="Arial" w:hAnsi="Arial" w:cs="Arial"/>
        <w:sz w:val="22"/>
        <w:szCs w:val="22"/>
      </w:rPr>
      <w:t xml:space="preserve"> 2022</w:t>
    </w:r>
    <w:r w:rsidR="00881871" w:rsidRPr="00881871">
      <w:rPr>
        <w:rFonts w:ascii="Arial" w:hAnsi="Arial" w:cs="Arial"/>
        <w:sz w:val="22"/>
        <w:szCs w:val="22"/>
      </w:rPr>
      <w:tab/>
      <w:t xml:space="preserve">Page </w:t>
    </w:r>
    <w:r w:rsidR="00881871" w:rsidRPr="00881871">
      <w:rPr>
        <w:rFonts w:ascii="Arial" w:hAnsi="Arial" w:cs="Arial"/>
        <w:sz w:val="22"/>
        <w:szCs w:val="22"/>
      </w:rPr>
      <w:fldChar w:fldCharType="begin"/>
    </w:r>
    <w:r w:rsidR="00881871"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="00881871" w:rsidRPr="00881871">
      <w:rPr>
        <w:rFonts w:ascii="Arial" w:hAnsi="Arial" w:cs="Arial"/>
        <w:sz w:val="22"/>
        <w:szCs w:val="22"/>
      </w:rPr>
      <w:fldChar w:fldCharType="separate"/>
    </w:r>
    <w:r w:rsidR="00881871" w:rsidRPr="00881871">
      <w:rPr>
        <w:rFonts w:ascii="Arial" w:hAnsi="Arial" w:cs="Arial"/>
        <w:sz w:val="22"/>
        <w:szCs w:val="22"/>
      </w:rPr>
      <w:t>2</w:t>
    </w:r>
    <w:r w:rsidR="00881871" w:rsidRPr="00881871">
      <w:rPr>
        <w:rFonts w:ascii="Arial" w:hAnsi="Arial" w:cs="Arial"/>
        <w:sz w:val="22"/>
        <w:szCs w:val="22"/>
      </w:rPr>
      <w:fldChar w:fldCharType="end"/>
    </w:r>
    <w:r w:rsidR="00881871" w:rsidRPr="00881871">
      <w:rPr>
        <w:rFonts w:ascii="Arial" w:hAnsi="Arial" w:cs="Arial"/>
        <w:sz w:val="22"/>
        <w:szCs w:val="22"/>
      </w:rPr>
      <w:t xml:space="preserve"> of </w:t>
    </w:r>
    <w:r w:rsidR="00881871" w:rsidRPr="00881871">
      <w:rPr>
        <w:rFonts w:ascii="Arial" w:hAnsi="Arial" w:cs="Arial"/>
        <w:sz w:val="22"/>
        <w:szCs w:val="22"/>
      </w:rPr>
      <w:fldChar w:fldCharType="begin"/>
    </w:r>
    <w:r w:rsidR="00881871"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="00881871" w:rsidRPr="00881871">
      <w:rPr>
        <w:rFonts w:ascii="Arial" w:hAnsi="Arial" w:cs="Arial"/>
        <w:sz w:val="22"/>
        <w:szCs w:val="22"/>
      </w:rPr>
      <w:fldChar w:fldCharType="separate"/>
    </w:r>
    <w:r w:rsidR="00881871" w:rsidRPr="00881871">
      <w:rPr>
        <w:rFonts w:ascii="Arial" w:hAnsi="Arial" w:cs="Arial"/>
        <w:sz w:val="22"/>
        <w:szCs w:val="22"/>
      </w:rPr>
      <w:t>6</w:t>
    </w:r>
    <w:r w:rsidR="00881871" w:rsidRPr="00881871">
      <w:rPr>
        <w:rFonts w:ascii="Arial" w:hAnsi="Arial" w:cs="Arial"/>
        <w:sz w:val="22"/>
        <w:szCs w:val="22"/>
      </w:rPr>
      <w:fldChar w:fldCharType="end"/>
    </w:r>
    <w:r w:rsidR="00881871"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="00881871"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-0</w:t>
    </w:r>
    <w:r w:rsidR="00881871" w:rsidRPr="00881871">
      <w:rPr>
        <w:rFonts w:ascii="Arial" w:hAnsi="Arial" w:cs="Arial"/>
        <w:sz w:val="22"/>
        <w:szCs w:val="22"/>
      </w:rPr>
      <w:t>1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C6BBF" w14:textId="77777777" w:rsidR="007F2A31" w:rsidRDefault="007F2A31" w:rsidP="00F86D2B">
      <w:r>
        <w:separator/>
      </w:r>
    </w:p>
  </w:footnote>
  <w:footnote w:type="continuationSeparator" w:id="0">
    <w:p w14:paraId="78B2DB21" w14:textId="77777777" w:rsidR="007F2A31" w:rsidRDefault="007F2A31" w:rsidP="00F86D2B">
      <w:r>
        <w:continuationSeparator/>
      </w:r>
    </w:p>
  </w:footnote>
  <w:footnote w:type="continuationNotice" w:id="1">
    <w:p w14:paraId="4BAB5446" w14:textId="77777777" w:rsidR="007F2A31" w:rsidRDefault="007F2A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7125"/>
    <w:rsid w:val="000557AC"/>
    <w:rsid w:val="00055D91"/>
    <w:rsid w:val="0009064B"/>
    <w:rsid w:val="000A1124"/>
    <w:rsid w:val="000E31D6"/>
    <w:rsid w:val="00113622"/>
    <w:rsid w:val="0014731B"/>
    <w:rsid w:val="001B5906"/>
    <w:rsid w:val="001D58A5"/>
    <w:rsid w:val="001D5D15"/>
    <w:rsid w:val="001F62F3"/>
    <w:rsid w:val="002108D5"/>
    <w:rsid w:val="002308D5"/>
    <w:rsid w:val="002A2635"/>
    <w:rsid w:val="002A5F7A"/>
    <w:rsid w:val="002D11A5"/>
    <w:rsid w:val="00300FB1"/>
    <w:rsid w:val="00306C82"/>
    <w:rsid w:val="00334343"/>
    <w:rsid w:val="00347B06"/>
    <w:rsid w:val="00361BC9"/>
    <w:rsid w:val="003B13A0"/>
    <w:rsid w:val="003E0D2D"/>
    <w:rsid w:val="003E404F"/>
    <w:rsid w:val="00400496"/>
    <w:rsid w:val="00415DE9"/>
    <w:rsid w:val="00430859"/>
    <w:rsid w:val="00437D5F"/>
    <w:rsid w:val="00443574"/>
    <w:rsid w:val="004504D5"/>
    <w:rsid w:val="004A1AAA"/>
    <w:rsid w:val="004A4C18"/>
    <w:rsid w:val="004D128F"/>
    <w:rsid w:val="004F5B50"/>
    <w:rsid w:val="0050519F"/>
    <w:rsid w:val="00524EA9"/>
    <w:rsid w:val="00527817"/>
    <w:rsid w:val="005568CA"/>
    <w:rsid w:val="00577D95"/>
    <w:rsid w:val="005947A9"/>
    <w:rsid w:val="005D60F4"/>
    <w:rsid w:val="005E6FA2"/>
    <w:rsid w:val="005F165F"/>
    <w:rsid w:val="00603231"/>
    <w:rsid w:val="00620F92"/>
    <w:rsid w:val="006511D6"/>
    <w:rsid w:val="00655A8E"/>
    <w:rsid w:val="00672555"/>
    <w:rsid w:val="006A57AF"/>
    <w:rsid w:val="006B13F0"/>
    <w:rsid w:val="006D04FF"/>
    <w:rsid w:val="006D1097"/>
    <w:rsid w:val="006D3827"/>
    <w:rsid w:val="006E146A"/>
    <w:rsid w:val="007134AE"/>
    <w:rsid w:val="007211FC"/>
    <w:rsid w:val="00751C0F"/>
    <w:rsid w:val="00761F8B"/>
    <w:rsid w:val="0077265A"/>
    <w:rsid w:val="00777798"/>
    <w:rsid w:val="0078154A"/>
    <w:rsid w:val="00782B87"/>
    <w:rsid w:val="00783717"/>
    <w:rsid w:val="007B1932"/>
    <w:rsid w:val="007F2A31"/>
    <w:rsid w:val="0081533B"/>
    <w:rsid w:val="008328DC"/>
    <w:rsid w:val="00846985"/>
    <w:rsid w:val="00881871"/>
    <w:rsid w:val="00891104"/>
    <w:rsid w:val="00891290"/>
    <w:rsid w:val="00892782"/>
    <w:rsid w:val="008E1433"/>
    <w:rsid w:val="008E3926"/>
    <w:rsid w:val="008E7852"/>
    <w:rsid w:val="00910710"/>
    <w:rsid w:val="0092077F"/>
    <w:rsid w:val="00930D5E"/>
    <w:rsid w:val="009407F5"/>
    <w:rsid w:val="009A39EA"/>
    <w:rsid w:val="009E6C35"/>
    <w:rsid w:val="009E754B"/>
    <w:rsid w:val="009F018F"/>
    <w:rsid w:val="00A15FA8"/>
    <w:rsid w:val="00A17202"/>
    <w:rsid w:val="00A270DB"/>
    <w:rsid w:val="00A3384C"/>
    <w:rsid w:val="00A36CF5"/>
    <w:rsid w:val="00A6325D"/>
    <w:rsid w:val="00A73089"/>
    <w:rsid w:val="00A80ED1"/>
    <w:rsid w:val="00A80F03"/>
    <w:rsid w:val="00AD21FC"/>
    <w:rsid w:val="00AE05B9"/>
    <w:rsid w:val="00B71179"/>
    <w:rsid w:val="00B80DD2"/>
    <w:rsid w:val="00B80E72"/>
    <w:rsid w:val="00B84D31"/>
    <w:rsid w:val="00B906E9"/>
    <w:rsid w:val="00BA1317"/>
    <w:rsid w:val="00BA3F4C"/>
    <w:rsid w:val="00BB5DCD"/>
    <w:rsid w:val="00C00C96"/>
    <w:rsid w:val="00C01C97"/>
    <w:rsid w:val="00C03527"/>
    <w:rsid w:val="00C36953"/>
    <w:rsid w:val="00C67037"/>
    <w:rsid w:val="00C96BDD"/>
    <w:rsid w:val="00CB6376"/>
    <w:rsid w:val="00D2177B"/>
    <w:rsid w:val="00D32C3D"/>
    <w:rsid w:val="00D431C2"/>
    <w:rsid w:val="00D43B83"/>
    <w:rsid w:val="00D552BE"/>
    <w:rsid w:val="00D660DF"/>
    <w:rsid w:val="00D90B2E"/>
    <w:rsid w:val="00DA66D7"/>
    <w:rsid w:val="00E00162"/>
    <w:rsid w:val="00E118E0"/>
    <w:rsid w:val="00E12624"/>
    <w:rsid w:val="00E210F6"/>
    <w:rsid w:val="00E566A4"/>
    <w:rsid w:val="00E95AA9"/>
    <w:rsid w:val="00EA7BDE"/>
    <w:rsid w:val="00ED18F1"/>
    <w:rsid w:val="00F10885"/>
    <w:rsid w:val="00F10DFF"/>
    <w:rsid w:val="00F22AD4"/>
    <w:rsid w:val="00F7450F"/>
    <w:rsid w:val="00F86D2B"/>
    <w:rsid w:val="00F90F6B"/>
    <w:rsid w:val="00F947AC"/>
    <w:rsid w:val="00F95D8D"/>
    <w:rsid w:val="00F967DF"/>
    <w:rsid w:val="00FA7242"/>
    <w:rsid w:val="00FC11EC"/>
    <w:rsid w:val="00FF773E"/>
    <w:rsid w:val="0CD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7B41DB627AE4EB3F6404FB32D4857" ma:contentTypeVersion="9" ma:contentTypeDescription="Create a new document." ma:contentTypeScope="" ma:versionID="a2165587c46b40136779f394a6cff747">
  <xsd:schema xmlns:xsd="http://www.w3.org/2001/XMLSchema" xmlns:xs="http://www.w3.org/2001/XMLSchema" xmlns:p="http://schemas.microsoft.com/office/2006/metadata/properties" xmlns:ns2="7fd971b3-680e-4a8c-a055-b1c03463db40" xmlns:ns3="7d8f96eb-fd66-40ff-97bd-531861918a24" targetNamespace="http://schemas.microsoft.com/office/2006/metadata/properties" ma:root="true" ma:fieldsID="e6e541fa7a2d41572fa5b22186d222b3" ns2:_="" ns3:_="">
    <xsd:import namespace="7fd971b3-680e-4a8c-a055-b1c03463db40"/>
    <xsd:import namespace="7d8f96eb-fd66-40ff-97bd-53186191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971b3-680e-4a8c-a055-b1c03463db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f96eb-fd66-40ff-97bd-53186191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EC5541-30B2-401A-B45B-7DE7AE628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971b3-680e-4a8c-a055-b1c03463db40"/>
    <ds:schemaRef ds:uri="7d8f96eb-fd66-40ff-97bd-531861918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Wobschall Design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3</cp:revision>
  <cp:lastPrinted>2019-04-08T16:38:00Z</cp:lastPrinted>
  <dcterms:created xsi:type="dcterms:W3CDTF">2022-09-20T00:03:00Z</dcterms:created>
  <dcterms:modified xsi:type="dcterms:W3CDTF">2022-09-21T00:19:00Z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0x01010082B7B41DB627AE4EB3F6404FB32D4857</vt:lpwstr>
  </property>
</Properties>
</file>