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716982DE" w:rsidR="00B07986" w:rsidRPr="00DB6ADA" w:rsidRDefault="00C63111" w:rsidP="00701F98">
      <w:pPr>
        <w:rPr>
          <w:i/>
          <w:iCs/>
        </w:rPr>
      </w:pPr>
      <w:r w:rsidRPr="00DB6ADA">
        <w:t xml:space="preserve">Limit the response to </w:t>
      </w:r>
      <w:r w:rsidRPr="00DB6ADA">
        <w:rPr>
          <w:b/>
          <w:bCs/>
        </w:rPr>
        <w:t>five</w:t>
      </w:r>
      <w:r w:rsidRPr="00DB6ADA">
        <w:t xml:space="preserve"> pages. </w:t>
      </w:r>
      <w:r w:rsidR="00F2487B" w:rsidRPr="00DB6ADA">
        <w:t xml:space="preserve">See the formatting </w:t>
      </w:r>
      <w:r w:rsidR="00C26D0A" w:rsidRPr="00DB6ADA">
        <w:t xml:space="preserve">recommendations </w:t>
      </w:r>
      <w:r w:rsidR="00F2487B" w:rsidRPr="00DB6ADA">
        <w:t>in Part III, Section A</w:t>
      </w:r>
      <w:r w:rsidR="000B63D7" w:rsidRPr="00DB6ADA">
        <w:t>.</w:t>
      </w:r>
    </w:p>
    <w:p w14:paraId="5E33AE77" w14:textId="77777777" w:rsidR="00E45742" w:rsidRPr="00DB6ADA" w:rsidRDefault="00E45742" w:rsidP="008B4D47"/>
    <w:p w14:paraId="6898A937" w14:textId="241D92D4" w:rsidR="00625091" w:rsidRPr="00DB6ADA" w:rsidRDefault="00625091" w:rsidP="00C508A6">
      <w:r w:rsidRPr="00DB6ADA">
        <w:t xml:space="preserve">The </w:t>
      </w:r>
      <w:r w:rsidR="003245D7" w:rsidRPr="00DB6ADA">
        <w:t xml:space="preserve">Pre-Application Abstract Project Summary </w:t>
      </w:r>
      <w:r w:rsidRPr="00DB6ADA">
        <w:t xml:space="preserve">must </w:t>
      </w:r>
      <w:r w:rsidR="009B6F94" w:rsidRPr="00DB6ADA">
        <w:t xml:space="preserve">describe the proposed project and </w:t>
      </w:r>
      <w:r w:rsidRPr="00DB6ADA">
        <w:t>respond to each sub-criterion below.</w:t>
      </w:r>
    </w:p>
    <w:p w14:paraId="17852E33" w14:textId="77777777" w:rsidR="00625091" w:rsidRPr="00DB6ADA" w:rsidRDefault="00625091" w:rsidP="00C508A6"/>
    <w:p w14:paraId="74DF4232" w14:textId="6FB735F8" w:rsidR="00E45742" w:rsidRPr="00DB6ADA" w:rsidRDefault="003245D7" w:rsidP="006F32A5">
      <w:pPr>
        <w:spacing w:after="60"/>
        <w:rPr>
          <w:b/>
        </w:rPr>
      </w:pPr>
      <w:r w:rsidRPr="00DB6ADA">
        <w:rPr>
          <w:b/>
        </w:rPr>
        <w:t>Project Summary</w:t>
      </w:r>
    </w:p>
    <w:p w14:paraId="33FB8003" w14:textId="59DB25A3" w:rsidR="008B4D47" w:rsidRPr="00DB6ADA" w:rsidRDefault="004072E8" w:rsidP="006F32A5">
      <w:pPr>
        <w:numPr>
          <w:ilvl w:val="0"/>
          <w:numId w:val="3"/>
        </w:numPr>
        <w:spacing w:after="60"/>
        <w:rPr>
          <w:rStyle w:val="normaltextrun"/>
        </w:rPr>
      </w:pPr>
      <w:r w:rsidRPr="00DB6ADA">
        <w:rPr>
          <w:rStyle w:val="normaltextrun"/>
        </w:rPr>
        <w:t xml:space="preserve">The proposed project accelerates successful commercial deployment of innovative technologies and/or business models </w:t>
      </w:r>
      <w:r w:rsidRPr="00DB6ADA">
        <w:rPr>
          <w:rStyle w:val="normaltextrun"/>
          <w:bCs/>
          <w:iCs/>
        </w:rPr>
        <w:t>for the vehicle application</w:t>
      </w:r>
      <w:r w:rsidRPr="00DB6ADA">
        <w:rPr>
          <w:rStyle w:val="normaltextrun"/>
        </w:rPr>
        <w:t xml:space="preserve"> principally designated by the Applicant.</w:t>
      </w:r>
    </w:p>
    <w:p w14:paraId="74286FE0" w14:textId="159817D0" w:rsidR="004072E8" w:rsidRPr="00DB6ADA" w:rsidRDefault="00E57232" w:rsidP="00A56963">
      <w:pPr>
        <w:numPr>
          <w:ilvl w:val="0"/>
          <w:numId w:val="3"/>
        </w:numPr>
        <w:spacing w:after="120"/>
        <w:rPr>
          <w:rStyle w:val="normaltextrun"/>
        </w:rPr>
      </w:pPr>
      <w:r w:rsidRPr="00DB6ADA">
        <w:rPr>
          <w:rStyle w:val="normaltextrun"/>
        </w:rPr>
        <w:t>The proposed project is innovative and provides competitive advantages over conventional hydrogen refueling solutions for an identified use case and vehicle type.</w:t>
      </w:r>
    </w:p>
    <w:p w14:paraId="5EF52F11" w14:textId="7F1B7C02" w:rsidR="00D009C0" w:rsidRPr="00DB6ADA" w:rsidRDefault="00D009C0" w:rsidP="00A56963">
      <w:pPr>
        <w:numPr>
          <w:ilvl w:val="0"/>
          <w:numId w:val="3"/>
        </w:numPr>
        <w:spacing w:after="120"/>
        <w:rPr>
          <w:rStyle w:val="normaltextrun"/>
        </w:rPr>
      </w:pPr>
      <w:r w:rsidRPr="00DB6ADA">
        <w:rPr>
          <w:rStyle w:val="normaltextrun"/>
        </w:rPr>
        <w:t>The proposed project will lead to a successful and economically viable hydrogen refueling solution that addresses a key market(s). Evidence and underlying assumptions are explained.</w:t>
      </w:r>
    </w:p>
    <w:p w14:paraId="3AA11B10" w14:textId="2A5F59B0" w:rsidR="00D009C0" w:rsidRPr="00DB6ADA" w:rsidRDefault="00D009C0" w:rsidP="00D009C0">
      <w:pPr>
        <w:spacing w:after="120"/>
        <w:rPr>
          <w:rStyle w:val="normaltextrun"/>
          <w:b/>
          <w:bCs/>
        </w:rPr>
      </w:pPr>
      <w:r w:rsidRPr="00DB6ADA">
        <w:rPr>
          <w:rStyle w:val="normaltextrun"/>
          <w:b/>
          <w:bCs/>
        </w:rPr>
        <w:t>Project Readiness and Implementation Schedule</w:t>
      </w:r>
    </w:p>
    <w:p w14:paraId="5BD115B2" w14:textId="340C295D" w:rsidR="00D009C0" w:rsidRPr="00DB6ADA" w:rsidRDefault="009307DF" w:rsidP="00B662A2">
      <w:pPr>
        <w:pStyle w:val="ListParagraph"/>
        <w:numPr>
          <w:ilvl w:val="0"/>
          <w:numId w:val="17"/>
        </w:numPr>
        <w:rPr>
          <w:b/>
          <w:bCs/>
        </w:rPr>
      </w:pPr>
      <w:r w:rsidRPr="00DB6ADA">
        <w:rPr>
          <w:szCs w:val="22"/>
        </w:rPr>
        <w:t>The proposed project is technically feasible with a plan to address critical factors and risks to project success.</w:t>
      </w:r>
    </w:p>
    <w:p w14:paraId="674AAB32" w14:textId="7407A262" w:rsidR="009307DF" w:rsidRPr="00DB6ADA" w:rsidRDefault="004C66B7" w:rsidP="00B662A2">
      <w:pPr>
        <w:pStyle w:val="ListParagraph"/>
        <w:numPr>
          <w:ilvl w:val="0"/>
          <w:numId w:val="17"/>
        </w:numPr>
        <w:rPr>
          <w:rStyle w:val="normaltextrun"/>
          <w:b/>
          <w:bCs/>
        </w:rPr>
      </w:pPr>
      <w:r w:rsidRPr="00DB6ADA">
        <w:rPr>
          <w:rStyle w:val="normaltextrun"/>
          <w:szCs w:val="22"/>
        </w:rPr>
        <w:t>The qualifications, experience, capabilities, and credentials of the key team members are suitable to the tasks described in the Pre-Application Abstract Project Summary and will lead to the successful completion of the project.</w:t>
      </w:r>
    </w:p>
    <w:p w14:paraId="47838C48" w14:textId="3493C197" w:rsidR="009C0C1C" w:rsidRPr="00DB6ADA" w:rsidRDefault="00B3206B" w:rsidP="00810545">
      <w:pPr>
        <w:pStyle w:val="ListParagraph"/>
        <w:numPr>
          <w:ilvl w:val="0"/>
          <w:numId w:val="17"/>
        </w:numPr>
        <w:rPr>
          <w:rStyle w:val="normaltextrun"/>
          <w:b/>
          <w:bCs/>
        </w:rPr>
      </w:pPr>
      <w:r w:rsidRPr="00DB6ADA">
        <w:rPr>
          <w:rStyle w:val="normaltextrun"/>
          <w:szCs w:val="22"/>
        </w:rPr>
        <w:t>The proposed project has an aggressive but achievable schedule for completing all</w:t>
      </w:r>
      <w:r w:rsidR="00810545" w:rsidRPr="00DB6ADA">
        <w:rPr>
          <w:rStyle w:val="normaltextrun"/>
          <w:szCs w:val="22"/>
        </w:rPr>
        <w:t xml:space="preserve"> </w:t>
      </w:r>
      <w:r w:rsidRPr="00DB6ADA">
        <w:rPr>
          <w:rStyle w:val="normaltextrun"/>
          <w:szCs w:val="22"/>
        </w:rPr>
        <w:t>tasks necessary.</w:t>
      </w:r>
    </w:p>
    <w:p w14:paraId="5369025C" w14:textId="5165DACF" w:rsidR="00810545" w:rsidRPr="00DB6ADA" w:rsidRDefault="00810545" w:rsidP="00810545">
      <w:pPr>
        <w:spacing w:afterLines="60" w:after="144"/>
        <w:rPr>
          <w:b/>
          <w:bCs/>
        </w:rPr>
      </w:pPr>
      <w:r w:rsidRPr="00DB6ADA">
        <w:rPr>
          <w:rStyle w:val="normaltextrun"/>
          <w:b/>
          <w:bCs/>
        </w:rPr>
        <w:t xml:space="preserve">Project </w:t>
      </w:r>
      <w:r w:rsidR="009C77A7" w:rsidRPr="00DB6ADA">
        <w:rPr>
          <w:rStyle w:val="normaltextrun"/>
          <w:b/>
          <w:bCs/>
        </w:rPr>
        <w:t>Benefits and Cost Effectiveness</w:t>
      </w:r>
    </w:p>
    <w:p w14:paraId="2F3579C6" w14:textId="4C0A2386" w:rsidR="00810545" w:rsidRPr="00DB6ADA" w:rsidRDefault="001F25D3" w:rsidP="00810545">
      <w:pPr>
        <w:pStyle w:val="ListParagraph"/>
        <w:numPr>
          <w:ilvl w:val="0"/>
          <w:numId w:val="19"/>
        </w:numPr>
        <w:spacing w:afterLines="60" w:after="144"/>
        <w:rPr>
          <w:b/>
          <w:bCs/>
        </w:rPr>
      </w:pPr>
      <w:r w:rsidRPr="00DB6ADA">
        <w:rPr>
          <w:rStyle w:val="normaltextrun"/>
          <w:szCs w:val="22"/>
        </w:rPr>
        <w:t>Using documented and reasonable assumptions, the proposed project results in quantifiable improvements, including at least one of the target metrics described in Section I.C (flow rate, hydrogen delivery and refueling costs, reliability, and efficiency of hydrogen condition, distribution, and storage)</w:t>
      </w:r>
      <w:r w:rsidR="00810545" w:rsidRPr="00DB6ADA">
        <w:rPr>
          <w:szCs w:val="22"/>
        </w:rPr>
        <w:t>.</w:t>
      </w:r>
    </w:p>
    <w:p w14:paraId="318D6F02" w14:textId="361CF226" w:rsidR="00810545" w:rsidRPr="00DB6ADA" w:rsidRDefault="00794CE4" w:rsidP="00810545">
      <w:pPr>
        <w:pStyle w:val="ListParagraph"/>
        <w:numPr>
          <w:ilvl w:val="0"/>
          <w:numId w:val="19"/>
        </w:numPr>
        <w:rPr>
          <w:rStyle w:val="normaltextrun"/>
          <w:b/>
          <w:bCs/>
        </w:rPr>
      </w:pPr>
      <w:r w:rsidRPr="00DB6ADA">
        <w:rPr>
          <w:rStyle w:val="normaltextrun"/>
          <w:szCs w:val="22"/>
        </w:rPr>
        <w:t xml:space="preserve">The proposed project’s benefits (including, but not limited </w:t>
      </w:r>
      <w:proofErr w:type="gramStart"/>
      <w:r w:rsidRPr="00DB6ADA">
        <w:rPr>
          <w:rStyle w:val="normaltextrun"/>
          <w:szCs w:val="22"/>
        </w:rPr>
        <w:t>to:</w:t>
      </w:r>
      <w:proofErr w:type="gramEnd"/>
      <w:r w:rsidRPr="00DB6ADA">
        <w:rPr>
          <w:rStyle w:val="normaltextrun"/>
          <w:szCs w:val="22"/>
        </w:rPr>
        <w:t xml:space="preserve"> emission reductions, benefits to disadvantaged communities and priority populations, job creation, and other co-benefits) are quantified and documented.</w:t>
      </w:r>
    </w:p>
    <w:p w14:paraId="19E85D8C" w14:textId="18866EBF" w:rsidR="00810545" w:rsidRPr="00DB6ADA" w:rsidRDefault="00EE782D" w:rsidP="00810545">
      <w:pPr>
        <w:pStyle w:val="ListParagraph"/>
        <w:numPr>
          <w:ilvl w:val="0"/>
          <w:numId w:val="19"/>
        </w:numPr>
        <w:rPr>
          <w:rStyle w:val="normaltextrun"/>
          <w:b/>
          <w:bCs/>
        </w:rPr>
      </w:pPr>
      <w:r w:rsidRPr="00DB6ADA">
        <w:rPr>
          <w:rStyle w:val="normaltextrun"/>
          <w:szCs w:val="22"/>
        </w:rPr>
        <w:t>The proposed project results in a high benefit-cost score defined as the ratio of grams of CO</w:t>
      </w:r>
      <w:r w:rsidRPr="00DB6ADA">
        <w:rPr>
          <w:rStyle w:val="normaltextrun"/>
          <w:szCs w:val="22"/>
          <w:vertAlign w:val="subscript"/>
        </w:rPr>
        <w:t>2</w:t>
      </w:r>
      <w:r w:rsidRPr="00DB6ADA">
        <w:rPr>
          <w:rStyle w:val="normaltextrun"/>
          <w:szCs w:val="22"/>
        </w:rPr>
        <w:t> equivalent reduction per dollar of CEC investment</w:t>
      </w:r>
      <w:r w:rsidR="00810545" w:rsidRPr="00DB6ADA">
        <w:rPr>
          <w:rStyle w:val="normaltextrun"/>
          <w:szCs w:val="22"/>
        </w:rPr>
        <w:t>.</w:t>
      </w:r>
    </w:p>
    <w:p w14:paraId="1993B203" w14:textId="6B9D5CA2" w:rsidR="00EE782D" w:rsidRPr="00DB6ADA" w:rsidRDefault="006F32A5" w:rsidP="00810545">
      <w:pPr>
        <w:pStyle w:val="ListParagraph"/>
        <w:numPr>
          <w:ilvl w:val="0"/>
          <w:numId w:val="19"/>
        </w:numPr>
        <w:rPr>
          <w:rStyle w:val="normaltextrun"/>
          <w:b/>
          <w:bCs/>
        </w:rPr>
      </w:pPr>
      <w:r w:rsidRPr="00DB6ADA">
        <w:rPr>
          <w:rStyle w:val="normaltextrun"/>
          <w:szCs w:val="22"/>
          <w:shd w:val="clear" w:color="auto" w:fill="FFFFFF"/>
        </w:rPr>
        <w:t>The proposed project’s match funding commitments, if included, are documented, verifiable, and will support the successful completion of the project.</w:t>
      </w:r>
    </w:p>
    <w:p w14:paraId="532435EC" w14:textId="77777777" w:rsidR="00810545" w:rsidRPr="00DB6ADA" w:rsidRDefault="00810545" w:rsidP="00810545">
      <w:pPr>
        <w:rPr>
          <w:b/>
          <w:bCs/>
        </w:rPr>
      </w:pPr>
    </w:p>
    <w:p w14:paraId="64C44136" w14:textId="717668B6" w:rsidR="00810545" w:rsidRPr="00DB6ADA" w:rsidRDefault="00810545" w:rsidP="00810545">
      <w:pPr>
        <w:rPr>
          <w:b/>
          <w:bCs/>
        </w:rPr>
      </w:pPr>
    </w:p>
    <w:sectPr w:rsidR="00810545" w:rsidRPr="00DB6ADA" w:rsidSect="00E45742">
      <w:headerReference w:type="default" r:id="rId11"/>
      <w:footerReference w:type="default" r:id="rId12"/>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3893" w14:textId="77777777" w:rsidR="00827702" w:rsidRDefault="00827702" w:rsidP="008B4D47">
      <w:r>
        <w:separator/>
      </w:r>
    </w:p>
    <w:p w14:paraId="70EF41DB" w14:textId="77777777" w:rsidR="00827702" w:rsidRDefault="00827702" w:rsidP="008B4D47"/>
  </w:endnote>
  <w:endnote w:type="continuationSeparator" w:id="0">
    <w:p w14:paraId="13CED60F" w14:textId="77777777" w:rsidR="00827702" w:rsidRDefault="00827702" w:rsidP="008B4D47">
      <w:r>
        <w:continuationSeparator/>
      </w:r>
    </w:p>
    <w:p w14:paraId="00F6B101" w14:textId="77777777" w:rsidR="00827702" w:rsidRDefault="00827702" w:rsidP="008B4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9EDD" w14:textId="7789147E" w:rsidR="00680E7F" w:rsidRPr="00DB6ADA" w:rsidRDefault="006B70E7" w:rsidP="00701F98">
    <w:pPr>
      <w:pStyle w:val="Footer"/>
      <w:tabs>
        <w:tab w:val="clear" w:pos="8640"/>
        <w:tab w:val="right" w:pos="9360"/>
      </w:tabs>
    </w:pPr>
    <w:r w:rsidRPr="00DB6ADA">
      <w:t>October 2022</w:t>
    </w:r>
    <w:r w:rsidR="00390361" w:rsidRPr="00DB6ADA">
      <w:tab/>
    </w:r>
    <w:r w:rsidR="00C10EB7" w:rsidRPr="00DB6ADA">
      <w:t xml:space="preserve">Page </w:t>
    </w:r>
    <w:r w:rsidR="00AC5E7A" w:rsidRPr="00DB6ADA">
      <w:fldChar w:fldCharType="begin"/>
    </w:r>
    <w:r w:rsidR="00C10EB7" w:rsidRPr="00DB6ADA">
      <w:instrText xml:space="preserve"> PAGE </w:instrText>
    </w:r>
    <w:r w:rsidR="00AC5E7A" w:rsidRPr="00DB6ADA">
      <w:fldChar w:fldCharType="separate"/>
    </w:r>
    <w:r w:rsidR="0059624D" w:rsidRPr="00DB6ADA">
      <w:rPr>
        <w:noProof/>
      </w:rPr>
      <w:t>1</w:t>
    </w:r>
    <w:r w:rsidR="00AC5E7A" w:rsidRPr="00DB6ADA">
      <w:fldChar w:fldCharType="end"/>
    </w:r>
    <w:r w:rsidR="00C10EB7" w:rsidRPr="00DB6ADA">
      <w:t xml:space="preserve"> of </w:t>
    </w:r>
    <w:r w:rsidR="00AC5E7A" w:rsidRPr="00DB6ADA">
      <w:fldChar w:fldCharType="begin"/>
    </w:r>
    <w:r w:rsidR="00C10EB7" w:rsidRPr="00DB6ADA">
      <w:instrText xml:space="preserve"> NUMPAGES  </w:instrText>
    </w:r>
    <w:r w:rsidR="00AC5E7A" w:rsidRPr="00DB6ADA">
      <w:fldChar w:fldCharType="separate"/>
    </w:r>
    <w:r w:rsidR="0059624D" w:rsidRPr="00DB6ADA">
      <w:rPr>
        <w:noProof/>
      </w:rPr>
      <w:t>5</w:t>
    </w:r>
    <w:r w:rsidR="00AC5E7A" w:rsidRPr="00DB6ADA">
      <w:fldChar w:fldCharType="end"/>
    </w:r>
    <w:r w:rsidR="00FF743A" w:rsidRPr="00DB6ADA">
      <w:tab/>
    </w:r>
    <w:r w:rsidR="008853D3" w:rsidRPr="00DB6ADA">
      <w:t>GFO</w:t>
    </w:r>
    <w:r w:rsidR="00FF743A" w:rsidRPr="00DB6ADA">
      <w:t>-</w:t>
    </w:r>
    <w:r w:rsidR="00DB6ADA" w:rsidRPr="00DB6ADA">
      <w:t>22</w:t>
    </w:r>
    <w:r w:rsidR="00FF743A" w:rsidRPr="00DB6ADA">
      <w:t>-</w:t>
    </w:r>
    <w:r w:rsidR="00DB6ADA" w:rsidRPr="00DB6ADA">
      <w:t>502</w:t>
    </w:r>
  </w:p>
  <w:p w14:paraId="4CE7A6D8" w14:textId="77777777" w:rsidR="00B441B6" w:rsidRDefault="00FA2BB2" w:rsidP="00B441B6">
    <w:pPr>
      <w:pStyle w:val="Footer"/>
      <w:tabs>
        <w:tab w:val="clear" w:pos="4320"/>
        <w:tab w:val="clear" w:pos="8640"/>
        <w:tab w:val="right" w:pos="9360"/>
      </w:tabs>
    </w:pPr>
    <w:r>
      <w:tab/>
    </w:r>
    <w:r w:rsidR="00B441B6">
      <w:t xml:space="preserve">Innovative Hydrogen Refueling </w:t>
    </w:r>
  </w:p>
  <w:p w14:paraId="78F1F7C0" w14:textId="6DF89152" w:rsidR="00A84C13" w:rsidRPr="00701F98" w:rsidRDefault="00B441B6" w:rsidP="00B441B6">
    <w:pPr>
      <w:pStyle w:val="Footer"/>
      <w:tabs>
        <w:tab w:val="clear" w:pos="4320"/>
        <w:tab w:val="clear" w:pos="8640"/>
        <w:tab w:val="right" w:pos="9360"/>
      </w:tabs>
      <w:rPr>
        <w:color w:val="0070C0"/>
      </w:rPr>
    </w:pPr>
    <w:r>
      <w:tab/>
      <w:t>Solutions for Heavy Transport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09DE" w14:textId="77777777" w:rsidR="00827702" w:rsidRDefault="00827702" w:rsidP="008B4D47">
      <w:r>
        <w:separator/>
      </w:r>
    </w:p>
    <w:p w14:paraId="30E76C7B" w14:textId="77777777" w:rsidR="00827702" w:rsidRDefault="00827702" w:rsidP="008B4D47"/>
  </w:footnote>
  <w:footnote w:type="continuationSeparator" w:id="0">
    <w:p w14:paraId="6C3995E5" w14:textId="77777777" w:rsidR="00827702" w:rsidRDefault="00827702" w:rsidP="008B4D47">
      <w:r>
        <w:continuationSeparator/>
      </w:r>
    </w:p>
    <w:p w14:paraId="78386D5F" w14:textId="77777777" w:rsidR="00827702" w:rsidRDefault="00827702" w:rsidP="008B4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5505E534"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881BAB">
      <w:rPr>
        <w:b/>
        <w:sz w:val="26"/>
        <w:szCs w:val="26"/>
      </w:rPr>
      <w:t>2A</w:t>
    </w:r>
  </w:p>
  <w:p w14:paraId="2AFD315E" w14:textId="756764B0" w:rsidR="00A84C13" w:rsidRPr="008B4D47" w:rsidRDefault="006611D9" w:rsidP="007A77FC">
    <w:pPr>
      <w:spacing w:after="240"/>
      <w:jc w:val="center"/>
      <w:rPr>
        <w:b/>
        <w:sz w:val="26"/>
        <w:szCs w:val="26"/>
      </w:rPr>
    </w:pPr>
    <w:r>
      <w:rPr>
        <w:b/>
        <w:sz w:val="26"/>
        <w:szCs w:val="26"/>
      </w:rPr>
      <w:t>Pre-Application Abstract Project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713AD0"/>
    <w:multiLevelType w:val="hybridMultilevel"/>
    <w:tmpl w:val="7C88055E"/>
    <w:lvl w:ilvl="0" w:tplc="2D0C99F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811E7"/>
    <w:multiLevelType w:val="hybridMultilevel"/>
    <w:tmpl w:val="7C88055E"/>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445D1D"/>
    <w:multiLevelType w:val="hybridMultilevel"/>
    <w:tmpl w:val="87D0D34C"/>
    <w:lvl w:ilvl="0" w:tplc="806AD5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12"/>
  </w:num>
  <w:num w:numId="4">
    <w:abstractNumId w:val="4"/>
  </w:num>
  <w:num w:numId="5">
    <w:abstractNumId w:val="17"/>
  </w:num>
  <w:num w:numId="6">
    <w:abstractNumId w:val="2"/>
  </w:num>
  <w:num w:numId="7">
    <w:abstractNumId w:val="1"/>
  </w:num>
  <w:num w:numId="8">
    <w:abstractNumId w:val="11"/>
  </w:num>
  <w:num w:numId="9">
    <w:abstractNumId w:val="8"/>
  </w:num>
  <w:num w:numId="10">
    <w:abstractNumId w:val="15"/>
  </w:num>
  <w:num w:numId="11">
    <w:abstractNumId w:val="0"/>
  </w:num>
  <w:num w:numId="12">
    <w:abstractNumId w:val="18"/>
  </w:num>
  <w:num w:numId="13">
    <w:abstractNumId w:val="9"/>
  </w:num>
  <w:num w:numId="14">
    <w:abstractNumId w:val="5"/>
  </w:num>
  <w:num w:numId="15">
    <w:abstractNumId w:val="7"/>
  </w:num>
  <w:num w:numId="16">
    <w:abstractNumId w:val="16"/>
  </w:num>
  <w:num w:numId="17">
    <w:abstractNumId w:val="3"/>
  </w:num>
  <w:num w:numId="18">
    <w:abstractNumId w:val="14"/>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FC3"/>
    <w:rsid w:val="0002180D"/>
    <w:rsid w:val="000221F1"/>
    <w:rsid w:val="00026255"/>
    <w:rsid w:val="00026C30"/>
    <w:rsid w:val="000454A8"/>
    <w:rsid w:val="00054793"/>
    <w:rsid w:val="00056E94"/>
    <w:rsid w:val="00060796"/>
    <w:rsid w:val="000607CF"/>
    <w:rsid w:val="000623A2"/>
    <w:rsid w:val="00065E8D"/>
    <w:rsid w:val="00072C9D"/>
    <w:rsid w:val="0007601D"/>
    <w:rsid w:val="00085FF7"/>
    <w:rsid w:val="0008677D"/>
    <w:rsid w:val="00095DB4"/>
    <w:rsid w:val="000977B6"/>
    <w:rsid w:val="000A612A"/>
    <w:rsid w:val="000A64E1"/>
    <w:rsid w:val="000A6F8F"/>
    <w:rsid w:val="000A7B94"/>
    <w:rsid w:val="000B3E1D"/>
    <w:rsid w:val="000B63D7"/>
    <w:rsid w:val="000C0271"/>
    <w:rsid w:val="000C32EE"/>
    <w:rsid w:val="000C56C2"/>
    <w:rsid w:val="000C7E71"/>
    <w:rsid w:val="000D0DAA"/>
    <w:rsid w:val="000D302C"/>
    <w:rsid w:val="000D7152"/>
    <w:rsid w:val="000E089F"/>
    <w:rsid w:val="000F1368"/>
    <w:rsid w:val="000F1EC4"/>
    <w:rsid w:val="000F5A8B"/>
    <w:rsid w:val="000F79EA"/>
    <w:rsid w:val="00101391"/>
    <w:rsid w:val="00103474"/>
    <w:rsid w:val="00105F96"/>
    <w:rsid w:val="001063FA"/>
    <w:rsid w:val="001100FF"/>
    <w:rsid w:val="001121BF"/>
    <w:rsid w:val="00113EE3"/>
    <w:rsid w:val="0011608D"/>
    <w:rsid w:val="00116A89"/>
    <w:rsid w:val="00127E11"/>
    <w:rsid w:val="00130497"/>
    <w:rsid w:val="001321FC"/>
    <w:rsid w:val="001339C5"/>
    <w:rsid w:val="00140D95"/>
    <w:rsid w:val="00141F26"/>
    <w:rsid w:val="00145289"/>
    <w:rsid w:val="00145C63"/>
    <w:rsid w:val="001469E2"/>
    <w:rsid w:val="00152690"/>
    <w:rsid w:val="001600BE"/>
    <w:rsid w:val="00162600"/>
    <w:rsid w:val="00167948"/>
    <w:rsid w:val="0017004D"/>
    <w:rsid w:val="00170387"/>
    <w:rsid w:val="00173953"/>
    <w:rsid w:val="001845A0"/>
    <w:rsid w:val="001851F1"/>
    <w:rsid w:val="00185366"/>
    <w:rsid w:val="00193FB4"/>
    <w:rsid w:val="0019554D"/>
    <w:rsid w:val="0019565B"/>
    <w:rsid w:val="001B1AB5"/>
    <w:rsid w:val="001B1D71"/>
    <w:rsid w:val="001B2D80"/>
    <w:rsid w:val="001B4EAF"/>
    <w:rsid w:val="001B53A2"/>
    <w:rsid w:val="001C0C28"/>
    <w:rsid w:val="001C6351"/>
    <w:rsid w:val="001D7089"/>
    <w:rsid w:val="001E5E07"/>
    <w:rsid w:val="001E614D"/>
    <w:rsid w:val="001F08A3"/>
    <w:rsid w:val="001F25D3"/>
    <w:rsid w:val="001F60FA"/>
    <w:rsid w:val="001F7F01"/>
    <w:rsid w:val="00204CBE"/>
    <w:rsid w:val="00215BB4"/>
    <w:rsid w:val="00224E73"/>
    <w:rsid w:val="00227BDA"/>
    <w:rsid w:val="0024459C"/>
    <w:rsid w:val="00246C50"/>
    <w:rsid w:val="00247C30"/>
    <w:rsid w:val="0025061E"/>
    <w:rsid w:val="002545E0"/>
    <w:rsid w:val="00255AC4"/>
    <w:rsid w:val="00255CEF"/>
    <w:rsid w:val="00265185"/>
    <w:rsid w:val="00266A9C"/>
    <w:rsid w:val="0026790F"/>
    <w:rsid w:val="00267AA4"/>
    <w:rsid w:val="002746E9"/>
    <w:rsid w:val="00281E57"/>
    <w:rsid w:val="0028273B"/>
    <w:rsid w:val="002854DE"/>
    <w:rsid w:val="00285901"/>
    <w:rsid w:val="00290CB0"/>
    <w:rsid w:val="00291A59"/>
    <w:rsid w:val="00292520"/>
    <w:rsid w:val="002B2C05"/>
    <w:rsid w:val="002B3957"/>
    <w:rsid w:val="002B73A6"/>
    <w:rsid w:val="002C0C7E"/>
    <w:rsid w:val="002C5C07"/>
    <w:rsid w:val="002C5D5A"/>
    <w:rsid w:val="002D02AF"/>
    <w:rsid w:val="002D28E9"/>
    <w:rsid w:val="002D3BD1"/>
    <w:rsid w:val="002E406E"/>
    <w:rsid w:val="002F21B1"/>
    <w:rsid w:val="002F6EA3"/>
    <w:rsid w:val="00307615"/>
    <w:rsid w:val="003142B2"/>
    <w:rsid w:val="00314F22"/>
    <w:rsid w:val="003245D7"/>
    <w:rsid w:val="00331547"/>
    <w:rsid w:val="003346FE"/>
    <w:rsid w:val="00341D4F"/>
    <w:rsid w:val="0034404B"/>
    <w:rsid w:val="00347785"/>
    <w:rsid w:val="0034784D"/>
    <w:rsid w:val="00352120"/>
    <w:rsid w:val="00352FD4"/>
    <w:rsid w:val="00367871"/>
    <w:rsid w:val="00367BAF"/>
    <w:rsid w:val="003760A4"/>
    <w:rsid w:val="00380EC2"/>
    <w:rsid w:val="00382720"/>
    <w:rsid w:val="00383969"/>
    <w:rsid w:val="003842EE"/>
    <w:rsid w:val="00385C2D"/>
    <w:rsid w:val="00390361"/>
    <w:rsid w:val="00395DDE"/>
    <w:rsid w:val="0039699B"/>
    <w:rsid w:val="003A216E"/>
    <w:rsid w:val="003A3AE5"/>
    <w:rsid w:val="003A7678"/>
    <w:rsid w:val="003B5117"/>
    <w:rsid w:val="003C014C"/>
    <w:rsid w:val="003C7D9E"/>
    <w:rsid w:val="003F45F3"/>
    <w:rsid w:val="003F4ED5"/>
    <w:rsid w:val="003F590C"/>
    <w:rsid w:val="003F6904"/>
    <w:rsid w:val="003F7177"/>
    <w:rsid w:val="004047A7"/>
    <w:rsid w:val="00406019"/>
    <w:rsid w:val="004072E8"/>
    <w:rsid w:val="0041277E"/>
    <w:rsid w:val="00413486"/>
    <w:rsid w:val="0041646D"/>
    <w:rsid w:val="004176C0"/>
    <w:rsid w:val="00441756"/>
    <w:rsid w:val="00441BB8"/>
    <w:rsid w:val="0044221E"/>
    <w:rsid w:val="00442588"/>
    <w:rsid w:val="0044373F"/>
    <w:rsid w:val="0044621B"/>
    <w:rsid w:val="00457861"/>
    <w:rsid w:val="00460428"/>
    <w:rsid w:val="0047542B"/>
    <w:rsid w:val="004779D5"/>
    <w:rsid w:val="00480324"/>
    <w:rsid w:val="0048038B"/>
    <w:rsid w:val="00485905"/>
    <w:rsid w:val="00487C0F"/>
    <w:rsid w:val="004916A8"/>
    <w:rsid w:val="004922E4"/>
    <w:rsid w:val="0049676E"/>
    <w:rsid w:val="004A18AD"/>
    <w:rsid w:val="004A4E94"/>
    <w:rsid w:val="004A6BEF"/>
    <w:rsid w:val="004B4B6C"/>
    <w:rsid w:val="004B53F8"/>
    <w:rsid w:val="004B6206"/>
    <w:rsid w:val="004C66B7"/>
    <w:rsid w:val="004C6DBA"/>
    <w:rsid w:val="004D2B8C"/>
    <w:rsid w:val="004D35B8"/>
    <w:rsid w:val="004D59CA"/>
    <w:rsid w:val="004D6E92"/>
    <w:rsid w:val="004D77AB"/>
    <w:rsid w:val="004E2549"/>
    <w:rsid w:val="004E75FD"/>
    <w:rsid w:val="004E798D"/>
    <w:rsid w:val="004F2A23"/>
    <w:rsid w:val="004F3A32"/>
    <w:rsid w:val="004F7AB0"/>
    <w:rsid w:val="00522799"/>
    <w:rsid w:val="005263CC"/>
    <w:rsid w:val="005414C4"/>
    <w:rsid w:val="00542F64"/>
    <w:rsid w:val="0055392C"/>
    <w:rsid w:val="00556B62"/>
    <w:rsid w:val="00557105"/>
    <w:rsid w:val="00561D29"/>
    <w:rsid w:val="00565391"/>
    <w:rsid w:val="00572153"/>
    <w:rsid w:val="0057450F"/>
    <w:rsid w:val="0057592B"/>
    <w:rsid w:val="005826A7"/>
    <w:rsid w:val="00593EC1"/>
    <w:rsid w:val="0059624D"/>
    <w:rsid w:val="005A10E6"/>
    <w:rsid w:val="005A6041"/>
    <w:rsid w:val="005B5BD1"/>
    <w:rsid w:val="005C5CA2"/>
    <w:rsid w:val="005D4061"/>
    <w:rsid w:val="005D6685"/>
    <w:rsid w:val="005E0529"/>
    <w:rsid w:val="005E0B16"/>
    <w:rsid w:val="005E3AE3"/>
    <w:rsid w:val="005E5133"/>
    <w:rsid w:val="005F0392"/>
    <w:rsid w:val="005F196A"/>
    <w:rsid w:val="00606873"/>
    <w:rsid w:val="006143E0"/>
    <w:rsid w:val="00615B97"/>
    <w:rsid w:val="006224A5"/>
    <w:rsid w:val="0062441C"/>
    <w:rsid w:val="00625091"/>
    <w:rsid w:val="006261BD"/>
    <w:rsid w:val="006305BF"/>
    <w:rsid w:val="00636B5E"/>
    <w:rsid w:val="00640704"/>
    <w:rsid w:val="00641FA8"/>
    <w:rsid w:val="00643E21"/>
    <w:rsid w:val="0065323E"/>
    <w:rsid w:val="00653310"/>
    <w:rsid w:val="006611D9"/>
    <w:rsid w:val="006624A4"/>
    <w:rsid w:val="00663D53"/>
    <w:rsid w:val="006674B2"/>
    <w:rsid w:val="006729BB"/>
    <w:rsid w:val="00676C2F"/>
    <w:rsid w:val="00677519"/>
    <w:rsid w:val="00680E7F"/>
    <w:rsid w:val="00681480"/>
    <w:rsid w:val="00683BD3"/>
    <w:rsid w:val="00684F13"/>
    <w:rsid w:val="0068642A"/>
    <w:rsid w:val="00690429"/>
    <w:rsid w:val="006909D7"/>
    <w:rsid w:val="0069191B"/>
    <w:rsid w:val="006A206A"/>
    <w:rsid w:val="006A2861"/>
    <w:rsid w:val="006B70E7"/>
    <w:rsid w:val="006C190C"/>
    <w:rsid w:val="006D202F"/>
    <w:rsid w:val="006D70BB"/>
    <w:rsid w:val="006D8936"/>
    <w:rsid w:val="006E291E"/>
    <w:rsid w:val="006E43EC"/>
    <w:rsid w:val="006E45BF"/>
    <w:rsid w:val="006E5D57"/>
    <w:rsid w:val="006F32A5"/>
    <w:rsid w:val="006F644B"/>
    <w:rsid w:val="00701076"/>
    <w:rsid w:val="00701F98"/>
    <w:rsid w:val="00704758"/>
    <w:rsid w:val="007060DA"/>
    <w:rsid w:val="00706B7A"/>
    <w:rsid w:val="00710599"/>
    <w:rsid w:val="00712C9A"/>
    <w:rsid w:val="00717BA2"/>
    <w:rsid w:val="00724837"/>
    <w:rsid w:val="00724F0D"/>
    <w:rsid w:val="00731477"/>
    <w:rsid w:val="00731F72"/>
    <w:rsid w:val="00734F98"/>
    <w:rsid w:val="00735A7C"/>
    <w:rsid w:val="007428F8"/>
    <w:rsid w:val="007442F2"/>
    <w:rsid w:val="007479D2"/>
    <w:rsid w:val="00760F10"/>
    <w:rsid w:val="00761DEB"/>
    <w:rsid w:val="00763039"/>
    <w:rsid w:val="00771474"/>
    <w:rsid w:val="00771F65"/>
    <w:rsid w:val="00773B03"/>
    <w:rsid w:val="00773B0B"/>
    <w:rsid w:val="00775599"/>
    <w:rsid w:val="007835C7"/>
    <w:rsid w:val="00785C13"/>
    <w:rsid w:val="00786487"/>
    <w:rsid w:val="00787CD9"/>
    <w:rsid w:val="0079170D"/>
    <w:rsid w:val="007936A8"/>
    <w:rsid w:val="00794CE4"/>
    <w:rsid w:val="007963E5"/>
    <w:rsid w:val="007A2660"/>
    <w:rsid w:val="007A334F"/>
    <w:rsid w:val="007A77FC"/>
    <w:rsid w:val="007B1ABC"/>
    <w:rsid w:val="007C1BC0"/>
    <w:rsid w:val="007C35CB"/>
    <w:rsid w:val="007E5173"/>
    <w:rsid w:val="007E579D"/>
    <w:rsid w:val="007F07E9"/>
    <w:rsid w:val="007F6CD4"/>
    <w:rsid w:val="008040BC"/>
    <w:rsid w:val="00806C34"/>
    <w:rsid w:val="00810545"/>
    <w:rsid w:val="0081112F"/>
    <w:rsid w:val="00812D61"/>
    <w:rsid w:val="008150A3"/>
    <w:rsid w:val="00815EB9"/>
    <w:rsid w:val="00816C7C"/>
    <w:rsid w:val="00820A7E"/>
    <w:rsid w:val="00821490"/>
    <w:rsid w:val="0082261B"/>
    <w:rsid w:val="00827702"/>
    <w:rsid w:val="00840916"/>
    <w:rsid w:val="00843427"/>
    <w:rsid w:val="00844B7C"/>
    <w:rsid w:val="0084523A"/>
    <w:rsid w:val="00851A54"/>
    <w:rsid w:val="00855286"/>
    <w:rsid w:val="00856EC6"/>
    <w:rsid w:val="00862B25"/>
    <w:rsid w:val="0086384C"/>
    <w:rsid w:val="00876F21"/>
    <w:rsid w:val="00880BFE"/>
    <w:rsid w:val="00881BAB"/>
    <w:rsid w:val="008837A2"/>
    <w:rsid w:val="008837D0"/>
    <w:rsid w:val="008853D3"/>
    <w:rsid w:val="00885B8F"/>
    <w:rsid w:val="008906B8"/>
    <w:rsid w:val="008913A9"/>
    <w:rsid w:val="008A48F1"/>
    <w:rsid w:val="008B27BE"/>
    <w:rsid w:val="008B28F3"/>
    <w:rsid w:val="008B4D47"/>
    <w:rsid w:val="008B4E29"/>
    <w:rsid w:val="008C1A9A"/>
    <w:rsid w:val="008C7C7F"/>
    <w:rsid w:val="008E19AC"/>
    <w:rsid w:val="008E572D"/>
    <w:rsid w:val="008E75CE"/>
    <w:rsid w:val="008F385E"/>
    <w:rsid w:val="008F5B9F"/>
    <w:rsid w:val="008F6D2F"/>
    <w:rsid w:val="008F6EEE"/>
    <w:rsid w:val="008F7085"/>
    <w:rsid w:val="00900C19"/>
    <w:rsid w:val="00901C47"/>
    <w:rsid w:val="0090670D"/>
    <w:rsid w:val="00911479"/>
    <w:rsid w:val="00915C43"/>
    <w:rsid w:val="00921664"/>
    <w:rsid w:val="0092268F"/>
    <w:rsid w:val="00923005"/>
    <w:rsid w:val="0092501E"/>
    <w:rsid w:val="009307DF"/>
    <w:rsid w:val="009316C2"/>
    <w:rsid w:val="0093231E"/>
    <w:rsid w:val="0094278C"/>
    <w:rsid w:val="00950DDD"/>
    <w:rsid w:val="00956EB4"/>
    <w:rsid w:val="00960FC0"/>
    <w:rsid w:val="009613AB"/>
    <w:rsid w:val="00964872"/>
    <w:rsid w:val="0096498A"/>
    <w:rsid w:val="00973440"/>
    <w:rsid w:val="0097432A"/>
    <w:rsid w:val="0097518A"/>
    <w:rsid w:val="00982083"/>
    <w:rsid w:val="009A21C3"/>
    <w:rsid w:val="009A236F"/>
    <w:rsid w:val="009A3A19"/>
    <w:rsid w:val="009A678C"/>
    <w:rsid w:val="009A681A"/>
    <w:rsid w:val="009B6F3E"/>
    <w:rsid w:val="009B6F94"/>
    <w:rsid w:val="009C0C10"/>
    <w:rsid w:val="009C0C1C"/>
    <w:rsid w:val="009C77A7"/>
    <w:rsid w:val="009E717D"/>
    <w:rsid w:val="009E7E53"/>
    <w:rsid w:val="009F3526"/>
    <w:rsid w:val="00A00996"/>
    <w:rsid w:val="00A04C5A"/>
    <w:rsid w:val="00A05AF9"/>
    <w:rsid w:val="00A27648"/>
    <w:rsid w:val="00A33B16"/>
    <w:rsid w:val="00A43E0A"/>
    <w:rsid w:val="00A470CC"/>
    <w:rsid w:val="00A51F74"/>
    <w:rsid w:val="00A54F20"/>
    <w:rsid w:val="00A56963"/>
    <w:rsid w:val="00A575DE"/>
    <w:rsid w:val="00A57D25"/>
    <w:rsid w:val="00A66349"/>
    <w:rsid w:val="00A70285"/>
    <w:rsid w:val="00A71FBE"/>
    <w:rsid w:val="00A73EBE"/>
    <w:rsid w:val="00A74D20"/>
    <w:rsid w:val="00A74E3E"/>
    <w:rsid w:val="00A75CC0"/>
    <w:rsid w:val="00A832AA"/>
    <w:rsid w:val="00A84C13"/>
    <w:rsid w:val="00A84D0E"/>
    <w:rsid w:val="00A85A1A"/>
    <w:rsid w:val="00A86612"/>
    <w:rsid w:val="00A87EFB"/>
    <w:rsid w:val="00A95062"/>
    <w:rsid w:val="00AA0333"/>
    <w:rsid w:val="00AB00C9"/>
    <w:rsid w:val="00AC1EA2"/>
    <w:rsid w:val="00AC5E7A"/>
    <w:rsid w:val="00AD053C"/>
    <w:rsid w:val="00AD29E1"/>
    <w:rsid w:val="00AD6239"/>
    <w:rsid w:val="00AE1FE4"/>
    <w:rsid w:val="00AE2917"/>
    <w:rsid w:val="00AE69EE"/>
    <w:rsid w:val="00AF23C0"/>
    <w:rsid w:val="00AF31D3"/>
    <w:rsid w:val="00AF4941"/>
    <w:rsid w:val="00AF5961"/>
    <w:rsid w:val="00B034E1"/>
    <w:rsid w:val="00B071D7"/>
    <w:rsid w:val="00B07986"/>
    <w:rsid w:val="00B07D42"/>
    <w:rsid w:val="00B12510"/>
    <w:rsid w:val="00B128EC"/>
    <w:rsid w:val="00B17001"/>
    <w:rsid w:val="00B17A5E"/>
    <w:rsid w:val="00B20A2D"/>
    <w:rsid w:val="00B3206B"/>
    <w:rsid w:val="00B34B75"/>
    <w:rsid w:val="00B441B6"/>
    <w:rsid w:val="00B4504A"/>
    <w:rsid w:val="00B458BE"/>
    <w:rsid w:val="00B47AED"/>
    <w:rsid w:val="00B60750"/>
    <w:rsid w:val="00B662A2"/>
    <w:rsid w:val="00B70988"/>
    <w:rsid w:val="00B712F4"/>
    <w:rsid w:val="00B74A9C"/>
    <w:rsid w:val="00B75B8E"/>
    <w:rsid w:val="00B76A54"/>
    <w:rsid w:val="00B8231A"/>
    <w:rsid w:val="00B87F88"/>
    <w:rsid w:val="00B94D4C"/>
    <w:rsid w:val="00B963F1"/>
    <w:rsid w:val="00BA028C"/>
    <w:rsid w:val="00BA2122"/>
    <w:rsid w:val="00BA2904"/>
    <w:rsid w:val="00BA51E6"/>
    <w:rsid w:val="00BB3C4D"/>
    <w:rsid w:val="00BB6764"/>
    <w:rsid w:val="00BB7C72"/>
    <w:rsid w:val="00BC2535"/>
    <w:rsid w:val="00BD7F6D"/>
    <w:rsid w:val="00BE7CD6"/>
    <w:rsid w:val="00BF0036"/>
    <w:rsid w:val="00BF1DF4"/>
    <w:rsid w:val="00BF23AD"/>
    <w:rsid w:val="00BF3F2E"/>
    <w:rsid w:val="00BF4610"/>
    <w:rsid w:val="00C02325"/>
    <w:rsid w:val="00C02821"/>
    <w:rsid w:val="00C029E0"/>
    <w:rsid w:val="00C049DB"/>
    <w:rsid w:val="00C063EA"/>
    <w:rsid w:val="00C06BEB"/>
    <w:rsid w:val="00C0783C"/>
    <w:rsid w:val="00C07D9B"/>
    <w:rsid w:val="00C10EB7"/>
    <w:rsid w:val="00C12AB0"/>
    <w:rsid w:val="00C16998"/>
    <w:rsid w:val="00C25361"/>
    <w:rsid w:val="00C26D0A"/>
    <w:rsid w:val="00C41B50"/>
    <w:rsid w:val="00C4363A"/>
    <w:rsid w:val="00C46A48"/>
    <w:rsid w:val="00C508A6"/>
    <w:rsid w:val="00C569FF"/>
    <w:rsid w:val="00C63111"/>
    <w:rsid w:val="00C655BE"/>
    <w:rsid w:val="00C70AB5"/>
    <w:rsid w:val="00C82178"/>
    <w:rsid w:val="00C900CF"/>
    <w:rsid w:val="00C9304A"/>
    <w:rsid w:val="00C93A20"/>
    <w:rsid w:val="00C95A01"/>
    <w:rsid w:val="00CA3965"/>
    <w:rsid w:val="00CA4C12"/>
    <w:rsid w:val="00CB35B7"/>
    <w:rsid w:val="00CB634C"/>
    <w:rsid w:val="00CB67F9"/>
    <w:rsid w:val="00CD3171"/>
    <w:rsid w:val="00CE2B54"/>
    <w:rsid w:val="00CE6C19"/>
    <w:rsid w:val="00CF137E"/>
    <w:rsid w:val="00CF27EC"/>
    <w:rsid w:val="00CF5FE7"/>
    <w:rsid w:val="00CF6E5A"/>
    <w:rsid w:val="00D009C0"/>
    <w:rsid w:val="00D02205"/>
    <w:rsid w:val="00D06C78"/>
    <w:rsid w:val="00D15796"/>
    <w:rsid w:val="00D1690A"/>
    <w:rsid w:val="00D16C38"/>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39A3"/>
    <w:rsid w:val="00D747C8"/>
    <w:rsid w:val="00D81EA4"/>
    <w:rsid w:val="00D83E6F"/>
    <w:rsid w:val="00D8509B"/>
    <w:rsid w:val="00D854F9"/>
    <w:rsid w:val="00D90AA3"/>
    <w:rsid w:val="00D91FFB"/>
    <w:rsid w:val="00D929F7"/>
    <w:rsid w:val="00D9517E"/>
    <w:rsid w:val="00D972BE"/>
    <w:rsid w:val="00DA0561"/>
    <w:rsid w:val="00DA66BC"/>
    <w:rsid w:val="00DB57C3"/>
    <w:rsid w:val="00DB6907"/>
    <w:rsid w:val="00DB6ADA"/>
    <w:rsid w:val="00DB7353"/>
    <w:rsid w:val="00DB7C8B"/>
    <w:rsid w:val="00DC1AA3"/>
    <w:rsid w:val="00DC6264"/>
    <w:rsid w:val="00DC64E7"/>
    <w:rsid w:val="00DD1078"/>
    <w:rsid w:val="00DD2400"/>
    <w:rsid w:val="00DD245D"/>
    <w:rsid w:val="00DD2545"/>
    <w:rsid w:val="00DD2834"/>
    <w:rsid w:val="00DE42A0"/>
    <w:rsid w:val="00DF0BF9"/>
    <w:rsid w:val="00DF16B2"/>
    <w:rsid w:val="00DF18ED"/>
    <w:rsid w:val="00DF204C"/>
    <w:rsid w:val="00DF229B"/>
    <w:rsid w:val="00DF6C4B"/>
    <w:rsid w:val="00DFF306"/>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54CD"/>
    <w:rsid w:val="00E45742"/>
    <w:rsid w:val="00E527FD"/>
    <w:rsid w:val="00E57232"/>
    <w:rsid w:val="00E72D53"/>
    <w:rsid w:val="00E736F8"/>
    <w:rsid w:val="00E760A3"/>
    <w:rsid w:val="00E85119"/>
    <w:rsid w:val="00E920F6"/>
    <w:rsid w:val="00E949DD"/>
    <w:rsid w:val="00EA0B95"/>
    <w:rsid w:val="00EA1C5E"/>
    <w:rsid w:val="00EA6333"/>
    <w:rsid w:val="00EC27FC"/>
    <w:rsid w:val="00EC421C"/>
    <w:rsid w:val="00EC45E7"/>
    <w:rsid w:val="00EC49A5"/>
    <w:rsid w:val="00ED4A22"/>
    <w:rsid w:val="00ED6899"/>
    <w:rsid w:val="00EE1AFE"/>
    <w:rsid w:val="00EE2816"/>
    <w:rsid w:val="00EE782D"/>
    <w:rsid w:val="00EF1317"/>
    <w:rsid w:val="00EF1C60"/>
    <w:rsid w:val="00EF1FB5"/>
    <w:rsid w:val="00EF56E2"/>
    <w:rsid w:val="00F04F5E"/>
    <w:rsid w:val="00F0519A"/>
    <w:rsid w:val="00F11BED"/>
    <w:rsid w:val="00F1414D"/>
    <w:rsid w:val="00F15EE2"/>
    <w:rsid w:val="00F2487B"/>
    <w:rsid w:val="00F2733F"/>
    <w:rsid w:val="00F303D9"/>
    <w:rsid w:val="00F327C6"/>
    <w:rsid w:val="00F32D93"/>
    <w:rsid w:val="00F42E60"/>
    <w:rsid w:val="00F46D0E"/>
    <w:rsid w:val="00F470A0"/>
    <w:rsid w:val="00F47CD9"/>
    <w:rsid w:val="00F47FED"/>
    <w:rsid w:val="00F500C8"/>
    <w:rsid w:val="00F54F6F"/>
    <w:rsid w:val="00F5780C"/>
    <w:rsid w:val="00F678FA"/>
    <w:rsid w:val="00F7078F"/>
    <w:rsid w:val="00F724DE"/>
    <w:rsid w:val="00F75DAB"/>
    <w:rsid w:val="00F814E2"/>
    <w:rsid w:val="00F83E3E"/>
    <w:rsid w:val="00F90600"/>
    <w:rsid w:val="00F9309F"/>
    <w:rsid w:val="00FA2BB2"/>
    <w:rsid w:val="00FA2DAC"/>
    <w:rsid w:val="00FB400E"/>
    <w:rsid w:val="00FC0654"/>
    <w:rsid w:val="00FC235F"/>
    <w:rsid w:val="00FC6A9D"/>
    <w:rsid w:val="00FC76EC"/>
    <w:rsid w:val="00FD4970"/>
    <w:rsid w:val="00FD761E"/>
    <w:rsid w:val="00FE0020"/>
    <w:rsid w:val="00FE0C54"/>
    <w:rsid w:val="00FE23D4"/>
    <w:rsid w:val="00FF3748"/>
    <w:rsid w:val="00FF5FA4"/>
    <w:rsid w:val="00FF743A"/>
    <w:rsid w:val="1620FEA5"/>
    <w:rsid w:val="2298A7DE"/>
    <w:rsid w:val="231CD2D6"/>
    <w:rsid w:val="23B14F1A"/>
    <w:rsid w:val="3CA42450"/>
    <w:rsid w:val="50FBD7D3"/>
    <w:rsid w:val="577657FE"/>
    <w:rsid w:val="5BB2CD46"/>
    <w:rsid w:val="5DA98349"/>
    <w:rsid w:val="66006F0D"/>
    <w:rsid w:val="6944A05A"/>
    <w:rsid w:val="6EF83A83"/>
    <w:rsid w:val="745AF40C"/>
    <w:rsid w:val="7701F9B2"/>
    <w:rsid w:val="7789568B"/>
    <w:rsid w:val="7CAB68A1"/>
    <w:rsid w:val="7CCF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66992E2F-E21C-443E-B3A4-F1C623A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customStyle="1" w:styleId="normaltextrun">
    <w:name w:val="normaltextrun"/>
    <w:basedOn w:val="DefaultParagraphFont"/>
    <w:rsid w:val="0040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Lasam, Baldomero@Energy</DisplayName>
        <AccountId>41</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882C4C-6109-425B-BDAA-062CCC1288A2}">
  <ds:schemaRefs>
    <ds:schemaRef ds:uri="http://schemas.microsoft.com/sharepoint/v3/contenttype/forms"/>
  </ds:schemaRefs>
</ds:datastoreItem>
</file>

<file path=customXml/itemProps2.xml><?xml version="1.0" encoding="utf-8"?>
<ds:datastoreItem xmlns:ds="http://schemas.openxmlformats.org/officeDocument/2006/customXml" ds:itemID="{E7A6FE28-851D-4ED0-B2A2-B3FC50712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D44AB-658B-4CCC-91D7-36BCFB9D4736}">
  <ds:schemaRefs>
    <ds:schemaRef ds:uri="http://schemas.openxmlformats.org/officeDocument/2006/bibliography"/>
  </ds:schemaRefs>
</ds:datastoreItem>
</file>

<file path=customXml/itemProps4.xml><?xml version="1.0" encoding="utf-8"?>
<ds:datastoreItem xmlns:ds="http://schemas.openxmlformats.org/officeDocument/2006/customXml" ds:itemID="{D865C643-E74E-43B0-BB44-4595EB513CEF}">
  <ds:schemaRefs>
    <ds:schemaRef ds:uri="http://www.w3.org/XML/1998/namespace"/>
    <ds:schemaRef ds:uri="http://schemas.openxmlformats.org/package/2006/metadata/core-properties"/>
    <ds:schemaRef ds:uri="http://schemas.microsoft.com/office/2006/documentManagement/types"/>
    <ds:schemaRef ds:uri="http://purl.org/dc/dcmitype/"/>
    <ds:schemaRef ds:uri="785685f2-c2e1-4352-89aa-3faca8eaba52"/>
    <ds:schemaRef ds:uri="5067c814-4b34-462c-a21d-c185ff6548d2"/>
    <ds:schemaRef ds:uri="http://purl.org/dc/elements/1.1/"/>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CEC94.dotm</Template>
  <TotalTime>13</TotalTime>
  <Pages>1</Pages>
  <Words>295</Words>
  <Characters>1815</Characters>
  <Application>Microsoft Office Word</Application>
  <DocSecurity>0</DocSecurity>
  <Lines>15</Lines>
  <Paragraphs>4</Paragraphs>
  <ScaleCrop>false</ScaleCrop>
  <Company>California Energy Commission</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rgrant</dc:creator>
  <cp:lastModifiedBy>Worster, Brad@Energy</cp:lastModifiedBy>
  <cp:revision>35</cp:revision>
  <cp:lastPrinted>2014-04-11T22:56:00Z</cp:lastPrinted>
  <dcterms:created xsi:type="dcterms:W3CDTF">2020-07-25T00:01:00Z</dcterms:created>
  <dcterms:modified xsi:type="dcterms:W3CDTF">2022-09-20T22:06:00Z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953800</vt:r8>
  </property>
  <property fmtid="{D5CDD505-2E9C-101B-9397-08002B2CF9AE}" pid="4" name="ComplianceAssetId">
    <vt:lpwstr/>
  </property>
  <property fmtid="{D5CDD505-2E9C-101B-9397-08002B2CF9AE}" pid="5" name="MediaServiceImageTags">
    <vt:lpwstr/>
  </property>
</Properties>
</file>