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A05EB" w14:textId="6101283B" w:rsidR="00854DFE" w:rsidRPr="00F95B27" w:rsidRDefault="37E224DC" w:rsidP="5E0953F1">
      <w:pPr>
        <w:pBdr>
          <w:top w:val="single" w:sz="4" w:space="1" w:color="auto"/>
        </w:pBdr>
        <w:spacing w:line="257" w:lineRule="auto"/>
        <w:jc w:val="center"/>
        <w:rPr>
          <w:rFonts w:ascii="Arial" w:eastAsia="Arial" w:hAnsi="Arial" w:cs="Arial"/>
          <w:b/>
          <w:bCs/>
          <w:sz w:val="32"/>
          <w:szCs w:val="32"/>
        </w:rPr>
      </w:pPr>
      <w:r w:rsidRPr="4E4BCDFA">
        <w:rPr>
          <w:rFonts w:ascii="Arial" w:eastAsia="Arial" w:hAnsi="Arial" w:cs="Arial"/>
          <w:b/>
          <w:bCs/>
          <w:sz w:val="32"/>
          <w:szCs w:val="32"/>
        </w:rPr>
        <w:t>Questions and Answers Document</w:t>
      </w:r>
    </w:p>
    <w:p w14:paraId="4BF44456" w14:textId="6101283B" w:rsidR="00854DFE" w:rsidRPr="00F95B27" w:rsidRDefault="37E224DC" w:rsidP="5E0953F1">
      <w:pPr>
        <w:pStyle w:val="Heading1"/>
        <w:rPr>
          <w:rFonts w:ascii="Arial" w:eastAsia="Arial" w:hAnsi="Arial" w:cs="Arial"/>
          <w:b/>
          <w:bCs/>
        </w:rPr>
      </w:pPr>
      <w:r w:rsidRPr="4E4BCDFA">
        <w:rPr>
          <w:rFonts w:ascii="Arial" w:eastAsia="Arial" w:hAnsi="Arial" w:cs="Arial"/>
          <w:b/>
          <w:bCs/>
        </w:rPr>
        <w:t>Disclaimer</w:t>
      </w:r>
    </w:p>
    <w:p w14:paraId="56D0524F" w14:textId="725DF198" w:rsidR="00854DFE" w:rsidRPr="00F95B27" w:rsidRDefault="37E224DC" w:rsidP="5E0953F1">
      <w:pPr>
        <w:pBdr>
          <w:top w:val="single" w:sz="4" w:space="1" w:color="auto"/>
        </w:pBdr>
        <w:spacing w:line="257" w:lineRule="auto"/>
        <w:rPr>
          <w:rFonts w:ascii="Arial" w:eastAsia="Arial" w:hAnsi="Arial" w:cs="Arial"/>
          <w:sz w:val="24"/>
          <w:szCs w:val="24"/>
        </w:rPr>
      </w:pPr>
      <w:r w:rsidRPr="4E4BCDFA">
        <w:rPr>
          <w:rFonts w:ascii="Arial" w:eastAsia="Arial" w:hAnsi="Arial" w:cs="Arial"/>
          <w:sz w:val="24"/>
          <w:szCs w:val="24"/>
        </w:rPr>
        <w:t>The following answers are based on California Energy Commission (CEC) staff’s interpretation of the questions received. It is the Applicant’s responsibility to review the Solicitation Manual and to determine whether their proposed project is eligible for funding by reviewing the Eligibility Requirements within the solicitation. The CEC cannot give definitive advice as to whether a particular project is eligible for funding, because not all proposal details are known.</w:t>
      </w:r>
    </w:p>
    <w:p w14:paraId="29AC1FBE" w14:textId="6101283B" w:rsidR="00854DFE" w:rsidRPr="00F95B27" w:rsidRDefault="37E224DC" w:rsidP="5E0953F1">
      <w:pPr>
        <w:pBdr>
          <w:top w:val="single" w:sz="4" w:space="1" w:color="auto"/>
        </w:pBdr>
        <w:spacing w:line="257" w:lineRule="auto"/>
        <w:rPr>
          <w:rFonts w:ascii="Arial" w:eastAsia="Arial" w:hAnsi="Arial" w:cs="Arial"/>
        </w:rPr>
      </w:pPr>
      <w:r w:rsidRPr="4E4BCDFA">
        <w:rPr>
          <w:rFonts w:ascii="Arial" w:eastAsia="Arial" w:hAnsi="Arial" w:cs="Arial"/>
        </w:rPr>
        <w:t xml:space="preserve"> </w:t>
      </w:r>
    </w:p>
    <w:p w14:paraId="17A5642E" w14:textId="6101283B" w:rsidR="00854DFE" w:rsidRPr="00F95B27" w:rsidRDefault="37E224DC" w:rsidP="5E0953F1">
      <w:pPr>
        <w:pBdr>
          <w:top w:val="single" w:sz="4" w:space="1" w:color="auto"/>
        </w:pBdr>
        <w:spacing w:line="257" w:lineRule="auto"/>
        <w:rPr>
          <w:rFonts w:ascii="Arial" w:eastAsia="Arial" w:hAnsi="Arial" w:cs="Arial"/>
          <w:b/>
          <w:bCs/>
          <w:color w:val="2F5496" w:themeColor="accent1" w:themeShade="BF"/>
          <w:sz w:val="32"/>
          <w:szCs w:val="32"/>
        </w:rPr>
      </w:pPr>
      <w:r w:rsidRPr="4E4BCDFA">
        <w:rPr>
          <w:rFonts w:ascii="Arial" w:eastAsia="Arial" w:hAnsi="Arial" w:cs="Arial"/>
          <w:b/>
          <w:bCs/>
          <w:color w:val="2F5496" w:themeColor="accent1" w:themeShade="BF"/>
          <w:sz w:val="32"/>
          <w:szCs w:val="32"/>
        </w:rPr>
        <w:t>Table of Contents</w:t>
      </w:r>
    </w:p>
    <w:p w14:paraId="0D233A2B" w14:textId="6101283B" w:rsidR="00854DFE" w:rsidRPr="00F95B27" w:rsidRDefault="008714F0" w:rsidP="5E0953F1">
      <w:pPr>
        <w:pBdr>
          <w:top w:val="single" w:sz="4" w:space="1" w:color="auto"/>
        </w:pBdr>
        <w:tabs>
          <w:tab w:val="right" w:leader="dot" w:pos="9350"/>
        </w:tabs>
        <w:spacing w:line="257" w:lineRule="auto"/>
        <w:rPr>
          <w:rStyle w:val="Hyperlink"/>
          <w:rFonts w:ascii="Arial" w:eastAsia="Arial" w:hAnsi="Arial" w:cs="Arial"/>
          <w:b/>
          <w:bCs/>
          <w:sz w:val="24"/>
          <w:szCs w:val="24"/>
        </w:rPr>
      </w:pPr>
      <w:hyperlink r:id="rId10" w:anchor="_Toc80007874" w:history="1">
        <w:r w:rsidR="37E224DC" w:rsidRPr="4E4BCDFA">
          <w:rPr>
            <w:rFonts w:ascii="Arial" w:eastAsia="Arial" w:hAnsi="Arial" w:cs="Arial"/>
            <w:b/>
            <w:bCs/>
            <w:color w:val="0000FF"/>
            <w:sz w:val="24"/>
            <w:szCs w:val="24"/>
            <w:u w:val="single"/>
          </w:rPr>
          <w:t>Disclaimer</w:t>
        </w:r>
        <w:r w:rsidR="779E6F4F">
          <w:tab/>
        </w:r>
        <w:r w:rsidR="37E224DC" w:rsidRPr="4E4BCDFA">
          <w:rPr>
            <w:rStyle w:val="Hyperlink"/>
            <w:rFonts w:ascii="Arial" w:eastAsia="Arial" w:hAnsi="Arial" w:cs="Arial"/>
            <w:b/>
            <w:bCs/>
            <w:sz w:val="24"/>
            <w:szCs w:val="24"/>
          </w:rPr>
          <w:t>1</w:t>
        </w:r>
      </w:hyperlink>
    </w:p>
    <w:p w14:paraId="6DA95648" w14:textId="6101283B" w:rsidR="00854DFE" w:rsidRPr="00F95B27" w:rsidRDefault="008714F0" w:rsidP="5E0953F1">
      <w:pPr>
        <w:pBdr>
          <w:top w:val="single" w:sz="4" w:space="1" w:color="auto"/>
        </w:pBdr>
        <w:tabs>
          <w:tab w:val="right" w:leader="dot" w:pos="9350"/>
        </w:tabs>
        <w:spacing w:line="257" w:lineRule="auto"/>
        <w:rPr>
          <w:rStyle w:val="Hyperlink"/>
          <w:rFonts w:ascii="Arial" w:eastAsia="Arial" w:hAnsi="Arial" w:cs="Arial"/>
          <w:b/>
          <w:bCs/>
          <w:sz w:val="24"/>
          <w:szCs w:val="24"/>
        </w:rPr>
      </w:pPr>
      <w:hyperlink r:id="rId11" w:anchor="_Toc80007875" w:history="1">
        <w:r w:rsidR="37E224DC" w:rsidRPr="4E4BCDFA">
          <w:rPr>
            <w:rFonts w:ascii="Arial" w:eastAsia="Arial" w:hAnsi="Arial" w:cs="Arial"/>
            <w:b/>
            <w:bCs/>
            <w:color w:val="0000FF"/>
            <w:sz w:val="24"/>
            <w:szCs w:val="24"/>
            <w:u w:val="single"/>
          </w:rPr>
          <w:t>General/</w:t>
        </w:r>
        <w:r w:rsidR="37E224DC" w:rsidRPr="00832EDB">
          <w:rPr>
            <w:rFonts w:ascii="Arial" w:eastAsia="Arial" w:hAnsi="Arial" w:cs="Arial"/>
            <w:b/>
            <w:bCs/>
            <w:color w:val="0000FF"/>
            <w:sz w:val="24"/>
            <w:szCs w:val="24"/>
            <w:u w:val="single"/>
          </w:rPr>
          <w:t>Administrative</w:t>
        </w:r>
        <w:r w:rsidR="779E6F4F">
          <w:tab/>
        </w:r>
        <w:r w:rsidR="37E224DC" w:rsidRPr="4E4BCDFA">
          <w:rPr>
            <w:rStyle w:val="Hyperlink"/>
            <w:rFonts w:ascii="Arial" w:eastAsia="Arial" w:hAnsi="Arial" w:cs="Arial"/>
            <w:b/>
            <w:bCs/>
            <w:sz w:val="24"/>
            <w:szCs w:val="24"/>
          </w:rPr>
          <w:t>1</w:t>
        </w:r>
      </w:hyperlink>
    </w:p>
    <w:p w14:paraId="2567E489" w14:textId="1BE18EB3" w:rsidR="00854DFE" w:rsidRPr="00F95B27" w:rsidRDefault="008714F0" w:rsidP="4E4BCDFA">
      <w:pPr>
        <w:pBdr>
          <w:top w:val="single" w:sz="4" w:space="1" w:color="auto"/>
        </w:pBdr>
        <w:tabs>
          <w:tab w:val="right" w:leader="dot" w:pos="9350"/>
        </w:tabs>
        <w:spacing w:line="257" w:lineRule="auto"/>
        <w:rPr>
          <w:rFonts w:ascii="Arial" w:eastAsia="Arial" w:hAnsi="Arial" w:cs="Arial"/>
          <w:b/>
          <w:bCs/>
        </w:rPr>
      </w:pPr>
      <w:hyperlink r:id="rId12" w:anchor="_Toc80007876" w:history="1">
        <w:r w:rsidR="37E224DC" w:rsidRPr="4E4BCDFA">
          <w:rPr>
            <w:rFonts w:ascii="Arial" w:eastAsia="Arial" w:hAnsi="Arial" w:cs="Arial"/>
            <w:b/>
            <w:bCs/>
            <w:color w:val="0000FF"/>
            <w:sz w:val="24"/>
            <w:szCs w:val="24"/>
            <w:u w:val="single"/>
          </w:rPr>
          <w:t>Technical</w:t>
        </w:r>
        <w:r w:rsidR="779E6F4F">
          <w:tab/>
        </w:r>
        <w:r w:rsidR="37E224DC" w:rsidRPr="4E4BCDFA">
          <w:rPr>
            <w:rStyle w:val="Hyperlink"/>
            <w:rFonts w:ascii="Arial" w:eastAsia="Arial" w:hAnsi="Arial" w:cs="Arial"/>
            <w:b/>
            <w:bCs/>
            <w:sz w:val="24"/>
            <w:szCs w:val="24"/>
          </w:rPr>
          <w:t>2</w:t>
        </w:r>
      </w:hyperlink>
    </w:p>
    <w:p w14:paraId="6C22EF66" w14:textId="155DC5DA" w:rsidR="00854DFE" w:rsidRPr="00F95B27" w:rsidRDefault="771B2F44" w:rsidP="4E4BCDFA">
      <w:pPr>
        <w:pStyle w:val="Heading1"/>
        <w:pBdr>
          <w:top w:val="single" w:sz="4" w:space="1" w:color="auto"/>
        </w:pBdr>
        <w:rPr>
          <w:rFonts w:ascii="Arial" w:eastAsia="Arial" w:hAnsi="Arial" w:cs="Arial"/>
          <w:b/>
          <w:bCs/>
        </w:rPr>
      </w:pPr>
      <w:r w:rsidRPr="4E4BCDFA">
        <w:rPr>
          <w:rFonts w:ascii="Arial" w:eastAsia="Arial" w:hAnsi="Arial" w:cs="Arial"/>
          <w:b/>
          <w:bCs/>
        </w:rPr>
        <w:t>General</w:t>
      </w:r>
      <w:r w:rsidR="0D43AD4B" w:rsidRPr="4E4BCDFA">
        <w:rPr>
          <w:rFonts w:ascii="Arial" w:eastAsia="Arial" w:hAnsi="Arial" w:cs="Arial"/>
          <w:b/>
          <w:bCs/>
        </w:rPr>
        <w:t>/Administrative</w:t>
      </w:r>
    </w:p>
    <w:p w14:paraId="25F4F11D" w14:textId="6F9B6A9B" w:rsidR="00854DFE" w:rsidRPr="00F020DE" w:rsidRDefault="2DEDE7FE" w:rsidP="4E4BCDFA">
      <w:pPr>
        <w:spacing w:after="160" w:line="259" w:lineRule="auto"/>
        <w:rPr>
          <w:rFonts w:ascii="Arial" w:eastAsia="Arial" w:hAnsi="Arial" w:cs="Arial"/>
          <w:sz w:val="24"/>
          <w:szCs w:val="24"/>
        </w:rPr>
      </w:pPr>
      <w:r w:rsidRPr="00F020DE">
        <w:rPr>
          <w:rFonts w:ascii="Arial" w:eastAsia="Arial" w:hAnsi="Arial" w:cs="Arial"/>
          <w:sz w:val="24"/>
          <w:szCs w:val="24"/>
        </w:rPr>
        <w:t xml:space="preserve">Q1. </w:t>
      </w:r>
      <w:r w:rsidR="11E60817" w:rsidRPr="00F020DE">
        <w:rPr>
          <w:rFonts w:ascii="Arial" w:eastAsia="Arial" w:hAnsi="Arial" w:cs="Arial"/>
          <w:sz w:val="24"/>
          <w:szCs w:val="24"/>
        </w:rPr>
        <w:t>C</w:t>
      </w:r>
      <w:r w:rsidR="2578C5B9" w:rsidRPr="00F020DE">
        <w:rPr>
          <w:rFonts w:ascii="Arial" w:eastAsia="Arial" w:hAnsi="Arial" w:cs="Arial"/>
          <w:sz w:val="24"/>
          <w:szCs w:val="24"/>
        </w:rPr>
        <w:t>ould you point to me a standard T&amp;C document for CEC / EPIC? I am specifically wondering about insurance limits and intellectual property clauses, to see if we might be able to submit under this opportunity. I see the 14 attachments and application manual included on the website (</w:t>
      </w:r>
      <w:r w:rsidR="2578C5B9" w:rsidRPr="00F020DE">
        <w:rPr>
          <w:rFonts w:ascii="Arial" w:eastAsia="Arial" w:hAnsi="Arial" w:cs="Arial"/>
          <w:color w:val="0562C1"/>
          <w:sz w:val="24"/>
          <w:szCs w:val="24"/>
        </w:rPr>
        <w:t>https://www.energy.ca.gov/solicitations/2022-09/gfo-22-501-advancing-window-retrofits-and-reducing-fireplace-air-leaks</w:t>
      </w:r>
      <w:r w:rsidR="2578C5B9" w:rsidRPr="00F020DE">
        <w:rPr>
          <w:rFonts w:ascii="Arial" w:eastAsia="Arial" w:hAnsi="Arial" w:cs="Arial"/>
          <w:sz w:val="24"/>
          <w:szCs w:val="24"/>
        </w:rPr>
        <w:t xml:space="preserve">) but do not see any sample contract or T&amp;Cs here. </w:t>
      </w:r>
    </w:p>
    <w:p w14:paraId="40D2A8D2" w14:textId="77777777" w:rsidR="00854DFE" w:rsidRPr="00F020DE" w:rsidRDefault="00854DFE" w:rsidP="4E4BCDFA">
      <w:pPr>
        <w:rPr>
          <w:rFonts w:ascii="Arial" w:eastAsia="Arial" w:hAnsi="Arial" w:cs="Arial"/>
          <w:sz w:val="24"/>
          <w:szCs w:val="24"/>
        </w:rPr>
      </w:pPr>
    </w:p>
    <w:p w14:paraId="5567B904" w14:textId="6CA01180" w:rsidR="00556A45" w:rsidRPr="00F020DE" w:rsidRDefault="28B5487C" w:rsidP="3C8EE51A">
      <w:pPr>
        <w:ind w:left="72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F020DE">
        <w:rPr>
          <w:rFonts w:ascii="Arial" w:eastAsia="Arial" w:hAnsi="Arial" w:cs="Arial"/>
          <w:color w:val="538135" w:themeColor="accent6" w:themeShade="BF"/>
          <w:sz w:val="24"/>
          <w:szCs w:val="24"/>
        </w:rPr>
        <w:t xml:space="preserve"> </w:t>
      </w:r>
      <w:r w:rsidR="63391864" w:rsidRPr="00F020DE">
        <w:rPr>
          <w:rFonts w:ascii="Arial" w:eastAsia="Arial" w:hAnsi="Arial" w:cs="Arial"/>
          <w:color w:val="538135" w:themeColor="accent6" w:themeShade="BF"/>
          <w:sz w:val="24"/>
          <w:szCs w:val="24"/>
        </w:rPr>
        <w:t>This solicitation is under the Gas Research &amp; Development</w:t>
      </w:r>
      <w:r w:rsidR="3FF3AAD1" w:rsidRPr="00F020DE">
        <w:rPr>
          <w:rFonts w:ascii="Arial" w:eastAsia="Arial" w:hAnsi="Arial" w:cs="Arial"/>
          <w:color w:val="538135" w:themeColor="accent6" w:themeShade="BF"/>
          <w:sz w:val="24"/>
          <w:szCs w:val="24"/>
        </w:rPr>
        <w:t>/Public Interest Energy Research (PIER)</w:t>
      </w:r>
      <w:r w:rsidR="63391864" w:rsidRPr="00F020DE">
        <w:rPr>
          <w:rFonts w:ascii="Arial" w:eastAsia="Arial" w:hAnsi="Arial" w:cs="Arial"/>
          <w:color w:val="538135" w:themeColor="accent6" w:themeShade="BF"/>
          <w:sz w:val="24"/>
          <w:szCs w:val="24"/>
        </w:rPr>
        <w:t xml:space="preserve"> Program rather than the Electric Program Investment Charge (EPIC) Program.</w:t>
      </w:r>
      <w:r w:rsidRPr="00F020DE">
        <w:rPr>
          <w:rFonts w:ascii="Arial" w:eastAsia="Arial" w:hAnsi="Arial" w:cs="Arial"/>
          <w:color w:val="538135" w:themeColor="accent6" w:themeShade="BF"/>
          <w:sz w:val="24"/>
          <w:szCs w:val="24"/>
        </w:rPr>
        <w:t xml:space="preserve"> </w:t>
      </w:r>
      <w:r w:rsidR="00FA762C" w:rsidRPr="00F020DE">
        <w:rPr>
          <w:rFonts w:ascii="Arial" w:eastAsia="Arial" w:hAnsi="Arial" w:cs="Arial"/>
          <w:color w:val="538135" w:themeColor="accent6" w:themeShade="BF"/>
          <w:sz w:val="24"/>
          <w:szCs w:val="24"/>
        </w:rPr>
        <w:t>Per the solicitation manual, Section I.H, on page 17, the relevant PIER Grant terms and conditions are located at: http://www.energy.ca.gov/research/contractors.html. Once</w:t>
      </w:r>
      <w:r w:rsidR="7A9ECC49" w:rsidRPr="00F020DE">
        <w:rPr>
          <w:rFonts w:ascii="Arial" w:eastAsia="Arial" w:hAnsi="Arial" w:cs="Arial"/>
          <w:color w:val="538135" w:themeColor="accent6" w:themeShade="BF"/>
          <w:sz w:val="24"/>
          <w:szCs w:val="24"/>
        </w:rPr>
        <w:t xml:space="preserve"> </w:t>
      </w:r>
      <w:r w:rsidR="3F1C84E4" w:rsidRPr="00F020DE">
        <w:rPr>
          <w:rFonts w:ascii="Arial" w:eastAsia="Arial" w:hAnsi="Arial" w:cs="Arial"/>
          <w:color w:val="538135" w:themeColor="accent6" w:themeShade="BF"/>
          <w:sz w:val="24"/>
          <w:szCs w:val="24"/>
        </w:rPr>
        <w:t xml:space="preserve">you are at this site, </w:t>
      </w:r>
    </w:p>
    <w:p w14:paraId="22142DBC" w14:textId="6CA52D02" w:rsidR="00556A45" w:rsidRPr="00F020DE" w:rsidRDefault="26053EBE" w:rsidP="4E4BCDFA">
      <w:pPr>
        <w:pStyle w:val="ListParagraph"/>
        <w:numPr>
          <w:ilvl w:val="0"/>
          <w:numId w:val="8"/>
        </w:numPr>
        <w:ind w:left="1440"/>
        <w:rPr>
          <w:rFonts w:ascii="Arial" w:eastAsia="Arial" w:hAnsi="Arial" w:cs="Arial"/>
          <w:color w:val="538135" w:themeColor="accent6" w:themeShade="BF"/>
          <w:sz w:val="24"/>
          <w:szCs w:val="24"/>
        </w:rPr>
      </w:pPr>
      <w:r w:rsidRPr="00F020DE">
        <w:rPr>
          <w:rFonts w:ascii="Arial" w:eastAsia="Arial" w:hAnsi="Arial" w:cs="Arial"/>
          <w:color w:val="538135" w:themeColor="accent6" w:themeShade="BF"/>
          <w:sz w:val="24"/>
          <w:szCs w:val="24"/>
        </w:rPr>
        <w:t>S</w:t>
      </w:r>
      <w:r w:rsidR="47299FDC" w:rsidRPr="00F020DE">
        <w:rPr>
          <w:rFonts w:ascii="Arial" w:eastAsia="Arial" w:hAnsi="Arial" w:cs="Arial"/>
          <w:color w:val="538135" w:themeColor="accent6" w:themeShade="BF"/>
          <w:sz w:val="24"/>
          <w:szCs w:val="24"/>
        </w:rPr>
        <w:t xml:space="preserve">elect </w:t>
      </w:r>
      <w:r w:rsidR="3CA0CBE5" w:rsidRPr="00F020DE">
        <w:rPr>
          <w:rFonts w:ascii="Arial" w:eastAsia="Arial" w:hAnsi="Arial" w:cs="Arial"/>
          <w:i/>
          <w:iCs/>
          <w:color w:val="538135" w:themeColor="accent6" w:themeShade="BF"/>
          <w:sz w:val="24"/>
          <w:szCs w:val="24"/>
        </w:rPr>
        <w:t xml:space="preserve">“EPIC, FPIP, and PIER Contractor’s Information” </w:t>
      </w:r>
      <w:r w:rsidR="3CA0CBE5" w:rsidRPr="00F020DE">
        <w:rPr>
          <w:rFonts w:ascii="Arial" w:eastAsia="Arial" w:hAnsi="Arial" w:cs="Arial"/>
          <w:color w:val="538135" w:themeColor="accent6" w:themeShade="BF"/>
          <w:sz w:val="24"/>
          <w:szCs w:val="24"/>
        </w:rPr>
        <w:t xml:space="preserve">and </w:t>
      </w:r>
      <w:r w:rsidR="589D6D59" w:rsidRPr="00F020DE">
        <w:rPr>
          <w:rFonts w:ascii="Arial" w:eastAsia="Arial" w:hAnsi="Arial" w:cs="Arial"/>
          <w:color w:val="538135" w:themeColor="accent6" w:themeShade="BF"/>
          <w:sz w:val="24"/>
          <w:szCs w:val="24"/>
        </w:rPr>
        <w:t xml:space="preserve">then </w:t>
      </w:r>
    </w:p>
    <w:p w14:paraId="0AC14767" w14:textId="0F62A766" w:rsidR="005B56B2" w:rsidRPr="00F020DE" w:rsidRDefault="7E4CA409" w:rsidP="4E4BCDFA">
      <w:pPr>
        <w:pStyle w:val="ListParagraph"/>
        <w:numPr>
          <w:ilvl w:val="0"/>
          <w:numId w:val="8"/>
        </w:numPr>
        <w:ind w:left="1440"/>
        <w:rPr>
          <w:rFonts w:ascii="Arial" w:eastAsia="Arial" w:hAnsi="Arial" w:cs="Arial"/>
          <w:color w:val="538135" w:themeColor="accent6" w:themeShade="BF"/>
          <w:sz w:val="24"/>
          <w:szCs w:val="24"/>
        </w:rPr>
      </w:pPr>
      <w:r w:rsidRPr="00F020DE">
        <w:rPr>
          <w:rFonts w:ascii="Arial" w:eastAsia="Arial" w:hAnsi="Arial" w:cs="Arial"/>
          <w:color w:val="538135" w:themeColor="accent6" w:themeShade="BF"/>
          <w:sz w:val="24"/>
          <w:szCs w:val="24"/>
        </w:rPr>
        <w:t>S</w:t>
      </w:r>
      <w:r w:rsidR="41BCE1FB" w:rsidRPr="00F020DE">
        <w:rPr>
          <w:rFonts w:ascii="Arial" w:eastAsia="Arial" w:hAnsi="Arial" w:cs="Arial"/>
          <w:color w:val="538135" w:themeColor="accent6" w:themeShade="BF"/>
          <w:sz w:val="24"/>
          <w:szCs w:val="24"/>
        </w:rPr>
        <w:t xml:space="preserve">elect PIER </w:t>
      </w:r>
      <w:r w:rsidR="56AE5A80" w:rsidRPr="00F020DE">
        <w:rPr>
          <w:rFonts w:ascii="Arial" w:eastAsia="Arial" w:hAnsi="Arial" w:cs="Arial"/>
          <w:color w:val="538135" w:themeColor="accent6" w:themeShade="BF"/>
          <w:sz w:val="24"/>
          <w:szCs w:val="24"/>
        </w:rPr>
        <w:t>Terms and Conditions</w:t>
      </w:r>
    </w:p>
    <w:p w14:paraId="3152D490" w14:textId="0F149D02" w:rsidR="00556A45" w:rsidRPr="00F020DE" w:rsidRDefault="7E4CA409" w:rsidP="4E4BCDFA">
      <w:pPr>
        <w:pStyle w:val="ListParagraph"/>
        <w:numPr>
          <w:ilvl w:val="0"/>
          <w:numId w:val="8"/>
        </w:numPr>
        <w:ind w:left="1440"/>
        <w:rPr>
          <w:rFonts w:ascii="Arial" w:eastAsia="Arial" w:hAnsi="Arial" w:cs="Arial"/>
          <w:color w:val="538135" w:themeColor="accent6" w:themeShade="BF"/>
          <w:sz w:val="24"/>
          <w:szCs w:val="24"/>
        </w:rPr>
      </w:pPr>
      <w:r w:rsidRPr="00F020DE">
        <w:rPr>
          <w:rFonts w:ascii="Arial" w:eastAsia="Arial" w:hAnsi="Arial" w:cs="Arial"/>
          <w:color w:val="538135" w:themeColor="accent6" w:themeShade="BF"/>
          <w:sz w:val="24"/>
          <w:szCs w:val="24"/>
        </w:rPr>
        <w:t xml:space="preserve">Select </w:t>
      </w:r>
      <w:r w:rsidR="56AE5A80" w:rsidRPr="00F020DE">
        <w:rPr>
          <w:rFonts w:ascii="Arial" w:eastAsia="Arial" w:hAnsi="Arial" w:cs="Arial"/>
          <w:color w:val="538135" w:themeColor="accent6" w:themeShade="BF"/>
          <w:sz w:val="24"/>
          <w:szCs w:val="24"/>
        </w:rPr>
        <w:t xml:space="preserve">Grant </w:t>
      </w:r>
    </w:p>
    <w:p w14:paraId="1B33AB72" w14:textId="76BBBC86" w:rsidR="00854DFE" w:rsidRPr="00F020DE" w:rsidRDefault="0B70D595" w:rsidP="4E4BCDFA">
      <w:pPr>
        <w:pStyle w:val="ListParagraph"/>
        <w:numPr>
          <w:ilvl w:val="0"/>
          <w:numId w:val="8"/>
        </w:numPr>
        <w:ind w:left="1440"/>
        <w:rPr>
          <w:rFonts w:ascii="Arial" w:eastAsia="Arial" w:hAnsi="Arial" w:cs="Arial"/>
          <w:color w:val="00B050"/>
          <w:sz w:val="24"/>
          <w:szCs w:val="24"/>
        </w:rPr>
      </w:pPr>
      <w:r w:rsidRPr="00F020DE">
        <w:rPr>
          <w:rFonts w:ascii="Arial" w:eastAsia="Arial" w:hAnsi="Arial" w:cs="Arial"/>
          <w:color w:val="538135" w:themeColor="accent6" w:themeShade="BF"/>
          <w:sz w:val="24"/>
          <w:szCs w:val="24"/>
        </w:rPr>
        <w:t>Select Standard</w:t>
      </w:r>
      <w:r w:rsidR="7E4CA409" w:rsidRPr="00F020DE">
        <w:rPr>
          <w:rFonts w:ascii="Arial" w:eastAsia="Arial" w:hAnsi="Arial" w:cs="Arial"/>
          <w:color w:val="538135" w:themeColor="accent6" w:themeShade="BF"/>
          <w:sz w:val="24"/>
          <w:szCs w:val="24"/>
        </w:rPr>
        <w:t xml:space="preserve"> (if you are not the University of California or DOE lab)</w:t>
      </w:r>
      <w:r w:rsidR="7E4CA409" w:rsidRPr="00F020DE">
        <w:rPr>
          <w:rFonts w:ascii="Arial" w:eastAsia="Arial" w:hAnsi="Arial" w:cs="Arial"/>
          <w:color w:val="00B050"/>
          <w:sz w:val="24"/>
          <w:szCs w:val="24"/>
        </w:rPr>
        <w:t xml:space="preserve"> </w:t>
      </w:r>
      <w:r w:rsidR="27313145" w:rsidRPr="00F020DE">
        <w:rPr>
          <w:rFonts w:ascii="Arial" w:eastAsia="Arial" w:hAnsi="Arial" w:cs="Arial"/>
          <w:color w:val="00B050"/>
          <w:sz w:val="24"/>
          <w:szCs w:val="24"/>
        </w:rPr>
        <w:t xml:space="preserve"> </w:t>
      </w:r>
    </w:p>
    <w:p w14:paraId="2CE57025" w14:textId="77777777" w:rsidR="00440D5F" w:rsidRPr="00F020DE" w:rsidRDefault="00440D5F" w:rsidP="00F21ED8">
      <w:pPr>
        <w:pStyle w:val="Default"/>
        <w:rPr>
          <w:rFonts w:ascii="Arial" w:eastAsia="Arial" w:hAnsi="Arial" w:cs="Arial"/>
        </w:rPr>
      </w:pPr>
    </w:p>
    <w:p w14:paraId="68D8E992" w14:textId="326B5264" w:rsidR="00440D5F" w:rsidRPr="00F020DE" w:rsidRDefault="4864BFA6" w:rsidP="008714F0">
      <w:pPr>
        <w:pStyle w:val="Default"/>
        <w:keepNext/>
        <w:keepLines/>
        <w:ind w:left="720" w:hanging="720"/>
        <w:rPr>
          <w:rFonts w:ascii="Arial" w:eastAsia="Arial" w:hAnsi="Arial" w:cs="Arial"/>
          <w:sz w:val="28"/>
          <w:szCs w:val="28"/>
        </w:rPr>
      </w:pPr>
      <w:r w:rsidRPr="00F020DE">
        <w:rPr>
          <w:rFonts w:ascii="Arial" w:eastAsia="Arial" w:hAnsi="Arial" w:cs="Arial"/>
        </w:rPr>
        <w:lastRenderedPageBreak/>
        <w:t>Q</w:t>
      </w:r>
      <w:r w:rsidR="2DEDE7FE" w:rsidRPr="00F020DE">
        <w:rPr>
          <w:rFonts w:ascii="Arial" w:eastAsia="Arial" w:hAnsi="Arial" w:cs="Arial"/>
        </w:rPr>
        <w:t>2</w:t>
      </w:r>
      <w:r w:rsidR="734CC5C7" w:rsidRPr="00F020DE">
        <w:rPr>
          <w:rFonts w:ascii="Arial" w:eastAsia="Arial" w:hAnsi="Arial" w:cs="Arial"/>
        </w:rPr>
        <w:t xml:space="preserve">. </w:t>
      </w:r>
      <w:r w:rsidR="0002645F" w:rsidRPr="00F020DE">
        <w:rPr>
          <w:rFonts w:ascii="Arial" w:eastAsia="Arial" w:hAnsi="Arial" w:cs="Arial"/>
        </w:rPr>
        <w:tab/>
      </w:r>
      <w:r w:rsidR="734CC5C7" w:rsidRPr="00F020DE">
        <w:rPr>
          <w:rFonts w:ascii="Arial" w:eastAsia="Arial" w:hAnsi="Arial" w:cs="Arial"/>
          <w:sz w:val="28"/>
          <w:szCs w:val="28"/>
        </w:rPr>
        <w:t>Will a recording be posted online somewhere?</w:t>
      </w:r>
    </w:p>
    <w:p w14:paraId="648565F2" w14:textId="77777777" w:rsidR="00440D5F" w:rsidRPr="00F020DE" w:rsidRDefault="00440D5F" w:rsidP="008714F0">
      <w:pPr>
        <w:pStyle w:val="Default"/>
        <w:keepNext/>
        <w:keepLines/>
        <w:rPr>
          <w:rFonts w:ascii="Arial" w:eastAsia="Arial" w:hAnsi="Arial" w:cs="Arial"/>
        </w:rPr>
      </w:pPr>
    </w:p>
    <w:p w14:paraId="2CFA8102" w14:textId="06CB5CBA" w:rsidR="00826549" w:rsidRPr="00F020DE" w:rsidRDefault="12EC49EC" w:rsidP="008714F0">
      <w:pPr>
        <w:keepNext/>
        <w:keepLines/>
        <w:tabs>
          <w:tab w:val="left" w:pos="1170"/>
        </w:tabs>
        <w:ind w:left="720"/>
        <w:rPr>
          <w:rStyle w:val="Hyperlink"/>
          <w:rFonts w:ascii="Arial" w:eastAsia="Arial" w:hAnsi="Arial" w:cs="Arial"/>
          <w:sz w:val="28"/>
          <w:szCs w:val="28"/>
        </w:rPr>
      </w:pPr>
      <w:r w:rsidRPr="00F020DE">
        <w:rPr>
          <w:rFonts w:ascii="Arial" w:eastAsia="Arial" w:hAnsi="Arial" w:cs="Arial"/>
          <w:b/>
          <w:bCs/>
          <w:color w:val="538135" w:themeColor="accent6" w:themeShade="BF"/>
          <w:sz w:val="24"/>
          <w:szCs w:val="24"/>
        </w:rPr>
        <w:t xml:space="preserve">CEC: </w:t>
      </w:r>
      <w:r w:rsidRPr="00F020DE">
        <w:rPr>
          <w:rFonts w:ascii="Arial" w:eastAsia="Arial" w:hAnsi="Arial" w:cs="Arial"/>
          <w:color w:val="538135" w:themeColor="accent6" w:themeShade="BF"/>
          <w:sz w:val="24"/>
          <w:szCs w:val="24"/>
        </w:rPr>
        <w:t>The recording is posted on the G</w:t>
      </w:r>
      <w:r w:rsidR="1304A939" w:rsidRPr="00F020DE">
        <w:rPr>
          <w:rFonts w:ascii="Arial" w:eastAsia="Arial" w:hAnsi="Arial" w:cs="Arial"/>
          <w:color w:val="538135" w:themeColor="accent6" w:themeShade="BF"/>
          <w:sz w:val="24"/>
          <w:szCs w:val="24"/>
        </w:rPr>
        <w:t xml:space="preserve">rant </w:t>
      </w:r>
      <w:r w:rsidRPr="00F020DE">
        <w:rPr>
          <w:rFonts w:ascii="Arial" w:eastAsia="Arial" w:hAnsi="Arial" w:cs="Arial"/>
          <w:color w:val="538135" w:themeColor="accent6" w:themeShade="BF"/>
          <w:sz w:val="24"/>
          <w:szCs w:val="24"/>
        </w:rPr>
        <w:t>F</w:t>
      </w:r>
      <w:r w:rsidR="4B0B1B2D" w:rsidRPr="00F020DE">
        <w:rPr>
          <w:rFonts w:ascii="Arial" w:eastAsia="Arial" w:hAnsi="Arial" w:cs="Arial"/>
          <w:color w:val="538135" w:themeColor="accent6" w:themeShade="BF"/>
          <w:sz w:val="24"/>
          <w:szCs w:val="24"/>
        </w:rPr>
        <w:t xml:space="preserve">unding </w:t>
      </w:r>
      <w:r w:rsidRPr="00F020DE">
        <w:rPr>
          <w:rFonts w:ascii="Arial" w:eastAsia="Arial" w:hAnsi="Arial" w:cs="Arial"/>
          <w:color w:val="538135" w:themeColor="accent6" w:themeShade="BF"/>
          <w:sz w:val="24"/>
          <w:szCs w:val="24"/>
        </w:rPr>
        <w:t>O</w:t>
      </w:r>
      <w:r w:rsidR="67219042" w:rsidRPr="00F020DE">
        <w:rPr>
          <w:rFonts w:ascii="Arial" w:eastAsia="Arial" w:hAnsi="Arial" w:cs="Arial"/>
          <w:color w:val="538135" w:themeColor="accent6" w:themeShade="BF"/>
          <w:sz w:val="24"/>
          <w:szCs w:val="24"/>
        </w:rPr>
        <w:t>pportunity</w:t>
      </w:r>
      <w:r w:rsidRPr="00F020DE">
        <w:rPr>
          <w:rFonts w:ascii="Arial" w:eastAsia="Arial" w:hAnsi="Arial" w:cs="Arial"/>
          <w:color w:val="538135" w:themeColor="accent6" w:themeShade="BF"/>
          <w:sz w:val="24"/>
          <w:szCs w:val="24"/>
        </w:rPr>
        <w:t xml:space="preserve">’s event website: </w:t>
      </w:r>
      <w:hyperlink r:id="rId13">
        <w:r w:rsidR="62D6B6F1" w:rsidRPr="00F020DE">
          <w:rPr>
            <w:rStyle w:val="Hyperlink"/>
            <w:rFonts w:ascii="Arial" w:eastAsia="Arial" w:hAnsi="Arial" w:cs="Arial"/>
            <w:sz w:val="28"/>
            <w:szCs w:val="28"/>
          </w:rPr>
          <w:t>https://www.energy.ca.gov/event/workshop/2022-10/pre-application-workshop-gfo-22-501-advancing-window-retrofits-and-reducing</w:t>
        </w:r>
      </w:hyperlink>
    </w:p>
    <w:p w14:paraId="2D75B098" w14:textId="77777777" w:rsidR="0002645F" w:rsidRPr="0002645F" w:rsidRDefault="0002645F" w:rsidP="00F21ED8">
      <w:pPr>
        <w:tabs>
          <w:tab w:val="left" w:pos="1170"/>
        </w:tabs>
        <w:ind w:left="720"/>
        <w:rPr>
          <w:rStyle w:val="Hyperlink"/>
          <w:rFonts w:ascii="Arial" w:eastAsia="Arial" w:hAnsi="Arial" w:cs="Arial"/>
          <w:color w:val="000000" w:themeColor="text1"/>
          <w:u w:val="none"/>
        </w:rPr>
      </w:pPr>
    </w:p>
    <w:p w14:paraId="08FBCE25" w14:textId="197FB407" w:rsidR="007367E6" w:rsidRPr="00F95B27" w:rsidRDefault="74D90D8E" w:rsidP="00F21ED8">
      <w:pPr>
        <w:pStyle w:val="Heading1"/>
        <w:pBdr>
          <w:top w:val="single" w:sz="4" w:space="1" w:color="auto"/>
        </w:pBdr>
        <w:spacing w:before="360" w:after="120" w:line="288" w:lineRule="auto"/>
        <w:rPr>
          <w:rFonts w:ascii="Arial" w:eastAsia="Arial" w:hAnsi="Arial" w:cs="Arial"/>
          <w:b/>
          <w:bCs/>
          <w:color w:val="266CBF"/>
        </w:rPr>
      </w:pPr>
      <w:r w:rsidRPr="4E4BCDFA">
        <w:rPr>
          <w:rFonts w:ascii="Arial" w:eastAsia="Arial" w:hAnsi="Arial" w:cs="Arial"/>
          <w:b/>
          <w:bCs/>
          <w:color w:val="266CBF"/>
        </w:rPr>
        <w:t xml:space="preserve">Technical </w:t>
      </w:r>
    </w:p>
    <w:p w14:paraId="18569132" w14:textId="0070269E" w:rsidR="00B45E06" w:rsidRPr="00F95B27" w:rsidRDefault="6BBA2815" w:rsidP="4E4BCDFA">
      <w:pPr>
        <w:rPr>
          <w:rFonts w:ascii="Arial" w:eastAsia="Arial" w:hAnsi="Arial" w:cs="Arial"/>
          <w:b/>
          <w:bCs/>
        </w:rPr>
      </w:pPr>
      <w:r w:rsidRPr="4E4BCDFA">
        <w:rPr>
          <w:rStyle w:val="Heading2Char"/>
          <w:rFonts w:ascii="Arial" w:eastAsia="Arial" w:hAnsi="Arial" w:cs="Arial"/>
          <w:b/>
          <w:bCs/>
          <w:sz w:val="28"/>
          <w:szCs w:val="28"/>
        </w:rPr>
        <w:t xml:space="preserve">Group 1: </w:t>
      </w:r>
      <w:r w:rsidR="1C3D7DF8" w:rsidRPr="4E4BCDFA">
        <w:rPr>
          <w:rStyle w:val="Heading2Char"/>
          <w:rFonts w:ascii="Arial" w:eastAsia="Arial" w:hAnsi="Arial" w:cs="Arial"/>
          <w:b/>
          <w:bCs/>
          <w:sz w:val="28"/>
          <w:szCs w:val="28"/>
        </w:rPr>
        <w:t>High Performance Window Retrofits for Commercial Buildings</w:t>
      </w:r>
      <w:r w:rsidR="2C49FE10">
        <w:br/>
      </w:r>
    </w:p>
    <w:p w14:paraId="26CB73F9" w14:textId="77777777" w:rsidR="00B45E06" w:rsidRPr="00F95B27" w:rsidRDefault="00B45E06" w:rsidP="4E4BCDFA">
      <w:pPr>
        <w:rPr>
          <w:rFonts w:ascii="Arial" w:eastAsia="Arial" w:hAnsi="Arial" w:cs="Arial"/>
        </w:rPr>
      </w:pPr>
    </w:p>
    <w:p w14:paraId="7E7D514F" w14:textId="09CB2418" w:rsidR="00F853F0" w:rsidRPr="00F020DE" w:rsidRDefault="2DF563B7" w:rsidP="4E4BCDFA">
      <w:pPr>
        <w:pStyle w:val="ListParagraph"/>
        <w:numPr>
          <w:ilvl w:val="0"/>
          <w:numId w:val="3"/>
        </w:numPr>
        <w:ind w:left="720" w:hanging="720"/>
        <w:rPr>
          <w:rFonts w:ascii="Arial" w:eastAsia="Arial" w:hAnsi="Arial" w:cs="Arial"/>
          <w:sz w:val="24"/>
          <w:szCs w:val="24"/>
        </w:rPr>
      </w:pPr>
      <w:r w:rsidRPr="00F020DE">
        <w:rPr>
          <w:rFonts w:ascii="Arial" w:eastAsia="Arial" w:hAnsi="Arial" w:cs="Arial"/>
          <w:sz w:val="24"/>
          <w:szCs w:val="24"/>
        </w:rPr>
        <w:t xml:space="preserve">The solicitation calls for the author of the M&amp;V section of the narrative to be an independent contractor.  Since it can't be the prime, can the author be a sub or does it have to be someone not affiliated with the project </w:t>
      </w:r>
    </w:p>
    <w:p w14:paraId="3CDC5871" w14:textId="1510DBFA" w:rsidR="000C7C99" w:rsidRPr="00F020DE" w:rsidRDefault="77DBB500" w:rsidP="4E4BCDFA">
      <w:pPr>
        <w:ind w:left="720"/>
        <w:rPr>
          <w:rFonts w:ascii="Arial" w:eastAsia="Arial" w:hAnsi="Arial" w:cs="Arial"/>
          <w:color w:val="538135" w:themeColor="accent6" w:themeShade="BF"/>
          <w:sz w:val="24"/>
          <w:szCs w:val="24"/>
        </w:rPr>
      </w:pPr>
      <w:r w:rsidRPr="00F020DE">
        <w:rPr>
          <w:rFonts w:ascii="Arial" w:eastAsia="Arial" w:hAnsi="Arial" w:cs="Arial"/>
          <w:color w:val="538135" w:themeColor="accent6" w:themeShade="BF"/>
          <w:sz w:val="24"/>
          <w:szCs w:val="24"/>
        </w:rPr>
        <w:t xml:space="preserve">CEC: </w:t>
      </w:r>
      <w:r w:rsidR="4A2E0EAA" w:rsidRPr="00F020DE">
        <w:rPr>
          <w:rFonts w:ascii="Arial" w:eastAsia="Arial" w:hAnsi="Arial" w:cs="Arial"/>
          <w:color w:val="538135" w:themeColor="accent6" w:themeShade="BF"/>
          <w:sz w:val="24"/>
          <w:szCs w:val="24"/>
        </w:rPr>
        <w:t>Yes</w:t>
      </w:r>
      <w:r w:rsidR="70AB1464" w:rsidRPr="00F020DE">
        <w:rPr>
          <w:rFonts w:ascii="Arial" w:eastAsia="Arial" w:hAnsi="Arial" w:cs="Arial"/>
          <w:color w:val="538135" w:themeColor="accent6" w:themeShade="BF"/>
          <w:sz w:val="24"/>
          <w:szCs w:val="24"/>
        </w:rPr>
        <w:t>,</w:t>
      </w:r>
      <w:r w:rsidR="7840EFB6" w:rsidRPr="00F020DE">
        <w:rPr>
          <w:rFonts w:ascii="Arial" w:eastAsia="Arial" w:hAnsi="Arial" w:cs="Arial"/>
          <w:color w:val="538135" w:themeColor="accent6" w:themeShade="BF"/>
          <w:sz w:val="24"/>
          <w:szCs w:val="24"/>
        </w:rPr>
        <w:t xml:space="preserve"> </w:t>
      </w:r>
      <w:r w:rsidR="70AB1464" w:rsidRPr="00F020DE">
        <w:rPr>
          <w:rFonts w:ascii="Arial" w:eastAsia="Arial" w:hAnsi="Arial" w:cs="Arial"/>
          <w:color w:val="538135" w:themeColor="accent6" w:themeShade="BF"/>
          <w:sz w:val="24"/>
          <w:szCs w:val="24"/>
        </w:rPr>
        <w:t xml:space="preserve">the </w:t>
      </w:r>
      <w:r w:rsidR="56EA246F" w:rsidRPr="00F020DE">
        <w:rPr>
          <w:rFonts w:ascii="Arial" w:eastAsia="Arial" w:hAnsi="Arial" w:cs="Arial"/>
          <w:color w:val="538135" w:themeColor="accent6" w:themeShade="BF"/>
          <w:sz w:val="24"/>
          <w:szCs w:val="24"/>
        </w:rPr>
        <w:t>measurement and verification (</w:t>
      </w:r>
      <w:r w:rsidR="70AB1464" w:rsidRPr="00F020DE">
        <w:rPr>
          <w:rFonts w:ascii="Arial" w:eastAsia="Arial" w:hAnsi="Arial" w:cs="Arial"/>
          <w:color w:val="538135" w:themeColor="accent6" w:themeShade="BF"/>
          <w:sz w:val="24"/>
          <w:szCs w:val="24"/>
        </w:rPr>
        <w:t>M</w:t>
      </w:r>
      <w:r w:rsidR="4A2E0EAA" w:rsidRPr="00F020DE">
        <w:rPr>
          <w:rFonts w:ascii="Arial" w:eastAsia="Arial" w:hAnsi="Arial" w:cs="Arial"/>
          <w:color w:val="538135" w:themeColor="accent6" w:themeShade="BF"/>
          <w:sz w:val="24"/>
          <w:szCs w:val="24"/>
        </w:rPr>
        <w:t>&amp;V</w:t>
      </w:r>
      <w:r w:rsidR="39297E38" w:rsidRPr="00F020DE">
        <w:rPr>
          <w:rFonts w:ascii="Arial" w:eastAsia="Arial" w:hAnsi="Arial" w:cs="Arial"/>
          <w:color w:val="538135" w:themeColor="accent6" w:themeShade="BF"/>
          <w:sz w:val="24"/>
          <w:szCs w:val="24"/>
        </w:rPr>
        <w:t>)</w:t>
      </w:r>
      <w:r w:rsidR="4A2E0EAA" w:rsidRPr="00F020DE">
        <w:rPr>
          <w:rFonts w:ascii="Arial" w:eastAsia="Arial" w:hAnsi="Arial" w:cs="Arial"/>
          <w:color w:val="538135" w:themeColor="accent6" w:themeShade="BF"/>
          <w:sz w:val="24"/>
          <w:szCs w:val="24"/>
        </w:rPr>
        <w:t xml:space="preserve"> p</w:t>
      </w:r>
      <w:r w:rsidR="5363A760" w:rsidRPr="00F020DE">
        <w:rPr>
          <w:rFonts w:ascii="Arial" w:eastAsia="Arial" w:hAnsi="Arial" w:cs="Arial"/>
          <w:color w:val="538135" w:themeColor="accent6" w:themeShade="BF"/>
          <w:sz w:val="24"/>
          <w:szCs w:val="24"/>
        </w:rPr>
        <w:t xml:space="preserve">lan </w:t>
      </w:r>
      <w:r w:rsidR="7E4CA409" w:rsidRPr="00F020DE">
        <w:rPr>
          <w:rFonts w:ascii="Arial" w:eastAsia="Arial" w:hAnsi="Arial" w:cs="Arial"/>
          <w:color w:val="538135" w:themeColor="accent6" w:themeShade="BF"/>
          <w:sz w:val="24"/>
          <w:szCs w:val="24"/>
        </w:rPr>
        <w:t xml:space="preserve">and subsequent work </w:t>
      </w:r>
      <w:r w:rsidR="5363A760" w:rsidRPr="00F020DE">
        <w:rPr>
          <w:rFonts w:ascii="Arial" w:eastAsia="Arial" w:hAnsi="Arial" w:cs="Arial"/>
          <w:color w:val="538135" w:themeColor="accent6" w:themeShade="BF"/>
          <w:sz w:val="24"/>
          <w:szCs w:val="24"/>
        </w:rPr>
        <w:t xml:space="preserve">can be completed by </w:t>
      </w:r>
      <w:r w:rsidR="7E4CA409" w:rsidRPr="00F020DE">
        <w:rPr>
          <w:rFonts w:ascii="Arial" w:eastAsia="Arial" w:hAnsi="Arial" w:cs="Arial"/>
          <w:color w:val="538135" w:themeColor="accent6" w:themeShade="BF"/>
          <w:sz w:val="24"/>
          <w:szCs w:val="24"/>
        </w:rPr>
        <w:t>a subcontractor on your team</w:t>
      </w:r>
      <w:r w:rsidR="5363A760" w:rsidRPr="00F020DE">
        <w:rPr>
          <w:rFonts w:ascii="Arial" w:eastAsia="Arial" w:hAnsi="Arial" w:cs="Arial"/>
          <w:color w:val="538135" w:themeColor="accent6" w:themeShade="BF"/>
          <w:sz w:val="24"/>
          <w:szCs w:val="24"/>
        </w:rPr>
        <w:t>.</w:t>
      </w:r>
    </w:p>
    <w:p w14:paraId="2B832B9C" w14:textId="77777777" w:rsidR="00505A9F" w:rsidRPr="00F020DE" w:rsidRDefault="00505A9F" w:rsidP="4E4BCDFA">
      <w:pPr>
        <w:pStyle w:val="Default"/>
        <w:rPr>
          <w:rFonts w:ascii="Arial" w:eastAsia="Arial" w:hAnsi="Arial" w:cs="Arial"/>
        </w:rPr>
      </w:pPr>
    </w:p>
    <w:p w14:paraId="16CF0972" w14:textId="6E908221" w:rsidR="00505A9F" w:rsidRPr="00F020DE" w:rsidRDefault="2B36BB89" w:rsidP="4E4BCDFA">
      <w:pPr>
        <w:pStyle w:val="Default"/>
        <w:numPr>
          <w:ilvl w:val="0"/>
          <w:numId w:val="3"/>
        </w:numPr>
        <w:spacing w:after="240"/>
        <w:ind w:left="720" w:hanging="720"/>
        <w:rPr>
          <w:rFonts w:ascii="Arial" w:eastAsia="Arial" w:hAnsi="Arial" w:cs="Arial"/>
        </w:rPr>
      </w:pPr>
      <w:r w:rsidRPr="00F020DE">
        <w:rPr>
          <w:rFonts w:ascii="Arial" w:eastAsia="Arial" w:hAnsi="Arial" w:cs="Arial"/>
        </w:rPr>
        <w:t>In Table 1, you have a baseline value listed for U-Factor only. Is there a baseline value for Vt</w:t>
      </w:r>
      <w:r w:rsidR="2A8BEB22" w:rsidRPr="00F020DE">
        <w:rPr>
          <w:rFonts w:ascii="Arial" w:eastAsia="Arial" w:hAnsi="Arial" w:cs="Arial"/>
        </w:rPr>
        <w:t xml:space="preserve"> </w:t>
      </w:r>
      <w:r w:rsidRPr="00F020DE">
        <w:rPr>
          <w:rFonts w:ascii="Arial" w:eastAsia="Arial" w:hAnsi="Arial" w:cs="Arial"/>
        </w:rPr>
        <w:t>and SHGC as well?</w:t>
      </w:r>
    </w:p>
    <w:p w14:paraId="307D37FA" w14:textId="6EA77D09" w:rsidR="002A0529" w:rsidRPr="00F020DE" w:rsidRDefault="5BF20675" w:rsidP="4E4BCDFA">
      <w:pPr>
        <w:pStyle w:val="Default"/>
        <w:ind w:left="720"/>
        <w:rPr>
          <w:rFonts w:ascii="Arial" w:eastAsia="Arial" w:hAnsi="Arial" w:cs="Arial"/>
          <w:color w:val="538135" w:themeColor="accent6" w:themeShade="BF"/>
        </w:rPr>
      </w:pPr>
      <w:r w:rsidRPr="00F020DE">
        <w:rPr>
          <w:rFonts w:ascii="Arial" w:eastAsia="Arial" w:hAnsi="Arial" w:cs="Arial"/>
          <w:color w:val="538135" w:themeColor="accent6" w:themeShade="BF"/>
        </w:rPr>
        <w:t>CEC:</w:t>
      </w:r>
      <w:r w:rsidR="35EF38C2" w:rsidRPr="00F020DE">
        <w:rPr>
          <w:rFonts w:ascii="Arial" w:eastAsia="Arial" w:hAnsi="Arial" w:cs="Arial"/>
          <w:color w:val="538135" w:themeColor="accent6" w:themeShade="BF"/>
        </w:rPr>
        <w:t xml:space="preserve">  </w:t>
      </w:r>
      <w:r w:rsidR="396066CA" w:rsidRPr="00F020DE">
        <w:rPr>
          <w:rFonts w:ascii="Arial" w:eastAsia="Arial" w:hAnsi="Arial" w:cs="Arial"/>
          <w:color w:val="538135" w:themeColor="accent6" w:themeShade="BF"/>
        </w:rPr>
        <w:t>No</w:t>
      </w:r>
      <w:r w:rsidR="77097D2A" w:rsidRPr="00F020DE">
        <w:rPr>
          <w:rFonts w:ascii="Arial" w:eastAsia="Arial" w:hAnsi="Arial" w:cs="Arial"/>
          <w:color w:val="538135" w:themeColor="accent6" w:themeShade="BF"/>
        </w:rPr>
        <w:t xml:space="preserve">, we are only </w:t>
      </w:r>
      <w:r w:rsidR="3000B3C5" w:rsidRPr="00F020DE">
        <w:rPr>
          <w:rFonts w:ascii="Arial" w:eastAsia="Arial" w:hAnsi="Arial" w:cs="Arial"/>
          <w:color w:val="538135" w:themeColor="accent6" w:themeShade="BF"/>
        </w:rPr>
        <w:t>specifying</w:t>
      </w:r>
      <w:r w:rsidR="11501B25" w:rsidRPr="00F020DE">
        <w:rPr>
          <w:rFonts w:ascii="Arial" w:eastAsia="Arial" w:hAnsi="Arial" w:cs="Arial"/>
          <w:color w:val="538135" w:themeColor="accent6" w:themeShade="BF"/>
        </w:rPr>
        <w:t xml:space="preserve"> the U-Factor</w:t>
      </w:r>
      <w:r w:rsidR="3F1143DE" w:rsidRPr="00F020DE">
        <w:rPr>
          <w:rFonts w:ascii="Arial" w:eastAsia="Arial" w:hAnsi="Arial" w:cs="Arial"/>
          <w:color w:val="538135" w:themeColor="accent6" w:themeShade="BF"/>
        </w:rPr>
        <w:t xml:space="preserve"> </w:t>
      </w:r>
      <w:r w:rsidR="3000B3C5" w:rsidRPr="00F020DE">
        <w:rPr>
          <w:rFonts w:ascii="Arial" w:eastAsia="Arial" w:hAnsi="Arial" w:cs="Arial"/>
          <w:color w:val="538135" w:themeColor="accent6" w:themeShade="BF"/>
        </w:rPr>
        <w:t>for</w:t>
      </w:r>
      <w:r w:rsidR="3F1143DE" w:rsidRPr="00F020DE">
        <w:rPr>
          <w:rFonts w:ascii="Arial" w:eastAsia="Arial" w:hAnsi="Arial" w:cs="Arial"/>
          <w:color w:val="538135" w:themeColor="accent6" w:themeShade="BF"/>
        </w:rPr>
        <w:t xml:space="preserve"> the baseline</w:t>
      </w:r>
      <w:r w:rsidR="548080A5" w:rsidRPr="00F020DE">
        <w:rPr>
          <w:rFonts w:ascii="Arial" w:eastAsia="Arial" w:hAnsi="Arial" w:cs="Arial"/>
          <w:color w:val="538135" w:themeColor="accent6" w:themeShade="BF"/>
        </w:rPr>
        <w:t>.</w:t>
      </w:r>
      <w:r w:rsidR="35EA8224" w:rsidRPr="00F020DE">
        <w:rPr>
          <w:rFonts w:ascii="Arial" w:eastAsia="Arial" w:hAnsi="Arial" w:cs="Arial"/>
          <w:color w:val="538135" w:themeColor="accent6" w:themeShade="BF"/>
        </w:rPr>
        <w:t xml:space="preserve"> </w:t>
      </w:r>
      <w:r w:rsidR="794906CA" w:rsidRPr="00F020DE">
        <w:rPr>
          <w:rFonts w:ascii="Arial" w:eastAsia="Arial" w:hAnsi="Arial" w:cs="Arial"/>
          <w:color w:val="538135" w:themeColor="accent6" w:themeShade="BF"/>
        </w:rPr>
        <w:t xml:space="preserve">The </w:t>
      </w:r>
      <w:r w:rsidR="36FC3CFF" w:rsidRPr="00F020DE">
        <w:rPr>
          <w:rFonts w:ascii="Arial" w:eastAsia="Arial" w:hAnsi="Arial" w:cs="Arial"/>
          <w:color w:val="538135" w:themeColor="accent6" w:themeShade="BF"/>
        </w:rPr>
        <w:t xml:space="preserve">U-Factor and R values have been updated. </w:t>
      </w:r>
      <w:r w:rsidR="1CDA189D" w:rsidRPr="00F020DE">
        <w:rPr>
          <w:rFonts w:ascii="Arial" w:eastAsia="Arial" w:hAnsi="Arial" w:cs="Arial"/>
          <w:color w:val="538135" w:themeColor="accent6" w:themeShade="BF"/>
        </w:rPr>
        <w:t xml:space="preserve">See </w:t>
      </w:r>
      <w:r w:rsidR="427FDCD7" w:rsidRPr="00F020DE">
        <w:rPr>
          <w:rFonts w:ascii="Arial" w:eastAsia="Arial" w:hAnsi="Arial" w:cs="Arial"/>
          <w:color w:val="538135" w:themeColor="accent6" w:themeShade="BF"/>
        </w:rPr>
        <w:t>Addendum 1</w:t>
      </w:r>
      <w:r w:rsidR="6C5F7CCC" w:rsidRPr="00F020DE">
        <w:rPr>
          <w:rFonts w:ascii="Arial" w:eastAsia="Arial" w:hAnsi="Arial" w:cs="Arial"/>
          <w:color w:val="538135" w:themeColor="accent6" w:themeShade="BF"/>
        </w:rPr>
        <w:t>, page 1</w:t>
      </w:r>
      <w:r w:rsidR="2ADC8CA6" w:rsidRPr="00F020DE">
        <w:rPr>
          <w:rFonts w:ascii="Arial" w:eastAsia="Arial" w:hAnsi="Arial" w:cs="Arial"/>
          <w:color w:val="538135" w:themeColor="accent6" w:themeShade="BF"/>
        </w:rPr>
        <w:t>2</w:t>
      </w:r>
      <w:r w:rsidR="02662B66" w:rsidRPr="00F020DE">
        <w:rPr>
          <w:rFonts w:ascii="Arial" w:eastAsia="Arial" w:hAnsi="Arial" w:cs="Arial"/>
          <w:color w:val="538135" w:themeColor="accent6" w:themeShade="BF"/>
        </w:rPr>
        <w:t>,</w:t>
      </w:r>
      <w:r w:rsidR="427FDCD7" w:rsidRPr="00F020DE">
        <w:rPr>
          <w:rFonts w:ascii="Arial" w:eastAsia="Arial" w:hAnsi="Arial" w:cs="Arial"/>
          <w:color w:val="538135" w:themeColor="accent6" w:themeShade="BF"/>
        </w:rPr>
        <w:t xml:space="preserve"> </w:t>
      </w:r>
      <w:r w:rsidR="02662B66" w:rsidRPr="00F020DE">
        <w:rPr>
          <w:rFonts w:ascii="Arial" w:eastAsia="Arial" w:hAnsi="Arial" w:cs="Arial"/>
          <w:color w:val="538135" w:themeColor="accent6" w:themeShade="BF"/>
        </w:rPr>
        <w:t xml:space="preserve">Table 1 </w:t>
      </w:r>
      <w:r w:rsidR="427FDCD7" w:rsidRPr="00F020DE">
        <w:rPr>
          <w:rFonts w:ascii="Arial" w:eastAsia="Arial" w:hAnsi="Arial" w:cs="Arial"/>
          <w:color w:val="538135" w:themeColor="accent6" w:themeShade="BF"/>
        </w:rPr>
        <w:t>for the updated</w:t>
      </w:r>
      <w:r w:rsidR="16F6514F" w:rsidRPr="00F020DE">
        <w:rPr>
          <w:rFonts w:ascii="Arial" w:eastAsia="Arial" w:hAnsi="Arial" w:cs="Arial"/>
          <w:color w:val="538135" w:themeColor="accent6" w:themeShade="BF"/>
        </w:rPr>
        <w:t xml:space="preserve"> metrics</w:t>
      </w:r>
      <w:r w:rsidR="427FDCD7" w:rsidRPr="00F020DE">
        <w:rPr>
          <w:rFonts w:ascii="Arial" w:eastAsia="Arial" w:hAnsi="Arial" w:cs="Arial"/>
          <w:color w:val="538135" w:themeColor="accent6" w:themeShade="BF"/>
        </w:rPr>
        <w:t>.</w:t>
      </w:r>
    </w:p>
    <w:p w14:paraId="709E3822" w14:textId="77777777" w:rsidR="002A0529" w:rsidRPr="00F020DE" w:rsidRDefault="002A0529" w:rsidP="4E4BCDFA">
      <w:pPr>
        <w:pStyle w:val="Default"/>
        <w:rPr>
          <w:rFonts w:ascii="Arial" w:eastAsia="Arial" w:hAnsi="Arial" w:cs="Arial"/>
        </w:rPr>
      </w:pPr>
    </w:p>
    <w:p w14:paraId="1FAA1263" w14:textId="64E45862" w:rsidR="00505A9F" w:rsidRPr="00F020DE" w:rsidRDefault="2B36BB89" w:rsidP="4E4BCDFA">
      <w:pPr>
        <w:pStyle w:val="Default"/>
        <w:numPr>
          <w:ilvl w:val="0"/>
          <w:numId w:val="3"/>
        </w:numPr>
        <w:spacing w:after="240"/>
        <w:ind w:left="720" w:hanging="720"/>
        <w:rPr>
          <w:rFonts w:ascii="Arial" w:eastAsia="Arial" w:hAnsi="Arial" w:cs="Arial"/>
        </w:rPr>
      </w:pPr>
      <w:r w:rsidRPr="00F020DE">
        <w:rPr>
          <w:rFonts w:ascii="Arial" w:eastAsia="Arial" w:hAnsi="Arial" w:cs="Arial"/>
        </w:rPr>
        <w:t>Also in Table 1, the baseline efficiency value for the “Commercial Windows Performance” row</w:t>
      </w:r>
      <w:r w:rsidR="2A8BEB22" w:rsidRPr="00F020DE">
        <w:rPr>
          <w:rFonts w:ascii="Arial" w:eastAsia="Arial" w:hAnsi="Arial" w:cs="Arial"/>
        </w:rPr>
        <w:t xml:space="preserve"> </w:t>
      </w:r>
      <w:r w:rsidRPr="00F020DE">
        <w:rPr>
          <w:rFonts w:ascii="Arial" w:eastAsia="Arial" w:hAnsi="Arial" w:cs="Arial"/>
        </w:rPr>
        <w:t>is referring to triple-pane efficiencies, whereas in the “Installation Ease and Cost of</w:t>
      </w:r>
      <w:r w:rsidR="2A8BEB22" w:rsidRPr="00F020DE">
        <w:rPr>
          <w:rFonts w:ascii="Arial" w:eastAsia="Arial" w:hAnsi="Arial" w:cs="Arial"/>
        </w:rPr>
        <w:t xml:space="preserve"> </w:t>
      </w:r>
      <w:r w:rsidRPr="00F020DE">
        <w:rPr>
          <w:rFonts w:ascii="Arial" w:eastAsia="Arial" w:hAnsi="Arial" w:cs="Arial"/>
        </w:rPr>
        <w:t>Implementation” row, it refers to double-pane windows as the baseline cost. Would like</w:t>
      </w:r>
      <w:r w:rsidR="2A8BEB22" w:rsidRPr="00F020DE">
        <w:rPr>
          <w:rFonts w:ascii="Arial" w:eastAsia="Arial" w:hAnsi="Arial" w:cs="Arial"/>
        </w:rPr>
        <w:t xml:space="preserve"> </w:t>
      </w:r>
      <w:r w:rsidRPr="00F020DE">
        <w:rPr>
          <w:rFonts w:ascii="Arial" w:eastAsia="Arial" w:hAnsi="Arial" w:cs="Arial"/>
        </w:rPr>
        <w:t>confirmation on what you all are considering baseline.</w:t>
      </w:r>
    </w:p>
    <w:p w14:paraId="332A0705" w14:textId="67DB0052" w:rsidR="001F687C" w:rsidRPr="00F020DE" w:rsidRDefault="744A02E3" w:rsidP="4E4BCDFA">
      <w:pPr>
        <w:pStyle w:val="ListParagraph"/>
        <w:spacing w:after="0"/>
        <w:rPr>
          <w:rFonts w:ascii="Arial" w:eastAsia="Arial" w:hAnsi="Arial" w:cs="Arial"/>
          <w:color w:val="538135" w:themeColor="accent6" w:themeShade="BF"/>
          <w:sz w:val="24"/>
          <w:szCs w:val="24"/>
        </w:rPr>
      </w:pPr>
      <w:r w:rsidRPr="00F020DE">
        <w:rPr>
          <w:rFonts w:ascii="Arial" w:eastAsia="Arial" w:hAnsi="Arial" w:cs="Arial"/>
          <w:color w:val="538135" w:themeColor="accent6" w:themeShade="BF"/>
          <w:sz w:val="24"/>
          <w:szCs w:val="24"/>
        </w:rPr>
        <w:t>CEC:</w:t>
      </w:r>
      <w:r w:rsidR="44955F14" w:rsidRPr="00F020DE">
        <w:rPr>
          <w:rFonts w:ascii="Arial" w:eastAsia="Arial" w:hAnsi="Arial" w:cs="Arial"/>
          <w:color w:val="538135" w:themeColor="accent6" w:themeShade="BF"/>
          <w:sz w:val="24"/>
          <w:szCs w:val="24"/>
        </w:rPr>
        <w:t xml:space="preserve">  </w:t>
      </w:r>
      <w:r w:rsidR="2BE9C0A1" w:rsidRPr="00F020DE">
        <w:rPr>
          <w:rFonts w:ascii="Arial" w:eastAsia="Arial" w:hAnsi="Arial" w:cs="Arial"/>
          <w:color w:val="538135" w:themeColor="accent6" w:themeShade="BF"/>
          <w:sz w:val="24"/>
          <w:szCs w:val="24"/>
        </w:rPr>
        <w:t xml:space="preserve">This </w:t>
      </w:r>
      <w:r w:rsidR="024221B6" w:rsidRPr="00F020DE">
        <w:rPr>
          <w:rFonts w:ascii="Arial" w:eastAsia="Arial" w:hAnsi="Arial" w:cs="Arial"/>
          <w:color w:val="538135" w:themeColor="accent6" w:themeShade="BF"/>
          <w:sz w:val="24"/>
          <w:szCs w:val="24"/>
        </w:rPr>
        <w:t xml:space="preserve">baseline </w:t>
      </w:r>
      <w:r w:rsidR="2BE9C0A1" w:rsidRPr="00F020DE">
        <w:rPr>
          <w:rFonts w:ascii="Arial" w:eastAsia="Arial" w:hAnsi="Arial" w:cs="Arial"/>
          <w:color w:val="538135" w:themeColor="accent6" w:themeShade="BF"/>
          <w:sz w:val="24"/>
          <w:szCs w:val="24"/>
        </w:rPr>
        <w:t xml:space="preserve">discrepancy has been addressed </w:t>
      </w:r>
      <w:r w:rsidR="21898535" w:rsidRPr="00F020DE">
        <w:rPr>
          <w:rFonts w:ascii="Arial" w:eastAsia="Arial" w:hAnsi="Arial" w:cs="Arial"/>
          <w:color w:val="538135" w:themeColor="accent6" w:themeShade="BF"/>
          <w:sz w:val="24"/>
          <w:szCs w:val="24"/>
        </w:rPr>
        <w:t xml:space="preserve">and metrics for baseline and research goals have been updated </w:t>
      </w:r>
      <w:r w:rsidR="2BE9C0A1" w:rsidRPr="00F020DE">
        <w:rPr>
          <w:rFonts w:ascii="Arial" w:eastAsia="Arial" w:hAnsi="Arial" w:cs="Arial"/>
          <w:color w:val="538135" w:themeColor="accent6" w:themeShade="BF"/>
          <w:sz w:val="24"/>
          <w:szCs w:val="24"/>
        </w:rPr>
        <w:t>in Addendum 1</w:t>
      </w:r>
      <w:r w:rsidR="093B47C1" w:rsidRPr="00F020DE">
        <w:rPr>
          <w:rFonts w:ascii="Arial" w:eastAsia="Arial" w:hAnsi="Arial" w:cs="Arial"/>
          <w:color w:val="538135" w:themeColor="accent6" w:themeShade="BF"/>
          <w:sz w:val="24"/>
          <w:szCs w:val="24"/>
        </w:rPr>
        <w:t>, Table 1, page 1</w:t>
      </w:r>
      <w:r w:rsidR="3D4B34CF" w:rsidRPr="00F020DE">
        <w:rPr>
          <w:rFonts w:ascii="Arial" w:eastAsia="Arial" w:hAnsi="Arial" w:cs="Arial"/>
          <w:color w:val="538135" w:themeColor="accent6" w:themeShade="BF"/>
          <w:sz w:val="24"/>
          <w:szCs w:val="24"/>
        </w:rPr>
        <w:t>2</w:t>
      </w:r>
      <w:r w:rsidR="2BE9C0A1" w:rsidRPr="00F020DE">
        <w:rPr>
          <w:rFonts w:ascii="Arial" w:eastAsia="Arial" w:hAnsi="Arial" w:cs="Arial"/>
          <w:color w:val="538135" w:themeColor="accent6" w:themeShade="BF"/>
          <w:sz w:val="24"/>
          <w:szCs w:val="24"/>
        </w:rPr>
        <w:t xml:space="preserve"> of the GFO.</w:t>
      </w:r>
      <w:r w:rsidR="63F0A45F" w:rsidRPr="00F020DE">
        <w:rPr>
          <w:rFonts w:ascii="Arial" w:eastAsia="Arial" w:hAnsi="Arial" w:cs="Arial"/>
          <w:color w:val="538135" w:themeColor="accent6" w:themeShade="BF"/>
          <w:sz w:val="24"/>
          <w:szCs w:val="24"/>
        </w:rPr>
        <w:t xml:space="preserve"> </w:t>
      </w:r>
      <w:r w:rsidR="21898535" w:rsidRPr="00F020DE">
        <w:rPr>
          <w:rFonts w:ascii="Arial" w:eastAsia="Arial" w:hAnsi="Arial" w:cs="Arial"/>
          <w:color w:val="538135" w:themeColor="accent6" w:themeShade="BF"/>
          <w:sz w:val="24"/>
          <w:szCs w:val="24"/>
        </w:rPr>
        <w:t>T</w:t>
      </w:r>
      <w:r w:rsidR="30D9937B" w:rsidRPr="00F020DE">
        <w:rPr>
          <w:rFonts w:ascii="Arial" w:eastAsia="Arial" w:hAnsi="Arial" w:cs="Arial"/>
          <w:color w:val="538135" w:themeColor="accent6" w:themeShade="BF"/>
          <w:sz w:val="24"/>
          <w:szCs w:val="24"/>
        </w:rPr>
        <w:t>he p</w:t>
      </w:r>
      <w:r w:rsidR="36CC6781" w:rsidRPr="00F020DE">
        <w:rPr>
          <w:rFonts w:ascii="Arial" w:eastAsia="Arial" w:hAnsi="Arial" w:cs="Arial"/>
          <w:color w:val="538135" w:themeColor="accent6" w:themeShade="BF"/>
          <w:sz w:val="24"/>
          <w:szCs w:val="24"/>
        </w:rPr>
        <w:t xml:space="preserve">erformance baseline in Table </w:t>
      </w:r>
      <w:r w:rsidR="09F3B7E5" w:rsidRPr="00F020DE">
        <w:rPr>
          <w:rFonts w:ascii="Arial" w:eastAsia="Arial" w:hAnsi="Arial" w:cs="Arial"/>
          <w:color w:val="538135" w:themeColor="accent6" w:themeShade="BF"/>
          <w:sz w:val="24"/>
          <w:szCs w:val="24"/>
        </w:rPr>
        <w:t xml:space="preserve">1 </w:t>
      </w:r>
      <w:r w:rsidR="36CC6781" w:rsidRPr="00F020DE">
        <w:rPr>
          <w:rFonts w:ascii="Arial" w:eastAsia="Arial" w:hAnsi="Arial" w:cs="Arial"/>
          <w:color w:val="538135" w:themeColor="accent6" w:themeShade="BF"/>
          <w:sz w:val="24"/>
          <w:szCs w:val="24"/>
        </w:rPr>
        <w:t>is for double pane windows</w:t>
      </w:r>
      <w:r w:rsidR="21898535" w:rsidRPr="00F020DE">
        <w:rPr>
          <w:rFonts w:ascii="Arial" w:eastAsia="Arial" w:hAnsi="Arial" w:cs="Arial"/>
          <w:color w:val="538135" w:themeColor="accent6" w:themeShade="BF"/>
          <w:sz w:val="24"/>
          <w:szCs w:val="24"/>
        </w:rPr>
        <w:t xml:space="preserve"> and the research goals are for the high</w:t>
      </w:r>
      <w:r w:rsidR="46DB952D" w:rsidRPr="00F020DE">
        <w:rPr>
          <w:rFonts w:ascii="Arial" w:eastAsia="Arial" w:hAnsi="Arial" w:cs="Arial"/>
          <w:color w:val="538135" w:themeColor="accent6" w:themeShade="BF"/>
          <w:sz w:val="24"/>
          <w:szCs w:val="24"/>
        </w:rPr>
        <w:t>-</w:t>
      </w:r>
      <w:r w:rsidR="21898535" w:rsidRPr="00F020DE">
        <w:rPr>
          <w:rFonts w:ascii="Arial" w:eastAsia="Arial" w:hAnsi="Arial" w:cs="Arial"/>
          <w:color w:val="538135" w:themeColor="accent6" w:themeShade="BF"/>
          <w:sz w:val="24"/>
          <w:szCs w:val="24"/>
        </w:rPr>
        <w:t>performance windows</w:t>
      </w:r>
      <w:r w:rsidR="52A1975D" w:rsidRPr="00F020DE">
        <w:rPr>
          <w:rFonts w:ascii="Arial" w:eastAsia="Arial" w:hAnsi="Arial" w:cs="Arial"/>
          <w:color w:val="538135" w:themeColor="accent6" w:themeShade="BF"/>
          <w:sz w:val="24"/>
          <w:szCs w:val="24"/>
        </w:rPr>
        <w:t>/technol</w:t>
      </w:r>
      <w:r w:rsidR="04D5FBB8" w:rsidRPr="00F020DE">
        <w:rPr>
          <w:rFonts w:ascii="Arial" w:eastAsia="Arial" w:hAnsi="Arial" w:cs="Arial"/>
          <w:color w:val="538135" w:themeColor="accent6" w:themeShade="BF"/>
          <w:sz w:val="24"/>
          <w:szCs w:val="24"/>
        </w:rPr>
        <w:t>o</w:t>
      </w:r>
      <w:r w:rsidR="52A1975D" w:rsidRPr="00F020DE">
        <w:rPr>
          <w:rFonts w:ascii="Arial" w:eastAsia="Arial" w:hAnsi="Arial" w:cs="Arial"/>
          <w:color w:val="538135" w:themeColor="accent6" w:themeShade="BF"/>
          <w:sz w:val="24"/>
          <w:szCs w:val="24"/>
        </w:rPr>
        <w:t>gies</w:t>
      </w:r>
      <w:r w:rsidR="21898535" w:rsidRPr="00F020DE">
        <w:rPr>
          <w:rFonts w:ascii="Arial" w:eastAsia="Arial" w:hAnsi="Arial" w:cs="Arial"/>
          <w:color w:val="538135" w:themeColor="accent6" w:themeShade="BF"/>
          <w:sz w:val="24"/>
          <w:szCs w:val="24"/>
        </w:rPr>
        <w:t>.</w:t>
      </w:r>
      <w:r w:rsidR="28ADD3B4" w:rsidRPr="00F020DE">
        <w:rPr>
          <w:rFonts w:ascii="Arial" w:eastAsia="Arial" w:hAnsi="Arial" w:cs="Arial"/>
          <w:color w:val="538135" w:themeColor="accent6" w:themeShade="BF"/>
          <w:sz w:val="24"/>
          <w:szCs w:val="24"/>
        </w:rPr>
        <w:t xml:space="preserve">  </w:t>
      </w:r>
    </w:p>
    <w:p w14:paraId="66727B1B" w14:textId="77777777" w:rsidR="002431E9" w:rsidRPr="00F020DE" w:rsidRDefault="002431E9" w:rsidP="4E4BCDFA">
      <w:pPr>
        <w:pStyle w:val="Default"/>
        <w:rPr>
          <w:rFonts w:ascii="Arial" w:eastAsia="Arial" w:hAnsi="Arial" w:cs="Arial"/>
        </w:rPr>
      </w:pPr>
    </w:p>
    <w:p w14:paraId="2319B377" w14:textId="625AEB10" w:rsidR="00154DF7" w:rsidRPr="00F020DE" w:rsidRDefault="2D66B1D0" w:rsidP="4E4BCDFA">
      <w:pPr>
        <w:pStyle w:val="ListParagraph"/>
        <w:numPr>
          <w:ilvl w:val="0"/>
          <w:numId w:val="3"/>
        </w:numPr>
        <w:ind w:left="720" w:hanging="720"/>
        <w:jc w:val="both"/>
        <w:rPr>
          <w:rFonts w:ascii="Arial" w:eastAsia="Arial" w:hAnsi="Arial" w:cs="Arial"/>
          <w:sz w:val="24"/>
          <w:szCs w:val="24"/>
        </w:rPr>
      </w:pPr>
      <w:r w:rsidRPr="00F020DE">
        <w:rPr>
          <w:rFonts w:ascii="Arial" w:eastAsia="Arial" w:hAnsi="Arial" w:cs="Arial"/>
          <w:sz w:val="24"/>
          <w:szCs w:val="24"/>
        </w:rPr>
        <w:t>"In the text of GFO it says “2)</w:t>
      </w:r>
      <w:r w:rsidR="33BC2A0E" w:rsidRPr="00F020DE">
        <w:rPr>
          <w:sz w:val="24"/>
          <w:szCs w:val="24"/>
        </w:rPr>
        <w:tab/>
      </w:r>
      <w:r w:rsidRPr="00F020DE">
        <w:rPr>
          <w:rFonts w:ascii="Arial" w:eastAsia="Arial" w:hAnsi="Arial" w:cs="Arial"/>
          <w:sz w:val="24"/>
          <w:szCs w:val="24"/>
        </w:rPr>
        <w:t>Demonstrate increased energy performance (e.g., higher energy efficiency) by at least 10% compared to current code standards”, but Table 1 shows much stricter requirements (Code: U=0.3 in 2022 edition vs. U=0.2 or R5 in Table 1)"</w:t>
      </w:r>
    </w:p>
    <w:p w14:paraId="2E177EAC" w14:textId="349D1DBA" w:rsidR="006E6E1B" w:rsidRPr="00F020DE" w:rsidRDefault="65CADB85" w:rsidP="4E4BCDFA">
      <w:pPr>
        <w:pStyle w:val="Default"/>
        <w:ind w:left="720"/>
        <w:rPr>
          <w:rFonts w:ascii="Arial" w:eastAsia="Arial" w:hAnsi="Arial" w:cs="Arial"/>
          <w:color w:val="538135" w:themeColor="accent6" w:themeShade="BF"/>
        </w:rPr>
      </w:pPr>
      <w:r w:rsidRPr="00F020DE">
        <w:rPr>
          <w:rFonts w:ascii="Arial" w:eastAsia="Arial" w:hAnsi="Arial" w:cs="Arial"/>
          <w:color w:val="538135" w:themeColor="accent6" w:themeShade="BF"/>
        </w:rPr>
        <w:t xml:space="preserve">CEC: </w:t>
      </w:r>
      <w:r w:rsidR="20BF21BE" w:rsidRPr="00F020DE">
        <w:rPr>
          <w:rFonts w:ascii="Arial" w:eastAsia="Arial" w:hAnsi="Arial" w:cs="Arial"/>
          <w:color w:val="538135" w:themeColor="accent6" w:themeShade="BF"/>
        </w:rPr>
        <w:t xml:space="preserve">We have </w:t>
      </w:r>
      <w:r w:rsidR="52106ECA" w:rsidRPr="00F020DE">
        <w:rPr>
          <w:rFonts w:ascii="Arial" w:eastAsia="Arial" w:hAnsi="Arial" w:cs="Arial"/>
          <w:color w:val="538135" w:themeColor="accent6" w:themeShade="BF"/>
        </w:rPr>
        <w:t xml:space="preserve">revised </w:t>
      </w:r>
      <w:r w:rsidR="20BF21BE" w:rsidRPr="00F020DE">
        <w:rPr>
          <w:rFonts w:ascii="Arial" w:eastAsia="Arial" w:hAnsi="Arial" w:cs="Arial"/>
          <w:color w:val="538135" w:themeColor="accent6" w:themeShade="BF"/>
        </w:rPr>
        <w:t xml:space="preserve">the statement appearing in Section I.A., item 2 on page 3 </w:t>
      </w:r>
      <w:r w:rsidR="3027B41A" w:rsidRPr="00F020DE">
        <w:rPr>
          <w:rFonts w:ascii="Arial" w:eastAsia="Arial" w:hAnsi="Arial" w:cs="Arial"/>
          <w:color w:val="538135" w:themeColor="accent6" w:themeShade="BF"/>
        </w:rPr>
        <w:t xml:space="preserve">to read: </w:t>
      </w:r>
      <w:r w:rsidR="18640BE1" w:rsidRPr="00F020DE">
        <w:rPr>
          <w:rFonts w:ascii="Arial" w:eastAsia="Arial" w:hAnsi="Arial" w:cs="Arial"/>
          <w:color w:val="538135" w:themeColor="accent6" w:themeShade="BF"/>
        </w:rPr>
        <w:t xml:space="preserve">“2) Demonstrate increased energy performance according to the research goals listed in Table 1 and decreased </w:t>
      </w:r>
      <w:r w:rsidR="61FCAAA2" w:rsidRPr="00F020DE">
        <w:rPr>
          <w:rFonts w:ascii="Arial" w:eastAsia="Arial" w:hAnsi="Arial" w:cs="Arial"/>
          <w:color w:val="538135" w:themeColor="accent6" w:themeShade="BF"/>
        </w:rPr>
        <w:t>HVAC</w:t>
      </w:r>
      <w:r w:rsidR="18640BE1" w:rsidRPr="00F020DE">
        <w:rPr>
          <w:rFonts w:ascii="Arial" w:eastAsia="Arial" w:hAnsi="Arial" w:cs="Arial"/>
          <w:color w:val="538135" w:themeColor="accent6" w:themeShade="BF"/>
        </w:rPr>
        <w:t xml:space="preserve"> energy consumption by at least 15% </w:t>
      </w:r>
      <w:r w:rsidR="53DB060D" w:rsidRPr="00F020DE">
        <w:rPr>
          <w:rFonts w:ascii="Arial" w:eastAsia="Arial" w:hAnsi="Arial" w:cs="Arial"/>
          <w:color w:val="538135" w:themeColor="accent6" w:themeShade="BF"/>
        </w:rPr>
        <w:t xml:space="preserve">when </w:t>
      </w:r>
      <w:r w:rsidR="18640BE1" w:rsidRPr="00F020DE">
        <w:rPr>
          <w:rFonts w:ascii="Arial" w:eastAsia="Arial" w:hAnsi="Arial" w:cs="Arial"/>
          <w:color w:val="538135" w:themeColor="accent6" w:themeShade="BF"/>
        </w:rPr>
        <w:t xml:space="preserve">compared to current </w:t>
      </w:r>
      <w:r w:rsidR="20588CE9" w:rsidRPr="00F020DE">
        <w:rPr>
          <w:rFonts w:ascii="Arial" w:eastAsia="Arial" w:hAnsi="Arial" w:cs="Arial"/>
          <w:color w:val="538135" w:themeColor="accent6" w:themeShade="BF"/>
        </w:rPr>
        <w:t xml:space="preserve">HVAC </w:t>
      </w:r>
      <w:r w:rsidR="18640BE1" w:rsidRPr="00F020DE">
        <w:rPr>
          <w:rFonts w:ascii="Arial" w:eastAsia="Arial" w:hAnsi="Arial" w:cs="Arial"/>
          <w:color w:val="538135" w:themeColor="accent6" w:themeShade="BF"/>
        </w:rPr>
        <w:t>energy use</w:t>
      </w:r>
      <w:r w:rsidR="35CFA5F1" w:rsidRPr="00F020DE">
        <w:rPr>
          <w:rFonts w:ascii="Arial" w:eastAsia="Arial" w:hAnsi="Arial" w:cs="Arial"/>
          <w:color w:val="538135" w:themeColor="accent6" w:themeShade="BF"/>
        </w:rPr>
        <w:t xml:space="preserve"> </w:t>
      </w:r>
      <w:r w:rsidR="22F4772D" w:rsidRPr="00F020DE">
        <w:rPr>
          <w:rFonts w:ascii="Arial" w:eastAsia="Arial" w:hAnsi="Arial" w:cs="Arial"/>
          <w:color w:val="538135" w:themeColor="accent6" w:themeShade="BF"/>
        </w:rPr>
        <w:t xml:space="preserve">with </w:t>
      </w:r>
      <w:r w:rsidR="35CFA5F1" w:rsidRPr="00F020DE">
        <w:rPr>
          <w:rFonts w:ascii="Arial" w:eastAsia="Arial" w:hAnsi="Arial" w:cs="Arial"/>
          <w:color w:val="538135" w:themeColor="accent6" w:themeShade="BF"/>
        </w:rPr>
        <w:t xml:space="preserve">the existing </w:t>
      </w:r>
      <w:r w:rsidR="39A6762F" w:rsidRPr="00F020DE">
        <w:rPr>
          <w:rFonts w:ascii="Arial" w:eastAsia="Arial" w:hAnsi="Arial" w:cs="Arial"/>
          <w:color w:val="538135" w:themeColor="accent6" w:themeShade="BF"/>
        </w:rPr>
        <w:t xml:space="preserve">single pane </w:t>
      </w:r>
      <w:r w:rsidR="35CFA5F1" w:rsidRPr="00F020DE">
        <w:rPr>
          <w:rFonts w:ascii="Arial" w:eastAsia="Arial" w:hAnsi="Arial" w:cs="Arial"/>
          <w:color w:val="538135" w:themeColor="accent6" w:themeShade="BF"/>
        </w:rPr>
        <w:lastRenderedPageBreak/>
        <w:t>windows</w:t>
      </w:r>
      <w:r w:rsidR="18640BE1" w:rsidRPr="00F020DE">
        <w:rPr>
          <w:rFonts w:ascii="Arial" w:eastAsia="Arial" w:hAnsi="Arial" w:cs="Arial"/>
          <w:color w:val="538135" w:themeColor="accent6" w:themeShade="BF"/>
        </w:rPr>
        <w:t xml:space="preserve">”. </w:t>
      </w:r>
      <w:r w:rsidR="111B4B1A" w:rsidRPr="00F020DE">
        <w:rPr>
          <w:rFonts w:ascii="Arial" w:eastAsia="Arial" w:hAnsi="Arial" w:cs="Arial"/>
          <w:color w:val="538135" w:themeColor="accent6" w:themeShade="BF"/>
        </w:rPr>
        <w:t>Also, w</w:t>
      </w:r>
      <w:r w:rsidRPr="00F020DE">
        <w:rPr>
          <w:rFonts w:ascii="Arial" w:eastAsia="Arial" w:hAnsi="Arial" w:cs="Arial"/>
          <w:color w:val="538135" w:themeColor="accent6" w:themeShade="BF"/>
        </w:rPr>
        <w:t xml:space="preserve">e will </w:t>
      </w:r>
      <w:r w:rsidR="111B4B1A" w:rsidRPr="00F020DE">
        <w:rPr>
          <w:rFonts w:ascii="Arial" w:eastAsia="Arial" w:hAnsi="Arial" w:cs="Arial"/>
          <w:color w:val="538135" w:themeColor="accent6" w:themeShade="BF"/>
        </w:rPr>
        <w:t>use</w:t>
      </w:r>
      <w:r w:rsidRPr="00F020DE">
        <w:rPr>
          <w:rFonts w:ascii="Arial" w:eastAsia="Arial" w:hAnsi="Arial" w:cs="Arial"/>
          <w:color w:val="538135" w:themeColor="accent6" w:themeShade="BF"/>
        </w:rPr>
        <w:t xml:space="preserve"> the </w:t>
      </w:r>
      <w:r w:rsidR="355BD829" w:rsidRPr="00F020DE">
        <w:rPr>
          <w:rFonts w:ascii="Arial" w:eastAsia="Arial" w:hAnsi="Arial" w:cs="Arial"/>
          <w:color w:val="538135" w:themeColor="accent6" w:themeShade="BF"/>
        </w:rPr>
        <w:t xml:space="preserve">updated </w:t>
      </w:r>
      <w:r w:rsidRPr="00F020DE">
        <w:rPr>
          <w:rFonts w:ascii="Arial" w:eastAsia="Arial" w:hAnsi="Arial" w:cs="Arial"/>
          <w:color w:val="538135" w:themeColor="accent6" w:themeShade="BF"/>
        </w:rPr>
        <w:t xml:space="preserve">baseline metrics </w:t>
      </w:r>
      <w:r w:rsidR="355BD829" w:rsidRPr="00F020DE">
        <w:rPr>
          <w:rFonts w:ascii="Arial" w:eastAsia="Arial" w:hAnsi="Arial" w:cs="Arial"/>
          <w:color w:val="538135" w:themeColor="accent6" w:themeShade="BF"/>
        </w:rPr>
        <w:t xml:space="preserve">as indicated in Addendum 1, </w:t>
      </w:r>
      <w:r w:rsidR="5DCE91DD" w:rsidRPr="00F020DE">
        <w:rPr>
          <w:rFonts w:ascii="Arial" w:eastAsia="Arial" w:hAnsi="Arial" w:cs="Arial"/>
          <w:color w:val="538135" w:themeColor="accent6" w:themeShade="BF"/>
        </w:rPr>
        <w:t>Table 1</w:t>
      </w:r>
      <w:r w:rsidR="45CE87BE" w:rsidRPr="00F020DE">
        <w:rPr>
          <w:rFonts w:ascii="Arial" w:eastAsia="Arial" w:hAnsi="Arial" w:cs="Arial"/>
          <w:color w:val="538135" w:themeColor="accent6" w:themeShade="BF"/>
        </w:rPr>
        <w:t xml:space="preserve">, </w:t>
      </w:r>
      <w:r w:rsidR="75DAC450" w:rsidRPr="00F020DE">
        <w:rPr>
          <w:rFonts w:ascii="Arial" w:eastAsia="Arial" w:hAnsi="Arial" w:cs="Arial"/>
          <w:color w:val="538135" w:themeColor="accent6" w:themeShade="BF"/>
        </w:rPr>
        <w:t xml:space="preserve">page </w:t>
      </w:r>
      <w:r w:rsidR="3C6D5611" w:rsidRPr="00F020DE">
        <w:rPr>
          <w:rFonts w:ascii="Arial" w:eastAsia="Arial" w:hAnsi="Arial" w:cs="Arial"/>
          <w:color w:val="538135" w:themeColor="accent6" w:themeShade="BF"/>
        </w:rPr>
        <w:t>1</w:t>
      </w:r>
      <w:r w:rsidR="4E09A140" w:rsidRPr="00F020DE">
        <w:rPr>
          <w:rFonts w:ascii="Arial" w:eastAsia="Arial" w:hAnsi="Arial" w:cs="Arial"/>
          <w:color w:val="538135" w:themeColor="accent6" w:themeShade="BF"/>
        </w:rPr>
        <w:t>2</w:t>
      </w:r>
      <w:r w:rsidR="00C24F58" w:rsidRPr="00F020DE">
        <w:rPr>
          <w:rFonts w:ascii="Arial" w:eastAsia="Arial" w:hAnsi="Arial" w:cs="Arial"/>
          <w:color w:val="538135" w:themeColor="accent6" w:themeShade="BF"/>
        </w:rPr>
        <w:t xml:space="preserve"> of the GFO</w:t>
      </w:r>
      <w:r w:rsidR="5DCE91DD" w:rsidRPr="00F020DE">
        <w:rPr>
          <w:rFonts w:ascii="Arial" w:eastAsia="Arial" w:hAnsi="Arial" w:cs="Arial"/>
          <w:color w:val="538135" w:themeColor="accent6" w:themeShade="BF"/>
        </w:rPr>
        <w:t>.</w:t>
      </w:r>
      <w:r w:rsidR="4F5D991C" w:rsidRPr="00F020DE">
        <w:rPr>
          <w:rFonts w:ascii="Arial" w:eastAsia="Arial" w:hAnsi="Arial" w:cs="Arial"/>
          <w:color w:val="538135" w:themeColor="accent6" w:themeShade="BF"/>
        </w:rPr>
        <w:t xml:space="preserve"> </w:t>
      </w:r>
    </w:p>
    <w:p w14:paraId="4F17F176" w14:textId="77777777" w:rsidR="0006031E" w:rsidRPr="00F020DE" w:rsidRDefault="0006031E" w:rsidP="4E4BCDFA">
      <w:pPr>
        <w:pStyle w:val="Default"/>
        <w:ind w:left="360"/>
        <w:rPr>
          <w:rFonts w:ascii="Arial" w:eastAsia="Arial" w:hAnsi="Arial" w:cs="Arial"/>
          <w:b/>
          <w:bCs/>
        </w:rPr>
      </w:pPr>
    </w:p>
    <w:p w14:paraId="0533550E" w14:textId="30A1CAB2" w:rsidR="008B13BA" w:rsidRPr="00F020DE" w:rsidRDefault="7F4CFAE7" w:rsidP="4E4BCDFA">
      <w:pPr>
        <w:pStyle w:val="ListParagraph"/>
        <w:numPr>
          <w:ilvl w:val="0"/>
          <w:numId w:val="3"/>
        </w:numPr>
        <w:ind w:left="720" w:hanging="720"/>
        <w:rPr>
          <w:rFonts w:ascii="Arial" w:eastAsia="Arial" w:hAnsi="Arial" w:cs="Arial"/>
          <w:noProof/>
          <w:sz w:val="24"/>
          <w:szCs w:val="24"/>
        </w:rPr>
      </w:pPr>
      <w:r w:rsidRPr="00F020DE">
        <w:rPr>
          <w:rFonts w:ascii="Arial" w:eastAsia="Arial" w:hAnsi="Arial" w:cs="Arial"/>
          <w:sz w:val="24"/>
          <w:szCs w:val="24"/>
        </w:rPr>
        <w:t xml:space="preserve">I wanted to ask for some further clarification on Table 1 baseline.  According to code, the U-factor prescriptive requirements vary between 0.34 and 0.36 for the 16 climate zones. Is the “0.2 to 0.14” a typo? </w:t>
      </w:r>
    </w:p>
    <w:p w14:paraId="2D006100" w14:textId="7D85E19F" w:rsidR="00C45CA4" w:rsidRPr="00F020DE" w:rsidRDefault="2849C96C" w:rsidP="4E4BCDFA">
      <w:pPr>
        <w:pStyle w:val="paragraph"/>
        <w:spacing w:before="0" w:beforeAutospacing="0" w:after="0" w:afterAutospacing="0"/>
        <w:ind w:left="720"/>
        <w:textAlignment w:val="baseline"/>
        <w:rPr>
          <w:rFonts w:ascii="Arial" w:eastAsia="Arial" w:hAnsi="Arial" w:cs="Arial"/>
          <w:color w:val="00B050"/>
        </w:rPr>
      </w:pPr>
      <w:r w:rsidRPr="00F020DE">
        <w:rPr>
          <w:rFonts w:ascii="Arial" w:eastAsia="Arial" w:hAnsi="Arial" w:cs="Arial"/>
          <w:color w:val="538135" w:themeColor="accent6" w:themeShade="BF"/>
        </w:rPr>
        <w:t xml:space="preserve">CEC: </w:t>
      </w:r>
      <w:r w:rsidR="3A688140" w:rsidRPr="00F020DE">
        <w:rPr>
          <w:rFonts w:ascii="Arial" w:eastAsia="Arial" w:hAnsi="Arial" w:cs="Arial"/>
          <w:color w:val="538135" w:themeColor="accent6" w:themeShade="BF"/>
        </w:rPr>
        <w:t>The</w:t>
      </w:r>
      <w:r w:rsidR="2CB3F101" w:rsidRPr="00F020DE">
        <w:rPr>
          <w:rFonts w:ascii="Arial" w:eastAsia="Arial" w:hAnsi="Arial" w:cs="Arial"/>
          <w:color w:val="538135" w:themeColor="accent6" w:themeShade="BF"/>
        </w:rPr>
        <w:t xml:space="preserve"> baseline</w:t>
      </w:r>
      <w:r w:rsidR="7C1531FA" w:rsidRPr="00F020DE">
        <w:rPr>
          <w:rFonts w:ascii="Arial" w:eastAsia="Arial" w:hAnsi="Arial" w:cs="Arial"/>
          <w:color w:val="538135" w:themeColor="accent6" w:themeShade="BF"/>
        </w:rPr>
        <w:t xml:space="preserve"> </w:t>
      </w:r>
      <w:r w:rsidR="3A688140" w:rsidRPr="00F020DE">
        <w:rPr>
          <w:rFonts w:ascii="Arial" w:eastAsia="Arial" w:hAnsi="Arial" w:cs="Arial"/>
          <w:color w:val="538135" w:themeColor="accent6" w:themeShade="BF"/>
        </w:rPr>
        <w:t xml:space="preserve">metrics </w:t>
      </w:r>
      <w:r w:rsidR="7C1531FA" w:rsidRPr="00F020DE">
        <w:rPr>
          <w:rFonts w:ascii="Arial" w:eastAsia="Arial" w:hAnsi="Arial" w:cs="Arial"/>
          <w:color w:val="538135" w:themeColor="accent6" w:themeShade="BF"/>
        </w:rPr>
        <w:t>have been revised</w:t>
      </w:r>
      <w:r w:rsidR="1318D8CB" w:rsidRPr="00F020DE">
        <w:rPr>
          <w:rFonts w:ascii="Arial" w:eastAsia="Arial" w:hAnsi="Arial" w:cs="Arial"/>
          <w:color w:val="538135" w:themeColor="accent6" w:themeShade="BF"/>
        </w:rPr>
        <w:t xml:space="preserve"> to </w:t>
      </w:r>
      <w:r w:rsidR="7F272049" w:rsidRPr="00F020DE">
        <w:rPr>
          <w:rFonts w:ascii="Arial" w:eastAsia="Arial" w:hAnsi="Arial" w:cs="Arial"/>
          <w:color w:val="538135" w:themeColor="accent6" w:themeShade="BF"/>
        </w:rPr>
        <w:t xml:space="preserve">be </w:t>
      </w:r>
      <w:r w:rsidR="5A83B3A3" w:rsidRPr="00F020DE">
        <w:rPr>
          <w:rFonts w:ascii="Arial" w:eastAsia="Arial" w:hAnsi="Arial" w:cs="Arial"/>
          <w:color w:val="538135" w:themeColor="accent6" w:themeShade="BF"/>
        </w:rPr>
        <w:t xml:space="preserve">a </w:t>
      </w:r>
      <w:r w:rsidR="7F272049" w:rsidRPr="00F020DE">
        <w:rPr>
          <w:rStyle w:val="normaltextrun"/>
          <w:rFonts w:ascii="Arial" w:eastAsia="Arial" w:hAnsi="Arial" w:cs="Arial"/>
          <w:color w:val="538135" w:themeColor="accent6" w:themeShade="BF"/>
        </w:rPr>
        <w:t xml:space="preserve">U-Factor </w:t>
      </w:r>
      <w:r w:rsidR="5A83B3A3" w:rsidRPr="00F020DE">
        <w:rPr>
          <w:rStyle w:val="normaltextrun"/>
          <w:rFonts w:ascii="Arial" w:eastAsia="Arial" w:hAnsi="Arial" w:cs="Arial"/>
          <w:color w:val="538135" w:themeColor="accent6" w:themeShade="BF"/>
        </w:rPr>
        <w:t xml:space="preserve">of </w:t>
      </w:r>
      <w:r w:rsidR="7F272049" w:rsidRPr="00F020DE">
        <w:rPr>
          <w:rStyle w:val="normaltextrun"/>
          <w:rFonts w:ascii="Arial" w:eastAsia="Arial" w:hAnsi="Arial" w:cs="Arial"/>
          <w:color w:val="538135" w:themeColor="accent6" w:themeShade="BF"/>
        </w:rPr>
        <w:t>0.34</w:t>
      </w:r>
      <w:r w:rsidR="7F272049" w:rsidRPr="00F020DE">
        <w:rPr>
          <w:rStyle w:val="eop"/>
          <w:rFonts w:ascii="Arial" w:eastAsia="Arial" w:hAnsi="Arial" w:cs="Arial"/>
          <w:color w:val="538135" w:themeColor="accent6" w:themeShade="BF"/>
        </w:rPr>
        <w:t> </w:t>
      </w:r>
      <w:r w:rsidR="7F272049" w:rsidRPr="00F020DE">
        <w:rPr>
          <w:rStyle w:val="normaltextrun"/>
          <w:rFonts w:ascii="Arial" w:eastAsia="Arial" w:hAnsi="Arial" w:cs="Arial"/>
          <w:color w:val="538135" w:themeColor="accent6" w:themeShade="BF"/>
        </w:rPr>
        <w:t>(R</w:t>
      </w:r>
      <w:r w:rsidR="5A83B3A3" w:rsidRPr="00F020DE">
        <w:rPr>
          <w:rStyle w:val="normaltextrun"/>
          <w:rFonts w:ascii="Arial" w:eastAsia="Arial" w:hAnsi="Arial" w:cs="Arial"/>
          <w:color w:val="538135" w:themeColor="accent6" w:themeShade="BF"/>
        </w:rPr>
        <w:t xml:space="preserve"> value of </w:t>
      </w:r>
      <w:r w:rsidR="7F272049" w:rsidRPr="00F020DE">
        <w:rPr>
          <w:rStyle w:val="normaltextrun"/>
          <w:rFonts w:ascii="Arial" w:eastAsia="Arial" w:hAnsi="Arial" w:cs="Arial"/>
          <w:color w:val="538135" w:themeColor="accent6" w:themeShade="BF"/>
        </w:rPr>
        <w:t>2.9)</w:t>
      </w:r>
      <w:r w:rsidR="351D8BF9" w:rsidRPr="00F020DE">
        <w:rPr>
          <w:rStyle w:val="normaltextrun"/>
          <w:rFonts w:ascii="Arial" w:eastAsia="Arial" w:hAnsi="Arial" w:cs="Arial"/>
          <w:color w:val="538135" w:themeColor="accent6" w:themeShade="BF"/>
        </w:rPr>
        <w:t>.</w:t>
      </w:r>
      <w:r w:rsidR="0DA4EB78" w:rsidRPr="00F020DE">
        <w:rPr>
          <w:rStyle w:val="normaltextrun"/>
          <w:rFonts w:ascii="Arial" w:eastAsia="Arial" w:hAnsi="Arial" w:cs="Arial"/>
          <w:color w:val="538135" w:themeColor="accent6" w:themeShade="BF"/>
        </w:rPr>
        <w:t xml:space="preserve"> </w:t>
      </w:r>
      <w:r w:rsidR="2CB3F101" w:rsidRPr="00F020DE">
        <w:rPr>
          <w:rFonts w:ascii="Arial" w:eastAsia="Arial" w:hAnsi="Arial" w:cs="Arial"/>
          <w:color w:val="538135" w:themeColor="accent6" w:themeShade="BF"/>
        </w:rPr>
        <w:t>See the updated metrics in Table 1 of the Addendum 1</w:t>
      </w:r>
      <w:r w:rsidR="6348EAC6" w:rsidRPr="00F020DE">
        <w:rPr>
          <w:rFonts w:ascii="Arial" w:eastAsia="Arial" w:hAnsi="Arial" w:cs="Arial"/>
          <w:color w:val="538135" w:themeColor="accent6" w:themeShade="BF"/>
        </w:rPr>
        <w:t xml:space="preserve">, </w:t>
      </w:r>
      <w:r w:rsidR="2CB3F101" w:rsidRPr="00F020DE">
        <w:rPr>
          <w:rFonts w:ascii="Arial" w:eastAsia="Arial" w:hAnsi="Arial" w:cs="Arial"/>
          <w:color w:val="538135" w:themeColor="accent6" w:themeShade="BF"/>
        </w:rPr>
        <w:t>page 1</w:t>
      </w:r>
      <w:r w:rsidR="74730B12" w:rsidRPr="00F020DE">
        <w:rPr>
          <w:rFonts w:ascii="Arial" w:eastAsia="Arial" w:hAnsi="Arial" w:cs="Arial"/>
          <w:color w:val="538135" w:themeColor="accent6" w:themeShade="BF"/>
        </w:rPr>
        <w:t>2</w:t>
      </w:r>
      <w:r w:rsidR="00357F3E" w:rsidRPr="00F020DE">
        <w:rPr>
          <w:rFonts w:ascii="Arial" w:eastAsia="Arial" w:hAnsi="Arial" w:cs="Arial"/>
          <w:color w:val="538135" w:themeColor="accent6" w:themeShade="BF"/>
        </w:rPr>
        <w:t xml:space="preserve"> of the GFO</w:t>
      </w:r>
      <w:r w:rsidR="2CB3F101" w:rsidRPr="00F020DE">
        <w:rPr>
          <w:rFonts w:ascii="Arial" w:eastAsia="Arial" w:hAnsi="Arial" w:cs="Arial"/>
          <w:color w:val="538135" w:themeColor="accent6" w:themeShade="BF"/>
        </w:rPr>
        <w:t>.</w:t>
      </w:r>
    </w:p>
    <w:p w14:paraId="4510E9C5" w14:textId="77777777" w:rsidR="00C45CA4" w:rsidRPr="00F020DE" w:rsidRDefault="00C45CA4" w:rsidP="4E4BCDFA">
      <w:pPr>
        <w:tabs>
          <w:tab w:val="left" w:pos="720"/>
        </w:tabs>
        <w:ind w:left="720"/>
        <w:rPr>
          <w:rFonts w:ascii="Arial" w:eastAsia="Arial" w:hAnsi="Arial" w:cs="Arial"/>
          <w:b/>
          <w:bCs/>
          <w:sz w:val="24"/>
          <w:szCs w:val="24"/>
        </w:rPr>
      </w:pPr>
    </w:p>
    <w:p w14:paraId="0899D653" w14:textId="5A10E71C" w:rsidR="008B13BA" w:rsidRPr="00F020DE" w:rsidRDefault="0E4E694B" w:rsidP="4E4BCDFA">
      <w:pPr>
        <w:pStyle w:val="ListParagraph"/>
        <w:numPr>
          <w:ilvl w:val="0"/>
          <w:numId w:val="3"/>
        </w:numPr>
        <w:spacing w:after="0"/>
        <w:ind w:left="720" w:hanging="720"/>
        <w:rPr>
          <w:rFonts w:ascii="Arial" w:eastAsia="Arial" w:hAnsi="Arial" w:cs="Arial"/>
          <w:sz w:val="24"/>
          <w:szCs w:val="24"/>
        </w:rPr>
      </w:pPr>
      <w:r w:rsidRPr="00F020DE">
        <w:rPr>
          <w:rFonts w:ascii="Arial" w:eastAsia="Arial" w:hAnsi="Arial" w:cs="Arial"/>
          <w:sz w:val="24"/>
          <w:szCs w:val="24"/>
        </w:rPr>
        <w:t>If the GFO is looking at existing commercial buildings, can you clarify if the baseline is the single pane window, or is it assumed that those windows have reached the end of useful life and will be replaced with a T24 compliant window?</w:t>
      </w:r>
    </w:p>
    <w:p w14:paraId="22C61A1B" w14:textId="709AB6F6" w:rsidR="4E4BCDFA" w:rsidRPr="00F020DE" w:rsidRDefault="4E4BCDFA" w:rsidP="4E4BCDFA">
      <w:pPr>
        <w:pStyle w:val="ListParagraph"/>
        <w:spacing w:before="240"/>
        <w:ind w:left="810" w:hanging="180"/>
        <w:rPr>
          <w:rFonts w:ascii="Arial" w:eastAsia="Arial" w:hAnsi="Arial" w:cs="Arial"/>
          <w:b/>
          <w:bCs/>
          <w:color w:val="00B050"/>
          <w:sz w:val="14"/>
          <w:szCs w:val="14"/>
        </w:rPr>
      </w:pPr>
    </w:p>
    <w:p w14:paraId="10BFD99D" w14:textId="6CD1A392" w:rsidR="008B13BA" w:rsidRPr="00F020DE" w:rsidRDefault="6F7366CC" w:rsidP="4E4BCDFA">
      <w:pPr>
        <w:pStyle w:val="ListParagraph"/>
        <w:spacing w:before="24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F020DE">
        <w:rPr>
          <w:rFonts w:ascii="Arial" w:eastAsia="Arial" w:hAnsi="Arial" w:cs="Arial"/>
          <w:color w:val="538135" w:themeColor="accent6" w:themeShade="BF"/>
          <w:sz w:val="24"/>
          <w:szCs w:val="24"/>
        </w:rPr>
        <w:t xml:space="preserve">: This GFO will be replacing single pane windows with the high-performance </w:t>
      </w:r>
      <w:r w:rsidR="00462D33" w:rsidRPr="00F020DE">
        <w:rPr>
          <w:rFonts w:ascii="Arial" w:eastAsia="Arial" w:hAnsi="Arial" w:cs="Arial"/>
          <w:color w:val="538135" w:themeColor="accent6" w:themeShade="BF"/>
          <w:sz w:val="24"/>
          <w:szCs w:val="24"/>
        </w:rPr>
        <w:t>windows that</w:t>
      </w:r>
      <w:r w:rsidR="0694A147" w:rsidRPr="00F020DE">
        <w:rPr>
          <w:rFonts w:ascii="Arial" w:eastAsia="Arial" w:hAnsi="Arial" w:cs="Arial"/>
          <w:color w:val="538135" w:themeColor="accent6" w:themeShade="BF"/>
          <w:sz w:val="24"/>
          <w:szCs w:val="24"/>
        </w:rPr>
        <w:t xml:space="preserve"> have the potential to meet the </w:t>
      </w:r>
      <w:r w:rsidR="0A1D6AE8" w:rsidRPr="00F020DE">
        <w:rPr>
          <w:rFonts w:ascii="Arial" w:eastAsia="Arial" w:hAnsi="Arial" w:cs="Arial"/>
          <w:color w:val="538135" w:themeColor="accent6" w:themeShade="BF"/>
          <w:sz w:val="24"/>
          <w:szCs w:val="24"/>
        </w:rPr>
        <w:t xml:space="preserve">performance </w:t>
      </w:r>
      <w:r w:rsidR="0694A147" w:rsidRPr="00F020DE">
        <w:rPr>
          <w:rFonts w:ascii="Arial" w:eastAsia="Arial" w:hAnsi="Arial" w:cs="Arial"/>
          <w:color w:val="538135" w:themeColor="accent6" w:themeShade="BF"/>
          <w:sz w:val="24"/>
          <w:szCs w:val="24"/>
        </w:rPr>
        <w:t>metrics listed in Table 1</w:t>
      </w:r>
      <w:r w:rsidR="3055BC9B" w:rsidRPr="00F020DE">
        <w:rPr>
          <w:rFonts w:ascii="Arial" w:eastAsia="Arial" w:hAnsi="Arial" w:cs="Arial"/>
          <w:color w:val="538135" w:themeColor="accent6" w:themeShade="BF"/>
          <w:sz w:val="24"/>
          <w:szCs w:val="24"/>
        </w:rPr>
        <w:t xml:space="preserve"> (</w:t>
      </w:r>
      <w:r w:rsidR="66CE9D34" w:rsidRPr="00F020DE">
        <w:rPr>
          <w:rFonts w:ascii="Arial" w:eastAsia="Arial" w:hAnsi="Arial" w:cs="Arial"/>
          <w:color w:val="538135" w:themeColor="accent6" w:themeShade="BF"/>
          <w:sz w:val="24"/>
          <w:szCs w:val="24"/>
        </w:rPr>
        <w:t>see Table 1 of Addendum 1</w:t>
      </w:r>
      <w:r w:rsidR="00B75947" w:rsidRPr="00F020DE">
        <w:rPr>
          <w:rFonts w:ascii="Arial" w:eastAsia="Arial" w:hAnsi="Arial" w:cs="Arial"/>
          <w:color w:val="538135" w:themeColor="accent6" w:themeShade="BF"/>
          <w:sz w:val="24"/>
          <w:szCs w:val="24"/>
        </w:rPr>
        <w:t xml:space="preserve">, </w:t>
      </w:r>
      <w:r w:rsidR="00516A4E" w:rsidRPr="00F020DE">
        <w:rPr>
          <w:rFonts w:ascii="Arial" w:eastAsia="Arial" w:hAnsi="Arial" w:cs="Arial"/>
          <w:color w:val="538135" w:themeColor="accent6" w:themeShade="BF"/>
          <w:sz w:val="24"/>
          <w:szCs w:val="24"/>
        </w:rPr>
        <w:t>page 12 of the GFO</w:t>
      </w:r>
      <w:r w:rsidR="66CE9D34" w:rsidRPr="00F020DE">
        <w:rPr>
          <w:rFonts w:ascii="Arial" w:eastAsia="Arial" w:hAnsi="Arial" w:cs="Arial"/>
          <w:color w:val="538135" w:themeColor="accent6" w:themeShade="BF"/>
          <w:sz w:val="24"/>
          <w:szCs w:val="24"/>
        </w:rPr>
        <w:t xml:space="preserve"> for the updated metrics)</w:t>
      </w:r>
      <w:r w:rsidR="0694A147" w:rsidRPr="00F020DE">
        <w:rPr>
          <w:rFonts w:ascii="Arial" w:eastAsia="Arial" w:hAnsi="Arial" w:cs="Arial"/>
          <w:color w:val="538135" w:themeColor="accent6" w:themeShade="BF"/>
          <w:sz w:val="24"/>
          <w:szCs w:val="24"/>
        </w:rPr>
        <w:t>.</w:t>
      </w:r>
      <w:r w:rsidRPr="00F020DE">
        <w:rPr>
          <w:rFonts w:ascii="Arial" w:eastAsia="Arial" w:hAnsi="Arial" w:cs="Arial"/>
          <w:color w:val="538135" w:themeColor="accent6" w:themeShade="BF"/>
          <w:sz w:val="24"/>
          <w:szCs w:val="24"/>
        </w:rPr>
        <w:t xml:space="preserve"> </w:t>
      </w:r>
      <w:r w:rsidR="5BE5F702" w:rsidRPr="00F020DE">
        <w:rPr>
          <w:rFonts w:ascii="Arial" w:eastAsia="Arial" w:hAnsi="Arial" w:cs="Arial"/>
          <w:color w:val="538135" w:themeColor="accent6" w:themeShade="BF"/>
          <w:sz w:val="24"/>
          <w:szCs w:val="24"/>
        </w:rPr>
        <w:t>However, the baseline performance metrics indicated in Table 1</w:t>
      </w:r>
      <w:r w:rsidR="00E94D18" w:rsidRPr="00F020DE">
        <w:rPr>
          <w:rFonts w:ascii="Arial" w:eastAsia="Arial" w:hAnsi="Arial" w:cs="Arial"/>
          <w:color w:val="538135" w:themeColor="accent6" w:themeShade="BF"/>
          <w:sz w:val="24"/>
          <w:szCs w:val="24"/>
        </w:rPr>
        <w:t xml:space="preserve"> </w:t>
      </w:r>
      <w:r w:rsidR="02EFD08B" w:rsidRPr="00F020DE">
        <w:rPr>
          <w:rFonts w:ascii="Arial" w:eastAsia="Arial" w:hAnsi="Arial" w:cs="Arial"/>
          <w:color w:val="538135" w:themeColor="accent6" w:themeShade="BF"/>
          <w:sz w:val="24"/>
          <w:szCs w:val="24"/>
        </w:rPr>
        <w:t>are</w:t>
      </w:r>
      <w:r w:rsidR="00E94D18" w:rsidRPr="00F020DE">
        <w:rPr>
          <w:rFonts w:ascii="Arial" w:eastAsia="Arial" w:hAnsi="Arial" w:cs="Arial"/>
          <w:color w:val="538135" w:themeColor="accent6" w:themeShade="BF"/>
          <w:sz w:val="24"/>
          <w:szCs w:val="24"/>
        </w:rPr>
        <w:t xml:space="preserve"> for </w:t>
      </w:r>
      <w:r w:rsidR="2EF6B3B5" w:rsidRPr="00F020DE">
        <w:rPr>
          <w:rFonts w:ascii="Arial" w:eastAsia="Arial" w:hAnsi="Arial" w:cs="Arial"/>
          <w:color w:val="538135" w:themeColor="accent6" w:themeShade="BF"/>
          <w:sz w:val="24"/>
          <w:szCs w:val="24"/>
        </w:rPr>
        <w:t xml:space="preserve">Title </w:t>
      </w:r>
      <w:r w:rsidR="00E94D18" w:rsidRPr="00F020DE">
        <w:rPr>
          <w:rFonts w:ascii="Arial" w:eastAsia="Arial" w:hAnsi="Arial" w:cs="Arial"/>
          <w:color w:val="538135" w:themeColor="accent6" w:themeShade="BF"/>
          <w:sz w:val="24"/>
          <w:szCs w:val="24"/>
        </w:rPr>
        <w:t xml:space="preserve">24 compliant double pane </w:t>
      </w:r>
      <w:r w:rsidR="00317E24" w:rsidRPr="00F020DE">
        <w:rPr>
          <w:rFonts w:ascii="Arial" w:eastAsia="Arial" w:hAnsi="Arial" w:cs="Arial"/>
          <w:color w:val="538135" w:themeColor="accent6" w:themeShade="BF"/>
          <w:sz w:val="24"/>
          <w:szCs w:val="24"/>
        </w:rPr>
        <w:t>windows and</w:t>
      </w:r>
      <w:r w:rsidR="6298B471" w:rsidRPr="00F020DE">
        <w:rPr>
          <w:rFonts w:ascii="Arial" w:eastAsia="Arial" w:hAnsi="Arial" w:cs="Arial"/>
          <w:color w:val="538135" w:themeColor="accent6" w:themeShade="BF"/>
          <w:sz w:val="24"/>
          <w:szCs w:val="24"/>
        </w:rPr>
        <w:t xml:space="preserve"> </w:t>
      </w:r>
      <w:r w:rsidR="4A64012E" w:rsidRPr="00F020DE">
        <w:rPr>
          <w:rFonts w:ascii="Arial" w:eastAsia="Arial" w:hAnsi="Arial" w:cs="Arial"/>
          <w:color w:val="538135" w:themeColor="accent6" w:themeShade="BF"/>
          <w:sz w:val="24"/>
          <w:szCs w:val="24"/>
        </w:rPr>
        <w:t>are</w:t>
      </w:r>
      <w:r w:rsidR="6298B471" w:rsidRPr="00F020DE">
        <w:rPr>
          <w:rFonts w:ascii="Arial" w:eastAsia="Arial" w:hAnsi="Arial" w:cs="Arial"/>
          <w:color w:val="538135" w:themeColor="accent6" w:themeShade="BF"/>
          <w:sz w:val="24"/>
          <w:szCs w:val="24"/>
        </w:rPr>
        <w:t xml:space="preserve"> not</w:t>
      </w:r>
      <w:r w:rsidR="580EBA93" w:rsidRPr="00F020DE">
        <w:rPr>
          <w:rFonts w:ascii="Arial" w:eastAsia="Arial" w:hAnsi="Arial" w:cs="Arial"/>
          <w:color w:val="538135" w:themeColor="accent6" w:themeShade="BF"/>
          <w:sz w:val="24"/>
          <w:szCs w:val="24"/>
        </w:rPr>
        <w:t xml:space="preserve"> for</w:t>
      </w:r>
      <w:r w:rsidR="6298B471" w:rsidRPr="00F020DE">
        <w:rPr>
          <w:rFonts w:ascii="Arial" w:eastAsia="Arial" w:hAnsi="Arial" w:cs="Arial"/>
          <w:color w:val="538135" w:themeColor="accent6" w:themeShade="BF"/>
          <w:sz w:val="24"/>
          <w:szCs w:val="24"/>
        </w:rPr>
        <w:t xml:space="preserve"> single pane windows. </w:t>
      </w:r>
      <w:r w:rsidR="61E994CC" w:rsidRPr="00F020DE">
        <w:rPr>
          <w:rFonts w:ascii="Arial" w:eastAsia="Arial" w:hAnsi="Arial" w:cs="Arial"/>
          <w:color w:val="538135" w:themeColor="accent6" w:themeShade="BF"/>
          <w:sz w:val="24"/>
          <w:szCs w:val="24"/>
        </w:rPr>
        <w:t xml:space="preserve">Also see </w:t>
      </w:r>
      <w:r w:rsidR="6BB9DF43" w:rsidRPr="00F020DE">
        <w:rPr>
          <w:rFonts w:ascii="Arial" w:eastAsia="Arial" w:hAnsi="Arial" w:cs="Arial"/>
          <w:color w:val="538135" w:themeColor="accent6" w:themeShade="BF"/>
          <w:sz w:val="24"/>
          <w:szCs w:val="24"/>
        </w:rPr>
        <w:t xml:space="preserve">response to </w:t>
      </w:r>
      <w:r w:rsidR="61E994CC" w:rsidRPr="00F020DE">
        <w:rPr>
          <w:rFonts w:ascii="Arial" w:eastAsia="Arial" w:hAnsi="Arial" w:cs="Arial"/>
          <w:color w:val="538135" w:themeColor="accent6" w:themeShade="BF"/>
          <w:sz w:val="24"/>
          <w:szCs w:val="24"/>
        </w:rPr>
        <w:t>Q</w:t>
      </w:r>
      <w:r w:rsidRPr="00F020DE">
        <w:rPr>
          <w:rFonts w:ascii="Arial" w:eastAsia="Arial" w:hAnsi="Arial" w:cs="Arial"/>
          <w:color w:val="538135" w:themeColor="accent6" w:themeShade="BF"/>
          <w:sz w:val="24"/>
          <w:szCs w:val="24"/>
        </w:rPr>
        <w:t>6</w:t>
      </w:r>
      <w:r w:rsidR="6646D093" w:rsidRPr="00F020DE">
        <w:rPr>
          <w:rFonts w:ascii="Arial" w:eastAsia="Arial" w:hAnsi="Arial" w:cs="Arial"/>
          <w:color w:val="538135" w:themeColor="accent6" w:themeShade="BF"/>
          <w:sz w:val="24"/>
          <w:szCs w:val="24"/>
        </w:rPr>
        <w:t>.</w:t>
      </w:r>
    </w:p>
    <w:p w14:paraId="2B0C1D00" w14:textId="77777777" w:rsidR="008B13BA" w:rsidRPr="00F020DE" w:rsidRDefault="008B13BA" w:rsidP="4E4BCDFA">
      <w:pPr>
        <w:pStyle w:val="ListParagraph"/>
        <w:rPr>
          <w:rFonts w:ascii="Arial" w:eastAsia="Arial" w:hAnsi="Arial" w:cs="Arial"/>
          <w:sz w:val="24"/>
          <w:szCs w:val="24"/>
        </w:rPr>
      </w:pPr>
    </w:p>
    <w:p w14:paraId="0AC14EFD" w14:textId="7E122177" w:rsidR="008B13BA" w:rsidRPr="00F020DE" w:rsidRDefault="0E4E694B" w:rsidP="4E4BCDFA">
      <w:pPr>
        <w:pStyle w:val="ListParagraph"/>
        <w:numPr>
          <w:ilvl w:val="0"/>
          <w:numId w:val="3"/>
        </w:numPr>
        <w:ind w:left="720" w:hanging="720"/>
        <w:rPr>
          <w:rFonts w:ascii="Arial" w:eastAsia="Arial" w:hAnsi="Arial" w:cs="Arial"/>
          <w:sz w:val="24"/>
          <w:szCs w:val="24"/>
        </w:rPr>
      </w:pPr>
      <w:r w:rsidRPr="00F020DE">
        <w:rPr>
          <w:rFonts w:ascii="Arial" w:eastAsia="Arial" w:hAnsi="Arial" w:cs="Arial"/>
          <w:sz w:val="24"/>
          <w:szCs w:val="24"/>
        </w:rPr>
        <w:t xml:space="preserve">Please clarify what would be acceptable for the "lab test" scope for the advanced windows. Would it be any testing to confirm the performance objectives, or </w:t>
      </w:r>
      <w:r w:rsidR="23BFB57A" w:rsidRPr="00F020DE">
        <w:rPr>
          <w:rFonts w:ascii="Arial" w:eastAsia="Arial" w:hAnsi="Arial" w:cs="Arial"/>
          <w:sz w:val="24"/>
          <w:szCs w:val="24"/>
        </w:rPr>
        <w:t xml:space="preserve">do we </w:t>
      </w:r>
      <w:r w:rsidRPr="00F020DE">
        <w:rPr>
          <w:rFonts w:ascii="Arial" w:eastAsia="Arial" w:hAnsi="Arial" w:cs="Arial"/>
          <w:sz w:val="24"/>
          <w:szCs w:val="24"/>
        </w:rPr>
        <w:t>need to go as far as achieving certification from NFRC?</w:t>
      </w:r>
    </w:p>
    <w:p w14:paraId="34FFE60D" w14:textId="77777777" w:rsidR="008B13BA" w:rsidRPr="00F020DE" w:rsidRDefault="008B13BA" w:rsidP="4E4BCDFA">
      <w:pPr>
        <w:pStyle w:val="ListParagraph"/>
        <w:rPr>
          <w:rFonts w:ascii="Arial" w:eastAsia="Arial" w:hAnsi="Arial" w:cs="Arial"/>
          <w:sz w:val="24"/>
          <w:szCs w:val="24"/>
        </w:rPr>
      </w:pPr>
    </w:p>
    <w:p w14:paraId="582945A8" w14:textId="75C750E8" w:rsidR="008B13BA" w:rsidRPr="00F020DE" w:rsidRDefault="0E4E694B" w:rsidP="4E4BCDFA">
      <w:pPr>
        <w:pStyle w:val="ListParagraph"/>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F020DE">
        <w:rPr>
          <w:rFonts w:ascii="Arial" w:eastAsia="Arial" w:hAnsi="Arial" w:cs="Arial"/>
          <w:color w:val="538135" w:themeColor="accent6" w:themeShade="BF"/>
          <w:sz w:val="24"/>
          <w:szCs w:val="24"/>
        </w:rPr>
        <w:t xml:space="preserve"> The advanced window technology </w:t>
      </w:r>
      <w:r w:rsidR="03A4BEA0" w:rsidRPr="00F020DE">
        <w:rPr>
          <w:rFonts w:ascii="Arial" w:eastAsia="Arial" w:hAnsi="Arial" w:cs="Arial"/>
          <w:color w:val="538135" w:themeColor="accent6" w:themeShade="BF"/>
          <w:sz w:val="24"/>
          <w:szCs w:val="24"/>
        </w:rPr>
        <w:t xml:space="preserve">must </w:t>
      </w:r>
      <w:r w:rsidRPr="00F020DE">
        <w:rPr>
          <w:rFonts w:ascii="Arial" w:eastAsia="Arial" w:hAnsi="Arial" w:cs="Arial"/>
          <w:color w:val="538135" w:themeColor="accent6" w:themeShade="BF"/>
          <w:sz w:val="24"/>
          <w:szCs w:val="24"/>
        </w:rPr>
        <w:t>test and achieve N</w:t>
      </w:r>
      <w:r w:rsidR="15EB4103" w:rsidRPr="00F020DE">
        <w:rPr>
          <w:rFonts w:ascii="Arial" w:eastAsia="Arial" w:hAnsi="Arial" w:cs="Arial"/>
          <w:color w:val="538135" w:themeColor="accent6" w:themeShade="BF"/>
          <w:sz w:val="24"/>
          <w:szCs w:val="24"/>
        </w:rPr>
        <w:t xml:space="preserve">ational </w:t>
      </w:r>
      <w:r w:rsidRPr="00F020DE">
        <w:rPr>
          <w:rFonts w:ascii="Arial" w:eastAsia="Arial" w:hAnsi="Arial" w:cs="Arial"/>
          <w:color w:val="538135" w:themeColor="accent6" w:themeShade="BF"/>
          <w:sz w:val="24"/>
          <w:szCs w:val="24"/>
        </w:rPr>
        <w:t>F</w:t>
      </w:r>
      <w:r w:rsidR="0D675746" w:rsidRPr="00F020DE">
        <w:rPr>
          <w:rFonts w:ascii="Arial" w:eastAsia="Arial" w:hAnsi="Arial" w:cs="Arial"/>
          <w:color w:val="538135" w:themeColor="accent6" w:themeShade="BF"/>
          <w:sz w:val="24"/>
          <w:szCs w:val="24"/>
        </w:rPr>
        <w:t xml:space="preserve">enestration </w:t>
      </w:r>
      <w:r w:rsidRPr="00F020DE">
        <w:rPr>
          <w:rFonts w:ascii="Arial" w:eastAsia="Arial" w:hAnsi="Arial" w:cs="Arial"/>
          <w:color w:val="538135" w:themeColor="accent6" w:themeShade="BF"/>
          <w:sz w:val="24"/>
          <w:szCs w:val="24"/>
        </w:rPr>
        <w:t>R</w:t>
      </w:r>
      <w:r w:rsidR="46B9152A" w:rsidRPr="00F020DE">
        <w:rPr>
          <w:rFonts w:ascii="Arial" w:eastAsia="Arial" w:hAnsi="Arial" w:cs="Arial"/>
          <w:color w:val="538135" w:themeColor="accent6" w:themeShade="BF"/>
          <w:sz w:val="24"/>
          <w:szCs w:val="24"/>
        </w:rPr>
        <w:t xml:space="preserve">ating </w:t>
      </w:r>
      <w:r w:rsidRPr="00F020DE">
        <w:rPr>
          <w:rFonts w:ascii="Arial" w:eastAsia="Arial" w:hAnsi="Arial" w:cs="Arial"/>
          <w:color w:val="538135" w:themeColor="accent6" w:themeShade="BF"/>
          <w:sz w:val="24"/>
          <w:szCs w:val="24"/>
        </w:rPr>
        <w:t>C</w:t>
      </w:r>
      <w:r w:rsidR="4064B9F7" w:rsidRPr="00F020DE">
        <w:rPr>
          <w:rFonts w:ascii="Arial" w:eastAsia="Arial" w:hAnsi="Arial" w:cs="Arial"/>
          <w:color w:val="538135" w:themeColor="accent6" w:themeShade="BF"/>
          <w:sz w:val="24"/>
          <w:szCs w:val="24"/>
        </w:rPr>
        <w:t>ouncil</w:t>
      </w:r>
      <w:r w:rsidR="00DB2A0F" w:rsidRPr="00F020DE">
        <w:rPr>
          <w:rFonts w:ascii="Arial" w:eastAsia="Arial" w:hAnsi="Arial" w:cs="Arial"/>
          <w:color w:val="538135" w:themeColor="accent6" w:themeShade="BF"/>
          <w:sz w:val="24"/>
          <w:szCs w:val="24"/>
        </w:rPr>
        <w:t xml:space="preserve"> </w:t>
      </w:r>
      <w:r w:rsidR="49EBBAD7" w:rsidRPr="00F020DE">
        <w:rPr>
          <w:rFonts w:ascii="Arial" w:eastAsia="Arial" w:hAnsi="Arial" w:cs="Arial"/>
          <w:color w:val="538135" w:themeColor="accent6" w:themeShade="BF"/>
          <w:sz w:val="24"/>
          <w:szCs w:val="24"/>
        </w:rPr>
        <w:t>(</w:t>
      </w:r>
      <w:r w:rsidRPr="00F020DE">
        <w:rPr>
          <w:rFonts w:ascii="Arial" w:eastAsia="Arial" w:hAnsi="Arial" w:cs="Arial"/>
          <w:color w:val="538135" w:themeColor="accent6" w:themeShade="BF"/>
          <w:sz w:val="24"/>
          <w:szCs w:val="24"/>
        </w:rPr>
        <w:t>NFRC</w:t>
      </w:r>
      <w:r w:rsidR="49EBBAD7" w:rsidRPr="00F020DE">
        <w:rPr>
          <w:rFonts w:ascii="Arial" w:eastAsia="Arial" w:hAnsi="Arial" w:cs="Arial"/>
          <w:color w:val="538135" w:themeColor="accent6" w:themeShade="BF"/>
          <w:sz w:val="24"/>
          <w:szCs w:val="24"/>
        </w:rPr>
        <w:t>)</w:t>
      </w:r>
      <w:r w:rsidR="00DB2A0F" w:rsidRPr="00F020DE">
        <w:rPr>
          <w:rFonts w:ascii="Arial" w:eastAsia="Arial" w:hAnsi="Arial" w:cs="Arial"/>
          <w:color w:val="538135" w:themeColor="accent6" w:themeShade="BF"/>
          <w:sz w:val="24"/>
          <w:szCs w:val="24"/>
        </w:rPr>
        <w:t xml:space="preserve"> or A</w:t>
      </w:r>
      <w:r w:rsidR="0A121E74" w:rsidRPr="00F020DE">
        <w:rPr>
          <w:rFonts w:ascii="Arial" w:eastAsia="Arial" w:hAnsi="Arial" w:cs="Arial"/>
          <w:color w:val="538135" w:themeColor="accent6" w:themeShade="BF"/>
          <w:sz w:val="24"/>
          <w:szCs w:val="24"/>
        </w:rPr>
        <w:t>ttachment</w:t>
      </w:r>
      <w:r w:rsidR="5E9EDD94" w:rsidRPr="00F020DE">
        <w:rPr>
          <w:rFonts w:ascii="Arial" w:eastAsia="Arial" w:hAnsi="Arial" w:cs="Arial"/>
          <w:color w:val="538135" w:themeColor="accent6" w:themeShade="BF"/>
          <w:sz w:val="24"/>
          <w:szCs w:val="24"/>
        </w:rPr>
        <w:t>s</w:t>
      </w:r>
      <w:r w:rsidR="0A121E74" w:rsidRPr="00F020DE">
        <w:rPr>
          <w:rFonts w:ascii="Arial" w:eastAsia="Arial" w:hAnsi="Arial" w:cs="Arial"/>
          <w:color w:val="538135" w:themeColor="accent6" w:themeShade="BF"/>
          <w:sz w:val="24"/>
          <w:szCs w:val="24"/>
        </w:rPr>
        <w:t xml:space="preserve"> </w:t>
      </w:r>
      <w:r w:rsidR="00DB2A0F" w:rsidRPr="00F020DE">
        <w:rPr>
          <w:rFonts w:ascii="Arial" w:eastAsia="Arial" w:hAnsi="Arial" w:cs="Arial"/>
          <w:color w:val="538135" w:themeColor="accent6" w:themeShade="BF"/>
          <w:sz w:val="24"/>
          <w:szCs w:val="24"/>
        </w:rPr>
        <w:t>E</w:t>
      </w:r>
      <w:r w:rsidR="0B37C8BC" w:rsidRPr="00F020DE">
        <w:rPr>
          <w:rFonts w:ascii="Arial" w:eastAsia="Arial" w:hAnsi="Arial" w:cs="Arial"/>
          <w:color w:val="538135" w:themeColor="accent6" w:themeShade="BF"/>
          <w:sz w:val="24"/>
          <w:szCs w:val="24"/>
        </w:rPr>
        <w:t xml:space="preserve">nergy </w:t>
      </w:r>
      <w:r w:rsidR="00DB2A0F" w:rsidRPr="00F020DE">
        <w:rPr>
          <w:rFonts w:ascii="Arial" w:eastAsia="Arial" w:hAnsi="Arial" w:cs="Arial"/>
          <w:color w:val="538135" w:themeColor="accent6" w:themeShade="BF"/>
          <w:sz w:val="24"/>
          <w:szCs w:val="24"/>
        </w:rPr>
        <w:t>R</w:t>
      </w:r>
      <w:r w:rsidR="4953117C" w:rsidRPr="00F020DE">
        <w:rPr>
          <w:rFonts w:ascii="Arial" w:eastAsia="Arial" w:hAnsi="Arial" w:cs="Arial"/>
          <w:color w:val="538135" w:themeColor="accent6" w:themeShade="BF"/>
          <w:sz w:val="24"/>
          <w:szCs w:val="24"/>
        </w:rPr>
        <w:t xml:space="preserve">ating </w:t>
      </w:r>
      <w:r w:rsidR="00DB2A0F" w:rsidRPr="00F020DE">
        <w:rPr>
          <w:rFonts w:ascii="Arial" w:eastAsia="Arial" w:hAnsi="Arial" w:cs="Arial"/>
          <w:color w:val="538135" w:themeColor="accent6" w:themeShade="BF"/>
          <w:sz w:val="24"/>
          <w:szCs w:val="24"/>
        </w:rPr>
        <w:t>C</w:t>
      </w:r>
      <w:r w:rsidR="1F4EDAEE" w:rsidRPr="00F020DE">
        <w:rPr>
          <w:rFonts w:ascii="Arial" w:eastAsia="Arial" w:hAnsi="Arial" w:cs="Arial"/>
          <w:color w:val="538135" w:themeColor="accent6" w:themeShade="BF"/>
          <w:sz w:val="24"/>
          <w:szCs w:val="24"/>
        </w:rPr>
        <w:t>ouncil</w:t>
      </w:r>
      <w:r w:rsidRPr="00F020DE">
        <w:rPr>
          <w:rFonts w:ascii="Arial" w:eastAsia="Arial" w:hAnsi="Arial" w:cs="Arial"/>
          <w:color w:val="538135" w:themeColor="accent6" w:themeShade="BF"/>
          <w:sz w:val="24"/>
          <w:szCs w:val="24"/>
        </w:rPr>
        <w:t xml:space="preserve"> </w:t>
      </w:r>
      <w:r w:rsidR="6E66EF09" w:rsidRPr="00F020DE">
        <w:rPr>
          <w:rFonts w:ascii="Arial" w:eastAsia="Arial" w:hAnsi="Arial" w:cs="Arial"/>
          <w:color w:val="538135" w:themeColor="accent6" w:themeShade="BF"/>
          <w:sz w:val="24"/>
          <w:szCs w:val="24"/>
        </w:rPr>
        <w:t>(AERC)</w:t>
      </w:r>
      <w:r w:rsidRPr="00F020DE">
        <w:rPr>
          <w:rFonts w:ascii="Arial" w:eastAsia="Arial" w:hAnsi="Arial" w:cs="Arial"/>
          <w:color w:val="538135" w:themeColor="accent6" w:themeShade="BF"/>
          <w:sz w:val="24"/>
          <w:szCs w:val="24"/>
        </w:rPr>
        <w:t xml:space="preserve"> </w:t>
      </w:r>
      <w:r w:rsidR="00922DCC" w:rsidRPr="00F020DE">
        <w:rPr>
          <w:rFonts w:ascii="Arial" w:eastAsia="Arial" w:hAnsi="Arial" w:cs="Arial"/>
          <w:color w:val="538135" w:themeColor="accent6" w:themeShade="BF"/>
          <w:sz w:val="24"/>
          <w:szCs w:val="24"/>
        </w:rPr>
        <w:t>(second</w:t>
      </w:r>
      <w:r w:rsidR="0079324F" w:rsidRPr="00F020DE">
        <w:rPr>
          <w:rFonts w:ascii="Arial" w:eastAsia="Arial" w:hAnsi="Arial" w:cs="Arial"/>
          <w:color w:val="538135" w:themeColor="accent6" w:themeShade="BF"/>
          <w:sz w:val="24"/>
          <w:szCs w:val="24"/>
        </w:rPr>
        <w:t>ary</w:t>
      </w:r>
      <w:r w:rsidR="00462D33" w:rsidRPr="00F020DE">
        <w:rPr>
          <w:rFonts w:ascii="Arial" w:eastAsia="Arial" w:hAnsi="Arial" w:cs="Arial"/>
          <w:color w:val="538135" w:themeColor="accent6" w:themeShade="BF"/>
          <w:sz w:val="24"/>
          <w:szCs w:val="24"/>
        </w:rPr>
        <w:t xml:space="preserve"> window)</w:t>
      </w:r>
      <w:r w:rsidR="0079324F" w:rsidRPr="00F020DE">
        <w:rPr>
          <w:rFonts w:ascii="Arial" w:eastAsia="Arial" w:hAnsi="Arial" w:cs="Arial"/>
          <w:color w:val="538135" w:themeColor="accent6" w:themeShade="BF"/>
          <w:sz w:val="24"/>
          <w:szCs w:val="24"/>
        </w:rPr>
        <w:t xml:space="preserve"> </w:t>
      </w:r>
      <w:r w:rsidRPr="00F020DE">
        <w:rPr>
          <w:rFonts w:ascii="Arial" w:eastAsia="Arial" w:hAnsi="Arial" w:cs="Arial"/>
          <w:color w:val="538135" w:themeColor="accent6" w:themeShade="BF"/>
          <w:sz w:val="24"/>
          <w:szCs w:val="24"/>
        </w:rPr>
        <w:t xml:space="preserve">certification </w:t>
      </w:r>
      <w:r w:rsidR="52D55945" w:rsidRPr="00F020DE">
        <w:rPr>
          <w:rFonts w:ascii="Arial" w:eastAsia="Arial" w:hAnsi="Arial" w:cs="Arial"/>
          <w:color w:val="538135" w:themeColor="accent6" w:themeShade="BF"/>
          <w:sz w:val="24"/>
          <w:szCs w:val="24"/>
        </w:rPr>
        <w:t xml:space="preserve">during </w:t>
      </w:r>
      <w:r w:rsidR="7B7DBB51" w:rsidRPr="00F020DE">
        <w:rPr>
          <w:rFonts w:ascii="Arial" w:eastAsia="Arial" w:hAnsi="Arial" w:cs="Arial"/>
          <w:color w:val="538135" w:themeColor="accent6" w:themeShade="BF"/>
          <w:sz w:val="24"/>
          <w:szCs w:val="24"/>
        </w:rPr>
        <w:t>the</w:t>
      </w:r>
      <w:r w:rsidR="52D55945" w:rsidRPr="00F020DE">
        <w:rPr>
          <w:rFonts w:ascii="Arial" w:eastAsia="Arial" w:hAnsi="Arial" w:cs="Arial"/>
          <w:color w:val="538135" w:themeColor="accent6" w:themeShade="BF"/>
          <w:sz w:val="24"/>
          <w:szCs w:val="24"/>
        </w:rPr>
        <w:t xml:space="preserve"> lab test</w:t>
      </w:r>
      <w:r w:rsidRPr="00F020DE">
        <w:rPr>
          <w:rFonts w:ascii="Arial" w:eastAsia="Arial" w:hAnsi="Arial" w:cs="Arial"/>
          <w:color w:val="538135" w:themeColor="accent6" w:themeShade="BF"/>
          <w:sz w:val="24"/>
          <w:szCs w:val="24"/>
        </w:rPr>
        <w:t xml:space="preserve"> prior to installation at the demonstration site. </w:t>
      </w:r>
    </w:p>
    <w:p w14:paraId="42621C11" w14:textId="77777777" w:rsidR="008B13BA" w:rsidRPr="00F020DE" w:rsidRDefault="008B13BA" w:rsidP="4E4BCDFA">
      <w:pPr>
        <w:pStyle w:val="ListParagraph"/>
        <w:rPr>
          <w:rFonts w:ascii="Arial" w:eastAsia="Arial" w:hAnsi="Arial" w:cs="Arial"/>
          <w:sz w:val="24"/>
          <w:szCs w:val="24"/>
        </w:rPr>
      </w:pPr>
    </w:p>
    <w:p w14:paraId="48DB9071" w14:textId="6D79FBA0" w:rsidR="008B13BA" w:rsidRPr="00F020DE" w:rsidRDefault="0E4E694B" w:rsidP="4E4BCDFA">
      <w:pPr>
        <w:pStyle w:val="ListParagraph"/>
        <w:numPr>
          <w:ilvl w:val="0"/>
          <w:numId w:val="3"/>
        </w:numPr>
        <w:ind w:left="720" w:hanging="720"/>
        <w:rPr>
          <w:rFonts w:ascii="Arial" w:eastAsia="Arial" w:hAnsi="Arial" w:cs="Arial"/>
          <w:sz w:val="24"/>
          <w:szCs w:val="24"/>
        </w:rPr>
      </w:pPr>
      <w:r w:rsidRPr="00F020DE">
        <w:rPr>
          <w:rFonts w:ascii="Arial" w:eastAsia="Arial" w:hAnsi="Arial" w:cs="Arial"/>
          <w:sz w:val="24"/>
          <w:szCs w:val="24"/>
        </w:rPr>
        <w:t>Would an advanced window technology that starts out at Technology Readiness Level (TRL) of 4 but advances through at least TRL 8 during the course of the project be eligible for evaluation?</w:t>
      </w:r>
    </w:p>
    <w:p w14:paraId="2A4117D8" w14:textId="77777777" w:rsidR="008B13BA" w:rsidRPr="00F020DE" w:rsidRDefault="008B13BA" w:rsidP="4E4BCDFA">
      <w:pPr>
        <w:pStyle w:val="ListParagraph"/>
        <w:rPr>
          <w:rFonts w:ascii="Arial" w:eastAsia="Arial" w:hAnsi="Arial" w:cs="Arial"/>
          <w:sz w:val="24"/>
          <w:szCs w:val="24"/>
        </w:rPr>
      </w:pPr>
    </w:p>
    <w:p w14:paraId="1E3C7650" w14:textId="4FBE3327" w:rsidR="008B13BA" w:rsidRPr="00F020DE" w:rsidRDefault="58FDD5A3" w:rsidP="4E4BCDFA">
      <w:pPr>
        <w:pStyle w:val="ListParagraph"/>
        <w:rPr>
          <w:rFonts w:ascii="Arial" w:eastAsia="Arial" w:hAnsi="Arial" w:cs="Arial"/>
          <w:color w:val="538135" w:themeColor="accent6" w:themeShade="BF"/>
          <w:sz w:val="24"/>
          <w:szCs w:val="24"/>
        </w:rPr>
      </w:pPr>
      <w:r w:rsidRPr="00F020DE">
        <w:rPr>
          <w:rFonts w:ascii="Arial" w:eastAsia="Arial" w:hAnsi="Arial" w:cs="Arial"/>
          <w:b/>
          <w:color w:val="538135" w:themeColor="accent6" w:themeShade="BF"/>
          <w:sz w:val="24"/>
          <w:szCs w:val="24"/>
        </w:rPr>
        <w:t>CEC:</w:t>
      </w:r>
      <w:r w:rsidRPr="00F020DE">
        <w:rPr>
          <w:rFonts w:ascii="Arial" w:eastAsia="Arial" w:hAnsi="Arial" w:cs="Arial"/>
          <w:color w:val="538135" w:themeColor="accent6" w:themeShade="BF"/>
          <w:sz w:val="24"/>
          <w:szCs w:val="24"/>
        </w:rPr>
        <w:t xml:space="preserve"> No</w:t>
      </w:r>
      <w:r w:rsidR="000B60F4" w:rsidRPr="00F020DE">
        <w:rPr>
          <w:rFonts w:ascii="Arial" w:eastAsia="Arial" w:hAnsi="Arial" w:cs="Arial"/>
          <w:color w:val="538135" w:themeColor="accent6" w:themeShade="BF"/>
          <w:sz w:val="24"/>
          <w:szCs w:val="24"/>
        </w:rPr>
        <w:t>.</w:t>
      </w:r>
      <w:r w:rsidRPr="00F020DE">
        <w:rPr>
          <w:rFonts w:ascii="Arial" w:eastAsia="Arial" w:hAnsi="Arial" w:cs="Arial"/>
          <w:color w:val="538135" w:themeColor="accent6" w:themeShade="BF"/>
          <w:sz w:val="24"/>
          <w:szCs w:val="24"/>
        </w:rPr>
        <w:t xml:space="preserve"> </w:t>
      </w:r>
      <w:r w:rsidR="44253026" w:rsidRPr="00F020DE">
        <w:rPr>
          <w:rFonts w:ascii="Arial" w:eastAsia="Arial" w:hAnsi="Arial" w:cs="Arial"/>
          <w:color w:val="538135" w:themeColor="accent6" w:themeShade="BF"/>
          <w:sz w:val="24"/>
          <w:szCs w:val="24"/>
        </w:rPr>
        <w:t xml:space="preserve">Technologies must be at </w:t>
      </w:r>
      <w:r w:rsidRPr="00F020DE">
        <w:rPr>
          <w:rFonts w:ascii="Arial" w:eastAsia="Arial" w:hAnsi="Arial" w:cs="Arial"/>
          <w:color w:val="538135" w:themeColor="accent6" w:themeShade="BF"/>
          <w:sz w:val="24"/>
          <w:szCs w:val="24"/>
        </w:rPr>
        <w:t>TRL 7</w:t>
      </w:r>
      <w:r w:rsidR="5100D0DC" w:rsidRPr="00F020DE">
        <w:rPr>
          <w:rFonts w:ascii="Arial" w:eastAsia="Arial" w:hAnsi="Arial" w:cs="Arial"/>
          <w:color w:val="538135" w:themeColor="accent6" w:themeShade="BF"/>
          <w:sz w:val="24"/>
          <w:szCs w:val="24"/>
        </w:rPr>
        <w:t xml:space="preserve"> or</w:t>
      </w:r>
      <w:r w:rsidR="1634414C" w:rsidRPr="00F020DE">
        <w:rPr>
          <w:rFonts w:ascii="Arial" w:eastAsia="Arial" w:hAnsi="Arial" w:cs="Arial"/>
          <w:color w:val="538135" w:themeColor="accent6" w:themeShade="BF"/>
          <w:sz w:val="24"/>
          <w:szCs w:val="24"/>
        </w:rPr>
        <w:t xml:space="preserve"> </w:t>
      </w:r>
      <w:r w:rsidRPr="00F020DE">
        <w:rPr>
          <w:rFonts w:ascii="Arial" w:eastAsia="Arial" w:hAnsi="Arial" w:cs="Arial"/>
          <w:color w:val="538135" w:themeColor="accent6" w:themeShade="BF"/>
          <w:sz w:val="24"/>
          <w:szCs w:val="24"/>
        </w:rPr>
        <w:t>8 at the start of the project.</w:t>
      </w:r>
      <w:r w:rsidR="2E19B6E8" w:rsidRPr="00F020DE">
        <w:rPr>
          <w:rFonts w:ascii="Arial" w:eastAsia="Arial" w:hAnsi="Arial" w:cs="Arial"/>
          <w:color w:val="538135" w:themeColor="accent6" w:themeShade="BF"/>
          <w:sz w:val="24"/>
          <w:szCs w:val="24"/>
        </w:rPr>
        <w:t xml:space="preserve">  One of the objectives </w:t>
      </w:r>
      <w:r w:rsidR="2B76EF7B" w:rsidRPr="00F020DE">
        <w:rPr>
          <w:rFonts w:ascii="Arial" w:eastAsia="Arial" w:hAnsi="Arial" w:cs="Arial"/>
          <w:color w:val="538135" w:themeColor="accent6" w:themeShade="BF"/>
          <w:sz w:val="24"/>
          <w:szCs w:val="24"/>
        </w:rPr>
        <w:t>is to accelerate high-performance window uptake in the retrofit market.</w:t>
      </w:r>
    </w:p>
    <w:p w14:paraId="13B9345A" w14:textId="77777777" w:rsidR="008B13BA" w:rsidRPr="00F020DE" w:rsidRDefault="008B13BA" w:rsidP="4E4BCDFA">
      <w:pPr>
        <w:pStyle w:val="ListParagraph"/>
        <w:rPr>
          <w:rFonts w:ascii="Arial" w:eastAsia="Arial" w:hAnsi="Arial" w:cs="Arial"/>
          <w:sz w:val="24"/>
          <w:szCs w:val="24"/>
        </w:rPr>
      </w:pPr>
    </w:p>
    <w:p w14:paraId="5A902DBD" w14:textId="5C391C96" w:rsidR="00505A9F" w:rsidRPr="00F020DE" w:rsidRDefault="740B30BC" w:rsidP="4E4BCDFA">
      <w:pPr>
        <w:pStyle w:val="Default"/>
        <w:numPr>
          <w:ilvl w:val="0"/>
          <w:numId w:val="3"/>
        </w:numPr>
        <w:ind w:left="720" w:hanging="720"/>
        <w:rPr>
          <w:rFonts w:ascii="Arial" w:eastAsia="Arial" w:hAnsi="Arial" w:cs="Arial"/>
        </w:rPr>
      </w:pPr>
      <w:r w:rsidRPr="00F020DE">
        <w:rPr>
          <w:rFonts w:ascii="Arial" w:eastAsia="Arial" w:hAnsi="Arial" w:cs="Arial"/>
        </w:rPr>
        <w:t>Would also like clarification in Table 1 on if cost premium ≤ $5/sq.</w:t>
      </w:r>
      <w:r w:rsidR="55FB3CCF" w:rsidRPr="00F020DE">
        <w:rPr>
          <w:rFonts w:ascii="Arial" w:eastAsia="Arial" w:hAnsi="Arial" w:cs="Arial"/>
        </w:rPr>
        <w:t xml:space="preserve"> </w:t>
      </w:r>
      <w:r w:rsidRPr="00F020DE">
        <w:rPr>
          <w:rFonts w:ascii="Arial" w:eastAsia="Arial" w:hAnsi="Arial" w:cs="Arial"/>
        </w:rPr>
        <w:t xml:space="preserve">ft. refers just to </w:t>
      </w:r>
      <w:r w:rsidR="1D0EDB4F" w:rsidRPr="00F020DE">
        <w:rPr>
          <w:rFonts w:ascii="Arial" w:eastAsia="Arial" w:hAnsi="Arial" w:cs="Arial"/>
        </w:rPr>
        <w:t>material c</w:t>
      </w:r>
      <w:r w:rsidRPr="00F020DE">
        <w:rPr>
          <w:rFonts w:ascii="Arial" w:eastAsia="Arial" w:hAnsi="Arial" w:cs="Arial"/>
        </w:rPr>
        <w:t>ost or material + installation</w:t>
      </w:r>
      <w:r w:rsidR="193CEB97" w:rsidRPr="00F020DE">
        <w:rPr>
          <w:rFonts w:ascii="Arial" w:eastAsia="Arial" w:hAnsi="Arial" w:cs="Arial"/>
        </w:rPr>
        <w:t>?</w:t>
      </w:r>
    </w:p>
    <w:p w14:paraId="387076E1" w14:textId="77777777" w:rsidR="00C83F03" w:rsidRPr="00F020DE" w:rsidRDefault="00C83F03" w:rsidP="4E4BCDFA">
      <w:pPr>
        <w:pStyle w:val="Default"/>
        <w:ind w:left="720"/>
        <w:rPr>
          <w:rFonts w:ascii="Arial" w:eastAsia="Arial" w:hAnsi="Arial" w:cs="Arial"/>
          <w:color w:val="538135" w:themeColor="accent6" w:themeShade="BF"/>
          <w:sz w:val="28"/>
          <w:szCs w:val="28"/>
        </w:rPr>
      </w:pPr>
    </w:p>
    <w:p w14:paraId="07BA678A" w14:textId="22314F42" w:rsidR="002A0529" w:rsidRPr="00F020DE" w:rsidRDefault="744A02E3" w:rsidP="4E4BCDFA">
      <w:pPr>
        <w:pStyle w:val="Default"/>
        <w:ind w:left="720"/>
        <w:rPr>
          <w:rFonts w:ascii="Arial" w:eastAsia="Arial" w:hAnsi="Arial" w:cs="Arial"/>
          <w:color w:val="538135" w:themeColor="accent6" w:themeShade="BF"/>
        </w:rPr>
      </w:pPr>
      <w:r w:rsidRPr="00F020DE">
        <w:rPr>
          <w:rFonts w:ascii="Arial" w:eastAsia="Arial" w:hAnsi="Arial" w:cs="Arial"/>
          <w:b/>
          <w:color w:val="538135" w:themeColor="accent6" w:themeShade="BF"/>
        </w:rPr>
        <w:t>CEC:</w:t>
      </w:r>
      <w:r w:rsidR="0778F6FF" w:rsidRPr="00F020DE">
        <w:rPr>
          <w:rFonts w:ascii="Arial" w:eastAsia="Arial" w:hAnsi="Arial" w:cs="Arial"/>
          <w:color w:val="538135" w:themeColor="accent6" w:themeShade="BF"/>
        </w:rPr>
        <w:t xml:space="preserve"> </w:t>
      </w:r>
      <w:r w:rsidR="1EBD7A14" w:rsidRPr="00F020DE">
        <w:rPr>
          <w:rFonts w:ascii="Arial" w:eastAsia="Arial" w:hAnsi="Arial" w:cs="Arial"/>
          <w:color w:val="538135" w:themeColor="accent6" w:themeShade="BF"/>
        </w:rPr>
        <w:t xml:space="preserve"> The </w:t>
      </w:r>
      <w:r w:rsidR="12B3A171" w:rsidRPr="00F020DE">
        <w:rPr>
          <w:rFonts w:ascii="Arial" w:eastAsia="Arial" w:hAnsi="Arial" w:cs="Arial"/>
          <w:color w:val="538135" w:themeColor="accent6" w:themeShade="BF"/>
        </w:rPr>
        <w:t xml:space="preserve">term </w:t>
      </w:r>
      <w:r w:rsidR="5286BB2A" w:rsidRPr="00F020DE">
        <w:rPr>
          <w:rFonts w:ascii="Arial" w:eastAsia="Arial" w:hAnsi="Arial" w:cs="Arial"/>
          <w:color w:val="538135" w:themeColor="accent6" w:themeShade="BF"/>
        </w:rPr>
        <w:t>“</w:t>
      </w:r>
      <w:r w:rsidR="1EBD7A14" w:rsidRPr="00F020DE">
        <w:rPr>
          <w:rFonts w:ascii="Arial" w:eastAsia="Arial" w:hAnsi="Arial" w:cs="Arial"/>
          <w:color w:val="538135" w:themeColor="accent6" w:themeShade="BF"/>
        </w:rPr>
        <w:t>cost premium</w:t>
      </w:r>
      <w:r w:rsidR="2E816C1A" w:rsidRPr="00F020DE">
        <w:rPr>
          <w:rFonts w:ascii="Arial" w:eastAsia="Arial" w:hAnsi="Arial" w:cs="Arial"/>
          <w:color w:val="538135" w:themeColor="accent6" w:themeShade="BF"/>
        </w:rPr>
        <w:t>”</w:t>
      </w:r>
      <w:r w:rsidR="1EBD7A14" w:rsidRPr="00F020DE">
        <w:rPr>
          <w:rFonts w:ascii="Arial" w:eastAsia="Arial" w:hAnsi="Arial" w:cs="Arial"/>
          <w:color w:val="538135" w:themeColor="accent6" w:themeShade="BF"/>
        </w:rPr>
        <w:t xml:space="preserve"> </w:t>
      </w:r>
      <w:r w:rsidR="2B580CE4" w:rsidRPr="00F020DE">
        <w:rPr>
          <w:rFonts w:ascii="Arial" w:eastAsia="Arial" w:hAnsi="Arial" w:cs="Arial"/>
          <w:color w:val="538135" w:themeColor="accent6" w:themeShade="BF"/>
        </w:rPr>
        <w:t>in the GFO was used incorrectly.</w:t>
      </w:r>
      <w:r w:rsidR="21A7E44D" w:rsidRPr="00F020DE">
        <w:rPr>
          <w:rFonts w:ascii="Arial" w:eastAsia="Arial" w:hAnsi="Arial" w:cs="Arial"/>
          <w:color w:val="538135" w:themeColor="accent6" w:themeShade="BF"/>
        </w:rPr>
        <w:t xml:space="preserve"> </w:t>
      </w:r>
      <w:r w:rsidR="000B60F4" w:rsidRPr="00F020DE">
        <w:rPr>
          <w:rFonts w:ascii="Arial" w:eastAsia="Arial" w:hAnsi="Arial" w:cs="Arial"/>
          <w:color w:val="538135" w:themeColor="accent6" w:themeShade="BF"/>
        </w:rPr>
        <w:t>The correct</w:t>
      </w:r>
      <w:r w:rsidR="5739F096" w:rsidRPr="00F020DE">
        <w:rPr>
          <w:rFonts w:ascii="Arial" w:eastAsia="Arial" w:hAnsi="Arial" w:cs="Arial"/>
          <w:color w:val="538135" w:themeColor="accent6" w:themeShade="BF"/>
        </w:rPr>
        <w:t xml:space="preserve"> </w:t>
      </w:r>
      <w:r w:rsidR="21A7E44D" w:rsidRPr="00F020DE">
        <w:rPr>
          <w:rFonts w:ascii="Arial" w:eastAsia="Arial" w:hAnsi="Arial" w:cs="Arial"/>
          <w:color w:val="538135" w:themeColor="accent6" w:themeShade="BF"/>
        </w:rPr>
        <w:t xml:space="preserve">term </w:t>
      </w:r>
      <w:r w:rsidR="000B60F4" w:rsidRPr="00F020DE">
        <w:rPr>
          <w:rFonts w:ascii="Arial" w:eastAsia="Arial" w:hAnsi="Arial" w:cs="Arial"/>
          <w:color w:val="538135" w:themeColor="accent6" w:themeShade="BF"/>
        </w:rPr>
        <w:t>is</w:t>
      </w:r>
      <w:r w:rsidR="21A7E44D" w:rsidRPr="00F020DE">
        <w:rPr>
          <w:rFonts w:ascii="Arial" w:eastAsia="Arial" w:hAnsi="Arial" w:cs="Arial"/>
          <w:color w:val="538135" w:themeColor="accent6" w:themeShade="BF"/>
        </w:rPr>
        <w:t xml:space="preserve"> “</w:t>
      </w:r>
      <w:r w:rsidR="3BB11CD6" w:rsidRPr="00F020DE">
        <w:rPr>
          <w:rFonts w:ascii="Arial" w:eastAsia="Arial" w:hAnsi="Arial" w:cs="Arial"/>
          <w:color w:val="538135" w:themeColor="accent6" w:themeShade="BF"/>
        </w:rPr>
        <w:t>t</w:t>
      </w:r>
      <w:r w:rsidR="21A7E44D" w:rsidRPr="00F020DE">
        <w:rPr>
          <w:rFonts w:ascii="Arial" w:eastAsia="Arial" w:hAnsi="Arial" w:cs="Arial"/>
          <w:color w:val="538135" w:themeColor="accent6" w:themeShade="BF"/>
        </w:rPr>
        <w:t>otal installed price</w:t>
      </w:r>
      <w:r w:rsidR="458507B5" w:rsidRPr="00F020DE">
        <w:rPr>
          <w:rFonts w:ascii="Arial" w:eastAsia="Arial" w:hAnsi="Arial" w:cs="Arial"/>
          <w:color w:val="538135" w:themeColor="accent6" w:themeShade="BF"/>
        </w:rPr>
        <w:t xml:space="preserve"> premium</w:t>
      </w:r>
      <w:r w:rsidR="5141F61E" w:rsidRPr="00F020DE">
        <w:rPr>
          <w:rFonts w:ascii="Arial" w:eastAsia="Arial" w:hAnsi="Arial" w:cs="Arial"/>
          <w:color w:val="538135" w:themeColor="accent6" w:themeShade="BF"/>
        </w:rPr>
        <w:t>.</w:t>
      </w:r>
      <w:r w:rsidR="21A7E44D" w:rsidRPr="00F020DE">
        <w:rPr>
          <w:rFonts w:ascii="Arial" w:eastAsia="Arial" w:hAnsi="Arial" w:cs="Arial"/>
          <w:color w:val="538135" w:themeColor="accent6" w:themeShade="BF"/>
        </w:rPr>
        <w:t>”</w:t>
      </w:r>
      <w:r w:rsidR="7223AA3D" w:rsidRPr="00F020DE">
        <w:rPr>
          <w:rFonts w:ascii="Arial" w:eastAsia="Arial" w:hAnsi="Arial" w:cs="Arial"/>
          <w:color w:val="538135" w:themeColor="accent6" w:themeShade="BF"/>
        </w:rPr>
        <w:t xml:space="preserve"> </w:t>
      </w:r>
      <w:r w:rsidR="559EB8DC" w:rsidRPr="00F020DE">
        <w:rPr>
          <w:rFonts w:ascii="Arial" w:eastAsia="Arial" w:hAnsi="Arial" w:cs="Arial"/>
          <w:color w:val="538135" w:themeColor="accent6" w:themeShade="BF"/>
        </w:rPr>
        <w:t xml:space="preserve"> This price premium</w:t>
      </w:r>
      <w:r w:rsidR="1EBD7A14" w:rsidRPr="00F020DE">
        <w:rPr>
          <w:rFonts w:ascii="Arial" w:eastAsia="Arial" w:hAnsi="Arial" w:cs="Arial"/>
          <w:color w:val="538135" w:themeColor="accent6" w:themeShade="BF"/>
        </w:rPr>
        <w:t xml:space="preserve"> includes </w:t>
      </w:r>
      <w:r w:rsidR="6CC4E4AA" w:rsidRPr="00F020DE">
        <w:rPr>
          <w:rFonts w:ascii="Arial" w:eastAsia="Arial" w:hAnsi="Arial" w:cs="Arial"/>
          <w:color w:val="538135" w:themeColor="accent6" w:themeShade="BF"/>
        </w:rPr>
        <w:t>the co</w:t>
      </w:r>
      <w:r w:rsidR="273E4054" w:rsidRPr="00F020DE">
        <w:rPr>
          <w:rFonts w:ascii="Arial" w:eastAsia="Arial" w:hAnsi="Arial" w:cs="Arial"/>
          <w:color w:val="538135" w:themeColor="accent6" w:themeShade="BF"/>
        </w:rPr>
        <w:t xml:space="preserve">st of </w:t>
      </w:r>
      <w:r w:rsidR="273E4054" w:rsidRPr="00F020DE">
        <w:rPr>
          <w:rFonts w:ascii="Arial" w:eastAsia="Arial" w:hAnsi="Arial" w:cs="Arial"/>
          <w:color w:val="538135" w:themeColor="accent6" w:themeShade="BF"/>
        </w:rPr>
        <w:lastRenderedPageBreak/>
        <w:t xml:space="preserve">purchasing the </w:t>
      </w:r>
      <w:r w:rsidR="559EB8DC" w:rsidRPr="00F020DE">
        <w:rPr>
          <w:rFonts w:ascii="Arial" w:eastAsia="Arial" w:hAnsi="Arial" w:cs="Arial"/>
          <w:color w:val="538135" w:themeColor="accent6" w:themeShade="BF"/>
        </w:rPr>
        <w:t xml:space="preserve">advanced </w:t>
      </w:r>
      <w:r w:rsidR="273E4054" w:rsidRPr="00F020DE">
        <w:rPr>
          <w:rFonts w:ascii="Arial" w:eastAsia="Arial" w:hAnsi="Arial" w:cs="Arial"/>
          <w:color w:val="538135" w:themeColor="accent6" w:themeShade="BF"/>
        </w:rPr>
        <w:t>window</w:t>
      </w:r>
      <w:r w:rsidR="4660349F" w:rsidRPr="00F020DE">
        <w:rPr>
          <w:rFonts w:ascii="Arial" w:eastAsia="Arial" w:hAnsi="Arial" w:cs="Arial"/>
          <w:color w:val="538135" w:themeColor="accent6" w:themeShade="BF"/>
        </w:rPr>
        <w:t xml:space="preserve"> product</w:t>
      </w:r>
      <w:r w:rsidR="273E4054" w:rsidRPr="00F020DE">
        <w:rPr>
          <w:rFonts w:ascii="Arial" w:eastAsia="Arial" w:hAnsi="Arial" w:cs="Arial"/>
          <w:color w:val="538135" w:themeColor="accent6" w:themeShade="BF"/>
        </w:rPr>
        <w:t xml:space="preserve"> and</w:t>
      </w:r>
      <w:r w:rsidR="4EAEA1FC" w:rsidRPr="00F020DE">
        <w:rPr>
          <w:rFonts w:ascii="Arial" w:eastAsia="Arial" w:hAnsi="Arial" w:cs="Arial"/>
          <w:color w:val="538135" w:themeColor="accent6" w:themeShade="BF"/>
        </w:rPr>
        <w:t xml:space="preserve"> </w:t>
      </w:r>
      <w:r w:rsidR="466D206D" w:rsidRPr="00F020DE">
        <w:rPr>
          <w:rFonts w:ascii="Arial" w:eastAsia="Arial" w:hAnsi="Arial" w:cs="Arial"/>
          <w:color w:val="538135" w:themeColor="accent6" w:themeShade="BF"/>
        </w:rPr>
        <w:t xml:space="preserve">the </w:t>
      </w:r>
      <w:r w:rsidR="7870735A" w:rsidRPr="00F020DE">
        <w:rPr>
          <w:rFonts w:ascii="Arial" w:eastAsia="Arial" w:hAnsi="Arial" w:cs="Arial"/>
          <w:color w:val="538135" w:themeColor="accent6" w:themeShade="BF"/>
        </w:rPr>
        <w:t>product</w:t>
      </w:r>
      <w:r w:rsidR="4EAEA1FC" w:rsidRPr="00F020DE">
        <w:rPr>
          <w:rFonts w:ascii="Arial" w:eastAsia="Arial" w:hAnsi="Arial" w:cs="Arial"/>
          <w:color w:val="538135" w:themeColor="accent6" w:themeShade="BF"/>
        </w:rPr>
        <w:t xml:space="preserve"> install</w:t>
      </w:r>
      <w:r w:rsidR="40437F85" w:rsidRPr="00F020DE">
        <w:rPr>
          <w:rFonts w:ascii="Arial" w:eastAsia="Arial" w:hAnsi="Arial" w:cs="Arial"/>
          <w:color w:val="538135" w:themeColor="accent6" w:themeShade="BF"/>
        </w:rPr>
        <w:t xml:space="preserve">ation </w:t>
      </w:r>
      <w:r w:rsidR="559EB8DC" w:rsidRPr="00F020DE">
        <w:rPr>
          <w:rFonts w:ascii="Arial" w:eastAsia="Arial" w:hAnsi="Arial" w:cs="Arial"/>
          <w:color w:val="538135" w:themeColor="accent6" w:themeShade="BF"/>
        </w:rPr>
        <w:t>and is the amount over the price</w:t>
      </w:r>
      <w:r w:rsidR="03A964F8" w:rsidRPr="00F020DE">
        <w:rPr>
          <w:rFonts w:ascii="Arial" w:eastAsia="Arial" w:hAnsi="Arial" w:cs="Arial"/>
          <w:color w:val="538135" w:themeColor="accent6" w:themeShade="BF"/>
        </w:rPr>
        <w:t xml:space="preserve"> for </w:t>
      </w:r>
      <w:r w:rsidR="559EB8DC" w:rsidRPr="00F020DE">
        <w:rPr>
          <w:rFonts w:ascii="Arial" w:eastAsia="Arial" w:hAnsi="Arial" w:cs="Arial"/>
          <w:color w:val="538135" w:themeColor="accent6" w:themeShade="BF"/>
        </w:rPr>
        <w:t>purchasing and installing standard double pane windows</w:t>
      </w:r>
      <w:r w:rsidR="03A964F8" w:rsidRPr="00F020DE">
        <w:rPr>
          <w:rFonts w:ascii="Arial" w:eastAsia="Arial" w:hAnsi="Arial" w:cs="Arial"/>
          <w:color w:val="538135" w:themeColor="accent6" w:themeShade="BF"/>
        </w:rPr>
        <w:t>.</w:t>
      </w:r>
    </w:p>
    <w:p w14:paraId="731BCDD3" w14:textId="77777777" w:rsidR="002A0529" w:rsidRPr="00F020DE" w:rsidRDefault="002A0529" w:rsidP="4E4BCDFA">
      <w:pPr>
        <w:pStyle w:val="Default"/>
        <w:rPr>
          <w:rFonts w:ascii="Arial" w:eastAsia="Arial" w:hAnsi="Arial" w:cs="Arial"/>
        </w:rPr>
      </w:pPr>
    </w:p>
    <w:p w14:paraId="2157299D" w14:textId="50F40EB8" w:rsidR="00385083" w:rsidRPr="00F020DE" w:rsidRDefault="70F85BD2" w:rsidP="4E4BCDFA">
      <w:pPr>
        <w:pStyle w:val="ListParagraph"/>
        <w:numPr>
          <w:ilvl w:val="0"/>
          <w:numId w:val="3"/>
        </w:numPr>
        <w:autoSpaceDE w:val="0"/>
        <w:autoSpaceDN w:val="0"/>
        <w:adjustRightInd w:val="0"/>
        <w:rPr>
          <w:rFonts w:ascii="Arial" w:eastAsia="Arial" w:hAnsi="Arial" w:cs="Arial"/>
          <w:sz w:val="24"/>
          <w:szCs w:val="24"/>
        </w:rPr>
      </w:pPr>
      <w:r w:rsidRPr="00F020DE">
        <w:rPr>
          <w:rFonts w:ascii="Arial" w:eastAsia="Arial" w:hAnsi="Arial" w:cs="Arial"/>
          <w:sz w:val="24"/>
          <w:szCs w:val="24"/>
        </w:rPr>
        <w:t>Is</w:t>
      </w:r>
      <w:r w:rsidR="0185DE00" w:rsidRPr="00F020DE">
        <w:rPr>
          <w:rFonts w:ascii="Arial" w:eastAsia="Arial" w:hAnsi="Arial" w:cs="Arial"/>
          <w:sz w:val="24"/>
          <w:szCs w:val="24"/>
        </w:rPr>
        <w:t xml:space="preserve"> cost premium manufactured cost or consumer cost?</w:t>
      </w:r>
    </w:p>
    <w:p w14:paraId="282CAD96" w14:textId="7F60D5E2" w:rsidR="4E4BCDFA" w:rsidRPr="00F020DE" w:rsidRDefault="4E4BCDFA" w:rsidP="4E4BCDFA">
      <w:pPr>
        <w:pStyle w:val="ListParagraph"/>
        <w:rPr>
          <w:rFonts w:ascii="Arial" w:eastAsia="Arial" w:hAnsi="Arial" w:cs="Arial"/>
          <w:color w:val="00B050"/>
          <w:sz w:val="14"/>
          <w:szCs w:val="14"/>
        </w:rPr>
      </w:pPr>
    </w:p>
    <w:p w14:paraId="27E43D7C" w14:textId="453D1B9D" w:rsidR="00385083" w:rsidRPr="00F020DE" w:rsidRDefault="0185DE00" w:rsidP="4E4BCDFA">
      <w:pPr>
        <w:pStyle w:val="ListParagraph"/>
        <w:rPr>
          <w:rFonts w:ascii="Arial" w:eastAsia="Arial" w:hAnsi="Arial" w:cs="Arial"/>
          <w:color w:val="538135" w:themeColor="accent6" w:themeShade="BF"/>
          <w:sz w:val="24"/>
          <w:szCs w:val="24"/>
        </w:rPr>
      </w:pPr>
      <w:r w:rsidRPr="00F020DE">
        <w:rPr>
          <w:rFonts w:ascii="Arial" w:eastAsia="Arial" w:hAnsi="Arial" w:cs="Arial"/>
          <w:b/>
          <w:color w:val="538135" w:themeColor="accent6" w:themeShade="BF"/>
          <w:sz w:val="24"/>
          <w:szCs w:val="24"/>
        </w:rPr>
        <w:t>CEC:</w:t>
      </w:r>
      <w:r w:rsidRPr="00F020DE">
        <w:rPr>
          <w:rFonts w:ascii="Arial" w:eastAsia="Arial" w:hAnsi="Arial" w:cs="Arial"/>
          <w:color w:val="538135" w:themeColor="accent6" w:themeShade="BF"/>
          <w:sz w:val="24"/>
          <w:szCs w:val="24"/>
        </w:rPr>
        <w:t xml:space="preserve">  </w:t>
      </w:r>
      <w:r w:rsidR="3CA41A9B" w:rsidRPr="00F020DE">
        <w:rPr>
          <w:rFonts w:ascii="Arial" w:eastAsia="Arial" w:hAnsi="Arial" w:cs="Arial"/>
          <w:color w:val="538135" w:themeColor="accent6" w:themeShade="BF"/>
          <w:sz w:val="24"/>
          <w:szCs w:val="24"/>
        </w:rPr>
        <w:t xml:space="preserve"> Please see the response to </w:t>
      </w:r>
      <w:r w:rsidR="000B60F4" w:rsidRPr="00F020DE">
        <w:rPr>
          <w:rFonts w:ascii="Arial" w:eastAsia="Arial" w:hAnsi="Arial" w:cs="Arial"/>
          <w:color w:val="538135" w:themeColor="accent6" w:themeShade="BF"/>
          <w:sz w:val="24"/>
          <w:szCs w:val="24"/>
        </w:rPr>
        <w:t>Q</w:t>
      </w:r>
      <w:r w:rsidR="4D14A97A" w:rsidRPr="00F020DE">
        <w:rPr>
          <w:rFonts w:ascii="Arial" w:eastAsia="Arial" w:hAnsi="Arial" w:cs="Arial"/>
          <w:color w:val="538135" w:themeColor="accent6" w:themeShade="BF"/>
          <w:sz w:val="24"/>
          <w:szCs w:val="24"/>
        </w:rPr>
        <w:t>11</w:t>
      </w:r>
      <w:r w:rsidR="3CA41A9B" w:rsidRPr="00F020DE">
        <w:rPr>
          <w:rFonts w:ascii="Arial" w:eastAsia="Arial" w:hAnsi="Arial" w:cs="Arial"/>
          <w:color w:val="538135" w:themeColor="accent6" w:themeShade="BF"/>
          <w:sz w:val="24"/>
          <w:szCs w:val="24"/>
        </w:rPr>
        <w:t xml:space="preserve">. </w:t>
      </w:r>
    </w:p>
    <w:p w14:paraId="7A178287" w14:textId="77777777" w:rsidR="00385083" w:rsidRPr="00F020DE" w:rsidRDefault="00385083" w:rsidP="4E4BCDFA">
      <w:pPr>
        <w:pStyle w:val="ListParagraph"/>
        <w:rPr>
          <w:rFonts w:ascii="Arial" w:eastAsia="Arial" w:hAnsi="Arial" w:cs="Arial"/>
          <w:sz w:val="24"/>
          <w:szCs w:val="24"/>
        </w:rPr>
      </w:pPr>
    </w:p>
    <w:p w14:paraId="72F775FE" w14:textId="780B16D9" w:rsidR="00385083" w:rsidRPr="00F020DE" w:rsidRDefault="0185DE00" w:rsidP="4E4BCDFA">
      <w:pPr>
        <w:pStyle w:val="ListParagraph"/>
        <w:numPr>
          <w:ilvl w:val="0"/>
          <w:numId w:val="3"/>
        </w:numPr>
        <w:spacing w:after="0"/>
        <w:rPr>
          <w:rFonts w:ascii="Arial" w:eastAsia="Arial" w:hAnsi="Arial" w:cs="Arial"/>
          <w:sz w:val="24"/>
          <w:szCs w:val="24"/>
        </w:rPr>
      </w:pPr>
      <w:r w:rsidRPr="00F020DE">
        <w:rPr>
          <w:rFonts w:ascii="Arial" w:eastAsia="Arial" w:hAnsi="Arial" w:cs="Arial"/>
          <w:sz w:val="24"/>
          <w:szCs w:val="24"/>
        </w:rPr>
        <w:t>Does project pay for products and installation?</w:t>
      </w:r>
    </w:p>
    <w:p w14:paraId="6AC065FC" w14:textId="0B5B43D2" w:rsidR="4E4BCDFA" w:rsidRPr="00F020DE" w:rsidRDefault="4E4BCDFA" w:rsidP="4E4BCDFA">
      <w:pPr>
        <w:pStyle w:val="ListParagraph"/>
        <w:spacing w:before="240"/>
        <w:rPr>
          <w:rFonts w:ascii="Arial" w:eastAsia="Arial" w:hAnsi="Arial" w:cs="Arial"/>
          <w:color w:val="538135" w:themeColor="accent6" w:themeShade="BF"/>
          <w:sz w:val="14"/>
          <w:szCs w:val="14"/>
        </w:rPr>
      </w:pPr>
    </w:p>
    <w:p w14:paraId="1A768258" w14:textId="74195366" w:rsidR="00385083" w:rsidRPr="00F020DE" w:rsidRDefault="0185DE00" w:rsidP="4E4BCDFA">
      <w:pPr>
        <w:pStyle w:val="ListParagraph"/>
        <w:spacing w:before="240"/>
        <w:rPr>
          <w:rFonts w:ascii="Arial" w:eastAsia="Arial" w:hAnsi="Arial" w:cs="Arial"/>
          <w:b/>
          <w:bCs/>
          <w:color w:val="538135" w:themeColor="accent6" w:themeShade="BF"/>
          <w:sz w:val="24"/>
          <w:szCs w:val="24"/>
        </w:rPr>
      </w:pPr>
      <w:r w:rsidRPr="00F020DE">
        <w:rPr>
          <w:rFonts w:ascii="Arial" w:eastAsia="Arial" w:hAnsi="Arial" w:cs="Arial"/>
          <w:b/>
          <w:color w:val="538135" w:themeColor="accent6" w:themeShade="BF"/>
          <w:sz w:val="24"/>
          <w:szCs w:val="24"/>
        </w:rPr>
        <w:t>CEC:</w:t>
      </w:r>
      <w:r w:rsidRPr="00F020DE">
        <w:rPr>
          <w:rFonts w:ascii="Arial" w:eastAsia="Arial" w:hAnsi="Arial" w:cs="Arial"/>
          <w:color w:val="538135" w:themeColor="accent6" w:themeShade="BF"/>
          <w:sz w:val="24"/>
          <w:szCs w:val="24"/>
        </w:rPr>
        <w:t xml:space="preserve">  </w:t>
      </w:r>
      <w:r w:rsidR="3DA6B09B" w:rsidRPr="00F020DE">
        <w:rPr>
          <w:rFonts w:ascii="Arial" w:eastAsia="Arial" w:hAnsi="Arial" w:cs="Arial"/>
          <w:color w:val="538135" w:themeColor="accent6" w:themeShade="BF"/>
          <w:sz w:val="24"/>
          <w:szCs w:val="24"/>
        </w:rPr>
        <w:t xml:space="preserve">The </w:t>
      </w:r>
      <w:r w:rsidRPr="00F020DE">
        <w:rPr>
          <w:rFonts w:ascii="Arial" w:eastAsia="Arial" w:hAnsi="Arial" w:cs="Arial"/>
          <w:color w:val="538135" w:themeColor="accent6" w:themeShade="BF"/>
          <w:sz w:val="24"/>
          <w:szCs w:val="24"/>
        </w:rPr>
        <w:t xml:space="preserve">CEC </w:t>
      </w:r>
      <w:r w:rsidR="3DA6B09B" w:rsidRPr="00F020DE">
        <w:rPr>
          <w:rFonts w:ascii="Arial" w:eastAsia="Arial" w:hAnsi="Arial" w:cs="Arial"/>
          <w:color w:val="538135" w:themeColor="accent6" w:themeShade="BF"/>
          <w:sz w:val="24"/>
          <w:szCs w:val="24"/>
        </w:rPr>
        <w:t>grant can pay for the</w:t>
      </w:r>
      <w:r w:rsidRPr="00F020DE">
        <w:rPr>
          <w:rFonts w:ascii="Arial" w:eastAsia="Arial" w:hAnsi="Arial" w:cs="Arial"/>
          <w:color w:val="538135" w:themeColor="accent6" w:themeShade="BF"/>
          <w:sz w:val="24"/>
          <w:szCs w:val="24"/>
        </w:rPr>
        <w:t xml:space="preserve"> new advanced</w:t>
      </w:r>
      <w:r w:rsidR="34FE2EB3" w:rsidRPr="00F020DE">
        <w:rPr>
          <w:rFonts w:ascii="Arial" w:eastAsia="Arial" w:hAnsi="Arial" w:cs="Arial"/>
          <w:color w:val="538135" w:themeColor="accent6" w:themeShade="BF"/>
          <w:sz w:val="24"/>
          <w:szCs w:val="24"/>
        </w:rPr>
        <w:t xml:space="preserve"> </w:t>
      </w:r>
      <w:r w:rsidRPr="00F020DE">
        <w:rPr>
          <w:rFonts w:ascii="Arial" w:eastAsia="Arial" w:hAnsi="Arial" w:cs="Arial"/>
          <w:color w:val="538135" w:themeColor="accent6" w:themeShade="BF"/>
          <w:sz w:val="24"/>
          <w:szCs w:val="24"/>
        </w:rPr>
        <w:t>high-performance windows, installation</w:t>
      </w:r>
      <w:r w:rsidR="36807248" w:rsidRPr="00F020DE">
        <w:rPr>
          <w:rFonts w:ascii="Arial" w:eastAsia="Arial" w:hAnsi="Arial" w:cs="Arial"/>
          <w:color w:val="538135" w:themeColor="accent6" w:themeShade="BF"/>
          <w:sz w:val="24"/>
          <w:szCs w:val="24"/>
        </w:rPr>
        <w:t>,</w:t>
      </w:r>
      <w:r w:rsidRPr="00F020DE">
        <w:rPr>
          <w:rFonts w:ascii="Arial" w:eastAsia="Arial" w:hAnsi="Arial" w:cs="Arial"/>
          <w:color w:val="538135" w:themeColor="accent6" w:themeShade="BF"/>
          <w:sz w:val="24"/>
          <w:szCs w:val="24"/>
        </w:rPr>
        <w:t xml:space="preserve"> and M&amp;V. If a side-by-side approach is planned</w:t>
      </w:r>
      <w:r w:rsidR="3DA6B09B" w:rsidRPr="00F020DE">
        <w:rPr>
          <w:rFonts w:ascii="Arial" w:eastAsia="Arial" w:hAnsi="Arial" w:cs="Arial"/>
          <w:color w:val="538135" w:themeColor="accent6" w:themeShade="BF"/>
          <w:sz w:val="24"/>
          <w:szCs w:val="24"/>
        </w:rPr>
        <w:t xml:space="preserve"> with</w:t>
      </w:r>
      <w:r w:rsidRPr="00F020DE">
        <w:rPr>
          <w:rFonts w:ascii="Arial" w:eastAsia="Arial" w:hAnsi="Arial" w:cs="Arial"/>
          <w:color w:val="538135" w:themeColor="accent6" w:themeShade="BF"/>
          <w:sz w:val="24"/>
          <w:szCs w:val="24"/>
        </w:rPr>
        <w:t xml:space="preserve"> Title 24 </w:t>
      </w:r>
      <w:r w:rsidR="3DA6B09B" w:rsidRPr="00F020DE">
        <w:rPr>
          <w:rFonts w:ascii="Arial" w:eastAsia="Arial" w:hAnsi="Arial" w:cs="Arial"/>
          <w:color w:val="538135" w:themeColor="accent6" w:themeShade="BF"/>
          <w:sz w:val="24"/>
          <w:szCs w:val="24"/>
        </w:rPr>
        <w:t>compliant</w:t>
      </w:r>
      <w:r w:rsidRPr="00F020DE">
        <w:rPr>
          <w:rFonts w:ascii="Arial" w:eastAsia="Arial" w:hAnsi="Arial" w:cs="Arial"/>
          <w:color w:val="538135" w:themeColor="accent6" w:themeShade="BF"/>
          <w:sz w:val="24"/>
          <w:szCs w:val="24"/>
        </w:rPr>
        <w:t xml:space="preserve"> window</w:t>
      </w:r>
      <w:r w:rsidR="3DA6B09B" w:rsidRPr="00F020DE">
        <w:rPr>
          <w:rFonts w:ascii="Arial" w:eastAsia="Arial" w:hAnsi="Arial" w:cs="Arial"/>
          <w:color w:val="538135" w:themeColor="accent6" w:themeShade="BF"/>
          <w:sz w:val="24"/>
          <w:szCs w:val="24"/>
        </w:rPr>
        <w:t>s</w:t>
      </w:r>
      <w:r w:rsidR="4159AFE4" w:rsidRPr="00F020DE">
        <w:rPr>
          <w:rFonts w:ascii="Arial" w:eastAsia="Arial" w:hAnsi="Arial" w:cs="Arial"/>
          <w:color w:val="538135" w:themeColor="accent6" w:themeShade="BF"/>
          <w:sz w:val="24"/>
          <w:szCs w:val="24"/>
        </w:rPr>
        <w:t xml:space="preserve"> (see Section I.C.1, page </w:t>
      </w:r>
      <w:r w:rsidR="43483474" w:rsidRPr="00F020DE">
        <w:rPr>
          <w:rFonts w:ascii="Arial" w:eastAsia="Arial" w:hAnsi="Arial" w:cs="Arial"/>
          <w:color w:val="538135" w:themeColor="accent6" w:themeShade="BF"/>
          <w:sz w:val="24"/>
          <w:szCs w:val="24"/>
        </w:rPr>
        <w:t>10)</w:t>
      </w:r>
      <w:r w:rsidR="3DA6B09B" w:rsidRPr="00F020DE">
        <w:rPr>
          <w:rFonts w:ascii="Arial" w:eastAsia="Arial" w:hAnsi="Arial" w:cs="Arial"/>
          <w:color w:val="538135" w:themeColor="accent6" w:themeShade="BF"/>
          <w:sz w:val="24"/>
          <w:szCs w:val="24"/>
        </w:rPr>
        <w:t>, then the cost of these windows</w:t>
      </w:r>
      <w:r w:rsidRPr="00F020DE">
        <w:rPr>
          <w:rFonts w:ascii="Arial" w:eastAsia="Arial" w:hAnsi="Arial" w:cs="Arial"/>
          <w:color w:val="538135" w:themeColor="accent6" w:themeShade="BF"/>
          <w:sz w:val="24"/>
          <w:szCs w:val="24"/>
        </w:rPr>
        <w:t xml:space="preserve"> and installation must be covered by match </w:t>
      </w:r>
      <w:r w:rsidR="5B324701" w:rsidRPr="00F020DE">
        <w:rPr>
          <w:rFonts w:ascii="Arial" w:eastAsia="Arial" w:hAnsi="Arial" w:cs="Arial"/>
          <w:color w:val="538135" w:themeColor="accent6" w:themeShade="BF"/>
          <w:sz w:val="24"/>
          <w:szCs w:val="24"/>
        </w:rPr>
        <w:t xml:space="preserve">or applicant </w:t>
      </w:r>
      <w:r w:rsidRPr="00F020DE">
        <w:rPr>
          <w:rFonts w:ascii="Arial" w:eastAsia="Arial" w:hAnsi="Arial" w:cs="Arial"/>
          <w:color w:val="538135" w:themeColor="accent6" w:themeShade="BF"/>
          <w:sz w:val="24"/>
          <w:szCs w:val="24"/>
        </w:rPr>
        <w:t>fund</w:t>
      </w:r>
      <w:r w:rsidR="5B324701" w:rsidRPr="00F020DE">
        <w:rPr>
          <w:rFonts w:ascii="Arial" w:eastAsia="Arial" w:hAnsi="Arial" w:cs="Arial"/>
          <w:color w:val="538135" w:themeColor="accent6" w:themeShade="BF"/>
          <w:sz w:val="24"/>
          <w:szCs w:val="24"/>
        </w:rPr>
        <w:t>s</w:t>
      </w:r>
      <w:r w:rsidR="3DA6B09B" w:rsidRPr="00F020DE">
        <w:rPr>
          <w:rFonts w:ascii="Arial" w:eastAsia="Arial" w:hAnsi="Arial" w:cs="Arial"/>
          <w:color w:val="538135" w:themeColor="accent6" w:themeShade="BF"/>
          <w:sz w:val="24"/>
          <w:szCs w:val="24"/>
        </w:rPr>
        <w:t>. H</w:t>
      </w:r>
      <w:r w:rsidRPr="00F020DE">
        <w:rPr>
          <w:rFonts w:ascii="Arial" w:eastAsia="Arial" w:hAnsi="Arial" w:cs="Arial"/>
          <w:color w:val="538135" w:themeColor="accent6" w:themeShade="BF"/>
          <w:sz w:val="24"/>
          <w:szCs w:val="24"/>
        </w:rPr>
        <w:t>owever</w:t>
      </w:r>
      <w:r w:rsidR="16123A2B" w:rsidRPr="00F020DE">
        <w:rPr>
          <w:rFonts w:ascii="Arial" w:eastAsia="Arial" w:hAnsi="Arial" w:cs="Arial"/>
          <w:color w:val="538135" w:themeColor="accent6" w:themeShade="BF"/>
          <w:sz w:val="24"/>
          <w:szCs w:val="24"/>
        </w:rPr>
        <w:t>,</w:t>
      </w:r>
      <w:r w:rsidRPr="00F020DE">
        <w:rPr>
          <w:rFonts w:ascii="Arial" w:eastAsia="Arial" w:hAnsi="Arial" w:cs="Arial"/>
          <w:color w:val="538135" w:themeColor="accent6" w:themeShade="BF"/>
          <w:sz w:val="24"/>
          <w:szCs w:val="24"/>
        </w:rPr>
        <w:t xml:space="preserve"> CEC funds can pay for the M&amp;V of the T</w:t>
      </w:r>
      <w:r w:rsidR="5B324701" w:rsidRPr="00F020DE">
        <w:rPr>
          <w:rFonts w:ascii="Arial" w:eastAsia="Arial" w:hAnsi="Arial" w:cs="Arial"/>
          <w:color w:val="538135" w:themeColor="accent6" w:themeShade="BF"/>
          <w:sz w:val="24"/>
          <w:szCs w:val="24"/>
        </w:rPr>
        <w:t xml:space="preserve">itle </w:t>
      </w:r>
      <w:r w:rsidRPr="00F020DE">
        <w:rPr>
          <w:rFonts w:ascii="Arial" w:eastAsia="Arial" w:hAnsi="Arial" w:cs="Arial"/>
          <w:color w:val="538135" w:themeColor="accent6" w:themeShade="BF"/>
          <w:sz w:val="24"/>
          <w:szCs w:val="24"/>
        </w:rPr>
        <w:t xml:space="preserve">24 </w:t>
      </w:r>
      <w:r w:rsidR="5B324701" w:rsidRPr="00F020DE">
        <w:rPr>
          <w:rFonts w:ascii="Arial" w:eastAsia="Arial" w:hAnsi="Arial" w:cs="Arial"/>
          <w:color w:val="538135" w:themeColor="accent6" w:themeShade="BF"/>
          <w:sz w:val="24"/>
          <w:szCs w:val="24"/>
        </w:rPr>
        <w:t xml:space="preserve">compliant </w:t>
      </w:r>
      <w:r w:rsidRPr="00F020DE">
        <w:rPr>
          <w:rFonts w:ascii="Arial" w:eastAsia="Arial" w:hAnsi="Arial" w:cs="Arial"/>
          <w:color w:val="538135" w:themeColor="accent6" w:themeShade="BF"/>
          <w:sz w:val="24"/>
          <w:szCs w:val="24"/>
        </w:rPr>
        <w:t>windows</w:t>
      </w:r>
      <w:r w:rsidR="3DA6B09B" w:rsidRPr="00F020DE">
        <w:rPr>
          <w:rFonts w:ascii="Arial" w:eastAsia="Arial" w:hAnsi="Arial" w:cs="Arial"/>
          <w:color w:val="538135" w:themeColor="accent6" w:themeShade="BF"/>
          <w:sz w:val="24"/>
          <w:szCs w:val="24"/>
        </w:rPr>
        <w:t xml:space="preserve"> when compared to the high</w:t>
      </w:r>
      <w:r w:rsidR="5A5A7FCB" w:rsidRPr="00F020DE">
        <w:rPr>
          <w:rFonts w:ascii="Arial" w:eastAsia="Arial" w:hAnsi="Arial" w:cs="Arial"/>
          <w:color w:val="538135" w:themeColor="accent6" w:themeShade="BF"/>
          <w:sz w:val="24"/>
          <w:szCs w:val="24"/>
        </w:rPr>
        <w:t>-</w:t>
      </w:r>
      <w:r w:rsidR="3DA6B09B" w:rsidRPr="00F020DE">
        <w:rPr>
          <w:rFonts w:ascii="Arial" w:eastAsia="Arial" w:hAnsi="Arial" w:cs="Arial"/>
          <w:color w:val="538135" w:themeColor="accent6" w:themeShade="BF"/>
          <w:sz w:val="24"/>
          <w:szCs w:val="24"/>
        </w:rPr>
        <w:t>performance</w:t>
      </w:r>
      <w:r w:rsidRPr="00F020DE">
        <w:rPr>
          <w:rFonts w:ascii="Arial" w:eastAsia="Arial" w:hAnsi="Arial" w:cs="Arial"/>
          <w:color w:val="538135" w:themeColor="accent6" w:themeShade="BF"/>
          <w:sz w:val="24"/>
          <w:szCs w:val="24"/>
        </w:rPr>
        <w:t xml:space="preserve"> windows</w:t>
      </w:r>
      <w:r w:rsidRPr="00F020DE">
        <w:rPr>
          <w:rFonts w:ascii="Arial" w:eastAsia="Arial" w:hAnsi="Arial" w:cs="Arial"/>
          <w:b/>
          <w:bCs/>
          <w:color w:val="538135" w:themeColor="accent6" w:themeShade="BF"/>
          <w:sz w:val="24"/>
          <w:szCs w:val="24"/>
        </w:rPr>
        <w:t>.</w:t>
      </w:r>
    </w:p>
    <w:p w14:paraId="6A3664A4" w14:textId="77777777" w:rsidR="008B13BA" w:rsidRPr="00F020DE" w:rsidRDefault="008B13BA" w:rsidP="4E4BCDFA">
      <w:pPr>
        <w:pStyle w:val="ListParagraph"/>
        <w:rPr>
          <w:rFonts w:ascii="Arial" w:eastAsia="Arial" w:hAnsi="Arial" w:cs="Arial"/>
          <w:sz w:val="24"/>
          <w:szCs w:val="24"/>
        </w:rPr>
      </w:pPr>
    </w:p>
    <w:p w14:paraId="43BFE382" w14:textId="321467A0" w:rsidR="008B13BA" w:rsidRPr="00F020DE" w:rsidRDefault="0E4E694B" w:rsidP="4E4BCDFA">
      <w:pPr>
        <w:pStyle w:val="ListParagraph"/>
        <w:numPr>
          <w:ilvl w:val="0"/>
          <w:numId w:val="3"/>
        </w:numPr>
        <w:ind w:left="720" w:hanging="720"/>
        <w:rPr>
          <w:rFonts w:ascii="Arial" w:eastAsia="Arial" w:hAnsi="Arial" w:cs="Arial"/>
          <w:sz w:val="24"/>
          <w:szCs w:val="24"/>
        </w:rPr>
      </w:pPr>
      <w:r w:rsidRPr="00F020DE">
        <w:rPr>
          <w:rFonts w:ascii="Arial" w:eastAsia="Arial" w:hAnsi="Arial" w:cs="Arial"/>
          <w:sz w:val="24"/>
          <w:szCs w:val="24"/>
        </w:rPr>
        <w:t>Is the baseline cost based on the replacement of existing windows to Title 24 standard?</w:t>
      </w:r>
    </w:p>
    <w:p w14:paraId="752BF43A" w14:textId="0CB19926" w:rsidR="4E4BCDFA" w:rsidRPr="00F020DE" w:rsidRDefault="4E4BCDFA" w:rsidP="4E4BCDFA">
      <w:pPr>
        <w:pStyle w:val="ListParagraph"/>
        <w:rPr>
          <w:rFonts w:ascii="Arial" w:eastAsia="Arial" w:hAnsi="Arial" w:cs="Arial"/>
          <w:b/>
          <w:bCs/>
          <w:color w:val="00B050"/>
          <w:sz w:val="14"/>
          <w:szCs w:val="14"/>
        </w:rPr>
      </w:pPr>
    </w:p>
    <w:p w14:paraId="7E2A9D22" w14:textId="20D19432" w:rsidR="008B13BA" w:rsidRPr="00F020DE" w:rsidRDefault="0E4E694B" w:rsidP="4E4BCDFA">
      <w:pPr>
        <w:pStyle w:val="ListParagraph"/>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F020DE">
        <w:rPr>
          <w:rFonts w:ascii="Arial" w:eastAsia="Arial" w:hAnsi="Arial" w:cs="Arial"/>
          <w:color w:val="538135" w:themeColor="accent6" w:themeShade="BF"/>
          <w:sz w:val="24"/>
          <w:szCs w:val="24"/>
        </w:rPr>
        <w:t xml:space="preserve">: </w:t>
      </w:r>
      <w:r w:rsidR="49BFC1E5" w:rsidRPr="00F020DE">
        <w:rPr>
          <w:rFonts w:ascii="Arial" w:eastAsia="Arial" w:hAnsi="Arial" w:cs="Arial"/>
          <w:color w:val="538135" w:themeColor="accent6" w:themeShade="BF"/>
          <w:sz w:val="24"/>
          <w:szCs w:val="24"/>
        </w:rPr>
        <w:t xml:space="preserve">The baseline cost includes both the purchase </w:t>
      </w:r>
      <w:r w:rsidR="42A90B6B" w:rsidRPr="00F020DE">
        <w:rPr>
          <w:rFonts w:ascii="Arial" w:eastAsia="Arial" w:hAnsi="Arial" w:cs="Arial"/>
          <w:color w:val="538135" w:themeColor="accent6" w:themeShade="BF"/>
          <w:sz w:val="24"/>
          <w:szCs w:val="24"/>
        </w:rPr>
        <w:t xml:space="preserve">and installation </w:t>
      </w:r>
      <w:r w:rsidR="49BFC1E5" w:rsidRPr="00F020DE">
        <w:rPr>
          <w:rFonts w:ascii="Arial" w:eastAsia="Arial" w:hAnsi="Arial" w:cs="Arial"/>
          <w:color w:val="538135" w:themeColor="accent6" w:themeShade="BF"/>
          <w:sz w:val="24"/>
          <w:szCs w:val="24"/>
        </w:rPr>
        <w:t>of Title 24</w:t>
      </w:r>
      <w:r w:rsidR="679C44B7" w:rsidRPr="00F020DE">
        <w:rPr>
          <w:rFonts w:ascii="Arial" w:eastAsia="Arial" w:hAnsi="Arial" w:cs="Arial"/>
          <w:color w:val="538135" w:themeColor="accent6" w:themeShade="BF"/>
          <w:sz w:val="24"/>
          <w:szCs w:val="24"/>
        </w:rPr>
        <w:t xml:space="preserve"> </w:t>
      </w:r>
      <w:r w:rsidR="42A90B6B" w:rsidRPr="00F020DE">
        <w:rPr>
          <w:rFonts w:ascii="Arial" w:eastAsia="Arial" w:hAnsi="Arial" w:cs="Arial"/>
          <w:color w:val="538135" w:themeColor="accent6" w:themeShade="BF"/>
          <w:sz w:val="24"/>
          <w:szCs w:val="24"/>
        </w:rPr>
        <w:t>compliant</w:t>
      </w:r>
      <w:r w:rsidR="49BFC1E5" w:rsidRPr="00F020DE">
        <w:rPr>
          <w:rFonts w:ascii="Arial" w:eastAsia="Arial" w:hAnsi="Arial" w:cs="Arial"/>
          <w:color w:val="538135" w:themeColor="accent6" w:themeShade="BF"/>
          <w:sz w:val="24"/>
          <w:szCs w:val="24"/>
        </w:rPr>
        <w:t xml:space="preserve"> window product</w:t>
      </w:r>
      <w:r w:rsidR="5B1FBD72" w:rsidRPr="00F020DE">
        <w:rPr>
          <w:rFonts w:ascii="Arial" w:eastAsia="Arial" w:hAnsi="Arial" w:cs="Arial"/>
          <w:color w:val="538135" w:themeColor="accent6" w:themeShade="BF"/>
          <w:sz w:val="24"/>
          <w:szCs w:val="24"/>
        </w:rPr>
        <w:t>s</w:t>
      </w:r>
      <w:r w:rsidR="3951407F" w:rsidRPr="00F020DE">
        <w:rPr>
          <w:rFonts w:ascii="Arial" w:eastAsia="Arial" w:hAnsi="Arial" w:cs="Arial"/>
          <w:color w:val="538135" w:themeColor="accent6" w:themeShade="BF"/>
          <w:sz w:val="24"/>
          <w:szCs w:val="24"/>
        </w:rPr>
        <w:t xml:space="preserve"> that meet the requirements of Table 1.</w:t>
      </w:r>
      <w:r w:rsidRPr="00F020DE">
        <w:rPr>
          <w:rFonts w:ascii="Arial" w:eastAsia="Arial" w:hAnsi="Arial" w:cs="Arial"/>
          <w:color w:val="538135" w:themeColor="accent6" w:themeShade="BF"/>
          <w:sz w:val="24"/>
          <w:szCs w:val="24"/>
        </w:rPr>
        <w:t xml:space="preserve"> </w:t>
      </w:r>
    </w:p>
    <w:p w14:paraId="0D289DB2" w14:textId="2E2E9F2C" w:rsidR="008B13BA" w:rsidRPr="00F020DE" w:rsidRDefault="008B13BA" w:rsidP="4E4BCDFA">
      <w:pPr>
        <w:pStyle w:val="ListParagraph"/>
        <w:rPr>
          <w:rFonts w:ascii="Arial" w:eastAsia="Arial" w:hAnsi="Arial" w:cs="Arial"/>
          <w:color w:val="00B050"/>
          <w:sz w:val="24"/>
          <w:szCs w:val="24"/>
        </w:rPr>
      </w:pPr>
    </w:p>
    <w:p w14:paraId="605109C0" w14:textId="05922250" w:rsidR="00385083" w:rsidRPr="00F020DE" w:rsidRDefault="0185DE00" w:rsidP="4E4BCDFA">
      <w:pPr>
        <w:pStyle w:val="ListParagraph"/>
        <w:numPr>
          <w:ilvl w:val="0"/>
          <w:numId w:val="3"/>
        </w:numPr>
        <w:spacing w:before="240" w:after="0"/>
        <w:ind w:left="720" w:hanging="720"/>
        <w:rPr>
          <w:rFonts w:ascii="Arial" w:eastAsia="Arial" w:hAnsi="Arial" w:cs="Arial"/>
          <w:sz w:val="24"/>
          <w:szCs w:val="24"/>
        </w:rPr>
      </w:pPr>
      <w:r w:rsidRPr="00F020DE">
        <w:rPr>
          <w:rFonts w:ascii="Arial" w:eastAsia="Arial" w:hAnsi="Arial" w:cs="Arial"/>
          <w:sz w:val="24"/>
          <w:szCs w:val="24"/>
        </w:rPr>
        <w:t>For the 5,000 ft</w:t>
      </w:r>
      <w:r w:rsidRPr="00F020DE">
        <w:rPr>
          <w:rFonts w:ascii="Arial" w:eastAsia="Arial" w:hAnsi="Arial" w:cs="Arial"/>
          <w:sz w:val="24"/>
          <w:szCs w:val="24"/>
          <w:vertAlign w:val="superscript"/>
        </w:rPr>
        <w:t>2</w:t>
      </w:r>
      <w:r w:rsidRPr="00F020DE">
        <w:rPr>
          <w:rFonts w:ascii="Arial" w:eastAsia="Arial" w:hAnsi="Arial" w:cs="Arial"/>
          <w:sz w:val="24"/>
          <w:szCs w:val="24"/>
        </w:rPr>
        <w:t xml:space="preserve"> retrofitting requirement for group 1, is this required before an application or meant to be proposed as part of the application?</w:t>
      </w:r>
    </w:p>
    <w:p w14:paraId="18133749" w14:textId="65D1D80F" w:rsidR="00385083" w:rsidRPr="00F020DE" w:rsidRDefault="00385083" w:rsidP="4E4BCDFA">
      <w:pPr>
        <w:pStyle w:val="ListParagraph"/>
        <w:spacing w:before="240"/>
        <w:rPr>
          <w:rFonts w:ascii="Arial" w:eastAsia="Arial" w:hAnsi="Arial" w:cs="Arial"/>
          <w:b/>
          <w:bCs/>
          <w:color w:val="00B050"/>
          <w:sz w:val="14"/>
          <w:szCs w:val="14"/>
        </w:rPr>
      </w:pPr>
    </w:p>
    <w:p w14:paraId="1FEFE66D" w14:textId="036445F4" w:rsidR="00385083" w:rsidRPr="00F020DE" w:rsidRDefault="0185DE00" w:rsidP="4E4BCDFA">
      <w:pPr>
        <w:pStyle w:val="ListParagraph"/>
        <w:spacing w:before="240"/>
        <w:rPr>
          <w:rFonts w:ascii="Arial" w:eastAsia="Arial" w:hAnsi="Arial" w:cs="Arial"/>
          <w:strike/>
          <w:color w:val="538135" w:themeColor="accent6" w:themeShade="BF"/>
          <w:sz w:val="24"/>
          <w:szCs w:val="24"/>
        </w:rPr>
      </w:pPr>
      <w:r w:rsidRPr="00F020DE">
        <w:rPr>
          <w:rFonts w:ascii="Arial" w:eastAsia="Arial" w:hAnsi="Arial" w:cs="Arial"/>
          <w:b/>
          <w:bCs/>
          <w:color w:val="538135" w:themeColor="accent6" w:themeShade="BF"/>
          <w:sz w:val="24"/>
          <w:szCs w:val="24"/>
        </w:rPr>
        <w:t xml:space="preserve">CEC: </w:t>
      </w:r>
      <w:r w:rsidRPr="00F020DE">
        <w:rPr>
          <w:rFonts w:ascii="Arial" w:eastAsia="Arial" w:hAnsi="Arial" w:cs="Arial"/>
          <w:color w:val="538135" w:themeColor="accent6" w:themeShade="BF"/>
          <w:sz w:val="24"/>
          <w:szCs w:val="24"/>
        </w:rPr>
        <w:t xml:space="preserve">  </w:t>
      </w:r>
      <w:r w:rsidR="19332419" w:rsidRPr="00F020DE">
        <w:rPr>
          <w:rFonts w:ascii="Arial" w:eastAsia="Arial" w:hAnsi="Arial" w:cs="Arial"/>
          <w:color w:val="538135" w:themeColor="accent6" w:themeShade="BF"/>
          <w:sz w:val="24"/>
          <w:szCs w:val="24"/>
        </w:rPr>
        <w:t>The r</w:t>
      </w:r>
      <w:r w:rsidRPr="00F020DE">
        <w:rPr>
          <w:rFonts w:ascii="Arial" w:eastAsia="Arial" w:hAnsi="Arial" w:cs="Arial"/>
          <w:color w:val="538135" w:themeColor="accent6" w:themeShade="BF"/>
          <w:sz w:val="24"/>
          <w:szCs w:val="24"/>
        </w:rPr>
        <w:t>etrofit of the 5</w:t>
      </w:r>
      <w:r w:rsidR="37C56479" w:rsidRPr="00F020DE">
        <w:rPr>
          <w:rFonts w:ascii="Arial" w:eastAsia="Arial" w:hAnsi="Arial" w:cs="Arial"/>
          <w:color w:val="538135" w:themeColor="accent6" w:themeShade="BF"/>
          <w:sz w:val="24"/>
          <w:szCs w:val="24"/>
        </w:rPr>
        <w:t>,</w:t>
      </w:r>
      <w:r w:rsidRPr="00F020DE">
        <w:rPr>
          <w:rFonts w:ascii="Arial" w:eastAsia="Arial" w:hAnsi="Arial" w:cs="Arial"/>
          <w:color w:val="538135" w:themeColor="accent6" w:themeShade="BF"/>
          <w:sz w:val="24"/>
          <w:szCs w:val="24"/>
        </w:rPr>
        <w:t xml:space="preserve">000 </w:t>
      </w:r>
      <w:r w:rsidR="00FA2B50" w:rsidRPr="00F020DE">
        <w:rPr>
          <w:rFonts w:ascii="Arial" w:eastAsia="Arial" w:hAnsi="Arial" w:cs="Arial"/>
          <w:color w:val="538135" w:themeColor="accent6" w:themeShade="BF"/>
          <w:sz w:val="24"/>
          <w:szCs w:val="24"/>
        </w:rPr>
        <w:t>square feet</w:t>
      </w:r>
      <w:r w:rsidRPr="00F020DE">
        <w:rPr>
          <w:rFonts w:ascii="Arial" w:eastAsia="Arial" w:hAnsi="Arial" w:cs="Arial"/>
          <w:color w:val="538135" w:themeColor="accent6" w:themeShade="BF"/>
          <w:sz w:val="24"/>
          <w:szCs w:val="24"/>
        </w:rPr>
        <w:t xml:space="preserve"> of </w:t>
      </w:r>
      <w:r w:rsidR="19332419" w:rsidRPr="00F020DE">
        <w:rPr>
          <w:rFonts w:ascii="Arial" w:eastAsia="Arial" w:hAnsi="Arial" w:cs="Arial"/>
          <w:color w:val="538135" w:themeColor="accent6" w:themeShade="BF"/>
          <w:sz w:val="24"/>
          <w:szCs w:val="24"/>
        </w:rPr>
        <w:t xml:space="preserve">single pane windows with </w:t>
      </w:r>
      <w:r w:rsidRPr="00F020DE">
        <w:rPr>
          <w:rFonts w:ascii="Arial" w:eastAsia="Arial" w:hAnsi="Arial" w:cs="Arial"/>
          <w:color w:val="538135" w:themeColor="accent6" w:themeShade="BF"/>
          <w:sz w:val="24"/>
          <w:szCs w:val="24"/>
        </w:rPr>
        <w:t xml:space="preserve">high-performance windows </w:t>
      </w:r>
      <w:r w:rsidR="584CB1BB" w:rsidRPr="00F020DE">
        <w:rPr>
          <w:rFonts w:ascii="Arial" w:eastAsia="Arial" w:hAnsi="Arial" w:cs="Arial"/>
          <w:color w:val="538135" w:themeColor="accent6" w:themeShade="BF"/>
          <w:sz w:val="24"/>
          <w:szCs w:val="24"/>
        </w:rPr>
        <w:t xml:space="preserve">will </w:t>
      </w:r>
      <w:r w:rsidRPr="00F020DE">
        <w:rPr>
          <w:rFonts w:ascii="Arial" w:eastAsia="Arial" w:hAnsi="Arial" w:cs="Arial"/>
          <w:color w:val="538135" w:themeColor="accent6" w:themeShade="BF"/>
          <w:sz w:val="24"/>
          <w:szCs w:val="24"/>
        </w:rPr>
        <w:t>take place during the project</w:t>
      </w:r>
      <w:r w:rsidR="312D74F8" w:rsidRPr="00F020DE">
        <w:rPr>
          <w:rFonts w:ascii="Arial" w:eastAsia="Arial" w:hAnsi="Arial" w:cs="Arial"/>
          <w:color w:val="538135" w:themeColor="accent6" w:themeShade="BF"/>
          <w:sz w:val="24"/>
          <w:szCs w:val="24"/>
        </w:rPr>
        <w:t xml:space="preserve"> and you will describe this in your Project Narrative (Attachment 3) and Scope of Work (Attachment </w:t>
      </w:r>
      <w:r w:rsidR="34E10718" w:rsidRPr="00F020DE">
        <w:rPr>
          <w:rFonts w:ascii="Arial" w:eastAsia="Arial" w:hAnsi="Arial" w:cs="Arial"/>
          <w:color w:val="538135" w:themeColor="accent6" w:themeShade="BF"/>
          <w:sz w:val="24"/>
          <w:szCs w:val="24"/>
        </w:rPr>
        <w:t>5).</w:t>
      </w:r>
      <w:r w:rsidR="01C3E50D" w:rsidRPr="00F020DE">
        <w:rPr>
          <w:rFonts w:ascii="Arial" w:eastAsia="Arial" w:hAnsi="Arial" w:cs="Arial"/>
          <w:color w:val="538135" w:themeColor="accent6" w:themeShade="BF"/>
          <w:sz w:val="24"/>
          <w:szCs w:val="24"/>
        </w:rPr>
        <w:t xml:space="preserve"> </w:t>
      </w:r>
      <w:r w:rsidRPr="00F020DE">
        <w:rPr>
          <w:rFonts w:ascii="Arial" w:eastAsia="Arial" w:hAnsi="Arial" w:cs="Arial"/>
          <w:color w:val="538135" w:themeColor="accent6" w:themeShade="BF"/>
          <w:sz w:val="24"/>
          <w:szCs w:val="24"/>
        </w:rPr>
        <w:t xml:space="preserve">No retrofits need occur prior to </w:t>
      </w:r>
      <w:r w:rsidR="08741350" w:rsidRPr="00F020DE">
        <w:rPr>
          <w:rFonts w:ascii="Arial" w:eastAsia="Arial" w:hAnsi="Arial" w:cs="Arial"/>
          <w:color w:val="538135" w:themeColor="accent6" w:themeShade="BF"/>
          <w:sz w:val="24"/>
          <w:szCs w:val="24"/>
        </w:rPr>
        <w:t xml:space="preserve">the </w:t>
      </w:r>
      <w:r w:rsidRPr="00F020DE">
        <w:rPr>
          <w:rFonts w:ascii="Arial" w:eastAsia="Arial" w:hAnsi="Arial" w:cs="Arial"/>
          <w:color w:val="538135" w:themeColor="accent6" w:themeShade="BF"/>
          <w:sz w:val="24"/>
          <w:szCs w:val="24"/>
        </w:rPr>
        <w:t>application submission.</w:t>
      </w:r>
      <w:r w:rsidR="08741350" w:rsidRPr="00F020DE">
        <w:rPr>
          <w:rFonts w:ascii="Arial" w:eastAsia="Arial" w:hAnsi="Arial" w:cs="Arial"/>
          <w:color w:val="538135" w:themeColor="accent6" w:themeShade="BF"/>
          <w:sz w:val="24"/>
          <w:szCs w:val="24"/>
        </w:rPr>
        <w:t xml:space="preserve"> </w:t>
      </w:r>
    </w:p>
    <w:p w14:paraId="68379A54" w14:textId="2A8E09AB" w:rsidR="00505A9F" w:rsidRPr="00F020DE" w:rsidRDefault="2B36BB89" w:rsidP="4E4BCDFA">
      <w:pPr>
        <w:pStyle w:val="Default"/>
        <w:numPr>
          <w:ilvl w:val="0"/>
          <w:numId w:val="3"/>
        </w:numPr>
        <w:ind w:left="720" w:hanging="720"/>
        <w:rPr>
          <w:rFonts w:ascii="Arial" w:eastAsia="Arial" w:hAnsi="Arial" w:cs="Arial"/>
        </w:rPr>
      </w:pPr>
      <w:r w:rsidRPr="00F020DE">
        <w:rPr>
          <w:rFonts w:ascii="Arial" w:eastAsia="Arial" w:hAnsi="Arial" w:cs="Arial"/>
        </w:rPr>
        <w:t xml:space="preserve">On page 8 under Location and sample size, you give examples of target buildings and then </w:t>
      </w:r>
      <w:proofErr w:type="gramStart"/>
      <w:r w:rsidRPr="00F020DE">
        <w:rPr>
          <w:rFonts w:ascii="Arial" w:eastAsia="Arial" w:hAnsi="Arial" w:cs="Arial"/>
        </w:rPr>
        <w:t>say</w:t>
      </w:r>
      <w:proofErr w:type="gramEnd"/>
      <w:r w:rsidR="2A8BEB22" w:rsidRPr="00F020DE">
        <w:rPr>
          <w:rFonts w:ascii="Arial" w:eastAsia="Arial" w:hAnsi="Arial" w:cs="Arial"/>
        </w:rPr>
        <w:t xml:space="preserve"> </w:t>
      </w:r>
      <w:r w:rsidRPr="00F020DE">
        <w:rPr>
          <w:rFonts w:ascii="Arial" w:eastAsia="Arial" w:hAnsi="Arial" w:cs="Arial"/>
        </w:rPr>
        <w:t>“with at least 30% window to wall ratio”. Is 30% window to wall ratio a requirement?</w:t>
      </w:r>
    </w:p>
    <w:p w14:paraId="6747AEC5" w14:textId="1DEB2245" w:rsidR="002A0529" w:rsidRPr="00F020DE" w:rsidRDefault="744A02E3" w:rsidP="4E4BCDFA">
      <w:pPr>
        <w:pStyle w:val="Default"/>
        <w:spacing w:before="240"/>
        <w:ind w:left="720"/>
        <w:rPr>
          <w:rFonts w:ascii="Arial" w:eastAsia="Arial" w:hAnsi="Arial" w:cs="Arial"/>
          <w:color w:val="538135" w:themeColor="accent6" w:themeShade="BF"/>
          <w:sz w:val="22"/>
          <w:szCs w:val="22"/>
        </w:rPr>
      </w:pPr>
      <w:r w:rsidRPr="00F020DE">
        <w:rPr>
          <w:rFonts w:ascii="Arial" w:eastAsia="Arial" w:hAnsi="Arial" w:cs="Arial"/>
          <w:b/>
          <w:bCs/>
          <w:color w:val="538135" w:themeColor="accent6" w:themeShade="BF"/>
        </w:rPr>
        <w:t>CEC:</w:t>
      </w:r>
      <w:r w:rsidR="0B7BC927" w:rsidRPr="00F020DE">
        <w:rPr>
          <w:rFonts w:ascii="Arial" w:eastAsia="Arial" w:hAnsi="Arial" w:cs="Arial"/>
          <w:color w:val="538135" w:themeColor="accent6" w:themeShade="BF"/>
        </w:rPr>
        <w:t xml:space="preserve"> </w:t>
      </w:r>
      <w:r w:rsidR="4095886F" w:rsidRPr="00F020DE">
        <w:rPr>
          <w:rFonts w:ascii="Arial" w:eastAsia="Arial" w:hAnsi="Arial" w:cs="Arial"/>
          <w:color w:val="538135" w:themeColor="accent6" w:themeShade="BF"/>
        </w:rPr>
        <w:t xml:space="preserve">The </w:t>
      </w:r>
      <w:r w:rsidR="44A8B039" w:rsidRPr="00F020DE">
        <w:rPr>
          <w:rFonts w:ascii="Arial" w:eastAsia="Arial" w:hAnsi="Arial" w:cs="Arial"/>
          <w:color w:val="538135" w:themeColor="accent6" w:themeShade="BF"/>
        </w:rPr>
        <w:t>window</w:t>
      </w:r>
      <w:r w:rsidR="6C8B55EC" w:rsidRPr="00F020DE">
        <w:rPr>
          <w:rFonts w:ascii="Arial" w:eastAsia="Arial" w:hAnsi="Arial" w:cs="Arial"/>
          <w:color w:val="538135" w:themeColor="accent6" w:themeShade="BF"/>
        </w:rPr>
        <w:t xml:space="preserve"> to wall ratio</w:t>
      </w:r>
      <w:r w:rsidR="06DB7694" w:rsidRPr="00F020DE">
        <w:rPr>
          <w:rFonts w:ascii="Arial" w:eastAsia="Arial" w:hAnsi="Arial" w:cs="Arial"/>
          <w:color w:val="538135" w:themeColor="accent6" w:themeShade="BF"/>
        </w:rPr>
        <w:t xml:space="preserve"> </w:t>
      </w:r>
      <w:r w:rsidR="4095886F" w:rsidRPr="00F020DE">
        <w:rPr>
          <w:rFonts w:ascii="Arial" w:eastAsia="Arial" w:hAnsi="Arial" w:cs="Arial"/>
          <w:color w:val="538135" w:themeColor="accent6" w:themeShade="BF"/>
        </w:rPr>
        <w:t>requirement ha</w:t>
      </w:r>
      <w:r w:rsidR="6516BADB" w:rsidRPr="00F020DE">
        <w:rPr>
          <w:rFonts w:ascii="Arial" w:eastAsia="Arial" w:hAnsi="Arial" w:cs="Arial"/>
          <w:color w:val="538135" w:themeColor="accent6" w:themeShade="BF"/>
        </w:rPr>
        <w:t>s</w:t>
      </w:r>
      <w:r w:rsidR="4095886F" w:rsidRPr="00F020DE">
        <w:rPr>
          <w:rFonts w:ascii="Arial" w:eastAsia="Arial" w:hAnsi="Arial" w:cs="Arial"/>
          <w:color w:val="538135" w:themeColor="accent6" w:themeShade="BF"/>
        </w:rPr>
        <w:t xml:space="preserve"> been updated</w:t>
      </w:r>
      <w:r w:rsidR="5CB3B848" w:rsidRPr="00F020DE">
        <w:rPr>
          <w:rFonts w:ascii="Arial" w:eastAsia="Arial" w:hAnsi="Arial" w:cs="Arial"/>
          <w:color w:val="538135" w:themeColor="accent6" w:themeShade="BF"/>
        </w:rPr>
        <w:t xml:space="preserve"> to the following: The retrofit must occur in a single commercial building or group of commercial </w:t>
      </w:r>
      <w:r w:rsidR="5CB3B848" w:rsidRPr="00F020DE" w:rsidDel="000201FB">
        <w:rPr>
          <w:rFonts w:ascii="Arial" w:eastAsia="Arial" w:hAnsi="Arial" w:cs="Arial"/>
          <w:color w:val="538135" w:themeColor="accent6" w:themeShade="BF"/>
        </w:rPr>
        <w:t>build</w:t>
      </w:r>
      <w:r w:rsidR="5CB3B848" w:rsidRPr="00F020DE">
        <w:rPr>
          <w:rFonts w:ascii="Arial" w:eastAsia="Arial" w:hAnsi="Arial" w:cs="Arial"/>
          <w:color w:val="538135" w:themeColor="accent6" w:themeShade="BF"/>
        </w:rPr>
        <w:t xml:space="preserve">ings totaling at least 50,000 square feet </w:t>
      </w:r>
      <w:r w:rsidR="5CB3B848" w:rsidRPr="00F020DE">
        <w:rPr>
          <w:rStyle w:val="normaltextrun"/>
          <w:rFonts w:ascii="Arial" w:eastAsia="Arial" w:hAnsi="Arial" w:cs="Arial"/>
          <w:color w:val="538135" w:themeColor="accent6" w:themeShade="BF"/>
          <w:shd w:val="clear" w:color="auto" w:fill="FFFFFF"/>
        </w:rPr>
        <w:t xml:space="preserve">with a window to wall ratio between 25% and 30%, inclusive. </w:t>
      </w:r>
      <w:r w:rsidR="5CB3B848" w:rsidRPr="00F020DE">
        <w:rPr>
          <w:rFonts w:ascii="Arial" w:eastAsia="Arial" w:hAnsi="Arial" w:cs="Arial"/>
          <w:color w:val="538135" w:themeColor="accent6" w:themeShade="BF"/>
        </w:rPr>
        <w:t xml:space="preserve">The ratio must remain the same before and after the retrofit.  Please see Addendum 1, Section </w:t>
      </w:r>
      <w:proofErr w:type="spellStart"/>
      <w:r w:rsidR="2D9E104F" w:rsidRPr="00F020DE">
        <w:rPr>
          <w:rFonts w:ascii="Arial" w:eastAsia="Arial" w:hAnsi="Arial" w:cs="Arial"/>
          <w:color w:val="538135" w:themeColor="accent6" w:themeShade="BF"/>
        </w:rPr>
        <w:t>I.C.</w:t>
      </w:r>
      <w:r w:rsidR="5D8AC974" w:rsidRPr="00F020DE">
        <w:rPr>
          <w:rFonts w:ascii="Arial" w:eastAsia="Arial" w:hAnsi="Arial" w:cs="Arial"/>
          <w:color w:val="538135" w:themeColor="accent6" w:themeShade="BF"/>
        </w:rPr>
        <w:t>ii</w:t>
      </w:r>
      <w:proofErr w:type="spellEnd"/>
      <w:r w:rsidR="6D9351D2" w:rsidRPr="00F020DE">
        <w:rPr>
          <w:rFonts w:ascii="Arial" w:eastAsia="Arial" w:hAnsi="Arial" w:cs="Arial"/>
          <w:color w:val="538135" w:themeColor="accent6" w:themeShade="BF"/>
        </w:rPr>
        <w:t>.</w:t>
      </w:r>
      <w:r w:rsidR="56CB87ED" w:rsidRPr="00F020DE">
        <w:rPr>
          <w:rFonts w:ascii="Arial" w:eastAsia="Arial" w:hAnsi="Arial" w:cs="Arial"/>
          <w:color w:val="538135" w:themeColor="accent6" w:themeShade="BF"/>
        </w:rPr>
        <w:t>,</w:t>
      </w:r>
      <w:r w:rsidR="5D8AC974" w:rsidRPr="00F020DE">
        <w:rPr>
          <w:rFonts w:ascii="Arial" w:eastAsia="Arial" w:hAnsi="Arial" w:cs="Arial"/>
          <w:color w:val="538135" w:themeColor="accent6" w:themeShade="BF"/>
        </w:rPr>
        <w:t xml:space="preserve"> page </w:t>
      </w:r>
      <w:r w:rsidR="494AB4F6" w:rsidRPr="00F020DE">
        <w:rPr>
          <w:rFonts w:ascii="Arial" w:eastAsia="Arial" w:hAnsi="Arial" w:cs="Arial"/>
          <w:color w:val="538135" w:themeColor="accent6" w:themeShade="BF"/>
        </w:rPr>
        <w:t>9</w:t>
      </w:r>
      <w:r w:rsidR="5D8AC974" w:rsidRPr="00F020DE">
        <w:rPr>
          <w:rFonts w:ascii="Arial" w:eastAsia="Arial" w:hAnsi="Arial" w:cs="Arial"/>
          <w:color w:val="538135" w:themeColor="accent6" w:themeShade="BF"/>
        </w:rPr>
        <w:t xml:space="preserve">. </w:t>
      </w:r>
      <w:r w:rsidR="5CCB5BC9" w:rsidRPr="00F020DE">
        <w:rPr>
          <w:rFonts w:ascii="Arial" w:eastAsia="Arial" w:hAnsi="Arial" w:cs="Arial"/>
          <w:color w:val="538135" w:themeColor="accent6" w:themeShade="BF"/>
        </w:rPr>
        <w:t xml:space="preserve"> </w:t>
      </w:r>
      <w:r w:rsidR="1593869F" w:rsidRPr="00F020DE">
        <w:rPr>
          <w:rFonts w:ascii="Arial" w:eastAsia="Arial" w:hAnsi="Arial" w:cs="Arial"/>
          <w:color w:val="538135" w:themeColor="accent6" w:themeShade="BF"/>
        </w:rPr>
        <w:t xml:space="preserve"> </w:t>
      </w:r>
    </w:p>
    <w:p w14:paraId="1CD374DB" w14:textId="77777777" w:rsidR="002A0529" w:rsidRPr="00F020DE" w:rsidRDefault="002A0529" w:rsidP="4E4BCDFA">
      <w:pPr>
        <w:pStyle w:val="Default"/>
        <w:rPr>
          <w:rFonts w:ascii="Arial" w:eastAsia="Arial" w:hAnsi="Arial" w:cs="Arial"/>
        </w:rPr>
      </w:pPr>
    </w:p>
    <w:p w14:paraId="2CC6254A" w14:textId="56989317" w:rsidR="00A7016C" w:rsidRPr="00F020DE" w:rsidRDefault="05F318FF" w:rsidP="4E4BCDFA">
      <w:pPr>
        <w:pStyle w:val="ListParagraph"/>
        <w:numPr>
          <w:ilvl w:val="0"/>
          <w:numId w:val="3"/>
        </w:numPr>
        <w:ind w:left="720" w:hanging="720"/>
        <w:rPr>
          <w:rFonts w:ascii="Arial" w:eastAsia="Arial" w:hAnsi="Arial" w:cs="Arial"/>
          <w:sz w:val="24"/>
          <w:szCs w:val="24"/>
        </w:rPr>
      </w:pPr>
      <w:r w:rsidRPr="00F020DE">
        <w:rPr>
          <w:rFonts w:ascii="Arial" w:eastAsia="Arial" w:hAnsi="Arial" w:cs="Arial"/>
          <w:sz w:val="24"/>
          <w:szCs w:val="24"/>
        </w:rPr>
        <w:t xml:space="preserve">For Group 1, are retrofit technologies that leave the existing window in place eligible to apply? The technology would create an additional air gap to improve efficiency and at a much lower price point than full window replacement. We believe </w:t>
      </w:r>
      <w:r w:rsidR="2DC51E41" w:rsidRPr="00F020DE">
        <w:rPr>
          <w:rFonts w:ascii="Arial" w:eastAsia="Arial" w:hAnsi="Arial" w:cs="Arial"/>
          <w:sz w:val="24"/>
          <w:szCs w:val="24"/>
        </w:rPr>
        <w:t>this falls</w:t>
      </w:r>
      <w:r w:rsidRPr="00F020DE">
        <w:rPr>
          <w:rFonts w:ascii="Arial" w:eastAsia="Arial" w:hAnsi="Arial" w:cs="Arial"/>
          <w:sz w:val="24"/>
          <w:szCs w:val="24"/>
        </w:rPr>
        <w:t xml:space="preserve"> within “novel or upgraded materials to improve window performance” requirement but wanted to receive clarity.</w:t>
      </w:r>
    </w:p>
    <w:p w14:paraId="045BDFCF" w14:textId="29C1B183" w:rsidR="00182848" w:rsidRPr="00F020DE" w:rsidRDefault="560F86D5" w:rsidP="3C8EE51A">
      <w:pPr>
        <w:pStyle w:val="paragraph"/>
        <w:spacing w:before="0" w:beforeAutospacing="0" w:after="0" w:afterAutospacing="0"/>
        <w:ind w:left="720"/>
        <w:textAlignment w:val="baseline"/>
        <w:rPr>
          <w:rFonts w:ascii="Arial" w:eastAsia="Arial" w:hAnsi="Arial" w:cs="Arial"/>
          <w:color w:val="538135" w:themeColor="accent6" w:themeShade="BF"/>
        </w:rPr>
      </w:pPr>
      <w:r w:rsidRPr="00F020DE">
        <w:rPr>
          <w:rFonts w:ascii="Arial" w:eastAsia="Arial" w:hAnsi="Arial" w:cs="Arial"/>
          <w:b/>
          <w:color w:val="538135" w:themeColor="accent6" w:themeShade="BF"/>
        </w:rPr>
        <w:lastRenderedPageBreak/>
        <w:t>CEC</w:t>
      </w:r>
      <w:r w:rsidR="057211B0" w:rsidRPr="00F020DE">
        <w:rPr>
          <w:rFonts w:ascii="Arial" w:eastAsia="Arial" w:hAnsi="Arial" w:cs="Arial"/>
          <w:b/>
          <w:color w:val="538135" w:themeColor="accent6" w:themeShade="BF"/>
        </w:rPr>
        <w:t xml:space="preserve">: </w:t>
      </w:r>
      <w:r w:rsidR="70DABB7E" w:rsidRPr="00F020DE">
        <w:rPr>
          <w:rFonts w:ascii="Arial" w:eastAsia="Arial" w:hAnsi="Arial" w:cs="Arial"/>
          <w:color w:val="538135" w:themeColor="accent6" w:themeShade="BF"/>
        </w:rPr>
        <w:t>Retrofit technologies that leave the existing window in place are eligible</w:t>
      </w:r>
      <w:r w:rsidR="7659DE30" w:rsidRPr="00F020DE">
        <w:rPr>
          <w:rFonts w:ascii="Arial" w:eastAsia="Arial" w:hAnsi="Arial" w:cs="Arial"/>
          <w:color w:val="538135" w:themeColor="accent6" w:themeShade="BF"/>
        </w:rPr>
        <w:t xml:space="preserve"> as long as the </w:t>
      </w:r>
      <w:r w:rsidR="604E3468" w:rsidRPr="00F020DE">
        <w:rPr>
          <w:rFonts w:ascii="Arial" w:eastAsia="Arial" w:hAnsi="Arial" w:cs="Arial"/>
          <w:color w:val="538135" w:themeColor="accent6" w:themeShade="BF"/>
        </w:rPr>
        <w:t xml:space="preserve">advanced </w:t>
      </w:r>
      <w:r w:rsidR="7659DE30" w:rsidRPr="00F020DE">
        <w:rPr>
          <w:rFonts w:ascii="Arial" w:eastAsia="Arial" w:hAnsi="Arial" w:cs="Arial"/>
          <w:color w:val="538135" w:themeColor="accent6" w:themeShade="BF"/>
        </w:rPr>
        <w:t xml:space="preserve">window technology </w:t>
      </w:r>
      <w:r w:rsidR="03547FC5" w:rsidRPr="00F020DE">
        <w:rPr>
          <w:rFonts w:ascii="Arial" w:eastAsia="Arial" w:hAnsi="Arial" w:cs="Arial"/>
          <w:color w:val="538135" w:themeColor="accent6" w:themeShade="BF"/>
        </w:rPr>
        <w:t>meet</w:t>
      </w:r>
      <w:r w:rsidR="41717669" w:rsidRPr="00F020DE">
        <w:rPr>
          <w:rFonts w:ascii="Arial" w:eastAsia="Arial" w:hAnsi="Arial" w:cs="Arial"/>
          <w:color w:val="538135" w:themeColor="accent6" w:themeShade="BF"/>
        </w:rPr>
        <w:t>s</w:t>
      </w:r>
      <w:r w:rsidR="7C07A994" w:rsidRPr="00F020DE">
        <w:rPr>
          <w:rFonts w:ascii="Arial" w:eastAsia="Arial" w:hAnsi="Arial" w:cs="Arial"/>
          <w:color w:val="538135" w:themeColor="accent6" w:themeShade="BF"/>
        </w:rPr>
        <w:t xml:space="preserve"> Table 1 </w:t>
      </w:r>
      <w:r w:rsidR="604E3468" w:rsidRPr="00F020DE">
        <w:rPr>
          <w:rFonts w:ascii="Arial" w:eastAsia="Arial" w:hAnsi="Arial" w:cs="Arial"/>
          <w:color w:val="538135" w:themeColor="accent6" w:themeShade="BF"/>
        </w:rPr>
        <w:t xml:space="preserve">performance </w:t>
      </w:r>
      <w:r w:rsidR="259EE2AB" w:rsidRPr="00F020DE">
        <w:rPr>
          <w:rFonts w:ascii="Arial" w:eastAsia="Arial" w:hAnsi="Arial" w:cs="Arial"/>
          <w:color w:val="538135" w:themeColor="accent6" w:themeShade="BF"/>
        </w:rPr>
        <w:t>goal</w:t>
      </w:r>
      <w:r w:rsidR="6B2A87E9" w:rsidRPr="00F020DE">
        <w:rPr>
          <w:rFonts w:ascii="Arial" w:eastAsia="Arial" w:hAnsi="Arial" w:cs="Arial"/>
          <w:color w:val="538135" w:themeColor="accent6" w:themeShade="BF"/>
        </w:rPr>
        <w:t xml:space="preserve"> </w:t>
      </w:r>
      <w:r w:rsidR="604E3468" w:rsidRPr="00F020DE">
        <w:rPr>
          <w:rFonts w:ascii="Arial" w:eastAsia="Arial" w:hAnsi="Arial" w:cs="Arial"/>
          <w:color w:val="538135" w:themeColor="accent6" w:themeShade="BF"/>
        </w:rPr>
        <w:t xml:space="preserve">metrics </w:t>
      </w:r>
      <w:r w:rsidR="7C07A994" w:rsidRPr="00F020DE">
        <w:rPr>
          <w:rFonts w:ascii="Arial" w:eastAsia="Arial" w:hAnsi="Arial" w:cs="Arial"/>
          <w:color w:val="538135" w:themeColor="accent6" w:themeShade="BF"/>
        </w:rPr>
        <w:t xml:space="preserve">and </w:t>
      </w:r>
      <w:r w:rsidR="0BDEF6F7" w:rsidRPr="00F020DE">
        <w:rPr>
          <w:rFonts w:ascii="Arial" w:eastAsia="Arial" w:hAnsi="Arial" w:cs="Arial"/>
          <w:color w:val="538135" w:themeColor="accent6" w:themeShade="BF"/>
        </w:rPr>
        <w:t>ha</w:t>
      </w:r>
      <w:r w:rsidR="4AC4F3FD" w:rsidRPr="00F020DE">
        <w:rPr>
          <w:rFonts w:ascii="Arial" w:eastAsia="Arial" w:hAnsi="Arial" w:cs="Arial"/>
          <w:color w:val="538135" w:themeColor="accent6" w:themeShade="BF"/>
        </w:rPr>
        <w:t>s</w:t>
      </w:r>
      <w:r w:rsidR="0BDEF6F7" w:rsidRPr="00F020DE">
        <w:rPr>
          <w:rFonts w:ascii="Arial" w:eastAsia="Arial" w:hAnsi="Arial" w:cs="Arial"/>
          <w:color w:val="538135" w:themeColor="accent6" w:themeShade="BF"/>
        </w:rPr>
        <w:t xml:space="preserve"> </w:t>
      </w:r>
      <w:r w:rsidR="2F7A9ED2" w:rsidRPr="00F020DE">
        <w:rPr>
          <w:rFonts w:ascii="Arial" w:eastAsia="Arial" w:hAnsi="Arial" w:cs="Arial"/>
          <w:color w:val="538135" w:themeColor="accent6" w:themeShade="BF"/>
        </w:rPr>
        <w:t>technology improvements</w:t>
      </w:r>
      <w:r w:rsidR="11A52738" w:rsidRPr="00F020DE">
        <w:rPr>
          <w:rFonts w:ascii="Arial" w:eastAsia="Arial" w:hAnsi="Arial" w:cs="Arial"/>
          <w:color w:val="538135" w:themeColor="accent6" w:themeShade="BF"/>
        </w:rPr>
        <w:t xml:space="preserve"> over </w:t>
      </w:r>
      <w:r w:rsidR="604E3468" w:rsidRPr="00F020DE">
        <w:rPr>
          <w:rFonts w:ascii="Arial" w:eastAsia="Arial" w:hAnsi="Arial" w:cs="Arial"/>
          <w:color w:val="538135" w:themeColor="accent6" w:themeShade="BF"/>
        </w:rPr>
        <w:t>commercially available technologies.</w:t>
      </w:r>
      <w:r w:rsidR="00CA3491" w:rsidRPr="00F020DE">
        <w:rPr>
          <w:rFonts w:ascii="Arial" w:eastAsia="Arial" w:hAnsi="Arial" w:cs="Arial"/>
          <w:color w:val="538135" w:themeColor="accent6" w:themeShade="BF"/>
        </w:rPr>
        <w:t xml:space="preserve"> See the updated metrics for secondary windows in Table 1 of the Addendum 1, page 12 of the GFO.</w:t>
      </w:r>
    </w:p>
    <w:p w14:paraId="4C9BC494" w14:textId="62FB7221" w:rsidR="00385083" w:rsidRPr="00F020DE" w:rsidRDefault="0185DE00" w:rsidP="4E4BCDFA">
      <w:pPr>
        <w:pStyle w:val="ListParagraph"/>
        <w:numPr>
          <w:ilvl w:val="0"/>
          <w:numId w:val="3"/>
        </w:numPr>
        <w:rPr>
          <w:rFonts w:ascii="Arial" w:eastAsia="Arial" w:hAnsi="Arial" w:cs="Arial"/>
          <w:sz w:val="24"/>
          <w:szCs w:val="24"/>
        </w:rPr>
      </w:pPr>
      <w:r w:rsidRPr="00F020DE">
        <w:rPr>
          <w:rFonts w:ascii="Arial" w:eastAsia="Arial" w:hAnsi="Arial" w:cs="Arial"/>
          <w:sz w:val="24"/>
          <w:szCs w:val="24"/>
        </w:rPr>
        <w:t>Can GSA buildings be considered for demonstration?</w:t>
      </w:r>
    </w:p>
    <w:p w14:paraId="0ED136AA" w14:textId="44D7234B" w:rsidR="00385083" w:rsidRPr="00F020DE" w:rsidRDefault="0185DE00" w:rsidP="4E4BCDFA">
      <w:pPr>
        <w:ind w:left="720"/>
        <w:rPr>
          <w:rStyle w:val="normaltextrun"/>
          <w:rFonts w:ascii="Arial" w:eastAsia="Arial" w:hAnsi="Arial" w:cs="Arial"/>
          <w:color w:val="538135" w:themeColor="accent6" w:themeShade="BF"/>
          <w:sz w:val="24"/>
          <w:szCs w:val="24"/>
          <w:shd w:val="clear" w:color="auto" w:fill="FFFFFF"/>
        </w:rPr>
      </w:pPr>
      <w:r w:rsidRPr="00F020DE">
        <w:rPr>
          <w:rFonts w:ascii="Arial" w:eastAsia="Arial" w:hAnsi="Arial" w:cs="Arial"/>
          <w:b/>
          <w:bCs/>
          <w:color w:val="538135" w:themeColor="accent6" w:themeShade="BF"/>
          <w:sz w:val="24"/>
          <w:szCs w:val="24"/>
        </w:rPr>
        <w:t>CEC</w:t>
      </w:r>
      <w:r w:rsidRPr="00F020DE">
        <w:rPr>
          <w:rFonts w:ascii="Arial" w:eastAsia="Arial" w:hAnsi="Arial" w:cs="Arial"/>
          <w:color w:val="538135" w:themeColor="accent6" w:themeShade="BF"/>
          <w:sz w:val="24"/>
          <w:szCs w:val="24"/>
        </w:rPr>
        <w:t xml:space="preserve">: If the GSA building </w:t>
      </w:r>
      <w:r w:rsidR="6DECFFD4" w:rsidRPr="00F020DE">
        <w:rPr>
          <w:rFonts w:ascii="Arial" w:eastAsia="Arial" w:hAnsi="Arial" w:cs="Arial"/>
          <w:color w:val="538135" w:themeColor="accent6" w:themeShade="BF"/>
          <w:sz w:val="24"/>
          <w:szCs w:val="24"/>
        </w:rPr>
        <w:t xml:space="preserve">meets all the </w:t>
      </w:r>
      <w:r w:rsidR="772A4143" w:rsidRPr="00F020DE">
        <w:rPr>
          <w:rFonts w:ascii="Arial" w:eastAsia="Arial" w:hAnsi="Arial" w:cs="Arial"/>
          <w:color w:val="538135" w:themeColor="accent6" w:themeShade="BF"/>
          <w:sz w:val="24"/>
          <w:szCs w:val="24"/>
        </w:rPr>
        <w:t>requirements in Section I.</w:t>
      </w:r>
      <w:r w:rsidR="357B7DE3" w:rsidRPr="00F020DE">
        <w:rPr>
          <w:rFonts w:ascii="Arial" w:eastAsia="Arial" w:hAnsi="Arial" w:cs="Arial"/>
          <w:color w:val="538135" w:themeColor="accent6" w:themeShade="BF"/>
          <w:sz w:val="24"/>
          <w:szCs w:val="24"/>
        </w:rPr>
        <w:t xml:space="preserve">C, </w:t>
      </w:r>
      <w:r w:rsidR="772A4143" w:rsidRPr="00F020DE">
        <w:rPr>
          <w:rFonts w:ascii="Arial" w:eastAsia="Arial" w:hAnsi="Arial" w:cs="Arial"/>
          <w:color w:val="538135" w:themeColor="accent6" w:themeShade="BF"/>
          <w:sz w:val="24"/>
          <w:szCs w:val="24"/>
        </w:rPr>
        <w:t xml:space="preserve">then </w:t>
      </w:r>
      <w:r w:rsidR="0EA7BBF4" w:rsidRPr="00F020DE">
        <w:rPr>
          <w:rFonts w:ascii="Arial" w:eastAsia="Arial" w:hAnsi="Arial" w:cs="Arial"/>
          <w:color w:val="538135" w:themeColor="accent6" w:themeShade="BF"/>
          <w:sz w:val="24"/>
          <w:szCs w:val="24"/>
        </w:rPr>
        <w:t xml:space="preserve">the GSA building is eligible </w:t>
      </w:r>
      <w:r w:rsidR="2023C19F" w:rsidRPr="00F020DE">
        <w:rPr>
          <w:rFonts w:ascii="Arial" w:eastAsia="Arial" w:hAnsi="Arial" w:cs="Arial"/>
          <w:color w:val="538135" w:themeColor="accent6" w:themeShade="BF"/>
          <w:sz w:val="24"/>
          <w:szCs w:val="24"/>
        </w:rPr>
        <w:t xml:space="preserve">as a demonstration site. </w:t>
      </w:r>
      <w:r w:rsidRPr="00F020DE">
        <w:rPr>
          <w:rFonts w:ascii="Arial" w:eastAsia="Arial" w:hAnsi="Arial" w:cs="Arial"/>
          <w:color w:val="538135" w:themeColor="accent6" w:themeShade="BF"/>
          <w:sz w:val="24"/>
          <w:szCs w:val="24"/>
        </w:rPr>
        <w:t xml:space="preserve"> </w:t>
      </w:r>
      <w:r w:rsidR="2023C19F" w:rsidRPr="00F020DE">
        <w:rPr>
          <w:rFonts w:ascii="Arial" w:eastAsia="Arial" w:hAnsi="Arial" w:cs="Arial"/>
          <w:color w:val="538135" w:themeColor="accent6" w:themeShade="BF"/>
          <w:sz w:val="24"/>
          <w:szCs w:val="24"/>
        </w:rPr>
        <w:t>The site must be</w:t>
      </w:r>
      <w:r w:rsidRPr="00F020DE">
        <w:rPr>
          <w:rFonts w:ascii="Arial" w:eastAsia="Arial" w:hAnsi="Arial" w:cs="Arial"/>
          <w:color w:val="538135" w:themeColor="accent6" w:themeShade="BF"/>
          <w:sz w:val="24"/>
          <w:szCs w:val="24"/>
        </w:rPr>
        <w:t xml:space="preserve"> located</w:t>
      </w:r>
      <w:r w:rsidRPr="00F020DE">
        <w:rPr>
          <w:rStyle w:val="HeaderChar"/>
          <w:rFonts w:ascii="Arial" w:eastAsia="Arial" w:hAnsi="Arial" w:cs="Arial"/>
          <w:color w:val="538135" w:themeColor="accent6" w:themeShade="BF"/>
          <w:sz w:val="24"/>
          <w:szCs w:val="24"/>
          <w:shd w:val="clear" w:color="auto" w:fill="FFFFFF"/>
        </w:rPr>
        <w:t xml:space="preserve"> </w:t>
      </w:r>
      <w:r w:rsidRPr="00F020DE">
        <w:rPr>
          <w:rStyle w:val="advancedproofingissue"/>
          <w:rFonts w:ascii="Arial" w:eastAsia="Arial" w:hAnsi="Arial" w:cs="Arial"/>
          <w:color w:val="538135" w:themeColor="accent6" w:themeShade="BF"/>
          <w:sz w:val="24"/>
          <w:szCs w:val="24"/>
          <w:shd w:val="clear" w:color="auto" w:fill="FFFFFF"/>
        </w:rPr>
        <w:t>in</w:t>
      </w:r>
      <w:r w:rsidRPr="00F020DE">
        <w:rPr>
          <w:rStyle w:val="normaltextrun"/>
          <w:rFonts w:ascii="Arial" w:eastAsia="Arial" w:hAnsi="Arial" w:cs="Arial"/>
          <w:color w:val="538135" w:themeColor="accent6" w:themeShade="BF"/>
          <w:sz w:val="24"/>
          <w:szCs w:val="24"/>
          <w:shd w:val="clear" w:color="auto" w:fill="FFFFFF"/>
        </w:rPr>
        <w:t xml:space="preserve"> a gas</w:t>
      </w:r>
      <w:r w:rsidR="0F160A8D" w:rsidRPr="00F020DE">
        <w:rPr>
          <w:rStyle w:val="normaltextrun"/>
          <w:rFonts w:ascii="Arial" w:eastAsia="Arial" w:hAnsi="Arial" w:cs="Arial"/>
          <w:color w:val="538135" w:themeColor="accent6" w:themeShade="BF"/>
          <w:sz w:val="24"/>
          <w:szCs w:val="24"/>
          <w:shd w:val="clear" w:color="auto" w:fill="FFFFFF"/>
        </w:rPr>
        <w:t xml:space="preserve"> invest</w:t>
      </w:r>
      <w:r w:rsidR="4EC85DDF" w:rsidRPr="00F020DE">
        <w:rPr>
          <w:rStyle w:val="normaltextrun"/>
          <w:rFonts w:ascii="Arial" w:eastAsia="Arial" w:hAnsi="Arial" w:cs="Arial"/>
          <w:color w:val="538135" w:themeColor="accent6" w:themeShade="BF"/>
          <w:sz w:val="24"/>
          <w:szCs w:val="24"/>
          <w:shd w:val="clear" w:color="auto" w:fill="FFFFFF"/>
        </w:rPr>
        <w:t>o</w:t>
      </w:r>
      <w:r w:rsidR="0F160A8D" w:rsidRPr="00F020DE">
        <w:rPr>
          <w:rStyle w:val="normaltextrun"/>
          <w:rFonts w:ascii="Arial" w:eastAsia="Arial" w:hAnsi="Arial" w:cs="Arial"/>
          <w:color w:val="538135" w:themeColor="accent6" w:themeShade="BF"/>
          <w:sz w:val="24"/>
          <w:szCs w:val="24"/>
          <w:shd w:val="clear" w:color="auto" w:fill="FFFFFF"/>
        </w:rPr>
        <w:t>r</w:t>
      </w:r>
      <w:r w:rsidR="7FC1F8F2" w:rsidRPr="00F020DE">
        <w:rPr>
          <w:rStyle w:val="normaltextrun"/>
          <w:rFonts w:ascii="Arial" w:eastAsia="Arial" w:hAnsi="Arial" w:cs="Arial"/>
          <w:color w:val="538135" w:themeColor="accent6" w:themeShade="BF"/>
          <w:sz w:val="24"/>
          <w:szCs w:val="24"/>
          <w:shd w:val="clear" w:color="auto" w:fill="FFFFFF"/>
        </w:rPr>
        <w:t>-</w:t>
      </w:r>
      <w:r w:rsidR="0F160A8D" w:rsidRPr="00F020DE">
        <w:rPr>
          <w:rStyle w:val="normaltextrun"/>
          <w:rFonts w:ascii="Arial" w:eastAsia="Arial" w:hAnsi="Arial" w:cs="Arial"/>
          <w:color w:val="538135" w:themeColor="accent6" w:themeShade="BF"/>
          <w:sz w:val="24"/>
          <w:szCs w:val="24"/>
          <w:shd w:val="clear" w:color="auto" w:fill="FFFFFF"/>
        </w:rPr>
        <w:t>owned util</w:t>
      </w:r>
      <w:r w:rsidR="68844882" w:rsidRPr="00F020DE">
        <w:rPr>
          <w:rStyle w:val="normaltextrun"/>
          <w:rFonts w:ascii="Arial" w:eastAsia="Arial" w:hAnsi="Arial" w:cs="Arial"/>
          <w:color w:val="538135" w:themeColor="accent6" w:themeShade="BF"/>
          <w:sz w:val="24"/>
          <w:szCs w:val="24"/>
          <w:shd w:val="clear" w:color="auto" w:fill="FFFFFF"/>
        </w:rPr>
        <w:t xml:space="preserve">ity </w:t>
      </w:r>
      <w:r w:rsidR="31285174" w:rsidRPr="00F020DE">
        <w:rPr>
          <w:rStyle w:val="normaltextrun"/>
          <w:rFonts w:ascii="Arial" w:eastAsia="Arial" w:hAnsi="Arial" w:cs="Arial"/>
          <w:color w:val="538135" w:themeColor="accent6" w:themeShade="BF"/>
          <w:sz w:val="24"/>
          <w:szCs w:val="24"/>
        </w:rPr>
        <w:t xml:space="preserve">service </w:t>
      </w:r>
      <w:r w:rsidRPr="00F020DE">
        <w:rPr>
          <w:rStyle w:val="normaltextrun"/>
          <w:rFonts w:ascii="Arial" w:eastAsia="Arial" w:hAnsi="Arial" w:cs="Arial"/>
          <w:color w:val="538135" w:themeColor="accent6" w:themeShade="BF"/>
          <w:sz w:val="24"/>
          <w:szCs w:val="24"/>
          <w:shd w:val="clear" w:color="auto" w:fill="FFFFFF"/>
        </w:rPr>
        <w:t>territory</w:t>
      </w:r>
      <w:r w:rsidR="00CA3491" w:rsidRPr="00F020DE">
        <w:rPr>
          <w:rStyle w:val="normaltextrun"/>
          <w:rFonts w:ascii="Arial" w:eastAsia="Arial" w:hAnsi="Arial" w:cs="Arial"/>
          <w:color w:val="538135" w:themeColor="accent6" w:themeShade="BF"/>
          <w:sz w:val="24"/>
          <w:szCs w:val="24"/>
          <w:shd w:val="clear" w:color="auto" w:fill="FFFFFF"/>
        </w:rPr>
        <w:t xml:space="preserve">: </w:t>
      </w:r>
      <w:r w:rsidR="31285174" w:rsidRPr="00F020DE">
        <w:rPr>
          <w:rStyle w:val="normaltextrun"/>
          <w:rFonts w:ascii="Arial" w:eastAsia="Arial" w:hAnsi="Arial" w:cs="Arial"/>
          <w:color w:val="538135" w:themeColor="accent6" w:themeShade="BF"/>
          <w:sz w:val="24"/>
          <w:szCs w:val="24"/>
        </w:rPr>
        <w:t>Pacific Gas and Electric, San Diego Gas and Electric</w:t>
      </w:r>
      <w:r w:rsidR="411B5FF8" w:rsidRPr="00F020DE">
        <w:rPr>
          <w:rStyle w:val="normaltextrun"/>
          <w:rFonts w:ascii="Arial" w:eastAsia="Arial" w:hAnsi="Arial" w:cs="Arial"/>
          <w:color w:val="538135" w:themeColor="accent6" w:themeShade="BF"/>
          <w:sz w:val="24"/>
          <w:szCs w:val="24"/>
        </w:rPr>
        <w:t>,</w:t>
      </w:r>
      <w:r w:rsidR="31285174" w:rsidRPr="00F020DE">
        <w:rPr>
          <w:rStyle w:val="normaltextrun"/>
          <w:rFonts w:ascii="Arial" w:eastAsia="Arial" w:hAnsi="Arial" w:cs="Arial"/>
          <w:color w:val="538135" w:themeColor="accent6" w:themeShade="BF"/>
          <w:sz w:val="24"/>
          <w:szCs w:val="24"/>
        </w:rPr>
        <w:t xml:space="preserve"> or Southern California Gas</w:t>
      </w:r>
      <w:r w:rsidR="2023C19F" w:rsidRPr="00F020DE">
        <w:rPr>
          <w:rStyle w:val="normaltextrun"/>
          <w:rFonts w:ascii="Arial" w:eastAsia="Arial" w:hAnsi="Arial" w:cs="Arial"/>
          <w:color w:val="538135" w:themeColor="accent6" w:themeShade="BF"/>
          <w:sz w:val="24"/>
          <w:szCs w:val="24"/>
          <w:shd w:val="clear" w:color="auto" w:fill="FFFFFF"/>
        </w:rPr>
        <w:t>.</w:t>
      </w:r>
      <w:r w:rsidRPr="00F020DE">
        <w:rPr>
          <w:rFonts w:ascii="Arial" w:eastAsia="Arial" w:hAnsi="Arial" w:cs="Arial"/>
          <w:color w:val="538135" w:themeColor="accent6" w:themeShade="BF"/>
          <w:sz w:val="24"/>
          <w:szCs w:val="24"/>
        </w:rPr>
        <w:t xml:space="preserve"> </w:t>
      </w:r>
    </w:p>
    <w:p w14:paraId="0B2AC385" w14:textId="77777777" w:rsidR="00385083" w:rsidRPr="00F020DE" w:rsidRDefault="00385083" w:rsidP="4E4BCDFA">
      <w:pPr>
        <w:ind w:left="408"/>
        <w:rPr>
          <w:rFonts w:ascii="Arial" w:eastAsia="Arial" w:hAnsi="Arial" w:cs="Arial"/>
          <w:sz w:val="24"/>
          <w:szCs w:val="24"/>
        </w:rPr>
      </w:pPr>
    </w:p>
    <w:p w14:paraId="53F7A7A7" w14:textId="367BDF38" w:rsidR="008A2B6D" w:rsidRPr="00F020DE" w:rsidRDefault="2B36BB89" w:rsidP="4E4BCDFA">
      <w:pPr>
        <w:pStyle w:val="Default"/>
        <w:numPr>
          <w:ilvl w:val="0"/>
          <w:numId w:val="3"/>
        </w:numPr>
        <w:ind w:left="720" w:hanging="720"/>
        <w:rPr>
          <w:rFonts w:ascii="Arial" w:eastAsia="Arial" w:hAnsi="Arial" w:cs="Arial"/>
        </w:rPr>
      </w:pPr>
      <w:r w:rsidRPr="00F020DE">
        <w:rPr>
          <w:rFonts w:ascii="Arial" w:eastAsia="Arial" w:hAnsi="Arial" w:cs="Arial"/>
        </w:rPr>
        <w:t>On page 14 in the table under “Minimum match funding”, you mention “match requirement</w:t>
      </w:r>
      <w:r w:rsidR="2A8BEB22" w:rsidRPr="00F020DE">
        <w:rPr>
          <w:rFonts w:ascii="Arial" w:eastAsia="Arial" w:hAnsi="Arial" w:cs="Arial"/>
        </w:rPr>
        <w:t xml:space="preserve"> </w:t>
      </w:r>
      <w:r w:rsidRPr="00F020DE">
        <w:rPr>
          <w:rFonts w:ascii="Arial" w:eastAsia="Arial" w:hAnsi="Arial" w:cs="Arial"/>
        </w:rPr>
        <w:t>is waived for demonstrations in under-resourced communities”. How does that work for</w:t>
      </w:r>
      <w:r w:rsidR="2A8BEB22" w:rsidRPr="00F020DE">
        <w:rPr>
          <w:rFonts w:ascii="Arial" w:eastAsia="Arial" w:hAnsi="Arial" w:cs="Arial"/>
        </w:rPr>
        <w:t xml:space="preserve"> </w:t>
      </w:r>
      <w:r w:rsidRPr="00F020DE">
        <w:rPr>
          <w:rFonts w:ascii="Arial" w:eastAsia="Arial" w:hAnsi="Arial" w:cs="Arial"/>
        </w:rPr>
        <w:t>scoring? Would we still be awarded a full 5 points under the match funds scoring if in an</w:t>
      </w:r>
      <w:r w:rsidR="2A8BEB22" w:rsidRPr="00F020DE">
        <w:rPr>
          <w:rFonts w:ascii="Arial" w:eastAsia="Arial" w:hAnsi="Arial" w:cs="Arial"/>
        </w:rPr>
        <w:t xml:space="preserve"> </w:t>
      </w:r>
      <w:r w:rsidRPr="00F020DE">
        <w:rPr>
          <w:rFonts w:ascii="Arial" w:eastAsia="Arial" w:hAnsi="Arial" w:cs="Arial"/>
        </w:rPr>
        <w:t xml:space="preserve">under-resourced community? Or do we still need to bring match to get the points? </w:t>
      </w:r>
    </w:p>
    <w:p w14:paraId="105B2B62" w14:textId="3681D542" w:rsidR="00885BD8" w:rsidRPr="00F020DE" w:rsidRDefault="78FE0061" w:rsidP="4E4BCDFA">
      <w:pPr>
        <w:spacing w:before="240" w:after="160" w:line="259" w:lineRule="auto"/>
        <w:ind w:left="720"/>
        <w:rPr>
          <w:rFonts w:ascii="Arial" w:eastAsia="Arial" w:hAnsi="Arial" w:cs="Arial"/>
          <w:color w:val="538135" w:themeColor="accent6" w:themeShade="BF"/>
          <w:sz w:val="24"/>
          <w:szCs w:val="24"/>
        </w:rPr>
      </w:pPr>
      <w:r w:rsidRPr="00F020DE">
        <w:rPr>
          <w:rFonts w:ascii="Arial" w:eastAsia="Arial" w:hAnsi="Arial" w:cs="Arial"/>
          <w:b/>
          <w:color w:val="538135" w:themeColor="accent6" w:themeShade="BF"/>
          <w:sz w:val="24"/>
          <w:szCs w:val="24"/>
        </w:rPr>
        <w:t>CEC:</w:t>
      </w:r>
      <w:r w:rsidRPr="00F020DE">
        <w:rPr>
          <w:rFonts w:ascii="Arial" w:eastAsia="Arial" w:hAnsi="Arial" w:cs="Arial"/>
          <w:color w:val="538135" w:themeColor="accent6" w:themeShade="BF"/>
          <w:sz w:val="24"/>
          <w:szCs w:val="24"/>
        </w:rPr>
        <w:t xml:space="preserve"> </w:t>
      </w:r>
      <w:r w:rsidR="4872D8C6" w:rsidRPr="00F020DE">
        <w:rPr>
          <w:rFonts w:ascii="Arial" w:eastAsia="Arial" w:hAnsi="Arial" w:cs="Arial"/>
          <w:color w:val="538135" w:themeColor="accent6" w:themeShade="BF"/>
          <w:sz w:val="24"/>
          <w:szCs w:val="24"/>
        </w:rPr>
        <w:t>If the demonstration site is located in and benefitting</w:t>
      </w:r>
      <w:r w:rsidR="4872D8C6" w:rsidRPr="00F020DE">
        <w:rPr>
          <w:rFonts w:ascii="Arial" w:eastAsia="Arial" w:hAnsi="Arial" w:cs="Arial"/>
          <w:b/>
          <w:bCs/>
          <w:color w:val="538135" w:themeColor="accent6" w:themeShade="BF"/>
          <w:sz w:val="24"/>
          <w:szCs w:val="24"/>
        </w:rPr>
        <w:t xml:space="preserve"> </w:t>
      </w:r>
      <w:r w:rsidR="4872D8C6" w:rsidRPr="00F020DE">
        <w:rPr>
          <w:rFonts w:ascii="Arial" w:eastAsia="Arial" w:hAnsi="Arial" w:cs="Arial"/>
          <w:color w:val="538135" w:themeColor="accent6" w:themeShade="BF"/>
          <w:sz w:val="24"/>
          <w:szCs w:val="24"/>
        </w:rPr>
        <w:t>disadvantaged/low-income community(ies) and/or Tribes (formerly under-resourced communities), the</w:t>
      </w:r>
      <w:r w:rsidR="4872D8C6" w:rsidRPr="00F020DE">
        <w:rPr>
          <w:rFonts w:ascii="Arial" w:eastAsia="Arial" w:hAnsi="Arial" w:cs="Arial"/>
          <w:b/>
          <w:bCs/>
          <w:color w:val="538135" w:themeColor="accent6" w:themeShade="BF"/>
          <w:sz w:val="24"/>
          <w:szCs w:val="24"/>
        </w:rPr>
        <w:t xml:space="preserve"> </w:t>
      </w:r>
      <w:r w:rsidR="59B6FA93" w:rsidRPr="00F020DE">
        <w:rPr>
          <w:rFonts w:ascii="Arial" w:eastAsia="Arial" w:hAnsi="Arial" w:cs="Arial"/>
          <w:color w:val="538135" w:themeColor="accent6" w:themeShade="BF"/>
          <w:sz w:val="24"/>
          <w:szCs w:val="24"/>
        </w:rPr>
        <w:t>m</w:t>
      </w:r>
      <w:r w:rsidR="4872D8C6" w:rsidRPr="00F020DE">
        <w:rPr>
          <w:rFonts w:ascii="Arial" w:eastAsia="Arial" w:hAnsi="Arial" w:cs="Arial"/>
          <w:color w:val="538135" w:themeColor="accent6" w:themeShade="BF"/>
          <w:sz w:val="24"/>
          <w:szCs w:val="24"/>
        </w:rPr>
        <w:t xml:space="preserve">atch requirement is waived. If these proposals do not provide </w:t>
      </w:r>
      <w:r w:rsidR="00CA3491" w:rsidRPr="00F020DE">
        <w:rPr>
          <w:rFonts w:ascii="Arial" w:eastAsia="Arial" w:hAnsi="Arial" w:cs="Arial"/>
          <w:color w:val="538135" w:themeColor="accent6" w:themeShade="BF"/>
          <w:sz w:val="24"/>
          <w:szCs w:val="24"/>
        </w:rPr>
        <w:t xml:space="preserve">any </w:t>
      </w:r>
      <w:r w:rsidR="4872D8C6" w:rsidRPr="00F020DE">
        <w:rPr>
          <w:rFonts w:ascii="Arial" w:eastAsia="Arial" w:hAnsi="Arial" w:cs="Arial"/>
          <w:color w:val="538135" w:themeColor="accent6" w:themeShade="BF"/>
          <w:sz w:val="24"/>
          <w:szCs w:val="24"/>
        </w:rPr>
        <w:t>match, then no match points will be awarded</w:t>
      </w:r>
      <w:r w:rsidR="005731CF" w:rsidRPr="00F020DE">
        <w:rPr>
          <w:rFonts w:ascii="Arial" w:eastAsia="Arial" w:hAnsi="Arial" w:cs="Arial"/>
          <w:color w:val="538135" w:themeColor="accent6" w:themeShade="BF"/>
          <w:sz w:val="24"/>
          <w:szCs w:val="24"/>
        </w:rPr>
        <w:t xml:space="preserve"> for Criteria 9</w:t>
      </w:r>
      <w:r w:rsidR="4872D8C6" w:rsidRPr="00F020DE">
        <w:rPr>
          <w:rFonts w:ascii="Arial" w:eastAsia="Arial" w:hAnsi="Arial" w:cs="Arial"/>
          <w:color w:val="538135" w:themeColor="accent6" w:themeShade="BF"/>
          <w:sz w:val="24"/>
          <w:szCs w:val="24"/>
        </w:rPr>
        <w:t xml:space="preserve">. </w:t>
      </w:r>
      <w:r w:rsidR="0025141B" w:rsidRPr="00F020DE">
        <w:rPr>
          <w:rFonts w:ascii="Arial" w:eastAsia="Arial" w:hAnsi="Arial" w:cs="Arial"/>
          <w:color w:val="538135" w:themeColor="accent6" w:themeShade="BF"/>
          <w:sz w:val="24"/>
          <w:szCs w:val="24"/>
        </w:rPr>
        <w:t>If the</w:t>
      </w:r>
      <w:r w:rsidR="003B7F4D" w:rsidRPr="00F020DE">
        <w:rPr>
          <w:rFonts w:ascii="Arial" w:eastAsia="Arial" w:hAnsi="Arial" w:cs="Arial"/>
          <w:color w:val="538135" w:themeColor="accent6" w:themeShade="BF"/>
          <w:sz w:val="24"/>
          <w:szCs w:val="24"/>
        </w:rPr>
        <w:t xml:space="preserve"> proposal provides match, match points will be calculated based on Criteria 9</w:t>
      </w:r>
      <w:r w:rsidR="00EA4856" w:rsidRPr="00F020DE">
        <w:rPr>
          <w:rFonts w:ascii="Arial" w:eastAsia="Arial" w:hAnsi="Arial" w:cs="Arial"/>
          <w:color w:val="538135" w:themeColor="accent6" w:themeShade="BF"/>
          <w:sz w:val="24"/>
          <w:szCs w:val="24"/>
        </w:rPr>
        <w:t>.</w:t>
      </w:r>
    </w:p>
    <w:p w14:paraId="5B0D12D4" w14:textId="5A11E8B6" w:rsidR="000706D3" w:rsidRPr="00F020DE" w:rsidRDefault="4872D8C6" w:rsidP="001748AA">
      <w:pPr>
        <w:spacing w:before="240" w:after="160" w:line="259" w:lineRule="auto"/>
        <w:ind w:left="720"/>
        <w:rPr>
          <w:rFonts w:ascii="Arial" w:eastAsia="Arial" w:hAnsi="Arial" w:cs="Arial"/>
          <w:color w:val="538135" w:themeColor="accent6" w:themeShade="BF"/>
          <w:sz w:val="24"/>
          <w:szCs w:val="24"/>
        </w:rPr>
      </w:pPr>
      <w:r w:rsidRPr="00F020DE">
        <w:rPr>
          <w:rFonts w:ascii="Arial" w:eastAsia="Arial" w:hAnsi="Arial" w:cs="Arial"/>
          <w:color w:val="538135" w:themeColor="accent6" w:themeShade="BF"/>
          <w:sz w:val="24"/>
          <w:szCs w:val="24"/>
        </w:rPr>
        <w:t>If</w:t>
      </w:r>
      <w:r w:rsidR="00C414DD" w:rsidRPr="00F020DE">
        <w:rPr>
          <w:rFonts w:ascii="Arial" w:eastAsia="Arial" w:hAnsi="Arial" w:cs="Arial"/>
          <w:color w:val="538135" w:themeColor="accent6" w:themeShade="BF"/>
          <w:sz w:val="24"/>
          <w:szCs w:val="24"/>
        </w:rPr>
        <w:t xml:space="preserve"> </w:t>
      </w:r>
      <w:r w:rsidR="005B76B4" w:rsidRPr="00F020DE">
        <w:rPr>
          <w:rFonts w:ascii="Arial" w:eastAsia="Arial" w:hAnsi="Arial" w:cs="Arial"/>
          <w:color w:val="538135" w:themeColor="accent6" w:themeShade="BF"/>
          <w:sz w:val="24"/>
          <w:szCs w:val="24"/>
        </w:rPr>
        <w:t>you are</w:t>
      </w:r>
      <w:r w:rsidR="00146BBB" w:rsidRPr="00F020DE">
        <w:rPr>
          <w:rFonts w:ascii="Arial" w:eastAsia="Arial" w:hAnsi="Arial" w:cs="Arial"/>
          <w:color w:val="538135" w:themeColor="accent6" w:themeShade="BF"/>
          <w:sz w:val="24"/>
          <w:szCs w:val="24"/>
        </w:rPr>
        <w:t xml:space="preserve"> in Group 1</w:t>
      </w:r>
      <w:r w:rsidR="00CB73A2" w:rsidRPr="00F020DE">
        <w:rPr>
          <w:rFonts w:ascii="Arial" w:eastAsia="Arial" w:hAnsi="Arial" w:cs="Arial"/>
          <w:color w:val="538135" w:themeColor="accent6" w:themeShade="BF"/>
          <w:sz w:val="24"/>
          <w:szCs w:val="24"/>
        </w:rPr>
        <w:t xml:space="preserve"> </w:t>
      </w:r>
      <w:r w:rsidR="000C4247" w:rsidRPr="00F020DE">
        <w:rPr>
          <w:rFonts w:ascii="Arial" w:eastAsia="Arial" w:hAnsi="Arial" w:cs="Arial"/>
          <w:color w:val="538135" w:themeColor="accent6" w:themeShade="BF"/>
          <w:sz w:val="24"/>
          <w:szCs w:val="24"/>
        </w:rPr>
        <w:t>where</w:t>
      </w:r>
      <w:r w:rsidR="003B7F4D" w:rsidRPr="00F020DE">
        <w:rPr>
          <w:rFonts w:ascii="Arial" w:eastAsia="Arial" w:hAnsi="Arial" w:cs="Arial"/>
          <w:color w:val="538135" w:themeColor="accent6" w:themeShade="BF"/>
          <w:sz w:val="24"/>
          <w:szCs w:val="24"/>
        </w:rPr>
        <w:t xml:space="preserve"> </w:t>
      </w:r>
      <w:r w:rsidR="00C414DD" w:rsidRPr="00F020DE">
        <w:rPr>
          <w:rFonts w:ascii="Arial" w:eastAsia="Arial" w:hAnsi="Arial" w:cs="Arial"/>
          <w:color w:val="538135" w:themeColor="accent6" w:themeShade="BF"/>
          <w:sz w:val="24"/>
          <w:szCs w:val="24"/>
        </w:rPr>
        <w:t xml:space="preserve">match is required </w:t>
      </w:r>
      <w:r w:rsidR="00146BBB" w:rsidRPr="00F020DE">
        <w:rPr>
          <w:rFonts w:ascii="Arial" w:eastAsia="Arial" w:hAnsi="Arial" w:cs="Arial"/>
          <w:color w:val="538135" w:themeColor="accent6" w:themeShade="BF"/>
          <w:sz w:val="24"/>
          <w:szCs w:val="24"/>
        </w:rPr>
        <w:t>and</w:t>
      </w:r>
      <w:r w:rsidR="00D6091A" w:rsidRPr="00F020DE">
        <w:rPr>
          <w:rFonts w:ascii="Arial" w:eastAsia="Arial" w:hAnsi="Arial" w:cs="Arial"/>
          <w:color w:val="538135" w:themeColor="accent6" w:themeShade="BF"/>
          <w:sz w:val="24"/>
          <w:szCs w:val="24"/>
        </w:rPr>
        <w:t xml:space="preserve"> </w:t>
      </w:r>
      <w:r w:rsidR="00D615CB" w:rsidRPr="00F020DE">
        <w:rPr>
          <w:rFonts w:ascii="Arial" w:eastAsia="Arial" w:hAnsi="Arial" w:cs="Arial"/>
          <w:color w:val="538135" w:themeColor="accent6" w:themeShade="BF"/>
          <w:sz w:val="24"/>
          <w:szCs w:val="24"/>
        </w:rPr>
        <w:t>provided</w:t>
      </w:r>
      <w:r w:rsidR="001729B2" w:rsidRPr="00F020DE">
        <w:rPr>
          <w:rFonts w:ascii="Arial" w:eastAsia="Arial" w:hAnsi="Arial" w:cs="Arial"/>
          <w:color w:val="538135" w:themeColor="accent6" w:themeShade="BF"/>
          <w:sz w:val="24"/>
          <w:szCs w:val="24"/>
        </w:rPr>
        <w:t>,</w:t>
      </w:r>
      <w:r w:rsidR="00D615CB" w:rsidRPr="00F020DE">
        <w:rPr>
          <w:rFonts w:ascii="Arial" w:eastAsia="Arial" w:hAnsi="Arial" w:cs="Arial"/>
          <w:color w:val="538135" w:themeColor="accent6" w:themeShade="BF"/>
          <w:sz w:val="24"/>
          <w:szCs w:val="24"/>
        </w:rPr>
        <w:t xml:space="preserve"> </w:t>
      </w:r>
      <w:r w:rsidR="0045005C" w:rsidRPr="00F020DE">
        <w:rPr>
          <w:rFonts w:ascii="Arial" w:eastAsia="Arial" w:hAnsi="Arial" w:cs="Arial"/>
          <w:color w:val="538135" w:themeColor="accent6" w:themeShade="BF"/>
          <w:sz w:val="24"/>
          <w:szCs w:val="24"/>
        </w:rPr>
        <w:t xml:space="preserve">the </w:t>
      </w:r>
      <w:r w:rsidR="007A5519" w:rsidRPr="00F020DE">
        <w:rPr>
          <w:rFonts w:ascii="Arial" w:eastAsia="Arial" w:hAnsi="Arial" w:cs="Arial"/>
          <w:color w:val="538135" w:themeColor="accent6" w:themeShade="BF"/>
          <w:sz w:val="24"/>
          <w:szCs w:val="24"/>
        </w:rPr>
        <w:t>percentage</w:t>
      </w:r>
      <w:r w:rsidR="004C6C91" w:rsidRPr="00F020DE">
        <w:rPr>
          <w:rFonts w:ascii="Arial" w:eastAsia="Arial" w:hAnsi="Arial" w:cs="Arial"/>
          <w:color w:val="538135" w:themeColor="accent6" w:themeShade="BF"/>
          <w:sz w:val="24"/>
          <w:szCs w:val="24"/>
        </w:rPr>
        <w:t xml:space="preserve">s are calculated as: </w:t>
      </w:r>
    </w:p>
    <w:p w14:paraId="61D3EEB0" w14:textId="760E99C7" w:rsidR="00F10CE7" w:rsidRPr="00F020DE" w:rsidRDefault="004C6C91" w:rsidP="0003782A">
      <w:pPr>
        <w:pStyle w:val="ListParagraph"/>
        <w:numPr>
          <w:ilvl w:val="1"/>
          <w:numId w:val="10"/>
        </w:numPr>
        <w:spacing w:before="240"/>
        <w:rPr>
          <w:color w:val="538135" w:themeColor="accent6" w:themeShade="BF"/>
          <w:sz w:val="24"/>
          <w:szCs w:val="24"/>
        </w:rPr>
      </w:pPr>
      <w:r w:rsidRPr="00F020DE">
        <w:rPr>
          <w:rFonts w:ascii="Arial" w:eastAsia="Arial" w:hAnsi="Arial" w:cs="Arial"/>
          <w:color w:val="538135" w:themeColor="accent6" w:themeShade="BF"/>
          <w:sz w:val="24"/>
          <w:szCs w:val="24"/>
        </w:rPr>
        <w:t>Criteria 9a will be calculated using cash-in-hand match amount divided by total match.</w:t>
      </w:r>
    </w:p>
    <w:p w14:paraId="1FC53682" w14:textId="6592DCF6" w:rsidR="00F10CE7" w:rsidRPr="00F020DE" w:rsidRDefault="004B0E21" w:rsidP="389FB9B6">
      <w:pPr>
        <w:pStyle w:val="ListParagraph"/>
        <w:numPr>
          <w:ilvl w:val="1"/>
          <w:numId w:val="10"/>
        </w:numPr>
        <w:spacing w:before="240"/>
        <w:rPr>
          <w:rFonts w:eastAsiaTheme="minorEastAsia"/>
          <w:color w:val="538135" w:themeColor="accent6" w:themeShade="BF"/>
          <w:sz w:val="24"/>
          <w:szCs w:val="24"/>
        </w:rPr>
      </w:pPr>
      <w:r w:rsidRPr="00F020DE">
        <w:rPr>
          <w:rFonts w:ascii="Arial" w:eastAsia="Arial" w:hAnsi="Arial" w:cs="Arial"/>
          <w:color w:val="538135" w:themeColor="accent6" w:themeShade="BF"/>
          <w:sz w:val="24"/>
          <w:szCs w:val="24"/>
        </w:rPr>
        <w:t>Criteria 9b</w:t>
      </w:r>
      <w:r w:rsidR="4872D8C6" w:rsidRPr="00F020DE">
        <w:rPr>
          <w:rFonts w:ascii="Arial" w:eastAsia="Arial" w:hAnsi="Arial" w:cs="Arial"/>
          <w:color w:val="538135" w:themeColor="accent6" w:themeShade="BF"/>
          <w:sz w:val="24"/>
          <w:szCs w:val="24"/>
        </w:rPr>
        <w:t xml:space="preserve"> will be calculated</w:t>
      </w:r>
      <w:r w:rsidRPr="00F020DE">
        <w:rPr>
          <w:rFonts w:ascii="Arial" w:eastAsia="Arial" w:hAnsi="Arial" w:cs="Arial"/>
          <w:color w:val="538135" w:themeColor="accent6" w:themeShade="BF"/>
          <w:sz w:val="24"/>
          <w:szCs w:val="24"/>
        </w:rPr>
        <w:t xml:space="preserve"> using total match </w:t>
      </w:r>
      <w:r w:rsidR="1A136A7A" w:rsidRPr="00F020DE">
        <w:rPr>
          <w:rFonts w:ascii="Arial" w:eastAsia="Arial" w:hAnsi="Arial" w:cs="Arial"/>
          <w:color w:val="538135" w:themeColor="accent6" w:themeShade="BF"/>
          <w:sz w:val="24"/>
          <w:szCs w:val="24"/>
        </w:rPr>
        <w:t xml:space="preserve">required </w:t>
      </w:r>
      <w:r w:rsidR="5C4EDD8B" w:rsidRPr="00F020DE">
        <w:rPr>
          <w:rFonts w:ascii="Arial" w:eastAsia="Arial" w:hAnsi="Arial" w:cs="Arial"/>
          <w:color w:val="538135" w:themeColor="accent6" w:themeShade="BF"/>
          <w:sz w:val="24"/>
          <w:szCs w:val="24"/>
        </w:rPr>
        <w:t>less match</w:t>
      </w:r>
      <w:r w:rsidR="27FAE21B" w:rsidRPr="00F020DE">
        <w:rPr>
          <w:rFonts w:ascii="Arial" w:eastAsia="Arial" w:hAnsi="Arial" w:cs="Arial"/>
          <w:color w:val="538135" w:themeColor="accent6" w:themeShade="BF"/>
          <w:sz w:val="24"/>
          <w:szCs w:val="24"/>
        </w:rPr>
        <w:t xml:space="preserve"> </w:t>
      </w:r>
      <w:r w:rsidRPr="00F020DE">
        <w:rPr>
          <w:rFonts w:ascii="Arial" w:eastAsia="Arial" w:hAnsi="Arial" w:cs="Arial"/>
          <w:color w:val="538135" w:themeColor="accent6" w:themeShade="BF"/>
          <w:sz w:val="24"/>
          <w:szCs w:val="24"/>
        </w:rPr>
        <w:t>divided by CEC requested funds</w:t>
      </w:r>
      <w:r w:rsidR="000706D3" w:rsidRPr="00F020DE">
        <w:rPr>
          <w:rFonts w:ascii="Arial" w:eastAsia="Arial" w:hAnsi="Arial" w:cs="Arial"/>
          <w:color w:val="538135" w:themeColor="accent6" w:themeShade="BF"/>
          <w:sz w:val="24"/>
          <w:szCs w:val="24"/>
        </w:rPr>
        <w:t>.</w:t>
      </w:r>
      <w:r w:rsidR="4872D8C6" w:rsidRPr="00F020DE">
        <w:rPr>
          <w:rFonts w:ascii="Arial" w:eastAsia="Arial" w:hAnsi="Arial" w:cs="Arial"/>
          <w:color w:val="538135" w:themeColor="accent6" w:themeShade="BF"/>
          <w:sz w:val="24"/>
          <w:szCs w:val="24"/>
        </w:rPr>
        <w:t xml:space="preserve">  </w:t>
      </w:r>
    </w:p>
    <w:p w14:paraId="40CF198D" w14:textId="5ADA225A" w:rsidR="00221D14" w:rsidRPr="00F020DE" w:rsidRDefault="004B0E21" w:rsidP="00F27708">
      <w:pPr>
        <w:spacing w:before="240" w:after="160" w:line="259" w:lineRule="auto"/>
        <w:ind w:left="720"/>
        <w:rPr>
          <w:rFonts w:ascii="Arial" w:eastAsia="Arial" w:hAnsi="Arial" w:cs="Arial"/>
          <w:color w:val="538135" w:themeColor="accent6" w:themeShade="BF"/>
          <w:sz w:val="24"/>
          <w:szCs w:val="24"/>
        </w:rPr>
      </w:pPr>
      <w:r w:rsidRPr="00F020DE">
        <w:rPr>
          <w:rFonts w:ascii="Arial" w:eastAsia="Arial" w:hAnsi="Arial" w:cs="Arial"/>
          <w:color w:val="538135" w:themeColor="accent6" w:themeShade="BF"/>
          <w:sz w:val="24"/>
          <w:szCs w:val="24"/>
        </w:rPr>
        <w:t xml:space="preserve">If you are in Group </w:t>
      </w:r>
      <w:r w:rsidR="06AB256A" w:rsidRPr="00F020DE">
        <w:rPr>
          <w:rFonts w:ascii="Arial" w:eastAsia="Arial" w:hAnsi="Arial" w:cs="Arial"/>
          <w:color w:val="538135" w:themeColor="accent6" w:themeShade="BF"/>
          <w:sz w:val="24"/>
          <w:szCs w:val="24"/>
        </w:rPr>
        <w:t>1</w:t>
      </w:r>
      <w:r w:rsidR="1D3FA554" w:rsidRPr="00F020DE">
        <w:rPr>
          <w:rFonts w:ascii="Arial" w:eastAsia="Arial" w:hAnsi="Arial" w:cs="Arial"/>
          <w:color w:val="538135" w:themeColor="accent6" w:themeShade="BF"/>
          <w:sz w:val="24"/>
          <w:szCs w:val="24"/>
        </w:rPr>
        <w:t xml:space="preserve"> </w:t>
      </w:r>
      <w:r w:rsidR="54792681" w:rsidRPr="00F020DE">
        <w:rPr>
          <w:rFonts w:ascii="Arial" w:eastAsia="Arial" w:hAnsi="Arial" w:cs="Arial"/>
          <w:color w:val="538135" w:themeColor="accent6" w:themeShade="BF"/>
          <w:sz w:val="24"/>
          <w:szCs w:val="24"/>
        </w:rPr>
        <w:t xml:space="preserve">where </w:t>
      </w:r>
      <w:r w:rsidR="00C8C128" w:rsidRPr="00F020DE">
        <w:rPr>
          <w:rFonts w:ascii="Arial" w:eastAsia="Arial" w:hAnsi="Arial" w:cs="Arial"/>
          <w:color w:val="538135" w:themeColor="accent6" w:themeShade="BF"/>
          <w:sz w:val="24"/>
          <w:szCs w:val="24"/>
        </w:rPr>
        <w:t xml:space="preserve">match is </w:t>
      </w:r>
      <w:r w:rsidR="2A5B442E" w:rsidRPr="00F020DE">
        <w:rPr>
          <w:rFonts w:ascii="Arial" w:eastAsia="Arial" w:hAnsi="Arial" w:cs="Arial"/>
          <w:color w:val="538135" w:themeColor="accent6" w:themeShade="BF"/>
          <w:sz w:val="24"/>
          <w:szCs w:val="24"/>
        </w:rPr>
        <w:t xml:space="preserve">waived </w:t>
      </w:r>
      <w:r w:rsidR="25520C88" w:rsidRPr="00F020DE">
        <w:rPr>
          <w:rFonts w:ascii="Arial" w:eastAsia="Arial" w:hAnsi="Arial" w:cs="Arial"/>
          <w:color w:val="538135" w:themeColor="accent6" w:themeShade="BF"/>
          <w:sz w:val="24"/>
          <w:szCs w:val="24"/>
        </w:rPr>
        <w:t xml:space="preserve">but </w:t>
      </w:r>
      <w:r w:rsidR="67096FCF" w:rsidRPr="00F020DE">
        <w:rPr>
          <w:rFonts w:ascii="Arial" w:eastAsia="Arial" w:hAnsi="Arial" w:cs="Arial"/>
          <w:color w:val="538135" w:themeColor="accent6" w:themeShade="BF"/>
          <w:sz w:val="24"/>
          <w:szCs w:val="24"/>
        </w:rPr>
        <w:t xml:space="preserve">is </w:t>
      </w:r>
      <w:r w:rsidR="54792681" w:rsidRPr="00F020DE">
        <w:rPr>
          <w:rFonts w:ascii="Arial" w:eastAsia="Arial" w:hAnsi="Arial" w:cs="Arial"/>
          <w:color w:val="538135" w:themeColor="accent6" w:themeShade="BF"/>
          <w:sz w:val="24"/>
          <w:szCs w:val="24"/>
        </w:rPr>
        <w:t>provided</w:t>
      </w:r>
      <w:r w:rsidR="6672314C" w:rsidRPr="00F020DE">
        <w:rPr>
          <w:rFonts w:ascii="Arial" w:eastAsia="Arial" w:hAnsi="Arial" w:cs="Arial"/>
          <w:color w:val="538135" w:themeColor="accent6" w:themeShade="BF"/>
          <w:sz w:val="24"/>
          <w:szCs w:val="24"/>
        </w:rPr>
        <w:t xml:space="preserve"> </w:t>
      </w:r>
      <w:r w:rsidR="00053807" w:rsidRPr="00F020DE">
        <w:rPr>
          <w:rFonts w:ascii="Arial" w:eastAsia="Arial" w:hAnsi="Arial" w:cs="Arial"/>
          <w:color w:val="538135" w:themeColor="accent6" w:themeShade="BF"/>
          <w:sz w:val="24"/>
          <w:szCs w:val="24"/>
        </w:rPr>
        <w:t xml:space="preserve">OR </w:t>
      </w:r>
      <w:r w:rsidR="6672314C" w:rsidRPr="00F020DE">
        <w:rPr>
          <w:rFonts w:ascii="Arial" w:eastAsia="Arial" w:hAnsi="Arial" w:cs="Arial"/>
          <w:color w:val="538135" w:themeColor="accent6" w:themeShade="BF"/>
          <w:sz w:val="24"/>
          <w:szCs w:val="24"/>
        </w:rPr>
        <w:t xml:space="preserve">in Group </w:t>
      </w:r>
      <w:r w:rsidRPr="00F020DE">
        <w:rPr>
          <w:rFonts w:ascii="Arial" w:eastAsia="Arial" w:hAnsi="Arial" w:cs="Arial"/>
          <w:color w:val="538135" w:themeColor="accent6" w:themeShade="BF"/>
          <w:sz w:val="24"/>
          <w:szCs w:val="24"/>
        </w:rPr>
        <w:t>2</w:t>
      </w:r>
      <w:r w:rsidR="001729B2" w:rsidRPr="00F020DE">
        <w:rPr>
          <w:rFonts w:ascii="Arial" w:eastAsia="Arial" w:hAnsi="Arial" w:cs="Arial"/>
          <w:color w:val="538135" w:themeColor="accent6" w:themeShade="BF"/>
          <w:sz w:val="24"/>
          <w:szCs w:val="24"/>
        </w:rPr>
        <w:t xml:space="preserve"> </w:t>
      </w:r>
      <w:r w:rsidR="0025141B" w:rsidRPr="00F020DE">
        <w:rPr>
          <w:rFonts w:ascii="Arial" w:eastAsia="Arial" w:hAnsi="Arial" w:cs="Arial"/>
          <w:color w:val="538135" w:themeColor="accent6" w:themeShade="BF"/>
          <w:sz w:val="24"/>
          <w:szCs w:val="24"/>
        </w:rPr>
        <w:t xml:space="preserve">where </w:t>
      </w:r>
      <w:r w:rsidR="00E564DA" w:rsidRPr="00F020DE">
        <w:rPr>
          <w:rFonts w:ascii="Arial" w:eastAsia="Arial" w:hAnsi="Arial" w:cs="Arial"/>
          <w:color w:val="538135" w:themeColor="accent6" w:themeShade="BF"/>
          <w:sz w:val="24"/>
          <w:szCs w:val="24"/>
        </w:rPr>
        <w:t xml:space="preserve">no </w:t>
      </w:r>
      <w:r w:rsidR="0025141B" w:rsidRPr="00F020DE">
        <w:rPr>
          <w:rFonts w:ascii="Arial" w:eastAsia="Arial" w:hAnsi="Arial" w:cs="Arial"/>
          <w:color w:val="538135" w:themeColor="accent6" w:themeShade="BF"/>
          <w:sz w:val="24"/>
          <w:szCs w:val="24"/>
        </w:rPr>
        <w:t xml:space="preserve">match is </w:t>
      </w:r>
      <w:r w:rsidR="001729B2" w:rsidRPr="00F020DE">
        <w:rPr>
          <w:rFonts w:ascii="Arial" w:eastAsia="Arial" w:hAnsi="Arial" w:cs="Arial"/>
          <w:color w:val="538135" w:themeColor="accent6" w:themeShade="BF"/>
          <w:sz w:val="24"/>
          <w:szCs w:val="24"/>
        </w:rPr>
        <w:t>required</w:t>
      </w:r>
      <w:r w:rsidR="0025141B" w:rsidRPr="00F020DE">
        <w:rPr>
          <w:rFonts w:ascii="Arial" w:eastAsia="Arial" w:hAnsi="Arial" w:cs="Arial"/>
          <w:color w:val="538135" w:themeColor="accent6" w:themeShade="BF"/>
          <w:sz w:val="24"/>
          <w:szCs w:val="24"/>
        </w:rPr>
        <w:t xml:space="preserve"> </w:t>
      </w:r>
      <w:r w:rsidR="00E564DA" w:rsidRPr="00F020DE">
        <w:rPr>
          <w:rFonts w:ascii="Arial" w:eastAsia="Arial" w:hAnsi="Arial" w:cs="Arial"/>
          <w:color w:val="538135" w:themeColor="accent6" w:themeShade="BF"/>
          <w:sz w:val="24"/>
          <w:szCs w:val="24"/>
        </w:rPr>
        <w:t>but is</w:t>
      </w:r>
      <w:r w:rsidR="0025141B" w:rsidRPr="00F020DE">
        <w:rPr>
          <w:rFonts w:ascii="Arial" w:eastAsia="Arial" w:hAnsi="Arial" w:cs="Arial"/>
          <w:color w:val="538135" w:themeColor="accent6" w:themeShade="BF"/>
          <w:sz w:val="24"/>
          <w:szCs w:val="24"/>
        </w:rPr>
        <w:t xml:space="preserve"> provided</w:t>
      </w:r>
      <w:r w:rsidR="00295C46" w:rsidRPr="00F020DE">
        <w:rPr>
          <w:rFonts w:ascii="Arial" w:eastAsia="Arial" w:hAnsi="Arial" w:cs="Arial"/>
          <w:color w:val="538135" w:themeColor="accent6" w:themeShade="BF"/>
          <w:sz w:val="24"/>
          <w:szCs w:val="24"/>
        </w:rPr>
        <w:t xml:space="preserve">, </w:t>
      </w:r>
      <w:r w:rsidR="004C6C91" w:rsidRPr="00F020DE">
        <w:rPr>
          <w:rFonts w:ascii="Arial" w:eastAsia="Arial" w:hAnsi="Arial" w:cs="Arial"/>
          <w:color w:val="538135" w:themeColor="accent6" w:themeShade="BF"/>
          <w:sz w:val="24"/>
          <w:szCs w:val="24"/>
        </w:rPr>
        <w:t xml:space="preserve">the percentages are calculated as: </w:t>
      </w:r>
    </w:p>
    <w:p w14:paraId="643C0049" w14:textId="4BE228F4" w:rsidR="00991628" w:rsidRPr="00F020DE" w:rsidRDefault="00991628" w:rsidP="000F397F">
      <w:pPr>
        <w:pStyle w:val="ListParagraph"/>
        <w:numPr>
          <w:ilvl w:val="1"/>
          <w:numId w:val="9"/>
        </w:numPr>
        <w:spacing w:before="240"/>
        <w:rPr>
          <w:color w:val="538135" w:themeColor="accent6" w:themeShade="BF"/>
          <w:sz w:val="24"/>
          <w:szCs w:val="24"/>
        </w:rPr>
      </w:pPr>
      <w:r w:rsidRPr="00F020DE">
        <w:rPr>
          <w:rFonts w:ascii="Arial" w:eastAsia="Arial" w:hAnsi="Arial" w:cs="Arial"/>
          <w:color w:val="538135" w:themeColor="accent6" w:themeShade="BF"/>
          <w:sz w:val="24"/>
          <w:szCs w:val="24"/>
        </w:rPr>
        <w:t>Criteria 9a will be calculated using cash-in-hand match amount divided by total match</w:t>
      </w:r>
      <w:r w:rsidR="00221D14" w:rsidRPr="00F020DE">
        <w:rPr>
          <w:rFonts w:ascii="Arial" w:eastAsia="Arial" w:hAnsi="Arial" w:cs="Arial"/>
          <w:color w:val="538135" w:themeColor="accent6" w:themeShade="BF"/>
          <w:sz w:val="24"/>
          <w:szCs w:val="24"/>
        </w:rPr>
        <w:t>.</w:t>
      </w:r>
    </w:p>
    <w:p w14:paraId="1E237B97" w14:textId="51898ADE" w:rsidR="00EE4AD9" w:rsidRPr="00F020DE" w:rsidRDefault="00DA5AFC" w:rsidP="000F397F">
      <w:pPr>
        <w:pStyle w:val="ListParagraph"/>
        <w:numPr>
          <w:ilvl w:val="1"/>
          <w:numId w:val="9"/>
        </w:numPr>
        <w:spacing w:before="240"/>
        <w:rPr>
          <w:color w:val="538135" w:themeColor="accent6" w:themeShade="BF"/>
          <w:sz w:val="24"/>
          <w:szCs w:val="24"/>
        </w:rPr>
      </w:pPr>
      <w:r w:rsidRPr="00F020DE">
        <w:rPr>
          <w:rFonts w:ascii="Arial" w:eastAsia="Arial" w:hAnsi="Arial" w:cs="Arial"/>
          <w:color w:val="538135" w:themeColor="accent6" w:themeShade="BF"/>
          <w:sz w:val="24"/>
          <w:szCs w:val="24"/>
        </w:rPr>
        <w:t>C</w:t>
      </w:r>
      <w:r w:rsidR="00556251" w:rsidRPr="00F020DE">
        <w:rPr>
          <w:rFonts w:ascii="Arial" w:eastAsia="Arial" w:hAnsi="Arial" w:cs="Arial"/>
          <w:color w:val="538135" w:themeColor="accent6" w:themeShade="BF"/>
          <w:sz w:val="24"/>
          <w:szCs w:val="24"/>
        </w:rPr>
        <w:t>riteria 9b will be calculated b</w:t>
      </w:r>
      <w:r w:rsidR="009F6CF0" w:rsidRPr="00F020DE">
        <w:rPr>
          <w:rFonts w:ascii="Arial" w:eastAsia="Arial" w:hAnsi="Arial" w:cs="Arial"/>
          <w:color w:val="538135" w:themeColor="accent6" w:themeShade="BF"/>
          <w:sz w:val="24"/>
          <w:szCs w:val="24"/>
        </w:rPr>
        <w:t>y using total match divided by CEC requested funds.</w:t>
      </w:r>
    </w:p>
    <w:p w14:paraId="7EA5C677" w14:textId="2E3EDAF0" w:rsidR="1F5F39C7" w:rsidRPr="00F020DE" w:rsidRDefault="1F5F39C7" w:rsidP="389FB9B6">
      <w:pPr>
        <w:ind w:left="720"/>
        <w:rPr>
          <w:rFonts w:ascii="Arial" w:eastAsia="Arial" w:hAnsi="Arial" w:cs="Arial"/>
          <w:b/>
          <w:bCs/>
          <w:color w:val="538135" w:themeColor="accent6" w:themeShade="BF"/>
          <w:sz w:val="24"/>
          <w:szCs w:val="24"/>
        </w:rPr>
      </w:pPr>
      <w:r w:rsidRPr="00F020DE">
        <w:rPr>
          <w:rFonts w:ascii="Arial" w:eastAsia="Arial" w:hAnsi="Arial" w:cs="Arial"/>
          <w:color w:val="538135" w:themeColor="accent6" w:themeShade="BF"/>
          <w:sz w:val="24"/>
          <w:szCs w:val="24"/>
        </w:rPr>
        <w:t xml:space="preserve">See below for </w:t>
      </w:r>
      <w:r w:rsidR="5B5C2275" w:rsidRPr="00F020DE">
        <w:rPr>
          <w:rFonts w:ascii="Arial" w:eastAsia="Arial" w:hAnsi="Arial" w:cs="Arial"/>
          <w:color w:val="538135" w:themeColor="accent6" w:themeShade="BF"/>
          <w:sz w:val="24"/>
          <w:szCs w:val="24"/>
        </w:rPr>
        <w:t xml:space="preserve">scoring </w:t>
      </w:r>
      <w:r w:rsidRPr="00F020DE">
        <w:rPr>
          <w:rFonts w:ascii="Arial" w:eastAsia="Arial" w:hAnsi="Arial" w:cs="Arial"/>
          <w:color w:val="538135" w:themeColor="accent6" w:themeShade="BF"/>
          <w:sz w:val="24"/>
          <w:szCs w:val="24"/>
        </w:rPr>
        <w:t>example.</w:t>
      </w:r>
      <w:r w:rsidR="78CF481D" w:rsidRPr="00F020DE">
        <w:rPr>
          <w:rFonts w:ascii="Arial" w:eastAsia="Arial" w:hAnsi="Arial" w:cs="Arial"/>
          <w:color w:val="538135" w:themeColor="accent6" w:themeShade="BF"/>
          <w:sz w:val="24"/>
          <w:szCs w:val="24"/>
        </w:rPr>
        <w:t xml:space="preserve"> </w:t>
      </w:r>
      <w:r w:rsidRPr="00F020DE">
        <w:rPr>
          <w:sz w:val="24"/>
          <w:szCs w:val="24"/>
        </w:rPr>
        <w:br/>
      </w:r>
      <w:r w:rsidR="4EB7D165" w:rsidRPr="00F020DE">
        <w:rPr>
          <w:rFonts w:ascii="Arial" w:eastAsia="Arial" w:hAnsi="Arial" w:cs="Arial"/>
          <w:color w:val="538135" w:themeColor="accent6" w:themeShade="BF"/>
          <w:sz w:val="24"/>
          <w:szCs w:val="24"/>
        </w:rPr>
        <w:t xml:space="preserve">Funds requested: $1,000,000, </w:t>
      </w:r>
      <w:r w:rsidR="78CF481D" w:rsidRPr="00F020DE">
        <w:rPr>
          <w:rFonts w:ascii="Arial" w:eastAsia="Arial" w:hAnsi="Arial" w:cs="Arial"/>
          <w:color w:val="538135" w:themeColor="accent6" w:themeShade="BF"/>
          <w:sz w:val="24"/>
          <w:szCs w:val="24"/>
        </w:rPr>
        <w:t>Match provided: $100,000 cash and $200,000 in-kind</w:t>
      </w:r>
      <w:r w:rsidRPr="00F020DE">
        <w:rPr>
          <w:sz w:val="24"/>
          <w:szCs w:val="24"/>
        </w:rPr>
        <w:br/>
      </w:r>
    </w:p>
    <w:tbl>
      <w:tblPr>
        <w:tblStyle w:val="TableGrid"/>
        <w:tblW w:w="8460" w:type="dxa"/>
        <w:tblInd w:w="1080" w:type="dxa"/>
        <w:tblLayout w:type="fixed"/>
        <w:tblLook w:val="06A0" w:firstRow="1" w:lastRow="0" w:firstColumn="1" w:lastColumn="0" w:noHBand="1" w:noVBand="1"/>
      </w:tblPr>
      <w:tblGrid>
        <w:gridCol w:w="1375"/>
        <w:gridCol w:w="3300"/>
        <w:gridCol w:w="3785"/>
      </w:tblGrid>
      <w:tr w:rsidR="389FB9B6" w:rsidRPr="00F020DE" w14:paraId="618FA01B" w14:textId="77777777" w:rsidTr="710578D4">
        <w:trPr>
          <w:trHeight w:val="629"/>
        </w:trPr>
        <w:tc>
          <w:tcPr>
            <w:tcW w:w="1375" w:type="dxa"/>
            <w:tcBorders>
              <w:bottom w:val="single" w:sz="12" w:space="0" w:color="000000" w:themeColor="text1"/>
            </w:tcBorders>
            <w:shd w:val="clear" w:color="auto" w:fill="AEAAAA" w:themeFill="background2" w:themeFillShade="BF"/>
          </w:tcPr>
          <w:p w14:paraId="57F53385" w14:textId="6D8AC785" w:rsidR="389FB9B6" w:rsidRPr="00F020DE" w:rsidRDefault="389FB9B6" w:rsidP="389FB9B6">
            <w:pPr>
              <w:rPr>
                <w:rFonts w:ascii="Arial" w:eastAsia="Arial" w:hAnsi="Arial" w:cs="Arial"/>
                <w:b/>
                <w:bCs/>
                <w:color w:val="538135" w:themeColor="accent6" w:themeShade="BF"/>
                <w:sz w:val="18"/>
                <w:szCs w:val="18"/>
              </w:rPr>
            </w:pPr>
          </w:p>
        </w:tc>
        <w:tc>
          <w:tcPr>
            <w:tcW w:w="3300" w:type="dxa"/>
            <w:tcBorders>
              <w:bottom w:val="single" w:sz="12" w:space="0" w:color="000000" w:themeColor="text1"/>
            </w:tcBorders>
            <w:shd w:val="clear" w:color="auto" w:fill="AEAAAA" w:themeFill="background2" w:themeFillShade="BF"/>
          </w:tcPr>
          <w:p w14:paraId="00224BA7" w14:textId="2AD192E0" w:rsidR="755FF3EA" w:rsidRPr="00F020DE" w:rsidRDefault="755FF3EA" w:rsidP="389FB9B6">
            <w:pPr>
              <w:rPr>
                <w:rFonts w:ascii="Arial" w:eastAsia="Arial" w:hAnsi="Arial" w:cs="Arial"/>
                <w:b/>
                <w:bCs/>
                <w:color w:val="385623" w:themeColor="accent6" w:themeShade="80"/>
                <w:sz w:val="24"/>
                <w:szCs w:val="24"/>
              </w:rPr>
            </w:pPr>
            <w:r w:rsidRPr="00F020DE">
              <w:rPr>
                <w:rFonts w:ascii="Arial" w:eastAsia="Arial" w:hAnsi="Arial" w:cs="Arial"/>
                <w:b/>
                <w:bCs/>
                <w:color w:val="000000" w:themeColor="text1"/>
                <w:sz w:val="24"/>
                <w:szCs w:val="24"/>
              </w:rPr>
              <w:t>Group 1, match $200,000 required</w:t>
            </w:r>
          </w:p>
        </w:tc>
        <w:tc>
          <w:tcPr>
            <w:tcW w:w="3785" w:type="dxa"/>
            <w:tcBorders>
              <w:bottom w:val="single" w:sz="12" w:space="0" w:color="000000" w:themeColor="text1"/>
            </w:tcBorders>
            <w:shd w:val="clear" w:color="auto" w:fill="AEAAAA" w:themeFill="background2" w:themeFillShade="BF"/>
          </w:tcPr>
          <w:p w14:paraId="6BBDABF5" w14:textId="3575E4A0" w:rsidR="755FF3EA" w:rsidRPr="00F020DE" w:rsidRDefault="755FF3EA" w:rsidP="389FB9B6">
            <w:pPr>
              <w:rPr>
                <w:rFonts w:ascii="Arial" w:eastAsia="Arial" w:hAnsi="Arial" w:cs="Arial"/>
                <w:b/>
                <w:bCs/>
                <w:color w:val="385623" w:themeColor="accent6" w:themeShade="80"/>
                <w:sz w:val="24"/>
                <w:szCs w:val="24"/>
              </w:rPr>
            </w:pPr>
            <w:r w:rsidRPr="00F020DE">
              <w:rPr>
                <w:rFonts w:ascii="Arial" w:eastAsia="Arial" w:hAnsi="Arial" w:cs="Arial"/>
                <w:b/>
                <w:bCs/>
                <w:color w:val="000000" w:themeColor="text1"/>
                <w:sz w:val="24"/>
                <w:szCs w:val="24"/>
              </w:rPr>
              <w:t>Group 1, $200,000 match waived or Group 2, no match required</w:t>
            </w:r>
          </w:p>
        </w:tc>
      </w:tr>
      <w:tr w:rsidR="389FB9B6" w:rsidRPr="00F020DE" w14:paraId="2E5A31A0" w14:textId="77777777" w:rsidTr="710578D4">
        <w:trPr>
          <w:trHeight w:val="600"/>
        </w:trPr>
        <w:tc>
          <w:tcPr>
            <w:tcW w:w="1375" w:type="dxa"/>
            <w:tcBorders>
              <w:top w:val="single" w:sz="12" w:space="0" w:color="000000" w:themeColor="text1"/>
            </w:tcBorders>
          </w:tcPr>
          <w:p w14:paraId="1368C147" w14:textId="2FF386BF" w:rsidR="755FF3EA" w:rsidRPr="00F020DE" w:rsidRDefault="755FF3EA" w:rsidP="389FB9B6">
            <w:pPr>
              <w:rPr>
                <w:rFonts w:ascii="Arial" w:eastAsia="a" w:hAnsi="Arial" w:cs="Arial"/>
                <w:color w:val="538135" w:themeColor="accent6" w:themeShade="BF"/>
                <w:sz w:val="24"/>
                <w:szCs w:val="24"/>
              </w:rPr>
            </w:pPr>
            <w:r w:rsidRPr="00F020DE">
              <w:rPr>
                <w:rFonts w:ascii="Arial" w:eastAsia="a" w:hAnsi="Arial" w:cs="Arial"/>
                <w:color w:val="538135" w:themeColor="accent6" w:themeShade="BF"/>
                <w:sz w:val="24"/>
                <w:szCs w:val="24"/>
              </w:rPr>
              <w:t>Criteria 9a</w:t>
            </w:r>
          </w:p>
        </w:tc>
        <w:tc>
          <w:tcPr>
            <w:tcW w:w="3300" w:type="dxa"/>
            <w:tcBorders>
              <w:top w:val="single" w:sz="12" w:space="0" w:color="000000" w:themeColor="text1"/>
            </w:tcBorders>
          </w:tcPr>
          <w:p w14:paraId="23D3D6E4" w14:textId="5928E26F" w:rsidR="6FF388B0" w:rsidRPr="00F020DE" w:rsidRDefault="6FF388B0" w:rsidP="389FB9B6">
            <w:pPr>
              <w:rPr>
                <w:rFonts w:ascii="Arial" w:eastAsia="Calibri" w:hAnsi="Arial" w:cs="Arial"/>
                <w:color w:val="538135" w:themeColor="accent6" w:themeShade="BF"/>
                <w:sz w:val="24"/>
                <w:szCs w:val="24"/>
              </w:rPr>
            </w:pPr>
            <w:r w:rsidRPr="00F020DE">
              <w:rPr>
                <w:rFonts w:ascii="Arial" w:eastAsia="Arial" w:hAnsi="Arial" w:cs="Arial"/>
                <w:color w:val="538135" w:themeColor="accent6" w:themeShade="BF"/>
                <w:sz w:val="24"/>
                <w:szCs w:val="24"/>
              </w:rPr>
              <w:t xml:space="preserve">$100,000/$300,000 = 33% </w:t>
            </w:r>
          </w:p>
          <w:p w14:paraId="753CB31B" w14:textId="759F4E94" w:rsidR="6FF388B0" w:rsidRPr="00F020DE" w:rsidRDefault="6FF388B0" w:rsidP="000F397F">
            <w:pPr>
              <w:ind w:left="540"/>
              <w:rPr>
                <w:rFonts w:ascii="Arial" w:eastAsia="Calibri" w:hAnsi="Arial" w:cs="Arial"/>
                <w:color w:val="538135" w:themeColor="accent6" w:themeShade="BF"/>
                <w:sz w:val="24"/>
                <w:szCs w:val="24"/>
              </w:rPr>
            </w:pPr>
            <w:r w:rsidRPr="00F020DE">
              <w:rPr>
                <w:rFonts w:ascii="Arial" w:eastAsia="Arial" w:hAnsi="Arial" w:cs="Arial"/>
                <w:color w:val="538135" w:themeColor="accent6" w:themeShade="BF"/>
                <w:sz w:val="24"/>
                <w:szCs w:val="24"/>
              </w:rPr>
              <w:t>for 2 pts</w:t>
            </w:r>
          </w:p>
        </w:tc>
        <w:tc>
          <w:tcPr>
            <w:tcW w:w="3785" w:type="dxa"/>
            <w:tcBorders>
              <w:top w:val="single" w:sz="12" w:space="0" w:color="000000" w:themeColor="text1"/>
            </w:tcBorders>
          </w:tcPr>
          <w:p w14:paraId="520DF00C" w14:textId="77777777" w:rsidR="00D57405" w:rsidRPr="00F020DE" w:rsidRDefault="6FF388B0" w:rsidP="00D57405">
            <w:pPr>
              <w:ind w:left="-23"/>
              <w:rPr>
                <w:rFonts w:ascii="Arial" w:eastAsia="Arial" w:hAnsi="Arial" w:cs="Arial"/>
                <w:color w:val="538135" w:themeColor="accent6" w:themeShade="BF"/>
                <w:sz w:val="24"/>
                <w:szCs w:val="24"/>
              </w:rPr>
            </w:pPr>
            <w:r w:rsidRPr="00F020DE">
              <w:rPr>
                <w:rFonts w:ascii="Arial" w:eastAsia="Arial" w:hAnsi="Arial" w:cs="Arial"/>
                <w:color w:val="538135" w:themeColor="accent6" w:themeShade="BF"/>
                <w:sz w:val="24"/>
                <w:szCs w:val="24"/>
              </w:rPr>
              <w:t>$100,000/$</w:t>
            </w:r>
            <w:r w:rsidR="0556532A" w:rsidRPr="00F020DE">
              <w:rPr>
                <w:rFonts w:ascii="Arial" w:eastAsia="Arial" w:hAnsi="Arial" w:cs="Arial"/>
                <w:color w:val="538135" w:themeColor="accent6" w:themeShade="BF"/>
                <w:sz w:val="24"/>
                <w:szCs w:val="24"/>
              </w:rPr>
              <w:t>300,000</w:t>
            </w:r>
            <w:r w:rsidRPr="00F020DE">
              <w:rPr>
                <w:rFonts w:ascii="Arial" w:eastAsia="Arial" w:hAnsi="Arial" w:cs="Arial"/>
                <w:color w:val="538135" w:themeColor="accent6" w:themeShade="BF"/>
                <w:sz w:val="24"/>
                <w:szCs w:val="24"/>
              </w:rPr>
              <w:t xml:space="preserve"> = </w:t>
            </w:r>
            <w:r w:rsidR="1A43D10C" w:rsidRPr="00F020DE">
              <w:rPr>
                <w:rFonts w:ascii="Arial" w:eastAsia="Arial" w:hAnsi="Arial" w:cs="Arial"/>
                <w:color w:val="538135" w:themeColor="accent6" w:themeShade="BF"/>
                <w:sz w:val="24"/>
                <w:szCs w:val="24"/>
              </w:rPr>
              <w:t>33</w:t>
            </w:r>
            <w:r w:rsidRPr="00F020DE">
              <w:rPr>
                <w:rFonts w:ascii="Arial" w:eastAsia="Arial" w:hAnsi="Arial" w:cs="Arial"/>
                <w:color w:val="538135" w:themeColor="accent6" w:themeShade="BF"/>
                <w:sz w:val="24"/>
                <w:szCs w:val="24"/>
              </w:rPr>
              <w:t>%</w:t>
            </w:r>
          </w:p>
          <w:p w14:paraId="09F162E0" w14:textId="79426B4E" w:rsidR="6FF388B0" w:rsidRPr="00F020DE" w:rsidRDefault="6FF388B0" w:rsidP="00D57405">
            <w:pPr>
              <w:ind w:left="517"/>
              <w:rPr>
                <w:rFonts w:ascii="Arial" w:eastAsia="Calibri" w:hAnsi="Arial" w:cs="Arial"/>
                <w:color w:val="538135" w:themeColor="accent6" w:themeShade="BF"/>
                <w:sz w:val="24"/>
                <w:szCs w:val="24"/>
              </w:rPr>
            </w:pPr>
            <w:r w:rsidRPr="00F020DE">
              <w:rPr>
                <w:rFonts w:ascii="Arial" w:eastAsia="Arial" w:hAnsi="Arial" w:cs="Arial"/>
                <w:color w:val="538135" w:themeColor="accent6" w:themeShade="BF"/>
                <w:sz w:val="24"/>
                <w:szCs w:val="24"/>
              </w:rPr>
              <w:t xml:space="preserve">for </w:t>
            </w:r>
            <w:r w:rsidR="3358A267" w:rsidRPr="00F020DE">
              <w:rPr>
                <w:rFonts w:ascii="Arial" w:eastAsia="Arial" w:hAnsi="Arial" w:cs="Arial"/>
                <w:color w:val="538135" w:themeColor="accent6" w:themeShade="BF"/>
                <w:sz w:val="24"/>
                <w:szCs w:val="24"/>
              </w:rPr>
              <w:t>2</w:t>
            </w:r>
            <w:r w:rsidRPr="00F020DE">
              <w:rPr>
                <w:rFonts w:ascii="Arial" w:eastAsia="Arial" w:hAnsi="Arial" w:cs="Arial"/>
                <w:color w:val="538135" w:themeColor="accent6" w:themeShade="BF"/>
                <w:sz w:val="24"/>
                <w:szCs w:val="24"/>
              </w:rPr>
              <w:t xml:space="preserve"> pt</w:t>
            </w:r>
            <w:r w:rsidR="4E6733F0" w:rsidRPr="00F020DE">
              <w:rPr>
                <w:rFonts w:ascii="Arial" w:eastAsia="Arial" w:hAnsi="Arial" w:cs="Arial"/>
                <w:color w:val="538135" w:themeColor="accent6" w:themeShade="BF"/>
                <w:sz w:val="24"/>
                <w:szCs w:val="24"/>
              </w:rPr>
              <w:t>s</w:t>
            </w:r>
          </w:p>
        </w:tc>
      </w:tr>
      <w:tr w:rsidR="389FB9B6" w:rsidRPr="00F020DE" w14:paraId="3B37A6EA" w14:textId="77777777" w:rsidTr="710578D4">
        <w:trPr>
          <w:trHeight w:val="555"/>
        </w:trPr>
        <w:tc>
          <w:tcPr>
            <w:tcW w:w="1375" w:type="dxa"/>
          </w:tcPr>
          <w:p w14:paraId="3AFF8D8C" w14:textId="0D9B1A05" w:rsidR="755FF3EA" w:rsidRPr="00F020DE" w:rsidRDefault="755FF3EA" w:rsidP="389FB9B6">
            <w:pPr>
              <w:rPr>
                <w:rFonts w:ascii="Arial" w:eastAsia="a" w:hAnsi="Arial" w:cs="Arial"/>
                <w:color w:val="538135" w:themeColor="accent6" w:themeShade="BF"/>
                <w:sz w:val="24"/>
                <w:szCs w:val="24"/>
              </w:rPr>
            </w:pPr>
            <w:r w:rsidRPr="00F020DE">
              <w:rPr>
                <w:rFonts w:ascii="Arial" w:eastAsia="a" w:hAnsi="Arial" w:cs="Arial"/>
                <w:color w:val="538135" w:themeColor="accent6" w:themeShade="BF"/>
                <w:sz w:val="24"/>
                <w:szCs w:val="24"/>
              </w:rPr>
              <w:t>Criteria 9b</w:t>
            </w:r>
          </w:p>
        </w:tc>
        <w:tc>
          <w:tcPr>
            <w:tcW w:w="3300" w:type="dxa"/>
          </w:tcPr>
          <w:p w14:paraId="175C7049" w14:textId="7548D01A" w:rsidR="18592275" w:rsidRPr="00F020DE" w:rsidRDefault="18592275" w:rsidP="000F397F">
            <w:pPr>
              <w:ind w:left="540" w:hanging="540"/>
              <w:rPr>
                <w:rFonts w:ascii="Arial" w:eastAsia="Calibri" w:hAnsi="Arial" w:cs="Arial"/>
                <w:color w:val="538135" w:themeColor="accent6" w:themeShade="BF"/>
                <w:sz w:val="24"/>
                <w:szCs w:val="24"/>
              </w:rPr>
            </w:pPr>
            <w:r w:rsidRPr="00F020DE">
              <w:rPr>
                <w:rFonts w:ascii="Arial" w:eastAsia="Arial" w:hAnsi="Arial" w:cs="Arial"/>
                <w:color w:val="538135" w:themeColor="accent6" w:themeShade="BF"/>
                <w:sz w:val="24"/>
                <w:szCs w:val="24"/>
              </w:rPr>
              <w:t>$</w:t>
            </w:r>
            <w:r w:rsidR="19BAE5EB" w:rsidRPr="00F020DE">
              <w:rPr>
                <w:rFonts w:ascii="Arial" w:eastAsia="Arial" w:hAnsi="Arial" w:cs="Arial"/>
                <w:color w:val="538135" w:themeColor="accent6" w:themeShade="BF"/>
                <w:sz w:val="24"/>
                <w:szCs w:val="24"/>
              </w:rPr>
              <w:t>1</w:t>
            </w:r>
            <w:r w:rsidRPr="00F020DE">
              <w:rPr>
                <w:rFonts w:ascii="Arial" w:eastAsia="Arial" w:hAnsi="Arial" w:cs="Arial"/>
                <w:color w:val="538135" w:themeColor="accent6" w:themeShade="BF"/>
                <w:sz w:val="24"/>
                <w:szCs w:val="24"/>
              </w:rPr>
              <w:t xml:space="preserve">00,000/$1,000,000 = </w:t>
            </w:r>
            <w:r w:rsidR="022B5858" w:rsidRPr="00F020DE">
              <w:rPr>
                <w:rFonts w:ascii="Arial" w:eastAsia="Arial" w:hAnsi="Arial" w:cs="Arial"/>
                <w:color w:val="538135" w:themeColor="accent6" w:themeShade="BF"/>
                <w:sz w:val="24"/>
                <w:szCs w:val="24"/>
              </w:rPr>
              <w:t>1</w:t>
            </w:r>
            <w:r w:rsidRPr="00F020DE">
              <w:rPr>
                <w:rFonts w:ascii="Arial" w:eastAsia="Arial" w:hAnsi="Arial" w:cs="Arial"/>
                <w:color w:val="538135" w:themeColor="accent6" w:themeShade="BF"/>
                <w:sz w:val="24"/>
                <w:szCs w:val="24"/>
              </w:rPr>
              <w:t xml:space="preserve">0% for </w:t>
            </w:r>
            <w:r w:rsidR="08999EFA" w:rsidRPr="00F020DE">
              <w:rPr>
                <w:rFonts w:ascii="Arial" w:eastAsia="Arial" w:hAnsi="Arial" w:cs="Arial"/>
                <w:color w:val="538135" w:themeColor="accent6" w:themeShade="BF"/>
                <w:sz w:val="24"/>
                <w:szCs w:val="24"/>
              </w:rPr>
              <w:t>1</w:t>
            </w:r>
            <w:r w:rsidRPr="00F020DE">
              <w:rPr>
                <w:rFonts w:ascii="Arial" w:eastAsia="Arial" w:hAnsi="Arial" w:cs="Arial"/>
                <w:color w:val="538135" w:themeColor="accent6" w:themeShade="BF"/>
                <w:sz w:val="24"/>
                <w:szCs w:val="24"/>
              </w:rPr>
              <w:t xml:space="preserve"> pts</w:t>
            </w:r>
          </w:p>
        </w:tc>
        <w:tc>
          <w:tcPr>
            <w:tcW w:w="3785" w:type="dxa"/>
          </w:tcPr>
          <w:p w14:paraId="7F191E7A" w14:textId="3053C6D0" w:rsidR="3C9FFEE6" w:rsidRPr="00F020DE" w:rsidRDefault="3C9FFEE6" w:rsidP="389FB9B6">
            <w:pPr>
              <w:rPr>
                <w:rFonts w:ascii="Arial" w:eastAsia="Arial" w:hAnsi="Arial" w:cs="Arial"/>
                <w:color w:val="538135" w:themeColor="accent6" w:themeShade="BF"/>
                <w:sz w:val="24"/>
                <w:szCs w:val="24"/>
              </w:rPr>
            </w:pPr>
            <w:r w:rsidRPr="00F020DE">
              <w:rPr>
                <w:rFonts w:ascii="Arial" w:eastAsia="Arial" w:hAnsi="Arial" w:cs="Arial"/>
                <w:color w:val="538135" w:themeColor="accent6" w:themeShade="BF"/>
                <w:sz w:val="24"/>
                <w:szCs w:val="24"/>
              </w:rPr>
              <w:t xml:space="preserve">$300,000/$1,000,000 </w:t>
            </w:r>
            <w:r w:rsidR="5C6DC804" w:rsidRPr="00F020DE">
              <w:rPr>
                <w:rFonts w:ascii="Arial" w:eastAsia="Arial" w:hAnsi="Arial" w:cs="Arial"/>
                <w:color w:val="538135" w:themeColor="accent6" w:themeShade="BF"/>
                <w:sz w:val="24"/>
                <w:szCs w:val="24"/>
              </w:rPr>
              <w:t xml:space="preserve">= 30% </w:t>
            </w:r>
          </w:p>
          <w:p w14:paraId="622F459F" w14:textId="64248954" w:rsidR="7A46750B" w:rsidRPr="00F020DE" w:rsidRDefault="5C6DC804" w:rsidP="00D57405">
            <w:pPr>
              <w:ind w:left="517"/>
              <w:rPr>
                <w:rFonts w:ascii="Arial" w:eastAsia="Calibri" w:hAnsi="Arial" w:cs="Arial"/>
                <w:color w:val="538135" w:themeColor="accent6" w:themeShade="BF"/>
                <w:sz w:val="24"/>
                <w:szCs w:val="24"/>
              </w:rPr>
            </w:pPr>
            <w:r w:rsidRPr="00F020DE">
              <w:rPr>
                <w:rFonts w:ascii="Arial" w:eastAsia="Arial" w:hAnsi="Arial" w:cs="Arial"/>
                <w:color w:val="538135" w:themeColor="accent6" w:themeShade="BF"/>
                <w:sz w:val="24"/>
                <w:szCs w:val="24"/>
              </w:rPr>
              <w:t>for 2 pts</w:t>
            </w:r>
          </w:p>
        </w:tc>
      </w:tr>
    </w:tbl>
    <w:p w14:paraId="26BF7F68" w14:textId="2065B561" w:rsidR="16081607" w:rsidRPr="00F020DE" w:rsidRDefault="4872D8C6" w:rsidP="3C8EE51A">
      <w:pPr>
        <w:spacing w:before="240" w:after="160" w:line="259" w:lineRule="auto"/>
        <w:ind w:left="720"/>
        <w:rPr>
          <w:rFonts w:ascii="Arial" w:eastAsia="Arial" w:hAnsi="Arial" w:cs="Arial"/>
          <w:color w:val="00B050"/>
        </w:rPr>
      </w:pPr>
      <w:r w:rsidRPr="00F020DE">
        <w:rPr>
          <w:rFonts w:ascii="Arial" w:eastAsia="Arial" w:hAnsi="Arial" w:cs="Arial"/>
          <w:color w:val="538135" w:themeColor="accent6" w:themeShade="BF"/>
          <w:sz w:val="24"/>
          <w:szCs w:val="24"/>
        </w:rPr>
        <w:t xml:space="preserve">Projects that </w:t>
      </w:r>
      <w:r w:rsidR="00314B93" w:rsidRPr="00F020DE">
        <w:rPr>
          <w:rFonts w:ascii="Arial" w:eastAsia="Arial" w:hAnsi="Arial" w:cs="Arial"/>
          <w:color w:val="538135" w:themeColor="accent6" w:themeShade="BF"/>
          <w:sz w:val="24"/>
          <w:szCs w:val="24"/>
        </w:rPr>
        <w:t>provide</w:t>
      </w:r>
      <w:r w:rsidRPr="00F020DE">
        <w:rPr>
          <w:rFonts w:ascii="Arial" w:eastAsia="Arial" w:hAnsi="Arial" w:cs="Arial"/>
          <w:color w:val="538135" w:themeColor="accent6" w:themeShade="BF"/>
          <w:sz w:val="24"/>
          <w:szCs w:val="24"/>
        </w:rPr>
        <w:t xml:space="preserve"> match funds and are located in and benefitting these communities are eligible for points </w:t>
      </w:r>
      <w:r w:rsidR="007B3ABC" w:rsidRPr="00F020DE">
        <w:rPr>
          <w:rFonts w:ascii="Arial" w:eastAsia="Arial" w:hAnsi="Arial" w:cs="Arial"/>
          <w:color w:val="538135" w:themeColor="accent6" w:themeShade="BF"/>
          <w:sz w:val="24"/>
          <w:szCs w:val="24"/>
        </w:rPr>
        <w:t>under</w:t>
      </w:r>
      <w:r w:rsidRPr="00F020DE">
        <w:rPr>
          <w:rFonts w:ascii="Arial" w:eastAsia="Arial" w:hAnsi="Arial" w:cs="Arial"/>
          <w:color w:val="538135" w:themeColor="accent6" w:themeShade="BF"/>
          <w:sz w:val="24"/>
          <w:szCs w:val="24"/>
        </w:rPr>
        <w:t xml:space="preserve"> Criterions 9 and 10. All match funds must meet the requirements specified in the Solicitation Manual under Section I.J. Match Funding and Section III.C</w:t>
      </w:r>
      <w:r w:rsidRPr="00F020DE">
        <w:rPr>
          <w:rFonts w:ascii="Arial" w:eastAsia="Arial" w:hAnsi="Arial" w:cs="Arial"/>
          <w:color w:val="000000" w:themeColor="text1"/>
          <w:sz w:val="24"/>
          <w:szCs w:val="24"/>
        </w:rPr>
        <w:t>.</w:t>
      </w:r>
      <w:r w:rsidR="5E317998" w:rsidRPr="00F020DE">
        <w:rPr>
          <w:rFonts w:ascii="Arial" w:eastAsia="Arial" w:hAnsi="Arial" w:cs="Arial"/>
          <w:color w:val="00B050"/>
        </w:rPr>
        <w:t xml:space="preserve">  </w:t>
      </w:r>
    </w:p>
    <w:p w14:paraId="48C145C6" w14:textId="2C845E9D" w:rsidR="00825A5E" w:rsidRPr="00F020DE" w:rsidRDefault="6CF4661B" w:rsidP="4E4BCDFA">
      <w:pPr>
        <w:pStyle w:val="ListParagraph"/>
        <w:numPr>
          <w:ilvl w:val="1"/>
          <w:numId w:val="1"/>
        </w:numPr>
        <w:spacing w:before="240"/>
        <w:ind w:left="630" w:hanging="630"/>
        <w:rPr>
          <w:rFonts w:ascii="Arial" w:eastAsia="Arial" w:hAnsi="Arial" w:cs="Arial"/>
          <w:color w:val="000000" w:themeColor="text1"/>
          <w:sz w:val="24"/>
          <w:szCs w:val="24"/>
        </w:rPr>
      </w:pPr>
      <w:r w:rsidRPr="00F020DE">
        <w:rPr>
          <w:rFonts w:ascii="Arial" w:eastAsia="Arial" w:hAnsi="Arial" w:cs="Arial"/>
          <w:sz w:val="24"/>
          <w:szCs w:val="24"/>
        </w:rPr>
        <w:t>Ten preference points are allocated for match funding.  For Group 1, match requirement is waived for demonstrations in and benefiting under-resourced communities.  For companies who meet that requirement and elect not to provide match funding, how are their scores adjusted with respect to the ten preference points?</w:t>
      </w:r>
    </w:p>
    <w:p w14:paraId="694FF278" w14:textId="4DA9D49E" w:rsidR="003D3D3E" w:rsidRPr="00F020DE" w:rsidRDefault="7CCFB656" w:rsidP="4E4BCDFA">
      <w:pPr>
        <w:spacing w:before="240"/>
        <w:ind w:left="630"/>
        <w:rPr>
          <w:rFonts w:ascii="Arial" w:eastAsia="Arial" w:hAnsi="Arial" w:cs="Arial"/>
          <w:color w:val="538135" w:themeColor="accent6" w:themeShade="BF"/>
          <w:sz w:val="24"/>
          <w:szCs w:val="24"/>
        </w:rPr>
      </w:pPr>
      <w:r w:rsidRPr="00F020DE">
        <w:rPr>
          <w:rFonts w:ascii="Arial" w:eastAsia="Arial" w:hAnsi="Arial" w:cs="Arial"/>
          <w:b/>
          <w:bCs/>
          <w:color w:val="538135" w:themeColor="accent6" w:themeShade="BF"/>
          <w:sz w:val="24"/>
          <w:szCs w:val="24"/>
        </w:rPr>
        <w:t>CEC:</w:t>
      </w:r>
      <w:r w:rsidRPr="00F020DE">
        <w:rPr>
          <w:rFonts w:ascii="Arial" w:eastAsia="Arial" w:hAnsi="Arial" w:cs="Arial"/>
          <w:color w:val="538135" w:themeColor="accent6" w:themeShade="BF"/>
          <w:sz w:val="24"/>
          <w:szCs w:val="24"/>
        </w:rPr>
        <w:t xml:space="preserve"> </w:t>
      </w:r>
      <w:r w:rsidR="2D1584CC" w:rsidRPr="00F020DE">
        <w:rPr>
          <w:rFonts w:ascii="Arial" w:eastAsia="Arial" w:hAnsi="Arial" w:cs="Arial"/>
          <w:color w:val="538135" w:themeColor="accent6" w:themeShade="BF"/>
          <w:sz w:val="24"/>
          <w:szCs w:val="24"/>
        </w:rPr>
        <w:t>Refer to the response to Q1</w:t>
      </w:r>
      <w:r w:rsidR="552CA473" w:rsidRPr="00F020DE">
        <w:rPr>
          <w:rFonts w:ascii="Arial" w:eastAsia="Arial" w:hAnsi="Arial" w:cs="Arial"/>
          <w:color w:val="538135" w:themeColor="accent6" w:themeShade="BF"/>
          <w:sz w:val="24"/>
          <w:szCs w:val="24"/>
        </w:rPr>
        <w:t>9</w:t>
      </w:r>
      <w:r w:rsidR="2D1584CC" w:rsidRPr="00F020DE">
        <w:rPr>
          <w:rFonts w:ascii="Arial" w:eastAsia="Arial" w:hAnsi="Arial" w:cs="Arial"/>
          <w:color w:val="538135" w:themeColor="accent6" w:themeShade="BF"/>
          <w:sz w:val="24"/>
          <w:szCs w:val="24"/>
        </w:rPr>
        <w:t>.</w:t>
      </w:r>
      <w:r w:rsidR="3D6707D5" w:rsidRPr="00F020DE">
        <w:rPr>
          <w:rFonts w:ascii="Arial" w:eastAsia="Arial" w:hAnsi="Arial" w:cs="Arial"/>
          <w:color w:val="538135" w:themeColor="accent6" w:themeShade="BF"/>
          <w:sz w:val="24"/>
          <w:szCs w:val="24"/>
        </w:rPr>
        <w:t xml:space="preserve"> </w:t>
      </w:r>
      <w:r w:rsidR="4DB5513C" w:rsidRPr="00F020DE">
        <w:rPr>
          <w:rFonts w:ascii="Arial" w:eastAsia="Arial" w:hAnsi="Arial" w:cs="Arial"/>
          <w:color w:val="538135" w:themeColor="accent6" w:themeShade="BF"/>
          <w:sz w:val="24"/>
          <w:szCs w:val="24"/>
        </w:rPr>
        <w:t xml:space="preserve"> </w:t>
      </w:r>
    </w:p>
    <w:p w14:paraId="48180106" w14:textId="7419886B" w:rsidR="008C4AD2" w:rsidRPr="00F020DE" w:rsidRDefault="008C4AD2" w:rsidP="4E4BCDFA">
      <w:pPr>
        <w:rPr>
          <w:rFonts w:ascii="Arial" w:eastAsia="Arial" w:hAnsi="Arial" w:cs="Arial"/>
          <w:sz w:val="24"/>
          <w:szCs w:val="24"/>
        </w:rPr>
      </w:pPr>
    </w:p>
    <w:sectPr w:rsidR="008C4AD2" w:rsidRPr="00F020DE" w:rsidSect="00F21ED8">
      <w:headerReference w:type="default" r:id="rId14"/>
      <w:footerReference w:type="default" r:id="rId15"/>
      <w:headerReference w:type="first" r:id="rId16"/>
      <w:footerReference w:type="first" r:id="rId17"/>
      <w:pgSz w:w="12240" w:h="15840"/>
      <w:pgMar w:top="1440" w:right="12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DDD96" w14:textId="77777777" w:rsidR="00221700" w:rsidRDefault="00221700" w:rsidP="00E46476">
      <w:r>
        <w:separator/>
      </w:r>
    </w:p>
  </w:endnote>
  <w:endnote w:type="continuationSeparator" w:id="0">
    <w:p w14:paraId="0A5BB9B2" w14:textId="77777777" w:rsidR="00221700" w:rsidRDefault="00221700" w:rsidP="00E46476">
      <w:r>
        <w:continuationSeparator/>
      </w:r>
    </w:p>
  </w:endnote>
  <w:endnote w:type="continuationNotice" w:id="1">
    <w:p w14:paraId="333EC079" w14:textId="77777777" w:rsidR="00221700" w:rsidRDefault="00221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ayout w:type="fixed"/>
      <w:tblLook w:val="06A0" w:firstRow="1" w:lastRow="0" w:firstColumn="1" w:lastColumn="0" w:noHBand="1" w:noVBand="1"/>
    </w:tblPr>
    <w:tblGrid>
      <w:gridCol w:w="3120"/>
      <w:gridCol w:w="3120"/>
      <w:gridCol w:w="3120"/>
    </w:tblGrid>
    <w:tr w:rsidR="2B98C0F3" w14:paraId="5D98B1C3" w14:textId="77777777" w:rsidTr="00AE30FB">
      <w:tc>
        <w:tcPr>
          <w:tcW w:w="3120" w:type="dxa"/>
        </w:tcPr>
        <w:p w14:paraId="24716105" w14:textId="218C77B1" w:rsidR="2B98C0F3" w:rsidRDefault="2B98C0F3" w:rsidP="0002645F">
          <w:pPr>
            <w:pStyle w:val="Header"/>
            <w:ind w:left="-115"/>
          </w:pPr>
        </w:p>
      </w:tc>
      <w:tc>
        <w:tcPr>
          <w:tcW w:w="3120" w:type="dxa"/>
        </w:tcPr>
        <w:p w14:paraId="06507698" w14:textId="699003F9" w:rsidR="2B98C0F3" w:rsidRPr="00306BC9" w:rsidRDefault="4E4BCDFA" w:rsidP="0002645F">
          <w:pPr>
            <w:pStyle w:val="Header"/>
            <w:jc w:val="center"/>
            <w:rPr>
              <w:rFonts w:ascii="Arial" w:hAnsi="Arial" w:cs="Arial"/>
            </w:rPr>
          </w:pPr>
          <w:r w:rsidRPr="001D6568">
            <w:rPr>
              <w:rFonts w:ascii="Arial" w:hAnsi="Arial" w:cs="Arial"/>
            </w:rPr>
            <w:t xml:space="preserve">Page </w:t>
          </w:r>
          <w:r w:rsidR="2B98C0F3" w:rsidRPr="001D6568">
            <w:rPr>
              <w:rFonts w:ascii="Arial" w:hAnsi="Arial" w:cs="Arial"/>
            </w:rPr>
            <w:fldChar w:fldCharType="begin"/>
          </w:r>
          <w:r w:rsidR="2B98C0F3" w:rsidRPr="001D6568">
            <w:rPr>
              <w:rFonts w:ascii="Arial" w:hAnsi="Arial" w:cs="Arial"/>
            </w:rPr>
            <w:instrText>PAGE</w:instrText>
          </w:r>
          <w:r w:rsidR="2B98C0F3" w:rsidRPr="001D6568">
            <w:rPr>
              <w:rFonts w:ascii="Arial" w:hAnsi="Arial" w:cs="Arial"/>
            </w:rPr>
            <w:fldChar w:fldCharType="separate"/>
          </w:r>
          <w:r w:rsidR="00E83946" w:rsidRPr="001D6568">
            <w:rPr>
              <w:rFonts w:ascii="Arial" w:hAnsi="Arial" w:cs="Arial"/>
              <w:noProof/>
            </w:rPr>
            <w:t>2</w:t>
          </w:r>
          <w:r w:rsidR="2B98C0F3" w:rsidRPr="001D6568">
            <w:rPr>
              <w:rFonts w:ascii="Arial" w:hAnsi="Arial" w:cs="Arial"/>
            </w:rPr>
            <w:fldChar w:fldCharType="end"/>
          </w:r>
          <w:r w:rsidRPr="001D6568">
            <w:rPr>
              <w:rFonts w:ascii="Arial" w:hAnsi="Arial" w:cs="Arial"/>
            </w:rPr>
            <w:t xml:space="preserve"> of </w:t>
          </w:r>
          <w:r w:rsidR="2B98C0F3" w:rsidRPr="001D6568">
            <w:rPr>
              <w:rFonts w:ascii="Arial" w:hAnsi="Arial" w:cs="Arial"/>
            </w:rPr>
            <w:fldChar w:fldCharType="begin"/>
          </w:r>
          <w:r w:rsidR="2B98C0F3" w:rsidRPr="001D6568">
            <w:rPr>
              <w:rFonts w:ascii="Arial" w:hAnsi="Arial" w:cs="Arial"/>
            </w:rPr>
            <w:instrText>NUMPAGES</w:instrText>
          </w:r>
          <w:r w:rsidR="2B98C0F3" w:rsidRPr="001D6568">
            <w:rPr>
              <w:rFonts w:ascii="Arial" w:hAnsi="Arial" w:cs="Arial"/>
            </w:rPr>
            <w:fldChar w:fldCharType="separate"/>
          </w:r>
          <w:r w:rsidR="00E83946" w:rsidRPr="001D6568">
            <w:rPr>
              <w:rFonts w:ascii="Arial" w:hAnsi="Arial" w:cs="Arial"/>
              <w:noProof/>
            </w:rPr>
            <w:t>6</w:t>
          </w:r>
          <w:r w:rsidR="2B98C0F3" w:rsidRPr="001D6568">
            <w:rPr>
              <w:rFonts w:ascii="Arial" w:hAnsi="Arial" w:cs="Arial"/>
            </w:rPr>
            <w:fldChar w:fldCharType="end"/>
          </w:r>
        </w:p>
      </w:tc>
      <w:tc>
        <w:tcPr>
          <w:tcW w:w="3120" w:type="dxa"/>
        </w:tcPr>
        <w:p w14:paraId="7FA57F83" w14:textId="75E3E01A" w:rsidR="2B98C0F3" w:rsidRDefault="2B98C0F3" w:rsidP="00F21ED8">
          <w:pPr>
            <w:pStyle w:val="Header"/>
            <w:ind w:right="-115"/>
            <w:jc w:val="right"/>
          </w:pPr>
        </w:p>
      </w:tc>
    </w:tr>
  </w:tbl>
  <w:p w14:paraId="7E2AA598" w14:textId="729C13A2" w:rsidR="2B98C0F3" w:rsidRDefault="2B98C0F3" w:rsidP="00026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ayout w:type="fixed"/>
      <w:tblLook w:val="06A0" w:firstRow="1" w:lastRow="0" w:firstColumn="1" w:lastColumn="0" w:noHBand="1" w:noVBand="1"/>
    </w:tblPr>
    <w:tblGrid>
      <w:gridCol w:w="3180"/>
      <w:gridCol w:w="3180"/>
      <w:gridCol w:w="3180"/>
    </w:tblGrid>
    <w:tr w:rsidR="4E4BCDFA" w14:paraId="078E2308" w14:textId="77777777" w:rsidTr="00472AB3">
      <w:tc>
        <w:tcPr>
          <w:tcW w:w="3180" w:type="dxa"/>
        </w:tcPr>
        <w:p w14:paraId="22B6B592" w14:textId="43466ACD" w:rsidR="4E4BCDFA" w:rsidRDefault="4E4BCDFA" w:rsidP="00F21ED8">
          <w:pPr>
            <w:pStyle w:val="Header"/>
            <w:ind w:left="-115"/>
          </w:pPr>
        </w:p>
      </w:tc>
      <w:tc>
        <w:tcPr>
          <w:tcW w:w="3180" w:type="dxa"/>
        </w:tcPr>
        <w:p w14:paraId="7BDBEDA5" w14:textId="1A8BE5E0" w:rsidR="4E4BCDFA" w:rsidRPr="00306BC9" w:rsidRDefault="00306BC9" w:rsidP="00F21ED8">
          <w:pPr>
            <w:pStyle w:val="Header"/>
            <w:jc w:val="center"/>
            <w:rPr>
              <w:rFonts w:ascii="Arial" w:hAnsi="Arial" w:cs="Arial"/>
            </w:rPr>
          </w:pPr>
          <w:r w:rsidRPr="00306BC9">
            <w:rPr>
              <w:rFonts w:ascii="Arial" w:hAnsi="Arial" w:cs="Arial"/>
            </w:rPr>
            <w:t>Page 1 of 5</w:t>
          </w:r>
        </w:p>
      </w:tc>
      <w:tc>
        <w:tcPr>
          <w:tcW w:w="3180" w:type="dxa"/>
        </w:tcPr>
        <w:p w14:paraId="612F790C" w14:textId="04D4E926" w:rsidR="4E4BCDFA" w:rsidRDefault="4E4BCDFA" w:rsidP="00F21ED8">
          <w:pPr>
            <w:pStyle w:val="Header"/>
            <w:ind w:right="-115"/>
            <w:jc w:val="right"/>
          </w:pPr>
        </w:p>
      </w:tc>
    </w:tr>
  </w:tbl>
  <w:p w14:paraId="58E3F266" w14:textId="3B6B4019" w:rsidR="4E4BCDFA" w:rsidRDefault="4E4BCDFA" w:rsidP="00F21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EF38E" w14:textId="77777777" w:rsidR="00221700" w:rsidRDefault="00221700" w:rsidP="00E46476">
      <w:r>
        <w:separator/>
      </w:r>
    </w:p>
  </w:footnote>
  <w:footnote w:type="continuationSeparator" w:id="0">
    <w:p w14:paraId="1C9A261B" w14:textId="77777777" w:rsidR="00221700" w:rsidRDefault="00221700" w:rsidP="00E46476">
      <w:r>
        <w:continuationSeparator/>
      </w:r>
    </w:p>
  </w:footnote>
  <w:footnote w:type="continuationNotice" w:id="1">
    <w:p w14:paraId="0CB097C2" w14:textId="77777777" w:rsidR="00221700" w:rsidRDefault="002217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ayout w:type="fixed"/>
      <w:tblLook w:val="06A0" w:firstRow="1" w:lastRow="0" w:firstColumn="1" w:lastColumn="0" w:noHBand="1" w:noVBand="1"/>
    </w:tblPr>
    <w:tblGrid>
      <w:gridCol w:w="3180"/>
      <w:gridCol w:w="3180"/>
      <w:gridCol w:w="3180"/>
    </w:tblGrid>
    <w:tr w:rsidR="4E84A01F" w14:paraId="1CAEE3A8" w14:textId="77777777" w:rsidTr="00AE30FB">
      <w:tc>
        <w:tcPr>
          <w:tcW w:w="3180" w:type="dxa"/>
        </w:tcPr>
        <w:p w14:paraId="7EED009C" w14:textId="4528504F" w:rsidR="4E84A01F" w:rsidRDefault="4E84A01F" w:rsidP="006056CA">
          <w:pPr>
            <w:pStyle w:val="Header"/>
            <w:ind w:left="-115"/>
          </w:pPr>
        </w:p>
      </w:tc>
      <w:tc>
        <w:tcPr>
          <w:tcW w:w="3180" w:type="dxa"/>
        </w:tcPr>
        <w:p w14:paraId="7DCB446B" w14:textId="2D6054BC" w:rsidR="4E84A01F" w:rsidRDefault="4E84A01F" w:rsidP="006056CA">
          <w:pPr>
            <w:pStyle w:val="Header"/>
            <w:jc w:val="center"/>
          </w:pPr>
        </w:p>
      </w:tc>
      <w:tc>
        <w:tcPr>
          <w:tcW w:w="3180" w:type="dxa"/>
        </w:tcPr>
        <w:p w14:paraId="5D5FEA55" w14:textId="0CBBC117" w:rsidR="4E84A01F" w:rsidRDefault="4E84A01F" w:rsidP="006056CA">
          <w:pPr>
            <w:pStyle w:val="Header"/>
            <w:ind w:right="-115"/>
            <w:jc w:val="right"/>
          </w:pPr>
        </w:p>
      </w:tc>
    </w:tr>
  </w:tbl>
  <w:p w14:paraId="5C6DD688" w14:textId="3C92E5E8" w:rsidR="00805A63" w:rsidRDefault="00805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ayout w:type="fixed"/>
      <w:tblLook w:val="06A0" w:firstRow="1" w:lastRow="0" w:firstColumn="1" w:lastColumn="0" w:noHBand="1" w:noVBand="1"/>
    </w:tblPr>
    <w:tblGrid>
      <w:gridCol w:w="3180"/>
      <w:gridCol w:w="3180"/>
      <w:gridCol w:w="3180"/>
    </w:tblGrid>
    <w:tr w:rsidR="4E4BCDFA" w14:paraId="000EF9DA" w14:textId="77777777" w:rsidTr="00472AB3">
      <w:tc>
        <w:tcPr>
          <w:tcW w:w="3180" w:type="dxa"/>
        </w:tcPr>
        <w:p w14:paraId="4D031CCB" w14:textId="192660A9" w:rsidR="4E4BCDFA" w:rsidRDefault="4E4BCDFA" w:rsidP="00F21ED8">
          <w:pPr>
            <w:pStyle w:val="Header"/>
            <w:ind w:left="-115"/>
          </w:pPr>
        </w:p>
      </w:tc>
      <w:tc>
        <w:tcPr>
          <w:tcW w:w="3180" w:type="dxa"/>
        </w:tcPr>
        <w:p w14:paraId="7583DA20" w14:textId="6C1171CA" w:rsidR="4E4BCDFA" w:rsidRDefault="4E4BCDFA" w:rsidP="00F21ED8">
          <w:pPr>
            <w:pStyle w:val="Header"/>
            <w:jc w:val="center"/>
          </w:pPr>
        </w:p>
      </w:tc>
      <w:tc>
        <w:tcPr>
          <w:tcW w:w="3180" w:type="dxa"/>
        </w:tcPr>
        <w:p w14:paraId="6B28AA00" w14:textId="70066238" w:rsidR="4E4BCDFA" w:rsidRDefault="4E4BCDFA" w:rsidP="00F21ED8">
          <w:pPr>
            <w:pStyle w:val="Header"/>
            <w:ind w:right="-115"/>
            <w:jc w:val="right"/>
          </w:pPr>
        </w:p>
      </w:tc>
    </w:tr>
  </w:tbl>
  <w:p w14:paraId="5AC01526" w14:textId="77777777" w:rsidR="00295453" w:rsidRDefault="00F21ED8" w:rsidP="00295453">
    <w:pPr>
      <w:jc w:val="center"/>
      <w:rPr>
        <w:rFonts w:ascii="Arial" w:eastAsia="Arial" w:hAnsi="Arial" w:cs="Arial"/>
        <w:sz w:val="28"/>
        <w:szCs w:val="28"/>
      </w:rPr>
    </w:pPr>
    <w:r>
      <w:rPr>
        <w:noProof/>
      </w:rPr>
      <mc:AlternateContent>
        <mc:Choice Requires="wps">
          <w:drawing>
            <wp:inline distT="0" distB="0" distL="0" distR="0" wp14:anchorId="09A0C732" wp14:editId="2F0F8D7A">
              <wp:extent cx="5950039" cy="270457"/>
              <wp:effectExtent l="0" t="0" r="0" b="1905"/>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3631466" w14:textId="2796E09D" w:rsidR="00F21ED8" w:rsidRPr="00F21ED8" w:rsidRDefault="003B609C" w:rsidP="00F21ED8">
                              <w:pPr>
                                <w:pStyle w:val="Header"/>
                                <w:tabs>
                                  <w:tab w:val="clear" w:pos="4680"/>
                                  <w:tab w:val="clear" w:pos="9360"/>
                                </w:tabs>
                                <w:jc w:val="center"/>
                                <w:rPr>
                                  <w:caps/>
                                </w:rPr>
                              </w:pPr>
                              <w:r w:rsidRPr="003B609C">
                                <w:rPr>
                                  <w:rFonts w:ascii="Arial" w:hAnsi="Arial" w:cs="Arial"/>
                                  <w:caps/>
                                </w:rPr>
                                <w:t>GFO-22-501 Q&amp;A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xmlns:a="http://schemas.openxmlformats.org/drawingml/2006/main" xmlns:oel="http://schemas.microsoft.com/office/2019/extlst">
          <w:pict>
            <v:rect id="Rectangle 197" style="width:468.5pt;height:21.3pt;visibility:visible;mso-wrap-style:square;mso-left-percent:-10001;mso-top-percent:-10001;mso-position-horizontal:absolute;mso-position-horizontal-relative:char;mso-position-vertical:absolute;mso-position-vertical-relative:line;mso-left-percent:-10001;mso-top-percent:-10001;v-text-anchor:middle" o:spid="_x0000_s1026" fillcolor="#4472c4 [3204]" stroked="f" strokeweight="1pt" w14:anchorId="09A0C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">
              <v:textbox style="mso-fit-shape-to-text:t">
                <w:txbxContent>
                  <w:sdt>
                    <w:sdtPr>
                      <w:rPr>
                        <w:rFonts w:ascii="Arial" w:hAnsi="Arial" w:cs="Arial"/>
                        <w:cap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Pr="00F21ED8" w:rsidR="00F21ED8" w:rsidP="00F21ED8" w:rsidRDefault="003B609C" w14:paraId="23631466" w14:textId="2796E09D">
                        <w:pPr>
                          <w:pStyle w:val="Header"/>
                          <w:tabs>
                            <w:tab w:val="clear" w:pos="4680"/>
                            <w:tab w:val="clear" w:pos="9360"/>
                          </w:tabs>
                          <w:jc w:val="center"/>
                          <w:rPr>
                            <w:caps/>
                          </w:rPr>
                        </w:pPr>
                        <w:r w:rsidRPr="003B609C">
                          <w:rPr>
                            <w:rFonts w:ascii="Arial" w:hAnsi="Arial" w:cs="Arial"/>
                            <w:caps/>
                          </w:rPr>
                          <w:t>GFO-22-501 Q&amp;A</w:t>
                        </w:r>
                      </w:p>
                    </w:sdtContent>
                  </w:sdt>
                </w:txbxContent>
              </v:textbox>
              <w10:anchorlock/>
            </v:rect>
          </w:pict>
        </mc:Fallback>
      </mc:AlternateContent>
    </w:r>
    <w:r w:rsidRPr="4E4BCDFA">
      <w:rPr>
        <w:rFonts w:ascii="Arial" w:eastAsia="Arial" w:hAnsi="Arial" w:cs="Arial"/>
        <w:b/>
        <w:bCs/>
        <w:sz w:val="28"/>
        <w:szCs w:val="28"/>
      </w:rPr>
      <w:t>Advancing Window Retrofits and Reducing Fireplace Air Leaks to Improve Energy Efficiency in Existing Buildings</w:t>
    </w:r>
    <w:r w:rsidRPr="4E4BCDFA">
      <w:rPr>
        <w:rFonts w:ascii="Arial" w:eastAsia="Arial" w:hAnsi="Arial" w:cs="Arial"/>
        <w:sz w:val="28"/>
        <w:szCs w:val="28"/>
      </w:rPr>
      <w:t xml:space="preserve"> </w:t>
    </w:r>
  </w:p>
  <w:p w14:paraId="778A2455" w14:textId="18AD267B" w:rsidR="00F21ED8" w:rsidRDefault="00F21ED8" w:rsidP="00295453">
    <w:pPr>
      <w:jc w:val="center"/>
      <w:rPr>
        <w:rFonts w:ascii="Arial" w:eastAsia="Arial" w:hAnsi="Arial" w:cs="Arial"/>
        <w:sz w:val="24"/>
        <w:szCs w:val="24"/>
      </w:rPr>
    </w:pPr>
    <w:r w:rsidRPr="00295453">
      <w:rPr>
        <w:rFonts w:ascii="Arial" w:eastAsia="Arial" w:hAnsi="Arial" w:cs="Arial"/>
        <w:color w:val="3B3838" w:themeColor="background2" w:themeShade="40"/>
        <w:sz w:val="24"/>
        <w:szCs w:val="24"/>
      </w:rPr>
      <w:t xml:space="preserve">November </w:t>
    </w:r>
    <w:r w:rsidR="00FD592F">
      <w:rPr>
        <w:rFonts w:ascii="Arial" w:eastAsia="Arial" w:hAnsi="Arial" w:cs="Arial"/>
        <w:color w:val="3B3838" w:themeColor="background2" w:themeShade="40"/>
        <w:sz w:val="24"/>
        <w:szCs w:val="24"/>
      </w:rPr>
      <w:t>10</w:t>
    </w:r>
    <w:r w:rsidRPr="00295453">
      <w:rPr>
        <w:rFonts w:ascii="Arial" w:eastAsia="Arial" w:hAnsi="Arial" w:cs="Arial"/>
        <w:color w:val="3B3838" w:themeColor="background2" w:themeShade="40"/>
        <w:sz w:val="24"/>
        <w:szCs w:val="24"/>
      </w:rPr>
      <w:t>, 2022</w:t>
    </w:r>
  </w:p>
  <w:p w14:paraId="73968E63" w14:textId="69F5DA51" w:rsidR="4E4BCDFA" w:rsidRDefault="4E4BCDFA" w:rsidP="00F21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36932"/>
    <w:multiLevelType w:val="hybridMultilevel"/>
    <w:tmpl w:val="D57A541A"/>
    <w:lvl w:ilvl="0" w:tplc="E66C498C">
      <w:start w:val="1"/>
      <w:numFmt w:val="bullet"/>
      <w:lvlText w:val=""/>
      <w:lvlJc w:val="left"/>
      <w:pPr>
        <w:ind w:left="1530" w:hanging="360"/>
      </w:pPr>
      <w:rPr>
        <w:rFonts w:ascii="Symbol" w:hAnsi="Symbol" w:hint="default"/>
      </w:rPr>
    </w:lvl>
    <w:lvl w:ilvl="1" w:tplc="F028C05A" w:tentative="1">
      <w:start w:val="1"/>
      <w:numFmt w:val="bullet"/>
      <w:lvlText w:val="o"/>
      <w:lvlJc w:val="left"/>
      <w:pPr>
        <w:ind w:left="2250" w:hanging="360"/>
      </w:pPr>
      <w:rPr>
        <w:rFonts w:ascii="Courier New" w:hAnsi="Courier New" w:hint="default"/>
      </w:rPr>
    </w:lvl>
    <w:lvl w:ilvl="2" w:tplc="DB283344" w:tentative="1">
      <w:start w:val="1"/>
      <w:numFmt w:val="bullet"/>
      <w:lvlText w:val=""/>
      <w:lvlJc w:val="left"/>
      <w:pPr>
        <w:ind w:left="2970" w:hanging="360"/>
      </w:pPr>
      <w:rPr>
        <w:rFonts w:ascii="Wingdings" w:hAnsi="Wingdings" w:hint="default"/>
      </w:rPr>
    </w:lvl>
    <w:lvl w:ilvl="3" w:tplc="27D0C152" w:tentative="1">
      <w:start w:val="1"/>
      <w:numFmt w:val="bullet"/>
      <w:lvlText w:val=""/>
      <w:lvlJc w:val="left"/>
      <w:pPr>
        <w:ind w:left="3690" w:hanging="360"/>
      </w:pPr>
      <w:rPr>
        <w:rFonts w:ascii="Symbol" w:hAnsi="Symbol" w:hint="default"/>
      </w:rPr>
    </w:lvl>
    <w:lvl w:ilvl="4" w:tplc="E2EE6A16" w:tentative="1">
      <w:start w:val="1"/>
      <w:numFmt w:val="bullet"/>
      <w:lvlText w:val="o"/>
      <w:lvlJc w:val="left"/>
      <w:pPr>
        <w:ind w:left="4410" w:hanging="360"/>
      </w:pPr>
      <w:rPr>
        <w:rFonts w:ascii="Courier New" w:hAnsi="Courier New" w:hint="default"/>
      </w:rPr>
    </w:lvl>
    <w:lvl w:ilvl="5" w:tplc="6848208C" w:tentative="1">
      <w:start w:val="1"/>
      <w:numFmt w:val="bullet"/>
      <w:lvlText w:val=""/>
      <w:lvlJc w:val="left"/>
      <w:pPr>
        <w:ind w:left="5130" w:hanging="360"/>
      </w:pPr>
      <w:rPr>
        <w:rFonts w:ascii="Wingdings" w:hAnsi="Wingdings" w:hint="default"/>
      </w:rPr>
    </w:lvl>
    <w:lvl w:ilvl="6" w:tplc="1AD24EAA" w:tentative="1">
      <w:start w:val="1"/>
      <w:numFmt w:val="bullet"/>
      <w:lvlText w:val=""/>
      <w:lvlJc w:val="left"/>
      <w:pPr>
        <w:ind w:left="5850" w:hanging="360"/>
      </w:pPr>
      <w:rPr>
        <w:rFonts w:ascii="Symbol" w:hAnsi="Symbol" w:hint="default"/>
      </w:rPr>
    </w:lvl>
    <w:lvl w:ilvl="7" w:tplc="66AEB666" w:tentative="1">
      <w:start w:val="1"/>
      <w:numFmt w:val="bullet"/>
      <w:lvlText w:val="o"/>
      <w:lvlJc w:val="left"/>
      <w:pPr>
        <w:ind w:left="6570" w:hanging="360"/>
      </w:pPr>
      <w:rPr>
        <w:rFonts w:ascii="Courier New" w:hAnsi="Courier New" w:hint="default"/>
      </w:rPr>
    </w:lvl>
    <w:lvl w:ilvl="8" w:tplc="FA46D664" w:tentative="1">
      <w:start w:val="1"/>
      <w:numFmt w:val="bullet"/>
      <w:lvlText w:val=""/>
      <w:lvlJc w:val="left"/>
      <w:pPr>
        <w:ind w:left="7290" w:hanging="360"/>
      </w:pPr>
      <w:rPr>
        <w:rFonts w:ascii="Wingdings" w:hAnsi="Wingdings" w:hint="default"/>
      </w:rPr>
    </w:lvl>
  </w:abstractNum>
  <w:abstractNum w:abstractNumId="1" w15:restartNumberingAfterBreak="0">
    <w:nsid w:val="15F16377"/>
    <w:multiLevelType w:val="hybridMultilevel"/>
    <w:tmpl w:val="558A0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8660C"/>
    <w:multiLevelType w:val="hybridMultilevel"/>
    <w:tmpl w:val="FFFFFFFF"/>
    <w:lvl w:ilvl="0" w:tplc="E1A4E3DC">
      <w:start w:val="1"/>
      <w:numFmt w:val="decimal"/>
      <w:lvlText w:val="%1."/>
      <w:lvlJc w:val="left"/>
      <w:pPr>
        <w:ind w:left="720" w:hanging="360"/>
      </w:pPr>
    </w:lvl>
    <w:lvl w:ilvl="1" w:tplc="FFFFFFFF">
      <w:start w:val="20"/>
      <w:numFmt w:val="decimal"/>
      <w:lvlText w:val="Q%2."/>
      <w:lvlJc w:val="left"/>
      <w:pPr>
        <w:ind w:left="1440" w:hanging="360"/>
      </w:pPr>
    </w:lvl>
    <w:lvl w:ilvl="2" w:tplc="219EF114">
      <w:start w:val="1"/>
      <w:numFmt w:val="lowerRoman"/>
      <w:lvlText w:val="%3."/>
      <w:lvlJc w:val="right"/>
      <w:pPr>
        <w:ind w:left="2160" w:hanging="180"/>
      </w:pPr>
    </w:lvl>
    <w:lvl w:ilvl="3" w:tplc="379A8B20">
      <w:start w:val="1"/>
      <w:numFmt w:val="decimal"/>
      <w:lvlText w:val="%4."/>
      <w:lvlJc w:val="left"/>
      <w:pPr>
        <w:ind w:left="2880" w:hanging="360"/>
      </w:pPr>
    </w:lvl>
    <w:lvl w:ilvl="4" w:tplc="C3F297CC">
      <w:start w:val="1"/>
      <w:numFmt w:val="lowerLetter"/>
      <w:lvlText w:val="%5."/>
      <w:lvlJc w:val="left"/>
      <w:pPr>
        <w:ind w:left="3600" w:hanging="360"/>
      </w:pPr>
    </w:lvl>
    <w:lvl w:ilvl="5" w:tplc="FDDEEE48">
      <w:start w:val="1"/>
      <w:numFmt w:val="lowerRoman"/>
      <w:lvlText w:val="%6."/>
      <w:lvlJc w:val="right"/>
      <w:pPr>
        <w:ind w:left="4320" w:hanging="180"/>
      </w:pPr>
    </w:lvl>
    <w:lvl w:ilvl="6" w:tplc="E354A828">
      <w:start w:val="1"/>
      <w:numFmt w:val="decimal"/>
      <w:lvlText w:val="%7."/>
      <w:lvlJc w:val="left"/>
      <w:pPr>
        <w:ind w:left="5040" w:hanging="360"/>
      </w:pPr>
    </w:lvl>
    <w:lvl w:ilvl="7" w:tplc="74B254E0">
      <w:start w:val="1"/>
      <w:numFmt w:val="lowerLetter"/>
      <w:lvlText w:val="%8."/>
      <w:lvlJc w:val="left"/>
      <w:pPr>
        <w:ind w:left="5760" w:hanging="360"/>
      </w:pPr>
    </w:lvl>
    <w:lvl w:ilvl="8" w:tplc="A0E272C0">
      <w:start w:val="1"/>
      <w:numFmt w:val="lowerRoman"/>
      <w:lvlText w:val="%9."/>
      <w:lvlJc w:val="right"/>
      <w:pPr>
        <w:ind w:left="6480" w:hanging="180"/>
      </w:pPr>
    </w:lvl>
  </w:abstractNum>
  <w:abstractNum w:abstractNumId="3" w15:restartNumberingAfterBreak="0">
    <w:nsid w:val="2FEC38CD"/>
    <w:multiLevelType w:val="hybridMultilevel"/>
    <w:tmpl w:val="60D8A5BC"/>
    <w:lvl w:ilvl="0" w:tplc="F048B258">
      <w:start w:val="1"/>
      <w:numFmt w:val="decimal"/>
      <w:lvlText w:val="Q%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9A2EA9"/>
    <w:multiLevelType w:val="hybridMultilevel"/>
    <w:tmpl w:val="ADA40B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E4B42D"/>
    <w:multiLevelType w:val="hybridMultilevel"/>
    <w:tmpl w:val="3F7280A0"/>
    <w:lvl w:ilvl="0" w:tplc="FFFFFFFF">
      <w:start w:val="3"/>
      <w:numFmt w:val="decimal"/>
      <w:lvlText w:val="Q%1."/>
      <w:lvlJc w:val="left"/>
      <w:pPr>
        <w:ind w:left="360" w:hanging="360"/>
      </w:pPr>
    </w:lvl>
    <w:lvl w:ilvl="1" w:tplc="DB2E07E8">
      <w:start w:val="1"/>
      <w:numFmt w:val="lowerLetter"/>
      <w:lvlText w:val="%2."/>
      <w:lvlJc w:val="left"/>
      <w:pPr>
        <w:ind w:left="1080" w:hanging="360"/>
      </w:pPr>
    </w:lvl>
    <w:lvl w:ilvl="2" w:tplc="BD469D32">
      <w:start w:val="1"/>
      <w:numFmt w:val="lowerRoman"/>
      <w:lvlText w:val="%3."/>
      <w:lvlJc w:val="right"/>
      <w:pPr>
        <w:ind w:left="1800" w:hanging="180"/>
      </w:pPr>
    </w:lvl>
    <w:lvl w:ilvl="3" w:tplc="015EB430">
      <w:start w:val="1"/>
      <w:numFmt w:val="decimal"/>
      <w:lvlText w:val="%4."/>
      <w:lvlJc w:val="left"/>
      <w:pPr>
        <w:ind w:left="2520" w:hanging="360"/>
      </w:pPr>
    </w:lvl>
    <w:lvl w:ilvl="4" w:tplc="21200BB4">
      <w:start w:val="1"/>
      <w:numFmt w:val="lowerLetter"/>
      <w:lvlText w:val="%5."/>
      <w:lvlJc w:val="left"/>
      <w:pPr>
        <w:ind w:left="3240" w:hanging="360"/>
      </w:pPr>
    </w:lvl>
    <w:lvl w:ilvl="5" w:tplc="352A158E">
      <w:start w:val="1"/>
      <w:numFmt w:val="lowerRoman"/>
      <w:lvlText w:val="%6."/>
      <w:lvlJc w:val="right"/>
      <w:pPr>
        <w:ind w:left="3960" w:hanging="180"/>
      </w:pPr>
    </w:lvl>
    <w:lvl w:ilvl="6" w:tplc="61243798">
      <w:start w:val="1"/>
      <w:numFmt w:val="decimal"/>
      <w:lvlText w:val="%7."/>
      <w:lvlJc w:val="left"/>
      <w:pPr>
        <w:ind w:left="4680" w:hanging="360"/>
      </w:pPr>
    </w:lvl>
    <w:lvl w:ilvl="7" w:tplc="46F82F12">
      <w:start w:val="1"/>
      <w:numFmt w:val="lowerLetter"/>
      <w:lvlText w:val="%8."/>
      <w:lvlJc w:val="left"/>
      <w:pPr>
        <w:ind w:left="5400" w:hanging="360"/>
      </w:pPr>
    </w:lvl>
    <w:lvl w:ilvl="8" w:tplc="1F38EE5C">
      <w:start w:val="1"/>
      <w:numFmt w:val="lowerRoman"/>
      <w:lvlText w:val="%9."/>
      <w:lvlJc w:val="right"/>
      <w:pPr>
        <w:ind w:left="6120" w:hanging="180"/>
      </w:pPr>
    </w:lvl>
  </w:abstractNum>
  <w:abstractNum w:abstractNumId="6" w15:restartNumberingAfterBreak="0">
    <w:nsid w:val="5BA767E9"/>
    <w:multiLevelType w:val="hybridMultilevel"/>
    <w:tmpl w:val="C3C4DA46"/>
    <w:lvl w:ilvl="0" w:tplc="61C2E242">
      <w:start w:val="1"/>
      <w:numFmt w:val="bullet"/>
      <w:lvlText w:val=""/>
      <w:lvlJc w:val="left"/>
      <w:pPr>
        <w:ind w:left="720" w:hanging="360"/>
      </w:pPr>
      <w:rPr>
        <w:rFonts w:ascii="Symbol" w:hAnsi="Symbol" w:hint="default"/>
      </w:rPr>
    </w:lvl>
    <w:lvl w:ilvl="1" w:tplc="AEF8FEF8">
      <w:start w:val="1"/>
      <w:numFmt w:val="bullet"/>
      <w:lvlText w:val=""/>
      <w:lvlJc w:val="left"/>
      <w:pPr>
        <w:ind w:left="1440" w:hanging="360"/>
      </w:pPr>
      <w:rPr>
        <w:rFonts w:ascii="Symbol" w:hAnsi="Symbol" w:hint="default"/>
      </w:rPr>
    </w:lvl>
    <w:lvl w:ilvl="2" w:tplc="3DB80F2E">
      <w:start w:val="1"/>
      <w:numFmt w:val="bullet"/>
      <w:lvlText w:val=""/>
      <w:lvlJc w:val="left"/>
      <w:pPr>
        <w:ind w:left="2160" w:hanging="360"/>
      </w:pPr>
      <w:rPr>
        <w:rFonts w:ascii="Wingdings" w:hAnsi="Wingdings" w:hint="default"/>
      </w:rPr>
    </w:lvl>
    <w:lvl w:ilvl="3" w:tplc="AC9EBF08">
      <w:start w:val="1"/>
      <w:numFmt w:val="bullet"/>
      <w:lvlText w:val=""/>
      <w:lvlJc w:val="left"/>
      <w:pPr>
        <w:ind w:left="2880" w:hanging="360"/>
      </w:pPr>
      <w:rPr>
        <w:rFonts w:ascii="Symbol" w:hAnsi="Symbol" w:hint="default"/>
      </w:rPr>
    </w:lvl>
    <w:lvl w:ilvl="4" w:tplc="3E42B8C6">
      <w:start w:val="1"/>
      <w:numFmt w:val="bullet"/>
      <w:lvlText w:val="o"/>
      <w:lvlJc w:val="left"/>
      <w:pPr>
        <w:ind w:left="3600" w:hanging="360"/>
      </w:pPr>
      <w:rPr>
        <w:rFonts w:ascii="Courier New" w:hAnsi="Courier New" w:hint="default"/>
      </w:rPr>
    </w:lvl>
    <w:lvl w:ilvl="5" w:tplc="2B525410">
      <w:start w:val="1"/>
      <w:numFmt w:val="bullet"/>
      <w:lvlText w:val=""/>
      <w:lvlJc w:val="left"/>
      <w:pPr>
        <w:ind w:left="4320" w:hanging="360"/>
      </w:pPr>
      <w:rPr>
        <w:rFonts w:ascii="Wingdings" w:hAnsi="Wingdings" w:hint="default"/>
      </w:rPr>
    </w:lvl>
    <w:lvl w:ilvl="6" w:tplc="63B236E4">
      <w:start w:val="1"/>
      <w:numFmt w:val="bullet"/>
      <w:lvlText w:val=""/>
      <w:lvlJc w:val="left"/>
      <w:pPr>
        <w:ind w:left="5040" w:hanging="360"/>
      </w:pPr>
      <w:rPr>
        <w:rFonts w:ascii="Symbol" w:hAnsi="Symbol" w:hint="default"/>
      </w:rPr>
    </w:lvl>
    <w:lvl w:ilvl="7" w:tplc="31609510">
      <w:start w:val="1"/>
      <w:numFmt w:val="bullet"/>
      <w:lvlText w:val="o"/>
      <w:lvlJc w:val="left"/>
      <w:pPr>
        <w:ind w:left="5760" w:hanging="360"/>
      </w:pPr>
      <w:rPr>
        <w:rFonts w:ascii="Courier New" w:hAnsi="Courier New" w:hint="default"/>
      </w:rPr>
    </w:lvl>
    <w:lvl w:ilvl="8" w:tplc="2A60F408">
      <w:start w:val="1"/>
      <w:numFmt w:val="bullet"/>
      <w:lvlText w:val=""/>
      <w:lvlJc w:val="left"/>
      <w:pPr>
        <w:ind w:left="6480" w:hanging="360"/>
      </w:pPr>
      <w:rPr>
        <w:rFonts w:ascii="Wingdings" w:hAnsi="Wingdings" w:hint="default"/>
      </w:rPr>
    </w:lvl>
  </w:abstractNum>
  <w:abstractNum w:abstractNumId="7" w15:restartNumberingAfterBreak="0">
    <w:nsid w:val="6953A206"/>
    <w:multiLevelType w:val="hybridMultilevel"/>
    <w:tmpl w:val="25E2D354"/>
    <w:lvl w:ilvl="0" w:tplc="EFF41574">
      <w:start w:val="1"/>
      <w:numFmt w:val="bullet"/>
      <w:lvlText w:val=""/>
      <w:lvlJc w:val="left"/>
      <w:pPr>
        <w:ind w:left="720" w:hanging="360"/>
      </w:pPr>
      <w:rPr>
        <w:rFonts w:ascii="Symbol" w:hAnsi="Symbol" w:hint="default"/>
      </w:rPr>
    </w:lvl>
    <w:lvl w:ilvl="1" w:tplc="85244D9A">
      <w:start w:val="1"/>
      <w:numFmt w:val="bullet"/>
      <w:lvlText w:val=""/>
      <w:lvlJc w:val="left"/>
      <w:pPr>
        <w:ind w:left="1440" w:hanging="360"/>
      </w:pPr>
      <w:rPr>
        <w:rFonts w:ascii="Symbol" w:hAnsi="Symbol" w:hint="default"/>
      </w:rPr>
    </w:lvl>
    <w:lvl w:ilvl="2" w:tplc="5FF46A6C">
      <w:start w:val="1"/>
      <w:numFmt w:val="bullet"/>
      <w:lvlText w:val=""/>
      <w:lvlJc w:val="left"/>
      <w:pPr>
        <w:ind w:left="2160" w:hanging="360"/>
      </w:pPr>
      <w:rPr>
        <w:rFonts w:ascii="Wingdings" w:hAnsi="Wingdings" w:hint="default"/>
      </w:rPr>
    </w:lvl>
    <w:lvl w:ilvl="3" w:tplc="097AE0AC">
      <w:start w:val="1"/>
      <w:numFmt w:val="bullet"/>
      <w:lvlText w:val=""/>
      <w:lvlJc w:val="left"/>
      <w:pPr>
        <w:ind w:left="2880" w:hanging="360"/>
      </w:pPr>
      <w:rPr>
        <w:rFonts w:ascii="Symbol" w:hAnsi="Symbol" w:hint="default"/>
      </w:rPr>
    </w:lvl>
    <w:lvl w:ilvl="4" w:tplc="EAE86888">
      <w:start w:val="1"/>
      <w:numFmt w:val="bullet"/>
      <w:lvlText w:val="o"/>
      <w:lvlJc w:val="left"/>
      <w:pPr>
        <w:ind w:left="3600" w:hanging="360"/>
      </w:pPr>
      <w:rPr>
        <w:rFonts w:ascii="Courier New" w:hAnsi="Courier New" w:hint="default"/>
      </w:rPr>
    </w:lvl>
    <w:lvl w:ilvl="5" w:tplc="AA32AE40">
      <w:start w:val="1"/>
      <w:numFmt w:val="bullet"/>
      <w:lvlText w:val=""/>
      <w:lvlJc w:val="left"/>
      <w:pPr>
        <w:ind w:left="4320" w:hanging="360"/>
      </w:pPr>
      <w:rPr>
        <w:rFonts w:ascii="Wingdings" w:hAnsi="Wingdings" w:hint="default"/>
      </w:rPr>
    </w:lvl>
    <w:lvl w:ilvl="6" w:tplc="56D48F9C">
      <w:start w:val="1"/>
      <w:numFmt w:val="bullet"/>
      <w:lvlText w:val=""/>
      <w:lvlJc w:val="left"/>
      <w:pPr>
        <w:ind w:left="5040" w:hanging="360"/>
      </w:pPr>
      <w:rPr>
        <w:rFonts w:ascii="Symbol" w:hAnsi="Symbol" w:hint="default"/>
      </w:rPr>
    </w:lvl>
    <w:lvl w:ilvl="7" w:tplc="F5B82EDA">
      <w:start w:val="1"/>
      <w:numFmt w:val="bullet"/>
      <w:lvlText w:val="o"/>
      <w:lvlJc w:val="left"/>
      <w:pPr>
        <w:ind w:left="5760" w:hanging="360"/>
      </w:pPr>
      <w:rPr>
        <w:rFonts w:ascii="Courier New" w:hAnsi="Courier New" w:hint="default"/>
      </w:rPr>
    </w:lvl>
    <w:lvl w:ilvl="8" w:tplc="E534942A">
      <w:start w:val="1"/>
      <w:numFmt w:val="bullet"/>
      <w:lvlText w:val=""/>
      <w:lvlJc w:val="left"/>
      <w:pPr>
        <w:ind w:left="6480" w:hanging="360"/>
      </w:pPr>
      <w:rPr>
        <w:rFonts w:ascii="Wingdings" w:hAnsi="Wingdings" w:hint="default"/>
      </w:rPr>
    </w:lvl>
  </w:abstractNum>
  <w:abstractNum w:abstractNumId="8" w15:restartNumberingAfterBreak="0">
    <w:nsid w:val="6E8B45B4"/>
    <w:multiLevelType w:val="hybridMultilevel"/>
    <w:tmpl w:val="CFF217D6"/>
    <w:lvl w:ilvl="0" w:tplc="B210A4C4">
      <w:start w:val="1"/>
      <w:numFmt w:val="bullet"/>
      <w:lvlText w:val=""/>
      <w:lvlJc w:val="left"/>
      <w:pPr>
        <w:ind w:left="720" w:hanging="360"/>
      </w:pPr>
      <w:rPr>
        <w:rFonts w:ascii="Symbol" w:hAnsi="Symbol" w:hint="default"/>
      </w:rPr>
    </w:lvl>
    <w:lvl w:ilvl="1" w:tplc="9208CEE4">
      <w:start w:val="1"/>
      <w:numFmt w:val="bullet"/>
      <w:lvlText w:val=""/>
      <w:lvlJc w:val="left"/>
      <w:pPr>
        <w:ind w:left="1440" w:hanging="360"/>
      </w:pPr>
      <w:rPr>
        <w:rFonts w:ascii="Symbol" w:hAnsi="Symbol" w:hint="default"/>
      </w:rPr>
    </w:lvl>
    <w:lvl w:ilvl="2" w:tplc="A672CD2A">
      <w:start w:val="1"/>
      <w:numFmt w:val="bullet"/>
      <w:lvlText w:val=""/>
      <w:lvlJc w:val="left"/>
      <w:pPr>
        <w:ind w:left="2160" w:hanging="360"/>
      </w:pPr>
      <w:rPr>
        <w:rFonts w:ascii="Wingdings" w:hAnsi="Wingdings" w:hint="default"/>
      </w:rPr>
    </w:lvl>
    <w:lvl w:ilvl="3" w:tplc="57DCFF10">
      <w:start w:val="1"/>
      <w:numFmt w:val="bullet"/>
      <w:lvlText w:val=""/>
      <w:lvlJc w:val="left"/>
      <w:pPr>
        <w:ind w:left="2880" w:hanging="360"/>
      </w:pPr>
      <w:rPr>
        <w:rFonts w:ascii="Symbol" w:hAnsi="Symbol" w:hint="default"/>
      </w:rPr>
    </w:lvl>
    <w:lvl w:ilvl="4" w:tplc="9040495A">
      <w:start w:val="1"/>
      <w:numFmt w:val="bullet"/>
      <w:lvlText w:val="o"/>
      <w:lvlJc w:val="left"/>
      <w:pPr>
        <w:ind w:left="3600" w:hanging="360"/>
      </w:pPr>
      <w:rPr>
        <w:rFonts w:ascii="Courier New" w:hAnsi="Courier New" w:hint="default"/>
      </w:rPr>
    </w:lvl>
    <w:lvl w:ilvl="5" w:tplc="575AA1FA">
      <w:start w:val="1"/>
      <w:numFmt w:val="bullet"/>
      <w:lvlText w:val=""/>
      <w:lvlJc w:val="left"/>
      <w:pPr>
        <w:ind w:left="4320" w:hanging="360"/>
      </w:pPr>
      <w:rPr>
        <w:rFonts w:ascii="Wingdings" w:hAnsi="Wingdings" w:hint="default"/>
      </w:rPr>
    </w:lvl>
    <w:lvl w:ilvl="6" w:tplc="7A661A42">
      <w:start w:val="1"/>
      <w:numFmt w:val="bullet"/>
      <w:lvlText w:val=""/>
      <w:lvlJc w:val="left"/>
      <w:pPr>
        <w:ind w:left="5040" w:hanging="360"/>
      </w:pPr>
      <w:rPr>
        <w:rFonts w:ascii="Symbol" w:hAnsi="Symbol" w:hint="default"/>
      </w:rPr>
    </w:lvl>
    <w:lvl w:ilvl="7" w:tplc="CE7AC608">
      <w:start w:val="1"/>
      <w:numFmt w:val="bullet"/>
      <w:lvlText w:val="o"/>
      <w:lvlJc w:val="left"/>
      <w:pPr>
        <w:ind w:left="5760" w:hanging="360"/>
      </w:pPr>
      <w:rPr>
        <w:rFonts w:ascii="Courier New" w:hAnsi="Courier New" w:hint="default"/>
      </w:rPr>
    </w:lvl>
    <w:lvl w:ilvl="8" w:tplc="9FBA1648">
      <w:start w:val="1"/>
      <w:numFmt w:val="bullet"/>
      <w:lvlText w:val=""/>
      <w:lvlJc w:val="left"/>
      <w:pPr>
        <w:ind w:left="6480" w:hanging="360"/>
      </w:pPr>
      <w:rPr>
        <w:rFonts w:ascii="Wingdings" w:hAnsi="Wingdings" w:hint="default"/>
      </w:rPr>
    </w:lvl>
  </w:abstractNum>
  <w:abstractNum w:abstractNumId="9" w15:restartNumberingAfterBreak="0">
    <w:nsid w:val="75305892"/>
    <w:multiLevelType w:val="multilevel"/>
    <w:tmpl w:val="FFFFFFFF"/>
    <w:lvl w:ilvl="0">
      <w:start w:val="1"/>
      <w:numFmt w:val="decimal"/>
      <w:lvlText w:val="%1."/>
      <w:lvlJc w:val="left"/>
      <w:pPr>
        <w:ind w:left="720" w:hanging="360"/>
      </w:pPr>
    </w:lvl>
    <w:lvl w:ilvl="1">
      <w:start w:val="3"/>
      <w:numFmt w:val="decimal"/>
      <w:lvlText w:val="Q%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F441D06"/>
    <w:multiLevelType w:val="hybridMultilevel"/>
    <w:tmpl w:val="D6A62C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4"/>
  </w:num>
  <w:num w:numId="5">
    <w:abstractNumId w:val="10"/>
  </w:num>
  <w:num w:numId="6">
    <w:abstractNumId w:val="1"/>
  </w:num>
  <w:num w:numId="7">
    <w:abstractNumId w:val="3"/>
  </w:num>
  <w:num w:numId="8">
    <w:abstractNumId w:val="0"/>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BAIzM1NzM2NzUwMDcyUdpeDU4uLM/DyQAsNaAPaLSDAsAAAA"/>
  </w:docVars>
  <w:rsids>
    <w:rsidRoot w:val="00E46476"/>
    <w:rsid w:val="000012BD"/>
    <w:rsid w:val="00001367"/>
    <w:rsid w:val="00001BF7"/>
    <w:rsid w:val="000024FC"/>
    <w:rsid w:val="0000428A"/>
    <w:rsid w:val="00005967"/>
    <w:rsid w:val="00006164"/>
    <w:rsid w:val="000078D3"/>
    <w:rsid w:val="00014ADA"/>
    <w:rsid w:val="00016C57"/>
    <w:rsid w:val="00023727"/>
    <w:rsid w:val="0002645F"/>
    <w:rsid w:val="000270D7"/>
    <w:rsid w:val="00033DED"/>
    <w:rsid w:val="00036ACD"/>
    <w:rsid w:val="0003782A"/>
    <w:rsid w:val="00037E20"/>
    <w:rsid w:val="00042512"/>
    <w:rsid w:val="00044246"/>
    <w:rsid w:val="0004673C"/>
    <w:rsid w:val="0004765F"/>
    <w:rsid w:val="0005068F"/>
    <w:rsid w:val="00050A63"/>
    <w:rsid w:val="00052E56"/>
    <w:rsid w:val="00053807"/>
    <w:rsid w:val="000570A0"/>
    <w:rsid w:val="00057F17"/>
    <w:rsid w:val="0006031E"/>
    <w:rsid w:val="00062478"/>
    <w:rsid w:val="000663EA"/>
    <w:rsid w:val="000706D3"/>
    <w:rsid w:val="0007438D"/>
    <w:rsid w:val="00075B94"/>
    <w:rsid w:val="000766D9"/>
    <w:rsid w:val="0007D41E"/>
    <w:rsid w:val="00084FEE"/>
    <w:rsid w:val="000908B3"/>
    <w:rsid w:val="000908C0"/>
    <w:rsid w:val="00090B67"/>
    <w:rsid w:val="0009158A"/>
    <w:rsid w:val="00091CC2"/>
    <w:rsid w:val="00093A02"/>
    <w:rsid w:val="0009733C"/>
    <w:rsid w:val="000A1D90"/>
    <w:rsid w:val="000A6226"/>
    <w:rsid w:val="000A65D6"/>
    <w:rsid w:val="000A7CE6"/>
    <w:rsid w:val="000B0575"/>
    <w:rsid w:val="000B0ECF"/>
    <w:rsid w:val="000B1935"/>
    <w:rsid w:val="000B3951"/>
    <w:rsid w:val="000B447B"/>
    <w:rsid w:val="000B60F4"/>
    <w:rsid w:val="000B6451"/>
    <w:rsid w:val="000B6B98"/>
    <w:rsid w:val="000C2425"/>
    <w:rsid w:val="000C4247"/>
    <w:rsid w:val="000C4A95"/>
    <w:rsid w:val="000C5EE0"/>
    <w:rsid w:val="000C6224"/>
    <w:rsid w:val="000C6CE8"/>
    <w:rsid w:val="000C6D7D"/>
    <w:rsid w:val="000C7C99"/>
    <w:rsid w:val="000D2978"/>
    <w:rsid w:val="000D6615"/>
    <w:rsid w:val="000D7ADC"/>
    <w:rsid w:val="000E2218"/>
    <w:rsid w:val="000E73AE"/>
    <w:rsid w:val="000E7E97"/>
    <w:rsid w:val="000E7F42"/>
    <w:rsid w:val="000F397F"/>
    <w:rsid w:val="000F407E"/>
    <w:rsid w:val="000F70B0"/>
    <w:rsid w:val="000F7DDB"/>
    <w:rsid w:val="00102B46"/>
    <w:rsid w:val="00110350"/>
    <w:rsid w:val="00120E98"/>
    <w:rsid w:val="00123012"/>
    <w:rsid w:val="0012320B"/>
    <w:rsid w:val="00123399"/>
    <w:rsid w:val="00124679"/>
    <w:rsid w:val="001248C8"/>
    <w:rsid w:val="001252F6"/>
    <w:rsid w:val="0013057D"/>
    <w:rsid w:val="0013062E"/>
    <w:rsid w:val="00132A02"/>
    <w:rsid w:val="00132F91"/>
    <w:rsid w:val="00133632"/>
    <w:rsid w:val="00136C2F"/>
    <w:rsid w:val="00140B92"/>
    <w:rsid w:val="00143AB9"/>
    <w:rsid w:val="00144F6A"/>
    <w:rsid w:val="00146BBB"/>
    <w:rsid w:val="00147F3C"/>
    <w:rsid w:val="001538F6"/>
    <w:rsid w:val="00154DF7"/>
    <w:rsid w:val="00161551"/>
    <w:rsid w:val="0016327A"/>
    <w:rsid w:val="001666F7"/>
    <w:rsid w:val="001675A0"/>
    <w:rsid w:val="0017164A"/>
    <w:rsid w:val="001729B2"/>
    <w:rsid w:val="001748AA"/>
    <w:rsid w:val="001756D0"/>
    <w:rsid w:val="00182848"/>
    <w:rsid w:val="00183165"/>
    <w:rsid w:val="00185C83"/>
    <w:rsid w:val="0019503A"/>
    <w:rsid w:val="00195D0A"/>
    <w:rsid w:val="00197661"/>
    <w:rsid w:val="001976C4"/>
    <w:rsid w:val="001B2017"/>
    <w:rsid w:val="001B2627"/>
    <w:rsid w:val="001C08EF"/>
    <w:rsid w:val="001C29E2"/>
    <w:rsid w:val="001C7ADA"/>
    <w:rsid w:val="001D480E"/>
    <w:rsid w:val="001D6568"/>
    <w:rsid w:val="001F0224"/>
    <w:rsid w:val="001F1786"/>
    <w:rsid w:val="001F4AAC"/>
    <w:rsid w:val="001F6647"/>
    <w:rsid w:val="001F687C"/>
    <w:rsid w:val="00203FE5"/>
    <w:rsid w:val="002045B6"/>
    <w:rsid w:val="0020487E"/>
    <w:rsid w:val="00212EED"/>
    <w:rsid w:val="002163AF"/>
    <w:rsid w:val="00216838"/>
    <w:rsid w:val="00221700"/>
    <w:rsid w:val="00221D14"/>
    <w:rsid w:val="00222506"/>
    <w:rsid w:val="00223146"/>
    <w:rsid w:val="0022362E"/>
    <w:rsid w:val="002245B4"/>
    <w:rsid w:val="002251E8"/>
    <w:rsid w:val="00226881"/>
    <w:rsid w:val="00232249"/>
    <w:rsid w:val="00232AA6"/>
    <w:rsid w:val="00236409"/>
    <w:rsid w:val="002367AE"/>
    <w:rsid w:val="002431E9"/>
    <w:rsid w:val="0024348F"/>
    <w:rsid w:val="002443A8"/>
    <w:rsid w:val="00245B99"/>
    <w:rsid w:val="0025141B"/>
    <w:rsid w:val="00251C09"/>
    <w:rsid w:val="00251C4E"/>
    <w:rsid w:val="00252D49"/>
    <w:rsid w:val="00253EB8"/>
    <w:rsid w:val="0025547D"/>
    <w:rsid w:val="00255A5D"/>
    <w:rsid w:val="00256981"/>
    <w:rsid w:val="00256F56"/>
    <w:rsid w:val="002575D6"/>
    <w:rsid w:val="00272948"/>
    <w:rsid w:val="0027538C"/>
    <w:rsid w:val="00276431"/>
    <w:rsid w:val="00277275"/>
    <w:rsid w:val="00277631"/>
    <w:rsid w:val="00277BDA"/>
    <w:rsid w:val="00284535"/>
    <w:rsid w:val="00292EA4"/>
    <w:rsid w:val="00294534"/>
    <w:rsid w:val="00295453"/>
    <w:rsid w:val="00295C46"/>
    <w:rsid w:val="002970E8"/>
    <w:rsid w:val="00297277"/>
    <w:rsid w:val="00297921"/>
    <w:rsid w:val="002A0339"/>
    <w:rsid w:val="002A0529"/>
    <w:rsid w:val="002A1A54"/>
    <w:rsid w:val="002A2A1F"/>
    <w:rsid w:val="002A50EC"/>
    <w:rsid w:val="002A6636"/>
    <w:rsid w:val="002A7681"/>
    <w:rsid w:val="002B0E1B"/>
    <w:rsid w:val="002B2626"/>
    <w:rsid w:val="002B3B3D"/>
    <w:rsid w:val="002B45FA"/>
    <w:rsid w:val="002C3E8A"/>
    <w:rsid w:val="002C5C0E"/>
    <w:rsid w:val="002C5DEA"/>
    <w:rsid w:val="002C6182"/>
    <w:rsid w:val="002C6F6D"/>
    <w:rsid w:val="002C7992"/>
    <w:rsid w:val="002D2B86"/>
    <w:rsid w:val="002D36EA"/>
    <w:rsid w:val="002E6319"/>
    <w:rsid w:val="002F1094"/>
    <w:rsid w:val="002F407B"/>
    <w:rsid w:val="002F4A80"/>
    <w:rsid w:val="002F533D"/>
    <w:rsid w:val="002F5649"/>
    <w:rsid w:val="002F5738"/>
    <w:rsid w:val="0030693F"/>
    <w:rsid w:val="00306BC9"/>
    <w:rsid w:val="00311051"/>
    <w:rsid w:val="003139FC"/>
    <w:rsid w:val="003148E1"/>
    <w:rsid w:val="00314B93"/>
    <w:rsid w:val="00316571"/>
    <w:rsid w:val="00316EFA"/>
    <w:rsid w:val="00317E24"/>
    <w:rsid w:val="003203CF"/>
    <w:rsid w:val="003205F5"/>
    <w:rsid w:val="00321D45"/>
    <w:rsid w:val="00322A54"/>
    <w:rsid w:val="00324098"/>
    <w:rsid w:val="0032560E"/>
    <w:rsid w:val="003257BB"/>
    <w:rsid w:val="00332214"/>
    <w:rsid w:val="00332BDF"/>
    <w:rsid w:val="00333B7B"/>
    <w:rsid w:val="00334B0E"/>
    <w:rsid w:val="00335F7C"/>
    <w:rsid w:val="00337FA1"/>
    <w:rsid w:val="00341903"/>
    <w:rsid w:val="00343F9C"/>
    <w:rsid w:val="00350050"/>
    <w:rsid w:val="003546D0"/>
    <w:rsid w:val="00356340"/>
    <w:rsid w:val="00357F3E"/>
    <w:rsid w:val="00360481"/>
    <w:rsid w:val="00362083"/>
    <w:rsid w:val="00362AE7"/>
    <w:rsid w:val="00362E75"/>
    <w:rsid w:val="00363694"/>
    <w:rsid w:val="00363A80"/>
    <w:rsid w:val="00366FC3"/>
    <w:rsid w:val="00370846"/>
    <w:rsid w:val="003731C5"/>
    <w:rsid w:val="0037360F"/>
    <w:rsid w:val="0037443D"/>
    <w:rsid w:val="0037515F"/>
    <w:rsid w:val="00375FF0"/>
    <w:rsid w:val="00385083"/>
    <w:rsid w:val="0038587C"/>
    <w:rsid w:val="00385E31"/>
    <w:rsid w:val="00391295"/>
    <w:rsid w:val="00395E4B"/>
    <w:rsid w:val="00396877"/>
    <w:rsid w:val="003A3DE7"/>
    <w:rsid w:val="003B1155"/>
    <w:rsid w:val="003B1259"/>
    <w:rsid w:val="003B16C3"/>
    <w:rsid w:val="003B5CA3"/>
    <w:rsid w:val="003B609C"/>
    <w:rsid w:val="003B7F4D"/>
    <w:rsid w:val="003C04CF"/>
    <w:rsid w:val="003C0FA7"/>
    <w:rsid w:val="003C451E"/>
    <w:rsid w:val="003D0531"/>
    <w:rsid w:val="003D063C"/>
    <w:rsid w:val="003D3D3E"/>
    <w:rsid w:val="003D7B3C"/>
    <w:rsid w:val="003E19C9"/>
    <w:rsid w:val="003E69EC"/>
    <w:rsid w:val="003E70FD"/>
    <w:rsid w:val="003F0C4E"/>
    <w:rsid w:val="003F16BA"/>
    <w:rsid w:val="003F343B"/>
    <w:rsid w:val="003F6CF2"/>
    <w:rsid w:val="003F789C"/>
    <w:rsid w:val="003F78D4"/>
    <w:rsid w:val="004003FA"/>
    <w:rsid w:val="00400E81"/>
    <w:rsid w:val="00400FD8"/>
    <w:rsid w:val="0040353B"/>
    <w:rsid w:val="004041F4"/>
    <w:rsid w:val="00404428"/>
    <w:rsid w:val="00407F63"/>
    <w:rsid w:val="00413317"/>
    <w:rsid w:val="004201F8"/>
    <w:rsid w:val="00427636"/>
    <w:rsid w:val="0042789B"/>
    <w:rsid w:val="004318C1"/>
    <w:rsid w:val="00436732"/>
    <w:rsid w:val="00440D5F"/>
    <w:rsid w:val="00442AD5"/>
    <w:rsid w:val="00444324"/>
    <w:rsid w:val="00445134"/>
    <w:rsid w:val="0045005C"/>
    <w:rsid w:val="0045492E"/>
    <w:rsid w:val="00455628"/>
    <w:rsid w:val="0046029A"/>
    <w:rsid w:val="00460453"/>
    <w:rsid w:val="00462D33"/>
    <w:rsid w:val="00464C89"/>
    <w:rsid w:val="00465772"/>
    <w:rsid w:val="004700FF"/>
    <w:rsid w:val="00472AB3"/>
    <w:rsid w:val="00476704"/>
    <w:rsid w:val="00477A0A"/>
    <w:rsid w:val="00480B17"/>
    <w:rsid w:val="00481553"/>
    <w:rsid w:val="00482005"/>
    <w:rsid w:val="00484057"/>
    <w:rsid w:val="00484B99"/>
    <w:rsid w:val="00484DB6"/>
    <w:rsid w:val="0049052B"/>
    <w:rsid w:val="00491CD4"/>
    <w:rsid w:val="00492F3D"/>
    <w:rsid w:val="00494618"/>
    <w:rsid w:val="004971A2"/>
    <w:rsid w:val="004A1626"/>
    <w:rsid w:val="004A1C55"/>
    <w:rsid w:val="004A5721"/>
    <w:rsid w:val="004A5D94"/>
    <w:rsid w:val="004B008A"/>
    <w:rsid w:val="004B0E21"/>
    <w:rsid w:val="004B1E65"/>
    <w:rsid w:val="004B2C62"/>
    <w:rsid w:val="004B4649"/>
    <w:rsid w:val="004B7F50"/>
    <w:rsid w:val="004C1E4F"/>
    <w:rsid w:val="004C4DD1"/>
    <w:rsid w:val="004C5823"/>
    <w:rsid w:val="004C6C91"/>
    <w:rsid w:val="004C770E"/>
    <w:rsid w:val="004D1C8C"/>
    <w:rsid w:val="004D5C31"/>
    <w:rsid w:val="004E08C7"/>
    <w:rsid w:val="004E158B"/>
    <w:rsid w:val="004E1882"/>
    <w:rsid w:val="004E34D1"/>
    <w:rsid w:val="004F0BA3"/>
    <w:rsid w:val="004F177A"/>
    <w:rsid w:val="004F3530"/>
    <w:rsid w:val="004F39AE"/>
    <w:rsid w:val="004F5D7A"/>
    <w:rsid w:val="0050087C"/>
    <w:rsid w:val="0050264C"/>
    <w:rsid w:val="005049CF"/>
    <w:rsid w:val="00505344"/>
    <w:rsid w:val="00505A9F"/>
    <w:rsid w:val="0051097D"/>
    <w:rsid w:val="00516A4E"/>
    <w:rsid w:val="00520810"/>
    <w:rsid w:val="0052494B"/>
    <w:rsid w:val="00525FF0"/>
    <w:rsid w:val="00533190"/>
    <w:rsid w:val="0053650E"/>
    <w:rsid w:val="0054276D"/>
    <w:rsid w:val="00554130"/>
    <w:rsid w:val="00556251"/>
    <w:rsid w:val="00556A45"/>
    <w:rsid w:val="00557BC2"/>
    <w:rsid w:val="00562838"/>
    <w:rsid w:val="0056972A"/>
    <w:rsid w:val="005727E1"/>
    <w:rsid w:val="005728E6"/>
    <w:rsid w:val="005731CF"/>
    <w:rsid w:val="00574741"/>
    <w:rsid w:val="00577C11"/>
    <w:rsid w:val="00577F6B"/>
    <w:rsid w:val="00582974"/>
    <w:rsid w:val="00583972"/>
    <w:rsid w:val="00584B5E"/>
    <w:rsid w:val="00587E44"/>
    <w:rsid w:val="00590C0A"/>
    <w:rsid w:val="00592408"/>
    <w:rsid w:val="00592E8A"/>
    <w:rsid w:val="00594FBB"/>
    <w:rsid w:val="0059787C"/>
    <w:rsid w:val="005A076B"/>
    <w:rsid w:val="005A2F90"/>
    <w:rsid w:val="005A38C2"/>
    <w:rsid w:val="005A40E9"/>
    <w:rsid w:val="005A71AE"/>
    <w:rsid w:val="005B1923"/>
    <w:rsid w:val="005B456F"/>
    <w:rsid w:val="005B56B2"/>
    <w:rsid w:val="005B6242"/>
    <w:rsid w:val="005B76B4"/>
    <w:rsid w:val="005C5ACD"/>
    <w:rsid w:val="005C649A"/>
    <w:rsid w:val="005C76FE"/>
    <w:rsid w:val="005D0625"/>
    <w:rsid w:val="005D36D1"/>
    <w:rsid w:val="005D77D9"/>
    <w:rsid w:val="005E0657"/>
    <w:rsid w:val="005E101F"/>
    <w:rsid w:val="005E12CF"/>
    <w:rsid w:val="005E3472"/>
    <w:rsid w:val="005E720D"/>
    <w:rsid w:val="005F0E4A"/>
    <w:rsid w:val="005F6622"/>
    <w:rsid w:val="00601D1C"/>
    <w:rsid w:val="006056CA"/>
    <w:rsid w:val="0060A75D"/>
    <w:rsid w:val="0061416C"/>
    <w:rsid w:val="006166AA"/>
    <w:rsid w:val="00617108"/>
    <w:rsid w:val="006201B3"/>
    <w:rsid w:val="006223E6"/>
    <w:rsid w:val="00630BD5"/>
    <w:rsid w:val="0063739A"/>
    <w:rsid w:val="0064341D"/>
    <w:rsid w:val="00644AE1"/>
    <w:rsid w:val="00646442"/>
    <w:rsid w:val="006500C2"/>
    <w:rsid w:val="00653341"/>
    <w:rsid w:val="0067067C"/>
    <w:rsid w:val="006715EE"/>
    <w:rsid w:val="00672FE3"/>
    <w:rsid w:val="00673016"/>
    <w:rsid w:val="00673F63"/>
    <w:rsid w:val="006755D8"/>
    <w:rsid w:val="00686B2C"/>
    <w:rsid w:val="00686E97"/>
    <w:rsid w:val="006879CA"/>
    <w:rsid w:val="00691A0A"/>
    <w:rsid w:val="00691D6F"/>
    <w:rsid w:val="006A11E2"/>
    <w:rsid w:val="006B2CF4"/>
    <w:rsid w:val="006B380D"/>
    <w:rsid w:val="006B4076"/>
    <w:rsid w:val="006B74F5"/>
    <w:rsid w:val="006B77CE"/>
    <w:rsid w:val="006C400B"/>
    <w:rsid w:val="006C40E0"/>
    <w:rsid w:val="006C4BA8"/>
    <w:rsid w:val="006D13B4"/>
    <w:rsid w:val="006D1A67"/>
    <w:rsid w:val="006D2B8C"/>
    <w:rsid w:val="006D5A8A"/>
    <w:rsid w:val="006D6089"/>
    <w:rsid w:val="006D708B"/>
    <w:rsid w:val="006E212C"/>
    <w:rsid w:val="006E5777"/>
    <w:rsid w:val="006E6E1B"/>
    <w:rsid w:val="006F0F08"/>
    <w:rsid w:val="006F7FE0"/>
    <w:rsid w:val="007010DB"/>
    <w:rsid w:val="00706742"/>
    <w:rsid w:val="007071B0"/>
    <w:rsid w:val="0071091D"/>
    <w:rsid w:val="007208A0"/>
    <w:rsid w:val="00723F7F"/>
    <w:rsid w:val="00725121"/>
    <w:rsid w:val="00725500"/>
    <w:rsid w:val="0073098B"/>
    <w:rsid w:val="00732715"/>
    <w:rsid w:val="007329CF"/>
    <w:rsid w:val="00733107"/>
    <w:rsid w:val="007367E6"/>
    <w:rsid w:val="00736B97"/>
    <w:rsid w:val="007401EA"/>
    <w:rsid w:val="00745293"/>
    <w:rsid w:val="0074696B"/>
    <w:rsid w:val="00756103"/>
    <w:rsid w:val="007570D6"/>
    <w:rsid w:val="00764E30"/>
    <w:rsid w:val="00773066"/>
    <w:rsid w:val="00773542"/>
    <w:rsid w:val="00775758"/>
    <w:rsid w:val="0078048F"/>
    <w:rsid w:val="007807D8"/>
    <w:rsid w:val="007838C9"/>
    <w:rsid w:val="00783FFE"/>
    <w:rsid w:val="007843C9"/>
    <w:rsid w:val="00784728"/>
    <w:rsid w:val="0079324F"/>
    <w:rsid w:val="00797C65"/>
    <w:rsid w:val="007A3454"/>
    <w:rsid w:val="007A366C"/>
    <w:rsid w:val="007A4ADF"/>
    <w:rsid w:val="007A5519"/>
    <w:rsid w:val="007A6A52"/>
    <w:rsid w:val="007B1432"/>
    <w:rsid w:val="007B189F"/>
    <w:rsid w:val="007B3947"/>
    <w:rsid w:val="007B3ABC"/>
    <w:rsid w:val="007B6810"/>
    <w:rsid w:val="007B6E0D"/>
    <w:rsid w:val="007B77FB"/>
    <w:rsid w:val="007B7C4B"/>
    <w:rsid w:val="007B7D53"/>
    <w:rsid w:val="007C27A7"/>
    <w:rsid w:val="007C47CE"/>
    <w:rsid w:val="007C6F9F"/>
    <w:rsid w:val="007C7F87"/>
    <w:rsid w:val="007D0123"/>
    <w:rsid w:val="007D0C87"/>
    <w:rsid w:val="007D0F2F"/>
    <w:rsid w:val="007D26EA"/>
    <w:rsid w:val="007D2A66"/>
    <w:rsid w:val="007D2B8E"/>
    <w:rsid w:val="007D4521"/>
    <w:rsid w:val="007D4D25"/>
    <w:rsid w:val="007D65A6"/>
    <w:rsid w:val="007E130B"/>
    <w:rsid w:val="007E3BB8"/>
    <w:rsid w:val="007E54A2"/>
    <w:rsid w:val="007E7346"/>
    <w:rsid w:val="007F2553"/>
    <w:rsid w:val="007F6574"/>
    <w:rsid w:val="007F65E7"/>
    <w:rsid w:val="007F7507"/>
    <w:rsid w:val="0080150E"/>
    <w:rsid w:val="008018B8"/>
    <w:rsid w:val="00802D6C"/>
    <w:rsid w:val="00805456"/>
    <w:rsid w:val="0080554E"/>
    <w:rsid w:val="00805A63"/>
    <w:rsid w:val="0080614E"/>
    <w:rsid w:val="008069EA"/>
    <w:rsid w:val="008109B8"/>
    <w:rsid w:val="00811A1E"/>
    <w:rsid w:val="00813BE5"/>
    <w:rsid w:val="00813C78"/>
    <w:rsid w:val="008203F0"/>
    <w:rsid w:val="00820F16"/>
    <w:rsid w:val="00821D7A"/>
    <w:rsid w:val="00821DAA"/>
    <w:rsid w:val="00825A5E"/>
    <w:rsid w:val="008263F2"/>
    <w:rsid w:val="00826549"/>
    <w:rsid w:val="00832EDB"/>
    <w:rsid w:val="008337E9"/>
    <w:rsid w:val="00833E2B"/>
    <w:rsid w:val="00835B77"/>
    <w:rsid w:val="008363C1"/>
    <w:rsid w:val="008408DB"/>
    <w:rsid w:val="00841FEE"/>
    <w:rsid w:val="00843EEF"/>
    <w:rsid w:val="008460BA"/>
    <w:rsid w:val="00847E92"/>
    <w:rsid w:val="00851EB6"/>
    <w:rsid w:val="00854DFE"/>
    <w:rsid w:val="00856EAF"/>
    <w:rsid w:val="00857457"/>
    <w:rsid w:val="00861EB9"/>
    <w:rsid w:val="008648CB"/>
    <w:rsid w:val="008714BF"/>
    <w:rsid w:val="008714F0"/>
    <w:rsid w:val="00872654"/>
    <w:rsid w:val="00872687"/>
    <w:rsid w:val="0087356E"/>
    <w:rsid w:val="00874780"/>
    <w:rsid w:val="00875827"/>
    <w:rsid w:val="00882EA0"/>
    <w:rsid w:val="008845B2"/>
    <w:rsid w:val="00885BD8"/>
    <w:rsid w:val="00890757"/>
    <w:rsid w:val="0089484C"/>
    <w:rsid w:val="008952B0"/>
    <w:rsid w:val="008A01FD"/>
    <w:rsid w:val="008A2699"/>
    <w:rsid w:val="008A2B6D"/>
    <w:rsid w:val="008A50ED"/>
    <w:rsid w:val="008A64B9"/>
    <w:rsid w:val="008A7BB7"/>
    <w:rsid w:val="008A7D3C"/>
    <w:rsid w:val="008B13BA"/>
    <w:rsid w:val="008C4AD2"/>
    <w:rsid w:val="008D01E5"/>
    <w:rsid w:val="008D5526"/>
    <w:rsid w:val="008D60FD"/>
    <w:rsid w:val="008D6ACE"/>
    <w:rsid w:val="008E02B7"/>
    <w:rsid w:val="008E3CE2"/>
    <w:rsid w:val="008E700C"/>
    <w:rsid w:val="008F21AE"/>
    <w:rsid w:val="008F7509"/>
    <w:rsid w:val="00900E41"/>
    <w:rsid w:val="00901A79"/>
    <w:rsid w:val="009060EE"/>
    <w:rsid w:val="0090704E"/>
    <w:rsid w:val="00907E5C"/>
    <w:rsid w:val="00907F7D"/>
    <w:rsid w:val="0091053C"/>
    <w:rsid w:val="00911FB4"/>
    <w:rsid w:val="00913470"/>
    <w:rsid w:val="00913D53"/>
    <w:rsid w:val="00916AA7"/>
    <w:rsid w:val="00922D0E"/>
    <w:rsid w:val="00922DCC"/>
    <w:rsid w:val="00923BF8"/>
    <w:rsid w:val="00931C13"/>
    <w:rsid w:val="00932AAA"/>
    <w:rsid w:val="00946936"/>
    <w:rsid w:val="00957EA2"/>
    <w:rsid w:val="0096609C"/>
    <w:rsid w:val="0096657D"/>
    <w:rsid w:val="00975C4A"/>
    <w:rsid w:val="00977687"/>
    <w:rsid w:val="00980413"/>
    <w:rsid w:val="0098637F"/>
    <w:rsid w:val="009875A9"/>
    <w:rsid w:val="00990DB5"/>
    <w:rsid w:val="00991628"/>
    <w:rsid w:val="0099217C"/>
    <w:rsid w:val="00993B72"/>
    <w:rsid w:val="00993DC1"/>
    <w:rsid w:val="009953BC"/>
    <w:rsid w:val="009A7737"/>
    <w:rsid w:val="009B0E35"/>
    <w:rsid w:val="009B1318"/>
    <w:rsid w:val="009B17EE"/>
    <w:rsid w:val="009B7346"/>
    <w:rsid w:val="009C09AB"/>
    <w:rsid w:val="009C0A57"/>
    <w:rsid w:val="009C1FF6"/>
    <w:rsid w:val="009C5F1A"/>
    <w:rsid w:val="009C648F"/>
    <w:rsid w:val="009C6C15"/>
    <w:rsid w:val="009D0960"/>
    <w:rsid w:val="009D5CEA"/>
    <w:rsid w:val="009E0DEF"/>
    <w:rsid w:val="009E1926"/>
    <w:rsid w:val="009E2921"/>
    <w:rsid w:val="009E541E"/>
    <w:rsid w:val="009F0863"/>
    <w:rsid w:val="009F6CF0"/>
    <w:rsid w:val="00A0164D"/>
    <w:rsid w:val="00A01D44"/>
    <w:rsid w:val="00A0256B"/>
    <w:rsid w:val="00A02FBF"/>
    <w:rsid w:val="00A03679"/>
    <w:rsid w:val="00A05F39"/>
    <w:rsid w:val="00A1048A"/>
    <w:rsid w:val="00A127E7"/>
    <w:rsid w:val="00A176C1"/>
    <w:rsid w:val="00A2068D"/>
    <w:rsid w:val="00A2295A"/>
    <w:rsid w:val="00A24FE1"/>
    <w:rsid w:val="00A278E3"/>
    <w:rsid w:val="00A2FD70"/>
    <w:rsid w:val="00A31E5E"/>
    <w:rsid w:val="00A32100"/>
    <w:rsid w:val="00A3398E"/>
    <w:rsid w:val="00A34D4B"/>
    <w:rsid w:val="00A43610"/>
    <w:rsid w:val="00A4750C"/>
    <w:rsid w:val="00A475A0"/>
    <w:rsid w:val="00A52577"/>
    <w:rsid w:val="00A528D4"/>
    <w:rsid w:val="00A55828"/>
    <w:rsid w:val="00A55933"/>
    <w:rsid w:val="00A559BB"/>
    <w:rsid w:val="00A57AE1"/>
    <w:rsid w:val="00A6249D"/>
    <w:rsid w:val="00A7016C"/>
    <w:rsid w:val="00A7789F"/>
    <w:rsid w:val="00A8154F"/>
    <w:rsid w:val="00A81A1E"/>
    <w:rsid w:val="00A836E5"/>
    <w:rsid w:val="00A83CBF"/>
    <w:rsid w:val="00A86D2E"/>
    <w:rsid w:val="00A91B6F"/>
    <w:rsid w:val="00A91E1F"/>
    <w:rsid w:val="00A94A58"/>
    <w:rsid w:val="00A9650D"/>
    <w:rsid w:val="00AA0BAD"/>
    <w:rsid w:val="00AA2911"/>
    <w:rsid w:val="00AB099C"/>
    <w:rsid w:val="00AB1366"/>
    <w:rsid w:val="00AB1E87"/>
    <w:rsid w:val="00AB2824"/>
    <w:rsid w:val="00AB5B9E"/>
    <w:rsid w:val="00AB649F"/>
    <w:rsid w:val="00AC141D"/>
    <w:rsid w:val="00AC590B"/>
    <w:rsid w:val="00AD4C8D"/>
    <w:rsid w:val="00AD6F90"/>
    <w:rsid w:val="00AD7E02"/>
    <w:rsid w:val="00AD7F58"/>
    <w:rsid w:val="00AE01EB"/>
    <w:rsid w:val="00AE30FB"/>
    <w:rsid w:val="00AE5617"/>
    <w:rsid w:val="00AF2EBF"/>
    <w:rsid w:val="00AF5258"/>
    <w:rsid w:val="00B025E2"/>
    <w:rsid w:val="00B035A6"/>
    <w:rsid w:val="00B04E28"/>
    <w:rsid w:val="00B067A5"/>
    <w:rsid w:val="00B06CD7"/>
    <w:rsid w:val="00B1233F"/>
    <w:rsid w:val="00B16D41"/>
    <w:rsid w:val="00B2159C"/>
    <w:rsid w:val="00B220DF"/>
    <w:rsid w:val="00B234DC"/>
    <w:rsid w:val="00B2431F"/>
    <w:rsid w:val="00B25C8A"/>
    <w:rsid w:val="00B32F03"/>
    <w:rsid w:val="00B33427"/>
    <w:rsid w:val="00B3356E"/>
    <w:rsid w:val="00B3515B"/>
    <w:rsid w:val="00B42222"/>
    <w:rsid w:val="00B424FA"/>
    <w:rsid w:val="00B45D73"/>
    <w:rsid w:val="00B45E06"/>
    <w:rsid w:val="00B47BF6"/>
    <w:rsid w:val="00B51756"/>
    <w:rsid w:val="00B55CDE"/>
    <w:rsid w:val="00B56FC2"/>
    <w:rsid w:val="00B615B3"/>
    <w:rsid w:val="00B61CDB"/>
    <w:rsid w:val="00B61D22"/>
    <w:rsid w:val="00B6436A"/>
    <w:rsid w:val="00B667F7"/>
    <w:rsid w:val="00B66E7D"/>
    <w:rsid w:val="00B67851"/>
    <w:rsid w:val="00B7120A"/>
    <w:rsid w:val="00B72AE1"/>
    <w:rsid w:val="00B7424B"/>
    <w:rsid w:val="00B74849"/>
    <w:rsid w:val="00B74C6F"/>
    <w:rsid w:val="00B74D26"/>
    <w:rsid w:val="00B75947"/>
    <w:rsid w:val="00B77110"/>
    <w:rsid w:val="00B81D19"/>
    <w:rsid w:val="00B85D1B"/>
    <w:rsid w:val="00B87A9A"/>
    <w:rsid w:val="00B8EDC4"/>
    <w:rsid w:val="00B92E3D"/>
    <w:rsid w:val="00B95794"/>
    <w:rsid w:val="00B97945"/>
    <w:rsid w:val="00B97CA9"/>
    <w:rsid w:val="00BA1692"/>
    <w:rsid w:val="00BA2E7C"/>
    <w:rsid w:val="00BA30D5"/>
    <w:rsid w:val="00BA34EC"/>
    <w:rsid w:val="00BA4376"/>
    <w:rsid w:val="00BA52F6"/>
    <w:rsid w:val="00BA5764"/>
    <w:rsid w:val="00BA7515"/>
    <w:rsid w:val="00BA7D6A"/>
    <w:rsid w:val="00BB13BC"/>
    <w:rsid w:val="00BB2ED6"/>
    <w:rsid w:val="00BB4757"/>
    <w:rsid w:val="00BC1EA0"/>
    <w:rsid w:val="00BC7FEC"/>
    <w:rsid w:val="00BD0F48"/>
    <w:rsid w:val="00BD25B7"/>
    <w:rsid w:val="00BD27B9"/>
    <w:rsid w:val="00BD2E3A"/>
    <w:rsid w:val="00BD652A"/>
    <w:rsid w:val="00BE1459"/>
    <w:rsid w:val="00BE226D"/>
    <w:rsid w:val="00BE5BCB"/>
    <w:rsid w:val="00BE7E87"/>
    <w:rsid w:val="00BF417A"/>
    <w:rsid w:val="00BF51DA"/>
    <w:rsid w:val="00BF60AE"/>
    <w:rsid w:val="00BF63E9"/>
    <w:rsid w:val="00BF65F8"/>
    <w:rsid w:val="00BF7242"/>
    <w:rsid w:val="00C01F86"/>
    <w:rsid w:val="00C03215"/>
    <w:rsid w:val="00C03750"/>
    <w:rsid w:val="00C1026B"/>
    <w:rsid w:val="00C11CFA"/>
    <w:rsid w:val="00C12C38"/>
    <w:rsid w:val="00C17250"/>
    <w:rsid w:val="00C24F58"/>
    <w:rsid w:val="00C261E2"/>
    <w:rsid w:val="00C32907"/>
    <w:rsid w:val="00C342C6"/>
    <w:rsid w:val="00C362BB"/>
    <w:rsid w:val="00C37A4B"/>
    <w:rsid w:val="00C37CBD"/>
    <w:rsid w:val="00C414DD"/>
    <w:rsid w:val="00C45CA4"/>
    <w:rsid w:val="00C4699C"/>
    <w:rsid w:val="00C52C99"/>
    <w:rsid w:val="00C53ACB"/>
    <w:rsid w:val="00C54553"/>
    <w:rsid w:val="00C564E6"/>
    <w:rsid w:val="00C62E65"/>
    <w:rsid w:val="00C656DC"/>
    <w:rsid w:val="00C67572"/>
    <w:rsid w:val="00C67B0D"/>
    <w:rsid w:val="00C70933"/>
    <w:rsid w:val="00C71177"/>
    <w:rsid w:val="00C718CD"/>
    <w:rsid w:val="00C728D6"/>
    <w:rsid w:val="00C745C0"/>
    <w:rsid w:val="00C8090D"/>
    <w:rsid w:val="00C81278"/>
    <w:rsid w:val="00C81404"/>
    <w:rsid w:val="00C81B63"/>
    <w:rsid w:val="00C83F03"/>
    <w:rsid w:val="00C84F6C"/>
    <w:rsid w:val="00C87CFF"/>
    <w:rsid w:val="00C8C128"/>
    <w:rsid w:val="00C95ECE"/>
    <w:rsid w:val="00C966AB"/>
    <w:rsid w:val="00CA1B4A"/>
    <w:rsid w:val="00CA2159"/>
    <w:rsid w:val="00CA3491"/>
    <w:rsid w:val="00CA73BE"/>
    <w:rsid w:val="00CB0133"/>
    <w:rsid w:val="00CB2C6D"/>
    <w:rsid w:val="00CB4E15"/>
    <w:rsid w:val="00CB73A2"/>
    <w:rsid w:val="00CC1A6B"/>
    <w:rsid w:val="00CC3C95"/>
    <w:rsid w:val="00CC737C"/>
    <w:rsid w:val="00CC8329"/>
    <w:rsid w:val="00CD0732"/>
    <w:rsid w:val="00CD36CE"/>
    <w:rsid w:val="00CF53AF"/>
    <w:rsid w:val="00CF67A8"/>
    <w:rsid w:val="00D00181"/>
    <w:rsid w:val="00D00CB7"/>
    <w:rsid w:val="00D01F30"/>
    <w:rsid w:val="00D0338F"/>
    <w:rsid w:val="00D0399F"/>
    <w:rsid w:val="00D13161"/>
    <w:rsid w:val="00D14B92"/>
    <w:rsid w:val="00D16581"/>
    <w:rsid w:val="00D20F76"/>
    <w:rsid w:val="00D229E6"/>
    <w:rsid w:val="00D23B85"/>
    <w:rsid w:val="00D3096E"/>
    <w:rsid w:val="00D36419"/>
    <w:rsid w:val="00D42196"/>
    <w:rsid w:val="00D43A9E"/>
    <w:rsid w:val="00D44558"/>
    <w:rsid w:val="00D4675F"/>
    <w:rsid w:val="00D51C94"/>
    <w:rsid w:val="00D52C98"/>
    <w:rsid w:val="00D55F7A"/>
    <w:rsid w:val="00D56CDB"/>
    <w:rsid w:val="00D57405"/>
    <w:rsid w:val="00D6091A"/>
    <w:rsid w:val="00D615CB"/>
    <w:rsid w:val="00D62015"/>
    <w:rsid w:val="00D6579F"/>
    <w:rsid w:val="00D668EC"/>
    <w:rsid w:val="00D73C4F"/>
    <w:rsid w:val="00D75CC5"/>
    <w:rsid w:val="00D820D6"/>
    <w:rsid w:val="00D8253A"/>
    <w:rsid w:val="00D835F1"/>
    <w:rsid w:val="00D8390F"/>
    <w:rsid w:val="00D90D02"/>
    <w:rsid w:val="00D93D9A"/>
    <w:rsid w:val="00D947F5"/>
    <w:rsid w:val="00D95E03"/>
    <w:rsid w:val="00DA1A40"/>
    <w:rsid w:val="00DA27EE"/>
    <w:rsid w:val="00DA5AFC"/>
    <w:rsid w:val="00DA6692"/>
    <w:rsid w:val="00DB2A0F"/>
    <w:rsid w:val="00DB313B"/>
    <w:rsid w:val="00DB384A"/>
    <w:rsid w:val="00DB6416"/>
    <w:rsid w:val="00DB6A3D"/>
    <w:rsid w:val="00DC1D43"/>
    <w:rsid w:val="00DC23D1"/>
    <w:rsid w:val="00DC264E"/>
    <w:rsid w:val="00DC3245"/>
    <w:rsid w:val="00DC3F66"/>
    <w:rsid w:val="00DD08B8"/>
    <w:rsid w:val="00DD0E7B"/>
    <w:rsid w:val="00DD212D"/>
    <w:rsid w:val="00DD235E"/>
    <w:rsid w:val="00DD23D8"/>
    <w:rsid w:val="00DD332E"/>
    <w:rsid w:val="00DD3F93"/>
    <w:rsid w:val="00DE26F5"/>
    <w:rsid w:val="00DE6F57"/>
    <w:rsid w:val="00DE795C"/>
    <w:rsid w:val="00DF1433"/>
    <w:rsid w:val="00DF312A"/>
    <w:rsid w:val="00DF382F"/>
    <w:rsid w:val="00DF3C56"/>
    <w:rsid w:val="00DF7577"/>
    <w:rsid w:val="00E00088"/>
    <w:rsid w:val="00E1037F"/>
    <w:rsid w:val="00E103F5"/>
    <w:rsid w:val="00E14E1F"/>
    <w:rsid w:val="00E1523F"/>
    <w:rsid w:val="00E21FEE"/>
    <w:rsid w:val="00E24971"/>
    <w:rsid w:val="00E310EB"/>
    <w:rsid w:val="00E31E1A"/>
    <w:rsid w:val="00E32907"/>
    <w:rsid w:val="00E32FC9"/>
    <w:rsid w:val="00E36A7C"/>
    <w:rsid w:val="00E374AE"/>
    <w:rsid w:val="00E37B87"/>
    <w:rsid w:val="00E37EAA"/>
    <w:rsid w:val="00E423F5"/>
    <w:rsid w:val="00E43B4D"/>
    <w:rsid w:val="00E43F38"/>
    <w:rsid w:val="00E46476"/>
    <w:rsid w:val="00E46766"/>
    <w:rsid w:val="00E50721"/>
    <w:rsid w:val="00E553F5"/>
    <w:rsid w:val="00E564DA"/>
    <w:rsid w:val="00E63824"/>
    <w:rsid w:val="00E63DB9"/>
    <w:rsid w:val="00E64800"/>
    <w:rsid w:val="00E75541"/>
    <w:rsid w:val="00E80802"/>
    <w:rsid w:val="00E83946"/>
    <w:rsid w:val="00E84419"/>
    <w:rsid w:val="00E844A0"/>
    <w:rsid w:val="00E84728"/>
    <w:rsid w:val="00E87107"/>
    <w:rsid w:val="00E94992"/>
    <w:rsid w:val="00E94D18"/>
    <w:rsid w:val="00E963A1"/>
    <w:rsid w:val="00EA0A48"/>
    <w:rsid w:val="00EA2350"/>
    <w:rsid w:val="00EA4856"/>
    <w:rsid w:val="00EA54DC"/>
    <w:rsid w:val="00EA6336"/>
    <w:rsid w:val="00EC3989"/>
    <w:rsid w:val="00ED037A"/>
    <w:rsid w:val="00ED1DFD"/>
    <w:rsid w:val="00ED281B"/>
    <w:rsid w:val="00ED4F82"/>
    <w:rsid w:val="00ED6275"/>
    <w:rsid w:val="00ED7456"/>
    <w:rsid w:val="00EE14C3"/>
    <w:rsid w:val="00EE1E1A"/>
    <w:rsid w:val="00EE20AD"/>
    <w:rsid w:val="00EE4AD9"/>
    <w:rsid w:val="00EF5B5A"/>
    <w:rsid w:val="00F008A3"/>
    <w:rsid w:val="00F020DE"/>
    <w:rsid w:val="00F04CC8"/>
    <w:rsid w:val="00F10CE7"/>
    <w:rsid w:val="00F1274D"/>
    <w:rsid w:val="00F15D4F"/>
    <w:rsid w:val="00F163CD"/>
    <w:rsid w:val="00F16A41"/>
    <w:rsid w:val="00F21E7F"/>
    <w:rsid w:val="00F21ED8"/>
    <w:rsid w:val="00F24874"/>
    <w:rsid w:val="00F25A4A"/>
    <w:rsid w:val="00F25E5D"/>
    <w:rsid w:val="00F26096"/>
    <w:rsid w:val="00F261E3"/>
    <w:rsid w:val="00F26C47"/>
    <w:rsid w:val="00F27708"/>
    <w:rsid w:val="00F30F21"/>
    <w:rsid w:val="00F33E15"/>
    <w:rsid w:val="00F35E33"/>
    <w:rsid w:val="00F40BB7"/>
    <w:rsid w:val="00F43701"/>
    <w:rsid w:val="00F4453B"/>
    <w:rsid w:val="00F4635C"/>
    <w:rsid w:val="00F47007"/>
    <w:rsid w:val="00F53A0C"/>
    <w:rsid w:val="00F54D3C"/>
    <w:rsid w:val="00F55CF6"/>
    <w:rsid w:val="00F56689"/>
    <w:rsid w:val="00F6007F"/>
    <w:rsid w:val="00F710C2"/>
    <w:rsid w:val="00F73640"/>
    <w:rsid w:val="00F756DA"/>
    <w:rsid w:val="00F76E5E"/>
    <w:rsid w:val="00F80AA1"/>
    <w:rsid w:val="00F819CE"/>
    <w:rsid w:val="00F81B02"/>
    <w:rsid w:val="00F82332"/>
    <w:rsid w:val="00F853F0"/>
    <w:rsid w:val="00F86850"/>
    <w:rsid w:val="00F90CFA"/>
    <w:rsid w:val="00F95B27"/>
    <w:rsid w:val="00F95E84"/>
    <w:rsid w:val="00F97156"/>
    <w:rsid w:val="00FA12F6"/>
    <w:rsid w:val="00FA237C"/>
    <w:rsid w:val="00FA2B50"/>
    <w:rsid w:val="00FA44FC"/>
    <w:rsid w:val="00FA4A79"/>
    <w:rsid w:val="00FA5017"/>
    <w:rsid w:val="00FA762C"/>
    <w:rsid w:val="00FB0F0E"/>
    <w:rsid w:val="00FB1DDE"/>
    <w:rsid w:val="00FB501C"/>
    <w:rsid w:val="00FB680C"/>
    <w:rsid w:val="00FB6DFE"/>
    <w:rsid w:val="00FB7488"/>
    <w:rsid w:val="00FC2B7B"/>
    <w:rsid w:val="00FC340E"/>
    <w:rsid w:val="00FC494C"/>
    <w:rsid w:val="00FC78B6"/>
    <w:rsid w:val="00FD592F"/>
    <w:rsid w:val="00FD77E9"/>
    <w:rsid w:val="00FD7AF7"/>
    <w:rsid w:val="00FE0994"/>
    <w:rsid w:val="00FE25E1"/>
    <w:rsid w:val="00FE50BC"/>
    <w:rsid w:val="00FE6D2F"/>
    <w:rsid w:val="00FE7E68"/>
    <w:rsid w:val="00FF2764"/>
    <w:rsid w:val="00FF40AD"/>
    <w:rsid w:val="0108AA96"/>
    <w:rsid w:val="01146A94"/>
    <w:rsid w:val="01180C6A"/>
    <w:rsid w:val="01325997"/>
    <w:rsid w:val="01350BDF"/>
    <w:rsid w:val="013B07A6"/>
    <w:rsid w:val="0148B54B"/>
    <w:rsid w:val="014D5A4C"/>
    <w:rsid w:val="014EC0A1"/>
    <w:rsid w:val="0159F022"/>
    <w:rsid w:val="016CA257"/>
    <w:rsid w:val="01777C64"/>
    <w:rsid w:val="0185DE00"/>
    <w:rsid w:val="018F960B"/>
    <w:rsid w:val="01A83127"/>
    <w:rsid w:val="01AD19CA"/>
    <w:rsid w:val="01B85F23"/>
    <w:rsid w:val="01C3E50D"/>
    <w:rsid w:val="01D2DDD8"/>
    <w:rsid w:val="01DE8ED1"/>
    <w:rsid w:val="01E7A2D3"/>
    <w:rsid w:val="01F1328C"/>
    <w:rsid w:val="0217FEA6"/>
    <w:rsid w:val="022B5858"/>
    <w:rsid w:val="023FA273"/>
    <w:rsid w:val="024221B6"/>
    <w:rsid w:val="024F8256"/>
    <w:rsid w:val="0254BE25"/>
    <w:rsid w:val="02651A06"/>
    <w:rsid w:val="02662B66"/>
    <w:rsid w:val="026A29C5"/>
    <w:rsid w:val="02708031"/>
    <w:rsid w:val="0281474A"/>
    <w:rsid w:val="02890240"/>
    <w:rsid w:val="02924CDB"/>
    <w:rsid w:val="02988908"/>
    <w:rsid w:val="02D38408"/>
    <w:rsid w:val="02EFD08B"/>
    <w:rsid w:val="02FB05CA"/>
    <w:rsid w:val="03056A3A"/>
    <w:rsid w:val="03210454"/>
    <w:rsid w:val="03390CBD"/>
    <w:rsid w:val="034142BF"/>
    <w:rsid w:val="03547FC5"/>
    <w:rsid w:val="035884FD"/>
    <w:rsid w:val="0375FE3C"/>
    <w:rsid w:val="037FB8DA"/>
    <w:rsid w:val="038063B8"/>
    <w:rsid w:val="03815305"/>
    <w:rsid w:val="038E994C"/>
    <w:rsid w:val="03A4BEA0"/>
    <w:rsid w:val="03A71807"/>
    <w:rsid w:val="03A964F8"/>
    <w:rsid w:val="03E2C9B5"/>
    <w:rsid w:val="03F59D9D"/>
    <w:rsid w:val="03F62EC6"/>
    <w:rsid w:val="03F80A10"/>
    <w:rsid w:val="03FE5DEF"/>
    <w:rsid w:val="04364E4E"/>
    <w:rsid w:val="04366FC9"/>
    <w:rsid w:val="0437AC83"/>
    <w:rsid w:val="04444A3F"/>
    <w:rsid w:val="0450FABA"/>
    <w:rsid w:val="0456AA07"/>
    <w:rsid w:val="0465EAE5"/>
    <w:rsid w:val="047E8895"/>
    <w:rsid w:val="04924300"/>
    <w:rsid w:val="0495A03A"/>
    <w:rsid w:val="04A5FD3E"/>
    <w:rsid w:val="04B4F3FF"/>
    <w:rsid w:val="04BDAF0C"/>
    <w:rsid w:val="04D5FBB8"/>
    <w:rsid w:val="04DAAB75"/>
    <w:rsid w:val="04F3DB98"/>
    <w:rsid w:val="04F68511"/>
    <w:rsid w:val="0521DBBF"/>
    <w:rsid w:val="0545094F"/>
    <w:rsid w:val="054F9F68"/>
    <w:rsid w:val="0554137E"/>
    <w:rsid w:val="0556532A"/>
    <w:rsid w:val="055678CF"/>
    <w:rsid w:val="055A3B22"/>
    <w:rsid w:val="057211B0"/>
    <w:rsid w:val="05778F8C"/>
    <w:rsid w:val="05B35651"/>
    <w:rsid w:val="05BC3B78"/>
    <w:rsid w:val="05E0E354"/>
    <w:rsid w:val="05F318FF"/>
    <w:rsid w:val="05FBEF16"/>
    <w:rsid w:val="0605B8E2"/>
    <w:rsid w:val="060A8EC3"/>
    <w:rsid w:val="0621E12A"/>
    <w:rsid w:val="0631200C"/>
    <w:rsid w:val="0632553D"/>
    <w:rsid w:val="065D864A"/>
    <w:rsid w:val="0664BF63"/>
    <w:rsid w:val="066F771E"/>
    <w:rsid w:val="0670AD7F"/>
    <w:rsid w:val="06919F77"/>
    <w:rsid w:val="0694A147"/>
    <w:rsid w:val="06AB256A"/>
    <w:rsid w:val="06B53EFB"/>
    <w:rsid w:val="06CBC499"/>
    <w:rsid w:val="06D7071F"/>
    <w:rsid w:val="06DB7694"/>
    <w:rsid w:val="06EC9DC3"/>
    <w:rsid w:val="07135FED"/>
    <w:rsid w:val="076E95B6"/>
    <w:rsid w:val="0778F6FF"/>
    <w:rsid w:val="0783EB6E"/>
    <w:rsid w:val="078EC42F"/>
    <w:rsid w:val="079D8147"/>
    <w:rsid w:val="07AA4BA7"/>
    <w:rsid w:val="07C955A9"/>
    <w:rsid w:val="07DCED81"/>
    <w:rsid w:val="07E1E0F0"/>
    <w:rsid w:val="07E21BC5"/>
    <w:rsid w:val="07F469BB"/>
    <w:rsid w:val="08034442"/>
    <w:rsid w:val="0808ED29"/>
    <w:rsid w:val="081E0759"/>
    <w:rsid w:val="08266AA9"/>
    <w:rsid w:val="0843243D"/>
    <w:rsid w:val="084EE19C"/>
    <w:rsid w:val="08617555"/>
    <w:rsid w:val="08741350"/>
    <w:rsid w:val="08999EFA"/>
    <w:rsid w:val="08B16420"/>
    <w:rsid w:val="08B547C8"/>
    <w:rsid w:val="08D31537"/>
    <w:rsid w:val="08E1AD40"/>
    <w:rsid w:val="08E8043B"/>
    <w:rsid w:val="090A13BD"/>
    <w:rsid w:val="09321BB2"/>
    <w:rsid w:val="093B47C1"/>
    <w:rsid w:val="094ADE04"/>
    <w:rsid w:val="0964EAD2"/>
    <w:rsid w:val="0965B423"/>
    <w:rsid w:val="09688B65"/>
    <w:rsid w:val="09737EA5"/>
    <w:rsid w:val="0987AB68"/>
    <w:rsid w:val="0989C19E"/>
    <w:rsid w:val="098FC419"/>
    <w:rsid w:val="09C486AC"/>
    <w:rsid w:val="09F16BA4"/>
    <w:rsid w:val="09F3B7E5"/>
    <w:rsid w:val="0A0EDBC7"/>
    <w:rsid w:val="0A121E74"/>
    <w:rsid w:val="0A1D6AE8"/>
    <w:rsid w:val="0A4A23C5"/>
    <w:rsid w:val="0A4D3481"/>
    <w:rsid w:val="0A77590B"/>
    <w:rsid w:val="0A818266"/>
    <w:rsid w:val="0A90ACEB"/>
    <w:rsid w:val="0A93DC86"/>
    <w:rsid w:val="0A93FB19"/>
    <w:rsid w:val="0A9B041A"/>
    <w:rsid w:val="0AC0D8F1"/>
    <w:rsid w:val="0ADCF88A"/>
    <w:rsid w:val="0AE0A281"/>
    <w:rsid w:val="0B0B0802"/>
    <w:rsid w:val="0B2BD4E3"/>
    <w:rsid w:val="0B34FD67"/>
    <w:rsid w:val="0B37C8BC"/>
    <w:rsid w:val="0B427BFA"/>
    <w:rsid w:val="0B5161E2"/>
    <w:rsid w:val="0B5C0D45"/>
    <w:rsid w:val="0B70D595"/>
    <w:rsid w:val="0B7BC927"/>
    <w:rsid w:val="0B7D2F23"/>
    <w:rsid w:val="0B8178EA"/>
    <w:rsid w:val="0B8C223E"/>
    <w:rsid w:val="0B8E90E1"/>
    <w:rsid w:val="0BAF0ACE"/>
    <w:rsid w:val="0BDB6CFE"/>
    <w:rsid w:val="0BDEF6F7"/>
    <w:rsid w:val="0BF68B9D"/>
    <w:rsid w:val="0BFB4E52"/>
    <w:rsid w:val="0C284AA5"/>
    <w:rsid w:val="0C535C0E"/>
    <w:rsid w:val="0C5A063A"/>
    <w:rsid w:val="0C6097DD"/>
    <w:rsid w:val="0C61C281"/>
    <w:rsid w:val="0C6D6C0B"/>
    <w:rsid w:val="0C7F210B"/>
    <w:rsid w:val="0CB900C6"/>
    <w:rsid w:val="0CBB1B69"/>
    <w:rsid w:val="0CBF4C2A"/>
    <w:rsid w:val="0CFC36FC"/>
    <w:rsid w:val="0D092347"/>
    <w:rsid w:val="0D259A64"/>
    <w:rsid w:val="0D2C1A88"/>
    <w:rsid w:val="0D2D8EA8"/>
    <w:rsid w:val="0D35BDF7"/>
    <w:rsid w:val="0D43AD4B"/>
    <w:rsid w:val="0D4C9DBD"/>
    <w:rsid w:val="0D5C467D"/>
    <w:rsid w:val="0D675746"/>
    <w:rsid w:val="0D7151EB"/>
    <w:rsid w:val="0D8118EC"/>
    <w:rsid w:val="0D9DEEB7"/>
    <w:rsid w:val="0DA4EB78"/>
    <w:rsid w:val="0DA8100A"/>
    <w:rsid w:val="0DB98643"/>
    <w:rsid w:val="0DD97026"/>
    <w:rsid w:val="0E16FC2D"/>
    <w:rsid w:val="0E18D516"/>
    <w:rsid w:val="0E2157D3"/>
    <w:rsid w:val="0E2269C4"/>
    <w:rsid w:val="0E2288F2"/>
    <w:rsid w:val="0E273853"/>
    <w:rsid w:val="0E2D72B8"/>
    <w:rsid w:val="0E2FF800"/>
    <w:rsid w:val="0E38732A"/>
    <w:rsid w:val="0E3A476A"/>
    <w:rsid w:val="0E4E694B"/>
    <w:rsid w:val="0E4EE13A"/>
    <w:rsid w:val="0E51AD2D"/>
    <w:rsid w:val="0E64552C"/>
    <w:rsid w:val="0E7C1B83"/>
    <w:rsid w:val="0E80E4C7"/>
    <w:rsid w:val="0E84E348"/>
    <w:rsid w:val="0E862C67"/>
    <w:rsid w:val="0E900C8E"/>
    <w:rsid w:val="0E90AB06"/>
    <w:rsid w:val="0E9B9E22"/>
    <w:rsid w:val="0EA7BBF4"/>
    <w:rsid w:val="0EAB07CD"/>
    <w:rsid w:val="0EBCA9C4"/>
    <w:rsid w:val="0EDDE407"/>
    <w:rsid w:val="0EF83C41"/>
    <w:rsid w:val="0EF88574"/>
    <w:rsid w:val="0F160A8D"/>
    <w:rsid w:val="0F18B0AD"/>
    <w:rsid w:val="0F2002FC"/>
    <w:rsid w:val="0F281F65"/>
    <w:rsid w:val="0F49CDFA"/>
    <w:rsid w:val="0F64B0D1"/>
    <w:rsid w:val="0F925985"/>
    <w:rsid w:val="0FACF0B8"/>
    <w:rsid w:val="0FB04A19"/>
    <w:rsid w:val="0FB1B9F3"/>
    <w:rsid w:val="0FB355A6"/>
    <w:rsid w:val="0FBFB7DF"/>
    <w:rsid w:val="0FE5F84A"/>
    <w:rsid w:val="0FE77365"/>
    <w:rsid w:val="10030EFE"/>
    <w:rsid w:val="1018EBAD"/>
    <w:rsid w:val="10356387"/>
    <w:rsid w:val="10466EA7"/>
    <w:rsid w:val="10507D81"/>
    <w:rsid w:val="107E4EA2"/>
    <w:rsid w:val="108BACA0"/>
    <w:rsid w:val="10AEDE21"/>
    <w:rsid w:val="10BC7605"/>
    <w:rsid w:val="10FC94BD"/>
    <w:rsid w:val="111B4B1A"/>
    <w:rsid w:val="112B21D2"/>
    <w:rsid w:val="112E9A20"/>
    <w:rsid w:val="11457AF6"/>
    <w:rsid w:val="114F2438"/>
    <w:rsid w:val="11501B25"/>
    <w:rsid w:val="1150D83E"/>
    <w:rsid w:val="11561F6B"/>
    <w:rsid w:val="11647C02"/>
    <w:rsid w:val="1168E55D"/>
    <w:rsid w:val="11780172"/>
    <w:rsid w:val="11A52398"/>
    <w:rsid w:val="11A52738"/>
    <w:rsid w:val="11C79126"/>
    <w:rsid w:val="11CA5DC0"/>
    <w:rsid w:val="11DADCB2"/>
    <w:rsid w:val="11E41F75"/>
    <w:rsid w:val="11E60817"/>
    <w:rsid w:val="11EC6CB1"/>
    <w:rsid w:val="120DC1A6"/>
    <w:rsid w:val="12435D49"/>
    <w:rsid w:val="124575F6"/>
    <w:rsid w:val="12476125"/>
    <w:rsid w:val="12586155"/>
    <w:rsid w:val="12621977"/>
    <w:rsid w:val="126D97AA"/>
    <w:rsid w:val="1275113C"/>
    <w:rsid w:val="12759B57"/>
    <w:rsid w:val="12762923"/>
    <w:rsid w:val="127D366C"/>
    <w:rsid w:val="128DFABC"/>
    <w:rsid w:val="128F41D7"/>
    <w:rsid w:val="12920EBA"/>
    <w:rsid w:val="12B3A171"/>
    <w:rsid w:val="12E7EC15"/>
    <w:rsid w:val="12EC49EC"/>
    <w:rsid w:val="12F3E439"/>
    <w:rsid w:val="1304A939"/>
    <w:rsid w:val="1313A7DB"/>
    <w:rsid w:val="1318D8CB"/>
    <w:rsid w:val="131B197B"/>
    <w:rsid w:val="1356F38C"/>
    <w:rsid w:val="13673DC8"/>
    <w:rsid w:val="138615F9"/>
    <w:rsid w:val="13B1FD57"/>
    <w:rsid w:val="13C11269"/>
    <w:rsid w:val="13F2F831"/>
    <w:rsid w:val="13F9220F"/>
    <w:rsid w:val="14086CA0"/>
    <w:rsid w:val="140C3AC3"/>
    <w:rsid w:val="1418932E"/>
    <w:rsid w:val="141D342D"/>
    <w:rsid w:val="1431B910"/>
    <w:rsid w:val="14534BAE"/>
    <w:rsid w:val="14685FC7"/>
    <w:rsid w:val="14705950"/>
    <w:rsid w:val="149FB421"/>
    <w:rsid w:val="14BEC543"/>
    <w:rsid w:val="14CAEB90"/>
    <w:rsid w:val="14D035E3"/>
    <w:rsid w:val="14E08581"/>
    <w:rsid w:val="14EA8967"/>
    <w:rsid w:val="150DA675"/>
    <w:rsid w:val="152E1167"/>
    <w:rsid w:val="1535B8F8"/>
    <w:rsid w:val="1564CEA3"/>
    <w:rsid w:val="156FC8FF"/>
    <w:rsid w:val="157D3887"/>
    <w:rsid w:val="158C7D10"/>
    <w:rsid w:val="1593869F"/>
    <w:rsid w:val="159B47CB"/>
    <w:rsid w:val="15A1D981"/>
    <w:rsid w:val="15BCBD30"/>
    <w:rsid w:val="15CDA358"/>
    <w:rsid w:val="15EB4103"/>
    <w:rsid w:val="16023C21"/>
    <w:rsid w:val="16081607"/>
    <w:rsid w:val="160DA7BC"/>
    <w:rsid w:val="160FE183"/>
    <w:rsid w:val="16123A2B"/>
    <w:rsid w:val="16306541"/>
    <w:rsid w:val="1634414C"/>
    <w:rsid w:val="16351664"/>
    <w:rsid w:val="164A477F"/>
    <w:rsid w:val="164B886F"/>
    <w:rsid w:val="165E9871"/>
    <w:rsid w:val="167C3297"/>
    <w:rsid w:val="1687128F"/>
    <w:rsid w:val="16ACB3DE"/>
    <w:rsid w:val="16B008B4"/>
    <w:rsid w:val="16DA0DFB"/>
    <w:rsid w:val="16DD769D"/>
    <w:rsid w:val="16E3FA4B"/>
    <w:rsid w:val="16E6BA00"/>
    <w:rsid w:val="16EF449D"/>
    <w:rsid w:val="16F6514F"/>
    <w:rsid w:val="1709573A"/>
    <w:rsid w:val="170F4688"/>
    <w:rsid w:val="170F7BE1"/>
    <w:rsid w:val="17252AB5"/>
    <w:rsid w:val="17616BDF"/>
    <w:rsid w:val="1773F0AD"/>
    <w:rsid w:val="17759EC0"/>
    <w:rsid w:val="17911E05"/>
    <w:rsid w:val="17B82E57"/>
    <w:rsid w:val="17E9DEF4"/>
    <w:rsid w:val="17EA5532"/>
    <w:rsid w:val="17F9431A"/>
    <w:rsid w:val="181190A4"/>
    <w:rsid w:val="181E11D0"/>
    <w:rsid w:val="1827DA38"/>
    <w:rsid w:val="18505B9A"/>
    <w:rsid w:val="18592275"/>
    <w:rsid w:val="18640BE1"/>
    <w:rsid w:val="186C91BA"/>
    <w:rsid w:val="188D8C5A"/>
    <w:rsid w:val="18A85F30"/>
    <w:rsid w:val="18AC2BBB"/>
    <w:rsid w:val="18B9F006"/>
    <w:rsid w:val="18C9694A"/>
    <w:rsid w:val="18EE76BF"/>
    <w:rsid w:val="18FD3C40"/>
    <w:rsid w:val="190AAB91"/>
    <w:rsid w:val="190D0377"/>
    <w:rsid w:val="19332419"/>
    <w:rsid w:val="193CEB97"/>
    <w:rsid w:val="1983C8A4"/>
    <w:rsid w:val="199C3F25"/>
    <w:rsid w:val="19BAE5EB"/>
    <w:rsid w:val="19E166EB"/>
    <w:rsid w:val="19E28CA6"/>
    <w:rsid w:val="19F14AC5"/>
    <w:rsid w:val="19F98428"/>
    <w:rsid w:val="1A136A7A"/>
    <w:rsid w:val="1A15BFF2"/>
    <w:rsid w:val="1A286717"/>
    <w:rsid w:val="1A3CF6F8"/>
    <w:rsid w:val="1A406084"/>
    <w:rsid w:val="1A43D10C"/>
    <w:rsid w:val="1A4921C6"/>
    <w:rsid w:val="1A51DC39"/>
    <w:rsid w:val="1A5805DD"/>
    <w:rsid w:val="1A6521B8"/>
    <w:rsid w:val="1A85C468"/>
    <w:rsid w:val="1A8A7BB3"/>
    <w:rsid w:val="1A8BB0C3"/>
    <w:rsid w:val="1AC12B71"/>
    <w:rsid w:val="1B065BAC"/>
    <w:rsid w:val="1B3B017D"/>
    <w:rsid w:val="1B43CAB7"/>
    <w:rsid w:val="1B601328"/>
    <w:rsid w:val="1B72F507"/>
    <w:rsid w:val="1B745F72"/>
    <w:rsid w:val="1B7F9EB5"/>
    <w:rsid w:val="1BAFE289"/>
    <w:rsid w:val="1BB5C12B"/>
    <w:rsid w:val="1BBD02C1"/>
    <w:rsid w:val="1BE09952"/>
    <w:rsid w:val="1BF13C45"/>
    <w:rsid w:val="1BFBAFBC"/>
    <w:rsid w:val="1C01D988"/>
    <w:rsid w:val="1C10036F"/>
    <w:rsid w:val="1C21BF4C"/>
    <w:rsid w:val="1C3D7DF8"/>
    <w:rsid w:val="1C5A54ED"/>
    <w:rsid w:val="1C5E1146"/>
    <w:rsid w:val="1C5F4D97"/>
    <w:rsid w:val="1C7BBA50"/>
    <w:rsid w:val="1C824493"/>
    <w:rsid w:val="1C99A30B"/>
    <w:rsid w:val="1C9E77D5"/>
    <w:rsid w:val="1CBA3B06"/>
    <w:rsid w:val="1CBC2647"/>
    <w:rsid w:val="1CDA189D"/>
    <w:rsid w:val="1D0EDB4F"/>
    <w:rsid w:val="1D0F1252"/>
    <w:rsid w:val="1D16A192"/>
    <w:rsid w:val="1D3FA554"/>
    <w:rsid w:val="1D417C2C"/>
    <w:rsid w:val="1D650FBA"/>
    <w:rsid w:val="1D677E0B"/>
    <w:rsid w:val="1D8E5BA1"/>
    <w:rsid w:val="1D9A2739"/>
    <w:rsid w:val="1DDA8711"/>
    <w:rsid w:val="1DE0749A"/>
    <w:rsid w:val="1DF6EC3B"/>
    <w:rsid w:val="1E0369F1"/>
    <w:rsid w:val="1E049A9E"/>
    <w:rsid w:val="1E1D8996"/>
    <w:rsid w:val="1E2C2146"/>
    <w:rsid w:val="1E2D8374"/>
    <w:rsid w:val="1E6126D4"/>
    <w:rsid w:val="1E6A49B2"/>
    <w:rsid w:val="1E725841"/>
    <w:rsid w:val="1E7849E4"/>
    <w:rsid w:val="1E94DAB2"/>
    <w:rsid w:val="1E9C5872"/>
    <w:rsid w:val="1EA28414"/>
    <w:rsid w:val="1EB2C86C"/>
    <w:rsid w:val="1EB78C7C"/>
    <w:rsid w:val="1EBD7A14"/>
    <w:rsid w:val="1EC38B3C"/>
    <w:rsid w:val="1EC752D4"/>
    <w:rsid w:val="1ECAEE5C"/>
    <w:rsid w:val="1EEA90DB"/>
    <w:rsid w:val="1EEB99F4"/>
    <w:rsid w:val="1EED12EF"/>
    <w:rsid w:val="1EEF2E73"/>
    <w:rsid w:val="1EF0B07E"/>
    <w:rsid w:val="1EF6545B"/>
    <w:rsid w:val="1EF7A76D"/>
    <w:rsid w:val="1F1492FE"/>
    <w:rsid w:val="1F33B5A5"/>
    <w:rsid w:val="1F402797"/>
    <w:rsid w:val="1F4EDAEE"/>
    <w:rsid w:val="1F5F39C7"/>
    <w:rsid w:val="1F6F0014"/>
    <w:rsid w:val="1F7E5863"/>
    <w:rsid w:val="1FAD9497"/>
    <w:rsid w:val="1FD9C654"/>
    <w:rsid w:val="1FF2A264"/>
    <w:rsid w:val="1FFA895F"/>
    <w:rsid w:val="1FFAFD50"/>
    <w:rsid w:val="200DD02D"/>
    <w:rsid w:val="2021FFF2"/>
    <w:rsid w:val="2023C19F"/>
    <w:rsid w:val="2050597F"/>
    <w:rsid w:val="2051413D"/>
    <w:rsid w:val="20588CE9"/>
    <w:rsid w:val="205F5B9D"/>
    <w:rsid w:val="2089A9F8"/>
    <w:rsid w:val="209F081C"/>
    <w:rsid w:val="20BF21BE"/>
    <w:rsid w:val="20C501EB"/>
    <w:rsid w:val="20CD3BC4"/>
    <w:rsid w:val="20D219FC"/>
    <w:rsid w:val="20F22DEE"/>
    <w:rsid w:val="20FC864E"/>
    <w:rsid w:val="20FE93C1"/>
    <w:rsid w:val="21121003"/>
    <w:rsid w:val="2141F61E"/>
    <w:rsid w:val="21457822"/>
    <w:rsid w:val="214C3B36"/>
    <w:rsid w:val="216CF6E4"/>
    <w:rsid w:val="21898535"/>
    <w:rsid w:val="21948211"/>
    <w:rsid w:val="21A6A791"/>
    <w:rsid w:val="21A7E44D"/>
    <w:rsid w:val="21B41DC1"/>
    <w:rsid w:val="21B70DE3"/>
    <w:rsid w:val="21C86E7C"/>
    <w:rsid w:val="21CEADF4"/>
    <w:rsid w:val="21DB2EE3"/>
    <w:rsid w:val="21ED2415"/>
    <w:rsid w:val="21F802D9"/>
    <w:rsid w:val="2205C7B8"/>
    <w:rsid w:val="22180F26"/>
    <w:rsid w:val="224F9775"/>
    <w:rsid w:val="22577989"/>
    <w:rsid w:val="226BB3F9"/>
    <w:rsid w:val="22793821"/>
    <w:rsid w:val="227DC7C1"/>
    <w:rsid w:val="229FA6F2"/>
    <w:rsid w:val="22BE23A0"/>
    <w:rsid w:val="22CD52CA"/>
    <w:rsid w:val="22E93BC5"/>
    <w:rsid w:val="22ECFF37"/>
    <w:rsid w:val="22F4772D"/>
    <w:rsid w:val="230E2CA3"/>
    <w:rsid w:val="231D9CC5"/>
    <w:rsid w:val="231FAF0C"/>
    <w:rsid w:val="2330659B"/>
    <w:rsid w:val="2334991C"/>
    <w:rsid w:val="234277F2"/>
    <w:rsid w:val="23679D48"/>
    <w:rsid w:val="237161FC"/>
    <w:rsid w:val="237221A2"/>
    <w:rsid w:val="2375B9D8"/>
    <w:rsid w:val="23788DD4"/>
    <w:rsid w:val="23861DF6"/>
    <w:rsid w:val="2396FC5F"/>
    <w:rsid w:val="239BCE48"/>
    <w:rsid w:val="23B2BD64"/>
    <w:rsid w:val="23BAB8A7"/>
    <w:rsid w:val="23BFB57A"/>
    <w:rsid w:val="23E2542D"/>
    <w:rsid w:val="23ECDD08"/>
    <w:rsid w:val="240107D2"/>
    <w:rsid w:val="2405B075"/>
    <w:rsid w:val="24406B0A"/>
    <w:rsid w:val="24411D75"/>
    <w:rsid w:val="244C01E6"/>
    <w:rsid w:val="245B92FD"/>
    <w:rsid w:val="24651FFF"/>
    <w:rsid w:val="24710C8F"/>
    <w:rsid w:val="24BF2C05"/>
    <w:rsid w:val="24DABBB1"/>
    <w:rsid w:val="24E3EBD4"/>
    <w:rsid w:val="24E73561"/>
    <w:rsid w:val="24F1AFDE"/>
    <w:rsid w:val="24FBBB3E"/>
    <w:rsid w:val="25109C48"/>
    <w:rsid w:val="2518DECE"/>
    <w:rsid w:val="251D5CD8"/>
    <w:rsid w:val="2523062C"/>
    <w:rsid w:val="2551C61F"/>
    <w:rsid w:val="25520C88"/>
    <w:rsid w:val="256E60DC"/>
    <w:rsid w:val="2578C5B9"/>
    <w:rsid w:val="259EE2AB"/>
    <w:rsid w:val="25A76BA4"/>
    <w:rsid w:val="25AA5B52"/>
    <w:rsid w:val="25C29638"/>
    <w:rsid w:val="25CFFB18"/>
    <w:rsid w:val="26053EBE"/>
    <w:rsid w:val="26116CB3"/>
    <w:rsid w:val="261B268F"/>
    <w:rsid w:val="266C39DE"/>
    <w:rsid w:val="2680A588"/>
    <w:rsid w:val="26A1DA67"/>
    <w:rsid w:val="26BCD7E4"/>
    <w:rsid w:val="26CE9D21"/>
    <w:rsid w:val="26E3ADF1"/>
    <w:rsid w:val="2701F048"/>
    <w:rsid w:val="27313145"/>
    <w:rsid w:val="27383A65"/>
    <w:rsid w:val="273E4054"/>
    <w:rsid w:val="276372C0"/>
    <w:rsid w:val="27739E12"/>
    <w:rsid w:val="2778F4CB"/>
    <w:rsid w:val="27B6777A"/>
    <w:rsid w:val="27FAE21B"/>
    <w:rsid w:val="27FF5FEF"/>
    <w:rsid w:val="2815E915"/>
    <w:rsid w:val="281C75E9"/>
    <w:rsid w:val="282A6C95"/>
    <w:rsid w:val="2840F6CD"/>
    <w:rsid w:val="2849C96C"/>
    <w:rsid w:val="285A76E4"/>
    <w:rsid w:val="28863B98"/>
    <w:rsid w:val="288971E2"/>
    <w:rsid w:val="28A1E45D"/>
    <w:rsid w:val="28A473D9"/>
    <w:rsid w:val="28AC50A3"/>
    <w:rsid w:val="28ADD3B4"/>
    <w:rsid w:val="28B5487C"/>
    <w:rsid w:val="28BE305F"/>
    <w:rsid w:val="28CA3D0B"/>
    <w:rsid w:val="28E3F43D"/>
    <w:rsid w:val="28F817A7"/>
    <w:rsid w:val="2902D7AC"/>
    <w:rsid w:val="2903F9C2"/>
    <w:rsid w:val="2910FE74"/>
    <w:rsid w:val="292F07FB"/>
    <w:rsid w:val="294E051D"/>
    <w:rsid w:val="297EAD88"/>
    <w:rsid w:val="298CA2A3"/>
    <w:rsid w:val="29C18D25"/>
    <w:rsid w:val="29C3DF9C"/>
    <w:rsid w:val="2A115555"/>
    <w:rsid w:val="2A44F6AF"/>
    <w:rsid w:val="2A47A36C"/>
    <w:rsid w:val="2A5B442E"/>
    <w:rsid w:val="2A6FF145"/>
    <w:rsid w:val="2A7ADCC7"/>
    <w:rsid w:val="2A7CA4DD"/>
    <w:rsid w:val="2A8BEB22"/>
    <w:rsid w:val="2A91D2D0"/>
    <w:rsid w:val="2A946566"/>
    <w:rsid w:val="2A9FA2CA"/>
    <w:rsid w:val="2AA1F042"/>
    <w:rsid w:val="2ACAB95A"/>
    <w:rsid w:val="2ADC8CA6"/>
    <w:rsid w:val="2AF9AC48"/>
    <w:rsid w:val="2B1AF85E"/>
    <w:rsid w:val="2B36BB89"/>
    <w:rsid w:val="2B4169ED"/>
    <w:rsid w:val="2B5416AB"/>
    <w:rsid w:val="2B580CE4"/>
    <w:rsid w:val="2B625A45"/>
    <w:rsid w:val="2B76EF7B"/>
    <w:rsid w:val="2B98C0F3"/>
    <w:rsid w:val="2B9E1330"/>
    <w:rsid w:val="2BA537E9"/>
    <w:rsid w:val="2BB6FCDD"/>
    <w:rsid w:val="2BBB516E"/>
    <w:rsid w:val="2BBF53DC"/>
    <w:rsid w:val="2BC85CB6"/>
    <w:rsid w:val="2BE72FF7"/>
    <w:rsid w:val="2BE9C0A1"/>
    <w:rsid w:val="2BF0B0E3"/>
    <w:rsid w:val="2C0FA218"/>
    <w:rsid w:val="2C1F0576"/>
    <w:rsid w:val="2C49FE10"/>
    <w:rsid w:val="2C7812EE"/>
    <w:rsid w:val="2C8E7655"/>
    <w:rsid w:val="2C986CFE"/>
    <w:rsid w:val="2CB3F101"/>
    <w:rsid w:val="2CCB98ED"/>
    <w:rsid w:val="2CD28DB9"/>
    <w:rsid w:val="2CE617A2"/>
    <w:rsid w:val="2CEF1149"/>
    <w:rsid w:val="2CF5A3CA"/>
    <w:rsid w:val="2D0236E1"/>
    <w:rsid w:val="2D023E20"/>
    <w:rsid w:val="2D13FF38"/>
    <w:rsid w:val="2D1584CC"/>
    <w:rsid w:val="2D2C1968"/>
    <w:rsid w:val="2D39E391"/>
    <w:rsid w:val="2D4552D8"/>
    <w:rsid w:val="2D4EE9E7"/>
    <w:rsid w:val="2D66B1D0"/>
    <w:rsid w:val="2D9E104F"/>
    <w:rsid w:val="2D9EDDFB"/>
    <w:rsid w:val="2DA2339A"/>
    <w:rsid w:val="2DC421C3"/>
    <w:rsid w:val="2DC51E41"/>
    <w:rsid w:val="2DC59F18"/>
    <w:rsid w:val="2DC66A0B"/>
    <w:rsid w:val="2DD18868"/>
    <w:rsid w:val="2DE7056A"/>
    <w:rsid w:val="2DE8ECBF"/>
    <w:rsid w:val="2DEDE7FE"/>
    <w:rsid w:val="2DF563B7"/>
    <w:rsid w:val="2E05CFFC"/>
    <w:rsid w:val="2E104DD3"/>
    <w:rsid w:val="2E19B6E8"/>
    <w:rsid w:val="2E25B8FE"/>
    <w:rsid w:val="2E4BEFA9"/>
    <w:rsid w:val="2E523640"/>
    <w:rsid w:val="2E750B6B"/>
    <w:rsid w:val="2E77CF6E"/>
    <w:rsid w:val="2E802614"/>
    <w:rsid w:val="2E816C1A"/>
    <w:rsid w:val="2ED893FC"/>
    <w:rsid w:val="2EEACA6C"/>
    <w:rsid w:val="2EECB937"/>
    <w:rsid w:val="2EF6B3B5"/>
    <w:rsid w:val="2F23C748"/>
    <w:rsid w:val="2F26DF13"/>
    <w:rsid w:val="2F4A3E6F"/>
    <w:rsid w:val="2F72F202"/>
    <w:rsid w:val="2F7A9ED2"/>
    <w:rsid w:val="2F84F19D"/>
    <w:rsid w:val="2F8CB1B7"/>
    <w:rsid w:val="2F96C3E2"/>
    <w:rsid w:val="2FC16CE6"/>
    <w:rsid w:val="2FD85C42"/>
    <w:rsid w:val="2FDB85B4"/>
    <w:rsid w:val="2FE6748E"/>
    <w:rsid w:val="2FEA499B"/>
    <w:rsid w:val="2FEEDCA4"/>
    <w:rsid w:val="3000B3C5"/>
    <w:rsid w:val="300ADB33"/>
    <w:rsid w:val="3027B41A"/>
    <w:rsid w:val="3055BC9B"/>
    <w:rsid w:val="30590C20"/>
    <w:rsid w:val="309D8D1D"/>
    <w:rsid w:val="30BB30EF"/>
    <w:rsid w:val="30D9937B"/>
    <w:rsid w:val="30DB9430"/>
    <w:rsid w:val="30E76570"/>
    <w:rsid w:val="30FBC285"/>
    <w:rsid w:val="31003A86"/>
    <w:rsid w:val="31285174"/>
    <w:rsid w:val="312D74F8"/>
    <w:rsid w:val="314B7A73"/>
    <w:rsid w:val="3172AA68"/>
    <w:rsid w:val="318C8753"/>
    <w:rsid w:val="31914596"/>
    <w:rsid w:val="319A00E0"/>
    <w:rsid w:val="31E64A0B"/>
    <w:rsid w:val="31ED09BB"/>
    <w:rsid w:val="31F80492"/>
    <w:rsid w:val="31FEB3F8"/>
    <w:rsid w:val="3239628C"/>
    <w:rsid w:val="32653A08"/>
    <w:rsid w:val="3265BB3F"/>
    <w:rsid w:val="3268F923"/>
    <w:rsid w:val="3273119C"/>
    <w:rsid w:val="329BAB23"/>
    <w:rsid w:val="32A81801"/>
    <w:rsid w:val="32CDE275"/>
    <w:rsid w:val="32F98D46"/>
    <w:rsid w:val="330270EA"/>
    <w:rsid w:val="33153343"/>
    <w:rsid w:val="333F9C21"/>
    <w:rsid w:val="3342ECE8"/>
    <w:rsid w:val="33555E08"/>
    <w:rsid w:val="3358A267"/>
    <w:rsid w:val="336D34BA"/>
    <w:rsid w:val="3395E331"/>
    <w:rsid w:val="33A0D52E"/>
    <w:rsid w:val="33BC2A0E"/>
    <w:rsid w:val="33C8D7FD"/>
    <w:rsid w:val="33CC56F5"/>
    <w:rsid w:val="33F2AAAA"/>
    <w:rsid w:val="3406C398"/>
    <w:rsid w:val="34116442"/>
    <w:rsid w:val="342803EB"/>
    <w:rsid w:val="34336347"/>
    <w:rsid w:val="34453420"/>
    <w:rsid w:val="3445C637"/>
    <w:rsid w:val="34573B9A"/>
    <w:rsid w:val="34590850"/>
    <w:rsid w:val="346F95F7"/>
    <w:rsid w:val="347D37D9"/>
    <w:rsid w:val="34844D68"/>
    <w:rsid w:val="3492B948"/>
    <w:rsid w:val="34B69178"/>
    <w:rsid w:val="34C59A31"/>
    <w:rsid w:val="34CBA922"/>
    <w:rsid w:val="34E10718"/>
    <w:rsid w:val="34FE2EB3"/>
    <w:rsid w:val="3510466F"/>
    <w:rsid w:val="351D8BF9"/>
    <w:rsid w:val="351DD3A0"/>
    <w:rsid w:val="3522A991"/>
    <w:rsid w:val="3534DFDB"/>
    <w:rsid w:val="3536357C"/>
    <w:rsid w:val="3540A3A3"/>
    <w:rsid w:val="3549588A"/>
    <w:rsid w:val="355BD829"/>
    <w:rsid w:val="35749A58"/>
    <w:rsid w:val="357B7DE3"/>
    <w:rsid w:val="357C8147"/>
    <w:rsid w:val="358C56B6"/>
    <w:rsid w:val="35A1C959"/>
    <w:rsid w:val="35A30C0F"/>
    <w:rsid w:val="35CB77AD"/>
    <w:rsid w:val="35CB8AD1"/>
    <w:rsid w:val="35CFA5F1"/>
    <w:rsid w:val="35D35FB5"/>
    <w:rsid w:val="35E82F6C"/>
    <w:rsid w:val="35EA8224"/>
    <w:rsid w:val="35EF38C2"/>
    <w:rsid w:val="36139A3D"/>
    <w:rsid w:val="361EA278"/>
    <w:rsid w:val="3627D2E8"/>
    <w:rsid w:val="364DF746"/>
    <w:rsid w:val="367492E2"/>
    <w:rsid w:val="36807248"/>
    <w:rsid w:val="3685110E"/>
    <w:rsid w:val="368C6056"/>
    <w:rsid w:val="368CB66D"/>
    <w:rsid w:val="36A8C606"/>
    <w:rsid w:val="36C41BCA"/>
    <w:rsid w:val="36CC5A77"/>
    <w:rsid w:val="36CC6781"/>
    <w:rsid w:val="36CD1007"/>
    <w:rsid w:val="36D3450C"/>
    <w:rsid w:val="36FC3CFF"/>
    <w:rsid w:val="37106AB9"/>
    <w:rsid w:val="3713347C"/>
    <w:rsid w:val="372309B5"/>
    <w:rsid w:val="3729981F"/>
    <w:rsid w:val="372FC912"/>
    <w:rsid w:val="3732B3E4"/>
    <w:rsid w:val="37496B0A"/>
    <w:rsid w:val="375254BF"/>
    <w:rsid w:val="376037D0"/>
    <w:rsid w:val="37B4EBD3"/>
    <w:rsid w:val="37BF6A3B"/>
    <w:rsid w:val="37C56479"/>
    <w:rsid w:val="37CD6DD0"/>
    <w:rsid w:val="37E224DC"/>
    <w:rsid w:val="37E557FA"/>
    <w:rsid w:val="37F2B2F2"/>
    <w:rsid w:val="3824A601"/>
    <w:rsid w:val="3827D98F"/>
    <w:rsid w:val="3829DDC4"/>
    <w:rsid w:val="384D307D"/>
    <w:rsid w:val="385498DB"/>
    <w:rsid w:val="386690EC"/>
    <w:rsid w:val="386C9248"/>
    <w:rsid w:val="3877923A"/>
    <w:rsid w:val="389BD61F"/>
    <w:rsid w:val="389FB9B6"/>
    <w:rsid w:val="38B42209"/>
    <w:rsid w:val="3906CB1B"/>
    <w:rsid w:val="391700FA"/>
    <w:rsid w:val="39297E38"/>
    <w:rsid w:val="393191D1"/>
    <w:rsid w:val="3951407F"/>
    <w:rsid w:val="396066CA"/>
    <w:rsid w:val="396641A5"/>
    <w:rsid w:val="3969074E"/>
    <w:rsid w:val="3979788C"/>
    <w:rsid w:val="399FDC4F"/>
    <w:rsid w:val="39A6762F"/>
    <w:rsid w:val="39B511B6"/>
    <w:rsid w:val="39C1EBF0"/>
    <w:rsid w:val="39EFC832"/>
    <w:rsid w:val="3A01209A"/>
    <w:rsid w:val="3A688140"/>
    <w:rsid w:val="3A7E3950"/>
    <w:rsid w:val="3A9FB927"/>
    <w:rsid w:val="3AAB8105"/>
    <w:rsid w:val="3ABF6946"/>
    <w:rsid w:val="3AC84514"/>
    <w:rsid w:val="3AD30B87"/>
    <w:rsid w:val="3AE7B06B"/>
    <w:rsid w:val="3AE943E4"/>
    <w:rsid w:val="3B460F9D"/>
    <w:rsid w:val="3B715AB1"/>
    <w:rsid w:val="3B88DBF0"/>
    <w:rsid w:val="3B8D3110"/>
    <w:rsid w:val="3BA18FDA"/>
    <w:rsid w:val="3BB11CD6"/>
    <w:rsid w:val="3BCB6F24"/>
    <w:rsid w:val="3C641575"/>
    <w:rsid w:val="3C6A54E9"/>
    <w:rsid w:val="3C6D5611"/>
    <w:rsid w:val="3C701727"/>
    <w:rsid w:val="3C7712EB"/>
    <w:rsid w:val="3C7882C4"/>
    <w:rsid w:val="3C85B8AF"/>
    <w:rsid w:val="3C8EE51A"/>
    <w:rsid w:val="3C988064"/>
    <w:rsid w:val="3C9FFEE6"/>
    <w:rsid w:val="3CA0CBE5"/>
    <w:rsid w:val="3CA41A9B"/>
    <w:rsid w:val="3CA70EA7"/>
    <w:rsid w:val="3CC48F11"/>
    <w:rsid w:val="3CCACE08"/>
    <w:rsid w:val="3CD34396"/>
    <w:rsid w:val="3CE145FA"/>
    <w:rsid w:val="3D1B020C"/>
    <w:rsid w:val="3D2AB8CF"/>
    <w:rsid w:val="3D4B34CF"/>
    <w:rsid w:val="3D6707D5"/>
    <w:rsid w:val="3D6D7B20"/>
    <w:rsid w:val="3D7F16EC"/>
    <w:rsid w:val="3D825AC2"/>
    <w:rsid w:val="3D888A66"/>
    <w:rsid w:val="3DA62B06"/>
    <w:rsid w:val="3DA6B09B"/>
    <w:rsid w:val="3DE39478"/>
    <w:rsid w:val="3DF78631"/>
    <w:rsid w:val="3DFC48F8"/>
    <w:rsid w:val="3DFE7034"/>
    <w:rsid w:val="3E142FCB"/>
    <w:rsid w:val="3E246297"/>
    <w:rsid w:val="3E33D448"/>
    <w:rsid w:val="3E3F2B34"/>
    <w:rsid w:val="3E445B48"/>
    <w:rsid w:val="3E4AF7B7"/>
    <w:rsid w:val="3E68E33C"/>
    <w:rsid w:val="3E6D75C8"/>
    <w:rsid w:val="3E7D27FC"/>
    <w:rsid w:val="3EA400EE"/>
    <w:rsid w:val="3EA894B9"/>
    <w:rsid w:val="3EAE3BD5"/>
    <w:rsid w:val="3EB3C979"/>
    <w:rsid w:val="3ED60A8D"/>
    <w:rsid w:val="3EE4951C"/>
    <w:rsid w:val="3EE4B058"/>
    <w:rsid w:val="3EE516A9"/>
    <w:rsid w:val="3EED0603"/>
    <w:rsid w:val="3F0705E7"/>
    <w:rsid w:val="3F1143DE"/>
    <w:rsid w:val="3F1C84E4"/>
    <w:rsid w:val="3F2AF4E8"/>
    <w:rsid w:val="3F545402"/>
    <w:rsid w:val="3F596063"/>
    <w:rsid w:val="3F5A0D87"/>
    <w:rsid w:val="3F802D6F"/>
    <w:rsid w:val="3FADC932"/>
    <w:rsid w:val="3FF3AAD1"/>
    <w:rsid w:val="403B0D06"/>
    <w:rsid w:val="40437F85"/>
    <w:rsid w:val="404BF28D"/>
    <w:rsid w:val="4064B9F7"/>
    <w:rsid w:val="4066C782"/>
    <w:rsid w:val="40892B22"/>
    <w:rsid w:val="4090134D"/>
    <w:rsid w:val="4095886F"/>
    <w:rsid w:val="40A0F786"/>
    <w:rsid w:val="40C6F333"/>
    <w:rsid w:val="40D72BDA"/>
    <w:rsid w:val="40FB7FF3"/>
    <w:rsid w:val="40FE053B"/>
    <w:rsid w:val="411B5FF8"/>
    <w:rsid w:val="414A376F"/>
    <w:rsid w:val="4156B0A5"/>
    <w:rsid w:val="4159AFE4"/>
    <w:rsid w:val="415ECA56"/>
    <w:rsid w:val="4160845E"/>
    <w:rsid w:val="41642DB8"/>
    <w:rsid w:val="41717669"/>
    <w:rsid w:val="41BCE1FB"/>
    <w:rsid w:val="41BD41C3"/>
    <w:rsid w:val="41C31C18"/>
    <w:rsid w:val="41D0843E"/>
    <w:rsid w:val="41E21BEF"/>
    <w:rsid w:val="41E8AC14"/>
    <w:rsid w:val="420FD7A1"/>
    <w:rsid w:val="42287228"/>
    <w:rsid w:val="4253A424"/>
    <w:rsid w:val="42622B3C"/>
    <w:rsid w:val="4267407D"/>
    <w:rsid w:val="427AEBC3"/>
    <w:rsid w:val="427FDCD7"/>
    <w:rsid w:val="4283CC8F"/>
    <w:rsid w:val="4285A3F1"/>
    <w:rsid w:val="428BCF36"/>
    <w:rsid w:val="428F9AE4"/>
    <w:rsid w:val="42A36C5F"/>
    <w:rsid w:val="42A56630"/>
    <w:rsid w:val="42A90B6B"/>
    <w:rsid w:val="42D16379"/>
    <w:rsid w:val="42DDCB6D"/>
    <w:rsid w:val="42DEDB1E"/>
    <w:rsid w:val="42FFAA9E"/>
    <w:rsid w:val="430286B5"/>
    <w:rsid w:val="4313E2EE"/>
    <w:rsid w:val="431DD99B"/>
    <w:rsid w:val="433C147F"/>
    <w:rsid w:val="433F8AB6"/>
    <w:rsid w:val="4340B782"/>
    <w:rsid w:val="43483474"/>
    <w:rsid w:val="4349CEAF"/>
    <w:rsid w:val="435E6725"/>
    <w:rsid w:val="435FC880"/>
    <w:rsid w:val="43619823"/>
    <w:rsid w:val="436C549F"/>
    <w:rsid w:val="437F5AFF"/>
    <w:rsid w:val="437FB2B8"/>
    <w:rsid w:val="438E6D70"/>
    <w:rsid w:val="43A95E08"/>
    <w:rsid w:val="43C45372"/>
    <w:rsid w:val="43D84334"/>
    <w:rsid w:val="43E2CE36"/>
    <w:rsid w:val="43E9E881"/>
    <w:rsid w:val="43EF082C"/>
    <w:rsid w:val="4413B5F2"/>
    <w:rsid w:val="441FD1BA"/>
    <w:rsid w:val="44253026"/>
    <w:rsid w:val="443657D5"/>
    <w:rsid w:val="4454E22F"/>
    <w:rsid w:val="445D846F"/>
    <w:rsid w:val="445FD96F"/>
    <w:rsid w:val="4461E7CE"/>
    <w:rsid w:val="446DB525"/>
    <w:rsid w:val="44955F14"/>
    <w:rsid w:val="449E5716"/>
    <w:rsid w:val="44A8B039"/>
    <w:rsid w:val="44CE3620"/>
    <w:rsid w:val="44D25BB5"/>
    <w:rsid w:val="4507FABF"/>
    <w:rsid w:val="450ADEBF"/>
    <w:rsid w:val="4516E557"/>
    <w:rsid w:val="4540D5BE"/>
    <w:rsid w:val="45566173"/>
    <w:rsid w:val="45579093"/>
    <w:rsid w:val="457A7197"/>
    <w:rsid w:val="458507B5"/>
    <w:rsid w:val="45CE87BE"/>
    <w:rsid w:val="45F5295D"/>
    <w:rsid w:val="4605884D"/>
    <w:rsid w:val="460CD450"/>
    <w:rsid w:val="4616E411"/>
    <w:rsid w:val="4617A6AB"/>
    <w:rsid w:val="4623E97E"/>
    <w:rsid w:val="463A2777"/>
    <w:rsid w:val="4660349F"/>
    <w:rsid w:val="466D206D"/>
    <w:rsid w:val="466DE309"/>
    <w:rsid w:val="46706851"/>
    <w:rsid w:val="4671CA27"/>
    <w:rsid w:val="469CB439"/>
    <w:rsid w:val="46AFFD7D"/>
    <w:rsid w:val="46B9152A"/>
    <w:rsid w:val="46CB28BF"/>
    <w:rsid w:val="46DB952D"/>
    <w:rsid w:val="46E0FECA"/>
    <w:rsid w:val="46EAA8FA"/>
    <w:rsid w:val="46F78CB2"/>
    <w:rsid w:val="46FAA179"/>
    <w:rsid w:val="46FEC1D9"/>
    <w:rsid w:val="47299FDC"/>
    <w:rsid w:val="4729D757"/>
    <w:rsid w:val="472E58CC"/>
    <w:rsid w:val="47541A59"/>
    <w:rsid w:val="47871718"/>
    <w:rsid w:val="4791BA38"/>
    <w:rsid w:val="47A20A95"/>
    <w:rsid w:val="47D5F7D8"/>
    <w:rsid w:val="47F7284E"/>
    <w:rsid w:val="480557F6"/>
    <w:rsid w:val="4809B546"/>
    <w:rsid w:val="48154C36"/>
    <w:rsid w:val="48156F57"/>
    <w:rsid w:val="4825E3B7"/>
    <w:rsid w:val="484C7FCE"/>
    <w:rsid w:val="484F49E3"/>
    <w:rsid w:val="485BC269"/>
    <w:rsid w:val="4864BFA6"/>
    <w:rsid w:val="4867DCCB"/>
    <w:rsid w:val="4872D8C6"/>
    <w:rsid w:val="48755BF3"/>
    <w:rsid w:val="487CCF2B"/>
    <w:rsid w:val="488634D8"/>
    <w:rsid w:val="489DEDCF"/>
    <w:rsid w:val="48C388B9"/>
    <w:rsid w:val="48DBB4F7"/>
    <w:rsid w:val="48EB68C7"/>
    <w:rsid w:val="48F73789"/>
    <w:rsid w:val="49062D31"/>
    <w:rsid w:val="490BBD5D"/>
    <w:rsid w:val="49142789"/>
    <w:rsid w:val="4920ABE6"/>
    <w:rsid w:val="4924E027"/>
    <w:rsid w:val="49357D2A"/>
    <w:rsid w:val="4943C297"/>
    <w:rsid w:val="494AB4F6"/>
    <w:rsid w:val="4953117C"/>
    <w:rsid w:val="4962211A"/>
    <w:rsid w:val="498F1493"/>
    <w:rsid w:val="49B9DF2E"/>
    <w:rsid w:val="49BCF3D9"/>
    <w:rsid w:val="49BFC1E5"/>
    <w:rsid w:val="49EBBAD7"/>
    <w:rsid w:val="4A07DA78"/>
    <w:rsid w:val="4A10E956"/>
    <w:rsid w:val="4A115402"/>
    <w:rsid w:val="4A21468F"/>
    <w:rsid w:val="4A2291CA"/>
    <w:rsid w:val="4A248FC6"/>
    <w:rsid w:val="4A2E0EAA"/>
    <w:rsid w:val="4A4639FA"/>
    <w:rsid w:val="4A4C10A6"/>
    <w:rsid w:val="4A64012E"/>
    <w:rsid w:val="4A6A5010"/>
    <w:rsid w:val="4A91662C"/>
    <w:rsid w:val="4A922A43"/>
    <w:rsid w:val="4A997A16"/>
    <w:rsid w:val="4AA93D62"/>
    <w:rsid w:val="4AC4F3FD"/>
    <w:rsid w:val="4AC64440"/>
    <w:rsid w:val="4ADACEA8"/>
    <w:rsid w:val="4ADE9119"/>
    <w:rsid w:val="4AF705AA"/>
    <w:rsid w:val="4AF75AA1"/>
    <w:rsid w:val="4B0B1B2D"/>
    <w:rsid w:val="4B0B3B2F"/>
    <w:rsid w:val="4B149440"/>
    <w:rsid w:val="4B168731"/>
    <w:rsid w:val="4B200C1C"/>
    <w:rsid w:val="4B2ACEC7"/>
    <w:rsid w:val="4B3A6AC4"/>
    <w:rsid w:val="4B3FF366"/>
    <w:rsid w:val="4B50098E"/>
    <w:rsid w:val="4B50924B"/>
    <w:rsid w:val="4B66E1E9"/>
    <w:rsid w:val="4B6E32FC"/>
    <w:rsid w:val="4BAB793E"/>
    <w:rsid w:val="4BB567C2"/>
    <w:rsid w:val="4BB6BBE8"/>
    <w:rsid w:val="4BBD9F66"/>
    <w:rsid w:val="4C286062"/>
    <w:rsid w:val="4C2CFC0D"/>
    <w:rsid w:val="4C337275"/>
    <w:rsid w:val="4C4FC1F7"/>
    <w:rsid w:val="4C5B66C7"/>
    <w:rsid w:val="4C74B009"/>
    <w:rsid w:val="4C7DF066"/>
    <w:rsid w:val="4C7E23AE"/>
    <w:rsid w:val="4C9D4343"/>
    <w:rsid w:val="4CB064A1"/>
    <w:rsid w:val="4CE639BA"/>
    <w:rsid w:val="4CF67452"/>
    <w:rsid w:val="4D08002F"/>
    <w:rsid w:val="4D14A97A"/>
    <w:rsid w:val="4D34506F"/>
    <w:rsid w:val="4D4FECFE"/>
    <w:rsid w:val="4D5571F2"/>
    <w:rsid w:val="4D7B332D"/>
    <w:rsid w:val="4DAE7461"/>
    <w:rsid w:val="4DB5513C"/>
    <w:rsid w:val="4DE32C61"/>
    <w:rsid w:val="4DF586CB"/>
    <w:rsid w:val="4E09A140"/>
    <w:rsid w:val="4E47746B"/>
    <w:rsid w:val="4E4BCDFA"/>
    <w:rsid w:val="4E64C7A3"/>
    <w:rsid w:val="4E6733F0"/>
    <w:rsid w:val="4E6E2BD7"/>
    <w:rsid w:val="4E770641"/>
    <w:rsid w:val="4E84A01F"/>
    <w:rsid w:val="4E8E737E"/>
    <w:rsid w:val="4E94B858"/>
    <w:rsid w:val="4E980C17"/>
    <w:rsid w:val="4EAEA1FC"/>
    <w:rsid w:val="4EB7D165"/>
    <w:rsid w:val="4EC85DDF"/>
    <w:rsid w:val="4EE94B30"/>
    <w:rsid w:val="4EF3FE35"/>
    <w:rsid w:val="4EF74DF0"/>
    <w:rsid w:val="4F08033F"/>
    <w:rsid w:val="4F0D5D16"/>
    <w:rsid w:val="4F1DFF40"/>
    <w:rsid w:val="4F1F0516"/>
    <w:rsid w:val="4F22D810"/>
    <w:rsid w:val="4F35F35B"/>
    <w:rsid w:val="4F49273A"/>
    <w:rsid w:val="4F5D991C"/>
    <w:rsid w:val="4F794139"/>
    <w:rsid w:val="4F82D4A0"/>
    <w:rsid w:val="4F95C087"/>
    <w:rsid w:val="4FC32ECB"/>
    <w:rsid w:val="4FC90178"/>
    <w:rsid w:val="4FD2036D"/>
    <w:rsid w:val="4FD647C0"/>
    <w:rsid w:val="4FDFAE54"/>
    <w:rsid w:val="4FE87EB6"/>
    <w:rsid w:val="4FEE1E97"/>
    <w:rsid w:val="5033ECBE"/>
    <w:rsid w:val="5036719C"/>
    <w:rsid w:val="503709AD"/>
    <w:rsid w:val="5038A756"/>
    <w:rsid w:val="503969FF"/>
    <w:rsid w:val="504F890A"/>
    <w:rsid w:val="50A0BCB1"/>
    <w:rsid w:val="50A3C3E0"/>
    <w:rsid w:val="50A4E360"/>
    <w:rsid w:val="50BDD695"/>
    <w:rsid w:val="50DF408F"/>
    <w:rsid w:val="50F449A1"/>
    <w:rsid w:val="5100D0DC"/>
    <w:rsid w:val="51333C36"/>
    <w:rsid w:val="513866C4"/>
    <w:rsid w:val="5141F61E"/>
    <w:rsid w:val="51435EFA"/>
    <w:rsid w:val="5157D10D"/>
    <w:rsid w:val="51603E32"/>
    <w:rsid w:val="517E6D2F"/>
    <w:rsid w:val="518104E1"/>
    <w:rsid w:val="518627E1"/>
    <w:rsid w:val="51911B1D"/>
    <w:rsid w:val="5194DD46"/>
    <w:rsid w:val="51B273F3"/>
    <w:rsid w:val="51BE3D25"/>
    <w:rsid w:val="51C06F7D"/>
    <w:rsid w:val="51D2DA0E"/>
    <w:rsid w:val="51DC6442"/>
    <w:rsid w:val="51E46934"/>
    <w:rsid w:val="51F599A8"/>
    <w:rsid w:val="52106ECA"/>
    <w:rsid w:val="522779B7"/>
    <w:rsid w:val="523D4D86"/>
    <w:rsid w:val="52556EC9"/>
    <w:rsid w:val="52577529"/>
    <w:rsid w:val="52603044"/>
    <w:rsid w:val="526197E1"/>
    <w:rsid w:val="52705FFB"/>
    <w:rsid w:val="5272ED00"/>
    <w:rsid w:val="5286BB2A"/>
    <w:rsid w:val="52A1975D"/>
    <w:rsid w:val="52B85092"/>
    <w:rsid w:val="52D1F5F7"/>
    <w:rsid w:val="52D55945"/>
    <w:rsid w:val="53078021"/>
    <w:rsid w:val="532A36F8"/>
    <w:rsid w:val="532FBA6D"/>
    <w:rsid w:val="533CA727"/>
    <w:rsid w:val="534E53E1"/>
    <w:rsid w:val="535C61E0"/>
    <w:rsid w:val="5363A760"/>
    <w:rsid w:val="53653F7A"/>
    <w:rsid w:val="53A58910"/>
    <w:rsid w:val="53C09BAF"/>
    <w:rsid w:val="53C0B8E7"/>
    <w:rsid w:val="53DB060D"/>
    <w:rsid w:val="53ED2988"/>
    <w:rsid w:val="540B5D86"/>
    <w:rsid w:val="541CFF62"/>
    <w:rsid w:val="541F5B3A"/>
    <w:rsid w:val="54745CC7"/>
    <w:rsid w:val="54792681"/>
    <w:rsid w:val="5479744A"/>
    <w:rsid w:val="547CED7D"/>
    <w:rsid w:val="548080A5"/>
    <w:rsid w:val="548F71CF"/>
    <w:rsid w:val="54AE33A6"/>
    <w:rsid w:val="54BFCC77"/>
    <w:rsid w:val="54D31396"/>
    <w:rsid w:val="54D31DCE"/>
    <w:rsid w:val="54F732F3"/>
    <w:rsid w:val="54F84FAA"/>
    <w:rsid w:val="54FC532C"/>
    <w:rsid w:val="550C0493"/>
    <w:rsid w:val="552CA473"/>
    <w:rsid w:val="552F3E40"/>
    <w:rsid w:val="5530E199"/>
    <w:rsid w:val="5541E4F7"/>
    <w:rsid w:val="55633FB9"/>
    <w:rsid w:val="5597D106"/>
    <w:rsid w:val="559EB8DC"/>
    <w:rsid w:val="55D508F9"/>
    <w:rsid w:val="55E9DA3D"/>
    <w:rsid w:val="55EE7535"/>
    <w:rsid w:val="55FB3CCF"/>
    <w:rsid w:val="560F86D5"/>
    <w:rsid w:val="561C2B21"/>
    <w:rsid w:val="56443CCE"/>
    <w:rsid w:val="564D818F"/>
    <w:rsid w:val="5657C03A"/>
    <w:rsid w:val="56660397"/>
    <w:rsid w:val="567A57FD"/>
    <w:rsid w:val="567CB19E"/>
    <w:rsid w:val="56930354"/>
    <w:rsid w:val="56937C3D"/>
    <w:rsid w:val="56960185"/>
    <w:rsid w:val="56A3DCEF"/>
    <w:rsid w:val="56AE5A80"/>
    <w:rsid w:val="56CB87ED"/>
    <w:rsid w:val="56CCE8EB"/>
    <w:rsid w:val="56D0EF27"/>
    <w:rsid w:val="56E5E7BD"/>
    <w:rsid w:val="56E6B24E"/>
    <w:rsid w:val="56EA246F"/>
    <w:rsid w:val="56ED4470"/>
    <w:rsid w:val="56FFAFF1"/>
    <w:rsid w:val="5710BEA9"/>
    <w:rsid w:val="5739F096"/>
    <w:rsid w:val="573D16F4"/>
    <w:rsid w:val="573E2B79"/>
    <w:rsid w:val="5748DD7D"/>
    <w:rsid w:val="5759EA3E"/>
    <w:rsid w:val="576CE7E3"/>
    <w:rsid w:val="57722C76"/>
    <w:rsid w:val="579A2B34"/>
    <w:rsid w:val="57A88D64"/>
    <w:rsid w:val="57D41DD5"/>
    <w:rsid w:val="57DC7FE4"/>
    <w:rsid w:val="57FDCECF"/>
    <w:rsid w:val="580EBA93"/>
    <w:rsid w:val="5822FC88"/>
    <w:rsid w:val="58291613"/>
    <w:rsid w:val="582A76CD"/>
    <w:rsid w:val="582ED3B5"/>
    <w:rsid w:val="584CB1BB"/>
    <w:rsid w:val="58884B83"/>
    <w:rsid w:val="589D6D59"/>
    <w:rsid w:val="589EE68B"/>
    <w:rsid w:val="58AC8F0A"/>
    <w:rsid w:val="58B2F815"/>
    <w:rsid w:val="58B9E9AD"/>
    <w:rsid w:val="58DD2907"/>
    <w:rsid w:val="58F0A5BD"/>
    <w:rsid w:val="58F73C2A"/>
    <w:rsid w:val="58FDD5A3"/>
    <w:rsid w:val="590931DD"/>
    <w:rsid w:val="59272726"/>
    <w:rsid w:val="593ADC8F"/>
    <w:rsid w:val="59503A97"/>
    <w:rsid w:val="5967AC9A"/>
    <w:rsid w:val="59944018"/>
    <w:rsid w:val="59982B5A"/>
    <w:rsid w:val="59AB440C"/>
    <w:rsid w:val="59B6FA93"/>
    <w:rsid w:val="59BE821B"/>
    <w:rsid w:val="59C16334"/>
    <w:rsid w:val="59CAA416"/>
    <w:rsid w:val="59EB7D65"/>
    <w:rsid w:val="5A08B2CE"/>
    <w:rsid w:val="5A1C338D"/>
    <w:rsid w:val="5A485F6B"/>
    <w:rsid w:val="5A49E262"/>
    <w:rsid w:val="5A5A7FCB"/>
    <w:rsid w:val="5A657576"/>
    <w:rsid w:val="5A83B3A3"/>
    <w:rsid w:val="5A8C9B51"/>
    <w:rsid w:val="5AA57BBB"/>
    <w:rsid w:val="5AAFA5BD"/>
    <w:rsid w:val="5ABA7740"/>
    <w:rsid w:val="5AD6ACF0"/>
    <w:rsid w:val="5ADE8549"/>
    <w:rsid w:val="5AE62EB4"/>
    <w:rsid w:val="5AE758CA"/>
    <w:rsid w:val="5AEE8C40"/>
    <w:rsid w:val="5AFD8303"/>
    <w:rsid w:val="5B095DEC"/>
    <w:rsid w:val="5B1B3D1D"/>
    <w:rsid w:val="5B1BFC41"/>
    <w:rsid w:val="5B1FBD72"/>
    <w:rsid w:val="5B324701"/>
    <w:rsid w:val="5B4400DC"/>
    <w:rsid w:val="5B45E219"/>
    <w:rsid w:val="5B5C2275"/>
    <w:rsid w:val="5B6D60AC"/>
    <w:rsid w:val="5B7436C0"/>
    <w:rsid w:val="5BA55CEA"/>
    <w:rsid w:val="5BDBE6EA"/>
    <w:rsid w:val="5BE5F702"/>
    <w:rsid w:val="5BF20675"/>
    <w:rsid w:val="5C128B7B"/>
    <w:rsid w:val="5C2C57CE"/>
    <w:rsid w:val="5C42BE4D"/>
    <w:rsid w:val="5C4931C2"/>
    <w:rsid w:val="5C4EDD8B"/>
    <w:rsid w:val="5C6DC804"/>
    <w:rsid w:val="5C7B2CC8"/>
    <w:rsid w:val="5C7B8A48"/>
    <w:rsid w:val="5C7F2E00"/>
    <w:rsid w:val="5C98BC25"/>
    <w:rsid w:val="5CA69BB1"/>
    <w:rsid w:val="5CB3B848"/>
    <w:rsid w:val="5CBF1D2A"/>
    <w:rsid w:val="5CCB5BC9"/>
    <w:rsid w:val="5CCE75F1"/>
    <w:rsid w:val="5CE0E4F1"/>
    <w:rsid w:val="5CE8AE98"/>
    <w:rsid w:val="5CEAB1F0"/>
    <w:rsid w:val="5CFEE516"/>
    <w:rsid w:val="5D0820F0"/>
    <w:rsid w:val="5D0E8E58"/>
    <w:rsid w:val="5D236299"/>
    <w:rsid w:val="5D2A6F9B"/>
    <w:rsid w:val="5D5092EC"/>
    <w:rsid w:val="5D5434C2"/>
    <w:rsid w:val="5D57E184"/>
    <w:rsid w:val="5D5C798D"/>
    <w:rsid w:val="5D7BABE4"/>
    <w:rsid w:val="5D7EA13C"/>
    <w:rsid w:val="5D8AC974"/>
    <w:rsid w:val="5D963A6B"/>
    <w:rsid w:val="5D9688C3"/>
    <w:rsid w:val="5DA7D5D7"/>
    <w:rsid w:val="5DCE91DD"/>
    <w:rsid w:val="5DF97E57"/>
    <w:rsid w:val="5DFBB229"/>
    <w:rsid w:val="5E0953F1"/>
    <w:rsid w:val="5E0B3FA5"/>
    <w:rsid w:val="5E1AF61D"/>
    <w:rsid w:val="5E23FE40"/>
    <w:rsid w:val="5E317998"/>
    <w:rsid w:val="5E318AE8"/>
    <w:rsid w:val="5E350590"/>
    <w:rsid w:val="5E36DB54"/>
    <w:rsid w:val="5E40FEAE"/>
    <w:rsid w:val="5E61B715"/>
    <w:rsid w:val="5E6A4652"/>
    <w:rsid w:val="5E9E1539"/>
    <w:rsid w:val="5E9EDD94"/>
    <w:rsid w:val="5EA2A411"/>
    <w:rsid w:val="5ED43369"/>
    <w:rsid w:val="5EFC53C4"/>
    <w:rsid w:val="5F055244"/>
    <w:rsid w:val="5F0D4160"/>
    <w:rsid w:val="5F125FCD"/>
    <w:rsid w:val="5F1E6A29"/>
    <w:rsid w:val="5FAA1E13"/>
    <w:rsid w:val="5FC73230"/>
    <w:rsid w:val="5FDE120E"/>
    <w:rsid w:val="5FEB28AF"/>
    <w:rsid w:val="5FEDCCCA"/>
    <w:rsid w:val="5FF29A75"/>
    <w:rsid w:val="6037069A"/>
    <w:rsid w:val="604E3468"/>
    <w:rsid w:val="605AF77A"/>
    <w:rsid w:val="607F417D"/>
    <w:rsid w:val="60859276"/>
    <w:rsid w:val="609F95A3"/>
    <w:rsid w:val="60B8BAC9"/>
    <w:rsid w:val="60DCB006"/>
    <w:rsid w:val="60E43B9F"/>
    <w:rsid w:val="60E6AF31"/>
    <w:rsid w:val="60F3DFFB"/>
    <w:rsid w:val="60F8410D"/>
    <w:rsid w:val="611EE741"/>
    <w:rsid w:val="611FA279"/>
    <w:rsid w:val="6120935D"/>
    <w:rsid w:val="61310B65"/>
    <w:rsid w:val="614E20BD"/>
    <w:rsid w:val="61735FCF"/>
    <w:rsid w:val="6189E9A3"/>
    <w:rsid w:val="619169A6"/>
    <w:rsid w:val="61E6C5FF"/>
    <w:rsid w:val="61E994CC"/>
    <w:rsid w:val="61EEDE58"/>
    <w:rsid w:val="61F2D38A"/>
    <w:rsid w:val="61FCAAA2"/>
    <w:rsid w:val="61FF23E7"/>
    <w:rsid w:val="62082494"/>
    <w:rsid w:val="6234AA0F"/>
    <w:rsid w:val="623DC351"/>
    <w:rsid w:val="62421F9B"/>
    <w:rsid w:val="624F6DB1"/>
    <w:rsid w:val="6260DD96"/>
    <w:rsid w:val="626F0104"/>
    <w:rsid w:val="628EC260"/>
    <w:rsid w:val="6291FA6F"/>
    <w:rsid w:val="6298B471"/>
    <w:rsid w:val="62D530A4"/>
    <w:rsid w:val="62D6B6F1"/>
    <w:rsid w:val="62E1D83C"/>
    <w:rsid w:val="62E4EF62"/>
    <w:rsid w:val="62F8D0AD"/>
    <w:rsid w:val="63391864"/>
    <w:rsid w:val="6348EAC6"/>
    <w:rsid w:val="6364AA7C"/>
    <w:rsid w:val="6371865C"/>
    <w:rsid w:val="637C17B9"/>
    <w:rsid w:val="63840106"/>
    <w:rsid w:val="63A013EB"/>
    <w:rsid w:val="63D83918"/>
    <w:rsid w:val="63F0A45F"/>
    <w:rsid w:val="641839DB"/>
    <w:rsid w:val="6434FA99"/>
    <w:rsid w:val="64511E34"/>
    <w:rsid w:val="645C5F9C"/>
    <w:rsid w:val="646DA158"/>
    <w:rsid w:val="6480ECA0"/>
    <w:rsid w:val="64889437"/>
    <w:rsid w:val="64B6B79E"/>
    <w:rsid w:val="64D920CE"/>
    <w:rsid w:val="64D952F5"/>
    <w:rsid w:val="64EAEE08"/>
    <w:rsid w:val="64F16616"/>
    <w:rsid w:val="64F40FD1"/>
    <w:rsid w:val="64F496B1"/>
    <w:rsid w:val="650BB28F"/>
    <w:rsid w:val="6516BADB"/>
    <w:rsid w:val="658A3AE9"/>
    <w:rsid w:val="659C1F48"/>
    <w:rsid w:val="65A03A93"/>
    <w:rsid w:val="65B5F139"/>
    <w:rsid w:val="65CADB85"/>
    <w:rsid w:val="65F260CC"/>
    <w:rsid w:val="6606940D"/>
    <w:rsid w:val="6612F1F2"/>
    <w:rsid w:val="66466E4A"/>
    <w:rsid w:val="6646D093"/>
    <w:rsid w:val="6656D4F8"/>
    <w:rsid w:val="6660C3A7"/>
    <w:rsid w:val="6672314C"/>
    <w:rsid w:val="66771D83"/>
    <w:rsid w:val="669C7F8C"/>
    <w:rsid w:val="66A58FC7"/>
    <w:rsid w:val="66AB9C18"/>
    <w:rsid w:val="66AE21AC"/>
    <w:rsid w:val="66B114A4"/>
    <w:rsid w:val="66C7947F"/>
    <w:rsid w:val="66CE9D34"/>
    <w:rsid w:val="67096FCF"/>
    <w:rsid w:val="670AF188"/>
    <w:rsid w:val="6712DDA4"/>
    <w:rsid w:val="67219042"/>
    <w:rsid w:val="6788E910"/>
    <w:rsid w:val="679C44B7"/>
    <w:rsid w:val="679FE853"/>
    <w:rsid w:val="67B1DEE0"/>
    <w:rsid w:val="67BB959D"/>
    <w:rsid w:val="67D848C5"/>
    <w:rsid w:val="67E37871"/>
    <w:rsid w:val="67E6222C"/>
    <w:rsid w:val="67E847AF"/>
    <w:rsid w:val="67E9EF2B"/>
    <w:rsid w:val="6810C190"/>
    <w:rsid w:val="68352BEB"/>
    <w:rsid w:val="683C924F"/>
    <w:rsid w:val="68516FC2"/>
    <w:rsid w:val="68518B5E"/>
    <w:rsid w:val="686C91B5"/>
    <w:rsid w:val="687429DB"/>
    <w:rsid w:val="68844882"/>
    <w:rsid w:val="68A8777A"/>
    <w:rsid w:val="68AB496E"/>
    <w:rsid w:val="68B1C44A"/>
    <w:rsid w:val="68C9278F"/>
    <w:rsid w:val="68DD9625"/>
    <w:rsid w:val="6952E16C"/>
    <w:rsid w:val="696B4492"/>
    <w:rsid w:val="696D5864"/>
    <w:rsid w:val="6971D69F"/>
    <w:rsid w:val="69764206"/>
    <w:rsid w:val="69931FED"/>
    <w:rsid w:val="699D3758"/>
    <w:rsid w:val="69BEFD77"/>
    <w:rsid w:val="69C3DB1A"/>
    <w:rsid w:val="69C73979"/>
    <w:rsid w:val="69CF4197"/>
    <w:rsid w:val="69F9772A"/>
    <w:rsid w:val="69F9F03D"/>
    <w:rsid w:val="6A04EFFF"/>
    <w:rsid w:val="6A185076"/>
    <w:rsid w:val="6A4CE2A8"/>
    <w:rsid w:val="6A61E05B"/>
    <w:rsid w:val="6A6E7037"/>
    <w:rsid w:val="6A741C7A"/>
    <w:rsid w:val="6A910916"/>
    <w:rsid w:val="6ACE0800"/>
    <w:rsid w:val="6ACF81BB"/>
    <w:rsid w:val="6AD2E334"/>
    <w:rsid w:val="6AE9FC0A"/>
    <w:rsid w:val="6AF599EF"/>
    <w:rsid w:val="6B2A87E9"/>
    <w:rsid w:val="6B4239D3"/>
    <w:rsid w:val="6B4D4C4C"/>
    <w:rsid w:val="6B538210"/>
    <w:rsid w:val="6B545153"/>
    <w:rsid w:val="6B8B40EC"/>
    <w:rsid w:val="6B95C09E"/>
    <w:rsid w:val="6BA3E0E2"/>
    <w:rsid w:val="6BB9DF43"/>
    <w:rsid w:val="6BBA2815"/>
    <w:rsid w:val="6BCC8F78"/>
    <w:rsid w:val="6BD5CC96"/>
    <w:rsid w:val="6BDD159A"/>
    <w:rsid w:val="6BE28FF1"/>
    <w:rsid w:val="6BEF71B3"/>
    <w:rsid w:val="6C042329"/>
    <w:rsid w:val="6C0D5BE5"/>
    <w:rsid w:val="6C28B697"/>
    <w:rsid w:val="6C4792F4"/>
    <w:rsid w:val="6C5F7CCC"/>
    <w:rsid w:val="6C665390"/>
    <w:rsid w:val="6C8B55EC"/>
    <w:rsid w:val="6C9804BA"/>
    <w:rsid w:val="6CABB9E8"/>
    <w:rsid w:val="6CAF0C7F"/>
    <w:rsid w:val="6CB1E9DA"/>
    <w:rsid w:val="6CC4E4AA"/>
    <w:rsid w:val="6CCF7F78"/>
    <w:rsid w:val="6CD4865B"/>
    <w:rsid w:val="6CD4EE2C"/>
    <w:rsid w:val="6CF31163"/>
    <w:rsid w:val="6CF4661B"/>
    <w:rsid w:val="6CF69E39"/>
    <w:rsid w:val="6D2D6271"/>
    <w:rsid w:val="6D4FA586"/>
    <w:rsid w:val="6D6DD4F4"/>
    <w:rsid w:val="6D80E082"/>
    <w:rsid w:val="6D8A211F"/>
    <w:rsid w:val="6D9351D2"/>
    <w:rsid w:val="6D955AA9"/>
    <w:rsid w:val="6DD90BCA"/>
    <w:rsid w:val="6DDB7C66"/>
    <w:rsid w:val="6DEC7997"/>
    <w:rsid w:val="6DECFFD4"/>
    <w:rsid w:val="6E0BC6D5"/>
    <w:rsid w:val="6E1493D4"/>
    <w:rsid w:val="6E1A7E86"/>
    <w:rsid w:val="6E1AC46A"/>
    <w:rsid w:val="6E32A6FB"/>
    <w:rsid w:val="6E3A2E6B"/>
    <w:rsid w:val="6E5AD192"/>
    <w:rsid w:val="6E613744"/>
    <w:rsid w:val="6E66EF09"/>
    <w:rsid w:val="6E7C8019"/>
    <w:rsid w:val="6E82722A"/>
    <w:rsid w:val="6EA14C06"/>
    <w:rsid w:val="6EB9CA9D"/>
    <w:rsid w:val="6EBEA081"/>
    <w:rsid w:val="6EBF23EF"/>
    <w:rsid w:val="6EBF7FE3"/>
    <w:rsid w:val="6ED25558"/>
    <w:rsid w:val="6EEDA269"/>
    <w:rsid w:val="6EF628D7"/>
    <w:rsid w:val="6F052565"/>
    <w:rsid w:val="6F57519C"/>
    <w:rsid w:val="6F58D4A1"/>
    <w:rsid w:val="6F7366CC"/>
    <w:rsid w:val="6F7E5685"/>
    <w:rsid w:val="6F8661C4"/>
    <w:rsid w:val="6F8BFE08"/>
    <w:rsid w:val="6FA3E3B9"/>
    <w:rsid w:val="6FA60611"/>
    <w:rsid w:val="6FCA7541"/>
    <w:rsid w:val="6FD89BC8"/>
    <w:rsid w:val="6FDB990A"/>
    <w:rsid w:val="6FE1EAF3"/>
    <w:rsid w:val="6FE35AAA"/>
    <w:rsid w:val="6FF2312B"/>
    <w:rsid w:val="6FF388B0"/>
    <w:rsid w:val="7031DDB5"/>
    <w:rsid w:val="704CF1F5"/>
    <w:rsid w:val="706B0259"/>
    <w:rsid w:val="7080B91F"/>
    <w:rsid w:val="7088A08B"/>
    <w:rsid w:val="70A2B32E"/>
    <w:rsid w:val="70A2B32F"/>
    <w:rsid w:val="70AB1464"/>
    <w:rsid w:val="70BA87E6"/>
    <w:rsid w:val="70BB48A9"/>
    <w:rsid w:val="70CDE6EA"/>
    <w:rsid w:val="70CF0BA9"/>
    <w:rsid w:val="70D60FF7"/>
    <w:rsid w:val="70D77357"/>
    <w:rsid w:val="70DABB7E"/>
    <w:rsid w:val="70DD21BE"/>
    <w:rsid w:val="70F85BD2"/>
    <w:rsid w:val="710578D4"/>
    <w:rsid w:val="710E0C7B"/>
    <w:rsid w:val="7157818A"/>
    <w:rsid w:val="715F41EC"/>
    <w:rsid w:val="7199AFA1"/>
    <w:rsid w:val="71D461E4"/>
    <w:rsid w:val="71D4B79A"/>
    <w:rsid w:val="71E52503"/>
    <w:rsid w:val="71F3C74B"/>
    <w:rsid w:val="72118542"/>
    <w:rsid w:val="7223AA3D"/>
    <w:rsid w:val="7228653D"/>
    <w:rsid w:val="722A8E5A"/>
    <w:rsid w:val="726AE22F"/>
    <w:rsid w:val="727EB522"/>
    <w:rsid w:val="72B48403"/>
    <w:rsid w:val="72BE7DB6"/>
    <w:rsid w:val="72C310A6"/>
    <w:rsid w:val="72D8614E"/>
    <w:rsid w:val="72E268E4"/>
    <w:rsid w:val="72E697A4"/>
    <w:rsid w:val="72E8155C"/>
    <w:rsid w:val="72FFD5E6"/>
    <w:rsid w:val="730C8269"/>
    <w:rsid w:val="734CC5C7"/>
    <w:rsid w:val="73A0D283"/>
    <w:rsid w:val="73C650FA"/>
    <w:rsid w:val="73C7284C"/>
    <w:rsid w:val="73E01F44"/>
    <w:rsid w:val="7408FEB8"/>
    <w:rsid w:val="740B30BC"/>
    <w:rsid w:val="741455A6"/>
    <w:rsid w:val="74256017"/>
    <w:rsid w:val="744A02E3"/>
    <w:rsid w:val="745F17CB"/>
    <w:rsid w:val="7466CE8D"/>
    <w:rsid w:val="746BED5F"/>
    <w:rsid w:val="74730B12"/>
    <w:rsid w:val="749AB6EF"/>
    <w:rsid w:val="74A156D5"/>
    <w:rsid w:val="74A2B1F8"/>
    <w:rsid w:val="74D108EB"/>
    <w:rsid w:val="74D90D8E"/>
    <w:rsid w:val="74DE0C42"/>
    <w:rsid w:val="74ECB03E"/>
    <w:rsid w:val="7504AA19"/>
    <w:rsid w:val="7534A167"/>
    <w:rsid w:val="754186B0"/>
    <w:rsid w:val="7541DA2E"/>
    <w:rsid w:val="75597E3B"/>
    <w:rsid w:val="7559A6D1"/>
    <w:rsid w:val="755FF3EA"/>
    <w:rsid w:val="756642AD"/>
    <w:rsid w:val="75760BEE"/>
    <w:rsid w:val="758A1AB2"/>
    <w:rsid w:val="7599EE15"/>
    <w:rsid w:val="75A4CF19"/>
    <w:rsid w:val="75DAC450"/>
    <w:rsid w:val="76051D01"/>
    <w:rsid w:val="76284A1F"/>
    <w:rsid w:val="7629A3EC"/>
    <w:rsid w:val="7631F955"/>
    <w:rsid w:val="7637314A"/>
    <w:rsid w:val="7659DE30"/>
    <w:rsid w:val="7680EABA"/>
    <w:rsid w:val="768F5C42"/>
    <w:rsid w:val="7691C78B"/>
    <w:rsid w:val="769F46E7"/>
    <w:rsid w:val="76BDB86C"/>
    <w:rsid w:val="76C7386E"/>
    <w:rsid w:val="76D7FA32"/>
    <w:rsid w:val="76D9C014"/>
    <w:rsid w:val="76F7DBB2"/>
    <w:rsid w:val="7701FEF7"/>
    <w:rsid w:val="77097D2A"/>
    <w:rsid w:val="7716ABB9"/>
    <w:rsid w:val="771B2F44"/>
    <w:rsid w:val="771DE6B6"/>
    <w:rsid w:val="772A4143"/>
    <w:rsid w:val="773D03F5"/>
    <w:rsid w:val="774BDADA"/>
    <w:rsid w:val="7750D3F1"/>
    <w:rsid w:val="7769BB70"/>
    <w:rsid w:val="778190E8"/>
    <w:rsid w:val="779E6F4F"/>
    <w:rsid w:val="77A1C78E"/>
    <w:rsid w:val="77CA5046"/>
    <w:rsid w:val="77CE4366"/>
    <w:rsid w:val="77DBB500"/>
    <w:rsid w:val="77DCBB1C"/>
    <w:rsid w:val="77E87AEA"/>
    <w:rsid w:val="780BBB60"/>
    <w:rsid w:val="781D0B5E"/>
    <w:rsid w:val="782C6DCE"/>
    <w:rsid w:val="7840EFB6"/>
    <w:rsid w:val="7847D0EF"/>
    <w:rsid w:val="78559E89"/>
    <w:rsid w:val="78687D9D"/>
    <w:rsid w:val="7870735A"/>
    <w:rsid w:val="788AEE43"/>
    <w:rsid w:val="7896BCC1"/>
    <w:rsid w:val="78CF481D"/>
    <w:rsid w:val="78F2F0A4"/>
    <w:rsid w:val="78FE0061"/>
    <w:rsid w:val="79200334"/>
    <w:rsid w:val="79266C85"/>
    <w:rsid w:val="794906CA"/>
    <w:rsid w:val="79992410"/>
    <w:rsid w:val="799F3862"/>
    <w:rsid w:val="79A3209D"/>
    <w:rsid w:val="79B37134"/>
    <w:rsid w:val="7A008AA6"/>
    <w:rsid w:val="7A0CBAEA"/>
    <w:rsid w:val="7A2CEF5E"/>
    <w:rsid w:val="7A2E6A42"/>
    <w:rsid w:val="7A46750B"/>
    <w:rsid w:val="7A4A7F42"/>
    <w:rsid w:val="7A705455"/>
    <w:rsid w:val="7A72325D"/>
    <w:rsid w:val="7A7D6B40"/>
    <w:rsid w:val="7A9ECC49"/>
    <w:rsid w:val="7AB1A12A"/>
    <w:rsid w:val="7ABBD395"/>
    <w:rsid w:val="7AC27773"/>
    <w:rsid w:val="7B19A6FE"/>
    <w:rsid w:val="7B2633DC"/>
    <w:rsid w:val="7B2DFAD7"/>
    <w:rsid w:val="7B5D0B86"/>
    <w:rsid w:val="7B5F1DEB"/>
    <w:rsid w:val="7B7828C7"/>
    <w:rsid w:val="7B7CC4B0"/>
    <w:rsid w:val="7B7DBB51"/>
    <w:rsid w:val="7BA659EB"/>
    <w:rsid w:val="7BCDE836"/>
    <w:rsid w:val="7BD6BFB4"/>
    <w:rsid w:val="7BE045C1"/>
    <w:rsid w:val="7BE57CA0"/>
    <w:rsid w:val="7BEB0505"/>
    <w:rsid w:val="7BEC0974"/>
    <w:rsid w:val="7C07A994"/>
    <w:rsid w:val="7C08F935"/>
    <w:rsid w:val="7C1531FA"/>
    <w:rsid w:val="7C19315B"/>
    <w:rsid w:val="7C270CF0"/>
    <w:rsid w:val="7C2BC5E8"/>
    <w:rsid w:val="7C3B5814"/>
    <w:rsid w:val="7C3BCA6D"/>
    <w:rsid w:val="7C41FFFD"/>
    <w:rsid w:val="7C47137F"/>
    <w:rsid w:val="7C5E0CDD"/>
    <w:rsid w:val="7C725843"/>
    <w:rsid w:val="7C87BFD8"/>
    <w:rsid w:val="7C95E028"/>
    <w:rsid w:val="7C9FA7B2"/>
    <w:rsid w:val="7CBC44F0"/>
    <w:rsid w:val="7CCC978D"/>
    <w:rsid w:val="7CCFB656"/>
    <w:rsid w:val="7CD44FA1"/>
    <w:rsid w:val="7D046F50"/>
    <w:rsid w:val="7D11C6B0"/>
    <w:rsid w:val="7D2CE01E"/>
    <w:rsid w:val="7D3096CC"/>
    <w:rsid w:val="7D417A3A"/>
    <w:rsid w:val="7D499E1F"/>
    <w:rsid w:val="7D79DD31"/>
    <w:rsid w:val="7D823AB4"/>
    <w:rsid w:val="7D891ADB"/>
    <w:rsid w:val="7D9617E3"/>
    <w:rsid w:val="7DAC666B"/>
    <w:rsid w:val="7DAE3D74"/>
    <w:rsid w:val="7DB76DD0"/>
    <w:rsid w:val="7DBC4411"/>
    <w:rsid w:val="7DE698CD"/>
    <w:rsid w:val="7DF69414"/>
    <w:rsid w:val="7E03D4BD"/>
    <w:rsid w:val="7E20EDE6"/>
    <w:rsid w:val="7E2374B9"/>
    <w:rsid w:val="7E42684B"/>
    <w:rsid w:val="7E4CA409"/>
    <w:rsid w:val="7E64B67F"/>
    <w:rsid w:val="7E75883A"/>
    <w:rsid w:val="7E7B866A"/>
    <w:rsid w:val="7E7E8EB8"/>
    <w:rsid w:val="7EC64CC7"/>
    <w:rsid w:val="7EC6C49C"/>
    <w:rsid w:val="7ED0EFB8"/>
    <w:rsid w:val="7ED348D0"/>
    <w:rsid w:val="7EDEEBB4"/>
    <w:rsid w:val="7EF5FA20"/>
    <w:rsid w:val="7EFC42CB"/>
    <w:rsid w:val="7F19E4A7"/>
    <w:rsid w:val="7F272049"/>
    <w:rsid w:val="7F3EEA29"/>
    <w:rsid w:val="7F454A4F"/>
    <w:rsid w:val="7F4CFAE7"/>
    <w:rsid w:val="7F4F9D57"/>
    <w:rsid w:val="7F52BFED"/>
    <w:rsid w:val="7F9B25E1"/>
    <w:rsid w:val="7FA7C38F"/>
    <w:rsid w:val="7FAF7BFC"/>
    <w:rsid w:val="7FC1F8F2"/>
    <w:rsid w:val="7FF89C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9ECDB"/>
  <w15:chartTrackingRefBased/>
  <w15:docId w15:val="{99D8C5D3-2C74-482C-8E6C-79E50181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476"/>
    <w:pPr>
      <w:spacing w:after="0" w:line="240" w:lineRule="auto"/>
    </w:pPr>
    <w:rPr>
      <w:rFonts w:ascii="Calibri" w:hAnsi="Calibri" w:cs="Calibri"/>
    </w:rPr>
  </w:style>
  <w:style w:type="paragraph" w:styleId="Heading1">
    <w:name w:val="heading 1"/>
    <w:basedOn w:val="Normal"/>
    <w:next w:val="Normal"/>
    <w:link w:val="Heading1Char"/>
    <w:uiPriority w:val="9"/>
    <w:qFormat/>
    <w:rsid w:val="005B456F"/>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47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E46476"/>
  </w:style>
  <w:style w:type="paragraph" w:styleId="Footer">
    <w:name w:val="footer"/>
    <w:basedOn w:val="Normal"/>
    <w:link w:val="FooterChar"/>
    <w:uiPriority w:val="99"/>
    <w:unhideWhenUsed/>
    <w:rsid w:val="00E4647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E46476"/>
  </w:style>
  <w:style w:type="character" w:customStyle="1" w:styleId="Heading1Char">
    <w:name w:val="Heading 1 Char"/>
    <w:basedOn w:val="DefaultParagraphFont"/>
    <w:link w:val="Heading1"/>
    <w:uiPriority w:val="9"/>
    <w:rsid w:val="005B456F"/>
    <w:rPr>
      <w:rFonts w:asciiTheme="majorHAnsi" w:eastAsiaTheme="majorEastAsia" w:hAnsiTheme="majorHAnsi" w:cstheme="majorBidi"/>
      <w:color w:val="2F5496" w:themeColor="accent1" w:themeShade="BF"/>
      <w:sz w:val="32"/>
      <w:szCs w:val="32"/>
    </w:rPr>
  </w:style>
  <w:style w:type="paragraph" w:customStyle="1" w:styleId="Default">
    <w:name w:val="Default"/>
    <w:rsid w:val="005A40E9"/>
    <w:pPr>
      <w:autoSpaceDE w:val="0"/>
      <w:autoSpaceDN w:val="0"/>
      <w:adjustRightInd w:val="0"/>
      <w:spacing w:after="0" w:line="240" w:lineRule="auto"/>
    </w:pPr>
    <w:rPr>
      <w:rFonts w:ascii="Calibri Light" w:hAnsi="Calibri Light" w:cs="Calibri Light"/>
      <w:color w:val="000000"/>
      <w:sz w:val="24"/>
      <w:szCs w:val="24"/>
    </w:rPr>
  </w:style>
  <w:style w:type="character" w:styleId="Hyperlink">
    <w:name w:val="Hyperlink"/>
    <w:basedOn w:val="DefaultParagraphFont"/>
    <w:uiPriority w:val="99"/>
    <w:unhideWhenUsed/>
    <w:rsid w:val="008714BF"/>
    <w:rPr>
      <w:color w:val="0563C1" w:themeColor="hyperlink"/>
      <w:u w:val="single"/>
    </w:rPr>
  </w:style>
  <w:style w:type="character" w:styleId="UnresolvedMention">
    <w:name w:val="Unresolved Mention"/>
    <w:basedOn w:val="DefaultParagraphFont"/>
    <w:uiPriority w:val="99"/>
    <w:semiHidden/>
    <w:unhideWhenUsed/>
    <w:rsid w:val="008714BF"/>
    <w:rPr>
      <w:color w:val="605E5C"/>
      <w:shd w:val="clear" w:color="auto" w:fill="E1DFDD"/>
    </w:rPr>
  </w:style>
  <w:style w:type="character" w:styleId="CommentReference">
    <w:name w:val="annotation reference"/>
    <w:basedOn w:val="DefaultParagraphFont"/>
    <w:uiPriority w:val="99"/>
    <w:semiHidden/>
    <w:unhideWhenUsed/>
    <w:rsid w:val="00BE1459"/>
    <w:rPr>
      <w:sz w:val="16"/>
      <w:szCs w:val="16"/>
    </w:rPr>
  </w:style>
  <w:style w:type="paragraph" w:styleId="CommentText">
    <w:name w:val="annotation text"/>
    <w:basedOn w:val="Normal"/>
    <w:link w:val="CommentTextChar"/>
    <w:uiPriority w:val="99"/>
    <w:unhideWhenUsed/>
    <w:rsid w:val="00BE1459"/>
    <w:rPr>
      <w:sz w:val="20"/>
      <w:szCs w:val="20"/>
    </w:rPr>
  </w:style>
  <w:style w:type="character" w:customStyle="1" w:styleId="CommentTextChar">
    <w:name w:val="Comment Text Char"/>
    <w:basedOn w:val="DefaultParagraphFont"/>
    <w:link w:val="CommentText"/>
    <w:uiPriority w:val="99"/>
    <w:rsid w:val="00BE145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E1459"/>
    <w:rPr>
      <w:b/>
      <w:bCs/>
    </w:rPr>
  </w:style>
  <w:style w:type="character" w:customStyle="1" w:styleId="CommentSubjectChar">
    <w:name w:val="Comment Subject Char"/>
    <w:basedOn w:val="CommentTextChar"/>
    <w:link w:val="CommentSubject"/>
    <w:uiPriority w:val="99"/>
    <w:semiHidden/>
    <w:rsid w:val="00BE1459"/>
    <w:rPr>
      <w:rFonts w:ascii="Calibri" w:hAnsi="Calibri" w:cs="Calibri"/>
      <w:b/>
      <w:bCs/>
      <w:sz w:val="20"/>
      <w:szCs w:val="20"/>
    </w:rPr>
  </w:style>
  <w:style w:type="paragraph" w:styleId="NormalWeb">
    <w:name w:val="Normal (Web)"/>
    <w:basedOn w:val="Normal"/>
    <w:link w:val="NormalWebChar"/>
    <w:uiPriority w:val="99"/>
    <w:unhideWhenUsed/>
    <w:rsid w:val="004C770E"/>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D8253A"/>
    <w:pPr>
      <w:spacing w:after="160" w:line="259" w:lineRule="auto"/>
      <w:ind w:left="720"/>
      <w:contextualSpacing/>
    </w:pPr>
    <w:rPr>
      <w:rFonts w:asciiTheme="minorHAnsi" w:hAnsiTheme="minorHAnsi" w:cstheme="minorBidi"/>
    </w:rPr>
  </w:style>
  <w:style w:type="character" w:customStyle="1" w:styleId="NormalWebChar">
    <w:name w:val="Normal (Web) Char"/>
    <w:link w:val="NormalWeb"/>
    <w:uiPriority w:val="99"/>
    <w:locked/>
    <w:rsid w:val="00617108"/>
    <w:rPr>
      <w:rFonts w:ascii="Times New Roman" w:eastAsia="Times New Roman" w:hAnsi="Times New Roman" w:cs="Times New Roman"/>
      <w:sz w:val="24"/>
      <w:szCs w:val="24"/>
    </w:rPr>
  </w:style>
  <w:style w:type="table" w:styleId="TableGridLight">
    <w:name w:val="Grid Table Light"/>
    <w:basedOn w:val="TableNormal"/>
    <w:uiPriority w:val="40"/>
    <w:rsid w:val="00617108"/>
    <w:pPr>
      <w:spacing w:after="0" w:line="240" w:lineRule="auto"/>
    </w:pPr>
    <w:rPr>
      <w:rFonts w:ascii="Arial" w:eastAsia="Times New Roman" w:hAnsi="Arial"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821DAA"/>
  </w:style>
  <w:style w:type="character" w:customStyle="1" w:styleId="advancedproofingissue">
    <w:name w:val="advancedproofingissue"/>
    <w:basedOn w:val="DefaultParagraphFont"/>
    <w:rsid w:val="00821DAA"/>
  </w:style>
  <w:style w:type="character" w:customStyle="1" w:styleId="contextualspellingandgrammarerror">
    <w:name w:val="contextualspellingandgrammarerror"/>
    <w:basedOn w:val="DefaultParagraphFont"/>
    <w:rsid w:val="00821DAA"/>
  </w:style>
  <w:style w:type="character" w:customStyle="1" w:styleId="eop">
    <w:name w:val="eop"/>
    <w:basedOn w:val="DefaultParagraphFont"/>
    <w:rsid w:val="00821DAA"/>
  </w:style>
  <w:style w:type="paragraph" w:styleId="Revision">
    <w:name w:val="Revision"/>
    <w:hidden/>
    <w:uiPriority w:val="99"/>
    <w:semiHidden/>
    <w:rsid w:val="00A57AE1"/>
    <w:pPr>
      <w:spacing w:after="0" w:line="240" w:lineRule="auto"/>
    </w:pPr>
    <w:rPr>
      <w:rFonts w:ascii="Calibri" w:hAnsi="Calibri" w:cs="Calibri"/>
    </w:rPr>
  </w:style>
  <w:style w:type="paragraph" w:customStyle="1" w:styleId="paragraph">
    <w:name w:val="paragraph"/>
    <w:basedOn w:val="Normal"/>
    <w:rsid w:val="00A57AE1"/>
    <w:pPr>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A57AE1"/>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GridTable4">
    <w:name w:val="Grid Table 4"/>
    <w:basedOn w:val="TableNormal"/>
    <w:uiPriority w:val="49"/>
    <w:rsid w:val="0052081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85440">
      <w:bodyDiv w:val="1"/>
      <w:marLeft w:val="0"/>
      <w:marRight w:val="0"/>
      <w:marTop w:val="0"/>
      <w:marBottom w:val="0"/>
      <w:divBdr>
        <w:top w:val="none" w:sz="0" w:space="0" w:color="auto"/>
        <w:left w:val="none" w:sz="0" w:space="0" w:color="auto"/>
        <w:bottom w:val="none" w:sz="0" w:space="0" w:color="auto"/>
        <w:right w:val="none" w:sz="0" w:space="0" w:color="auto"/>
      </w:divBdr>
      <w:divsChild>
        <w:div w:id="980765710">
          <w:marLeft w:val="0"/>
          <w:marRight w:val="0"/>
          <w:marTop w:val="0"/>
          <w:marBottom w:val="0"/>
          <w:divBdr>
            <w:top w:val="none" w:sz="0" w:space="0" w:color="auto"/>
            <w:left w:val="none" w:sz="0" w:space="0" w:color="auto"/>
            <w:bottom w:val="none" w:sz="0" w:space="0" w:color="auto"/>
            <w:right w:val="none" w:sz="0" w:space="0" w:color="auto"/>
          </w:divBdr>
        </w:div>
        <w:div w:id="1144085815">
          <w:marLeft w:val="0"/>
          <w:marRight w:val="0"/>
          <w:marTop w:val="0"/>
          <w:marBottom w:val="0"/>
          <w:divBdr>
            <w:top w:val="none" w:sz="0" w:space="0" w:color="auto"/>
            <w:left w:val="none" w:sz="0" w:space="0" w:color="auto"/>
            <w:bottom w:val="none" w:sz="0" w:space="0" w:color="auto"/>
            <w:right w:val="none" w:sz="0" w:space="0" w:color="auto"/>
          </w:divBdr>
        </w:div>
      </w:divsChild>
    </w:div>
    <w:div w:id="697774082">
      <w:bodyDiv w:val="1"/>
      <w:marLeft w:val="0"/>
      <w:marRight w:val="0"/>
      <w:marTop w:val="0"/>
      <w:marBottom w:val="0"/>
      <w:divBdr>
        <w:top w:val="none" w:sz="0" w:space="0" w:color="auto"/>
        <w:left w:val="none" w:sz="0" w:space="0" w:color="auto"/>
        <w:bottom w:val="none" w:sz="0" w:space="0" w:color="auto"/>
        <w:right w:val="none" w:sz="0" w:space="0" w:color="auto"/>
      </w:divBdr>
    </w:div>
    <w:div w:id="974487144">
      <w:bodyDiv w:val="1"/>
      <w:marLeft w:val="0"/>
      <w:marRight w:val="0"/>
      <w:marTop w:val="0"/>
      <w:marBottom w:val="0"/>
      <w:divBdr>
        <w:top w:val="none" w:sz="0" w:space="0" w:color="auto"/>
        <w:left w:val="none" w:sz="0" w:space="0" w:color="auto"/>
        <w:bottom w:val="none" w:sz="0" w:space="0" w:color="auto"/>
        <w:right w:val="none" w:sz="0" w:space="0" w:color="auto"/>
      </w:divBdr>
    </w:div>
    <w:div w:id="1195575829">
      <w:bodyDiv w:val="1"/>
      <w:marLeft w:val="0"/>
      <w:marRight w:val="0"/>
      <w:marTop w:val="0"/>
      <w:marBottom w:val="0"/>
      <w:divBdr>
        <w:top w:val="none" w:sz="0" w:space="0" w:color="auto"/>
        <w:left w:val="none" w:sz="0" w:space="0" w:color="auto"/>
        <w:bottom w:val="none" w:sz="0" w:space="0" w:color="auto"/>
        <w:right w:val="none" w:sz="0" w:space="0" w:color="auto"/>
      </w:divBdr>
    </w:div>
    <w:div w:id="1257206331">
      <w:bodyDiv w:val="1"/>
      <w:marLeft w:val="0"/>
      <w:marRight w:val="0"/>
      <w:marTop w:val="0"/>
      <w:marBottom w:val="0"/>
      <w:divBdr>
        <w:top w:val="none" w:sz="0" w:space="0" w:color="auto"/>
        <w:left w:val="none" w:sz="0" w:space="0" w:color="auto"/>
        <w:bottom w:val="none" w:sz="0" w:space="0" w:color="auto"/>
        <w:right w:val="none" w:sz="0" w:space="0" w:color="auto"/>
      </w:divBdr>
    </w:div>
    <w:div w:id="1455322722">
      <w:bodyDiv w:val="1"/>
      <w:marLeft w:val="0"/>
      <w:marRight w:val="0"/>
      <w:marTop w:val="0"/>
      <w:marBottom w:val="0"/>
      <w:divBdr>
        <w:top w:val="none" w:sz="0" w:space="0" w:color="auto"/>
        <w:left w:val="none" w:sz="0" w:space="0" w:color="auto"/>
        <w:bottom w:val="none" w:sz="0" w:space="0" w:color="auto"/>
        <w:right w:val="none" w:sz="0" w:space="0" w:color="auto"/>
      </w:divBdr>
    </w:div>
    <w:div w:id="1615014590">
      <w:bodyDiv w:val="1"/>
      <w:marLeft w:val="0"/>
      <w:marRight w:val="0"/>
      <w:marTop w:val="0"/>
      <w:marBottom w:val="0"/>
      <w:divBdr>
        <w:top w:val="none" w:sz="0" w:space="0" w:color="auto"/>
        <w:left w:val="none" w:sz="0" w:space="0" w:color="auto"/>
        <w:bottom w:val="none" w:sz="0" w:space="0" w:color="auto"/>
        <w:right w:val="none" w:sz="0" w:space="0" w:color="auto"/>
      </w:divBdr>
    </w:div>
    <w:div w:id="186497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ergy.ca.gov/event/workshop/2022-10/pre-application-workshop-gfo-22-501-advancing-window-retrofits-and-reduc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bc-word-edit.officeapps.live.com/we/wordeditorframe.aspx?ui=en%2DUS&amp;rs=en%2DUS&amp;actnavid=eyJjIjo2NTQ1NjA2ODl9&amp;wopisrc=https%3A%2F%2Fcaenergy.sharepoint.com%2Fsites%2FBuildingEfficiency%2F_vti_bin%2Fwopi.ashx%2Ffiles%2F53f378ceeb2e4b42930a0c4d65ab51b1&amp;sc=https%3A%2F%2Fcaenergy%2Esharepoint%2Ecom%2Fsites%2FBuildingEfficiency%2FAgreements%2FForms%2FAllItems%2Easpx%3FRootFolder%3D%252Fsites%252FBuildingEfficiency%252FAgreements%252FEPC%252D15%252D064%255FPSV%255FZNE%2520Housing%252F1%252E%2520Agreement%2520Documents%26FolderCTID%3D0x012000C6D1EF6AB5A37F4CBE932FFE1F1666BE%26View%3D%257BC3A34DC3%252D1384%252D41FA%252DB31B%252DBE2D81B90D1F%257D&amp;wdenableroaming=1&amp;mscc=1&amp;hid=470E74A0-5028-2000-AD54-B6A5671572C6&amp;wdorigin=Other&amp;jsapi=1&amp;jsapiver=v1&amp;newsession=1&amp;corrid=cb946d3e-83cb-49cf-b77e-4025b2fac96b&amp;usid=cb946d3e-83cb-49cf-b77e-4025b2fac96b&amp;sftc=1&amp;cac=1&amp;mtf=1&amp;sfp=1&amp;instantedit=1&amp;wopicomplete=1&amp;wdredirectionreason=Unified_SingleFlush&amp;rct=Medium&amp;ctp=LeastProtecte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c-word-edit.officeapps.live.com/we/wordeditorframe.aspx?ui=en%2DUS&amp;rs=en%2DUS&amp;actnavid=eyJjIjo2NTQ1NjA2ODl9&amp;wopisrc=https%3A%2F%2Fcaenergy.sharepoint.com%2Fsites%2FBuildingEfficiency%2F_vti_bin%2Fwopi.ashx%2Ffiles%2F53f378ceeb2e4b42930a0c4d65ab51b1&amp;sc=https%3A%2F%2Fcaenergy%2Esharepoint%2Ecom%2Fsites%2FBuildingEfficiency%2FAgreements%2FForms%2FAllItems%2Easpx%3FRootFolder%3D%252Fsites%252FBuildingEfficiency%252FAgreements%252FEPC%252D15%252D064%255FPSV%255FZNE%2520Housing%252F1%252E%2520Agreement%2520Documents%26FolderCTID%3D0x012000C6D1EF6AB5A37F4CBE932FFE1F1666BE%26View%3D%257BC3A34DC3%252D1384%252D41FA%252DB31B%252DBE2D81B90D1F%257D&amp;wdenableroaming=1&amp;mscc=1&amp;hid=470E74A0-5028-2000-AD54-B6A5671572C6&amp;wdorigin=Other&amp;jsapi=1&amp;jsapiver=v1&amp;newsession=1&amp;corrid=cb946d3e-83cb-49cf-b77e-4025b2fac96b&amp;usid=cb946d3e-83cb-49cf-b77e-4025b2fac96b&amp;sftc=1&amp;cac=1&amp;mtf=1&amp;sfp=1&amp;instantedit=1&amp;wopicomplete=1&amp;wdredirectionreason=Unified_SingleFlush&amp;rct=Medium&amp;ctp=LeastProtecte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gbc-word-edit.officeapps.live.com/we/wordeditorframe.aspx?ui=en%2DUS&amp;rs=en%2DUS&amp;actnavid=eyJjIjo2NTQ1NjA2ODl9&amp;wopisrc=https%3A%2F%2Fcaenergy.sharepoint.com%2Fsites%2FBuildingEfficiency%2F_vti_bin%2Fwopi.ashx%2Ffiles%2F53f378ceeb2e4b42930a0c4d65ab51b1&amp;sc=https%3A%2F%2Fcaenergy%2Esharepoint%2Ecom%2Fsites%2FBuildingEfficiency%2FAgreements%2FForms%2FAllItems%2Easpx%3FRootFolder%3D%252Fsites%252FBuildingEfficiency%252FAgreements%252FEPC%252D15%252D064%255FPSV%255FZNE%2520Housing%252F1%252E%2520Agreement%2520Documents%26FolderCTID%3D0x012000C6D1EF6AB5A37F4CBE932FFE1F1666BE%26View%3D%257BC3A34DC3%252D1384%252D41FA%252DB31B%252DBE2D81B90D1F%257D&amp;wdenableroaming=1&amp;mscc=1&amp;hid=470E74A0-5028-2000-AD54-B6A5671572C6&amp;wdorigin=Other&amp;jsapi=1&amp;jsapiver=v1&amp;newsession=1&amp;corrid=cb946d3e-83cb-49cf-b77e-4025b2fac96b&amp;usid=cb946d3e-83cb-49cf-b77e-4025b2fac96b&amp;sftc=1&amp;cac=1&amp;mtf=1&amp;sfp=1&amp;instantedit=1&amp;wopicomplete=1&amp;wdredirectionreason=Unified_SingleFlush&amp;rct=Medium&amp;ctp=LeastProtected"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SharedWithUsers xmlns="5067c814-4b34-462c-a21d-c185ff6548d2">
      <UserInfo>
        <DisplayName>Naidu, Archal@Energy</DisplayName>
        <AccountId>182</AccountId>
        <AccountType/>
      </UserInfo>
    </SharedWithUsers>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12940E-BB1A-418A-9C0C-98B3BF705762}">
  <ds:schemaRefs>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785685f2-c2e1-4352-89aa-3faca8eaba52"/>
    <ds:schemaRef ds:uri="http://schemas.microsoft.com/office/infopath/2007/PartnerControls"/>
    <ds:schemaRef ds:uri="http://purl.org/dc/elements/1.1/"/>
    <ds:schemaRef ds:uri="5067c814-4b34-462c-a21d-c185ff6548d2"/>
    <ds:schemaRef ds:uri="http://purl.org/dc/terms/"/>
  </ds:schemaRefs>
</ds:datastoreItem>
</file>

<file path=customXml/itemProps2.xml><?xml version="1.0" encoding="utf-8"?>
<ds:datastoreItem xmlns:ds="http://schemas.openxmlformats.org/officeDocument/2006/customXml" ds:itemID="{CEAF3AEF-E723-4B8E-8610-456A73B1BDCA}">
  <ds:schemaRefs>
    <ds:schemaRef ds:uri="http://schemas.microsoft.com/sharepoint/v3/contenttype/forms"/>
  </ds:schemaRefs>
</ds:datastoreItem>
</file>

<file path=customXml/itemProps3.xml><?xml version="1.0" encoding="utf-8"?>
<ds:datastoreItem xmlns:ds="http://schemas.openxmlformats.org/officeDocument/2006/customXml" ds:itemID="{94E3E1A1-8F42-45D0-A236-F6D184E09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2168</Words>
  <Characters>12360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GFO-22-501 Q&amp;A</vt:lpstr>
    </vt:vector>
  </TitlesOfParts>
  <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GFO-22-501 Q&amp;A</dc:title>
  <dc:subject/>
  <dc:creator>Mar, Jeanie@Energy</dc:creator>
  <cp:keywords/>
  <dc:description/>
  <cp:lastModifiedBy>Hockaday, Angela@Energy</cp:lastModifiedBy>
  <cp:revision>675</cp:revision>
  <dcterms:created xsi:type="dcterms:W3CDTF">2022-09-26T15:33:00Z</dcterms:created>
  <dcterms:modified xsi:type="dcterms:W3CDTF">2022-11-10T15:01:00Z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TaxKeyword">
    <vt:lpwstr/>
  </property>
  <property fmtid="{D5CDD505-2E9C-101B-9397-08002B2CF9AE}" pid="4" name="GrammarlyDocumentId">
    <vt:lpwstr>e8045eb679cfb7c404ae5c8cea0931b5284dfbf090284b555b36bd3c53cd6fbb</vt:lpwstr>
  </property>
  <property fmtid="{D5CDD505-2E9C-101B-9397-08002B2CF9AE}" pid="5" name="MediaServiceImageTags">
    <vt:lpwstr/>
  </property>
</Properties>
</file>