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14C3A" w14:textId="77777777" w:rsidR="00477D58" w:rsidRDefault="00477D5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WORK SCOPE</w:t>
      </w:r>
    </w:p>
    <w:p w14:paraId="2B261F58" w14:textId="77777777" w:rsidR="00D504B9" w:rsidRPr="00ED166B" w:rsidRDefault="00477D58" w:rsidP="00477D5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ATTACHMENT</w:t>
      </w:r>
      <w:r w:rsidR="00CA5909">
        <w:rPr>
          <w:rFonts w:ascii="Arial" w:hAnsi="Arial" w:cs="Arial"/>
          <w:b/>
          <w:sz w:val="28"/>
          <w:szCs w:val="28"/>
        </w:rPr>
        <w:t xml:space="preserve"> </w:t>
      </w:r>
      <w:r w:rsidR="006C7C14">
        <w:rPr>
          <w:rFonts w:ascii="Arial" w:hAnsi="Arial" w:cs="Arial"/>
          <w:b/>
          <w:sz w:val="28"/>
          <w:szCs w:val="28"/>
        </w:rPr>
        <w:t>C</w:t>
      </w:r>
    </w:p>
    <w:p w14:paraId="708D3760" w14:textId="77777777" w:rsidR="00C155D7" w:rsidRDefault="00C155D7" w:rsidP="00883172">
      <w:pPr>
        <w:keepLines/>
        <w:widowControl w:val="0"/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14:paraId="749257DB" w14:textId="77777777" w:rsidR="00630C84" w:rsidRPr="00630C84" w:rsidRDefault="00630C84" w:rsidP="00630C84">
      <w:pPr>
        <w:keepLines/>
        <w:widowControl w:val="0"/>
        <w:spacing w:after="120"/>
        <w:rPr>
          <w:rFonts w:ascii="Arial" w:hAnsi="Arial" w:cs="Arial"/>
          <w:b/>
          <w:szCs w:val="24"/>
          <w:u w:val="single"/>
        </w:rPr>
      </w:pPr>
      <w:r w:rsidRPr="00630C84">
        <w:rPr>
          <w:rFonts w:ascii="Arial" w:hAnsi="Arial" w:cs="Arial"/>
          <w:b/>
          <w:szCs w:val="24"/>
          <w:u w:val="single"/>
        </w:rPr>
        <w:t>Glossary of Terms and Acronyms</w:t>
      </w:r>
    </w:p>
    <w:p w14:paraId="2D4161AC" w14:textId="77777777" w:rsidR="00630C84" w:rsidRPr="00630C84" w:rsidRDefault="00630C84" w:rsidP="00630C84">
      <w:pPr>
        <w:keepLines/>
        <w:widowControl w:val="0"/>
        <w:spacing w:after="120"/>
        <w:rPr>
          <w:rFonts w:ascii="Arial" w:hAnsi="Arial" w:cs="Arial"/>
          <w:szCs w:val="24"/>
        </w:rPr>
      </w:pPr>
      <w:r w:rsidRPr="00630C84">
        <w:rPr>
          <w:rFonts w:ascii="Arial" w:hAnsi="Arial" w:cs="Arial"/>
          <w:szCs w:val="24"/>
        </w:rPr>
        <w:t xml:space="preserve">This attachment includes a list of common technical terms, words, </w:t>
      </w:r>
      <w:proofErr w:type="gramStart"/>
      <w:r w:rsidRPr="00630C84">
        <w:rPr>
          <w:rFonts w:ascii="Arial" w:hAnsi="Arial" w:cs="Arial"/>
          <w:szCs w:val="24"/>
        </w:rPr>
        <w:t>phrases</w:t>
      </w:r>
      <w:proofErr w:type="gramEnd"/>
      <w:r w:rsidRPr="00630C84">
        <w:rPr>
          <w:rFonts w:ascii="Arial" w:hAnsi="Arial" w:cs="Arial"/>
          <w:szCs w:val="24"/>
        </w:rPr>
        <w:t xml:space="preserve"> and acronyms used in Energy Commission work. Contractor shall be familiar with and able to inter</w:t>
      </w:r>
      <w:r w:rsidR="00883172">
        <w:rPr>
          <w:rFonts w:ascii="Arial" w:hAnsi="Arial" w:cs="Arial"/>
          <w:szCs w:val="24"/>
        </w:rPr>
        <w:t>pret and translate these terms.</w:t>
      </w:r>
      <w:r w:rsidRPr="00630C84">
        <w:rPr>
          <w:rFonts w:ascii="Arial" w:hAnsi="Arial" w:cs="Arial"/>
          <w:szCs w:val="24"/>
        </w:rPr>
        <w:t xml:space="preserve"> From time to time, the Energy Commission may update the glossary of terms, to include new terms, delete obsolete t</w:t>
      </w:r>
      <w:r w:rsidR="00883172">
        <w:rPr>
          <w:rFonts w:ascii="Arial" w:hAnsi="Arial" w:cs="Arial"/>
          <w:szCs w:val="24"/>
        </w:rPr>
        <w:t xml:space="preserve">erms or revise existing terms. </w:t>
      </w:r>
      <w:r w:rsidRPr="00630C84">
        <w:rPr>
          <w:rFonts w:ascii="Arial" w:hAnsi="Arial" w:cs="Arial"/>
          <w:szCs w:val="24"/>
        </w:rPr>
        <w:t xml:space="preserve">The CAM will provide an updated glossary to Contractor and review the changes with Contractor.  Contractor shall ensure that all interpreters and translators who provide service under this Agreement have a copy of the current glossary, and are familiar with and able to interpret/translate these terms competently. </w:t>
      </w:r>
    </w:p>
    <w:p w14:paraId="404CD9BA" w14:textId="77777777" w:rsidR="00630C84" w:rsidRDefault="00630C84" w:rsidP="0000742D">
      <w:pPr>
        <w:keepLines/>
        <w:widowControl w:val="0"/>
        <w:spacing w:after="120"/>
        <w:rPr>
          <w:rFonts w:ascii="Arial" w:hAnsi="Arial" w:cs="Arial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7283"/>
      </w:tblGrid>
      <w:tr w:rsidR="0000742D" w:rsidRPr="00C73774" w14:paraId="55B05C7D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</w:tcPr>
          <w:p w14:paraId="5F499108" w14:textId="77777777" w:rsidR="0000742D" w:rsidRPr="00C73774" w:rsidRDefault="0000742D" w:rsidP="0000742D">
            <w:pPr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</w:pPr>
            <w:r w:rsidRPr="00C73774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>Acronyms</w:t>
            </w:r>
          </w:p>
        </w:tc>
        <w:tc>
          <w:tcPr>
            <w:tcW w:w="7283" w:type="dxa"/>
            <w:shd w:val="clear" w:color="auto" w:fill="auto"/>
            <w:noWrap/>
          </w:tcPr>
          <w:p w14:paraId="244DBF4B" w14:textId="77777777" w:rsidR="0000742D" w:rsidRPr="00C73774" w:rsidRDefault="0000742D" w:rsidP="0000742D">
            <w:pPr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</w:pPr>
            <w:r w:rsidRPr="00C73774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>Definitions</w:t>
            </w:r>
          </w:p>
        </w:tc>
      </w:tr>
      <w:tr w:rsidR="0000742D" w:rsidRPr="00C73774" w14:paraId="73630DEF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69D902BF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µg/m³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454B4356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Microgram per Cubic Meter</w:t>
            </w:r>
          </w:p>
        </w:tc>
      </w:tr>
      <w:tr w:rsidR="0000742D" w:rsidRPr="00C73774" w14:paraId="79AA5761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3A1A85E8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AAC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268FE754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All Aluminum Conductor</w:t>
            </w:r>
          </w:p>
        </w:tc>
      </w:tr>
      <w:tr w:rsidR="0000742D" w:rsidRPr="00C73774" w14:paraId="2F176181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16E72A96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AAEE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3D598A31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Additional Achievable Energy Efficiency</w:t>
            </w:r>
          </w:p>
        </w:tc>
      </w:tr>
      <w:tr w:rsidR="0000742D" w:rsidRPr="00C73774" w14:paraId="7D4BF350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2F045453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AAQS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5423D269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Ambient Air Quality Standard</w:t>
            </w:r>
          </w:p>
        </w:tc>
      </w:tr>
      <w:tr w:rsidR="0000742D" w:rsidRPr="00C73774" w14:paraId="4F424FD6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65C236DA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AB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66BF2D86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Assembly Bill</w:t>
            </w:r>
          </w:p>
        </w:tc>
      </w:tr>
      <w:tr w:rsidR="0000742D" w:rsidRPr="00C73774" w14:paraId="470E4FB4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3DFD9CA2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AC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456ECF2A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Alternating Current</w:t>
            </w:r>
          </w:p>
        </w:tc>
      </w:tr>
      <w:tr w:rsidR="0000742D" w:rsidRPr="00C73774" w14:paraId="45806561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0B14973E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ACE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2FFAD9C0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Argus Congeneration Expansion Project</w:t>
            </w:r>
          </w:p>
        </w:tc>
      </w:tr>
      <w:tr w:rsidR="0000742D" w:rsidRPr="00C73774" w14:paraId="1BB6E164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69BE10C7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ACEC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3B969AA1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Area of Critical Environmental Concern</w:t>
            </w:r>
          </w:p>
        </w:tc>
      </w:tr>
      <w:tr w:rsidR="0000742D" w:rsidRPr="00C73774" w14:paraId="2117BBA4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51F17711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ACM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3771BACA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Alternative Calculation Method</w:t>
            </w:r>
          </w:p>
        </w:tc>
      </w:tr>
      <w:tr w:rsidR="0000742D" w:rsidRPr="00C73774" w14:paraId="0682C5E7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26863768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ACR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0608466F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Annual Compliance Report</w:t>
            </w:r>
          </w:p>
        </w:tc>
      </w:tr>
      <w:tr w:rsidR="0000742D" w:rsidRPr="00C73774" w14:paraId="7A02FC47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61EEDD86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ACSR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23B536C5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Aluminum Conductor Steel-Reinforced</w:t>
            </w:r>
          </w:p>
        </w:tc>
      </w:tr>
      <w:tr w:rsidR="0000742D" w:rsidRPr="00C73774" w14:paraId="19779B77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5F953264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ACSS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79BB173E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Aluminum Conductor Steel-Supported</w:t>
            </w:r>
          </w:p>
        </w:tc>
      </w:tr>
      <w:tr w:rsidR="0000742D" w:rsidRPr="00C73774" w14:paraId="3800B03C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1C93D41D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ACT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6E3D12A2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Advanced Combustion Technology</w:t>
            </w:r>
          </w:p>
        </w:tc>
      </w:tr>
      <w:tr w:rsidR="0000742D" w:rsidRPr="00C73774" w14:paraId="51C371F4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0D75D07B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ACWA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7BCBBA9F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Association of California Water Districts</w:t>
            </w:r>
          </w:p>
        </w:tc>
      </w:tr>
      <w:tr w:rsidR="0000742D" w:rsidRPr="00C73774" w14:paraId="3334BBC2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51F771C9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ADT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1CD50530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Average Daily Traffic</w:t>
            </w:r>
          </w:p>
        </w:tc>
      </w:tr>
      <w:tr w:rsidR="0000742D" w:rsidRPr="00C73774" w14:paraId="6D7208FC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0913D999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AEC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598F6712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Alamitos Energy Center</w:t>
            </w:r>
          </w:p>
        </w:tc>
      </w:tr>
      <w:tr w:rsidR="0000742D" w:rsidRPr="00C73774" w14:paraId="7AAE5803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4ACF9785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AERMOD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18F4996B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AMS/EPA Regulatory Model</w:t>
            </w:r>
          </w:p>
        </w:tc>
      </w:tr>
      <w:tr w:rsidR="0000742D" w:rsidRPr="00C73774" w14:paraId="49081C41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0D73697F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AF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1FA2F119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Acre Feet (water measure)</w:t>
            </w:r>
          </w:p>
        </w:tc>
      </w:tr>
      <w:tr w:rsidR="0000742D" w:rsidRPr="00C73774" w14:paraId="4905EF0D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5730D117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afa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06D23347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Acre Feet per Acre</w:t>
            </w:r>
          </w:p>
        </w:tc>
      </w:tr>
      <w:tr w:rsidR="0000742D" w:rsidRPr="00C73774" w14:paraId="2A95A85E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03B0B1C6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AFC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2CA0A98F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Application for Certification</w:t>
            </w:r>
          </w:p>
        </w:tc>
      </w:tr>
      <w:tr w:rsidR="0000742D" w:rsidRPr="00C73774" w14:paraId="39FEEF95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4A68FAAF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AFY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3865F1ED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Acre Feet per Year</w:t>
            </w:r>
          </w:p>
        </w:tc>
      </w:tr>
      <w:tr w:rsidR="0000742D" w:rsidRPr="00C73774" w14:paraId="4FFEBEDC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043A02D8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AHSM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408BD888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Advanced Horizontal Storage Modules</w:t>
            </w:r>
          </w:p>
        </w:tc>
      </w:tr>
      <w:tr w:rsidR="0000742D" w:rsidRPr="00C73774" w14:paraId="12518343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7AECD583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AMI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6AC7E964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Advanced Metering Infrastructure</w:t>
            </w:r>
          </w:p>
        </w:tc>
      </w:tr>
      <w:tr w:rsidR="0000742D" w:rsidRPr="00C73774" w14:paraId="34E77B3B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5C256466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AMP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21898CB3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Aging Management Program</w:t>
            </w:r>
          </w:p>
        </w:tc>
      </w:tr>
      <w:tr w:rsidR="0000742D" w:rsidRPr="00C73774" w14:paraId="20595309" w14:textId="77777777" w:rsidTr="00C73774">
        <w:trPr>
          <w:trHeight w:val="12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2F6F55DC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lastRenderedPageBreak/>
              <w:t>Ampacity</w:t>
            </w:r>
          </w:p>
        </w:tc>
        <w:tc>
          <w:tcPr>
            <w:tcW w:w="7283" w:type="dxa"/>
            <w:shd w:val="clear" w:color="auto" w:fill="auto"/>
            <w:hideMark/>
          </w:tcPr>
          <w:p w14:paraId="5D3DA114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Current-carrying capacity, expressed in amperes, of a conductor at specified ambient conditions, at which damage to the conductor is nonexistent or deemed acceptable based on economic, safety, and reliability considerations</w:t>
            </w:r>
          </w:p>
        </w:tc>
      </w:tr>
      <w:tr w:rsidR="0000742D" w:rsidRPr="00C73774" w14:paraId="783929D0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1DD340C9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Ampere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4C69218E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The unit of current flowing in a conductor</w:t>
            </w:r>
          </w:p>
        </w:tc>
      </w:tr>
      <w:tr w:rsidR="0000742D" w:rsidRPr="00C73774" w14:paraId="743C5A4A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4405F99D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ANSI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3445C8FD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 xml:space="preserve">American National Standards Institute </w:t>
            </w:r>
          </w:p>
        </w:tc>
      </w:tr>
      <w:tr w:rsidR="0000742D" w:rsidRPr="00C73774" w14:paraId="1E5736FB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4A60B48E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APCB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7AFB862C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Air Pollution Control Board</w:t>
            </w:r>
          </w:p>
        </w:tc>
      </w:tr>
      <w:tr w:rsidR="0000742D" w:rsidRPr="00C73774" w14:paraId="18C38161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12E4EB5E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APCD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732620C1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Air Pollution Control District</w:t>
            </w:r>
          </w:p>
        </w:tc>
      </w:tr>
      <w:tr w:rsidR="0000742D" w:rsidRPr="00C73774" w14:paraId="1721ED79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1F47240E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APCO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073F014F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Air Pollution Control Officer</w:t>
            </w:r>
          </w:p>
        </w:tc>
      </w:tr>
      <w:tr w:rsidR="0000742D" w:rsidRPr="00C73774" w14:paraId="01933884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0B9FF029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AQ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11CD0706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Air Quality</w:t>
            </w:r>
          </w:p>
        </w:tc>
      </w:tr>
      <w:tr w:rsidR="0000742D" w:rsidRPr="00C73774" w14:paraId="5327441D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07EBD06F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AQCMM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7CA7F9CE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Air Quality Construction Mitigation Manager</w:t>
            </w:r>
          </w:p>
        </w:tc>
      </w:tr>
      <w:tr w:rsidR="0000742D" w:rsidRPr="00C73774" w14:paraId="1468BB8C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246D00E7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AQCMP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04C854C5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Air Quality Construction Mitigation Plan</w:t>
            </w:r>
          </w:p>
        </w:tc>
      </w:tr>
      <w:tr w:rsidR="0000742D" w:rsidRPr="00C73774" w14:paraId="220440C3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10EFA342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AQIP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5456D3B2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Air Quality Improvement Program</w:t>
            </w:r>
          </w:p>
        </w:tc>
      </w:tr>
      <w:tr w:rsidR="0000742D" w:rsidRPr="00C73774" w14:paraId="20BE6B3C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18353E4D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AQMD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4DA3D20F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Air Quality Management District</w:t>
            </w:r>
          </w:p>
        </w:tc>
      </w:tr>
      <w:tr w:rsidR="0000742D" w:rsidRPr="00C73774" w14:paraId="630E3189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442491D9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AQMP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49FBFC63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Air Quality Management Plan</w:t>
            </w:r>
          </w:p>
        </w:tc>
      </w:tr>
      <w:tr w:rsidR="0000742D" w:rsidRPr="00C73774" w14:paraId="13206AD9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328F513A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ARB or CARB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3F2BEC98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Air Resources Board (often used as CARB - California Air Resources Board)</w:t>
            </w:r>
          </w:p>
        </w:tc>
      </w:tr>
      <w:tr w:rsidR="0000742D" w:rsidRPr="00C73774" w14:paraId="44B96A34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5DAFC253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ARCCA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3ABECC89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Alliance of Regional Collaboratives for Climate Adaptation</w:t>
            </w:r>
          </w:p>
        </w:tc>
      </w:tr>
      <w:tr w:rsidR="0000742D" w:rsidRPr="00C73774" w14:paraId="194D6B22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182C1CD8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ARFVTP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6F5B36AD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Alternative &amp; Renewable Fuel &amp; Vehicle Technology Program</w:t>
            </w:r>
          </w:p>
        </w:tc>
      </w:tr>
      <w:tr w:rsidR="0000742D" w:rsidRPr="00C73774" w14:paraId="12530E5F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4A13BA90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ARPA-E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71E8FD87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Advanced Research Projects Agency - Energy</w:t>
            </w:r>
          </w:p>
        </w:tc>
      </w:tr>
      <w:tr w:rsidR="0000742D" w:rsidRPr="00C73774" w14:paraId="25461784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175AFC66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ARRA</w:t>
            </w:r>
          </w:p>
        </w:tc>
        <w:tc>
          <w:tcPr>
            <w:tcW w:w="7283" w:type="dxa"/>
            <w:shd w:val="clear" w:color="auto" w:fill="auto"/>
            <w:hideMark/>
          </w:tcPr>
          <w:p w14:paraId="18919D23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 xml:space="preserve">American Recovery &amp; Reinvestment Act </w:t>
            </w:r>
          </w:p>
        </w:tc>
      </w:tr>
      <w:tr w:rsidR="0000742D" w:rsidRPr="00C73774" w14:paraId="70DAD833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0D00E797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ASME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76C14E04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American Society of Mechanical Engineers</w:t>
            </w:r>
          </w:p>
        </w:tc>
      </w:tr>
      <w:tr w:rsidR="0000742D" w:rsidRPr="00C73774" w14:paraId="5168CE11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16A51A56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AST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56F007D1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Above Ground Storage Tank</w:t>
            </w:r>
          </w:p>
        </w:tc>
      </w:tr>
      <w:tr w:rsidR="0000742D" w:rsidRPr="00C73774" w14:paraId="11435C7E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3CB646A8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ATC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37C164C3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Authority to Construct</w:t>
            </w:r>
          </w:p>
        </w:tc>
      </w:tr>
      <w:tr w:rsidR="0000742D" w:rsidRPr="00C73774" w14:paraId="5D95916C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60400478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ATTE Center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12F8605D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Advanced Transportation Technology &amp; Energy Center</w:t>
            </w:r>
          </w:p>
        </w:tc>
      </w:tr>
      <w:tr w:rsidR="0000742D" w:rsidRPr="00C73774" w14:paraId="3C355A3B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4DF8BA92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BAAQMD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5A1A40D0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Bay Area Air Quality Management District</w:t>
            </w:r>
          </w:p>
        </w:tc>
      </w:tr>
      <w:tr w:rsidR="0000742D" w:rsidRPr="00C73774" w14:paraId="3E3426FB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65D36E23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BACT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7B351359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Best Available Control Technology</w:t>
            </w:r>
          </w:p>
        </w:tc>
      </w:tr>
      <w:tr w:rsidR="0000742D" w:rsidRPr="00C73774" w14:paraId="7D02FE2C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71C84984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BCDC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2BB94118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Bay Conservation and Development Commission</w:t>
            </w:r>
          </w:p>
        </w:tc>
      </w:tr>
      <w:tr w:rsidR="0000742D" w:rsidRPr="00C73774" w14:paraId="351E522B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76DDD09F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BCF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369960AB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Billion Cubic Feet</w:t>
            </w:r>
          </w:p>
        </w:tc>
      </w:tr>
      <w:tr w:rsidR="0000742D" w:rsidRPr="00C73774" w14:paraId="6CCE9851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6743117D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Bcf</w:t>
            </w:r>
            <w:r w:rsidR="00461B29">
              <w:rPr>
                <w:rFonts w:ascii="Arial" w:eastAsia="Calibri" w:hAnsi="Arial" w:cs="Arial"/>
                <w:sz w:val="22"/>
                <w:szCs w:val="22"/>
              </w:rPr>
              <w:t>d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1302C865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Billion Cubic Feet per Day</w:t>
            </w:r>
          </w:p>
        </w:tc>
      </w:tr>
      <w:tr w:rsidR="0000742D" w:rsidRPr="00C73774" w14:paraId="49448113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4CB63C28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BEV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062EB78E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Battery-Electric Vehicle</w:t>
            </w:r>
          </w:p>
        </w:tc>
      </w:tr>
      <w:tr w:rsidR="0000742D" w:rsidRPr="00C73774" w14:paraId="34C217B8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6418A279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BLM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201DDD5E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U.S. Bureau of Land Management</w:t>
            </w:r>
          </w:p>
        </w:tc>
      </w:tr>
      <w:tr w:rsidR="0000742D" w:rsidRPr="00C73774" w14:paraId="36A9E684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1514CD01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BMP Manual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5A096D10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Best Management Practices Manual</w:t>
            </w:r>
          </w:p>
        </w:tc>
      </w:tr>
      <w:tr w:rsidR="0000742D" w:rsidRPr="00C73774" w14:paraId="608BE45F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2EFD186A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 xml:space="preserve">BMP's 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3E9E78C5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Best Management Practices</w:t>
            </w:r>
          </w:p>
        </w:tc>
      </w:tr>
      <w:tr w:rsidR="0000742D" w:rsidRPr="00C73774" w14:paraId="1732BD35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71C5034D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BNLL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2E1C854E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Blunt Nose Leopard Lizard</w:t>
            </w:r>
          </w:p>
        </w:tc>
      </w:tr>
      <w:tr w:rsidR="0000742D" w:rsidRPr="00C73774" w14:paraId="20405A60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109152C1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BOE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322067F1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Barrel of Oil Equivalent or State Board of Equalization</w:t>
            </w:r>
          </w:p>
        </w:tc>
      </w:tr>
      <w:tr w:rsidR="0000742D" w:rsidRPr="00C73774" w14:paraId="2BD3C1DC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5FD7D5D6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BOEM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76335F16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 xml:space="preserve">Bureau of Ocean Energy Management </w:t>
            </w:r>
          </w:p>
        </w:tc>
      </w:tr>
      <w:tr w:rsidR="0000742D" w:rsidRPr="00C73774" w14:paraId="6C9BFD5F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75C0D9EE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BPA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02756478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 xml:space="preserve">U.S. Bonneville Power Administration </w:t>
            </w:r>
          </w:p>
        </w:tc>
      </w:tr>
      <w:tr w:rsidR="0000742D" w:rsidRPr="00C73774" w14:paraId="4042E3B6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3754250B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BRMIMP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321DE765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Biological Resources Mitigation Implementation &amp; Monitoring Plan</w:t>
            </w:r>
          </w:p>
        </w:tc>
      </w:tr>
      <w:tr w:rsidR="0000742D" w:rsidRPr="00C73774" w14:paraId="694206EA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612684AC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Btu or MMBtu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1DBCA63C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British Thermal Unit (also MMBtu - Million British Thermal Unit)</w:t>
            </w:r>
          </w:p>
        </w:tc>
      </w:tr>
      <w:tr w:rsidR="0000742D" w:rsidRPr="00C73774" w14:paraId="72FFDCA6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251024EA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Bundle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7764D9AE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Two wires, 18 inches apart</w:t>
            </w:r>
          </w:p>
        </w:tc>
      </w:tr>
      <w:tr w:rsidR="0000742D" w:rsidRPr="00C73774" w14:paraId="60E0197D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5CC0B0A2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Bus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67451915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Conductors that serve as a common connection for two or more circuits</w:t>
            </w:r>
          </w:p>
        </w:tc>
      </w:tr>
      <w:tr w:rsidR="0000742D" w:rsidRPr="00C73774" w14:paraId="266C5F88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103EA89B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lastRenderedPageBreak/>
              <w:t>BVWSD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4ED6EDC4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Buena Vista Water Storage District</w:t>
            </w:r>
          </w:p>
        </w:tc>
      </w:tr>
      <w:tr w:rsidR="0000742D" w:rsidRPr="00C73774" w14:paraId="2B1CD251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2699AA64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 xml:space="preserve">CAA 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702A8AD4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Clean Air Act or U.S. Clean Air Act</w:t>
            </w:r>
          </w:p>
        </w:tc>
      </w:tr>
      <w:tr w:rsidR="0000742D" w:rsidRPr="00C73774" w14:paraId="5D5E171F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0BBD251A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CAAQS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72450858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California Ambient Air Quality Standards</w:t>
            </w:r>
          </w:p>
        </w:tc>
      </w:tr>
      <w:tr w:rsidR="0000742D" w:rsidRPr="00C73774" w14:paraId="68441B82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7DA9E38A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CaFCP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798B18D2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California Fuel Cell Partnership</w:t>
            </w:r>
          </w:p>
        </w:tc>
      </w:tr>
      <w:tr w:rsidR="0000742D" w:rsidRPr="00C73774" w14:paraId="580D4F2D" w14:textId="77777777" w:rsidTr="00C73774">
        <w:trPr>
          <w:trHeight w:val="6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17E047BC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CA-GREET</w:t>
            </w:r>
          </w:p>
        </w:tc>
        <w:tc>
          <w:tcPr>
            <w:tcW w:w="7283" w:type="dxa"/>
            <w:shd w:val="clear" w:color="auto" w:fill="auto"/>
            <w:hideMark/>
          </w:tcPr>
          <w:p w14:paraId="122CB44B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California Greenhouse Gases, Regulated Emi</w:t>
            </w:r>
            <w:r w:rsidR="00893312" w:rsidRPr="00C73774">
              <w:rPr>
                <w:rFonts w:ascii="Arial" w:eastAsia="Calibri" w:hAnsi="Arial" w:cs="Arial"/>
                <w:sz w:val="22"/>
                <w:szCs w:val="22"/>
              </w:rPr>
              <w:t>ssions &amp; Energy Use in Transpor</w:t>
            </w:r>
            <w:r w:rsidRPr="00C73774">
              <w:rPr>
                <w:rFonts w:ascii="Arial" w:eastAsia="Calibri" w:hAnsi="Arial" w:cs="Arial"/>
                <w:sz w:val="22"/>
                <w:szCs w:val="22"/>
              </w:rPr>
              <w:t>t</w:t>
            </w:r>
            <w:r w:rsidR="00893312" w:rsidRPr="00C73774">
              <w:rPr>
                <w:rFonts w:ascii="Arial" w:eastAsia="Calibri" w:hAnsi="Arial" w:cs="Arial"/>
                <w:sz w:val="22"/>
                <w:szCs w:val="22"/>
              </w:rPr>
              <w:t>at</w:t>
            </w:r>
            <w:r w:rsidRPr="00C73774">
              <w:rPr>
                <w:rFonts w:ascii="Arial" w:eastAsia="Calibri" w:hAnsi="Arial" w:cs="Arial"/>
                <w:sz w:val="22"/>
                <w:szCs w:val="22"/>
              </w:rPr>
              <w:t>ion Model</w:t>
            </w:r>
          </w:p>
        </w:tc>
      </w:tr>
      <w:tr w:rsidR="0000742D" w:rsidRPr="00C73774" w14:paraId="050C3C36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hideMark/>
          </w:tcPr>
          <w:p w14:paraId="11A35874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CAISO or ISO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42850B38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California Independent System Operator (also CALISO)</w:t>
            </w:r>
          </w:p>
        </w:tc>
      </w:tr>
      <w:tr w:rsidR="0000742D" w:rsidRPr="00C73774" w14:paraId="761412E1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416EA76D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Cal/OSHA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4D19E932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California Occupational Safety &amp; Health Administration</w:t>
            </w:r>
          </w:p>
        </w:tc>
      </w:tr>
      <w:tr w:rsidR="0000742D" w:rsidRPr="00C73774" w14:paraId="191E2FA5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7B253B45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CalEPA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5E5FB7E2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California Environmental Protection Agency</w:t>
            </w:r>
          </w:p>
        </w:tc>
      </w:tr>
      <w:tr w:rsidR="0000742D" w:rsidRPr="00C73774" w14:paraId="2315B963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36169EEA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 xml:space="preserve">CalRecycle 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1CDB45E9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California Department of Resources Recycling &amp; Recovery</w:t>
            </w:r>
          </w:p>
        </w:tc>
      </w:tr>
      <w:tr w:rsidR="0000742D" w:rsidRPr="00C73774" w14:paraId="04CDCAFD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1375D838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CALTRANS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2AF49A3C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California Department of Transportation</w:t>
            </w:r>
          </w:p>
        </w:tc>
      </w:tr>
      <w:tr w:rsidR="0000742D" w:rsidRPr="00C73774" w14:paraId="4470276F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65F1018F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CARB or ARB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69D5A6E2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California Air Resources Board (ARB - Air Resources Board)</w:t>
            </w:r>
          </w:p>
        </w:tc>
      </w:tr>
      <w:tr w:rsidR="0000742D" w:rsidRPr="00C73774" w14:paraId="24E4ABF2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1DA5A66B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 xml:space="preserve">CAT 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76EE0938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Climate Action Team</w:t>
            </w:r>
          </w:p>
        </w:tc>
      </w:tr>
      <w:tr w:rsidR="0000742D" w:rsidRPr="00C73774" w14:paraId="594E5BDD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73A52D77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CBD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22CE242B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Center for Biological Diversity</w:t>
            </w:r>
          </w:p>
        </w:tc>
      </w:tr>
      <w:tr w:rsidR="0000742D" w:rsidRPr="00C73774" w14:paraId="673C3F2C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2E2709C0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CBE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2AADC3C6" w14:textId="77777777" w:rsidR="0000742D" w:rsidRPr="00C73774" w:rsidRDefault="00893312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Communities for a Better Envi</w:t>
            </w:r>
            <w:r w:rsidR="0000742D" w:rsidRPr="00C73774">
              <w:rPr>
                <w:rFonts w:ascii="Arial" w:eastAsia="Calibri" w:hAnsi="Arial" w:cs="Arial"/>
                <w:sz w:val="22"/>
                <w:szCs w:val="22"/>
              </w:rPr>
              <w:t>r</w:t>
            </w:r>
            <w:r w:rsidRPr="00C73774">
              <w:rPr>
                <w:rFonts w:ascii="Arial" w:eastAsia="Calibri" w:hAnsi="Arial" w:cs="Arial"/>
                <w:sz w:val="22"/>
                <w:szCs w:val="22"/>
              </w:rPr>
              <w:t>o</w:t>
            </w:r>
            <w:r w:rsidR="0000742D" w:rsidRPr="00C73774">
              <w:rPr>
                <w:rFonts w:ascii="Arial" w:eastAsia="Calibri" w:hAnsi="Arial" w:cs="Arial"/>
                <w:sz w:val="22"/>
                <w:szCs w:val="22"/>
              </w:rPr>
              <w:t>nment</w:t>
            </w:r>
          </w:p>
        </w:tc>
      </w:tr>
      <w:tr w:rsidR="0000742D" w:rsidRPr="00C73774" w14:paraId="1E74335C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0D505653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CBO or DCBO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5E0C71BC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 xml:space="preserve">Chief Building Official (DCBO - Delegate Chief Building Official) </w:t>
            </w:r>
          </w:p>
        </w:tc>
      </w:tr>
      <w:tr w:rsidR="0000742D" w:rsidRPr="00C73774" w14:paraId="116CAA8D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6AE2FFC6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CCAA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217B4757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California Clean Air Act</w:t>
            </w:r>
          </w:p>
        </w:tc>
      </w:tr>
      <w:tr w:rsidR="0000742D" w:rsidRPr="00C73774" w14:paraId="0A0B6949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10D7A3D0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CCC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3BB42C11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California Coastal Commission</w:t>
            </w:r>
          </w:p>
        </w:tc>
      </w:tr>
      <w:tr w:rsidR="0000742D" w:rsidRPr="00C73774" w14:paraId="262FA980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72D2D894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 xml:space="preserve">CCCC 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1DCB9569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California Climate Change Center</w:t>
            </w:r>
          </w:p>
        </w:tc>
      </w:tr>
      <w:tr w:rsidR="0000742D" w:rsidRPr="00C73774" w14:paraId="2C1C4A07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0D864A80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CCCCO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73E4D069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California Community Colleges Chancellor's Office</w:t>
            </w:r>
          </w:p>
        </w:tc>
      </w:tr>
      <w:tr w:rsidR="0000742D" w:rsidRPr="00C73774" w14:paraId="017D8B0F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5450A803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 xml:space="preserve">CCCG 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354A6125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Combined Cycle Coal Gasifier</w:t>
            </w:r>
          </w:p>
        </w:tc>
      </w:tr>
      <w:tr w:rsidR="0000742D" w:rsidRPr="00C73774" w14:paraId="2758939D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484C5DEB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CCGT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34BBE54D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Combined Cycle Gas Turbine</w:t>
            </w:r>
          </w:p>
        </w:tc>
      </w:tr>
      <w:tr w:rsidR="0000742D" w:rsidRPr="00C73774" w14:paraId="01D5A06C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0C23C34F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CCPA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530855EF" w14:textId="77777777" w:rsidR="0000742D" w:rsidRPr="00C73774" w:rsidRDefault="00893312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Central California</w:t>
            </w:r>
            <w:r w:rsidR="0000742D" w:rsidRPr="00C73774">
              <w:rPr>
                <w:rFonts w:ascii="Arial" w:eastAsia="Calibri" w:hAnsi="Arial" w:cs="Arial"/>
                <w:sz w:val="22"/>
                <w:szCs w:val="22"/>
              </w:rPr>
              <w:t xml:space="preserve"> Power Agency</w:t>
            </w:r>
          </w:p>
        </w:tc>
      </w:tr>
      <w:tr w:rsidR="0000742D" w:rsidRPr="00C73774" w14:paraId="5B26A52A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7B78069A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CCPI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46A24B11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Clean Coal Power Initiative Program</w:t>
            </w:r>
          </w:p>
        </w:tc>
      </w:tr>
      <w:tr w:rsidR="0000742D" w:rsidRPr="00C73774" w14:paraId="07BE352A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749B1BDD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CCR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7D88E4CB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California Code of Regulations</w:t>
            </w:r>
          </w:p>
        </w:tc>
      </w:tr>
      <w:tr w:rsidR="0000742D" w:rsidRPr="00C73774" w14:paraId="4B7CA00A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270A31A6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CCT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4D1F7948" w14:textId="77777777" w:rsidR="0000742D" w:rsidRPr="00C73774" w:rsidRDefault="00893312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Clean Coal Tech</w:t>
            </w:r>
            <w:r w:rsidR="0000742D" w:rsidRPr="00C73774">
              <w:rPr>
                <w:rFonts w:ascii="Arial" w:eastAsia="Calibri" w:hAnsi="Arial" w:cs="Arial"/>
                <w:sz w:val="22"/>
                <w:szCs w:val="22"/>
              </w:rPr>
              <w:t>nology</w:t>
            </w:r>
          </w:p>
        </w:tc>
      </w:tr>
      <w:tr w:rsidR="0000742D" w:rsidRPr="00C73774" w14:paraId="6B55E3A3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07147428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CCTAG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36B8D1D0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Climate Change Technical Advisory Group</w:t>
            </w:r>
          </w:p>
        </w:tc>
      </w:tr>
      <w:tr w:rsidR="0000742D" w:rsidRPr="00C73774" w14:paraId="2969978A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590AE491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CDF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11EF6E5D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California Department of Forestry/Finance</w:t>
            </w:r>
          </w:p>
        </w:tc>
      </w:tr>
      <w:tr w:rsidR="0000742D" w:rsidRPr="00C73774" w14:paraId="4F575D3F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52E753FC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CDFW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0F8DD5FF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California Department of Fish &amp; Wildlife (formerly Department of Fish &amp; Game)</w:t>
            </w:r>
          </w:p>
        </w:tc>
      </w:tr>
      <w:tr w:rsidR="0000742D" w:rsidRPr="00C73774" w14:paraId="789B2C3C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65A109E8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 xml:space="preserve">CEC 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6E06092E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California Energy Commission (or Energy Commission)</w:t>
            </w:r>
          </w:p>
        </w:tc>
      </w:tr>
      <w:tr w:rsidR="0000742D" w:rsidRPr="00C73774" w14:paraId="309F472F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73FCE3D1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CEDU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47BCCA07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California Energy Demand Updated Forecast</w:t>
            </w:r>
          </w:p>
        </w:tc>
      </w:tr>
      <w:tr w:rsidR="0000742D" w:rsidRPr="00C73774" w14:paraId="45D73245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697AAB57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CEMS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220C1D92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Continuous Emission Monitoring System</w:t>
            </w:r>
          </w:p>
        </w:tc>
      </w:tr>
      <w:tr w:rsidR="0000742D" w:rsidRPr="00C73774" w14:paraId="57CEB77E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6BB05ECD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CEQA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6831C13A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California Environmental Quality Act</w:t>
            </w:r>
          </w:p>
        </w:tc>
      </w:tr>
      <w:tr w:rsidR="0000742D" w:rsidRPr="00C73774" w14:paraId="7F70B553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30624C6B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CERCDC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461A7113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California Energy Resources Conservation &amp; Development Commission (CEC)</w:t>
            </w:r>
          </w:p>
        </w:tc>
      </w:tr>
      <w:tr w:rsidR="0000742D" w:rsidRPr="00C73774" w14:paraId="105ABE00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21E91FAC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CF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0770E054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Cubic Feet</w:t>
            </w:r>
          </w:p>
        </w:tc>
      </w:tr>
      <w:tr w:rsidR="0000742D" w:rsidRPr="00C73774" w14:paraId="71B2A3B2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0437C46B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cf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6A76FC1C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Capacity Factor</w:t>
            </w:r>
          </w:p>
        </w:tc>
      </w:tr>
      <w:tr w:rsidR="0000742D" w:rsidRPr="00C73774" w14:paraId="066C2B1C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6D3EE896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CFM or cfm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216DA553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 xml:space="preserve">Cubic Feet per Minute </w:t>
            </w:r>
          </w:p>
        </w:tc>
      </w:tr>
      <w:tr w:rsidR="0000742D" w:rsidRPr="00C73774" w14:paraId="508867A6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7EBE8F5C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CFR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6F8EB37B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Code of Federal Regulations</w:t>
            </w:r>
          </w:p>
        </w:tc>
      </w:tr>
      <w:tr w:rsidR="0000742D" w:rsidRPr="00C73774" w14:paraId="4EACC466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1BFD2FC9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cfs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5B1EFBBF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Cubic Feet per Second</w:t>
            </w:r>
          </w:p>
        </w:tc>
      </w:tr>
      <w:tr w:rsidR="0000742D" w:rsidRPr="00C73774" w14:paraId="7ADDA0F8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54F75A1D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CH</w:t>
            </w:r>
            <w:r w:rsidRPr="00C73774">
              <w:rPr>
                <w:rFonts w:ascii="Cambria Math" w:eastAsia="Calibri" w:hAnsi="Cambria Math" w:cs="Cambria Math"/>
                <w:sz w:val="22"/>
                <w:szCs w:val="22"/>
              </w:rPr>
              <w:t>₄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3048FB4E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Methane</w:t>
            </w:r>
          </w:p>
        </w:tc>
      </w:tr>
      <w:tr w:rsidR="0000742D" w:rsidRPr="00C73774" w14:paraId="07FDAFDC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23754ECB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lastRenderedPageBreak/>
              <w:t>CHIT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665C8F98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California Hydrogen Infrastructure Tool</w:t>
            </w:r>
          </w:p>
        </w:tc>
      </w:tr>
      <w:tr w:rsidR="0000742D" w:rsidRPr="00C73774" w14:paraId="1DC2131F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2A504525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CIWMB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64795516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California Integrated Waste Management Board (now Cal Recycle)</w:t>
            </w:r>
          </w:p>
        </w:tc>
      </w:tr>
      <w:tr w:rsidR="0000742D" w:rsidRPr="00C73774" w14:paraId="3AC02704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396455D8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Climate-ADAPT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593E012E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Climate Adaptation Platform</w:t>
            </w:r>
          </w:p>
        </w:tc>
      </w:tr>
      <w:tr w:rsidR="0000742D" w:rsidRPr="00C73774" w14:paraId="5B46DC87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78A58E1B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CNG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024990DB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Compressed Natural Gas</w:t>
            </w:r>
          </w:p>
        </w:tc>
      </w:tr>
      <w:tr w:rsidR="0000742D" w:rsidRPr="00C73774" w14:paraId="44AB3959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4886FF03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CNRA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7DF1EA02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California Natural Resources Agency</w:t>
            </w:r>
          </w:p>
        </w:tc>
      </w:tr>
      <w:tr w:rsidR="0000742D" w:rsidRPr="00C73774" w14:paraId="71C5E5E4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77C3F773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CO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33F8FB1A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Carbon Monoxide</w:t>
            </w:r>
          </w:p>
        </w:tc>
      </w:tr>
      <w:tr w:rsidR="0000742D" w:rsidRPr="00C73774" w14:paraId="12019410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501146AD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CO</w:t>
            </w:r>
            <w:r w:rsidRPr="00C73774">
              <w:rPr>
                <w:rFonts w:ascii="Cambria Math" w:eastAsia="Calibri" w:hAnsi="Cambria Math" w:cs="Cambria Math"/>
                <w:sz w:val="22"/>
                <w:szCs w:val="22"/>
              </w:rPr>
              <w:t>₂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41D13596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Carbon Dioxide</w:t>
            </w:r>
          </w:p>
        </w:tc>
      </w:tr>
      <w:tr w:rsidR="0000742D" w:rsidRPr="00C73774" w14:paraId="45DD3AD0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6199D1BF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CO</w:t>
            </w:r>
            <w:r w:rsidRPr="00C73774">
              <w:rPr>
                <w:rFonts w:ascii="Cambria Math" w:eastAsia="Calibri" w:hAnsi="Cambria Math" w:cs="Cambria Math"/>
                <w:sz w:val="22"/>
                <w:szCs w:val="22"/>
              </w:rPr>
              <w:t>₂</w:t>
            </w:r>
            <w:r w:rsidRPr="00C73774">
              <w:rPr>
                <w:rFonts w:ascii="Arial" w:eastAsia="Calibri" w:hAnsi="Arial" w:cs="Arial"/>
                <w:sz w:val="22"/>
                <w:szCs w:val="22"/>
              </w:rPr>
              <w:t>E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65108578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Carbon Dioxide Equivalent</w:t>
            </w:r>
          </w:p>
        </w:tc>
      </w:tr>
      <w:tr w:rsidR="0000742D" w:rsidRPr="00C73774" w14:paraId="5C17EAEB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53261ED2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COC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78792F49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Condition of Certification</w:t>
            </w:r>
          </w:p>
        </w:tc>
      </w:tr>
      <w:tr w:rsidR="0000742D" w:rsidRPr="00C73774" w14:paraId="5F5D2319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1C9C2CB0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Conductor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2E6B2452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The part of the tra</w:t>
            </w:r>
            <w:r w:rsidR="00893312" w:rsidRPr="00C73774">
              <w:rPr>
                <w:rFonts w:ascii="Arial" w:eastAsia="Calibri" w:hAnsi="Arial" w:cs="Arial"/>
                <w:sz w:val="22"/>
                <w:szCs w:val="22"/>
              </w:rPr>
              <w:t>n</w:t>
            </w:r>
            <w:r w:rsidRPr="00C73774">
              <w:rPr>
                <w:rFonts w:ascii="Arial" w:eastAsia="Calibri" w:hAnsi="Arial" w:cs="Arial"/>
                <w:sz w:val="22"/>
                <w:szCs w:val="22"/>
              </w:rPr>
              <w:t>smission line (the wire) that carries the current</w:t>
            </w:r>
          </w:p>
        </w:tc>
      </w:tr>
      <w:tr w:rsidR="0000742D" w:rsidRPr="00C73774" w14:paraId="647A422F" w14:textId="77777777" w:rsidTr="00C73774">
        <w:trPr>
          <w:trHeight w:val="600"/>
          <w:jc w:val="center"/>
        </w:trPr>
        <w:tc>
          <w:tcPr>
            <w:tcW w:w="1840" w:type="dxa"/>
            <w:shd w:val="clear" w:color="auto" w:fill="auto"/>
            <w:hideMark/>
          </w:tcPr>
          <w:p w14:paraId="13185099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Congestion management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26D8C13F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A scheduling protocol, which provides that dispatched generation</w:t>
            </w:r>
            <w:r w:rsidR="00461B29">
              <w:rPr>
                <w:rFonts w:ascii="Arial" w:eastAsia="Calibri" w:hAnsi="Arial" w:cs="Arial"/>
                <w:sz w:val="22"/>
                <w:szCs w:val="22"/>
              </w:rPr>
              <w:t xml:space="preserve"> and transmission loading (imports) will not violate criteria</w:t>
            </w:r>
          </w:p>
        </w:tc>
      </w:tr>
      <w:tr w:rsidR="0000742D" w:rsidRPr="00C73774" w14:paraId="2F8F9CA6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4149FD09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Co-op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4E7D14B1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Electric Cooperative</w:t>
            </w:r>
          </w:p>
        </w:tc>
      </w:tr>
      <w:tr w:rsidR="0000742D" w:rsidRPr="00C73774" w14:paraId="2C143C07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337957AF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COPs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5125A413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Conferences of the Parties</w:t>
            </w:r>
          </w:p>
        </w:tc>
      </w:tr>
      <w:tr w:rsidR="0000742D" w:rsidRPr="00C73774" w14:paraId="68D04050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1F4FAB31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CPCN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4E6737B0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Certificate of Public Convenience &amp; Necessity</w:t>
            </w:r>
          </w:p>
        </w:tc>
      </w:tr>
      <w:tr w:rsidR="0000742D" w:rsidRPr="00C73774" w14:paraId="5B66FAB6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1840340D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CPM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72199B48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Compliance Project Manager (CEC)</w:t>
            </w:r>
          </w:p>
        </w:tc>
      </w:tr>
      <w:tr w:rsidR="0000742D" w:rsidRPr="00C73774" w14:paraId="79754B3E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18AD0524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CPP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40AAF492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United States Clean Power Plan</w:t>
            </w:r>
          </w:p>
        </w:tc>
      </w:tr>
      <w:tr w:rsidR="0000742D" w:rsidRPr="00C73774" w14:paraId="46F0C8DF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23D4914C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CPUC or PUC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2CD6C92F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California Public Utilities Commission</w:t>
            </w:r>
          </w:p>
        </w:tc>
      </w:tr>
      <w:tr w:rsidR="0000742D" w:rsidRPr="00C73774" w14:paraId="050873C1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1E56E0B7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CRHR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05F78DD2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California Register of Historical Resources</w:t>
            </w:r>
          </w:p>
        </w:tc>
      </w:tr>
      <w:tr w:rsidR="0000742D" w:rsidRPr="00C73774" w14:paraId="4F3AFBFB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304D6B03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CRMMP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250F18E6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Cultural Resources Monitoring &amp; Mitigation Plan</w:t>
            </w:r>
          </w:p>
        </w:tc>
      </w:tr>
      <w:tr w:rsidR="0000742D" w:rsidRPr="00C73774" w14:paraId="2D8E3E47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24E1B084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CSI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013D73C0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 xml:space="preserve">California Solar Initiative </w:t>
            </w:r>
          </w:p>
        </w:tc>
      </w:tr>
      <w:tr w:rsidR="0000742D" w:rsidRPr="00C73774" w14:paraId="2FE8E3A6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44F8061B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CSLC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7A0F16C1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California State Lands Commission</w:t>
            </w:r>
          </w:p>
        </w:tc>
      </w:tr>
      <w:tr w:rsidR="0000742D" w:rsidRPr="00C73774" w14:paraId="609108EA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147222C3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CSP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79AC42F1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Concentrating Solar Power</w:t>
            </w:r>
          </w:p>
        </w:tc>
      </w:tr>
      <w:tr w:rsidR="0000742D" w:rsidRPr="00C73774" w14:paraId="14E4DC1E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370FF278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CSPA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79D5A9ED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California Sportfishing Protection Alliance</w:t>
            </w:r>
          </w:p>
        </w:tc>
      </w:tr>
      <w:tr w:rsidR="0000742D" w:rsidRPr="00C73774" w14:paraId="2530384F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2ADD177B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CTG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7EDAA671" w14:textId="77777777" w:rsidR="0000742D" w:rsidRPr="00C73774" w:rsidRDefault="00893312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Combustion T</w:t>
            </w:r>
            <w:r w:rsidR="0000742D" w:rsidRPr="00C73774">
              <w:rPr>
                <w:rFonts w:ascii="Arial" w:eastAsia="Calibri" w:hAnsi="Arial" w:cs="Arial"/>
                <w:sz w:val="22"/>
                <w:szCs w:val="22"/>
              </w:rPr>
              <w:t>u</w:t>
            </w:r>
            <w:r w:rsidRPr="00C73774">
              <w:rPr>
                <w:rFonts w:ascii="Arial" w:eastAsia="Calibri" w:hAnsi="Arial" w:cs="Arial"/>
                <w:sz w:val="22"/>
                <w:szCs w:val="22"/>
              </w:rPr>
              <w:t>r</w:t>
            </w:r>
            <w:r w:rsidR="0000742D" w:rsidRPr="00C73774">
              <w:rPr>
                <w:rFonts w:ascii="Arial" w:eastAsia="Calibri" w:hAnsi="Arial" w:cs="Arial"/>
                <w:sz w:val="22"/>
                <w:szCs w:val="22"/>
              </w:rPr>
              <w:t>bine Generator</w:t>
            </w:r>
          </w:p>
        </w:tc>
      </w:tr>
      <w:tr w:rsidR="0000742D" w:rsidRPr="00C73774" w14:paraId="5D25F260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45ED00E5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CUPA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304834FF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 xml:space="preserve">Certified Unified Participating Agency </w:t>
            </w:r>
          </w:p>
        </w:tc>
      </w:tr>
      <w:tr w:rsidR="0000742D" w:rsidRPr="00C73774" w14:paraId="2B1F8C4F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13D0419E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CURE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3771FDBA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California Unions for Reliable Energy</w:t>
            </w:r>
          </w:p>
        </w:tc>
      </w:tr>
      <w:tr w:rsidR="0000742D" w:rsidRPr="00C73774" w14:paraId="604803FC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74566DF7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CVP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32C59092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Central Valley Project</w:t>
            </w:r>
          </w:p>
        </w:tc>
      </w:tr>
      <w:tr w:rsidR="0000742D" w:rsidRPr="00C73774" w14:paraId="541B6757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45CDB74F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 xml:space="preserve">CVRP 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7FFE2697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Clean Vehicle Rebate Project</w:t>
            </w:r>
          </w:p>
        </w:tc>
      </w:tr>
      <w:tr w:rsidR="0000742D" w:rsidRPr="00C73774" w14:paraId="5322DA02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3A585171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CWDB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693937E9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California Workforce Development Board</w:t>
            </w:r>
          </w:p>
        </w:tc>
      </w:tr>
      <w:tr w:rsidR="0000742D" w:rsidRPr="00C73774" w14:paraId="4E2EC0E0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7B125BEF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CWMA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0A5DDE88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California Integrated Waste Management Act</w:t>
            </w:r>
          </w:p>
        </w:tc>
      </w:tr>
      <w:tr w:rsidR="0000742D" w:rsidRPr="00C73774" w14:paraId="07368250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72AA376D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DB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071D3993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Decibel</w:t>
            </w:r>
          </w:p>
        </w:tc>
      </w:tr>
      <w:tr w:rsidR="0000742D" w:rsidRPr="00C73774" w14:paraId="6F6D44DF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5131FC98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dB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05B442A4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A weighted sound level</w:t>
            </w:r>
          </w:p>
        </w:tc>
      </w:tr>
      <w:tr w:rsidR="0000742D" w:rsidRPr="00C73774" w14:paraId="4CE34B16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4DF82129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dBa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431D0F5D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Decibel on the A scale</w:t>
            </w:r>
          </w:p>
        </w:tc>
      </w:tr>
      <w:tr w:rsidR="0000742D" w:rsidRPr="00C73774" w14:paraId="5262E1DC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46C45ED6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DC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76771B65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Direct Current</w:t>
            </w:r>
          </w:p>
        </w:tc>
      </w:tr>
      <w:tr w:rsidR="0000742D" w:rsidRPr="00C73774" w14:paraId="07513B93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367F8B9D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DCBO or CBO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561BE5F1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Delegate Chief Building Official (CBO - Chief Building Official)</w:t>
            </w:r>
          </w:p>
        </w:tc>
      </w:tr>
      <w:tr w:rsidR="0000742D" w:rsidRPr="00C73774" w14:paraId="290D5977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526734E4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Degrees F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5C64FB66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Degrees Fahrenheit</w:t>
            </w:r>
          </w:p>
        </w:tc>
      </w:tr>
      <w:tr w:rsidR="0000742D" w:rsidRPr="00C73774" w14:paraId="1445618F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002DE2CE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DEIR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7B62B1A1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Draft EIR</w:t>
            </w:r>
          </w:p>
        </w:tc>
      </w:tr>
      <w:tr w:rsidR="0000742D" w:rsidRPr="00C73774" w14:paraId="3AE8BC1C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44BC5462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DEIS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07FE1E9A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Draft EIS</w:t>
            </w:r>
          </w:p>
        </w:tc>
      </w:tr>
      <w:tr w:rsidR="0000742D" w:rsidRPr="00C73774" w14:paraId="4AA66674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0D854090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DER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4C0A853E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Distributed Energy Resources</w:t>
            </w:r>
          </w:p>
        </w:tc>
      </w:tr>
      <w:tr w:rsidR="0000742D" w:rsidRPr="00C73774" w14:paraId="5E72D637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6CB53C31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DGE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7FD30BA6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Diesel Gallon-Equivalent</w:t>
            </w:r>
          </w:p>
        </w:tc>
      </w:tr>
      <w:tr w:rsidR="0000742D" w:rsidRPr="00C73774" w14:paraId="127EBA0A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7690E002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lastRenderedPageBreak/>
              <w:t>Diablo Canyon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2EEE9960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Diablo Canyon Power Plant</w:t>
            </w:r>
          </w:p>
        </w:tc>
      </w:tr>
      <w:tr w:rsidR="0000742D" w:rsidRPr="00C73774" w14:paraId="22204C1A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22B3D405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DOC or PDOC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67D99B1B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 xml:space="preserve">Determination of Compliance (also PDOC - Preliminary) </w:t>
            </w:r>
          </w:p>
        </w:tc>
      </w:tr>
      <w:tr w:rsidR="0000742D" w:rsidRPr="00C73774" w14:paraId="5F10024F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4C144D7F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DOE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41EDE8FD" w14:textId="77777777" w:rsidR="0000742D" w:rsidRPr="00C73774" w:rsidRDefault="00C671A5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Department of Energy (</w:t>
            </w:r>
            <w:r w:rsidR="0000742D" w:rsidRPr="00C73774">
              <w:rPr>
                <w:rFonts w:ascii="Arial" w:eastAsia="Calibri" w:hAnsi="Arial" w:cs="Arial"/>
                <w:sz w:val="22"/>
                <w:szCs w:val="22"/>
              </w:rPr>
              <w:t>also U.S. Department of Energy)</w:t>
            </w:r>
          </w:p>
        </w:tc>
      </w:tr>
      <w:tr w:rsidR="0000742D" w:rsidRPr="00C73774" w14:paraId="4A5BFCCD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043566B9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DOGGR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0FB26867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Division of Oil, Gas &amp;</w:t>
            </w:r>
            <w:r w:rsidR="00893312" w:rsidRPr="00C73774">
              <w:rPr>
                <w:rFonts w:ascii="Arial" w:eastAsia="Calibri" w:hAnsi="Arial" w:cs="Arial"/>
                <w:sz w:val="22"/>
                <w:szCs w:val="22"/>
              </w:rPr>
              <w:t xml:space="preserve"> Geothermal Resources (also Department</w:t>
            </w:r>
            <w:r w:rsidRPr="00C73774">
              <w:rPr>
                <w:rFonts w:ascii="Arial" w:eastAsia="Calibri" w:hAnsi="Arial" w:cs="Arial"/>
                <w:sz w:val="22"/>
                <w:szCs w:val="22"/>
              </w:rPr>
              <w:t xml:space="preserve"> of Conservation)</w:t>
            </w:r>
          </w:p>
        </w:tc>
      </w:tr>
      <w:tr w:rsidR="0000742D" w:rsidRPr="00C73774" w14:paraId="04799A8A" w14:textId="77777777" w:rsidTr="00C73774">
        <w:trPr>
          <w:trHeight w:val="1500"/>
          <w:jc w:val="center"/>
        </w:trPr>
        <w:tc>
          <w:tcPr>
            <w:tcW w:w="1840" w:type="dxa"/>
            <w:shd w:val="clear" w:color="auto" w:fill="auto"/>
            <w:hideMark/>
          </w:tcPr>
          <w:p w14:paraId="45FE25F4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Double-contingency condition</w:t>
            </w:r>
          </w:p>
        </w:tc>
        <w:tc>
          <w:tcPr>
            <w:tcW w:w="7283" w:type="dxa"/>
            <w:shd w:val="clear" w:color="auto" w:fill="auto"/>
            <w:hideMark/>
          </w:tcPr>
          <w:p w14:paraId="4202E78B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Also known as emergency or N-2 condition, a forced outage of two system elements usually (but not ex</w:t>
            </w:r>
            <w:r w:rsidR="00893312" w:rsidRPr="00C73774">
              <w:rPr>
                <w:rFonts w:ascii="Arial" w:eastAsia="Calibri" w:hAnsi="Arial" w:cs="Arial"/>
                <w:sz w:val="22"/>
                <w:szCs w:val="22"/>
              </w:rPr>
              <w:t>c</w:t>
            </w:r>
            <w:r w:rsidRPr="00C73774">
              <w:rPr>
                <w:rFonts w:ascii="Arial" w:eastAsia="Calibri" w:hAnsi="Arial" w:cs="Arial"/>
                <w:sz w:val="22"/>
                <w:szCs w:val="22"/>
              </w:rPr>
              <w:t>lusively) caused by one s</w:t>
            </w:r>
            <w:r w:rsidR="00C671A5" w:rsidRPr="00C73774">
              <w:rPr>
                <w:rFonts w:ascii="Arial" w:eastAsia="Calibri" w:hAnsi="Arial" w:cs="Arial"/>
                <w:sz w:val="22"/>
                <w:szCs w:val="22"/>
              </w:rPr>
              <w:t>ingle event; examples of an N-2</w:t>
            </w:r>
            <w:r w:rsidRPr="00C73774">
              <w:rPr>
                <w:rFonts w:ascii="Arial" w:eastAsia="Calibri" w:hAnsi="Arial" w:cs="Arial"/>
                <w:sz w:val="22"/>
                <w:szCs w:val="22"/>
              </w:rPr>
              <w:t xml:space="preserve"> contingency include loss of two transmission circuits on a single tower line or loss of two elements connected by a common circuit breaker due to the</w:t>
            </w:r>
            <w:r w:rsidR="00C671A5" w:rsidRPr="00C73774">
              <w:rPr>
                <w:rFonts w:ascii="Arial" w:eastAsia="Calibri" w:hAnsi="Arial" w:cs="Arial"/>
                <w:sz w:val="22"/>
                <w:szCs w:val="22"/>
              </w:rPr>
              <w:t xml:space="preserve"> failure of that common breaker</w:t>
            </w:r>
          </w:p>
        </w:tc>
      </w:tr>
      <w:tr w:rsidR="0000742D" w:rsidRPr="00C73774" w14:paraId="0AFF6D87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482A47D8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DR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19130DA7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Demand Response</w:t>
            </w:r>
          </w:p>
        </w:tc>
      </w:tr>
      <w:tr w:rsidR="0000742D" w:rsidRPr="00C73774" w14:paraId="4B42E41D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04198DD1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DRECP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6362401F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Desert Renewable Energy Conservation Plan</w:t>
            </w:r>
          </w:p>
        </w:tc>
      </w:tr>
      <w:tr w:rsidR="0000742D" w:rsidRPr="00C73774" w14:paraId="0B780B47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60361A3B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DRP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16992047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Distribution Resource Plan</w:t>
            </w:r>
          </w:p>
        </w:tc>
      </w:tr>
      <w:tr w:rsidR="0000742D" w:rsidRPr="00C73774" w14:paraId="43299E16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17556136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DSCFM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417F13DB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Dry Standard Cubic Feet per Minute</w:t>
            </w:r>
          </w:p>
        </w:tc>
      </w:tr>
      <w:tr w:rsidR="0000742D" w:rsidRPr="00C73774" w14:paraId="14EFA73A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2EA2908E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DTSC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2D9053E8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California Department of Toxic Substances Control</w:t>
            </w:r>
          </w:p>
        </w:tc>
      </w:tr>
      <w:tr w:rsidR="0000742D" w:rsidRPr="00C73774" w14:paraId="59784C4D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48EF1B89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DWP or LADWP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18002AD8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L.A. Department of Water &amp; Power (LADWP)</w:t>
            </w:r>
          </w:p>
        </w:tc>
      </w:tr>
      <w:tr w:rsidR="0000742D" w:rsidRPr="00C73774" w14:paraId="4F29FAB8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771409C6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DWR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56C7EF08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California Department of Water Resources</w:t>
            </w:r>
          </w:p>
        </w:tc>
      </w:tr>
      <w:tr w:rsidR="0000742D" w:rsidRPr="00C73774" w14:paraId="1A899B54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18844581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ECM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256B257B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Energy Conservation Measure</w:t>
            </w:r>
          </w:p>
        </w:tc>
      </w:tr>
      <w:tr w:rsidR="0000742D" w:rsidRPr="00C73774" w14:paraId="741E4980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2C18AF79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EDD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4A107326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Employment Development Department</w:t>
            </w:r>
          </w:p>
        </w:tc>
      </w:tr>
      <w:tr w:rsidR="0000742D" w:rsidRPr="00C73774" w14:paraId="12F68817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48F6A564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EDF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3933CAC4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Environmental Defense Fund</w:t>
            </w:r>
          </w:p>
        </w:tc>
      </w:tr>
      <w:tr w:rsidR="0000742D" w:rsidRPr="00C73774" w14:paraId="69C49783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16CF8764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EE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3289C12D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Energy Efficiency</w:t>
            </w:r>
          </w:p>
        </w:tc>
      </w:tr>
      <w:tr w:rsidR="0000742D" w:rsidRPr="00C73774" w14:paraId="1116353F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35F57753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EIM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24EF72DC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Energy Imbalance Market</w:t>
            </w:r>
          </w:p>
        </w:tc>
      </w:tr>
      <w:tr w:rsidR="0000742D" w:rsidRPr="00C73774" w14:paraId="51167CC4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1C0564C4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EIR or FEIR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15F7737F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Environmental Impact Report</w:t>
            </w:r>
          </w:p>
        </w:tc>
      </w:tr>
      <w:tr w:rsidR="0000742D" w:rsidRPr="00C73774" w14:paraId="03CF00DB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66BD5CCB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EIS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099DBFAD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Environmental Impact Statement, U.S.</w:t>
            </w:r>
          </w:p>
        </w:tc>
      </w:tr>
      <w:tr w:rsidR="0000742D" w:rsidRPr="00C73774" w14:paraId="5863CD87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37607D18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EJ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0BABC9A7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Environmental Justice</w:t>
            </w:r>
          </w:p>
        </w:tc>
      </w:tr>
      <w:tr w:rsidR="0000742D" w:rsidRPr="00C73774" w14:paraId="3E300641" w14:textId="77777777" w:rsidTr="00C73774">
        <w:trPr>
          <w:trHeight w:val="600"/>
          <w:jc w:val="center"/>
        </w:trPr>
        <w:tc>
          <w:tcPr>
            <w:tcW w:w="1840" w:type="dxa"/>
            <w:shd w:val="clear" w:color="auto" w:fill="auto"/>
            <w:hideMark/>
          </w:tcPr>
          <w:p w14:paraId="07D0A749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Emergency overload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6AAE5CEE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S</w:t>
            </w:r>
            <w:r w:rsidR="00C671A5" w:rsidRPr="00C73774">
              <w:rPr>
                <w:rFonts w:ascii="Arial" w:eastAsia="Calibri" w:hAnsi="Arial" w:cs="Arial"/>
                <w:sz w:val="22"/>
                <w:szCs w:val="22"/>
              </w:rPr>
              <w:t>ee single-contingency condition; t</w:t>
            </w:r>
            <w:r w:rsidRPr="00C73774">
              <w:rPr>
                <w:rFonts w:ascii="Arial" w:eastAsia="Calibri" w:hAnsi="Arial" w:cs="Arial"/>
                <w:sz w:val="22"/>
                <w:szCs w:val="22"/>
              </w:rPr>
              <w:t>his is also called an N-1 condition</w:t>
            </w:r>
          </w:p>
        </w:tc>
      </w:tr>
      <w:tr w:rsidR="0000742D" w:rsidRPr="00C73774" w14:paraId="72A7E083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536CC5C0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EMF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0EEB444C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Electromagnetic Fields</w:t>
            </w:r>
          </w:p>
        </w:tc>
      </w:tr>
      <w:tr w:rsidR="0000742D" w:rsidRPr="00C73774" w14:paraId="4480FD05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2D5CF7AE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EOR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62968BE0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Enhanced Oil Recovery</w:t>
            </w:r>
          </w:p>
        </w:tc>
      </w:tr>
      <w:tr w:rsidR="0000742D" w:rsidRPr="00C73774" w14:paraId="3ED46992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23779132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EPA or USEPA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3D09DF9D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Environmental Protection Agency (also USEPA - U.S)</w:t>
            </w:r>
          </w:p>
        </w:tc>
      </w:tr>
      <w:tr w:rsidR="0000742D" w:rsidRPr="00C73774" w14:paraId="4AA1FE76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75E2D037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 xml:space="preserve">EPIC 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195AC771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Electric Program Investment Charge</w:t>
            </w:r>
          </w:p>
        </w:tc>
      </w:tr>
      <w:tr w:rsidR="0000742D" w:rsidRPr="00C73774" w14:paraId="508C2510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43ABC87D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EPR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30373229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Environmental Performance Report</w:t>
            </w:r>
          </w:p>
        </w:tc>
      </w:tr>
      <w:tr w:rsidR="0000742D" w:rsidRPr="00C73774" w14:paraId="2A158D57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2B76AC4F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EPS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02BD0FD8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Emission Performance Standard</w:t>
            </w:r>
          </w:p>
        </w:tc>
      </w:tr>
      <w:tr w:rsidR="0000742D" w:rsidRPr="00C73774" w14:paraId="58C17355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17DBFB1B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ERC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6D3D03A3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Emission Reduction Credit</w:t>
            </w:r>
          </w:p>
        </w:tc>
      </w:tr>
      <w:tr w:rsidR="0000742D" w:rsidRPr="00C73774" w14:paraId="67E86559" w14:textId="77777777" w:rsidTr="00C73774">
        <w:trPr>
          <w:trHeight w:val="6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10726C1B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ESA</w:t>
            </w:r>
          </w:p>
        </w:tc>
        <w:tc>
          <w:tcPr>
            <w:tcW w:w="7283" w:type="dxa"/>
            <w:shd w:val="clear" w:color="auto" w:fill="auto"/>
            <w:hideMark/>
          </w:tcPr>
          <w:p w14:paraId="10AA14B0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Environmental Site Assessment (also Federal Endangered Species Act or Environmentally sensitive area)</w:t>
            </w:r>
          </w:p>
        </w:tc>
      </w:tr>
      <w:tr w:rsidR="0000742D" w:rsidRPr="00C73774" w14:paraId="4BD20662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5984F720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ESHA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5D0960C3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Environmental Sensitive Habitat Area</w:t>
            </w:r>
          </w:p>
        </w:tc>
      </w:tr>
      <w:tr w:rsidR="0000742D" w:rsidRPr="00C73774" w14:paraId="67AF4E53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534BCCDF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ETP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1DFF56BD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Employment Training Panel</w:t>
            </w:r>
          </w:p>
        </w:tc>
      </w:tr>
      <w:tr w:rsidR="0000742D" w:rsidRPr="00C73774" w14:paraId="573883DC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4B5CB2CC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EVCS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3E44247C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Electric Vehicle Charging Station</w:t>
            </w:r>
          </w:p>
        </w:tc>
      </w:tr>
      <w:tr w:rsidR="0000742D" w:rsidRPr="00C73774" w14:paraId="608234AB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2E276E75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FAA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39C548AF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Federal Aviation Administration</w:t>
            </w:r>
          </w:p>
        </w:tc>
      </w:tr>
      <w:tr w:rsidR="0000742D" w:rsidRPr="00C73774" w14:paraId="3EAD027F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7E2B6ED1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FAST Act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63473AF0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Fixing America's Surface Transportation Act</w:t>
            </w:r>
          </w:p>
        </w:tc>
      </w:tr>
      <w:tr w:rsidR="0000742D" w:rsidRPr="00C73774" w14:paraId="7CE3B7E5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0E459EE7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FCEV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1FEDB273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Fuel Cell Electric Vehicle</w:t>
            </w:r>
          </w:p>
        </w:tc>
      </w:tr>
      <w:tr w:rsidR="0000742D" w:rsidRPr="00C73774" w14:paraId="37DC04AC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4712CF64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lastRenderedPageBreak/>
              <w:t>FDOC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37AB0B44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 xml:space="preserve">Final Determination of Compliance </w:t>
            </w:r>
          </w:p>
        </w:tc>
      </w:tr>
      <w:tr w:rsidR="0000742D" w:rsidRPr="00C73774" w14:paraId="601EA622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0EAC1394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FEIR or EIR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7A77C71D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Final Environmental Impact Report</w:t>
            </w:r>
          </w:p>
        </w:tc>
      </w:tr>
      <w:tr w:rsidR="0000742D" w:rsidRPr="00C73774" w14:paraId="4F4986AC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12D85746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FERC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1098C1A5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Federal Energy Regulatory Commission (form</w:t>
            </w:r>
            <w:r w:rsidR="00893312" w:rsidRPr="00C73774">
              <w:rPr>
                <w:rFonts w:ascii="Arial" w:eastAsia="Calibri" w:hAnsi="Arial" w:cs="Arial"/>
                <w:sz w:val="22"/>
                <w:szCs w:val="22"/>
              </w:rPr>
              <w:t>er</w:t>
            </w:r>
            <w:r w:rsidRPr="00C73774">
              <w:rPr>
                <w:rFonts w:ascii="Arial" w:eastAsia="Calibri" w:hAnsi="Arial" w:cs="Arial"/>
                <w:sz w:val="22"/>
                <w:szCs w:val="22"/>
              </w:rPr>
              <w:t>ly FPC)</w:t>
            </w:r>
          </w:p>
        </w:tc>
      </w:tr>
      <w:tr w:rsidR="0000742D" w:rsidRPr="00C73774" w14:paraId="4C09DD8D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52C04302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FFV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34D78B5A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Flex-Fuel Vehicle</w:t>
            </w:r>
          </w:p>
        </w:tc>
      </w:tr>
      <w:tr w:rsidR="0000742D" w:rsidRPr="00C73774" w14:paraId="4E01F4F9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31854C9B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FONSI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61D89CBD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Findings of No Significant Impact</w:t>
            </w:r>
          </w:p>
        </w:tc>
      </w:tr>
      <w:tr w:rsidR="0000742D" w:rsidRPr="00C73774" w14:paraId="24218327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3C1FC707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FSA or SA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2A2337D4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Final Staff Assessment (also SA - Staff Assessment)</w:t>
            </w:r>
          </w:p>
        </w:tc>
      </w:tr>
      <w:tr w:rsidR="0000742D" w:rsidRPr="00C73774" w14:paraId="77366770" w14:textId="77777777" w:rsidTr="00C73774">
        <w:trPr>
          <w:trHeight w:val="375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34B13F6B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Ft³/s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0EDAB3F5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Cubic Feet per Second</w:t>
            </w:r>
          </w:p>
        </w:tc>
      </w:tr>
      <w:tr w:rsidR="0000742D" w:rsidRPr="00C73774" w14:paraId="45548FE8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7D2B1EAF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FY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7A450819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Fiscal Year</w:t>
            </w:r>
          </w:p>
        </w:tc>
      </w:tr>
      <w:tr w:rsidR="0000742D" w:rsidRPr="00C73774" w14:paraId="09F532A8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5821959D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GCC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1B759C2D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Global Climate Change</w:t>
            </w:r>
          </w:p>
        </w:tc>
      </w:tr>
      <w:tr w:rsidR="0000742D" w:rsidRPr="00C73774" w14:paraId="150BC118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1EA51560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gCO</w:t>
            </w:r>
            <w:r w:rsidRPr="00C73774">
              <w:rPr>
                <w:rFonts w:ascii="Cambria Math" w:eastAsia="Calibri" w:hAnsi="Cambria Math" w:cs="Cambria Math"/>
                <w:sz w:val="22"/>
                <w:szCs w:val="22"/>
              </w:rPr>
              <w:t>₂</w:t>
            </w:r>
            <w:r w:rsidRPr="00C73774">
              <w:rPr>
                <w:rFonts w:ascii="Arial" w:eastAsia="Calibri" w:hAnsi="Arial" w:cs="Arial"/>
                <w:sz w:val="22"/>
                <w:szCs w:val="22"/>
              </w:rPr>
              <w:t>e/MJ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3E31BC26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Grams of Carbon Dioxide-Equivalent per Megajoule</w:t>
            </w:r>
          </w:p>
        </w:tc>
      </w:tr>
      <w:tr w:rsidR="0000742D" w:rsidRPr="00C73774" w14:paraId="18260CCB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7EFB6D89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 xml:space="preserve">GFO 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0EA62D57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Grant Funding Opportunity</w:t>
            </w:r>
          </w:p>
        </w:tc>
      </w:tr>
      <w:tr w:rsidR="0000742D" w:rsidRPr="00C73774" w14:paraId="268438DE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06C58557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GGE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629919EB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Gasoline Gallon-Equivalent</w:t>
            </w:r>
          </w:p>
        </w:tc>
      </w:tr>
      <w:tr w:rsidR="0000742D" w:rsidRPr="00C73774" w14:paraId="10582D26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39867716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GGRF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76936A0B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Greenhouse Gas Reduction Fund</w:t>
            </w:r>
          </w:p>
        </w:tc>
      </w:tr>
      <w:tr w:rsidR="0000742D" w:rsidRPr="00C73774" w14:paraId="5549F3DE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21C8B5BE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GHG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2BF0F093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Greenhouse Gas</w:t>
            </w:r>
          </w:p>
        </w:tc>
      </w:tr>
      <w:tr w:rsidR="0000742D" w:rsidRPr="00C73774" w14:paraId="6F573253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111D7BE5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GP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3326B76A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General Plan</w:t>
            </w:r>
          </w:p>
        </w:tc>
      </w:tr>
      <w:tr w:rsidR="0000742D" w:rsidRPr="00C73774" w14:paraId="1383BAB4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7F328BAA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gr/scf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51250027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Grains per Standard Cubic Foot (7,000 grains = 1 pound)</w:t>
            </w:r>
          </w:p>
        </w:tc>
      </w:tr>
      <w:tr w:rsidR="0000742D" w:rsidRPr="00C73774" w14:paraId="690B9D28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3F9E3966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GVW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340CC5C3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Gross Vehicle Weight</w:t>
            </w:r>
          </w:p>
        </w:tc>
      </w:tr>
      <w:tr w:rsidR="0000742D" w:rsidRPr="00C73774" w14:paraId="6CC21C81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7D990721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GVWR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72B38A00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Gross Vehicle Weight Rating</w:t>
            </w:r>
          </w:p>
        </w:tc>
      </w:tr>
      <w:tr w:rsidR="0000742D" w:rsidRPr="00C73774" w14:paraId="352E010B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6DCC8077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GWh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59693BF5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Gigawatt Hour</w:t>
            </w:r>
          </w:p>
        </w:tc>
      </w:tr>
      <w:tr w:rsidR="0000742D" w:rsidRPr="00C73774" w14:paraId="03C0FE11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40EAD112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GWP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0B6383B9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Global Warming Potential</w:t>
            </w:r>
          </w:p>
        </w:tc>
      </w:tr>
      <w:tr w:rsidR="0000742D" w:rsidRPr="00C73774" w14:paraId="79B486CF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1DDF8BF3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H</w:t>
            </w:r>
            <w:r w:rsidRPr="00C73774">
              <w:rPr>
                <w:rFonts w:ascii="Cambria Math" w:eastAsia="Calibri" w:hAnsi="Cambria Math" w:cs="Cambria Math"/>
                <w:sz w:val="22"/>
                <w:szCs w:val="22"/>
              </w:rPr>
              <w:t>₂</w:t>
            </w:r>
            <w:r w:rsidRPr="00C73774">
              <w:rPr>
                <w:rFonts w:ascii="Arial" w:eastAsia="Calibri" w:hAnsi="Arial" w:cs="Arial"/>
                <w:sz w:val="22"/>
                <w:szCs w:val="22"/>
              </w:rPr>
              <w:t>S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24089E7A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Hydrogen Sulfide</w:t>
            </w:r>
          </w:p>
        </w:tc>
      </w:tr>
      <w:tr w:rsidR="0000742D" w:rsidRPr="00C73774" w14:paraId="2B8148C1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1DA4A0E6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HAO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4FBD4808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Hearing Advisers Office (CEC)</w:t>
            </w:r>
          </w:p>
        </w:tc>
      </w:tr>
      <w:tr w:rsidR="0000742D" w:rsidRPr="00C73774" w14:paraId="7EED2177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19D0D288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HBEP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7B296AA4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Huntington Beach Energy Project</w:t>
            </w:r>
          </w:p>
        </w:tc>
      </w:tr>
      <w:tr w:rsidR="0000742D" w:rsidRPr="00C73774" w14:paraId="4E7511E6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6A29D73A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HBGS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6232B5CB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Huntington Beach Generating Station</w:t>
            </w:r>
          </w:p>
        </w:tc>
      </w:tr>
      <w:tr w:rsidR="0000742D" w:rsidRPr="00C73774" w14:paraId="3340DB26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7C3C86A2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HDD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3905EC23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Horizontal Directional Drilling</w:t>
            </w:r>
          </w:p>
        </w:tc>
      </w:tr>
      <w:tr w:rsidR="0000742D" w:rsidRPr="00C73774" w14:paraId="77C5E437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5A2411E0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HFC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34CEACBF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Hydrofluorocarbons</w:t>
            </w:r>
          </w:p>
        </w:tc>
      </w:tr>
      <w:tr w:rsidR="0000742D" w:rsidRPr="00C73774" w14:paraId="3EC617A7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7DD10118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HMBP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5624044E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Hazardous Materials Business Plan</w:t>
            </w:r>
          </w:p>
        </w:tc>
      </w:tr>
      <w:tr w:rsidR="0000742D" w:rsidRPr="00C73774" w14:paraId="3B0FDF6C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50862A0C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HR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4607FA08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Heat Rate</w:t>
            </w:r>
          </w:p>
        </w:tc>
      </w:tr>
      <w:tr w:rsidR="0000742D" w:rsidRPr="00C73774" w14:paraId="0C9D9F4F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6AFAF5E4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HRA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38B82CDB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Health Risk Assessment</w:t>
            </w:r>
          </w:p>
        </w:tc>
      </w:tr>
      <w:tr w:rsidR="0000742D" w:rsidRPr="00C73774" w14:paraId="1CE95AB2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15F553B2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HRSG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7F989DC4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Heat Recovery Steam Generator</w:t>
            </w:r>
          </w:p>
        </w:tc>
      </w:tr>
      <w:tr w:rsidR="0000742D" w:rsidRPr="00C73774" w14:paraId="52783086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3F49271F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HSC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746E9C89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Health and Safety Code</w:t>
            </w:r>
          </w:p>
        </w:tc>
      </w:tr>
      <w:tr w:rsidR="0000742D" w:rsidRPr="00C73774" w14:paraId="33EBC807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67EA6F27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HTF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27B70948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Heat Transfer Fluid</w:t>
            </w:r>
          </w:p>
        </w:tc>
      </w:tr>
      <w:tr w:rsidR="0000742D" w:rsidRPr="00C73774" w14:paraId="7AD3276F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77658935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HVAC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0D4DC033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Heating, Ventilating &amp; Air Conditioning</w:t>
            </w:r>
          </w:p>
        </w:tc>
      </w:tr>
      <w:tr w:rsidR="0000742D" w:rsidRPr="00C73774" w14:paraId="23490564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119CD566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HVDC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48B35823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High-Voltage Direct Current</w:t>
            </w:r>
          </w:p>
        </w:tc>
      </w:tr>
      <w:tr w:rsidR="0000742D" w:rsidRPr="00C73774" w14:paraId="7D28D028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43609C87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HVIP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6C61C0A8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Hybrid &amp; Zero-Emission Truck &amp; Bus Voucher Incentive Project</w:t>
            </w:r>
          </w:p>
        </w:tc>
      </w:tr>
      <w:tr w:rsidR="0000742D" w:rsidRPr="00C73774" w14:paraId="086478DD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21C69AB9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I&amp;M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5B2A7F5A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Inspection &amp; Maintenance</w:t>
            </w:r>
          </w:p>
        </w:tc>
      </w:tr>
      <w:tr w:rsidR="0000742D" w:rsidRPr="00C73774" w14:paraId="7952D173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117D6F9C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ICGCC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142F656D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Integrated Coal Gasification Combined Cycle Power Plant</w:t>
            </w:r>
          </w:p>
        </w:tc>
      </w:tr>
      <w:tr w:rsidR="0000742D" w:rsidRPr="00C73774" w14:paraId="1CDA350E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793A1439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IDER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4426BAD4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Integrated Distributed Energy Resources</w:t>
            </w:r>
          </w:p>
        </w:tc>
      </w:tr>
      <w:tr w:rsidR="0000742D" w:rsidRPr="00C73774" w14:paraId="1DCDD34F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7A320BFC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IEP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6D02C1B3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Independent Energy Producers</w:t>
            </w:r>
          </w:p>
        </w:tc>
      </w:tr>
      <w:tr w:rsidR="0000742D" w:rsidRPr="00C73774" w14:paraId="08B78061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7C304B19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IEPR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63BDF045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Integrated Energy Policy Report</w:t>
            </w:r>
          </w:p>
        </w:tc>
      </w:tr>
      <w:tr w:rsidR="0000742D" w:rsidRPr="00C73774" w14:paraId="6DE2F54B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02C4BFA4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IGCC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50F8A51C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Integrated Gasification (or Gasifier) Combined Cycle</w:t>
            </w:r>
          </w:p>
        </w:tc>
      </w:tr>
      <w:tr w:rsidR="0000742D" w:rsidRPr="00C73774" w14:paraId="6981FBF2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36E93216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lastRenderedPageBreak/>
              <w:t>IID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2B3348F0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Imperial Irrigat</w:t>
            </w:r>
            <w:r w:rsidR="00893312" w:rsidRPr="00C73774">
              <w:rPr>
                <w:rFonts w:ascii="Arial" w:eastAsia="Calibri" w:hAnsi="Arial" w:cs="Arial"/>
                <w:sz w:val="22"/>
                <w:szCs w:val="22"/>
              </w:rPr>
              <w:t>i</w:t>
            </w:r>
            <w:r w:rsidRPr="00C73774">
              <w:rPr>
                <w:rFonts w:ascii="Arial" w:eastAsia="Calibri" w:hAnsi="Arial" w:cs="Arial"/>
                <w:sz w:val="22"/>
                <w:szCs w:val="22"/>
              </w:rPr>
              <w:t>on District</w:t>
            </w:r>
          </w:p>
        </w:tc>
      </w:tr>
      <w:tr w:rsidR="0000742D" w:rsidRPr="00C73774" w14:paraId="05A9C8A6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3AAB6E2C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INDC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5DAE601B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Intended Nationally Determined Contributions</w:t>
            </w:r>
          </w:p>
        </w:tc>
      </w:tr>
      <w:tr w:rsidR="0000742D" w:rsidRPr="00C73774" w14:paraId="48A64FF4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5D833DCD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 xml:space="preserve">INFORM 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0EE6D5D7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Integrated Forecast &amp; Reservoir Management System</w:t>
            </w:r>
          </w:p>
        </w:tc>
      </w:tr>
      <w:tr w:rsidR="0000742D" w:rsidRPr="00C73774" w14:paraId="5C7A3BA2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2F561BFC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IOU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157C4BF2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Investor-Owned Utility</w:t>
            </w:r>
          </w:p>
        </w:tc>
      </w:tr>
      <w:tr w:rsidR="0000742D" w:rsidRPr="00C73774" w14:paraId="0A5859C0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584EA2F2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 xml:space="preserve">IPCC 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5BCE09BC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Intergovernmental Panel on Climate Change</w:t>
            </w:r>
          </w:p>
        </w:tc>
      </w:tr>
      <w:tr w:rsidR="0000742D" w:rsidRPr="00C73774" w14:paraId="199422D3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7A77D62A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IRP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62600B08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Integrated Resource Plan</w:t>
            </w:r>
          </w:p>
        </w:tc>
      </w:tr>
      <w:tr w:rsidR="0000742D" w:rsidRPr="00C73774" w14:paraId="197C2CC9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6308C839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IS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62F62F29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Initial Study</w:t>
            </w:r>
          </w:p>
        </w:tc>
      </w:tr>
      <w:tr w:rsidR="0000742D" w:rsidRPr="00C73774" w14:paraId="58058D78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4BCEDC48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IS/ND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59E59803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Initial Study/Negative Declaration (often referred to as Neg Dec)</w:t>
            </w:r>
          </w:p>
        </w:tc>
      </w:tr>
      <w:tr w:rsidR="0000742D" w:rsidRPr="00C73774" w14:paraId="0E487B5E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68112163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ISFSI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743AC946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Independent Spent Fuel Storage Installations</w:t>
            </w:r>
          </w:p>
        </w:tc>
      </w:tr>
      <w:tr w:rsidR="0000742D" w:rsidRPr="00C73774" w14:paraId="23CEC8E1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hideMark/>
          </w:tcPr>
          <w:p w14:paraId="0DB17F39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ISO or CAISO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6D6A586A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Independent System Operator (also CALISO - CA Independent System Operator)</w:t>
            </w:r>
          </w:p>
        </w:tc>
      </w:tr>
      <w:tr w:rsidR="0000742D" w:rsidRPr="00C73774" w14:paraId="4D6B8AC9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4EFD28A5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ISOCA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610D11AA" w14:textId="77777777" w:rsidR="0000742D" w:rsidRPr="00C73774" w:rsidRDefault="00C671A5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ISO Contro</w:t>
            </w:r>
            <w:r w:rsidR="0000742D" w:rsidRPr="00C73774">
              <w:rPr>
                <w:rFonts w:ascii="Arial" w:eastAsia="Calibri" w:hAnsi="Arial" w:cs="Arial"/>
                <w:sz w:val="22"/>
                <w:szCs w:val="22"/>
              </w:rPr>
              <w:t>l Area</w:t>
            </w:r>
          </w:p>
        </w:tc>
      </w:tr>
      <w:tr w:rsidR="0000742D" w:rsidRPr="00C73774" w14:paraId="4063E22A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31B82DAB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IWMB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01BCBB23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Integrated Waste Management Board</w:t>
            </w:r>
          </w:p>
        </w:tc>
      </w:tr>
      <w:tr w:rsidR="0000742D" w:rsidRPr="00C73774" w14:paraId="35C4747E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52E844CB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JASC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33A400EE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Joint Agency Steering Committee</w:t>
            </w:r>
          </w:p>
        </w:tc>
      </w:tr>
      <w:tr w:rsidR="0000742D" w:rsidRPr="00C73774" w14:paraId="59F0DE52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4CB5CAEF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KCAPCD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7536FF66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Kern County Air Pollution Control District</w:t>
            </w:r>
          </w:p>
        </w:tc>
      </w:tr>
      <w:tr w:rsidR="0000742D" w:rsidRPr="00C73774" w14:paraId="2BAF8D11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088DC9C8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kcmil</w:t>
            </w:r>
          </w:p>
        </w:tc>
        <w:tc>
          <w:tcPr>
            <w:tcW w:w="7283" w:type="dxa"/>
            <w:shd w:val="clear" w:color="auto" w:fill="auto"/>
            <w:hideMark/>
          </w:tcPr>
          <w:p w14:paraId="4282B6E7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 xml:space="preserve">One-Thousand Circular Mil </w:t>
            </w:r>
          </w:p>
        </w:tc>
      </w:tr>
      <w:tr w:rsidR="0000742D" w:rsidRPr="00C73774" w14:paraId="65EC60DE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08C39427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KCWA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521760E0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Kern County Water Agency</w:t>
            </w:r>
          </w:p>
        </w:tc>
      </w:tr>
      <w:tr w:rsidR="0000742D" w:rsidRPr="00C73774" w14:paraId="3A093646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384D0947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kV</w:t>
            </w:r>
          </w:p>
        </w:tc>
        <w:tc>
          <w:tcPr>
            <w:tcW w:w="7283" w:type="dxa"/>
            <w:shd w:val="clear" w:color="auto" w:fill="auto"/>
            <w:hideMark/>
          </w:tcPr>
          <w:p w14:paraId="7E69C075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 xml:space="preserve">Kilovolt </w:t>
            </w:r>
          </w:p>
        </w:tc>
      </w:tr>
      <w:tr w:rsidR="0000742D" w:rsidRPr="00C73774" w14:paraId="65496725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0E73F951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kW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123062C2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Kilowatt</w:t>
            </w:r>
          </w:p>
        </w:tc>
      </w:tr>
      <w:tr w:rsidR="0000742D" w:rsidRPr="00C73774" w14:paraId="664CCED4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4C06D8E6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kWh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3DBBBCF5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Kilowatt hour</w:t>
            </w:r>
          </w:p>
        </w:tc>
      </w:tr>
      <w:tr w:rsidR="0000742D" w:rsidRPr="00C73774" w14:paraId="1F7FB5E7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2BA79453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KWp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56F210EA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Peak kilowatt</w:t>
            </w:r>
          </w:p>
        </w:tc>
      </w:tr>
      <w:tr w:rsidR="0000742D" w:rsidRPr="00C73774" w14:paraId="10D3BC76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0172310B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LADWP or DWP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14D02979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Los Angeles Department of Water &amp; Power</w:t>
            </w:r>
          </w:p>
        </w:tc>
      </w:tr>
      <w:tr w:rsidR="0000742D" w:rsidRPr="00C73774" w14:paraId="69B88B75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25F1AE02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LARWQCB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43AD4839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Los Angeles Regional Water Quality Control Board</w:t>
            </w:r>
          </w:p>
        </w:tc>
      </w:tr>
      <w:tr w:rsidR="0000742D" w:rsidRPr="00C73774" w14:paraId="434A0457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67CAFA71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LAX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70F6B350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Los Angeles International Airport</w:t>
            </w:r>
          </w:p>
        </w:tc>
      </w:tr>
      <w:tr w:rsidR="0000742D" w:rsidRPr="00C73774" w14:paraId="314CC122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09955640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lb/mmscf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411A8428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Pounds per Million Standard Cubic Feet</w:t>
            </w:r>
          </w:p>
        </w:tc>
      </w:tr>
      <w:tr w:rsidR="0000742D" w:rsidRPr="00C73774" w14:paraId="43ED730A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6899FD95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LBNL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76A21ADC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Lawrence Berkeley National Laboratory</w:t>
            </w:r>
          </w:p>
        </w:tc>
      </w:tr>
      <w:tr w:rsidR="0000742D" w:rsidRPr="00C73774" w14:paraId="021F6A24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07633010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lbs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033778BC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Pounds</w:t>
            </w:r>
          </w:p>
        </w:tc>
      </w:tr>
      <w:tr w:rsidR="0000742D" w:rsidRPr="00C73774" w14:paraId="21C087E0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0A379025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 xml:space="preserve">LCA 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10A1943C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Local Capacity Area</w:t>
            </w:r>
          </w:p>
        </w:tc>
      </w:tr>
      <w:tr w:rsidR="0000742D" w:rsidRPr="00C73774" w14:paraId="1E00446A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722967FE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LCAAT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39877E2D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Local Capacity Area Accounting Tool</w:t>
            </w:r>
          </w:p>
        </w:tc>
      </w:tr>
      <w:tr w:rsidR="0000742D" w:rsidRPr="00C73774" w14:paraId="28C8CCCA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0B4D559A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LCAPCD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30D9A62D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Lake County Air Pollution Control District</w:t>
            </w:r>
          </w:p>
        </w:tc>
      </w:tr>
      <w:tr w:rsidR="0000742D" w:rsidRPr="00C73774" w14:paraId="317105CD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3A651CF4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LCAPCO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54147FA0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Lake County Air Pollution Control Officer</w:t>
            </w:r>
          </w:p>
        </w:tc>
      </w:tr>
      <w:tr w:rsidR="0000742D" w:rsidRPr="00C73774" w14:paraId="3CEE0E93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57F859CB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LCFS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6D99B628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Low Carbon Fuel Standard</w:t>
            </w:r>
          </w:p>
        </w:tc>
      </w:tr>
      <w:tr w:rsidR="0000742D" w:rsidRPr="00C73774" w14:paraId="797048BA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13B1E290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LCTI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2A4D7AE4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Low Carbon Transportation Investments</w:t>
            </w:r>
          </w:p>
        </w:tc>
      </w:tr>
      <w:tr w:rsidR="0000742D" w:rsidRPr="00C73774" w14:paraId="06933F3B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63A307D8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LDC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0070E87A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Load Duration Curve (also Local Distribution Company)</w:t>
            </w:r>
          </w:p>
        </w:tc>
      </w:tr>
      <w:tr w:rsidR="0000742D" w:rsidRPr="00C73774" w14:paraId="2DB2E066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59ED62AC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LDN or DNL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02EF3437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Day-Night Noise Level</w:t>
            </w:r>
          </w:p>
        </w:tc>
      </w:tr>
      <w:tr w:rsidR="0000742D" w:rsidRPr="00C73774" w14:paraId="41D604C9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4257684C" w14:textId="77777777" w:rsidR="0000742D" w:rsidRPr="00461B29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61B29">
              <w:rPr>
                <w:rFonts w:ascii="Arial" w:eastAsia="Calibri" w:hAnsi="Arial" w:cs="Arial"/>
                <w:sz w:val="22"/>
                <w:szCs w:val="22"/>
              </w:rPr>
              <w:t>L</w:t>
            </w:r>
            <w:r w:rsidRPr="00461B29">
              <w:rPr>
                <w:rFonts w:ascii="Arial" w:eastAsia="Calibri" w:hAnsi="Arial" w:cs="Arial"/>
                <w:bCs/>
                <w:sz w:val="22"/>
                <w:szCs w:val="22"/>
              </w:rPr>
              <w:t>eq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2E4901C7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Equivalent Sound Pressure Level (also Equivalent Noise Level)</w:t>
            </w:r>
          </w:p>
        </w:tc>
      </w:tr>
      <w:tr w:rsidR="0000742D" w:rsidRPr="00C73774" w14:paraId="3639CD81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4A827686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LHV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0A09D4EA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Lower Heating Value</w:t>
            </w:r>
          </w:p>
        </w:tc>
      </w:tr>
      <w:tr w:rsidR="0000742D" w:rsidRPr="00C73774" w14:paraId="751C039B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628DA60D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LLC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6F2838E8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Limited Liability Company</w:t>
            </w:r>
          </w:p>
        </w:tc>
      </w:tr>
      <w:tr w:rsidR="0000742D" w:rsidRPr="00C73774" w14:paraId="077FF078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4EC33DBB" w14:textId="77777777" w:rsidR="0000742D" w:rsidRPr="00461B29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61B29">
              <w:rPr>
                <w:rFonts w:ascii="Arial" w:eastAsia="Calibri" w:hAnsi="Arial" w:cs="Arial"/>
                <w:sz w:val="22"/>
                <w:szCs w:val="22"/>
              </w:rPr>
              <w:t>L</w:t>
            </w:r>
            <w:r w:rsidRPr="00461B29">
              <w:rPr>
                <w:rFonts w:ascii="Arial" w:eastAsia="Calibri" w:hAnsi="Arial" w:cs="Arial"/>
                <w:bCs/>
                <w:sz w:val="22"/>
                <w:szCs w:val="22"/>
              </w:rPr>
              <w:t>n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3324027B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Percentile Noise Level</w:t>
            </w:r>
          </w:p>
        </w:tc>
      </w:tr>
      <w:tr w:rsidR="0000742D" w:rsidRPr="00C73774" w14:paraId="3F40775A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5238DF85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LNG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6AE3C66F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Liquefied Natural Gas</w:t>
            </w:r>
          </w:p>
        </w:tc>
      </w:tr>
      <w:tr w:rsidR="0000742D" w:rsidRPr="00C73774" w14:paraId="10BBAC00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272F883F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LOCA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658A967A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Localized Constructed Analogues</w:t>
            </w:r>
          </w:p>
        </w:tc>
      </w:tr>
      <w:tr w:rsidR="0000742D" w:rsidRPr="00C73774" w14:paraId="35DBE470" w14:textId="77777777" w:rsidTr="00C73774">
        <w:trPr>
          <w:trHeight w:val="9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0AC24223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lastRenderedPageBreak/>
              <w:t>Loop</w:t>
            </w:r>
          </w:p>
        </w:tc>
        <w:tc>
          <w:tcPr>
            <w:tcW w:w="7283" w:type="dxa"/>
            <w:shd w:val="clear" w:color="auto" w:fill="auto"/>
            <w:hideMark/>
          </w:tcPr>
          <w:p w14:paraId="596FECCA" w14:textId="77777777" w:rsidR="0000742D" w:rsidRPr="00C73774" w:rsidRDefault="00BF6BB1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 xml:space="preserve">An electrical </w:t>
            </w:r>
            <w:proofErr w:type="gramStart"/>
            <w:r w:rsidRPr="00C73774">
              <w:rPr>
                <w:rFonts w:ascii="Arial" w:eastAsia="Calibri" w:hAnsi="Arial" w:cs="Arial"/>
                <w:sz w:val="22"/>
                <w:szCs w:val="22"/>
              </w:rPr>
              <w:t>cul-de-sac;</w:t>
            </w:r>
            <w:proofErr w:type="gramEnd"/>
            <w:r w:rsidRPr="00C73774">
              <w:rPr>
                <w:rFonts w:ascii="Arial" w:eastAsia="Calibri" w:hAnsi="Arial" w:cs="Arial"/>
                <w:sz w:val="22"/>
                <w:szCs w:val="22"/>
              </w:rPr>
              <w:t xml:space="preserve"> a</w:t>
            </w:r>
            <w:r w:rsidR="0000742D" w:rsidRPr="00C73774">
              <w:rPr>
                <w:rFonts w:ascii="Arial" w:eastAsia="Calibri" w:hAnsi="Arial" w:cs="Arial"/>
                <w:sz w:val="22"/>
                <w:szCs w:val="22"/>
              </w:rPr>
              <w:t xml:space="preserve"> transmi</w:t>
            </w:r>
            <w:r w:rsidR="00893312" w:rsidRPr="00C73774">
              <w:rPr>
                <w:rFonts w:ascii="Arial" w:eastAsia="Calibri" w:hAnsi="Arial" w:cs="Arial"/>
                <w:sz w:val="22"/>
                <w:szCs w:val="22"/>
              </w:rPr>
              <w:t>ssion configuration that interrupts an exis</w:t>
            </w:r>
            <w:r w:rsidR="0000742D" w:rsidRPr="00C73774">
              <w:rPr>
                <w:rFonts w:ascii="Arial" w:eastAsia="Calibri" w:hAnsi="Arial" w:cs="Arial"/>
                <w:sz w:val="22"/>
                <w:szCs w:val="22"/>
              </w:rPr>
              <w:t>ting circuit, diverts it to another connection, and returns it back to the interrupted circuit, th</w:t>
            </w:r>
            <w:r w:rsidRPr="00C73774">
              <w:rPr>
                <w:rFonts w:ascii="Arial" w:eastAsia="Calibri" w:hAnsi="Arial" w:cs="Arial"/>
                <w:sz w:val="22"/>
                <w:szCs w:val="22"/>
              </w:rPr>
              <w:t>us forming a loop or cul-de-sac</w:t>
            </w:r>
          </w:p>
        </w:tc>
      </w:tr>
      <w:tr w:rsidR="0000742D" w:rsidRPr="00C73774" w14:paraId="186294A8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4FD77B79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LORS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18A8A22F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Laws, Ordinances, Regulations &amp; Standards</w:t>
            </w:r>
          </w:p>
        </w:tc>
      </w:tr>
      <w:tr w:rsidR="0000742D" w:rsidRPr="00C73774" w14:paraId="03FF13D0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18EDB19F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LOS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71C3EA43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Level of Service</w:t>
            </w:r>
          </w:p>
        </w:tc>
      </w:tr>
      <w:tr w:rsidR="0000742D" w:rsidRPr="00C73774" w14:paraId="46707622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6BA7D59F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 xml:space="preserve">LP 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20BB2468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Low-Pressure</w:t>
            </w:r>
          </w:p>
        </w:tc>
      </w:tr>
      <w:tr w:rsidR="0000742D" w:rsidRPr="00C73774" w14:paraId="3B98A135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6370D3B6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LTPP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7A76D364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Long-Term Procurement Planning</w:t>
            </w:r>
          </w:p>
        </w:tc>
      </w:tr>
      <w:tr w:rsidR="0000742D" w:rsidRPr="00C73774" w14:paraId="02C4F6FA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696D4E16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LUPA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2159880C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Land Use Plan Amendment</w:t>
            </w:r>
          </w:p>
        </w:tc>
      </w:tr>
      <w:tr w:rsidR="0000742D" w:rsidRPr="00C73774" w14:paraId="70BE52BD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5943744A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m (M)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0BD11FD1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Meter, million, mega, or milli</w:t>
            </w:r>
          </w:p>
        </w:tc>
      </w:tr>
      <w:tr w:rsidR="0000742D" w:rsidRPr="00C73774" w14:paraId="7A7D5997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5079173E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M&amp;O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507D85A8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 xml:space="preserve">Maintenance &amp; </w:t>
            </w:r>
            <w:proofErr w:type="gramStart"/>
            <w:r w:rsidRPr="00C73774">
              <w:rPr>
                <w:rFonts w:ascii="Arial" w:eastAsia="Calibri" w:hAnsi="Arial" w:cs="Arial"/>
                <w:sz w:val="22"/>
                <w:szCs w:val="22"/>
              </w:rPr>
              <w:t>Operating</w:t>
            </w:r>
            <w:proofErr w:type="gramEnd"/>
          </w:p>
        </w:tc>
      </w:tr>
      <w:tr w:rsidR="0000742D" w:rsidRPr="00C73774" w14:paraId="53F13F7D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35E2F4B6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m/s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5ED2B186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Meters per Second</w:t>
            </w:r>
          </w:p>
        </w:tc>
      </w:tr>
      <w:tr w:rsidR="0000742D" w:rsidRPr="00C73774" w14:paraId="69CEE7F1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691D8822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 xml:space="preserve">MATS 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2CFC6582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Mercury &amp; Air Toxics Standards</w:t>
            </w:r>
          </w:p>
        </w:tc>
      </w:tr>
      <w:tr w:rsidR="0000742D" w:rsidRPr="00C73774" w14:paraId="4222B06C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41A4FFD6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mb/d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71F7952C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Millions of Barrels per Day</w:t>
            </w:r>
          </w:p>
        </w:tc>
      </w:tr>
      <w:tr w:rsidR="0000742D" w:rsidRPr="00C73774" w14:paraId="7EC48597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47D6E764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MBUAPCD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1A77BE19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Monterey Bay Unified Air Pollution Control Dist.</w:t>
            </w:r>
          </w:p>
        </w:tc>
      </w:tr>
      <w:tr w:rsidR="0000742D" w:rsidRPr="00C73774" w14:paraId="1DEED1AD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5446011E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MCE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1CA5C121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Maximum Credible Earthquake</w:t>
            </w:r>
          </w:p>
        </w:tc>
      </w:tr>
      <w:tr w:rsidR="0000742D" w:rsidRPr="00C73774" w14:paraId="6D5C9915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6DEEA6A6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MCF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777C0F1C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Thousand Cubic Feet</w:t>
            </w:r>
          </w:p>
        </w:tc>
      </w:tr>
      <w:tr w:rsidR="0000742D" w:rsidRPr="00C73774" w14:paraId="79B55EFB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1469BAD6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MCL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37314F20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Maximum Containment Level</w:t>
            </w:r>
          </w:p>
        </w:tc>
      </w:tr>
      <w:tr w:rsidR="0000742D" w:rsidRPr="00C73774" w14:paraId="00DC0F71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3E09B3A7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MCR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153DD9DF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Monthly Compliance Report</w:t>
            </w:r>
          </w:p>
        </w:tc>
      </w:tr>
      <w:tr w:rsidR="0000742D" w:rsidRPr="00C73774" w14:paraId="0AEA8C2E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154903D9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MCR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2D254C3D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Maximum Compliance Report</w:t>
            </w:r>
          </w:p>
        </w:tc>
      </w:tr>
      <w:tr w:rsidR="0000742D" w:rsidRPr="00C73774" w14:paraId="2292703B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63106B88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MEC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07FA260D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Metcalf Energy Center</w:t>
            </w:r>
          </w:p>
        </w:tc>
      </w:tr>
      <w:tr w:rsidR="0000742D" w:rsidRPr="00C73774" w14:paraId="690DBDD9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66E8410D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Megavar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771483B5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One Megavolt Ampere Reactive</w:t>
            </w:r>
          </w:p>
        </w:tc>
      </w:tr>
      <w:tr w:rsidR="0000742D" w:rsidRPr="00C73774" w14:paraId="000372EF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4F391ADA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MEI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5CC8020C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Maximally Exposed Individual</w:t>
            </w:r>
          </w:p>
        </w:tc>
      </w:tr>
      <w:tr w:rsidR="0000742D" w:rsidRPr="00C73774" w14:paraId="5FF5551C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1F5CF5DF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mG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4C512495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Milligauss</w:t>
            </w:r>
          </w:p>
        </w:tc>
      </w:tr>
      <w:tr w:rsidR="0000742D" w:rsidRPr="00C73774" w14:paraId="12B68633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61CF07C2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mg/L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5E698F97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Milligrams per Liter</w:t>
            </w:r>
          </w:p>
        </w:tc>
      </w:tr>
      <w:tr w:rsidR="0000742D" w:rsidRPr="00C73774" w14:paraId="31A0E262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7F470D0B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mg/m³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63CC59E0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Milligrams per Cubic Meter</w:t>
            </w:r>
          </w:p>
        </w:tc>
      </w:tr>
      <w:tr w:rsidR="0000742D" w:rsidRPr="00C73774" w14:paraId="45BFD123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041994AF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 xml:space="preserve">MGD 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6469B133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Million Gallons per Day</w:t>
            </w:r>
          </w:p>
        </w:tc>
      </w:tr>
      <w:tr w:rsidR="0000742D" w:rsidRPr="00C73774" w14:paraId="0E3BC434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6AC6FCDC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MID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6EDF7942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Modesto Irrigation District</w:t>
            </w:r>
          </w:p>
        </w:tc>
      </w:tr>
      <w:tr w:rsidR="0000742D" w:rsidRPr="00C73774" w14:paraId="5ABD1A9D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25E2AFAC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MJ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047A167B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Megajoule</w:t>
            </w:r>
          </w:p>
        </w:tc>
      </w:tr>
      <w:tr w:rsidR="0000742D" w:rsidRPr="00C73774" w14:paraId="56BAB565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23B2E023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MLDs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204D7629" w14:textId="77777777" w:rsidR="0000742D" w:rsidRPr="00C73774" w:rsidRDefault="00893312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Most Likely Descenda</w:t>
            </w:r>
            <w:r w:rsidR="0000742D" w:rsidRPr="00C73774">
              <w:rPr>
                <w:rFonts w:ascii="Arial" w:eastAsia="Calibri" w:hAnsi="Arial" w:cs="Arial"/>
                <w:sz w:val="22"/>
                <w:szCs w:val="22"/>
              </w:rPr>
              <w:t>nts (Native Americans)</w:t>
            </w:r>
          </w:p>
        </w:tc>
      </w:tr>
      <w:tr w:rsidR="0000742D" w:rsidRPr="00C73774" w14:paraId="7FB9F0D1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53CDCDDD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MM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195F7FE3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Million</w:t>
            </w:r>
          </w:p>
        </w:tc>
      </w:tr>
      <w:tr w:rsidR="0000742D" w:rsidRPr="00C73774" w14:paraId="0B8F0543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1B587B76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mmb/d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2C852952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Million Barrels per Day</w:t>
            </w:r>
          </w:p>
        </w:tc>
      </w:tr>
      <w:tr w:rsidR="0000742D" w:rsidRPr="00C73774" w14:paraId="62FF159E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08C97FFC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MMBtu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353F9335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Million British Thermal Units</w:t>
            </w:r>
          </w:p>
        </w:tc>
      </w:tr>
      <w:tr w:rsidR="0000742D" w:rsidRPr="00C73774" w14:paraId="28CCE918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6EED4588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MMBtu/hr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1F916B45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Million British Thermal Units per Hour</w:t>
            </w:r>
          </w:p>
        </w:tc>
      </w:tr>
      <w:tr w:rsidR="0000742D" w:rsidRPr="00C73774" w14:paraId="2669821A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58170BF1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MMCF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07320EAC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Million Cubic Feet</w:t>
            </w:r>
          </w:p>
        </w:tc>
      </w:tr>
      <w:tr w:rsidR="0000742D" w:rsidRPr="00C73774" w14:paraId="5C5145E4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38B0D9F7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MMcfd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73A6AD3F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Million Cubic Feet per Day</w:t>
            </w:r>
          </w:p>
        </w:tc>
      </w:tr>
      <w:tr w:rsidR="0000742D" w:rsidRPr="00C73774" w14:paraId="002F8497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34F32D58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MMTCO</w:t>
            </w:r>
            <w:r w:rsidRPr="00C73774">
              <w:rPr>
                <w:rFonts w:ascii="Cambria Math" w:eastAsia="Calibri" w:hAnsi="Cambria Math" w:cs="Cambria Math"/>
                <w:sz w:val="22"/>
                <w:szCs w:val="22"/>
              </w:rPr>
              <w:t>₂</w:t>
            </w:r>
            <w:r w:rsidRPr="00C73774">
              <w:rPr>
                <w:rFonts w:ascii="Arial" w:eastAsia="Calibri" w:hAnsi="Arial" w:cs="Arial"/>
                <w:sz w:val="22"/>
                <w:szCs w:val="22"/>
              </w:rPr>
              <w:t>e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701F69EC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Million Metric Tons of Carbon Dioxide-Equivalent</w:t>
            </w:r>
          </w:p>
        </w:tc>
      </w:tr>
      <w:tr w:rsidR="0000742D" w:rsidRPr="00C73774" w14:paraId="580BA706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39FE4017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MOU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69ED84C7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Memorandum of Understanding</w:t>
            </w:r>
          </w:p>
        </w:tc>
      </w:tr>
      <w:tr w:rsidR="0000742D" w:rsidRPr="00C73774" w14:paraId="66F4BEEB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52137E20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MPC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50DA6F82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Multipurpose Canister</w:t>
            </w:r>
          </w:p>
        </w:tc>
      </w:tr>
      <w:tr w:rsidR="0000742D" w:rsidRPr="00C73774" w14:paraId="3C3059C7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564D1E67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MPE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679437DF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Maximum Probable Earthquake</w:t>
            </w:r>
          </w:p>
        </w:tc>
      </w:tr>
      <w:tr w:rsidR="0000742D" w:rsidRPr="00C73774" w14:paraId="02D33105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25F0F31F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MQ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27ABBF36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Minimum Qualifications</w:t>
            </w:r>
          </w:p>
        </w:tc>
      </w:tr>
      <w:tr w:rsidR="0000742D" w:rsidRPr="00C73774" w14:paraId="7EB8310D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7B0C3B58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MREC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1F4D9775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Mission Rock Energy Center</w:t>
            </w:r>
          </w:p>
        </w:tc>
      </w:tr>
      <w:tr w:rsidR="0000742D" w:rsidRPr="00C73774" w14:paraId="525D8CE1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7B3EBFD9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lastRenderedPageBreak/>
              <w:t>MRF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3152D90D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Material Recovery Facility</w:t>
            </w:r>
          </w:p>
        </w:tc>
      </w:tr>
      <w:tr w:rsidR="0000742D" w:rsidRPr="00C73774" w14:paraId="73A36B72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69F286AD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MRV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18258D1E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Monitoring, Reporting &amp; Verification Plan</w:t>
            </w:r>
          </w:p>
        </w:tc>
      </w:tr>
      <w:tr w:rsidR="0000742D" w:rsidRPr="00C73774" w14:paraId="47B0848C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5F5DF36A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MT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32502537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Metric Tons</w:t>
            </w:r>
          </w:p>
        </w:tc>
      </w:tr>
      <w:tr w:rsidR="0000742D" w:rsidRPr="00C73774" w14:paraId="089C1C26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59D9D955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MTCO</w:t>
            </w:r>
            <w:r w:rsidRPr="00C73774">
              <w:rPr>
                <w:rFonts w:ascii="Cambria Math" w:eastAsia="Calibri" w:hAnsi="Cambria Math" w:cs="Cambria Math"/>
                <w:sz w:val="22"/>
                <w:szCs w:val="22"/>
              </w:rPr>
              <w:t>₂</w:t>
            </w:r>
            <w:r w:rsidRPr="00C73774">
              <w:rPr>
                <w:rFonts w:ascii="Arial" w:eastAsia="Calibri" w:hAnsi="Arial" w:cs="Arial"/>
                <w:sz w:val="22"/>
                <w:szCs w:val="22"/>
              </w:rPr>
              <w:t>E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15736FFE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Metric Tons of CO</w:t>
            </w:r>
            <w:r w:rsidRPr="00C73774">
              <w:rPr>
                <w:rFonts w:ascii="Cambria Math" w:eastAsia="Calibri" w:hAnsi="Cambria Math" w:cs="Cambria Math"/>
                <w:sz w:val="22"/>
                <w:szCs w:val="22"/>
              </w:rPr>
              <w:t>₂</w:t>
            </w:r>
            <w:r w:rsidRPr="00C73774">
              <w:rPr>
                <w:rFonts w:ascii="Arial" w:eastAsia="Calibri" w:hAnsi="Arial" w:cs="Arial"/>
                <w:sz w:val="22"/>
                <w:szCs w:val="22"/>
              </w:rPr>
              <w:t>-Equivalent</w:t>
            </w:r>
          </w:p>
        </w:tc>
      </w:tr>
      <w:tr w:rsidR="0000742D" w:rsidRPr="00C73774" w14:paraId="20B63BF4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67F08C1C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MTU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123BF1C1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Metric Tons of Uranium</w:t>
            </w:r>
          </w:p>
        </w:tc>
      </w:tr>
      <w:tr w:rsidR="0000742D" w:rsidRPr="00C73774" w14:paraId="45234C1E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0A26B405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MVA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09D4D606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Megavolt Ampere</w:t>
            </w:r>
          </w:p>
        </w:tc>
      </w:tr>
      <w:tr w:rsidR="0000742D" w:rsidRPr="00C73774" w14:paraId="6FE8F2BA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762BED9E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MVAR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0E47B49F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Mega Unit of Reactive Power</w:t>
            </w:r>
          </w:p>
        </w:tc>
      </w:tr>
      <w:tr w:rsidR="0000742D" w:rsidRPr="00C73774" w14:paraId="069D8FD0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56B4C7E6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MW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7065A5FB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Megawatt</w:t>
            </w:r>
          </w:p>
        </w:tc>
      </w:tr>
      <w:tr w:rsidR="0000742D" w:rsidRPr="00C73774" w14:paraId="294E232B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65A2DB54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MWh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33C50B45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Megawatt Hour</w:t>
            </w:r>
          </w:p>
        </w:tc>
      </w:tr>
      <w:tr w:rsidR="0000742D" w:rsidRPr="00C73774" w14:paraId="65AC28A9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35A7FEF0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N-0 condition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08EC209F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See normal operation/normal overload</w:t>
            </w:r>
          </w:p>
        </w:tc>
      </w:tr>
      <w:tr w:rsidR="0000742D" w:rsidRPr="00C73774" w14:paraId="43229BA5" w14:textId="77777777" w:rsidTr="00C73774">
        <w:trPr>
          <w:trHeight w:val="6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18A0BE61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N-1 condition</w:t>
            </w:r>
          </w:p>
        </w:tc>
        <w:tc>
          <w:tcPr>
            <w:tcW w:w="7283" w:type="dxa"/>
            <w:shd w:val="clear" w:color="auto" w:fill="auto"/>
            <w:hideMark/>
          </w:tcPr>
          <w:p w14:paraId="69B440B0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Single contingency, transmission element or generator out of service (s</w:t>
            </w:r>
            <w:r w:rsidR="004756F0" w:rsidRPr="00C73774">
              <w:rPr>
                <w:rFonts w:ascii="Arial" w:eastAsia="Calibri" w:hAnsi="Arial" w:cs="Arial"/>
                <w:sz w:val="22"/>
                <w:szCs w:val="22"/>
              </w:rPr>
              <w:t>ee single-contingency condition)</w:t>
            </w:r>
          </w:p>
        </w:tc>
      </w:tr>
      <w:tr w:rsidR="0000742D" w:rsidRPr="00C73774" w14:paraId="1ABFB024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21B9DE83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N-2 condition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729A0BB2" w14:textId="77777777" w:rsidR="0000742D" w:rsidRPr="00C73774" w:rsidRDefault="004756F0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T</w:t>
            </w:r>
            <w:r w:rsidR="0000742D" w:rsidRPr="00C73774">
              <w:rPr>
                <w:rFonts w:ascii="Arial" w:eastAsia="Calibri" w:hAnsi="Arial" w:cs="Arial"/>
                <w:sz w:val="22"/>
                <w:szCs w:val="22"/>
              </w:rPr>
              <w:t>wo major elements of the grid out of service (see double-contingency condition)</w:t>
            </w:r>
          </w:p>
        </w:tc>
      </w:tr>
      <w:tr w:rsidR="0000742D" w:rsidRPr="00C73774" w14:paraId="6628E27E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46D50DF3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N</w:t>
            </w:r>
            <w:r w:rsidRPr="00C73774">
              <w:rPr>
                <w:rFonts w:ascii="Cambria Math" w:eastAsia="Calibri" w:hAnsi="Cambria Math" w:cs="Cambria Math"/>
                <w:sz w:val="22"/>
                <w:szCs w:val="22"/>
              </w:rPr>
              <w:t>₂</w:t>
            </w:r>
            <w:r w:rsidRPr="00C73774">
              <w:rPr>
                <w:rFonts w:ascii="Arial" w:eastAsia="Calibri" w:hAnsi="Arial" w:cs="Arial"/>
                <w:sz w:val="22"/>
                <w:szCs w:val="22"/>
              </w:rPr>
              <w:t>O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7684F7F1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Nitrous Oxide</w:t>
            </w:r>
          </w:p>
        </w:tc>
      </w:tr>
      <w:tr w:rsidR="0000742D" w:rsidRPr="00C73774" w14:paraId="0C6A63A0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4985E50C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NAAQS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30B0DF11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National Ambient Air Quality Standards</w:t>
            </w:r>
          </w:p>
        </w:tc>
      </w:tr>
      <w:tr w:rsidR="0000742D" w:rsidRPr="00C73774" w14:paraId="0721DA15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687C996F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NAHC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0F172CE4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Native American Heritage Commission</w:t>
            </w:r>
          </w:p>
        </w:tc>
      </w:tr>
      <w:tr w:rsidR="0000742D" w:rsidRPr="00C73774" w14:paraId="78C87E83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38B81466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NAM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08F34C73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Native American Monitors</w:t>
            </w:r>
          </w:p>
        </w:tc>
      </w:tr>
      <w:tr w:rsidR="0000742D" w:rsidRPr="00C73774" w14:paraId="00C87967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3EAA6445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NAS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29D58E7F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Naval Air Station</w:t>
            </w:r>
          </w:p>
        </w:tc>
      </w:tr>
      <w:tr w:rsidR="0000742D" w:rsidRPr="00C73774" w14:paraId="518AE2D6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25E62109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NASA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088E2E17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National Aeronautics &amp; Space Administration</w:t>
            </w:r>
          </w:p>
        </w:tc>
      </w:tr>
      <w:tr w:rsidR="0000742D" w:rsidRPr="00C73774" w14:paraId="0A8EC9CA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582D0FF5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NCPA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53CA14DA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No</w:t>
            </w:r>
            <w:r w:rsidR="00893312" w:rsidRPr="00C73774">
              <w:rPr>
                <w:rFonts w:ascii="Arial" w:eastAsia="Calibri" w:hAnsi="Arial" w:cs="Arial"/>
                <w:sz w:val="22"/>
                <w:szCs w:val="22"/>
              </w:rPr>
              <w:t>r</w:t>
            </w:r>
            <w:r w:rsidRPr="00C73774">
              <w:rPr>
                <w:rFonts w:ascii="Arial" w:eastAsia="Calibri" w:hAnsi="Arial" w:cs="Arial"/>
                <w:sz w:val="22"/>
                <w:szCs w:val="22"/>
              </w:rPr>
              <w:t>thern California Power Agency</w:t>
            </w:r>
          </w:p>
        </w:tc>
      </w:tr>
      <w:tr w:rsidR="0000742D" w:rsidRPr="00C73774" w14:paraId="576C52CD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22DFEEA6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NCRWQCB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03D32CDA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North Coast Regional Water Quality Control Board</w:t>
            </w:r>
          </w:p>
        </w:tc>
      </w:tr>
      <w:tr w:rsidR="0000742D" w:rsidRPr="00C73774" w14:paraId="23987BAC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71B177BC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NEC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404B4B67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National Electrical Code</w:t>
            </w:r>
          </w:p>
        </w:tc>
      </w:tr>
      <w:tr w:rsidR="0000742D" w:rsidRPr="00C73774" w14:paraId="6EECD2D2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2BCD3360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NEM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7A38C50F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Net Energy Metering</w:t>
            </w:r>
          </w:p>
        </w:tc>
      </w:tr>
      <w:tr w:rsidR="0000742D" w:rsidRPr="00C73774" w14:paraId="311CBC9D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0E60C498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NEPA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3162A9E6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National Environmental Policy Act</w:t>
            </w:r>
          </w:p>
        </w:tc>
      </w:tr>
      <w:tr w:rsidR="0000742D" w:rsidRPr="00C73774" w14:paraId="5D38B467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367CA7A1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NERC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6737A819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National Electric Reliability Council</w:t>
            </w:r>
          </w:p>
        </w:tc>
      </w:tr>
      <w:tr w:rsidR="0000742D" w:rsidRPr="00C73774" w14:paraId="720634ED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636DADC8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NESC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01B0ADBF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National Electric Safety Code</w:t>
            </w:r>
          </w:p>
        </w:tc>
      </w:tr>
      <w:tr w:rsidR="0000742D" w:rsidRPr="00C73774" w14:paraId="783C1FD2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73295F4F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NGVIP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153A4A2B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Natu</w:t>
            </w:r>
            <w:r w:rsidR="00893312" w:rsidRPr="00C73774">
              <w:rPr>
                <w:rFonts w:ascii="Arial" w:eastAsia="Calibri" w:hAnsi="Arial" w:cs="Arial"/>
                <w:sz w:val="22"/>
                <w:szCs w:val="22"/>
              </w:rPr>
              <w:t>r</w:t>
            </w:r>
            <w:r w:rsidRPr="00C73774">
              <w:rPr>
                <w:rFonts w:ascii="Arial" w:eastAsia="Calibri" w:hAnsi="Arial" w:cs="Arial"/>
                <w:sz w:val="22"/>
                <w:szCs w:val="22"/>
              </w:rPr>
              <w:t>al Gas Vehicle Incentive Project</w:t>
            </w:r>
          </w:p>
        </w:tc>
      </w:tr>
      <w:tr w:rsidR="0000742D" w:rsidRPr="00C73774" w14:paraId="5ADF4A00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359DB114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NH</w:t>
            </w:r>
            <w:r w:rsidRPr="00C73774">
              <w:rPr>
                <w:rFonts w:ascii="Cambria Math" w:eastAsia="Calibri" w:hAnsi="Cambria Math" w:cs="Cambria Math"/>
                <w:sz w:val="22"/>
                <w:szCs w:val="22"/>
              </w:rPr>
              <w:t>₃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7D9F146B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Ammonia</w:t>
            </w:r>
          </w:p>
        </w:tc>
      </w:tr>
      <w:tr w:rsidR="0000742D" w:rsidRPr="00C73774" w14:paraId="50BD9070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4326C907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NMFS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41FAE204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National Marine Fisheries Service</w:t>
            </w:r>
          </w:p>
        </w:tc>
      </w:tr>
      <w:tr w:rsidR="0000742D" w:rsidRPr="00C73774" w14:paraId="0399BE96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135B027D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NO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257B3B2C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Nitric Oxide</w:t>
            </w:r>
          </w:p>
        </w:tc>
      </w:tr>
      <w:tr w:rsidR="0000742D" w:rsidRPr="00C73774" w14:paraId="6E814B0E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3C312B6D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NO</w:t>
            </w:r>
            <w:r w:rsidRPr="00C73774">
              <w:rPr>
                <w:rFonts w:ascii="Cambria Math" w:eastAsia="Calibri" w:hAnsi="Cambria Math" w:cs="Cambria Math"/>
                <w:sz w:val="22"/>
                <w:szCs w:val="22"/>
              </w:rPr>
              <w:t>₂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455BD182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Nitrogen Dioxide</w:t>
            </w:r>
          </w:p>
        </w:tc>
      </w:tr>
      <w:tr w:rsidR="0000742D" w:rsidRPr="00C73774" w14:paraId="461F2615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71294853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 xml:space="preserve">NOAA 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57C89C40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National Oceanic &amp; Atmospheric Administration</w:t>
            </w:r>
          </w:p>
        </w:tc>
      </w:tr>
      <w:tr w:rsidR="0000742D" w:rsidRPr="00C73774" w14:paraId="1D3D5D62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3404BD82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NOD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34E701D0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Notice of Decision</w:t>
            </w:r>
          </w:p>
        </w:tc>
      </w:tr>
      <w:tr w:rsidR="0000742D" w:rsidRPr="00C73774" w14:paraId="6F2CA206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563443C1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NOI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2E182412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Notice of Intent</w:t>
            </w:r>
          </w:p>
        </w:tc>
      </w:tr>
      <w:tr w:rsidR="0000742D" w:rsidRPr="00C73774" w14:paraId="63DA09F4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1E50B811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NOP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19B22FA2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Notice of Preparation (of EIR)</w:t>
            </w:r>
          </w:p>
        </w:tc>
      </w:tr>
      <w:tr w:rsidR="0000742D" w:rsidRPr="00C73774" w14:paraId="7BAB051D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3EBCC702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NOPA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6B2B6ABF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Notice of Proposed Award</w:t>
            </w:r>
          </w:p>
        </w:tc>
      </w:tr>
      <w:tr w:rsidR="0000742D" w:rsidRPr="00C73774" w14:paraId="3F3A1856" w14:textId="77777777" w:rsidTr="00C73774">
        <w:trPr>
          <w:trHeight w:val="1200"/>
          <w:jc w:val="center"/>
        </w:trPr>
        <w:tc>
          <w:tcPr>
            <w:tcW w:w="1840" w:type="dxa"/>
            <w:shd w:val="clear" w:color="auto" w:fill="auto"/>
            <w:hideMark/>
          </w:tcPr>
          <w:p w14:paraId="6AF020BE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 xml:space="preserve">Normal operation/ normal overload (N-0) </w:t>
            </w:r>
          </w:p>
        </w:tc>
        <w:tc>
          <w:tcPr>
            <w:tcW w:w="7283" w:type="dxa"/>
            <w:shd w:val="clear" w:color="auto" w:fill="auto"/>
            <w:hideMark/>
          </w:tcPr>
          <w:p w14:paraId="192518EE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 xml:space="preserve">When all customers receive the </w:t>
            </w:r>
            <w:proofErr w:type="gramStart"/>
            <w:r w:rsidRPr="00C73774">
              <w:rPr>
                <w:rFonts w:ascii="Arial" w:eastAsia="Calibri" w:hAnsi="Arial" w:cs="Arial"/>
                <w:sz w:val="22"/>
                <w:szCs w:val="22"/>
              </w:rPr>
              <w:t>power</w:t>
            </w:r>
            <w:proofErr w:type="gramEnd"/>
            <w:r w:rsidRPr="00C73774">
              <w:rPr>
                <w:rFonts w:ascii="Arial" w:eastAsia="Calibri" w:hAnsi="Arial" w:cs="Arial"/>
                <w:sz w:val="22"/>
                <w:szCs w:val="22"/>
              </w:rPr>
              <w:t xml:space="preserve"> they are entitled to without interruption and at steady voltage, and no element of the transmission system is loaded beyond its continuous rating</w:t>
            </w:r>
          </w:p>
        </w:tc>
      </w:tr>
      <w:tr w:rsidR="0000742D" w:rsidRPr="00C73774" w14:paraId="31CD2FC7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32C465B9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NOV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337F32D0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 xml:space="preserve"> Notice of Violation</w:t>
            </w:r>
          </w:p>
        </w:tc>
      </w:tr>
      <w:tr w:rsidR="0000742D" w:rsidRPr="00C73774" w14:paraId="129A31A1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27AEB372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lastRenderedPageBreak/>
              <w:t>NOₓ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7426E132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Nitrogen Oxides</w:t>
            </w:r>
          </w:p>
        </w:tc>
      </w:tr>
      <w:tr w:rsidR="0000742D" w:rsidRPr="00C73774" w14:paraId="499183F8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406EA7B5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NPDES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7024A9C3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National Pollutant Discharge Elimination System</w:t>
            </w:r>
          </w:p>
        </w:tc>
      </w:tr>
      <w:tr w:rsidR="0000742D" w:rsidRPr="00C73774" w14:paraId="43184D4B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6E808ABF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NPR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5457B06E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Naval Petroleum Reserve</w:t>
            </w:r>
          </w:p>
        </w:tc>
      </w:tr>
      <w:tr w:rsidR="0000742D" w:rsidRPr="00C73774" w14:paraId="09F514E2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165A0E37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NRC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17E010E6" w14:textId="77777777" w:rsidR="0000742D" w:rsidRPr="00C73774" w:rsidRDefault="00893312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Nuclear Regu</w:t>
            </w:r>
            <w:r w:rsidR="0000742D" w:rsidRPr="00C73774">
              <w:rPr>
                <w:rFonts w:ascii="Arial" w:eastAsia="Calibri" w:hAnsi="Arial" w:cs="Arial"/>
                <w:sz w:val="22"/>
                <w:szCs w:val="22"/>
              </w:rPr>
              <w:t>l</w:t>
            </w:r>
            <w:r w:rsidRPr="00C73774"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="0000742D" w:rsidRPr="00C73774">
              <w:rPr>
                <w:rFonts w:ascii="Arial" w:eastAsia="Calibri" w:hAnsi="Arial" w:cs="Arial"/>
                <w:sz w:val="22"/>
                <w:szCs w:val="22"/>
              </w:rPr>
              <w:t>tory Commiss</w:t>
            </w:r>
            <w:r w:rsidRPr="00C73774">
              <w:rPr>
                <w:rFonts w:ascii="Arial" w:eastAsia="Calibri" w:hAnsi="Arial" w:cs="Arial"/>
                <w:sz w:val="22"/>
                <w:szCs w:val="22"/>
              </w:rPr>
              <w:t>i</w:t>
            </w:r>
            <w:r w:rsidR="0000742D" w:rsidRPr="00C73774">
              <w:rPr>
                <w:rFonts w:ascii="Arial" w:eastAsia="Calibri" w:hAnsi="Arial" w:cs="Arial"/>
                <w:sz w:val="22"/>
                <w:szCs w:val="22"/>
              </w:rPr>
              <w:t>on</w:t>
            </w:r>
          </w:p>
        </w:tc>
      </w:tr>
      <w:tr w:rsidR="0000742D" w:rsidRPr="00C73774" w14:paraId="258478B6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1A2EE6F7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NRDC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145F4270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Natural Resources Defense Council</w:t>
            </w:r>
          </w:p>
        </w:tc>
      </w:tr>
      <w:tr w:rsidR="0000742D" w:rsidRPr="00C73774" w14:paraId="5AD50150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6617B688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NREL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36C26622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National Renewable Energy Laboratory</w:t>
            </w:r>
          </w:p>
        </w:tc>
      </w:tr>
      <w:tr w:rsidR="0000742D" w:rsidRPr="00C73774" w14:paraId="2A58379A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38A04789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NSPS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77E514B4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New Source Performance Standard</w:t>
            </w:r>
          </w:p>
        </w:tc>
      </w:tr>
      <w:tr w:rsidR="0000742D" w:rsidRPr="00C73774" w14:paraId="64BA893C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1559CC51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NSR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30FFE9D6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New Source Review (also Non-Spinning Reserve)</w:t>
            </w:r>
          </w:p>
        </w:tc>
      </w:tr>
      <w:tr w:rsidR="0000742D" w:rsidRPr="00C73774" w14:paraId="725EC2A3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632FC279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NYMEX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3A448994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New York Mercantile Exchange</w:t>
            </w:r>
          </w:p>
        </w:tc>
      </w:tr>
      <w:tr w:rsidR="0000742D" w:rsidRPr="00C73774" w14:paraId="52FE8788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385DD92E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O&amp;M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03619E32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Operations &amp; Maintenance</w:t>
            </w:r>
          </w:p>
        </w:tc>
      </w:tr>
      <w:tr w:rsidR="0000742D" w:rsidRPr="00C73774" w14:paraId="42B2F635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09A23C0F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O</w:t>
            </w:r>
            <w:r w:rsidRPr="00C73774">
              <w:rPr>
                <w:rFonts w:ascii="Cambria Math" w:eastAsia="Calibri" w:hAnsi="Cambria Math" w:cs="Cambria Math"/>
                <w:sz w:val="22"/>
                <w:szCs w:val="22"/>
              </w:rPr>
              <w:t>₂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2FE6C226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Oxygen</w:t>
            </w:r>
          </w:p>
        </w:tc>
      </w:tr>
      <w:tr w:rsidR="0000742D" w:rsidRPr="00C73774" w14:paraId="3BABB60E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669C3741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O</w:t>
            </w:r>
            <w:r w:rsidRPr="00C73774">
              <w:rPr>
                <w:rFonts w:ascii="Cambria Math" w:eastAsia="Calibri" w:hAnsi="Cambria Math" w:cs="Cambria Math"/>
                <w:sz w:val="22"/>
                <w:szCs w:val="22"/>
              </w:rPr>
              <w:t>₃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120096F3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Ozone</w:t>
            </w:r>
          </w:p>
        </w:tc>
      </w:tr>
      <w:tr w:rsidR="0000742D" w:rsidRPr="00C73774" w14:paraId="03EB058B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4573FF64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OEHHA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0E198409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Office of Environmental Health Hazard Assessment</w:t>
            </w:r>
          </w:p>
        </w:tc>
      </w:tr>
      <w:tr w:rsidR="0000742D" w:rsidRPr="00C73774" w14:paraId="66DA844E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6A4068C8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OEHI or OXY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44009ED7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Occidental of Elk Hills, Inc.</w:t>
            </w:r>
          </w:p>
        </w:tc>
      </w:tr>
      <w:tr w:rsidR="0000742D" w:rsidRPr="00C73774" w14:paraId="5ACC54C8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68129B3F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OFO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2CDAA3D8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Operational Flow Order</w:t>
            </w:r>
          </w:p>
        </w:tc>
      </w:tr>
      <w:tr w:rsidR="0000742D" w:rsidRPr="00C73774" w14:paraId="35B73871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6BDD6926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OPC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2817D79C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California Ocean Protection Council</w:t>
            </w:r>
          </w:p>
        </w:tc>
      </w:tr>
      <w:tr w:rsidR="0000742D" w:rsidRPr="00C73774" w14:paraId="3CDFB07C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50FD0670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OPR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15ECEA28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Governor's Office of Planning &amp; Research</w:t>
            </w:r>
          </w:p>
        </w:tc>
      </w:tr>
      <w:tr w:rsidR="0000742D" w:rsidRPr="00C73774" w14:paraId="25D09643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6C826879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OSHA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61EEEB95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Occupational Safety &amp; Health Administration (or Act)</w:t>
            </w:r>
          </w:p>
        </w:tc>
      </w:tr>
      <w:tr w:rsidR="0000742D" w:rsidRPr="00C73774" w14:paraId="6AC09596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4E2147BB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OSP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6DC99E08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Out-of-State Power</w:t>
            </w:r>
          </w:p>
        </w:tc>
      </w:tr>
      <w:tr w:rsidR="0000742D" w:rsidRPr="00C73774" w14:paraId="4A9F5FC4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79377EEB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OTC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610CFEFF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Once-Through Cooling</w:t>
            </w:r>
          </w:p>
        </w:tc>
      </w:tr>
      <w:tr w:rsidR="0000742D" w:rsidRPr="00C73774" w14:paraId="5E5E1520" w14:textId="77777777" w:rsidTr="00C73774">
        <w:trPr>
          <w:trHeight w:val="6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5F29C7F4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Outlet</w:t>
            </w:r>
          </w:p>
        </w:tc>
        <w:tc>
          <w:tcPr>
            <w:tcW w:w="7283" w:type="dxa"/>
            <w:shd w:val="clear" w:color="auto" w:fill="auto"/>
            <w:hideMark/>
          </w:tcPr>
          <w:p w14:paraId="60E8CF1A" w14:textId="77777777" w:rsidR="0000742D" w:rsidRPr="00C73774" w:rsidRDefault="004756F0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Transmission facilities (</w:t>
            </w:r>
            <w:proofErr w:type="gramStart"/>
            <w:r w:rsidRPr="00C73774">
              <w:rPr>
                <w:rFonts w:ascii="Arial" w:eastAsia="Calibri" w:hAnsi="Arial" w:cs="Arial"/>
                <w:sz w:val="22"/>
                <w:szCs w:val="22"/>
              </w:rPr>
              <w:t>e.g.</w:t>
            </w:r>
            <w:proofErr w:type="gramEnd"/>
            <w:r w:rsidR="0000742D" w:rsidRPr="00C73774">
              <w:rPr>
                <w:rFonts w:ascii="Arial" w:eastAsia="Calibri" w:hAnsi="Arial" w:cs="Arial"/>
                <w:sz w:val="22"/>
                <w:szCs w:val="22"/>
              </w:rPr>
              <w:t xml:space="preserve"> circuit, transformer, circuit breaker) linking generation facilities to the main grid</w:t>
            </w:r>
          </w:p>
        </w:tc>
      </w:tr>
      <w:tr w:rsidR="0000742D" w:rsidRPr="00C73774" w14:paraId="2F14AD50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5A5D500E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PADD5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48D50459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Petroleum Administration for Defense District Five</w:t>
            </w:r>
          </w:p>
        </w:tc>
      </w:tr>
      <w:tr w:rsidR="0000742D" w:rsidRPr="00C73774" w14:paraId="54790932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4749ADE1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PAO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70A06614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Public Adviser's Office, CEC</w:t>
            </w:r>
          </w:p>
        </w:tc>
      </w:tr>
      <w:tr w:rsidR="0000742D" w:rsidRPr="00C73774" w14:paraId="6987372A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4262ADCA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PCE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5EB1E411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Passenger Car Equivalent</w:t>
            </w:r>
          </w:p>
        </w:tc>
      </w:tr>
      <w:tr w:rsidR="0000742D" w:rsidRPr="00C73774" w14:paraId="0F1C95FA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035C420B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PCFFA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055E562C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Pacific Coast Federation of Fishermen's Associations</w:t>
            </w:r>
          </w:p>
        </w:tc>
      </w:tr>
      <w:tr w:rsidR="0000742D" w:rsidRPr="00C73774" w14:paraId="682A6CC4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56B24FF1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PCH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11B1AC44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Pacific Coast Highway</w:t>
            </w:r>
          </w:p>
        </w:tc>
      </w:tr>
      <w:tr w:rsidR="0000742D" w:rsidRPr="00C73774" w14:paraId="1223AE91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3E9B80A8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PDOC or DOC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6EA3849F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 xml:space="preserve">Preliminary Determination of Compliance (also DOC) </w:t>
            </w:r>
          </w:p>
        </w:tc>
      </w:tr>
      <w:tr w:rsidR="0000742D" w:rsidRPr="00C73774" w14:paraId="2B9FE6D7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7DECAC3E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PE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7B98AFDF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Professional Engineer</w:t>
            </w:r>
          </w:p>
        </w:tc>
      </w:tr>
      <w:tr w:rsidR="0000742D" w:rsidRPr="00C73774" w14:paraId="3381D54E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30677E14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PEL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0D5C930B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Permissible Exposure Limit</w:t>
            </w:r>
          </w:p>
        </w:tc>
      </w:tr>
      <w:tr w:rsidR="0000742D" w:rsidRPr="00C73774" w14:paraId="1AAE9E56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16E0CFAE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PEV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498BFE7B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Plug-In Electric Vehicle</w:t>
            </w:r>
          </w:p>
        </w:tc>
      </w:tr>
      <w:tr w:rsidR="0000742D" w:rsidRPr="00C73774" w14:paraId="3346CF01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37FD0111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pf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001EA905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Power Factor</w:t>
            </w:r>
          </w:p>
        </w:tc>
      </w:tr>
      <w:tr w:rsidR="0000742D" w:rsidRPr="00C73774" w14:paraId="628C1B17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3E8016F5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PF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52FD82B4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Power Flow</w:t>
            </w:r>
          </w:p>
        </w:tc>
      </w:tr>
      <w:tr w:rsidR="0000742D" w:rsidRPr="00C73774" w14:paraId="3B068B44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33F82A2E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PFBC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527704F8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Pressurized Fluidized Bed Combustion</w:t>
            </w:r>
          </w:p>
        </w:tc>
      </w:tr>
      <w:tr w:rsidR="0000742D" w:rsidRPr="00C73774" w14:paraId="6BE61F94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05197C22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PFC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3DBBE251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Perfluorocarbons</w:t>
            </w:r>
          </w:p>
        </w:tc>
      </w:tr>
      <w:tr w:rsidR="0000742D" w:rsidRPr="00C73774" w14:paraId="7EFE7661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76566F04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PG&amp;E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6CEDEF33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Pacific Gas &amp; Electric</w:t>
            </w:r>
          </w:p>
        </w:tc>
      </w:tr>
      <w:tr w:rsidR="0000742D" w:rsidRPr="00C73774" w14:paraId="44BC505E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03105503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PGA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249A0B9D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Peak Ground Acceleration</w:t>
            </w:r>
          </w:p>
        </w:tc>
      </w:tr>
      <w:tr w:rsidR="0000742D" w:rsidRPr="00C73774" w14:paraId="721E3D6F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0763F7D3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PHC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21270CAE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Prehearing Conference</w:t>
            </w:r>
          </w:p>
        </w:tc>
      </w:tr>
      <w:tr w:rsidR="0000742D" w:rsidRPr="00C73774" w14:paraId="0C5C214D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0D27BD72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PHEV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489B641A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Plug-In Hybrid Electric Vehicle</w:t>
            </w:r>
          </w:p>
        </w:tc>
      </w:tr>
      <w:tr w:rsidR="0000742D" w:rsidRPr="00C73774" w14:paraId="3CF439F2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45763102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PIER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6242EFBE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Public Interest Energy Research</w:t>
            </w:r>
          </w:p>
        </w:tc>
      </w:tr>
      <w:tr w:rsidR="0000742D" w:rsidRPr="00C73774" w14:paraId="49919742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005FBE4D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PM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74144B17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Particulate Matter (also Project Manager)</w:t>
            </w:r>
          </w:p>
        </w:tc>
      </w:tr>
      <w:tr w:rsidR="0000742D" w:rsidRPr="00C73774" w14:paraId="54C7DF61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7164A866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lastRenderedPageBreak/>
              <w:t>PM10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3D9D40B3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Particulate Matter less than 10 microns in diameter</w:t>
            </w:r>
          </w:p>
        </w:tc>
      </w:tr>
      <w:tr w:rsidR="0000742D" w:rsidRPr="00C73774" w14:paraId="0073E771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12D1699A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PM2.5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06CCF8DD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Particulate Matter less than 2.5 microns in diameter</w:t>
            </w:r>
          </w:p>
        </w:tc>
      </w:tr>
      <w:tr w:rsidR="0000742D" w:rsidRPr="00C73774" w14:paraId="508C79A9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79829385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PMPD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21623B5F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Presiding Members Proposed Decision</w:t>
            </w:r>
          </w:p>
        </w:tc>
      </w:tr>
      <w:tr w:rsidR="0000742D" w:rsidRPr="00C73774" w14:paraId="4FC746BA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3824338B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PON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5FDA2B98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Program Opportunity Notice</w:t>
            </w:r>
          </w:p>
        </w:tc>
      </w:tr>
      <w:tr w:rsidR="0000742D" w:rsidRPr="00C73774" w14:paraId="350215F1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2AF1259D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POU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003CBBED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Publicly Owned Utility</w:t>
            </w:r>
          </w:p>
        </w:tc>
      </w:tr>
      <w:tr w:rsidR="0000742D" w:rsidRPr="00C73774" w14:paraId="627E2EA0" w14:textId="77777777" w:rsidTr="00C73774">
        <w:trPr>
          <w:trHeight w:val="1200"/>
          <w:jc w:val="center"/>
        </w:trPr>
        <w:tc>
          <w:tcPr>
            <w:tcW w:w="1840" w:type="dxa"/>
            <w:shd w:val="clear" w:color="auto" w:fill="auto"/>
            <w:hideMark/>
          </w:tcPr>
          <w:p w14:paraId="2C1083CA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Power flow analysis</w:t>
            </w:r>
          </w:p>
        </w:tc>
        <w:tc>
          <w:tcPr>
            <w:tcW w:w="7283" w:type="dxa"/>
            <w:shd w:val="clear" w:color="auto" w:fill="auto"/>
            <w:hideMark/>
          </w:tcPr>
          <w:p w14:paraId="109C97F4" w14:textId="77777777" w:rsidR="0000742D" w:rsidRPr="00C73774" w:rsidRDefault="00893312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A power flow ana</w:t>
            </w:r>
            <w:r w:rsidR="0000742D" w:rsidRPr="00C73774">
              <w:rPr>
                <w:rFonts w:ascii="Arial" w:eastAsia="Calibri" w:hAnsi="Arial" w:cs="Arial"/>
                <w:sz w:val="22"/>
                <w:szCs w:val="22"/>
              </w:rPr>
              <w:t>l</w:t>
            </w:r>
            <w:r w:rsidRPr="00C73774">
              <w:rPr>
                <w:rFonts w:ascii="Arial" w:eastAsia="Calibri" w:hAnsi="Arial" w:cs="Arial"/>
                <w:sz w:val="22"/>
                <w:szCs w:val="22"/>
              </w:rPr>
              <w:t>y</w:t>
            </w:r>
            <w:r w:rsidR="0000742D" w:rsidRPr="00C73774">
              <w:rPr>
                <w:rFonts w:ascii="Arial" w:eastAsia="Calibri" w:hAnsi="Arial" w:cs="Arial"/>
                <w:sz w:val="22"/>
                <w:szCs w:val="22"/>
              </w:rPr>
              <w:t>sis is a forward-looking computer simulation of essentially all generation and transmission system facilities that identifies overloaded circuits, transformers, and other equipment and system voltage levels</w:t>
            </w:r>
          </w:p>
        </w:tc>
      </w:tr>
      <w:tr w:rsidR="0000742D" w:rsidRPr="00C73774" w14:paraId="0362212A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1DCF98CD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PPA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4025C0CC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Power Purchase Agreement</w:t>
            </w:r>
          </w:p>
        </w:tc>
      </w:tr>
      <w:tr w:rsidR="0000742D" w:rsidRPr="00C73774" w14:paraId="5BC9D226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669EED92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ppb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7A0CE568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Parts per Billion</w:t>
            </w:r>
          </w:p>
        </w:tc>
      </w:tr>
      <w:tr w:rsidR="0000742D" w:rsidRPr="00C73774" w14:paraId="01B1ACBD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688FCFF2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PPE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70297670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Personal Protective Equipment</w:t>
            </w:r>
          </w:p>
        </w:tc>
      </w:tr>
      <w:tr w:rsidR="0000742D" w:rsidRPr="00C73774" w14:paraId="567A8EC3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183C807D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ppm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641A0D3B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Parts Per Million</w:t>
            </w:r>
          </w:p>
        </w:tc>
      </w:tr>
      <w:tr w:rsidR="0000742D" w:rsidRPr="00C73774" w14:paraId="4F7691B7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36C3B21F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ppmv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0C951C97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Parts Per Million by Volume</w:t>
            </w:r>
          </w:p>
        </w:tc>
      </w:tr>
      <w:tr w:rsidR="0000742D" w:rsidRPr="00C73774" w14:paraId="36F7D44E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12C0F08D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ppmvd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0ED90740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Parts Per Million by Volume, Dry</w:t>
            </w:r>
          </w:p>
        </w:tc>
      </w:tr>
      <w:tr w:rsidR="0000742D" w:rsidRPr="00C73774" w14:paraId="29A1C462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5C9874B3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ppt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5FC1D1FD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Parts per Trillion</w:t>
            </w:r>
          </w:p>
        </w:tc>
      </w:tr>
      <w:tr w:rsidR="0000742D" w:rsidRPr="00C73774" w14:paraId="06C5C47B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3DF7A58A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PRA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609672FA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Probabilistic Risk Assessment</w:t>
            </w:r>
          </w:p>
        </w:tc>
      </w:tr>
      <w:tr w:rsidR="0000742D" w:rsidRPr="00C73774" w14:paraId="6735F376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6C0F461F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PRC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2102103F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California Public Resources Code</w:t>
            </w:r>
          </w:p>
        </w:tc>
      </w:tr>
      <w:tr w:rsidR="0000742D" w:rsidRPr="00C73774" w14:paraId="1E36E6FC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1BC9E703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PRMMP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2BB01C35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Paleontological Resource Monitoring &amp; Mitigation Plan</w:t>
            </w:r>
          </w:p>
        </w:tc>
      </w:tr>
      <w:tr w:rsidR="0000742D" w:rsidRPr="00C73774" w14:paraId="61FB7379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3B482132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PSA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592E5839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Preliminary Staff Assessment</w:t>
            </w:r>
          </w:p>
        </w:tc>
      </w:tr>
      <w:tr w:rsidR="0000742D" w:rsidRPr="00C73774" w14:paraId="68FF4861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0689D0F6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PSD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70222556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Prevention of Significant Deterioration</w:t>
            </w:r>
          </w:p>
        </w:tc>
      </w:tr>
      <w:tr w:rsidR="0000742D" w:rsidRPr="00C73774" w14:paraId="18A754F7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2488A00F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PSI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28712BBA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Pollution Standards Index</w:t>
            </w:r>
          </w:p>
        </w:tc>
      </w:tr>
      <w:tr w:rsidR="0000742D" w:rsidRPr="00C73774" w14:paraId="41589453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66734BC3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Psig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702E7558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Pounds per Square Inch Gauge</w:t>
            </w:r>
          </w:p>
        </w:tc>
      </w:tr>
      <w:tr w:rsidR="0000742D" w:rsidRPr="00C73774" w14:paraId="655F4753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7E3F0898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PTA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5339A442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Petition to Amend</w:t>
            </w:r>
          </w:p>
        </w:tc>
      </w:tr>
      <w:tr w:rsidR="0000742D" w:rsidRPr="00C73774" w14:paraId="367C404C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134022B5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PTC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1E802E48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Permit to Construct</w:t>
            </w:r>
          </w:p>
        </w:tc>
      </w:tr>
      <w:tr w:rsidR="0000742D" w:rsidRPr="00C73774" w14:paraId="42D7C008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57BB69AB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PTE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4BD19897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Potential to Emit</w:t>
            </w:r>
          </w:p>
        </w:tc>
      </w:tr>
      <w:tr w:rsidR="0000742D" w:rsidRPr="00C73774" w14:paraId="13C48D2C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69EED150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PTO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09E0E52C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Permit to Operate</w:t>
            </w:r>
          </w:p>
        </w:tc>
      </w:tr>
      <w:tr w:rsidR="0000742D" w:rsidRPr="00C73774" w14:paraId="36FBB71F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76688FB2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PUC or CPUC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245DA124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Public Utilities Commission</w:t>
            </w:r>
          </w:p>
        </w:tc>
      </w:tr>
      <w:tr w:rsidR="0000742D" w:rsidRPr="00C73774" w14:paraId="2784724A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71AD0051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PURPA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14F21E63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Federal Public Utilities Regulatory Policy Act of 1978</w:t>
            </w:r>
          </w:p>
        </w:tc>
      </w:tr>
      <w:tr w:rsidR="0000742D" w:rsidRPr="00C73774" w14:paraId="364A9883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1F214ED0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PV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5BD93171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Photovoltaic</w:t>
            </w:r>
          </w:p>
        </w:tc>
      </w:tr>
      <w:tr w:rsidR="0000742D" w:rsidRPr="00C73774" w14:paraId="59174026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66C9B8F9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PVC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63CA0B10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Polyvinyl Chloride</w:t>
            </w:r>
          </w:p>
        </w:tc>
      </w:tr>
      <w:tr w:rsidR="0000742D" w:rsidRPr="00C73774" w14:paraId="762F30FD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6C04DBC0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PVMRM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116F4ED0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Plume Volume Molar Ratio Method</w:t>
            </w:r>
          </w:p>
        </w:tc>
      </w:tr>
      <w:tr w:rsidR="0000742D" w:rsidRPr="00C73774" w14:paraId="03AE29DA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0B77594B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QA/QC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7CA93DA0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Quality Assurance/ Quality Control</w:t>
            </w:r>
          </w:p>
        </w:tc>
      </w:tr>
      <w:tr w:rsidR="0000742D" w:rsidRPr="00C73774" w14:paraId="7DE5A1A9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4B883416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QF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43430A0E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Qualifying Facility</w:t>
            </w:r>
          </w:p>
        </w:tc>
      </w:tr>
      <w:tr w:rsidR="0000742D" w:rsidRPr="00C73774" w14:paraId="34068EC6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6D77C3C8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QFs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269EC55F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Qualified Facilities</w:t>
            </w:r>
          </w:p>
        </w:tc>
      </w:tr>
      <w:tr w:rsidR="0000742D" w:rsidRPr="00C73774" w14:paraId="7A740DEC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7AA023C8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QSR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6C89B866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Quarterly Status Report</w:t>
            </w:r>
          </w:p>
        </w:tc>
      </w:tr>
      <w:tr w:rsidR="0000742D" w:rsidRPr="00C73774" w14:paraId="1133E757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51471417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R&amp;D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2EDA8BDA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Research &amp; Development</w:t>
            </w:r>
          </w:p>
        </w:tc>
      </w:tr>
      <w:tr w:rsidR="0000742D" w:rsidRPr="00C73774" w14:paraId="1F975A1E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0F3EB07A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RCPs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7304F0D0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Representative Concentration Pathways</w:t>
            </w:r>
          </w:p>
        </w:tc>
      </w:tr>
      <w:tr w:rsidR="0000742D" w:rsidRPr="00C73774" w14:paraId="2C16ABDC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0C6902CC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RD&amp;D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339D140B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Research Development &amp; Demonstration</w:t>
            </w:r>
          </w:p>
        </w:tc>
      </w:tr>
      <w:tr w:rsidR="0000742D" w:rsidRPr="00C73774" w14:paraId="4D9BFDF8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7CCBE3CB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RDEIR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34EEF0E3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Revised Draft EIR</w:t>
            </w:r>
          </w:p>
        </w:tc>
      </w:tr>
      <w:tr w:rsidR="0000742D" w:rsidRPr="00C73774" w14:paraId="68B426FE" w14:textId="77777777" w:rsidTr="00C73774">
        <w:trPr>
          <w:trHeight w:val="12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746AF433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lastRenderedPageBreak/>
              <w:t>Reactive power</w:t>
            </w:r>
          </w:p>
        </w:tc>
        <w:tc>
          <w:tcPr>
            <w:tcW w:w="7283" w:type="dxa"/>
            <w:shd w:val="clear" w:color="auto" w:fill="auto"/>
            <w:hideMark/>
          </w:tcPr>
          <w:p w14:paraId="462731F4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Reactive power is generally associated with the reactive nature of motor loads that must be fed by</w:t>
            </w:r>
            <w:r w:rsidR="006433FF" w:rsidRPr="00C73774">
              <w:rPr>
                <w:rFonts w:ascii="Arial" w:eastAsia="Calibri" w:hAnsi="Arial" w:cs="Arial"/>
                <w:sz w:val="22"/>
                <w:szCs w:val="22"/>
              </w:rPr>
              <w:t xml:space="preserve"> generation units in the system; a</w:t>
            </w:r>
            <w:r w:rsidRPr="00C73774">
              <w:rPr>
                <w:rFonts w:ascii="Arial" w:eastAsia="Calibri" w:hAnsi="Arial" w:cs="Arial"/>
                <w:sz w:val="22"/>
                <w:szCs w:val="22"/>
              </w:rPr>
              <w:t>n adequate supply of reactive power is required to maintain voltage levels in the system</w:t>
            </w:r>
          </w:p>
        </w:tc>
      </w:tr>
      <w:tr w:rsidR="0000742D" w:rsidRPr="00C73774" w14:paraId="55D67C65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6248D7CE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REAT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1F8BEB81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Renewable Energy Action Team</w:t>
            </w:r>
          </w:p>
        </w:tc>
      </w:tr>
      <w:tr w:rsidR="0000742D" w:rsidRPr="00C73774" w14:paraId="63924146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206F01F0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RECLAIM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5DAA2675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Regional Clean Air Incentives Market</w:t>
            </w:r>
          </w:p>
        </w:tc>
      </w:tr>
      <w:tr w:rsidR="0000742D" w:rsidRPr="00C73774" w14:paraId="5FB3BB38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7CDF1469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REL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151EF543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Reference Exposure Limit</w:t>
            </w:r>
          </w:p>
        </w:tc>
      </w:tr>
      <w:tr w:rsidR="0000742D" w:rsidRPr="00C73774" w14:paraId="15B733F4" w14:textId="77777777" w:rsidTr="00C73774">
        <w:trPr>
          <w:trHeight w:val="600"/>
          <w:jc w:val="center"/>
        </w:trPr>
        <w:tc>
          <w:tcPr>
            <w:tcW w:w="1840" w:type="dxa"/>
            <w:shd w:val="clear" w:color="auto" w:fill="auto"/>
            <w:hideMark/>
          </w:tcPr>
          <w:p w14:paraId="0D222FCF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Remedial action scheme (RAS)</w:t>
            </w:r>
          </w:p>
        </w:tc>
        <w:tc>
          <w:tcPr>
            <w:tcW w:w="7283" w:type="dxa"/>
            <w:shd w:val="clear" w:color="auto" w:fill="auto"/>
            <w:hideMark/>
          </w:tcPr>
          <w:p w14:paraId="7390D138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A remedial action scheme is an automatic control provision, which, for instance, will trip a selected generating unit upon a circuit overload</w:t>
            </w:r>
          </w:p>
        </w:tc>
      </w:tr>
      <w:tr w:rsidR="0000742D" w:rsidRPr="00C73774" w14:paraId="2A1B733E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3050CC9E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RETI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26C68CFC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Renewable Energy Transmission Initiative</w:t>
            </w:r>
          </w:p>
        </w:tc>
      </w:tr>
      <w:tr w:rsidR="0000742D" w:rsidRPr="00C73774" w14:paraId="41B341FB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7A20E73D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RF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5B540792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Radio Frequency</w:t>
            </w:r>
          </w:p>
        </w:tc>
      </w:tr>
      <w:tr w:rsidR="0000742D" w:rsidRPr="00C73774" w14:paraId="26381674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14F72123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RFP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67BF0538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Request for Proposal</w:t>
            </w:r>
          </w:p>
        </w:tc>
      </w:tr>
      <w:tr w:rsidR="0000742D" w:rsidRPr="00C73774" w14:paraId="58C9A32F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50C22333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RFQ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42CD4B2C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Request for Qualifications</w:t>
            </w:r>
          </w:p>
        </w:tc>
      </w:tr>
      <w:tr w:rsidR="0000742D" w:rsidRPr="00C73774" w14:paraId="6DEA82D1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4A8637DC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RFS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1A19E172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Renewable Fuel Standard</w:t>
            </w:r>
          </w:p>
        </w:tc>
      </w:tr>
      <w:tr w:rsidR="0000742D" w:rsidRPr="00C73774" w14:paraId="3812009C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58A972CD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RIN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77A60B72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Renewable Identification Number</w:t>
            </w:r>
          </w:p>
        </w:tc>
      </w:tr>
      <w:tr w:rsidR="0000742D" w:rsidRPr="00C73774" w14:paraId="04456C8D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25AE459A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RMP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29B0F220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Risk Management Plan</w:t>
            </w:r>
          </w:p>
        </w:tc>
      </w:tr>
      <w:tr w:rsidR="0000742D" w:rsidRPr="00C73774" w14:paraId="15C90283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7662162A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RMR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2BF94B43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Reliability Must Run Generation</w:t>
            </w:r>
          </w:p>
        </w:tc>
      </w:tr>
      <w:tr w:rsidR="0000742D" w:rsidRPr="00C73774" w14:paraId="6F884317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5B7225C4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RO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451FC9A9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Reverse Osmosis</w:t>
            </w:r>
          </w:p>
        </w:tc>
      </w:tr>
      <w:tr w:rsidR="0000742D" w:rsidRPr="00C73774" w14:paraId="089E7445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5982BC5F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ROC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07815B76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Report of Conversation (also Reactive Organic Compounds)</w:t>
            </w:r>
          </w:p>
        </w:tc>
      </w:tr>
      <w:tr w:rsidR="0000742D" w:rsidRPr="00C73774" w14:paraId="55FA6A3A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41DF2999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ROD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294BA4B5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Record of Decision</w:t>
            </w:r>
          </w:p>
        </w:tc>
      </w:tr>
      <w:tr w:rsidR="0000742D" w:rsidRPr="00C73774" w14:paraId="0244DFDF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02CA0EF0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ROG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1CABB4D4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Reactive Organic Gases</w:t>
            </w:r>
          </w:p>
        </w:tc>
      </w:tr>
      <w:tr w:rsidR="0000742D" w:rsidRPr="00C73774" w14:paraId="247D26A0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274D10A1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ROW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5283C72F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Rights-Of-Way</w:t>
            </w:r>
          </w:p>
        </w:tc>
      </w:tr>
      <w:tr w:rsidR="0000742D" w:rsidRPr="00C73774" w14:paraId="36F5221A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703F85B7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RPM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4FF9A328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Revolutions per Minute</w:t>
            </w:r>
          </w:p>
        </w:tc>
      </w:tr>
      <w:tr w:rsidR="0000742D" w:rsidRPr="00C73774" w14:paraId="34CC1339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752A20D9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RPMPD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6C3B2A21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Revised Presiding Members Proposed Decision</w:t>
            </w:r>
          </w:p>
        </w:tc>
      </w:tr>
      <w:tr w:rsidR="0000742D" w:rsidRPr="00C73774" w14:paraId="7A70193A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140A4674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RPS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693D9453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Renewables Portfolio Standard</w:t>
            </w:r>
          </w:p>
        </w:tc>
      </w:tr>
      <w:tr w:rsidR="0000742D" w:rsidRPr="00C73774" w14:paraId="245CEFFA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3984C78C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RQ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35E81AE7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Reportable Quan</w:t>
            </w:r>
            <w:r w:rsidR="00893312" w:rsidRPr="00C73774">
              <w:rPr>
                <w:rFonts w:ascii="Arial" w:eastAsia="Calibri" w:hAnsi="Arial" w:cs="Arial"/>
                <w:sz w:val="22"/>
                <w:szCs w:val="22"/>
              </w:rPr>
              <w:t>t</w:t>
            </w:r>
            <w:r w:rsidRPr="00C73774">
              <w:rPr>
                <w:rFonts w:ascii="Arial" w:eastAsia="Calibri" w:hAnsi="Arial" w:cs="Arial"/>
                <w:sz w:val="22"/>
                <w:szCs w:val="22"/>
              </w:rPr>
              <w:t>ities</w:t>
            </w:r>
          </w:p>
        </w:tc>
      </w:tr>
      <w:tr w:rsidR="0000742D" w:rsidRPr="00C73774" w14:paraId="77415D37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1C6F1E6B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RR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6DEEA51E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Railroad (also Renewable Resou</w:t>
            </w:r>
            <w:r w:rsidR="00893312" w:rsidRPr="00C73774">
              <w:rPr>
                <w:rFonts w:ascii="Arial" w:eastAsia="Calibri" w:hAnsi="Arial" w:cs="Arial"/>
                <w:sz w:val="22"/>
                <w:szCs w:val="22"/>
              </w:rPr>
              <w:t>r</w:t>
            </w:r>
            <w:r w:rsidRPr="00C73774">
              <w:rPr>
                <w:rFonts w:ascii="Arial" w:eastAsia="Calibri" w:hAnsi="Arial" w:cs="Arial"/>
                <w:sz w:val="22"/>
                <w:szCs w:val="22"/>
              </w:rPr>
              <w:t>ce)</w:t>
            </w:r>
          </w:p>
        </w:tc>
      </w:tr>
      <w:tr w:rsidR="0000742D" w:rsidRPr="00C73774" w14:paraId="16A112C6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21A207C9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RTP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601166C9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Real Time Pricing</w:t>
            </w:r>
          </w:p>
        </w:tc>
      </w:tr>
      <w:tr w:rsidR="0000742D" w:rsidRPr="00C73774" w14:paraId="18680E24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3C5A0308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RWQCB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64332039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Regional Water Quality Control Board</w:t>
            </w:r>
          </w:p>
        </w:tc>
      </w:tr>
      <w:tr w:rsidR="0000742D" w:rsidRPr="00C73774" w14:paraId="094ECC5E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6AF32FFA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S.P.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0E846CCE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Southern Pacific</w:t>
            </w:r>
          </w:p>
        </w:tc>
      </w:tr>
      <w:tr w:rsidR="0000742D" w:rsidRPr="00C73774" w14:paraId="0C159DE5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2F02E819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S0</w:t>
            </w:r>
            <w:r w:rsidRPr="00C73774">
              <w:rPr>
                <w:rFonts w:ascii="Cambria Math" w:eastAsia="Calibri" w:hAnsi="Cambria Math" w:cs="Cambria Math"/>
                <w:sz w:val="22"/>
                <w:szCs w:val="22"/>
              </w:rPr>
              <w:t>₂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1D8ED888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Sulfur Dioxide</w:t>
            </w:r>
          </w:p>
        </w:tc>
      </w:tr>
      <w:tr w:rsidR="0000742D" w:rsidRPr="00C73774" w14:paraId="0B9AAA0C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34570E6B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SA or FSA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0AD0E981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Staff Assessment (FSA - Final)</w:t>
            </w:r>
          </w:p>
        </w:tc>
      </w:tr>
      <w:tr w:rsidR="0000742D" w:rsidRPr="00C73774" w14:paraId="4935CD61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477A39F8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SACCWIS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370EADFE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Statewide Advisory Committee on Cooling Water Intake Structures</w:t>
            </w:r>
          </w:p>
        </w:tc>
      </w:tr>
      <w:tr w:rsidR="0000742D" w:rsidRPr="00C73774" w14:paraId="35669EF2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3014CF7E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San Onofre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2968D2AA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San Onofre Nuclear Generating Station</w:t>
            </w:r>
          </w:p>
        </w:tc>
      </w:tr>
      <w:tr w:rsidR="0000742D" w:rsidRPr="00C73774" w14:paraId="58C67B3D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3CEC85ED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SANDAG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58DAB109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San Diego Association of Governments</w:t>
            </w:r>
          </w:p>
        </w:tc>
      </w:tr>
      <w:tr w:rsidR="0000742D" w:rsidRPr="00C73774" w14:paraId="36D73EF8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5172AC40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SAT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3746EBF7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Site Acceptance Test</w:t>
            </w:r>
          </w:p>
        </w:tc>
      </w:tr>
      <w:tr w:rsidR="0000742D" w:rsidRPr="00C73774" w14:paraId="3D938104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7A977A92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SB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20462203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Senate Bill</w:t>
            </w:r>
          </w:p>
        </w:tc>
      </w:tr>
      <w:tr w:rsidR="0000742D" w:rsidRPr="00C73774" w14:paraId="1DCCE7A7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5EC94B92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SCAQMD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6B650710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South Coast Air Quality Management District</w:t>
            </w:r>
          </w:p>
        </w:tc>
      </w:tr>
      <w:tr w:rsidR="0000742D" w:rsidRPr="00C73774" w14:paraId="1E0EBB1E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58DFA870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SCE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174DC86D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Southern California Edison</w:t>
            </w:r>
          </w:p>
        </w:tc>
      </w:tr>
      <w:tr w:rsidR="0000742D" w:rsidRPr="00C73774" w14:paraId="77688424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362D263F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scf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7D210923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Standard Cubic Feet</w:t>
            </w:r>
          </w:p>
        </w:tc>
      </w:tr>
      <w:tr w:rsidR="0000742D" w:rsidRPr="00C73774" w14:paraId="776D0B86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7FA23FCD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SCFM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0E769CE1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Standard Cubic Feet per Minute</w:t>
            </w:r>
          </w:p>
        </w:tc>
      </w:tr>
      <w:tr w:rsidR="0000742D" w:rsidRPr="00C73774" w14:paraId="194B87C9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2D5FFED4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lastRenderedPageBreak/>
              <w:t>SCGT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56BFDB43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Simple Cycle Gas Turbine</w:t>
            </w:r>
          </w:p>
        </w:tc>
      </w:tr>
      <w:tr w:rsidR="0000742D" w:rsidRPr="00C73774" w14:paraId="68869342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01A4F9D3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SCPPA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3110B1ED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Southern California Public Power Authority</w:t>
            </w:r>
          </w:p>
        </w:tc>
      </w:tr>
      <w:tr w:rsidR="0000742D" w:rsidRPr="00C73774" w14:paraId="472E207F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0DCC3F3B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SCR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6FA279F8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Selective Cataly</w:t>
            </w:r>
            <w:r w:rsidR="00893312" w:rsidRPr="00C73774">
              <w:rPr>
                <w:rFonts w:ascii="Arial" w:eastAsia="Calibri" w:hAnsi="Arial" w:cs="Arial"/>
                <w:sz w:val="22"/>
                <w:szCs w:val="22"/>
              </w:rPr>
              <w:t>t</w:t>
            </w:r>
            <w:r w:rsidRPr="00C73774">
              <w:rPr>
                <w:rFonts w:ascii="Arial" w:eastAsia="Calibri" w:hAnsi="Arial" w:cs="Arial"/>
                <w:sz w:val="22"/>
                <w:szCs w:val="22"/>
              </w:rPr>
              <w:t>ic Reduction</w:t>
            </w:r>
          </w:p>
        </w:tc>
      </w:tr>
      <w:tr w:rsidR="0000742D" w:rsidRPr="00C73774" w14:paraId="4136A538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4FA17649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Scripps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0043B9AC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Scripps Institution of Oceanography</w:t>
            </w:r>
          </w:p>
        </w:tc>
      </w:tr>
      <w:tr w:rsidR="0000742D" w:rsidRPr="00C73774" w14:paraId="67180336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686D35DA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SCRP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40B7D29F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Southern California Reliability Project</w:t>
            </w:r>
          </w:p>
        </w:tc>
      </w:tr>
      <w:tr w:rsidR="0000742D" w:rsidRPr="00C73774" w14:paraId="5E37F109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1F402C93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SCVWD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7BFAC3D6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Santa Clara Valley Water District</w:t>
            </w:r>
          </w:p>
        </w:tc>
      </w:tr>
      <w:tr w:rsidR="0000742D" w:rsidRPr="00C73774" w14:paraId="0530181F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2326CFB2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SDG&amp;E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22FAA8F2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San Diego Gas &amp; Electric</w:t>
            </w:r>
          </w:p>
        </w:tc>
      </w:tr>
      <w:tr w:rsidR="0000742D" w:rsidRPr="00C73774" w14:paraId="5F6EBB77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211A0653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SEGS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7E71664E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Solar Electric Generating System</w:t>
            </w:r>
          </w:p>
        </w:tc>
      </w:tr>
      <w:tr w:rsidR="0000742D" w:rsidRPr="00C73774" w14:paraId="1144BFC4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361AAB42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SF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3828D373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Safety Factor</w:t>
            </w:r>
          </w:p>
        </w:tc>
      </w:tr>
      <w:tr w:rsidR="0000742D" w:rsidRPr="00C73774" w14:paraId="489F8334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157D85A4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SF</w:t>
            </w:r>
            <w:r w:rsidRPr="00C73774">
              <w:rPr>
                <w:rFonts w:ascii="Cambria Math" w:eastAsia="Calibri" w:hAnsi="Cambria Math" w:cs="Cambria Math"/>
                <w:sz w:val="22"/>
                <w:szCs w:val="22"/>
              </w:rPr>
              <w:t>₆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0B7CAA57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Sulfur Hexafluoride</w:t>
            </w:r>
          </w:p>
        </w:tc>
      </w:tr>
      <w:tr w:rsidR="0000742D" w:rsidRPr="00C73774" w14:paraId="4C475A29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2A793331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SG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06AD955A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Self-Generation</w:t>
            </w:r>
          </w:p>
        </w:tc>
      </w:tr>
      <w:tr w:rsidR="0000742D" w:rsidRPr="00C73774" w14:paraId="0E05C9CB" w14:textId="77777777" w:rsidTr="00C73774">
        <w:trPr>
          <w:trHeight w:val="900"/>
          <w:jc w:val="center"/>
        </w:trPr>
        <w:tc>
          <w:tcPr>
            <w:tcW w:w="1840" w:type="dxa"/>
            <w:shd w:val="clear" w:color="auto" w:fill="auto"/>
            <w:hideMark/>
          </w:tcPr>
          <w:p w14:paraId="685AC723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Single-contingency condition</w:t>
            </w:r>
          </w:p>
        </w:tc>
        <w:tc>
          <w:tcPr>
            <w:tcW w:w="7283" w:type="dxa"/>
            <w:shd w:val="clear" w:color="auto" w:fill="auto"/>
            <w:hideMark/>
          </w:tcPr>
          <w:p w14:paraId="7D96674C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Also know</w:t>
            </w:r>
            <w:r w:rsidR="00893312" w:rsidRPr="00C73774">
              <w:rPr>
                <w:rFonts w:ascii="Arial" w:eastAsia="Calibri" w:hAnsi="Arial" w:cs="Arial"/>
                <w:sz w:val="22"/>
                <w:szCs w:val="22"/>
              </w:rPr>
              <w:t>n</w:t>
            </w:r>
            <w:r w:rsidRPr="00C73774">
              <w:rPr>
                <w:rFonts w:ascii="Arial" w:eastAsia="Calibri" w:hAnsi="Arial" w:cs="Arial"/>
                <w:sz w:val="22"/>
                <w:szCs w:val="22"/>
              </w:rPr>
              <w:t xml:space="preserve"> as emergency or N-1 condition, occurs when one major transmission element (e.g., circuit, transformer, circuit breaker) or one generator is out of service</w:t>
            </w:r>
          </w:p>
        </w:tc>
      </w:tr>
      <w:tr w:rsidR="0000742D" w:rsidRPr="00C73774" w14:paraId="7E53C813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0F1B3BE7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SIP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22D5C784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State Implementation Plan</w:t>
            </w:r>
          </w:p>
        </w:tc>
      </w:tr>
      <w:tr w:rsidR="0000742D" w:rsidRPr="00C73774" w14:paraId="3E0EF049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6F2F78C9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SJVAPCD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0B39A8D7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San Joaquin Valley Air Pollution Control District</w:t>
            </w:r>
          </w:p>
        </w:tc>
      </w:tr>
      <w:tr w:rsidR="0000742D" w:rsidRPr="00C73774" w14:paraId="69759C96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5E24F27D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SMAPCD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4A779AAC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Sacramento Metropolitan Air Pollution Control District</w:t>
            </w:r>
          </w:p>
        </w:tc>
      </w:tr>
      <w:tr w:rsidR="0000742D" w:rsidRPr="00C73774" w14:paraId="0209DB01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60051A1B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SMUD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3EC76210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Sacramento Municipal Utility District</w:t>
            </w:r>
          </w:p>
        </w:tc>
      </w:tr>
      <w:tr w:rsidR="0000742D" w:rsidRPr="00C73774" w14:paraId="066BAE85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4F236B03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SMUDGEO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1CCD2E08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SMUD Geothermal</w:t>
            </w:r>
          </w:p>
        </w:tc>
      </w:tr>
      <w:tr w:rsidR="0000742D" w:rsidRPr="00C73774" w14:paraId="235DAAA9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6C12CDF9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So</w:t>
            </w:r>
            <w:r w:rsidRPr="00C73774">
              <w:rPr>
                <w:rFonts w:ascii="Cambria Math" w:eastAsia="Calibri" w:hAnsi="Cambria Math" w:cs="Cambria Math"/>
                <w:sz w:val="22"/>
                <w:szCs w:val="22"/>
              </w:rPr>
              <w:t>₂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2874C95D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Sulfur Dioxide</w:t>
            </w:r>
          </w:p>
        </w:tc>
      </w:tr>
      <w:tr w:rsidR="0000742D" w:rsidRPr="00C73774" w14:paraId="6F38E365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5B68DFDF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SO</w:t>
            </w:r>
            <w:r w:rsidRPr="00C73774">
              <w:rPr>
                <w:rFonts w:ascii="Cambria Math" w:eastAsia="Calibri" w:hAnsi="Cambria Math" w:cs="Cambria Math"/>
                <w:sz w:val="22"/>
                <w:szCs w:val="22"/>
              </w:rPr>
              <w:t>₄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61615CFB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Sulfate</w:t>
            </w:r>
          </w:p>
        </w:tc>
      </w:tr>
      <w:tr w:rsidR="0000742D" w:rsidRPr="00C73774" w14:paraId="6A18CBAD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74788E34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SoCal Gas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4FF44C1D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Southern California Gas Company</w:t>
            </w:r>
          </w:p>
        </w:tc>
      </w:tr>
      <w:tr w:rsidR="0000742D" w:rsidRPr="00C73774" w14:paraId="6C48FC2C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544A8F34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SOCRE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4B64922F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South Orange County Reliability Enhancement</w:t>
            </w:r>
          </w:p>
        </w:tc>
      </w:tr>
      <w:tr w:rsidR="0000742D" w:rsidRPr="00C73774" w14:paraId="18E509EF" w14:textId="77777777" w:rsidTr="00C73774">
        <w:trPr>
          <w:trHeight w:val="900"/>
          <w:jc w:val="center"/>
        </w:trPr>
        <w:tc>
          <w:tcPr>
            <w:tcW w:w="1840" w:type="dxa"/>
            <w:shd w:val="clear" w:color="auto" w:fill="auto"/>
            <w:hideMark/>
          </w:tcPr>
          <w:p w14:paraId="46FF21CA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Solid dielectric cable</w:t>
            </w:r>
          </w:p>
        </w:tc>
        <w:tc>
          <w:tcPr>
            <w:tcW w:w="7283" w:type="dxa"/>
            <w:shd w:val="clear" w:color="auto" w:fill="auto"/>
            <w:hideMark/>
          </w:tcPr>
          <w:p w14:paraId="44C01B53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Copper or aluminum conductors that are insulated by solid polyethylene-type insulation and covered by a metallic shield and outer polyethylene jacket</w:t>
            </w:r>
          </w:p>
        </w:tc>
      </w:tr>
      <w:tr w:rsidR="0000742D" w:rsidRPr="00C73774" w14:paraId="389C2FCE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25BAD3F1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SOP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0B618E49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Standard Operating Procedure</w:t>
            </w:r>
          </w:p>
        </w:tc>
      </w:tr>
      <w:tr w:rsidR="0000742D" w:rsidRPr="00C73774" w14:paraId="7F2BFA00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5AE2CEE5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SOₓ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4A2817F5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Oxides of Sulfur</w:t>
            </w:r>
          </w:p>
        </w:tc>
      </w:tr>
      <w:tr w:rsidR="0000742D" w:rsidRPr="00C73774" w14:paraId="14ABAD04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5522D6B2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SPCC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34935EE1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Spill Prevention Control &amp; Countermeasure</w:t>
            </w:r>
          </w:p>
        </w:tc>
      </w:tr>
      <w:tr w:rsidR="0000742D" w:rsidRPr="00C73774" w14:paraId="52E744E6" w14:textId="77777777" w:rsidTr="00C73774">
        <w:trPr>
          <w:trHeight w:val="1200"/>
          <w:jc w:val="center"/>
        </w:trPr>
        <w:tc>
          <w:tcPr>
            <w:tcW w:w="1840" w:type="dxa"/>
            <w:shd w:val="clear" w:color="auto" w:fill="auto"/>
            <w:hideMark/>
          </w:tcPr>
          <w:p w14:paraId="19192CAD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Special protection scheme/system (SPS)</w:t>
            </w:r>
          </w:p>
        </w:tc>
        <w:tc>
          <w:tcPr>
            <w:tcW w:w="7283" w:type="dxa"/>
            <w:shd w:val="clear" w:color="auto" w:fill="auto"/>
            <w:hideMark/>
          </w:tcPr>
          <w:p w14:paraId="75D3A17E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An SPS detects a transmission outage (either a single or credible multiple contingency) or an overloaded transmission facility and then trips or runs back generation output to avoid potential overloaded facilities or other criteria violations</w:t>
            </w:r>
          </w:p>
        </w:tc>
      </w:tr>
      <w:tr w:rsidR="0000742D" w:rsidRPr="00C73774" w14:paraId="297CC9D0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0D4B1B93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SPPE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156D9F16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Small Power Plant Exemption</w:t>
            </w:r>
          </w:p>
        </w:tc>
      </w:tr>
      <w:tr w:rsidR="0000742D" w:rsidRPr="00C73774" w14:paraId="49A97BD1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3356FA98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SR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2AD85E61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Spinning Reserve (also System Reliability)</w:t>
            </w:r>
          </w:p>
        </w:tc>
      </w:tr>
      <w:tr w:rsidR="0000742D" w:rsidRPr="00C73774" w14:paraId="5D4D151A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05FFCCD5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SSAC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4161BAEE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Steel-Supported Aluminum Conductor</w:t>
            </w:r>
          </w:p>
        </w:tc>
      </w:tr>
      <w:tr w:rsidR="0000742D" w:rsidRPr="00C73774" w14:paraId="2ACCCFF0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712F5BB6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STC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40DE4A15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Solar Tax Credit</w:t>
            </w:r>
          </w:p>
        </w:tc>
      </w:tr>
      <w:tr w:rsidR="0000742D" w:rsidRPr="00C73774" w14:paraId="2E7A137F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0E51E888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STEL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775261AD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Short-ter</w:t>
            </w:r>
            <w:r w:rsidR="00976A84" w:rsidRPr="00C73774">
              <w:rPr>
                <w:rFonts w:ascii="Arial" w:eastAsia="Calibri" w:hAnsi="Arial" w:cs="Arial"/>
                <w:sz w:val="22"/>
                <w:szCs w:val="22"/>
              </w:rPr>
              <w:t>m exposure limit, 15-minute</w:t>
            </w:r>
            <w:r w:rsidRPr="00C73774">
              <w:rPr>
                <w:rFonts w:ascii="Arial" w:eastAsia="Calibri" w:hAnsi="Arial" w:cs="Arial"/>
                <w:sz w:val="22"/>
                <w:szCs w:val="22"/>
              </w:rPr>
              <w:t xml:space="preserve"> expo</w:t>
            </w:r>
            <w:r w:rsidR="00976A84" w:rsidRPr="00C73774">
              <w:rPr>
                <w:rFonts w:ascii="Arial" w:eastAsia="Calibri" w:hAnsi="Arial" w:cs="Arial"/>
                <w:sz w:val="22"/>
                <w:szCs w:val="22"/>
              </w:rPr>
              <w:t>sure</w:t>
            </w:r>
          </w:p>
        </w:tc>
      </w:tr>
      <w:tr w:rsidR="0000742D" w:rsidRPr="00C73774" w14:paraId="6FF3BC9A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1C4ACD79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STEP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7CB968BB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Siting, Transmission &amp; Environmental Protection Division</w:t>
            </w:r>
          </w:p>
        </w:tc>
      </w:tr>
      <w:tr w:rsidR="0000742D" w:rsidRPr="00C73774" w14:paraId="745C94AB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749744B9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STG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6A3452E2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Steam Turbine Generator</w:t>
            </w:r>
          </w:p>
        </w:tc>
      </w:tr>
      <w:tr w:rsidR="0000742D" w:rsidRPr="00C73774" w14:paraId="7FA95FFF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1EC06BE5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STIG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56F7E8C3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Steam Injected Gas Turbine</w:t>
            </w:r>
          </w:p>
        </w:tc>
      </w:tr>
      <w:tr w:rsidR="0000742D" w:rsidRPr="00C73774" w14:paraId="72EB0F43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1FD4ADB4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SWEPI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3D1893CE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Shell Western Energy Production, Inc.</w:t>
            </w:r>
          </w:p>
        </w:tc>
      </w:tr>
      <w:tr w:rsidR="0000742D" w:rsidRPr="00C73774" w14:paraId="2AD54572" w14:textId="77777777" w:rsidTr="00C73774">
        <w:trPr>
          <w:trHeight w:val="6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3EB57DD8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lastRenderedPageBreak/>
              <w:t>Switchyard</w:t>
            </w:r>
          </w:p>
        </w:tc>
        <w:tc>
          <w:tcPr>
            <w:tcW w:w="7283" w:type="dxa"/>
            <w:shd w:val="clear" w:color="auto" w:fill="auto"/>
            <w:hideMark/>
          </w:tcPr>
          <w:p w14:paraId="53A98EBA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 xml:space="preserve">A power plant switchyard is an integral part of a power plant and is used as an outlet for </w:t>
            </w:r>
            <w:r w:rsidR="00976A84" w:rsidRPr="00C73774">
              <w:rPr>
                <w:rFonts w:ascii="Arial" w:eastAsia="Calibri" w:hAnsi="Arial" w:cs="Arial"/>
                <w:sz w:val="22"/>
                <w:szCs w:val="22"/>
              </w:rPr>
              <w:t>one or more electric generators</w:t>
            </w:r>
          </w:p>
        </w:tc>
      </w:tr>
      <w:tr w:rsidR="0000742D" w:rsidRPr="00C73774" w14:paraId="7B4725AE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52D5F204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SWP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74B267DB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State Water Project</w:t>
            </w:r>
          </w:p>
        </w:tc>
      </w:tr>
      <w:tr w:rsidR="0000742D" w:rsidRPr="00C73774" w14:paraId="153B8ECC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737D7E6B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SWPPP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3067B29A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Storm Water Pollution Prevention Plan</w:t>
            </w:r>
          </w:p>
        </w:tc>
      </w:tr>
      <w:tr w:rsidR="0000742D" w:rsidRPr="00C73774" w14:paraId="49D1A232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28E1DB36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SWRCB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7BA37BCF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State Water Resources Control Board</w:t>
            </w:r>
          </w:p>
        </w:tc>
      </w:tr>
      <w:tr w:rsidR="0000742D" w:rsidRPr="00C73774" w14:paraId="7FAB1856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0A482485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T&amp;D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0CADB951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Transmission &amp; Distribution</w:t>
            </w:r>
          </w:p>
        </w:tc>
      </w:tr>
      <w:tr w:rsidR="0000742D" w:rsidRPr="00C73774" w14:paraId="3CB1F0C6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61D1991F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TAC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40EC1A18" w14:textId="77777777" w:rsidR="0000742D" w:rsidRPr="00C73774" w:rsidRDefault="00976A84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Toxic Air C</w:t>
            </w:r>
            <w:r w:rsidR="0000742D" w:rsidRPr="00C73774">
              <w:rPr>
                <w:rFonts w:ascii="Arial" w:eastAsia="Calibri" w:hAnsi="Arial" w:cs="Arial"/>
                <w:sz w:val="22"/>
                <w:szCs w:val="22"/>
              </w:rPr>
              <w:t>ontaminant (also Technical Advisory Committee)</w:t>
            </w:r>
          </w:p>
        </w:tc>
      </w:tr>
      <w:tr w:rsidR="0000742D" w:rsidRPr="00C73774" w14:paraId="2FAA7B72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116E9E8B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TAP</w:t>
            </w:r>
          </w:p>
        </w:tc>
        <w:tc>
          <w:tcPr>
            <w:tcW w:w="7283" w:type="dxa"/>
            <w:shd w:val="clear" w:color="auto" w:fill="auto"/>
            <w:hideMark/>
          </w:tcPr>
          <w:p w14:paraId="5BC50054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Toxic Air Pollution</w:t>
            </w:r>
          </w:p>
        </w:tc>
      </w:tr>
      <w:tr w:rsidR="0000742D" w:rsidRPr="00C73774" w14:paraId="3367E363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3A4E9197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TBtu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73342B23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Trillion Btu</w:t>
            </w:r>
          </w:p>
        </w:tc>
      </w:tr>
      <w:tr w:rsidR="0000742D" w:rsidRPr="00C73774" w14:paraId="5A0807FE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338B289A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TCF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7CA17B67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Trillion Cubic Feet</w:t>
            </w:r>
          </w:p>
        </w:tc>
      </w:tr>
      <w:tr w:rsidR="0000742D" w:rsidRPr="00C73774" w14:paraId="2B8ED95D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01277292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TDS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6162EF9A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Total Dissolved Solids</w:t>
            </w:r>
          </w:p>
        </w:tc>
      </w:tr>
      <w:tr w:rsidR="0000742D" w:rsidRPr="00C73774" w14:paraId="2A1B134E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223591BD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Thermal rating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7C24C80A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See ampacity</w:t>
            </w:r>
          </w:p>
        </w:tc>
      </w:tr>
      <w:tr w:rsidR="0000742D" w:rsidRPr="00C73774" w14:paraId="23CEC51D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6BC071EC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TID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50DF5BBA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Turlock Irrigation District</w:t>
            </w:r>
          </w:p>
        </w:tc>
      </w:tr>
      <w:tr w:rsidR="0000742D" w:rsidRPr="00C73774" w14:paraId="1F3664BB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4E6CBB82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T-Line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3C623920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Transmission Line</w:t>
            </w:r>
          </w:p>
        </w:tc>
      </w:tr>
      <w:tr w:rsidR="0000742D" w:rsidRPr="00C73774" w14:paraId="50D5E3B4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04C32730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TLSN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4DC31A54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Transmission Line Safety &amp; Nuisance</w:t>
            </w:r>
          </w:p>
        </w:tc>
      </w:tr>
      <w:tr w:rsidR="0000742D" w:rsidRPr="00C73774" w14:paraId="13906308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388D4C67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TPD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1FB8E75B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Tons per Day</w:t>
            </w:r>
          </w:p>
        </w:tc>
      </w:tr>
      <w:tr w:rsidR="0000742D" w:rsidRPr="00C73774" w14:paraId="1D5C95EA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2533DCA2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TPP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51A40B91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Transmission Planning Process</w:t>
            </w:r>
          </w:p>
        </w:tc>
      </w:tr>
      <w:tr w:rsidR="0000742D" w:rsidRPr="00C73774" w14:paraId="6B9143AA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03EFFC7E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TPY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28B61004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Tons Per Year</w:t>
            </w:r>
          </w:p>
        </w:tc>
      </w:tr>
      <w:tr w:rsidR="0000742D" w:rsidRPr="00C73774" w14:paraId="77E794F2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3EDDC546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TSE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5CE5D34A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Transmission System Engineering</w:t>
            </w:r>
          </w:p>
        </w:tc>
      </w:tr>
      <w:tr w:rsidR="0000742D" w:rsidRPr="00C73774" w14:paraId="5BB20295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0A4A0AAB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TSM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5587F43F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Transportation System Management</w:t>
            </w:r>
          </w:p>
        </w:tc>
      </w:tr>
      <w:tr w:rsidR="0000742D" w:rsidRPr="00C73774" w14:paraId="08753AF8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5719E4F8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TSP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1771EBF1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Total Suspended Particulate Matter</w:t>
            </w:r>
          </w:p>
        </w:tc>
      </w:tr>
      <w:tr w:rsidR="0000742D" w:rsidRPr="00C73774" w14:paraId="59476157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1463FB56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U.S. BLM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5AADD168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United States Bureau of Land Management</w:t>
            </w:r>
          </w:p>
        </w:tc>
      </w:tr>
      <w:tr w:rsidR="0000742D" w:rsidRPr="00C73774" w14:paraId="6FC2FF7A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226E294A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U.S. DOE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7732B7D3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United States Department of Energy</w:t>
            </w:r>
          </w:p>
        </w:tc>
      </w:tr>
      <w:tr w:rsidR="0000742D" w:rsidRPr="00C73774" w14:paraId="6A0BD743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26CFE5D4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UC Davis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10B0CF42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University of California, Davis</w:t>
            </w:r>
          </w:p>
        </w:tc>
      </w:tr>
      <w:tr w:rsidR="0000742D" w:rsidRPr="00C73774" w14:paraId="2028628B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634E1FB2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UCLA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4722E141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University of California, Los Angeles</w:t>
            </w:r>
          </w:p>
        </w:tc>
      </w:tr>
      <w:tr w:rsidR="0000742D" w:rsidRPr="00C73774" w14:paraId="709867FC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48591F80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UL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1E1A4366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Underwriters Laboratories, Inc.</w:t>
            </w:r>
          </w:p>
        </w:tc>
      </w:tr>
      <w:tr w:rsidR="0000742D" w:rsidRPr="00C73774" w14:paraId="47E5847B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21DA16C6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UMAX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46A876E2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Underground Maximum</w:t>
            </w:r>
          </w:p>
        </w:tc>
      </w:tr>
      <w:tr w:rsidR="0000742D" w:rsidRPr="00C73774" w14:paraId="7BFB720F" w14:textId="77777777" w:rsidTr="00C73774">
        <w:trPr>
          <w:trHeight w:val="9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4B184E5B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Underbuild</w:t>
            </w:r>
          </w:p>
        </w:tc>
        <w:tc>
          <w:tcPr>
            <w:tcW w:w="7283" w:type="dxa"/>
            <w:shd w:val="clear" w:color="auto" w:fill="auto"/>
            <w:hideMark/>
          </w:tcPr>
          <w:p w14:paraId="7E82D392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A trans</w:t>
            </w:r>
            <w:r w:rsidR="00893312" w:rsidRPr="00C73774">
              <w:rPr>
                <w:rFonts w:ascii="Arial" w:eastAsia="Calibri" w:hAnsi="Arial" w:cs="Arial"/>
                <w:sz w:val="22"/>
                <w:szCs w:val="22"/>
              </w:rPr>
              <w:t>mission or distribution configur</w:t>
            </w:r>
            <w:r w:rsidRPr="00C73774">
              <w:rPr>
                <w:rFonts w:ascii="Arial" w:eastAsia="Calibri" w:hAnsi="Arial" w:cs="Arial"/>
                <w:sz w:val="22"/>
                <w:szCs w:val="22"/>
              </w:rPr>
              <w:t xml:space="preserve">ation where a transmission or distribution circuit is attached to a transmission tower or pole below (under) the </w:t>
            </w:r>
            <w:proofErr w:type="gramStart"/>
            <w:r w:rsidRPr="00C73774">
              <w:rPr>
                <w:rFonts w:ascii="Arial" w:eastAsia="Calibri" w:hAnsi="Arial" w:cs="Arial"/>
                <w:sz w:val="22"/>
                <w:szCs w:val="22"/>
              </w:rPr>
              <w:t>princip</w:t>
            </w:r>
            <w:r w:rsidR="00976A84" w:rsidRPr="00C73774">
              <w:rPr>
                <w:rFonts w:ascii="Arial" w:eastAsia="Calibri" w:hAnsi="Arial" w:cs="Arial"/>
                <w:sz w:val="22"/>
                <w:szCs w:val="22"/>
              </w:rPr>
              <w:t>le</w:t>
            </w:r>
            <w:proofErr w:type="gramEnd"/>
            <w:r w:rsidR="00976A84" w:rsidRPr="00C73774">
              <w:rPr>
                <w:rFonts w:ascii="Arial" w:eastAsia="Calibri" w:hAnsi="Arial" w:cs="Arial"/>
                <w:sz w:val="22"/>
                <w:szCs w:val="22"/>
              </w:rPr>
              <w:t xml:space="preserve"> transmission line conductors</w:t>
            </w:r>
          </w:p>
        </w:tc>
      </w:tr>
      <w:tr w:rsidR="0000742D" w:rsidRPr="00C73774" w14:paraId="15ADE2A2" w14:textId="77777777" w:rsidTr="00C73774">
        <w:trPr>
          <w:trHeight w:val="6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7853AA8C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 xml:space="preserve">Undercrossing </w:t>
            </w:r>
          </w:p>
        </w:tc>
        <w:tc>
          <w:tcPr>
            <w:tcW w:w="7283" w:type="dxa"/>
            <w:shd w:val="clear" w:color="auto" w:fill="auto"/>
            <w:hideMark/>
          </w:tcPr>
          <w:p w14:paraId="3CC2BBDD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A transmission configuration where a transmission line crosses below the conductors of another transmission line,</w:t>
            </w:r>
            <w:r w:rsidR="00976A84" w:rsidRPr="00C73774">
              <w:rPr>
                <w:rFonts w:ascii="Arial" w:eastAsia="Calibri" w:hAnsi="Arial" w:cs="Arial"/>
                <w:sz w:val="22"/>
                <w:szCs w:val="22"/>
              </w:rPr>
              <w:t xml:space="preserve"> generally at 90 degrees</w:t>
            </w:r>
          </w:p>
        </w:tc>
      </w:tr>
      <w:tr w:rsidR="0000742D" w:rsidRPr="00C73774" w14:paraId="58A0F30F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4ADC100E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UNFCCC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7760D38E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United Nations Framework Convention on Climate Change</w:t>
            </w:r>
          </w:p>
        </w:tc>
      </w:tr>
      <w:tr w:rsidR="0000742D" w:rsidRPr="00C73774" w14:paraId="505B911A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319965AF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USACE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64DEBF3E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U.S. Army Corps of Engineers</w:t>
            </w:r>
          </w:p>
        </w:tc>
      </w:tr>
      <w:tr w:rsidR="0000742D" w:rsidRPr="00C73774" w14:paraId="041F42C8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63DA7BA5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USBR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4FC643AE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U.S. Bureau of Reclamation (recently was WPRS)</w:t>
            </w:r>
          </w:p>
        </w:tc>
      </w:tr>
      <w:tr w:rsidR="0000742D" w:rsidRPr="00C73774" w14:paraId="52996468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3E519A98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USDI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5BA48BF0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U.S. Department of the Interior</w:t>
            </w:r>
          </w:p>
        </w:tc>
      </w:tr>
      <w:tr w:rsidR="0000742D" w:rsidRPr="00C73774" w14:paraId="048B7AE5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61ADCB09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USEPA or EPA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63530FA1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U.S. Environmental Protection Agency</w:t>
            </w:r>
          </w:p>
        </w:tc>
      </w:tr>
      <w:tr w:rsidR="0000742D" w:rsidRPr="00C73774" w14:paraId="3B80B318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75F649C7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USFS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0479460A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U.S. Forest Service (USDA)</w:t>
            </w:r>
          </w:p>
        </w:tc>
      </w:tr>
      <w:tr w:rsidR="0000742D" w:rsidRPr="00C73774" w14:paraId="2F2D71D0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536361CE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USFWS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26ABFD9F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United States Fish &amp; Wildlife Service</w:t>
            </w:r>
          </w:p>
        </w:tc>
      </w:tr>
      <w:tr w:rsidR="0000742D" w:rsidRPr="00C73774" w14:paraId="6549A933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7D74031D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USGS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66A86578" w14:textId="77777777" w:rsidR="0000742D" w:rsidRPr="00C73774" w:rsidRDefault="00893312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U.S. Geological Su</w:t>
            </w:r>
            <w:r w:rsidR="0000742D" w:rsidRPr="00C73774">
              <w:rPr>
                <w:rFonts w:ascii="Arial" w:eastAsia="Calibri" w:hAnsi="Arial" w:cs="Arial"/>
                <w:sz w:val="22"/>
                <w:szCs w:val="22"/>
              </w:rPr>
              <w:t>rvey</w:t>
            </w:r>
          </w:p>
        </w:tc>
      </w:tr>
      <w:tr w:rsidR="0000742D" w:rsidRPr="00C73774" w14:paraId="3D71F1DA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55ECE5FD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UST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7C3FFA4A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Underground Storage Tank</w:t>
            </w:r>
          </w:p>
        </w:tc>
      </w:tr>
      <w:tr w:rsidR="0000742D" w:rsidRPr="00C73774" w14:paraId="2E82A0C1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57581388" w14:textId="77777777" w:rsidR="0000742D" w:rsidRPr="00C73774" w:rsidRDefault="00976A84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lastRenderedPageBreak/>
              <w:t>V</w:t>
            </w:r>
            <w:r w:rsidR="0000742D" w:rsidRPr="00C73774">
              <w:rPr>
                <w:rFonts w:ascii="Arial" w:eastAsia="Calibri" w:hAnsi="Arial" w:cs="Arial"/>
                <w:sz w:val="22"/>
                <w:szCs w:val="22"/>
              </w:rPr>
              <w:t>CAPCD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68F2325A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Ventura County Air Pollution Control District</w:t>
            </w:r>
          </w:p>
        </w:tc>
      </w:tr>
      <w:tr w:rsidR="0000742D" w:rsidRPr="00C73774" w14:paraId="1A3E7D78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645DE1D4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vars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00AD7A6E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Reactive Power</w:t>
            </w:r>
          </w:p>
        </w:tc>
      </w:tr>
      <w:tr w:rsidR="0000742D" w:rsidRPr="00C73774" w14:paraId="70C1E426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6A601E36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VMT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0473FD1D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Vehicle Miles Traveled</w:t>
            </w:r>
          </w:p>
        </w:tc>
      </w:tr>
      <w:tr w:rsidR="0000742D" w:rsidRPr="00C73774" w14:paraId="40CABEE8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595A82DC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VOC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005B11E9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Volatile Organic Compounds</w:t>
            </w:r>
          </w:p>
        </w:tc>
      </w:tr>
      <w:tr w:rsidR="0000742D" w:rsidRPr="00C73774" w14:paraId="4FF14153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3D0AAB04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VPO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5D4F8D6C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 xml:space="preserve"> Variable Pressure Operation </w:t>
            </w:r>
          </w:p>
        </w:tc>
      </w:tr>
      <w:tr w:rsidR="0000742D" w:rsidRPr="00C73774" w14:paraId="1A303C05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7563E5DD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VRM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147651E3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Visual Resource Management</w:t>
            </w:r>
          </w:p>
        </w:tc>
      </w:tr>
      <w:tr w:rsidR="0000742D" w:rsidRPr="00C73774" w14:paraId="2C6DBAC3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477B5B64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WAA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626DE16B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Warren-Alquist Act</w:t>
            </w:r>
          </w:p>
        </w:tc>
      </w:tr>
      <w:tr w:rsidR="0000742D" w:rsidRPr="00C73774" w14:paraId="2AB6A35B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08A28C1B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WAPA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5EE5A34D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U.S. Western Area Power Administration (DOE)</w:t>
            </w:r>
          </w:p>
        </w:tc>
      </w:tr>
      <w:tr w:rsidR="0000742D" w:rsidRPr="00C73774" w14:paraId="261C78C8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3BA5A07E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WCI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5C0AD1B8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Western Climate Initiative</w:t>
            </w:r>
          </w:p>
        </w:tc>
      </w:tr>
      <w:tr w:rsidR="0000742D" w:rsidRPr="00C73774" w14:paraId="32BEB82B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2D524A94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WDR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4903D2E7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Waste Discharge Requirements</w:t>
            </w:r>
          </w:p>
        </w:tc>
      </w:tr>
      <w:tr w:rsidR="0000742D" w:rsidRPr="00C73774" w14:paraId="00047A70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59AC11B3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 xml:space="preserve">WECC 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392FF631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Western Electricity Coordinating Council</w:t>
            </w:r>
          </w:p>
        </w:tc>
      </w:tr>
      <w:tr w:rsidR="0000742D" w:rsidRPr="00C73774" w14:paraId="554B8E48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46D9DCD9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WHO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2EFA5996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World Health Organization</w:t>
            </w:r>
          </w:p>
        </w:tc>
      </w:tr>
      <w:tr w:rsidR="0000742D" w:rsidRPr="00C73774" w14:paraId="0363D911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4E9E423D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WRF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285FEF16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Weather Forecasting &amp; Research</w:t>
            </w:r>
          </w:p>
        </w:tc>
      </w:tr>
      <w:tr w:rsidR="0000742D" w:rsidRPr="00C73774" w14:paraId="1EB1A9CA" w14:textId="77777777" w:rsidTr="00C73774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hideMark/>
          </w:tcPr>
          <w:p w14:paraId="288B0BE3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ZEV</w:t>
            </w:r>
          </w:p>
        </w:tc>
        <w:tc>
          <w:tcPr>
            <w:tcW w:w="7283" w:type="dxa"/>
            <w:shd w:val="clear" w:color="auto" w:fill="auto"/>
            <w:noWrap/>
            <w:hideMark/>
          </w:tcPr>
          <w:p w14:paraId="7953CB78" w14:textId="77777777" w:rsidR="0000742D" w:rsidRPr="00C73774" w:rsidRDefault="0000742D" w:rsidP="000074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3774">
              <w:rPr>
                <w:rFonts w:ascii="Arial" w:eastAsia="Calibri" w:hAnsi="Arial" w:cs="Arial"/>
                <w:sz w:val="22"/>
                <w:szCs w:val="22"/>
              </w:rPr>
              <w:t>Zero-Emission Vehicle</w:t>
            </w:r>
          </w:p>
        </w:tc>
      </w:tr>
    </w:tbl>
    <w:p w14:paraId="20CB7324" w14:textId="77777777" w:rsidR="0000742D" w:rsidRPr="00630C84" w:rsidRDefault="0000742D" w:rsidP="0000742D">
      <w:pPr>
        <w:keepLines/>
        <w:widowControl w:val="0"/>
        <w:spacing w:after="120"/>
        <w:rPr>
          <w:rFonts w:ascii="Arial" w:hAnsi="Arial" w:cs="Arial"/>
          <w:szCs w:val="24"/>
          <w:highlight w:val="yellow"/>
        </w:rPr>
      </w:pPr>
    </w:p>
    <w:p w14:paraId="380CEDDE" w14:textId="77777777" w:rsidR="00630C84" w:rsidRPr="00630C84" w:rsidRDefault="00630C84" w:rsidP="00630C84">
      <w:pPr>
        <w:rPr>
          <w:rFonts w:ascii="Arial" w:hAnsi="Arial" w:cs="Arial"/>
          <w:szCs w:val="24"/>
          <w:highlight w:val="yellow"/>
        </w:rPr>
      </w:pPr>
    </w:p>
    <w:sectPr w:rsidR="00630C84" w:rsidRPr="00630C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31E99" w14:textId="77777777" w:rsidR="00931042" w:rsidRDefault="00931042">
      <w:r>
        <w:separator/>
      </w:r>
    </w:p>
  </w:endnote>
  <w:endnote w:type="continuationSeparator" w:id="0">
    <w:p w14:paraId="71AD5A5D" w14:textId="77777777" w:rsidR="00931042" w:rsidRDefault="0093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2DE4E" w14:textId="77777777" w:rsidR="00476955" w:rsidRDefault="004769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C2765" w14:textId="77777777" w:rsidR="00D91B6A" w:rsidRPr="0073367D" w:rsidRDefault="00476955">
    <w:pPr>
      <w:pStyle w:val="Footer"/>
      <w:tabs>
        <w:tab w:val="clear" w:pos="8640"/>
        <w:tab w:val="right" w:pos="936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December 2022</w:t>
    </w:r>
    <w:r w:rsidR="00D91B6A" w:rsidRPr="0073367D">
      <w:rPr>
        <w:rFonts w:ascii="Arial" w:hAnsi="Arial" w:cs="Arial"/>
        <w:sz w:val="20"/>
      </w:rPr>
      <w:tab/>
      <w:t xml:space="preserve">Page </w:t>
    </w:r>
    <w:r w:rsidR="00D91B6A" w:rsidRPr="0073367D">
      <w:rPr>
        <w:rFonts w:ascii="Arial" w:hAnsi="Arial" w:cs="Arial"/>
        <w:sz w:val="20"/>
      </w:rPr>
      <w:fldChar w:fldCharType="begin"/>
    </w:r>
    <w:r w:rsidR="00D91B6A" w:rsidRPr="0073367D">
      <w:rPr>
        <w:rFonts w:ascii="Arial" w:hAnsi="Arial" w:cs="Arial"/>
        <w:sz w:val="20"/>
      </w:rPr>
      <w:instrText xml:space="preserve"> PAGE </w:instrText>
    </w:r>
    <w:r w:rsidR="00D91B6A" w:rsidRPr="0073367D">
      <w:rPr>
        <w:rFonts w:ascii="Arial" w:hAnsi="Arial" w:cs="Arial"/>
        <w:sz w:val="20"/>
      </w:rPr>
      <w:fldChar w:fldCharType="separate"/>
    </w:r>
    <w:r w:rsidR="00110364">
      <w:rPr>
        <w:rFonts w:ascii="Arial" w:hAnsi="Arial" w:cs="Arial"/>
        <w:noProof/>
        <w:sz w:val="20"/>
      </w:rPr>
      <w:t>14</w:t>
    </w:r>
    <w:r w:rsidR="00D91B6A" w:rsidRPr="0073367D">
      <w:rPr>
        <w:rFonts w:ascii="Arial" w:hAnsi="Arial" w:cs="Arial"/>
        <w:sz w:val="20"/>
      </w:rPr>
      <w:fldChar w:fldCharType="end"/>
    </w:r>
    <w:r w:rsidR="00D91B6A" w:rsidRPr="0073367D">
      <w:rPr>
        <w:rFonts w:ascii="Arial" w:hAnsi="Arial" w:cs="Arial"/>
        <w:sz w:val="20"/>
      </w:rPr>
      <w:t xml:space="preserve"> of </w:t>
    </w:r>
    <w:r w:rsidR="00D91B6A" w:rsidRPr="0073367D">
      <w:rPr>
        <w:rFonts w:ascii="Arial" w:hAnsi="Arial" w:cs="Arial"/>
        <w:sz w:val="20"/>
      </w:rPr>
      <w:fldChar w:fldCharType="begin"/>
    </w:r>
    <w:r w:rsidR="00D91B6A" w:rsidRPr="0073367D">
      <w:rPr>
        <w:rFonts w:ascii="Arial" w:hAnsi="Arial" w:cs="Arial"/>
        <w:sz w:val="20"/>
      </w:rPr>
      <w:instrText xml:space="preserve"> NUMPAGES </w:instrText>
    </w:r>
    <w:r w:rsidR="00D91B6A" w:rsidRPr="0073367D">
      <w:rPr>
        <w:rFonts w:ascii="Arial" w:hAnsi="Arial" w:cs="Arial"/>
        <w:sz w:val="20"/>
      </w:rPr>
      <w:fldChar w:fldCharType="separate"/>
    </w:r>
    <w:r w:rsidR="00110364">
      <w:rPr>
        <w:rFonts w:ascii="Arial" w:hAnsi="Arial" w:cs="Arial"/>
        <w:noProof/>
        <w:sz w:val="20"/>
      </w:rPr>
      <w:t>15</w:t>
    </w:r>
    <w:r w:rsidR="00D91B6A" w:rsidRPr="0073367D">
      <w:rPr>
        <w:rFonts w:ascii="Arial" w:hAnsi="Arial" w:cs="Arial"/>
        <w:sz w:val="20"/>
      </w:rPr>
      <w:fldChar w:fldCharType="end"/>
    </w:r>
    <w:r w:rsidR="00D91B6A" w:rsidRPr="0073367D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>IFB-22-402</w:t>
    </w:r>
  </w:p>
  <w:p w14:paraId="48900570" w14:textId="77777777" w:rsidR="00D91B6A" w:rsidRPr="0073367D" w:rsidRDefault="00D91B6A" w:rsidP="00E164E7">
    <w:pPr>
      <w:pStyle w:val="Footer"/>
      <w:tabs>
        <w:tab w:val="clear" w:pos="8640"/>
        <w:tab w:val="right" w:pos="9360"/>
      </w:tabs>
      <w:rPr>
        <w:rFonts w:ascii="Arial" w:hAnsi="Arial" w:cs="Arial"/>
        <w:sz w:val="20"/>
      </w:rPr>
    </w:pPr>
    <w:r w:rsidRPr="0073367D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>Attachment</w:t>
    </w:r>
    <w:r w:rsidRPr="0073367D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C</w:t>
    </w:r>
    <w:r w:rsidRPr="0073367D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>T</w:t>
    </w:r>
    <w:r w:rsidR="000C78CB">
      <w:rPr>
        <w:rFonts w:ascii="Arial" w:hAnsi="Arial" w:cs="Arial"/>
        <w:sz w:val="20"/>
      </w:rPr>
      <w:t>I</w:t>
    </w:r>
    <w:r>
      <w:rPr>
        <w:rFonts w:ascii="Arial" w:hAnsi="Arial" w:cs="Arial"/>
        <w:sz w:val="20"/>
      </w:rPr>
      <w:t>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D83D7" w14:textId="77777777" w:rsidR="00476955" w:rsidRDefault="004769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E238E" w14:textId="77777777" w:rsidR="00931042" w:rsidRDefault="00931042">
      <w:r>
        <w:separator/>
      </w:r>
    </w:p>
  </w:footnote>
  <w:footnote w:type="continuationSeparator" w:id="0">
    <w:p w14:paraId="5D0E601A" w14:textId="77777777" w:rsidR="00931042" w:rsidRDefault="00931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B5BF7" w14:textId="77777777" w:rsidR="00476955" w:rsidRDefault="004769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E0C40" w14:textId="77777777" w:rsidR="00476955" w:rsidRDefault="004769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4CA67" w14:textId="77777777" w:rsidR="00476955" w:rsidRDefault="004769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23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A96BDA"/>
    <w:multiLevelType w:val="hybridMultilevel"/>
    <w:tmpl w:val="C0C4A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541C35"/>
    <w:multiLevelType w:val="hybridMultilevel"/>
    <w:tmpl w:val="2F344A3C"/>
    <w:lvl w:ilvl="0" w:tplc="5D1A03C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4E7BE7"/>
    <w:multiLevelType w:val="singleLevel"/>
    <w:tmpl w:val="2D2EB09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29C17B93"/>
    <w:multiLevelType w:val="singleLevel"/>
    <w:tmpl w:val="2D2EB09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2F784510"/>
    <w:multiLevelType w:val="singleLevel"/>
    <w:tmpl w:val="2D2EB09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3E4A6A72"/>
    <w:multiLevelType w:val="singleLevel"/>
    <w:tmpl w:val="1ED8964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3E7256B4"/>
    <w:multiLevelType w:val="singleLevel"/>
    <w:tmpl w:val="F6F48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03739BB"/>
    <w:multiLevelType w:val="hybridMultilevel"/>
    <w:tmpl w:val="B50045AA"/>
    <w:lvl w:ilvl="0" w:tplc="30EC13C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CCF4081"/>
    <w:multiLevelType w:val="singleLevel"/>
    <w:tmpl w:val="8DAC910A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0" w15:restartNumberingAfterBreak="0">
    <w:nsid w:val="62D95BD8"/>
    <w:multiLevelType w:val="singleLevel"/>
    <w:tmpl w:val="8632A926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6473593F"/>
    <w:multiLevelType w:val="hybridMultilevel"/>
    <w:tmpl w:val="153AA3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6252916"/>
    <w:multiLevelType w:val="hybridMultilevel"/>
    <w:tmpl w:val="FB081F44"/>
    <w:lvl w:ilvl="0" w:tplc="BDECAD48">
      <w:numFmt w:val="bullet"/>
      <w:lvlText w:val="•"/>
      <w:lvlJc w:val="left"/>
      <w:pPr>
        <w:ind w:left="1125" w:hanging="765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30E46"/>
    <w:multiLevelType w:val="singleLevel"/>
    <w:tmpl w:val="899E048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14" w15:restartNumberingAfterBreak="0">
    <w:nsid w:val="7FCD3039"/>
    <w:multiLevelType w:val="hybridMultilevel"/>
    <w:tmpl w:val="875653F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 w16cid:durableId="1363825109">
    <w:abstractNumId w:val="6"/>
  </w:num>
  <w:num w:numId="2" w16cid:durableId="778455474">
    <w:abstractNumId w:val="9"/>
  </w:num>
  <w:num w:numId="3" w16cid:durableId="86469490">
    <w:abstractNumId w:val="10"/>
  </w:num>
  <w:num w:numId="4" w16cid:durableId="930430943">
    <w:abstractNumId w:val="13"/>
  </w:num>
  <w:num w:numId="5" w16cid:durableId="2083989417">
    <w:abstractNumId w:val="7"/>
  </w:num>
  <w:num w:numId="6" w16cid:durableId="867794166">
    <w:abstractNumId w:val="5"/>
  </w:num>
  <w:num w:numId="7" w16cid:durableId="1088307577">
    <w:abstractNumId w:val="4"/>
  </w:num>
  <w:num w:numId="8" w16cid:durableId="209540211">
    <w:abstractNumId w:val="3"/>
  </w:num>
  <w:num w:numId="9" w16cid:durableId="130027645">
    <w:abstractNumId w:val="12"/>
  </w:num>
  <w:num w:numId="10" w16cid:durableId="1218669272">
    <w:abstractNumId w:val="0"/>
  </w:num>
  <w:num w:numId="11" w16cid:durableId="484246896">
    <w:abstractNumId w:val="2"/>
  </w:num>
  <w:num w:numId="12" w16cid:durableId="1172796565">
    <w:abstractNumId w:val="8"/>
  </w:num>
  <w:num w:numId="13" w16cid:durableId="1478298953">
    <w:abstractNumId w:val="1"/>
  </w:num>
  <w:num w:numId="14" w16cid:durableId="1364282661">
    <w:abstractNumId w:val="14"/>
  </w:num>
  <w:num w:numId="15" w16cid:durableId="10434029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CA4"/>
    <w:rsid w:val="00000460"/>
    <w:rsid w:val="00002BF7"/>
    <w:rsid w:val="00005EF4"/>
    <w:rsid w:val="0000742D"/>
    <w:rsid w:val="00021E0C"/>
    <w:rsid w:val="00041797"/>
    <w:rsid w:val="00047777"/>
    <w:rsid w:val="00061171"/>
    <w:rsid w:val="000921D1"/>
    <w:rsid w:val="00093185"/>
    <w:rsid w:val="000C493D"/>
    <w:rsid w:val="000C669F"/>
    <w:rsid w:val="000C78CB"/>
    <w:rsid w:val="000D1736"/>
    <w:rsid w:val="000E420B"/>
    <w:rsid w:val="000E6798"/>
    <w:rsid w:val="000F2C12"/>
    <w:rsid w:val="000F35E6"/>
    <w:rsid w:val="00101AA3"/>
    <w:rsid w:val="00102147"/>
    <w:rsid w:val="001071EA"/>
    <w:rsid w:val="00110364"/>
    <w:rsid w:val="001225D3"/>
    <w:rsid w:val="00137C1D"/>
    <w:rsid w:val="00152545"/>
    <w:rsid w:val="001933AA"/>
    <w:rsid w:val="001A21A0"/>
    <w:rsid w:val="001B1FB9"/>
    <w:rsid w:val="001B346F"/>
    <w:rsid w:val="001D54C0"/>
    <w:rsid w:val="001E4685"/>
    <w:rsid w:val="001E4FE0"/>
    <w:rsid w:val="001E70ED"/>
    <w:rsid w:val="001F544C"/>
    <w:rsid w:val="002014BD"/>
    <w:rsid w:val="0023604C"/>
    <w:rsid w:val="0024143E"/>
    <w:rsid w:val="00252092"/>
    <w:rsid w:val="002634A7"/>
    <w:rsid w:val="00271926"/>
    <w:rsid w:val="00274ECF"/>
    <w:rsid w:val="00275F1B"/>
    <w:rsid w:val="00276BC4"/>
    <w:rsid w:val="00294AEC"/>
    <w:rsid w:val="00295C63"/>
    <w:rsid w:val="002A40C3"/>
    <w:rsid w:val="002E68A1"/>
    <w:rsid w:val="003177C7"/>
    <w:rsid w:val="0032532B"/>
    <w:rsid w:val="00325C58"/>
    <w:rsid w:val="003268B6"/>
    <w:rsid w:val="003534E9"/>
    <w:rsid w:val="00354672"/>
    <w:rsid w:val="00354F10"/>
    <w:rsid w:val="00374804"/>
    <w:rsid w:val="003856E5"/>
    <w:rsid w:val="0039069A"/>
    <w:rsid w:val="003A4768"/>
    <w:rsid w:val="003C11FF"/>
    <w:rsid w:val="003D209A"/>
    <w:rsid w:val="003D257A"/>
    <w:rsid w:val="003E3C0E"/>
    <w:rsid w:val="003F5105"/>
    <w:rsid w:val="0042290B"/>
    <w:rsid w:val="00437406"/>
    <w:rsid w:val="00441BBA"/>
    <w:rsid w:val="00461B29"/>
    <w:rsid w:val="00464A8B"/>
    <w:rsid w:val="00465CA2"/>
    <w:rsid w:val="004756F0"/>
    <w:rsid w:val="00475924"/>
    <w:rsid w:val="00476955"/>
    <w:rsid w:val="00477D58"/>
    <w:rsid w:val="0049796A"/>
    <w:rsid w:val="004C51C7"/>
    <w:rsid w:val="004F47C0"/>
    <w:rsid w:val="00510C31"/>
    <w:rsid w:val="0052311E"/>
    <w:rsid w:val="00525F64"/>
    <w:rsid w:val="00533201"/>
    <w:rsid w:val="00537E29"/>
    <w:rsid w:val="0056710A"/>
    <w:rsid w:val="0058691A"/>
    <w:rsid w:val="00586C3D"/>
    <w:rsid w:val="005D20CC"/>
    <w:rsid w:val="005D254A"/>
    <w:rsid w:val="005D7309"/>
    <w:rsid w:val="005F29C3"/>
    <w:rsid w:val="00600280"/>
    <w:rsid w:val="00601B25"/>
    <w:rsid w:val="00630C84"/>
    <w:rsid w:val="006433FF"/>
    <w:rsid w:val="00654BBB"/>
    <w:rsid w:val="00660F6C"/>
    <w:rsid w:val="00673693"/>
    <w:rsid w:val="00680E45"/>
    <w:rsid w:val="006A6F9F"/>
    <w:rsid w:val="006B73A8"/>
    <w:rsid w:val="006C7C14"/>
    <w:rsid w:val="006D246F"/>
    <w:rsid w:val="006E1815"/>
    <w:rsid w:val="006E6361"/>
    <w:rsid w:val="00711BFE"/>
    <w:rsid w:val="00717FE4"/>
    <w:rsid w:val="0073367D"/>
    <w:rsid w:val="0073397D"/>
    <w:rsid w:val="0073473C"/>
    <w:rsid w:val="00757327"/>
    <w:rsid w:val="00762DD9"/>
    <w:rsid w:val="00774C06"/>
    <w:rsid w:val="007752EB"/>
    <w:rsid w:val="00781C5F"/>
    <w:rsid w:val="00786ED5"/>
    <w:rsid w:val="00790209"/>
    <w:rsid w:val="00793EFD"/>
    <w:rsid w:val="007A3A4E"/>
    <w:rsid w:val="007E0970"/>
    <w:rsid w:val="00814DC3"/>
    <w:rsid w:val="00824F97"/>
    <w:rsid w:val="0083109C"/>
    <w:rsid w:val="008325C0"/>
    <w:rsid w:val="00854D2C"/>
    <w:rsid w:val="00855C78"/>
    <w:rsid w:val="008667E4"/>
    <w:rsid w:val="00883172"/>
    <w:rsid w:val="00893312"/>
    <w:rsid w:val="008A5F90"/>
    <w:rsid w:val="008D62D4"/>
    <w:rsid w:val="00931042"/>
    <w:rsid w:val="00946C28"/>
    <w:rsid w:val="00947662"/>
    <w:rsid w:val="00947FD3"/>
    <w:rsid w:val="0096386D"/>
    <w:rsid w:val="00976A84"/>
    <w:rsid w:val="009B3CC6"/>
    <w:rsid w:val="009C40A8"/>
    <w:rsid w:val="00A06ADA"/>
    <w:rsid w:val="00A138E0"/>
    <w:rsid w:val="00A32497"/>
    <w:rsid w:val="00A44920"/>
    <w:rsid w:val="00A57C0D"/>
    <w:rsid w:val="00A60FCE"/>
    <w:rsid w:val="00A82526"/>
    <w:rsid w:val="00A85339"/>
    <w:rsid w:val="00A91CA1"/>
    <w:rsid w:val="00AA63C1"/>
    <w:rsid w:val="00AD6739"/>
    <w:rsid w:val="00AE0335"/>
    <w:rsid w:val="00AE04AD"/>
    <w:rsid w:val="00AE31FB"/>
    <w:rsid w:val="00B05A86"/>
    <w:rsid w:val="00B24D29"/>
    <w:rsid w:val="00B326E7"/>
    <w:rsid w:val="00B37EB4"/>
    <w:rsid w:val="00B452E4"/>
    <w:rsid w:val="00B4776E"/>
    <w:rsid w:val="00B75486"/>
    <w:rsid w:val="00B82177"/>
    <w:rsid w:val="00B97289"/>
    <w:rsid w:val="00BB5C1A"/>
    <w:rsid w:val="00BF4B14"/>
    <w:rsid w:val="00BF5690"/>
    <w:rsid w:val="00BF6BB1"/>
    <w:rsid w:val="00C155D7"/>
    <w:rsid w:val="00C34B18"/>
    <w:rsid w:val="00C5686A"/>
    <w:rsid w:val="00C651AF"/>
    <w:rsid w:val="00C671A5"/>
    <w:rsid w:val="00C73774"/>
    <w:rsid w:val="00CA2F5C"/>
    <w:rsid w:val="00CA5909"/>
    <w:rsid w:val="00CA68F0"/>
    <w:rsid w:val="00CC06F7"/>
    <w:rsid w:val="00CC1107"/>
    <w:rsid w:val="00CC6CDE"/>
    <w:rsid w:val="00CD5DB8"/>
    <w:rsid w:val="00CE2F57"/>
    <w:rsid w:val="00D10FF5"/>
    <w:rsid w:val="00D504B9"/>
    <w:rsid w:val="00D8163D"/>
    <w:rsid w:val="00D818EA"/>
    <w:rsid w:val="00D91B6A"/>
    <w:rsid w:val="00DA1AA8"/>
    <w:rsid w:val="00DA2A3A"/>
    <w:rsid w:val="00DD04D7"/>
    <w:rsid w:val="00DD27F3"/>
    <w:rsid w:val="00DD5FAD"/>
    <w:rsid w:val="00DF0F8E"/>
    <w:rsid w:val="00E164E7"/>
    <w:rsid w:val="00E25C64"/>
    <w:rsid w:val="00E430F0"/>
    <w:rsid w:val="00E45508"/>
    <w:rsid w:val="00E4637B"/>
    <w:rsid w:val="00E513FE"/>
    <w:rsid w:val="00E62F13"/>
    <w:rsid w:val="00E82A05"/>
    <w:rsid w:val="00E8660B"/>
    <w:rsid w:val="00EB43D3"/>
    <w:rsid w:val="00EC5CA4"/>
    <w:rsid w:val="00ED166B"/>
    <w:rsid w:val="00ED6C97"/>
    <w:rsid w:val="00EE7573"/>
    <w:rsid w:val="00EF34EB"/>
    <w:rsid w:val="00F12531"/>
    <w:rsid w:val="00F541A1"/>
    <w:rsid w:val="00F554E0"/>
    <w:rsid w:val="00F65C3C"/>
    <w:rsid w:val="00F662E2"/>
    <w:rsid w:val="00F749A6"/>
    <w:rsid w:val="00F77782"/>
    <w:rsid w:val="00F8530A"/>
    <w:rsid w:val="00FA57E8"/>
    <w:rsid w:val="00FC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1B39F2F2"/>
  <w15:chartTrackingRefBased/>
  <w15:docId w15:val="{0C9415B3-A307-41FA-B3D8-56BC6B2C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uppressAutoHyphens/>
      <w:jc w:val="both"/>
      <w:outlineLvl w:val="1"/>
    </w:pPr>
    <w:rPr>
      <w:spacing w:val="-3"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D04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DD04D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10F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FF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F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FF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10F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F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0FF5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00742D"/>
  </w:style>
  <w:style w:type="character" w:styleId="Hyperlink">
    <w:name w:val="Hyperlink"/>
    <w:uiPriority w:val="99"/>
    <w:semiHidden/>
    <w:unhideWhenUsed/>
    <w:rsid w:val="0000742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0742D"/>
    <w:rPr>
      <w:color w:val="800080"/>
      <w:u w:val="single"/>
    </w:rPr>
  </w:style>
  <w:style w:type="paragraph" w:customStyle="1" w:styleId="font0">
    <w:name w:val="font0"/>
    <w:basedOn w:val="Normal"/>
    <w:rsid w:val="0000742D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Normal"/>
    <w:rsid w:val="0000742D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6">
    <w:name w:val="font6"/>
    <w:basedOn w:val="Normal"/>
    <w:rsid w:val="0000742D"/>
    <w:pPr>
      <w:spacing w:before="100" w:beforeAutospacing="1" w:after="100" w:afterAutospacing="1"/>
    </w:pPr>
    <w:rPr>
      <w:rFonts w:ascii="Calibri" w:hAnsi="Calibri" w:cs="Calibri"/>
      <w:color w:val="000000"/>
      <w:sz w:val="29"/>
      <w:szCs w:val="29"/>
    </w:rPr>
  </w:style>
  <w:style w:type="paragraph" w:customStyle="1" w:styleId="font7">
    <w:name w:val="font7"/>
    <w:basedOn w:val="Normal"/>
    <w:rsid w:val="0000742D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10"/>
      <w:szCs w:val="10"/>
    </w:rPr>
  </w:style>
  <w:style w:type="paragraph" w:customStyle="1" w:styleId="font8">
    <w:name w:val="font8"/>
    <w:basedOn w:val="Normal"/>
    <w:rsid w:val="0000742D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font9">
    <w:name w:val="font9"/>
    <w:basedOn w:val="Normal"/>
    <w:rsid w:val="0000742D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font10">
    <w:name w:val="font10"/>
    <w:basedOn w:val="Normal"/>
    <w:rsid w:val="0000742D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xl65">
    <w:name w:val="xl65"/>
    <w:basedOn w:val="Normal"/>
    <w:rsid w:val="0000742D"/>
    <w:pPr>
      <w:shd w:val="clear" w:color="000000" w:fill="FDE9D9"/>
      <w:spacing w:before="100" w:beforeAutospacing="1" w:after="100" w:afterAutospacing="1"/>
    </w:pPr>
    <w:rPr>
      <w:szCs w:val="24"/>
    </w:rPr>
  </w:style>
  <w:style w:type="paragraph" w:customStyle="1" w:styleId="xl66">
    <w:name w:val="xl66"/>
    <w:basedOn w:val="Normal"/>
    <w:rsid w:val="0000742D"/>
    <w:pPr>
      <w:shd w:val="clear" w:color="000000" w:fill="FDE9D9"/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Normal"/>
    <w:rsid w:val="0000742D"/>
    <w:pPr>
      <w:shd w:val="clear" w:color="000000" w:fill="FDE9D9"/>
      <w:spacing w:before="100" w:beforeAutospacing="1" w:after="100" w:afterAutospacing="1"/>
    </w:pPr>
    <w:rPr>
      <w:szCs w:val="24"/>
    </w:rPr>
  </w:style>
  <w:style w:type="paragraph" w:customStyle="1" w:styleId="xl68">
    <w:name w:val="xl68"/>
    <w:basedOn w:val="Normal"/>
    <w:rsid w:val="0000742D"/>
    <w:pPr>
      <w:pBdr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Cs w:val="24"/>
    </w:rPr>
  </w:style>
  <w:style w:type="paragraph" w:customStyle="1" w:styleId="xl69">
    <w:name w:val="xl69"/>
    <w:basedOn w:val="Normal"/>
    <w:rsid w:val="0000742D"/>
    <w:pPr>
      <w:pBdr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Cs w:val="24"/>
    </w:rPr>
  </w:style>
  <w:style w:type="paragraph" w:customStyle="1" w:styleId="xl70">
    <w:name w:val="xl70"/>
    <w:basedOn w:val="Normal"/>
    <w:rsid w:val="0000742D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szCs w:val="24"/>
    </w:rPr>
  </w:style>
  <w:style w:type="paragraph" w:customStyle="1" w:styleId="xl71">
    <w:name w:val="xl71"/>
    <w:basedOn w:val="Normal"/>
    <w:rsid w:val="0000742D"/>
    <w:pPr>
      <w:pBdr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Cs w:val="24"/>
    </w:rPr>
  </w:style>
  <w:style w:type="paragraph" w:customStyle="1" w:styleId="xl72">
    <w:name w:val="xl72"/>
    <w:basedOn w:val="Normal"/>
    <w:rsid w:val="0000742D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szCs w:val="24"/>
    </w:rPr>
  </w:style>
  <w:style w:type="paragraph" w:customStyle="1" w:styleId="xl73">
    <w:name w:val="xl73"/>
    <w:basedOn w:val="Normal"/>
    <w:rsid w:val="0000742D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szCs w:val="24"/>
    </w:rPr>
  </w:style>
  <w:style w:type="table" w:styleId="TableGrid">
    <w:name w:val="Table Grid"/>
    <w:basedOn w:val="TableNormal"/>
    <w:uiPriority w:val="59"/>
    <w:rsid w:val="0000742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7695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8F47D6B-E3D9-4C9F-B1CD-7E8232FFBC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C82621-D5A7-4CA8-BF71-95D8556DFC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98468E-69E9-4F0C-8F83-EBB4FE26C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B76D36-F9D5-4E26-A03A-65FCFCE032FF}">
  <ds:schemaRefs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5067c814-4b34-462c-a21d-c185ff6548d2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785685f2-c2e1-4352-89aa-3faca8eaba5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3516</Words>
  <Characters>20047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A</vt:lpstr>
    </vt:vector>
  </TitlesOfParts>
  <Company>CA Energy Commission</Company>
  <LinksUpToDate>false</LinksUpToDate>
  <CharactersWithSpaces>23516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A</dc:title>
  <dc:subject/>
  <dc:creator>CEC</dc:creator>
  <cp:keywords/>
  <cp:lastModifiedBy>Poe, Michael@Energy</cp:lastModifiedBy>
  <cp:revision>2</cp:revision>
  <cp:lastPrinted>2017-05-18T17:44:00Z</cp:lastPrinted>
  <dcterms:created xsi:type="dcterms:W3CDTF">2022-12-04T17:32:00Z</dcterms:created>
  <dcterms:modified xsi:type="dcterms:W3CDTF">2022-12-04T17:32:00Z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f438661fe29cbee941e54b9d8367434110ac4712faea22b9c4e1d60541e0ade2</vt:lpwstr>
  </property>
  <property fmtid="{D5CDD505-2E9C-101B-9397-08002B2CF9AE}" pid="3" name="MediaServiceImageTags">
    <vt:lpwstr/>
  </property>
  <property fmtid="{D5CDD505-2E9C-101B-9397-08002B2CF9AE}" pid="4" name="ContentTypeId">
    <vt:lpwstr>0x01010061DC9A153AAEEE45BACE06E01F8272AC</vt:lpwstr>
  </property>
</Properties>
</file>