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70C9" w14:textId="2FE6F2E6" w:rsidR="00A60070" w:rsidRPr="00945F17" w:rsidRDefault="00A60070" w:rsidP="00A60070">
      <w:pPr>
        <w:jc w:val="center"/>
        <w:rPr>
          <w:rFonts w:ascii="Arial" w:hAnsi="Arial" w:cs="Arial"/>
          <w:b/>
          <w:bCs/>
        </w:rPr>
      </w:pPr>
      <w:r w:rsidRPr="00945F17">
        <w:rPr>
          <w:rFonts w:ascii="Arial" w:hAnsi="Arial" w:cs="Arial"/>
          <w:b/>
          <w:bCs/>
        </w:rPr>
        <w:t>GFO-21-304</w:t>
      </w:r>
    </w:p>
    <w:p w14:paraId="2D448BDD" w14:textId="1CF0BA60" w:rsidR="00A60070" w:rsidRPr="00945F17" w:rsidRDefault="00A60070" w:rsidP="00A60070">
      <w:pPr>
        <w:jc w:val="center"/>
        <w:rPr>
          <w:rFonts w:ascii="Arial" w:hAnsi="Arial" w:cs="Arial"/>
          <w:b/>
          <w:bCs/>
        </w:rPr>
      </w:pPr>
      <w:r w:rsidRPr="78881590">
        <w:rPr>
          <w:rFonts w:ascii="Arial" w:hAnsi="Arial" w:cs="Arial"/>
          <w:b/>
          <w:bCs/>
        </w:rPr>
        <w:t xml:space="preserve">Addendum </w:t>
      </w:r>
      <w:r w:rsidR="22CED20B" w:rsidRPr="78881590">
        <w:rPr>
          <w:rFonts w:ascii="Arial" w:hAnsi="Arial" w:cs="Arial"/>
          <w:b/>
          <w:bCs/>
        </w:rPr>
        <w:t>2</w:t>
      </w:r>
      <w:r w:rsidR="00C654CF" w:rsidRPr="78881590">
        <w:rPr>
          <w:rFonts w:ascii="Arial" w:hAnsi="Arial" w:cs="Arial"/>
          <w:b/>
          <w:bCs/>
        </w:rPr>
        <w:t>:  Cover Letter</w:t>
      </w:r>
    </w:p>
    <w:p w14:paraId="39B663A5" w14:textId="2E6E7EAA" w:rsidR="00A60070" w:rsidRPr="00945F17" w:rsidRDefault="16AECF99" w:rsidP="00A60070">
      <w:pPr>
        <w:spacing w:after="240"/>
        <w:jc w:val="center"/>
        <w:rPr>
          <w:rFonts w:ascii="Arial" w:hAnsi="Arial" w:cs="Arial"/>
          <w:b/>
          <w:bCs/>
        </w:rPr>
      </w:pPr>
      <w:r w:rsidRPr="78881590">
        <w:rPr>
          <w:rFonts w:ascii="Arial" w:hAnsi="Arial" w:cs="Arial"/>
          <w:b/>
          <w:bCs/>
        </w:rPr>
        <w:t>December 1</w:t>
      </w:r>
      <w:r w:rsidR="007312BC">
        <w:rPr>
          <w:rFonts w:ascii="Arial" w:hAnsi="Arial" w:cs="Arial"/>
          <w:b/>
          <w:bCs/>
        </w:rPr>
        <w:t>4</w:t>
      </w:r>
      <w:r w:rsidR="00A60070" w:rsidRPr="78881590">
        <w:rPr>
          <w:rFonts w:ascii="Arial" w:hAnsi="Arial" w:cs="Arial"/>
          <w:b/>
          <w:bCs/>
        </w:rPr>
        <w:t>, 2022</w:t>
      </w:r>
    </w:p>
    <w:p w14:paraId="62CEFC5B" w14:textId="5891C629" w:rsidR="00A60070" w:rsidRDefault="00A60070" w:rsidP="78881590">
      <w:pPr>
        <w:spacing w:after="240"/>
        <w:jc w:val="center"/>
        <w:rPr>
          <w:rFonts w:ascii="Arial" w:hAnsi="Arial" w:cs="Arial"/>
          <w:b/>
          <w:bCs/>
        </w:rPr>
      </w:pPr>
      <w:r w:rsidRPr="78881590">
        <w:rPr>
          <w:rFonts w:ascii="Arial" w:hAnsi="Arial" w:cs="Arial"/>
          <w:b/>
          <w:bCs/>
        </w:rPr>
        <w:t>RAMP 2022: Realizing Accelerated Manufacturing and Production for Clean Energy Technologies</w:t>
      </w:r>
    </w:p>
    <w:p w14:paraId="76110E92" w14:textId="2350FC0A" w:rsidR="0EBBBC2A" w:rsidRDefault="0EBBBC2A" w:rsidP="78881590">
      <w:pPr>
        <w:pStyle w:val="Default"/>
      </w:pPr>
      <w:r>
        <w:t>The purpose of this addendum is to revise the Key Activities Schedule to move the dates for the following activities: Anticipated Notice of Propos</w:t>
      </w:r>
      <w:r w:rsidR="4D60A15B">
        <w:t xml:space="preserve">ed Award Posting Date – Round 1, Anticipated Energy Commission Business Meeting Date – Round 1, and </w:t>
      </w:r>
      <w:r w:rsidR="689A932A">
        <w:t>Anticipated Agreement</w:t>
      </w:r>
      <w:r>
        <w:tab/>
      </w:r>
      <w:r w:rsidR="689A932A">
        <w:t>Start Date – Round 1.</w:t>
      </w:r>
    </w:p>
    <w:p w14:paraId="5B2EE025" w14:textId="1225AC96" w:rsidR="78881590" w:rsidRDefault="78881590" w:rsidP="78881590">
      <w:pPr>
        <w:pStyle w:val="Default"/>
        <w:spacing w:after="120"/>
        <w:rPr>
          <w:color w:val="000000" w:themeColor="text1"/>
        </w:rPr>
      </w:pPr>
    </w:p>
    <w:p w14:paraId="60DEB3E2" w14:textId="5D89F294" w:rsidR="00A60070" w:rsidRPr="00945F17" w:rsidRDefault="00A60070" w:rsidP="00A60070">
      <w:pPr>
        <w:pStyle w:val="Default"/>
        <w:spacing w:after="120"/>
        <w:rPr>
          <w:b/>
          <w:bCs/>
        </w:rPr>
      </w:pPr>
      <w:r>
        <w:t xml:space="preserve">The addendum includes the following revisions </w:t>
      </w:r>
      <w:r w:rsidR="00641121">
        <w:t xml:space="preserve">to the </w:t>
      </w:r>
      <w:r w:rsidR="00391409">
        <w:t>Solicitation Manual</w:t>
      </w:r>
      <w:r>
        <w:t xml:space="preserve">. Added language appears in </w:t>
      </w:r>
      <w:r w:rsidRPr="78881590">
        <w:rPr>
          <w:b/>
          <w:bCs/>
          <w:u w:val="single"/>
        </w:rPr>
        <w:t>bold underlined</w:t>
      </w:r>
      <w:r>
        <w:t xml:space="preserve"> font and deleted language appears in </w:t>
      </w:r>
      <w:r w:rsidRPr="78881590">
        <w:rPr>
          <w:strike/>
        </w:rPr>
        <w:t>strikethrough</w:t>
      </w:r>
      <w:r>
        <w:t xml:space="preserve"> within brackets.</w:t>
      </w:r>
    </w:p>
    <w:p w14:paraId="0138DD8B" w14:textId="41DB38BB" w:rsidR="005F2357" w:rsidRDefault="002437A1" w:rsidP="00A60070">
      <w:pPr>
        <w:pStyle w:val="Default"/>
        <w:rPr>
          <w:b/>
          <w:bCs/>
          <w:u w:val="single"/>
        </w:rPr>
      </w:pPr>
      <w:r w:rsidRPr="002437A1">
        <w:rPr>
          <w:b/>
          <w:bCs/>
          <w:u w:val="single"/>
        </w:rPr>
        <w:t>Solicitation Manual (Grant Funding Opportunity)</w:t>
      </w:r>
      <w:r>
        <w:rPr>
          <w:b/>
          <w:bCs/>
          <w:u w:val="single"/>
        </w:rPr>
        <w:t>:</w:t>
      </w:r>
    </w:p>
    <w:p w14:paraId="569736AC" w14:textId="77777777" w:rsidR="005F2357" w:rsidRDefault="005F2357" w:rsidP="00A60070">
      <w:pPr>
        <w:pStyle w:val="Default"/>
        <w:rPr>
          <w:b/>
          <w:bCs/>
          <w:u w:val="single"/>
        </w:rPr>
      </w:pPr>
    </w:p>
    <w:p w14:paraId="3D0EA93E" w14:textId="423C758A" w:rsidR="00D8797F" w:rsidRDefault="00393CD0" w:rsidP="00A60070">
      <w:pPr>
        <w:pStyle w:val="Default"/>
        <w:rPr>
          <w:b/>
          <w:bCs/>
          <w:u w:val="single"/>
        </w:rPr>
      </w:pPr>
      <w:r w:rsidRPr="00393CD0">
        <w:rPr>
          <w:b/>
          <w:bCs/>
        </w:rPr>
        <w:t xml:space="preserve">Page </w:t>
      </w:r>
      <w:r w:rsidR="001D0696">
        <w:rPr>
          <w:b/>
          <w:bCs/>
        </w:rPr>
        <w:t>8 – 9</w:t>
      </w:r>
      <w:r w:rsidRPr="00393CD0">
        <w:rPr>
          <w:b/>
          <w:bCs/>
        </w:rPr>
        <w:t>, Section I.E Key Activities Schedule</w:t>
      </w:r>
      <w:r w:rsidR="00D8797F" w:rsidRPr="00945F17">
        <w:rPr>
          <w:b/>
          <w:bCs/>
        </w:rPr>
        <w:t xml:space="preserve"> is amended as follows</w:t>
      </w:r>
      <w:r w:rsidR="00D8797F" w:rsidRPr="0048644B">
        <w:rPr>
          <w:b/>
          <w:bCs/>
        </w:rPr>
        <w:t>:</w:t>
      </w:r>
    </w:p>
    <w:p w14:paraId="067C3ECE" w14:textId="77777777" w:rsidR="00D8797F" w:rsidRDefault="00D8797F" w:rsidP="00A60070">
      <w:pPr>
        <w:pStyle w:val="Default"/>
        <w:rPr>
          <w:b/>
          <w:bCs/>
          <w:u w:val="single"/>
        </w:rPr>
      </w:pPr>
    </w:p>
    <w:tbl>
      <w:tblPr>
        <w:tblStyle w:val="TableGrid"/>
        <w:tblW w:w="0" w:type="auto"/>
        <w:tblLayout w:type="fixed"/>
        <w:tblLook w:val="0020" w:firstRow="1" w:lastRow="0" w:firstColumn="0" w:lastColumn="0" w:noHBand="0" w:noVBand="0"/>
      </w:tblPr>
      <w:tblGrid>
        <w:gridCol w:w="4677"/>
        <w:gridCol w:w="2695"/>
        <w:gridCol w:w="1268"/>
      </w:tblGrid>
      <w:tr w:rsidR="78881590" w14:paraId="02155B03" w14:textId="77777777" w:rsidTr="78881590">
        <w:trPr>
          <w:trHeight w:val="300"/>
        </w:trPr>
        <w:tc>
          <w:tcPr>
            <w:tcW w:w="4677" w:type="dxa"/>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026004B9" w14:textId="3E987BB9" w:rsidR="78881590" w:rsidRDefault="78881590" w:rsidP="78881590">
            <w:pPr>
              <w:jc w:val="both"/>
            </w:pPr>
            <w:r w:rsidRPr="78881590">
              <w:rPr>
                <w:rFonts w:ascii="Arial" w:eastAsia="Arial" w:hAnsi="Arial" w:cs="Arial"/>
                <w:b/>
                <w:bCs/>
                <w:color w:val="000000" w:themeColor="text1"/>
                <w:sz w:val="22"/>
                <w:szCs w:val="22"/>
              </w:rPr>
              <w:t>ACTIVITY</w:t>
            </w:r>
          </w:p>
        </w:tc>
        <w:tc>
          <w:tcPr>
            <w:tcW w:w="2695" w:type="dxa"/>
            <w:tcBorders>
              <w:top w:val="single" w:sz="8" w:space="0" w:color="000000" w:themeColor="text1"/>
              <w:left w:val="single" w:sz="8" w:space="0" w:color="000000" w:themeColor="text1"/>
              <w:bottom w:val="nil"/>
              <w:right w:val="nil"/>
            </w:tcBorders>
            <w:shd w:val="clear" w:color="auto" w:fill="BFBFBF" w:themeFill="background1" w:themeFillShade="BF"/>
            <w:vAlign w:val="center"/>
          </w:tcPr>
          <w:p w14:paraId="5452B9B3" w14:textId="131912BB" w:rsidR="78881590" w:rsidRDefault="78881590" w:rsidP="78881590">
            <w:pPr>
              <w:jc w:val="both"/>
            </w:pPr>
            <w:r w:rsidRPr="78881590">
              <w:rPr>
                <w:rFonts w:ascii="Arial" w:eastAsia="Arial" w:hAnsi="Arial" w:cs="Arial"/>
                <w:b/>
                <w:bCs/>
                <w:color w:val="000000" w:themeColor="text1"/>
                <w:sz w:val="22"/>
                <w:szCs w:val="22"/>
              </w:rPr>
              <w:t>DATE</w:t>
            </w:r>
          </w:p>
        </w:tc>
        <w:tc>
          <w:tcPr>
            <w:tcW w:w="1268" w:type="dxa"/>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vAlign w:val="center"/>
          </w:tcPr>
          <w:p w14:paraId="24EEC0C0" w14:textId="5454F7F2" w:rsidR="78881590" w:rsidRDefault="78881590" w:rsidP="78881590">
            <w:pPr>
              <w:jc w:val="both"/>
            </w:pPr>
            <w:r w:rsidRPr="78881590">
              <w:rPr>
                <w:rFonts w:ascii="Arial" w:eastAsia="Arial" w:hAnsi="Arial" w:cs="Arial"/>
                <w:b/>
                <w:bCs/>
                <w:color w:val="000000" w:themeColor="text1"/>
                <w:sz w:val="22"/>
                <w:szCs w:val="22"/>
              </w:rPr>
              <w:t>TIME</w:t>
            </w:r>
            <w:hyperlink r:id="rId11" w:anchor="_ftn1">
              <w:r w:rsidRPr="78881590">
                <w:rPr>
                  <w:rStyle w:val="Hyperlink"/>
                  <w:rFonts w:ascii="Arial" w:eastAsia="Arial" w:hAnsi="Arial" w:cs="Arial"/>
                  <w:b/>
                  <w:bCs/>
                  <w:sz w:val="22"/>
                  <w:szCs w:val="22"/>
                  <w:vertAlign w:val="superscript"/>
                </w:rPr>
                <w:t>[1]</w:t>
              </w:r>
            </w:hyperlink>
            <w:r w:rsidRPr="78881590">
              <w:rPr>
                <w:rFonts w:ascii="Arial" w:eastAsia="Arial" w:hAnsi="Arial" w:cs="Arial"/>
                <w:b/>
                <w:bCs/>
                <w:color w:val="000000" w:themeColor="text1"/>
                <w:sz w:val="22"/>
                <w:szCs w:val="22"/>
              </w:rPr>
              <w:t xml:space="preserve"> </w:t>
            </w:r>
          </w:p>
        </w:tc>
      </w:tr>
      <w:tr w:rsidR="78881590" w14:paraId="5B5E218F" w14:textId="77777777" w:rsidTr="78881590">
        <w:trPr>
          <w:trHeight w:val="285"/>
        </w:trPr>
        <w:tc>
          <w:tcPr>
            <w:tcW w:w="4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5FAB60" w14:textId="32603FC9" w:rsidR="78881590" w:rsidRDefault="78881590" w:rsidP="78881590">
            <w:pPr>
              <w:jc w:val="both"/>
            </w:pPr>
            <w:r w:rsidRPr="78881590">
              <w:rPr>
                <w:rFonts w:ascii="Arial" w:eastAsia="Arial" w:hAnsi="Arial" w:cs="Arial"/>
                <w:sz w:val="22"/>
                <w:szCs w:val="22"/>
              </w:rPr>
              <w:t>Solicitation Release</w:t>
            </w:r>
          </w:p>
        </w:tc>
        <w:tc>
          <w:tcPr>
            <w:tcW w:w="2695" w:type="dxa"/>
            <w:tcBorders>
              <w:top w:val="single" w:sz="8" w:space="0" w:color="000000" w:themeColor="text1"/>
              <w:left w:val="single" w:sz="8" w:space="0" w:color="000000" w:themeColor="text1"/>
              <w:bottom w:val="single" w:sz="8" w:space="0" w:color="000000" w:themeColor="text1"/>
              <w:right w:val="nil"/>
            </w:tcBorders>
          </w:tcPr>
          <w:p w14:paraId="4F5CC66B" w14:textId="6E1358C0" w:rsidR="78881590" w:rsidRDefault="78881590" w:rsidP="78881590">
            <w:pPr>
              <w:jc w:val="both"/>
            </w:pPr>
            <w:r w:rsidRPr="78881590">
              <w:rPr>
                <w:rFonts w:ascii="Arial" w:eastAsia="Arial" w:hAnsi="Arial" w:cs="Arial"/>
                <w:sz w:val="22"/>
                <w:szCs w:val="22"/>
              </w:rPr>
              <w:t>April 14, 2022</w:t>
            </w:r>
          </w:p>
        </w:tc>
        <w:tc>
          <w:tcPr>
            <w:tcW w:w="1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209352" w14:textId="30D073D6" w:rsidR="78881590" w:rsidRDefault="78881590" w:rsidP="78881590">
            <w:pPr>
              <w:jc w:val="both"/>
            </w:pPr>
            <w:r w:rsidRPr="78881590">
              <w:rPr>
                <w:rFonts w:ascii="Arial" w:eastAsia="Arial" w:hAnsi="Arial" w:cs="Arial"/>
                <w:sz w:val="22"/>
                <w:szCs w:val="22"/>
              </w:rPr>
              <w:t xml:space="preserve"> </w:t>
            </w:r>
          </w:p>
        </w:tc>
      </w:tr>
      <w:tr w:rsidR="78881590" w14:paraId="3045E7D2" w14:textId="77777777" w:rsidTr="78881590">
        <w:trPr>
          <w:trHeight w:val="285"/>
        </w:trPr>
        <w:tc>
          <w:tcPr>
            <w:tcW w:w="4677" w:type="dxa"/>
            <w:tcBorders>
              <w:top w:val="single" w:sz="8" w:space="0" w:color="000000" w:themeColor="text1"/>
              <w:left w:val="single" w:sz="8" w:space="0" w:color="000000" w:themeColor="text1"/>
              <w:bottom w:val="nil"/>
              <w:right w:val="single" w:sz="8" w:space="0" w:color="000000" w:themeColor="text1"/>
            </w:tcBorders>
          </w:tcPr>
          <w:p w14:paraId="767A3D52" w14:textId="21FF6C76" w:rsidR="78881590" w:rsidRDefault="78881590" w:rsidP="78881590">
            <w:pPr>
              <w:jc w:val="both"/>
            </w:pPr>
            <w:r w:rsidRPr="78881590">
              <w:rPr>
                <w:rFonts w:ascii="Arial" w:eastAsia="Arial" w:hAnsi="Arial" w:cs="Arial"/>
                <w:b/>
                <w:bCs/>
                <w:sz w:val="22"/>
                <w:szCs w:val="22"/>
              </w:rPr>
              <w:t>Pre-Application Workshop</w:t>
            </w:r>
          </w:p>
        </w:tc>
        <w:tc>
          <w:tcPr>
            <w:tcW w:w="2695" w:type="dxa"/>
            <w:tcBorders>
              <w:top w:val="single" w:sz="8" w:space="0" w:color="000000" w:themeColor="text1"/>
              <w:left w:val="single" w:sz="8" w:space="0" w:color="000000" w:themeColor="text1"/>
              <w:bottom w:val="nil"/>
              <w:right w:val="nil"/>
            </w:tcBorders>
          </w:tcPr>
          <w:p w14:paraId="16A0C61E" w14:textId="45EF99ED" w:rsidR="78881590" w:rsidRDefault="78881590" w:rsidP="78881590">
            <w:pPr>
              <w:jc w:val="both"/>
            </w:pPr>
            <w:r w:rsidRPr="78881590">
              <w:rPr>
                <w:rFonts w:ascii="Arial" w:eastAsia="Arial" w:hAnsi="Arial" w:cs="Arial"/>
                <w:b/>
                <w:bCs/>
                <w:sz w:val="22"/>
                <w:szCs w:val="22"/>
              </w:rPr>
              <w:t>April 25, 2022</w:t>
            </w:r>
          </w:p>
        </w:tc>
        <w:tc>
          <w:tcPr>
            <w:tcW w:w="1268" w:type="dxa"/>
            <w:tcBorders>
              <w:top w:val="single" w:sz="8" w:space="0" w:color="000000" w:themeColor="text1"/>
              <w:left w:val="single" w:sz="8" w:space="0" w:color="000000" w:themeColor="text1"/>
              <w:bottom w:val="nil"/>
              <w:right w:val="single" w:sz="8" w:space="0" w:color="000000" w:themeColor="text1"/>
            </w:tcBorders>
          </w:tcPr>
          <w:p w14:paraId="625C6FA6" w14:textId="64FB751F" w:rsidR="78881590" w:rsidRDefault="78881590" w:rsidP="78881590">
            <w:pPr>
              <w:jc w:val="both"/>
            </w:pPr>
            <w:r w:rsidRPr="78881590">
              <w:rPr>
                <w:rFonts w:ascii="Arial" w:eastAsia="Arial" w:hAnsi="Arial" w:cs="Arial"/>
                <w:b/>
                <w:bCs/>
                <w:sz w:val="22"/>
                <w:szCs w:val="22"/>
              </w:rPr>
              <w:t>1:00 p.m.</w:t>
            </w:r>
          </w:p>
        </w:tc>
      </w:tr>
      <w:tr w:rsidR="78881590" w14:paraId="7272A132" w14:textId="77777777" w:rsidTr="78881590">
        <w:trPr>
          <w:trHeight w:val="285"/>
        </w:trPr>
        <w:tc>
          <w:tcPr>
            <w:tcW w:w="4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C8C114" w14:textId="60B4DBA1" w:rsidR="78881590" w:rsidRDefault="78881590" w:rsidP="78881590">
            <w:pPr>
              <w:jc w:val="both"/>
            </w:pPr>
            <w:r w:rsidRPr="78881590">
              <w:rPr>
                <w:rFonts w:ascii="Arial" w:eastAsia="Arial" w:hAnsi="Arial" w:cs="Arial"/>
                <w:b/>
                <w:bCs/>
                <w:sz w:val="22"/>
                <w:szCs w:val="22"/>
              </w:rPr>
              <w:t>Deadline for Written Questions</w:t>
            </w:r>
            <w:hyperlink r:id="rId12" w:anchor="_ftn2">
              <w:r w:rsidRPr="78881590">
                <w:rPr>
                  <w:rStyle w:val="Hyperlink"/>
                  <w:rFonts w:ascii="Arial" w:eastAsia="Arial" w:hAnsi="Arial" w:cs="Arial"/>
                  <w:b/>
                  <w:bCs/>
                  <w:sz w:val="22"/>
                  <w:szCs w:val="22"/>
                  <w:vertAlign w:val="superscript"/>
                </w:rPr>
                <w:t>[2]</w:t>
              </w:r>
            </w:hyperlink>
          </w:p>
        </w:tc>
        <w:tc>
          <w:tcPr>
            <w:tcW w:w="2695" w:type="dxa"/>
            <w:tcBorders>
              <w:top w:val="single" w:sz="8" w:space="0" w:color="000000" w:themeColor="text1"/>
              <w:left w:val="single" w:sz="8" w:space="0" w:color="000000" w:themeColor="text1"/>
              <w:bottom w:val="single" w:sz="8" w:space="0" w:color="000000" w:themeColor="text1"/>
              <w:right w:val="nil"/>
            </w:tcBorders>
          </w:tcPr>
          <w:p w14:paraId="55DB09CB" w14:textId="6724B304" w:rsidR="78881590" w:rsidRDefault="78881590" w:rsidP="78881590">
            <w:pPr>
              <w:jc w:val="both"/>
            </w:pPr>
            <w:r w:rsidRPr="78881590">
              <w:rPr>
                <w:rFonts w:ascii="Arial" w:eastAsia="Arial" w:hAnsi="Arial" w:cs="Arial"/>
                <w:b/>
                <w:bCs/>
                <w:sz w:val="22"/>
                <w:szCs w:val="22"/>
              </w:rPr>
              <w:t>April 29, 2022</w:t>
            </w:r>
          </w:p>
        </w:tc>
        <w:tc>
          <w:tcPr>
            <w:tcW w:w="1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907061" w14:textId="2DB7B656" w:rsidR="78881590" w:rsidRDefault="78881590" w:rsidP="78881590">
            <w:pPr>
              <w:jc w:val="both"/>
            </w:pPr>
            <w:r w:rsidRPr="78881590">
              <w:rPr>
                <w:rFonts w:ascii="Arial" w:eastAsia="Arial" w:hAnsi="Arial" w:cs="Arial"/>
                <w:b/>
                <w:bCs/>
                <w:sz w:val="22"/>
                <w:szCs w:val="22"/>
              </w:rPr>
              <w:t>5:00 p.m.</w:t>
            </w:r>
          </w:p>
        </w:tc>
      </w:tr>
      <w:tr w:rsidR="78881590" w14:paraId="5F93493B" w14:textId="77777777" w:rsidTr="78881590">
        <w:trPr>
          <w:trHeight w:val="750"/>
        </w:trPr>
        <w:tc>
          <w:tcPr>
            <w:tcW w:w="4677" w:type="dxa"/>
            <w:tcBorders>
              <w:top w:val="single" w:sz="8" w:space="0" w:color="000000" w:themeColor="text1"/>
              <w:left w:val="single" w:sz="8" w:space="0" w:color="000000" w:themeColor="text1"/>
              <w:bottom w:val="nil"/>
              <w:right w:val="single" w:sz="8" w:space="0" w:color="000000" w:themeColor="text1"/>
            </w:tcBorders>
          </w:tcPr>
          <w:p w14:paraId="275112DB" w14:textId="3094C382" w:rsidR="78881590" w:rsidRDefault="78881590" w:rsidP="78881590">
            <w:pPr>
              <w:jc w:val="both"/>
            </w:pPr>
            <w:r w:rsidRPr="78881590">
              <w:rPr>
                <w:rFonts w:ascii="Arial" w:eastAsia="Arial" w:hAnsi="Arial" w:cs="Arial"/>
                <w:sz w:val="22"/>
                <w:szCs w:val="22"/>
              </w:rPr>
              <w:t xml:space="preserve">Anticipated Distribution of Questions and Answers </w:t>
            </w:r>
          </w:p>
        </w:tc>
        <w:tc>
          <w:tcPr>
            <w:tcW w:w="2695" w:type="dxa"/>
            <w:tcBorders>
              <w:top w:val="single" w:sz="8" w:space="0" w:color="000000" w:themeColor="text1"/>
              <w:left w:val="single" w:sz="8" w:space="0" w:color="000000" w:themeColor="text1"/>
              <w:bottom w:val="nil"/>
              <w:right w:val="nil"/>
            </w:tcBorders>
          </w:tcPr>
          <w:p w14:paraId="2A3CC52C" w14:textId="7E038AFD" w:rsidR="78881590" w:rsidRDefault="78881590">
            <w:r w:rsidRPr="78881590">
              <w:rPr>
                <w:rFonts w:ascii="Arial" w:eastAsia="Arial" w:hAnsi="Arial" w:cs="Arial"/>
                <w:sz w:val="22"/>
                <w:szCs w:val="22"/>
              </w:rPr>
              <w:t>week of May 30, 2022</w:t>
            </w:r>
          </w:p>
        </w:tc>
        <w:tc>
          <w:tcPr>
            <w:tcW w:w="1268" w:type="dxa"/>
            <w:tcBorders>
              <w:top w:val="single" w:sz="8" w:space="0" w:color="000000" w:themeColor="text1"/>
              <w:left w:val="single" w:sz="8" w:space="0" w:color="000000" w:themeColor="text1"/>
              <w:bottom w:val="nil"/>
              <w:right w:val="single" w:sz="8" w:space="0" w:color="000000" w:themeColor="text1"/>
            </w:tcBorders>
          </w:tcPr>
          <w:p w14:paraId="0D8B1DBC" w14:textId="349BF2A4" w:rsidR="78881590" w:rsidRDefault="78881590" w:rsidP="78881590">
            <w:pPr>
              <w:jc w:val="both"/>
            </w:pPr>
            <w:r w:rsidRPr="78881590">
              <w:rPr>
                <w:rFonts w:ascii="Arial" w:eastAsia="Arial" w:hAnsi="Arial" w:cs="Arial"/>
                <w:sz w:val="22"/>
                <w:szCs w:val="22"/>
              </w:rPr>
              <w:t xml:space="preserve"> </w:t>
            </w:r>
          </w:p>
        </w:tc>
      </w:tr>
      <w:tr w:rsidR="78881590" w14:paraId="008CB05B" w14:textId="77777777" w:rsidTr="78881590">
        <w:trPr>
          <w:trHeight w:val="285"/>
        </w:trPr>
        <w:tc>
          <w:tcPr>
            <w:tcW w:w="4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647E72" w14:textId="5A6A928E" w:rsidR="78881590" w:rsidRDefault="78881590" w:rsidP="78881590">
            <w:pPr>
              <w:jc w:val="both"/>
            </w:pPr>
            <w:r w:rsidRPr="78881590">
              <w:rPr>
                <w:rFonts w:ascii="Arial" w:eastAsia="Arial" w:hAnsi="Arial" w:cs="Arial"/>
                <w:b/>
                <w:bCs/>
                <w:sz w:val="22"/>
                <w:szCs w:val="22"/>
              </w:rPr>
              <w:t>Deadline to Submit Applications – Round 1</w:t>
            </w:r>
          </w:p>
        </w:tc>
        <w:tc>
          <w:tcPr>
            <w:tcW w:w="2695" w:type="dxa"/>
            <w:tcBorders>
              <w:top w:val="single" w:sz="8" w:space="0" w:color="000000" w:themeColor="text1"/>
              <w:left w:val="single" w:sz="8" w:space="0" w:color="000000" w:themeColor="text1"/>
              <w:bottom w:val="single" w:sz="8" w:space="0" w:color="000000" w:themeColor="text1"/>
              <w:right w:val="nil"/>
            </w:tcBorders>
          </w:tcPr>
          <w:p w14:paraId="2FA62E6F" w14:textId="0F1FFF28" w:rsidR="78881590" w:rsidRDefault="78881590" w:rsidP="78881590">
            <w:pPr>
              <w:jc w:val="both"/>
            </w:pPr>
            <w:r w:rsidRPr="78881590">
              <w:rPr>
                <w:rFonts w:ascii="Arial" w:eastAsia="Arial" w:hAnsi="Arial" w:cs="Arial"/>
                <w:b/>
                <w:bCs/>
                <w:sz w:val="22"/>
                <w:szCs w:val="22"/>
              </w:rPr>
              <w:t>August 18, 2022</w:t>
            </w:r>
          </w:p>
        </w:tc>
        <w:tc>
          <w:tcPr>
            <w:tcW w:w="1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73DE07" w14:textId="64547CC5" w:rsidR="78881590" w:rsidRDefault="78881590" w:rsidP="78881590">
            <w:pPr>
              <w:jc w:val="both"/>
            </w:pPr>
            <w:r w:rsidRPr="78881590">
              <w:rPr>
                <w:rFonts w:ascii="Arial" w:eastAsia="Arial" w:hAnsi="Arial" w:cs="Arial"/>
                <w:b/>
                <w:bCs/>
                <w:sz w:val="22"/>
                <w:szCs w:val="22"/>
              </w:rPr>
              <w:t>11:59 p.m.</w:t>
            </w:r>
          </w:p>
        </w:tc>
      </w:tr>
      <w:tr w:rsidR="78881590" w14:paraId="52B5DB1B" w14:textId="77777777" w:rsidTr="78881590">
        <w:trPr>
          <w:trHeight w:val="330"/>
        </w:trPr>
        <w:tc>
          <w:tcPr>
            <w:tcW w:w="4677" w:type="dxa"/>
            <w:tcBorders>
              <w:top w:val="single" w:sz="8" w:space="0" w:color="000000" w:themeColor="text1"/>
              <w:left w:val="single" w:sz="8" w:space="0" w:color="000000" w:themeColor="text1"/>
              <w:bottom w:val="nil"/>
              <w:right w:val="single" w:sz="8" w:space="0" w:color="000000" w:themeColor="text1"/>
            </w:tcBorders>
          </w:tcPr>
          <w:p w14:paraId="1A357CF8" w14:textId="13E6E9CC" w:rsidR="78881590" w:rsidRDefault="78881590" w:rsidP="78881590">
            <w:pPr>
              <w:jc w:val="both"/>
            </w:pPr>
            <w:r w:rsidRPr="78881590">
              <w:rPr>
                <w:rFonts w:ascii="Arial" w:eastAsia="Arial" w:hAnsi="Arial" w:cs="Arial"/>
                <w:b/>
                <w:bCs/>
                <w:sz w:val="22"/>
                <w:szCs w:val="22"/>
              </w:rPr>
              <w:t>Start Date for Submitting Round 2 Applications</w:t>
            </w:r>
          </w:p>
        </w:tc>
        <w:tc>
          <w:tcPr>
            <w:tcW w:w="2695" w:type="dxa"/>
            <w:tcBorders>
              <w:top w:val="single" w:sz="8" w:space="0" w:color="000000" w:themeColor="text1"/>
              <w:left w:val="single" w:sz="8" w:space="0" w:color="000000" w:themeColor="text1"/>
              <w:bottom w:val="nil"/>
              <w:right w:val="nil"/>
            </w:tcBorders>
          </w:tcPr>
          <w:p w14:paraId="25BBD354" w14:textId="058B7012" w:rsidR="78881590" w:rsidRDefault="78881590" w:rsidP="78881590">
            <w:pPr>
              <w:jc w:val="both"/>
            </w:pPr>
            <w:r w:rsidRPr="78881590">
              <w:rPr>
                <w:rFonts w:ascii="Arial" w:eastAsia="Arial" w:hAnsi="Arial" w:cs="Arial"/>
                <w:b/>
                <w:bCs/>
                <w:sz w:val="22"/>
                <w:szCs w:val="22"/>
              </w:rPr>
              <w:t>January 26, 2023</w:t>
            </w:r>
          </w:p>
        </w:tc>
        <w:tc>
          <w:tcPr>
            <w:tcW w:w="1268" w:type="dxa"/>
            <w:tcBorders>
              <w:top w:val="single" w:sz="8" w:space="0" w:color="000000" w:themeColor="text1"/>
              <w:left w:val="single" w:sz="8" w:space="0" w:color="000000" w:themeColor="text1"/>
              <w:bottom w:val="nil"/>
              <w:right w:val="single" w:sz="8" w:space="0" w:color="000000" w:themeColor="text1"/>
            </w:tcBorders>
          </w:tcPr>
          <w:p w14:paraId="5A45F223" w14:textId="3580D5C2" w:rsidR="78881590" w:rsidRDefault="78881590" w:rsidP="78881590">
            <w:pPr>
              <w:jc w:val="both"/>
            </w:pPr>
            <w:r w:rsidRPr="78881590">
              <w:rPr>
                <w:rFonts w:ascii="Arial" w:eastAsia="Arial" w:hAnsi="Arial" w:cs="Arial"/>
                <w:b/>
                <w:bCs/>
                <w:sz w:val="22"/>
                <w:szCs w:val="22"/>
              </w:rPr>
              <w:t xml:space="preserve"> </w:t>
            </w:r>
          </w:p>
        </w:tc>
      </w:tr>
      <w:tr w:rsidR="78881590" w14:paraId="57BD480B" w14:textId="77777777" w:rsidTr="78881590">
        <w:trPr>
          <w:trHeight w:val="285"/>
        </w:trPr>
        <w:tc>
          <w:tcPr>
            <w:tcW w:w="4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1E8EB9" w14:textId="34B6FA6E" w:rsidR="78881590" w:rsidRDefault="78881590" w:rsidP="78881590">
            <w:pPr>
              <w:jc w:val="both"/>
            </w:pPr>
            <w:r w:rsidRPr="78881590">
              <w:rPr>
                <w:rFonts w:ascii="Arial" w:eastAsia="Arial" w:hAnsi="Arial" w:cs="Arial"/>
                <w:b/>
                <w:bCs/>
                <w:sz w:val="22"/>
                <w:szCs w:val="22"/>
              </w:rPr>
              <w:t>Deadline to Submit Applications – Round 2</w:t>
            </w:r>
          </w:p>
        </w:tc>
        <w:tc>
          <w:tcPr>
            <w:tcW w:w="2695" w:type="dxa"/>
            <w:tcBorders>
              <w:top w:val="single" w:sz="8" w:space="0" w:color="000000" w:themeColor="text1"/>
              <w:left w:val="single" w:sz="8" w:space="0" w:color="000000" w:themeColor="text1"/>
              <w:bottom w:val="single" w:sz="8" w:space="0" w:color="000000" w:themeColor="text1"/>
              <w:right w:val="nil"/>
            </w:tcBorders>
          </w:tcPr>
          <w:p w14:paraId="36355E81" w14:textId="1BE6104A" w:rsidR="78881590" w:rsidRDefault="78881590" w:rsidP="78881590">
            <w:pPr>
              <w:jc w:val="both"/>
            </w:pPr>
            <w:r w:rsidRPr="78881590">
              <w:rPr>
                <w:rFonts w:ascii="Arial" w:eastAsia="Arial" w:hAnsi="Arial" w:cs="Arial"/>
                <w:b/>
                <w:bCs/>
                <w:sz w:val="22"/>
                <w:szCs w:val="22"/>
              </w:rPr>
              <w:t>July 27, 2023</w:t>
            </w:r>
          </w:p>
        </w:tc>
        <w:tc>
          <w:tcPr>
            <w:tcW w:w="1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E38617" w14:textId="5A2C00FE" w:rsidR="78881590" w:rsidRDefault="78881590" w:rsidP="78881590">
            <w:pPr>
              <w:jc w:val="both"/>
            </w:pPr>
            <w:r w:rsidRPr="78881590">
              <w:rPr>
                <w:rFonts w:ascii="Arial" w:eastAsia="Arial" w:hAnsi="Arial" w:cs="Arial"/>
                <w:b/>
                <w:bCs/>
                <w:sz w:val="22"/>
                <w:szCs w:val="22"/>
              </w:rPr>
              <w:t>11:59 p.m.</w:t>
            </w:r>
          </w:p>
        </w:tc>
      </w:tr>
      <w:tr w:rsidR="78881590" w14:paraId="21F45F4A" w14:textId="77777777" w:rsidTr="78881590">
        <w:trPr>
          <w:trHeight w:val="600"/>
        </w:trPr>
        <w:tc>
          <w:tcPr>
            <w:tcW w:w="4677" w:type="dxa"/>
            <w:tcBorders>
              <w:top w:val="single" w:sz="8" w:space="0" w:color="000000" w:themeColor="text1"/>
              <w:left w:val="single" w:sz="8" w:space="0" w:color="000000" w:themeColor="text1"/>
              <w:bottom w:val="nil"/>
              <w:right w:val="single" w:sz="8" w:space="0" w:color="000000" w:themeColor="text1"/>
            </w:tcBorders>
          </w:tcPr>
          <w:p w14:paraId="2D941749" w14:textId="3593803F" w:rsidR="78881590" w:rsidRDefault="78881590" w:rsidP="78881590">
            <w:pPr>
              <w:jc w:val="both"/>
            </w:pPr>
            <w:r w:rsidRPr="78881590">
              <w:rPr>
                <w:rFonts w:ascii="Arial" w:eastAsia="Arial" w:hAnsi="Arial" w:cs="Arial"/>
                <w:sz w:val="22"/>
                <w:szCs w:val="22"/>
              </w:rPr>
              <w:t>Anticipated Notice of Proposed Award Posting Date – Round 1</w:t>
            </w:r>
          </w:p>
        </w:tc>
        <w:tc>
          <w:tcPr>
            <w:tcW w:w="2695" w:type="dxa"/>
            <w:tcBorders>
              <w:top w:val="single" w:sz="8" w:space="0" w:color="000000" w:themeColor="text1"/>
              <w:left w:val="single" w:sz="8" w:space="0" w:color="000000" w:themeColor="text1"/>
              <w:bottom w:val="nil"/>
              <w:right w:val="nil"/>
            </w:tcBorders>
          </w:tcPr>
          <w:p w14:paraId="24A73918" w14:textId="6D8137A6" w:rsidR="78881590" w:rsidRDefault="78881590">
            <w:r w:rsidRPr="78881590">
              <w:rPr>
                <w:rFonts w:ascii="Arial" w:eastAsia="Arial" w:hAnsi="Arial" w:cs="Arial"/>
                <w:sz w:val="22"/>
                <w:szCs w:val="22"/>
              </w:rPr>
              <w:t>Week of [</w:t>
            </w:r>
            <w:r w:rsidRPr="78881590">
              <w:rPr>
                <w:rFonts w:ascii="Arial" w:eastAsia="Arial" w:hAnsi="Arial" w:cs="Arial"/>
                <w:strike/>
                <w:sz w:val="22"/>
                <w:szCs w:val="22"/>
              </w:rPr>
              <w:t>September 5, 2022</w:t>
            </w:r>
            <w:r w:rsidRPr="78881590">
              <w:rPr>
                <w:rFonts w:ascii="Arial" w:eastAsia="Arial" w:hAnsi="Arial" w:cs="Arial"/>
                <w:sz w:val="22"/>
                <w:szCs w:val="22"/>
              </w:rPr>
              <w:t xml:space="preserve">] </w:t>
            </w:r>
            <w:r w:rsidRPr="78881590">
              <w:rPr>
                <w:rFonts w:ascii="Arial" w:eastAsia="Arial" w:hAnsi="Arial" w:cs="Arial"/>
                <w:b/>
                <w:bCs/>
                <w:sz w:val="22"/>
                <w:szCs w:val="22"/>
                <w:u w:val="single"/>
              </w:rPr>
              <w:t>January 16, 2023</w:t>
            </w:r>
          </w:p>
        </w:tc>
        <w:tc>
          <w:tcPr>
            <w:tcW w:w="1268" w:type="dxa"/>
            <w:tcBorders>
              <w:top w:val="single" w:sz="8" w:space="0" w:color="000000" w:themeColor="text1"/>
              <w:left w:val="single" w:sz="8" w:space="0" w:color="000000" w:themeColor="text1"/>
              <w:bottom w:val="nil"/>
              <w:right w:val="single" w:sz="8" w:space="0" w:color="000000" w:themeColor="text1"/>
            </w:tcBorders>
          </w:tcPr>
          <w:p w14:paraId="2F36E34F" w14:textId="3B44791B" w:rsidR="78881590" w:rsidRDefault="78881590" w:rsidP="78881590">
            <w:pPr>
              <w:jc w:val="both"/>
            </w:pPr>
            <w:r w:rsidRPr="78881590">
              <w:rPr>
                <w:rFonts w:ascii="Arial" w:eastAsia="Arial" w:hAnsi="Arial" w:cs="Arial"/>
                <w:sz w:val="22"/>
                <w:szCs w:val="22"/>
              </w:rPr>
              <w:t xml:space="preserve"> </w:t>
            </w:r>
          </w:p>
        </w:tc>
      </w:tr>
      <w:tr w:rsidR="78881590" w14:paraId="33CAB88B" w14:textId="77777777" w:rsidTr="78881590">
        <w:trPr>
          <w:trHeight w:val="555"/>
        </w:trPr>
        <w:tc>
          <w:tcPr>
            <w:tcW w:w="4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2327E4" w14:textId="5E41B379" w:rsidR="78881590" w:rsidRDefault="78881590" w:rsidP="78881590">
            <w:pPr>
              <w:jc w:val="both"/>
            </w:pPr>
            <w:r w:rsidRPr="78881590">
              <w:rPr>
                <w:rFonts w:ascii="Arial" w:eastAsia="Arial" w:hAnsi="Arial" w:cs="Arial"/>
                <w:sz w:val="22"/>
                <w:szCs w:val="22"/>
              </w:rPr>
              <w:t>Anticipated Notice of Proposed Award Posting Date – Round 2</w:t>
            </w:r>
          </w:p>
        </w:tc>
        <w:tc>
          <w:tcPr>
            <w:tcW w:w="2695" w:type="dxa"/>
            <w:tcBorders>
              <w:top w:val="single" w:sz="8" w:space="0" w:color="000000" w:themeColor="text1"/>
              <w:left w:val="single" w:sz="8" w:space="0" w:color="000000" w:themeColor="text1"/>
              <w:bottom w:val="single" w:sz="8" w:space="0" w:color="000000" w:themeColor="text1"/>
              <w:right w:val="nil"/>
            </w:tcBorders>
          </w:tcPr>
          <w:p w14:paraId="78B41363" w14:textId="2491C666" w:rsidR="78881590" w:rsidRDefault="78881590">
            <w:r w:rsidRPr="78881590">
              <w:rPr>
                <w:rFonts w:ascii="Arial" w:eastAsia="Arial" w:hAnsi="Arial" w:cs="Arial"/>
                <w:sz w:val="22"/>
                <w:szCs w:val="22"/>
              </w:rPr>
              <w:t>Week of September 4, 2023</w:t>
            </w:r>
          </w:p>
        </w:tc>
        <w:tc>
          <w:tcPr>
            <w:tcW w:w="1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41EB75" w14:textId="5191E2D7" w:rsidR="78881590" w:rsidRDefault="78881590" w:rsidP="78881590">
            <w:pPr>
              <w:jc w:val="both"/>
            </w:pPr>
            <w:r w:rsidRPr="78881590">
              <w:rPr>
                <w:rFonts w:ascii="Arial" w:eastAsia="Arial" w:hAnsi="Arial" w:cs="Arial"/>
                <w:sz w:val="22"/>
                <w:szCs w:val="22"/>
              </w:rPr>
              <w:t xml:space="preserve"> </w:t>
            </w:r>
          </w:p>
        </w:tc>
      </w:tr>
      <w:tr w:rsidR="78881590" w14:paraId="4BD2B7B4" w14:textId="77777777" w:rsidTr="78881590">
        <w:trPr>
          <w:trHeight w:val="615"/>
        </w:trPr>
        <w:tc>
          <w:tcPr>
            <w:tcW w:w="4677" w:type="dxa"/>
            <w:tcBorders>
              <w:top w:val="single" w:sz="8" w:space="0" w:color="000000" w:themeColor="text1"/>
              <w:left w:val="single" w:sz="8" w:space="0" w:color="000000" w:themeColor="text1"/>
              <w:bottom w:val="nil"/>
              <w:right w:val="single" w:sz="8" w:space="0" w:color="000000" w:themeColor="text1"/>
            </w:tcBorders>
          </w:tcPr>
          <w:p w14:paraId="2F5ABB4D" w14:textId="15F551AA" w:rsidR="78881590" w:rsidRDefault="78881590" w:rsidP="78881590">
            <w:pPr>
              <w:jc w:val="both"/>
            </w:pPr>
            <w:r w:rsidRPr="78881590">
              <w:rPr>
                <w:rFonts w:ascii="Arial" w:eastAsia="Arial" w:hAnsi="Arial" w:cs="Arial"/>
                <w:sz w:val="22"/>
                <w:szCs w:val="22"/>
              </w:rPr>
              <w:t>Anticipated Energy Commission Business Meeting Date – Round 1</w:t>
            </w:r>
          </w:p>
        </w:tc>
        <w:tc>
          <w:tcPr>
            <w:tcW w:w="2695" w:type="dxa"/>
            <w:tcBorders>
              <w:top w:val="single" w:sz="8" w:space="0" w:color="000000" w:themeColor="text1"/>
              <w:left w:val="single" w:sz="8" w:space="0" w:color="000000" w:themeColor="text1"/>
              <w:bottom w:val="nil"/>
              <w:right w:val="nil"/>
            </w:tcBorders>
          </w:tcPr>
          <w:p w14:paraId="28C0EA5C" w14:textId="25EBC231" w:rsidR="78881590" w:rsidRDefault="78881590" w:rsidP="78881590">
            <w:pPr>
              <w:jc w:val="both"/>
            </w:pPr>
            <w:r w:rsidRPr="78881590">
              <w:rPr>
                <w:rFonts w:ascii="Arial" w:eastAsia="Arial" w:hAnsi="Arial" w:cs="Arial"/>
                <w:sz w:val="22"/>
                <w:szCs w:val="22"/>
              </w:rPr>
              <w:t>[</w:t>
            </w:r>
            <w:r w:rsidRPr="78881590">
              <w:rPr>
                <w:rFonts w:ascii="Arial" w:eastAsia="Arial" w:hAnsi="Arial" w:cs="Arial"/>
                <w:strike/>
                <w:sz w:val="22"/>
                <w:szCs w:val="22"/>
              </w:rPr>
              <w:t>November 2022</w:t>
            </w:r>
            <w:r w:rsidRPr="78881590">
              <w:rPr>
                <w:rFonts w:ascii="Arial" w:eastAsia="Arial" w:hAnsi="Arial" w:cs="Arial"/>
                <w:sz w:val="22"/>
                <w:szCs w:val="22"/>
              </w:rPr>
              <w:t xml:space="preserve">] </w:t>
            </w:r>
            <w:r w:rsidRPr="78881590">
              <w:rPr>
                <w:rFonts w:ascii="Arial" w:eastAsia="Arial" w:hAnsi="Arial" w:cs="Arial"/>
                <w:b/>
                <w:bCs/>
                <w:sz w:val="22"/>
                <w:szCs w:val="22"/>
                <w:u w:val="single"/>
              </w:rPr>
              <w:t>March 2023</w:t>
            </w:r>
          </w:p>
        </w:tc>
        <w:tc>
          <w:tcPr>
            <w:tcW w:w="1268" w:type="dxa"/>
            <w:tcBorders>
              <w:top w:val="single" w:sz="8" w:space="0" w:color="000000" w:themeColor="text1"/>
              <w:left w:val="single" w:sz="8" w:space="0" w:color="000000" w:themeColor="text1"/>
              <w:bottom w:val="nil"/>
              <w:right w:val="single" w:sz="8" w:space="0" w:color="000000" w:themeColor="text1"/>
            </w:tcBorders>
          </w:tcPr>
          <w:p w14:paraId="64127366" w14:textId="48CEEB6B" w:rsidR="78881590" w:rsidRDefault="78881590" w:rsidP="78881590">
            <w:pPr>
              <w:jc w:val="both"/>
            </w:pPr>
            <w:r w:rsidRPr="78881590">
              <w:rPr>
                <w:rFonts w:ascii="Arial" w:eastAsia="Arial" w:hAnsi="Arial" w:cs="Arial"/>
                <w:sz w:val="22"/>
                <w:szCs w:val="22"/>
              </w:rPr>
              <w:t xml:space="preserve"> </w:t>
            </w:r>
          </w:p>
        </w:tc>
      </w:tr>
      <w:tr w:rsidR="78881590" w14:paraId="15B761DC" w14:textId="77777777" w:rsidTr="78881590">
        <w:trPr>
          <w:trHeight w:val="555"/>
        </w:trPr>
        <w:tc>
          <w:tcPr>
            <w:tcW w:w="4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024A0E" w14:textId="48556D82" w:rsidR="78881590" w:rsidRDefault="78881590" w:rsidP="78881590">
            <w:pPr>
              <w:jc w:val="both"/>
            </w:pPr>
            <w:r w:rsidRPr="78881590">
              <w:rPr>
                <w:rFonts w:ascii="Arial" w:eastAsia="Arial" w:hAnsi="Arial" w:cs="Arial"/>
                <w:sz w:val="22"/>
                <w:szCs w:val="22"/>
              </w:rPr>
              <w:t>Anticipated Energy Commission Business Meeting Date – Round 2</w:t>
            </w:r>
          </w:p>
        </w:tc>
        <w:tc>
          <w:tcPr>
            <w:tcW w:w="2695" w:type="dxa"/>
            <w:tcBorders>
              <w:top w:val="single" w:sz="8" w:space="0" w:color="000000" w:themeColor="text1"/>
              <w:left w:val="single" w:sz="8" w:space="0" w:color="000000" w:themeColor="text1"/>
              <w:bottom w:val="single" w:sz="8" w:space="0" w:color="000000" w:themeColor="text1"/>
              <w:right w:val="nil"/>
            </w:tcBorders>
          </w:tcPr>
          <w:p w14:paraId="5210EDFD" w14:textId="166A66E1" w:rsidR="78881590" w:rsidRDefault="78881590" w:rsidP="78881590">
            <w:pPr>
              <w:jc w:val="both"/>
            </w:pPr>
            <w:r w:rsidRPr="78881590">
              <w:rPr>
                <w:rFonts w:ascii="Arial" w:eastAsia="Arial" w:hAnsi="Arial" w:cs="Arial"/>
                <w:sz w:val="22"/>
                <w:szCs w:val="22"/>
              </w:rPr>
              <w:t>November 2023</w:t>
            </w:r>
          </w:p>
        </w:tc>
        <w:tc>
          <w:tcPr>
            <w:tcW w:w="1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CE7A5E" w14:textId="2C372905" w:rsidR="78881590" w:rsidRDefault="78881590" w:rsidP="78881590">
            <w:pPr>
              <w:jc w:val="both"/>
            </w:pPr>
            <w:r w:rsidRPr="78881590">
              <w:rPr>
                <w:rFonts w:ascii="Arial" w:eastAsia="Arial" w:hAnsi="Arial" w:cs="Arial"/>
                <w:sz w:val="22"/>
                <w:szCs w:val="22"/>
              </w:rPr>
              <w:t xml:space="preserve"> </w:t>
            </w:r>
          </w:p>
        </w:tc>
      </w:tr>
      <w:tr w:rsidR="78881590" w14:paraId="4150493E" w14:textId="77777777" w:rsidTr="78881590">
        <w:trPr>
          <w:trHeight w:val="285"/>
        </w:trPr>
        <w:tc>
          <w:tcPr>
            <w:tcW w:w="4677" w:type="dxa"/>
            <w:tcBorders>
              <w:top w:val="single" w:sz="8" w:space="0" w:color="000000" w:themeColor="text1"/>
              <w:left w:val="single" w:sz="8" w:space="0" w:color="000000" w:themeColor="text1"/>
              <w:bottom w:val="nil"/>
              <w:right w:val="single" w:sz="8" w:space="0" w:color="000000" w:themeColor="text1"/>
            </w:tcBorders>
          </w:tcPr>
          <w:p w14:paraId="2A33E567" w14:textId="37DA4F13" w:rsidR="78881590" w:rsidRDefault="78881590" w:rsidP="78881590">
            <w:pPr>
              <w:jc w:val="both"/>
            </w:pPr>
            <w:r w:rsidRPr="78881590">
              <w:rPr>
                <w:rFonts w:ascii="Arial" w:eastAsia="Arial" w:hAnsi="Arial" w:cs="Arial"/>
                <w:sz w:val="22"/>
                <w:szCs w:val="22"/>
              </w:rPr>
              <w:t>Anticipated Agreement Start Date – Round 1</w:t>
            </w:r>
          </w:p>
        </w:tc>
        <w:tc>
          <w:tcPr>
            <w:tcW w:w="2695" w:type="dxa"/>
            <w:tcBorders>
              <w:top w:val="single" w:sz="8" w:space="0" w:color="000000" w:themeColor="text1"/>
              <w:left w:val="single" w:sz="8" w:space="0" w:color="000000" w:themeColor="text1"/>
              <w:bottom w:val="nil"/>
              <w:right w:val="nil"/>
            </w:tcBorders>
          </w:tcPr>
          <w:p w14:paraId="466B7C69" w14:textId="7569C327" w:rsidR="78881590" w:rsidRDefault="78881590" w:rsidP="78881590">
            <w:pPr>
              <w:jc w:val="both"/>
            </w:pPr>
            <w:r w:rsidRPr="78881590">
              <w:rPr>
                <w:rFonts w:ascii="Arial" w:eastAsia="Arial" w:hAnsi="Arial" w:cs="Arial"/>
                <w:sz w:val="22"/>
                <w:szCs w:val="22"/>
              </w:rPr>
              <w:t>[</w:t>
            </w:r>
            <w:r w:rsidRPr="78881590">
              <w:rPr>
                <w:rFonts w:ascii="Arial" w:eastAsia="Arial" w:hAnsi="Arial" w:cs="Arial"/>
                <w:strike/>
                <w:sz w:val="22"/>
                <w:szCs w:val="22"/>
              </w:rPr>
              <w:t>December 2022</w:t>
            </w:r>
            <w:r w:rsidRPr="78881590">
              <w:rPr>
                <w:rFonts w:ascii="Arial" w:eastAsia="Arial" w:hAnsi="Arial" w:cs="Arial"/>
                <w:sz w:val="22"/>
                <w:szCs w:val="22"/>
              </w:rPr>
              <w:t xml:space="preserve">] </w:t>
            </w:r>
            <w:r w:rsidRPr="78881590">
              <w:rPr>
                <w:rFonts w:ascii="Arial" w:eastAsia="Arial" w:hAnsi="Arial" w:cs="Arial"/>
                <w:b/>
                <w:bCs/>
                <w:sz w:val="22"/>
                <w:szCs w:val="22"/>
                <w:u w:val="single"/>
              </w:rPr>
              <w:t>April 2023</w:t>
            </w:r>
          </w:p>
        </w:tc>
        <w:tc>
          <w:tcPr>
            <w:tcW w:w="1268" w:type="dxa"/>
            <w:tcBorders>
              <w:top w:val="single" w:sz="8" w:space="0" w:color="000000" w:themeColor="text1"/>
              <w:left w:val="single" w:sz="8" w:space="0" w:color="000000" w:themeColor="text1"/>
              <w:bottom w:val="nil"/>
              <w:right w:val="single" w:sz="8" w:space="0" w:color="000000" w:themeColor="text1"/>
            </w:tcBorders>
          </w:tcPr>
          <w:p w14:paraId="323E8CB9" w14:textId="444843E9" w:rsidR="78881590" w:rsidRDefault="78881590" w:rsidP="78881590">
            <w:pPr>
              <w:jc w:val="both"/>
            </w:pPr>
            <w:r w:rsidRPr="78881590">
              <w:rPr>
                <w:rFonts w:ascii="Arial" w:eastAsia="Arial" w:hAnsi="Arial" w:cs="Arial"/>
                <w:sz w:val="22"/>
                <w:szCs w:val="22"/>
              </w:rPr>
              <w:t xml:space="preserve"> </w:t>
            </w:r>
          </w:p>
        </w:tc>
      </w:tr>
      <w:tr w:rsidR="78881590" w14:paraId="166B6885" w14:textId="77777777" w:rsidTr="78881590">
        <w:trPr>
          <w:trHeight w:val="285"/>
        </w:trPr>
        <w:tc>
          <w:tcPr>
            <w:tcW w:w="4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6CF87A" w14:textId="1B0112A3" w:rsidR="78881590" w:rsidRDefault="78881590" w:rsidP="78881590">
            <w:pPr>
              <w:jc w:val="both"/>
            </w:pPr>
            <w:r w:rsidRPr="78881590">
              <w:rPr>
                <w:rFonts w:ascii="Arial" w:eastAsia="Arial" w:hAnsi="Arial" w:cs="Arial"/>
                <w:sz w:val="22"/>
                <w:szCs w:val="22"/>
              </w:rPr>
              <w:lastRenderedPageBreak/>
              <w:t>Anticipated Agreement Start Date – Round 2</w:t>
            </w:r>
          </w:p>
        </w:tc>
        <w:tc>
          <w:tcPr>
            <w:tcW w:w="2695" w:type="dxa"/>
            <w:tcBorders>
              <w:top w:val="single" w:sz="8" w:space="0" w:color="000000" w:themeColor="text1"/>
              <w:left w:val="single" w:sz="8" w:space="0" w:color="000000" w:themeColor="text1"/>
              <w:bottom w:val="single" w:sz="8" w:space="0" w:color="000000" w:themeColor="text1"/>
              <w:right w:val="nil"/>
            </w:tcBorders>
          </w:tcPr>
          <w:p w14:paraId="745EB185" w14:textId="513C0E16" w:rsidR="78881590" w:rsidRDefault="78881590" w:rsidP="78881590">
            <w:pPr>
              <w:jc w:val="both"/>
            </w:pPr>
            <w:r w:rsidRPr="78881590">
              <w:rPr>
                <w:rFonts w:ascii="Arial" w:eastAsia="Arial" w:hAnsi="Arial" w:cs="Arial"/>
                <w:sz w:val="22"/>
                <w:szCs w:val="22"/>
              </w:rPr>
              <w:t>December 2023</w:t>
            </w:r>
          </w:p>
        </w:tc>
        <w:tc>
          <w:tcPr>
            <w:tcW w:w="1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2D2236" w14:textId="3FFBA9B4" w:rsidR="78881590" w:rsidRDefault="78881590" w:rsidP="78881590">
            <w:pPr>
              <w:jc w:val="both"/>
            </w:pPr>
            <w:r w:rsidRPr="78881590">
              <w:rPr>
                <w:rFonts w:ascii="Arial" w:eastAsia="Arial" w:hAnsi="Arial" w:cs="Arial"/>
                <w:sz w:val="22"/>
                <w:szCs w:val="22"/>
              </w:rPr>
              <w:t xml:space="preserve"> </w:t>
            </w:r>
          </w:p>
        </w:tc>
      </w:tr>
      <w:tr w:rsidR="78881590" w14:paraId="1211758B" w14:textId="77777777" w:rsidTr="78881590">
        <w:trPr>
          <w:trHeight w:val="360"/>
        </w:trPr>
        <w:tc>
          <w:tcPr>
            <w:tcW w:w="4677" w:type="dxa"/>
            <w:tcBorders>
              <w:top w:val="single" w:sz="8" w:space="0" w:color="000000" w:themeColor="text1"/>
              <w:left w:val="single" w:sz="8" w:space="0" w:color="000000" w:themeColor="text1"/>
              <w:bottom w:val="nil"/>
              <w:right w:val="single" w:sz="8" w:space="0" w:color="000000" w:themeColor="text1"/>
            </w:tcBorders>
          </w:tcPr>
          <w:p w14:paraId="27FF6097" w14:textId="555FB381" w:rsidR="78881590" w:rsidRDefault="78881590" w:rsidP="78881590">
            <w:pPr>
              <w:jc w:val="both"/>
            </w:pPr>
            <w:r w:rsidRPr="78881590">
              <w:rPr>
                <w:rFonts w:ascii="Arial" w:eastAsia="Arial" w:hAnsi="Arial" w:cs="Arial"/>
                <w:sz w:val="22"/>
                <w:szCs w:val="22"/>
              </w:rPr>
              <w:t xml:space="preserve">Anticipated Agreement End Date – Round 1 </w:t>
            </w:r>
          </w:p>
        </w:tc>
        <w:tc>
          <w:tcPr>
            <w:tcW w:w="2695" w:type="dxa"/>
            <w:tcBorders>
              <w:top w:val="single" w:sz="8" w:space="0" w:color="000000" w:themeColor="text1"/>
              <w:left w:val="single" w:sz="8" w:space="0" w:color="000000" w:themeColor="text1"/>
              <w:bottom w:val="nil"/>
              <w:right w:val="nil"/>
            </w:tcBorders>
          </w:tcPr>
          <w:p w14:paraId="0BD38A73" w14:textId="405D3FC0" w:rsidR="78881590" w:rsidRDefault="78881590" w:rsidP="78881590">
            <w:pPr>
              <w:jc w:val="both"/>
            </w:pPr>
            <w:r w:rsidRPr="78881590">
              <w:rPr>
                <w:rFonts w:ascii="Arial" w:eastAsia="Arial" w:hAnsi="Arial" w:cs="Arial"/>
                <w:sz w:val="22"/>
                <w:szCs w:val="22"/>
              </w:rPr>
              <w:t>March 31, 2026</w:t>
            </w:r>
          </w:p>
        </w:tc>
        <w:tc>
          <w:tcPr>
            <w:tcW w:w="1268" w:type="dxa"/>
            <w:tcBorders>
              <w:top w:val="single" w:sz="8" w:space="0" w:color="000000" w:themeColor="text1"/>
              <w:left w:val="single" w:sz="8" w:space="0" w:color="000000" w:themeColor="text1"/>
              <w:bottom w:val="nil"/>
              <w:right w:val="single" w:sz="8" w:space="0" w:color="000000" w:themeColor="text1"/>
            </w:tcBorders>
          </w:tcPr>
          <w:p w14:paraId="2B98D280" w14:textId="39E9269B" w:rsidR="78881590" w:rsidRDefault="78881590" w:rsidP="78881590">
            <w:pPr>
              <w:jc w:val="both"/>
            </w:pPr>
            <w:r w:rsidRPr="78881590">
              <w:rPr>
                <w:rFonts w:ascii="Arial" w:eastAsia="Arial" w:hAnsi="Arial" w:cs="Arial"/>
                <w:sz w:val="22"/>
                <w:szCs w:val="22"/>
              </w:rPr>
              <w:t xml:space="preserve"> </w:t>
            </w:r>
          </w:p>
        </w:tc>
      </w:tr>
      <w:tr w:rsidR="78881590" w14:paraId="4A21699D" w14:textId="77777777" w:rsidTr="78881590">
        <w:trPr>
          <w:trHeight w:val="360"/>
        </w:trPr>
        <w:tc>
          <w:tcPr>
            <w:tcW w:w="4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42BF13" w14:textId="3218CC93" w:rsidR="78881590" w:rsidRDefault="78881590" w:rsidP="78881590">
            <w:pPr>
              <w:jc w:val="both"/>
            </w:pPr>
            <w:r w:rsidRPr="78881590">
              <w:rPr>
                <w:rFonts w:ascii="Arial" w:eastAsia="Arial" w:hAnsi="Arial" w:cs="Arial"/>
                <w:sz w:val="22"/>
                <w:szCs w:val="22"/>
              </w:rPr>
              <w:t>Anticipated Agreement End Date – Round 2</w:t>
            </w:r>
          </w:p>
        </w:tc>
        <w:tc>
          <w:tcPr>
            <w:tcW w:w="2695" w:type="dxa"/>
            <w:tcBorders>
              <w:top w:val="single" w:sz="8" w:space="0" w:color="000000" w:themeColor="text1"/>
              <w:left w:val="single" w:sz="8" w:space="0" w:color="000000" w:themeColor="text1"/>
              <w:bottom w:val="single" w:sz="8" w:space="0" w:color="000000" w:themeColor="text1"/>
              <w:right w:val="nil"/>
            </w:tcBorders>
          </w:tcPr>
          <w:p w14:paraId="312C4697" w14:textId="776AA96F" w:rsidR="78881590" w:rsidRDefault="78881590" w:rsidP="78881590">
            <w:pPr>
              <w:jc w:val="both"/>
            </w:pPr>
            <w:r w:rsidRPr="78881590">
              <w:rPr>
                <w:rFonts w:ascii="Arial" w:eastAsia="Arial" w:hAnsi="Arial" w:cs="Arial"/>
                <w:sz w:val="22"/>
                <w:szCs w:val="22"/>
              </w:rPr>
              <w:t>March 31, 2027</w:t>
            </w:r>
          </w:p>
        </w:tc>
        <w:tc>
          <w:tcPr>
            <w:tcW w:w="1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D4FE0D" w14:textId="4849DF95" w:rsidR="78881590" w:rsidRDefault="78881590" w:rsidP="78881590">
            <w:pPr>
              <w:jc w:val="both"/>
            </w:pPr>
            <w:r w:rsidRPr="78881590">
              <w:rPr>
                <w:rFonts w:ascii="Arial" w:eastAsia="Arial" w:hAnsi="Arial" w:cs="Arial"/>
                <w:sz w:val="22"/>
                <w:szCs w:val="22"/>
              </w:rPr>
              <w:t xml:space="preserve"> </w:t>
            </w:r>
          </w:p>
        </w:tc>
      </w:tr>
    </w:tbl>
    <w:p w14:paraId="30173A51" w14:textId="43B8547B" w:rsidR="00393CD0" w:rsidRDefault="00393CD0" w:rsidP="78881590">
      <w:r>
        <w:br/>
      </w:r>
      <w:r>
        <w:br/>
      </w:r>
    </w:p>
    <w:p w14:paraId="23376E45" w14:textId="73A4D4DC" w:rsidR="00393CD0" w:rsidRDefault="00BE41A0" w:rsidP="78881590">
      <w:hyperlink r:id="rId13" w:anchor="_ftnref1">
        <w:r w:rsidR="1CFDBB69" w:rsidRPr="78881590">
          <w:rPr>
            <w:rStyle w:val="Hyperlink"/>
            <w:rFonts w:ascii="Arial" w:eastAsia="Arial" w:hAnsi="Arial" w:cs="Arial"/>
            <w:sz w:val="20"/>
            <w:szCs w:val="20"/>
            <w:vertAlign w:val="superscript"/>
          </w:rPr>
          <w:t>[1]</w:t>
        </w:r>
      </w:hyperlink>
      <w:r w:rsidR="1CFDBB69" w:rsidRPr="78881590">
        <w:rPr>
          <w:rFonts w:ascii="Arial" w:eastAsia="Arial" w:hAnsi="Arial" w:cs="Arial"/>
          <w:sz w:val="20"/>
          <w:szCs w:val="20"/>
        </w:rPr>
        <w:t xml:space="preserve"> Pacific Standard Time or Pacific Daylight Time, whichever is being observed.</w:t>
      </w:r>
    </w:p>
    <w:p w14:paraId="38521A24" w14:textId="02F93E08" w:rsidR="00393CD0" w:rsidRDefault="00BE41A0" w:rsidP="78881590">
      <w:hyperlink r:id="rId14" w:anchor="_ftnref2">
        <w:r w:rsidR="1CFDBB69" w:rsidRPr="78881590">
          <w:rPr>
            <w:rStyle w:val="Hyperlink"/>
            <w:rFonts w:ascii="Arial" w:eastAsia="Arial" w:hAnsi="Arial" w:cs="Arial"/>
            <w:sz w:val="20"/>
            <w:szCs w:val="20"/>
            <w:vertAlign w:val="superscript"/>
          </w:rPr>
          <w:t>[2]</w:t>
        </w:r>
      </w:hyperlink>
      <w:r w:rsidR="1CFDBB69" w:rsidRPr="78881590">
        <w:rPr>
          <w:rFonts w:ascii="Arial" w:eastAsia="Arial" w:hAnsi="Arial" w:cs="Arial"/>
          <w:sz w:val="20"/>
          <w:szCs w:val="20"/>
        </w:rPr>
        <w:t xml:space="preserve"> This deadline does not apply to non-technical questions (e.g., questions concerning application format requirements or attachment instructions) or to questions that address an ambiguity, conflict, discrepancy, omission, or other error in the solicitation.  Such questions may be submitted to the Commission Agreement Officer listed in Section G at any time prior to the application deadline.  Please see Section G for additional information.</w:t>
      </w:r>
    </w:p>
    <w:p w14:paraId="4F9E6DA3" w14:textId="105F338D" w:rsidR="00393CD0" w:rsidRDefault="00393CD0" w:rsidP="78881590">
      <w:pPr>
        <w:pStyle w:val="Default"/>
        <w:rPr>
          <w:b/>
          <w:bCs/>
          <w:color w:val="000000" w:themeColor="text1"/>
          <w:u w:val="single"/>
        </w:rPr>
      </w:pPr>
    </w:p>
    <w:p w14:paraId="1E677757" w14:textId="2C9B46B4" w:rsidR="00A60070" w:rsidRPr="00945F17" w:rsidRDefault="00A60070" w:rsidP="78881590">
      <w:pPr>
        <w:rPr>
          <w:b/>
          <w:bCs/>
          <w:u w:val="single"/>
        </w:rPr>
      </w:pPr>
    </w:p>
    <w:p w14:paraId="0259F90F" w14:textId="77777777" w:rsidR="00A60070" w:rsidRPr="00945F17" w:rsidRDefault="00A60070" w:rsidP="00A60070"/>
    <w:p w14:paraId="50B46D9E" w14:textId="77777777" w:rsidR="00A60070" w:rsidRPr="00945F17" w:rsidRDefault="00A60070" w:rsidP="00A60070"/>
    <w:p w14:paraId="34DE36F2" w14:textId="273C63C1" w:rsidR="00A60070" w:rsidRPr="00945F17" w:rsidRDefault="00A60070" w:rsidP="00A60070">
      <w:pPr>
        <w:pStyle w:val="Default"/>
        <w:ind w:left="2880"/>
      </w:pPr>
      <w:r w:rsidRPr="00945F17">
        <w:rPr>
          <w:b/>
          <w:bCs/>
        </w:rPr>
        <w:t xml:space="preserve">Crystal Willis </w:t>
      </w:r>
    </w:p>
    <w:p w14:paraId="4BEEA5A6" w14:textId="77777777" w:rsidR="00A60070" w:rsidRPr="00945F17" w:rsidRDefault="00A60070" w:rsidP="00A60070">
      <w:pPr>
        <w:ind w:left="2880"/>
        <w:rPr>
          <w:rFonts w:ascii="Arial" w:hAnsi="Arial" w:cs="Arial"/>
        </w:rPr>
      </w:pPr>
      <w:r w:rsidRPr="00945F17">
        <w:rPr>
          <w:rFonts w:ascii="Arial" w:hAnsi="Arial" w:cs="Arial"/>
          <w:b/>
          <w:bCs/>
        </w:rPr>
        <w:t>Commission Agreement Officer</w:t>
      </w:r>
    </w:p>
    <w:p w14:paraId="3672B5B7" w14:textId="77777777" w:rsidR="00945F17" w:rsidRPr="00C60EA9" w:rsidRDefault="00945F17">
      <w:pPr>
        <w:rPr>
          <w:rFonts w:ascii="Tahoma" w:hAnsi="Tahoma" w:cs="Tahoma"/>
        </w:rPr>
      </w:pPr>
    </w:p>
    <w:sectPr w:rsidR="00945F17" w:rsidRPr="00C60EA9" w:rsidSect="002D11A5">
      <w:headerReference w:type="default" r:id="rId15"/>
      <w:footerReference w:type="default" r:id="rId16"/>
      <w:headerReference w:type="first" r:id="rId17"/>
      <w:footerReference w:type="first" r:id="rId18"/>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0F8D" w14:textId="77777777" w:rsidR="00BE41A0" w:rsidRDefault="00BE41A0" w:rsidP="00F86D2B">
      <w:r>
        <w:separator/>
      </w:r>
    </w:p>
  </w:endnote>
  <w:endnote w:type="continuationSeparator" w:id="0">
    <w:p w14:paraId="44C47E69" w14:textId="77777777" w:rsidR="00BE41A0" w:rsidRDefault="00BE41A0" w:rsidP="00F86D2B">
      <w:r>
        <w:continuationSeparator/>
      </w:r>
    </w:p>
  </w:endnote>
  <w:endnote w:type="continuationNotice" w:id="1">
    <w:p w14:paraId="435EAB76" w14:textId="77777777" w:rsidR="00BE41A0" w:rsidRDefault="00BE4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D6F6" w14:textId="42E45206" w:rsidR="00C60EA9" w:rsidRPr="00C60EA9" w:rsidRDefault="00A60070" w:rsidP="4D7C6706">
    <w:pPr>
      <w:pStyle w:val="Footer"/>
      <w:rPr>
        <w:rFonts w:ascii="Tahoma" w:hAnsi="Tahoma" w:cs="Tahoma"/>
      </w:rPr>
    </w:pPr>
    <w:r>
      <w:rPr>
        <w:rFonts w:ascii="Tahoma" w:hAnsi="Tahoma" w:cs="Tahoma"/>
      </w:rPr>
      <w:t>Addendum 1</w:t>
    </w:r>
  </w:p>
  <w:p w14:paraId="01AFCF9C" w14:textId="4CFB7AE6" w:rsidR="4D7C6706" w:rsidRPr="00C60EA9" w:rsidRDefault="00C60EA9" w:rsidP="4D7C6706">
    <w:pPr>
      <w:pStyle w:val="Footer"/>
      <w:rPr>
        <w:rFonts w:ascii="Tahoma" w:hAnsi="Tahoma" w:cs="Tahoma"/>
      </w:rPr>
    </w:pPr>
    <w:r w:rsidRPr="00C60EA9">
      <w:rPr>
        <w:rFonts w:ascii="Tahoma" w:hAnsi="Tahoma" w:cs="Tahoma"/>
      </w:rPr>
      <w:t>June 2022</w:t>
    </w:r>
    <w:r w:rsidRPr="00C60EA9">
      <w:rPr>
        <w:rFonts w:ascii="Tahoma" w:hAnsi="Tahoma" w:cs="Tahoma"/>
      </w:rPr>
      <w:ptab w:relativeTo="margin" w:alignment="center" w:leader="none"/>
    </w:r>
    <w:r w:rsidRPr="00C60EA9">
      <w:rPr>
        <w:rFonts w:ascii="Tahoma" w:hAnsi="Tahoma" w:cs="Tahoma"/>
      </w:rPr>
      <w:t xml:space="preserve">Page </w:t>
    </w:r>
    <w:r w:rsidRPr="00C60EA9">
      <w:rPr>
        <w:rFonts w:ascii="Tahoma" w:hAnsi="Tahoma" w:cs="Tahoma"/>
      </w:rPr>
      <w:fldChar w:fldCharType="begin"/>
    </w:r>
    <w:r w:rsidRPr="00C60EA9">
      <w:rPr>
        <w:rFonts w:ascii="Tahoma" w:hAnsi="Tahoma" w:cs="Tahoma"/>
      </w:rPr>
      <w:instrText xml:space="preserve"> PAGE   \* MERGEFORMAT </w:instrText>
    </w:r>
    <w:r w:rsidRPr="00C60EA9">
      <w:rPr>
        <w:rFonts w:ascii="Tahoma" w:hAnsi="Tahoma" w:cs="Tahoma"/>
      </w:rPr>
      <w:fldChar w:fldCharType="separate"/>
    </w:r>
    <w:r w:rsidRPr="00C60EA9">
      <w:rPr>
        <w:rFonts w:ascii="Tahoma" w:hAnsi="Tahoma" w:cs="Tahoma"/>
        <w:noProof/>
      </w:rPr>
      <w:t>1</w:t>
    </w:r>
    <w:r w:rsidRPr="00C60EA9">
      <w:rPr>
        <w:rFonts w:ascii="Tahoma" w:hAnsi="Tahoma" w:cs="Tahoma"/>
        <w:noProof/>
      </w:rPr>
      <w:fldChar w:fldCharType="end"/>
    </w:r>
    <w:r w:rsidRPr="00C60EA9">
      <w:rPr>
        <w:rFonts w:ascii="Tahoma" w:hAnsi="Tahoma" w:cs="Tahoma"/>
        <w:noProof/>
      </w:rPr>
      <w:t xml:space="preserve"> of</w:t>
    </w:r>
    <w:r>
      <w:rPr>
        <w:rFonts w:ascii="Tahoma" w:hAnsi="Tahoma" w:cs="Tahoma"/>
        <w:noProof/>
      </w:rPr>
      <w:t xml:space="preserve"> </w:t>
    </w:r>
    <w:r w:rsidR="00945F17" w:rsidRPr="00C60EA9">
      <w:rPr>
        <w:rFonts w:ascii="Tahoma" w:hAnsi="Tahoma" w:cs="Tahoma"/>
      </w:rPr>
      <w:fldChar w:fldCharType="begin"/>
    </w:r>
    <w:r w:rsidR="00945F17" w:rsidRPr="00C60EA9">
      <w:rPr>
        <w:rFonts w:ascii="Tahoma" w:hAnsi="Tahoma" w:cs="Tahoma"/>
      </w:rPr>
      <w:instrText xml:space="preserve"> </w:instrText>
    </w:r>
    <w:r w:rsidR="00945F17">
      <w:rPr>
        <w:rFonts w:ascii="Tahoma" w:hAnsi="Tahoma" w:cs="Tahoma"/>
      </w:rPr>
      <w:instrText>NUM</w:instrText>
    </w:r>
    <w:r w:rsidR="00945F17" w:rsidRPr="00C60EA9">
      <w:rPr>
        <w:rFonts w:ascii="Tahoma" w:hAnsi="Tahoma" w:cs="Tahoma"/>
      </w:rPr>
      <w:instrText>PAGE</w:instrText>
    </w:r>
    <w:r w:rsidR="00945F17">
      <w:rPr>
        <w:rFonts w:ascii="Tahoma" w:hAnsi="Tahoma" w:cs="Tahoma"/>
      </w:rPr>
      <w:instrText>S</w:instrText>
    </w:r>
    <w:r w:rsidR="00945F17" w:rsidRPr="00C60EA9">
      <w:rPr>
        <w:rFonts w:ascii="Tahoma" w:hAnsi="Tahoma" w:cs="Tahoma"/>
      </w:rPr>
      <w:instrText xml:space="preserve">   \* MERGEFORMAT </w:instrText>
    </w:r>
    <w:r w:rsidR="00945F17" w:rsidRPr="00C60EA9">
      <w:rPr>
        <w:rFonts w:ascii="Tahoma" w:hAnsi="Tahoma" w:cs="Tahoma"/>
      </w:rPr>
      <w:fldChar w:fldCharType="separate"/>
    </w:r>
    <w:r w:rsidR="00945F17">
      <w:rPr>
        <w:rFonts w:ascii="Tahoma" w:hAnsi="Tahoma" w:cs="Tahoma"/>
      </w:rPr>
      <w:t>2</w:t>
    </w:r>
    <w:r w:rsidR="00945F17" w:rsidRPr="00C60EA9">
      <w:rPr>
        <w:rFonts w:ascii="Tahoma" w:hAnsi="Tahoma" w:cs="Tahoma"/>
        <w:noProof/>
      </w:rPr>
      <w:fldChar w:fldCharType="end"/>
    </w:r>
    <w:r w:rsidRPr="00C60EA9">
      <w:rPr>
        <w:rFonts w:ascii="Tahoma" w:hAnsi="Tahoma" w:cs="Tahoma"/>
        <w:noProof/>
      </w:rPr>
      <w:t xml:space="preserve">  </w:t>
    </w:r>
    <w:r w:rsidRPr="00C60EA9">
      <w:rPr>
        <w:rFonts w:ascii="Tahoma" w:hAnsi="Tahoma" w:cs="Tahoma"/>
      </w:rPr>
      <w:ptab w:relativeTo="margin" w:alignment="right" w:leader="none"/>
    </w:r>
    <w:r w:rsidRPr="00C60EA9">
      <w:rPr>
        <w:rFonts w:ascii="Tahoma" w:hAnsi="Tahoma" w:cs="Tahoma"/>
      </w:rPr>
      <w:t>GFO-21-304: RAMP 2022</w:t>
    </w:r>
  </w:p>
  <w:p w14:paraId="32E38115" w14:textId="5CDBD400" w:rsidR="00C60EA9" w:rsidRPr="00C60EA9" w:rsidRDefault="00C60EA9" w:rsidP="4D7C6706">
    <w:pPr>
      <w:pStyle w:val="Footer"/>
      <w:rPr>
        <w:rFonts w:ascii="Tahoma" w:hAnsi="Tahoma" w:cs="Tahoma"/>
      </w:rPr>
    </w:pPr>
  </w:p>
  <w:p w14:paraId="7860E7E0" w14:textId="38AC8173" w:rsidR="00C60EA9" w:rsidRPr="00C60EA9" w:rsidRDefault="00C60EA9" w:rsidP="4D7C6706">
    <w:pPr>
      <w:pStyle w:val="Footer"/>
      <w:rPr>
        <w:rFonts w:ascii="Tahoma" w:hAnsi="Tahoma" w:cs="Tahoma"/>
      </w:rPr>
    </w:pPr>
  </w:p>
  <w:p w14:paraId="4CEEE308" w14:textId="77777777" w:rsidR="00C60EA9" w:rsidRPr="00C60EA9" w:rsidRDefault="00C60EA9" w:rsidP="4D7C6706">
    <w:pPr>
      <w:pStyle w:val="Footer"/>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C092" w14:textId="77777777" w:rsidR="00BE41A0" w:rsidRDefault="00BE41A0" w:rsidP="00F86D2B">
      <w:r>
        <w:separator/>
      </w:r>
    </w:p>
  </w:footnote>
  <w:footnote w:type="continuationSeparator" w:id="0">
    <w:p w14:paraId="32DEF249" w14:textId="77777777" w:rsidR="00BE41A0" w:rsidRDefault="00BE41A0" w:rsidP="00F86D2B">
      <w:r>
        <w:continuationSeparator/>
      </w:r>
    </w:p>
  </w:footnote>
  <w:footnote w:type="continuationNotice" w:id="1">
    <w:p w14:paraId="11740A7A" w14:textId="77777777" w:rsidR="00BE41A0" w:rsidRDefault="00BE41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4BE83F63">
          <wp:extent cx="7465625" cy="97801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910B8"/>
    <w:multiLevelType w:val="hybridMultilevel"/>
    <w:tmpl w:val="2256C184"/>
    <w:lvl w:ilvl="0" w:tplc="5CDE2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D1743"/>
    <w:multiLevelType w:val="hybridMultilevel"/>
    <w:tmpl w:val="33B4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27DD"/>
    <w:rsid w:val="00006F37"/>
    <w:rsid w:val="000116F8"/>
    <w:rsid w:val="00015969"/>
    <w:rsid w:val="000229E8"/>
    <w:rsid w:val="00023F1E"/>
    <w:rsid w:val="000257CE"/>
    <w:rsid w:val="00027125"/>
    <w:rsid w:val="00027CDC"/>
    <w:rsid w:val="0003410A"/>
    <w:rsid w:val="00034720"/>
    <w:rsid w:val="00035F1D"/>
    <w:rsid w:val="00044505"/>
    <w:rsid w:val="00045BCA"/>
    <w:rsid w:val="00047A32"/>
    <w:rsid w:val="0005232D"/>
    <w:rsid w:val="00053C29"/>
    <w:rsid w:val="000557AC"/>
    <w:rsid w:val="00061553"/>
    <w:rsid w:val="00063B9D"/>
    <w:rsid w:val="00066CBF"/>
    <w:rsid w:val="000718F8"/>
    <w:rsid w:val="0007752D"/>
    <w:rsid w:val="00077DC7"/>
    <w:rsid w:val="00085E35"/>
    <w:rsid w:val="0009064B"/>
    <w:rsid w:val="000948E0"/>
    <w:rsid w:val="000A0ED8"/>
    <w:rsid w:val="000A263F"/>
    <w:rsid w:val="000A6CE7"/>
    <w:rsid w:val="000B5AAC"/>
    <w:rsid w:val="000B6BF9"/>
    <w:rsid w:val="000C3974"/>
    <w:rsid w:val="000C5AF0"/>
    <w:rsid w:val="000D04F1"/>
    <w:rsid w:val="000D1659"/>
    <w:rsid w:val="000D40E7"/>
    <w:rsid w:val="000E31D6"/>
    <w:rsid w:val="000E4C5A"/>
    <w:rsid w:val="000F1B7F"/>
    <w:rsid w:val="000F333B"/>
    <w:rsid w:val="000F45A5"/>
    <w:rsid w:val="000F54F8"/>
    <w:rsid w:val="001075BA"/>
    <w:rsid w:val="001135B1"/>
    <w:rsid w:val="00114A87"/>
    <w:rsid w:val="00120F68"/>
    <w:rsid w:val="0012216B"/>
    <w:rsid w:val="0012333A"/>
    <w:rsid w:val="00123A69"/>
    <w:rsid w:val="0013794C"/>
    <w:rsid w:val="0014043C"/>
    <w:rsid w:val="001443AD"/>
    <w:rsid w:val="001444C5"/>
    <w:rsid w:val="0014731B"/>
    <w:rsid w:val="00156552"/>
    <w:rsid w:val="0015732D"/>
    <w:rsid w:val="0016487F"/>
    <w:rsid w:val="00166D97"/>
    <w:rsid w:val="001675B0"/>
    <w:rsid w:val="00170D0C"/>
    <w:rsid w:val="001716DB"/>
    <w:rsid w:val="001751DC"/>
    <w:rsid w:val="00175B0C"/>
    <w:rsid w:val="00176378"/>
    <w:rsid w:val="001772BE"/>
    <w:rsid w:val="00184D73"/>
    <w:rsid w:val="00184EB1"/>
    <w:rsid w:val="00186DCE"/>
    <w:rsid w:val="001901AD"/>
    <w:rsid w:val="00196001"/>
    <w:rsid w:val="001A073D"/>
    <w:rsid w:val="001A53FD"/>
    <w:rsid w:val="001A54A1"/>
    <w:rsid w:val="001B2C1D"/>
    <w:rsid w:val="001B6F52"/>
    <w:rsid w:val="001C0617"/>
    <w:rsid w:val="001C0660"/>
    <w:rsid w:val="001C1616"/>
    <w:rsid w:val="001C71C0"/>
    <w:rsid w:val="001D0696"/>
    <w:rsid w:val="001D3048"/>
    <w:rsid w:val="001E68E5"/>
    <w:rsid w:val="001F62F3"/>
    <w:rsid w:val="00200560"/>
    <w:rsid w:val="00203587"/>
    <w:rsid w:val="00207ADD"/>
    <w:rsid w:val="00207B24"/>
    <w:rsid w:val="00211610"/>
    <w:rsid w:val="00215354"/>
    <w:rsid w:val="002175FA"/>
    <w:rsid w:val="00220D69"/>
    <w:rsid w:val="002219C2"/>
    <w:rsid w:val="00225091"/>
    <w:rsid w:val="00225EF7"/>
    <w:rsid w:val="00232F90"/>
    <w:rsid w:val="00234CAF"/>
    <w:rsid w:val="00235167"/>
    <w:rsid w:val="0024149D"/>
    <w:rsid w:val="002437A1"/>
    <w:rsid w:val="002558C1"/>
    <w:rsid w:val="00257DED"/>
    <w:rsid w:val="00261C02"/>
    <w:rsid w:val="00262C5B"/>
    <w:rsid w:val="00262EBE"/>
    <w:rsid w:val="00263A84"/>
    <w:rsid w:val="002747CF"/>
    <w:rsid w:val="0028397B"/>
    <w:rsid w:val="00297D32"/>
    <w:rsid w:val="002A0C16"/>
    <w:rsid w:val="002A5F7A"/>
    <w:rsid w:val="002A62B9"/>
    <w:rsid w:val="002B321A"/>
    <w:rsid w:val="002B6128"/>
    <w:rsid w:val="002C5686"/>
    <w:rsid w:val="002C5ED8"/>
    <w:rsid w:val="002D11A5"/>
    <w:rsid w:val="002D14DE"/>
    <w:rsid w:val="002D2E86"/>
    <w:rsid w:val="002E6574"/>
    <w:rsid w:val="002F1A3D"/>
    <w:rsid w:val="00300FB1"/>
    <w:rsid w:val="0030165B"/>
    <w:rsid w:val="0030333E"/>
    <w:rsid w:val="003058E1"/>
    <w:rsid w:val="00306C82"/>
    <w:rsid w:val="00310178"/>
    <w:rsid w:val="00320F43"/>
    <w:rsid w:val="003304DF"/>
    <w:rsid w:val="00344B58"/>
    <w:rsid w:val="003460A0"/>
    <w:rsid w:val="00346C09"/>
    <w:rsid w:val="003473F4"/>
    <w:rsid w:val="00350110"/>
    <w:rsid w:val="00352A89"/>
    <w:rsid w:val="003622F6"/>
    <w:rsid w:val="003627B7"/>
    <w:rsid w:val="00367EDB"/>
    <w:rsid w:val="00372929"/>
    <w:rsid w:val="0037445F"/>
    <w:rsid w:val="00380A3B"/>
    <w:rsid w:val="003868C5"/>
    <w:rsid w:val="00391409"/>
    <w:rsid w:val="00392FBA"/>
    <w:rsid w:val="00393CD0"/>
    <w:rsid w:val="003A4EE8"/>
    <w:rsid w:val="003A5CA6"/>
    <w:rsid w:val="003B222E"/>
    <w:rsid w:val="003B2EEC"/>
    <w:rsid w:val="003C1347"/>
    <w:rsid w:val="003C5870"/>
    <w:rsid w:val="003D0731"/>
    <w:rsid w:val="003D38BF"/>
    <w:rsid w:val="003D58DF"/>
    <w:rsid w:val="003D6B39"/>
    <w:rsid w:val="003E0AD6"/>
    <w:rsid w:val="003E0D2D"/>
    <w:rsid w:val="003E404F"/>
    <w:rsid w:val="003E520E"/>
    <w:rsid w:val="003E5756"/>
    <w:rsid w:val="003E5C44"/>
    <w:rsid w:val="003F331F"/>
    <w:rsid w:val="003F3A2D"/>
    <w:rsid w:val="003F46CC"/>
    <w:rsid w:val="0040089D"/>
    <w:rsid w:val="00400B7A"/>
    <w:rsid w:val="00410AC7"/>
    <w:rsid w:val="00415DE9"/>
    <w:rsid w:val="00430859"/>
    <w:rsid w:val="00431E45"/>
    <w:rsid w:val="00432A43"/>
    <w:rsid w:val="00433585"/>
    <w:rsid w:val="00433610"/>
    <w:rsid w:val="004379A5"/>
    <w:rsid w:val="00437D5F"/>
    <w:rsid w:val="00437DE9"/>
    <w:rsid w:val="004425C7"/>
    <w:rsid w:val="00443809"/>
    <w:rsid w:val="00443963"/>
    <w:rsid w:val="004473A3"/>
    <w:rsid w:val="004504D5"/>
    <w:rsid w:val="00450A7C"/>
    <w:rsid w:val="00451200"/>
    <w:rsid w:val="00453359"/>
    <w:rsid w:val="00453A3A"/>
    <w:rsid w:val="004573EA"/>
    <w:rsid w:val="00467610"/>
    <w:rsid w:val="004713E8"/>
    <w:rsid w:val="004765D7"/>
    <w:rsid w:val="00476989"/>
    <w:rsid w:val="00481A0E"/>
    <w:rsid w:val="004828A8"/>
    <w:rsid w:val="00482E6D"/>
    <w:rsid w:val="0048306F"/>
    <w:rsid w:val="00492576"/>
    <w:rsid w:val="00492A6E"/>
    <w:rsid w:val="00493781"/>
    <w:rsid w:val="00493E6E"/>
    <w:rsid w:val="0049428D"/>
    <w:rsid w:val="004A10AB"/>
    <w:rsid w:val="004A1AAA"/>
    <w:rsid w:val="004A4C18"/>
    <w:rsid w:val="004B000D"/>
    <w:rsid w:val="004C1A4F"/>
    <w:rsid w:val="004C48A9"/>
    <w:rsid w:val="004C63A9"/>
    <w:rsid w:val="004C69BD"/>
    <w:rsid w:val="004D128F"/>
    <w:rsid w:val="004D4DAE"/>
    <w:rsid w:val="004D614E"/>
    <w:rsid w:val="004E3F43"/>
    <w:rsid w:val="004E705B"/>
    <w:rsid w:val="004F1B12"/>
    <w:rsid w:val="004F3A1A"/>
    <w:rsid w:val="00504233"/>
    <w:rsid w:val="00505435"/>
    <w:rsid w:val="005100D5"/>
    <w:rsid w:val="00512DE2"/>
    <w:rsid w:val="00514768"/>
    <w:rsid w:val="00514BC5"/>
    <w:rsid w:val="00522FCA"/>
    <w:rsid w:val="00523EE9"/>
    <w:rsid w:val="00524EA9"/>
    <w:rsid w:val="00525E2C"/>
    <w:rsid w:val="00527817"/>
    <w:rsid w:val="0053546D"/>
    <w:rsid w:val="005378D1"/>
    <w:rsid w:val="0054125B"/>
    <w:rsid w:val="005528B8"/>
    <w:rsid w:val="005568CA"/>
    <w:rsid w:val="00561488"/>
    <w:rsid w:val="005624D5"/>
    <w:rsid w:val="00562566"/>
    <w:rsid w:val="00566D9C"/>
    <w:rsid w:val="00576610"/>
    <w:rsid w:val="00577BDB"/>
    <w:rsid w:val="00577D95"/>
    <w:rsid w:val="00581644"/>
    <w:rsid w:val="00583819"/>
    <w:rsid w:val="0059520F"/>
    <w:rsid w:val="005954B1"/>
    <w:rsid w:val="0059609D"/>
    <w:rsid w:val="00596CC0"/>
    <w:rsid w:val="00597034"/>
    <w:rsid w:val="005A11FA"/>
    <w:rsid w:val="005B597E"/>
    <w:rsid w:val="005C0E0F"/>
    <w:rsid w:val="005C1BED"/>
    <w:rsid w:val="005C4E6B"/>
    <w:rsid w:val="005C5C8B"/>
    <w:rsid w:val="005D555B"/>
    <w:rsid w:val="005E0D84"/>
    <w:rsid w:val="005E1B7A"/>
    <w:rsid w:val="005E2751"/>
    <w:rsid w:val="005E51E3"/>
    <w:rsid w:val="005E6FA2"/>
    <w:rsid w:val="005F2357"/>
    <w:rsid w:val="005F4077"/>
    <w:rsid w:val="005F5A56"/>
    <w:rsid w:val="005F7C2A"/>
    <w:rsid w:val="0060384A"/>
    <w:rsid w:val="00604979"/>
    <w:rsid w:val="00605A67"/>
    <w:rsid w:val="006067D8"/>
    <w:rsid w:val="006067EC"/>
    <w:rsid w:val="00610347"/>
    <w:rsid w:val="00612F96"/>
    <w:rsid w:val="00613320"/>
    <w:rsid w:val="006213AD"/>
    <w:rsid w:val="00633693"/>
    <w:rsid w:val="006354AD"/>
    <w:rsid w:val="00641121"/>
    <w:rsid w:val="00645942"/>
    <w:rsid w:val="00645A54"/>
    <w:rsid w:val="00650056"/>
    <w:rsid w:val="006511D6"/>
    <w:rsid w:val="00654BE4"/>
    <w:rsid w:val="006640A2"/>
    <w:rsid w:val="006720BA"/>
    <w:rsid w:val="00680C6B"/>
    <w:rsid w:val="0068173B"/>
    <w:rsid w:val="00690390"/>
    <w:rsid w:val="006906F2"/>
    <w:rsid w:val="006926BB"/>
    <w:rsid w:val="00693454"/>
    <w:rsid w:val="006A4DB6"/>
    <w:rsid w:val="006A57AF"/>
    <w:rsid w:val="006B13F0"/>
    <w:rsid w:val="006C52A5"/>
    <w:rsid w:val="006C778E"/>
    <w:rsid w:val="006D3827"/>
    <w:rsid w:val="006D5258"/>
    <w:rsid w:val="006E146A"/>
    <w:rsid w:val="006E1B5A"/>
    <w:rsid w:val="006E3CBF"/>
    <w:rsid w:val="006F515E"/>
    <w:rsid w:val="007019E3"/>
    <w:rsid w:val="00702D5E"/>
    <w:rsid w:val="00710AC0"/>
    <w:rsid w:val="007134AE"/>
    <w:rsid w:val="0071365A"/>
    <w:rsid w:val="00713AB5"/>
    <w:rsid w:val="00714A94"/>
    <w:rsid w:val="00716157"/>
    <w:rsid w:val="00721143"/>
    <w:rsid w:val="007211FC"/>
    <w:rsid w:val="00725E62"/>
    <w:rsid w:val="00730C07"/>
    <w:rsid w:val="007312BC"/>
    <w:rsid w:val="00732A62"/>
    <w:rsid w:val="00736624"/>
    <w:rsid w:val="00741DD5"/>
    <w:rsid w:val="007430FB"/>
    <w:rsid w:val="00751B35"/>
    <w:rsid w:val="00751C0F"/>
    <w:rsid w:val="00754BBA"/>
    <w:rsid w:val="00761CA0"/>
    <w:rsid w:val="00761F8B"/>
    <w:rsid w:val="007715F5"/>
    <w:rsid w:val="0077265A"/>
    <w:rsid w:val="00772773"/>
    <w:rsid w:val="00774364"/>
    <w:rsid w:val="00777798"/>
    <w:rsid w:val="00777887"/>
    <w:rsid w:val="0078154A"/>
    <w:rsid w:val="00783717"/>
    <w:rsid w:val="00784756"/>
    <w:rsid w:val="00785ECD"/>
    <w:rsid w:val="00787D87"/>
    <w:rsid w:val="007B4272"/>
    <w:rsid w:val="007C41C2"/>
    <w:rsid w:val="007C6B20"/>
    <w:rsid w:val="007C7B33"/>
    <w:rsid w:val="007D35DF"/>
    <w:rsid w:val="007D4A2F"/>
    <w:rsid w:val="007E16BB"/>
    <w:rsid w:val="007E5E52"/>
    <w:rsid w:val="007F5CD0"/>
    <w:rsid w:val="007F72D1"/>
    <w:rsid w:val="007F7572"/>
    <w:rsid w:val="008000B3"/>
    <w:rsid w:val="008039F0"/>
    <w:rsid w:val="008067FD"/>
    <w:rsid w:val="00807C80"/>
    <w:rsid w:val="008103A1"/>
    <w:rsid w:val="008106B6"/>
    <w:rsid w:val="00811D8F"/>
    <w:rsid w:val="00812BCD"/>
    <w:rsid w:val="0081533B"/>
    <w:rsid w:val="00825441"/>
    <w:rsid w:val="00827F78"/>
    <w:rsid w:val="008417BE"/>
    <w:rsid w:val="00846985"/>
    <w:rsid w:val="00847092"/>
    <w:rsid w:val="008543C8"/>
    <w:rsid w:val="00874988"/>
    <w:rsid w:val="00886223"/>
    <w:rsid w:val="00891290"/>
    <w:rsid w:val="00891410"/>
    <w:rsid w:val="008928A6"/>
    <w:rsid w:val="00894D4B"/>
    <w:rsid w:val="00896BAA"/>
    <w:rsid w:val="008A0A74"/>
    <w:rsid w:val="008A4D5D"/>
    <w:rsid w:val="008A712D"/>
    <w:rsid w:val="008B2758"/>
    <w:rsid w:val="008B2C97"/>
    <w:rsid w:val="008B4E0E"/>
    <w:rsid w:val="008C25D9"/>
    <w:rsid w:val="008C415E"/>
    <w:rsid w:val="008D0341"/>
    <w:rsid w:val="008E1433"/>
    <w:rsid w:val="008E3926"/>
    <w:rsid w:val="008E4BE4"/>
    <w:rsid w:val="008E4EC1"/>
    <w:rsid w:val="008E7852"/>
    <w:rsid w:val="008F2833"/>
    <w:rsid w:val="008F7BB2"/>
    <w:rsid w:val="0090265A"/>
    <w:rsid w:val="00902F5B"/>
    <w:rsid w:val="009034A4"/>
    <w:rsid w:val="0090463D"/>
    <w:rsid w:val="00910710"/>
    <w:rsid w:val="0091087C"/>
    <w:rsid w:val="009117D8"/>
    <w:rsid w:val="009121B5"/>
    <w:rsid w:val="0091623D"/>
    <w:rsid w:val="009226D7"/>
    <w:rsid w:val="00924569"/>
    <w:rsid w:val="00926F7E"/>
    <w:rsid w:val="009273C3"/>
    <w:rsid w:val="00936119"/>
    <w:rsid w:val="00936E53"/>
    <w:rsid w:val="00937D33"/>
    <w:rsid w:val="0094054B"/>
    <w:rsid w:val="009407F5"/>
    <w:rsid w:val="00942C9F"/>
    <w:rsid w:val="00945F17"/>
    <w:rsid w:val="009500A6"/>
    <w:rsid w:val="00950AF4"/>
    <w:rsid w:val="00950E54"/>
    <w:rsid w:val="00953952"/>
    <w:rsid w:val="00962BD3"/>
    <w:rsid w:val="00965664"/>
    <w:rsid w:val="00972183"/>
    <w:rsid w:val="0097575E"/>
    <w:rsid w:val="00994EE3"/>
    <w:rsid w:val="00996465"/>
    <w:rsid w:val="009A132A"/>
    <w:rsid w:val="009A1B3A"/>
    <w:rsid w:val="009A6DC1"/>
    <w:rsid w:val="009B7336"/>
    <w:rsid w:val="009C3F65"/>
    <w:rsid w:val="009C5B17"/>
    <w:rsid w:val="009C616E"/>
    <w:rsid w:val="009D0FE1"/>
    <w:rsid w:val="009D1936"/>
    <w:rsid w:val="009D1FBA"/>
    <w:rsid w:val="009E235A"/>
    <w:rsid w:val="009E2BDD"/>
    <w:rsid w:val="009E6C35"/>
    <w:rsid w:val="009E754B"/>
    <w:rsid w:val="009F1437"/>
    <w:rsid w:val="009F3ACB"/>
    <w:rsid w:val="009F75E7"/>
    <w:rsid w:val="00A02A42"/>
    <w:rsid w:val="00A0463F"/>
    <w:rsid w:val="00A11DC2"/>
    <w:rsid w:val="00A143C9"/>
    <w:rsid w:val="00A14812"/>
    <w:rsid w:val="00A159EA"/>
    <w:rsid w:val="00A15FA8"/>
    <w:rsid w:val="00A17202"/>
    <w:rsid w:val="00A20A72"/>
    <w:rsid w:val="00A268A0"/>
    <w:rsid w:val="00A3384C"/>
    <w:rsid w:val="00A345FB"/>
    <w:rsid w:val="00A35D78"/>
    <w:rsid w:val="00A36CF5"/>
    <w:rsid w:val="00A371A6"/>
    <w:rsid w:val="00A37BF3"/>
    <w:rsid w:val="00A60070"/>
    <w:rsid w:val="00A62B82"/>
    <w:rsid w:val="00A62EE7"/>
    <w:rsid w:val="00A64EA3"/>
    <w:rsid w:val="00A65636"/>
    <w:rsid w:val="00A67A34"/>
    <w:rsid w:val="00A70A19"/>
    <w:rsid w:val="00A7148E"/>
    <w:rsid w:val="00A73089"/>
    <w:rsid w:val="00A73EE3"/>
    <w:rsid w:val="00A7531D"/>
    <w:rsid w:val="00A77BAC"/>
    <w:rsid w:val="00A84733"/>
    <w:rsid w:val="00A903C2"/>
    <w:rsid w:val="00A90DC6"/>
    <w:rsid w:val="00A911E4"/>
    <w:rsid w:val="00A947A6"/>
    <w:rsid w:val="00A94929"/>
    <w:rsid w:val="00AA0B59"/>
    <w:rsid w:val="00AA15AC"/>
    <w:rsid w:val="00AA643B"/>
    <w:rsid w:val="00AB07D8"/>
    <w:rsid w:val="00AB100D"/>
    <w:rsid w:val="00AB14DD"/>
    <w:rsid w:val="00AB1BDE"/>
    <w:rsid w:val="00AC07F7"/>
    <w:rsid w:val="00AC1586"/>
    <w:rsid w:val="00AC2BF0"/>
    <w:rsid w:val="00AC4175"/>
    <w:rsid w:val="00AC6685"/>
    <w:rsid w:val="00AD0850"/>
    <w:rsid w:val="00AD0F28"/>
    <w:rsid w:val="00AD21FC"/>
    <w:rsid w:val="00AD3653"/>
    <w:rsid w:val="00AD5870"/>
    <w:rsid w:val="00AD7ED2"/>
    <w:rsid w:val="00AE05B9"/>
    <w:rsid w:val="00AE1E57"/>
    <w:rsid w:val="00AE5A9C"/>
    <w:rsid w:val="00AE7105"/>
    <w:rsid w:val="00AF0E16"/>
    <w:rsid w:val="00AF6843"/>
    <w:rsid w:val="00B03AD3"/>
    <w:rsid w:val="00B06568"/>
    <w:rsid w:val="00B07EBD"/>
    <w:rsid w:val="00B118F4"/>
    <w:rsid w:val="00B12BAB"/>
    <w:rsid w:val="00B14D64"/>
    <w:rsid w:val="00B1682B"/>
    <w:rsid w:val="00B170B9"/>
    <w:rsid w:val="00B23D1D"/>
    <w:rsid w:val="00B253AD"/>
    <w:rsid w:val="00B34BC4"/>
    <w:rsid w:val="00B376B7"/>
    <w:rsid w:val="00B429FF"/>
    <w:rsid w:val="00B5081F"/>
    <w:rsid w:val="00B52353"/>
    <w:rsid w:val="00B52732"/>
    <w:rsid w:val="00B61DDC"/>
    <w:rsid w:val="00B62F59"/>
    <w:rsid w:val="00B64E2C"/>
    <w:rsid w:val="00B76608"/>
    <w:rsid w:val="00B80E72"/>
    <w:rsid w:val="00B84D31"/>
    <w:rsid w:val="00B86028"/>
    <w:rsid w:val="00B87166"/>
    <w:rsid w:val="00B906E9"/>
    <w:rsid w:val="00B9188D"/>
    <w:rsid w:val="00BA1317"/>
    <w:rsid w:val="00BA3F4C"/>
    <w:rsid w:val="00BA4126"/>
    <w:rsid w:val="00BA45D2"/>
    <w:rsid w:val="00BB24AD"/>
    <w:rsid w:val="00BB4282"/>
    <w:rsid w:val="00BB4A94"/>
    <w:rsid w:val="00BB5DCD"/>
    <w:rsid w:val="00BB6464"/>
    <w:rsid w:val="00BC215D"/>
    <w:rsid w:val="00BC2C24"/>
    <w:rsid w:val="00BC42B2"/>
    <w:rsid w:val="00BC6D77"/>
    <w:rsid w:val="00BD25CB"/>
    <w:rsid w:val="00BD346F"/>
    <w:rsid w:val="00BD6B8E"/>
    <w:rsid w:val="00BE0868"/>
    <w:rsid w:val="00BE41A0"/>
    <w:rsid w:val="00BF27D5"/>
    <w:rsid w:val="00BF2C96"/>
    <w:rsid w:val="00BF368E"/>
    <w:rsid w:val="00BF3C9A"/>
    <w:rsid w:val="00BF3E92"/>
    <w:rsid w:val="00C00E20"/>
    <w:rsid w:val="00C01C97"/>
    <w:rsid w:val="00C031D2"/>
    <w:rsid w:val="00C03527"/>
    <w:rsid w:val="00C20D7F"/>
    <w:rsid w:val="00C239AE"/>
    <w:rsid w:val="00C37D47"/>
    <w:rsid w:val="00C454A2"/>
    <w:rsid w:val="00C47851"/>
    <w:rsid w:val="00C60EA9"/>
    <w:rsid w:val="00C631C6"/>
    <w:rsid w:val="00C64699"/>
    <w:rsid w:val="00C654CF"/>
    <w:rsid w:val="00C67037"/>
    <w:rsid w:val="00C72EE6"/>
    <w:rsid w:val="00C74A8F"/>
    <w:rsid w:val="00C74FB3"/>
    <w:rsid w:val="00C77EB2"/>
    <w:rsid w:val="00C86E79"/>
    <w:rsid w:val="00C950ED"/>
    <w:rsid w:val="00C96BDD"/>
    <w:rsid w:val="00CA6B2B"/>
    <w:rsid w:val="00CB1A91"/>
    <w:rsid w:val="00CB4698"/>
    <w:rsid w:val="00CC1F7C"/>
    <w:rsid w:val="00CC3689"/>
    <w:rsid w:val="00CC6E48"/>
    <w:rsid w:val="00CC6F94"/>
    <w:rsid w:val="00CD1599"/>
    <w:rsid w:val="00CD6805"/>
    <w:rsid w:val="00CE531E"/>
    <w:rsid w:val="00CE5FA3"/>
    <w:rsid w:val="00CE67D1"/>
    <w:rsid w:val="00CE6E4E"/>
    <w:rsid w:val="00CF3F47"/>
    <w:rsid w:val="00CF75CE"/>
    <w:rsid w:val="00CF7CCF"/>
    <w:rsid w:val="00D0310E"/>
    <w:rsid w:val="00D0774F"/>
    <w:rsid w:val="00D07ABB"/>
    <w:rsid w:val="00D12312"/>
    <w:rsid w:val="00D12B04"/>
    <w:rsid w:val="00D13024"/>
    <w:rsid w:val="00D14450"/>
    <w:rsid w:val="00D223FC"/>
    <w:rsid w:val="00D27C68"/>
    <w:rsid w:val="00D32C3D"/>
    <w:rsid w:val="00D40018"/>
    <w:rsid w:val="00D42C11"/>
    <w:rsid w:val="00D431C2"/>
    <w:rsid w:val="00D43B83"/>
    <w:rsid w:val="00D442B1"/>
    <w:rsid w:val="00D541B8"/>
    <w:rsid w:val="00D60DAE"/>
    <w:rsid w:val="00D63C6E"/>
    <w:rsid w:val="00D64912"/>
    <w:rsid w:val="00D67FD2"/>
    <w:rsid w:val="00D77C38"/>
    <w:rsid w:val="00D83EBA"/>
    <w:rsid w:val="00D84E6B"/>
    <w:rsid w:val="00D8797F"/>
    <w:rsid w:val="00D903BD"/>
    <w:rsid w:val="00D93C3A"/>
    <w:rsid w:val="00D972D3"/>
    <w:rsid w:val="00D9772E"/>
    <w:rsid w:val="00D97AD7"/>
    <w:rsid w:val="00DA77BD"/>
    <w:rsid w:val="00DB1353"/>
    <w:rsid w:val="00DB163D"/>
    <w:rsid w:val="00DB3067"/>
    <w:rsid w:val="00DC2004"/>
    <w:rsid w:val="00DC2A52"/>
    <w:rsid w:val="00DC2C11"/>
    <w:rsid w:val="00DD53BF"/>
    <w:rsid w:val="00DD6C19"/>
    <w:rsid w:val="00DD7B57"/>
    <w:rsid w:val="00DE2F37"/>
    <w:rsid w:val="00DE60DE"/>
    <w:rsid w:val="00DF397B"/>
    <w:rsid w:val="00DF789B"/>
    <w:rsid w:val="00E00E86"/>
    <w:rsid w:val="00E05305"/>
    <w:rsid w:val="00E11518"/>
    <w:rsid w:val="00E1405E"/>
    <w:rsid w:val="00E14E2E"/>
    <w:rsid w:val="00E14E30"/>
    <w:rsid w:val="00E210F6"/>
    <w:rsid w:val="00E225DE"/>
    <w:rsid w:val="00E27F3D"/>
    <w:rsid w:val="00E30067"/>
    <w:rsid w:val="00E30E73"/>
    <w:rsid w:val="00E320BA"/>
    <w:rsid w:val="00E34EE8"/>
    <w:rsid w:val="00E36C9E"/>
    <w:rsid w:val="00E37D5C"/>
    <w:rsid w:val="00E45788"/>
    <w:rsid w:val="00E510A1"/>
    <w:rsid w:val="00E54411"/>
    <w:rsid w:val="00E5585C"/>
    <w:rsid w:val="00E62715"/>
    <w:rsid w:val="00E63B4E"/>
    <w:rsid w:val="00E7005D"/>
    <w:rsid w:val="00E706BD"/>
    <w:rsid w:val="00E707FC"/>
    <w:rsid w:val="00E80F94"/>
    <w:rsid w:val="00E81BBF"/>
    <w:rsid w:val="00E82764"/>
    <w:rsid w:val="00E90169"/>
    <w:rsid w:val="00E94AFE"/>
    <w:rsid w:val="00E9575B"/>
    <w:rsid w:val="00E95AA9"/>
    <w:rsid w:val="00EA1ED4"/>
    <w:rsid w:val="00EA23C0"/>
    <w:rsid w:val="00EA2D20"/>
    <w:rsid w:val="00EA3713"/>
    <w:rsid w:val="00EA67D1"/>
    <w:rsid w:val="00EA7BDE"/>
    <w:rsid w:val="00EB0E3D"/>
    <w:rsid w:val="00EB106B"/>
    <w:rsid w:val="00EB6306"/>
    <w:rsid w:val="00EB7321"/>
    <w:rsid w:val="00EC5B11"/>
    <w:rsid w:val="00ED0147"/>
    <w:rsid w:val="00ED18F1"/>
    <w:rsid w:val="00ED387F"/>
    <w:rsid w:val="00ED7BF2"/>
    <w:rsid w:val="00EE7121"/>
    <w:rsid w:val="00EF08D8"/>
    <w:rsid w:val="00EF4C27"/>
    <w:rsid w:val="00F027EA"/>
    <w:rsid w:val="00F06B49"/>
    <w:rsid w:val="00F10DFF"/>
    <w:rsid w:val="00F15F28"/>
    <w:rsid w:val="00F209FD"/>
    <w:rsid w:val="00F217E7"/>
    <w:rsid w:val="00F21D8C"/>
    <w:rsid w:val="00F21E07"/>
    <w:rsid w:val="00F220FC"/>
    <w:rsid w:val="00F22AD4"/>
    <w:rsid w:val="00F23F08"/>
    <w:rsid w:val="00F25F73"/>
    <w:rsid w:val="00F34097"/>
    <w:rsid w:val="00F445D1"/>
    <w:rsid w:val="00F450DA"/>
    <w:rsid w:val="00F539F9"/>
    <w:rsid w:val="00F57222"/>
    <w:rsid w:val="00F61CF6"/>
    <w:rsid w:val="00F73275"/>
    <w:rsid w:val="00F86D2B"/>
    <w:rsid w:val="00F90131"/>
    <w:rsid w:val="00F90F6B"/>
    <w:rsid w:val="00F93FA8"/>
    <w:rsid w:val="00F947AC"/>
    <w:rsid w:val="00F95D8D"/>
    <w:rsid w:val="00F967DF"/>
    <w:rsid w:val="00F97639"/>
    <w:rsid w:val="00F977F6"/>
    <w:rsid w:val="00FA2348"/>
    <w:rsid w:val="00FA587F"/>
    <w:rsid w:val="00FC0158"/>
    <w:rsid w:val="00FC06EC"/>
    <w:rsid w:val="00FC1016"/>
    <w:rsid w:val="00FC56C7"/>
    <w:rsid w:val="00FD232F"/>
    <w:rsid w:val="00FD5CEB"/>
    <w:rsid w:val="00FD6E86"/>
    <w:rsid w:val="00FD7E88"/>
    <w:rsid w:val="00FE5320"/>
    <w:rsid w:val="00FE65B3"/>
    <w:rsid w:val="00FE6A54"/>
    <w:rsid w:val="00FF2359"/>
    <w:rsid w:val="00FF3E26"/>
    <w:rsid w:val="00FF7300"/>
    <w:rsid w:val="00FF7303"/>
    <w:rsid w:val="00FF76DE"/>
    <w:rsid w:val="0CDE3617"/>
    <w:rsid w:val="0EBBBC2A"/>
    <w:rsid w:val="10EECF12"/>
    <w:rsid w:val="13FDB42E"/>
    <w:rsid w:val="16AECF99"/>
    <w:rsid w:val="1CFDBB69"/>
    <w:rsid w:val="22CED20B"/>
    <w:rsid w:val="2407BBC1"/>
    <w:rsid w:val="2697E88F"/>
    <w:rsid w:val="2B6B59B2"/>
    <w:rsid w:val="46FA0AF7"/>
    <w:rsid w:val="4D60A15B"/>
    <w:rsid w:val="4D7C6706"/>
    <w:rsid w:val="52521B09"/>
    <w:rsid w:val="5770E9BA"/>
    <w:rsid w:val="5CD4152B"/>
    <w:rsid w:val="65B14D97"/>
    <w:rsid w:val="689A932A"/>
    <w:rsid w:val="6E6CE0F9"/>
    <w:rsid w:val="73241326"/>
    <w:rsid w:val="770EC575"/>
    <w:rsid w:val="78881590"/>
    <w:rsid w:val="7BE23698"/>
    <w:rsid w:val="7F19D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8D208C"/>
  <w14:defaultImageDpi w14:val="300"/>
  <w15:docId w15:val="{3F6E4922-E99B-4339-9691-804BD29C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2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E520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E520E"/>
    <w:pPr>
      <w:spacing w:line="259" w:lineRule="auto"/>
      <w:outlineLvl w:val="9"/>
    </w:pPr>
  </w:style>
  <w:style w:type="paragraph" w:styleId="TOC1">
    <w:name w:val="toc 1"/>
    <w:basedOn w:val="Normal"/>
    <w:next w:val="Normal"/>
    <w:autoRedefine/>
    <w:uiPriority w:val="39"/>
    <w:unhideWhenUsed/>
    <w:rsid w:val="003E520E"/>
    <w:pPr>
      <w:spacing w:after="100"/>
    </w:pPr>
  </w:style>
  <w:style w:type="paragraph" w:styleId="ListParagraph">
    <w:name w:val="List Paragraph"/>
    <w:basedOn w:val="Normal"/>
    <w:uiPriority w:val="34"/>
    <w:qFormat/>
    <w:rsid w:val="007715F5"/>
    <w:pPr>
      <w:ind w:left="720"/>
      <w:contextualSpacing/>
    </w:pPr>
  </w:style>
  <w:style w:type="paragraph" w:styleId="Revision">
    <w:name w:val="Revision"/>
    <w:hidden/>
    <w:uiPriority w:val="99"/>
    <w:semiHidden/>
    <w:rsid w:val="00AD0850"/>
  </w:style>
  <w:style w:type="character" w:styleId="CommentReference">
    <w:name w:val="annotation reference"/>
    <w:basedOn w:val="DefaultParagraphFont"/>
    <w:uiPriority w:val="99"/>
    <w:semiHidden/>
    <w:unhideWhenUsed/>
    <w:rsid w:val="00AF6843"/>
    <w:rPr>
      <w:sz w:val="16"/>
      <w:szCs w:val="16"/>
    </w:rPr>
  </w:style>
  <w:style w:type="paragraph" w:styleId="CommentText">
    <w:name w:val="annotation text"/>
    <w:basedOn w:val="Normal"/>
    <w:link w:val="CommentTextChar"/>
    <w:uiPriority w:val="99"/>
    <w:unhideWhenUsed/>
    <w:rsid w:val="00AF6843"/>
    <w:rPr>
      <w:sz w:val="20"/>
      <w:szCs w:val="20"/>
    </w:rPr>
  </w:style>
  <w:style w:type="character" w:customStyle="1" w:styleId="CommentTextChar">
    <w:name w:val="Comment Text Char"/>
    <w:basedOn w:val="DefaultParagraphFont"/>
    <w:link w:val="CommentText"/>
    <w:uiPriority w:val="99"/>
    <w:rsid w:val="00AF6843"/>
    <w:rPr>
      <w:sz w:val="20"/>
      <w:szCs w:val="20"/>
    </w:rPr>
  </w:style>
  <w:style w:type="paragraph" w:styleId="CommentSubject">
    <w:name w:val="annotation subject"/>
    <w:basedOn w:val="CommentText"/>
    <w:next w:val="CommentText"/>
    <w:link w:val="CommentSubjectChar"/>
    <w:uiPriority w:val="99"/>
    <w:semiHidden/>
    <w:unhideWhenUsed/>
    <w:rsid w:val="00AF6843"/>
    <w:rPr>
      <w:b/>
      <w:bCs/>
    </w:rPr>
  </w:style>
  <w:style w:type="character" w:customStyle="1" w:styleId="CommentSubjectChar">
    <w:name w:val="Comment Subject Char"/>
    <w:basedOn w:val="CommentTextChar"/>
    <w:link w:val="CommentSubject"/>
    <w:uiPriority w:val="99"/>
    <w:semiHidden/>
    <w:rsid w:val="00AF6843"/>
    <w:rPr>
      <w:b/>
      <w:bCs/>
      <w:sz w:val="20"/>
      <w:szCs w:val="20"/>
    </w:rPr>
  </w:style>
  <w:style w:type="character" w:styleId="Mention">
    <w:name w:val="Mention"/>
    <w:basedOn w:val="DefaultParagraphFont"/>
    <w:uiPriority w:val="99"/>
    <w:unhideWhenUsed/>
    <w:rsid w:val="00AF6843"/>
    <w:rPr>
      <w:color w:val="2B579A"/>
      <w:shd w:val="clear" w:color="auto" w:fill="E1DFDD"/>
    </w:rPr>
  </w:style>
  <w:style w:type="character" w:styleId="UnresolvedMention">
    <w:name w:val="Unresolved Mention"/>
    <w:basedOn w:val="DefaultParagraphFont"/>
    <w:uiPriority w:val="99"/>
    <w:unhideWhenUsed/>
    <w:rsid w:val="00C77EB2"/>
    <w:rPr>
      <w:color w:val="605E5C"/>
      <w:shd w:val="clear" w:color="auto" w:fill="E1DFDD"/>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FE6A54"/>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FE6A54"/>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FE6A54"/>
    <w:rPr>
      <w:rFonts w:cs="Times New Roman"/>
      <w:vertAlign w:val="superscript"/>
    </w:rPr>
  </w:style>
  <w:style w:type="table" w:customStyle="1" w:styleId="ListTable321">
    <w:name w:val="List Table 321"/>
    <w:basedOn w:val="TableNormal"/>
    <w:next w:val="ListTable3"/>
    <w:uiPriority w:val="48"/>
    <w:rsid w:val="00FE6A54"/>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FE6A5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c-word-edit.officeapps.live.com/we/wordeditorframe.aspx?ui=en%2DUS&amp;rs=en%2DUS&amp;wopisrc=https%3A%2F%2Fcaenergy.sharepoint.com%2Fsites%2FEDMFO%2F_vti_bin%2Fwopi.ashx%2Ffiles%2F6f2b00fb2e6346bc8f9598a07957e91e&amp;wdenableroaming=1&amp;mscc=1&amp;hid=4FBB7DA0-1049-2000-F047-7E7E33A69B3D&amp;wdorigin=ItemsView&amp;wdhostclicktime=1669828485063&amp;jsapi=1&amp;jsapiver=v1&amp;newsession=1&amp;corrid=8fea3f06-ea1f-4c31-8320-4578299360ed&amp;usid=8fea3f06-ea1f-4c31-8320-4578299360ed&amp;sftc=1&amp;cac=1&amp;mtf=1&amp;sfp=1&amp;instantedit=1&amp;wopicomplete=1&amp;wdredirectionreason=Unified_SingleFlush&amp;rct=Medium&amp;ctp=LeastProtecte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bc-word-edit.officeapps.live.com/we/wordeditorframe.aspx?ui=en%2DUS&amp;rs=en%2DUS&amp;wopisrc=https%3A%2F%2Fcaenergy.sharepoint.com%2Fsites%2FEDMFO%2F_vti_bin%2Fwopi.ashx%2Ffiles%2F6f2b00fb2e6346bc8f9598a07957e91e&amp;wdenableroaming=1&amp;mscc=1&amp;hid=4FBB7DA0-1049-2000-F047-7E7E33A69B3D&amp;wdorigin=ItemsView&amp;wdhostclicktime=1669828485063&amp;jsapi=1&amp;jsapiver=v1&amp;newsession=1&amp;corrid=8fea3f06-ea1f-4c31-8320-4578299360ed&amp;usid=8fea3f06-ea1f-4c31-8320-4578299360ed&amp;sftc=1&amp;cac=1&amp;mtf=1&amp;sfp=1&amp;instantedit=1&amp;wopicomplete=1&amp;wdredirectionreason=Unified_SingleFlush&amp;rct=Medium&amp;ctp=LeastProtecte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c-word-edit.officeapps.live.com/we/wordeditorframe.aspx?ui=en%2DUS&amp;rs=en%2DUS&amp;wopisrc=https%3A%2F%2Fcaenergy.sharepoint.com%2Fsites%2FEDMFO%2F_vti_bin%2Fwopi.ashx%2Ffiles%2F6f2b00fb2e6346bc8f9598a07957e91e&amp;wdenableroaming=1&amp;mscc=1&amp;hid=4FBB7DA0-1049-2000-F047-7E7E33A69B3D&amp;wdorigin=ItemsView&amp;wdhostclicktime=1669828485063&amp;jsapi=1&amp;jsapiver=v1&amp;newsession=1&amp;corrid=8fea3f06-ea1f-4c31-8320-4578299360ed&amp;usid=8fea3f06-ea1f-4c31-8320-4578299360ed&amp;sftc=1&amp;cac=1&amp;mtf=1&amp;sfp=1&amp;instantedit=1&amp;wopicomplete=1&amp;wdredirectionreason=Unified_SingleFlush&amp;rct=Medium&amp;ctp=LeastProtect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c-word-edit.officeapps.live.com/we/wordeditorframe.aspx?ui=en%2DUS&amp;rs=en%2DUS&amp;wopisrc=https%3A%2F%2Fcaenergy.sharepoint.com%2Fsites%2FEDMFO%2F_vti_bin%2Fwopi.ashx%2Ffiles%2F6f2b00fb2e6346bc8f9598a07957e91e&amp;wdenableroaming=1&amp;mscc=1&amp;hid=4FBB7DA0-1049-2000-F047-7E7E33A69B3D&amp;wdorigin=ItemsView&amp;wdhostclicktime=1669828485063&amp;jsapi=1&amp;jsapiver=v1&amp;newsession=1&amp;corrid=8fea3f06-ea1f-4c31-8320-4578299360ed&amp;usid=8fea3f06-ea1f-4c31-8320-4578299360ed&amp;sftc=1&amp;cac=1&amp;mtf=1&amp;sfp=1&amp;instantedit=1&amp;wopicomplete=1&amp;wdredirectionreason=Unified_SingleFlush&amp;rct=Medium&amp;ctp=LeastProtecte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31" ma:contentTypeDescription="Create a new document." ma:contentTypeScope="" ma:versionID="90b083e3bf28bf3bbfd697c1e1c796a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9da75856073f0de7ccb7c195d855588d" ns2:_="" ns3:_="">
    <xsd:import namespace="785685f2-c2e1-4352-89aa-3faca8eaba52"/>
    <xsd:import namespace="5067c814-4b34-462c-a21d-c185ff6548d2"/>
    <xsd:element name="properties">
      <xsd:complexType>
        <xsd:sequence>
          <xsd:element name="documentManagement">
            <xsd:complexType>
              <xsd:all>
                <xsd:element ref="ns2:u1uc" minOccurs="0"/>
                <xsd:element ref="ns2:Recipient_x0020_Name" minOccurs="0"/>
                <xsd:element ref="ns2:Supervisor_x0020_Reviewed" minOccurs="0"/>
                <xsd:element ref="ns2:Supervisor_x0020_Approved" minOccurs="0"/>
                <xsd:element ref="ns2:OMApproved"/>
                <xsd:element ref="ns2:OMComments" minOccurs="0"/>
                <xsd:element ref="ns2:DivisionReviewed" minOccurs="0"/>
                <xsd:element ref="ns2:DivisionApproved" minOccurs="0"/>
                <xsd:element ref="ns2:Recipient" minOccurs="0"/>
                <xsd:element ref="ns2:Date"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Lead_x0020_Scorer" minOccurs="0"/>
                <xsd:element ref="ns3:Scorer" minOccurs="0"/>
                <xsd:element ref="ns3:Reviewer" minOccurs="0"/>
                <xsd:element ref="ns3:Group1" minOccurs="0"/>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u1uc" ma:index="2" nillable="true" ma:displayName="CAM" ma:format="Dropdown" ma:list="UserInfo" ma:SharePointGroup="0" ma:internalName="u1uc"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3" nillable="true" ma:displayName="Recipient Name" ma:internalName="Recipient_x0020_Name" ma:readOnly="false">
      <xsd:simpleType>
        <xsd:restriction base="dms:Text">
          <xsd:maxLength value="255"/>
        </xsd:restriction>
      </xsd:simpleType>
    </xsd:element>
    <xsd:element name="Supervisor_x0020_Reviewed" ma:index="4" nillable="true" ma:displayName="Supervisor Reviewed" ma:default="0" ma:internalName="Supervisor_x0020_Reviewed" ma:readOnly="false">
      <xsd:simpleType>
        <xsd:restriction base="dms:Boolean"/>
      </xsd:simpleType>
    </xsd:element>
    <xsd:element name="Supervisor_x0020_Approved" ma:index="5" nillable="true" ma:displayName="Supervisor Approved" ma:default="0" ma:internalName="Supervisor_x0020_Approved" ma:readOnly="false">
      <xsd:simpleType>
        <xsd:restriction base="dms:Boolean"/>
      </xsd:simpleType>
    </xsd:element>
    <xsd:element name="OMApproved" ma:index="6" ma:displayName="OM Approved" ma:default="0" ma:format="Dropdown" ma:internalName="OMApproved" ma:readOnly="false">
      <xsd:simpleType>
        <xsd:restriction base="dms:Boolean"/>
      </xsd:simpleType>
    </xsd:element>
    <xsd:element name="OMComments" ma:index="7" nillable="true" ma:displayName="OM Comments" ma:default="1" ma:format="Dropdown" ma:internalName="OMComments" ma:readOnly="false">
      <xsd:simpleType>
        <xsd:restriction base="dms:Boolean"/>
      </xsd:simpleType>
    </xsd:element>
    <xsd:element name="DivisionReviewed" ma:index="8" nillable="true" ma:displayName="Division Reviewed" ma:default="0" ma:format="Dropdown" ma:internalName="DivisionReviewed" ma:readOnly="false">
      <xsd:simpleType>
        <xsd:restriction base="dms:Boolean"/>
      </xsd:simpleType>
    </xsd:element>
    <xsd:element name="DivisionApproved" ma:index="9" nillable="true" ma:displayName="Division Approved" ma:default="0" ma:description="Approved by Report Project Manager" ma:format="Dropdown" ma:internalName="DivisionApproved" ma:readOnly="false">
      <xsd:simpleType>
        <xsd:restriction base="dms:Boolean"/>
      </xsd:simpleType>
    </xsd:element>
    <xsd:element name="Recipient" ma:index="10" nillable="true" ma:displayName="Recipient" ma:format="Dropdown" ma:internalName="Recipient" ma:readOnly="false">
      <xsd:simpleType>
        <xsd:restriction base="dms:Text">
          <xsd:maxLength value="255"/>
        </xsd:restriction>
      </xsd:simpleType>
    </xsd:element>
    <xsd:element name="Date" ma:index="11" nillable="true" ma:displayName="Date" ma:format="DateOnly" ma:hidden="true" ma:internalName="Date" ma:readOnly="false">
      <xsd:simpleType>
        <xsd:restriction base="dms:DateTim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Lead_x0020_Scorer" ma:index="24" nillable="true" ma:displayName="Lead Scorer" ma:default="0" ma:description="Solicitation Lead Scorer" ma:hidden="true" ma:internalName="Lead_x0020_Scorer" ma:readOnly="false">
      <xsd:simpleType>
        <xsd:restriction base="dms:Boolean"/>
      </xsd:simpleType>
    </xsd:element>
    <xsd:element name="Scorer" ma:index="25" nillable="true" ma:displayName="Scorer" ma:description="Solicitation Scorer" ma:hidden="true" ma:list="UserInfo" ma:SharePointGroup="0" ma:internalName="Scor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hidden="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hidden="true" ma:internalName="Group1" ma:readOnly="false">
      <xsd:simpleType>
        <xsd:restriction base="dms:Text">
          <xsd:maxLength value="255"/>
        </xsd:restriction>
      </xsd:simpleType>
    </xsd:element>
    <xsd:element name="TaxCatchAll" ma:index="36" nillable="true" ma:displayName="Taxonomy Catch All Column" ma:hidden="true" ma:list="{0a296107-df55-4c76-ab10-6a1412666fef}"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OMApproved xmlns="785685f2-c2e1-4352-89aa-3faca8eaba52">false</OMApproved>
    <Reviewer xmlns="5067c814-4b34-462c-a21d-c185ff6548d2">
      <UserInfo>
        <DisplayName/>
        <AccountId xsi:nil="true"/>
        <AccountType/>
      </UserInfo>
    </Reviewer>
    <u1uc xmlns="785685f2-c2e1-4352-89aa-3faca8eaba52">
      <UserInfo>
        <DisplayName/>
        <AccountId xsi:nil="true"/>
        <AccountType/>
      </UserInfo>
    </u1uc>
    <Supervisor_x0020_Approved xmlns="785685f2-c2e1-4352-89aa-3faca8eaba52">false</Supervisor_x0020_Approved>
    <DivisionApproved xmlns="785685f2-c2e1-4352-89aa-3faca8eaba52">false</DivisionApproved>
    <Recipient_x0020_Name xmlns="785685f2-c2e1-4352-89aa-3faca8eaba52" xsi:nil="true"/>
    <Recipient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ivisionReviewed xmlns="785685f2-c2e1-4352-89aa-3faca8eaba52">false</DivisionReviewed>
    <OMComments xmlns="785685f2-c2e1-4352-89aa-3faca8eaba52">true</OMComments>
    <Date xmlns="785685f2-c2e1-4352-89aa-3faca8eaba52" xsi:nil="true"/>
    <Lead_x0020_Scorer xmlns="5067c814-4b34-462c-a21d-c185ff6548d2">false</Lead_x0020_Scorer>
  </documentManagement>
</p:properties>
</file>

<file path=customXml/itemProps1.xml><?xml version="1.0" encoding="utf-8"?>
<ds:datastoreItem xmlns:ds="http://schemas.openxmlformats.org/officeDocument/2006/customXml" ds:itemID="{8D304450-98D7-4C18-B4D5-352344300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719</Words>
  <Characters>4101</Characters>
  <Application>Microsoft Office Word</Application>
  <DocSecurity>0</DocSecurity>
  <Lines>34</Lines>
  <Paragraphs>9</Paragraphs>
  <ScaleCrop>false</ScaleCrop>
  <Company>Wobschall Design</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Willis, Crystal@Energy</cp:lastModifiedBy>
  <cp:revision>252</cp:revision>
  <cp:lastPrinted>2019-04-08T16:38:00Z</cp:lastPrinted>
  <dcterms:created xsi:type="dcterms:W3CDTF">2022-06-16T21:56:00Z</dcterms:created>
  <dcterms:modified xsi:type="dcterms:W3CDTF">2022-12-14T17:34:00Z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