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E53DDF" w:rsidRDefault="005A2DF5" w:rsidP="005A2DF5">
      <w:pPr>
        <w:keepLines/>
        <w:widowControl w:val="0"/>
        <w:ind w:right="-216"/>
        <w:jc w:val="center"/>
        <w:rPr>
          <w:b/>
          <w:szCs w:val="22"/>
          <w:u w:val="single"/>
        </w:rPr>
      </w:pPr>
    </w:p>
    <w:p w14:paraId="40671C9E" w14:textId="22E22CD2" w:rsidR="000F22E6" w:rsidRPr="00190D2C" w:rsidRDefault="00243EAE" w:rsidP="000F22E6">
      <w:pPr>
        <w:keepLines/>
        <w:widowControl w:val="0"/>
        <w:jc w:val="center"/>
        <w:rPr>
          <w:b/>
          <w:sz w:val="36"/>
          <w:szCs w:val="36"/>
        </w:rPr>
      </w:pPr>
      <w:r w:rsidRPr="00190D2C">
        <w:rPr>
          <w:b/>
          <w:sz w:val="36"/>
          <w:szCs w:val="36"/>
        </w:rPr>
        <w:t>Advancing Environmental Monitoring Technologies for Floating Offshore Wind</w:t>
      </w:r>
    </w:p>
    <w:p w14:paraId="308E203A" w14:textId="77777777" w:rsidR="00243EAE" w:rsidRDefault="00243EAE" w:rsidP="000F22E6">
      <w:pPr>
        <w:keepLines/>
        <w:widowControl w:val="0"/>
        <w:jc w:val="center"/>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E53DDF" w:rsidRDefault="005A2DF5" w:rsidP="005A2DF5">
      <w:pPr>
        <w:keepLines/>
        <w:widowControl w:val="0"/>
        <w:jc w:val="center"/>
        <w:rPr>
          <w:b/>
          <w:szCs w:val="22"/>
        </w:rPr>
      </w:pPr>
    </w:p>
    <w:p w14:paraId="4E7AE402" w14:textId="54747766" w:rsidR="004302BB" w:rsidRPr="00190D2C" w:rsidRDefault="005A2DF5" w:rsidP="005A2DF5">
      <w:pPr>
        <w:keepLines/>
        <w:widowControl w:val="0"/>
        <w:jc w:val="center"/>
        <w:rPr>
          <w:b/>
          <w:sz w:val="24"/>
        </w:rPr>
      </w:pPr>
      <w:r w:rsidRPr="005A2DF5">
        <w:rPr>
          <w:b/>
          <w:sz w:val="24"/>
          <w:szCs w:val="22"/>
        </w:rPr>
        <w:t>GFO</w:t>
      </w:r>
      <w:r w:rsidRPr="00190D2C">
        <w:rPr>
          <w:b/>
          <w:sz w:val="24"/>
          <w:szCs w:val="22"/>
        </w:rPr>
        <w:t>-</w:t>
      </w:r>
      <w:r w:rsidR="00FD2C0D" w:rsidRPr="00190D2C">
        <w:rPr>
          <w:b/>
          <w:sz w:val="24"/>
          <w:szCs w:val="22"/>
        </w:rPr>
        <w:t>2</w:t>
      </w:r>
      <w:r w:rsidR="00AC3BD1">
        <w:rPr>
          <w:b/>
          <w:sz w:val="24"/>
          <w:szCs w:val="22"/>
        </w:rPr>
        <w:t>2</w:t>
      </w:r>
      <w:r w:rsidRPr="00190D2C">
        <w:rPr>
          <w:b/>
          <w:sz w:val="24"/>
          <w:szCs w:val="22"/>
        </w:rPr>
        <w:t>-</w:t>
      </w:r>
      <w:r w:rsidR="00FD2C0D" w:rsidRPr="00190D2C">
        <w:rPr>
          <w:b/>
          <w:sz w:val="24"/>
          <w:szCs w:val="22"/>
        </w:rPr>
        <w:t>401</w:t>
      </w:r>
      <w:r w:rsidR="00CF0792">
        <w:rPr>
          <w:b/>
          <w:sz w:val="24"/>
          <w:szCs w:val="22"/>
        </w:rPr>
        <w:t xml:space="preserve"> </w:t>
      </w:r>
      <w:r w:rsidR="00CF0792" w:rsidRPr="00D41E4A">
        <w:rPr>
          <w:b/>
          <w:sz w:val="24"/>
          <w:szCs w:val="22"/>
        </w:rPr>
        <w:t xml:space="preserve">- </w:t>
      </w:r>
      <w:r w:rsidR="004302BB" w:rsidRPr="00D41E4A">
        <w:rPr>
          <w:b/>
          <w:sz w:val="24"/>
          <w:szCs w:val="22"/>
        </w:rPr>
        <w:t>A</w:t>
      </w:r>
      <w:r w:rsidR="00FF162A" w:rsidRPr="00D41E4A">
        <w:rPr>
          <w:b/>
          <w:sz w:val="24"/>
          <w:szCs w:val="22"/>
        </w:rPr>
        <w:t>DDENDUM</w:t>
      </w:r>
      <w:r w:rsidR="00CF0792" w:rsidRPr="00D41E4A">
        <w:rPr>
          <w:b/>
          <w:sz w:val="24"/>
          <w:szCs w:val="22"/>
        </w:rPr>
        <w:t xml:space="preserve"> </w:t>
      </w:r>
      <w:r w:rsidR="00CD2003" w:rsidRPr="00CD2003">
        <w:rPr>
          <w:b/>
          <w:sz w:val="24"/>
          <w:szCs w:val="22"/>
          <w:u w:val="single"/>
        </w:rPr>
        <w:t>2</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34F6B4EB" w:rsidR="005A2DF5" w:rsidRPr="00C37CEC" w:rsidRDefault="00D41E4A" w:rsidP="005A2DF5">
      <w:pPr>
        <w:keepLines/>
        <w:widowControl w:val="0"/>
        <w:tabs>
          <w:tab w:val="left" w:pos="1440"/>
        </w:tabs>
        <w:jc w:val="center"/>
        <w:rPr>
          <w:b/>
          <w:bCs/>
          <w:sz w:val="24"/>
          <w:szCs w:val="22"/>
        </w:rPr>
      </w:pPr>
      <w:r>
        <w:rPr>
          <w:b/>
          <w:bCs/>
          <w:sz w:val="24"/>
          <w:szCs w:val="22"/>
          <w:u w:val="single"/>
        </w:rPr>
        <w:t>January 1</w:t>
      </w:r>
      <w:r w:rsidR="00721640">
        <w:rPr>
          <w:b/>
          <w:bCs/>
          <w:sz w:val="24"/>
          <w:szCs w:val="22"/>
          <w:u w:val="single"/>
        </w:rPr>
        <w:t>8</w:t>
      </w:r>
      <w:r>
        <w:rPr>
          <w:b/>
          <w:bCs/>
          <w:sz w:val="24"/>
          <w:szCs w:val="22"/>
          <w:u w:val="single"/>
        </w:rPr>
        <w:t>, 202</w:t>
      </w:r>
      <w:r w:rsidR="00406D4A">
        <w:rPr>
          <w:b/>
          <w:bCs/>
          <w:sz w:val="24"/>
          <w:szCs w:val="22"/>
          <w:u w:val="single"/>
        </w:rPr>
        <w:t>3</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49F6D930" w14:textId="66E0B884" w:rsidR="00BE3C58" w:rsidRPr="0012466A" w:rsidRDefault="0083690A">
      <w:pPr>
        <w:pStyle w:val="TOC1"/>
        <w:rPr>
          <w:rFonts w:ascii="Arial" w:eastAsiaTheme="minorEastAsia" w:hAnsi="Arial"/>
          <w:b w:val="0"/>
          <w:bCs w:val="0"/>
          <w:caps w:val="0"/>
          <w:noProof/>
          <w:sz w:val="24"/>
          <w:szCs w:val="24"/>
          <w:lang w:eastAsia="ja-JP"/>
        </w:rPr>
      </w:pPr>
      <w:r w:rsidRPr="0012466A">
        <w:rPr>
          <w:rFonts w:ascii="Arial" w:hAnsi="Arial"/>
          <w:b w:val="0"/>
          <w:bCs w:val="0"/>
          <w:caps w:val="0"/>
          <w:noProof/>
          <w:sz w:val="24"/>
          <w:szCs w:val="24"/>
        </w:rPr>
        <w:fldChar w:fldCharType="begin"/>
      </w:r>
      <w:r w:rsidR="001C2D56" w:rsidRPr="0012466A">
        <w:rPr>
          <w:rFonts w:ascii="Arial" w:hAnsi="Arial"/>
          <w:b w:val="0"/>
          <w:bCs w:val="0"/>
          <w:caps w:val="0"/>
          <w:noProof/>
          <w:sz w:val="24"/>
          <w:szCs w:val="24"/>
        </w:rPr>
        <w:instrText xml:space="preserve"> TOC \o "2-4" \t "Heading 1,1" </w:instrText>
      </w:r>
      <w:r w:rsidRPr="0012466A">
        <w:rPr>
          <w:rFonts w:ascii="Arial" w:hAnsi="Arial"/>
          <w:b w:val="0"/>
          <w:bCs w:val="0"/>
          <w:caps w:val="0"/>
          <w:noProof/>
          <w:sz w:val="24"/>
          <w:szCs w:val="24"/>
        </w:rPr>
        <w:fldChar w:fldCharType="separate"/>
      </w:r>
      <w:r w:rsidR="00BE3C58" w:rsidRPr="0012466A">
        <w:rPr>
          <w:rFonts w:ascii="Arial" w:hAnsi="Arial"/>
          <w:noProof/>
          <w:sz w:val="24"/>
          <w:szCs w:val="24"/>
        </w:rPr>
        <w:t>I.</w:t>
      </w:r>
      <w:r w:rsidR="00BE3C58" w:rsidRPr="0012466A">
        <w:rPr>
          <w:rFonts w:ascii="Arial" w:eastAsiaTheme="minorEastAsia" w:hAnsi="Arial"/>
          <w:b w:val="0"/>
          <w:bCs w:val="0"/>
          <w:caps w:val="0"/>
          <w:noProof/>
          <w:sz w:val="24"/>
          <w:szCs w:val="24"/>
          <w:lang w:eastAsia="ja-JP"/>
        </w:rPr>
        <w:tab/>
      </w:r>
      <w:r w:rsidR="00BE3C58" w:rsidRPr="0012466A">
        <w:rPr>
          <w:rFonts w:ascii="Arial" w:hAnsi="Arial"/>
          <w:noProof/>
          <w:sz w:val="24"/>
          <w:szCs w:val="24"/>
        </w:rPr>
        <w:t>Introduction</w:t>
      </w:r>
      <w:r w:rsidR="00BE3C58" w:rsidRPr="0012466A">
        <w:rPr>
          <w:rFonts w:ascii="Arial" w:hAnsi="Arial"/>
          <w:noProof/>
          <w:sz w:val="24"/>
          <w:szCs w:val="24"/>
        </w:rPr>
        <w:tab/>
      </w:r>
      <w:r w:rsidR="00BE3C58" w:rsidRPr="0012466A">
        <w:rPr>
          <w:rFonts w:ascii="Arial" w:hAnsi="Arial"/>
          <w:noProof/>
          <w:sz w:val="24"/>
          <w:szCs w:val="24"/>
        </w:rPr>
        <w:fldChar w:fldCharType="begin"/>
      </w:r>
      <w:r w:rsidR="00BE3C58" w:rsidRPr="0012466A">
        <w:rPr>
          <w:rFonts w:ascii="Arial" w:hAnsi="Arial"/>
          <w:noProof/>
          <w:sz w:val="24"/>
          <w:szCs w:val="24"/>
        </w:rPr>
        <w:instrText xml:space="preserve"> PAGEREF _Toc87335011 \h </w:instrText>
      </w:r>
      <w:r w:rsidR="00BE3C58" w:rsidRPr="0012466A">
        <w:rPr>
          <w:rFonts w:ascii="Arial" w:hAnsi="Arial"/>
          <w:noProof/>
          <w:sz w:val="24"/>
          <w:szCs w:val="24"/>
        </w:rPr>
      </w:r>
      <w:r w:rsidR="00BE3C58" w:rsidRPr="0012466A">
        <w:rPr>
          <w:rFonts w:ascii="Arial" w:hAnsi="Arial"/>
          <w:noProof/>
          <w:sz w:val="24"/>
          <w:szCs w:val="24"/>
        </w:rPr>
        <w:fldChar w:fldCharType="separate"/>
      </w:r>
      <w:r w:rsidR="00FF162A">
        <w:rPr>
          <w:rFonts w:ascii="Arial" w:hAnsi="Arial"/>
          <w:noProof/>
          <w:sz w:val="24"/>
          <w:szCs w:val="24"/>
        </w:rPr>
        <w:t>1</w:t>
      </w:r>
      <w:r w:rsidR="00BE3C58" w:rsidRPr="0012466A">
        <w:rPr>
          <w:rFonts w:ascii="Arial" w:hAnsi="Arial"/>
          <w:noProof/>
          <w:sz w:val="24"/>
          <w:szCs w:val="24"/>
        </w:rPr>
        <w:fldChar w:fldCharType="end"/>
      </w:r>
    </w:p>
    <w:p w14:paraId="1DF6D198" w14:textId="49DA115E"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A.</w:t>
      </w:r>
      <w:r w:rsidRPr="0012466A">
        <w:rPr>
          <w:rFonts w:ascii="Arial" w:eastAsiaTheme="minorEastAsia" w:hAnsi="Arial"/>
          <w:smallCaps w:val="0"/>
          <w:noProof/>
          <w:sz w:val="24"/>
          <w:szCs w:val="24"/>
          <w:lang w:eastAsia="ja-JP"/>
        </w:rPr>
        <w:tab/>
      </w:r>
      <w:r w:rsidRPr="0012466A">
        <w:rPr>
          <w:rFonts w:ascii="Arial" w:hAnsi="Arial"/>
          <w:noProof/>
          <w:sz w:val="24"/>
          <w:szCs w:val="24"/>
        </w:rPr>
        <w:t>Purpose of Solicitation</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_Toc87335012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1</w:t>
      </w:r>
      <w:r w:rsidRPr="0012466A">
        <w:rPr>
          <w:rFonts w:ascii="Arial" w:hAnsi="Arial"/>
          <w:noProof/>
          <w:sz w:val="24"/>
          <w:szCs w:val="24"/>
        </w:rPr>
        <w:fldChar w:fldCharType="end"/>
      </w:r>
    </w:p>
    <w:p w14:paraId="20D36ED1" w14:textId="1CF7CA8F"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B.</w:t>
      </w:r>
      <w:r w:rsidRPr="0012466A">
        <w:rPr>
          <w:rFonts w:ascii="Arial" w:eastAsiaTheme="minorEastAsia" w:hAnsi="Arial"/>
          <w:smallCaps w:val="0"/>
          <w:noProof/>
          <w:sz w:val="24"/>
          <w:szCs w:val="24"/>
          <w:lang w:eastAsia="ja-JP"/>
        </w:rPr>
        <w:tab/>
      </w:r>
      <w:r w:rsidRPr="0012466A">
        <w:rPr>
          <w:rFonts w:ascii="Arial" w:hAnsi="Arial"/>
          <w:noProof/>
          <w:sz w:val="24"/>
          <w:szCs w:val="24"/>
        </w:rPr>
        <w:t>Key Words/Terms</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_Toc87335013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4</w:t>
      </w:r>
      <w:r w:rsidRPr="0012466A">
        <w:rPr>
          <w:rFonts w:ascii="Arial" w:hAnsi="Arial"/>
          <w:noProof/>
          <w:sz w:val="24"/>
          <w:szCs w:val="24"/>
        </w:rPr>
        <w:fldChar w:fldCharType="end"/>
      </w:r>
    </w:p>
    <w:p w14:paraId="6A4EFD0C" w14:textId="6EBC3FE0"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C.</w:t>
      </w:r>
      <w:r w:rsidRPr="0012466A">
        <w:rPr>
          <w:rFonts w:ascii="Arial" w:eastAsiaTheme="minorEastAsia" w:hAnsi="Arial"/>
          <w:smallCaps w:val="0"/>
          <w:noProof/>
          <w:sz w:val="24"/>
          <w:szCs w:val="24"/>
          <w:lang w:eastAsia="ja-JP"/>
        </w:rPr>
        <w:tab/>
      </w:r>
      <w:r w:rsidRPr="0012466A">
        <w:rPr>
          <w:rFonts w:ascii="Arial" w:hAnsi="Arial"/>
          <w:noProof/>
          <w:sz w:val="24"/>
          <w:szCs w:val="24"/>
        </w:rPr>
        <w:t>Project Focus</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_Toc87335014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6</w:t>
      </w:r>
      <w:r w:rsidRPr="0012466A">
        <w:rPr>
          <w:rFonts w:ascii="Arial" w:hAnsi="Arial"/>
          <w:noProof/>
          <w:sz w:val="24"/>
          <w:szCs w:val="24"/>
        </w:rPr>
        <w:fldChar w:fldCharType="end"/>
      </w:r>
    </w:p>
    <w:p w14:paraId="734EAD3E" w14:textId="506B9461"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D.</w:t>
      </w:r>
      <w:r w:rsidRPr="0012466A">
        <w:rPr>
          <w:rFonts w:ascii="Arial" w:eastAsiaTheme="minorEastAsia" w:hAnsi="Arial"/>
          <w:smallCaps w:val="0"/>
          <w:noProof/>
          <w:sz w:val="24"/>
          <w:szCs w:val="24"/>
          <w:lang w:eastAsia="ja-JP"/>
        </w:rPr>
        <w:tab/>
      </w:r>
      <w:r w:rsidRPr="0012466A">
        <w:rPr>
          <w:rFonts w:ascii="Arial" w:hAnsi="Arial"/>
          <w:noProof/>
          <w:sz w:val="24"/>
          <w:szCs w:val="24"/>
        </w:rPr>
        <w:t>Funding</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_Toc87335015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8</w:t>
      </w:r>
      <w:r w:rsidRPr="0012466A">
        <w:rPr>
          <w:rFonts w:ascii="Arial" w:hAnsi="Arial"/>
          <w:noProof/>
          <w:sz w:val="24"/>
          <w:szCs w:val="24"/>
        </w:rPr>
        <w:fldChar w:fldCharType="end"/>
      </w:r>
    </w:p>
    <w:p w14:paraId="2C591557" w14:textId="01C917EF"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E.</w:t>
      </w:r>
      <w:r w:rsidRPr="0012466A">
        <w:rPr>
          <w:rFonts w:ascii="Arial" w:eastAsiaTheme="minorEastAsia" w:hAnsi="Arial"/>
          <w:smallCaps w:val="0"/>
          <w:noProof/>
          <w:sz w:val="24"/>
          <w:szCs w:val="24"/>
          <w:lang w:eastAsia="ja-JP"/>
        </w:rPr>
        <w:tab/>
      </w:r>
      <w:r w:rsidRPr="0012466A">
        <w:rPr>
          <w:rFonts w:ascii="Arial" w:hAnsi="Arial"/>
          <w:noProof/>
          <w:sz w:val="24"/>
          <w:szCs w:val="24"/>
        </w:rPr>
        <w:t>Key Activities Schedule</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_Toc87335016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8</w:t>
      </w:r>
      <w:r w:rsidRPr="0012466A">
        <w:rPr>
          <w:rFonts w:ascii="Arial" w:hAnsi="Arial"/>
          <w:noProof/>
          <w:sz w:val="24"/>
          <w:szCs w:val="24"/>
        </w:rPr>
        <w:fldChar w:fldCharType="end"/>
      </w:r>
    </w:p>
    <w:p w14:paraId="70948125" w14:textId="33375548"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F.</w:t>
      </w:r>
      <w:r w:rsidRPr="0012466A">
        <w:rPr>
          <w:rFonts w:ascii="Arial" w:eastAsiaTheme="minorEastAsia" w:hAnsi="Arial"/>
          <w:smallCaps w:val="0"/>
          <w:noProof/>
          <w:sz w:val="24"/>
          <w:szCs w:val="24"/>
          <w:lang w:eastAsia="ja-JP"/>
        </w:rPr>
        <w:tab/>
      </w:r>
      <w:r w:rsidRPr="0012466A">
        <w:rPr>
          <w:rFonts w:ascii="Arial" w:hAnsi="Arial"/>
          <w:noProof/>
          <w:sz w:val="24"/>
          <w:szCs w:val="24"/>
        </w:rPr>
        <w:t>Notice of Pre-Application Workshop</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_Toc87335017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9</w:t>
      </w:r>
      <w:r w:rsidRPr="0012466A">
        <w:rPr>
          <w:rFonts w:ascii="Arial" w:hAnsi="Arial"/>
          <w:noProof/>
          <w:sz w:val="24"/>
          <w:szCs w:val="24"/>
        </w:rPr>
        <w:fldChar w:fldCharType="end"/>
      </w:r>
    </w:p>
    <w:p w14:paraId="0C2B60C8" w14:textId="6CA764EA"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G.</w:t>
      </w:r>
      <w:r w:rsidRPr="0012466A">
        <w:rPr>
          <w:rFonts w:ascii="Arial" w:eastAsiaTheme="minorEastAsia" w:hAnsi="Arial"/>
          <w:smallCaps w:val="0"/>
          <w:noProof/>
          <w:sz w:val="24"/>
          <w:szCs w:val="24"/>
          <w:lang w:eastAsia="ja-JP"/>
        </w:rPr>
        <w:tab/>
      </w:r>
      <w:r w:rsidRPr="0012466A">
        <w:rPr>
          <w:rFonts w:ascii="Arial" w:hAnsi="Arial"/>
          <w:noProof/>
          <w:sz w:val="24"/>
          <w:szCs w:val="24"/>
        </w:rPr>
        <w:t>Questions</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_Toc87335018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10</w:t>
      </w:r>
      <w:r w:rsidRPr="0012466A">
        <w:rPr>
          <w:rFonts w:ascii="Arial" w:hAnsi="Arial"/>
          <w:noProof/>
          <w:sz w:val="24"/>
          <w:szCs w:val="24"/>
        </w:rPr>
        <w:fldChar w:fldCharType="end"/>
      </w:r>
    </w:p>
    <w:p w14:paraId="772C8157" w14:textId="1CB4ACFD" w:rsidR="00BE3C58" w:rsidRPr="0012466A" w:rsidRDefault="00BE3C58">
      <w:pPr>
        <w:pStyle w:val="TOC1"/>
        <w:rPr>
          <w:rFonts w:ascii="Arial" w:eastAsiaTheme="minorEastAsia" w:hAnsi="Arial"/>
          <w:b w:val="0"/>
          <w:bCs w:val="0"/>
          <w:caps w:val="0"/>
          <w:noProof/>
          <w:sz w:val="24"/>
          <w:szCs w:val="24"/>
          <w:lang w:eastAsia="ja-JP"/>
        </w:rPr>
      </w:pPr>
      <w:r w:rsidRPr="0012466A">
        <w:rPr>
          <w:rFonts w:ascii="Arial" w:hAnsi="Arial"/>
          <w:noProof/>
          <w:sz w:val="24"/>
          <w:szCs w:val="24"/>
        </w:rPr>
        <w:t>II.</w:t>
      </w:r>
      <w:r w:rsidRPr="0012466A">
        <w:rPr>
          <w:rFonts w:ascii="Arial" w:eastAsiaTheme="minorEastAsia" w:hAnsi="Arial"/>
          <w:b w:val="0"/>
          <w:bCs w:val="0"/>
          <w:caps w:val="0"/>
          <w:noProof/>
          <w:sz w:val="24"/>
          <w:szCs w:val="24"/>
          <w:lang w:eastAsia="ja-JP"/>
        </w:rPr>
        <w:tab/>
      </w:r>
      <w:r w:rsidRPr="0012466A">
        <w:rPr>
          <w:rFonts w:ascii="Arial" w:hAnsi="Arial"/>
          <w:noProof/>
          <w:sz w:val="24"/>
          <w:szCs w:val="24"/>
        </w:rPr>
        <w:t>Eligibility Requirements</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_Toc87335019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19</w:t>
      </w:r>
      <w:r w:rsidRPr="0012466A">
        <w:rPr>
          <w:rFonts w:ascii="Arial" w:hAnsi="Arial"/>
          <w:noProof/>
          <w:sz w:val="24"/>
          <w:szCs w:val="24"/>
        </w:rPr>
        <w:fldChar w:fldCharType="end"/>
      </w:r>
    </w:p>
    <w:p w14:paraId="016AD8A7" w14:textId="44529238"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A.</w:t>
      </w:r>
      <w:r w:rsidRPr="0012466A">
        <w:rPr>
          <w:rFonts w:ascii="Arial" w:eastAsiaTheme="minorEastAsia" w:hAnsi="Arial"/>
          <w:smallCaps w:val="0"/>
          <w:noProof/>
          <w:sz w:val="24"/>
          <w:szCs w:val="24"/>
          <w:lang w:eastAsia="ja-JP"/>
        </w:rPr>
        <w:tab/>
      </w:r>
      <w:r w:rsidRPr="0012466A">
        <w:rPr>
          <w:rFonts w:ascii="Arial" w:hAnsi="Arial"/>
          <w:noProof/>
          <w:sz w:val="24"/>
          <w:szCs w:val="24"/>
        </w:rPr>
        <w:t>Applicant Requirements</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_Toc87335020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19</w:t>
      </w:r>
      <w:r w:rsidRPr="0012466A">
        <w:rPr>
          <w:rFonts w:ascii="Arial" w:hAnsi="Arial"/>
          <w:noProof/>
          <w:sz w:val="24"/>
          <w:szCs w:val="24"/>
        </w:rPr>
        <w:fldChar w:fldCharType="end"/>
      </w:r>
    </w:p>
    <w:p w14:paraId="7B061D76" w14:textId="2033D50B"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B.</w:t>
      </w:r>
      <w:r w:rsidRPr="0012466A">
        <w:rPr>
          <w:rFonts w:ascii="Arial" w:eastAsiaTheme="minorEastAsia" w:hAnsi="Arial"/>
          <w:smallCaps w:val="0"/>
          <w:noProof/>
          <w:sz w:val="24"/>
          <w:szCs w:val="24"/>
          <w:lang w:eastAsia="ja-JP"/>
        </w:rPr>
        <w:tab/>
      </w:r>
      <w:r w:rsidRPr="0012466A">
        <w:rPr>
          <w:rFonts w:ascii="Arial" w:hAnsi="Arial"/>
          <w:noProof/>
          <w:sz w:val="24"/>
          <w:szCs w:val="24"/>
        </w:rPr>
        <w:t>Project Requirements</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_Toc87335021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20</w:t>
      </w:r>
      <w:r w:rsidRPr="0012466A">
        <w:rPr>
          <w:rFonts w:ascii="Arial" w:hAnsi="Arial"/>
          <w:noProof/>
          <w:sz w:val="24"/>
          <w:szCs w:val="24"/>
        </w:rPr>
        <w:fldChar w:fldCharType="end"/>
      </w:r>
    </w:p>
    <w:p w14:paraId="34A52ACF" w14:textId="0B80E2F9" w:rsidR="00BE3C58" w:rsidRPr="0012466A" w:rsidRDefault="00BE3C58">
      <w:pPr>
        <w:pStyle w:val="TOC1"/>
        <w:rPr>
          <w:rFonts w:ascii="Arial" w:eastAsiaTheme="minorEastAsia" w:hAnsi="Arial"/>
          <w:b w:val="0"/>
          <w:bCs w:val="0"/>
          <w:caps w:val="0"/>
          <w:noProof/>
          <w:sz w:val="24"/>
          <w:szCs w:val="24"/>
          <w:lang w:eastAsia="ja-JP"/>
        </w:rPr>
      </w:pPr>
      <w:r w:rsidRPr="0012466A">
        <w:rPr>
          <w:rFonts w:ascii="Arial" w:hAnsi="Arial"/>
          <w:noProof/>
          <w:sz w:val="24"/>
          <w:szCs w:val="24"/>
        </w:rPr>
        <w:t>III.</w:t>
      </w:r>
      <w:r w:rsidRPr="0012466A">
        <w:rPr>
          <w:rFonts w:ascii="Arial" w:eastAsiaTheme="minorEastAsia" w:hAnsi="Arial"/>
          <w:b w:val="0"/>
          <w:bCs w:val="0"/>
          <w:caps w:val="0"/>
          <w:noProof/>
          <w:sz w:val="24"/>
          <w:szCs w:val="24"/>
          <w:lang w:eastAsia="ja-JP"/>
        </w:rPr>
        <w:tab/>
      </w:r>
      <w:r w:rsidRPr="0012466A">
        <w:rPr>
          <w:rFonts w:ascii="Arial" w:hAnsi="Arial"/>
          <w:noProof/>
          <w:sz w:val="24"/>
          <w:szCs w:val="24"/>
        </w:rPr>
        <w:t>Application Organization and Submission Instructions</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_Toc87335022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21</w:t>
      </w:r>
      <w:r w:rsidRPr="0012466A">
        <w:rPr>
          <w:rFonts w:ascii="Arial" w:hAnsi="Arial"/>
          <w:noProof/>
          <w:sz w:val="24"/>
          <w:szCs w:val="24"/>
        </w:rPr>
        <w:fldChar w:fldCharType="end"/>
      </w:r>
    </w:p>
    <w:p w14:paraId="3F681EA4" w14:textId="37041E0C"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A.</w:t>
      </w:r>
      <w:r w:rsidRPr="0012466A">
        <w:rPr>
          <w:rFonts w:ascii="Arial" w:eastAsiaTheme="minorEastAsia" w:hAnsi="Arial"/>
          <w:smallCaps w:val="0"/>
          <w:noProof/>
          <w:sz w:val="24"/>
          <w:szCs w:val="24"/>
          <w:lang w:eastAsia="ja-JP"/>
        </w:rPr>
        <w:tab/>
      </w:r>
      <w:r w:rsidRPr="0012466A">
        <w:rPr>
          <w:rFonts w:ascii="Arial" w:hAnsi="Arial"/>
          <w:noProof/>
          <w:sz w:val="24"/>
          <w:szCs w:val="24"/>
        </w:rPr>
        <w:t>Application Format, Page Limits, and Number of Copies</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_Toc87335023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21</w:t>
      </w:r>
      <w:r w:rsidRPr="0012466A">
        <w:rPr>
          <w:rFonts w:ascii="Arial" w:hAnsi="Arial"/>
          <w:noProof/>
          <w:sz w:val="24"/>
          <w:szCs w:val="24"/>
        </w:rPr>
        <w:fldChar w:fldCharType="end"/>
      </w:r>
    </w:p>
    <w:p w14:paraId="186C5272" w14:textId="395E1E5B"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B.</w:t>
      </w:r>
      <w:r w:rsidRPr="0012466A">
        <w:rPr>
          <w:rFonts w:ascii="Arial" w:eastAsiaTheme="minorEastAsia" w:hAnsi="Arial"/>
          <w:smallCaps w:val="0"/>
          <w:noProof/>
          <w:sz w:val="24"/>
          <w:szCs w:val="24"/>
          <w:lang w:eastAsia="ja-JP"/>
        </w:rPr>
        <w:tab/>
      </w:r>
      <w:r w:rsidRPr="0012466A">
        <w:rPr>
          <w:rFonts w:ascii="Arial" w:hAnsi="Arial"/>
          <w:noProof/>
          <w:sz w:val="24"/>
          <w:szCs w:val="24"/>
        </w:rPr>
        <w:t>Method For Delivery</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_Toc87335024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22</w:t>
      </w:r>
      <w:r w:rsidRPr="0012466A">
        <w:rPr>
          <w:rFonts w:ascii="Arial" w:hAnsi="Arial"/>
          <w:noProof/>
          <w:sz w:val="24"/>
          <w:szCs w:val="24"/>
        </w:rPr>
        <w:fldChar w:fldCharType="end"/>
      </w:r>
    </w:p>
    <w:p w14:paraId="0EA3A33A" w14:textId="4BC05D89"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C.</w:t>
      </w:r>
      <w:r w:rsidRPr="0012466A">
        <w:rPr>
          <w:rFonts w:ascii="Arial" w:eastAsiaTheme="minorEastAsia" w:hAnsi="Arial"/>
          <w:smallCaps w:val="0"/>
          <w:noProof/>
          <w:sz w:val="24"/>
          <w:szCs w:val="24"/>
          <w:lang w:eastAsia="ja-JP"/>
        </w:rPr>
        <w:tab/>
      </w:r>
      <w:r w:rsidRPr="0012466A">
        <w:rPr>
          <w:rFonts w:ascii="Arial" w:hAnsi="Arial"/>
          <w:noProof/>
          <w:sz w:val="24"/>
          <w:szCs w:val="24"/>
        </w:rPr>
        <w:t>Application Content</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_Toc87335025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22</w:t>
      </w:r>
      <w:r w:rsidRPr="0012466A">
        <w:rPr>
          <w:rFonts w:ascii="Arial" w:hAnsi="Arial"/>
          <w:noProof/>
          <w:sz w:val="24"/>
          <w:szCs w:val="24"/>
        </w:rPr>
        <w:fldChar w:fldCharType="end"/>
      </w:r>
    </w:p>
    <w:p w14:paraId="36B9AA4F" w14:textId="4DDDA303" w:rsidR="00BE3C58" w:rsidRPr="0012466A" w:rsidRDefault="00BE3C58">
      <w:pPr>
        <w:pStyle w:val="TOC1"/>
        <w:rPr>
          <w:rFonts w:ascii="Arial" w:eastAsiaTheme="minorEastAsia" w:hAnsi="Arial"/>
          <w:b w:val="0"/>
          <w:bCs w:val="0"/>
          <w:caps w:val="0"/>
          <w:noProof/>
          <w:sz w:val="24"/>
          <w:szCs w:val="24"/>
          <w:lang w:eastAsia="ja-JP"/>
        </w:rPr>
      </w:pPr>
      <w:r w:rsidRPr="0012466A">
        <w:rPr>
          <w:rFonts w:ascii="Arial" w:hAnsi="Arial"/>
          <w:noProof/>
          <w:sz w:val="24"/>
          <w:szCs w:val="24"/>
        </w:rPr>
        <w:t>IV.</w:t>
      </w:r>
      <w:r w:rsidRPr="0012466A">
        <w:rPr>
          <w:rFonts w:ascii="Arial" w:eastAsiaTheme="minorEastAsia" w:hAnsi="Arial"/>
          <w:b w:val="0"/>
          <w:bCs w:val="0"/>
          <w:caps w:val="0"/>
          <w:noProof/>
          <w:sz w:val="24"/>
          <w:szCs w:val="24"/>
          <w:lang w:eastAsia="ja-JP"/>
        </w:rPr>
        <w:tab/>
      </w:r>
      <w:r w:rsidRPr="0012466A">
        <w:rPr>
          <w:rFonts w:ascii="Arial" w:hAnsi="Arial"/>
          <w:noProof/>
          <w:sz w:val="24"/>
          <w:szCs w:val="24"/>
        </w:rPr>
        <w:t>Evaluation and Award Process</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_Toc87335026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28</w:t>
      </w:r>
      <w:r w:rsidRPr="0012466A">
        <w:rPr>
          <w:rFonts w:ascii="Arial" w:hAnsi="Arial"/>
          <w:noProof/>
          <w:sz w:val="24"/>
          <w:szCs w:val="24"/>
        </w:rPr>
        <w:fldChar w:fldCharType="end"/>
      </w:r>
    </w:p>
    <w:p w14:paraId="0BC7620F" w14:textId="4D12EBD1"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A.</w:t>
      </w:r>
      <w:r w:rsidRPr="0012466A">
        <w:rPr>
          <w:rFonts w:ascii="Arial" w:eastAsiaTheme="minorEastAsia" w:hAnsi="Arial"/>
          <w:smallCaps w:val="0"/>
          <w:noProof/>
          <w:sz w:val="24"/>
          <w:szCs w:val="24"/>
          <w:lang w:eastAsia="ja-JP"/>
        </w:rPr>
        <w:tab/>
      </w:r>
      <w:r w:rsidRPr="0012466A">
        <w:rPr>
          <w:rFonts w:ascii="Arial" w:hAnsi="Arial"/>
          <w:noProof/>
          <w:sz w:val="24"/>
          <w:szCs w:val="24"/>
        </w:rPr>
        <w:t>Application Evaluation</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_Toc87335027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28</w:t>
      </w:r>
      <w:r w:rsidRPr="0012466A">
        <w:rPr>
          <w:rFonts w:ascii="Arial" w:hAnsi="Arial"/>
          <w:noProof/>
          <w:sz w:val="24"/>
          <w:szCs w:val="24"/>
        </w:rPr>
        <w:fldChar w:fldCharType="end"/>
      </w:r>
    </w:p>
    <w:p w14:paraId="7B098641" w14:textId="5AD9FCE3"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B.</w:t>
      </w:r>
      <w:r w:rsidRPr="0012466A">
        <w:rPr>
          <w:rFonts w:ascii="Arial" w:eastAsiaTheme="minorEastAsia" w:hAnsi="Arial"/>
          <w:smallCaps w:val="0"/>
          <w:noProof/>
          <w:sz w:val="24"/>
          <w:szCs w:val="24"/>
          <w:lang w:eastAsia="ja-JP"/>
        </w:rPr>
        <w:tab/>
      </w:r>
      <w:r w:rsidRPr="0012466A">
        <w:rPr>
          <w:rFonts w:ascii="Arial" w:hAnsi="Arial"/>
          <w:noProof/>
          <w:sz w:val="24"/>
          <w:szCs w:val="24"/>
        </w:rPr>
        <w:t>Ranking, Notice of Proposed Award, and Agreement Development</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_Toc87335028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28</w:t>
      </w:r>
      <w:r w:rsidRPr="0012466A">
        <w:rPr>
          <w:rFonts w:ascii="Arial" w:hAnsi="Arial"/>
          <w:noProof/>
          <w:sz w:val="24"/>
          <w:szCs w:val="24"/>
        </w:rPr>
        <w:fldChar w:fldCharType="end"/>
      </w:r>
    </w:p>
    <w:p w14:paraId="37705D48" w14:textId="3C7353E6"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C.</w:t>
      </w:r>
      <w:r w:rsidRPr="0012466A">
        <w:rPr>
          <w:rFonts w:ascii="Arial" w:eastAsiaTheme="minorEastAsia" w:hAnsi="Arial"/>
          <w:smallCaps w:val="0"/>
          <w:noProof/>
          <w:sz w:val="24"/>
          <w:szCs w:val="24"/>
          <w:lang w:eastAsia="ja-JP"/>
        </w:rPr>
        <w:tab/>
      </w:r>
      <w:r w:rsidRPr="0012466A">
        <w:rPr>
          <w:rFonts w:ascii="Arial" w:hAnsi="Arial"/>
          <w:noProof/>
          <w:sz w:val="24"/>
          <w:szCs w:val="24"/>
        </w:rPr>
        <w:t>Grounds to Reject an Application or Cancel an Award</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_Toc87335029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29</w:t>
      </w:r>
      <w:r w:rsidRPr="0012466A">
        <w:rPr>
          <w:rFonts w:ascii="Arial" w:hAnsi="Arial"/>
          <w:noProof/>
          <w:sz w:val="24"/>
          <w:szCs w:val="24"/>
        </w:rPr>
        <w:fldChar w:fldCharType="end"/>
      </w:r>
    </w:p>
    <w:p w14:paraId="6CB75BC2" w14:textId="09538A4C"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D.</w:t>
      </w:r>
      <w:r w:rsidRPr="0012466A">
        <w:rPr>
          <w:rFonts w:ascii="Arial" w:eastAsiaTheme="minorEastAsia" w:hAnsi="Arial"/>
          <w:smallCaps w:val="0"/>
          <w:noProof/>
          <w:sz w:val="24"/>
          <w:szCs w:val="24"/>
          <w:lang w:eastAsia="ja-JP"/>
        </w:rPr>
        <w:tab/>
      </w:r>
      <w:r w:rsidRPr="0012466A">
        <w:rPr>
          <w:rFonts w:ascii="Arial" w:hAnsi="Arial"/>
          <w:noProof/>
          <w:sz w:val="24"/>
          <w:szCs w:val="24"/>
        </w:rPr>
        <w:t>Miscellaneous</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_Toc87335030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30</w:t>
      </w:r>
      <w:r w:rsidRPr="0012466A">
        <w:rPr>
          <w:rFonts w:ascii="Arial" w:hAnsi="Arial"/>
          <w:noProof/>
          <w:sz w:val="24"/>
          <w:szCs w:val="24"/>
        </w:rPr>
        <w:fldChar w:fldCharType="end"/>
      </w:r>
    </w:p>
    <w:p w14:paraId="5148220E" w14:textId="7D4080D0"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E.</w:t>
      </w:r>
      <w:r w:rsidRPr="0012466A">
        <w:rPr>
          <w:rFonts w:ascii="Arial" w:eastAsiaTheme="minorEastAsia" w:hAnsi="Arial"/>
          <w:smallCaps w:val="0"/>
          <w:noProof/>
          <w:sz w:val="24"/>
          <w:szCs w:val="24"/>
          <w:lang w:eastAsia="ja-JP"/>
        </w:rPr>
        <w:tab/>
      </w:r>
      <w:r w:rsidRPr="0012466A">
        <w:rPr>
          <w:rFonts w:ascii="Arial" w:hAnsi="Arial"/>
          <w:noProof/>
          <w:sz w:val="24"/>
          <w:szCs w:val="24"/>
        </w:rPr>
        <w:t>Stage One:  Application Screening</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_Toc87335031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32</w:t>
      </w:r>
      <w:r w:rsidRPr="0012466A">
        <w:rPr>
          <w:rFonts w:ascii="Arial" w:hAnsi="Arial"/>
          <w:noProof/>
          <w:sz w:val="24"/>
          <w:szCs w:val="24"/>
        </w:rPr>
        <w:fldChar w:fldCharType="end"/>
      </w:r>
    </w:p>
    <w:p w14:paraId="574F413C" w14:textId="7FADC515" w:rsidR="00BE3C58" w:rsidRPr="0012466A" w:rsidRDefault="00BE3C58">
      <w:pPr>
        <w:pStyle w:val="TOC2"/>
        <w:tabs>
          <w:tab w:val="left" w:pos="660"/>
          <w:tab w:val="right" w:leader="dot" w:pos="9350"/>
        </w:tabs>
        <w:rPr>
          <w:rFonts w:ascii="Arial" w:eastAsiaTheme="minorEastAsia" w:hAnsi="Arial"/>
          <w:smallCaps w:val="0"/>
          <w:noProof/>
          <w:sz w:val="24"/>
          <w:szCs w:val="24"/>
          <w:lang w:eastAsia="ja-JP"/>
        </w:rPr>
      </w:pPr>
      <w:r w:rsidRPr="0012466A">
        <w:rPr>
          <w:rFonts w:ascii="Arial" w:hAnsi="Arial"/>
          <w:noProof/>
          <w:sz w:val="24"/>
          <w:szCs w:val="24"/>
        </w:rPr>
        <w:t>F.</w:t>
      </w:r>
      <w:r w:rsidRPr="0012466A">
        <w:rPr>
          <w:rFonts w:ascii="Arial" w:eastAsiaTheme="minorEastAsia" w:hAnsi="Arial"/>
          <w:smallCaps w:val="0"/>
          <w:noProof/>
          <w:sz w:val="24"/>
          <w:szCs w:val="24"/>
          <w:lang w:eastAsia="ja-JP"/>
        </w:rPr>
        <w:tab/>
      </w:r>
      <w:r w:rsidRPr="0012466A">
        <w:rPr>
          <w:rFonts w:ascii="Arial" w:hAnsi="Arial"/>
          <w:noProof/>
          <w:sz w:val="24"/>
          <w:szCs w:val="24"/>
        </w:rPr>
        <w:t>Stage Two:  Application Scoring</w:t>
      </w:r>
      <w:r w:rsidRPr="0012466A">
        <w:rPr>
          <w:rFonts w:ascii="Arial" w:hAnsi="Arial"/>
          <w:noProof/>
          <w:sz w:val="24"/>
          <w:szCs w:val="24"/>
        </w:rPr>
        <w:tab/>
      </w:r>
      <w:r w:rsidRPr="0012466A">
        <w:rPr>
          <w:rFonts w:ascii="Arial" w:hAnsi="Arial"/>
          <w:noProof/>
          <w:sz w:val="24"/>
          <w:szCs w:val="24"/>
        </w:rPr>
        <w:fldChar w:fldCharType="begin"/>
      </w:r>
      <w:r w:rsidRPr="0012466A">
        <w:rPr>
          <w:rFonts w:ascii="Arial" w:hAnsi="Arial"/>
          <w:noProof/>
          <w:sz w:val="24"/>
          <w:szCs w:val="24"/>
        </w:rPr>
        <w:instrText xml:space="preserve"> PAGEREF _Toc87335032 \h </w:instrText>
      </w:r>
      <w:r w:rsidRPr="0012466A">
        <w:rPr>
          <w:rFonts w:ascii="Arial" w:hAnsi="Arial"/>
          <w:noProof/>
          <w:sz w:val="24"/>
          <w:szCs w:val="24"/>
        </w:rPr>
      </w:r>
      <w:r w:rsidRPr="0012466A">
        <w:rPr>
          <w:rFonts w:ascii="Arial" w:hAnsi="Arial"/>
          <w:noProof/>
          <w:sz w:val="24"/>
          <w:szCs w:val="24"/>
        </w:rPr>
        <w:fldChar w:fldCharType="separate"/>
      </w:r>
      <w:r w:rsidR="00FF162A">
        <w:rPr>
          <w:rFonts w:ascii="Arial" w:hAnsi="Arial"/>
          <w:noProof/>
          <w:sz w:val="24"/>
          <w:szCs w:val="24"/>
        </w:rPr>
        <w:t>32</w:t>
      </w:r>
      <w:r w:rsidRPr="0012466A">
        <w:rPr>
          <w:rFonts w:ascii="Arial" w:hAnsi="Arial"/>
          <w:noProof/>
          <w:sz w:val="24"/>
          <w:szCs w:val="24"/>
        </w:rPr>
        <w:fldChar w:fldCharType="end"/>
      </w:r>
    </w:p>
    <w:p w14:paraId="3BACCFCC" w14:textId="168685F2" w:rsidR="001C2D56" w:rsidRPr="0012466A" w:rsidRDefault="0083690A" w:rsidP="00FC0D90">
      <w:pPr>
        <w:widowControl w:val="0"/>
        <w:jc w:val="both"/>
        <w:rPr>
          <w:sz w:val="24"/>
          <w:szCs w:val="24"/>
        </w:rPr>
      </w:pPr>
      <w:r w:rsidRPr="0012466A">
        <w:rPr>
          <w:b/>
          <w:bCs/>
          <w:caps/>
          <w:noProof/>
          <w:sz w:val="24"/>
          <w:szCs w:val="24"/>
        </w:rPr>
        <w:fldChar w:fldCharType="end"/>
      </w:r>
    </w:p>
    <w:p w14:paraId="6FACA670" w14:textId="77777777" w:rsidR="003F6147" w:rsidRPr="0012466A" w:rsidRDefault="003F6147">
      <w:pPr>
        <w:spacing w:after="0"/>
        <w:rPr>
          <w:b/>
          <w:sz w:val="24"/>
          <w:szCs w:val="24"/>
        </w:rPr>
      </w:pPr>
      <w:r w:rsidRPr="0012466A">
        <w:rPr>
          <w:b/>
          <w:sz w:val="24"/>
          <w:szCs w:val="24"/>
        </w:rPr>
        <w:br w:type="page"/>
      </w:r>
    </w:p>
    <w:p w14:paraId="5A1F1E92" w14:textId="77777777" w:rsidR="001C2D56" w:rsidRPr="0012466A" w:rsidRDefault="001C2D56" w:rsidP="00A10CB4">
      <w:pPr>
        <w:pStyle w:val="Heading3"/>
        <w:widowControl w:val="0"/>
        <w:spacing w:after="120"/>
        <w:rPr>
          <w:sz w:val="24"/>
          <w:szCs w:val="24"/>
        </w:rPr>
        <w:sectPr w:rsidR="001C2D56" w:rsidRPr="0012466A" w:rsidSect="005C59AA">
          <w:headerReference w:type="default" r:id="rId12"/>
          <w:footerReference w:type="default" r:id="rId13"/>
          <w:pgSz w:w="12240" w:h="15840" w:code="1"/>
          <w:pgMar w:top="1440" w:right="1440" w:bottom="1440" w:left="1440" w:header="1008" w:footer="55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3F6147" w:rsidRPr="0012466A" w14:paraId="534E3767" w14:textId="77777777" w:rsidTr="0012466A">
        <w:trPr>
          <w:cantSplit/>
          <w:trHeight w:val="585"/>
        </w:trPr>
        <w:tc>
          <w:tcPr>
            <w:tcW w:w="9540" w:type="dxa"/>
          </w:tcPr>
          <w:p w14:paraId="76E49B1B" w14:textId="77777777" w:rsidR="003F6147" w:rsidRPr="0012466A" w:rsidRDefault="003F6147" w:rsidP="003F6147">
            <w:pPr>
              <w:keepLines/>
              <w:widowControl w:val="0"/>
              <w:spacing w:after="0"/>
              <w:jc w:val="center"/>
              <w:rPr>
                <w:rFonts w:ascii="Arial Bold" w:hAnsi="Arial Bold"/>
                <w:b/>
                <w:caps/>
                <w:sz w:val="24"/>
                <w:szCs w:val="24"/>
              </w:rPr>
            </w:pPr>
            <w:bookmarkStart w:id="3" w:name="_Toc219275079"/>
            <w:bookmarkStart w:id="4" w:name="_Toc336443614"/>
            <w:bookmarkStart w:id="5" w:name="_Toc366671167"/>
            <w:r w:rsidRPr="0012466A">
              <w:rPr>
                <w:rFonts w:ascii="Arial Bold" w:hAnsi="Arial Bold"/>
                <w:b/>
                <w:caps/>
                <w:sz w:val="24"/>
                <w:szCs w:val="24"/>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12466A"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12466A" w:rsidRDefault="003F6147" w:rsidP="0012466A">
                  <w:pPr>
                    <w:spacing w:after="0"/>
                    <w:jc w:val="center"/>
                    <w:rPr>
                      <w:sz w:val="24"/>
                      <w:szCs w:val="24"/>
                    </w:rPr>
                  </w:pPr>
                  <w:r w:rsidRPr="0012466A">
                    <w:rPr>
                      <w:sz w:val="24"/>
                      <w:szCs w:val="24"/>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12466A" w:rsidRDefault="003F6147" w:rsidP="0012466A">
                  <w:pPr>
                    <w:spacing w:after="0"/>
                    <w:jc w:val="center"/>
                    <w:rPr>
                      <w:sz w:val="24"/>
                      <w:szCs w:val="24"/>
                    </w:rPr>
                  </w:pPr>
                  <w:r w:rsidRPr="0012466A">
                    <w:rPr>
                      <w:sz w:val="24"/>
                      <w:szCs w:val="24"/>
                    </w:rPr>
                    <w:t>Title of Section</w:t>
                  </w:r>
                </w:p>
              </w:tc>
            </w:tr>
            <w:tr w:rsidR="003F6147" w:rsidRPr="0012466A" w14:paraId="6D28799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12466A" w:rsidRDefault="003F6147" w:rsidP="0012466A">
                  <w:pPr>
                    <w:spacing w:after="0"/>
                    <w:jc w:val="center"/>
                    <w:rPr>
                      <w:sz w:val="24"/>
                      <w:szCs w:val="24"/>
                    </w:rPr>
                  </w:pPr>
                  <w:r w:rsidRPr="0012466A">
                    <w:rPr>
                      <w:sz w:val="24"/>
                      <w:szCs w:val="24"/>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12466A" w:rsidRDefault="003F6147" w:rsidP="003F6147">
                  <w:pPr>
                    <w:spacing w:after="0"/>
                    <w:jc w:val="both"/>
                    <w:rPr>
                      <w:sz w:val="24"/>
                      <w:szCs w:val="24"/>
                    </w:rPr>
                  </w:pPr>
                  <w:r w:rsidRPr="0012466A">
                    <w:rPr>
                      <w:sz w:val="24"/>
                      <w:szCs w:val="24"/>
                    </w:rPr>
                    <w:t xml:space="preserve">Application Form </w:t>
                  </w:r>
                  <w:r w:rsidRPr="0012466A">
                    <w:rPr>
                      <w:b/>
                      <w:i/>
                      <w:sz w:val="24"/>
                      <w:szCs w:val="24"/>
                    </w:rPr>
                    <w:t>(requires signature)</w:t>
                  </w:r>
                </w:p>
              </w:tc>
            </w:tr>
            <w:tr w:rsidR="003F6147" w:rsidRPr="0012466A" w14:paraId="2F485E19"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7777777" w:rsidR="003F6147" w:rsidRPr="0012466A" w:rsidRDefault="003F6147" w:rsidP="0012466A">
                  <w:pPr>
                    <w:spacing w:after="0"/>
                    <w:jc w:val="center"/>
                    <w:rPr>
                      <w:sz w:val="24"/>
                      <w:szCs w:val="24"/>
                    </w:rPr>
                  </w:pPr>
                  <w:r w:rsidRPr="0012466A">
                    <w:rPr>
                      <w:sz w:val="24"/>
                      <w:szCs w:val="24"/>
                    </w:rPr>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7777777" w:rsidR="003F6147" w:rsidRPr="0012466A" w:rsidRDefault="003F6147" w:rsidP="003F6147">
                  <w:pPr>
                    <w:spacing w:after="0"/>
                    <w:jc w:val="both"/>
                    <w:rPr>
                      <w:sz w:val="24"/>
                      <w:szCs w:val="24"/>
                    </w:rPr>
                  </w:pPr>
                  <w:r w:rsidRPr="0012466A">
                    <w:rPr>
                      <w:sz w:val="24"/>
                      <w:szCs w:val="24"/>
                    </w:rPr>
                    <w:t xml:space="preserve">Executive Summary </w:t>
                  </w:r>
                </w:p>
              </w:tc>
            </w:tr>
            <w:tr w:rsidR="003F6147" w:rsidRPr="0012466A" w14:paraId="5BC5FAB8"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7777777" w:rsidR="003F6147" w:rsidRPr="0012466A" w:rsidRDefault="003F6147" w:rsidP="0012466A">
                  <w:pPr>
                    <w:spacing w:after="0"/>
                    <w:jc w:val="center"/>
                    <w:rPr>
                      <w:sz w:val="24"/>
                      <w:szCs w:val="24"/>
                    </w:rPr>
                  </w:pPr>
                  <w:r w:rsidRPr="0012466A">
                    <w:rPr>
                      <w:sz w:val="24"/>
                      <w:szCs w:val="24"/>
                    </w:rPr>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12466A" w:rsidRDefault="003F6147" w:rsidP="003F6147">
                  <w:pPr>
                    <w:spacing w:after="0"/>
                    <w:jc w:val="both"/>
                    <w:rPr>
                      <w:sz w:val="24"/>
                      <w:szCs w:val="24"/>
                    </w:rPr>
                  </w:pPr>
                  <w:r w:rsidRPr="0012466A">
                    <w:rPr>
                      <w:sz w:val="24"/>
                      <w:szCs w:val="24"/>
                    </w:rPr>
                    <w:t xml:space="preserve">Project Narrative </w:t>
                  </w:r>
                </w:p>
              </w:tc>
            </w:tr>
            <w:tr w:rsidR="003F6147" w:rsidRPr="0012466A" w14:paraId="5AA56F0D"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7777777" w:rsidR="003F6147" w:rsidRPr="0012466A" w:rsidRDefault="003F6147" w:rsidP="0012466A">
                  <w:pPr>
                    <w:spacing w:after="0"/>
                    <w:jc w:val="center"/>
                    <w:rPr>
                      <w:sz w:val="24"/>
                      <w:szCs w:val="24"/>
                    </w:rPr>
                  </w:pPr>
                  <w:r w:rsidRPr="0012466A">
                    <w:rPr>
                      <w:sz w:val="24"/>
                      <w:szCs w:val="24"/>
                    </w:rPr>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12466A" w:rsidRDefault="003F6147" w:rsidP="003F6147">
                  <w:pPr>
                    <w:spacing w:after="0"/>
                    <w:jc w:val="both"/>
                    <w:rPr>
                      <w:sz w:val="24"/>
                      <w:szCs w:val="24"/>
                    </w:rPr>
                  </w:pPr>
                  <w:r w:rsidRPr="0012466A">
                    <w:rPr>
                      <w:sz w:val="24"/>
                      <w:szCs w:val="24"/>
                    </w:rPr>
                    <w:t xml:space="preserve">Project Team </w:t>
                  </w:r>
                </w:p>
              </w:tc>
            </w:tr>
            <w:tr w:rsidR="003F6147" w:rsidRPr="0012466A" w14:paraId="38084EB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12466A" w:rsidRDefault="003F6147" w:rsidP="0012466A">
                  <w:pPr>
                    <w:spacing w:after="0"/>
                    <w:jc w:val="center"/>
                    <w:rPr>
                      <w:sz w:val="24"/>
                      <w:szCs w:val="24"/>
                    </w:rPr>
                  </w:pPr>
                  <w:r w:rsidRPr="0012466A">
                    <w:rPr>
                      <w:sz w:val="24"/>
                      <w:szCs w:val="24"/>
                    </w:rPr>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7777777" w:rsidR="003F6147" w:rsidRPr="0012466A" w:rsidRDefault="003F6147" w:rsidP="003F6147">
                  <w:pPr>
                    <w:spacing w:after="0"/>
                    <w:jc w:val="both"/>
                    <w:rPr>
                      <w:sz w:val="24"/>
                      <w:szCs w:val="24"/>
                    </w:rPr>
                  </w:pPr>
                  <w:r w:rsidRPr="0012466A">
                    <w:rPr>
                      <w:sz w:val="24"/>
                      <w:szCs w:val="24"/>
                    </w:rPr>
                    <w:t xml:space="preserve">Scope of Work </w:t>
                  </w:r>
                </w:p>
              </w:tc>
            </w:tr>
            <w:tr w:rsidR="003F6147" w:rsidRPr="0012466A" w14:paraId="7BB1CF3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77777777" w:rsidR="003F6147" w:rsidRPr="0012466A" w:rsidRDefault="003F6147" w:rsidP="0012466A">
                  <w:pPr>
                    <w:spacing w:after="0"/>
                    <w:jc w:val="center"/>
                    <w:rPr>
                      <w:sz w:val="24"/>
                      <w:szCs w:val="24"/>
                    </w:rPr>
                  </w:pPr>
                  <w:r w:rsidRPr="0012466A">
                    <w:rPr>
                      <w:sz w:val="24"/>
                      <w:szCs w:val="24"/>
                    </w:rPr>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12466A" w:rsidRDefault="003F6147" w:rsidP="003F6147">
                  <w:pPr>
                    <w:spacing w:after="0"/>
                    <w:jc w:val="both"/>
                    <w:rPr>
                      <w:sz w:val="24"/>
                      <w:szCs w:val="24"/>
                    </w:rPr>
                  </w:pPr>
                  <w:r w:rsidRPr="0012466A">
                    <w:rPr>
                      <w:sz w:val="24"/>
                      <w:szCs w:val="24"/>
                    </w:rPr>
                    <w:t>Project Schedule</w:t>
                  </w:r>
                </w:p>
              </w:tc>
            </w:tr>
            <w:tr w:rsidR="003F6147" w:rsidRPr="0012466A" w14:paraId="3AC77BE5"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77777777" w:rsidR="003F6147" w:rsidRPr="0012466A" w:rsidRDefault="003F6147" w:rsidP="0012466A">
                  <w:pPr>
                    <w:spacing w:after="0"/>
                    <w:jc w:val="center"/>
                    <w:rPr>
                      <w:sz w:val="24"/>
                      <w:szCs w:val="24"/>
                    </w:rPr>
                  </w:pPr>
                  <w:r w:rsidRPr="0012466A">
                    <w:rPr>
                      <w:sz w:val="24"/>
                      <w:szCs w:val="24"/>
                    </w:rPr>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12466A" w:rsidRDefault="003F6147" w:rsidP="003F6147">
                  <w:pPr>
                    <w:spacing w:after="0"/>
                    <w:jc w:val="both"/>
                    <w:rPr>
                      <w:sz w:val="24"/>
                      <w:szCs w:val="24"/>
                    </w:rPr>
                  </w:pPr>
                  <w:r w:rsidRPr="0012466A">
                    <w:rPr>
                      <w:sz w:val="24"/>
                      <w:szCs w:val="24"/>
                    </w:rPr>
                    <w:t xml:space="preserve">Budget </w:t>
                  </w:r>
                </w:p>
              </w:tc>
            </w:tr>
            <w:tr w:rsidR="003F6147" w:rsidRPr="0012466A" w14:paraId="326A5734"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7777777" w:rsidR="003F6147" w:rsidRPr="0012466A" w:rsidRDefault="003F6147" w:rsidP="0012466A">
                  <w:pPr>
                    <w:spacing w:after="0"/>
                    <w:jc w:val="center"/>
                    <w:rPr>
                      <w:sz w:val="24"/>
                      <w:szCs w:val="24"/>
                    </w:rPr>
                  </w:pPr>
                  <w:r w:rsidRPr="0012466A">
                    <w:rPr>
                      <w:sz w:val="24"/>
                      <w:szCs w:val="24"/>
                    </w:rPr>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12466A" w:rsidRDefault="003F6147" w:rsidP="003F6147">
                  <w:pPr>
                    <w:spacing w:after="0"/>
                    <w:jc w:val="both"/>
                    <w:rPr>
                      <w:sz w:val="24"/>
                      <w:szCs w:val="24"/>
                    </w:rPr>
                  </w:pPr>
                  <w:r w:rsidRPr="0012466A">
                    <w:rPr>
                      <w:sz w:val="24"/>
                      <w:szCs w:val="24"/>
                    </w:rPr>
                    <w:t xml:space="preserve">CEQA Compliance Form </w:t>
                  </w:r>
                </w:p>
              </w:tc>
            </w:tr>
            <w:tr w:rsidR="003F6147" w:rsidRPr="0012466A" w14:paraId="34B402E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77777777" w:rsidR="003F6147" w:rsidRPr="0012466A" w:rsidRDefault="003F6147" w:rsidP="0012466A">
                  <w:pPr>
                    <w:spacing w:after="0"/>
                    <w:jc w:val="center"/>
                    <w:rPr>
                      <w:sz w:val="24"/>
                      <w:szCs w:val="24"/>
                    </w:rPr>
                  </w:pPr>
                  <w:r w:rsidRPr="0012466A">
                    <w:rPr>
                      <w:sz w:val="24"/>
                      <w:szCs w:val="24"/>
                    </w:rPr>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77777777" w:rsidR="003F6147" w:rsidRPr="0012466A" w:rsidRDefault="003F6147" w:rsidP="003F6147">
                  <w:pPr>
                    <w:spacing w:after="0"/>
                    <w:jc w:val="both"/>
                    <w:rPr>
                      <w:sz w:val="24"/>
                      <w:szCs w:val="24"/>
                    </w:rPr>
                  </w:pPr>
                  <w:r w:rsidRPr="0012466A">
                    <w:rPr>
                      <w:sz w:val="24"/>
                      <w:szCs w:val="24"/>
                    </w:rPr>
                    <w:t>References and Work Product</w:t>
                  </w:r>
                </w:p>
              </w:tc>
            </w:tr>
            <w:tr w:rsidR="003F6147" w:rsidRPr="0012466A" w14:paraId="5713D6D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77777777" w:rsidR="003F6147" w:rsidRPr="0012466A" w:rsidRDefault="003F6147" w:rsidP="0012466A">
                  <w:pPr>
                    <w:spacing w:after="0"/>
                    <w:jc w:val="center"/>
                    <w:rPr>
                      <w:sz w:val="24"/>
                      <w:szCs w:val="24"/>
                    </w:rPr>
                  </w:pPr>
                  <w:r w:rsidRPr="0012466A">
                    <w:rPr>
                      <w:sz w:val="24"/>
                      <w:szCs w:val="24"/>
                    </w:rPr>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0418FA14" w:rsidR="003F6147" w:rsidRPr="0012466A" w:rsidRDefault="003F6147" w:rsidP="003F6147">
                  <w:pPr>
                    <w:spacing w:after="0"/>
                    <w:jc w:val="both"/>
                    <w:rPr>
                      <w:sz w:val="24"/>
                      <w:szCs w:val="24"/>
                    </w:rPr>
                  </w:pPr>
                  <w:r w:rsidRPr="0012466A">
                    <w:rPr>
                      <w:sz w:val="24"/>
                      <w:szCs w:val="24"/>
                    </w:rPr>
                    <w:t xml:space="preserve">Commitment and Support Letters </w:t>
                  </w:r>
                  <w:r w:rsidRPr="0012466A">
                    <w:rPr>
                      <w:b/>
                      <w:i/>
                      <w:sz w:val="24"/>
                      <w:szCs w:val="24"/>
                    </w:rPr>
                    <w:t>(</w:t>
                  </w:r>
                  <w:r w:rsidRPr="0012466A">
                    <w:rPr>
                      <w:b/>
                      <w:bCs/>
                      <w:i/>
                      <w:iCs/>
                      <w:sz w:val="24"/>
                      <w:szCs w:val="24"/>
                    </w:rPr>
                    <w:t>requires</w:t>
                  </w:r>
                  <w:r w:rsidRPr="0012466A">
                    <w:rPr>
                      <w:b/>
                      <w:i/>
                      <w:sz w:val="24"/>
                      <w:szCs w:val="24"/>
                    </w:rPr>
                    <w:t xml:space="preserve"> signature)</w:t>
                  </w:r>
                </w:p>
              </w:tc>
            </w:tr>
            <w:tr w:rsidR="003F6147" w:rsidRPr="0012466A" w14:paraId="76A0B0A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77777777" w:rsidR="003F6147" w:rsidRPr="0012466A" w:rsidRDefault="003F6147" w:rsidP="0012466A">
                  <w:pPr>
                    <w:spacing w:after="0"/>
                    <w:jc w:val="center"/>
                    <w:rPr>
                      <w:sz w:val="24"/>
                      <w:szCs w:val="24"/>
                    </w:rPr>
                  </w:pPr>
                  <w:r w:rsidRPr="0012466A">
                    <w:rPr>
                      <w:sz w:val="24"/>
                      <w:szCs w:val="24"/>
                    </w:rPr>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12466A" w:rsidRDefault="003F6147" w:rsidP="003F6147">
                  <w:pPr>
                    <w:spacing w:after="0"/>
                    <w:jc w:val="both"/>
                    <w:rPr>
                      <w:sz w:val="24"/>
                      <w:szCs w:val="24"/>
                    </w:rPr>
                  </w:pPr>
                  <w:r w:rsidRPr="0012466A">
                    <w:rPr>
                      <w:sz w:val="24"/>
                      <w:szCs w:val="24"/>
                    </w:rPr>
                    <w:t>Project Performance Metrics</w:t>
                  </w:r>
                </w:p>
              </w:tc>
            </w:tr>
            <w:tr w:rsidR="003F6147" w:rsidRPr="0012466A" w14:paraId="0F84002E"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77777777" w:rsidR="003F6147" w:rsidRPr="0012466A" w:rsidRDefault="003F6147" w:rsidP="0012466A">
                  <w:pPr>
                    <w:spacing w:after="0"/>
                    <w:jc w:val="center"/>
                    <w:rPr>
                      <w:sz w:val="24"/>
                      <w:szCs w:val="24"/>
                    </w:rPr>
                  </w:pPr>
                  <w:r w:rsidRPr="0012466A">
                    <w:rPr>
                      <w:sz w:val="24"/>
                      <w:szCs w:val="24"/>
                    </w:rPr>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D190862" w:rsidR="003F6147" w:rsidRPr="0012466A" w:rsidRDefault="003F6147" w:rsidP="003F6147">
                  <w:pPr>
                    <w:spacing w:after="0"/>
                    <w:jc w:val="both"/>
                    <w:rPr>
                      <w:sz w:val="24"/>
                      <w:szCs w:val="24"/>
                    </w:rPr>
                  </w:pPr>
                  <w:r w:rsidRPr="0012466A">
                    <w:rPr>
                      <w:sz w:val="24"/>
                      <w:szCs w:val="24"/>
                    </w:rPr>
                    <w:t xml:space="preserve">Applicant Declaration </w:t>
                  </w:r>
                  <w:r w:rsidRPr="0012466A">
                    <w:rPr>
                      <w:b/>
                      <w:i/>
                      <w:sz w:val="24"/>
                      <w:szCs w:val="24"/>
                    </w:rPr>
                    <w:t>(</w:t>
                  </w:r>
                  <w:r w:rsidRPr="0012466A">
                    <w:rPr>
                      <w:b/>
                      <w:bCs/>
                      <w:i/>
                      <w:iCs/>
                      <w:sz w:val="24"/>
                      <w:szCs w:val="24"/>
                    </w:rPr>
                    <w:t>requires</w:t>
                  </w:r>
                  <w:r w:rsidRPr="0012466A">
                    <w:rPr>
                      <w:b/>
                      <w:i/>
                      <w:sz w:val="24"/>
                      <w:szCs w:val="24"/>
                    </w:rPr>
                    <w:t xml:space="preserve"> signature)</w:t>
                  </w:r>
                </w:p>
              </w:tc>
            </w:tr>
          </w:tbl>
          <w:p w14:paraId="491C073B" w14:textId="77777777" w:rsidR="003F6147" w:rsidRPr="0012466A" w:rsidRDefault="003F6147" w:rsidP="003F6147">
            <w:pPr>
              <w:keepLines/>
              <w:widowControl w:val="0"/>
              <w:spacing w:after="0"/>
              <w:rPr>
                <w:b/>
                <w:color w:val="0070C0"/>
                <w:sz w:val="24"/>
                <w:szCs w:val="24"/>
              </w:rPr>
            </w:pPr>
          </w:p>
        </w:tc>
      </w:tr>
    </w:tbl>
    <w:p w14:paraId="7AB04381" w14:textId="77777777" w:rsidR="003F6147" w:rsidRPr="003F6147" w:rsidRDefault="003F6147" w:rsidP="003F6147">
      <w:pPr>
        <w:spacing w:after="0"/>
      </w:pPr>
      <w:bookmarkStart w:id="6" w:name="_Toc458602318"/>
    </w:p>
    <w:p w14:paraId="6AC9EF20" w14:textId="77777777" w:rsidR="00C65553" w:rsidRDefault="00C65553" w:rsidP="003F6147">
      <w:pPr>
        <w:spacing w:after="0"/>
        <w:sectPr w:rsidR="00C65553" w:rsidSect="005C59AA">
          <w:headerReference w:type="default" r:id="rId14"/>
          <w:pgSz w:w="12240" w:h="15840" w:code="1"/>
          <w:pgMar w:top="1440" w:right="1440" w:bottom="1440" w:left="1440" w:header="720" w:footer="576" w:gutter="0"/>
          <w:pgNumType w:fmt="lowerRoman" w:start="2"/>
          <w:cols w:space="720"/>
          <w:docGrid w:linePitch="326"/>
        </w:sectPr>
      </w:pPr>
    </w:p>
    <w:p w14:paraId="351CBBCA" w14:textId="77777777" w:rsidR="003F6147" w:rsidRPr="00756BAC" w:rsidRDefault="003F6147" w:rsidP="00756BAC">
      <w:pPr>
        <w:pStyle w:val="Heading1"/>
      </w:pPr>
      <w:bookmarkStart w:id="7" w:name="_Toc87335011"/>
      <w:r w:rsidRPr="00756BAC">
        <w:lastRenderedPageBreak/>
        <w:t>I.</w:t>
      </w:r>
      <w:r w:rsidRPr="00756BAC">
        <w:tab/>
        <w:t>Introduction</w:t>
      </w:r>
      <w:bookmarkEnd w:id="6"/>
      <w:bookmarkEnd w:id="7"/>
    </w:p>
    <w:p w14:paraId="07D983CF" w14:textId="77777777" w:rsidR="00F6697F" w:rsidRPr="006150E9" w:rsidRDefault="00F6697F" w:rsidP="00F6697F">
      <w:pPr>
        <w:pStyle w:val="Heading2"/>
        <w:jc w:val="center"/>
      </w:pPr>
      <w:bookmarkStart w:id="8" w:name="_Toc100600799"/>
      <w:bookmarkStart w:id="9" w:name="_Toc458602319"/>
      <w:bookmarkStart w:id="10" w:name="_Toc87335012"/>
      <w:r w:rsidRPr="006150E9">
        <w:t>NOTE ABOUT SIGNATURES</w:t>
      </w:r>
      <w:bookmarkEnd w:id="8"/>
    </w:p>
    <w:p w14:paraId="3EA24B1B" w14:textId="77777777" w:rsidR="00F6697F" w:rsidRPr="00F44623" w:rsidRDefault="00F6697F" w:rsidP="00F6697F">
      <w:pPr>
        <w:rPr>
          <w:sz w:val="24"/>
          <w:szCs w:val="22"/>
        </w:rPr>
      </w:pPr>
      <w:r w:rsidRPr="00F44623">
        <w:rPr>
          <w:sz w:val="24"/>
          <w:szCs w:val="22"/>
        </w:rPr>
        <w:t xml:space="preserve">The CEC </w:t>
      </w:r>
      <w:r w:rsidRPr="00F44623">
        <w:rPr>
          <w:b/>
          <w:sz w:val="24"/>
          <w:szCs w:val="22"/>
        </w:rPr>
        <w:t>may</w:t>
      </w:r>
      <w:r w:rsidRPr="00F44623">
        <w:rPr>
          <w:sz w:val="24"/>
          <w:szCs w:val="22"/>
        </w:rPr>
        <w:t xml:space="preserve"> have waived the requirement for a signature on application materials for this solicitation for electronic submissions.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789DE242" w14:textId="0857ED22" w:rsidR="003553A3" w:rsidRPr="00F44623" w:rsidRDefault="00F6697F" w:rsidP="00F6697F">
      <w:pPr>
        <w:keepNext/>
        <w:tabs>
          <w:tab w:val="num" w:pos="1440"/>
        </w:tabs>
        <w:spacing w:after="0"/>
        <w:ind w:right="-14"/>
        <w:rPr>
          <w:b/>
          <w:sz w:val="28"/>
          <w:szCs w:val="22"/>
        </w:rPr>
      </w:pPr>
      <w:r w:rsidRPr="00F44623">
        <w:rPr>
          <w:sz w:val="24"/>
          <w:szCs w:val="22"/>
        </w:rPr>
        <w:t>Even if the requirement for signatures has been waived, applicants are still expected to adhere to the requirements of this solicitation as if they had signed.</w:t>
      </w:r>
    </w:p>
    <w:p w14:paraId="15CE67F5" w14:textId="2C594AF8" w:rsidR="003F6147" w:rsidRPr="00756BAC" w:rsidRDefault="003F6147" w:rsidP="003E665A">
      <w:pPr>
        <w:pStyle w:val="Heading2"/>
        <w:numPr>
          <w:ilvl w:val="0"/>
          <w:numId w:val="60"/>
        </w:numPr>
      </w:pPr>
      <w:r w:rsidRPr="00756BAC">
        <w:t>Purpose of Solicitation</w:t>
      </w:r>
      <w:bookmarkEnd w:id="9"/>
      <w:bookmarkEnd w:id="10"/>
      <w:r w:rsidRPr="00756BAC">
        <w:t xml:space="preserve"> </w:t>
      </w:r>
      <w:bookmarkStart w:id="11" w:name="_Toc395180593"/>
      <w:bookmarkStart w:id="12" w:name="_Toc381079833"/>
      <w:bookmarkStart w:id="13" w:name="_Toc382571091"/>
    </w:p>
    <w:bookmarkEnd w:id="11"/>
    <w:bookmarkEnd w:id="12"/>
    <w:bookmarkEnd w:id="13"/>
    <w:p w14:paraId="20476F55" w14:textId="7FEC81DA" w:rsidR="001A5A19" w:rsidRPr="001E6389" w:rsidRDefault="001A5A19" w:rsidP="00847229">
      <w:pPr>
        <w:rPr>
          <w:sz w:val="24"/>
          <w:szCs w:val="22"/>
        </w:rPr>
      </w:pPr>
      <w:r w:rsidRPr="001E6389">
        <w:rPr>
          <w:sz w:val="24"/>
          <w:szCs w:val="22"/>
        </w:rPr>
        <w:t xml:space="preserve">The purpose of this solicitation is to fund applied research and development projects </w:t>
      </w:r>
      <w:r w:rsidR="009A150C" w:rsidRPr="001E6389">
        <w:rPr>
          <w:sz w:val="24"/>
          <w:szCs w:val="22"/>
        </w:rPr>
        <w:t xml:space="preserve">that support the 2021 </w:t>
      </w:r>
      <w:r w:rsidR="00C960C1" w:rsidRPr="001E6389">
        <w:rPr>
          <w:sz w:val="24"/>
          <w:szCs w:val="22"/>
        </w:rPr>
        <w:t>Electric Program Investment Charge</w:t>
      </w:r>
      <w:r w:rsidR="004B1E65" w:rsidRPr="001E6389">
        <w:rPr>
          <w:sz w:val="24"/>
          <w:szCs w:val="22"/>
        </w:rPr>
        <w:t xml:space="preserve"> (</w:t>
      </w:r>
      <w:r w:rsidR="009A150C" w:rsidRPr="001E6389">
        <w:rPr>
          <w:sz w:val="24"/>
          <w:szCs w:val="22"/>
        </w:rPr>
        <w:t>EPIC</w:t>
      </w:r>
      <w:r w:rsidR="004B1E65" w:rsidRPr="001E6389">
        <w:rPr>
          <w:sz w:val="24"/>
          <w:szCs w:val="22"/>
        </w:rPr>
        <w:t>)</w:t>
      </w:r>
      <w:r w:rsidR="009A150C" w:rsidRPr="001E6389">
        <w:rPr>
          <w:sz w:val="24"/>
          <w:szCs w:val="22"/>
        </w:rPr>
        <w:t xml:space="preserve"> Interim Investment Plan</w:t>
      </w:r>
      <w:r w:rsidR="004B1E65" w:rsidRPr="001E6389">
        <w:rPr>
          <w:sz w:val="24"/>
          <w:szCs w:val="22"/>
        </w:rPr>
        <w:t xml:space="preserve"> initiatives</w:t>
      </w:r>
      <w:r w:rsidR="009A150C" w:rsidRPr="001E6389">
        <w:rPr>
          <w:sz w:val="24"/>
          <w:szCs w:val="22"/>
        </w:rPr>
        <w:t xml:space="preserve"> 8b. “Inspection and Monitoring Systems for Floating Offshore Wind (FOSW) Applications” and 8c. “Environmental Research for FOSW Development.”</w:t>
      </w:r>
      <w:r w:rsidR="004B1E65" w:rsidRPr="001E6389">
        <w:rPr>
          <w:rStyle w:val="FootnoteReference"/>
          <w:sz w:val="24"/>
          <w:szCs w:val="22"/>
        </w:rPr>
        <w:footnoteReference w:id="2"/>
      </w:r>
      <w:r w:rsidR="009A150C" w:rsidRPr="001E6389">
        <w:rPr>
          <w:sz w:val="24"/>
          <w:szCs w:val="22"/>
        </w:rPr>
        <w:t xml:space="preserve"> </w:t>
      </w:r>
      <w:r w:rsidR="00D217BF" w:rsidRPr="001E6389">
        <w:rPr>
          <w:sz w:val="24"/>
          <w:szCs w:val="22"/>
        </w:rPr>
        <w:t>Projects resulting from this solicitation will</w:t>
      </w:r>
      <w:r w:rsidRPr="001E6389">
        <w:rPr>
          <w:sz w:val="24"/>
          <w:szCs w:val="22"/>
        </w:rPr>
        <w:t xml:space="preserve"> advance environmental monitoring technologies to support efforts by FOSW operators, state agencies, and other relevant </w:t>
      </w:r>
      <w:r w:rsidR="7F14E253" w:rsidRPr="001E6389">
        <w:rPr>
          <w:sz w:val="24"/>
          <w:szCs w:val="22"/>
        </w:rPr>
        <w:t>entities</w:t>
      </w:r>
      <w:r w:rsidRPr="001E6389">
        <w:rPr>
          <w:sz w:val="24"/>
          <w:szCs w:val="22"/>
        </w:rPr>
        <w:t xml:space="preserve"> to better evaluate potential biological and ecological implications of FOSW deployments. </w:t>
      </w:r>
    </w:p>
    <w:p w14:paraId="794D9E74" w14:textId="7B87061F" w:rsidR="00FD56C4" w:rsidRPr="001E6389" w:rsidRDefault="057B9676" w:rsidP="00847229">
      <w:pPr>
        <w:rPr>
          <w:sz w:val="24"/>
          <w:szCs w:val="22"/>
        </w:rPr>
      </w:pPr>
      <w:r w:rsidRPr="001E6389">
        <w:rPr>
          <w:sz w:val="24"/>
          <w:szCs w:val="22"/>
        </w:rPr>
        <w:t>It is anticipated that FOSW will provide a valuable resource for achieving the clean energy goals of Senate Bill 100 (De León, Chapter 312, Statutes of 2018) and for supporting grid reliability.</w:t>
      </w:r>
      <w:r w:rsidR="1BA6487C" w:rsidRPr="001E6389">
        <w:rPr>
          <w:sz w:val="24"/>
          <w:szCs w:val="22"/>
        </w:rPr>
        <w:t xml:space="preserve"> Additionally, </w:t>
      </w:r>
      <w:r w:rsidR="000922B9" w:rsidRPr="001E6389">
        <w:rPr>
          <w:sz w:val="24"/>
          <w:szCs w:val="22"/>
        </w:rPr>
        <w:t>Assembly Bill</w:t>
      </w:r>
      <w:r w:rsidR="00207619" w:rsidRPr="001E6389">
        <w:rPr>
          <w:sz w:val="24"/>
          <w:szCs w:val="22"/>
        </w:rPr>
        <w:t xml:space="preserve"> 525</w:t>
      </w:r>
      <w:r w:rsidR="00E60C28" w:rsidRPr="001E6389">
        <w:rPr>
          <w:sz w:val="24"/>
          <w:szCs w:val="22"/>
        </w:rPr>
        <w:t xml:space="preserve"> (Ch</w:t>
      </w:r>
      <w:r w:rsidR="00E000A9" w:rsidRPr="001E6389">
        <w:rPr>
          <w:sz w:val="24"/>
          <w:szCs w:val="22"/>
        </w:rPr>
        <w:t>iu, Chapter 231, Statu</w:t>
      </w:r>
      <w:r w:rsidR="00E201A7" w:rsidRPr="001E6389">
        <w:rPr>
          <w:sz w:val="24"/>
          <w:szCs w:val="22"/>
        </w:rPr>
        <w:t>t</w:t>
      </w:r>
      <w:r w:rsidR="00E000A9" w:rsidRPr="001E6389">
        <w:rPr>
          <w:sz w:val="24"/>
          <w:szCs w:val="22"/>
        </w:rPr>
        <w:t xml:space="preserve">es of 2021) </w:t>
      </w:r>
      <w:r w:rsidR="05267D6F" w:rsidRPr="001E6389">
        <w:rPr>
          <w:sz w:val="24"/>
          <w:szCs w:val="22"/>
        </w:rPr>
        <w:t>requir</w:t>
      </w:r>
      <w:r w:rsidR="0770FB73" w:rsidRPr="001E6389">
        <w:rPr>
          <w:sz w:val="24"/>
          <w:szCs w:val="22"/>
        </w:rPr>
        <w:t>es</w:t>
      </w:r>
      <w:r w:rsidR="05267D6F" w:rsidRPr="001E6389">
        <w:rPr>
          <w:sz w:val="24"/>
          <w:szCs w:val="22"/>
        </w:rPr>
        <w:t xml:space="preserve"> </w:t>
      </w:r>
      <w:r w:rsidR="67947D6A" w:rsidRPr="001E6389">
        <w:rPr>
          <w:sz w:val="24"/>
          <w:szCs w:val="22"/>
        </w:rPr>
        <w:t xml:space="preserve">the </w:t>
      </w:r>
      <w:r w:rsidR="00802F08" w:rsidRPr="001E6389">
        <w:rPr>
          <w:sz w:val="24"/>
          <w:szCs w:val="22"/>
        </w:rPr>
        <w:t>California Energy Commission</w:t>
      </w:r>
      <w:r w:rsidR="67947D6A" w:rsidRPr="001E6389">
        <w:rPr>
          <w:sz w:val="24"/>
          <w:szCs w:val="22"/>
        </w:rPr>
        <w:t xml:space="preserve"> </w:t>
      </w:r>
      <w:r w:rsidR="5564FF0F" w:rsidRPr="001E6389">
        <w:rPr>
          <w:sz w:val="24"/>
          <w:szCs w:val="22"/>
        </w:rPr>
        <w:t xml:space="preserve">to develop a strategic plan </w:t>
      </w:r>
      <w:r w:rsidR="0B79A870" w:rsidRPr="001E6389">
        <w:rPr>
          <w:sz w:val="24"/>
          <w:szCs w:val="22"/>
        </w:rPr>
        <w:t>for offshore wind energy developments</w:t>
      </w:r>
      <w:r w:rsidR="146579F9" w:rsidRPr="001E6389">
        <w:rPr>
          <w:sz w:val="24"/>
          <w:szCs w:val="22"/>
        </w:rPr>
        <w:t xml:space="preserve"> </w:t>
      </w:r>
      <w:r w:rsidR="0B79A870" w:rsidRPr="001E6389">
        <w:rPr>
          <w:sz w:val="24"/>
          <w:szCs w:val="22"/>
        </w:rPr>
        <w:t>in federal waters off the coast of California</w:t>
      </w:r>
      <w:r w:rsidR="146579F9" w:rsidRPr="001E6389">
        <w:rPr>
          <w:sz w:val="24"/>
          <w:szCs w:val="22"/>
        </w:rPr>
        <w:t xml:space="preserve"> and establish</w:t>
      </w:r>
      <w:r w:rsidR="0073078C" w:rsidRPr="001E6389">
        <w:rPr>
          <w:sz w:val="24"/>
          <w:szCs w:val="22"/>
        </w:rPr>
        <w:t xml:space="preserve"> </w:t>
      </w:r>
      <w:r w:rsidR="009862DA" w:rsidRPr="001E6389">
        <w:rPr>
          <w:sz w:val="24"/>
          <w:szCs w:val="22"/>
        </w:rPr>
        <w:t xml:space="preserve">megawatt </w:t>
      </w:r>
      <w:r w:rsidR="00724A0F" w:rsidRPr="001E6389">
        <w:rPr>
          <w:sz w:val="24"/>
          <w:szCs w:val="22"/>
        </w:rPr>
        <w:t>planning goal</w:t>
      </w:r>
      <w:r w:rsidR="009862DA" w:rsidRPr="001E6389">
        <w:rPr>
          <w:sz w:val="24"/>
          <w:szCs w:val="22"/>
        </w:rPr>
        <w:t>s for 2030 and 2045</w:t>
      </w:r>
      <w:r w:rsidR="00295C27" w:rsidRPr="001E6389">
        <w:rPr>
          <w:sz w:val="24"/>
          <w:szCs w:val="22"/>
        </w:rPr>
        <w:t xml:space="preserve">. </w:t>
      </w:r>
      <w:r w:rsidR="0018678D" w:rsidRPr="001E6389" w:rsidDel="004E630B">
        <w:rPr>
          <w:sz w:val="24"/>
          <w:szCs w:val="22"/>
        </w:rPr>
        <w:t>In</w:t>
      </w:r>
      <w:r w:rsidR="0018678D" w:rsidRPr="001E6389">
        <w:rPr>
          <w:sz w:val="24"/>
          <w:szCs w:val="22"/>
        </w:rPr>
        <w:t xml:space="preserve"> 2021,</w:t>
      </w:r>
      <w:r w:rsidR="7F14E253" w:rsidRPr="001E6389" w:rsidDel="001D2263">
        <w:rPr>
          <w:sz w:val="24"/>
          <w:szCs w:val="22"/>
        </w:rPr>
        <w:t xml:space="preserve"> the </w:t>
      </w:r>
      <w:r w:rsidR="00341921" w:rsidRPr="001E6389">
        <w:rPr>
          <w:sz w:val="24"/>
          <w:szCs w:val="22"/>
        </w:rPr>
        <w:t xml:space="preserve">Departments of </w:t>
      </w:r>
      <w:r w:rsidRPr="001E6389" w:rsidDel="001D2263">
        <w:rPr>
          <w:sz w:val="24"/>
          <w:szCs w:val="22"/>
        </w:rPr>
        <w:t xml:space="preserve">the </w:t>
      </w:r>
      <w:r w:rsidR="00341921" w:rsidRPr="001E6389">
        <w:rPr>
          <w:sz w:val="24"/>
          <w:szCs w:val="22"/>
        </w:rPr>
        <w:t xml:space="preserve">Interior and Defense and the state of California announced an agreement to advance areas for FOSW energy development </w:t>
      </w:r>
      <w:r w:rsidR="00247775" w:rsidRPr="001E6389">
        <w:rPr>
          <w:sz w:val="24"/>
          <w:szCs w:val="22"/>
        </w:rPr>
        <w:t>off</w:t>
      </w:r>
      <w:r w:rsidR="00341921" w:rsidRPr="001E6389">
        <w:rPr>
          <w:sz w:val="24"/>
          <w:szCs w:val="22"/>
        </w:rPr>
        <w:t xml:space="preserve"> the northern and central coasts</w:t>
      </w:r>
      <w:r w:rsidR="005914F4" w:rsidRPr="001E6389">
        <w:rPr>
          <w:sz w:val="24"/>
          <w:szCs w:val="22"/>
        </w:rPr>
        <w:t>.</w:t>
      </w:r>
      <w:r w:rsidR="00C5229B" w:rsidRPr="001E6389">
        <w:rPr>
          <w:rStyle w:val="FootnoteReference"/>
          <w:sz w:val="24"/>
          <w:szCs w:val="22"/>
        </w:rPr>
        <w:footnoteReference w:id="3"/>
      </w:r>
      <w:r w:rsidR="00341921" w:rsidRPr="001E6389" w:rsidDel="00EE40BB">
        <w:rPr>
          <w:sz w:val="24"/>
          <w:szCs w:val="22"/>
        </w:rPr>
        <w:t xml:space="preserve"> </w:t>
      </w:r>
      <w:r w:rsidR="00992030" w:rsidRPr="001E6389">
        <w:rPr>
          <w:sz w:val="24"/>
          <w:szCs w:val="22"/>
        </w:rPr>
        <w:t xml:space="preserve">The Bureau of Ocean Energy Management (BOEM) </w:t>
      </w:r>
      <w:r w:rsidR="00917746" w:rsidRPr="001E6389">
        <w:rPr>
          <w:sz w:val="24"/>
          <w:szCs w:val="22"/>
        </w:rPr>
        <w:t xml:space="preserve">has </w:t>
      </w:r>
      <w:r w:rsidR="00341921" w:rsidRPr="001E6389">
        <w:rPr>
          <w:sz w:val="24"/>
          <w:szCs w:val="22"/>
        </w:rPr>
        <w:t xml:space="preserve">since </w:t>
      </w:r>
      <w:r w:rsidR="00EE40BB" w:rsidRPr="001E6389" w:rsidDel="00917746">
        <w:rPr>
          <w:sz w:val="24"/>
          <w:szCs w:val="22"/>
        </w:rPr>
        <w:t>identif</w:t>
      </w:r>
      <w:r w:rsidR="00EE40BB" w:rsidRPr="001E6389" w:rsidDel="004971B6">
        <w:rPr>
          <w:sz w:val="24"/>
          <w:szCs w:val="22"/>
        </w:rPr>
        <w:t xml:space="preserve">ied </w:t>
      </w:r>
      <w:r w:rsidR="008F0A09" w:rsidRPr="001E6389">
        <w:rPr>
          <w:sz w:val="24"/>
          <w:szCs w:val="22"/>
        </w:rPr>
        <w:t xml:space="preserve">specific </w:t>
      </w:r>
      <w:r w:rsidR="00CA5889" w:rsidRPr="001E6389">
        <w:rPr>
          <w:sz w:val="24"/>
          <w:szCs w:val="22"/>
        </w:rPr>
        <w:t>areas as</w:t>
      </w:r>
      <w:r w:rsidR="007A6DDB" w:rsidRPr="001E6389">
        <w:rPr>
          <w:sz w:val="24"/>
          <w:szCs w:val="22"/>
        </w:rPr>
        <w:t xml:space="preserve"> </w:t>
      </w:r>
      <w:r w:rsidR="009B23A7" w:rsidRPr="001E6389">
        <w:rPr>
          <w:sz w:val="24"/>
          <w:szCs w:val="22"/>
        </w:rPr>
        <w:t xml:space="preserve">the Humboldt Wind Energy Area </w:t>
      </w:r>
      <w:r w:rsidR="007A6DDB" w:rsidRPr="001E6389">
        <w:rPr>
          <w:sz w:val="24"/>
          <w:szCs w:val="22"/>
        </w:rPr>
        <w:t>(WEA)</w:t>
      </w:r>
      <w:r w:rsidR="00FA0A31" w:rsidRPr="001E6389">
        <w:rPr>
          <w:rStyle w:val="FootnoteReference"/>
          <w:sz w:val="24"/>
          <w:szCs w:val="22"/>
        </w:rPr>
        <w:footnoteReference w:id="4"/>
      </w:r>
      <w:r w:rsidR="00341921" w:rsidRPr="001E6389">
        <w:rPr>
          <w:sz w:val="24"/>
          <w:szCs w:val="22"/>
        </w:rPr>
        <w:t xml:space="preserve"> and Morro Bay</w:t>
      </w:r>
      <w:r w:rsidR="009B23A7" w:rsidRPr="001E6389">
        <w:rPr>
          <w:sz w:val="24"/>
          <w:szCs w:val="22"/>
        </w:rPr>
        <w:t xml:space="preserve"> WEA</w:t>
      </w:r>
      <w:r w:rsidR="007A6DDB" w:rsidRPr="001E6389">
        <w:rPr>
          <w:sz w:val="24"/>
          <w:szCs w:val="22"/>
        </w:rPr>
        <w:t>,</w:t>
      </w:r>
      <w:r w:rsidR="00DD611D" w:rsidRPr="001E6389">
        <w:rPr>
          <w:rStyle w:val="FootnoteReference"/>
          <w:sz w:val="24"/>
          <w:szCs w:val="22"/>
        </w:rPr>
        <w:footnoteReference w:id="5"/>
      </w:r>
      <w:r w:rsidR="0005760E" w:rsidRPr="001E6389">
        <w:rPr>
          <w:sz w:val="24"/>
          <w:szCs w:val="22"/>
        </w:rPr>
        <w:t xml:space="preserve"> </w:t>
      </w:r>
      <w:r w:rsidR="00D90038" w:rsidRPr="001E6389">
        <w:rPr>
          <w:sz w:val="24"/>
          <w:szCs w:val="22"/>
        </w:rPr>
        <w:t>which</w:t>
      </w:r>
      <w:r w:rsidR="326783A5" w:rsidRPr="001E6389">
        <w:rPr>
          <w:sz w:val="24"/>
          <w:szCs w:val="22"/>
        </w:rPr>
        <w:t xml:space="preserve"> together have the potential </w:t>
      </w:r>
      <w:r w:rsidR="2A415670" w:rsidRPr="001E6389">
        <w:rPr>
          <w:sz w:val="24"/>
          <w:szCs w:val="22"/>
        </w:rPr>
        <w:t>to</w:t>
      </w:r>
      <w:r w:rsidR="00465B81" w:rsidRPr="001E6389">
        <w:rPr>
          <w:sz w:val="24"/>
          <w:szCs w:val="22"/>
        </w:rPr>
        <w:t xml:space="preserve"> generate</w:t>
      </w:r>
      <w:r w:rsidR="326783A5" w:rsidRPr="001E6389">
        <w:rPr>
          <w:sz w:val="24"/>
          <w:szCs w:val="22"/>
        </w:rPr>
        <w:t xml:space="preserve"> </w:t>
      </w:r>
      <w:r w:rsidR="00C16AA7" w:rsidRPr="001E6389">
        <w:rPr>
          <w:sz w:val="24"/>
          <w:szCs w:val="22"/>
        </w:rPr>
        <w:t>over</w:t>
      </w:r>
      <w:r w:rsidR="326783A5" w:rsidRPr="001E6389">
        <w:rPr>
          <w:sz w:val="24"/>
          <w:szCs w:val="22"/>
        </w:rPr>
        <w:t xml:space="preserve"> 4 GW</w:t>
      </w:r>
      <w:r w:rsidR="00C16AA7" w:rsidRPr="001E6389">
        <w:rPr>
          <w:sz w:val="24"/>
          <w:szCs w:val="22"/>
        </w:rPr>
        <w:t xml:space="preserve"> of offshore wind energy.</w:t>
      </w:r>
      <w:r w:rsidR="00C23F55" w:rsidRPr="001E6389">
        <w:rPr>
          <w:sz w:val="24"/>
          <w:szCs w:val="22"/>
        </w:rPr>
        <w:t xml:space="preserve"> </w:t>
      </w:r>
      <w:r w:rsidR="00465B81" w:rsidRPr="001E6389">
        <w:rPr>
          <w:sz w:val="24"/>
          <w:szCs w:val="22"/>
        </w:rPr>
        <w:t xml:space="preserve">In the context of </w:t>
      </w:r>
      <w:r w:rsidR="008D0866" w:rsidRPr="001E6389">
        <w:rPr>
          <w:sz w:val="24"/>
          <w:szCs w:val="22"/>
        </w:rPr>
        <w:t xml:space="preserve">California’s </w:t>
      </w:r>
      <w:r w:rsidR="27AA8FB6" w:rsidRPr="001E6389">
        <w:rPr>
          <w:sz w:val="24"/>
          <w:szCs w:val="22"/>
        </w:rPr>
        <w:lastRenderedPageBreak/>
        <w:t xml:space="preserve">FOSW </w:t>
      </w:r>
      <w:r w:rsidR="005466ED" w:rsidRPr="001E6389">
        <w:rPr>
          <w:sz w:val="24"/>
          <w:szCs w:val="22"/>
        </w:rPr>
        <w:t>technical potential of 201 GW</w:t>
      </w:r>
      <w:r w:rsidR="001A1496" w:rsidRPr="001E6389">
        <w:rPr>
          <w:rStyle w:val="FootnoteReference"/>
          <w:sz w:val="24"/>
          <w:szCs w:val="22"/>
        </w:rPr>
        <w:footnoteReference w:id="6"/>
      </w:r>
      <w:r w:rsidR="005466ED" w:rsidRPr="001E6389">
        <w:rPr>
          <w:sz w:val="24"/>
          <w:szCs w:val="22"/>
        </w:rPr>
        <w:t xml:space="preserve"> and </w:t>
      </w:r>
      <w:r w:rsidR="008D0866" w:rsidRPr="001E6389">
        <w:rPr>
          <w:sz w:val="24"/>
          <w:szCs w:val="22"/>
        </w:rPr>
        <w:t xml:space="preserve">technical </w:t>
      </w:r>
      <w:r w:rsidR="00330A7A" w:rsidRPr="001E6389">
        <w:rPr>
          <w:sz w:val="24"/>
          <w:szCs w:val="22"/>
        </w:rPr>
        <w:t xml:space="preserve">feasible </w:t>
      </w:r>
      <w:r w:rsidR="000333B0" w:rsidRPr="001E6389">
        <w:rPr>
          <w:sz w:val="24"/>
          <w:szCs w:val="22"/>
        </w:rPr>
        <w:t xml:space="preserve">capacity </w:t>
      </w:r>
      <w:r w:rsidR="008D0866" w:rsidRPr="001E6389">
        <w:rPr>
          <w:sz w:val="24"/>
          <w:szCs w:val="22"/>
        </w:rPr>
        <w:t>of over 2</w:t>
      </w:r>
      <w:r w:rsidR="0038261D" w:rsidRPr="001E6389">
        <w:rPr>
          <w:sz w:val="24"/>
          <w:szCs w:val="22"/>
        </w:rPr>
        <w:t>1</w:t>
      </w:r>
      <w:r w:rsidR="001D2263" w:rsidRPr="001E6389">
        <w:rPr>
          <w:sz w:val="24"/>
          <w:szCs w:val="22"/>
        </w:rPr>
        <w:t xml:space="preserve"> GW</w:t>
      </w:r>
      <w:r w:rsidR="00D509BF" w:rsidRPr="001E6389">
        <w:rPr>
          <w:sz w:val="24"/>
          <w:szCs w:val="22"/>
        </w:rPr>
        <w:t xml:space="preserve"> in </w:t>
      </w:r>
      <w:r w:rsidR="7DAC1E52" w:rsidRPr="001E6389">
        <w:rPr>
          <w:sz w:val="24"/>
          <w:szCs w:val="22"/>
        </w:rPr>
        <w:t>five</w:t>
      </w:r>
      <w:r w:rsidR="00D509BF" w:rsidRPr="001E6389">
        <w:rPr>
          <w:sz w:val="24"/>
          <w:szCs w:val="22"/>
        </w:rPr>
        <w:t xml:space="preserve"> areas </w:t>
      </w:r>
      <w:r w:rsidR="7DAC1E52" w:rsidRPr="001E6389">
        <w:rPr>
          <w:sz w:val="24"/>
          <w:szCs w:val="22"/>
        </w:rPr>
        <w:t>of study</w:t>
      </w:r>
      <w:r w:rsidR="008D0866" w:rsidRPr="001E6389">
        <w:rPr>
          <w:sz w:val="24"/>
          <w:szCs w:val="22"/>
        </w:rPr>
        <w:t>,</w:t>
      </w:r>
      <w:r w:rsidR="00655865" w:rsidRPr="001E6389">
        <w:rPr>
          <w:rStyle w:val="FootnoteReference"/>
          <w:sz w:val="24"/>
          <w:szCs w:val="22"/>
        </w:rPr>
        <w:t xml:space="preserve"> </w:t>
      </w:r>
      <w:r w:rsidR="00655865" w:rsidRPr="001E6389">
        <w:rPr>
          <w:rStyle w:val="FootnoteReference"/>
          <w:sz w:val="24"/>
          <w:szCs w:val="22"/>
        </w:rPr>
        <w:footnoteReference w:id="7"/>
      </w:r>
      <w:r w:rsidR="008D0866" w:rsidRPr="001E6389">
        <w:rPr>
          <w:sz w:val="24"/>
          <w:szCs w:val="22"/>
        </w:rPr>
        <w:t xml:space="preserve"> these </w:t>
      </w:r>
      <w:r w:rsidR="001A1496" w:rsidRPr="001E6389">
        <w:rPr>
          <w:sz w:val="24"/>
          <w:szCs w:val="22"/>
        </w:rPr>
        <w:t xml:space="preserve">two </w:t>
      </w:r>
      <w:r w:rsidR="008D0866" w:rsidRPr="001E6389">
        <w:rPr>
          <w:sz w:val="24"/>
          <w:szCs w:val="22"/>
        </w:rPr>
        <w:t xml:space="preserve">WEAs will enable </w:t>
      </w:r>
      <w:r w:rsidR="00992030" w:rsidRPr="001E6389">
        <w:rPr>
          <w:sz w:val="24"/>
          <w:szCs w:val="22"/>
        </w:rPr>
        <w:t xml:space="preserve">important first steps in </w:t>
      </w:r>
      <w:r w:rsidR="00230EB9" w:rsidRPr="001E6389">
        <w:rPr>
          <w:sz w:val="24"/>
          <w:szCs w:val="22"/>
        </w:rPr>
        <w:t xml:space="preserve">building out a significant </w:t>
      </w:r>
      <w:r w:rsidR="003073CF" w:rsidRPr="001E6389">
        <w:rPr>
          <w:sz w:val="24"/>
          <w:szCs w:val="22"/>
        </w:rPr>
        <w:t xml:space="preserve">domestic </w:t>
      </w:r>
      <w:r w:rsidR="00230EB9" w:rsidRPr="001E6389">
        <w:rPr>
          <w:sz w:val="24"/>
          <w:szCs w:val="22"/>
        </w:rPr>
        <w:t>clean energy resource</w:t>
      </w:r>
      <w:r w:rsidR="001D2263" w:rsidRPr="001E6389">
        <w:rPr>
          <w:sz w:val="24"/>
          <w:szCs w:val="22"/>
        </w:rPr>
        <w:t xml:space="preserve">. </w:t>
      </w:r>
    </w:p>
    <w:p w14:paraId="1284503E" w14:textId="54EDBB90" w:rsidR="00360D71" w:rsidRPr="001E6389" w:rsidRDefault="00FD56C4" w:rsidP="00847229">
      <w:pPr>
        <w:rPr>
          <w:sz w:val="24"/>
          <w:szCs w:val="22"/>
        </w:rPr>
      </w:pPr>
      <w:r w:rsidRPr="001E6389">
        <w:rPr>
          <w:sz w:val="24"/>
          <w:szCs w:val="22"/>
        </w:rPr>
        <w:t>T</w:t>
      </w:r>
      <w:r w:rsidR="00D5437C" w:rsidRPr="001E6389">
        <w:rPr>
          <w:sz w:val="24"/>
          <w:szCs w:val="22"/>
        </w:rPr>
        <w:t xml:space="preserve">he anticipated </w:t>
      </w:r>
      <w:r w:rsidR="00A877A8" w:rsidRPr="001E6389">
        <w:rPr>
          <w:sz w:val="24"/>
          <w:szCs w:val="22"/>
        </w:rPr>
        <w:t xml:space="preserve">development and </w:t>
      </w:r>
      <w:r w:rsidR="00305DC6" w:rsidRPr="001E6389">
        <w:rPr>
          <w:sz w:val="24"/>
          <w:szCs w:val="22"/>
        </w:rPr>
        <w:t>deployment</w:t>
      </w:r>
      <w:r w:rsidR="00D5437C" w:rsidRPr="001E6389">
        <w:rPr>
          <w:sz w:val="24"/>
          <w:szCs w:val="22"/>
        </w:rPr>
        <w:t xml:space="preserve"> of </w:t>
      </w:r>
      <w:r w:rsidR="00295C27" w:rsidRPr="001E6389">
        <w:rPr>
          <w:sz w:val="24"/>
          <w:szCs w:val="22"/>
        </w:rPr>
        <w:t>FOSW</w:t>
      </w:r>
      <w:r w:rsidR="00D5437C" w:rsidRPr="001E6389">
        <w:rPr>
          <w:sz w:val="24"/>
          <w:szCs w:val="22"/>
        </w:rPr>
        <w:t xml:space="preserve"> </w:t>
      </w:r>
      <w:r w:rsidR="00CC6FC5" w:rsidRPr="001E6389">
        <w:rPr>
          <w:sz w:val="24"/>
          <w:szCs w:val="22"/>
        </w:rPr>
        <w:t xml:space="preserve">on the California coast </w:t>
      </w:r>
      <w:r w:rsidR="00D5437C" w:rsidRPr="001E6389">
        <w:rPr>
          <w:sz w:val="24"/>
          <w:szCs w:val="22"/>
        </w:rPr>
        <w:t xml:space="preserve">will </w:t>
      </w:r>
      <w:r w:rsidR="004C1A8F" w:rsidRPr="001E6389">
        <w:rPr>
          <w:sz w:val="24"/>
          <w:szCs w:val="22"/>
        </w:rPr>
        <w:t xml:space="preserve">require evaluation of a diverse array of potential </w:t>
      </w:r>
      <w:r w:rsidR="00D5437C" w:rsidRPr="001E6389">
        <w:rPr>
          <w:sz w:val="24"/>
          <w:szCs w:val="22"/>
        </w:rPr>
        <w:t>environmental impacts</w:t>
      </w:r>
      <w:r w:rsidR="00E30E51" w:rsidRPr="001E6389">
        <w:rPr>
          <w:sz w:val="24"/>
          <w:szCs w:val="22"/>
        </w:rPr>
        <w:t xml:space="preserve">, such as </w:t>
      </w:r>
      <w:r w:rsidR="009C7235" w:rsidRPr="001E6389">
        <w:rPr>
          <w:sz w:val="24"/>
          <w:szCs w:val="22"/>
        </w:rPr>
        <w:t xml:space="preserve">changes </w:t>
      </w:r>
      <w:r w:rsidR="00E30E51" w:rsidRPr="001E6389">
        <w:rPr>
          <w:sz w:val="24"/>
          <w:szCs w:val="22"/>
        </w:rPr>
        <w:t>to</w:t>
      </w:r>
      <w:r w:rsidR="00180B81" w:rsidRPr="001E6389">
        <w:rPr>
          <w:sz w:val="24"/>
          <w:szCs w:val="22"/>
        </w:rPr>
        <w:t xml:space="preserve"> </w:t>
      </w:r>
      <w:r w:rsidR="0061793A" w:rsidRPr="001E6389">
        <w:rPr>
          <w:sz w:val="24"/>
          <w:szCs w:val="22"/>
        </w:rPr>
        <w:t xml:space="preserve">marine life </w:t>
      </w:r>
      <w:r w:rsidR="000C1B20" w:rsidRPr="001E6389">
        <w:rPr>
          <w:sz w:val="24"/>
          <w:szCs w:val="22"/>
        </w:rPr>
        <w:t>population</w:t>
      </w:r>
      <w:r w:rsidR="00274013" w:rsidRPr="001E6389">
        <w:rPr>
          <w:sz w:val="24"/>
          <w:szCs w:val="22"/>
        </w:rPr>
        <w:t>s</w:t>
      </w:r>
      <w:r w:rsidR="00180B81" w:rsidRPr="001E6389">
        <w:rPr>
          <w:sz w:val="24"/>
          <w:szCs w:val="22"/>
        </w:rPr>
        <w:t>,</w:t>
      </w:r>
      <w:r w:rsidR="00E30E51" w:rsidRPr="001E6389">
        <w:rPr>
          <w:sz w:val="24"/>
          <w:szCs w:val="22"/>
        </w:rPr>
        <w:t xml:space="preserve"> </w:t>
      </w:r>
      <w:r w:rsidR="00D62D9B" w:rsidRPr="001E6389">
        <w:rPr>
          <w:sz w:val="24"/>
          <w:szCs w:val="22"/>
        </w:rPr>
        <w:t xml:space="preserve">habitat, </w:t>
      </w:r>
      <w:r w:rsidR="00180B81" w:rsidRPr="001E6389">
        <w:rPr>
          <w:sz w:val="24"/>
          <w:szCs w:val="22"/>
        </w:rPr>
        <w:t xml:space="preserve">oceanic </w:t>
      </w:r>
      <w:r w:rsidR="00A8439E" w:rsidRPr="001E6389">
        <w:rPr>
          <w:sz w:val="24"/>
          <w:szCs w:val="22"/>
        </w:rPr>
        <w:t>processes</w:t>
      </w:r>
      <w:r w:rsidR="008C07CB" w:rsidRPr="001E6389">
        <w:rPr>
          <w:sz w:val="24"/>
          <w:szCs w:val="22"/>
        </w:rPr>
        <w:t xml:space="preserve"> (e.g., upwelling, nutrient flux</w:t>
      </w:r>
      <w:r w:rsidR="007A0961" w:rsidRPr="001E6389">
        <w:rPr>
          <w:sz w:val="24"/>
          <w:szCs w:val="22"/>
        </w:rPr>
        <w:t>)</w:t>
      </w:r>
      <w:r w:rsidR="00FF7B6D" w:rsidRPr="001E6389">
        <w:rPr>
          <w:sz w:val="24"/>
          <w:szCs w:val="22"/>
        </w:rPr>
        <w:t xml:space="preserve">, </w:t>
      </w:r>
      <w:r w:rsidR="006742C4" w:rsidRPr="001E6389">
        <w:rPr>
          <w:sz w:val="24"/>
          <w:szCs w:val="22"/>
        </w:rPr>
        <w:t xml:space="preserve">and </w:t>
      </w:r>
      <w:r w:rsidR="00FF7B6D" w:rsidRPr="001E6389">
        <w:rPr>
          <w:sz w:val="24"/>
          <w:szCs w:val="22"/>
        </w:rPr>
        <w:t>collision and entanglement risks</w:t>
      </w:r>
      <w:r w:rsidR="00180B81" w:rsidRPr="001E6389">
        <w:rPr>
          <w:sz w:val="24"/>
          <w:szCs w:val="22"/>
        </w:rPr>
        <w:t>.</w:t>
      </w:r>
      <w:r w:rsidR="00A02DD3" w:rsidRPr="001E6389">
        <w:rPr>
          <w:rStyle w:val="FootnoteReference"/>
          <w:sz w:val="24"/>
          <w:szCs w:val="22"/>
        </w:rPr>
        <w:footnoteReference w:id="8"/>
      </w:r>
      <w:r w:rsidR="006B0F36" w:rsidRPr="001E6389">
        <w:rPr>
          <w:sz w:val="24"/>
          <w:szCs w:val="22"/>
          <w:vertAlign w:val="superscript"/>
        </w:rPr>
        <w:t>,</w:t>
      </w:r>
      <w:bookmarkStart w:id="14" w:name="_Ref105593082"/>
      <w:r w:rsidR="006B0F36" w:rsidRPr="001E6389">
        <w:rPr>
          <w:rStyle w:val="FootnoteReference"/>
          <w:sz w:val="24"/>
          <w:szCs w:val="22"/>
        </w:rPr>
        <w:footnoteReference w:id="9"/>
      </w:r>
      <w:bookmarkEnd w:id="14"/>
      <w:r w:rsidR="00D5437C" w:rsidRPr="001E6389" w:rsidDel="004C1A8F">
        <w:rPr>
          <w:sz w:val="24"/>
          <w:szCs w:val="22"/>
        </w:rPr>
        <w:t xml:space="preserve"> </w:t>
      </w:r>
      <w:r w:rsidR="005E1CDD" w:rsidRPr="001E6389">
        <w:rPr>
          <w:sz w:val="24"/>
          <w:szCs w:val="22"/>
        </w:rPr>
        <w:t xml:space="preserve">The potential impacts </w:t>
      </w:r>
      <w:r w:rsidR="00D43AE2" w:rsidRPr="001E6389">
        <w:rPr>
          <w:sz w:val="24"/>
          <w:szCs w:val="22"/>
        </w:rPr>
        <w:t xml:space="preserve">from such </w:t>
      </w:r>
      <w:r w:rsidR="00624DF4" w:rsidRPr="001E6389">
        <w:rPr>
          <w:sz w:val="24"/>
          <w:szCs w:val="22"/>
        </w:rPr>
        <w:t>installation</w:t>
      </w:r>
      <w:r w:rsidR="006F165F" w:rsidRPr="001E6389">
        <w:rPr>
          <w:sz w:val="24"/>
          <w:szCs w:val="22"/>
        </w:rPr>
        <w:t>s</w:t>
      </w:r>
      <w:r w:rsidR="00D43AE2" w:rsidRPr="001E6389">
        <w:rPr>
          <w:sz w:val="24"/>
          <w:szCs w:val="22"/>
        </w:rPr>
        <w:t xml:space="preserve"> are not </w:t>
      </w:r>
      <w:r w:rsidR="47C1C444" w:rsidRPr="001E6389">
        <w:rPr>
          <w:sz w:val="24"/>
          <w:szCs w:val="22"/>
        </w:rPr>
        <w:t>well</w:t>
      </w:r>
      <w:r w:rsidR="00624DF4" w:rsidRPr="001E6389">
        <w:rPr>
          <w:sz w:val="24"/>
          <w:szCs w:val="22"/>
        </w:rPr>
        <w:t xml:space="preserve"> documented and will require site-specific evaluations</w:t>
      </w:r>
      <w:r w:rsidR="00D86BC5" w:rsidRPr="001E6389">
        <w:rPr>
          <w:sz w:val="24"/>
          <w:szCs w:val="22"/>
        </w:rPr>
        <w:t xml:space="preserve"> </w:t>
      </w:r>
      <w:r w:rsidR="001310C3" w:rsidRPr="001E6389">
        <w:rPr>
          <w:sz w:val="24"/>
          <w:szCs w:val="22"/>
        </w:rPr>
        <w:t>at the WEAs</w:t>
      </w:r>
      <w:r w:rsidR="00D86BC5" w:rsidRPr="001E6389">
        <w:rPr>
          <w:sz w:val="24"/>
          <w:szCs w:val="22"/>
        </w:rPr>
        <w:t xml:space="preserve"> due to the novelty of both t</w:t>
      </w:r>
      <w:r w:rsidR="00097A08" w:rsidRPr="001E6389">
        <w:rPr>
          <w:sz w:val="24"/>
          <w:szCs w:val="22"/>
        </w:rPr>
        <w:t>he</w:t>
      </w:r>
      <w:r w:rsidR="00E406FF" w:rsidRPr="001E6389">
        <w:rPr>
          <w:sz w:val="24"/>
          <w:szCs w:val="22"/>
        </w:rPr>
        <w:t>se</w:t>
      </w:r>
      <w:r w:rsidR="00097A08" w:rsidRPr="001E6389">
        <w:rPr>
          <w:sz w:val="24"/>
          <w:szCs w:val="22"/>
        </w:rPr>
        <w:t xml:space="preserve"> </w:t>
      </w:r>
      <w:r w:rsidR="00E406FF" w:rsidRPr="001E6389">
        <w:rPr>
          <w:sz w:val="24"/>
          <w:szCs w:val="22"/>
        </w:rPr>
        <w:t xml:space="preserve">floating installations </w:t>
      </w:r>
      <w:r w:rsidR="004A7C96" w:rsidRPr="001E6389">
        <w:rPr>
          <w:sz w:val="24"/>
          <w:szCs w:val="22"/>
        </w:rPr>
        <w:t xml:space="preserve">and </w:t>
      </w:r>
      <w:r w:rsidR="00280CAC" w:rsidRPr="001E6389">
        <w:rPr>
          <w:sz w:val="24"/>
          <w:szCs w:val="22"/>
        </w:rPr>
        <w:t xml:space="preserve">their interaction with California </w:t>
      </w:r>
      <w:r w:rsidR="00687C4A" w:rsidRPr="001E6389">
        <w:rPr>
          <w:sz w:val="24"/>
          <w:szCs w:val="22"/>
        </w:rPr>
        <w:t>ecosystems. Current</w:t>
      </w:r>
      <w:r w:rsidR="00631701" w:rsidRPr="001E6389">
        <w:rPr>
          <w:sz w:val="24"/>
          <w:szCs w:val="22"/>
        </w:rPr>
        <w:t xml:space="preserve"> </w:t>
      </w:r>
      <w:r w:rsidR="00D24AC0" w:rsidRPr="001E6389">
        <w:rPr>
          <w:sz w:val="24"/>
          <w:szCs w:val="22"/>
        </w:rPr>
        <w:t xml:space="preserve">environmental monitoring </w:t>
      </w:r>
      <w:r w:rsidR="1E2C1E39" w:rsidRPr="001E6389">
        <w:rPr>
          <w:sz w:val="24"/>
          <w:szCs w:val="22"/>
        </w:rPr>
        <w:t xml:space="preserve">technologies </w:t>
      </w:r>
      <w:r w:rsidR="00D24AC0" w:rsidRPr="001E6389">
        <w:rPr>
          <w:sz w:val="24"/>
          <w:szCs w:val="22"/>
        </w:rPr>
        <w:t xml:space="preserve">face limitations in </w:t>
      </w:r>
      <w:r w:rsidR="001435C3" w:rsidRPr="001E6389">
        <w:rPr>
          <w:sz w:val="24"/>
          <w:szCs w:val="22"/>
        </w:rPr>
        <w:t xml:space="preserve">temporal and spatial resolution and coverage, accuracy, and durability needed to </w:t>
      </w:r>
      <w:r w:rsidR="000F4386" w:rsidRPr="001E6389">
        <w:rPr>
          <w:sz w:val="24"/>
          <w:szCs w:val="22"/>
        </w:rPr>
        <w:t xml:space="preserve">adequately represent the </w:t>
      </w:r>
      <w:r w:rsidR="009E3D5B" w:rsidRPr="001E6389">
        <w:rPr>
          <w:sz w:val="24"/>
          <w:szCs w:val="22"/>
        </w:rPr>
        <w:t>risks and impacts</w:t>
      </w:r>
      <w:r w:rsidR="00CC6FC5" w:rsidRPr="001E6389">
        <w:rPr>
          <w:sz w:val="24"/>
          <w:szCs w:val="22"/>
        </w:rPr>
        <w:t>.</w:t>
      </w:r>
      <w:r w:rsidR="00364B66" w:rsidRPr="001E6389">
        <w:rPr>
          <w:sz w:val="24"/>
          <w:szCs w:val="22"/>
        </w:rPr>
        <w:t xml:space="preserve"> </w:t>
      </w:r>
      <w:r w:rsidR="006E2668" w:rsidRPr="001E6389">
        <w:rPr>
          <w:sz w:val="24"/>
          <w:szCs w:val="22"/>
        </w:rPr>
        <w:t xml:space="preserve"> Additionally, </w:t>
      </w:r>
      <w:r w:rsidR="791FD360" w:rsidRPr="001E6389">
        <w:rPr>
          <w:sz w:val="24"/>
          <w:szCs w:val="22"/>
        </w:rPr>
        <w:t>continuous</w:t>
      </w:r>
      <w:r w:rsidRPr="001E6389">
        <w:rPr>
          <w:sz w:val="24"/>
          <w:szCs w:val="22"/>
        </w:rPr>
        <w:t xml:space="preserve"> monitoring and data collection </w:t>
      </w:r>
      <w:r w:rsidR="009E5D73" w:rsidRPr="001E6389">
        <w:rPr>
          <w:sz w:val="24"/>
          <w:szCs w:val="22"/>
        </w:rPr>
        <w:t xml:space="preserve">may be </w:t>
      </w:r>
      <w:r w:rsidRPr="001E6389">
        <w:rPr>
          <w:sz w:val="24"/>
          <w:szCs w:val="22"/>
        </w:rPr>
        <w:t xml:space="preserve">needed to better </w:t>
      </w:r>
      <w:r w:rsidR="791FD360" w:rsidRPr="001E6389">
        <w:rPr>
          <w:sz w:val="24"/>
          <w:szCs w:val="22"/>
        </w:rPr>
        <w:t>understand</w:t>
      </w:r>
      <w:r w:rsidRPr="001E6389">
        <w:rPr>
          <w:sz w:val="24"/>
          <w:szCs w:val="22"/>
        </w:rPr>
        <w:t xml:space="preserve"> </w:t>
      </w:r>
      <w:r w:rsidR="00827962" w:rsidRPr="001E6389">
        <w:rPr>
          <w:sz w:val="24"/>
          <w:szCs w:val="22"/>
        </w:rPr>
        <w:t xml:space="preserve">risks </w:t>
      </w:r>
      <w:r w:rsidR="00B953BE" w:rsidRPr="001E6389">
        <w:rPr>
          <w:sz w:val="24"/>
          <w:szCs w:val="22"/>
        </w:rPr>
        <w:t xml:space="preserve">from FOSW </w:t>
      </w:r>
      <w:r w:rsidR="00827962" w:rsidRPr="001E6389">
        <w:rPr>
          <w:sz w:val="24"/>
          <w:szCs w:val="22"/>
        </w:rPr>
        <w:t xml:space="preserve">to </w:t>
      </w:r>
      <w:r w:rsidR="0064201B" w:rsidRPr="001E6389">
        <w:rPr>
          <w:sz w:val="24"/>
          <w:szCs w:val="22"/>
        </w:rPr>
        <w:t xml:space="preserve">natural </w:t>
      </w:r>
      <w:r w:rsidRPr="001E6389">
        <w:rPr>
          <w:sz w:val="24"/>
          <w:szCs w:val="22"/>
        </w:rPr>
        <w:t>resources</w:t>
      </w:r>
      <w:r w:rsidR="0064201B" w:rsidRPr="001E6389">
        <w:rPr>
          <w:sz w:val="24"/>
          <w:szCs w:val="22"/>
        </w:rPr>
        <w:t xml:space="preserve"> and wildlife</w:t>
      </w:r>
      <w:r w:rsidRPr="001E6389">
        <w:rPr>
          <w:sz w:val="24"/>
          <w:szCs w:val="22"/>
        </w:rPr>
        <w:t>.</w:t>
      </w:r>
      <w:r w:rsidR="006B0F36" w:rsidRPr="001E6389">
        <w:rPr>
          <w:sz w:val="24"/>
          <w:szCs w:val="22"/>
          <w:vertAlign w:val="superscript"/>
        </w:rPr>
        <w:fldChar w:fldCharType="begin"/>
      </w:r>
      <w:r w:rsidR="006B0F36" w:rsidRPr="001E6389">
        <w:rPr>
          <w:sz w:val="24"/>
          <w:szCs w:val="22"/>
          <w:vertAlign w:val="superscript"/>
        </w:rPr>
        <w:instrText xml:space="preserve"> NOTEREF _Ref105593082 \h  \* MERGEFORMAT </w:instrText>
      </w:r>
      <w:r w:rsidR="006B0F36" w:rsidRPr="001E6389">
        <w:rPr>
          <w:sz w:val="24"/>
          <w:szCs w:val="22"/>
          <w:vertAlign w:val="superscript"/>
        </w:rPr>
      </w:r>
      <w:r w:rsidR="006B0F36" w:rsidRPr="001E6389">
        <w:rPr>
          <w:sz w:val="24"/>
          <w:szCs w:val="22"/>
          <w:vertAlign w:val="superscript"/>
        </w:rPr>
        <w:fldChar w:fldCharType="separate"/>
      </w:r>
      <w:r w:rsidR="006B0F36" w:rsidRPr="001E6389">
        <w:rPr>
          <w:sz w:val="24"/>
          <w:szCs w:val="22"/>
          <w:vertAlign w:val="superscript"/>
        </w:rPr>
        <w:t>7</w:t>
      </w:r>
      <w:r w:rsidR="006B0F36" w:rsidRPr="001E6389">
        <w:rPr>
          <w:sz w:val="24"/>
          <w:szCs w:val="22"/>
          <w:vertAlign w:val="superscript"/>
        </w:rPr>
        <w:fldChar w:fldCharType="end"/>
      </w:r>
      <w:r w:rsidRPr="001E6389">
        <w:rPr>
          <w:sz w:val="24"/>
          <w:szCs w:val="22"/>
        </w:rPr>
        <w:t xml:space="preserve"> </w:t>
      </w:r>
      <w:r w:rsidR="004B1278" w:rsidRPr="001E6389">
        <w:rPr>
          <w:sz w:val="24"/>
          <w:szCs w:val="22"/>
        </w:rPr>
        <w:t xml:space="preserve">Experts have raised concerns that the need for effective monitoring will require large volumes of data, </w:t>
      </w:r>
      <w:r w:rsidR="03096805" w:rsidRPr="001E6389">
        <w:rPr>
          <w:sz w:val="24"/>
          <w:szCs w:val="22"/>
        </w:rPr>
        <w:t>leading</w:t>
      </w:r>
      <w:r w:rsidR="004B1278" w:rsidRPr="001E6389">
        <w:rPr>
          <w:sz w:val="24"/>
          <w:szCs w:val="22"/>
        </w:rPr>
        <w:t xml:space="preserve"> to some research in machine learning and managing extremely large datasets.</w:t>
      </w:r>
      <w:r w:rsidR="004B1278" w:rsidRPr="001E6389">
        <w:rPr>
          <w:rStyle w:val="FootnoteReference"/>
          <w:sz w:val="24"/>
          <w:szCs w:val="22"/>
        </w:rPr>
        <w:footnoteReference w:id="10"/>
      </w:r>
      <w:r w:rsidR="004B1278" w:rsidRPr="001E6389">
        <w:rPr>
          <w:sz w:val="24"/>
          <w:szCs w:val="22"/>
        </w:rPr>
        <w:t xml:space="preserve"> </w:t>
      </w:r>
      <w:r w:rsidR="00DF233B" w:rsidRPr="001E6389">
        <w:rPr>
          <w:sz w:val="24"/>
          <w:szCs w:val="22"/>
        </w:rPr>
        <w:t xml:space="preserve">Such monitoring </w:t>
      </w:r>
      <w:r w:rsidR="001305BA" w:rsidRPr="001E6389">
        <w:rPr>
          <w:sz w:val="24"/>
          <w:szCs w:val="22"/>
        </w:rPr>
        <w:t xml:space="preserve">may require extensive power </w:t>
      </w:r>
      <w:r w:rsidR="00113E13" w:rsidRPr="001E6389">
        <w:rPr>
          <w:sz w:val="24"/>
          <w:szCs w:val="22"/>
        </w:rPr>
        <w:t xml:space="preserve">compared to </w:t>
      </w:r>
      <w:r w:rsidR="0062016B" w:rsidRPr="001E6389">
        <w:rPr>
          <w:sz w:val="24"/>
          <w:szCs w:val="22"/>
        </w:rPr>
        <w:t>existing</w:t>
      </w:r>
      <w:r w:rsidR="00113E13" w:rsidRPr="001E6389">
        <w:rPr>
          <w:sz w:val="24"/>
          <w:szCs w:val="22"/>
        </w:rPr>
        <w:t xml:space="preserve"> systems used for short-term or intermittent monitoring studies</w:t>
      </w:r>
      <w:r w:rsidR="002143AA" w:rsidRPr="001E6389">
        <w:rPr>
          <w:sz w:val="24"/>
          <w:szCs w:val="22"/>
        </w:rPr>
        <w:t xml:space="preserve">. </w:t>
      </w:r>
    </w:p>
    <w:p w14:paraId="04B1383F" w14:textId="08359212" w:rsidR="00253884" w:rsidRPr="001E6389" w:rsidRDefault="00FE04ED" w:rsidP="00847229">
      <w:pPr>
        <w:rPr>
          <w:strike/>
          <w:sz w:val="24"/>
          <w:szCs w:val="22"/>
        </w:rPr>
      </w:pPr>
      <w:r w:rsidRPr="001E6389">
        <w:rPr>
          <w:sz w:val="24"/>
          <w:szCs w:val="22"/>
        </w:rPr>
        <w:t xml:space="preserve">This solicitation </w:t>
      </w:r>
      <w:r w:rsidR="006F36DF" w:rsidRPr="001E6389">
        <w:rPr>
          <w:sz w:val="24"/>
          <w:szCs w:val="22"/>
        </w:rPr>
        <w:t>targets environmental monitoring technologies</w:t>
      </w:r>
      <w:r w:rsidR="006C694A" w:rsidRPr="001E6389">
        <w:rPr>
          <w:sz w:val="24"/>
          <w:szCs w:val="22"/>
        </w:rPr>
        <w:t xml:space="preserve"> applicable to </w:t>
      </w:r>
      <w:r w:rsidR="005B0CD3" w:rsidRPr="001E6389">
        <w:rPr>
          <w:sz w:val="24"/>
          <w:szCs w:val="22"/>
        </w:rPr>
        <w:t xml:space="preserve">the Humboldt WEA </w:t>
      </w:r>
      <w:r w:rsidR="00692D18" w:rsidRPr="001E6389">
        <w:rPr>
          <w:sz w:val="24"/>
          <w:szCs w:val="22"/>
        </w:rPr>
        <w:t>and/</w:t>
      </w:r>
      <w:r w:rsidR="005B0CD3" w:rsidRPr="001E6389">
        <w:rPr>
          <w:sz w:val="24"/>
          <w:szCs w:val="22"/>
        </w:rPr>
        <w:t>or Morro Bay WEA,</w:t>
      </w:r>
      <w:r w:rsidR="00C46874" w:rsidRPr="001E6389">
        <w:rPr>
          <w:sz w:val="24"/>
          <w:szCs w:val="22"/>
        </w:rPr>
        <w:t xml:space="preserve"> </w:t>
      </w:r>
      <w:r w:rsidR="001D4819" w:rsidRPr="001E6389">
        <w:rPr>
          <w:sz w:val="24"/>
          <w:szCs w:val="22"/>
        </w:rPr>
        <w:t xml:space="preserve">with capabilities to </w:t>
      </w:r>
      <w:r w:rsidR="00725089" w:rsidRPr="001E6389">
        <w:rPr>
          <w:sz w:val="24"/>
          <w:szCs w:val="22"/>
        </w:rPr>
        <w:t>withstand the</w:t>
      </w:r>
      <w:r w:rsidR="004F750D" w:rsidRPr="001E6389">
        <w:rPr>
          <w:sz w:val="24"/>
          <w:szCs w:val="22"/>
        </w:rPr>
        <w:t>ir respective</w:t>
      </w:r>
      <w:r w:rsidR="00725089" w:rsidRPr="001E6389">
        <w:rPr>
          <w:sz w:val="24"/>
          <w:szCs w:val="22"/>
        </w:rPr>
        <w:t xml:space="preserve"> environmental conditions, such as severe wind speeds, high pressure at depth, and </w:t>
      </w:r>
      <w:r w:rsidR="00972B48" w:rsidRPr="001E6389">
        <w:rPr>
          <w:sz w:val="24"/>
          <w:szCs w:val="22"/>
        </w:rPr>
        <w:t>low water temperatures</w:t>
      </w:r>
      <w:r w:rsidR="005B0CD3" w:rsidRPr="001E6389">
        <w:rPr>
          <w:sz w:val="24"/>
          <w:szCs w:val="22"/>
        </w:rPr>
        <w:t>.</w:t>
      </w:r>
      <w:r w:rsidRPr="001E6389" w:rsidDel="00725089">
        <w:rPr>
          <w:sz w:val="24"/>
          <w:szCs w:val="22"/>
        </w:rPr>
        <w:t xml:space="preserve"> </w:t>
      </w:r>
      <w:r w:rsidR="00A73B6E" w:rsidRPr="001E6389">
        <w:rPr>
          <w:sz w:val="24"/>
          <w:szCs w:val="22"/>
        </w:rPr>
        <w:t xml:space="preserve">Projects funded under this solicitation will </w:t>
      </w:r>
      <w:r w:rsidR="005A3059" w:rsidRPr="001E6389">
        <w:rPr>
          <w:sz w:val="24"/>
          <w:szCs w:val="22"/>
        </w:rPr>
        <w:t xml:space="preserve">advance environmental monitoring technologies by </w:t>
      </w:r>
      <w:r w:rsidR="00B37696" w:rsidRPr="001E6389">
        <w:rPr>
          <w:sz w:val="24"/>
          <w:szCs w:val="22"/>
        </w:rPr>
        <w:t xml:space="preserve">developing </w:t>
      </w:r>
      <w:r w:rsidR="005A3059" w:rsidRPr="001E6389">
        <w:rPr>
          <w:sz w:val="24"/>
          <w:szCs w:val="22"/>
        </w:rPr>
        <w:t>data collection</w:t>
      </w:r>
      <w:r w:rsidR="00D54D85" w:rsidRPr="001E6389">
        <w:rPr>
          <w:sz w:val="24"/>
          <w:szCs w:val="22"/>
        </w:rPr>
        <w:t>,</w:t>
      </w:r>
      <w:r w:rsidR="005A3059" w:rsidRPr="001E6389">
        <w:rPr>
          <w:sz w:val="24"/>
          <w:szCs w:val="22"/>
        </w:rPr>
        <w:t xml:space="preserve"> </w:t>
      </w:r>
      <w:r w:rsidR="00C10301" w:rsidRPr="001E6389">
        <w:rPr>
          <w:sz w:val="24"/>
          <w:szCs w:val="22"/>
        </w:rPr>
        <w:t>assessment</w:t>
      </w:r>
      <w:r w:rsidR="00D54D85" w:rsidRPr="001E6389">
        <w:rPr>
          <w:sz w:val="24"/>
          <w:szCs w:val="22"/>
        </w:rPr>
        <w:t>,</w:t>
      </w:r>
      <w:r w:rsidR="00DB227A" w:rsidRPr="001E6389">
        <w:rPr>
          <w:sz w:val="24"/>
          <w:szCs w:val="22"/>
        </w:rPr>
        <w:t xml:space="preserve"> </w:t>
      </w:r>
      <w:r w:rsidR="005A3059" w:rsidRPr="001E6389">
        <w:rPr>
          <w:sz w:val="24"/>
          <w:szCs w:val="22"/>
        </w:rPr>
        <w:t xml:space="preserve">and validation </w:t>
      </w:r>
      <w:r w:rsidR="00D54D85" w:rsidRPr="001E6389">
        <w:rPr>
          <w:sz w:val="24"/>
          <w:szCs w:val="22"/>
        </w:rPr>
        <w:t xml:space="preserve">tools </w:t>
      </w:r>
      <w:r w:rsidR="005A3059" w:rsidRPr="001E6389">
        <w:rPr>
          <w:sz w:val="24"/>
          <w:szCs w:val="22"/>
        </w:rPr>
        <w:t>while facilitating efficient data transmission and analysis.</w:t>
      </w:r>
      <w:r w:rsidR="00955040" w:rsidRPr="001E6389">
        <w:rPr>
          <w:sz w:val="24"/>
          <w:szCs w:val="22"/>
        </w:rPr>
        <w:t xml:space="preserve"> </w:t>
      </w:r>
      <w:r w:rsidR="00A73780" w:rsidRPr="001E6389">
        <w:rPr>
          <w:sz w:val="24"/>
          <w:szCs w:val="22"/>
        </w:rPr>
        <w:t xml:space="preserve">These </w:t>
      </w:r>
      <w:r w:rsidR="00927965" w:rsidRPr="001E6389">
        <w:rPr>
          <w:sz w:val="24"/>
          <w:szCs w:val="22"/>
        </w:rPr>
        <w:t xml:space="preserve">technological </w:t>
      </w:r>
      <w:r w:rsidR="000149E9" w:rsidRPr="001E6389">
        <w:rPr>
          <w:sz w:val="24"/>
          <w:szCs w:val="22"/>
        </w:rPr>
        <w:t>improvements</w:t>
      </w:r>
      <w:r w:rsidR="00A73780" w:rsidRPr="001E6389">
        <w:rPr>
          <w:sz w:val="24"/>
          <w:szCs w:val="22"/>
        </w:rPr>
        <w:t xml:space="preserve"> will </w:t>
      </w:r>
      <w:r w:rsidR="007908EE" w:rsidRPr="001E6389">
        <w:rPr>
          <w:sz w:val="24"/>
          <w:szCs w:val="22"/>
        </w:rPr>
        <w:t>enable FOSW operators</w:t>
      </w:r>
      <w:r w:rsidR="00C22E29" w:rsidRPr="001E6389">
        <w:rPr>
          <w:sz w:val="24"/>
          <w:szCs w:val="22"/>
        </w:rPr>
        <w:t xml:space="preserve">, </w:t>
      </w:r>
      <w:r w:rsidR="0023272B" w:rsidRPr="001E6389">
        <w:rPr>
          <w:sz w:val="24"/>
          <w:szCs w:val="22"/>
        </w:rPr>
        <w:t>state agencies, and</w:t>
      </w:r>
      <w:r w:rsidR="00077D1E" w:rsidRPr="001E6389">
        <w:rPr>
          <w:sz w:val="24"/>
          <w:szCs w:val="22"/>
        </w:rPr>
        <w:t xml:space="preserve"> </w:t>
      </w:r>
      <w:r w:rsidR="00F47EA2" w:rsidRPr="001E6389">
        <w:rPr>
          <w:sz w:val="24"/>
          <w:szCs w:val="22"/>
        </w:rPr>
        <w:t>other</w:t>
      </w:r>
      <w:r w:rsidR="00C64105" w:rsidRPr="001E6389">
        <w:rPr>
          <w:sz w:val="24"/>
          <w:szCs w:val="22"/>
        </w:rPr>
        <w:t xml:space="preserve"> relevant entities</w:t>
      </w:r>
      <w:r w:rsidR="00F47EA2" w:rsidRPr="001E6389">
        <w:rPr>
          <w:sz w:val="24"/>
          <w:szCs w:val="22"/>
        </w:rPr>
        <w:t xml:space="preserve"> </w:t>
      </w:r>
      <w:r w:rsidR="007908EE" w:rsidRPr="001E6389">
        <w:rPr>
          <w:sz w:val="24"/>
          <w:szCs w:val="22"/>
        </w:rPr>
        <w:t>to</w:t>
      </w:r>
      <w:r w:rsidR="00AA7BDC" w:rsidRPr="001E6389">
        <w:rPr>
          <w:sz w:val="24"/>
          <w:szCs w:val="22"/>
        </w:rPr>
        <w:t xml:space="preserve"> conduct environment</w:t>
      </w:r>
      <w:r w:rsidR="00B42CC5" w:rsidRPr="001E6389">
        <w:rPr>
          <w:sz w:val="24"/>
          <w:szCs w:val="22"/>
        </w:rPr>
        <w:t>a</w:t>
      </w:r>
      <w:r w:rsidR="00AA7BDC" w:rsidRPr="001E6389">
        <w:rPr>
          <w:sz w:val="24"/>
          <w:szCs w:val="22"/>
        </w:rPr>
        <w:t xml:space="preserve">l monitoring to </w:t>
      </w:r>
      <w:r w:rsidR="1792F956" w:rsidRPr="001E6389">
        <w:rPr>
          <w:sz w:val="24"/>
          <w:szCs w:val="22"/>
        </w:rPr>
        <w:t>assess environmental impacts</w:t>
      </w:r>
      <w:r w:rsidR="64300AC9" w:rsidRPr="001E6389">
        <w:rPr>
          <w:sz w:val="24"/>
          <w:szCs w:val="22"/>
        </w:rPr>
        <w:t xml:space="preserve"> </w:t>
      </w:r>
      <w:r w:rsidR="00E85BEF" w:rsidRPr="001E6389" w:rsidDel="00A52826">
        <w:rPr>
          <w:sz w:val="24"/>
          <w:szCs w:val="22"/>
        </w:rPr>
        <w:t xml:space="preserve">of </w:t>
      </w:r>
      <w:r w:rsidR="00E85BEF" w:rsidRPr="001E6389">
        <w:rPr>
          <w:sz w:val="24"/>
          <w:szCs w:val="22"/>
        </w:rPr>
        <w:t>FOSW installation and operation</w:t>
      </w:r>
      <w:r w:rsidR="00A73780" w:rsidRPr="001E6389">
        <w:rPr>
          <w:sz w:val="24"/>
          <w:szCs w:val="22"/>
        </w:rPr>
        <w:t>.</w:t>
      </w:r>
      <w:r w:rsidR="001B0114" w:rsidRPr="001E6389" w:rsidDel="00532A1B">
        <w:rPr>
          <w:sz w:val="24"/>
          <w:szCs w:val="22"/>
        </w:rPr>
        <w:t xml:space="preserve"> </w:t>
      </w:r>
      <w:r w:rsidR="001B0114" w:rsidRPr="001E6389">
        <w:rPr>
          <w:sz w:val="24"/>
          <w:szCs w:val="22"/>
        </w:rPr>
        <w:t xml:space="preserve">Research should focus on </w:t>
      </w:r>
      <w:r w:rsidR="002C0AB7" w:rsidRPr="001E6389">
        <w:rPr>
          <w:sz w:val="24"/>
          <w:szCs w:val="22"/>
        </w:rPr>
        <w:t xml:space="preserve">commercially </w:t>
      </w:r>
      <w:r w:rsidR="26D4DA41" w:rsidRPr="001E6389">
        <w:rPr>
          <w:sz w:val="24"/>
          <w:szCs w:val="22"/>
        </w:rPr>
        <w:t xml:space="preserve">important </w:t>
      </w:r>
      <w:r w:rsidR="002C0AB7" w:rsidRPr="001E6389">
        <w:rPr>
          <w:sz w:val="24"/>
          <w:szCs w:val="22"/>
        </w:rPr>
        <w:t xml:space="preserve">species and </w:t>
      </w:r>
      <w:r w:rsidR="001B0114" w:rsidRPr="001E6389">
        <w:rPr>
          <w:sz w:val="24"/>
          <w:szCs w:val="22"/>
        </w:rPr>
        <w:t>potentially vulnerable species to FOSW installation, including, but not limited to, protected marine animals, seabirds, and bats.</w:t>
      </w:r>
      <w:r w:rsidR="00DA4D81" w:rsidRPr="001E6389">
        <w:rPr>
          <w:sz w:val="24"/>
          <w:szCs w:val="22"/>
        </w:rPr>
        <w:t xml:space="preserve"> </w:t>
      </w:r>
      <w:r w:rsidR="0074497E" w:rsidRPr="001E6389">
        <w:rPr>
          <w:sz w:val="24"/>
          <w:szCs w:val="22"/>
        </w:rPr>
        <w:t>M</w:t>
      </w:r>
      <w:r w:rsidR="00DA4D81" w:rsidRPr="001E6389">
        <w:rPr>
          <w:sz w:val="24"/>
          <w:szCs w:val="22"/>
        </w:rPr>
        <w:t>onitoring technolog</w:t>
      </w:r>
      <w:r w:rsidR="008A3B48" w:rsidRPr="001E6389">
        <w:rPr>
          <w:sz w:val="24"/>
          <w:szCs w:val="22"/>
        </w:rPr>
        <w:t>ies</w:t>
      </w:r>
      <w:r w:rsidR="00DA4D81" w:rsidRPr="001E6389">
        <w:rPr>
          <w:sz w:val="24"/>
          <w:szCs w:val="22"/>
        </w:rPr>
        <w:t xml:space="preserve"> will need to be </w:t>
      </w:r>
      <w:r w:rsidR="215D8D38" w:rsidRPr="001E6389">
        <w:rPr>
          <w:sz w:val="24"/>
          <w:szCs w:val="22"/>
        </w:rPr>
        <w:lastRenderedPageBreak/>
        <w:t>durable</w:t>
      </w:r>
      <w:r w:rsidR="00E61AD6" w:rsidRPr="001E6389">
        <w:rPr>
          <w:sz w:val="24"/>
          <w:szCs w:val="22"/>
        </w:rPr>
        <w:t xml:space="preserve"> to</w:t>
      </w:r>
      <w:r w:rsidR="00DA4D81" w:rsidRPr="001E6389">
        <w:rPr>
          <w:sz w:val="24"/>
          <w:szCs w:val="22"/>
        </w:rPr>
        <w:t xml:space="preserve"> deploy amidst complex </w:t>
      </w:r>
      <w:r w:rsidR="728E7AA2" w:rsidRPr="001E6389">
        <w:rPr>
          <w:sz w:val="24"/>
          <w:szCs w:val="22"/>
        </w:rPr>
        <w:t>FOSW</w:t>
      </w:r>
      <w:r w:rsidR="008D5BF7" w:rsidRPr="001E6389">
        <w:rPr>
          <w:sz w:val="24"/>
          <w:szCs w:val="22"/>
        </w:rPr>
        <w:t xml:space="preserve"> installations</w:t>
      </w:r>
      <w:r w:rsidR="00DA4D81" w:rsidRPr="001E6389">
        <w:rPr>
          <w:sz w:val="24"/>
          <w:szCs w:val="22"/>
        </w:rPr>
        <w:t xml:space="preserve"> located in poor weather conditions and at </w:t>
      </w:r>
      <w:r w:rsidR="728E7AA2" w:rsidRPr="001E6389">
        <w:rPr>
          <w:sz w:val="24"/>
          <w:szCs w:val="22"/>
        </w:rPr>
        <w:t>significant</w:t>
      </w:r>
      <w:r w:rsidR="00DA4D81" w:rsidRPr="001E6389">
        <w:rPr>
          <w:sz w:val="24"/>
          <w:szCs w:val="22"/>
        </w:rPr>
        <w:t xml:space="preserve"> water depths.</w:t>
      </w:r>
      <w:r w:rsidR="004501F8" w:rsidRPr="001E6389">
        <w:rPr>
          <w:rStyle w:val="FootnoteReference"/>
          <w:sz w:val="24"/>
          <w:szCs w:val="22"/>
        </w:rPr>
        <w:footnoteReference w:id="11"/>
      </w:r>
      <w:r w:rsidR="00E61AD6" w:rsidRPr="001E6389">
        <w:rPr>
          <w:sz w:val="24"/>
          <w:szCs w:val="22"/>
        </w:rPr>
        <w:t xml:space="preserve"> </w:t>
      </w:r>
      <w:r w:rsidR="0078258C" w:rsidRPr="001E6389">
        <w:rPr>
          <w:sz w:val="24"/>
          <w:szCs w:val="22"/>
        </w:rPr>
        <w:t>Information obtained from monitoring technologies must be reliable</w:t>
      </w:r>
      <w:r w:rsidR="00984510" w:rsidRPr="001E6389">
        <w:rPr>
          <w:sz w:val="24"/>
          <w:szCs w:val="22"/>
        </w:rPr>
        <w:t>, practical,</w:t>
      </w:r>
      <w:r w:rsidR="00DA4D81" w:rsidRPr="001E6389">
        <w:rPr>
          <w:sz w:val="24"/>
          <w:szCs w:val="22"/>
        </w:rPr>
        <w:t xml:space="preserve"> and </w:t>
      </w:r>
      <w:r w:rsidR="0078258C" w:rsidRPr="001E6389">
        <w:rPr>
          <w:sz w:val="24"/>
          <w:szCs w:val="22"/>
        </w:rPr>
        <w:t xml:space="preserve">quickly </w:t>
      </w:r>
      <w:r w:rsidR="00DA4D81" w:rsidRPr="001E6389">
        <w:rPr>
          <w:sz w:val="24"/>
          <w:szCs w:val="22"/>
        </w:rPr>
        <w:t>relayed</w:t>
      </w:r>
      <w:r w:rsidR="0078258C" w:rsidRPr="001E6389">
        <w:rPr>
          <w:sz w:val="24"/>
          <w:szCs w:val="22"/>
        </w:rPr>
        <w:t xml:space="preserve"> to operators to mitigate impacts to wildlife and support long-term monitoring and ecosystem management</w:t>
      </w:r>
      <w:r w:rsidR="728E7AA2" w:rsidRPr="001E6389">
        <w:rPr>
          <w:sz w:val="24"/>
          <w:szCs w:val="22"/>
        </w:rPr>
        <w:t>.</w:t>
      </w:r>
      <w:r w:rsidR="00955040" w:rsidRPr="001E6389">
        <w:rPr>
          <w:sz w:val="24"/>
          <w:szCs w:val="22"/>
        </w:rPr>
        <w:t xml:space="preserve"> </w:t>
      </w:r>
      <w:r w:rsidR="000D4E38" w:rsidRPr="001E6389">
        <w:rPr>
          <w:sz w:val="24"/>
          <w:szCs w:val="22"/>
        </w:rPr>
        <w:t>T</w:t>
      </w:r>
      <w:r w:rsidR="00253884" w:rsidRPr="001E6389">
        <w:rPr>
          <w:sz w:val="24"/>
          <w:szCs w:val="22"/>
        </w:rPr>
        <w:t>echnology developments and knowledge gained from the projects will help inform environmental impact assessments for future lease areas, such as understanding the physical impacts to protected marine animals</w:t>
      </w:r>
      <w:r w:rsidR="00D82CC7" w:rsidRPr="001E6389">
        <w:rPr>
          <w:sz w:val="24"/>
          <w:szCs w:val="22"/>
        </w:rPr>
        <w:t>,</w:t>
      </w:r>
      <w:r w:rsidR="4A5393F5" w:rsidRPr="001E6389">
        <w:rPr>
          <w:sz w:val="24"/>
          <w:szCs w:val="22"/>
        </w:rPr>
        <w:t xml:space="preserve"> </w:t>
      </w:r>
      <w:r w:rsidR="00253884" w:rsidRPr="001E6389">
        <w:rPr>
          <w:sz w:val="24"/>
          <w:szCs w:val="22"/>
        </w:rPr>
        <w:t>birds</w:t>
      </w:r>
      <w:r w:rsidR="00C43D55" w:rsidRPr="001E6389">
        <w:rPr>
          <w:sz w:val="24"/>
          <w:szCs w:val="22"/>
        </w:rPr>
        <w:t>, and bats</w:t>
      </w:r>
      <w:r w:rsidR="00253884" w:rsidRPr="001E6389">
        <w:rPr>
          <w:sz w:val="24"/>
          <w:szCs w:val="22"/>
        </w:rPr>
        <w:t xml:space="preserve"> and changes to oceanographic processes and ecosystems. </w:t>
      </w:r>
    </w:p>
    <w:p w14:paraId="6BEFF613" w14:textId="7C3094C7" w:rsidR="40336BB1" w:rsidRPr="001E6389" w:rsidRDefault="40336BB1" w:rsidP="00847229">
      <w:pPr>
        <w:rPr>
          <w:sz w:val="24"/>
          <w:szCs w:val="22"/>
        </w:rPr>
      </w:pPr>
      <w:r w:rsidRPr="001E6389">
        <w:rPr>
          <w:sz w:val="24"/>
          <w:szCs w:val="22"/>
        </w:rPr>
        <w:t xml:space="preserve">This solicitation </w:t>
      </w:r>
      <w:r w:rsidR="005A6362" w:rsidRPr="001E6389">
        <w:rPr>
          <w:sz w:val="24"/>
          <w:szCs w:val="22"/>
        </w:rPr>
        <w:t xml:space="preserve">will fund technologies </w:t>
      </w:r>
      <w:r w:rsidRPr="001E6389">
        <w:rPr>
          <w:sz w:val="24"/>
          <w:szCs w:val="22"/>
        </w:rPr>
        <w:t>that are relevant to ongoing activities with various state agencies, including the Coastal Commission,</w:t>
      </w:r>
      <w:r w:rsidR="009F5538" w:rsidRPr="001E6389">
        <w:rPr>
          <w:rStyle w:val="FootnoteReference"/>
          <w:sz w:val="24"/>
          <w:szCs w:val="22"/>
        </w:rPr>
        <w:footnoteReference w:id="12"/>
      </w:r>
      <w:r w:rsidRPr="001E6389">
        <w:rPr>
          <w:sz w:val="24"/>
          <w:szCs w:val="22"/>
        </w:rPr>
        <w:t xml:space="preserve"> Ocean Protection Council,</w:t>
      </w:r>
      <w:r w:rsidR="008F2AF2" w:rsidRPr="001E6389">
        <w:rPr>
          <w:rStyle w:val="FootnoteReference"/>
          <w:sz w:val="24"/>
          <w:szCs w:val="22"/>
        </w:rPr>
        <w:footnoteReference w:id="13"/>
      </w:r>
      <w:r w:rsidRPr="001E6389">
        <w:rPr>
          <w:sz w:val="24"/>
          <w:szCs w:val="22"/>
        </w:rPr>
        <w:t xml:space="preserve"> and State Lands Commission,</w:t>
      </w:r>
      <w:r w:rsidR="00C82452" w:rsidRPr="001E6389">
        <w:rPr>
          <w:rStyle w:val="FootnoteReference"/>
          <w:sz w:val="24"/>
          <w:szCs w:val="22"/>
        </w:rPr>
        <w:footnoteReference w:id="14"/>
      </w:r>
      <w:r w:rsidRPr="001E6389">
        <w:rPr>
          <w:sz w:val="24"/>
          <w:szCs w:val="22"/>
        </w:rPr>
        <w:t xml:space="preserve"> </w:t>
      </w:r>
      <w:r w:rsidR="6F15B99A" w:rsidRPr="001E6389">
        <w:rPr>
          <w:sz w:val="24"/>
          <w:szCs w:val="22"/>
        </w:rPr>
        <w:t>which</w:t>
      </w:r>
      <w:r w:rsidR="00092777" w:rsidRPr="001E6389">
        <w:rPr>
          <w:sz w:val="24"/>
          <w:szCs w:val="22"/>
        </w:rPr>
        <w:t xml:space="preserve"> are responsible for protecting and conserving coastal and ocean resources. </w:t>
      </w:r>
      <w:r w:rsidR="001B530F" w:rsidRPr="001E6389">
        <w:rPr>
          <w:sz w:val="24"/>
          <w:szCs w:val="22"/>
        </w:rPr>
        <w:t>These agencies are working to</w:t>
      </w:r>
      <w:r w:rsidRPr="001E6389">
        <w:rPr>
          <w:sz w:val="24"/>
          <w:szCs w:val="22"/>
        </w:rPr>
        <w:t xml:space="preserve"> understand the implications of FOSW and use the best available science to inform future state and federal decision making.</w:t>
      </w:r>
      <w:r w:rsidR="00052ADC" w:rsidRPr="001E6389">
        <w:rPr>
          <w:sz w:val="24"/>
          <w:szCs w:val="22"/>
        </w:rPr>
        <w:t xml:space="preserve"> </w:t>
      </w:r>
      <w:r w:rsidR="00BF50AB" w:rsidRPr="001E6389">
        <w:rPr>
          <w:sz w:val="24"/>
          <w:szCs w:val="22"/>
        </w:rPr>
        <w:t>This solicitation supports</w:t>
      </w:r>
      <w:r w:rsidR="00746DE9" w:rsidRPr="001E6389">
        <w:rPr>
          <w:sz w:val="24"/>
          <w:szCs w:val="22"/>
        </w:rPr>
        <w:t xml:space="preserve"> </w:t>
      </w:r>
      <w:r w:rsidR="00652988" w:rsidRPr="001E6389">
        <w:rPr>
          <w:sz w:val="24"/>
          <w:szCs w:val="22"/>
        </w:rPr>
        <w:t xml:space="preserve">applied research and development of earlier stage </w:t>
      </w:r>
      <w:r w:rsidR="007779C0" w:rsidRPr="001E6389">
        <w:rPr>
          <w:sz w:val="24"/>
          <w:szCs w:val="22"/>
        </w:rPr>
        <w:t xml:space="preserve">environmental monitoring </w:t>
      </w:r>
      <w:r w:rsidR="00652988" w:rsidRPr="001E6389">
        <w:rPr>
          <w:sz w:val="24"/>
          <w:szCs w:val="22"/>
        </w:rPr>
        <w:t>technologies</w:t>
      </w:r>
      <w:r w:rsidR="006A237C" w:rsidRPr="001E6389">
        <w:rPr>
          <w:sz w:val="24"/>
          <w:szCs w:val="22"/>
        </w:rPr>
        <w:t xml:space="preserve"> focused on California’s needs</w:t>
      </w:r>
      <w:r w:rsidR="00C42F51" w:rsidRPr="001E6389">
        <w:rPr>
          <w:sz w:val="24"/>
          <w:szCs w:val="22"/>
        </w:rPr>
        <w:t>.</w:t>
      </w:r>
      <w:r w:rsidR="005F40AC" w:rsidRPr="001E6389">
        <w:rPr>
          <w:sz w:val="24"/>
          <w:szCs w:val="22"/>
        </w:rPr>
        <w:t xml:space="preserve"> This solicitation also</w:t>
      </w:r>
      <w:r w:rsidR="007779C0" w:rsidRPr="001E6389">
        <w:rPr>
          <w:sz w:val="24"/>
          <w:szCs w:val="22"/>
        </w:rPr>
        <w:t xml:space="preserve"> complements </w:t>
      </w:r>
      <w:r w:rsidR="00C51D9D" w:rsidRPr="001E6389">
        <w:rPr>
          <w:sz w:val="24"/>
          <w:szCs w:val="22"/>
        </w:rPr>
        <w:t>related funding to advance environmental monitoring technologies from the U.S. Department of Energy</w:t>
      </w:r>
      <w:r w:rsidR="003974CD" w:rsidRPr="001E6389">
        <w:rPr>
          <w:sz w:val="24"/>
          <w:szCs w:val="22"/>
        </w:rPr>
        <w:t xml:space="preserve"> (U.S. DOE)</w:t>
      </w:r>
      <w:r w:rsidR="001476D8" w:rsidRPr="001E6389">
        <w:rPr>
          <w:rStyle w:val="FootnoteReference"/>
          <w:sz w:val="24"/>
          <w:szCs w:val="22"/>
        </w:rPr>
        <w:footnoteReference w:id="15"/>
      </w:r>
      <w:r w:rsidR="00C51D9D" w:rsidRPr="001E6389">
        <w:rPr>
          <w:sz w:val="24"/>
          <w:szCs w:val="22"/>
        </w:rPr>
        <w:t xml:space="preserve"> and the National Offshore Wind Research and Development Consortium</w:t>
      </w:r>
      <w:r w:rsidR="003974CD" w:rsidRPr="001E6389">
        <w:rPr>
          <w:sz w:val="24"/>
          <w:szCs w:val="22"/>
        </w:rPr>
        <w:t xml:space="preserve"> (NOWRDC).</w:t>
      </w:r>
      <w:r w:rsidR="00ED267F" w:rsidRPr="001E6389">
        <w:rPr>
          <w:rStyle w:val="FootnoteReference"/>
          <w:sz w:val="24"/>
          <w:szCs w:val="22"/>
        </w:rPr>
        <w:footnoteReference w:id="16"/>
      </w:r>
      <w:r w:rsidR="005F40AC" w:rsidRPr="001E6389">
        <w:rPr>
          <w:sz w:val="24"/>
          <w:szCs w:val="22"/>
        </w:rPr>
        <w:t xml:space="preserve"> </w:t>
      </w:r>
      <w:r w:rsidR="003974CD" w:rsidRPr="001E6389">
        <w:rPr>
          <w:sz w:val="24"/>
          <w:szCs w:val="22"/>
        </w:rPr>
        <w:t xml:space="preserve">U.S. DOE </w:t>
      </w:r>
      <w:r w:rsidR="009C7180" w:rsidRPr="001E6389">
        <w:rPr>
          <w:sz w:val="24"/>
          <w:szCs w:val="22"/>
        </w:rPr>
        <w:t>awarded funding for</w:t>
      </w:r>
      <w:r w:rsidR="003974CD" w:rsidRPr="001E6389">
        <w:rPr>
          <w:sz w:val="24"/>
          <w:szCs w:val="22"/>
        </w:rPr>
        <w:t xml:space="preserve"> a Funding Opportunity Announcement titled “</w:t>
      </w:r>
      <w:r w:rsidR="005B0FD3" w:rsidRPr="001E6389">
        <w:rPr>
          <w:sz w:val="24"/>
          <w:szCs w:val="22"/>
        </w:rPr>
        <w:t>Offshore Wind Energy Environmental Research and Instrument Validation</w:t>
      </w:r>
      <w:r w:rsidR="009C7180" w:rsidRPr="001E6389">
        <w:rPr>
          <w:sz w:val="24"/>
          <w:szCs w:val="22"/>
        </w:rPr>
        <w:t xml:space="preserve">” </w:t>
      </w:r>
      <w:r w:rsidR="004D1A2F" w:rsidRPr="001E6389">
        <w:rPr>
          <w:sz w:val="24"/>
          <w:szCs w:val="22"/>
        </w:rPr>
        <w:t xml:space="preserve">to </w:t>
      </w:r>
      <w:r w:rsidR="00DF1790" w:rsidRPr="001E6389">
        <w:rPr>
          <w:sz w:val="24"/>
          <w:szCs w:val="22"/>
        </w:rPr>
        <w:t>develop and validate monitoring</w:t>
      </w:r>
      <w:r w:rsidR="009C7180" w:rsidRPr="001E6389">
        <w:rPr>
          <w:sz w:val="24"/>
          <w:szCs w:val="22"/>
        </w:rPr>
        <w:t xml:space="preserve"> </w:t>
      </w:r>
      <w:r w:rsidR="007F2891" w:rsidRPr="001E6389">
        <w:rPr>
          <w:sz w:val="24"/>
          <w:szCs w:val="22"/>
        </w:rPr>
        <w:t xml:space="preserve">tools and methods to </w:t>
      </w:r>
      <w:r w:rsidR="004D1A2F" w:rsidRPr="001E6389">
        <w:rPr>
          <w:sz w:val="24"/>
          <w:szCs w:val="22"/>
        </w:rPr>
        <w:t>assess</w:t>
      </w:r>
      <w:r w:rsidR="003F4C81" w:rsidRPr="001E6389">
        <w:rPr>
          <w:sz w:val="24"/>
          <w:szCs w:val="22"/>
        </w:rPr>
        <w:t xml:space="preserve"> potential impact</w:t>
      </w:r>
      <w:r w:rsidR="004D1A2F" w:rsidRPr="001E6389">
        <w:rPr>
          <w:sz w:val="24"/>
          <w:szCs w:val="22"/>
        </w:rPr>
        <w:t>s</w:t>
      </w:r>
      <w:r w:rsidR="003F4C81" w:rsidRPr="001E6389">
        <w:rPr>
          <w:sz w:val="24"/>
          <w:szCs w:val="22"/>
        </w:rPr>
        <w:t xml:space="preserve"> of wind development in United State</w:t>
      </w:r>
      <w:r w:rsidR="004D1A2F" w:rsidRPr="001E6389">
        <w:rPr>
          <w:sz w:val="24"/>
          <w:szCs w:val="22"/>
        </w:rPr>
        <w:t>s</w:t>
      </w:r>
      <w:r w:rsidR="003F4C81" w:rsidRPr="001E6389">
        <w:rPr>
          <w:sz w:val="24"/>
          <w:szCs w:val="22"/>
        </w:rPr>
        <w:t xml:space="preserve"> waters</w:t>
      </w:r>
      <w:r w:rsidR="00DF1790" w:rsidRPr="001E6389">
        <w:rPr>
          <w:sz w:val="24"/>
          <w:szCs w:val="22"/>
        </w:rPr>
        <w:t>.</w:t>
      </w:r>
      <w:r w:rsidR="005537E1" w:rsidRPr="001E6389">
        <w:rPr>
          <w:rStyle w:val="FootnoteReference"/>
          <w:sz w:val="24"/>
          <w:szCs w:val="22"/>
        </w:rPr>
        <w:footnoteReference w:id="17"/>
      </w:r>
      <w:r w:rsidR="002C5C21" w:rsidRPr="001E6389">
        <w:rPr>
          <w:sz w:val="24"/>
          <w:szCs w:val="22"/>
        </w:rPr>
        <w:t xml:space="preserve"> </w:t>
      </w:r>
      <w:r w:rsidR="001169B7" w:rsidRPr="001E6389">
        <w:rPr>
          <w:sz w:val="24"/>
          <w:szCs w:val="22"/>
        </w:rPr>
        <w:t xml:space="preserve">NOWRDC </w:t>
      </w:r>
      <w:r w:rsidR="00BF52C8" w:rsidRPr="001E6389">
        <w:rPr>
          <w:sz w:val="24"/>
          <w:szCs w:val="22"/>
        </w:rPr>
        <w:t xml:space="preserve">has also funded projects to </w:t>
      </w:r>
      <w:r w:rsidR="002F5875" w:rsidRPr="001E6389">
        <w:rPr>
          <w:sz w:val="24"/>
          <w:szCs w:val="22"/>
        </w:rPr>
        <w:t>better understand or mitigate environmental impacts</w:t>
      </w:r>
      <w:r w:rsidR="00855E97" w:rsidRPr="001E6389">
        <w:rPr>
          <w:sz w:val="24"/>
          <w:szCs w:val="22"/>
        </w:rPr>
        <w:t>, mainly focused on noise, radar, and automated data collection.</w:t>
      </w:r>
      <w:r w:rsidR="006149EC" w:rsidRPr="001E6389">
        <w:rPr>
          <w:rStyle w:val="FootnoteReference"/>
          <w:sz w:val="24"/>
          <w:szCs w:val="22"/>
        </w:rPr>
        <w:footnoteReference w:id="18"/>
      </w:r>
      <w:r w:rsidR="00855E97" w:rsidRPr="001E6389">
        <w:rPr>
          <w:sz w:val="24"/>
          <w:szCs w:val="22"/>
        </w:rPr>
        <w:t xml:space="preserve"> </w:t>
      </w:r>
      <w:r w:rsidR="002C5C21" w:rsidRPr="001E6389">
        <w:rPr>
          <w:sz w:val="24"/>
          <w:szCs w:val="22"/>
        </w:rPr>
        <w:t xml:space="preserve">This </w:t>
      </w:r>
      <w:r w:rsidR="002C5C21" w:rsidRPr="001E6389">
        <w:rPr>
          <w:sz w:val="24"/>
          <w:szCs w:val="22"/>
        </w:rPr>
        <w:lastRenderedPageBreak/>
        <w:t xml:space="preserve">solicitation focuses on </w:t>
      </w:r>
      <w:r w:rsidR="54362F30" w:rsidRPr="001E6389">
        <w:rPr>
          <w:sz w:val="24"/>
          <w:szCs w:val="22"/>
        </w:rPr>
        <w:t>technologies</w:t>
      </w:r>
      <w:r w:rsidR="585B6117" w:rsidRPr="001E6389">
        <w:rPr>
          <w:sz w:val="24"/>
          <w:szCs w:val="22"/>
        </w:rPr>
        <w:t xml:space="preserve"> </w:t>
      </w:r>
      <w:r w:rsidR="0010CEE4" w:rsidRPr="001E6389">
        <w:rPr>
          <w:sz w:val="24"/>
          <w:szCs w:val="22"/>
        </w:rPr>
        <w:t xml:space="preserve">applicable to </w:t>
      </w:r>
      <w:r w:rsidR="29786627" w:rsidRPr="001E6389">
        <w:rPr>
          <w:sz w:val="24"/>
          <w:szCs w:val="22"/>
        </w:rPr>
        <w:t xml:space="preserve">California WEAs and </w:t>
      </w:r>
      <w:r w:rsidR="54362F30" w:rsidRPr="001E6389">
        <w:rPr>
          <w:sz w:val="24"/>
          <w:szCs w:val="22"/>
        </w:rPr>
        <w:t>builds</w:t>
      </w:r>
      <w:r w:rsidR="29786627" w:rsidRPr="001E6389">
        <w:rPr>
          <w:sz w:val="24"/>
          <w:szCs w:val="22"/>
        </w:rPr>
        <w:t xml:space="preserve"> upon knowledge gained from funded projects</w:t>
      </w:r>
      <w:r w:rsidR="585B6117" w:rsidRPr="001E6389">
        <w:rPr>
          <w:sz w:val="24"/>
          <w:szCs w:val="22"/>
        </w:rPr>
        <w:t xml:space="preserve">. </w:t>
      </w:r>
    </w:p>
    <w:p w14:paraId="52855CD8" w14:textId="76DCB786" w:rsidR="003F6147" w:rsidRPr="001E6389" w:rsidRDefault="003F6147" w:rsidP="00847229">
      <w:pPr>
        <w:rPr>
          <w:sz w:val="24"/>
          <w:szCs w:val="22"/>
        </w:rPr>
      </w:pPr>
      <w:r w:rsidRPr="001E6389">
        <w:rPr>
          <w:sz w:val="24"/>
          <w:szCs w:val="22"/>
        </w:rPr>
        <w:t>See Part II of this solicitation for project eligibility requirements. Applications will be evaluated as follows: Stage One proposal screening and Stage Two proposal scoring. If an applicant submits multiple applications, each application must be for a distinct project (i.e., no overlap with respect to the tasks described in</w:t>
      </w:r>
      <w:r w:rsidR="005B073B" w:rsidRPr="001E6389">
        <w:rPr>
          <w:sz w:val="24"/>
          <w:szCs w:val="22"/>
        </w:rPr>
        <w:t xml:space="preserve"> the Scope of Work</w:t>
      </w:r>
      <w:r w:rsidRPr="001E6389">
        <w:rPr>
          <w:sz w:val="24"/>
          <w:szCs w:val="22"/>
        </w:rPr>
        <w:t>).</w:t>
      </w:r>
    </w:p>
    <w:p w14:paraId="13663FAA" w14:textId="7B2A6103" w:rsidR="003F6147" w:rsidRPr="001E6389" w:rsidRDefault="00FD6239" w:rsidP="00482D98">
      <w:pPr>
        <w:widowControl w:val="0"/>
        <w:spacing w:after="240"/>
        <w:rPr>
          <w:sz w:val="24"/>
          <w:szCs w:val="24"/>
        </w:rPr>
      </w:pPr>
      <w:r w:rsidRPr="001E6389">
        <w:rPr>
          <w:sz w:val="24"/>
          <w:szCs w:val="24"/>
        </w:rPr>
        <w:t xml:space="preserve">Prospective applicants looking for partnering opportunities for this funding opportunity should register on the California Energy Commission’s Empower Innovation website at </w:t>
      </w:r>
      <w:hyperlink r:id="rId15" w:history="1">
        <w:r w:rsidR="0074497E" w:rsidRPr="001E6389">
          <w:rPr>
            <w:rStyle w:val="Hyperlink"/>
            <w:rFonts w:cs="Arial"/>
            <w:color w:val="auto"/>
            <w:sz w:val="24"/>
            <w:szCs w:val="24"/>
          </w:rPr>
          <w:t>www.empowerinnovation.net</w:t>
        </w:r>
      </w:hyperlink>
    </w:p>
    <w:p w14:paraId="4AB6446E" w14:textId="77777777" w:rsidR="003F6147" w:rsidRPr="00756BAC" w:rsidRDefault="003F6147" w:rsidP="003E665A">
      <w:pPr>
        <w:pStyle w:val="Heading2"/>
        <w:numPr>
          <w:ilvl w:val="0"/>
          <w:numId w:val="60"/>
        </w:numPr>
      </w:pPr>
      <w:bookmarkStart w:id="15" w:name="_Toc458602320"/>
      <w:bookmarkStart w:id="16" w:name="_Toc87335013"/>
      <w:r w:rsidRPr="00756BAC">
        <w:t>Key Words/Terms</w:t>
      </w:r>
      <w:bookmarkEnd w:id="15"/>
      <w:bookmarkEnd w:id="16"/>
    </w:p>
    <w:p w14:paraId="4D6C1B8F" w14:textId="4B21F77F"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3F6147" w:rsidRPr="001E6389"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1E6389" w:rsidRDefault="003F6147" w:rsidP="003F6147">
            <w:pPr>
              <w:spacing w:after="0"/>
              <w:rPr>
                <w:b/>
                <w:sz w:val="24"/>
                <w:szCs w:val="24"/>
              </w:rPr>
            </w:pPr>
            <w:r w:rsidRPr="001E6389">
              <w:rPr>
                <w:b/>
                <w:sz w:val="24"/>
                <w:szCs w:val="24"/>
              </w:rPr>
              <w:t>Word/Term</w:t>
            </w:r>
          </w:p>
        </w:tc>
        <w:tc>
          <w:tcPr>
            <w:tcW w:w="6930" w:type="dxa"/>
            <w:shd w:val="clear" w:color="auto" w:fill="D9D9D9" w:themeFill="background1" w:themeFillShade="D9"/>
            <w:vAlign w:val="center"/>
          </w:tcPr>
          <w:p w14:paraId="4B079FEB" w14:textId="77777777" w:rsidR="003F6147" w:rsidRPr="001E6389" w:rsidRDefault="003F6147" w:rsidP="001E6389">
            <w:pPr>
              <w:spacing w:after="0"/>
              <w:rPr>
                <w:b/>
                <w:sz w:val="24"/>
                <w:szCs w:val="24"/>
              </w:rPr>
            </w:pPr>
            <w:r w:rsidRPr="001E6389">
              <w:rPr>
                <w:b/>
                <w:sz w:val="24"/>
                <w:szCs w:val="24"/>
              </w:rPr>
              <w:t>Definition</w:t>
            </w:r>
          </w:p>
        </w:tc>
      </w:tr>
      <w:tr w:rsidR="003F6147" w:rsidRPr="001E6389" w14:paraId="690D71DF" w14:textId="77777777" w:rsidTr="003F6147">
        <w:tc>
          <w:tcPr>
            <w:tcW w:w="2430" w:type="dxa"/>
          </w:tcPr>
          <w:p w14:paraId="48812C83" w14:textId="77777777" w:rsidR="003F6147" w:rsidRPr="001E6389" w:rsidRDefault="003F6147" w:rsidP="003F6147">
            <w:pPr>
              <w:jc w:val="both"/>
              <w:rPr>
                <w:sz w:val="24"/>
                <w:szCs w:val="24"/>
              </w:rPr>
            </w:pPr>
            <w:r w:rsidRPr="001E6389">
              <w:rPr>
                <w:sz w:val="24"/>
                <w:szCs w:val="24"/>
              </w:rPr>
              <w:t>Applicant</w:t>
            </w:r>
          </w:p>
        </w:tc>
        <w:tc>
          <w:tcPr>
            <w:tcW w:w="6930" w:type="dxa"/>
          </w:tcPr>
          <w:p w14:paraId="1E95849E" w14:textId="77777777" w:rsidR="003F6147" w:rsidRPr="001E6389" w:rsidRDefault="003F6147" w:rsidP="001E6389">
            <w:pPr>
              <w:rPr>
                <w:sz w:val="24"/>
                <w:szCs w:val="24"/>
              </w:rPr>
            </w:pPr>
            <w:r w:rsidRPr="001E6389">
              <w:rPr>
                <w:sz w:val="24"/>
                <w:szCs w:val="24"/>
              </w:rPr>
              <w:t xml:space="preserve">The entity that </w:t>
            </w:r>
            <w:proofErr w:type="gramStart"/>
            <w:r w:rsidRPr="001E6389">
              <w:rPr>
                <w:sz w:val="24"/>
                <w:szCs w:val="24"/>
              </w:rPr>
              <w:t>submits an application</w:t>
            </w:r>
            <w:proofErr w:type="gramEnd"/>
            <w:r w:rsidRPr="001E6389">
              <w:rPr>
                <w:sz w:val="24"/>
                <w:szCs w:val="24"/>
              </w:rPr>
              <w:t xml:space="preserve"> to this solicitation</w:t>
            </w:r>
            <w:r w:rsidR="00861F15" w:rsidRPr="001E6389">
              <w:rPr>
                <w:sz w:val="24"/>
                <w:szCs w:val="24"/>
              </w:rPr>
              <w:t>.</w:t>
            </w:r>
          </w:p>
        </w:tc>
      </w:tr>
      <w:tr w:rsidR="003F6147" w:rsidRPr="001E6389" w14:paraId="3EBC2272" w14:textId="77777777" w:rsidTr="003F6147">
        <w:tc>
          <w:tcPr>
            <w:tcW w:w="2430" w:type="dxa"/>
          </w:tcPr>
          <w:p w14:paraId="43D654FF" w14:textId="77777777" w:rsidR="003F6147" w:rsidRPr="001E6389" w:rsidRDefault="003F6147" w:rsidP="003F6147">
            <w:pPr>
              <w:jc w:val="both"/>
              <w:rPr>
                <w:sz w:val="24"/>
                <w:szCs w:val="24"/>
              </w:rPr>
            </w:pPr>
            <w:r w:rsidRPr="001E6389">
              <w:rPr>
                <w:sz w:val="24"/>
                <w:szCs w:val="24"/>
              </w:rPr>
              <w:t>Application</w:t>
            </w:r>
          </w:p>
        </w:tc>
        <w:tc>
          <w:tcPr>
            <w:tcW w:w="6930" w:type="dxa"/>
          </w:tcPr>
          <w:p w14:paraId="1087A470" w14:textId="77777777" w:rsidR="003F6147" w:rsidRPr="001E6389" w:rsidRDefault="003F6147" w:rsidP="001E6389">
            <w:pPr>
              <w:rPr>
                <w:sz w:val="24"/>
                <w:szCs w:val="24"/>
              </w:rPr>
            </w:pPr>
            <w:r w:rsidRPr="001E6389">
              <w:rPr>
                <w:sz w:val="24"/>
                <w:szCs w:val="24"/>
              </w:rPr>
              <w:t>An applicant’s written response to this solicitation</w:t>
            </w:r>
            <w:r w:rsidR="00861F15" w:rsidRPr="001E6389">
              <w:rPr>
                <w:sz w:val="24"/>
                <w:szCs w:val="24"/>
              </w:rPr>
              <w:t>.</w:t>
            </w:r>
          </w:p>
        </w:tc>
      </w:tr>
      <w:tr w:rsidR="00960D30" w:rsidRPr="001E6389" w14:paraId="6BD4CDE5" w14:textId="77777777" w:rsidTr="00EC2034">
        <w:tc>
          <w:tcPr>
            <w:tcW w:w="2430" w:type="dxa"/>
          </w:tcPr>
          <w:p w14:paraId="52824D60" w14:textId="77777777" w:rsidR="00960D30" w:rsidRPr="001E6389" w:rsidRDefault="00960D30" w:rsidP="00EC2034">
            <w:pPr>
              <w:jc w:val="both"/>
              <w:rPr>
                <w:sz w:val="24"/>
                <w:szCs w:val="24"/>
              </w:rPr>
            </w:pPr>
            <w:r w:rsidRPr="001E6389">
              <w:rPr>
                <w:sz w:val="24"/>
                <w:szCs w:val="24"/>
              </w:rPr>
              <w:t>Authorized Representative</w:t>
            </w:r>
          </w:p>
        </w:tc>
        <w:tc>
          <w:tcPr>
            <w:tcW w:w="6930" w:type="dxa"/>
          </w:tcPr>
          <w:p w14:paraId="6BDF2D2B" w14:textId="77777777" w:rsidR="00960D30" w:rsidRPr="001E6389" w:rsidRDefault="00960D30" w:rsidP="001E6389">
            <w:pPr>
              <w:rPr>
                <w:sz w:val="24"/>
                <w:szCs w:val="24"/>
              </w:rPr>
            </w:pPr>
            <w:r w:rsidRPr="001E6389">
              <w:rPr>
                <w:i/>
                <w:sz w:val="24"/>
                <w:szCs w:val="24"/>
              </w:rPr>
              <w:t>Authorized Representative</w:t>
            </w:r>
            <w:r w:rsidRPr="001E6389">
              <w:rPr>
                <w:sz w:val="24"/>
                <w:szCs w:val="24"/>
              </w:rPr>
              <w:t xml:space="preserve">, the person signing the application form who has authority to enter into an agreement with the CEC. </w:t>
            </w:r>
          </w:p>
        </w:tc>
      </w:tr>
      <w:tr w:rsidR="003F6147" w:rsidRPr="001E6389" w14:paraId="46EEC1E8" w14:textId="77777777" w:rsidTr="003F6147">
        <w:tc>
          <w:tcPr>
            <w:tcW w:w="2430" w:type="dxa"/>
          </w:tcPr>
          <w:p w14:paraId="5DEBAD05" w14:textId="77777777" w:rsidR="003F6147" w:rsidRPr="001E6389" w:rsidRDefault="003F6147" w:rsidP="003F6147">
            <w:pPr>
              <w:jc w:val="both"/>
              <w:rPr>
                <w:sz w:val="24"/>
                <w:szCs w:val="24"/>
              </w:rPr>
            </w:pPr>
            <w:r w:rsidRPr="001E6389">
              <w:rPr>
                <w:sz w:val="24"/>
                <w:szCs w:val="24"/>
              </w:rPr>
              <w:t>CAM</w:t>
            </w:r>
          </w:p>
        </w:tc>
        <w:tc>
          <w:tcPr>
            <w:tcW w:w="6930" w:type="dxa"/>
          </w:tcPr>
          <w:p w14:paraId="35598923" w14:textId="77777777" w:rsidR="003F6147" w:rsidRPr="001E6389" w:rsidRDefault="003F6147" w:rsidP="001E6389">
            <w:pPr>
              <w:rPr>
                <w:sz w:val="24"/>
                <w:szCs w:val="24"/>
              </w:rPr>
            </w:pPr>
            <w:r w:rsidRPr="001E6389">
              <w:rPr>
                <w:i/>
                <w:sz w:val="24"/>
                <w:szCs w:val="24"/>
              </w:rPr>
              <w:t>Commission Agreement Manager,</w:t>
            </w:r>
            <w:r w:rsidRPr="001E6389">
              <w:rPr>
                <w:sz w:val="24"/>
                <w:szCs w:val="24"/>
              </w:rPr>
              <w:t xml:space="preserve"> the person designated by the CEC to oversee the performance of an agreement resulting from this solicitation and to serve as the main point of contact for the Recipient</w:t>
            </w:r>
            <w:r w:rsidR="00861F15" w:rsidRPr="001E6389">
              <w:rPr>
                <w:sz w:val="24"/>
                <w:szCs w:val="24"/>
              </w:rPr>
              <w:t>.</w:t>
            </w:r>
          </w:p>
        </w:tc>
      </w:tr>
      <w:tr w:rsidR="003F6147" w:rsidRPr="001E6389" w14:paraId="58F8E48D" w14:textId="77777777" w:rsidTr="003F6147">
        <w:tc>
          <w:tcPr>
            <w:tcW w:w="2430" w:type="dxa"/>
          </w:tcPr>
          <w:p w14:paraId="5091B1FA" w14:textId="77777777" w:rsidR="003F6147" w:rsidRPr="001E6389" w:rsidRDefault="003F6147" w:rsidP="003F6147">
            <w:pPr>
              <w:jc w:val="both"/>
              <w:rPr>
                <w:sz w:val="24"/>
                <w:szCs w:val="24"/>
              </w:rPr>
            </w:pPr>
            <w:r w:rsidRPr="001E6389">
              <w:rPr>
                <w:sz w:val="24"/>
                <w:szCs w:val="24"/>
              </w:rPr>
              <w:t>CAO</w:t>
            </w:r>
          </w:p>
        </w:tc>
        <w:tc>
          <w:tcPr>
            <w:tcW w:w="6930" w:type="dxa"/>
          </w:tcPr>
          <w:p w14:paraId="0065B5B7" w14:textId="77777777" w:rsidR="003F6147" w:rsidRPr="001E6389" w:rsidRDefault="003F6147" w:rsidP="001E6389">
            <w:pPr>
              <w:rPr>
                <w:i/>
                <w:sz w:val="24"/>
                <w:szCs w:val="24"/>
              </w:rPr>
            </w:pPr>
            <w:r w:rsidRPr="001E6389">
              <w:rPr>
                <w:sz w:val="24"/>
                <w:szCs w:val="24"/>
              </w:rPr>
              <w:t>Commission Agreement Officer</w:t>
            </w:r>
          </w:p>
        </w:tc>
      </w:tr>
      <w:tr w:rsidR="003F6147" w:rsidRPr="001E6389" w14:paraId="0AE8D6DA" w14:textId="77777777" w:rsidTr="003F6147">
        <w:tc>
          <w:tcPr>
            <w:tcW w:w="2430" w:type="dxa"/>
          </w:tcPr>
          <w:p w14:paraId="5F64E278" w14:textId="77777777" w:rsidR="003F6147" w:rsidRPr="001E6389" w:rsidRDefault="003F6147" w:rsidP="003F6147">
            <w:pPr>
              <w:jc w:val="both"/>
              <w:rPr>
                <w:sz w:val="24"/>
                <w:szCs w:val="24"/>
              </w:rPr>
            </w:pPr>
            <w:r w:rsidRPr="001E6389">
              <w:rPr>
                <w:sz w:val="24"/>
                <w:szCs w:val="24"/>
              </w:rPr>
              <w:t>CBO</w:t>
            </w:r>
          </w:p>
        </w:tc>
        <w:tc>
          <w:tcPr>
            <w:tcW w:w="6930" w:type="dxa"/>
          </w:tcPr>
          <w:p w14:paraId="3C50F760" w14:textId="77777777" w:rsidR="003F6147" w:rsidRPr="001E6389" w:rsidRDefault="003F6147" w:rsidP="001E6389">
            <w:pPr>
              <w:spacing w:after="60"/>
              <w:contextualSpacing/>
              <w:rPr>
                <w:sz w:val="24"/>
                <w:szCs w:val="24"/>
              </w:rPr>
            </w:pPr>
            <w:r w:rsidRPr="001E6389">
              <w:rPr>
                <w:sz w:val="24"/>
                <w:szCs w:val="24"/>
              </w:rPr>
              <w:t xml:space="preserve">Community Based Organization. A public or private nonprofit organization of demonstrated effectiveness that: </w:t>
            </w:r>
          </w:p>
          <w:p w14:paraId="092EF94B" w14:textId="77777777" w:rsidR="003F6147" w:rsidRPr="001E6389" w:rsidRDefault="003F6147" w:rsidP="001E6389">
            <w:pPr>
              <w:numPr>
                <w:ilvl w:val="0"/>
                <w:numId w:val="58"/>
              </w:numPr>
              <w:spacing w:after="200"/>
              <w:contextualSpacing/>
              <w:rPr>
                <w:sz w:val="24"/>
                <w:szCs w:val="24"/>
              </w:rPr>
            </w:pPr>
            <w:r w:rsidRPr="001E6389">
              <w:rPr>
                <w:sz w:val="24"/>
                <w:szCs w:val="24"/>
              </w:rPr>
              <w:t>Has an office in the region (e.g., air basin or county) and meets the demographic profile of the communities they serve</w:t>
            </w:r>
            <w:r w:rsidR="00861F15" w:rsidRPr="001E6389">
              <w:rPr>
                <w:sz w:val="24"/>
                <w:szCs w:val="24"/>
              </w:rPr>
              <w:t>.</w:t>
            </w:r>
          </w:p>
          <w:p w14:paraId="6A1E566F" w14:textId="77777777" w:rsidR="003F6147" w:rsidRPr="001E6389" w:rsidRDefault="003F6147" w:rsidP="001E6389">
            <w:pPr>
              <w:numPr>
                <w:ilvl w:val="0"/>
                <w:numId w:val="58"/>
              </w:numPr>
              <w:spacing w:after="200"/>
              <w:contextualSpacing/>
              <w:rPr>
                <w:sz w:val="24"/>
                <w:szCs w:val="24"/>
              </w:rPr>
            </w:pPr>
            <w:r w:rsidRPr="001E6389">
              <w:rPr>
                <w:sz w:val="24"/>
                <w:szCs w:val="24"/>
              </w:rPr>
              <w:t>Has deployed projects and/or outreach efforts within the region (e.g., air basin or county) of the proposed disadvantaged or low-income community.</w:t>
            </w:r>
          </w:p>
          <w:p w14:paraId="28E6D643" w14:textId="77777777" w:rsidR="003F6147" w:rsidRPr="001E6389" w:rsidRDefault="00625DCD" w:rsidP="001E6389">
            <w:pPr>
              <w:numPr>
                <w:ilvl w:val="0"/>
                <w:numId w:val="58"/>
              </w:numPr>
              <w:spacing w:after="200"/>
              <w:contextualSpacing/>
              <w:rPr>
                <w:sz w:val="24"/>
                <w:szCs w:val="24"/>
              </w:rPr>
            </w:pPr>
            <w:r w:rsidRPr="001E6389">
              <w:rPr>
                <w:sz w:val="24"/>
                <w:szCs w:val="24"/>
              </w:rPr>
              <w:t xml:space="preserve">Has an </w:t>
            </w:r>
            <w:r w:rsidR="003F6147" w:rsidRPr="001E6389">
              <w:rPr>
                <w:sz w:val="24"/>
                <w:szCs w:val="24"/>
              </w:rPr>
              <w:t xml:space="preserve">official mission and vision statements that expressly identifies serving disadvantaged and/or low-income </w:t>
            </w:r>
            <w:proofErr w:type="gramStart"/>
            <w:r w:rsidR="003F6147" w:rsidRPr="001E6389">
              <w:rPr>
                <w:sz w:val="24"/>
                <w:szCs w:val="24"/>
              </w:rPr>
              <w:t>communities.</w:t>
            </w:r>
            <w:proofErr w:type="gramEnd"/>
          </w:p>
          <w:p w14:paraId="3AB69E6F" w14:textId="124379E5" w:rsidR="003F6147" w:rsidRPr="001E6389" w:rsidRDefault="003F6147" w:rsidP="001E6389">
            <w:pPr>
              <w:numPr>
                <w:ilvl w:val="0"/>
                <w:numId w:val="58"/>
              </w:numPr>
              <w:spacing w:after="60"/>
              <w:contextualSpacing/>
              <w:rPr>
                <w:sz w:val="24"/>
                <w:szCs w:val="24"/>
              </w:rPr>
            </w:pPr>
            <w:r w:rsidRPr="001E6389">
              <w:rPr>
                <w:sz w:val="24"/>
                <w:szCs w:val="24"/>
              </w:rPr>
              <w:t>Currently employs staff member(s) who specialized in and are dedicated to – diversity, or equity, or inclusion, or is a 501</w:t>
            </w:r>
            <w:r w:rsidR="00567631" w:rsidRPr="001E6389">
              <w:rPr>
                <w:sz w:val="24"/>
                <w:szCs w:val="24"/>
              </w:rPr>
              <w:t>© (</w:t>
            </w:r>
            <w:r w:rsidRPr="001E6389">
              <w:rPr>
                <w:sz w:val="24"/>
                <w:szCs w:val="24"/>
              </w:rPr>
              <w:t>3) non-profit.</w:t>
            </w:r>
          </w:p>
        </w:tc>
      </w:tr>
      <w:tr w:rsidR="003F6147" w:rsidRPr="001E6389" w14:paraId="6C0527CD" w14:textId="77777777" w:rsidTr="003F6147">
        <w:tc>
          <w:tcPr>
            <w:tcW w:w="2430" w:type="dxa"/>
          </w:tcPr>
          <w:p w14:paraId="21872A76" w14:textId="77777777" w:rsidR="003F6147" w:rsidRPr="001E6389" w:rsidRDefault="003F6147" w:rsidP="003F6147">
            <w:pPr>
              <w:jc w:val="both"/>
              <w:rPr>
                <w:sz w:val="24"/>
                <w:szCs w:val="24"/>
              </w:rPr>
            </w:pPr>
            <w:r w:rsidRPr="001E6389">
              <w:rPr>
                <w:sz w:val="24"/>
                <w:szCs w:val="24"/>
              </w:rPr>
              <w:t>CEC</w:t>
            </w:r>
          </w:p>
        </w:tc>
        <w:tc>
          <w:tcPr>
            <w:tcW w:w="6930" w:type="dxa"/>
          </w:tcPr>
          <w:p w14:paraId="5974AC5C" w14:textId="7FBBC7F5" w:rsidR="003F6147" w:rsidRPr="001E6389" w:rsidRDefault="003F6147" w:rsidP="001E6389">
            <w:pPr>
              <w:spacing w:after="60"/>
              <w:contextualSpacing/>
              <w:rPr>
                <w:sz w:val="24"/>
                <w:szCs w:val="24"/>
              </w:rPr>
            </w:pPr>
            <w:r w:rsidRPr="001E6389">
              <w:rPr>
                <w:sz w:val="24"/>
                <w:szCs w:val="24"/>
              </w:rPr>
              <w:t>State Energy Resources Conservation and Development Commission or, the California Energy Commission</w:t>
            </w:r>
            <w:r w:rsidR="00861F15" w:rsidRPr="001E6389">
              <w:rPr>
                <w:sz w:val="24"/>
                <w:szCs w:val="24"/>
              </w:rPr>
              <w:t>.</w:t>
            </w:r>
          </w:p>
        </w:tc>
      </w:tr>
      <w:tr w:rsidR="003F6147" w:rsidRPr="001E6389" w14:paraId="52E7E706" w14:textId="77777777" w:rsidTr="003F6147">
        <w:tc>
          <w:tcPr>
            <w:tcW w:w="2430" w:type="dxa"/>
          </w:tcPr>
          <w:p w14:paraId="1CD4D045" w14:textId="77777777" w:rsidR="003F6147" w:rsidRPr="001E6389" w:rsidRDefault="003F6147" w:rsidP="003F6147">
            <w:pPr>
              <w:jc w:val="both"/>
              <w:rPr>
                <w:sz w:val="24"/>
                <w:szCs w:val="24"/>
              </w:rPr>
            </w:pPr>
            <w:r w:rsidRPr="001E6389">
              <w:rPr>
                <w:sz w:val="24"/>
                <w:szCs w:val="24"/>
              </w:rPr>
              <w:t>CEQA</w:t>
            </w:r>
          </w:p>
        </w:tc>
        <w:tc>
          <w:tcPr>
            <w:tcW w:w="6930" w:type="dxa"/>
          </w:tcPr>
          <w:p w14:paraId="2B46B704" w14:textId="77777777" w:rsidR="003F6147" w:rsidRPr="001E6389" w:rsidRDefault="003F6147" w:rsidP="001E6389">
            <w:pPr>
              <w:keepNext/>
              <w:outlineLvl w:val="1"/>
              <w:rPr>
                <w:sz w:val="24"/>
                <w:szCs w:val="24"/>
              </w:rPr>
            </w:pPr>
            <w:r w:rsidRPr="001E6389">
              <w:rPr>
                <w:sz w:val="24"/>
                <w:szCs w:val="24"/>
              </w:rPr>
              <w:t>California Environmental Quality Act, California Public Resources Code Section 21000 et seq.</w:t>
            </w:r>
          </w:p>
        </w:tc>
      </w:tr>
      <w:tr w:rsidR="00A63A9E" w:rsidRPr="001E6389" w14:paraId="4801FE2E" w14:textId="77777777" w:rsidTr="003F6147">
        <w:tc>
          <w:tcPr>
            <w:tcW w:w="2430" w:type="dxa"/>
          </w:tcPr>
          <w:p w14:paraId="18BDD36E" w14:textId="1F56F7E8" w:rsidR="00A63A9E" w:rsidRPr="001E6389" w:rsidRDefault="00A63A9E" w:rsidP="003F6147">
            <w:pPr>
              <w:jc w:val="both"/>
              <w:rPr>
                <w:sz w:val="24"/>
                <w:szCs w:val="24"/>
              </w:rPr>
            </w:pPr>
            <w:r w:rsidRPr="001E6389">
              <w:rPr>
                <w:sz w:val="24"/>
                <w:szCs w:val="24"/>
              </w:rPr>
              <w:t>CPUC</w:t>
            </w:r>
          </w:p>
        </w:tc>
        <w:tc>
          <w:tcPr>
            <w:tcW w:w="6930" w:type="dxa"/>
          </w:tcPr>
          <w:p w14:paraId="4564D311" w14:textId="70184830" w:rsidR="00A63A9E" w:rsidRPr="001E6389" w:rsidRDefault="005672C4" w:rsidP="001E6389">
            <w:pPr>
              <w:rPr>
                <w:sz w:val="24"/>
                <w:szCs w:val="24"/>
              </w:rPr>
            </w:pPr>
            <w:r w:rsidRPr="001E6389">
              <w:rPr>
                <w:sz w:val="24"/>
                <w:szCs w:val="24"/>
              </w:rPr>
              <w:t>California Public Utility Commission</w:t>
            </w:r>
          </w:p>
        </w:tc>
      </w:tr>
      <w:tr w:rsidR="003F6147" w:rsidRPr="001E6389" w14:paraId="52C61765" w14:textId="77777777" w:rsidTr="003F6147">
        <w:tc>
          <w:tcPr>
            <w:tcW w:w="2430" w:type="dxa"/>
          </w:tcPr>
          <w:p w14:paraId="2596B177" w14:textId="77777777" w:rsidR="003F6147" w:rsidRPr="001E6389" w:rsidRDefault="003F6147" w:rsidP="003F6147">
            <w:pPr>
              <w:jc w:val="both"/>
              <w:rPr>
                <w:sz w:val="24"/>
                <w:szCs w:val="24"/>
              </w:rPr>
            </w:pPr>
            <w:r w:rsidRPr="001E6389">
              <w:rPr>
                <w:sz w:val="24"/>
                <w:szCs w:val="24"/>
              </w:rPr>
              <w:lastRenderedPageBreak/>
              <w:t>Days</w:t>
            </w:r>
          </w:p>
        </w:tc>
        <w:tc>
          <w:tcPr>
            <w:tcW w:w="6930" w:type="dxa"/>
          </w:tcPr>
          <w:p w14:paraId="2122E55E" w14:textId="77777777" w:rsidR="003F6147" w:rsidRPr="001E6389" w:rsidRDefault="003F6147" w:rsidP="001E6389">
            <w:pPr>
              <w:rPr>
                <w:i/>
                <w:sz w:val="24"/>
                <w:szCs w:val="24"/>
              </w:rPr>
            </w:pPr>
            <w:r w:rsidRPr="001E6389">
              <w:rPr>
                <w:i/>
                <w:sz w:val="24"/>
                <w:szCs w:val="24"/>
              </w:rPr>
              <w:t>Days refers to calendar days</w:t>
            </w:r>
            <w:r w:rsidR="00861F15" w:rsidRPr="001E6389">
              <w:rPr>
                <w:i/>
                <w:sz w:val="24"/>
                <w:szCs w:val="24"/>
              </w:rPr>
              <w:t>.</w:t>
            </w:r>
          </w:p>
        </w:tc>
      </w:tr>
      <w:tr w:rsidR="003F6147" w:rsidRPr="001E6389" w14:paraId="710F5904" w14:textId="77777777" w:rsidTr="003F6147">
        <w:tc>
          <w:tcPr>
            <w:tcW w:w="2430" w:type="dxa"/>
          </w:tcPr>
          <w:p w14:paraId="147C6C24" w14:textId="77777777" w:rsidR="003F6147" w:rsidRPr="001E6389" w:rsidRDefault="003F6147" w:rsidP="003F6147">
            <w:pPr>
              <w:jc w:val="both"/>
              <w:rPr>
                <w:sz w:val="24"/>
                <w:szCs w:val="24"/>
              </w:rPr>
            </w:pPr>
            <w:r w:rsidRPr="001E6389">
              <w:rPr>
                <w:sz w:val="24"/>
                <w:szCs w:val="24"/>
              </w:rPr>
              <w:t>Disadvantaged Community</w:t>
            </w:r>
          </w:p>
        </w:tc>
        <w:tc>
          <w:tcPr>
            <w:tcW w:w="6930" w:type="dxa"/>
          </w:tcPr>
          <w:p w14:paraId="24306E97" w14:textId="04115570" w:rsidR="003F6147" w:rsidRPr="001E6389" w:rsidRDefault="00CF41D5" w:rsidP="001E6389">
            <w:pPr>
              <w:rPr>
                <w:sz w:val="24"/>
                <w:szCs w:val="24"/>
              </w:rPr>
            </w:pPr>
            <w:r w:rsidRPr="001E6389">
              <w:rPr>
                <w:sz w:val="24"/>
                <w:szCs w:val="24"/>
              </w:rPr>
              <w:t>T</w:t>
            </w:r>
            <w:r w:rsidR="6F59A015" w:rsidRPr="001E6389">
              <w:rPr>
                <w:sz w:val="24"/>
                <w:szCs w:val="24"/>
              </w:rPr>
              <w:t xml:space="preserve">hese are communities designated pursuant to Health and Safety Code section 39711 as representing the top 25% scoring census tracts from </w:t>
            </w:r>
            <w:proofErr w:type="spellStart"/>
            <w:r w:rsidR="6F59A015" w:rsidRPr="001E6389">
              <w:rPr>
                <w:sz w:val="24"/>
                <w:szCs w:val="24"/>
              </w:rPr>
              <w:t>CalEnviroScreen</w:t>
            </w:r>
            <w:proofErr w:type="spellEnd"/>
            <w:r w:rsidR="6F59A015" w:rsidRPr="001E6389">
              <w:rPr>
                <w:sz w:val="24"/>
                <w:szCs w:val="24"/>
              </w:rPr>
              <w:t xml:space="preserve"> along with other areas with high amounts of pollution and low populations as identified by the California Environmental Protection Agency</w:t>
            </w:r>
            <w:hyperlink r:id="rId16" w:history="1">
              <w:r w:rsidR="0074497E" w:rsidRPr="00DD27E7">
                <w:rPr>
                  <w:rStyle w:val="Hyperlink"/>
                  <w:rFonts w:cs="Arial"/>
                  <w:color w:val="0000CC"/>
                  <w:sz w:val="24"/>
                  <w:szCs w:val="24"/>
                  <w:u w:val="none"/>
                </w:rPr>
                <w:t xml:space="preserve">. </w:t>
              </w:r>
              <w:r w:rsidR="0074497E" w:rsidRPr="00DD27E7">
                <w:rPr>
                  <w:rStyle w:val="Hyperlink"/>
                  <w:rFonts w:cs="Arial"/>
                  <w:color w:val="0000CC"/>
                  <w:sz w:val="24"/>
                  <w:szCs w:val="24"/>
                </w:rPr>
                <w:t>(https://oehha.ca.gov/calenviroscreen/report/calenviroscreen</w:t>
              </w:r>
            </w:hyperlink>
            <w:r w:rsidR="6F59A015" w:rsidRPr="00DD27E7">
              <w:rPr>
                <w:color w:val="0000CC"/>
                <w:sz w:val="24"/>
                <w:szCs w:val="24"/>
              </w:rPr>
              <w:t>-</w:t>
            </w:r>
            <w:r w:rsidR="00CB0C0B" w:rsidRPr="00DD27E7">
              <w:rPr>
                <w:color w:val="0000CC"/>
                <w:sz w:val="24"/>
                <w:szCs w:val="24"/>
              </w:rPr>
              <w:t>4</w:t>
            </w:r>
            <w:r w:rsidR="6F59A015" w:rsidRPr="00DD27E7">
              <w:rPr>
                <w:color w:val="0000CC"/>
                <w:sz w:val="24"/>
                <w:szCs w:val="24"/>
              </w:rPr>
              <w:t>0)</w:t>
            </w:r>
          </w:p>
        </w:tc>
      </w:tr>
      <w:tr w:rsidR="003F6147" w:rsidRPr="001E6389" w14:paraId="440E3ED2" w14:textId="77777777" w:rsidTr="003F6147">
        <w:tc>
          <w:tcPr>
            <w:tcW w:w="2430" w:type="dxa"/>
          </w:tcPr>
          <w:p w14:paraId="74D6D733" w14:textId="77777777" w:rsidR="003F6147" w:rsidRPr="001E6389" w:rsidRDefault="003F6147" w:rsidP="003F6147">
            <w:pPr>
              <w:jc w:val="both"/>
              <w:rPr>
                <w:sz w:val="24"/>
                <w:szCs w:val="24"/>
              </w:rPr>
            </w:pPr>
            <w:r w:rsidRPr="001E6389">
              <w:rPr>
                <w:sz w:val="24"/>
                <w:szCs w:val="24"/>
              </w:rPr>
              <w:t>Energy Equity</w:t>
            </w:r>
          </w:p>
        </w:tc>
        <w:tc>
          <w:tcPr>
            <w:tcW w:w="6930" w:type="dxa"/>
          </w:tcPr>
          <w:p w14:paraId="710ABD54" w14:textId="77777777" w:rsidR="003F6147" w:rsidRPr="001E6389" w:rsidRDefault="003F6147" w:rsidP="001E6389">
            <w:pPr>
              <w:rPr>
                <w:sz w:val="24"/>
                <w:szCs w:val="24"/>
              </w:rPr>
            </w:pPr>
            <w:r w:rsidRPr="001E6389">
              <w:rPr>
                <w:sz w:val="24"/>
                <w:szCs w:val="24"/>
              </w:rPr>
              <w:t>The fair distribution of benefits and burdens from energy production and consumption.</w:t>
            </w:r>
          </w:p>
        </w:tc>
      </w:tr>
      <w:tr w:rsidR="003F6147" w:rsidRPr="001E6389" w14:paraId="3796E1CD" w14:textId="77777777" w:rsidTr="003F6147">
        <w:tc>
          <w:tcPr>
            <w:tcW w:w="2430" w:type="dxa"/>
          </w:tcPr>
          <w:p w14:paraId="718CC924" w14:textId="77777777" w:rsidR="003F6147" w:rsidRPr="001E6389" w:rsidRDefault="003F6147" w:rsidP="003F6147">
            <w:pPr>
              <w:jc w:val="both"/>
              <w:rPr>
                <w:sz w:val="24"/>
                <w:szCs w:val="24"/>
              </w:rPr>
            </w:pPr>
            <w:r w:rsidRPr="001E6389">
              <w:rPr>
                <w:sz w:val="24"/>
                <w:szCs w:val="24"/>
              </w:rPr>
              <w:t>EPIC</w:t>
            </w:r>
          </w:p>
        </w:tc>
        <w:tc>
          <w:tcPr>
            <w:tcW w:w="6930" w:type="dxa"/>
          </w:tcPr>
          <w:p w14:paraId="410D5587" w14:textId="77777777" w:rsidR="003F6147" w:rsidRPr="001E6389" w:rsidRDefault="003F6147" w:rsidP="001E6389">
            <w:pPr>
              <w:rPr>
                <w:sz w:val="24"/>
                <w:szCs w:val="24"/>
              </w:rPr>
            </w:pPr>
            <w:r w:rsidRPr="001E6389">
              <w:rPr>
                <w:i/>
                <w:sz w:val="24"/>
                <w:szCs w:val="24"/>
              </w:rPr>
              <w:t>Electric Program Investment Charge,</w:t>
            </w:r>
            <w:r w:rsidRPr="001E6389">
              <w:rPr>
                <w:sz w:val="24"/>
                <w:szCs w:val="24"/>
              </w:rPr>
              <w:t xml:space="preserve"> the source of funding for the projects awarded under this solicitation</w:t>
            </w:r>
            <w:r w:rsidR="00861F15" w:rsidRPr="001E6389">
              <w:rPr>
                <w:sz w:val="24"/>
                <w:szCs w:val="24"/>
              </w:rPr>
              <w:t>.</w:t>
            </w:r>
          </w:p>
        </w:tc>
      </w:tr>
      <w:tr w:rsidR="00847229" w:rsidRPr="001E6389" w14:paraId="59402D2E" w14:textId="77777777" w:rsidTr="003F6147">
        <w:tc>
          <w:tcPr>
            <w:tcW w:w="2430" w:type="dxa"/>
          </w:tcPr>
          <w:p w14:paraId="06032E8C" w14:textId="488660B6" w:rsidR="00BB25A9" w:rsidRPr="001E6389" w:rsidRDefault="00BB25A9" w:rsidP="003F6147">
            <w:pPr>
              <w:jc w:val="both"/>
              <w:rPr>
                <w:sz w:val="24"/>
                <w:szCs w:val="24"/>
              </w:rPr>
            </w:pPr>
            <w:r w:rsidRPr="001E6389">
              <w:rPr>
                <w:sz w:val="24"/>
                <w:szCs w:val="24"/>
              </w:rPr>
              <w:t>FOSW</w:t>
            </w:r>
          </w:p>
        </w:tc>
        <w:tc>
          <w:tcPr>
            <w:tcW w:w="6930" w:type="dxa"/>
          </w:tcPr>
          <w:p w14:paraId="431D61DD" w14:textId="15ECC039" w:rsidR="00BB25A9" w:rsidRPr="001E6389" w:rsidRDefault="00BB25A9" w:rsidP="001E6389">
            <w:pPr>
              <w:rPr>
                <w:iCs/>
                <w:sz w:val="24"/>
                <w:szCs w:val="24"/>
              </w:rPr>
            </w:pPr>
            <w:r w:rsidRPr="001E6389">
              <w:rPr>
                <w:iCs/>
                <w:sz w:val="24"/>
                <w:szCs w:val="24"/>
              </w:rPr>
              <w:t>Floating Offshore Wind</w:t>
            </w:r>
          </w:p>
        </w:tc>
      </w:tr>
      <w:tr w:rsidR="003F6147" w:rsidRPr="001E6389" w14:paraId="299AA2AD" w14:textId="77777777" w:rsidTr="003F6147">
        <w:tc>
          <w:tcPr>
            <w:tcW w:w="2430" w:type="dxa"/>
          </w:tcPr>
          <w:p w14:paraId="3261536F" w14:textId="77777777" w:rsidR="003F6147" w:rsidRPr="001E6389" w:rsidRDefault="003F6147" w:rsidP="003F6147">
            <w:pPr>
              <w:jc w:val="both"/>
              <w:rPr>
                <w:sz w:val="24"/>
                <w:szCs w:val="24"/>
              </w:rPr>
            </w:pPr>
            <w:r w:rsidRPr="001E6389">
              <w:rPr>
                <w:sz w:val="24"/>
                <w:szCs w:val="24"/>
              </w:rPr>
              <w:t>IOU</w:t>
            </w:r>
          </w:p>
        </w:tc>
        <w:tc>
          <w:tcPr>
            <w:tcW w:w="6930" w:type="dxa"/>
          </w:tcPr>
          <w:p w14:paraId="5ACA9A9F" w14:textId="77777777" w:rsidR="003F6147" w:rsidRPr="001E6389" w:rsidRDefault="003F6147" w:rsidP="001E6389">
            <w:pPr>
              <w:rPr>
                <w:sz w:val="24"/>
                <w:szCs w:val="24"/>
              </w:rPr>
            </w:pPr>
            <w:r w:rsidRPr="001E6389">
              <w:rPr>
                <w:i/>
                <w:sz w:val="24"/>
                <w:szCs w:val="24"/>
              </w:rPr>
              <w:t>Investor-owned utility,</w:t>
            </w:r>
            <w:r w:rsidRPr="001E6389">
              <w:rPr>
                <w:sz w:val="24"/>
                <w:szCs w:val="24"/>
              </w:rPr>
              <w:t xml:space="preserve"> an electrical corporation as defined in in California Public Utilities Code section 218. For purposes of this EPIC solicitation, it includes Pacific Gas and Electric Co., San Diego Gas and Electric Co., and Southern California Edison Co.</w:t>
            </w:r>
          </w:p>
        </w:tc>
      </w:tr>
      <w:tr w:rsidR="003F6147" w:rsidRPr="001E6389" w14:paraId="3E0981EC" w14:textId="77777777" w:rsidTr="003F6147">
        <w:tc>
          <w:tcPr>
            <w:tcW w:w="2430" w:type="dxa"/>
          </w:tcPr>
          <w:p w14:paraId="2C5F8351" w14:textId="77777777" w:rsidR="003F6147" w:rsidRPr="001E6389" w:rsidRDefault="003F6147" w:rsidP="003F6147">
            <w:pPr>
              <w:rPr>
                <w:sz w:val="24"/>
                <w:szCs w:val="24"/>
              </w:rPr>
            </w:pPr>
            <w:r w:rsidRPr="001E6389">
              <w:rPr>
                <w:sz w:val="24"/>
                <w:szCs w:val="24"/>
              </w:rPr>
              <w:t>Low Income Community</w:t>
            </w:r>
          </w:p>
        </w:tc>
        <w:tc>
          <w:tcPr>
            <w:tcW w:w="6930" w:type="dxa"/>
          </w:tcPr>
          <w:p w14:paraId="673D844E" w14:textId="77777777" w:rsidR="003F6147" w:rsidRPr="001E6389" w:rsidRDefault="00960D30" w:rsidP="001E6389">
            <w:pPr>
              <w:shd w:val="clear" w:color="auto" w:fill="FFFFFF"/>
              <w:spacing w:after="60"/>
              <w:textAlignment w:val="baseline"/>
              <w:rPr>
                <w:sz w:val="24"/>
                <w:szCs w:val="24"/>
              </w:rPr>
            </w:pPr>
            <w:r w:rsidRPr="001E6389">
              <w:rPr>
                <w:i/>
                <w:sz w:val="24"/>
                <w:szCs w:val="24"/>
              </w:rPr>
              <w:t>Low-income Communities</w:t>
            </w:r>
            <w:r w:rsidRPr="001E6389">
              <w:rPr>
                <w:sz w:val="24"/>
                <w:szCs w:val="24"/>
              </w:rPr>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(https://www.hcd.ca.gov/grants-funding/income-limits/state-and-federal-income-limits.shtml) </w:t>
            </w:r>
          </w:p>
        </w:tc>
      </w:tr>
      <w:tr w:rsidR="003F6147" w:rsidRPr="001E6389" w14:paraId="36EE849E" w14:textId="77777777" w:rsidTr="003F6147">
        <w:tc>
          <w:tcPr>
            <w:tcW w:w="2430" w:type="dxa"/>
          </w:tcPr>
          <w:p w14:paraId="0DCA0F8E" w14:textId="77777777" w:rsidR="003F6147" w:rsidRPr="001E6389" w:rsidRDefault="003F6147" w:rsidP="003F6147">
            <w:pPr>
              <w:jc w:val="both"/>
              <w:rPr>
                <w:sz w:val="24"/>
                <w:szCs w:val="24"/>
              </w:rPr>
            </w:pPr>
            <w:r w:rsidRPr="001E6389">
              <w:rPr>
                <w:sz w:val="24"/>
                <w:szCs w:val="24"/>
              </w:rPr>
              <w:t>NOPA</w:t>
            </w:r>
          </w:p>
        </w:tc>
        <w:tc>
          <w:tcPr>
            <w:tcW w:w="6930" w:type="dxa"/>
          </w:tcPr>
          <w:p w14:paraId="1BC385BE" w14:textId="77777777" w:rsidR="003F6147" w:rsidRPr="001E6389" w:rsidRDefault="003F6147" w:rsidP="001E6389">
            <w:pPr>
              <w:rPr>
                <w:sz w:val="24"/>
                <w:szCs w:val="24"/>
              </w:rPr>
            </w:pPr>
            <w:r w:rsidRPr="001E6389">
              <w:rPr>
                <w:i/>
                <w:sz w:val="24"/>
                <w:szCs w:val="24"/>
              </w:rPr>
              <w:t>Notice of Proposed Award,</w:t>
            </w:r>
            <w:r w:rsidRPr="001E6389">
              <w:rPr>
                <w:sz w:val="24"/>
                <w:szCs w:val="24"/>
              </w:rPr>
              <w:t xml:space="preserve"> a public notice by the CEC that identifies award recipients</w:t>
            </w:r>
            <w:r w:rsidR="00861F15" w:rsidRPr="001E6389">
              <w:rPr>
                <w:sz w:val="24"/>
                <w:szCs w:val="24"/>
              </w:rPr>
              <w:t>.</w:t>
            </w:r>
          </w:p>
        </w:tc>
      </w:tr>
      <w:tr w:rsidR="003F6147" w:rsidRPr="001E6389" w14:paraId="64B3725C" w14:textId="77777777" w:rsidTr="003F6147">
        <w:tc>
          <w:tcPr>
            <w:tcW w:w="2430" w:type="dxa"/>
          </w:tcPr>
          <w:p w14:paraId="77627CE2" w14:textId="77777777" w:rsidR="003F6147" w:rsidRPr="001E6389" w:rsidRDefault="003F6147" w:rsidP="003F6147">
            <w:pPr>
              <w:jc w:val="both"/>
              <w:rPr>
                <w:sz w:val="24"/>
                <w:szCs w:val="24"/>
              </w:rPr>
            </w:pPr>
            <w:r w:rsidRPr="001E6389">
              <w:rPr>
                <w:sz w:val="24"/>
                <w:szCs w:val="24"/>
              </w:rPr>
              <w:t>Pre-Commercial</w:t>
            </w:r>
            <w:r w:rsidR="0007074B" w:rsidRPr="001E6389">
              <w:rPr>
                <w:sz w:val="24"/>
                <w:szCs w:val="24"/>
              </w:rPr>
              <w:t xml:space="preserve"> Technology</w:t>
            </w:r>
          </w:p>
        </w:tc>
        <w:tc>
          <w:tcPr>
            <w:tcW w:w="6930" w:type="dxa"/>
          </w:tcPr>
          <w:p w14:paraId="185DE1FD" w14:textId="77777777" w:rsidR="003F6147" w:rsidRPr="001E6389" w:rsidRDefault="003F6147" w:rsidP="001E6389">
            <w:pPr>
              <w:spacing w:before="100" w:beforeAutospacing="1" w:after="100" w:afterAutospacing="1"/>
              <w:rPr>
                <w:sz w:val="24"/>
                <w:szCs w:val="24"/>
              </w:rPr>
            </w:pPr>
            <w:r w:rsidRPr="001E6389">
              <w:rPr>
                <w:i/>
                <w:sz w:val="24"/>
                <w:szCs w:val="24"/>
              </w:rPr>
              <w:t>Pre-commercial Technology</w:t>
            </w:r>
            <w:r w:rsidRPr="001E6389">
              <w:rPr>
                <w:sz w:val="24"/>
                <w:szCs w:val="24"/>
              </w:rPr>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1E6389" w14:paraId="2F48986C" w14:textId="77777777" w:rsidTr="003F6147">
        <w:tc>
          <w:tcPr>
            <w:tcW w:w="2430" w:type="dxa"/>
          </w:tcPr>
          <w:p w14:paraId="53373040" w14:textId="77777777" w:rsidR="003F6147" w:rsidRPr="001E6389" w:rsidRDefault="003F6147" w:rsidP="003F6147">
            <w:pPr>
              <w:jc w:val="both"/>
              <w:rPr>
                <w:sz w:val="24"/>
                <w:szCs w:val="24"/>
              </w:rPr>
            </w:pPr>
            <w:r w:rsidRPr="001E6389">
              <w:rPr>
                <w:sz w:val="24"/>
                <w:szCs w:val="24"/>
              </w:rPr>
              <w:t>Pilot Test</w:t>
            </w:r>
          </w:p>
        </w:tc>
        <w:tc>
          <w:tcPr>
            <w:tcW w:w="6930" w:type="dxa"/>
          </w:tcPr>
          <w:p w14:paraId="0742F89F" w14:textId="5889F8DA" w:rsidR="003F6147" w:rsidRPr="001E6389" w:rsidRDefault="003F6147" w:rsidP="001E6389">
            <w:pPr>
              <w:spacing w:before="100" w:beforeAutospacing="1" w:after="100" w:afterAutospacing="1"/>
              <w:rPr>
                <w:sz w:val="24"/>
                <w:szCs w:val="24"/>
              </w:rPr>
            </w:pPr>
            <w:r w:rsidRPr="001E6389">
              <w:rPr>
                <w:i/>
                <w:sz w:val="24"/>
                <w:szCs w:val="24"/>
              </w:rPr>
              <w:t>Pilot test</w:t>
            </w:r>
            <w:r w:rsidRPr="001E6389">
              <w:rPr>
                <w:sz w:val="24"/>
                <w:szCs w:val="24"/>
              </w:rPr>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003F6147" w:rsidRPr="001E6389" w14:paraId="6E267D56" w14:textId="77777777" w:rsidTr="003F6147">
        <w:tc>
          <w:tcPr>
            <w:tcW w:w="2430" w:type="dxa"/>
          </w:tcPr>
          <w:p w14:paraId="0F0C249B" w14:textId="77777777" w:rsidR="003F6147" w:rsidRPr="001E6389" w:rsidRDefault="003F6147" w:rsidP="003F6147">
            <w:pPr>
              <w:jc w:val="both"/>
              <w:rPr>
                <w:sz w:val="24"/>
                <w:szCs w:val="24"/>
              </w:rPr>
            </w:pPr>
            <w:r w:rsidRPr="001E6389">
              <w:rPr>
                <w:sz w:val="24"/>
                <w:szCs w:val="24"/>
              </w:rPr>
              <w:t>Principal Investigator</w:t>
            </w:r>
          </w:p>
        </w:tc>
        <w:tc>
          <w:tcPr>
            <w:tcW w:w="6930" w:type="dxa"/>
          </w:tcPr>
          <w:p w14:paraId="5FE4F8B7" w14:textId="77777777" w:rsidR="003F6147" w:rsidRPr="001E6389" w:rsidRDefault="003F6147" w:rsidP="001E6389">
            <w:pPr>
              <w:spacing w:before="100" w:beforeAutospacing="1" w:after="100" w:afterAutospacing="1"/>
              <w:rPr>
                <w:rFonts w:cs="Times New Roman"/>
                <w:sz w:val="24"/>
                <w:szCs w:val="24"/>
              </w:rPr>
            </w:pPr>
            <w:r w:rsidRPr="001E6389">
              <w:rPr>
                <w:sz w:val="24"/>
                <w:szCs w:val="24"/>
              </w:rPr>
              <w:t>The technical lead for the applicant’s project, who is responsible for overseeing the project; in some instances, the Principal Investigator and Project Manager may be the same person</w:t>
            </w:r>
            <w:r w:rsidR="00861F15" w:rsidRPr="001E6389">
              <w:rPr>
                <w:sz w:val="24"/>
                <w:szCs w:val="24"/>
              </w:rPr>
              <w:t>.</w:t>
            </w:r>
            <w:r w:rsidRPr="001E6389">
              <w:rPr>
                <w:sz w:val="24"/>
                <w:szCs w:val="24"/>
              </w:rPr>
              <w:t xml:space="preserve">  </w:t>
            </w:r>
          </w:p>
        </w:tc>
      </w:tr>
      <w:tr w:rsidR="003F6147" w:rsidRPr="001E6389" w14:paraId="619CD725" w14:textId="77777777" w:rsidTr="003F6147">
        <w:tc>
          <w:tcPr>
            <w:tcW w:w="2430" w:type="dxa"/>
          </w:tcPr>
          <w:p w14:paraId="55A34BEB" w14:textId="77777777" w:rsidR="003F6147" w:rsidRPr="001E6389" w:rsidRDefault="003F6147" w:rsidP="003F6147">
            <w:pPr>
              <w:jc w:val="both"/>
              <w:rPr>
                <w:sz w:val="24"/>
                <w:szCs w:val="24"/>
              </w:rPr>
            </w:pPr>
            <w:r w:rsidRPr="001E6389">
              <w:rPr>
                <w:sz w:val="24"/>
                <w:szCs w:val="24"/>
              </w:rPr>
              <w:lastRenderedPageBreak/>
              <w:t>Project Manager</w:t>
            </w:r>
          </w:p>
        </w:tc>
        <w:tc>
          <w:tcPr>
            <w:tcW w:w="6930" w:type="dxa"/>
          </w:tcPr>
          <w:p w14:paraId="74A463FD" w14:textId="77777777" w:rsidR="003F6147" w:rsidRPr="001E6389" w:rsidRDefault="003F6147" w:rsidP="001E6389">
            <w:pPr>
              <w:rPr>
                <w:sz w:val="24"/>
                <w:szCs w:val="24"/>
              </w:rPr>
            </w:pPr>
            <w:r w:rsidRPr="001E6389">
              <w:rPr>
                <w:sz w:val="24"/>
                <w:szCs w:val="24"/>
              </w:rPr>
              <w:t>The person designated by the applicant to oversee the project and to serve as the main point of contact for the CEC</w:t>
            </w:r>
            <w:r w:rsidR="00861F15" w:rsidRPr="001E6389">
              <w:rPr>
                <w:sz w:val="24"/>
                <w:szCs w:val="24"/>
              </w:rPr>
              <w:t>.</w:t>
            </w:r>
          </w:p>
        </w:tc>
      </w:tr>
      <w:tr w:rsidR="003F6147" w:rsidRPr="001E6389" w14:paraId="5AEA71FB" w14:textId="77777777" w:rsidTr="003F6147">
        <w:tc>
          <w:tcPr>
            <w:tcW w:w="2430" w:type="dxa"/>
          </w:tcPr>
          <w:p w14:paraId="58F6988E" w14:textId="77777777" w:rsidR="003F6147" w:rsidRPr="001E6389" w:rsidRDefault="003F6147" w:rsidP="003F6147">
            <w:pPr>
              <w:jc w:val="both"/>
              <w:rPr>
                <w:sz w:val="24"/>
                <w:szCs w:val="24"/>
              </w:rPr>
            </w:pPr>
            <w:r w:rsidRPr="001E6389">
              <w:rPr>
                <w:sz w:val="24"/>
                <w:szCs w:val="24"/>
              </w:rPr>
              <w:t>Project Partner</w:t>
            </w:r>
          </w:p>
        </w:tc>
        <w:tc>
          <w:tcPr>
            <w:tcW w:w="6930" w:type="dxa"/>
          </w:tcPr>
          <w:p w14:paraId="074771EE" w14:textId="77777777" w:rsidR="003F6147" w:rsidRPr="001E6389" w:rsidRDefault="003F6147" w:rsidP="001E6389">
            <w:pPr>
              <w:rPr>
                <w:sz w:val="24"/>
                <w:szCs w:val="24"/>
              </w:rPr>
            </w:pPr>
            <w:r w:rsidRPr="001E6389">
              <w:rPr>
                <w:sz w:val="24"/>
                <w:szCs w:val="24"/>
              </w:rPr>
              <w:t xml:space="preserve">An entity or individual that contributes financially or otherwise to the project (e.g., match funding, provision of a test, </w:t>
            </w:r>
            <w:proofErr w:type="gramStart"/>
            <w:r w:rsidRPr="001E6389">
              <w:rPr>
                <w:sz w:val="24"/>
                <w:szCs w:val="24"/>
              </w:rPr>
              <w:t>demonstration</w:t>
            </w:r>
            <w:proofErr w:type="gramEnd"/>
            <w:r w:rsidRPr="001E6389">
              <w:rPr>
                <w:sz w:val="24"/>
                <w:szCs w:val="24"/>
              </w:rPr>
              <w:t xml:space="preserve"> or deployment site), and does not receive CEC funds</w:t>
            </w:r>
            <w:r w:rsidR="00861F15" w:rsidRPr="001E6389">
              <w:rPr>
                <w:sz w:val="24"/>
                <w:szCs w:val="24"/>
              </w:rPr>
              <w:t>.</w:t>
            </w:r>
            <w:r w:rsidRPr="001E6389">
              <w:rPr>
                <w:sz w:val="24"/>
                <w:szCs w:val="24"/>
              </w:rPr>
              <w:t xml:space="preserve"> </w:t>
            </w:r>
          </w:p>
        </w:tc>
      </w:tr>
      <w:tr w:rsidR="003F6147" w:rsidRPr="001E6389" w14:paraId="5A22456C" w14:textId="77777777" w:rsidTr="003F6147">
        <w:tc>
          <w:tcPr>
            <w:tcW w:w="2430" w:type="dxa"/>
          </w:tcPr>
          <w:p w14:paraId="6F237EB3" w14:textId="77777777" w:rsidR="003F6147" w:rsidRPr="001E6389" w:rsidRDefault="003F6147" w:rsidP="003F6147">
            <w:pPr>
              <w:jc w:val="both"/>
              <w:rPr>
                <w:sz w:val="24"/>
                <w:szCs w:val="24"/>
              </w:rPr>
            </w:pPr>
            <w:r w:rsidRPr="001E6389">
              <w:rPr>
                <w:sz w:val="24"/>
                <w:szCs w:val="24"/>
              </w:rPr>
              <w:t>Recipient</w:t>
            </w:r>
          </w:p>
        </w:tc>
        <w:tc>
          <w:tcPr>
            <w:tcW w:w="6930" w:type="dxa"/>
          </w:tcPr>
          <w:p w14:paraId="3FC09509" w14:textId="77777777" w:rsidR="003F6147" w:rsidRPr="001E6389" w:rsidRDefault="003F6147" w:rsidP="001E6389">
            <w:pPr>
              <w:rPr>
                <w:sz w:val="24"/>
                <w:szCs w:val="24"/>
              </w:rPr>
            </w:pPr>
            <w:r w:rsidRPr="001E6389">
              <w:rPr>
                <w:sz w:val="24"/>
                <w:szCs w:val="24"/>
              </w:rPr>
              <w:t xml:space="preserve"> An entity receiving an award under this solicitation</w:t>
            </w:r>
            <w:r w:rsidR="00861F15" w:rsidRPr="001E6389">
              <w:rPr>
                <w:sz w:val="24"/>
                <w:szCs w:val="24"/>
              </w:rPr>
              <w:t>.</w:t>
            </w:r>
          </w:p>
        </w:tc>
      </w:tr>
      <w:tr w:rsidR="003F6147" w:rsidRPr="001E6389" w14:paraId="0735587C" w14:textId="77777777" w:rsidTr="003F6147">
        <w:tc>
          <w:tcPr>
            <w:tcW w:w="2430" w:type="dxa"/>
          </w:tcPr>
          <w:p w14:paraId="6FCE2130" w14:textId="77777777" w:rsidR="003F6147" w:rsidRPr="001E6389" w:rsidRDefault="003F6147" w:rsidP="003F6147">
            <w:pPr>
              <w:jc w:val="both"/>
              <w:rPr>
                <w:sz w:val="24"/>
                <w:szCs w:val="24"/>
              </w:rPr>
            </w:pPr>
            <w:r w:rsidRPr="001E6389">
              <w:rPr>
                <w:sz w:val="24"/>
                <w:szCs w:val="24"/>
              </w:rPr>
              <w:t>Solicitation</w:t>
            </w:r>
          </w:p>
        </w:tc>
        <w:tc>
          <w:tcPr>
            <w:tcW w:w="6930" w:type="dxa"/>
          </w:tcPr>
          <w:p w14:paraId="51DC304A" w14:textId="0F2E2C3D" w:rsidR="003F6147" w:rsidRPr="001E6389" w:rsidRDefault="003F6147" w:rsidP="001E6389">
            <w:pPr>
              <w:rPr>
                <w:sz w:val="24"/>
                <w:szCs w:val="24"/>
              </w:rPr>
            </w:pPr>
            <w:r w:rsidRPr="001E6389">
              <w:rPr>
                <w:sz w:val="24"/>
                <w:szCs w:val="24"/>
              </w:rPr>
              <w:t>This entire document, including all attachments, exhibits, any addendum and written notices, and questions and answers (“solicitation” may be used interchangeably with “Grant Funding Opportunity”)</w:t>
            </w:r>
            <w:r w:rsidR="00861F15" w:rsidRPr="001E6389">
              <w:rPr>
                <w:sz w:val="24"/>
                <w:szCs w:val="24"/>
              </w:rPr>
              <w:t>.</w:t>
            </w:r>
            <w:r w:rsidRPr="001E6389">
              <w:rPr>
                <w:sz w:val="24"/>
                <w:szCs w:val="24"/>
              </w:rPr>
              <w:t xml:space="preserve"> </w:t>
            </w:r>
          </w:p>
        </w:tc>
      </w:tr>
      <w:tr w:rsidR="003F6147" w:rsidRPr="001E6389" w14:paraId="277930E9" w14:textId="77777777" w:rsidTr="003F6147">
        <w:tc>
          <w:tcPr>
            <w:tcW w:w="2430" w:type="dxa"/>
          </w:tcPr>
          <w:p w14:paraId="2490391B" w14:textId="77777777" w:rsidR="003F6147" w:rsidRPr="001E6389" w:rsidRDefault="003F6147" w:rsidP="003F6147">
            <w:pPr>
              <w:jc w:val="both"/>
              <w:rPr>
                <w:sz w:val="24"/>
                <w:szCs w:val="24"/>
              </w:rPr>
            </w:pPr>
            <w:r w:rsidRPr="001E6389">
              <w:rPr>
                <w:sz w:val="24"/>
                <w:szCs w:val="24"/>
              </w:rPr>
              <w:t>State</w:t>
            </w:r>
          </w:p>
        </w:tc>
        <w:tc>
          <w:tcPr>
            <w:tcW w:w="6930" w:type="dxa"/>
          </w:tcPr>
          <w:p w14:paraId="4BEB9328" w14:textId="77777777" w:rsidR="003F6147" w:rsidRPr="001E6389" w:rsidRDefault="003F6147" w:rsidP="001E6389">
            <w:pPr>
              <w:rPr>
                <w:sz w:val="24"/>
                <w:szCs w:val="24"/>
              </w:rPr>
            </w:pPr>
            <w:r w:rsidRPr="001E6389">
              <w:rPr>
                <w:sz w:val="24"/>
                <w:szCs w:val="24"/>
              </w:rPr>
              <w:t>State of California</w:t>
            </w:r>
          </w:p>
        </w:tc>
      </w:tr>
      <w:tr w:rsidR="00960D30" w:rsidRPr="001E6389" w14:paraId="26EDE60B" w14:textId="77777777" w:rsidTr="00EC2034">
        <w:tc>
          <w:tcPr>
            <w:tcW w:w="2430" w:type="dxa"/>
          </w:tcPr>
          <w:p w14:paraId="6F562A24" w14:textId="77777777" w:rsidR="00960D30" w:rsidRPr="001E6389" w:rsidRDefault="00960D30" w:rsidP="00EC2034">
            <w:pPr>
              <w:jc w:val="both"/>
              <w:rPr>
                <w:sz w:val="24"/>
                <w:szCs w:val="24"/>
              </w:rPr>
            </w:pPr>
            <w:r w:rsidRPr="001E6389">
              <w:rPr>
                <w:sz w:val="24"/>
                <w:szCs w:val="24"/>
              </w:rPr>
              <w:t>TRL</w:t>
            </w:r>
          </w:p>
        </w:tc>
        <w:tc>
          <w:tcPr>
            <w:tcW w:w="6930" w:type="dxa"/>
          </w:tcPr>
          <w:p w14:paraId="579B9C91" w14:textId="77777777" w:rsidR="00960D30" w:rsidRPr="001E6389" w:rsidRDefault="00960D30" w:rsidP="001E6389">
            <w:pPr>
              <w:spacing w:after="0"/>
              <w:rPr>
                <w:sz w:val="24"/>
                <w:szCs w:val="24"/>
              </w:rPr>
            </w:pPr>
            <w:proofErr w:type="gramStart"/>
            <w:r w:rsidRPr="001E6389">
              <w:rPr>
                <w:sz w:val="24"/>
                <w:szCs w:val="24"/>
              </w:rPr>
              <w:t>Technology readiness levels,</w:t>
            </w:r>
            <w:proofErr w:type="gramEnd"/>
            <w:r w:rsidRPr="001E6389">
              <w:rPr>
                <w:sz w:val="24"/>
                <w:szCs w:val="24"/>
              </w:rPr>
              <w:t xml:space="preserve"> are a method for estimating the maturity of technologies during the acquisition phase of a program.</w:t>
            </w:r>
          </w:p>
          <w:p w14:paraId="07D23953" w14:textId="6185FE5E" w:rsidR="00960D30" w:rsidRPr="001E6389" w:rsidRDefault="00960D30" w:rsidP="001E6389">
            <w:pPr>
              <w:rPr>
                <w:sz w:val="24"/>
                <w:szCs w:val="24"/>
              </w:rPr>
            </w:pPr>
            <w:r w:rsidRPr="001E6389">
              <w:rPr>
                <w:sz w:val="24"/>
                <w:szCs w:val="24"/>
              </w:rPr>
              <w:t xml:space="preserve">Source: U.S. Department of Energy, “Technology Readiness Assessment Guide”. </w:t>
            </w:r>
            <w:hyperlink r:id="rId17" w:history="1">
              <w:r w:rsidRPr="001E6389">
                <w:rPr>
                  <w:rStyle w:val="Hyperlink"/>
                  <w:rFonts w:cs="Arial"/>
                  <w:color w:val="auto"/>
                  <w:sz w:val="24"/>
                  <w:szCs w:val="24"/>
                </w:rPr>
                <w:t>https://www2.lbl.gov/dir/assets/docs/TRL%20guide.pdf</w:t>
              </w:r>
            </w:hyperlink>
          </w:p>
        </w:tc>
      </w:tr>
      <w:tr w:rsidR="00847229" w:rsidRPr="001E6389" w14:paraId="189B45B4" w14:textId="77777777" w:rsidTr="00EC2034">
        <w:tc>
          <w:tcPr>
            <w:tcW w:w="2430" w:type="dxa"/>
          </w:tcPr>
          <w:p w14:paraId="5CA12F9A" w14:textId="78195428" w:rsidR="007A6DDB" w:rsidRPr="001E6389" w:rsidRDefault="007A6DDB" w:rsidP="001E6389">
            <w:pPr>
              <w:keepNext/>
              <w:jc w:val="both"/>
              <w:rPr>
                <w:sz w:val="24"/>
                <w:szCs w:val="24"/>
              </w:rPr>
            </w:pPr>
            <w:r w:rsidRPr="001E6389">
              <w:rPr>
                <w:sz w:val="24"/>
                <w:szCs w:val="24"/>
              </w:rPr>
              <w:t>WEA</w:t>
            </w:r>
          </w:p>
        </w:tc>
        <w:tc>
          <w:tcPr>
            <w:tcW w:w="6930" w:type="dxa"/>
          </w:tcPr>
          <w:p w14:paraId="2EAC0728" w14:textId="058819C9" w:rsidR="007A6DDB" w:rsidRPr="001E6389" w:rsidRDefault="007A6DDB" w:rsidP="001E6389">
            <w:pPr>
              <w:keepNext/>
              <w:spacing w:after="0"/>
              <w:rPr>
                <w:sz w:val="24"/>
                <w:szCs w:val="24"/>
              </w:rPr>
            </w:pPr>
            <w:r w:rsidRPr="001E6389">
              <w:rPr>
                <w:sz w:val="24"/>
                <w:szCs w:val="24"/>
              </w:rPr>
              <w:t>Wind Energy Area</w:t>
            </w:r>
            <w:r w:rsidR="00D66460" w:rsidRPr="001E6389">
              <w:rPr>
                <w:sz w:val="24"/>
                <w:szCs w:val="24"/>
              </w:rPr>
              <w:t xml:space="preserve">, </w:t>
            </w:r>
            <w:r w:rsidR="00FB3338" w:rsidRPr="001E6389">
              <w:rPr>
                <w:sz w:val="24"/>
                <w:szCs w:val="24"/>
              </w:rPr>
              <w:t>areas of the Outer Continental Shelf identified by the Bureau of Ocean Energy Management</w:t>
            </w:r>
            <w:r w:rsidR="004C644E" w:rsidRPr="001E6389">
              <w:rPr>
                <w:sz w:val="24"/>
                <w:szCs w:val="24"/>
              </w:rPr>
              <w:t xml:space="preserve"> that appear most suitable for commercial wind energy activities, while presenting the fewest apparent environmental and user conflicts.</w:t>
            </w:r>
          </w:p>
        </w:tc>
      </w:tr>
    </w:tbl>
    <w:p w14:paraId="0F9EF304" w14:textId="77777777" w:rsidR="003F6147" w:rsidRPr="003F6147" w:rsidRDefault="003F6147" w:rsidP="003F6147">
      <w:pPr>
        <w:spacing w:after="0"/>
        <w:rPr>
          <w:rFonts w:cs="Times New Roman"/>
          <w:b/>
          <w:smallCaps/>
          <w:sz w:val="26"/>
          <w:szCs w:val="26"/>
        </w:rPr>
      </w:pPr>
    </w:p>
    <w:p w14:paraId="511F530A" w14:textId="77777777" w:rsidR="003F6147" w:rsidRPr="00756BAC" w:rsidRDefault="003F6147" w:rsidP="003E665A">
      <w:pPr>
        <w:pStyle w:val="Heading2"/>
        <w:numPr>
          <w:ilvl w:val="0"/>
          <w:numId w:val="60"/>
        </w:numPr>
      </w:pPr>
      <w:bookmarkStart w:id="17" w:name="_Toc87335014"/>
      <w:bookmarkStart w:id="18" w:name="_Toc458602324"/>
      <w:r w:rsidRPr="00756BAC">
        <w:t>Project Focus</w:t>
      </w:r>
      <w:bookmarkEnd w:id="17"/>
    </w:p>
    <w:p w14:paraId="3851340C" w14:textId="11CCA572" w:rsidR="00443957" w:rsidRPr="002D3B5C" w:rsidRDefault="00C63D19" w:rsidP="001E6389">
      <w:pPr>
        <w:rPr>
          <w:sz w:val="24"/>
          <w:szCs w:val="24"/>
        </w:rPr>
      </w:pPr>
      <w:r w:rsidRPr="2CDA26E2">
        <w:rPr>
          <w:sz w:val="24"/>
          <w:szCs w:val="24"/>
        </w:rPr>
        <w:t xml:space="preserve">Projects funded through this solicitation must </w:t>
      </w:r>
      <w:r w:rsidR="00357E75" w:rsidRPr="2CDA26E2">
        <w:rPr>
          <w:sz w:val="24"/>
          <w:szCs w:val="24"/>
        </w:rPr>
        <w:t xml:space="preserve">develop </w:t>
      </w:r>
      <w:r w:rsidRPr="2CDA26E2">
        <w:rPr>
          <w:sz w:val="24"/>
          <w:szCs w:val="24"/>
        </w:rPr>
        <w:t xml:space="preserve">an integrated monitoring system </w:t>
      </w:r>
      <w:r w:rsidR="00E13ED0" w:rsidRPr="2CDA26E2">
        <w:rPr>
          <w:sz w:val="24"/>
          <w:szCs w:val="24"/>
        </w:rPr>
        <w:t xml:space="preserve">for </w:t>
      </w:r>
      <w:r w:rsidR="00C14B1D" w:rsidRPr="2CDA26E2">
        <w:rPr>
          <w:sz w:val="24"/>
          <w:szCs w:val="24"/>
        </w:rPr>
        <w:t xml:space="preserve">observing interactions between </w:t>
      </w:r>
      <w:r w:rsidR="00E96839" w:rsidRPr="2CDA26E2">
        <w:rPr>
          <w:sz w:val="24"/>
          <w:szCs w:val="24"/>
        </w:rPr>
        <w:t xml:space="preserve">FOSW structures and marine </w:t>
      </w:r>
      <w:r w:rsidR="00CC5835" w:rsidRPr="2CDA26E2">
        <w:rPr>
          <w:sz w:val="24"/>
          <w:szCs w:val="24"/>
        </w:rPr>
        <w:t>life or ecosystem processes</w:t>
      </w:r>
      <w:r w:rsidR="003C13E0" w:rsidRPr="2CDA26E2">
        <w:rPr>
          <w:sz w:val="24"/>
          <w:szCs w:val="24"/>
        </w:rPr>
        <w:t xml:space="preserve"> to assess environmental risks</w:t>
      </w:r>
      <w:r w:rsidR="000345E8" w:rsidRPr="2CDA26E2">
        <w:rPr>
          <w:sz w:val="24"/>
          <w:szCs w:val="24"/>
        </w:rPr>
        <w:t xml:space="preserve"> and monitor impacts</w:t>
      </w:r>
      <w:r w:rsidR="00CC5835" w:rsidRPr="2CDA26E2">
        <w:rPr>
          <w:sz w:val="24"/>
          <w:szCs w:val="24"/>
        </w:rPr>
        <w:t>.</w:t>
      </w:r>
      <w:r w:rsidRPr="2CDA26E2">
        <w:rPr>
          <w:sz w:val="24"/>
          <w:szCs w:val="24"/>
        </w:rPr>
        <w:t xml:space="preserve"> </w:t>
      </w:r>
      <w:r w:rsidR="00007732" w:rsidRPr="2CDA26E2">
        <w:rPr>
          <w:sz w:val="24"/>
          <w:szCs w:val="24"/>
        </w:rPr>
        <w:t xml:space="preserve">The innovation must </w:t>
      </w:r>
      <w:r w:rsidRPr="2CDA26E2">
        <w:rPr>
          <w:sz w:val="24"/>
          <w:szCs w:val="24"/>
        </w:rPr>
        <w:t xml:space="preserve">incorporate a minimum of two </w:t>
      </w:r>
      <w:r w:rsidR="00CA13FD" w:rsidRPr="2CDA26E2">
        <w:rPr>
          <w:sz w:val="24"/>
          <w:szCs w:val="24"/>
        </w:rPr>
        <w:t xml:space="preserve">complementary </w:t>
      </w:r>
      <w:r w:rsidR="0002474C" w:rsidRPr="2CDA26E2">
        <w:rPr>
          <w:sz w:val="24"/>
          <w:szCs w:val="24"/>
        </w:rPr>
        <w:t xml:space="preserve">monitoring </w:t>
      </w:r>
      <w:r w:rsidRPr="2CDA26E2">
        <w:rPr>
          <w:sz w:val="24"/>
          <w:szCs w:val="24"/>
        </w:rPr>
        <w:t>technologies</w:t>
      </w:r>
      <w:r w:rsidR="00491D5A" w:rsidRPr="2CDA26E2">
        <w:rPr>
          <w:sz w:val="24"/>
          <w:szCs w:val="24"/>
        </w:rPr>
        <w:t xml:space="preserve"> to </w:t>
      </w:r>
      <w:r w:rsidR="001D0FE0" w:rsidRPr="2CDA26E2">
        <w:rPr>
          <w:sz w:val="24"/>
          <w:szCs w:val="24"/>
        </w:rPr>
        <w:t>cross-</w:t>
      </w:r>
      <w:r w:rsidR="00491D5A" w:rsidRPr="2CDA26E2">
        <w:rPr>
          <w:sz w:val="24"/>
          <w:szCs w:val="24"/>
        </w:rPr>
        <w:t>validate data collected during the project term</w:t>
      </w:r>
      <w:r w:rsidR="00007732" w:rsidRPr="2CDA26E2">
        <w:rPr>
          <w:sz w:val="24"/>
          <w:szCs w:val="24"/>
        </w:rPr>
        <w:t xml:space="preserve"> </w:t>
      </w:r>
      <w:r w:rsidR="007F29FC" w:rsidRPr="2CDA26E2">
        <w:rPr>
          <w:sz w:val="24"/>
          <w:szCs w:val="24"/>
        </w:rPr>
        <w:t xml:space="preserve">or enhance the </w:t>
      </w:r>
      <w:r w:rsidR="007C3B7E" w:rsidRPr="2CDA26E2">
        <w:rPr>
          <w:sz w:val="24"/>
          <w:szCs w:val="24"/>
        </w:rPr>
        <w:t>use</w:t>
      </w:r>
      <w:r w:rsidR="007F29FC" w:rsidRPr="2CDA26E2">
        <w:rPr>
          <w:sz w:val="24"/>
          <w:szCs w:val="24"/>
        </w:rPr>
        <w:t xml:space="preserve">fulness of data from either </w:t>
      </w:r>
      <w:r w:rsidR="009002DB" w:rsidRPr="2CDA26E2">
        <w:rPr>
          <w:sz w:val="24"/>
          <w:szCs w:val="24"/>
        </w:rPr>
        <w:t>one alone.</w:t>
      </w:r>
      <w:r w:rsidR="0029024E" w:rsidRPr="2CDA26E2">
        <w:rPr>
          <w:sz w:val="24"/>
          <w:szCs w:val="24"/>
        </w:rPr>
        <w:t xml:space="preserve"> </w:t>
      </w:r>
      <w:r w:rsidR="00886DDE" w:rsidRPr="2CDA26E2">
        <w:rPr>
          <w:sz w:val="24"/>
          <w:szCs w:val="24"/>
        </w:rPr>
        <w:t>For example, applicants can pair an imaging technology</w:t>
      </w:r>
      <w:r w:rsidR="75F2D63E" w:rsidRPr="2CDA26E2">
        <w:rPr>
          <w:sz w:val="24"/>
          <w:szCs w:val="24"/>
        </w:rPr>
        <w:t>,</w:t>
      </w:r>
      <w:r w:rsidR="599266B3" w:rsidRPr="2CDA26E2">
        <w:rPr>
          <w:sz w:val="24"/>
          <w:szCs w:val="24"/>
        </w:rPr>
        <w:t xml:space="preserve"> </w:t>
      </w:r>
      <w:r w:rsidR="75F2D63E" w:rsidRPr="2CDA26E2">
        <w:rPr>
          <w:sz w:val="24"/>
          <w:szCs w:val="24"/>
        </w:rPr>
        <w:t>such as an infrared camera,</w:t>
      </w:r>
      <w:r w:rsidR="00886DDE" w:rsidRPr="2CDA26E2">
        <w:rPr>
          <w:sz w:val="24"/>
          <w:szCs w:val="24"/>
        </w:rPr>
        <w:t xml:space="preserve"> with a species detection and identification technology, such as </w:t>
      </w:r>
      <w:r w:rsidR="29FF4AD6" w:rsidRPr="2CDA26E2">
        <w:rPr>
          <w:sz w:val="24"/>
          <w:szCs w:val="24"/>
        </w:rPr>
        <w:t>LiDAR</w:t>
      </w:r>
      <w:r w:rsidR="75F2D63E" w:rsidRPr="2CDA26E2">
        <w:rPr>
          <w:sz w:val="24"/>
          <w:szCs w:val="24"/>
        </w:rPr>
        <w:t xml:space="preserve">, </w:t>
      </w:r>
      <w:r w:rsidR="541A9E8D" w:rsidRPr="2CDA26E2">
        <w:rPr>
          <w:sz w:val="24"/>
          <w:szCs w:val="24"/>
        </w:rPr>
        <w:t xml:space="preserve">to provide accurate </w:t>
      </w:r>
      <w:r w:rsidR="77B71A51" w:rsidRPr="2CDA26E2">
        <w:rPr>
          <w:sz w:val="24"/>
          <w:szCs w:val="24"/>
        </w:rPr>
        <w:t>analysis</w:t>
      </w:r>
      <w:r w:rsidR="599266B3" w:rsidRPr="2CDA26E2">
        <w:rPr>
          <w:sz w:val="24"/>
          <w:szCs w:val="24"/>
        </w:rPr>
        <w:t>.</w:t>
      </w:r>
      <w:r w:rsidR="00886DDE" w:rsidRPr="2CDA26E2">
        <w:rPr>
          <w:sz w:val="24"/>
          <w:szCs w:val="24"/>
        </w:rPr>
        <w:t xml:space="preserve"> </w:t>
      </w:r>
      <w:r w:rsidR="001D7BA2" w:rsidRPr="2CDA26E2">
        <w:rPr>
          <w:sz w:val="24"/>
          <w:szCs w:val="24"/>
        </w:rPr>
        <w:t xml:space="preserve">The monitoring system must </w:t>
      </w:r>
      <w:r w:rsidR="0029024E" w:rsidRPr="2CDA26E2">
        <w:rPr>
          <w:sz w:val="24"/>
          <w:szCs w:val="24"/>
        </w:rPr>
        <w:t xml:space="preserve">be designed </w:t>
      </w:r>
      <w:r w:rsidR="00EF6B35" w:rsidRPr="2CDA26E2">
        <w:rPr>
          <w:sz w:val="24"/>
          <w:szCs w:val="24"/>
        </w:rPr>
        <w:t>to operate dur</w:t>
      </w:r>
      <w:r w:rsidR="00216D9B" w:rsidRPr="2CDA26E2">
        <w:rPr>
          <w:sz w:val="24"/>
          <w:szCs w:val="24"/>
        </w:rPr>
        <w:t>ably in</w:t>
      </w:r>
      <w:r w:rsidR="0029024E" w:rsidRPr="2CDA26E2">
        <w:rPr>
          <w:sz w:val="24"/>
          <w:szCs w:val="24"/>
        </w:rPr>
        <w:t xml:space="preserve"> the weather and sea conditions </w:t>
      </w:r>
      <w:r w:rsidR="0071796B" w:rsidRPr="2CDA26E2">
        <w:rPr>
          <w:sz w:val="24"/>
          <w:szCs w:val="24"/>
        </w:rPr>
        <w:t>applicable to</w:t>
      </w:r>
      <w:r w:rsidR="0043747B" w:rsidRPr="2CDA26E2">
        <w:rPr>
          <w:sz w:val="24"/>
          <w:szCs w:val="24"/>
        </w:rPr>
        <w:t xml:space="preserve"> </w:t>
      </w:r>
      <w:r w:rsidR="0029024E" w:rsidRPr="2CDA26E2">
        <w:rPr>
          <w:sz w:val="24"/>
          <w:szCs w:val="24"/>
        </w:rPr>
        <w:t xml:space="preserve">the Humboldt WEA </w:t>
      </w:r>
      <w:r w:rsidR="0071796B" w:rsidRPr="2CDA26E2">
        <w:rPr>
          <w:sz w:val="24"/>
          <w:szCs w:val="24"/>
        </w:rPr>
        <w:t>and/</w:t>
      </w:r>
      <w:r w:rsidR="0029024E" w:rsidRPr="2CDA26E2">
        <w:rPr>
          <w:sz w:val="24"/>
          <w:szCs w:val="24"/>
        </w:rPr>
        <w:t>or Morro Bay WEA.</w:t>
      </w:r>
      <w:r w:rsidR="00491D5A" w:rsidRPr="2CDA26E2">
        <w:rPr>
          <w:sz w:val="24"/>
          <w:szCs w:val="24"/>
        </w:rPr>
        <w:t xml:space="preserve"> </w:t>
      </w:r>
      <w:r w:rsidR="003D1C9A" w:rsidRPr="2CDA26E2">
        <w:rPr>
          <w:sz w:val="24"/>
          <w:szCs w:val="24"/>
        </w:rPr>
        <w:t>Projects must aim to advance the technology readiness level (TRL) from TRL 3 to TRL 4 or 5 by the end of the project term.</w:t>
      </w:r>
      <w:r w:rsidR="00667415" w:rsidRPr="2CDA26E2">
        <w:rPr>
          <w:sz w:val="24"/>
          <w:szCs w:val="24"/>
        </w:rPr>
        <w:t xml:space="preserve"> Testing done under this solicitation </w:t>
      </w:r>
      <w:r w:rsidR="00102EF5" w:rsidRPr="2CDA26E2">
        <w:rPr>
          <w:sz w:val="24"/>
          <w:szCs w:val="24"/>
        </w:rPr>
        <w:t xml:space="preserve">must </w:t>
      </w:r>
      <w:r w:rsidR="00667415" w:rsidRPr="2CDA26E2">
        <w:rPr>
          <w:sz w:val="24"/>
          <w:szCs w:val="24"/>
        </w:rPr>
        <w:t xml:space="preserve">result in </w:t>
      </w:r>
      <w:r w:rsidR="0083515E" w:rsidRPr="2CDA26E2">
        <w:rPr>
          <w:sz w:val="24"/>
          <w:szCs w:val="24"/>
        </w:rPr>
        <w:t>component</w:t>
      </w:r>
      <w:r w:rsidR="00667415" w:rsidRPr="2CDA26E2">
        <w:rPr>
          <w:sz w:val="24"/>
          <w:szCs w:val="24"/>
        </w:rPr>
        <w:t xml:space="preserve"> validation</w:t>
      </w:r>
      <w:r w:rsidR="000B7B82" w:rsidRPr="2CDA26E2">
        <w:rPr>
          <w:sz w:val="24"/>
          <w:szCs w:val="24"/>
        </w:rPr>
        <w:t xml:space="preserve"> in laboratory environments.</w:t>
      </w:r>
      <w:r w:rsidR="003D1C9A" w:rsidRPr="2CDA26E2">
        <w:rPr>
          <w:i/>
          <w:iCs/>
          <w:sz w:val="24"/>
          <w:szCs w:val="24"/>
        </w:rPr>
        <w:t xml:space="preserve"> </w:t>
      </w:r>
      <w:r w:rsidR="003D1C9A" w:rsidRPr="2CDA26E2">
        <w:rPr>
          <w:sz w:val="24"/>
          <w:szCs w:val="24"/>
        </w:rPr>
        <w:t xml:space="preserve">Project teams will be expected to have demonstrated the expertise necessary to accomplish the above objectives. Teams should include technology developers and scientists and engineers with experience in environmental impacts, monitoring, </w:t>
      </w:r>
      <w:r w:rsidR="12233C9D" w:rsidRPr="2CDA26E2">
        <w:rPr>
          <w:sz w:val="24"/>
          <w:szCs w:val="24"/>
        </w:rPr>
        <w:t xml:space="preserve">mitigation, </w:t>
      </w:r>
      <w:r w:rsidR="003D1C9A" w:rsidRPr="2CDA26E2">
        <w:rPr>
          <w:sz w:val="24"/>
          <w:szCs w:val="24"/>
        </w:rPr>
        <w:t xml:space="preserve">or some combination of these. Proposed project activities </w:t>
      </w:r>
      <w:r w:rsidR="00624B8C" w:rsidRPr="2CDA26E2">
        <w:rPr>
          <w:sz w:val="24"/>
          <w:szCs w:val="24"/>
        </w:rPr>
        <w:t>can</w:t>
      </w:r>
      <w:r w:rsidR="003D1C9A" w:rsidRPr="2CDA26E2">
        <w:rPr>
          <w:sz w:val="24"/>
          <w:szCs w:val="24"/>
        </w:rPr>
        <w:t>not be tested in state waters</w:t>
      </w:r>
      <w:r w:rsidR="00D52AC2" w:rsidRPr="2CDA26E2">
        <w:rPr>
          <w:b/>
          <w:bCs/>
          <w:sz w:val="24"/>
          <w:szCs w:val="24"/>
        </w:rPr>
        <w:t>,</w:t>
      </w:r>
      <w:r w:rsidR="003D1C9A" w:rsidRPr="2CDA26E2">
        <w:rPr>
          <w:sz w:val="24"/>
          <w:szCs w:val="24"/>
        </w:rPr>
        <w:t xml:space="preserve"> federal </w:t>
      </w:r>
      <w:r w:rsidR="787F8779" w:rsidRPr="002D3B5C">
        <w:rPr>
          <w:sz w:val="24"/>
          <w:szCs w:val="24"/>
        </w:rPr>
        <w:t>waters</w:t>
      </w:r>
      <w:r w:rsidR="00D52AC2" w:rsidRPr="002D3B5C">
        <w:rPr>
          <w:sz w:val="24"/>
          <w:szCs w:val="24"/>
        </w:rPr>
        <w:t xml:space="preserve">, </w:t>
      </w:r>
      <w:r w:rsidR="019A4EBD" w:rsidRPr="002D3B5C">
        <w:rPr>
          <w:sz w:val="24"/>
          <w:szCs w:val="24"/>
        </w:rPr>
        <w:t xml:space="preserve">or </w:t>
      </w:r>
      <w:r w:rsidR="00D52AC2" w:rsidRPr="002D3B5C">
        <w:rPr>
          <w:sz w:val="24"/>
          <w:szCs w:val="24"/>
        </w:rPr>
        <w:t xml:space="preserve">any other ocean </w:t>
      </w:r>
      <w:r w:rsidR="549F7E41" w:rsidRPr="002D3B5C">
        <w:rPr>
          <w:sz w:val="24"/>
          <w:szCs w:val="24"/>
        </w:rPr>
        <w:t>or</w:t>
      </w:r>
      <w:r w:rsidR="00D52AC2" w:rsidRPr="002D3B5C">
        <w:rPr>
          <w:sz w:val="24"/>
          <w:szCs w:val="24"/>
        </w:rPr>
        <w:t xml:space="preserve"> lake environments</w:t>
      </w:r>
      <w:r w:rsidR="000349C1" w:rsidRPr="002D3B5C">
        <w:rPr>
          <w:sz w:val="24"/>
          <w:szCs w:val="24"/>
        </w:rPr>
        <w:t>.</w:t>
      </w:r>
      <w:r w:rsidR="004E5040" w:rsidRPr="002D3B5C">
        <w:rPr>
          <w:sz w:val="24"/>
          <w:szCs w:val="24"/>
        </w:rPr>
        <w:t xml:space="preserve"> </w:t>
      </w:r>
    </w:p>
    <w:p w14:paraId="3EA1D7F2" w14:textId="3260A665" w:rsidR="008F43E5" w:rsidRPr="00746329" w:rsidRDefault="00E616A0" w:rsidP="001E6389">
      <w:pPr>
        <w:rPr>
          <w:sz w:val="24"/>
          <w:szCs w:val="22"/>
        </w:rPr>
      </w:pPr>
      <w:r w:rsidRPr="00746329">
        <w:rPr>
          <w:sz w:val="24"/>
          <w:szCs w:val="22"/>
        </w:rPr>
        <w:lastRenderedPageBreak/>
        <w:t>Proposals</w:t>
      </w:r>
      <w:r w:rsidR="008F43E5" w:rsidRPr="00746329">
        <w:rPr>
          <w:sz w:val="24"/>
          <w:szCs w:val="22"/>
        </w:rPr>
        <w:t xml:space="preserve"> must </w:t>
      </w:r>
      <w:r w:rsidRPr="00746329">
        <w:rPr>
          <w:sz w:val="24"/>
          <w:szCs w:val="22"/>
        </w:rPr>
        <w:t>address the following requirements</w:t>
      </w:r>
      <w:r w:rsidR="008F43E5" w:rsidRPr="00746329">
        <w:rPr>
          <w:sz w:val="24"/>
          <w:szCs w:val="22"/>
        </w:rPr>
        <w:t xml:space="preserve"> in </w:t>
      </w:r>
      <w:r w:rsidR="00496230" w:rsidRPr="00746329">
        <w:rPr>
          <w:sz w:val="24"/>
          <w:szCs w:val="22"/>
        </w:rPr>
        <w:t>the Project Narrative (Attachment 3)</w:t>
      </w:r>
      <w:r w:rsidR="008F43E5" w:rsidRPr="00746329">
        <w:rPr>
          <w:sz w:val="24"/>
          <w:szCs w:val="22"/>
        </w:rPr>
        <w:t>:</w:t>
      </w:r>
    </w:p>
    <w:p w14:paraId="7F574BC8" w14:textId="77777777" w:rsidR="00424932" w:rsidRPr="00746329" w:rsidRDefault="008F43E5" w:rsidP="001E6389">
      <w:pPr>
        <w:pStyle w:val="ListParagraph"/>
        <w:numPr>
          <w:ilvl w:val="2"/>
          <w:numId w:val="57"/>
        </w:numPr>
        <w:tabs>
          <w:tab w:val="clear" w:pos="2160"/>
          <w:tab w:val="num" w:pos="1710"/>
        </w:tabs>
        <w:ind w:left="720" w:hanging="450"/>
        <w:rPr>
          <w:bCs/>
          <w:sz w:val="24"/>
          <w:szCs w:val="24"/>
        </w:rPr>
      </w:pPr>
      <w:r w:rsidRPr="00746329">
        <w:rPr>
          <w:bCs/>
          <w:sz w:val="24"/>
          <w:szCs w:val="24"/>
        </w:rPr>
        <w:t>Technical Merit</w:t>
      </w:r>
    </w:p>
    <w:p w14:paraId="7D2B75C4" w14:textId="0F3BD51D" w:rsidR="00F465EF" w:rsidRPr="00746329" w:rsidRDefault="3237E74A" w:rsidP="001E6389">
      <w:pPr>
        <w:pStyle w:val="ListParagraph"/>
        <w:numPr>
          <w:ilvl w:val="3"/>
          <w:numId w:val="57"/>
        </w:numPr>
        <w:ind w:left="990" w:hanging="270"/>
        <w:rPr>
          <w:sz w:val="24"/>
          <w:szCs w:val="22"/>
        </w:rPr>
      </w:pPr>
      <w:r w:rsidRPr="00746329">
        <w:rPr>
          <w:sz w:val="24"/>
          <w:szCs w:val="22"/>
        </w:rPr>
        <w:t xml:space="preserve">Describe the technical specifications of the proposed monitoring system, including, but not limited </w:t>
      </w:r>
      <w:r w:rsidR="5F6A4C54" w:rsidRPr="00746329">
        <w:rPr>
          <w:sz w:val="24"/>
          <w:szCs w:val="22"/>
        </w:rPr>
        <w:t>to,</w:t>
      </w:r>
      <w:r w:rsidRPr="00746329">
        <w:rPr>
          <w:sz w:val="24"/>
          <w:szCs w:val="22"/>
        </w:rPr>
        <w:t xml:space="preserve"> </w:t>
      </w:r>
      <w:r w:rsidR="49C1F67B" w:rsidRPr="00746329">
        <w:rPr>
          <w:sz w:val="24"/>
          <w:szCs w:val="22"/>
        </w:rPr>
        <w:t>which</w:t>
      </w:r>
      <w:r w:rsidR="40F60E1F" w:rsidRPr="00746329">
        <w:rPr>
          <w:sz w:val="24"/>
          <w:szCs w:val="22"/>
        </w:rPr>
        <w:t xml:space="preserve"> monitoring technologies</w:t>
      </w:r>
      <w:r w:rsidR="68E7062D" w:rsidRPr="00746329">
        <w:rPr>
          <w:sz w:val="24"/>
          <w:szCs w:val="22"/>
        </w:rPr>
        <w:t xml:space="preserve"> will be investigated for the project</w:t>
      </w:r>
      <w:r w:rsidR="562BA0DD" w:rsidRPr="00746329">
        <w:rPr>
          <w:sz w:val="24"/>
          <w:szCs w:val="22"/>
        </w:rPr>
        <w:t xml:space="preserve">, </w:t>
      </w:r>
      <w:r w:rsidR="11E606ED" w:rsidRPr="00746329">
        <w:rPr>
          <w:sz w:val="24"/>
          <w:szCs w:val="22"/>
        </w:rPr>
        <w:t>how the technologies were selected</w:t>
      </w:r>
      <w:r w:rsidR="2899728D" w:rsidRPr="00746329">
        <w:rPr>
          <w:sz w:val="24"/>
          <w:szCs w:val="22"/>
        </w:rPr>
        <w:t>, how the system will be powered, how they will work together to improve data validation, and where the system will be</w:t>
      </w:r>
      <w:r w:rsidR="1A5EE904" w:rsidRPr="00746329">
        <w:rPr>
          <w:sz w:val="24"/>
          <w:szCs w:val="22"/>
        </w:rPr>
        <w:t xml:space="preserve"> mounted</w:t>
      </w:r>
      <w:r w:rsidR="7CC953A3" w:rsidRPr="00746329">
        <w:rPr>
          <w:sz w:val="24"/>
          <w:szCs w:val="22"/>
        </w:rPr>
        <w:t xml:space="preserve"> or installed on a FOSW installation when operational</w:t>
      </w:r>
      <w:r w:rsidR="11E606ED" w:rsidRPr="00746329">
        <w:rPr>
          <w:sz w:val="24"/>
          <w:szCs w:val="22"/>
        </w:rPr>
        <w:t>. D</w:t>
      </w:r>
      <w:r w:rsidR="66E03D6E" w:rsidRPr="00746329">
        <w:rPr>
          <w:sz w:val="24"/>
          <w:szCs w:val="22"/>
        </w:rPr>
        <w:t xml:space="preserve">escribe how the monitoring system will fill </w:t>
      </w:r>
      <w:r w:rsidR="600BE637" w:rsidRPr="00746329">
        <w:rPr>
          <w:sz w:val="24"/>
          <w:szCs w:val="22"/>
        </w:rPr>
        <w:t xml:space="preserve">critical </w:t>
      </w:r>
      <w:r w:rsidR="66E03D6E" w:rsidRPr="00746329">
        <w:rPr>
          <w:sz w:val="24"/>
          <w:szCs w:val="22"/>
        </w:rPr>
        <w:t>knowledge gaps</w:t>
      </w:r>
      <w:r w:rsidR="515D328A" w:rsidRPr="00746329">
        <w:rPr>
          <w:sz w:val="24"/>
          <w:szCs w:val="22"/>
        </w:rPr>
        <w:t xml:space="preserve"> for </w:t>
      </w:r>
      <w:r w:rsidR="63BB2189" w:rsidRPr="00746329">
        <w:rPr>
          <w:sz w:val="24"/>
          <w:szCs w:val="22"/>
        </w:rPr>
        <w:t>environmental permitting</w:t>
      </w:r>
      <w:r w:rsidR="66E03D6E" w:rsidRPr="00746329">
        <w:rPr>
          <w:sz w:val="24"/>
          <w:szCs w:val="22"/>
        </w:rPr>
        <w:t>.</w:t>
      </w:r>
    </w:p>
    <w:p w14:paraId="73ADA0EE" w14:textId="6E4232AA" w:rsidR="00C35B1D" w:rsidRPr="00746329" w:rsidRDefault="14542A61" w:rsidP="001E6389">
      <w:pPr>
        <w:pStyle w:val="ListParagraph"/>
        <w:numPr>
          <w:ilvl w:val="3"/>
          <w:numId w:val="57"/>
        </w:numPr>
        <w:ind w:left="990" w:hanging="270"/>
        <w:rPr>
          <w:sz w:val="24"/>
          <w:szCs w:val="22"/>
        </w:rPr>
      </w:pPr>
      <w:r w:rsidRPr="00746329">
        <w:rPr>
          <w:sz w:val="24"/>
          <w:szCs w:val="22"/>
        </w:rPr>
        <w:t>Describe</w:t>
      </w:r>
      <w:r w:rsidR="00032670" w:rsidRPr="00746329">
        <w:rPr>
          <w:sz w:val="24"/>
          <w:szCs w:val="22"/>
        </w:rPr>
        <w:t xml:space="preserve"> characteristics of the proposed monitoring system,</w:t>
      </w:r>
      <w:r w:rsidRPr="00746329">
        <w:rPr>
          <w:sz w:val="24"/>
          <w:szCs w:val="22"/>
        </w:rPr>
        <w:t xml:space="preserve"> including </w:t>
      </w:r>
      <w:r w:rsidR="0091121A" w:rsidRPr="00746329">
        <w:rPr>
          <w:sz w:val="24"/>
          <w:szCs w:val="22"/>
        </w:rPr>
        <w:t>commercially important species and potentially vulnerable species</w:t>
      </w:r>
      <w:r w:rsidR="00B07433" w:rsidRPr="00746329">
        <w:rPr>
          <w:sz w:val="24"/>
          <w:szCs w:val="22"/>
        </w:rPr>
        <w:t>,</w:t>
      </w:r>
      <w:r w:rsidR="002C28E5" w:rsidRPr="00746329">
        <w:rPr>
          <w:sz w:val="24"/>
          <w:szCs w:val="22"/>
        </w:rPr>
        <w:t xml:space="preserve"> </w:t>
      </w:r>
      <w:r w:rsidR="00B07433" w:rsidRPr="00746329">
        <w:rPr>
          <w:sz w:val="24"/>
          <w:szCs w:val="22"/>
        </w:rPr>
        <w:t>environmental</w:t>
      </w:r>
      <w:r w:rsidRPr="00746329">
        <w:rPr>
          <w:sz w:val="24"/>
          <w:szCs w:val="22"/>
        </w:rPr>
        <w:t xml:space="preserve"> parameters, or combination of these that will be assessed for the WEA</w:t>
      </w:r>
      <w:r w:rsidR="00B07433" w:rsidRPr="00746329">
        <w:rPr>
          <w:sz w:val="24"/>
          <w:szCs w:val="22"/>
        </w:rPr>
        <w:t>(s</w:t>
      </w:r>
      <w:r w:rsidR="00A5653C" w:rsidRPr="00746329">
        <w:rPr>
          <w:sz w:val="24"/>
          <w:szCs w:val="22"/>
        </w:rPr>
        <w:t>)</w:t>
      </w:r>
      <w:r w:rsidR="002C28E5" w:rsidRPr="00746329">
        <w:rPr>
          <w:sz w:val="24"/>
          <w:szCs w:val="22"/>
        </w:rPr>
        <w:t>.</w:t>
      </w:r>
      <w:r w:rsidR="00334120" w:rsidRPr="00746329">
        <w:rPr>
          <w:sz w:val="24"/>
          <w:szCs w:val="22"/>
        </w:rPr>
        <w:t xml:space="preserve"> </w:t>
      </w:r>
      <w:r w:rsidR="0013598C" w:rsidRPr="00746329">
        <w:rPr>
          <w:sz w:val="24"/>
          <w:szCs w:val="22"/>
        </w:rPr>
        <w:t xml:space="preserve">Demonstrate an understanding of </w:t>
      </w:r>
      <w:r w:rsidR="00BD064C" w:rsidRPr="00746329">
        <w:rPr>
          <w:sz w:val="24"/>
          <w:szCs w:val="22"/>
        </w:rPr>
        <w:t xml:space="preserve">existing data on the selected species and </w:t>
      </w:r>
      <w:r w:rsidR="00F830EC" w:rsidRPr="00746329">
        <w:rPr>
          <w:sz w:val="24"/>
          <w:szCs w:val="22"/>
        </w:rPr>
        <w:t xml:space="preserve">why an assessment of potential risk </w:t>
      </w:r>
      <w:r w:rsidR="00736B00" w:rsidRPr="00746329">
        <w:rPr>
          <w:sz w:val="24"/>
          <w:szCs w:val="22"/>
        </w:rPr>
        <w:t xml:space="preserve">is </w:t>
      </w:r>
      <w:r w:rsidR="005141A8" w:rsidRPr="00746329">
        <w:rPr>
          <w:sz w:val="24"/>
          <w:szCs w:val="22"/>
        </w:rPr>
        <w:t>high priority</w:t>
      </w:r>
      <w:r w:rsidR="0B7AB99A" w:rsidRPr="00746329">
        <w:rPr>
          <w:sz w:val="24"/>
          <w:szCs w:val="22"/>
        </w:rPr>
        <w:t>.</w:t>
      </w:r>
      <w:r w:rsidR="00D37883" w:rsidRPr="00746329">
        <w:rPr>
          <w:sz w:val="24"/>
          <w:szCs w:val="22"/>
        </w:rPr>
        <w:t xml:space="preserve"> </w:t>
      </w:r>
    </w:p>
    <w:p w14:paraId="69758E16" w14:textId="477C5C7B" w:rsidR="00424932" w:rsidRPr="00746329" w:rsidRDefault="00476C68" w:rsidP="001E6389">
      <w:pPr>
        <w:pStyle w:val="ListParagraph"/>
        <w:numPr>
          <w:ilvl w:val="3"/>
          <w:numId w:val="57"/>
        </w:numPr>
        <w:ind w:left="990" w:hanging="270"/>
        <w:rPr>
          <w:sz w:val="24"/>
          <w:szCs w:val="22"/>
        </w:rPr>
      </w:pPr>
      <w:r w:rsidRPr="00746329">
        <w:rPr>
          <w:sz w:val="24"/>
          <w:szCs w:val="22"/>
        </w:rPr>
        <w:t xml:space="preserve">Demonstrate how the technologies may reduce costs (e.g., soft costs for permitting and monitoring) and reduce environmental risks related to future FOSW installations (e.g., by filling critical knowledge gaps). </w:t>
      </w:r>
    </w:p>
    <w:p w14:paraId="01C5F39C" w14:textId="5DD8D1EF" w:rsidR="00BA66E9" w:rsidRPr="00746329" w:rsidRDefault="00BA66E9" w:rsidP="001E6389">
      <w:pPr>
        <w:pStyle w:val="ListParagraph"/>
        <w:numPr>
          <w:ilvl w:val="2"/>
          <w:numId w:val="57"/>
        </w:numPr>
        <w:tabs>
          <w:tab w:val="clear" w:pos="2160"/>
          <w:tab w:val="num" w:pos="1260"/>
        </w:tabs>
        <w:ind w:left="720" w:hanging="450"/>
        <w:rPr>
          <w:bCs/>
          <w:sz w:val="24"/>
          <w:szCs w:val="24"/>
        </w:rPr>
      </w:pPr>
      <w:r w:rsidRPr="00746329">
        <w:rPr>
          <w:bCs/>
          <w:sz w:val="24"/>
          <w:szCs w:val="24"/>
        </w:rPr>
        <w:t>Technical Approach</w:t>
      </w:r>
    </w:p>
    <w:p w14:paraId="289C91A2" w14:textId="4227FA1D" w:rsidR="00476C68" w:rsidRPr="00746329" w:rsidRDefault="00476C68" w:rsidP="001E6389">
      <w:pPr>
        <w:pStyle w:val="ListParagraph"/>
        <w:numPr>
          <w:ilvl w:val="3"/>
          <w:numId w:val="57"/>
        </w:numPr>
        <w:ind w:left="990" w:hanging="270"/>
        <w:rPr>
          <w:bCs/>
          <w:sz w:val="24"/>
          <w:szCs w:val="24"/>
        </w:rPr>
      </w:pPr>
      <w:r w:rsidRPr="00746329">
        <w:rPr>
          <w:bCs/>
          <w:sz w:val="24"/>
          <w:szCs w:val="24"/>
        </w:rPr>
        <w:t xml:space="preserve">Provide a baseline of current technologies and show anticipated end-of-project performance targets, such as:  </w:t>
      </w:r>
    </w:p>
    <w:p w14:paraId="261D7C0A" w14:textId="4B880449" w:rsidR="00424932" w:rsidRPr="00746329" w:rsidRDefault="54677807" w:rsidP="001E6389">
      <w:pPr>
        <w:pStyle w:val="ListParagraph"/>
        <w:numPr>
          <w:ilvl w:val="4"/>
          <w:numId w:val="57"/>
        </w:numPr>
        <w:ind w:left="1440" w:hanging="450"/>
        <w:rPr>
          <w:sz w:val="24"/>
          <w:szCs w:val="22"/>
        </w:rPr>
      </w:pPr>
      <w:r w:rsidRPr="00746329">
        <w:rPr>
          <w:sz w:val="24"/>
          <w:szCs w:val="22"/>
        </w:rPr>
        <w:t>Transmission of data to operators (e.g., real</w:t>
      </w:r>
      <w:r w:rsidR="00476C68" w:rsidRPr="00746329">
        <w:rPr>
          <w:sz w:val="24"/>
          <w:szCs w:val="22"/>
        </w:rPr>
        <w:t>-time monitoring capabilities</w:t>
      </w:r>
      <w:r w:rsidRPr="00746329">
        <w:rPr>
          <w:sz w:val="24"/>
          <w:szCs w:val="22"/>
        </w:rPr>
        <w:t>).</w:t>
      </w:r>
      <w:r w:rsidR="00476C68" w:rsidRPr="00746329">
        <w:rPr>
          <w:sz w:val="24"/>
          <w:szCs w:val="22"/>
        </w:rPr>
        <w:t xml:space="preserve"> </w:t>
      </w:r>
    </w:p>
    <w:p w14:paraId="3B492079" w14:textId="77777777" w:rsidR="008C5989" w:rsidRPr="00746329" w:rsidRDefault="00476C68" w:rsidP="001E6389">
      <w:pPr>
        <w:pStyle w:val="ListParagraph"/>
        <w:numPr>
          <w:ilvl w:val="4"/>
          <w:numId w:val="57"/>
        </w:numPr>
        <w:ind w:left="1440" w:hanging="450"/>
        <w:rPr>
          <w:bCs/>
          <w:sz w:val="24"/>
          <w:szCs w:val="24"/>
        </w:rPr>
      </w:pPr>
      <w:r w:rsidRPr="00746329">
        <w:rPr>
          <w:bCs/>
          <w:sz w:val="24"/>
          <w:szCs w:val="24"/>
        </w:rPr>
        <w:t xml:space="preserve">Accuracy of detection/tracking and species identification. </w:t>
      </w:r>
    </w:p>
    <w:p w14:paraId="5843BC25" w14:textId="6AE06B7D" w:rsidR="00424932" w:rsidRPr="00746329" w:rsidRDefault="00D35979" w:rsidP="001E6389">
      <w:pPr>
        <w:pStyle w:val="ListParagraph"/>
        <w:numPr>
          <w:ilvl w:val="4"/>
          <w:numId w:val="57"/>
        </w:numPr>
        <w:ind w:left="1440" w:hanging="450"/>
        <w:rPr>
          <w:sz w:val="24"/>
          <w:szCs w:val="22"/>
        </w:rPr>
      </w:pPr>
      <w:r w:rsidRPr="00746329">
        <w:rPr>
          <w:sz w:val="24"/>
          <w:szCs w:val="22"/>
        </w:rPr>
        <w:t>Durability and functionality</w:t>
      </w:r>
      <w:r w:rsidR="54677807" w:rsidRPr="00746329">
        <w:rPr>
          <w:sz w:val="24"/>
          <w:szCs w:val="22"/>
        </w:rPr>
        <w:t xml:space="preserve"> </w:t>
      </w:r>
      <w:r w:rsidR="7491F110" w:rsidRPr="00746329">
        <w:rPr>
          <w:sz w:val="24"/>
          <w:szCs w:val="22"/>
        </w:rPr>
        <w:t xml:space="preserve">(including but not limited to component degradation, lifetime, and corrosion) </w:t>
      </w:r>
      <w:r w:rsidR="54677807" w:rsidRPr="00746329">
        <w:rPr>
          <w:sz w:val="24"/>
          <w:szCs w:val="22"/>
        </w:rPr>
        <w:t xml:space="preserve">in </w:t>
      </w:r>
      <w:r w:rsidR="09217550" w:rsidRPr="00746329">
        <w:rPr>
          <w:sz w:val="24"/>
          <w:szCs w:val="22"/>
        </w:rPr>
        <w:t xml:space="preserve">a </w:t>
      </w:r>
      <w:r w:rsidR="44B5170D" w:rsidRPr="00746329">
        <w:rPr>
          <w:sz w:val="24"/>
          <w:szCs w:val="22"/>
        </w:rPr>
        <w:t xml:space="preserve">realistic </w:t>
      </w:r>
      <w:r w:rsidR="09217550" w:rsidRPr="00746329">
        <w:rPr>
          <w:sz w:val="24"/>
          <w:szCs w:val="22"/>
        </w:rPr>
        <w:t xml:space="preserve">range of </w:t>
      </w:r>
      <w:r w:rsidR="54677807" w:rsidRPr="00746329">
        <w:rPr>
          <w:sz w:val="24"/>
          <w:szCs w:val="22"/>
        </w:rPr>
        <w:t xml:space="preserve">weather </w:t>
      </w:r>
      <w:r w:rsidR="09217550" w:rsidRPr="00746329">
        <w:rPr>
          <w:sz w:val="24"/>
          <w:szCs w:val="22"/>
        </w:rPr>
        <w:t xml:space="preserve">and </w:t>
      </w:r>
      <w:r w:rsidR="79CB4B59" w:rsidRPr="00746329">
        <w:rPr>
          <w:sz w:val="24"/>
          <w:szCs w:val="22"/>
        </w:rPr>
        <w:t xml:space="preserve">sea </w:t>
      </w:r>
      <w:r w:rsidR="54677807" w:rsidRPr="00746329">
        <w:rPr>
          <w:sz w:val="24"/>
          <w:szCs w:val="22"/>
        </w:rPr>
        <w:t>conditions</w:t>
      </w:r>
      <w:r w:rsidR="7491F110" w:rsidRPr="00746329">
        <w:rPr>
          <w:sz w:val="24"/>
          <w:szCs w:val="22"/>
        </w:rPr>
        <w:t>, such as temperature and pressure</w:t>
      </w:r>
      <w:r w:rsidR="54677807" w:rsidRPr="00746329">
        <w:rPr>
          <w:sz w:val="24"/>
          <w:szCs w:val="22"/>
        </w:rPr>
        <w:t xml:space="preserve">.   </w:t>
      </w:r>
    </w:p>
    <w:p w14:paraId="78FBC739" w14:textId="750AA048" w:rsidR="00AF29F9" w:rsidRPr="00746329" w:rsidRDefault="00AF29F9" w:rsidP="001E6389">
      <w:pPr>
        <w:pStyle w:val="ListParagraph"/>
        <w:numPr>
          <w:ilvl w:val="3"/>
          <w:numId w:val="57"/>
        </w:numPr>
        <w:ind w:left="990" w:hanging="270"/>
        <w:rPr>
          <w:sz w:val="24"/>
          <w:szCs w:val="22"/>
        </w:rPr>
      </w:pPr>
      <w:r w:rsidRPr="00746329">
        <w:rPr>
          <w:sz w:val="24"/>
          <w:szCs w:val="22"/>
        </w:rPr>
        <w:t xml:space="preserve">Discuss how </w:t>
      </w:r>
      <w:r w:rsidR="00CB3B42" w:rsidRPr="00746329">
        <w:rPr>
          <w:sz w:val="24"/>
          <w:szCs w:val="22"/>
        </w:rPr>
        <w:t xml:space="preserve">the monitoring </w:t>
      </w:r>
      <w:r w:rsidR="001D098D" w:rsidRPr="00746329">
        <w:rPr>
          <w:sz w:val="24"/>
          <w:szCs w:val="22"/>
        </w:rPr>
        <w:t>system</w:t>
      </w:r>
      <w:r w:rsidR="00CB3B42" w:rsidRPr="00746329">
        <w:rPr>
          <w:sz w:val="24"/>
          <w:szCs w:val="22"/>
        </w:rPr>
        <w:t xml:space="preserve"> will be optimized to improve </w:t>
      </w:r>
      <w:r w:rsidR="005C028C" w:rsidRPr="00746329">
        <w:rPr>
          <w:sz w:val="24"/>
          <w:szCs w:val="22"/>
        </w:rPr>
        <w:t>operational durability to withstand California deep-water conditions</w:t>
      </w:r>
      <w:r w:rsidR="0054747C" w:rsidRPr="00746329">
        <w:rPr>
          <w:sz w:val="24"/>
          <w:szCs w:val="22"/>
        </w:rPr>
        <w:t xml:space="preserve"> (e.g., having sensor protection while providing adequate exposure for detection, </w:t>
      </w:r>
      <w:r w:rsidR="0001516E" w:rsidRPr="00746329">
        <w:rPr>
          <w:sz w:val="24"/>
          <w:szCs w:val="22"/>
        </w:rPr>
        <w:t>adding</w:t>
      </w:r>
      <w:r w:rsidR="004C0AE8" w:rsidRPr="00746329">
        <w:rPr>
          <w:sz w:val="24"/>
          <w:szCs w:val="22"/>
        </w:rPr>
        <w:t xml:space="preserve"> housing to be </w:t>
      </w:r>
      <w:r w:rsidR="0054747C" w:rsidRPr="00746329">
        <w:rPr>
          <w:sz w:val="24"/>
          <w:szCs w:val="22"/>
        </w:rPr>
        <w:t>durable with changing air and water pressure</w:t>
      </w:r>
      <w:r w:rsidR="00D35979" w:rsidRPr="00746329">
        <w:rPr>
          <w:sz w:val="24"/>
          <w:szCs w:val="22"/>
        </w:rPr>
        <w:t xml:space="preserve"> and temperature</w:t>
      </w:r>
      <w:r w:rsidR="0054747C" w:rsidRPr="00746329">
        <w:rPr>
          <w:sz w:val="24"/>
          <w:szCs w:val="22"/>
        </w:rPr>
        <w:t xml:space="preserve">) </w:t>
      </w:r>
      <w:r w:rsidR="005C028C" w:rsidRPr="00746329">
        <w:rPr>
          <w:sz w:val="24"/>
          <w:szCs w:val="22"/>
        </w:rPr>
        <w:t>and mitigate instrument interference between technologies.</w:t>
      </w:r>
    </w:p>
    <w:p w14:paraId="31B36823" w14:textId="43A2AF51" w:rsidR="00BA66E9" w:rsidRPr="00746329" w:rsidRDefault="00424932" w:rsidP="001E6389">
      <w:pPr>
        <w:pStyle w:val="ListParagraph"/>
        <w:numPr>
          <w:ilvl w:val="3"/>
          <w:numId w:val="57"/>
        </w:numPr>
        <w:ind w:left="990" w:hanging="270"/>
        <w:rPr>
          <w:sz w:val="24"/>
          <w:szCs w:val="22"/>
        </w:rPr>
      </w:pPr>
      <w:r w:rsidRPr="00746329">
        <w:rPr>
          <w:sz w:val="24"/>
          <w:szCs w:val="22"/>
        </w:rPr>
        <w:t>Discuss</w:t>
      </w:r>
      <w:r w:rsidR="00BA66E9" w:rsidRPr="00746329">
        <w:rPr>
          <w:sz w:val="24"/>
          <w:szCs w:val="22"/>
        </w:rPr>
        <w:t xml:space="preserve"> how large volumes of monitoring data will be processed and analyzed</w:t>
      </w:r>
      <w:r w:rsidR="4592DCBF" w:rsidRPr="00746329">
        <w:rPr>
          <w:sz w:val="24"/>
          <w:szCs w:val="22"/>
        </w:rPr>
        <w:t>. This</w:t>
      </w:r>
      <w:r w:rsidR="00BA66E9" w:rsidRPr="00746329">
        <w:rPr>
          <w:sz w:val="24"/>
          <w:szCs w:val="22"/>
        </w:rPr>
        <w:t xml:space="preserve"> can include artificial intelligence, machine learning, or automated data processing</w:t>
      </w:r>
      <w:r w:rsidR="005F18D6" w:rsidRPr="00746329">
        <w:rPr>
          <w:sz w:val="24"/>
          <w:szCs w:val="22"/>
        </w:rPr>
        <w:t xml:space="preserve"> to convert the raw data into useful information</w:t>
      </w:r>
      <w:r w:rsidRPr="00746329">
        <w:rPr>
          <w:sz w:val="24"/>
          <w:szCs w:val="22"/>
        </w:rPr>
        <w:t>.</w:t>
      </w:r>
    </w:p>
    <w:p w14:paraId="5BD6CF97" w14:textId="01916EE9" w:rsidR="00496230" w:rsidRPr="00746329" w:rsidRDefault="00BB4F61" w:rsidP="001E6389">
      <w:pPr>
        <w:pStyle w:val="ListParagraph"/>
        <w:numPr>
          <w:ilvl w:val="3"/>
          <w:numId w:val="57"/>
        </w:numPr>
        <w:ind w:left="990" w:hanging="270"/>
        <w:rPr>
          <w:bCs/>
          <w:sz w:val="24"/>
          <w:szCs w:val="24"/>
        </w:rPr>
      </w:pPr>
      <w:r w:rsidRPr="00746329">
        <w:rPr>
          <w:bCs/>
          <w:sz w:val="24"/>
          <w:szCs w:val="24"/>
        </w:rPr>
        <w:t>Describe a measurement and verification plan detailing activities and steps to validate performance</w:t>
      </w:r>
      <w:r w:rsidR="00FC2CFD" w:rsidRPr="00746329">
        <w:rPr>
          <w:bCs/>
          <w:sz w:val="24"/>
          <w:szCs w:val="24"/>
        </w:rPr>
        <w:t xml:space="preserve"> in laboratory environments</w:t>
      </w:r>
      <w:r w:rsidRPr="00746329">
        <w:rPr>
          <w:bCs/>
          <w:sz w:val="24"/>
          <w:szCs w:val="24"/>
        </w:rPr>
        <w:t xml:space="preserve">, including </w:t>
      </w:r>
      <w:r w:rsidR="001901FA" w:rsidRPr="00746329">
        <w:rPr>
          <w:bCs/>
          <w:sz w:val="24"/>
          <w:szCs w:val="24"/>
        </w:rPr>
        <w:t xml:space="preserve">methodology and </w:t>
      </w:r>
      <w:r w:rsidR="00846FBE" w:rsidRPr="00746329">
        <w:rPr>
          <w:bCs/>
          <w:sz w:val="24"/>
          <w:szCs w:val="24"/>
        </w:rPr>
        <w:t>details on</w:t>
      </w:r>
      <w:r w:rsidRPr="00746329">
        <w:rPr>
          <w:bCs/>
          <w:sz w:val="24"/>
          <w:szCs w:val="24"/>
        </w:rPr>
        <w:t xml:space="preserve"> </w:t>
      </w:r>
      <w:r w:rsidR="00C86AFA" w:rsidRPr="00746329">
        <w:rPr>
          <w:bCs/>
          <w:sz w:val="24"/>
          <w:szCs w:val="24"/>
        </w:rPr>
        <w:t xml:space="preserve">end-of-project </w:t>
      </w:r>
      <w:r w:rsidRPr="00746329">
        <w:rPr>
          <w:bCs/>
          <w:sz w:val="24"/>
          <w:szCs w:val="24"/>
        </w:rPr>
        <w:t>targets and operational durability.</w:t>
      </w:r>
    </w:p>
    <w:p w14:paraId="2E0C1ED5" w14:textId="49A2C45E" w:rsidR="00AB016C" w:rsidRPr="00746329" w:rsidRDefault="00AB016C" w:rsidP="001E6389">
      <w:pPr>
        <w:pStyle w:val="ListParagraph"/>
        <w:numPr>
          <w:ilvl w:val="3"/>
          <w:numId w:val="57"/>
        </w:numPr>
        <w:ind w:left="990" w:hanging="270"/>
        <w:rPr>
          <w:sz w:val="24"/>
          <w:szCs w:val="22"/>
        </w:rPr>
      </w:pPr>
      <w:r w:rsidRPr="00746329">
        <w:rPr>
          <w:sz w:val="24"/>
          <w:szCs w:val="22"/>
        </w:rPr>
        <w:t xml:space="preserve">Demonstrate the </w:t>
      </w:r>
      <w:r w:rsidR="2800261C" w:rsidRPr="00746329">
        <w:rPr>
          <w:sz w:val="24"/>
          <w:szCs w:val="22"/>
        </w:rPr>
        <w:t>project</w:t>
      </w:r>
      <w:r w:rsidRPr="00746329">
        <w:rPr>
          <w:sz w:val="24"/>
          <w:szCs w:val="22"/>
        </w:rPr>
        <w:t xml:space="preserve"> team’s expertise that will enable </w:t>
      </w:r>
      <w:r w:rsidR="4101A666" w:rsidRPr="00746329">
        <w:rPr>
          <w:sz w:val="24"/>
          <w:szCs w:val="22"/>
        </w:rPr>
        <w:t>them</w:t>
      </w:r>
      <w:r w:rsidRPr="00746329">
        <w:rPr>
          <w:sz w:val="24"/>
          <w:szCs w:val="22"/>
        </w:rPr>
        <w:t xml:space="preserve"> to accomplish the above objectives. Teams should include technology developers, scientists, and engineers with experience in environmental impacts, monitoring, and/or mitigation.</w:t>
      </w:r>
    </w:p>
    <w:p w14:paraId="6FADE8CC" w14:textId="503BA77D" w:rsidR="00A3774B" w:rsidRPr="00746329" w:rsidRDefault="00A3774B" w:rsidP="001E6389">
      <w:pPr>
        <w:rPr>
          <w:sz w:val="24"/>
          <w:szCs w:val="22"/>
        </w:rPr>
      </w:pPr>
      <w:r w:rsidRPr="00746329">
        <w:rPr>
          <w:sz w:val="24"/>
          <w:szCs w:val="22"/>
        </w:rPr>
        <w:lastRenderedPageBreak/>
        <w:t>Examples of types of monitoring technolog</w:t>
      </w:r>
      <w:r w:rsidR="006E0C9E" w:rsidRPr="00746329">
        <w:rPr>
          <w:sz w:val="24"/>
          <w:szCs w:val="22"/>
        </w:rPr>
        <w:t>ies</w:t>
      </w:r>
      <w:r w:rsidR="007C209C" w:rsidRPr="00746329">
        <w:rPr>
          <w:sz w:val="24"/>
          <w:szCs w:val="22"/>
        </w:rPr>
        <w:t xml:space="preserve"> include, but are not limited to</w:t>
      </w:r>
      <w:r w:rsidRPr="00746329">
        <w:rPr>
          <w:sz w:val="24"/>
          <w:szCs w:val="22"/>
        </w:rPr>
        <w:t xml:space="preserve">:  </w:t>
      </w:r>
    </w:p>
    <w:p w14:paraId="14E34B63" w14:textId="59CEB425" w:rsidR="00EF7701" w:rsidRPr="00746329" w:rsidRDefault="00EF7701" w:rsidP="001E6389">
      <w:pPr>
        <w:pStyle w:val="ListParagraph"/>
        <w:numPr>
          <w:ilvl w:val="0"/>
          <w:numId w:val="73"/>
        </w:numPr>
        <w:rPr>
          <w:sz w:val="24"/>
          <w:szCs w:val="22"/>
        </w:rPr>
      </w:pPr>
      <w:r w:rsidRPr="00746329">
        <w:rPr>
          <w:sz w:val="24"/>
          <w:szCs w:val="22"/>
        </w:rPr>
        <w:t>Species detection and identification technologies (e.g., acoustic sensors</w:t>
      </w:r>
      <w:r w:rsidR="00433ABF" w:rsidRPr="00746329">
        <w:rPr>
          <w:sz w:val="24"/>
          <w:szCs w:val="22"/>
        </w:rPr>
        <w:t xml:space="preserve"> and</w:t>
      </w:r>
      <w:r w:rsidR="00AC7603" w:rsidRPr="00746329">
        <w:rPr>
          <w:sz w:val="24"/>
          <w:szCs w:val="22"/>
        </w:rPr>
        <w:t xml:space="preserve"> </w:t>
      </w:r>
      <w:r w:rsidRPr="00746329">
        <w:rPr>
          <w:sz w:val="24"/>
          <w:szCs w:val="22"/>
        </w:rPr>
        <w:t>LiDAR) to evaluate marine animal and bird species prevalence and estimate risk of impacts (e.g., entanglement</w:t>
      </w:r>
      <w:r w:rsidR="4B4D4F1C" w:rsidRPr="00746329">
        <w:rPr>
          <w:sz w:val="24"/>
          <w:szCs w:val="22"/>
        </w:rPr>
        <w:t xml:space="preserve">, </w:t>
      </w:r>
      <w:r w:rsidR="4DBA3B5B" w:rsidRPr="00746329">
        <w:rPr>
          <w:sz w:val="24"/>
          <w:szCs w:val="22"/>
        </w:rPr>
        <w:t>collisions</w:t>
      </w:r>
      <w:r w:rsidRPr="00746329">
        <w:rPr>
          <w:sz w:val="24"/>
          <w:szCs w:val="22"/>
        </w:rPr>
        <w:t>).</w:t>
      </w:r>
    </w:p>
    <w:p w14:paraId="4DD86CF0" w14:textId="3874E333" w:rsidR="00EE6E4F" w:rsidRPr="00746329" w:rsidRDefault="00EE6E4F" w:rsidP="001E6389">
      <w:pPr>
        <w:pStyle w:val="ListParagraph"/>
        <w:numPr>
          <w:ilvl w:val="0"/>
          <w:numId w:val="73"/>
        </w:numPr>
        <w:rPr>
          <w:sz w:val="24"/>
          <w:szCs w:val="22"/>
        </w:rPr>
      </w:pPr>
      <w:r w:rsidRPr="00746329">
        <w:rPr>
          <w:sz w:val="24"/>
          <w:szCs w:val="22"/>
        </w:rPr>
        <w:t xml:space="preserve">Imaging technologies (e.g., thermal, infrared, visual cameras) to detect impacts, such as marine </w:t>
      </w:r>
      <w:r w:rsidR="0CD508D3" w:rsidRPr="00746329">
        <w:rPr>
          <w:sz w:val="24"/>
          <w:szCs w:val="22"/>
        </w:rPr>
        <w:t>animal</w:t>
      </w:r>
      <w:r w:rsidRPr="00746329">
        <w:rPr>
          <w:sz w:val="24"/>
          <w:szCs w:val="22"/>
        </w:rPr>
        <w:t xml:space="preserve"> entanglement, bird and bat collisions, or artificial reef formation, and to monitor benthic ecosystems.</w:t>
      </w:r>
    </w:p>
    <w:p w14:paraId="2F343B56" w14:textId="6F79900A" w:rsidR="00230ABF" w:rsidRPr="00746329" w:rsidRDefault="00230ABF" w:rsidP="001E6389">
      <w:pPr>
        <w:pStyle w:val="ListParagraph"/>
        <w:numPr>
          <w:ilvl w:val="0"/>
          <w:numId w:val="73"/>
        </w:numPr>
        <w:rPr>
          <w:sz w:val="24"/>
          <w:szCs w:val="22"/>
        </w:rPr>
      </w:pPr>
      <w:r w:rsidRPr="00746329">
        <w:rPr>
          <w:sz w:val="24"/>
          <w:szCs w:val="22"/>
        </w:rPr>
        <w:t xml:space="preserve">Stress/strain measurement technologies to sense physical </w:t>
      </w:r>
      <w:r w:rsidR="3804017B" w:rsidRPr="00746329">
        <w:rPr>
          <w:sz w:val="24"/>
          <w:szCs w:val="22"/>
        </w:rPr>
        <w:t xml:space="preserve">and acoustic </w:t>
      </w:r>
      <w:r w:rsidRPr="00746329">
        <w:rPr>
          <w:sz w:val="24"/>
          <w:szCs w:val="22"/>
        </w:rPr>
        <w:t xml:space="preserve">fluctuations such as those associated with entanglement, collisions, or </w:t>
      </w:r>
      <w:r w:rsidR="3804017B" w:rsidRPr="00746329">
        <w:rPr>
          <w:sz w:val="24"/>
          <w:szCs w:val="22"/>
        </w:rPr>
        <w:t>presence</w:t>
      </w:r>
      <w:r w:rsidRPr="00746329">
        <w:rPr>
          <w:sz w:val="24"/>
          <w:szCs w:val="22"/>
        </w:rPr>
        <w:t>.</w:t>
      </w:r>
    </w:p>
    <w:p w14:paraId="5E15EF27" w14:textId="32DF47A1" w:rsidR="003837E0" w:rsidRPr="00746329" w:rsidRDefault="000C1B20" w:rsidP="001E6389">
      <w:pPr>
        <w:pStyle w:val="ListParagraph"/>
        <w:numPr>
          <w:ilvl w:val="0"/>
          <w:numId w:val="73"/>
        </w:numPr>
        <w:rPr>
          <w:sz w:val="24"/>
          <w:szCs w:val="22"/>
        </w:rPr>
      </w:pPr>
      <w:r w:rsidRPr="00746329">
        <w:rPr>
          <w:sz w:val="24"/>
          <w:szCs w:val="22"/>
        </w:rPr>
        <w:t xml:space="preserve">Sampling technologies to quantify ocean parameters (e.g., sea surface temperature, </w:t>
      </w:r>
      <w:r w:rsidR="009F53A8" w:rsidRPr="00746329">
        <w:rPr>
          <w:sz w:val="24"/>
          <w:szCs w:val="22"/>
        </w:rPr>
        <w:t>salinity, dissolved oxygen</w:t>
      </w:r>
      <w:r w:rsidRPr="00746329">
        <w:rPr>
          <w:sz w:val="24"/>
          <w:szCs w:val="22"/>
        </w:rPr>
        <w:t>, nutrient</w:t>
      </w:r>
      <w:r w:rsidR="009F53A8" w:rsidRPr="00746329">
        <w:rPr>
          <w:sz w:val="24"/>
          <w:szCs w:val="22"/>
        </w:rPr>
        <w:t>s</w:t>
      </w:r>
      <w:r w:rsidRPr="00746329">
        <w:rPr>
          <w:sz w:val="24"/>
          <w:szCs w:val="22"/>
        </w:rPr>
        <w:t xml:space="preserve">) </w:t>
      </w:r>
      <w:r w:rsidR="003E0F09" w:rsidRPr="00746329">
        <w:rPr>
          <w:sz w:val="24"/>
          <w:szCs w:val="22"/>
        </w:rPr>
        <w:t>or</w:t>
      </w:r>
      <w:r w:rsidRPr="00746329">
        <w:rPr>
          <w:sz w:val="24"/>
          <w:szCs w:val="22"/>
        </w:rPr>
        <w:t xml:space="preserve"> monitor species presence (e.g., environmental DNA</w:t>
      </w:r>
      <w:r w:rsidR="5142A7D8" w:rsidRPr="00746329">
        <w:rPr>
          <w:sz w:val="24"/>
          <w:szCs w:val="22"/>
        </w:rPr>
        <w:t>).</w:t>
      </w:r>
    </w:p>
    <w:p w14:paraId="1E468149" w14:textId="77777777" w:rsidR="003F6147" w:rsidRPr="001E6389" w:rsidRDefault="003F6147" w:rsidP="003E665A">
      <w:pPr>
        <w:pStyle w:val="Heading2"/>
        <w:numPr>
          <w:ilvl w:val="0"/>
          <w:numId w:val="60"/>
        </w:numPr>
      </w:pPr>
      <w:bookmarkStart w:id="19" w:name="_Toc87335015"/>
      <w:r w:rsidRPr="001E6389">
        <w:t>Funding</w:t>
      </w:r>
      <w:bookmarkEnd w:id="18"/>
      <w:bookmarkEnd w:id="19"/>
    </w:p>
    <w:p w14:paraId="11DA8798" w14:textId="77777777" w:rsidR="003F6147" w:rsidRPr="00746329" w:rsidRDefault="003F6147" w:rsidP="001E6389">
      <w:pPr>
        <w:numPr>
          <w:ilvl w:val="0"/>
          <w:numId w:val="56"/>
        </w:numPr>
        <w:rPr>
          <w:b/>
          <w:sz w:val="24"/>
          <w:szCs w:val="22"/>
        </w:rPr>
      </w:pPr>
      <w:bookmarkStart w:id="20" w:name="_Toc381079878"/>
      <w:bookmarkStart w:id="21" w:name="_Toc382571140"/>
      <w:bookmarkStart w:id="22" w:name="_Toc395180637"/>
      <w:bookmarkStart w:id="23" w:name="_Toc433981282"/>
      <w:r w:rsidRPr="00746329">
        <w:rPr>
          <w:b/>
          <w:sz w:val="24"/>
          <w:szCs w:val="22"/>
        </w:rPr>
        <w:t>Amount Available and Minimum/ Maximum Funding Amounts</w:t>
      </w:r>
      <w:bookmarkEnd w:id="20"/>
      <w:bookmarkEnd w:id="21"/>
      <w:bookmarkEnd w:id="22"/>
      <w:bookmarkEnd w:id="23"/>
    </w:p>
    <w:p w14:paraId="79C2A816" w14:textId="563961E9" w:rsidR="003F6147" w:rsidRPr="00746329" w:rsidRDefault="003F6147" w:rsidP="001E6389">
      <w:pPr>
        <w:rPr>
          <w:sz w:val="24"/>
          <w:szCs w:val="22"/>
        </w:rPr>
      </w:pPr>
      <w:bookmarkStart w:id="24" w:name="_Toc381079880"/>
      <w:bookmarkStart w:id="25" w:name="_Toc382571142"/>
      <w:bookmarkStart w:id="26" w:name="_Toc395180639"/>
      <w:bookmarkStart w:id="27" w:name="_Toc433981284"/>
      <w:r w:rsidRPr="00746329">
        <w:rPr>
          <w:sz w:val="24"/>
          <w:szCs w:val="22"/>
        </w:rPr>
        <w:t xml:space="preserve">There is </w:t>
      </w:r>
      <w:r w:rsidRPr="00746329">
        <w:rPr>
          <w:b/>
          <w:sz w:val="24"/>
          <w:szCs w:val="22"/>
        </w:rPr>
        <w:t>up to</w:t>
      </w:r>
      <w:r w:rsidRPr="00746329">
        <w:rPr>
          <w:sz w:val="24"/>
          <w:szCs w:val="22"/>
        </w:rPr>
        <w:t xml:space="preserve"> </w:t>
      </w:r>
      <w:r w:rsidRPr="00746329">
        <w:rPr>
          <w:b/>
          <w:sz w:val="24"/>
          <w:szCs w:val="22"/>
        </w:rPr>
        <w:t>$</w:t>
      </w:r>
      <w:r w:rsidR="00AD1CCF" w:rsidRPr="00746329">
        <w:rPr>
          <w:b/>
          <w:sz w:val="24"/>
          <w:szCs w:val="22"/>
        </w:rPr>
        <w:t>7</w:t>
      </w:r>
      <w:r w:rsidR="00F04E1E" w:rsidRPr="00746329">
        <w:rPr>
          <w:b/>
          <w:sz w:val="24"/>
          <w:szCs w:val="22"/>
        </w:rPr>
        <w:t xml:space="preserve">,000,000 </w:t>
      </w:r>
      <w:r w:rsidRPr="00746329">
        <w:rPr>
          <w:sz w:val="24"/>
          <w:szCs w:val="22"/>
        </w:rPr>
        <w:t>available for grants awarded under this solicitation.</w:t>
      </w:r>
      <w:r w:rsidR="00903ABD" w:rsidRPr="00746329">
        <w:rPr>
          <w:sz w:val="24"/>
          <w:szCs w:val="22"/>
        </w:rPr>
        <w:t xml:space="preserve"> </w:t>
      </w:r>
      <w:r w:rsidRPr="00746329">
        <w:rPr>
          <w:sz w:val="24"/>
          <w:szCs w:val="22"/>
        </w:rPr>
        <w:t>The minimum funding amount for each project is</w:t>
      </w:r>
      <w:r w:rsidRPr="00746329">
        <w:rPr>
          <w:b/>
          <w:sz w:val="24"/>
          <w:szCs w:val="22"/>
        </w:rPr>
        <w:t xml:space="preserve"> $</w:t>
      </w:r>
      <w:r w:rsidR="00903ABD" w:rsidRPr="00746329">
        <w:rPr>
          <w:b/>
          <w:sz w:val="24"/>
          <w:szCs w:val="22"/>
        </w:rPr>
        <w:t>2,000,000</w:t>
      </w:r>
      <w:r w:rsidRPr="00746329">
        <w:rPr>
          <w:sz w:val="24"/>
          <w:szCs w:val="22"/>
        </w:rPr>
        <w:t xml:space="preserve">. The maximum funding amount is </w:t>
      </w:r>
      <w:r w:rsidR="00903ABD" w:rsidRPr="00746329">
        <w:rPr>
          <w:b/>
          <w:sz w:val="24"/>
          <w:szCs w:val="22"/>
        </w:rPr>
        <w:t>$</w:t>
      </w:r>
      <w:r w:rsidR="00500923" w:rsidRPr="00746329">
        <w:rPr>
          <w:b/>
          <w:sz w:val="24"/>
          <w:szCs w:val="22"/>
        </w:rPr>
        <w:t>3,5</w:t>
      </w:r>
      <w:r w:rsidR="00903ABD" w:rsidRPr="00746329">
        <w:rPr>
          <w:b/>
          <w:sz w:val="24"/>
          <w:szCs w:val="22"/>
        </w:rPr>
        <w:t>00,000</w:t>
      </w:r>
      <w:r w:rsidRPr="00746329">
        <w:rPr>
          <w:sz w:val="24"/>
          <w:szCs w:val="22"/>
        </w:rPr>
        <w:t>.</w:t>
      </w:r>
      <w:bookmarkEnd w:id="24"/>
      <w:bookmarkEnd w:id="25"/>
      <w:bookmarkEnd w:id="26"/>
      <w:bookmarkEnd w:id="27"/>
    </w:p>
    <w:p w14:paraId="3BB75C23" w14:textId="77777777" w:rsidR="003F6147" w:rsidRPr="00746329" w:rsidRDefault="003F6147" w:rsidP="001E6389">
      <w:pPr>
        <w:numPr>
          <w:ilvl w:val="0"/>
          <w:numId w:val="56"/>
        </w:numPr>
        <w:rPr>
          <w:b/>
          <w:sz w:val="24"/>
          <w:szCs w:val="24"/>
        </w:rPr>
      </w:pPr>
      <w:r w:rsidRPr="00746329">
        <w:rPr>
          <w:b/>
          <w:sz w:val="24"/>
          <w:szCs w:val="22"/>
        </w:rPr>
        <w:t>Match Funding Requirement</w:t>
      </w:r>
    </w:p>
    <w:p w14:paraId="06674A6B" w14:textId="7AF6683D" w:rsidR="003F6147" w:rsidRPr="00746329" w:rsidRDefault="003F6147" w:rsidP="001E6389">
      <w:pPr>
        <w:tabs>
          <w:tab w:val="left" w:pos="1170"/>
        </w:tabs>
        <w:rPr>
          <w:sz w:val="24"/>
          <w:szCs w:val="24"/>
        </w:rPr>
      </w:pPr>
      <w:r w:rsidRPr="00746329">
        <w:rPr>
          <w:sz w:val="24"/>
          <w:szCs w:val="24"/>
        </w:rPr>
        <w:t xml:space="preserve">Match funding is required in the amount of at least </w:t>
      </w:r>
      <w:r w:rsidR="00903ABD" w:rsidRPr="00746329">
        <w:rPr>
          <w:b/>
          <w:sz w:val="24"/>
          <w:szCs w:val="24"/>
        </w:rPr>
        <w:t>10%</w:t>
      </w:r>
      <w:r w:rsidR="005B073B" w:rsidRPr="00746329">
        <w:rPr>
          <w:sz w:val="24"/>
          <w:szCs w:val="24"/>
        </w:rPr>
        <w:t xml:space="preserve"> of the requested </w:t>
      </w:r>
      <w:r w:rsidRPr="00746329">
        <w:rPr>
          <w:sz w:val="24"/>
          <w:szCs w:val="24"/>
        </w:rPr>
        <w:t>project funds.</w:t>
      </w:r>
    </w:p>
    <w:p w14:paraId="34DE2ABF" w14:textId="77777777" w:rsidR="003F6147" w:rsidRPr="00746329" w:rsidRDefault="003F6147" w:rsidP="001E6389">
      <w:pPr>
        <w:tabs>
          <w:tab w:val="left" w:pos="1080"/>
        </w:tabs>
        <w:suppressAutoHyphens/>
        <w:rPr>
          <w:sz w:val="24"/>
          <w:szCs w:val="24"/>
        </w:rPr>
      </w:pPr>
      <w:r w:rsidRPr="00746329">
        <w:rPr>
          <w:sz w:val="24"/>
          <w:szCs w:val="24"/>
        </w:rPr>
        <w:t xml:space="preserve">For the definition of match funding see Section </w:t>
      </w:r>
      <w:r w:rsidR="00633997" w:rsidRPr="00746329">
        <w:rPr>
          <w:sz w:val="24"/>
          <w:szCs w:val="24"/>
        </w:rPr>
        <w:t>I K</w:t>
      </w:r>
      <w:r w:rsidRPr="00746329">
        <w:rPr>
          <w:sz w:val="24"/>
          <w:szCs w:val="24"/>
        </w:rPr>
        <w:t>.</w:t>
      </w:r>
    </w:p>
    <w:p w14:paraId="4A1AB468" w14:textId="77777777" w:rsidR="003F6147" w:rsidRPr="00746329" w:rsidRDefault="003F6147" w:rsidP="001E6389">
      <w:pPr>
        <w:numPr>
          <w:ilvl w:val="0"/>
          <w:numId w:val="56"/>
        </w:numPr>
        <w:tabs>
          <w:tab w:val="num" w:pos="360"/>
        </w:tabs>
        <w:rPr>
          <w:sz w:val="24"/>
          <w:szCs w:val="22"/>
        </w:rPr>
      </w:pPr>
      <w:r w:rsidRPr="00746329">
        <w:rPr>
          <w:b/>
          <w:sz w:val="24"/>
          <w:szCs w:val="22"/>
        </w:rPr>
        <w:t>Change in Funding Amount</w:t>
      </w:r>
    </w:p>
    <w:p w14:paraId="7D87DD82" w14:textId="77777777" w:rsidR="003F6147" w:rsidRPr="00746329" w:rsidRDefault="003F6147" w:rsidP="001E6389">
      <w:pPr>
        <w:tabs>
          <w:tab w:val="left" w:pos="1170"/>
        </w:tabs>
        <w:rPr>
          <w:sz w:val="24"/>
          <w:szCs w:val="24"/>
        </w:rPr>
      </w:pPr>
      <w:r w:rsidRPr="00746329">
        <w:rPr>
          <w:sz w:val="24"/>
          <w:szCs w:val="24"/>
        </w:rPr>
        <w:t>Along with any other rights and remedies available to it, the California Energy Commission (CEC) reserves the right to:</w:t>
      </w:r>
    </w:p>
    <w:p w14:paraId="6049BB5C" w14:textId="77777777" w:rsidR="003F6147" w:rsidRPr="00746329" w:rsidRDefault="003F6147" w:rsidP="001E6389">
      <w:pPr>
        <w:numPr>
          <w:ilvl w:val="0"/>
          <w:numId w:val="59"/>
        </w:numPr>
        <w:spacing w:after="0"/>
        <w:ind w:left="720"/>
        <w:rPr>
          <w:sz w:val="24"/>
          <w:szCs w:val="22"/>
        </w:rPr>
      </w:pPr>
      <w:r w:rsidRPr="00746329">
        <w:rPr>
          <w:sz w:val="24"/>
          <w:szCs w:val="22"/>
        </w:rPr>
        <w:t>Increase or decrease the available funding and the minimum/maximum award amounts described in this section.</w:t>
      </w:r>
    </w:p>
    <w:p w14:paraId="07A5B16F" w14:textId="77777777" w:rsidR="003F6147" w:rsidRPr="00746329" w:rsidRDefault="003F6147" w:rsidP="001E6389">
      <w:pPr>
        <w:numPr>
          <w:ilvl w:val="0"/>
          <w:numId w:val="59"/>
        </w:numPr>
        <w:spacing w:after="0"/>
        <w:ind w:left="720"/>
        <w:rPr>
          <w:sz w:val="24"/>
          <w:szCs w:val="22"/>
        </w:rPr>
      </w:pPr>
      <w:r w:rsidRPr="00746329">
        <w:rPr>
          <w:sz w:val="24"/>
          <w:szCs w:val="22"/>
        </w:rPr>
        <w:t>Allocate any additional or unawarded funds to passing applications, in rank order.</w:t>
      </w:r>
    </w:p>
    <w:p w14:paraId="3538ECFF" w14:textId="2B58E444" w:rsidR="003F6147" w:rsidRPr="00746329" w:rsidRDefault="003F6147" w:rsidP="001E6389">
      <w:pPr>
        <w:numPr>
          <w:ilvl w:val="0"/>
          <w:numId w:val="59"/>
        </w:numPr>
        <w:spacing w:after="0"/>
        <w:ind w:left="720"/>
        <w:rPr>
          <w:sz w:val="24"/>
          <w:szCs w:val="22"/>
        </w:rPr>
      </w:pPr>
      <w:r w:rsidRPr="00746329">
        <w:rPr>
          <w:sz w:val="24"/>
          <w:szCs w:val="22"/>
        </w:rPr>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746329" w:rsidRDefault="003F6147" w:rsidP="001E6389">
      <w:pPr>
        <w:spacing w:after="0"/>
        <w:ind w:left="720"/>
        <w:rPr>
          <w:sz w:val="24"/>
          <w:szCs w:val="22"/>
        </w:rPr>
      </w:pPr>
    </w:p>
    <w:p w14:paraId="739A85C4" w14:textId="77777777" w:rsidR="003F6147" w:rsidRPr="001E6389" w:rsidRDefault="003F6147" w:rsidP="001E6389">
      <w:pPr>
        <w:pStyle w:val="Heading2"/>
        <w:numPr>
          <w:ilvl w:val="0"/>
          <w:numId w:val="60"/>
        </w:numPr>
      </w:pPr>
      <w:bookmarkStart w:id="28" w:name="_Toc458602325"/>
      <w:bookmarkStart w:id="29" w:name="_Toc87335016"/>
      <w:r w:rsidRPr="001E6389">
        <w:t>Key Activities Schedule</w:t>
      </w:r>
      <w:bookmarkEnd w:id="28"/>
      <w:bookmarkEnd w:id="29"/>
    </w:p>
    <w:p w14:paraId="0A0AB401" w14:textId="77777777" w:rsidR="003F6147" w:rsidRPr="00746329" w:rsidRDefault="003F6147" w:rsidP="001E6389">
      <w:pPr>
        <w:spacing w:after="0"/>
        <w:rPr>
          <w:sz w:val="24"/>
          <w:szCs w:val="22"/>
        </w:rPr>
      </w:pPr>
      <w:r w:rsidRPr="00746329">
        <w:rPr>
          <w:sz w:val="24"/>
          <w:szCs w:val="22"/>
        </w:rPr>
        <w:t xml:space="preserve">Key activities, dates, and times for this solicitation and for agreements resulting from this solicitation are presented below.  An addendum will be released if the dates change for activities that appear in </w:t>
      </w:r>
      <w:r w:rsidRPr="00746329">
        <w:rPr>
          <w:b/>
          <w:sz w:val="24"/>
          <w:szCs w:val="22"/>
        </w:rPr>
        <w:t>bold.</w:t>
      </w:r>
    </w:p>
    <w:p w14:paraId="57A85152" w14:textId="77777777" w:rsidR="003F6147" w:rsidRDefault="003F6147" w:rsidP="00D869BA">
      <w:pPr>
        <w:spacing w:after="0"/>
      </w:pPr>
    </w:p>
    <w:p w14:paraId="7B575177" w14:textId="40D33535" w:rsidR="00CE42A5" w:rsidRPr="00B3138F" w:rsidRDefault="00D869BA" w:rsidP="001E6389">
      <w:pPr>
        <w:rPr>
          <w:sz w:val="24"/>
          <w:szCs w:val="22"/>
        </w:rPr>
      </w:pPr>
      <w:r w:rsidRPr="004913A2">
        <w:rPr>
          <w:b/>
          <w:bCs/>
          <w:sz w:val="24"/>
          <w:szCs w:val="22"/>
        </w:rPr>
        <w:t>Please Note:</w:t>
      </w:r>
      <w:r w:rsidRPr="00B3138F">
        <w:rPr>
          <w:sz w:val="24"/>
          <w:szCs w:val="22"/>
        </w:rPr>
        <w:t xml:space="preserve"> Added language appears in </w:t>
      </w:r>
      <w:r w:rsidRPr="00B3138F">
        <w:rPr>
          <w:b/>
          <w:bCs/>
          <w:sz w:val="24"/>
          <w:szCs w:val="22"/>
          <w:u w:val="single"/>
        </w:rPr>
        <w:t>bold underline</w:t>
      </w:r>
      <w:r w:rsidRPr="00B3138F">
        <w:rPr>
          <w:sz w:val="24"/>
          <w:szCs w:val="22"/>
        </w:rPr>
        <w:t>, and deleted language appears in [</w:t>
      </w:r>
      <w:r w:rsidRPr="00B3138F">
        <w:rPr>
          <w:strike/>
          <w:sz w:val="24"/>
          <w:szCs w:val="22"/>
        </w:rPr>
        <w:t>strikethrough</w:t>
      </w:r>
      <w:r w:rsidRPr="00B3138F">
        <w:rPr>
          <w:sz w:val="24"/>
          <w:szCs w:val="22"/>
        </w:rPr>
        <w:t>] and within square brackets.</w:t>
      </w: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070"/>
        <w:gridCol w:w="1800"/>
      </w:tblGrid>
      <w:tr w:rsidR="001E6389" w:rsidRPr="00746329" w14:paraId="6B4DE808" w14:textId="77777777" w:rsidTr="00916D1B">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BFBFBF" w:themeFill="background1" w:themeFillShade="BF"/>
          </w:tcPr>
          <w:p w14:paraId="6F449126" w14:textId="77777777" w:rsidR="00A511B4" w:rsidRPr="00746329" w:rsidRDefault="00A511B4" w:rsidP="001E6389">
            <w:pPr>
              <w:keepNext/>
              <w:keepLines/>
              <w:widowControl w:val="0"/>
              <w:rPr>
                <w:b w:val="0"/>
                <w:sz w:val="24"/>
                <w:szCs w:val="24"/>
              </w:rPr>
            </w:pPr>
            <w:r w:rsidRPr="00746329">
              <w:rPr>
                <w:sz w:val="24"/>
                <w:szCs w:val="24"/>
              </w:rPr>
              <w:lastRenderedPageBreak/>
              <w:t>ACTIVITY</w:t>
            </w:r>
          </w:p>
        </w:tc>
        <w:tc>
          <w:tcPr>
            <w:tcW w:w="2070" w:type="dxa"/>
            <w:shd w:val="clear" w:color="auto" w:fill="BFBFBF" w:themeFill="background1" w:themeFillShade="BF"/>
          </w:tcPr>
          <w:p w14:paraId="34816142" w14:textId="77777777" w:rsidR="00A511B4" w:rsidRPr="00746329" w:rsidRDefault="00A511B4" w:rsidP="001E6389">
            <w:pPr>
              <w:keepNext/>
              <w:keepLines/>
              <w:widowControl w:val="0"/>
              <w:cnfStyle w:val="100000000000" w:firstRow="1" w:lastRow="0" w:firstColumn="0" w:lastColumn="0" w:oddVBand="0" w:evenVBand="0" w:oddHBand="0" w:evenHBand="0" w:firstRowFirstColumn="0" w:firstRowLastColumn="0" w:lastRowFirstColumn="0" w:lastRowLastColumn="0"/>
              <w:rPr>
                <w:b w:val="0"/>
                <w:sz w:val="24"/>
                <w:szCs w:val="24"/>
              </w:rPr>
            </w:pPr>
            <w:r w:rsidRPr="00746329">
              <w:rPr>
                <w:sz w:val="24"/>
                <w:szCs w:val="24"/>
              </w:rPr>
              <w:t>DATE</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BFBFBF" w:themeFill="background1" w:themeFillShade="BF"/>
          </w:tcPr>
          <w:p w14:paraId="627CDD97" w14:textId="77777777" w:rsidR="00A511B4" w:rsidRPr="00746329" w:rsidDel="00D53B51" w:rsidRDefault="00A511B4" w:rsidP="001E6389">
            <w:pPr>
              <w:keepNext/>
              <w:keepLines/>
              <w:widowControl w:val="0"/>
              <w:spacing w:after="0"/>
              <w:rPr>
                <w:b w:val="0"/>
                <w:sz w:val="24"/>
                <w:szCs w:val="24"/>
              </w:rPr>
            </w:pPr>
            <w:r w:rsidRPr="00746329">
              <w:rPr>
                <w:sz w:val="24"/>
                <w:szCs w:val="24"/>
              </w:rPr>
              <w:t>TIME</w:t>
            </w:r>
            <w:r w:rsidRPr="00746329">
              <w:rPr>
                <w:rFonts w:cs="Times New Roman"/>
                <w:sz w:val="24"/>
                <w:szCs w:val="24"/>
                <w:vertAlign w:val="superscript"/>
              </w:rPr>
              <w:footnoteReference w:id="19"/>
            </w:r>
            <w:r w:rsidRPr="00746329">
              <w:rPr>
                <w:sz w:val="24"/>
                <w:szCs w:val="24"/>
              </w:rPr>
              <w:t xml:space="preserve"> </w:t>
            </w:r>
          </w:p>
        </w:tc>
      </w:tr>
      <w:tr w:rsidR="001E6389" w:rsidRPr="00746329" w14:paraId="00CC20E0" w14:textId="77777777" w:rsidTr="00916D1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746329" w:rsidRDefault="00A511B4" w:rsidP="001E6389">
            <w:pPr>
              <w:keepNext/>
              <w:keepLines/>
              <w:widowControl w:val="0"/>
              <w:rPr>
                <w:sz w:val="24"/>
                <w:szCs w:val="24"/>
              </w:rPr>
            </w:pPr>
            <w:r w:rsidRPr="00746329">
              <w:rPr>
                <w:sz w:val="24"/>
                <w:szCs w:val="24"/>
              </w:rPr>
              <w:t>Solicitation Release</w:t>
            </w:r>
          </w:p>
        </w:tc>
        <w:tc>
          <w:tcPr>
            <w:tcW w:w="2070" w:type="dxa"/>
          </w:tcPr>
          <w:p w14:paraId="66923AAD" w14:textId="6A5AB79D" w:rsidR="00A511B4" w:rsidRPr="00746329" w:rsidRDefault="004415AF" w:rsidP="001E6389">
            <w:pPr>
              <w:keepNext/>
              <w:keepLines/>
              <w:widowControl w:val="0"/>
              <w:cnfStyle w:val="000000100000" w:firstRow="0" w:lastRow="0" w:firstColumn="0" w:lastColumn="0" w:oddVBand="0" w:evenVBand="0" w:oddHBand="1" w:evenHBand="0" w:firstRowFirstColumn="0" w:firstRowLastColumn="0" w:lastRowFirstColumn="0" w:lastRowLastColumn="0"/>
              <w:rPr>
                <w:sz w:val="24"/>
                <w:szCs w:val="24"/>
              </w:rPr>
            </w:pPr>
            <w:r w:rsidRPr="00746329">
              <w:rPr>
                <w:sz w:val="24"/>
                <w:szCs w:val="24"/>
              </w:rPr>
              <w:t>08/1</w:t>
            </w:r>
            <w:r w:rsidR="00F64E38">
              <w:rPr>
                <w:sz w:val="24"/>
                <w:szCs w:val="24"/>
              </w:rPr>
              <w:t>7</w:t>
            </w:r>
            <w:r w:rsidRPr="00746329">
              <w:rPr>
                <w:sz w:val="24"/>
                <w:szCs w:val="24"/>
              </w:rPr>
              <w:t>/2022</w:t>
            </w:r>
          </w:p>
        </w:tc>
        <w:tc>
          <w:tcPr>
            <w:cnfStyle w:val="000010000000" w:firstRow="0" w:lastRow="0" w:firstColumn="0" w:lastColumn="0" w:oddVBand="1" w:evenVBand="0" w:oddHBand="0" w:evenHBand="0" w:firstRowFirstColumn="0" w:firstRowLastColumn="0" w:lastRowFirstColumn="0" w:lastRowLastColumn="0"/>
            <w:tcW w:w="1800" w:type="dxa"/>
          </w:tcPr>
          <w:p w14:paraId="12E1F04B" w14:textId="77777777" w:rsidR="00A511B4" w:rsidRPr="00746329" w:rsidRDefault="00A511B4" w:rsidP="001E6389">
            <w:pPr>
              <w:keepNext/>
              <w:keepLines/>
              <w:widowControl w:val="0"/>
              <w:rPr>
                <w:sz w:val="24"/>
                <w:szCs w:val="24"/>
              </w:rPr>
            </w:pPr>
          </w:p>
        </w:tc>
      </w:tr>
      <w:tr w:rsidR="001E6389" w:rsidRPr="00746329" w14:paraId="42C05F9F" w14:textId="77777777" w:rsidTr="00916D1B">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3215EA9F" w14:textId="77777777" w:rsidR="00A511B4" w:rsidRPr="00746329" w:rsidRDefault="00A511B4" w:rsidP="001E6389">
            <w:pPr>
              <w:keepNext/>
              <w:keepLines/>
              <w:widowControl w:val="0"/>
              <w:rPr>
                <w:b/>
                <w:sz w:val="24"/>
                <w:szCs w:val="24"/>
              </w:rPr>
            </w:pPr>
            <w:r w:rsidRPr="00746329">
              <w:rPr>
                <w:b/>
                <w:sz w:val="24"/>
                <w:szCs w:val="24"/>
              </w:rPr>
              <w:t>Pre-Application Workshop</w:t>
            </w:r>
          </w:p>
        </w:tc>
        <w:tc>
          <w:tcPr>
            <w:tcW w:w="2070" w:type="dxa"/>
          </w:tcPr>
          <w:p w14:paraId="0DD6A6EA" w14:textId="5A70EB15" w:rsidR="00A511B4" w:rsidRPr="00746329" w:rsidRDefault="00E31327" w:rsidP="001E6389">
            <w:pPr>
              <w:keepNext/>
              <w:keepLines/>
              <w:widowControl w:val="0"/>
              <w:cnfStyle w:val="000000000000" w:firstRow="0" w:lastRow="0" w:firstColumn="0" w:lastColumn="0" w:oddVBand="0" w:evenVBand="0" w:oddHBand="0" w:evenHBand="0" w:firstRowFirstColumn="0" w:firstRowLastColumn="0" w:lastRowFirstColumn="0" w:lastRowLastColumn="0"/>
              <w:rPr>
                <w:b/>
                <w:sz w:val="24"/>
                <w:szCs w:val="24"/>
              </w:rPr>
            </w:pPr>
            <w:r w:rsidRPr="00746329">
              <w:rPr>
                <w:b/>
                <w:sz w:val="24"/>
                <w:szCs w:val="24"/>
              </w:rPr>
              <w:t>0</w:t>
            </w:r>
            <w:r w:rsidR="008873E3">
              <w:rPr>
                <w:b/>
                <w:sz w:val="24"/>
                <w:szCs w:val="24"/>
              </w:rPr>
              <w:t>9/01</w:t>
            </w:r>
            <w:r w:rsidRPr="00746329">
              <w:rPr>
                <w:b/>
                <w:sz w:val="24"/>
                <w:szCs w:val="24"/>
              </w:rPr>
              <w:t>/202</w:t>
            </w:r>
            <w:r w:rsidR="002223E1" w:rsidRPr="00746329">
              <w:rPr>
                <w:b/>
                <w:sz w:val="24"/>
                <w:szCs w:val="24"/>
              </w:rPr>
              <w:t>2</w:t>
            </w:r>
          </w:p>
        </w:tc>
        <w:tc>
          <w:tcPr>
            <w:cnfStyle w:val="000010000000" w:firstRow="0" w:lastRow="0" w:firstColumn="0" w:lastColumn="0" w:oddVBand="1" w:evenVBand="0" w:oddHBand="0" w:evenHBand="0" w:firstRowFirstColumn="0" w:firstRowLastColumn="0" w:lastRowFirstColumn="0" w:lastRowLastColumn="0"/>
            <w:tcW w:w="1800" w:type="dxa"/>
          </w:tcPr>
          <w:p w14:paraId="7ECE131E" w14:textId="4E1256C2" w:rsidR="00A511B4" w:rsidRPr="00746329" w:rsidRDefault="008D35C9" w:rsidP="001E6389">
            <w:pPr>
              <w:keepNext/>
              <w:keepLines/>
              <w:widowControl w:val="0"/>
              <w:rPr>
                <w:b/>
                <w:sz w:val="24"/>
                <w:szCs w:val="24"/>
              </w:rPr>
            </w:pPr>
            <w:r w:rsidRPr="00746329">
              <w:rPr>
                <w:b/>
                <w:sz w:val="24"/>
                <w:szCs w:val="24"/>
              </w:rPr>
              <w:t>10:00 a.m.</w:t>
            </w:r>
          </w:p>
        </w:tc>
      </w:tr>
      <w:tr w:rsidR="001E6389" w:rsidRPr="00746329" w14:paraId="5055D2CF" w14:textId="77777777" w:rsidTr="00916D1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511B4" w:rsidRPr="00746329" w:rsidRDefault="00A511B4" w:rsidP="001E6389">
            <w:pPr>
              <w:keepNext/>
              <w:keepLines/>
              <w:widowControl w:val="0"/>
              <w:rPr>
                <w:b/>
                <w:sz w:val="24"/>
                <w:szCs w:val="24"/>
              </w:rPr>
            </w:pPr>
            <w:r w:rsidRPr="00746329">
              <w:rPr>
                <w:b/>
                <w:sz w:val="24"/>
                <w:szCs w:val="24"/>
              </w:rPr>
              <w:t>Deadline for Written Questions</w:t>
            </w:r>
            <w:r w:rsidRPr="00536131">
              <w:rPr>
                <w:rFonts w:cs="Times New Roman"/>
                <w:bCs/>
                <w:sz w:val="24"/>
                <w:szCs w:val="24"/>
                <w:vertAlign w:val="superscript"/>
              </w:rPr>
              <w:footnoteReference w:id="20"/>
            </w:r>
          </w:p>
        </w:tc>
        <w:tc>
          <w:tcPr>
            <w:tcW w:w="2070" w:type="dxa"/>
          </w:tcPr>
          <w:p w14:paraId="36E5718D" w14:textId="1EA08FB6" w:rsidR="00A511B4" w:rsidRPr="00746329" w:rsidRDefault="002223E1" w:rsidP="001E6389">
            <w:pPr>
              <w:keepNext/>
              <w:keepLines/>
              <w:widowControl w:val="0"/>
              <w:cnfStyle w:val="000000100000" w:firstRow="0" w:lastRow="0" w:firstColumn="0" w:lastColumn="0" w:oddVBand="0" w:evenVBand="0" w:oddHBand="1" w:evenHBand="0" w:firstRowFirstColumn="0" w:firstRowLastColumn="0" w:lastRowFirstColumn="0" w:lastRowLastColumn="0"/>
              <w:rPr>
                <w:b/>
                <w:sz w:val="24"/>
                <w:szCs w:val="24"/>
              </w:rPr>
            </w:pPr>
            <w:r w:rsidRPr="00746329">
              <w:rPr>
                <w:b/>
                <w:sz w:val="24"/>
                <w:szCs w:val="24"/>
              </w:rPr>
              <w:t>0</w:t>
            </w:r>
            <w:r w:rsidR="00A0660D" w:rsidRPr="00746329">
              <w:rPr>
                <w:b/>
                <w:sz w:val="24"/>
                <w:szCs w:val="24"/>
              </w:rPr>
              <w:t>9/</w:t>
            </w:r>
            <w:r w:rsidR="008873E3">
              <w:rPr>
                <w:b/>
                <w:sz w:val="24"/>
                <w:szCs w:val="24"/>
              </w:rPr>
              <w:t>08</w:t>
            </w:r>
            <w:r w:rsidRPr="00746329">
              <w:rPr>
                <w:b/>
                <w:sz w:val="24"/>
                <w:szCs w:val="24"/>
              </w:rPr>
              <w:t>/2022</w:t>
            </w:r>
          </w:p>
        </w:tc>
        <w:tc>
          <w:tcPr>
            <w:cnfStyle w:val="000010000000" w:firstRow="0" w:lastRow="0" w:firstColumn="0" w:lastColumn="0" w:oddVBand="1" w:evenVBand="0" w:oddHBand="0" w:evenHBand="0" w:firstRowFirstColumn="0" w:firstRowLastColumn="0" w:lastRowFirstColumn="0" w:lastRowLastColumn="0"/>
            <w:tcW w:w="1800" w:type="dxa"/>
          </w:tcPr>
          <w:p w14:paraId="1B420F68" w14:textId="77777777" w:rsidR="00A511B4" w:rsidRPr="00746329" w:rsidRDefault="00A511B4" w:rsidP="001E6389">
            <w:pPr>
              <w:keepNext/>
              <w:keepLines/>
              <w:widowControl w:val="0"/>
              <w:rPr>
                <w:b/>
                <w:sz w:val="24"/>
                <w:szCs w:val="24"/>
              </w:rPr>
            </w:pPr>
            <w:r w:rsidRPr="00746329">
              <w:rPr>
                <w:b/>
                <w:sz w:val="24"/>
                <w:szCs w:val="24"/>
              </w:rPr>
              <w:t>5:00 p.m.</w:t>
            </w:r>
          </w:p>
        </w:tc>
      </w:tr>
      <w:tr w:rsidR="001E6389" w:rsidRPr="00746329" w14:paraId="596EC8A6" w14:textId="77777777" w:rsidTr="00916D1B">
        <w:trPr>
          <w:trHeight w:hRule="exact" w:val="559"/>
        </w:trPr>
        <w:tc>
          <w:tcPr>
            <w:cnfStyle w:val="000010000000" w:firstRow="0" w:lastRow="0" w:firstColumn="0" w:lastColumn="0" w:oddVBand="1" w:evenVBand="0" w:oddHBand="0" w:evenHBand="0" w:firstRowFirstColumn="0" w:firstRowLastColumn="0" w:lastRowFirstColumn="0" w:lastRowLastColumn="0"/>
            <w:tcW w:w="5940" w:type="dxa"/>
          </w:tcPr>
          <w:p w14:paraId="07853ABA" w14:textId="79D7E083" w:rsidR="00A511B4" w:rsidRPr="00746329" w:rsidRDefault="00A511B4" w:rsidP="001E6389">
            <w:pPr>
              <w:widowControl w:val="0"/>
              <w:spacing w:after="0"/>
              <w:rPr>
                <w:sz w:val="24"/>
                <w:szCs w:val="24"/>
              </w:rPr>
            </w:pPr>
            <w:r w:rsidRPr="00746329">
              <w:rPr>
                <w:sz w:val="24"/>
                <w:szCs w:val="24"/>
              </w:rPr>
              <w:t xml:space="preserve">Anticipated Distribution of Questions and Answers </w:t>
            </w:r>
          </w:p>
        </w:tc>
        <w:tc>
          <w:tcPr>
            <w:tcW w:w="2070" w:type="dxa"/>
          </w:tcPr>
          <w:p w14:paraId="1D2A97C9" w14:textId="1064DE23" w:rsidR="00A511B4" w:rsidRPr="00746329" w:rsidRDefault="001A74AA" w:rsidP="001E6389">
            <w:pPr>
              <w:keepNext/>
              <w:keepLines/>
              <w:widowControl w:val="0"/>
              <w:cnfStyle w:val="000000000000" w:firstRow="0" w:lastRow="0" w:firstColumn="0" w:lastColumn="0" w:oddVBand="0" w:evenVBand="0" w:oddHBand="0" w:evenHBand="0" w:firstRowFirstColumn="0" w:firstRowLastColumn="0" w:lastRowFirstColumn="0" w:lastRowLastColumn="0"/>
              <w:rPr>
                <w:sz w:val="24"/>
                <w:szCs w:val="24"/>
              </w:rPr>
            </w:pPr>
            <w:r w:rsidRPr="00746329">
              <w:rPr>
                <w:sz w:val="24"/>
                <w:szCs w:val="24"/>
              </w:rPr>
              <w:t>W</w:t>
            </w:r>
            <w:r w:rsidR="00A511B4" w:rsidRPr="00746329">
              <w:rPr>
                <w:sz w:val="24"/>
                <w:szCs w:val="24"/>
              </w:rPr>
              <w:t xml:space="preserve">eek of </w:t>
            </w:r>
            <w:r w:rsidR="006D0021" w:rsidRPr="00746329">
              <w:rPr>
                <w:sz w:val="24"/>
                <w:szCs w:val="24"/>
              </w:rPr>
              <w:t>0</w:t>
            </w:r>
            <w:r w:rsidR="00995FFC" w:rsidRPr="00746329">
              <w:rPr>
                <w:sz w:val="24"/>
                <w:szCs w:val="24"/>
              </w:rPr>
              <w:t>9/26</w:t>
            </w:r>
            <w:r w:rsidR="006D0021" w:rsidRPr="00746329">
              <w:rPr>
                <w:sz w:val="24"/>
                <w:szCs w:val="24"/>
              </w:rPr>
              <w:t>/2022</w:t>
            </w:r>
          </w:p>
        </w:tc>
        <w:tc>
          <w:tcPr>
            <w:cnfStyle w:val="000010000000" w:firstRow="0" w:lastRow="0" w:firstColumn="0" w:lastColumn="0" w:oddVBand="1" w:evenVBand="0" w:oddHBand="0" w:evenHBand="0" w:firstRowFirstColumn="0" w:firstRowLastColumn="0" w:lastRowFirstColumn="0" w:lastRowLastColumn="0"/>
            <w:tcW w:w="1800" w:type="dxa"/>
          </w:tcPr>
          <w:p w14:paraId="060DC5ED" w14:textId="77777777" w:rsidR="00A511B4" w:rsidRPr="00746329" w:rsidRDefault="00A511B4" w:rsidP="001E6389">
            <w:pPr>
              <w:keepNext/>
              <w:keepLines/>
              <w:widowControl w:val="0"/>
              <w:rPr>
                <w:sz w:val="24"/>
                <w:szCs w:val="24"/>
              </w:rPr>
            </w:pPr>
          </w:p>
        </w:tc>
      </w:tr>
      <w:tr w:rsidR="001E6389" w:rsidRPr="00746329" w14:paraId="60FA0B14" w14:textId="77777777" w:rsidTr="00916D1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A511B4" w:rsidRPr="00746329" w:rsidRDefault="00A511B4" w:rsidP="001E6389">
            <w:pPr>
              <w:keepNext/>
              <w:keepLines/>
              <w:widowControl w:val="0"/>
              <w:rPr>
                <w:b/>
                <w:sz w:val="24"/>
                <w:szCs w:val="24"/>
              </w:rPr>
            </w:pPr>
            <w:r w:rsidRPr="00746329">
              <w:rPr>
                <w:b/>
                <w:sz w:val="24"/>
                <w:szCs w:val="24"/>
              </w:rPr>
              <w:t>Deadline to Submit Applications</w:t>
            </w:r>
          </w:p>
        </w:tc>
        <w:tc>
          <w:tcPr>
            <w:tcW w:w="2070" w:type="dxa"/>
          </w:tcPr>
          <w:p w14:paraId="4AD7F92F" w14:textId="4840FCB6" w:rsidR="00A511B4" w:rsidRPr="00746329" w:rsidRDefault="00995FFC" w:rsidP="001E6389">
            <w:pPr>
              <w:keepNext/>
              <w:keepLines/>
              <w:widowControl w:val="0"/>
              <w:cnfStyle w:val="000000100000" w:firstRow="0" w:lastRow="0" w:firstColumn="0" w:lastColumn="0" w:oddVBand="0" w:evenVBand="0" w:oddHBand="1" w:evenHBand="0" w:firstRowFirstColumn="0" w:firstRowLastColumn="0" w:lastRowFirstColumn="0" w:lastRowLastColumn="0"/>
              <w:rPr>
                <w:b/>
                <w:sz w:val="24"/>
                <w:szCs w:val="24"/>
              </w:rPr>
            </w:pPr>
            <w:r w:rsidRPr="00746329">
              <w:rPr>
                <w:b/>
                <w:sz w:val="24"/>
                <w:szCs w:val="24"/>
              </w:rPr>
              <w:t>10/</w:t>
            </w:r>
            <w:r w:rsidR="4ADE7FEF" w:rsidRPr="00746329">
              <w:rPr>
                <w:b/>
                <w:bCs/>
                <w:sz w:val="24"/>
                <w:szCs w:val="24"/>
              </w:rPr>
              <w:t>17</w:t>
            </w:r>
            <w:r w:rsidR="00402AFC" w:rsidRPr="00746329">
              <w:rPr>
                <w:b/>
                <w:sz w:val="24"/>
                <w:szCs w:val="24"/>
              </w:rPr>
              <w:t>/2022</w:t>
            </w:r>
          </w:p>
        </w:tc>
        <w:tc>
          <w:tcPr>
            <w:cnfStyle w:val="000010000000" w:firstRow="0" w:lastRow="0" w:firstColumn="0" w:lastColumn="0" w:oddVBand="1" w:evenVBand="0" w:oddHBand="0" w:evenHBand="0" w:firstRowFirstColumn="0" w:firstRowLastColumn="0" w:lastRowFirstColumn="0" w:lastRowLastColumn="0"/>
            <w:tcW w:w="1800" w:type="dxa"/>
          </w:tcPr>
          <w:p w14:paraId="5A7F4EAC" w14:textId="7BC02877" w:rsidR="00A511B4" w:rsidRPr="00746329" w:rsidRDefault="00F87C31" w:rsidP="001E6389">
            <w:pPr>
              <w:keepNext/>
              <w:keepLines/>
              <w:widowControl w:val="0"/>
              <w:rPr>
                <w:sz w:val="24"/>
                <w:szCs w:val="24"/>
              </w:rPr>
            </w:pPr>
            <w:r w:rsidRPr="00746329">
              <w:rPr>
                <w:b/>
                <w:sz w:val="24"/>
                <w:szCs w:val="24"/>
              </w:rPr>
              <w:t>11:59 p.m.</w:t>
            </w:r>
          </w:p>
        </w:tc>
      </w:tr>
      <w:tr w:rsidR="001E6389" w:rsidRPr="00746329" w14:paraId="4670966A" w14:textId="77777777" w:rsidTr="00EE6DDA">
        <w:trPr>
          <w:trHeight w:hRule="exact" w:val="1153"/>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A511B4" w:rsidRPr="00746329" w:rsidRDefault="00A511B4" w:rsidP="001E6389">
            <w:pPr>
              <w:keepNext/>
              <w:keepLines/>
              <w:widowControl w:val="0"/>
              <w:rPr>
                <w:sz w:val="24"/>
                <w:szCs w:val="24"/>
              </w:rPr>
            </w:pPr>
            <w:r w:rsidRPr="00746329">
              <w:rPr>
                <w:sz w:val="24"/>
                <w:szCs w:val="24"/>
              </w:rPr>
              <w:t>Anticipated Notice of Proposed Award Posting Date</w:t>
            </w:r>
          </w:p>
        </w:tc>
        <w:tc>
          <w:tcPr>
            <w:tcW w:w="2070" w:type="dxa"/>
          </w:tcPr>
          <w:p w14:paraId="7F1A1189" w14:textId="77777777" w:rsidR="00A511B4" w:rsidRDefault="001A74AA" w:rsidP="001E6389">
            <w:pPr>
              <w:keepNext/>
              <w:keepLines/>
              <w:widowControl w:val="0"/>
              <w:cnfStyle w:val="000000000000" w:firstRow="0" w:lastRow="0" w:firstColumn="0" w:lastColumn="0" w:oddVBand="0" w:evenVBand="0" w:oddHBand="0" w:evenHBand="0" w:firstRowFirstColumn="0" w:firstRowLastColumn="0" w:lastRowFirstColumn="0" w:lastRowLastColumn="0"/>
              <w:rPr>
                <w:strike/>
                <w:sz w:val="24"/>
                <w:szCs w:val="24"/>
              </w:rPr>
            </w:pPr>
            <w:r w:rsidRPr="00746329">
              <w:rPr>
                <w:sz w:val="24"/>
                <w:szCs w:val="24"/>
              </w:rPr>
              <w:t xml:space="preserve">Week of </w:t>
            </w:r>
            <w:r w:rsidR="00D41E4A">
              <w:rPr>
                <w:sz w:val="24"/>
                <w:szCs w:val="24"/>
              </w:rPr>
              <w:t>[</w:t>
            </w:r>
            <w:r w:rsidR="00A009E7" w:rsidRPr="00D41E4A">
              <w:rPr>
                <w:strike/>
                <w:sz w:val="24"/>
                <w:szCs w:val="24"/>
              </w:rPr>
              <w:t>1</w:t>
            </w:r>
            <w:r w:rsidR="00BF50F6" w:rsidRPr="00D41E4A">
              <w:rPr>
                <w:strike/>
                <w:sz w:val="24"/>
                <w:szCs w:val="24"/>
              </w:rPr>
              <w:t>2</w:t>
            </w:r>
            <w:r w:rsidR="00A009E7" w:rsidRPr="00D41E4A">
              <w:rPr>
                <w:strike/>
                <w:sz w:val="24"/>
                <w:szCs w:val="24"/>
              </w:rPr>
              <w:t>/</w:t>
            </w:r>
            <w:r w:rsidR="3AAE1ECE" w:rsidRPr="00D41E4A">
              <w:rPr>
                <w:strike/>
                <w:sz w:val="24"/>
                <w:szCs w:val="24"/>
              </w:rPr>
              <w:t>19</w:t>
            </w:r>
            <w:r w:rsidR="00A009E7" w:rsidRPr="00D41E4A">
              <w:rPr>
                <w:strike/>
                <w:sz w:val="24"/>
                <w:szCs w:val="24"/>
              </w:rPr>
              <w:t>/2022</w:t>
            </w:r>
            <w:r w:rsidR="00D41E4A">
              <w:rPr>
                <w:strike/>
                <w:sz w:val="24"/>
                <w:szCs w:val="24"/>
              </w:rPr>
              <w:t>]</w:t>
            </w:r>
          </w:p>
          <w:p w14:paraId="22D8579B" w14:textId="26124260" w:rsidR="00D41E4A" w:rsidRPr="00EE6DDA" w:rsidRDefault="00D41E4A" w:rsidP="001E6389">
            <w:pPr>
              <w:keepNext/>
              <w:keepLines/>
              <w:widowControl w:val="0"/>
              <w:cnfStyle w:val="000000000000" w:firstRow="0" w:lastRow="0" w:firstColumn="0" w:lastColumn="0" w:oddVBand="0" w:evenVBand="0" w:oddHBand="0" w:evenHBand="0" w:firstRowFirstColumn="0" w:firstRowLastColumn="0" w:lastRowFirstColumn="0" w:lastRowLastColumn="0"/>
              <w:rPr>
                <w:b/>
                <w:bCs/>
                <w:sz w:val="24"/>
                <w:szCs w:val="24"/>
                <w:u w:val="single"/>
              </w:rPr>
            </w:pPr>
            <w:r w:rsidRPr="00EE6DDA">
              <w:rPr>
                <w:b/>
                <w:bCs/>
                <w:sz w:val="24"/>
                <w:szCs w:val="24"/>
                <w:u w:val="single"/>
              </w:rPr>
              <w:t>01/23/</w:t>
            </w:r>
            <w:r w:rsidR="00A71000" w:rsidRPr="00EE6DDA">
              <w:rPr>
                <w:b/>
                <w:bCs/>
                <w:sz w:val="24"/>
                <w:szCs w:val="24"/>
                <w:u w:val="single"/>
              </w:rPr>
              <w:t>2023</w:t>
            </w:r>
          </w:p>
          <w:p w14:paraId="3E0FCEC2" w14:textId="5F19E2AE" w:rsidR="00D41E4A" w:rsidRPr="00D41E4A" w:rsidRDefault="00D41E4A" w:rsidP="001E6389">
            <w:pPr>
              <w:keepNext/>
              <w:keepLines/>
              <w:widowControl w:val="0"/>
              <w:cnfStyle w:val="000000000000" w:firstRow="0" w:lastRow="0" w:firstColumn="0" w:lastColumn="0" w:oddVBand="0" w:evenVBand="0" w:oddHBand="0" w:evenHBand="0" w:firstRowFirstColumn="0" w:firstRowLastColumn="0" w:lastRowFirstColumn="0" w:lastRowLastColumn="0"/>
              <w:rPr>
                <w:b/>
                <w:bCs/>
                <w:sz w:val="24"/>
                <w:szCs w:val="24"/>
                <w:u w:val="single"/>
              </w:rPr>
            </w:pPr>
          </w:p>
        </w:tc>
        <w:tc>
          <w:tcPr>
            <w:cnfStyle w:val="000010000000" w:firstRow="0" w:lastRow="0" w:firstColumn="0" w:lastColumn="0" w:oddVBand="1" w:evenVBand="0" w:oddHBand="0" w:evenHBand="0" w:firstRowFirstColumn="0" w:firstRowLastColumn="0" w:lastRowFirstColumn="0" w:lastRowLastColumn="0"/>
            <w:tcW w:w="1800" w:type="dxa"/>
          </w:tcPr>
          <w:p w14:paraId="7F7BAB89" w14:textId="77777777" w:rsidR="00A511B4" w:rsidRPr="00746329" w:rsidRDefault="00A511B4" w:rsidP="001E6389">
            <w:pPr>
              <w:keepNext/>
              <w:keepLines/>
              <w:widowControl w:val="0"/>
              <w:rPr>
                <w:sz w:val="24"/>
                <w:szCs w:val="24"/>
              </w:rPr>
            </w:pPr>
          </w:p>
        </w:tc>
      </w:tr>
      <w:tr w:rsidR="001E6389" w:rsidRPr="00746329" w14:paraId="76D982D6" w14:textId="77777777" w:rsidTr="00EE6DDA">
        <w:trPr>
          <w:cnfStyle w:val="000000100000" w:firstRow="0" w:lastRow="0" w:firstColumn="0" w:lastColumn="0" w:oddVBand="0" w:evenVBand="0" w:oddHBand="1" w:evenHBand="0" w:firstRowFirstColumn="0" w:firstRowLastColumn="0" w:lastRowFirstColumn="0" w:lastRowLastColumn="0"/>
          <w:trHeight w:hRule="exact" w:val="811"/>
        </w:trPr>
        <w:tc>
          <w:tcPr>
            <w:cnfStyle w:val="000010000000" w:firstRow="0" w:lastRow="0" w:firstColumn="0" w:lastColumn="0" w:oddVBand="1" w:evenVBand="0" w:oddHBand="0" w:evenHBand="0" w:firstRowFirstColumn="0" w:firstRowLastColumn="0" w:lastRowFirstColumn="0" w:lastRowLastColumn="0"/>
            <w:tcW w:w="5940" w:type="dxa"/>
          </w:tcPr>
          <w:p w14:paraId="68472CDC" w14:textId="77777777" w:rsidR="00A511B4" w:rsidRPr="00746329" w:rsidRDefault="00A511B4" w:rsidP="001E6389">
            <w:pPr>
              <w:widowControl w:val="0"/>
              <w:rPr>
                <w:sz w:val="24"/>
                <w:szCs w:val="24"/>
              </w:rPr>
            </w:pPr>
            <w:r w:rsidRPr="00746329">
              <w:rPr>
                <w:sz w:val="24"/>
                <w:szCs w:val="24"/>
              </w:rPr>
              <w:t>Anticipated Energy Commission Business Meeting Date</w:t>
            </w:r>
          </w:p>
        </w:tc>
        <w:tc>
          <w:tcPr>
            <w:tcW w:w="2070" w:type="dxa"/>
          </w:tcPr>
          <w:p w14:paraId="656C2C7F" w14:textId="4C1C30D7" w:rsidR="00A511B4" w:rsidRDefault="00240A3D" w:rsidP="001E6389">
            <w:pPr>
              <w:keepNext/>
              <w:keepLines/>
              <w:widowControl w:val="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t>
            </w:r>
            <w:r w:rsidR="00A009E7" w:rsidRPr="005730F6">
              <w:rPr>
                <w:strike/>
                <w:sz w:val="24"/>
                <w:szCs w:val="24"/>
              </w:rPr>
              <w:t>0</w:t>
            </w:r>
            <w:r w:rsidR="00BF50F6" w:rsidRPr="005730F6">
              <w:rPr>
                <w:strike/>
                <w:sz w:val="24"/>
                <w:szCs w:val="24"/>
              </w:rPr>
              <w:t>4</w:t>
            </w:r>
            <w:r w:rsidR="00A009E7" w:rsidRPr="005730F6">
              <w:rPr>
                <w:strike/>
                <w:sz w:val="24"/>
                <w:szCs w:val="24"/>
              </w:rPr>
              <w:t>/</w:t>
            </w:r>
            <w:r w:rsidR="00BF50F6" w:rsidRPr="005730F6">
              <w:rPr>
                <w:strike/>
                <w:sz w:val="24"/>
                <w:szCs w:val="24"/>
              </w:rPr>
              <w:t>12</w:t>
            </w:r>
            <w:r w:rsidR="00A009E7" w:rsidRPr="005730F6">
              <w:rPr>
                <w:strike/>
                <w:sz w:val="24"/>
                <w:szCs w:val="24"/>
              </w:rPr>
              <w:t>/2023</w:t>
            </w:r>
            <w:r>
              <w:rPr>
                <w:sz w:val="24"/>
                <w:szCs w:val="24"/>
              </w:rPr>
              <w:t>]</w:t>
            </w:r>
          </w:p>
          <w:p w14:paraId="0D90D149" w14:textId="460F5F56" w:rsidR="00EE6DDA" w:rsidRPr="00240A3D" w:rsidRDefault="00EE6DDA" w:rsidP="001E6389">
            <w:pPr>
              <w:keepNext/>
              <w:keepLines/>
              <w:widowControl w:val="0"/>
              <w:cnfStyle w:val="000000100000" w:firstRow="0" w:lastRow="0" w:firstColumn="0" w:lastColumn="0" w:oddVBand="0" w:evenVBand="0" w:oddHBand="1" w:evenHBand="0" w:firstRowFirstColumn="0" w:firstRowLastColumn="0" w:lastRowFirstColumn="0" w:lastRowLastColumn="0"/>
              <w:rPr>
                <w:b/>
                <w:bCs/>
                <w:sz w:val="24"/>
                <w:szCs w:val="24"/>
                <w:u w:val="single"/>
              </w:rPr>
            </w:pPr>
            <w:r w:rsidRPr="00240A3D">
              <w:rPr>
                <w:b/>
                <w:bCs/>
                <w:sz w:val="24"/>
                <w:szCs w:val="24"/>
                <w:u w:val="single"/>
              </w:rPr>
              <w:t>05/10/2023</w:t>
            </w:r>
          </w:p>
        </w:tc>
        <w:tc>
          <w:tcPr>
            <w:cnfStyle w:val="000010000000" w:firstRow="0" w:lastRow="0" w:firstColumn="0" w:lastColumn="0" w:oddVBand="1" w:evenVBand="0" w:oddHBand="0" w:evenHBand="0" w:firstRowFirstColumn="0" w:firstRowLastColumn="0" w:lastRowFirstColumn="0" w:lastRowLastColumn="0"/>
            <w:tcW w:w="1800" w:type="dxa"/>
          </w:tcPr>
          <w:p w14:paraId="07B99D70" w14:textId="77777777" w:rsidR="00A511B4" w:rsidRPr="00746329" w:rsidRDefault="00A511B4" w:rsidP="001E6389">
            <w:pPr>
              <w:keepNext/>
              <w:keepLines/>
              <w:widowControl w:val="0"/>
              <w:rPr>
                <w:sz w:val="24"/>
                <w:szCs w:val="24"/>
              </w:rPr>
            </w:pPr>
          </w:p>
        </w:tc>
      </w:tr>
      <w:tr w:rsidR="001E6389" w:rsidRPr="00746329" w14:paraId="778A4170" w14:textId="77777777" w:rsidTr="00240A3D">
        <w:trPr>
          <w:trHeight w:hRule="exact" w:val="811"/>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511B4" w:rsidRPr="00746329" w:rsidRDefault="00A511B4" w:rsidP="001E6389">
            <w:pPr>
              <w:widowControl w:val="0"/>
              <w:rPr>
                <w:sz w:val="24"/>
                <w:szCs w:val="24"/>
              </w:rPr>
            </w:pPr>
            <w:r w:rsidRPr="00746329">
              <w:rPr>
                <w:sz w:val="24"/>
                <w:szCs w:val="24"/>
              </w:rPr>
              <w:t>Anticipated Agreement Start Date</w:t>
            </w:r>
          </w:p>
        </w:tc>
        <w:tc>
          <w:tcPr>
            <w:tcW w:w="2070" w:type="dxa"/>
          </w:tcPr>
          <w:p w14:paraId="228E60B6" w14:textId="0B0A0536" w:rsidR="00A511B4" w:rsidRDefault="00240A3D" w:rsidP="001E6389">
            <w:pPr>
              <w:keepNext/>
              <w:keepLines/>
              <w:widowControl w:val="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r w:rsidR="00A009E7" w:rsidRPr="005730F6">
              <w:rPr>
                <w:strike/>
                <w:sz w:val="24"/>
                <w:szCs w:val="24"/>
              </w:rPr>
              <w:t>0</w:t>
            </w:r>
            <w:r w:rsidR="00BF50F6" w:rsidRPr="005730F6">
              <w:rPr>
                <w:strike/>
                <w:sz w:val="24"/>
                <w:szCs w:val="24"/>
              </w:rPr>
              <w:t>5</w:t>
            </w:r>
            <w:r w:rsidR="00A009E7" w:rsidRPr="005730F6">
              <w:rPr>
                <w:strike/>
                <w:sz w:val="24"/>
                <w:szCs w:val="24"/>
              </w:rPr>
              <w:t>/</w:t>
            </w:r>
            <w:r w:rsidR="004A54D7" w:rsidRPr="005730F6">
              <w:rPr>
                <w:strike/>
                <w:sz w:val="24"/>
                <w:szCs w:val="24"/>
              </w:rPr>
              <w:t>0</w:t>
            </w:r>
            <w:r w:rsidR="00A009E7" w:rsidRPr="005730F6">
              <w:rPr>
                <w:strike/>
                <w:sz w:val="24"/>
                <w:szCs w:val="24"/>
              </w:rPr>
              <w:t>1/2023</w:t>
            </w:r>
            <w:r>
              <w:rPr>
                <w:sz w:val="24"/>
                <w:szCs w:val="24"/>
              </w:rPr>
              <w:t>]</w:t>
            </w:r>
          </w:p>
          <w:p w14:paraId="0FBD4A51" w14:textId="0599477F" w:rsidR="00240A3D" w:rsidRPr="00240A3D" w:rsidRDefault="00240A3D" w:rsidP="001E6389">
            <w:pPr>
              <w:keepNext/>
              <w:keepLines/>
              <w:widowControl w:val="0"/>
              <w:cnfStyle w:val="000000000000" w:firstRow="0" w:lastRow="0" w:firstColumn="0" w:lastColumn="0" w:oddVBand="0" w:evenVBand="0" w:oddHBand="0" w:evenHBand="0" w:firstRowFirstColumn="0" w:firstRowLastColumn="0" w:lastRowFirstColumn="0" w:lastRowLastColumn="0"/>
              <w:rPr>
                <w:b/>
                <w:bCs/>
                <w:sz w:val="24"/>
                <w:szCs w:val="24"/>
                <w:u w:val="single"/>
              </w:rPr>
            </w:pPr>
            <w:r w:rsidRPr="00240A3D">
              <w:rPr>
                <w:b/>
                <w:bCs/>
                <w:sz w:val="24"/>
                <w:szCs w:val="24"/>
                <w:u w:val="single"/>
              </w:rPr>
              <w:t>06/01/2023</w:t>
            </w:r>
          </w:p>
        </w:tc>
        <w:tc>
          <w:tcPr>
            <w:cnfStyle w:val="000010000000" w:firstRow="0" w:lastRow="0" w:firstColumn="0" w:lastColumn="0" w:oddVBand="1" w:evenVBand="0" w:oddHBand="0" w:evenHBand="0" w:firstRowFirstColumn="0" w:firstRowLastColumn="0" w:lastRowFirstColumn="0" w:lastRowLastColumn="0"/>
            <w:tcW w:w="1800" w:type="dxa"/>
          </w:tcPr>
          <w:p w14:paraId="6BD8CF01" w14:textId="77777777" w:rsidR="00A511B4" w:rsidRPr="00746329" w:rsidRDefault="00A511B4" w:rsidP="001E6389">
            <w:pPr>
              <w:keepNext/>
              <w:keepLines/>
              <w:widowControl w:val="0"/>
              <w:rPr>
                <w:sz w:val="24"/>
                <w:szCs w:val="24"/>
              </w:rPr>
            </w:pPr>
          </w:p>
        </w:tc>
      </w:tr>
      <w:tr w:rsidR="001E6389" w:rsidRPr="00746329" w14:paraId="10349A5B" w14:textId="77777777" w:rsidTr="00916D1B">
        <w:trPr>
          <w:cnfStyle w:val="000000100000" w:firstRow="0" w:lastRow="0" w:firstColumn="0" w:lastColumn="0" w:oddVBand="0" w:evenVBand="0" w:oddHBand="1" w:evenHBand="0" w:firstRowFirstColumn="0" w:firstRowLastColumn="0" w:lastRowFirstColumn="0" w:lastRowLastColumn="0"/>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511B4" w:rsidRPr="00746329" w:rsidRDefault="00A511B4" w:rsidP="001E6389">
            <w:pPr>
              <w:widowControl w:val="0"/>
              <w:rPr>
                <w:sz w:val="24"/>
                <w:szCs w:val="24"/>
              </w:rPr>
            </w:pPr>
            <w:r w:rsidRPr="00746329">
              <w:rPr>
                <w:sz w:val="24"/>
                <w:szCs w:val="24"/>
              </w:rPr>
              <w:t xml:space="preserve">Anticipated Agreement End Date </w:t>
            </w:r>
          </w:p>
        </w:tc>
        <w:tc>
          <w:tcPr>
            <w:tcW w:w="2070" w:type="dxa"/>
          </w:tcPr>
          <w:p w14:paraId="49359BE0" w14:textId="68876A34" w:rsidR="00A511B4" w:rsidRPr="00746329" w:rsidRDefault="00A009E7" w:rsidP="001E6389">
            <w:pPr>
              <w:keepNext/>
              <w:keepLines/>
              <w:widowControl w:val="0"/>
              <w:cnfStyle w:val="000000100000" w:firstRow="0" w:lastRow="0" w:firstColumn="0" w:lastColumn="0" w:oddVBand="0" w:evenVBand="0" w:oddHBand="1" w:evenHBand="0" w:firstRowFirstColumn="0" w:firstRowLastColumn="0" w:lastRowFirstColumn="0" w:lastRowLastColumn="0"/>
              <w:rPr>
                <w:sz w:val="24"/>
                <w:szCs w:val="24"/>
              </w:rPr>
            </w:pPr>
            <w:r w:rsidRPr="00746329">
              <w:rPr>
                <w:sz w:val="24"/>
                <w:szCs w:val="24"/>
              </w:rPr>
              <w:t>03/31/2027</w:t>
            </w:r>
          </w:p>
        </w:tc>
        <w:tc>
          <w:tcPr>
            <w:cnfStyle w:val="000010000000" w:firstRow="0" w:lastRow="0" w:firstColumn="0" w:lastColumn="0" w:oddVBand="1" w:evenVBand="0" w:oddHBand="0" w:evenHBand="0" w:firstRowFirstColumn="0" w:firstRowLastColumn="0" w:lastRowFirstColumn="0" w:lastRowLastColumn="0"/>
            <w:tcW w:w="1800" w:type="dxa"/>
          </w:tcPr>
          <w:p w14:paraId="28A9ABE8" w14:textId="77777777" w:rsidR="00A511B4" w:rsidRPr="00746329" w:rsidRDefault="00A511B4" w:rsidP="001E6389">
            <w:pPr>
              <w:keepNext/>
              <w:keepLines/>
              <w:widowControl w:val="0"/>
              <w:rPr>
                <w:sz w:val="24"/>
                <w:szCs w:val="24"/>
              </w:rPr>
            </w:pPr>
          </w:p>
        </w:tc>
      </w:tr>
    </w:tbl>
    <w:p w14:paraId="4D125BF1" w14:textId="77777777" w:rsidR="003F6147" w:rsidRPr="001E6389" w:rsidRDefault="003F6147" w:rsidP="001E6389">
      <w:pPr>
        <w:spacing w:after="0"/>
      </w:pPr>
    </w:p>
    <w:p w14:paraId="545DFFF2" w14:textId="77777777" w:rsidR="003F6147" w:rsidRPr="001E6389" w:rsidRDefault="003F6147" w:rsidP="001E6389">
      <w:pPr>
        <w:pStyle w:val="Heading2"/>
        <w:numPr>
          <w:ilvl w:val="0"/>
          <w:numId w:val="60"/>
        </w:numPr>
      </w:pPr>
      <w:bookmarkStart w:id="30" w:name="_Toc458602326"/>
      <w:bookmarkStart w:id="31" w:name="_Toc87335017"/>
      <w:r w:rsidRPr="001E6389">
        <w:t>Notice of Pre-Application Workshop</w:t>
      </w:r>
      <w:bookmarkEnd w:id="30"/>
      <w:bookmarkEnd w:id="31"/>
    </w:p>
    <w:p w14:paraId="3530C71F" w14:textId="37B1175D" w:rsidR="003F6147" w:rsidRPr="00D87F6E" w:rsidRDefault="003F6147" w:rsidP="00D87F6E">
      <w:pPr>
        <w:rPr>
          <w:sz w:val="24"/>
          <w:szCs w:val="22"/>
        </w:rPr>
      </w:pPr>
      <w:r w:rsidRPr="00D87F6E">
        <w:rPr>
          <w:sz w:val="24"/>
          <w:szCs w:val="22"/>
        </w:rPr>
        <w:t xml:space="preserve">CEC staff will hold one Pre-Application Workshop to discuss the solicitation with potential applicants. Participation is optional but encouraged.  </w:t>
      </w:r>
      <w:r w:rsidR="00137D9C" w:rsidRPr="00D87F6E">
        <w:rPr>
          <w:sz w:val="24"/>
          <w:szCs w:val="22"/>
        </w:rPr>
        <w:t xml:space="preserve">The Pre-Application Workshop will be held remotely. </w:t>
      </w:r>
      <w:r w:rsidRPr="00D87F6E">
        <w:rPr>
          <w:sz w:val="24"/>
          <w:szCs w:val="22"/>
        </w:rPr>
        <w:t>Applicants may attend the workshop via the internet (</w:t>
      </w:r>
      <w:r w:rsidR="00636897" w:rsidRPr="00D87F6E">
        <w:rPr>
          <w:sz w:val="24"/>
          <w:szCs w:val="22"/>
        </w:rPr>
        <w:t>Zoom</w:t>
      </w:r>
      <w:r w:rsidRPr="00D87F6E">
        <w:rPr>
          <w:sz w:val="24"/>
          <w:szCs w:val="22"/>
        </w:rPr>
        <w:t>, see instructions below), or via conference call on the date and at the time and location listed below.  Please refer to the CEC's website at www.energy.ca.gov/contracts/index.html to confirm the date and time.</w:t>
      </w:r>
    </w:p>
    <w:p w14:paraId="54073107" w14:textId="77777777" w:rsidR="00624855" w:rsidRPr="00D87F6E" w:rsidRDefault="00624855" w:rsidP="00D87F6E">
      <w:pPr>
        <w:spacing w:after="0"/>
        <w:rPr>
          <w:b/>
          <w:sz w:val="24"/>
          <w:szCs w:val="22"/>
        </w:rPr>
      </w:pPr>
    </w:p>
    <w:p w14:paraId="2B53D2CB" w14:textId="22E93F11" w:rsidR="003F6147" w:rsidRPr="00D87F6E" w:rsidRDefault="003F6147" w:rsidP="00D87F6E">
      <w:pPr>
        <w:spacing w:after="0"/>
        <w:rPr>
          <w:b/>
          <w:sz w:val="24"/>
          <w:szCs w:val="22"/>
        </w:rPr>
      </w:pPr>
      <w:r w:rsidRPr="00D87F6E">
        <w:rPr>
          <w:b/>
          <w:sz w:val="24"/>
          <w:szCs w:val="22"/>
        </w:rPr>
        <w:t xml:space="preserve">Date and time: </w:t>
      </w:r>
      <w:r w:rsidR="00986586">
        <w:rPr>
          <w:sz w:val="24"/>
          <w:szCs w:val="22"/>
        </w:rPr>
        <w:t>September</w:t>
      </w:r>
      <w:r w:rsidR="00273080" w:rsidRPr="00D87F6E">
        <w:rPr>
          <w:sz w:val="24"/>
          <w:szCs w:val="22"/>
        </w:rPr>
        <w:t xml:space="preserve"> </w:t>
      </w:r>
      <w:r w:rsidR="00986586">
        <w:rPr>
          <w:sz w:val="24"/>
          <w:szCs w:val="22"/>
        </w:rPr>
        <w:t>1</w:t>
      </w:r>
      <w:r w:rsidR="00273080" w:rsidRPr="00D87F6E">
        <w:rPr>
          <w:sz w:val="24"/>
          <w:szCs w:val="22"/>
        </w:rPr>
        <w:t>, 2022, at 10:00 a.m.</w:t>
      </w:r>
    </w:p>
    <w:p w14:paraId="7822D6A5" w14:textId="77777777" w:rsidR="003F6147" w:rsidRPr="00D87F6E" w:rsidRDefault="003F6147" w:rsidP="00D87F6E">
      <w:pPr>
        <w:spacing w:after="0"/>
        <w:rPr>
          <w:b/>
          <w:sz w:val="24"/>
          <w:szCs w:val="22"/>
          <w:u w:val="single"/>
        </w:rPr>
      </w:pPr>
    </w:p>
    <w:p w14:paraId="6B916C61" w14:textId="409312EC" w:rsidR="003F6147" w:rsidRPr="00D87F6E" w:rsidRDefault="00AD7BD9" w:rsidP="00D87F6E">
      <w:pPr>
        <w:tabs>
          <w:tab w:val="left" w:pos="1080"/>
        </w:tabs>
        <w:rPr>
          <w:b/>
          <w:sz w:val="24"/>
          <w:szCs w:val="22"/>
        </w:rPr>
      </w:pPr>
      <w:r w:rsidRPr="00D87F6E">
        <w:rPr>
          <w:b/>
          <w:sz w:val="24"/>
          <w:szCs w:val="22"/>
        </w:rPr>
        <w:t xml:space="preserve">Zoom </w:t>
      </w:r>
      <w:r w:rsidR="003F6147" w:rsidRPr="00D87F6E">
        <w:rPr>
          <w:b/>
          <w:sz w:val="24"/>
          <w:szCs w:val="22"/>
        </w:rPr>
        <w:t>Instructions:</w:t>
      </w:r>
    </w:p>
    <w:p w14:paraId="44F7A991" w14:textId="5E07FB2D" w:rsidR="003F6147" w:rsidRPr="00D87F6E" w:rsidRDefault="003F6147" w:rsidP="00D87F6E">
      <w:pPr>
        <w:tabs>
          <w:tab w:val="left" w:pos="810"/>
        </w:tabs>
        <w:rPr>
          <w:sz w:val="24"/>
          <w:szCs w:val="22"/>
        </w:rPr>
      </w:pPr>
      <w:r w:rsidRPr="00D87F6E">
        <w:rPr>
          <w:sz w:val="24"/>
          <w:szCs w:val="22"/>
        </w:rPr>
        <w:t xml:space="preserve">To join the </w:t>
      </w:r>
      <w:r w:rsidR="00680379" w:rsidRPr="00D87F6E">
        <w:rPr>
          <w:sz w:val="24"/>
          <w:szCs w:val="22"/>
        </w:rPr>
        <w:t>Zoom</w:t>
      </w:r>
      <w:r w:rsidRPr="00D87F6E">
        <w:rPr>
          <w:sz w:val="24"/>
          <w:szCs w:val="22"/>
        </w:rPr>
        <w:t xml:space="preserve"> meeting, go to </w:t>
      </w:r>
      <w:r w:rsidR="00AF4DB6" w:rsidRPr="00D87F6E">
        <w:rPr>
          <w:sz w:val="24"/>
          <w:szCs w:val="22"/>
        </w:rPr>
        <w:t>https://zoom.us/join</w:t>
      </w:r>
      <w:r w:rsidRPr="00D87F6E">
        <w:rPr>
          <w:sz w:val="24"/>
          <w:szCs w:val="22"/>
        </w:rPr>
        <w:t xml:space="preserve">and enter the </w:t>
      </w:r>
      <w:r w:rsidR="00ED584A" w:rsidRPr="00D87F6E">
        <w:rPr>
          <w:sz w:val="24"/>
          <w:szCs w:val="22"/>
        </w:rPr>
        <w:t>M</w:t>
      </w:r>
      <w:r w:rsidRPr="00D87F6E">
        <w:rPr>
          <w:sz w:val="24"/>
          <w:szCs w:val="22"/>
        </w:rPr>
        <w:t xml:space="preserve">eeting </w:t>
      </w:r>
      <w:r w:rsidR="0060490D" w:rsidRPr="00D87F6E">
        <w:rPr>
          <w:sz w:val="24"/>
          <w:szCs w:val="22"/>
        </w:rPr>
        <w:t xml:space="preserve">ID </w:t>
      </w:r>
      <w:r w:rsidRPr="00D87F6E">
        <w:rPr>
          <w:sz w:val="24"/>
          <w:szCs w:val="22"/>
        </w:rPr>
        <w:t>below</w:t>
      </w:r>
      <w:r w:rsidR="007F3203" w:rsidRPr="00D87F6E">
        <w:rPr>
          <w:sz w:val="24"/>
          <w:szCs w:val="22"/>
        </w:rPr>
        <w:t xml:space="preserve"> and</w:t>
      </w:r>
      <w:r w:rsidR="00B02478" w:rsidRPr="00D87F6E">
        <w:rPr>
          <w:sz w:val="24"/>
          <w:szCs w:val="22"/>
        </w:rPr>
        <w:t xml:space="preserve"> select “join from your browser.”</w:t>
      </w:r>
      <w:r w:rsidR="007F3203" w:rsidRPr="00D87F6E">
        <w:rPr>
          <w:sz w:val="24"/>
          <w:szCs w:val="22"/>
        </w:rPr>
        <w:t xml:space="preserve"> </w:t>
      </w:r>
      <w:r w:rsidR="00B02478" w:rsidRPr="00D87F6E">
        <w:rPr>
          <w:sz w:val="24"/>
          <w:szCs w:val="22"/>
        </w:rPr>
        <w:t xml:space="preserve">Participants will then </w:t>
      </w:r>
      <w:r w:rsidR="00891FAB" w:rsidRPr="00D87F6E">
        <w:rPr>
          <w:sz w:val="24"/>
          <w:szCs w:val="22"/>
        </w:rPr>
        <w:t>e</w:t>
      </w:r>
      <w:r w:rsidR="00084500" w:rsidRPr="00D87F6E">
        <w:rPr>
          <w:sz w:val="24"/>
          <w:szCs w:val="22"/>
        </w:rPr>
        <w:t xml:space="preserve">nter the meeting password </w:t>
      </w:r>
      <w:r w:rsidR="00F801F8" w:rsidRPr="00D87F6E">
        <w:rPr>
          <w:sz w:val="24"/>
          <w:szCs w:val="22"/>
        </w:rPr>
        <w:t xml:space="preserve">listed below </w:t>
      </w:r>
      <w:r w:rsidR="00084500" w:rsidRPr="00D87F6E">
        <w:rPr>
          <w:sz w:val="24"/>
          <w:szCs w:val="22"/>
        </w:rPr>
        <w:t xml:space="preserve">and </w:t>
      </w:r>
      <w:r w:rsidR="00891FAB" w:rsidRPr="00D87F6E">
        <w:rPr>
          <w:sz w:val="24"/>
          <w:szCs w:val="22"/>
        </w:rPr>
        <w:t xml:space="preserve">their </w:t>
      </w:r>
      <w:r w:rsidR="00084500" w:rsidRPr="00D87F6E">
        <w:rPr>
          <w:sz w:val="24"/>
          <w:szCs w:val="22"/>
        </w:rPr>
        <w:t xml:space="preserve">name. </w:t>
      </w:r>
      <w:r w:rsidR="008E7180" w:rsidRPr="00D87F6E">
        <w:rPr>
          <w:sz w:val="24"/>
          <w:szCs w:val="22"/>
        </w:rPr>
        <w:t>P</w:t>
      </w:r>
      <w:r w:rsidR="00DE090D" w:rsidRPr="00D87F6E">
        <w:rPr>
          <w:sz w:val="24"/>
          <w:szCs w:val="22"/>
        </w:rPr>
        <w:t>articipants will s</w:t>
      </w:r>
      <w:r w:rsidR="00084500" w:rsidRPr="00D87F6E">
        <w:rPr>
          <w:sz w:val="24"/>
          <w:szCs w:val="22"/>
        </w:rPr>
        <w:t>elect the “Join” button</w:t>
      </w:r>
      <w:r w:rsidRPr="00D87F6E">
        <w:rPr>
          <w:sz w:val="24"/>
          <w:szCs w:val="22"/>
        </w:rPr>
        <w:t xml:space="preserve">:  </w:t>
      </w:r>
    </w:p>
    <w:p w14:paraId="6C3101E8" w14:textId="239FB333" w:rsidR="003F6147" w:rsidRPr="00D87F6E" w:rsidRDefault="003F6147" w:rsidP="00D87F6E">
      <w:pPr>
        <w:tabs>
          <w:tab w:val="left" w:pos="900"/>
        </w:tabs>
        <w:spacing w:after="0"/>
        <w:ind w:left="720" w:firstLine="360"/>
        <w:rPr>
          <w:b/>
          <w:bCs/>
          <w:sz w:val="24"/>
          <w:szCs w:val="22"/>
        </w:rPr>
      </w:pPr>
      <w:r w:rsidRPr="00D87F6E">
        <w:rPr>
          <w:b/>
          <w:sz w:val="24"/>
          <w:szCs w:val="22"/>
        </w:rPr>
        <w:t xml:space="preserve">Meeting </w:t>
      </w:r>
      <w:r w:rsidR="0060490D" w:rsidRPr="00D87F6E">
        <w:rPr>
          <w:b/>
          <w:sz w:val="24"/>
          <w:szCs w:val="22"/>
        </w:rPr>
        <w:t>ID</w:t>
      </w:r>
      <w:r w:rsidRPr="00D87F6E">
        <w:rPr>
          <w:b/>
          <w:sz w:val="24"/>
          <w:szCs w:val="22"/>
        </w:rPr>
        <w:t>:</w:t>
      </w:r>
      <w:r w:rsidRPr="00D87F6E">
        <w:rPr>
          <w:sz w:val="24"/>
          <w:szCs w:val="22"/>
        </w:rPr>
        <w:t xml:space="preserve"> </w:t>
      </w:r>
      <w:r w:rsidR="00E060CA" w:rsidRPr="00D87F6E">
        <w:rPr>
          <w:sz w:val="24"/>
          <w:szCs w:val="22"/>
        </w:rPr>
        <w:t xml:space="preserve">930 3629 6440 </w:t>
      </w:r>
    </w:p>
    <w:p w14:paraId="2F230024" w14:textId="0781AC46" w:rsidR="003F6147" w:rsidRPr="00D87F6E" w:rsidRDefault="003F6147" w:rsidP="00D87F6E">
      <w:pPr>
        <w:spacing w:after="0"/>
        <w:ind w:left="360" w:firstLine="720"/>
        <w:rPr>
          <w:sz w:val="24"/>
          <w:szCs w:val="22"/>
        </w:rPr>
      </w:pPr>
      <w:r w:rsidRPr="00D87F6E">
        <w:rPr>
          <w:b/>
          <w:sz w:val="24"/>
          <w:szCs w:val="22"/>
        </w:rPr>
        <w:t>Meeting Password:</w:t>
      </w:r>
      <w:r w:rsidRPr="00D87F6E">
        <w:rPr>
          <w:sz w:val="24"/>
          <w:szCs w:val="22"/>
        </w:rPr>
        <w:t xml:space="preserve"> </w:t>
      </w:r>
      <w:proofErr w:type="spellStart"/>
      <w:r w:rsidR="00485711" w:rsidRPr="00D87F6E">
        <w:rPr>
          <w:sz w:val="24"/>
          <w:szCs w:val="22"/>
        </w:rPr>
        <w:t>windenergy</w:t>
      </w:r>
      <w:proofErr w:type="spellEnd"/>
    </w:p>
    <w:p w14:paraId="6CC93D6B" w14:textId="3C9BCFA3" w:rsidR="003F6147" w:rsidRPr="00D87F6E" w:rsidRDefault="003F6147" w:rsidP="00D87F6E">
      <w:pPr>
        <w:tabs>
          <w:tab w:val="left" w:pos="1260"/>
        </w:tabs>
        <w:ind w:left="1800" w:hanging="720"/>
        <w:rPr>
          <w:sz w:val="24"/>
          <w:szCs w:val="22"/>
        </w:rPr>
      </w:pPr>
      <w:r w:rsidRPr="00D87F6E">
        <w:rPr>
          <w:b/>
          <w:sz w:val="24"/>
          <w:szCs w:val="22"/>
        </w:rPr>
        <w:lastRenderedPageBreak/>
        <w:t>Topic:</w:t>
      </w:r>
      <w:r w:rsidRPr="00D87F6E">
        <w:rPr>
          <w:sz w:val="24"/>
          <w:szCs w:val="22"/>
        </w:rPr>
        <w:t xml:space="preserve"> </w:t>
      </w:r>
      <w:r w:rsidR="00273080" w:rsidRPr="00D87F6E">
        <w:rPr>
          <w:sz w:val="24"/>
          <w:szCs w:val="22"/>
        </w:rPr>
        <w:t>Advancing Environmental Monitoring Technologies for Floating Offshore Wind</w:t>
      </w:r>
    </w:p>
    <w:p w14:paraId="1BD019D4" w14:textId="77777777" w:rsidR="003F6147" w:rsidRPr="00D87F6E" w:rsidRDefault="003F6147" w:rsidP="00D87F6E">
      <w:pPr>
        <w:tabs>
          <w:tab w:val="left" w:pos="810"/>
        </w:tabs>
        <w:spacing w:after="0"/>
        <w:rPr>
          <w:b/>
          <w:sz w:val="24"/>
          <w:szCs w:val="22"/>
          <w:u w:val="single"/>
        </w:rPr>
      </w:pPr>
    </w:p>
    <w:p w14:paraId="197B98BC" w14:textId="77777777" w:rsidR="003F6147" w:rsidRPr="00D87F6E" w:rsidRDefault="003F6147" w:rsidP="00D87F6E">
      <w:pPr>
        <w:tabs>
          <w:tab w:val="left" w:pos="1080"/>
        </w:tabs>
        <w:rPr>
          <w:b/>
          <w:sz w:val="24"/>
          <w:szCs w:val="22"/>
        </w:rPr>
      </w:pPr>
      <w:r w:rsidRPr="00D87F6E">
        <w:rPr>
          <w:b/>
          <w:sz w:val="24"/>
          <w:szCs w:val="22"/>
        </w:rPr>
        <w:t>Telephone Access Only:</w:t>
      </w:r>
    </w:p>
    <w:p w14:paraId="0A374FE0" w14:textId="57CE4F4C" w:rsidR="001C398B" w:rsidRPr="00D87F6E" w:rsidRDefault="003F6147" w:rsidP="00D87F6E">
      <w:pPr>
        <w:pStyle w:val="paragraph"/>
        <w:spacing w:before="0" w:beforeAutospacing="0" w:after="0" w:afterAutospacing="0"/>
        <w:textAlignment w:val="baseline"/>
        <w:rPr>
          <w:rFonts w:ascii="Arial" w:hAnsi="Arial" w:cs="Arial"/>
        </w:rPr>
      </w:pPr>
      <w:r w:rsidRPr="00D87F6E">
        <w:rPr>
          <w:rFonts w:ascii="Arial" w:hAnsi="Arial" w:cs="Arial"/>
        </w:rPr>
        <w:t xml:space="preserve">Call </w:t>
      </w:r>
      <w:r w:rsidR="006E5946" w:rsidRPr="00D87F6E">
        <w:rPr>
          <w:rFonts w:ascii="Arial" w:hAnsi="Arial" w:cs="Arial"/>
          <w:b/>
          <w:bCs/>
        </w:rPr>
        <w:t>1-888 475 4499</w:t>
      </w:r>
      <w:r w:rsidR="006E5946" w:rsidRPr="00D87F6E">
        <w:rPr>
          <w:rFonts w:ascii="Arial" w:hAnsi="Arial" w:cs="Arial"/>
        </w:rPr>
        <w:t xml:space="preserve"> (Toll Free) or </w:t>
      </w:r>
      <w:r w:rsidR="006E5946" w:rsidRPr="00D87F6E">
        <w:rPr>
          <w:rFonts w:ascii="Arial" w:hAnsi="Arial" w:cs="Arial"/>
          <w:b/>
          <w:bCs/>
        </w:rPr>
        <w:t>1-877 853 5257</w:t>
      </w:r>
      <w:r w:rsidR="006E5946" w:rsidRPr="00D87F6E">
        <w:rPr>
          <w:rFonts w:ascii="Arial" w:hAnsi="Arial" w:cs="Arial"/>
        </w:rPr>
        <w:t xml:space="preserve"> (Toll Free)</w:t>
      </w:r>
      <w:r w:rsidRPr="00D87F6E">
        <w:rPr>
          <w:rFonts w:ascii="Arial" w:hAnsi="Arial" w:cs="Arial"/>
        </w:rPr>
        <w:t xml:space="preserve">. When prompted, enter the meeting number above. </w:t>
      </w:r>
      <w:r w:rsidR="001C398B" w:rsidRPr="00D87F6E">
        <w:rPr>
          <w:rStyle w:val="normaltextrun"/>
          <w:rFonts w:ascii="Arial" w:hAnsi="Arial" w:cs="Arial"/>
        </w:rPr>
        <w:t>International callers may select a number from the Zoom International Dial-in Number List at: https://energy.zoom.us/u/adjzKUXvoy. To comment, dial *9 to “raise your hand” and *6 to mute/unmute your phone line.</w:t>
      </w:r>
      <w:r w:rsidR="001C398B" w:rsidRPr="00D87F6E">
        <w:rPr>
          <w:rStyle w:val="eop"/>
          <w:rFonts w:ascii="Arial" w:hAnsi="Arial" w:cs="Arial"/>
        </w:rPr>
        <w:t> </w:t>
      </w:r>
    </w:p>
    <w:p w14:paraId="06FFEE0A" w14:textId="77777777" w:rsidR="001C398B" w:rsidRPr="00D87F6E" w:rsidRDefault="001C398B" w:rsidP="00D87F6E">
      <w:pPr>
        <w:pStyle w:val="paragraph"/>
        <w:spacing w:before="0" w:beforeAutospacing="0" w:after="0" w:afterAutospacing="0"/>
        <w:textAlignment w:val="baseline"/>
        <w:rPr>
          <w:rFonts w:ascii="Arial" w:hAnsi="Arial" w:cs="Arial"/>
        </w:rPr>
      </w:pPr>
      <w:r w:rsidRPr="00D87F6E">
        <w:rPr>
          <w:rStyle w:val="eop"/>
          <w:rFonts w:ascii="Arial" w:hAnsi="Arial" w:cs="Arial"/>
        </w:rPr>
        <w:t> </w:t>
      </w:r>
    </w:p>
    <w:p w14:paraId="235BA8D0" w14:textId="77777777" w:rsidR="001C398B" w:rsidRPr="00D87F6E" w:rsidRDefault="001C398B" w:rsidP="00D87F6E">
      <w:pPr>
        <w:pStyle w:val="paragraph"/>
        <w:spacing w:before="0" w:beforeAutospacing="0" w:after="0" w:afterAutospacing="0"/>
        <w:textAlignment w:val="baseline"/>
        <w:rPr>
          <w:rFonts w:ascii="Arial" w:hAnsi="Arial" w:cs="Arial"/>
        </w:rPr>
      </w:pPr>
      <w:r w:rsidRPr="00D87F6E">
        <w:rPr>
          <w:rStyle w:val="normaltextrun"/>
          <w:rFonts w:ascii="Arial" w:hAnsi="Arial" w:cs="Arial"/>
          <w:b/>
          <w:bCs/>
        </w:rPr>
        <w:t>Access by Mobile Device:</w:t>
      </w:r>
      <w:r w:rsidRPr="00D87F6E">
        <w:rPr>
          <w:rStyle w:val="eop"/>
          <w:rFonts w:ascii="Arial" w:hAnsi="Arial" w:cs="Arial"/>
        </w:rPr>
        <w:t> </w:t>
      </w:r>
    </w:p>
    <w:p w14:paraId="0E67E95D" w14:textId="77777777" w:rsidR="001C398B" w:rsidRPr="00D87F6E" w:rsidRDefault="001C398B" w:rsidP="00D87F6E">
      <w:pPr>
        <w:pStyle w:val="paragraph"/>
        <w:spacing w:before="0" w:beforeAutospacing="0" w:after="0" w:afterAutospacing="0"/>
        <w:textAlignment w:val="baseline"/>
        <w:rPr>
          <w:rFonts w:ascii="Arial" w:hAnsi="Arial" w:cs="Arial"/>
        </w:rPr>
      </w:pPr>
      <w:r w:rsidRPr="00D87F6E">
        <w:rPr>
          <w:rStyle w:val="eop"/>
          <w:rFonts w:ascii="Arial" w:hAnsi="Arial" w:cs="Arial"/>
        </w:rPr>
        <w:t> </w:t>
      </w:r>
    </w:p>
    <w:p w14:paraId="4370584C" w14:textId="77777777" w:rsidR="001C398B" w:rsidRPr="00D87F6E" w:rsidRDefault="001C398B" w:rsidP="00D87F6E">
      <w:pPr>
        <w:pStyle w:val="paragraph"/>
        <w:spacing w:before="0" w:beforeAutospacing="0" w:after="0" w:afterAutospacing="0"/>
        <w:textAlignment w:val="baseline"/>
        <w:rPr>
          <w:rFonts w:ascii="Arial" w:hAnsi="Arial" w:cs="Arial"/>
        </w:rPr>
      </w:pPr>
      <w:r w:rsidRPr="00D87F6E">
        <w:rPr>
          <w:rStyle w:val="normaltextrun"/>
          <w:rFonts w:ascii="Arial" w:hAnsi="Arial" w:cs="Arial"/>
        </w:rPr>
        <w:t>Download the application from the Zoom Download Center, https://energy.zoom.us/download.</w:t>
      </w:r>
      <w:r w:rsidRPr="00D87F6E">
        <w:rPr>
          <w:rStyle w:val="eop"/>
          <w:rFonts w:ascii="Arial" w:hAnsi="Arial" w:cs="Arial"/>
        </w:rPr>
        <w:t> </w:t>
      </w:r>
    </w:p>
    <w:p w14:paraId="3390B667" w14:textId="77777777" w:rsidR="003F6147" w:rsidRPr="00D87F6E" w:rsidRDefault="003F6147" w:rsidP="00D87F6E">
      <w:pPr>
        <w:spacing w:after="0"/>
        <w:rPr>
          <w:sz w:val="24"/>
          <w:szCs w:val="22"/>
        </w:rPr>
      </w:pPr>
    </w:p>
    <w:p w14:paraId="51B26D7A" w14:textId="77777777" w:rsidR="003F6147" w:rsidRPr="00D87F6E" w:rsidRDefault="003F6147" w:rsidP="00D87F6E">
      <w:pPr>
        <w:tabs>
          <w:tab w:val="left" w:pos="1080"/>
        </w:tabs>
        <w:rPr>
          <w:b/>
          <w:sz w:val="24"/>
          <w:szCs w:val="22"/>
        </w:rPr>
      </w:pPr>
      <w:r w:rsidRPr="00D87F6E">
        <w:rPr>
          <w:b/>
          <w:sz w:val="24"/>
          <w:szCs w:val="22"/>
        </w:rPr>
        <w:t>Technical Support:</w:t>
      </w:r>
    </w:p>
    <w:p w14:paraId="4635AE9E" w14:textId="2679117E" w:rsidR="003F6147" w:rsidRPr="00D87F6E" w:rsidRDefault="003F6147" w:rsidP="00D87F6E">
      <w:pPr>
        <w:numPr>
          <w:ilvl w:val="0"/>
          <w:numId w:val="55"/>
        </w:numPr>
        <w:tabs>
          <w:tab w:val="left" w:pos="810"/>
        </w:tabs>
        <w:spacing w:after="0"/>
        <w:ind w:left="810" w:hanging="450"/>
        <w:rPr>
          <w:sz w:val="24"/>
          <w:szCs w:val="22"/>
        </w:rPr>
      </w:pPr>
      <w:r w:rsidRPr="00D87F6E">
        <w:rPr>
          <w:sz w:val="24"/>
          <w:szCs w:val="22"/>
        </w:rPr>
        <w:t xml:space="preserve">For assistance with problems or questions about joining or attending the meeting, please call </w:t>
      </w:r>
      <w:r w:rsidR="002D548B" w:rsidRPr="00D87F6E">
        <w:rPr>
          <w:sz w:val="24"/>
          <w:szCs w:val="22"/>
        </w:rPr>
        <w:t xml:space="preserve">Zoom </w:t>
      </w:r>
      <w:r w:rsidRPr="00D87F6E">
        <w:rPr>
          <w:sz w:val="24"/>
          <w:szCs w:val="22"/>
        </w:rPr>
        <w:t xml:space="preserve">Technical Support at </w:t>
      </w:r>
      <w:r w:rsidR="00343A6C" w:rsidRPr="00D87F6E">
        <w:rPr>
          <w:b/>
          <w:sz w:val="24"/>
          <w:szCs w:val="22"/>
        </w:rPr>
        <w:t>1-888-799-9666 ext</w:t>
      </w:r>
      <w:r w:rsidR="009A07CF" w:rsidRPr="00D87F6E">
        <w:rPr>
          <w:b/>
          <w:sz w:val="24"/>
          <w:szCs w:val="22"/>
        </w:rPr>
        <w:t xml:space="preserve">. </w:t>
      </w:r>
      <w:r w:rsidR="00CF60B7" w:rsidRPr="00D87F6E">
        <w:rPr>
          <w:b/>
          <w:sz w:val="24"/>
          <w:szCs w:val="22"/>
        </w:rPr>
        <w:t>2.</w:t>
      </w:r>
      <w:r w:rsidRPr="00D87F6E">
        <w:rPr>
          <w:sz w:val="24"/>
          <w:szCs w:val="22"/>
        </w:rPr>
        <w:t xml:space="preserve">  You may also contact </w:t>
      </w:r>
      <w:r w:rsidR="00712C64" w:rsidRPr="00D87F6E">
        <w:rPr>
          <w:sz w:val="24"/>
          <w:szCs w:val="22"/>
        </w:rPr>
        <w:t>the CEC’s Public Advisor’s Office at</w:t>
      </w:r>
      <w:r w:rsidR="00AB6695">
        <w:rPr>
          <w:sz w:val="24"/>
          <w:szCs w:val="22"/>
        </w:rPr>
        <w:t>:</w:t>
      </w:r>
      <w:r w:rsidR="00712C64" w:rsidRPr="00D87F6E">
        <w:rPr>
          <w:sz w:val="24"/>
          <w:szCs w:val="22"/>
        </w:rPr>
        <w:t xml:space="preserve"> publicadvisor@energy.ca.gov, or 800-822-622</w:t>
      </w:r>
      <w:r w:rsidR="0043460E" w:rsidRPr="00D87F6E">
        <w:rPr>
          <w:sz w:val="24"/>
          <w:szCs w:val="22"/>
        </w:rPr>
        <w:t>8</w:t>
      </w:r>
      <w:r w:rsidRPr="00D87F6E">
        <w:rPr>
          <w:sz w:val="24"/>
          <w:szCs w:val="22"/>
        </w:rPr>
        <w:t>.</w:t>
      </w:r>
    </w:p>
    <w:p w14:paraId="79EBFD34" w14:textId="2A2824C2" w:rsidR="003F6147" w:rsidRPr="00B41995" w:rsidRDefault="003F6147" w:rsidP="00B41995">
      <w:pPr>
        <w:numPr>
          <w:ilvl w:val="0"/>
          <w:numId w:val="55"/>
        </w:numPr>
        <w:tabs>
          <w:tab w:val="left" w:pos="810"/>
        </w:tabs>
        <w:spacing w:after="0"/>
        <w:ind w:left="810" w:hanging="450"/>
        <w:rPr>
          <w:sz w:val="24"/>
          <w:szCs w:val="22"/>
        </w:rPr>
      </w:pPr>
      <w:r w:rsidRPr="00B41995">
        <w:rPr>
          <w:sz w:val="24"/>
          <w:szCs w:val="22"/>
        </w:rPr>
        <w:t>System Requirements: To determine whether your computer is compatible, visit:</w:t>
      </w:r>
      <w:r w:rsidR="00B41995" w:rsidRPr="00B41995">
        <w:rPr>
          <w:sz w:val="24"/>
          <w:szCs w:val="22"/>
        </w:rPr>
        <w:br/>
      </w:r>
      <w:r w:rsidR="002275CB" w:rsidRPr="00B41995">
        <w:rPr>
          <w:sz w:val="24"/>
          <w:szCs w:val="22"/>
        </w:rPr>
        <w:t>https://support.zoom.us/hc/en-us/articles/201362023-System-requirements-for-Windows-macOS-and-Linux</w:t>
      </w:r>
      <w:r w:rsidRPr="00B41995">
        <w:rPr>
          <w:sz w:val="24"/>
          <w:szCs w:val="22"/>
        </w:rPr>
        <w:t>.</w:t>
      </w:r>
    </w:p>
    <w:p w14:paraId="2487F463" w14:textId="26DB70AB" w:rsidR="003F6147" w:rsidRPr="00D87F6E" w:rsidRDefault="003F6147" w:rsidP="00D87F6E">
      <w:pPr>
        <w:numPr>
          <w:ilvl w:val="0"/>
          <w:numId w:val="55"/>
        </w:numPr>
        <w:tabs>
          <w:tab w:val="left" w:pos="810"/>
        </w:tabs>
        <w:spacing w:after="0"/>
        <w:ind w:left="810" w:hanging="450"/>
        <w:rPr>
          <w:b/>
          <w:sz w:val="24"/>
          <w:szCs w:val="22"/>
          <w:u w:val="single"/>
        </w:rPr>
      </w:pPr>
      <w:r w:rsidRPr="00D87F6E">
        <w:rPr>
          <w:sz w:val="24"/>
          <w:szCs w:val="22"/>
        </w:rPr>
        <w:t>If you have a disability and require assistance to participate, please Erica Rodriguez</w:t>
      </w:r>
      <w:r w:rsidRPr="00D87F6E" w:rsidDel="00205C49">
        <w:rPr>
          <w:sz w:val="24"/>
          <w:szCs w:val="22"/>
        </w:rPr>
        <w:t xml:space="preserve"> </w:t>
      </w:r>
      <w:r w:rsidRPr="00D87F6E">
        <w:rPr>
          <w:sz w:val="24"/>
          <w:szCs w:val="22"/>
        </w:rPr>
        <w:t xml:space="preserve">by e-mail at Erica.Rodriguez@energy.ca.gov or (916) 654-4314 at least five days in advance. </w:t>
      </w:r>
    </w:p>
    <w:p w14:paraId="0EB72FEB" w14:textId="77777777" w:rsidR="00B703F3" w:rsidRPr="00D87F6E" w:rsidRDefault="00B703F3" w:rsidP="00D87F6E">
      <w:pPr>
        <w:tabs>
          <w:tab w:val="left" w:pos="810"/>
        </w:tabs>
        <w:spacing w:after="0"/>
        <w:ind w:left="810"/>
        <w:rPr>
          <w:b/>
          <w:sz w:val="24"/>
          <w:szCs w:val="22"/>
          <w:u w:val="single"/>
        </w:rPr>
      </w:pPr>
    </w:p>
    <w:p w14:paraId="24B5F575" w14:textId="77777777" w:rsidR="003F6147" w:rsidRPr="00756BAC" w:rsidRDefault="003F6147" w:rsidP="003E665A">
      <w:pPr>
        <w:pStyle w:val="Heading2"/>
        <w:numPr>
          <w:ilvl w:val="0"/>
          <w:numId w:val="60"/>
        </w:numPr>
      </w:pPr>
      <w:bookmarkStart w:id="32" w:name="_Toc458602327"/>
      <w:bookmarkStart w:id="33" w:name="_Toc87335018"/>
      <w:bookmarkStart w:id="34" w:name="_Toc336443625"/>
      <w:bookmarkStart w:id="35" w:name="_Toc366671181"/>
      <w:bookmarkStart w:id="36" w:name="_Toc219275088"/>
      <w:r w:rsidRPr="00756BAC">
        <w:t>Questions</w:t>
      </w:r>
      <w:bookmarkEnd w:id="32"/>
      <w:bookmarkEnd w:id="33"/>
    </w:p>
    <w:p w14:paraId="73964DFC" w14:textId="77777777" w:rsidR="003F6147" w:rsidRPr="00DF26FE" w:rsidRDefault="003F6147" w:rsidP="00E53DDF">
      <w:pPr>
        <w:rPr>
          <w:sz w:val="24"/>
          <w:szCs w:val="22"/>
        </w:rPr>
      </w:pPr>
      <w:r w:rsidRPr="00DF26FE">
        <w:rPr>
          <w:sz w:val="24"/>
          <w:szCs w:val="22"/>
        </w:rPr>
        <w:t>During the solicitation process, direct questions to the Commission Agreement Officer listed below:</w:t>
      </w:r>
    </w:p>
    <w:p w14:paraId="683ABD7F" w14:textId="147794EC" w:rsidR="003F6147" w:rsidRPr="00DF26FE" w:rsidRDefault="003756EC" w:rsidP="003F6147">
      <w:pPr>
        <w:contextualSpacing/>
        <w:jc w:val="center"/>
        <w:rPr>
          <w:sz w:val="24"/>
          <w:szCs w:val="22"/>
        </w:rPr>
      </w:pPr>
      <w:r w:rsidRPr="00DF26FE">
        <w:rPr>
          <w:sz w:val="24"/>
          <w:szCs w:val="22"/>
        </w:rPr>
        <w:t>Phil Dyer</w:t>
      </w:r>
      <w:r w:rsidR="003F6147" w:rsidRPr="00DF26FE">
        <w:rPr>
          <w:sz w:val="24"/>
          <w:szCs w:val="22"/>
        </w:rPr>
        <w:t>, Commission Agreement Officer</w:t>
      </w:r>
    </w:p>
    <w:p w14:paraId="3084A234" w14:textId="77777777" w:rsidR="003F6147" w:rsidRPr="00DF26FE" w:rsidRDefault="003F6147" w:rsidP="003F6147">
      <w:pPr>
        <w:contextualSpacing/>
        <w:jc w:val="center"/>
        <w:rPr>
          <w:sz w:val="24"/>
          <w:szCs w:val="22"/>
        </w:rPr>
      </w:pPr>
      <w:r w:rsidRPr="00DF26FE">
        <w:rPr>
          <w:sz w:val="24"/>
          <w:szCs w:val="22"/>
        </w:rPr>
        <w:t>California Energy Commission</w:t>
      </w:r>
    </w:p>
    <w:p w14:paraId="6B4F8266" w14:textId="320AC8DF" w:rsidR="003F6147" w:rsidRPr="00DF26FE" w:rsidRDefault="00B06231" w:rsidP="003F6147">
      <w:pPr>
        <w:contextualSpacing/>
        <w:jc w:val="center"/>
        <w:rPr>
          <w:sz w:val="24"/>
          <w:szCs w:val="22"/>
        </w:rPr>
      </w:pPr>
      <w:r w:rsidRPr="00DF26FE">
        <w:rPr>
          <w:sz w:val="24"/>
          <w:szCs w:val="22"/>
        </w:rPr>
        <w:t>715 P</w:t>
      </w:r>
      <w:r w:rsidR="003F6147" w:rsidRPr="00DF26FE">
        <w:rPr>
          <w:sz w:val="24"/>
          <w:szCs w:val="22"/>
        </w:rPr>
        <w:t>, MS-1</w:t>
      </w:r>
    </w:p>
    <w:p w14:paraId="644A7744" w14:textId="63DD6513" w:rsidR="003F6147" w:rsidRPr="00DF26FE" w:rsidRDefault="003F6147" w:rsidP="003F6147">
      <w:pPr>
        <w:contextualSpacing/>
        <w:jc w:val="center"/>
        <w:rPr>
          <w:sz w:val="24"/>
          <w:szCs w:val="22"/>
        </w:rPr>
      </w:pPr>
      <w:r w:rsidRPr="00DF26FE">
        <w:rPr>
          <w:sz w:val="24"/>
          <w:szCs w:val="22"/>
        </w:rPr>
        <w:t>Sacramento, California</w:t>
      </w:r>
      <w:r w:rsidR="00624855" w:rsidRPr="00DF26FE">
        <w:rPr>
          <w:sz w:val="24"/>
          <w:szCs w:val="22"/>
        </w:rPr>
        <w:t>,</w:t>
      </w:r>
      <w:r w:rsidRPr="00DF26FE">
        <w:rPr>
          <w:sz w:val="24"/>
          <w:szCs w:val="22"/>
        </w:rPr>
        <w:t xml:space="preserve"> 95814</w:t>
      </w:r>
    </w:p>
    <w:p w14:paraId="2827A557" w14:textId="4A98E971" w:rsidR="003F6147" w:rsidRPr="00DF26FE" w:rsidRDefault="003F6147" w:rsidP="003F6147">
      <w:pPr>
        <w:spacing w:after="0"/>
        <w:contextualSpacing/>
        <w:jc w:val="center"/>
        <w:rPr>
          <w:sz w:val="24"/>
          <w:szCs w:val="22"/>
        </w:rPr>
      </w:pPr>
      <w:r w:rsidRPr="00DF26FE">
        <w:rPr>
          <w:sz w:val="24"/>
          <w:szCs w:val="22"/>
        </w:rPr>
        <w:t xml:space="preserve">E-mail: </w:t>
      </w:r>
      <w:r w:rsidR="000615E2" w:rsidRPr="00DF26FE">
        <w:rPr>
          <w:sz w:val="24"/>
          <w:szCs w:val="22"/>
        </w:rPr>
        <w:t>Phil.Dyer</w:t>
      </w:r>
      <w:r w:rsidRPr="00DF26FE">
        <w:rPr>
          <w:sz w:val="24"/>
          <w:szCs w:val="22"/>
        </w:rPr>
        <w:t>@energy.ca.gov</w:t>
      </w:r>
    </w:p>
    <w:p w14:paraId="13FEBABF" w14:textId="77777777" w:rsidR="003F6147" w:rsidRPr="00DF26FE" w:rsidRDefault="003F6147" w:rsidP="003F6147">
      <w:pPr>
        <w:spacing w:after="0"/>
        <w:jc w:val="both"/>
        <w:rPr>
          <w:sz w:val="24"/>
          <w:szCs w:val="22"/>
        </w:rPr>
      </w:pPr>
    </w:p>
    <w:p w14:paraId="2E4EF772" w14:textId="2E35B837" w:rsidR="003F6147" w:rsidRPr="00DF26FE" w:rsidRDefault="003F6147" w:rsidP="00E53DDF">
      <w:pPr>
        <w:rPr>
          <w:sz w:val="24"/>
          <w:szCs w:val="22"/>
        </w:rPr>
      </w:pPr>
      <w:r w:rsidRPr="00DF26FE">
        <w:rPr>
          <w:sz w:val="24"/>
          <w:szCs w:val="24"/>
        </w:rPr>
        <w:t xml:space="preserve">Applicants may ask questions at the Pre-Application </w:t>
      </w:r>
      <w:proofErr w:type="gramStart"/>
      <w:r w:rsidRPr="00DF26FE">
        <w:rPr>
          <w:sz w:val="24"/>
          <w:szCs w:val="24"/>
        </w:rPr>
        <w:t>Workshop, and</w:t>
      </w:r>
      <w:proofErr w:type="gramEnd"/>
      <w:r w:rsidRPr="00DF26FE">
        <w:rPr>
          <w:sz w:val="24"/>
          <w:szCs w:val="24"/>
        </w:rPr>
        <w:t xml:space="preserve"> may submit written questions via </w:t>
      </w:r>
      <w:r w:rsidR="0017584F" w:rsidRPr="00DF26FE">
        <w:rPr>
          <w:sz w:val="24"/>
          <w:szCs w:val="24"/>
        </w:rPr>
        <w:t>e</w:t>
      </w:r>
      <w:r w:rsidRPr="00DF26FE">
        <w:rPr>
          <w:sz w:val="24"/>
          <w:szCs w:val="24"/>
        </w:rPr>
        <w:t xml:space="preserve">mail. However, all </w:t>
      </w:r>
      <w:r w:rsidRPr="00DF26FE">
        <w:rPr>
          <w:b/>
          <w:sz w:val="24"/>
          <w:szCs w:val="24"/>
        </w:rPr>
        <w:t>technical</w:t>
      </w:r>
      <w:r w:rsidRPr="00DF26FE">
        <w:rPr>
          <w:sz w:val="24"/>
          <w:szCs w:val="24"/>
        </w:rPr>
        <w:t xml:space="preserve"> questions must be received by the deadline listed in the “Key Activities Schedule” above. Questions received after the deadline may be answered at the CEC's discretion. </w:t>
      </w:r>
      <w:r w:rsidRPr="00DF26FE">
        <w:rPr>
          <w:b/>
          <w:sz w:val="24"/>
          <w:szCs w:val="22"/>
        </w:rPr>
        <w:t>Non-technical</w:t>
      </w:r>
      <w:r w:rsidRPr="00DF26FE">
        <w:rPr>
          <w:sz w:val="24"/>
          <w:szCs w:val="22"/>
        </w:rPr>
        <w:t xml:space="preserve"> questions (e.g., questions concerning application format requirements or attachment instructions) may be submitted to the Commission Agreement Officer (CAO) at any time prior </w:t>
      </w:r>
      <w:r w:rsidR="00EA0DCF" w:rsidRPr="00DF26FE">
        <w:rPr>
          <w:sz w:val="24"/>
          <w:szCs w:val="22"/>
        </w:rPr>
        <w:t xml:space="preserve">to 5:00 p.m. of </w:t>
      </w:r>
      <w:r w:rsidRPr="00DF26FE">
        <w:rPr>
          <w:sz w:val="24"/>
          <w:szCs w:val="22"/>
        </w:rPr>
        <w:t>the application deadline</w:t>
      </w:r>
      <w:r w:rsidR="005328D6" w:rsidRPr="00DF26FE">
        <w:rPr>
          <w:sz w:val="24"/>
          <w:szCs w:val="22"/>
        </w:rPr>
        <w:t xml:space="preserve"> date</w:t>
      </w:r>
      <w:r w:rsidRPr="00DF26FE">
        <w:rPr>
          <w:sz w:val="24"/>
          <w:szCs w:val="22"/>
        </w:rPr>
        <w:t xml:space="preserve">. </w:t>
      </w:r>
    </w:p>
    <w:p w14:paraId="2677A3E3" w14:textId="77777777" w:rsidR="003F6147" w:rsidRPr="00DF26FE" w:rsidRDefault="003F6147" w:rsidP="00E53DDF">
      <w:pPr>
        <w:spacing w:before="240"/>
        <w:rPr>
          <w:sz w:val="24"/>
          <w:szCs w:val="22"/>
        </w:rPr>
      </w:pPr>
      <w:r w:rsidRPr="00DF26FE">
        <w:rPr>
          <w:sz w:val="24"/>
          <w:szCs w:val="22"/>
        </w:rPr>
        <w:lastRenderedPageBreak/>
        <w:t xml:space="preserve">The questions and answers will also be posted on the Commission’s website at: </w:t>
      </w:r>
      <w:r w:rsidR="005B073B" w:rsidRPr="00DF26FE">
        <w:rPr>
          <w:sz w:val="24"/>
          <w:szCs w:val="22"/>
        </w:rPr>
        <w:t>https://www.energy.ca.gov/funding-opportunities/solicitations</w:t>
      </w:r>
    </w:p>
    <w:p w14:paraId="56D6FC47" w14:textId="7648CBB3" w:rsidR="003F6147" w:rsidRPr="00DF26FE" w:rsidRDefault="003F6147" w:rsidP="00E53DDF">
      <w:pPr>
        <w:rPr>
          <w:sz w:val="24"/>
          <w:szCs w:val="24"/>
        </w:rPr>
      </w:pPr>
      <w:r w:rsidRPr="00DF26FE">
        <w:rPr>
          <w:sz w:val="24"/>
          <w:szCs w:val="24"/>
        </w:rPr>
        <w:t xml:space="preserve">If an applicant discovers a </w:t>
      </w:r>
      <w:r w:rsidRPr="00DF26FE">
        <w:rPr>
          <w:b/>
          <w:sz w:val="24"/>
          <w:szCs w:val="24"/>
        </w:rPr>
        <w:t>conflict, discrepancy, omission, or other error</w:t>
      </w:r>
      <w:r w:rsidRPr="00DF26FE">
        <w:rPr>
          <w:sz w:val="24"/>
          <w:szCs w:val="24"/>
        </w:rPr>
        <w:t xml:space="preserve"> in the solicitation at any time prior </w:t>
      </w:r>
      <w:r w:rsidR="000C0561" w:rsidRPr="00DF26FE">
        <w:rPr>
          <w:sz w:val="24"/>
          <w:szCs w:val="24"/>
        </w:rPr>
        <w:t xml:space="preserve">5:00 p.m. of </w:t>
      </w:r>
      <w:r w:rsidRPr="00DF26FE">
        <w:rPr>
          <w:sz w:val="24"/>
          <w:szCs w:val="24"/>
        </w:rPr>
        <w:t>the application deadline</w:t>
      </w:r>
      <w:r w:rsidR="00FE22E5" w:rsidRPr="00DF26FE">
        <w:rPr>
          <w:sz w:val="24"/>
          <w:szCs w:val="24"/>
        </w:rPr>
        <w:t xml:space="preserve"> date</w:t>
      </w:r>
      <w:r w:rsidRPr="00DF26FE">
        <w:rPr>
          <w:sz w:val="24"/>
          <w:szCs w:val="24"/>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E5CB89B" w:rsidR="003F6147" w:rsidRPr="00DF26FE" w:rsidRDefault="003F6147" w:rsidP="00E53DDF">
      <w:pPr>
        <w:spacing w:before="240"/>
        <w:rPr>
          <w:b/>
          <w:sz w:val="24"/>
          <w:szCs w:val="22"/>
        </w:rPr>
      </w:pPr>
      <w:r w:rsidRPr="00DF26FE">
        <w:rPr>
          <w:b/>
          <w:sz w:val="24"/>
          <w:szCs w:val="22"/>
        </w:rPr>
        <w:t xml:space="preserve">Any verbal communication with a Commission employee </w:t>
      </w:r>
      <w:r w:rsidR="00276673" w:rsidRPr="00DF26FE">
        <w:rPr>
          <w:b/>
          <w:sz w:val="24"/>
          <w:szCs w:val="22"/>
        </w:rPr>
        <w:t xml:space="preserve">or anyone else </w:t>
      </w:r>
      <w:r w:rsidRPr="00DF26FE">
        <w:rPr>
          <w:b/>
          <w:sz w:val="24"/>
          <w:szCs w:val="22"/>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E53DDF">
      <w:pPr>
        <w:spacing w:before="240"/>
        <w:rPr>
          <w:b/>
        </w:rPr>
      </w:pPr>
    </w:p>
    <w:p w14:paraId="7ABEF265" w14:textId="77777777" w:rsidR="00BA3BBD" w:rsidRPr="00BA3BBD" w:rsidRDefault="00BA3BBD" w:rsidP="00E53DDF">
      <w:pPr>
        <w:keepNext/>
        <w:numPr>
          <w:ilvl w:val="0"/>
          <w:numId w:val="60"/>
        </w:numPr>
        <w:spacing w:before="120"/>
        <w:outlineLvl w:val="1"/>
        <w:rPr>
          <w:rFonts w:cs="Times New Roman"/>
          <w:b/>
          <w:smallCaps/>
          <w:sz w:val="28"/>
        </w:rPr>
      </w:pPr>
      <w:bookmarkStart w:id="37" w:name="_Toc522777845"/>
      <w:bookmarkStart w:id="38" w:name="_Toc26361578"/>
      <w:r w:rsidRPr="00BA3BBD">
        <w:rPr>
          <w:rFonts w:cs="Times New Roman"/>
          <w:b/>
          <w:smallCaps/>
          <w:sz w:val="28"/>
        </w:rPr>
        <w:t>Applicants’ Admonishment</w:t>
      </w:r>
      <w:bookmarkEnd w:id="37"/>
      <w:bookmarkEnd w:id="38"/>
    </w:p>
    <w:p w14:paraId="0A661823" w14:textId="77777777" w:rsidR="00BA3BBD" w:rsidRPr="005D4B93" w:rsidRDefault="00BA3BBD" w:rsidP="00E53DDF">
      <w:pPr>
        <w:rPr>
          <w:sz w:val="24"/>
          <w:szCs w:val="22"/>
        </w:rPr>
      </w:pPr>
      <w:r w:rsidRPr="005D4B93">
        <w:rPr>
          <w:sz w:val="24"/>
          <w:szCs w:val="22"/>
        </w:rPr>
        <w:t xml:space="preserve">This solicitation contains application requirements and instructions.  Applicants are responsible for </w:t>
      </w:r>
      <w:r w:rsidRPr="005D4B93">
        <w:rPr>
          <w:b/>
          <w:sz w:val="24"/>
          <w:szCs w:val="22"/>
        </w:rPr>
        <w:t>carefully reading</w:t>
      </w:r>
      <w:r w:rsidRPr="005D4B93">
        <w:rPr>
          <w:sz w:val="24"/>
          <w:szCs w:val="22"/>
        </w:rPr>
        <w:t xml:space="preserve"> the solicitation, asking appropriate questions in a timely manner, ensuring that all solicitation requirements are met, submitting all required responses in a complete manner by the required date and time, and </w:t>
      </w:r>
      <w:r w:rsidRPr="005D4B93">
        <w:rPr>
          <w:b/>
          <w:sz w:val="24"/>
          <w:szCs w:val="22"/>
        </w:rPr>
        <w:t>carefully rereading</w:t>
      </w:r>
      <w:r w:rsidRPr="005D4B93">
        <w:rPr>
          <w:sz w:val="24"/>
          <w:szCs w:val="22"/>
        </w:rPr>
        <w:t xml:space="preserve"> the solicitation before </w:t>
      </w:r>
      <w:proofErr w:type="gramStart"/>
      <w:r w:rsidRPr="005D4B93">
        <w:rPr>
          <w:sz w:val="24"/>
          <w:szCs w:val="22"/>
        </w:rPr>
        <w:t>submitting an application</w:t>
      </w:r>
      <w:proofErr w:type="gramEnd"/>
      <w:r w:rsidRPr="005D4B93">
        <w:rPr>
          <w:sz w:val="24"/>
          <w:szCs w:val="22"/>
        </w:rPr>
        <w:t xml:space="preserve">.  </w:t>
      </w:r>
      <w:proofErr w:type="gramStart"/>
      <w:r w:rsidRPr="005D4B93">
        <w:rPr>
          <w:sz w:val="24"/>
          <w:szCs w:val="22"/>
        </w:rPr>
        <w:t>In particular, please</w:t>
      </w:r>
      <w:proofErr w:type="gramEnd"/>
      <w:r w:rsidRPr="005D4B93">
        <w:rPr>
          <w:sz w:val="24"/>
          <w:szCs w:val="22"/>
        </w:rPr>
        <w:t xml:space="preserve"> carefully read the </w:t>
      </w:r>
      <w:r w:rsidRPr="005D4B93">
        <w:rPr>
          <w:b/>
          <w:sz w:val="24"/>
          <w:szCs w:val="22"/>
        </w:rPr>
        <w:t>Screening/Scoring Criteria and</w:t>
      </w:r>
      <w:r w:rsidRPr="005D4B93">
        <w:rPr>
          <w:sz w:val="24"/>
          <w:szCs w:val="22"/>
        </w:rPr>
        <w:t xml:space="preserve"> </w:t>
      </w:r>
      <w:r w:rsidRPr="005D4B93">
        <w:rPr>
          <w:b/>
          <w:sz w:val="24"/>
          <w:szCs w:val="22"/>
        </w:rPr>
        <w:t xml:space="preserve">Grounds for Rejection </w:t>
      </w:r>
      <w:r w:rsidRPr="005D4B93">
        <w:rPr>
          <w:sz w:val="24"/>
          <w:szCs w:val="22"/>
        </w:rPr>
        <w:t xml:space="preserve">in Part IV, and the relevant EPIC Grant terms and conditions located at: http://www.energy.ca.gov/research/contractors.html.  </w:t>
      </w:r>
    </w:p>
    <w:p w14:paraId="09B8AB8B" w14:textId="77777777" w:rsidR="00BA3BBD" w:rsidRPr="005D4B93" w:rsidRDefault="00BA3BBD" w:rsidP="00E53DDF">
      <w:pPr>
        <w:rPr>
          <w:sz w:val="24"/>
          <w:szCs w:val="22"/>
        </w:rPr>
      </w:pPr>
      <w:bookmarkStart w:id="39" w:name="_Toc433981277"/>
      <w:bookmarkStart w:id="40" w:name="_Toc395180625"/>
      <w:bookmarkStart w:id="41" w:name="_Toc382571127"/>
      <w:bookmarkStart w:id="42" w:name="_Toc381079868"/>
      <w:r w:rsidRPr="005D4B93">
        <w:rPr>
          <w:sz w:val="24"/>
          <w:szCs w:val="22"/>
        </w:rPr>
        <w:t>Applicants are solely responsible for the cost of developing applications.  This cost cannot be charged to the State.  All submitted documents will become publicly available records upon the posting of the Notice of Proposed Award.</w:t>
      </w:r>
      <w:bookmarkEnd w:id="39"/>
      <w:bookmarkEnd w:id="40"/>
      <w:bookmarkEnd w:id="41"/>
      <w:bookmarkEnd w:id="42"/>
    </w:p>
    <w:p w14:paraId="7DFACC60" w14:textId="7B126FCA" w:rsidR="00BA3BBD" w:rsidRPr="00BA3BBD" w:rsidRDefault="00986B79" w:rsidP="00983A8C">
      <w:pPr>
        <w:keepNext/>
        <w:numPr>
          <w:ilvl w:val="0"/>
          <w:numId w:val="60"/>
        </w:numPr>
        <w:spacing w:before="240"/>
        <w:outlineLvl w:val="1"/>
        <w:rPr>
          <w:rFonts w:cs="Times New Roman"/>
          <w:b/>
          <w:smallCaps/>
          <w:sz w:val="28"/>
        </w:rPr>
      </w:pPr>
      <w:bookmarkStart w:id="43" w:name="_Toc522777846"/>
      <w:bookmarkStart w:id="44" w:name="_Toc26361579"/>
      <w:bookmarkStart w:id="45" w:name="AddReq"/>
      <w:r>
        <w:rPr>
          <w:rFonts w:cs="Times New Roman"/>
          <w:b/>
          <w:smallCaps/>
          <w:sz w:val="28"/>
        </w:rPr>
        <w:t>A</w:t>
      </w:r>
      <w:r w:rsidR="00BA3BBD" w:rsidRPr="00BA3BBD">
        <w:rPr>
          <w:rFonts w:cs="Times New Roman"/>
          <w:b/>
          <w:smallCaps/>
          <w:sz w:val="28"/>
        </w:rPr>
        <w:t xml:space="preserve">dditional </w:t>
      </w:r>
      <w:r>
        <w:rPr>
          <w:rFonts w:cs="Times New Roman"/>
          <w:b/>
          <w:smallCaps/>
          <w:sz w:val="28"/>
        </w:rPr>
        <w:t>R</w:t>
      </w:r>
      <w:r w:rsidR="00BA3BBD" w:rsidRPr="00BA3BBD">
        <w:rPr>
          <w:rFonts w:cs="Times New Roman"/>
          <w:b/>
          <w:smallCaps/>
          <w:sz w:val="28"/>
        </w:rPr>
        <w:t>equirements</w:t>
      </w:r>
      <w:bookmarkEnd w:id="43"/>
      <w:bookmarkEnd w:id="44"/>
    </w:p>
    <w:bookmarkEnd w:id="45"/>
    <w:p w14:paraId="197F7A36" w14:textId="0015FB93" w:rsidR="00BA3BBD" w:rsidRPr="00DD27E7" w:rsidRDefault="00BA3BBD" w:rsidP="005D4B93">
      <w:pPr>
        <w:numPr>
          <w:ilvl w:val="0"/>
          <w:numId w:val="69"/>
        </w:numPr>
        <w:spacing w:after="160"/>
        <w:ind w:right="720"/>
        <w:rPr>
          <w:sz w:val="24"/>
          <w:szCs w:val="22"/>
        </w:rPr>
      </w:pPr>
      <w:r w:rsidRPr="00DD27E7">
        <w:rPr>
          <w:sz w:val="24"/>
          <w:szCs w:val="22"/>
        </w:rPr>
        <w:t xml:space="preserve">Time is of the essence. Funds available under this solicitation have encumbrance deadlines as early as </w:t>
      </w:r>
      <w:r w:rsidR="00A511B4" w:rsidRPr="00DD27E7">
        <w:rPr>
          <w:sz w:val="24"/>
          <w:szCs w:val="22"/>
        </w:rPr>
        <w:t>June</w:t>
      </w:r>
      <w:r w:rsidRPr="00DD27E7">
        <w:rPr>
          <w:sz w:val="24"/>
          <w:szCs w:val="22"/>
        </w:rPr>
        <w:t xml:space="preserve"> 30, </w:t>
      </w:r>
      <w:r w:rsidR="00C40225">
        <w:rPr>
          <w:sz w:val="24"/>
          <w:szCs w:val="22"/>
        </w:rPr>
        <w:t>[</w:t>
      </w:r>
      <w:r w:rsidR="00CC3CFB" w:rsidRPr="00C40225">
        <w:rPr>
          <w:strike/>
          <w:sz w:val="24"/>
          <w:szCs w:val="22"/>
        </w:rPr>
        <w:t>2023</w:t>
      </w:r>
      <w:r w:rsidR="00C40225">
        <w:rPr>
          <w:sz w:val="24"/>
          <w:szCs w:val="22"/>
        </w:rPr>
        <w:t xml:space="preserve">] </w:t>
      </w:r>
      <w:r w:rsidR="00C40225" w:rsidRPr="00C40225">
        <w:rPr>
          <w:b/>
          <w:bCs/>
          <w:sz w:val="24"/>
          <w:szCs w:val="22"/>
          <w:u w:val="single"/>
        </w:rPr>
        <w:t>2024</w:t>
      </w:r>
      <w:r w:rsidRPr="00DD27E7">
        <w:rPr>
          <w:sz w:val="24"/>
          <w:szCs w:val="22"/>
        </w:rPr>
        <w:t xml:space="preserve">.  This means that the CEC must approve proposed awards at a business meeting (usually held monthly) prior to </w:t>
      </w:r>
      <w:r w:rsidR="00A511B4" w:rsidRPr="00DD27E7">
        <w:rPr>
          <w:sz w:val="24"/>
          <w:szCs w:val="22"/>
        </w:rPr>
        <w:t>June</w:t>
      </w:r>
      <w:r w:rsidRPr="00DD27E7">
        <w:rPr>
          <w:sz w:val="24"/>
          <w:szCs w:val="22"/>
        </w:rPr>
        <w:t xml:space="preserve"> 30, </w:t>
      </w:r>
      <w:r w:rsidR="00240A3D">
        <w:rPr>
          <w:sz w:val="24"/>
          <w:szCs w:val="22"/>
        </w:rPr>
        <w:t>[</w:t>
      </w:r>
      <w:r w:rsidR="00CC3CFB" w:rsidRPr="00C40225">
        <w:rPr>
          <w:strike/>
          <w:sz w:val="24"/>
          <w:szCs w:val="22"/>
        </w:rPr>
        <w:t>2023</w:t>
      </w:r>
      <w:r w:rsidR="00240A3D">
        <w:rPr>
          <w:sz w:val="24"/>
          <w:szCs w:val="22"/>
        </w:rPr>
        <w:t xml:space="preserve">] </w:t>
      </w:r>
      <w:r w:rsidR="00240A3D" w:rsidRPr="00C40225">
        <w:rPr>
          <w:b/>
          <w:bCs/>
          <w:sz w:val="24"/>
          <w:szCs w:val="22"/>
          <w:u w:val="single"/>
        </w:rPr>
        <w:t>2024</w:t>
      </w:r>
      <w:r w:rsidR="00CC3CFB" w:rsidRPr="00DD27E7">
        <w:rPr>
          <w:sz w:val="24"/>
          <w:szCs w:val="22"/>
        </w:rPr>
        <w:t>,</w:t>
      </w:r>
      <w:r w:rsidRPr="00DD27E7">
        <w:rPr>
          <w:sz w:val="24"/>
          <w:szCs w:val="22"/>
        </w:rPr>
        <w:t xml:space="preserve"> </w:t>
      </w:r>
      <w:proofErr w:type="gramStart"/>
      <w:r w:rsidRPr="00DD27E7">
        <w:rPr>
          <w:sz w:val="24"/>
          <w:szCs w:val="22"/>
        </w:rPr>
        <w:t>in order to</w:t>
      </w:r>
      <w:proofErr w:type="gramEnd"/>
      <w:r w:rsidRPr="00DD27E7">
        <w:rPr>
          <w:sz w:val="24"/>
          <w:szCs w:val="22"/>
        </w:rPr>
        <w:t xml:space="preserve"> avoid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w:t>
      </w:r>
      <w:r w:rsidRPr="00DD27E7">
        <w:rPr>
          <w:sz w:val="24"/>
          <w:szCs w:val="22"/>
        </w:rPr>
        <w:lastRenderedPageBreak/>
        <w:t xml:space="preserve">Commission to comply with CEQA and provide all CEQA-related information to the Commission in a timely manner such that the Commission </w:t>
      </w:r>
      <w:proofErr w:type="gramStart"/>
      <w:r w:rsidRPr="00DD27E7">
        <w:rPr>
          <w:sz w:val="24"/>
          <w:szCs w:val="22"/>
        </w:rPr>
        <w:t>is able to</w:t>
      </w:r>
      <w:proofErr w:type="gramEnd"/>
      <w:r w:rsidRPr="00DD27E7">
        <w:rPr>
          <w:sz w:val="24"/>
          <w:szCs w:val="22"/>
        </w:rPr>
        <w:t xml:space="preserve"> complete its review in time for it to meet its encumbrance deadline.</w:t>
      </w:r>
    </w:p>
    <w:p w14:paraId="4A801C7E" w14:textId="77777777" w:rsidR="00BA3BBD" w:rsidRPr="005D4B93" w:rsidRDefault="00BA3BBD" w:rsidP="005D4B93">
      <w:pPr>
        <w:numPr>
          <w:ilvl w:val="0"/>
          <w:numId w:val="69"/>
        </w:numPr>
        <w:spacing w:after="160"/>
        <w:ind w:right="720"/>
        <w:rPr>
          <w:sz w:val="24"/>
          <w:szCs w:val="24"/>
        </w:rPr>
      </w:pPr>
      <w:r w:rsidRPr="005D4B93">
        <w:rPr>
          <w:sz w:val="24"/>
          <w:szCs w:val="24"/>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5D4B93">
        <w:rPr>
          <w:sz w:val="24"/>
          <w:szCs w:val="22"/>
        </w:rPr>
        <w:t>Examples of situations that may arise related to CEQA review include but are not limited to</w:t>
      </w:r>
      <w:r w:rsidRPr="005D4B93">
        <w:rPr>
          <w:sz w:val="24"/>
          <w:szCs w:val="24"/>
        </w:rPr>
        <w:t>:</w:t>
      </w:r>
    </w:p>
    <w:p w14:paraId="2FD1F46D" w14:textId="77777777" w:rsidR="00BA3BBD" w:rsidRPr="005D4B93" w:rsidRDefault="00BA3BBD" w:rsidP="005D4B93">
      <w:pPr>
        <w:numPr>
          <w:ilvl w:val="0"/>
          <w:numId w:val="35"/>
        </w:numPr>
        <w:spacing w:after="160"/>
        <w:ind w:left="1080" w:right="720"/>
        <w:rPr>
          <w:sz w:val="24"/>
          <w:szCs w:val="24"/>
        </w:rPr>
      </w:pPr>
      <w:r w:rsidRPr="005D4B93">
        <w:rPr>
          <w:sz w:val="24"/>
          <w:szCs w:val="24"/>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5D4B93" w:rsidRDefault="00BA3BBD" w:rsidP="005D4B93">
      <w:pPr>
        <w:numPr>
          <w:ilvl w:val="0"/>
          <w:numId w:val="35"/>
        </w:numPr>
        <w:spacing w:after="160"/>
        <w:ind w:left="1080" w:right="720"/>
        <w:rPr>
          <w:sz w:val="24"/>
          <w:szCs w:val="24"/>
        </w:rPr>
      </w:pPr>
      <w:r w:rsidRPr="005D4B93">
        <w:rPr>
          <w:sz w:val="24"/>
          <w:szCs w:val="24"/>
        </w:rPr>
        <w:t xml:space="preserve">Example 2: If the proposed work is part of a larger project for which a detailed environmental analysis has been or will be prepared by another state agency or local jurisdiction, the CEC’s review may be delayed </w:t>
      </w:r>
      <w:proofErr w:type="gramStart"/>
      <w:r w:rsidRPr="005D4B93">
        <w:rPr>
          <w:sz w:val="24"/>
          <w:szCs w:val="24"/>
        </w:rPr>
        <w:t>as a result of</w:t>
      </w:r>
      <w:proofErr w:type="gramEnd"/>
      <w:r w:rsidRPr="005D4B93">
        <w:rPr>
          <w:sz w:val="24"/>
          <w:szCs w:val="24"/>
        </w:rPr>
        <w:t xml:space="preserve"> waiting for a supplemental or initial analysis, respectively, from the other agency.</w:t>
      </w:r>
    </w:p>
    <w:p w14:paraId="61CE0B72" w14:textId="77777777" w:rsidR="00BA3BBD" w:rsidRPr="005D4B93" w:rsidRDefault="00BA3BBD" w:rsidP="005D4B93">
      <w:pPr>
        <w:numPr>
          <w:ilvl w:val="0"/>
          <w:numId w:val="35"/>
        </w:numPr>
        <w:spacing w:after="160"/>
        <w:ind w:left="1080" w:right="720"/>
        <w:rPr>
          <w:sz w:val="24"/>
          <w:szCs w:val="24"/>
        </w:rPr>
      </w:pPr>
      <w:r w:rsidRPr="005D4B93">
        <w:rPr>
          <w:sz w:val="24"/>
          <w:szCs w:val="24"/>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A3666AA" w:rsidR="00BA3BBD" w:rsidRPr="005D4B93" w:rsidRDefault="00BA3BBD" w:rsidP="005D4B93">
      <w:pPr>
        <w:numPr>
          <w:ilvl w:val="0"/>
          <w:numId w:val="35"/>
        </w:numPr>
        <w:spacing w:after="160"/>
        <w:ind w:left="1080" w:right="720"/>
        <w:rPr>
          <w:b/>
          <w:sz w:val="24"/>
          <w:szCs w:val="22"/>
        </w:rPr>
      </w:pPr>
      <w:r w:rsidRPr="005D4B93">
        <w:rPr>
          <w:sz w:val="24"/>
          <w:szCs w:val="22"/>
        </w:rPr>
        <w:t>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06726CFA" w14:textId="45A2862D" w:rsidR="00BA3BBD" w:rsidRPr="005D4B93" w:rsidRDefault="00BA3BBD" w:rsidP="005D4B93">
      <w:pPr>
        <w:spacing w:after="240"/>
        <w:rPr>
          <w:sz w:val="24"/>
          <w:szCs w:val="22"/>
        </w:rPr>
      </w:pPr>
      <w:r w:rsidRPr="005D4B93">
        <w:rPr>
          <w:sz w:val="24"/>
          <w:szCs w:val="22"/>
        </w:rPr>
        <w:t xml:space="preserve">The above examples are not exhaustive of instances in which the CEC may or may not be able to comply with CEQA within the encumbrance deadline and are only provided </w:t>
      </w:r>
      <w:r w:rsidRPr="005D4B93">
        <w:rPr>
          <w:sz w:val="24"/>
          <w:szCs w:val="22"/>
        </w:rPr>
        <w:lastRenderedPageBreak/>
        <w:t xml:space="preserve">as further clarification for potential applicants.  Please plan project proposals accordingly.  </w:t>
      </w:r>
    </w:p>
    <w:p w14:paraId="0AEF90FE" w14:textId="77777777" w:rsidR="00BA3BBD" w:rsidRPr="00BA3BBD" w:rsidRDefault="00BA3BBD" w:rsidP="005D4B93">
      <w:pPr>
        <w:keepNext/>
        <w:numPr>
          <w:ilvl w:val="0"/>
          <w:numId w:val="60"/>
        </w:numPr>
        <w:spacing w:before="120"/>
        <w:outlineLvl w:val="1"/>
        <w:rPr>
          <w:rFonts w:cs="Times New Roman"/>
          <w:b/>
          <w:smallCaps/>
          <w:sz w:val="28"/>
        </w:rPr>
      </w:pPr>
      <w:bookmarkStart w:id="46" w:name="_Toc522777847"/>
      <w:bookmarkStart w:id="47" w:name="_Toc26361580"/>
      <w:r w:rsidRPr="00BA3BBD">
        <w:rPr>
          <w:rFonts w:cs="Times New Roman"/>
          <w:b/>
          <w:smallCaps/>
          <w:sz w:val="28"/>
        </w:rPr>
        <w:t>Background</w:t>
      </w:r>
      <w:bookmarkEnd w:id="46"/>
      <w:bookmarkEnd w:id="47"/>
    </w:p>
    <w:p w14:paraId="239A2223" w14:textId="77777777" w:rsidR="00BA3BBD" w:rsidRPr="00500576" w:rsidRDefault="00BA3BBD" w:rsidP="00500576">
      <w:pPr>
        <w:keepNext/>
        <w:numPr>
          <w:ilvl w:val="0"/>
          <w:numId w:val="29"/>
        </w:numPr>
        <w:tabs>
          <w:tab w:val="num" w:pos="360"/>
        </w:tabs>
        <w:rPr>
          <w:b/>
          <w:sz w:val="24"/>
          <w:szCs w:val="22"/>
        </w:rPr>
      </w:pPr>
      <w:bookmarkStart w:id="48" w:name="_Toc433981280"/>
      <w:bookmarkStart w:id="49" w:name="_Toc395180627"/>
      <w:bookmarkStart w:id="50" w:name="_Toc382571129"/>
      <w:bookmarkStart w:id="51" w:name="_Toc381079870"/>
      <w:r w:rsidRPr="00500576">
        <w:rPr>
          <w:b/>
          <w:sz w:val="24"/>
          <w:szCs w:val="22"/>
        </w:rPr>
        <w:t>Electric Program Investment Charge (EPIC) Program</w:t>
      </w:r>
      <w:bookmarkEnd w:id="48"/>
      <w:bookmarkEnd w:id="49"/>
      <w:bookmarkEnd w:id="50"/>
      <w:bookmarkEnd w:id="51"/>
    </w:p>
    <w:p w14:paraId="6B1C6597" w14:textId="77777777" w:rsidR="00BA3BBD" w:rsidRPr="00500576" w:rsidRDefault="00BA3BBD" w:rsidP="00500576">
      <w:pPr>
        <w:rPr>
          <w:sz w:val="24"/>
          <w:szCs w:val="22"/>
        </w:rPr>
      </w:pPr>
      <w:r w:rsidRPr="00500576">
        <w:rPr>
          <w:sz w:val="24"/>
          <w:szCs w:val="22"/>
        </w:rPr>
        <w:t>This solicitation will award projects funded by the EPIC, an electricity ratepayer surcharge established by the California Public Utilities Commission (CPUC) in December 2011.</w:t>
      </w:r>
      <w:r w:rsidRPr="00500576">
        <w:rPr>
          <w:rFonts w:ascii="Times New Roman" w:hAnsi="Times New Roman" w:cs="Times New Roman"/>
          <w:sz w:val="24"/>
          <w:szCs w:val="22"/>
          <w:vertAlign w:val="superscript"/>
        </w:rPr>
        <w:footnoteReference w:id="21"/>
      </w:r>
      <w:r w:rsidRPr="00500576">
        <w:rPr>
          <w:sz w:val="24"/>
          <w:szCs w:val="22"/>
        </w:rPr>
        <w:t xml:space="preserve"> The purpose of the EPIC program is to benefit the ratepayers of three investor-owned utilities (IOUs), including Pacific Gas and Electric Co., San Diego Gas and Electric Co., and Southern California Edison Co. The EPIC funds clean energy technology projects that promote greater electricity reliability, lower costs, and increased safety.</w:t>
      </w:r>
      <w:r w:rsidRPr="00500576">
        <w:rPr>
          <w:rFonts w:ascii="Times New Roman" w:hAnsi="Times New Roman" w:cs="Times New Roman"/>
          <w:sz w:val="24"/>
          <w:szCs w:val="22"/>
          <w:vertAlign w:val="superscript"/>
        </w:rPr>
        <w:footnoteReference w:id="22"/>
      </w:r>
      <w:r w:rsidRPr="00500576">
        <w:rPr>
          <w:sz w:val="24"/>
          <w:szCs w:val="22"/>
        </w:rPr>
        <w:t xml:space="preserve">  In addition to providing IOU ratepayer benefits, funded projects must lead to technological advancement and breakthroughs to overcome the barriers that prevent the achievement of the state’s statutory energy goals.</w:t>
      </w:r>
      <w:r w:rsidRPr="00500576">
        <w:rPr>
          <w:rFonts w:ascii="Times New Roman" w:hAnsi="Times New Roman" w:cs="Times New Roman"/>
          <w:sz w:val="24"/>
          <w:szCs w:val="22"/>
          <w:vertAlign w:val="superscript"/>
        </w:rPr>
        <w:footnoteReference w:id="23"/>
      </w:r>
      <w:r w:rsidRPr="00500576">
        <w:rPr>
          <w:sz w:val="24"/>
          <w:szCs w:val="22"/>
        </w:rPr>
        <w:t xml:space="preserve">  The EPIC program is administered by the CEC and the IOUs.</w:t>
      </w:r>
    </w:p>
    <w:p w14:paraId="2819C55C" w14:textId="77777777" w:rsidR="00BA3BBD" w:rsidRPr="00500576" w:rsidRDefault="00BA3BBD" w:rsidP="00500576">
      <w:pPr>
        <w:numPr>
          <w:ilvl w:val="0"/>
          <w:numId w:val="70"/>
        </w:numPr>
        <w:tabs>
          <w:tab w:val="num" w:pos="360"/>
        </w:tabs>
        <w:rPr>
          <w:b/>
          <w:sz w:val="24"/>
          <w:szCs w:val="22"/>
        </w:rPr>
      </w:pPr>
      <w:bookmarkStart w:id="52" w:name="PrgmAreas"/>
      <w:bookmarkStart w:id="53" w:name="chkAugment"/>
      <w:r w:rsidRPr="00500576">
        <w:rPr>
          <w:b/>
          <w:sz w:val="24"/>
          <w:szCs w:val="22"/>
        </w:rPr>
        <w:t>Program Areas, Strategic Objectives, and Funding Initiatives</w:t>
      </w:r>
    </w:p>
    <w:bookmarkEnd w:id="52"/>
    <w:p w14:paraId="7FB51529" w14:textId="77777777" w:rsidR="00BA3BBD" w:rsidRPr="00500576" w:rsidRDefault="00BA3BBD" w:rsidP="00500576">
      <w:pPr>
        <w:ind w:left="360"/>
        <w:rPr>
          <w:b/>
          <w:sz w:val="24"/>
          <w:szCs w:val="22"/>
        </w:rPr>
      </w:pPr>
      <w:r w:rsidRPr="00500576">
        <w:rPr>
          <w:sz w:val="24"/>
          <w:szCs w:val="22"/>
        </w:rPr>
        <w:t xml:space="preserve">EPIC projects must fall within the following </w:t>
      </w:r>
      <w:r w:rsidRPr="00500576">
        <w:rPr>
          <w:b/>
          <w:sz w:val="24"/>
          <w:szCs w:val="22"/>
        </w:rPr>
        <w:t xml:space="preserve">program areas </w:t>
      </w:r>
      <w:r w:rsidRPr="00500576">
        <w:rPr>
          <w:sz w:val="24"/>
          <w:szCs w:val="22"/>
        </w:rPr>
        <w:t>identified by the CPUC:</w:t>
      </w:r>
    </w:p>
    <w:p w14:paraId="60F9D5AE" w14:textId="77777777" w:rsidR="00BA3BBD" w:rsidRPr="00500576" w:rsidRDefault="00BA3BBD" w:rsidP="00500576">
      <w:pPr>
        <w:numPr>
          <w:ilvl w:val="0"/>
          <w:numId w:val="36"/>
        </w:numPr>
        <w:rPr>
          <w:sz w:val="24"/>
          <w:szCs w:val="22"/>
        </w:rPr>
      </w:pPr>
      <w:r w:rsidRPr="00500576">
        <w:rPr>
          <w:sz w:val="24"/>
          <w:szCs w:val="22"/>
        </w:rPr>
        <w:t xml:space="preserve">Applied research and </w:t>
      </w:r>
      <w:proofErr w:type="gramStart"/>
      <w:r w:rsidRPr="00500576">
        <w:rPr>
          <w:sz w:val="24"/>
          <w:szCs w:val="22"/>
        </w:rPr>
        <w:t>development;</w:t>
      </w:r>
      <w:proofErr w:type="gramEnd"/>
    </w:p>
    <w:p w14:paraId="6B8763ED" w14:textId="77777777" w:rsidR="00BA3BBD" w:rsidRPr="00500576" w:rsidRDefault="00BA3BBD" w:rsidP="00500576">
      <w:pPr>
        <w:numPr>
          <w:ilvl w:val="0"/>
          <w:numId w:val="36"/>
        </w:numPr>
        <w:rPr>
          <w:sz w:val="24"/>
          <w:szCs w:val="22"/>
        </w:rPr>
      </w:pPr>
      <w:r w:rsidRPr="00500576">
        <w:rPr>
          <w:sz w:val="24"/>
          <w:szCs w:val="22"/>
        </w:rPr>
        <w:t xml:space="preserve">Technology demonstration and deployment; and </w:t>
      </w:r>
    </w:p>
    <w:p w14:paraId="441174A2" w14:textId="1277E5F3" w:rsidR="00BA3BBD" w:rsidRPr="00500576" w:rsidRDefault="00BA3BBD" w:rsidP="00500576">
      <w:pPr>
        <w:numPr>
          <w:ilvl w:val="0"/>
          <w:numId w:val="36"/>
        </w:numPr>
        <w:rPr>
          <w:sz w:val="24"/>
          <w:szCs w:val="22"/>
        </w:rPr>
      </w:pPr>
      <w:r w:rsidRPr="00500576">
        <w:rPr>
          <w:sz w:val="24"/>
          <w:szCs w:val="22"/>
        </w:rPr>
        <w:t>Market facilitation</w:t>
      </w:r>
      <w:r w:rsidR="006B7447" w:rsidRPr="00500576">
        <w:rPr>
          <w:sz w:val="24"/>
          <w:szCs w:val="22"/>
        </w:rPr>
        <w:t>.</w:t>
      </w:r>
    </w:p>
    <w:p w14:paraId="6CB4364D" w14:textId="7A8929A7" w:rsidR="00BA3BBD" w:rsidRPr="00500576" w:rsidRDefault="00BA3BBD" w:rsidP="00500576">
      <w:pPr>
        <w:rPr>
          <w:sz w:val="24"/>
          <w:szCs w:val="24"/>
        </w:rPr>
      </w:pPr>
      <w:r w:rsidRPr="00500576">
        <w:rPr>
          <w:sz w:val="24"/>
          <w:szCs w:val="22"/>
        </w:rPr>
        <w:t>In addition, projects must fall within one of the general focus areas (</w:t>
      </w:r>
      <w:r w:rsidRPr="00500576">
        <w:rPr>
          <w:b/>
          <w:sz w:val="24"/>
          <w:szCs w:val="22"/>
        </w:rPr>
        <w:t>“strategic objectives”</w:t>
      </w:r>
      <w:r w:rsidRPr="00500576">
        <w:rPr>
          <w:sz w:val="24"/>
          <w:szCs w:val="22"/>
        </w:rPr>
        <w:t>) identified in the CEC’s EPIC Investment Plans</w:t>
      </w:r>
      <w:r w:rsidRPr="00500576">
        <w:rPr>
          <w:sz w:val="24"/>
          <w:szCs w:val="22"/>
          <w:vertAlign w:val="superscript"/>
        </w:rPr>
        <w:footnoteReference w:id="24"/>
      </w:r>
      <w:r w:rsidRPr="00500576">
        <w:rPr>
          <w:sz w:val="24"/>
          <w:szCs w:val="22"/>
        </w:rPr>
        <w:t xml:space="preserve"> </w:t>
      </w:r>
      <w:r w:rsidRPr="00500576">
        <w:rPr>
          <w:rFonts w:cs="Times New Roman"/>
          <w:sz w:val="24"/>
          <w:szCs w:val="22"/>
          <w:vertAlign w:val="superscript"/>
        </w:rPr>
        <w:footnoteReference w:id="25"/>
      </w:r>
      <w:r w:rsidRPr="00500576">
        <w:rPr>
          <w:sz w:val="24"/>
          <w:szCs w:val="22"/>
        </w:rPr>
        <w:t xml:space="preserve"> and within one or more specific focus areas (</w:t>
      </w:r>
      <w:r w:rsidRPr="00500576">
        <w:rPr>
          <w:b/>
          <w:sz w:val="24"/>
          <w:szCs w:val="22"/>
        </w:rPr>
        <w:t>“funding initiatives”</w:t>
      </w:r>
      <w:r w:rsidRPr="00500576">
        <w:rPr>
          <w:sz w:val="24"/>
          <w:szCs w:val="22"/>
        </w:rPr>
        <w:t>) identified in the plan.  This solicitation targets the following program area, strategic objective, and funding initiatives</w:t>
      </w:r>
      <w:r w:rsidRPr="00500576">
        <w:rPr>
          <w:sz w:val="24"/>
          <w:szCs w:val="24"/>
        </w:rPr>
        <w:t>:</w:t>
      </w:r>
    </w:p>
    <w:p w14:paraId="589424CD" w14:textId="4579CEEF" w:rsidR="00BA3BBD" w:rsidRPr="00500576" w:rsidRDefault="00317558" w:rsidP="00500576">
      <w:pPr>
        <w:rPr>
          <w:sz w:val="24"/>
          <w:szCs w:val="22"/>
        </w:rPr>
      </w:pPr>
      <w:r w:rsidRPr="00500576">
        <w:rPr>
          <w:b/>
          <w:sz w:val="24"/>
          <w:szCs w:val="22"/>
        </w:rPr>
        <w:t>EPIC 2021 Interim Investment Plan</w:t>
      </w:r>
    </w:p>
    <w:p w14:paraId="4654BDFD" w14:textId="5DF1523E" w:rsidR="00BA3BBD" w:rsidRPr="00500576" w:rsidRDefault="00BA3BBD" w:rsidP="00500576">
      <w:pPr>
        <w:numPr>
          <w:ilvl w:val="0"/>
          <w:numId w:val="37"/>
        </w:numPr>
        <w:rPr>
          <w:sz w:val="24"/>
          <w:szCs w:val="22"/>
        </w:rPr>
      </w:pPr>
      <w:bookmarkStart w:id="54" w:name="_Toc395180628"/>
      <w:bookmarkStart w:id="55" w:name="_Toc382571130"/>
      <w:bookmarkStart w:id="56" w:name="_Toc381079871"/>
      <w:r w:rsidRPr="00500576">
        <w:rPr>
          <w:b/>
          <w:sz w:val="24"/>
          <w:szCs w:val="22"/>
        </w:rPr>
        <w:t>Program Area</w:t>
      </w:r>
      <w:r w:rsidRPr="00500576">
        <w:rPr>
          <w:sz w:val="24"/>
          <w:szCs w:val="22"/>
        </w:rPr>
        <w:t xml:space="preserve">: </w:t>
      </w:r>
      <w:r w:rsidR="00A05D44" w:rsidRPr="00500576">
        <w:rPr>
          <w:sz w:val="24"/>
          <w:szCs w:val="22"/>
        </w:rPr>
        <w:t>Applied Research and Development</w:t>
      </w:r>
      <w:bookmarkEnd w:id="54"/>
      <w:bookmarkEnd w:id="55"/>
      <w:bookmarkEnd w:id="56"/>
    </w:p>
    <w:p w14:paraId="3C0973DE" w14:textId="514592F6" w:rsidR="00BA3BBD" w:rsidRPr="00500576" w:rsidRDefault="00BA3BBD" w:rsidP="00500576">
      <w:pPr>
        <w:numPr>
          <w:ilvl w:val="0"/>
          <w:numId w:val="37"/>
        </w:numPr>
        <w:rPr>
          <w:sz w:val="18"/>
          <w:szCs w:val="18"/>
        </w:rPr>
      </w:pPr>
      <w:bookmarkStart w:id="57" w:name="_Toc395180629"/>
      <w:bookmarkStart w:id="58" w:name="_Toc382571131"/>
      <w:bookmarkStart w:id="59" w:name="_Toc381079872"/>
      <w:r w:rsidRPr="00500576">
        <w:rPr>
          <w:b/>
          <w:sz w:val="24"/>
          <w:szCs w:val="22"/>
        </w:rPr>
        <w:t>Strategic Objective</w:t>
      </w:r>
      <w:r w:rsidRPr="00500576">
        <w:rPr>
          <w:sz w:val="24"/>
          <w:szCs w:val="22"/>
        </w:rPr>
        <w:t xml:space="preserve"> </w:t>
      </w:r>
      <w:r w:rsidR="00787CBE" w:rsidRPr="00500576">
        <w:rPr>
          <w:bCs/>
          <w:sz w:val="24"/>
          <w:szCs w:val="22"/>
        </w:rPr>
        <w:t>Offshore Wind Energy Technologies</w:t>
      </w:r>
      <w:bookmarkEnd w:id="57"/>
      <w:bookmarkEnd w:id="58"/>
      <w:bookmarkEnd w:id="59"/>
    </w:p>
    <w:p w14:paraId="0BB449CB" w14:textId="67F12AAC" w:rsidR="00EF2322" w:rsidRPr="00500576" w:rsidRDefault="00EF2322" w:rsidP="00500576">
      <w:pPr>
        <w:numPr>
          <w:ilvl w:val="1"/>
          <w:numId w:val="37"/>
        </w:numPr>
        <w:rPr>
          <w:b/>
          <w:sz w:val="24"/>
          <w:szCs w:val="22"/>
        </w:rPr>
      </w:pPr>
      <w:r w:rsidRPr="00500576">
        <w:rPr>
          <w:b/>
          <w:sz w:val="24"/>
          <w:szCs w:val="22"/>
        </w:rPr>
        <w:lastRenderedPageBreak/>
        <w:t xml:space="preserve">Funding Initiative 8b: </w:t>
      </w:r>
      <w:r w:rsidRPr="00500576">
        <w:rPr>
          <w:bCs/>
          <w:sz w:val="24"/>
          <w:szCs w:val="22"/>
        </w:rPr>
        <w:t>Inspection and Monitoring Systems for FOSW Applications. Develop, test, and validate monitoring systems for FOSW components that support reduction of installation and operation and maintenance costs and increase commercial readiness.</w:t>
      </w:r>
    </w:p>
    <w:p w14:paraId="3CF36FF8" w14:textId="29A75F80" w:rsidR="00BA3BBD" w:rsidRPr="00500576" w:rsidRDefault="00EF2322" w:rsidP="00500576">
      <w:pPr>
        <w:numPr>
          <w:ilvl w:val="1"/>
          <w:numId w:val="37"/>
        </w:numPr>
        <w:rPr>
          <w:b/>
          <w:sz w:val="24"/>
          <w:szCs w:val="24"/>
        </w:rPr>
      </w:pPr>
      <w:r w:rsidRPr="00500576">
        <w:rPr>
          <w:b/>
          <w:sz w:val="24"/>
          <w:szCs w:val="22"/>
        </w:rPr>
        <w:t xml:space="preserve">Funding Initiative 8c: </w:t>
      </w:r>
      <w:r w:rsidRPr="00500576">
        <w:rPr>
          <w:bCs/>
          <w:sz w:val="24"/>
          <w:szCs w:val="22"/>
        </w:rPr>
        <w:t>Environmental Research for FOSW Development. Develop tools or methods for accessing and monitoring environmental impacts associated with the assembly and operation of FOSW components, such as impacts to biodiversity, habitat, and coastal upwelling.</w:t>
      </w:r>
    </w:p>
    <w:p w14:paraId="621B4F97" w14:textId="77777777" w:rsidR="00BA3BBD" w:rsidRPr="00500576" w:rsidRDefault="00BA3BBD" w:rsidP="00500576">
      <w:pPr>
        <w:rPr>
          <w:b/>
          <w:sz w:val="24"/>
          <w:szCs w:val="22"/>
        </w:rPr>
      </w:pPr>
      <w:bookmarkStart w:id="60" w:name="AppLaws"/>
      <w:r w:rsidRPr="00500576">
        <w:rPr>
          <w:b/>
          <w:sz w:val="24"/>
          <w:szCs w:val="22"/>
        </w:rPr>
        <w:t xml:space="preserve">Applicable Laws, Policies, and Background Documents </w:t>
      </w:r>
    </w:p>
    <w:bookmarkEnd w:id="60"/>
    <w:p w14:paraId="5CD6B83D" w14:textId="77777777" w:rsidR="00BA3BBD" w:rsidRPr="00500576" w:rsidRDefault="00BA3BBD" w:rsidP="00500576">
      <w:pPr>
        <w:rPr>
          <w:sz w:val="24"/>
          <w:szCs w:val="22"/>
        </w:rPr>
      </w:pPr>
      <w:r w:rsidRPr="00500576">
        <w:rPr>
          <w:sz w:val="24"/>
          <w:szCs w:val="22"/>
        </w:rPr>
        <w:t>This solicitation addresses the energy goals described in the following laws, policies, and background documents.</w:t>
      </w:r>
    </w:p>
    <w:p w14:paraId="3466F266" w14:textId="77777777" w:rsidR="00BA3BBD" w:rsidRPr="00500576" w:rsidRDefault="00BA3BBD" w:rsidP="00500576">
      <w:pPr>
        <w:spacing w:after="0"/>
        <w:rPr>
          <w:sz w:val="24"/>
          <w:szCs w:val="24"/>
          <w:u w:val="single"/>
        </w:rPr>
      </w:pPr>
    </w:p>
    <w:p w14:paraId="6C6DFEA8" w14:textId="77777777" w:rsidR="00BA3BBD" w:rsidRPr="00500576" w:rsidRDefault="00BA3BBD" w:rsidP="00500576">
      <w:pPr>
        <w:rPr>
          <w:sz w:val="24"/>
          <w:szCs w:val="22"/>
          <w:u w:val="single"/>
        </w:rPr>
      </w:pPr>
      <w:bookmarkStart w:id="61" w:name="RefDocs"/>
      <w:r w:rsidRPr="00500576">
        <w:rPr>
          <w:sz w:val="24"/>
          <w:szCs w:val="22"/>
          <w:u w:val="single"/>
        </w:rPr>
        <w:t>Laws/Regulations</w:t>
      </w:r>
    </w:p>
    <w:p w14:paraId="52CF576F" w14:textId="77777777" w:rsidR="00BA3BBD" w:rsidRPr="00500576" w:rsidRDefault="00BA3BBD" w:rsidP="00500576">
      <w:pPr>
        <w:numPr>
          <w:ilvl w:val="0"/>
          <w:numId w:val="53"/>
        </w:numPr>
        <w:rPr>
          <w:b/>
          <w:sz w:val="24"/>
          <w:szCs w:val="22"/>
        </w:rPr>
      </w:pPr>
      <w:r w:rsidRPr="00500576">
        <w:rPr>
          <w:b/>
          <w:sz w:val="24"/>
          <w:szCs w:val="22"/>
        </w:rPr>
        <w:t>Assembly Bill (AB) 32</w:t>
      </w:r>
      <w:r w:rsidRPr="00500576">
        <w:rPr>
          <w:rFonts w:cs="Times New Roman"/>
          <w:b/>
          <w:sz w:val="24"/>
          <w:szCs w:val="22"/>
          <w:vertAlign w:val="superscript"/>
        </w:rPr>
        <w:footnoteReference w:id="26"/>
      </w:r>
      <w:r w:rsidRPr="00500576">
        <w:rPr>
          <w:b/>
          <w:sz w:val="24"/>
          <w:szCs w:val="22"/>
        </w:rPr>
        <w:t xml:space="preserve"> - Global Warming Solutions Act of 2006 </w:t>
      </w:r>
    </w:p>
    <w:p w14:paraId="775A2672" w14:textId="77777777" w:rsidR="00BA3BBD" w:rsidRPr="00500576" w:rsidRDefault="00BA3BBD" w:rsidP="00500576">
      <w:pPr>
        <w:ind w:left="720"/>
        <w:rPr>
          <w:sz w:val="24"/>
          <w:szCs w:val="22"/>
        </w:rPr>
      </w:pPr>
      <w:r w:rsidRPr="00500576">
        <w:rPr>
          <w:sz w:val="24"/>
          <w:szCs w:val="22"/>
        </w:rPr>
        <w:t>AB 32</w:t>
      </w:r>
      <w:r w:rsidRPr="00500576">
        <w:rPr>
          <w:b/>
          <w:sz w:val="24"/>
          <w:szCs w:val="22"/>
        </w:rPr>
        <w:t xml:space="preserve"> </w:t>
      </w:r>
      <w:r w:rsidRPr="00500576">
        <w:rPr>
          <w:sz w:val="24"/>
          <w:szCs w:val="22"/>
        </w:rPr>
        <w:t>created a comprehensive program to reduce greenhouse gas (GHG) emissions in California. GHG reduction strategies include a reduction mandate of 1990 levels by 2020 and a cap-and-trade program.  AB 32 also required the California Air Resources Board (ARB) to develop a Scoping Plan that describes the approach California will take to reduce GHGs.  ARB must update the plan every five years.</w:t>
      </w:r>
    </w:p>
    <w:p w14:paraId="5881DD8C" w14:textId="13BD4C14" w:rsidR="00BA3BBD" w:rsidRPr="00500576" w:rsidRDefault="00BA3BBD" w:rsidP="00500576">
      <w:pPr>
        <w:ind w:left="720"/>
        <w:rPr>
          <w:sz w:val="24"/>
          <w:szCs w:val="22"/>
        </w:rPr>
      </w:pPr>
      <w:r w:rsidRPr="00500576">
        <w:rPr>
          <w:sz w:val="24"/>
          <w:szCs w:val="22"/>
        </w:rPr>
        <w:t xml:space="preserve">Additional information: </w:t>
      </w:r>
      <w:r w:rsidR="00CA07E3" w:rsidRPr="00500576">
        <w:rPr>
          <w:sz w:val="24"/>
          <w:szCs w:val="22"/>
        </w:rPr>
        <w:t>https://ww3.arb.ca.gov/cc/scopingplan/scopingplan.</w:t>
      </w:r>
      <w:r w:rsidR="16887A8B" w:rsidRPr="00500576">
        <w:rPr>
          <w:sz w:val="24"/>
          <w:szCs w:val="22"/>
        </w:rPr>
        <w:t>htm</w:t>
      </w:r>
    </w:p>
    <w:p w14:paraId="091D20B3" w14:textId="77777777" w:rsidR="00BA3BBD" w:rsidRPr="00500576" w:rsidRDefault="00BA3BBD" w:rsidP="00500576">
      <w:pPr>
        <w:spacing w:after="240"/>
        <w:ind w:left="720"/>
        <w:rPr>
          <w:sz w:val="24"/>
          <w:szCs w:val="22"/>
        </w:rPr>
      </w:pPr>
      <w:r w:rsidRPr="00500576">
        <w:rPr>
          <w:sz w:val="24"/>
          <w:szCs w:val="22"/>
        </w:rPr>
        <w:t xml:space="preserve">Applicable Law: California Health and Safety Code §§ 38500 et. seq. </w:t>
      </w:r>
    </w:p>
    <w:p w14:paraId="3D7C2887" w14:textId="77777777" w:rsidR="00BA3BBD" w:rsidRPr="00500576" w:rsidRDefault="00BA3BBD" w:rsidP="00500576">
      <w:pPr>
        <w:numPr>
          <w:ilvl w:val="0"/>
          <w:numId w:val="53"/>
        </w:numPr>
        <w:rPr>
          <w:b/>
          <w:sz w:val="24"/>
          <w:szCs w:val="22"/>
        </w:rPr>
      </w:pPr>
      <w:r w:rsidRPr="00500576">
        <w:rPr>
          <w:b/>
          <w:sz w:val="24"/>
          <w:szCs w:val="22"/>
        </w:rPr>
        <w:t>Senate Bill (SB) 32 - California Global Warming Solutions Act of 2006: emissions limit</w:t>
      </w:r>
    </w:p>
    <w:p w14:paraId="5F2B910B" w14:textId="3125EE11" w:rsidR="00BA3BBD" w:rsidRPr="00500576" w:rsidRDefault="08C17D8E" w:rsidP="00500576">
      <w:pPr>
        <w:ind w:left="720"/>
        <w:rPr>
          <w:sz w:val="24"/>
          <w:szCs w:val="22"/>
        </w:rPr>
      </w:pPr>
      <w:r w:rsidRPr="00500576">
        <w:rPr>
          <w:sz w:val="24"/>
          <w:szCs w:val="22"/>
        </w:rPr>
        <w:t>S</w:t>
      </w:r>
      <w:r w:rsidR="1899B546" w:rsidRPr="00500576">
        <w:rPr>
          <w:sz w:val="24"/>
          <w:szCs w:val="22"/>
        </w:rPr>
        <w:t>B</w:t>
      </w:r>
      <w:r w:rsidR="00BA3BBD" w:rsidRPr="00500576">
        <w:rPr>
          <w:sz w:val="24"/>
          <w:szCs w:val="22"/>
        </w:rPr>
        <w:t xml:space="preserve"> 32 designates the State Air Resources Board as the state agency charged with monitoring and regulating sources of greenhouse gas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 below the 1990 level by 2030.</w:t>
      </w:r>
    </w:p>
    <w:p w14:paraId="25683035" w14:textId="5F7C50B8" w:rsidR="00BA3BBD" w:rsidRPr="00500576" w:rsidRDefault="00BA3BBD" w:rsidP="00500576">
      <w:pPr>
        <w:spacing w:after="240"/>
        <w:ind w:left="720"/>
        <w:rPr>
          <w:sz w:val="24"/>
          <w:szCs w:val="22"/>
          <w:u w:val="single"/>
        </w:rPr>
      </w:pPr>
      <w:r w:rsidRPr="00500576">
        <w:rPr>
          <w:sz w:val="24"/>
          <w:szCs w:val="22"/>
        </w:rPr>
        <w:t xml:space="preserve">Additional information: </w:t>
      </w:r>
      <w:r w:rsidR="00CA07E3" w:rsidRPr="00500576">
        <w:rPr>
          <w:sz w:val="24"/>
          <w:szCs w:val="22"/>
        </w:rPr>
        <w:t>http://www.leginfo.ca.gov/pub/15-16/bill/sen/sb_0001-0050/sb_32_bill_20160908_chaptered.htm</w:t>
      </w:r>
    </w:p>
    <w:p w14:paraId="53CDC206" w14:textId="2CA87B05" w:rsidR="00AC6C7F" w:rsidRPr="00500576" w:rsidRDefault="00AC6C7F" w:rsidP="00500576">
      <w:pPr>
        <w:pStyle w:val="ListParagraph"/>
        <w:numPr>
          <w:ilvl w:val="0"/>
          <w:numId w:val="53"/>
        </w:numPr>
        <w:rPr>
          <w:rFonts w:eastAsia="Arial"/>
          <w:b/>
          <w:sz w:val="24"/>
          <w:szCs w:val="24"/>
        </w:rPr>
      </w:pPr>
      <w:r w:rsidRPr="00500576">
        <w:rPr>
          <w:b/>
          <w:bCs/>
          <w:sz w:val="24"/>
          <w:szCs w:val="22"/>
        </w:rPr>
        <w:t xml:space="preserve">AB 525, </w:t>
      </w:r>
      <w:r w:rsidR="00E23690" w:rsidRPr="00500576">
        <w:rPr>
          <w:b/>
          <w:bCs/>
          <w:sz w:val="24"/>
          <w:szCs w:val="22"/>
        </w:rPr>
        <w:t>Offshore Wind Generation</w:t>
      </w:r>
      <w:r w:rsidR="00A97404" w:rsidRPr="00500576">
        <w:rPr>
          <w:rStyle w:val="FootnoteReference"/>
          <w:b/>
          <w:bCs/>
          <w:sz w:val="24"/>
          <w:szCs w:val="22"/>
        </w:rPr>
        <w:footnoteReference w:id="27"/>
      </w:r>
    </w:p>
    <w:p w14:paraId="14DBC66B" w14:textId="2093049D" w:rsidR="00E23690" w:rsidRPr="00500576" w:rsidRDefault="00E23690" w:rsidP="00500576">
      <w:pPr>
        <w:spacing w:after="240"/>
        <w:ind w:left="720"/>
        <w:rPr>
          <w:sz w:val="24"/>
          <w:szCs w:val="22"/>
        </w:rPr>
      </w:pPr>
      <w:r w:rsidRPr="00500576">
        <w:rPr>
          <w:sz w:val="24"/>
          <w:szCs w:val="22"/>
        </w:rPr>
        <w:lastRenderedPageBreak/>
        <w:t xml:space="preserve">AB 525 requires the Energy Commission to </w:t>
      </w:r>
      <w:r w:rsidR="007A54AA" w:rsidRPr="00500576">
        <w:rPr>
          <w:sz w:val="24"/>
          <w:szCs w:val="22"/>
        </w:rPr>
        <w:t>evaluate and quantify the maximum feasible capacity of offshore wind to achieve reliability, ratepayer, employment, and decarbonization benefits and to establish offshore wind planning goals for 2030 and 2045.</w:t>
      </w:r>
    </w:p>
    <w:p w14:paraId="714D6900" w14:textId="62659298" w:rsidR="007A54AA" w:rsidRPr="00500576" w:rsidRDefault="007A54AA" w:rsidP="00500576">
      <w:pPr>
        <w:spacing w:after="240"/>
        <w:ind w:left="720"/>
        <w:rPr>
          <w:sz w:val="24"/>
          <w:szCs w:val="22"/>
        </w:rPr>
      </w:pPr>
      <w:r w:rsidRPr="00500576">
        <w:rPr>
          <w:sz w:val="24"/>
          <w:szCs w:val="22"/>
        </w:rPr>
        <w:t>Additional information: https://leginfo.legislature.ca.gov/faces/billNavClient.xhtml?bill_id=202120220AB525</w:t>
      </w:r>
    </w:p>
    <w:p w14:paraId="2B854A80" w14:textId="77777777" w:rsidR="00BA3BBD" w:rsidRPr="00500576" w:rsidRDefault="00BA3BBD" w:rsidP="00500576">
      <w:pPr>
        <w:numPr>
          <w:ilvl w:val="0"/>
          <w:numId w:val="54"/>
        </w:numPr>
        <w:spacing w:line="280" w:lineRule="atLeast"/>
        <w:ind w:hanging="302"/>
        <w:rPr>
          <w:rFonts w:ascii="Palatino Linotype" w:hAnsi="Palatino Linotype" w:cs="Times New Roman"/>
          <w:b/>
          <w:sz w:val="24"/>
          <w:szCs w:val="22"/>
        </w:rPr>
      </w:pPr>
      <w:r w:rsidRPr="00500576">
        <w:rPr>
          <w:b/>
          <w:sz w:val="24"/>
          <w:szCs w:val="22"/>
        </w:rPr>
        <w:t>SB 350</w:t>
      </w:r>
      <w:r w:rsidRPr="00500576">
        <w:rPr>
          <w:rFonts w:cs="Times New Roman"/>
          <w:b/>
          <w:sz w:val="24"/>
          <w:szCs w:val="22"/>
          <w:vertAlign w:val="superscript"/>
        </w:rPr>
        <w:footnoteReference w:id="28"/>
      </w:r>
      <w:r w:rsidRPr="00500576">
        <w:rPr>
          <w:b/>
          <w:sz w:val="24"/>
          <w:szCs w:val="22"/>
        </w:rPr>
        <w:t xml:space="preserve"> Clean Energy and Pollution Reduction Act of 2015, </w:t>
      </w:r>
    </w:p>
    <w:p w14:paraId="3387ED7D" w14:textId="77777777" w:rsidR="00BA3BBD" w:rsidRPr="00500576" w:rsidRDefault="00BA3BBD" w:rsidP="00500576">
      <w:pPr>
        <w:autoSpaceDE w:val="0"/>
        <w:autoSpaceDN w:val="0"/>
        <w:adjustRightInd w:val="0"/>
        <w:ind w:left="720"/>
        <w:rPr>
          <w:sz w:val="24"/>
          <w:szCs w:val="24"/>
        </w:rPr>
      </w:pPr>
      <w:r w:rsidRPr="00500576">
        <w:rPr>
          <w:sz w:val="24"/>
          <w:szCs w:val="24"/>
        </w:rPr>
        <w:t xml:space="preserve">SB 350 does the following: 1) expands California’s RPS goals and requires retail sellers of electricity and local publicly owned electricity to increase their procurement of eligible renewable energy resources; 2) requires the Energy Commission to establish annual targets for statewide energy efficiency savings in electricity and natural gas </w:t>
      </w:r>
      <w:proofErr w:type="gramStart"/>
      <w:r w:rsidRPr="00500576">
        <w:rPr>
          <w:sz w:val="24"/>
          <w:szCs w:val="24"/>
        </w:rPr>
        <w:t>final end</w:t>
      </w:r>
      <w:proofErr w:type="gramEnd"/>
      <w:r w:rsidRPr="00500576">
        <w:rPr>
          <w:sz w:val="24"/>
          <w:szCs w:val="24"/>
        </w:rPr>
        <w:t xml:space="preserve"> uses of retail customers by January 1, 2030; and 3) provide for transformation of the Independent System Operator into a regional organization.</w:t>
      </w:r>
    </w:p>
    <w:p w14:paraId="00AE97DA" w14:textId="77777777" w:rsidR="00BA3BBD" w:rsidRPr="00500576" w:rsidRDefault="00BA3BBD" w:rsidP="00500576">
      <w:pPr>
        <w:spacing w:after="240" w:line="280" w:lineRule="atLeast"/>
        <w:ind w:left="720"/>
        <w:rPr>
          <w:sz w:val="24"/>
          <w:szCs w:val="22"/>
        </w:rPr>
      </w:pPr>
      <w:r w:rsidRPr="00500576">
        <w:rPr>
          <w:sz w:val="24"/>
          <w:szCs w:val="22"/>
        </w:rPr>
        <w:t>Additional information: http://www.leginfo.ca.gov/pub/15-16/bill/sen/sb_0301-0350/sb_350_bill_20151007_chaptered.htm</w:t>
      </w:r>
    </w:p>
    <w:p w14:paraId="45042597" w14:textId="77777777" w:rsidR="00BA3BBD" w:rsidRPr="00500576" w:rsidRDefault="00BA3BBD" w:rsidP="00500576">
      <w:pPr>
        <w:numPr>
          <w:ilvl w:val="0"/>
          <w:numId w:val="54"/>
        </w:numPr>
        <w:rPr>
          <w:b/>
          <w:bCs/>
          <w:sz w:val="24"/>
          <w:szCs w:val="22"/>
        </w:rPr>
      </w:pPr>
      <w:r w:rsidRPr="00500576">
        <w:rPr>
          <w:b/>
          <w:bCs/>
          <w:sz w:val="24"/>
          <w:szCs w:val="22"/>
        </w:rPr>
        <w:t>Senate Bill (SB) 100 - The 100 Percent Clean Energy Act of 2018</w:t>
      </w:r>
    </w:p>
    <w:p w14:paraId="4B22EFD1" w14:textId="77777777" w:rsidR="00BA3BBD" w:rsidRPr="00500576" w:rsidRDefault="00BA3BBD" w:rsidP="00500576">
      <w:pPr>
        <w:ind w:left="720"/>
        <w:rPr>
          <w:rFonts w:eastAsia="Calibri"/>
          <w:sz w:val="24"/>
          <w:szCs w:val="22"/>
        </w:rPr>
      </w:pPr>
      <w:r w:rsidRPr="00500576">
        <w:rPr>
          <w:sz w:val="24"/>
          <w:szCs w:val="22"/>
        </w:rPr>
        <w:t>SB 100 requires that 100 % of retail sales of electricity to California end-use customers and 100 %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or contribute to greenhouse gas emissions (GHG) increases elsewhere in the western grid.</w:t>
      </w:r>
    </w:p>
    <w:p w14:paraId="165701B1" w14:textId="77777777" w:rsidR="00BA3BBD" w:rsidRPr="00500576" w:rsidRDefault="00BA3BBD" w:rsidP="00500576">
      <w:pPr>
        <w:spacing w:after="240"/>
        <w:ind w:left="720"/>
        <w:rPr>
          <w:sz w:val="24"/>
          <w:szCs w:val="22"/>
        </w:rPr>
      </w:pPr>
      <w:r w:rsidRPr="00500576">
        <w:rPr>
          <w:sz w:val="24"/>
          <w:szCs w:val="22"/>
        </w:rPr>
        <w:t xml:space="preserve">Additional information: </w:t>
      </w:r>
      <w:r w:rsidRPr="00500576">
        <w:rPr>
          <w:sz w:val="24"/>
          <w:szCs w:val="24"/>
        </w:rPr>
        <w:t>https://leginfo.legislature.ca.gov/faces/billTextClient.xhtml?bill_id=201720180SB100</w:t>
      </w:r>
      <w:r w:rsidRPr="00500576">
        <w:rPr>
          <w:sz w:val="24"/>
          <w:szCs w:val="22"/>
        </w:rPr>
        <w:t xml:space="preserve"> </w:t>
      </w:r>
    </w:p>
    <w:p w14:paraId="79F93BD5" w14:textId="77777777" w:rsidR="00BA3BBD" w:rsidRPr="00500576" w:rsidRDefault="00BA3BBD" w:rsidP="00500576">
      <w:pPr>
        <w:keepLines/>
        <w:rPr>
          <w:sz w:val="24"/>
          <w:szCs w:val="28"/>
          <w:u w:val="single"/>
        </w:rPr>
      </w:pPr>
      <w:r w:rsidRPr="00500576">
        <w:rPr>
          <w:sz w:val="24"/>
          <w:szCs w:val="28"/>
          <w:u w:val="single"/>
        </w:rPr>
        <w:t>Policies/Plans</w:t>
      </w:r>
    </w:p>
    <w:p w14:paraId="48C8738A" w14:textId="77777777" w:rsidR="00BA3BBD" w:rsidRPr="00500576" w:rsidRDefault="00BA3BBD" w:rsidP="00500576">
      <w:pPr>
        <w:pStyle w:val="ListParagraph"/>
        <w:numPr>
          <w:ilvl w:val="0"/>
          <w:numId w:val="28"/>
        </w:numPr>
        <w:autoSpaceDE w:val="0"/>
        <w:autoSpaceDN w:val="0"/>
        <w:adjustRightInd w:val="0"/>
        <w:spacing w:after="160"/>
        <w:ind w:left="720"/>
        <w:rPr>
          <w:b/>
          <w:bCs/>
          <w:sz w:val="24"/>
          <w:szCs w:val="24"/>
        </w:rPr>
      </w:pPr>
      <w:r w:rsidRPr="00500576">
        <w:rPr>
          <w:b/>
          <w:bCs/>
          <w:sz w:val="24"/>
          <w:szCs w:val="24"/>
        </w:rPr>
        <w:t>Executive Order B-29-15</w:t>
      </w:r>
    </w:p>
    <w:p w14:paraId="4D055F3B" w14:textId="77777777" w:rsidR="00BA3BBD" w:rsidRPr="00500576" w:rsidRDefault="00BA3BBD" w:rsidP="00500576">
      <w:pPr>
        <w:widowControl w:val="0"/>
        <w:spacing w:after="240"/>
        <w:ind w:left="720"/>
        <w:rPr>
          <w:sz w:val="24"/>
          <w:szCs w:val="22"/>
        </w:rPr>
      </w:pPr>
      <w:r w:rsidRPr="00500576">
        <w:rPr>
          <w:sz w:val="24"/>
          <w:szCs w:val="22"/>
        </w:rPr>
        <w:t xml:space="preserve">Governor Brown’s Executive Order B-29-15 proclaims the severity of the drought conditions in California and directs the Energy Commission to invest in new technologies that will achieve water and energy savings and greenhouse gas reductions. </w:t>
      </w:r>
    </w:p>
    <w:p w14:paraId="305FD971" w14:textId="59CFEAE7" w:rsidR="00345BAE" w:rsidRPr="00500576" w:rsidRDefault="00345BAE" w:rsidP="00500576">
      <w:pPr>
        <w:keepNext/>
        <w:numPr>
          <w:ilvl w:val="1"/>
          <w:numId w:val="74"/>
        </w:numPr>
        <w:tabs>
          <w:tab w:val="left" w:pos="720"/>
        </w:tabs>
        <w:spacing w:after="240"/>
        <w:rPr>
          <w:rFonts w:eastAsia="Arial"/>
          <w:b/>
          <w:sz w:val="24"/>
          <w:szCs w:val="24"/>
        </w:rPr>
      </w:pPr>
      <w:r w:rsidRPr="00500576">
        <w:rPr>
          <w:b/>
          <w:bCs/>
          <w:sz w:val="24"/>
          <w:szCs w:val="22"/>
        </w:rPr>
        <w:lastRenderedPageBreak/>
        <w:t>Executive Order B-55-18</w:t>
      </w:r>
    </w:p>
    <w:p w14:paraId="682595F2" w14:textId="7C4A670C" w:rsidR="00345BAE" w:rsidRPr="00500576" w:rsidRDefault="00345BAE" w:rsidP="00500576">
      <w:pPr>
        <w:tabs>
          <w:tab w:val="left" w:pos="720"/>
        </w:tabs>
        <w:spacing w:after="240"/>
        <w:ind w:left="720"/>
        <w:rPr>
          <w:sz w:val="24"/>
          <w:szCs w:val="22"/>
        </w:rPr>
      </w:pPr>
      <w:r w:rsidRPr="00500576">
        <w:rPr>
          <w:sz w:val="24"/>
          <w:szCs w:val="22"/>
        </w:rPr>
        <w:t xml:space="preserve">Governor Brown’s Executive Order B-55-18 </w:t>
      </w:r>
      <w:r w:rsidR="10341F58" w:rsidRPr="00500576">
        <w:rPr>
          <w:sz w:val="24"/>
          <w:szCs w:val="22"/>
        </w:rPr>
        <w:t>establishing a</w:t>
      </w:r>
      <w:r w:rsidRPr="00500576">
        <w:rPr>
          <w:sz w:val="24"/>
          <w:szCs w:val="22"/>
        </w:rPr>
        <w:t xml:space="preserve"> statewide goal to achieve carbon neutrality as soon as possible, and no later than 2045, and to achieve and maintain net negative emissions thereafter. All policy and programs undertaken to achieve this goal shall seek to improve air quality and support the health and economic resiliency of urban and rural communities, particularly low-income and disadvantaged communities, </w:t>
      </w:r>
      <w:r w:rsidR="10341F58" w:rsidRPr="00500576">
        <w:rPr>
          <w:sz w:val="24"/>
          <w:szCs w:val="22"/>
        </w:rPr>
        <w:t>and</w:t>
      </w:r>
      <w:r w:rsidRPr="00500576">
        <w:rPr>
          <w:sz w:val="24"/>
          <w:szCs w:val="22"/>
        </w:rPr>
        <w:t xml:space="preserve"> shall support climate adaptation and biodiversity.</w:t>
      </w:r>
    </w:p>
    <w:p w14:paraId="5E0889FD" w14:textId="3C69F385" w:rsidR="00345BAE" w:rsidRPr="00500576" w:rsidRDefault="00345BAE" w:rsidP="00500576">
      <w:pPr>
        <w:tabs>
          <w:tab w:val="left" w:pos="720"/>
        </w:tabs>
        <w:spacing w:after="240"/>
        <w:ind w:left="720"/>
        <w:rPr>
          <w:sz w:val="24"/>
          <w:szCs w:val="22"/>
          <w:u w:val="single"/>
        </w:rPr>
      </w:pPr>
      <w:r w:rsidRPr="00500576">
        <w:rPr>
          <w:bCs/>
          <w:sz w:val="24"/>
          <w:szCs w:val="22"/>
        </w:rPr>
        <w:t xml:space="preserve">Additional Information: </w:t>
      </w:r>
      <w:r w:rsidRPr="00500576">
        <w:rPr>
          <w:sz w:val="24"/>
          <w:szCs w:val="22"/>
        </w:rPr>
        <w:t>https://www.ca.gov/archive/gov39/wp-content/uploads/2018/09/9.10.18-Executive-Order.pdf</w:t>
      </w:r>
    </w:p>
    <w:p w14:paraId="56348417" w14:textId="7FF78240" w:rsidR="00BA3BBD" w:rsidRPr="00500576" w:rsidRDefault="00BA3BBD" w:rsidP="00500576">
      <w:pPr>
        <w:keepLines/>
        <w:widowControl w:val="0"/>
        <w:tabs>
          <w:tab w:val="left" w:pos="360"/>
        </w:tabs>
        <w:spacing w:before="240"/>
        <w:rPr>
          <w:sz w:val="24"/>
          <w:szCs w:val="24"/>
          <w:u w:val="single"/>
        </w:rPr>
      </w:pPr>
      <w:r w:rsidRPr="00500576">
        <w:rPr>
          <w:sz w:val="24"/>
          <w:szCs w:val="24"/>
          <w:u w:val="single"/>
        </w:rPr>
        <w:t>Reference Documents</w:t>
      </w:r>
    </w:p>
    <w:p w14:paraId="2CF79AA7" w14:textId="77777777" w:rsidR="00774253" w:rsidRPr="00500576" w:rsidRDefault="00774253" w:rsidP="00500576">
      <w:pPr>
        <w:tabs>
          <w:tab w:val="left" w:pos="1170"/>
        </w:tabs>
        <w:spacing w:after="240"/>
        <w:rPr>
          <w:sz w:val="24"/>
          <w:szCs w:val="24"/>
        </w:rPr>
      </w:pPr>
      <w:bookmarkStart w:id="62" w:name="_Toc522777848"/>
      <w:bookmarkStart w:id="63" w:name="_Toc26361581"/>
      <w:bookmarkEnd w:id="61"/>
      <w:r w:rsidRPr="00500576">
        <w:rPr>
          <w:sz w:val="24"/>
          <w:szCs w:val="24"/>
        </w:rPr>
        <w:t>Refer to the links below for information about activities associated with past CEC research projects and offshore wind activities:</w:t>
      </w:r>
    </w:p>
    <w:p w14:paraId="31F4BB82" w14:textId="2804645F" w:rsidR="00774253" w:rsidRPr="00500576" w:rsidRDefault="00774253" w:rsidP="007C268C">
      <w:pPr>
        <w:keepLines/>
        <w:widowControl w:val="0"/>
        <w:numPr>
          <w:ilvl w:val="0"/>
          <w:numId w:val="75"/>
        </w:numPr>
        <w:rPr>
          <w:sz w:val="24"/>
          <w:szCs w:val="24"/>
        </w:rPr>
      </w:pPr>
      <w:r w:rsidRPr="00500576">
        <w:rPr>
          <w:sz w:val="24"/>
          <w:szCs w:val="24"/>
        </w:rPr>
        <w:t xml:space="preserve">CEC Research: </w:t>
      </w:r>
      <w:r w:rsidR="00255F33" w:rsidRPr="00500576">
        <w:rPr>
          <w:sz w:val="24"/>
          <w:szCs w:val="24"/>
        </w:rPr>
        <w:t xml:space="preserve">http://www.energy.ca.gov/research/ </w:t>
      </w:r>
      <w:r w:rsidRPr="00500576">
        <w:rPr>
          <w:sz w:val="24"/>
          <w:szCs w:val="24"/>
        </w:rPr>
        <w:t xml:space="preserve"> </w:t>
      </w:r>
    </w:p>
    <w:p w14:paraId="14CA359B" w14:textId="3BE3CE3E" w:rsidR="00774253" w:rsidRPr="00500576" w:rsidRDefault="00484967" w:rsidP="007C268C">
      <w:pPr>
        <w:numPr>
          <w:ilvl w:val="0"/>
          <w:numId w:val="75"/>
        </w:numPr>
        <w:tabs>
          <w:tab w:val="left" w:pos="720"/>
          <w:tab w:val="left" w:pos="1440"/>
        </w:tabs>
        <w:rPr>
          <w:rFonts w:cs="Times New Roman"/>
          <w:u w:val="single"/>
        </w:rPr>
      </w:pPr>
      <w:r w:rsidRPr="00500576">
        <w:rPr>
          <w:sz w:val="24"/>
          <w:szCs w:val="24"/>
        </w:rPr>
        <w:t>August 2020 CEC</w:t>
      </w:r>
      <w:r w:rsidR="00AF77C4" w:rsidRPr="00500576">
        <w:rPr>
          <w:sz w:val="24"/>
          <w:szCs w:val="24"/>
        </w:rPr>
        <w:t>-</w:t>
      </w:r>
      <w:r w:rsidR="00EF3EC3" w:rsidRPr="00500576">
        <w:rPr>
          <w:sz w:val="24"/>
          <w:szCs w:val="24"/>
        </w:rPr>
        <w:t>F</w:t>
      </w:r>
      <w:r w:rsidR="00AF77C4" w:rsidRPr="00500576">
        <w:rPr>
          <w:sz w:val="24"/>
          <w:szCs w:val="24"/>
        </w:rPr>
        <w:t>unded</w:t>
      </w:r>
      <w:r w:rsidRPr="00500576">
        <w:rPr>
          <w:sz w:val="24"/>
          <w:szCs w:val="24"/>
        </w:rPr>
        <w:t xml:space="preserve"> Report</w:t>
      </w:r>
      <w:r w:rsidR="00AF77C4" w:rsidRPr="00500576">
        <w:rPr>
          <w:sz w:val="24"/>
          <w:szCs w:val="24"/>
        </w:rPr>
        <w:t xml:space="preserve"> by Guidehouse</w:t>
      </w:r>
      <w:r w:rsidRPr="00500576">
        <w:rPr>
          <w:sz w:val="24"/>
          <w:szCs w:val="24"/>
        </w:rPr>
        <w:t>: Research and Development</w:t>
      </w:r>
      <w:r w:rsidR="00774253" w:rsidRPr="00500576">
        <w:rPr>
          <w:sz w:val="24"/>
          <w:szCs w:val="24"/>
        </w:rPr>
        <w:t xml:space="preserve"> Opportunities for </w:t>
      </w:r>
      <w:r w:rsidRPr="00500576">
        <w:rPr>
          <w:sz w:val="24"/>
          <w:szCs w:val="24"/>
        </w:rPr>
        <w:t>Offshore Wind</w:t>
      </w:r>
      <w:r w:rsidR="00774253" w:rsidRPr="00500576">
        <w:rPr>
          <w:sz w:val="24"/>
          <w:szCs w:val="24"/>
        </w:rPr>
        <w:t xml:space="preserve"> in California: </w:t>
      </w:r>
      <w:r w:rsidR="00AF77C4" w:rsidRPr="00500576">
        <w:rPr>
          <w:sz w:val="24"/>
          <w:szCs w:val="24"/>
        </w:rPr>
        <w:t>https://www.energy.ca.gov/publications/2020/research-and-development-opportunities-offshore-wind-energy-california</w:t>
      </w:r>
    </w:p>
    <w:p w14:paraId="5F0BAA51" w14:textId="214E4085" w:rsidR="00AF77C4" w:rsidRPr="00500576" w:rsidRDefault="00AF77C4" w:rsidP="007C268C">
      <w:pPr>
        <w:numPr>
          <w:ilvl w:val="1"/>
          <w:numId w:val="75"/>
        </w:numPr>
        <w:tabs>
          <w:tab w:val="left" w:pos="1080"/>
        </w:tabs>
        <w:ind w:left="1080"/>
        <w:rPr>
          <w:rStyle w:val="Hyperlink"/>
          <w:rFonts w:cs="Arial"/>
          <w:color w:val="auto"/>
          <w:u w:val="none"/>
        </w:rPr>
      </w:pPr>
      <w:r w:rsidRPr="00500576">
        <w:rPr>
          <w:sz w:val="24"/>
          <w:szCs w:val="24"/>
        </w:rPr>
        <w:t xml:space="preserve">CEC Offshore Wind R&amp;D Database: </w:t>
      </w:r>
      <w:r w:rsidR="00255F33" w:rsidRPr="00500576">
        <w:rPr>
          <w:sz w:val="24"/>
          <w:szCs w:val="24"/>
        </w:rPr>
        <w:t xml:space="preserve">https://www.energy.ca.gov/programs-and-topics/topics/renewable-energy/offshore-renewable-energy/offshore-wind-research-and </w:t>
      </w:r>
      <w:r w:rsidRPr="00500576">
        <w:rPr>
          <w:sz w:val="24"/>
          <w:szCs w:val="24"/>
        </w:rPr>
        <w:t xml:space="preserve"> </w:t>
      </w:r>
    </w:p>
    <w:p w14:paraId="2C774ACF" w14:textId="76D57B35" w:rsidR="00774253" w:rsidRPr="00500576" w:rsidRDefault="00774253" w:rsidP="007C268C">
      <w:pPr>
        <w:numPr>
          <w:ilvl w:val="0"/>
          <w:numId w:val="75"/>
        </w:numPr>
        <w:tabs>
          <w:tab w:val="left" w:pos="720"/>
          <w:tab w:val="left" w:pos="1440"/>
        </w:tabs>
        <w:rPr>
          <w:rStyle w:val="Hyperlink"/>
          <w:color w:val="auto"/>
          <w:sz w:val="24"/>
          <w:szCs w:val="22"/>
        </w:rPr>
      </w:pPr>
      <w:r w:rsidRPr="00500576">
        <w:rPr>
          <w:sz w:val="24"/>
          <w:szCs w:val="22"/>
        </w:rPr>
        <w:t>October 2020 CEC Workshop on Next-</w:t>
      </w:r>
      <w:r w:rsidRPr="00500576">
        <w:rPr>
          <w:rStyle w:val="Hyperlink"/>
          <w:color w:val="auto"/>
          <w:sz w:val="24"/>
          <w:szCs w:val="22"/>
          <w:u w:val="none"/>
        </w:rPr>
        <w:t xml:space="preserve">Generation OSW Energy Technology: </w:t>
      </w:r>
      <w:r w:rsidR="00AF77C4" w:rsidRPr="00500576">
        <w:rPr>
          <w:sz w:val="24"/>
          <w:szCs w:val="22"/>
        </w:rPr>
        <w:t>https://www.energy.ca.gov/event/workshop/2020-10/notice-scoping-workshop</w:t>
      </w:r>
    </w:p>
    <w:p w14:paraId="032FB777" w14:textId="6E0CA3B3" w:rsidR="00AF77C4" w:rsidRPr="00500576" w:rsidRDefault="00AF77C4" w:rsidP="007C268C">
      <w:pPr>
        <w:numPr>
          <w:ilvl w:val="0"/>
          <w:numId w:val="75"/>
        </w:numPr>
        <w:tabs>
          <w:tab w:val="left" w:pos="720"/>
          <w:tab w:val="left" w:pos="1440"/>
        </w:tabs>
        <w:rPr>
          <w:rStyle w:val="Hyperlink"/>
          <w:color w:val="auto"/>
          <w:sz w:val="24"/>
          <w:szCs w:val="24"/>
        </w:rPr>
      </w:pPr>
      <w:r w:rsidRPr="00500576">
        <w:rPr>
          <w:rStyle w:val="Hyperlink"/>
          <w:color w:val="auto"/>
          <w:sz w:val="24"/>
          <w:szCs w:val="24"/>
          <w:u w:val="none"/>
        </w:rPr>
        <w:t>May 2022</w:t>
      </w:r>
      <w:r w:rsidR="00EF3EC3" w:rsidRPr="00500576">
        <w:rPr>
          <w:rStyle w:val="Hyperlink"/>
          <w:color w:val="auto"/>
          <w:sz w:val="24"/>
          <w:szCs w:val="24"/>
          <w:u w:val="none"/>
        </w:rPr>
        <w:t xml:space="preserve"> CEC-Funded Report by Guidehouse: California Supply Chain Needs Summary Report: </w:t>
      </w:r>
      <w:r w:rsidR="000508F0" w:rsidRPr="00500576">
        <w:rPr>
          <w:rStyle w:val="Hyperlink"/>
          <w:color w:val="auto"/>
          <w:sz w:val="24"/>
          <w:szCs w:val="24"/>
          <w:u w:val="none"/>
        </w:rPr>
        <w:t xml:space="preserve">https://efiling.energy.ca.gov/GetDocument.aspx?tn=242928&amp;DocumentContentId=76513 </w:t>
      </w:r>
    </w:p>
    <w:p w14:paraId="532E031C" w14:textId="77777777" w:rsidR="00BA3BBD" w:rsidRPr="00BA3BBD" w:rsidRDefault="00BA3BBD" w:rsidP="003E665A">
      <w:pPr>
        <w:keepNext/>
        <w:numPr>
          <w:ilvl w:val="0"/>
          <w:numId w:val="60"/>
        </w:numPr>
        <w:spacing w:before="120"/>
        <w:outlineLvl w:val="1"/>
        <w:rPr>
          <w:rFonts w:cs="Times New Roman"/>
          <w:b/>
          <w:smallCaps/>
          <w:sz w:val="28"/>
        </w:rPr>
      </w:pPr>
      <w:r w:rsidRPr="00BA3BBD">
        <w:rPr>
          <w:rFonts w:cs="Times New Roman"/>
          <w:b/>
          <w:smallCaps/>
          <w:sz w:val="28"/>
        </w:rPr>
        <w:t>Match Funding</w:t>
      </w:r>
      <w:bookmarkEnd w:id="62"/>
      <w:bookmarkEnd w:id="63"/>
    </w:p>
    <w:bookmarkEnd w:id="53"/>
    <w:p w14:paraId="273A2243" w14:textId="77777777" w:rsidR="00BA3BBD" w:rsidRPr="007C268C" w:rsidRDefault="00BA3BBD" w:rsidP="007C268C">
      <w:pPr>
        <w:numPr>
          <w:ilvl w:val="0"/>
          <w:numId w:val="19"/>
        </w:numPr>
        <w:tabs>
          <w:tab w:val="left" w:pos="720"/>
        </w:tabs>
        <w:rPr>
          <w:sz w:val="24"/>
          <w:szCs w:val="24"/>
        </w:rPr>
      </w:pPr>
      <w:r w:rsidRPr="007C268C">
        <w:rPr>
          <w:b/>
          <w:sz w:val="24"/>
          <w:szCs w:val="24"/>
        </w:rPr>
        <w:t>“Match funds”</w:t>
      </w:r>
      <w:r w:rsidRPr="007C268C">
        <w:rPr>
          <w:sz w:val="24"/>
          <w:szCs w:val="24"/>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7777777" w:rsidR="00BA3BBD" w:rsidRPr="007C268C" w:rsidRDefault="00BA3BBD" w:rsidP="007C268C">
      <w:pPr>
        <w:tabs>
          <w:tab w:val="left" w:pos="720"/>
        </w:tabs>
        <w:ind w:left="720"/>
        <w:rPr>
          <w:sz w:val="24"/>
          <w:szCs w:val="24"/>
        </w:rPr>
      </w:pPr>
      <w:r w:rsidRPr="007C268C">
        <w:rPr>
          <w:sz w:val="24"/>
          <w:szCs w:val="24"/>
        </w:rPr>
        <w:t xml:space="preserve">“Match funds” </w:t>
      </w:r>
      <w:r w:rsidRPr="007C268C">
        <w:rPr>
          <w:sz w:val="24"/>
          <w:szCs w:val="24"/>
          <w:u w:val="single"/>
        </w:rPr>
        <w:t>do not</w:t>
      </w:r>
      <w:r w:rsidRPr="007C268C">
        <w:rPr>
          <w:sz w:val="24"/>
          <w:szCs w:val="24"/>
        </w:rPr>
        <w:t xml:space="preserve"> </w:t>
      </w:r>
      <w:proofErr w:type="gramStart"/>
      <w:r w:rsidRPr="007C268C">
        <w:rPr>
          <w:sz w:val="24"/>
          <w:szCs w:val="24"/>
        </w:rPr>
        <w:t>include:</w:t>
      </w:r>
      <w:proofErr w:type="gramEnd"/>
      <w:r w:rsidRPr="007C268C">
        <w:rPr>
          <w:sz w:val="24"/>
          <w:szCs w:val="24"/>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7C268C" w:rsidRDefault="00BA3BBD" w:rsidP="007C268C">
      <w:pPr>
        <w:tabs>
          <w:tab w:val="left" w:pos="720"/>
        </w:tabs>
        <w:ind w:left="720"/>
        <w:rPr>
          <w:sz w:val="24"/>
          <w:szCs w:val="24"/>
        </w:rPr>
      </w:pPr>
      <w:r w:rsidRPr="007C268C">
        <w:rPr>
          <w:sz w:val="24"/>
          <w:szCs w:val="24"/>
        </w:rPr>
        <w:t>Definitions of “match funding” categories are listed below:</w:t>
      </w:r>
    </w:p>
    <w:p w14:paraId="642820B4" w14:textId="77777777" w:rsidR="00BA3BBD" w:rsidRPr="007C268C" w:rsidRDefault="00EC2034" w:rsidP="007C268C">
      <w:pPr>
        <w:numPr>
          <w:ilvl w:val="2"/>
          <w:numId w:val="19"/>
        </w:numPr>
        <w:tabs>
          <w:tab w:val="left" w:pos="1080"/>
          <w:tab w:val="left" w:pos="1440"/>
          <w:tab w:val="left" w:pos="1530"/>
        </w:tabs>
        <w:spacing w:before="120"/>
        <w:ind w:left="1080"/>
        <w:rPr>
          <w:sz w:val="24"/>
          <w:szCs w:val="24"/>
        </w:rPr>
      </w:pPr>
      <w:r w:rsidRPr="007C268C">
        <w:rPr>
          <w:b/>
          <w:sz w:val="24"/>
          <w:szCs w:val="24"/>
        </w:rPr>
        <w:lastRenderedPageBreak/>
        <w:t>“</w:t>
      </w:r>
      <w:r w:rsidR="00BA3BBD" w:rsidRPr="007C268C">
        <w:rPr>
          <w:b/>
          <w:sz w:val="24"/>
          <w:szCs w:val="24"/>
        </w:rPr>
        <w:t>Cash”</w:t>
      </w:r>
      <w:r w:rsidR="00BA3BBD" w:rsidRPr="007C268C">
        <w:rPr>
          <w:sz w:val="24"/>
          <w:szCs w:val="24"/>
        </w:rPr>
        <w:t xml:space="preserve"> </w:t>
      </w:r>
      <w:r w:rsidR="00BA3BBD" w:rsidRPr="007C268C">
        <w:rPr>
          <w:b/>
          <w:sz w:val="24"/>
          <w:szCs w:val="24"/>
        </w:rPr>
        <w:t>match</w:t>
      </w:r>
      <w:r w:rsidR="00BA3BBD" w:rsidRPr="007C268C">
        <w:rPr>
          <w:sz w:val="24"/>
          <w:szCs w:val="24"/>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7C268C">
        <w:rPr>
          <w:sz w:val="24"/>
          <w:szCs w:val="22"/>
        </w:rPr>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7C268C" w:rsidRDefault="00BA3BBD" w:rsidP="007C268C">
      <w:pPr>
        <w:numPr>
          <w:ilvl w:val="2"/>
          <w:numId w:val="19"/>
        </w:numPr>
        <w:tabs>
          <w:tab w:val="left" w:pos="1080"/>
          <w:tab w:val="left" w:pos="1440"/>
          <w:tab w:val="left" w:pos="1530"/>
        </w:tabs>
        <w:spacing w:before="120"/>
        <w:ind w:left="1080"/>
        <w:rPr>
          <w:sz w:val="24"/>
          <w:szCs w:val="24"/>
        </w:rPr>
      </w:pPr>
      <w:r w:rsidRPr="007C268C">
        <w:rPr>
          <w:b/>
          <w:sz w:val="24"/>
          <w:szCs w:val="24"/>
        </w:rPr>
        <w:t>“In-Kind”</w:t>
      </w:r>
      <w:r w:rsidRPr="007C268C">
        <w:rPr>
          <w:sz w:val="24"/>
          <w:szCs w:val="24"/>
        </w:rPr>
        <w:t xml:space="preserve"> </w:t>
      </w:r>
      <w:r w:rsidRPr="007C268C">
        <w:rPr>
          <w:b/>
          <w:sz w:val="24"/>
          <w:szCs w:val="24"/>
        </w:rPr>
        <w:t>match</w:t>
      </w:r>
      <w:r w:rsidRPr="007C268C">
        <w:rPr>
          <w:sz w:val="24"/>
          <w:szCs w:val="24"/>
        </w:rPr>
        <w:t xml:space="preserve"> is typically in the form of the value of personnel, goods, and services, including direct and indirect costs. This can include equipment, facilities, and other property </w:t>
      </w:r>
      <w:proofErr w:type="gramStart"/>
      <w:r w:rsidRPr="007C268C">
        <w:rPr>
          <w:sz w:val="24"/>
          <w:szCs w:val="24"/>
        </w:rPr>
        <w:t>as long as</w:t>
      </w:r>
      <w:proofErr w:type="gramEnd"/>
      <w:r w:rsidRPr="007C268C">
        <w:rPr>
          <w:sz w:val="24"/>
          <w:szCs w:val="24"/>
        </w:rPr>
        <w:t xml:space="preserve"> the value of the contribution is based on documented market values or book values, prorated for its use in the project, and depreciated or amortized over the term of the project using generally accepted accounting principles (GAAP).</w:t>
      </w:r>
    </w:p>
    <w:p w14:paraId="6823458A" w14:textId="07023555" w:rsidR="00BA3BBD" w:rsidRPr="007C268C" w:rsidRDefault="00BA3BBD" w:rsidP="007C268C">
      <w:pPr>
        <w:numPr>
          <w:ilvl w:val="0"/>
          <w:numId w:val="19"/>
        </w:numPr>
        <w:tabs>
          <w:tab w:val="left" w:pos="720"/>
        </w:tabs>
        <w:spacing w:after="0"/>
        <w:rPr>
          <w:sz w:val="24"/>
          <w:szCs w:val="22"/>
        </w:rPr>
      </w:pPr>
      <w:r w:rsidRPr="007C268C">
        <w:rPr>
          <w:sz w:val="24"/>
          <w:szCs w:val="22"/>
        </w:rPr>
        <w:t>Match funds m</w:t>
      </w:r>
      <w:r w:rsidR="00CE3E28" w:rsidRPr="007C268C">
        <w:rPr>
          <w:sz w:val="24"/>
          <w:szCs w:val="22"/>
        </w:rPr>
        <w:t>ust</w:t>
      </w:r>
      <w:r w:rsidRPr="007C268C">
        <w:rPr>
          <w:sz w:val="24"/>
          <w:szCs w:val="22"/>
        </w:rPr>
        <w:t xml:space="preserve"> be spent only during the agreement term, either before or concurrently with EPIC funds. Match funds also must be </w:t>
      </w:r>
      <w:r w:rsidRPr="007C268C">
        <w:rPr>
          <w:sz w:val="24"/>
          <w:szCs w:val="24"/>
        </w:rPr>
        <w:t>r</w:t>
      </w:r>
      <w:r w:rsidRPr="007C268C">
        <w:rPr>
          <w:sz w:val="24"/>
          <w:szCs w:val="22"/>
        </w:rPr>
        <w:t>eported in invoices submitted to the CEC.</w:t>
      </w:r>
      <w:r w:rsidRPr="007C268C">
        <w:rPr>
          <w:b/>
          <w:sz w:val="24"/>
          <w:szCs w:val="22"/>
        </w:rPr>
        <w:t xml:space="preserve"> </w:t>
      </w:r>
    </w:p>
    <w:p w14:paraId="2C2F9B99" w14:textId="77777777" w:rsidR="00BA3BBD" w:rsidRPr="007C268C" w:rsidRDefault="00BA3BBD" w:rsidP="007C268C">
      <w:pPr>
        <w:numPr>
          <w:ilvl w:val="0"/>
          <w:numId w:val="19"/>
        </w:numPr>
        <w:tabs>
          <w:tab w:val="left" w:pos="720"/>
        </w:tabs>
        <w:suppressAutoHyphens/>
        <w:rPr>
          <w:sz w:val="24"/>
          <w:szCs w:val="24"/>
        </w:rPr>
      </w:pPr>
      <w:r w:rsidRPr="007C268C">
        <w:rPr>
          <w:sz w:val="24"/>
          <w:szCs w:val="24"/>
        </w:rPr>
        <w:t xml:space="preserve">All applicants providing match funds must submit commitment letters, </w:t>
      </w:r>
      <w:r w:rsidRPr="007C268C">
        <w:rPr>
          <w:b/>
          <w:sz w:val="24"/>
          <w:szCs w:val="24"/>
        </w:rPr>
        <w:t>including prime and subcontractors</w:t>
      </w:r>
      <w:r w:rsidRPr="007C268C">
        <w:rPr>
          <w:sz w:val="24"/>
          <w:szCs w:val="24"/>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11, Commitment and Support Letter Form. Commitment and support letters must be submitted with the application to be considered. </w:t>
      </w:r>
    </w:p>
    <w:p w14:paraId="3970F59A" w14:textId="77777777" w:rsidR="00BA3BBD" w:rsidRPr="007C268C" w:rsidRDefault="00BA3BBD" w:rsidP="007C268C">
      <w:pPr>
        <w:numPr>
          <w:ilvl w:val="0"/>
          <w:numId w:val="19"/>
        </w:numPr>
        <w:tabs>
          <w:tab w:val="left" w:pos="720"/>
        </w:tabs>
        <w:suppressAutoHyphens/>
        <w:rPr>
          <w:sz w:val="24"/>
          <w:szCs w:val="24"/>
        </w:rPr>
      </w:pPr>
      <w:r w:rsidRPr="007C268C">
        <w:rPr>
          <w:color w:val="000000" w:themeColor="text1"/>
          <w:sz w:val="24"/>
          <w:szCs w:val="24"/>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7C268C" w:rsidRDefault="00B2692C" w:rsidP="00F72540">
      <w:pPr>
        <w:tabs>
          <w:tab w:val="left" w:pos="1080"/>
          <w:tab w:val="left" w:pos="1440"/>
          <w:tab w:val="left" w:pos="1530"/>
        </w:tabs>
        <w:spacing w:after="60"/>
        <w:ind w:left="360"/>
        <w:rPr>
          <w:sz w:val="24"/>
          <w:szCs w:val="24"/>
        </w:rPr>
      </w:pPr>
      <w:r w:rsidRPr="007C268C">
        <w:rPr>
          <w:sz w:val="24"/>
          <w:szCs w:val="24"/>
        </w:rPr>
        <w:t>Examples of preferred match share:</w:t>
      </w:r>
    </w:p>
    <w:p w14:paraId="1747B790" w14:textId="5892A22B" w:rsidR="00B2692C" w:rsidRPr="007C268C" w:rsidRDefault="00B2692C" w:rsidP="00F72540">
      <w:pPr>
        <w:numPr>
          <w:ilvl w:val="2"/>
          <w:numId w:val="19"/>
        </w:numPr>
        <w:tabs>
          <w:tab w:val="left" w:pos="1260"/>
        </w:tabs>
        <w:spacing w:before="120"/>
        <w:ind w:left="1080"/>
        <w:rPr>
          <w:sz w:val="24"/>
          <w:szCs w:val="24"/>
        </w:rPr>
      </w:pPr>
      <w:r w:rsidRPr="007C268C">
        <w:rPr>
          <w:b/>
          <w:sz w:val="24"/>
          <w:szCs w:val="24"/>
        </w:rPr>
        <w:t xml:space="preserve">“Travel” </w:t>
      </w:r>
      <w:r w:rsidRPr="007C268C">
        <w:rPr>
          <w:sz w:val="24"/>
          <w:szCs w:val="24"/>
        </w:rPr>
        <w:t>refers to all travel required to complete the tasks identified in the Scope of Work. Travel includes in-state and out-of-state</w:t>
      </w:r>
      <w:r w:rsidR="00580534" w:rsidRPr="007C268C">
        <w:rPr>
          <w:sz w:val="24"/>
          <w:szCs w:val="24"/>
        </w:rPr>
        <w:t xml:space="preserve">, </w:t>
      </w:r>
      <w:r w:rsidRPr="007C268C">
        <w:rPr>
          <w:sz w:val="24"/>
          <w:szCs w:val="24"/>
        </w:rPr>
        <w:t xml:space="preserve">and travel to conferences. EPIC funds are limited to lodging and any form of transportation (e.g., airfare, rental car, public transit, parking, mileage). Use of match funds for out-of-state travel is encouraged, </w:t>
      </w:r>
      <w:r w:rsidR="00580534" w:rsidRPr="007C268C">
        <w:rPr>
          <w:sz w:val="24"/>
          <w:szCs w:val="24"/>
        </w:rPr>
        <w:t>as</w:t>
      </w:r>
      <w:r w:rsidRPr="007C268C">
        <w:rPr>
          <w:sz w:val="24"/>
          <w:szCs w:val="24"/>
        </w:rPr>
        <w:t xml:space="preserve"> the CEC </w:t>
      </w:r>
      <w:r w:rsidR="00580534" w:rsidRPr="007C268C">
        <w:rPr>
          <w:sz w:val="24"/>
          <w:szCs w:val="24"/>
        </w:rPr>
        <w:t>discourages and may</w:t>
      </w:r>
      <w:r w:rsidRPr="007C268C">
        <w:rPr>
          <w:sz w:val="24"/>
          <w:szCs w:val="24"/>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sidRPr="007C268C">
        <w:rPr>
          <w:sz w:val="24"/>
          <w:szCs w:val="24"/>
        </w:rPr>
        <w:t xml:space="preserve">consider </w:t>
      </w:r>
      <w:r w:rsidRPr="007C268C">
        <w:rPr>
          <w:sz w:val="24"/>
          <w:szCs w:val="24"/>
        </w:rPr>
        <w:t xml:space="preserve">the Attorney General’s website https://oag.ca.gov/ab1887 for a current list of states subject to travel restrictions.  </w:t>
      </w:r>
      <w:r w:rsidR="00580534" w:rsidRPr="007C268C">
        <w:rPr>
          <w:sz w:val="24"/>
          <w:szCs w:val="24"/>
        </w:rPr>
        <w:t xml:space="preserve">Awarded </w:t>
      </w:r>
      <w:r w:rsidRPr="007C268C">
        <w:rPr>
          <w:sz w:val="24"/>
          <w:szCs w:val="24"/>
        </w:rPr>
        <w:t xml:space="preserve">Grants under this solicitation shall not contain travel paid for with Commission funds (applicants </w:t>
      </w:r>
      <w:r w:rsidRPr="007C268C">
        <w:rPr>
          <w:sz w:val="24"/>
          <w:szCs w:val="24"/>
        </w:rPr>
        <w:lastRenderedPageBreak/>
        <w:t>can instead use match funds) to the listed states unless the Commission approves in writing that the trip falls within one of the exceptions under the law.</w:t>
      </w:r>
    </w:p>
    <w:p w14:paraId="3559D2E6" w14:textId="66A002DF" w:rsidR="00B2692C" w:rsidRPr="007C268C" w:rsidRDefault="00B2692C" w:rsidP="00F72540">
      <w:pPr>
        <w:numPr>
          <w:ilvl w:val="2"/>
          <w:numId w:val="19"/>
        </w:numPr>
        <w:tabs>
          <w:tab w:val="left" w:pos="1260"/>
        </w:tabs>
        <w:spacing w:before="120"/>
        <w:ind w:left="1080"/>
        <w:rPr>
          <w:sz w:val="24"/>
          <w:szCs w:val="24"/>
        </w:rPr>
      </w:pPr>
      <w:r w:rsidRPr="007C268C">
        <w:rPr>
          <w:b/>
          <w:sz w:val="24"/>
          <w:szCs w:val="24"/>
        </w:rPr>
        <w:t xml:space="preserve">“Equipment” is </w:t>
      </w:r>
      <w:r w:rsidRPr="007C268C">
        <w:rPr>
          <w:snapToGrid w:val="0"/>
          <w:sz w:val="24"/>
          <w:szCs w:val="24"/>
        </w:rPr>
        <w:t xml:space="preserve">an item </w:t>
      </w:r>
      <w:r w:rsidRPr="007C268C">
        <w:rPr>
          <w:sz w:val="24"/>
          <w:szCs w:val="24"/>
        </w:rPr>
        <w:t>with a unit cost of at least $5,000 and a useful life of at least one ye</w:t>
      </w:r>
      <w:r w:rsidRPr="007C268C">
        <w:rPr>
          <w:snapToGrid w:val="0"/>
          <w:sz w:val="24"/>
          <w:szCs w:val="24"/>
        </w:rPr>
        <w:t xml:space="preserve">ar. </w:t>
      </w:r>
      <w:r w:rsidRPr="007C268C">
        <w:rPr>
          <w:b/>
          <w:snapToGrid w:val="0"/>
          <w:sz w:val="24"/>
          <w:szCs w:val="24"/>
        </w:rPr>
        <w:t xml:space="preserve">Purchasing equipment with match funding is </w:t>
      </w:r>
      <w:proofErr w:type="gramStart"/>
      <w:r w:rsidRPr="007C268C">
        <w:rPr>
          <w:b/>
          <w:snapToGrid w:val="0"/>
          <w:sz w:val="24"/>
          <w:szCs w:val="24"/>
        </w:rPr>
        <w:t>encouraged</w:t>
      </w:r>
      <w:r w:rsidRPr="007C268C">
        <w:rPr>
          <w:snapToGrid w:val="0"/>
          <w:sz w:val="24"/>
          <w:szCs w:val="24"/>
        </w:rPr>
        <w:t xml:space="preserve"> </w:t>
      </w:r>
      <w:r w:rsidR="00580534" w:rsidRPr="007C268C">
        <w:rPr>
          <w:snapToGrid w:val="0"/>
          <w:sz w:val="24"/>
          <w:szCs w:val="24"/>
        </w:rPr>
        <w:t xml:space="preserve"> as</w:t>
      </w:r>
      <w:proofErr w:type="gramEnd"/>
      <w:r w:rsidRPr="007C268C">
        <w:rPr>
          <w:snapToGrid w:val="0"/>
          <w:sz w:val="24"/>
          <w:szCs w:val="24"/>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1C1C2654" w:rsidR="00B2692C" w:rsidRPr="007C268C" w:rsidRDefault="00B2692C" w:rsidP="00F72540">
      <w:pPr>
        <w:numPr>
          <w:ilvl w:val="2"/>
          <w:numId w:val="19"/>
        </w:numPr>
        <w:tabs>
          <w:tab w:val="left" w:pos="1260"/>
        </w:tabs>
        <w:spacing w:before="120"/>
        <w:ind w:left="1080"/>
        <w:rPr>
          <w:sz w:val="24"/>
          <w:szCs w:val="24"/>
        </w:rPr>
      </w:pPr>
      <w:r w:rsidRPr="007C268C">
        <w:rPr>
          <w:b/>
          <w:sz w:val="24"/>
          <w:szCs w:val="24"/>
        </w:rPr>
        <w:t xml:space="preserve">“Materials” </w:t>
      </w:r>
      <w:r w:rsidRPr="007C268C">
        <w:rPr>
          <w:sz w:val="24"/>
          <w:szCs w:val="24"/>
        </w:rPr>
        <w:t>under Materials and Miscellaneous are items under the agreement that do not meet the definition of Equipment (unit cost of at least $5,000 and a useful life of at least one ye</w:t>
      </w:r>
      <w:r w:rsidRPr="007C268C">
        <w:rPr>
          <w:snapToGrid w:val="0"/>
          <w:sz w:val="24"/>
          <w:szCs w:val="24"/>
        </w:rPr>
        <w:t>ar)</w:t>
      </w:r>
      <w:r w:rsidRPr="007C268C">
        <w:rPr>
          <w:sz w:val="24"/>
          <w:szCs w:val="24"/>
        </w:rPr>
        <w:t xml:space="preserve">. </w:t>
      </w:r>
      <w:r w:rsidR="003A2FCD" w:rsidRPr="007C268C">
        <w:rPr>
          <w:b/>
          <w:sz w:val="24"/>
          <w:szCs w:val="24"/>
        </w:rPr>
        <w:t>Using match funds for p</w:t>
      </w:r>
      <w:r w:rsidRPr="007C268C">
        <w:rPr>
          <w:b/>
          <w:sz w:val="24"/>
          <w:szCs w:val="24"/>
        </w:rPr>
        <w:t xml:space="preserve">urchasing items such as </w:t>
      </w:r>
      <w:r w:rsidR="00974CF0" w:rsidRPr="007C268C">
        <w:rPr>
          <w:b/>
          <w:sz w:val="24"/>
          <w:szCs w:val="24"/>
        </w:rPr>
        <w:t>laptops, notebooks and</w:t>
      </w:r>
      <w:r w:rsidR="003A2FCD" w:rsidRPr="007C268C">
        <w:rPr>
          <w:b/>
          <w:sz w:val="24"/>
          <w:szCs w:val="24"/>
        </w:rPr>
        <w:t>/or</w:t>
      </w:r>
      <w:r w:rsidR="00974CF0" w:rsidRPr="007C268C">
        <w:rPr>
          <w:b/>
          <w:sz w:val="24"/>
          <w:szCs w:val="24"/>
        </w:rPr>
        <w:t xml:space="preserve"> </w:t>
      </w:r>
      <w:r w:rsidR="00580534" w:rsidRPr="007C268C">
        <w:rPr>
          <w:b/>
          <w:sz w:val="24"/>
          <w:szCs w:val="24"/>
        </w:rPr>
        <w:t xml:space="preserve">personal </w:t>
      </w:r>
      <w:r w:rsidR="00974CF0" w:rsidRPr="007C268C">
        <w:rPr>
          <w:b/>
          <w:sz w:val="24"/>
          <w:szCs w:val="24"/>
        </w:rPr>
        <w:t xml:space="preserve">tablets is encouraged, as Energy Commission funds </w:t>
      </w:r>
      <w:r w:rsidR="003A2FCD" w:rsidRPr="007C268C">
        <w:rPr>
          <w:b/>
          <w:sz w:val="24"/>
          <w:szCs w:val="24"/>
        </w:rPr>
        <w:t>for these purchases is not allowed</w:t>
      </w:r>
      <w:r w:rsidR="00974CF0" w:rsidRPr="007C268C">
        <w:rPr>
          <w:b/>
          <w:sz w:val="24"/>
          <w:szCs w:val="24"/>
        </w:rPr>
        <w:t>.</w:t>
      </w:r>
      <w:r w:rsidR="00974CF0" w:rsidRPr="007C268C">
        <w:rPr>
          <w:sz w:val="24"/>
          <w:szCs w:val="24"/>
        </w:rPr>
        <w:t xml:space="preserve">  </w:t>
      </w:r>
      <w:r w:rsidRPr="007C268C">
        <w:rPr>
          <w:sz w:val="24"/>
          <w:szCs w:val="24"/>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3E665A">
      <w:pPr>
        <w:keepNext/>
        <w:numPr>
          <w:ilvl w:val="0"/>
          <w:numId w:val="60"/>
        </w:numPr>
        <w:spacing w:before="120"/>
        <w:outlineLvl w:val="1"/>
        <w:rPr>
          <w:rFonts w:cs="Times New Roman"/>
          <w:b/>
          <w:smallCaps/>
          <w:sz w:val="28"/>
        </w:rPr>
      </w:pPr>
      <w:bookmarkStart w:id="64" w:name="_Toc26361582"/>
      <w:r w:rsidRPr="00BA3BBD">
        <w:rPr>
          <w:rFonts w:cs="Times New Roman"/>
          <w:b/>
          <w:smallCaps/>
          <w:sz w:val="28"/>
        </w:rPr>
        <w:t>Funds Spent in California</w:t>
      </w:r>
      <w:bookmarkEnd w:id="64"/>
    </w:p>
    <w:p w14:paraId="0B507BF3" w14:textId="77777777" w:rsidR="00BA3BBD" w:rsidRPr="00014519" w:rsidRDefault="00BA3BBD" w:rsidP="003E665A">
      <w:pPr>
        <w:keepNext/>
        <w:keepLines/>
        <w:numPr>
          <w:ilvl w:val="0"/>
          <w:numId w:val="41"/>
        </w:numPr>
        <w:spacing w:before="60" w:after="60"/>
        <w:jc w:val="both"/>
        <w:outlineLvl w:val="2"/>
        <w:rPr>
          <w:b/>
          <w:sz w:val="24"/>
          <w:szCs w:val="22"/>
        </w:rPr>
      </w:pPr>
      <w:r w:rsidRPr="00014519">
        <w:rPr>
          <w:sz w:val="24"/>
          <w:szCs w:val="22"/>
        </w:rPr>
        <w:t>Only CEC reimbursable funds counts towards funds spent in California total.</w:t>
      </w:r>
    </w:p>
    <w:p w14:paraId="29AFD2E6" w14:textId="77777777" w:rsidR="00BA3BBD" w:rsidRPr="00014519" w:rsidRDefault="00BA3BBD" w:rsidP="003E665A">
      <w:pPr>
        <w:keepNext/>
        <w:keepLines/>
        <w:numPr>
          <w:ilvl w:val="0"/>
          <w:numId w:val="41"/>
        </w:numPr>
        <w:spacing w:before="60" w:after="60"/>
        <w:jc w:val="both"/>
        <w:outlineLvl w:val="2"/>
        <w:rPr>
          <w:sz w:val="24"/>
          <w:szCs w:val="22"/>
        </w:rPr>
      </w:pPr>
      <w:r w:rsidRPr="00014519">
        <w:rPr>
          <w:sz w:val="24"/>
          <w:szCs w:val="22"/>
        </w:rPr>
        <w:t xml:space="preserve">"Spent in California" means that: </w:t>
      </w:r>
    </w:p>
    <w:p w14:paraId="593A8F2E" w14:textId="77777777" w:rsidR="00BA3BBD" w:rsidRPr="00014519" w:rsidRDefault="00BA3BBD" w:rsidP="003E665A">
      <w:pPr>
        <w:keepNext/>
        <w:keepLines/>
        <w:numPr>
          <w:ilvl w:val="1"/>
          <w:numId w:val="41"/>
        </w:numPr>
        <w:spacing w:before="60" w:after="60"/>
        <w:jc w:val="both"/>
        <w:outlineLvl w:val="2"/>
        <w:rPr>
          <w:sz w:val="24"/>
          <w:szCs w:val="22"/>
        </w:rPr>
      </w:pPr>
      <w:r w:rsidRPr="00014519">
        <w:rPr>
          <w:sz w:val="24"/>
          <w:szCs w:val="22"/>
        </w:rPr>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014519" w:rsidRDefault="00BA3BBD" w:rsidP="003E665A">
      <w:pPr>
        <w:keepNext/>
        <w:keepLines/>
        <w:numPr>
          <w:ilvl w:val="1"/>
          <w:numId w:val="41"/>
        </w:numPr>
        <w:spacing w:before="60" w:after="60"/>
        <w:jc w:val="both"/>
        <w:outlineLvl w:val="2"/>
        <w:rPr>
          <w:sz w:val="24"/>
          <w:szCs w:val="22"/>
        </w:rPr>
      </w:pPr>
      <w:r w:rsidRPr="00014519">
        <w:rPr>
          <w:sz w:val="24"/>
          <w:szCs w:val="22"/>
        </w:rPr>
        <w:t xml:space="preserve">(2) Business transactions (e.g., material and equipment purchases, leases, and rentals) are entered into with a business located in California. </w:t>
      </w:r>
    </w:p>
    <w:p w14:paraId="5C17B3FF" w14:textId="77777777" w:rsidR="00BA3BBD" w:rsidRPr="00014519" w:rsidRDefault="00BA3BBD" w:rsidP="003E665A">
      <w:pPr>
        <w:keepNext/>
        <w:keepLines/>
        <w:numPr>
          <w:ilvl w:val="1"/>
          <w:numId w:val="41"/>
        </w:numPr>
        <w:spacing w:before="60" w:after="60"/>
        <w:jc w:val="both"/>
        <w:outlineLvl w:val="2"/>
        <w:rPr>
          <w:b/>
          <w:sz w:val="24"/>
          <w:szCs w:val="22"/>
        </w:rPr>
      </w:pPr>
      <w:r w:rsidRPr="00014519">
        <w:rPr>
          <w:sz w:val="24"/>
          <w:szCs w:val="22"/>
        </w:rPr>
        <w:t>(3) Total should include any applicable subcontractors.</w:t>
      </w:r>
    </w:p>
    <w:p w14:paraId="14611B86" w14:textId="77777777" w:rsidR="00BA3BBD" w:rsidRPr="00014519" w:rsidRDefault="00BA3BBD" w:rsidP="00BA3BBD">
      <w:pPr>
        <w:tabs>
          <w:tab w:val="left" w:pos="1170"/>
        </w:tabs>
        <w:autoSpaceDE w:val="0"/>
        <w:autoSpaceDN w:val="0"/>
        <w:adjustRightInd w:val="0"/>
        <w:spacing w:after="0"/>
        <w:ind w:left="720"/>
        <w:jc w:val="both"/>
        <w:rPr>
          <w:sz w:val="24"/>
          <w:szCs w:val="22"/>
        </w:rPr>
      </w:pPr>
    </w:p>
    <w:p w14:paraId="6C69AE02" w14:textId="61FE38FF" w:rsidR="00BA3BBD" w:rsidRPr="00014519" w:rsidRDefault="00BA3BBD" w:rsidP="003E665A">
      <w:pPr>
        <w:keepNext/>
        <w:keepLines/>
        <w:numPr>
          <w:ilvl w:val="0"/>
          <w:numId w:val="41"/>
        </w:numPr>
        <w:spacing w:before="60" w:after="60"/>
        <w:jc w:val="both"/>
        <w:outlineLvl w:val="2"/>
        <w:rPr>
          <w:sz w:val="24"/>
          <w:szCs w:val="24"/>
        </w:rPr>
      </w:pPr>
      <w:r w:rsidRPr="00014519">
        <w:rPr>
          <w:sz w:val="24"/>
          <w:szCs w:val="24"/>
        </w:rPr>
        <w:t>Airline ticket purchases for out-of-state travel and payments made to out-of-state workers are not considered funds “spent in California.” However, funds spent by out-of-state workers in California (e.g.</w:t>
      </w:r>
      <w:r w:rsidR="00F564FC" w:rsidRPr="00014519">
        <w:rPr>
          <w:sz w:val="24"/>
          <w:szCs w:val="24"/>
        </w:rPr>
        <w:t>,</w:t>
      </w:r>
      <w:r w:rsidRPr="00014519">
        <w:rPr>
          <w:sz w:val="24"/>
          <w:szCs w:val="24"/>
        </w:rP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014519" w:rsidRDefault="00BA3BBD" w:rsidP="003E665A">
      <w:pPr>
        <w:numPr>
          <w:ilvl w:val="1"/>
          <w:numId w:val="41"/>
        </w:numPr>
        <w:tabs>
          <w:tab w:val="left" w:pos="1800"/>
        </w:tabs>
        <w:autoSpaceDE w:val="0"/>
        <w:autoSpaceDN w:val="0"/>
        <w:adjustRightInd w:val="0"/>
        <w:jc w:val="both"/>
        <w:rPr>
          <w:sz w:val="24"/>
          <w:szCs w:val="24"/>
        </w:rPr>
      </w:pPr>
      <w:r w:rsidRPr="00014519">
        <w:rPr>
          <w:sz w:val="24"/>
          <w:szCs w:val="24"/>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63ADD18" w14:textId="44069233" w:rsidR="003F6147" w:rsidRDefault="00BA3BBD" w:rsidP="00FD2C0D">
      <w:pPr>
        <w:numPr>
          <w:ilvl w:val="1"/>
          <w:numId w:val="41"/>
        </w:numPr>
        <w:tabs>
          <w:tab w:val="left" w:pos="1800"/>
        </w:tabs>
        <w:autoSpaceDE w:val="0"/>
        <w:autoSpaceDN w:val="0"/>
        <w:adjustRightInd w:val="0"/>
        <w:jc w:val="both"/>
        <w:rPr>
          <w:sz w:val="24"/>
          <w:szCs w:val="24"/>
        </w:rPr>
      </w:pPr>
      <w:r w:rsidRPr="00014519">
        <w:rPr>
          <w:sz w:val="24"/>
          <w:szCs w:val="24"/>
        </w:rPr>
        <w:lastRenderedPageBreak/>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3C6F24A5" w14:textId="73D23CC6" w:rsidR="00A8243A" w:rsidRPr="00014519" w:rsidRDefault="00A8243A" w:rsidP="00A8243A">
      <w:pPr>
        <w:tabs>
          <w:tab w:val="left" w:pos="1800"/>
        </w:tabs>
        <w:autoSpaceDE w:val="0"/>
        <w:autoSpaceDN w:val="0"/>
        <w:adjustRightInd w:val="0"/>
        <w:ind w:left="1440"/>
        <w:jc w:val="both"/>
        <w:rPr>
          <w:sz w:val="24"/>
          <w:szCs w:val="24"/>
        </w:rPr>
      </w:pPr>
    </w:p>
    <w:p w14:paraId="2B40CFCA" w14:textId="77777777" w:rsidR="0061342D" w:rsidRDefault="001C2D56" w:rsidP="00A8243A">
      <w:pPr>
        <w:pStyle w:val="Heading1"/>
        <w:keepLines w:val="0"/>
        <w:spacing w:before="0" w:after="120"/>
        <w:jc w:val="both"/>
      </w:pPr>
      <w:bookmarkStart w:id="65" w:name="_Toc336443618"/>
      <w:bookmarkStart w:id="66" w:name="_Toc366671173"/>
      <w:bookmarkStart w:id="67" w:name="_Toc87335019"/>
      <w:bookmarkStart w:id="68" w:name="_Toc310513471"/>
      <w:bookmarkStart w:id="69" w:name="_Toc198951306"/>
      <w:bookmarkStart w:id="70" w:name="_Toc201713533"/>
      <w:bookmarkStart w:id="71" w:name="_Toc217726087"/>
      <w:bookmarkStart w:id="72" w:name="_Toc219275083"/>
      <w:bookmarkEnd w:id="0"/>
      <w:bookmarkEnd w:id="1"/>
      <w:bookmarkEnd w:id="2"/>
      <w:bookmarkEnd w:id="3"/>
      <w:bookmarkEnd w:id="4"/>
      <w:bookmarkEnd w:id="5"/>
      <w:bookmarkEnd w:id="34"/>
      <w:bookmarkEnd w:id="35"/>
      <w:bookmarkEnd w:id="36"/>
      <w:r w:rsidRPr="00C31C1D">
        <w:t>II.</w:t>
      </w:r>
      <w:r w:rsidRPr="00C31C1D">
        <w:tab/>
        <w:t>Eligibility Requirements</w:t>
      </w:r>
      <w:bookmarkEnd w:id="65"/>
      <w:bookmarkEnd w:id="66"/>
      <w:bookmarkEnd w:id="67"/>
    </w:p>
    <w:p w14:paraId="70704BB3" w14:textId="77777777" w:rsidR="0067542B" w:rsidRPr="00756BAC" w:rsidRDefault="0067542B" w:rsidP="00A8243A">
      <w:pPr>
        <w:pStyle w:val="Heading2"/>
        <w:numPr>
          <w:ilvl w:val="0"/>
          <w:numId w:val="61"/>
        </w:numPr>
      </w:pPr>
      <w:bookmarkStart w:id="73" w:name="_Toc336443619"/>
      <w:bookmarkStart w:id="74" w:name="_Toc366671174"/>
      <w:bookmarkStart w:id="75" w:name="_Toc87335020"/>
      <w:bookmarkEnd w:id="68"/>
      <w:r w:rsidRPr="00756BAC">
        <w:t>Applicant</w:t>
      </w:r>
      <w:bookmarkEnd w:id="73"/>
      <w:bookmarkEnd w:id="74"/>
      <w:r w:rsidRPr="00756BAC">
        <w:t xml:space="preserve"> Requirements</w:t>
      </w:r>
      <w:bookmarkEnd w:id="75"/>
    </w:p>
    <w:p w14:paraId="1F1511A2" w14:textId="77777777" w:rsidR="00DE1CBD" w:rsidRPr="00797EF0" w:rsidRDefault="00DE1CBD" w:rsidP="00A8243A">
      <w:pPr>
        <w:keepNext/>
        <w:numPr>
          <w:ilvl w:val="0"/>
          <w:numId w:val="27"/>
        </w:numPr>
        <w:spacing w:before="240"/>
        <w:ind w:left="360"/>
        <w:rPr>
          <w:b/>
          <w:sz w:val="24"/>
          <w:szCs w:val="24"/>
        </w:rPr>
      </w:pPr>
      <w:bookmarkStart w:id="76" w:name="Elig"/>
      <w:r w:rsidRPr="00797EF0">
        <w:rPr>
          <w:b/>
          <w:sz w:val="24"/>
          <w:szCs w:val="24"/>
        </w:rPr>
        <w:t>Eligibility</w:t>
      </w:r>
    </w:p>
    <w:bookmarkEnd w:id="76"/>
    <w:p w14:paraId="1AA9FCF2" w14:textId="77777777" w:rsidR="00527202" w:rsidRPr="00797EF0" w:rsidRDefault="00527202" w:rsidP="00797EF0">
      <w:pPr>
        <w:rPr>
          <w:sz w:val="24"/>
          <w:szCs w:val="24"/>
        </w:rPr>
      </w:pPr>
      <w:r w:rsidRPr="00797EF0">
        <w:rPr>
          <w:sz w:val="24"/>
          <w:szCs w:val="22"/>
        </w:rPr>
        <w:t xml:space="preserve">This solicitation is open to all public and </w:t>
      </w:r>
      <w:r w:rsidR="00CA4E84" w:rsidRPr="00797EF0">
        <w:rPr>
          <w:sz w:val="24"/>
          <w:szCs w:val="22"/>
        </w:rPr>
        <w:t>private entities</w:t>
      </w:r>
      <w:r w:rsidRPr="00797EF0">
        <w:rPr>
          <w:sz w:val="24"/>
          <w:szCs w:val="22"/>
        </w:rPr>
        <w:t xml:space="preserve"> </w:t>
      </w:r>
      <w:proofErr w:type="gramStart"/>
      <w:r w:rsidRPr="00797EF0">
        <w:rPr>
          <w:sz w:val="24"/>
          <w:szCs w:val="22"/>
        </w:rPr>
        <w:t>with the exception of</w:t>
      </w:r>
      <w:proofErr w:type="gramEnd"/>
      <w:r w:rsidRPr="00797EF0">
        <w:rPr>
          <w:sz w:val="24"/>
          <w:szCs w:val="22"/>
        </w:rPr>
        <w:t xml:space="preserve"> </w:t>
      </w:r>
      <w:r w:rsidR="00BB7B2E" w:rsidRPr="00797EF0">
        <w:rPr>
          <w:sz w:val="24"/>
          <w:szCs w:val="22"/>
        </w:rPr>
        <w:t xml:space="preserve">local </w:t>
      </w:r>
      <w:r w:rsidRPr="00797EF0">
        <w:rPr>
          <w:sz w:val="24"/>
          <w:szCs w:val="22"/>
        </w:rPr>
        <w:t>publicly</w:t>
      </w:r>
      <w:r w:rsidR="00BB7B2E" w:rsidRPr="00797EF0">
        <w:rPr>
          <w:sz w:val="24"/>
          <w:szCs w:val="24"/>
        </w:rPr>
        <w:t xml:space="preserve"> </w:t>
      </w:r>
      <w:r w:rsidRPr="00797EF0">
        <w:rPr>
          <w:sz w:val="24"/>
          <w:szCs w:val="22"/>
        </w:rPr>
        <w:t xml:space="preserve">owned </w:t>
      </w:r>
      <w:r w:rsidR="00BB7B2E" w:rsidRPr="00797EF0">
        <w:rPr>
          <w:sz w:val="24"/>
          <w:szCs w:val="22"/>
        </w:rPr>
        <w:t xml:space="preserve">electric </w:t>
      </w:r>
      <w:r w:rsidRPr="00797EF0">
        <w:rPr>
          <w:sz w:val="24"/>
          <w:szCs w:val="22"/>
        </w:rPr>
        <w:t>utilities.</w:t>
      </w:r>
      <w:r w:rsidR="00BB7B2E" w:rsidRPr="00797EF0">
        <w:rPr>
          <w:rStyle w:val="FootnoteReference"/>
          <w:sz w:val="24"/>
          <w:szCs w:val="22"/>
        </w:rPr>
        <w:footnoteReference w:id="29"/>
      </w:r>
      <w:r w:rsidRPr="00797EF0">
        <w:rPr>
          <w:sz w:val="24"/>
          <w:szCs w:val="24"/>
        </w:rPr>
        <w:t xml:space="preserve"> </w:t>
      </w:r>
      <w:r w:rsidR="00D06554" w:rsidRPr="00797EF0">
        <w:rPr>
          <w:sz w:val="24"/>
          <w:szCs w:val="24"/>
        </w:rPr>
        <w:t xml:space="preserve"> </w:t>
      </w:r>
      <w:r w:rsidRPr="00797EF0">
        <w:rPr>
          <w:sz w:val="24"/>
          <w:szCs w:val="22"/>
        </w:rPr>
        <w:t xml:space="preserve">In accordance with CPUC Decision 12-05-037, funds administered by the </w:t>
      </w:r>
      <w:r w:rsidR="008F4A0E" w:rsidRPr="00797EF0">
        <w:rPr>
          <w:sz w:val="24"/>
          <w:szCs w:val="22"/>
        </w:rPr>
        <w:t>CEC</w:t>
      </w:r>
      <w:r w:rsidRPr="00797EF0">
        <w:rPr>
          <w:sz w:val="24"/>
          <w:szCs w:val="22"/>
        </w:rPr>
        <w:t xml:space="preserve"> may not be used for any purposes associated with </w:t>
      </w:r>
      <w:r w:rsidR="00D06554" w:rsidRPr="00797EF0">
        <w:rPr>
          <w:sz w:val="24"/>
          <w:szCs w:val="22"/>
        </w:rPr>
        <w:t xml:space="preserve">local </w:t>
      </w:r>
      <w:r w:rsidRPr="00797EF0">
        <w:rPr>
          <w:sz w:val="24"/>
          <w:szCs w:val="22"/>
        </w:rPr>
        <w:t>publicly</w:t>
      </w:r>
      <w:r w:rsidR="00D06554" w:rsidRPr="00797EF0">
        <w:rPr>
          <w:sz w:val="24"/>
          <w:szCs w:val="24"/>
        </w:rPr>
        <w:t xml:space="preserve"> </w:t>
      </w:r>
      <w:r w:rsidRPr="00797EF0">
        <w:rPr>
          <w:sz w:val="24"/>
          <w:szCs w:val="22"/>
        </w:rPr>
        <w:t xml:space="preserve">owned </w:t>
      </w:r>
      <w:r w:rsidR="00D06554" w:rsidRPr="00797EF0">
        <w:rPr>
          <w:sz w:val="24"/>
          <w:szCs w:val="22"/>
        </w:rPr>
        <w:t xml:space="preserve">electric </w:t>
      </w:r>
      <w:r w:rsidRPr="00797EF0">
        <w:rPr>
          <w:sz w:val="24"/>
          <w:szCs w:val="22"/>
        </w:rPr>
        <w:t xml:space="preserve">utility activities. </w:t>
      </w:r>
    </w:p>
    <w:p w14:paraId="3FC9E9BE" w14:textId="77777777" w:rsidR="00B13BC2" w:rsidRPr="00797EF0" w:rsidRDefault="001C2D56" w:rsidP="00797EF0">
      <w:pPr>
        <w:numPr>
          <w:ilvl w:val="0"/>
          <w:numId w:val="27"/>
        </w:numPr>
        <w:spacing w:before="240"/>
        <w:ind w:left="360"/>
        <w:rPr>
          <w:rFonts w:ascii="Arial Bold" w:hAnsi="Arial Bold"/>
          <w:b/>
          <w:smallCaps/>
          <w:sz w:val="24"/>
          <w:szCs w:val="22"/>
          <w:u w:val="single"/>
        </w:rPr>
      </w:pPr>
      <w:bookmarkStart w:id="77" w:name="_Toc381079914"/>
      <w:bookmarkStart w:id="78" w:name="_Toc382571176"/>
      <w:bookmarkStart w:id="79" w:name="_Toc395180678"/>
      <w:bookmarkStart w:id="80" w:name="_Toc433981305"/>
      <w:r w:rsidRPr="00797EF0">
        <w:rPr>
          <w:b/>
          <w:sz w:val="24"/>
          <w:szCs w:val="22"/>
        </w:rPr>
        <w:t>Terms and Conditions</w:t>
      </w:r>
      <w:bookmarkEnd w:id="77"/>
      <w:bookmarkEnd w:id="78"/>
      <w:bookmarkEnd w:id="79"/>
      <w:bookmarkEnd w:id="80"/>
    </w:p>
    <w:p w14:paraId="401901AE" w14:textId="77777777" w:rsidR="002C206F" w:rsidRPr="00797EF0" w:rsidRDefault="002C206F" w:rsidP="00797EF0">
      <w:pPr>
        <w:rPr>
          <w:sz w:val="24"/>
          <w:szCs w:val="24"/>
        </w:rPr>
      </w:pPr>
      <w:r w:rsidRPr="00797EF0">
        <w:rPr>
          <w:sz w:val="24"/>
          <w:szCs w:val="24"/>
        </w:rPr>
        <w:t xml:space="preserve">Each grant agreement resulting from this solicitation will include terms and conditions that set forth the recipient’s rights and responsibilities. By signing the Application Form (Attachment 1), each applicant </w:t>
      </w:r>
      <w:r w:rsidRPr="00797EF0">
        <w:rPr>
          <w:bCs/>
          <w:iCs/>
          <w:sz w:val="24"/>
          <w:szCs w:val="24"/>
        </w:rPr>
        <w:t xml:space="preserve">agrees to </w:t>
      </w:r>
      <w:r w:rsidRPr="00797EF0">
        <w:rPr>
          <w:rStyle w:val="Style10pt"/>
          <w:sz w:val="24"/>
          <w:szCs w:val="24"/>
        </w:rPr>
        <w:t xml:space="preserve">enter into an agreement with the </w:t>
      </w:r>
      <w:r w:rsidR="008F4A0E" w:rsidRPr="00797EF0">
        <w:rPr>
          <w:rStyle w:val="Style10pt"/>
          <w:sz w:val="24"/>
          <w:szCs w:val="24"/>
        </w:rPr>
        <w:t>CEC</w:t>
      </w:r>
      <w:r w:rsidRPr="00797EF0">
        <w:rPr>
          <w:rStyle w:val="Style10pt"/>
          <w:sz w:val="24"/>
          <w:szCs w:val="24"/>
        </w:rPr>
        <w:t xml:space="preserve"> to conduct the proposed project according to the terms and conditions that correspond to its organization, without negotiation</w:t>
      </w:r>
      <w:r w:rsidRPr="00797EF0">
        <w:rPr>
          <w:sz w:val="24"/>
          <w:szCs w:val="24"/>
        </w:rPr>
        <w:t xml:space="preserve">: (1) University of California </w:t>
      </w:r>
      <w:r w:rsidR="0072493D" w:rsidRPr="00797EF0">
        <w:rPr>
          <w:sz w:val="24"/>
          <w:szCs w:val="24"/>
        </w:rPr>
        <w:t xml:space="preserve">and California State University </w:t>
      </w:r>
      <w:r w:rsidRPr="00797EF0">
        <w:rPr>
          <w:sz w:val="24"/>
          <w:szCs w:val="24"/>
        </w:rPr>
        <w:t xml:space="preserve">terms and conditions; (2) U.S. Department of Energy terms and conditions; or (3) standard terms and conditions. </w:t>
      </w:r>
      <w:r w:rsidR="00194E6F" w:rsidRPr="00797EF0">
        <w:rPr>
          <w:sz w:val="24"/>
          <w:szCs w:val="24"/>
        </w:rPr>
        <w:t>All</w:t>
      </w:r>
      <w:r w:rsidR="00445569" w:rsidRPr="00797EF0">
        <w:rPr>
          <w:sz w:val="24"/>
          <w:szCs w:val="24"/>
        </w:rPr>
        <w:t xml:space="preserve"> </w:t>
      </w:r>
      <w:r w:rsidRPr="00797EF0">
        <w:rPr>
          <w:sz w:val="24"/>
          <w:szCs w:val="24"/>
        </w:rPr>
        <w:t xml:space="preserve">terms and conditions are located </w:t>
      </w:r>
      <w:r w:rsidR="00EE4939" w:rsidRPr="00797EF0">
        <w:rPr>
          <w:sz w:val="24"/>
          <w:szCs w:val="24"/>
        </w:rPr>
        <w:t xml:space="preserve">at </w:t>
      </w:r>
      <w:r w:rsidR="007F0DC9" w:rsidRPr="00797EF0">
        <w:rPr>
          <w:sz w:val="24"/>
          <w:szCs w:val="24"/>
        </w:rPr>
        <w:t>http://www.energy.ca.gov/research/contractors.html</w:t>
      </w:r>
      <w:r w:rsidRPr="00797EF0">
        <w:rPr>
          <w:sz w:val="24"/>
          <w:szCs w:val="24"/>
        </w:rPr>
        <w:t xml:space="preserve">. </w:t>
      </w:r>
      <w:r w:rsidR="007E22AE" w:rsidRPr="00797EF0">
        <w:rPr>
          <w:sz w:val="24"/>
          <w:szCs w:val="24"/>
        </w:rPr>
        <w:t xml:space="preserve">Please refer to the applicable </w:t>
      </w:r>
      <w:r w:rsidR="00CC559A" w:rsidRPr="00797EF0">
        <w:rPr>
          <w:sz w:val="24"/>
          <w:szCs w:val="24"/>
        </w:rPr>
        <w:t xml:space="preserve">EPIC </w:t>
      </w:r>
      <w:r w:rsidR="007E22AE" w:rsidRPr="00797EF0">
        <w:rPr>
          <w:sz w:val="24"/>
          <w:szCs w:val="24"/>
        </w:rPr>
        <w:t>Grant terms and conditions.</w:t>
      </w:r>
      <w:r w:rsidRPr="00797EF0">
        <w:rPr>
          <w:sz w:val="24"/>
          <w:szCs w:val="24"/>
        </w:rPr>
        <w:t xml:space="preserve"> Failure to agree to the terms and conditions by taking actions such as failing to sign the Application Form or indicating that acceptance is based on modification of the terms will result in </w:t>
      </w:r>
      <w:r w:rsidRPr="00797EF0">
        <w:rPr>
          <w:b/>
          <w:sz w:val="24"/>
          <w:szCs w:val="24"/>
        </w:rPr>
        <w:t>rejection</w:t>
      </w:r>
      <w:r w:rsidRPr="00797EF0">
        <w:rPr>
          <w:sz w:val="24"/>
          <w:szCs w:val="24"/>
        </w:rPr>
        <w:t xml:space="preserve"> of the application. Applicants </w:t>
      </w:r>
      <w:r w:rsidRPr="00797EF0">
        <w:rPr>
          <w:b/>
          <w:sz w:val="24"/>
          <w:szCs w:val="24"/>
        </w:rPr>
        <w:t>must</w:t>
      </w:r>
      <w:r w:rsidRPr="00797EF0">
        <w:rPr>
          <w:sz w:val="24"/>
          <w:szCs w:val="24"/>
        </w:rPr>
        <w:t xml:space="preserve"> </w:t>
      </w:r>
      <w:r w:rsidRPr="00797EF0">
        <w:rPr>
          <w:b/>
          <w:sz w:val="24"/>
          <w:szCs w:val="24"/>
        </w:rPr>
        <w:t xml:space="preserve">read </w:t>
      </w:r>
      <w:r w:rsidRPr="00797EF0">
        <w:rPr>
          <w:sz w:val="24"/>
          <w:szCs w:val="24"/>
        </w:rPr>
        <w:t>the terms and conditions carefully.</w:t>
      </w:r>
      <w:r w:rsidRPr="00797EF0">
        <w:rPr>
          <w:b/>
          <w:sz w:val="24"/>
          <w:szCs w:val="24"/>
        </w:rPr>
        <w:t xml:space="preserve"> </w:t>
      </w:r>
      <w:r w:rsidRPr="00797EF0">
        <w:rPr>
          <w:bCs/>
          <w:sz w:val="24"/>
          <w:szCs w:val="24"/>
        </w:rPr>
        <w:t xml:space="preserve">The </w:t>
      </w:r>
      <w:r w:rsidR="008F4A0E" w:rsidRPr="00797EF0">
        <w:rPr>
          <w:bCs/>
          <w:sz w:val="24"/>
          <w:szCs w:val="24"/>
        </w:rPr>
        <w:t>CEC</w:t>
      </w:r>
      <w:r w:rsidRPr="00797EF0">
        <w:rPr>
          <w:bCs/>
          <w:sz w:val="24"/>
          <w:szCs w:val="24"/>
        </w:rPr>
        <w:t xml:space="preserve"> reserves the right to modify the terms and conditions</w:t>
      </w:r>
      <w:r w:rsidRPr="00797EF0">
        <w:rPr>
          <w:b/>
          <w:bCs/>
          <w:sz w:val="24"/>
          <w:szCs w:val="24"/>
        </w:rPr>
        <w:t xml:space="preserve"> </w:t>
      </w:r>
      <w:r w:rsidRPr="00797EF0">
        <w:rPr>
          <w:sz w:val="24"/>
          <w:szCs w:val="24"/>
        </w:rPr>
        <w:t xml:space="preserve">prior to executing grant agreements.  </w:t>
      </w:r>
    </w:p>
    <w:p w14:paraId="1A623A05" w14:textId="77777777" w:rsidR="001C2D56" w:rsidRPr="00797EF0" w:rsidRDefault="001C2D56" w:rsidP="00797EF0">
      <w:pPr>
        <w:numPr>
          <w:ilvl w:val="0"/>
          <w:numId w:val="27"/>
        </w:numPr>
        <w:spacing w:before="240"/>
        <w:ind w:left="360"/>
        <w:rPr>
          <w:b/>
          <w:sz w:val="24"/>
          <w:szCs w:val="24"/>
        </w:rPr>
      </w:pPr>
      <w:r w:rsidRPr="00797EF0">
        <w:rPr>
          <w:b/>
          <w:sz w:val="24"/>
          <w:szCs w:val="24"/>
        </w:rPr>
        <w:t>California Secretary of State Registration</w:t>
      </w:r>
    </w:p>
    <w:p w14:paraId="45588212" w14:textId="77777777" w:rsidR="00EE3573" w:rsidRPr="00797EF0" w:rsidRDefault="00896485" w:rsidP="00797EF0">
      <w:pPr>
        <w:rPr>
          <w:sz w:val="24"/>
          <w:szCs w:val="22"/>
        </w:rPr>
      </w:pPr>
      <w:r w:rsidRPr="00797EF0">
        <w:rPr>
          <w:sz w:val="24"/>
          <w:szCs w:val="22"/>
        </w:rP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w:t>
      </w:r>
      <w:r w:rsidR="008F4A0E" w:rsidRPr="00797EF0">
        <w:rPr>
          <w:sz w:val="24"/>
          <w:szCs w:val="22"/>
        </w:rPr>
        <w:t>CEC</w:t>
      </w:r>
      <w:r w:rsidRPr="00797EF0">
        <w:rPr>
          <w:sz w:val="24"/>
          <w:szCs w:val="22"/>
        </w:rP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797EF0">
        <w:rPr>
          <w:rFonts w:cs="Times New Roman"/>
          <w:sz w:val="24"/>
          <w:szCs w:val="22"/>
        </w:rPr>
        <w:t>www.sos.ca.gov</w:t>
      </w:r>
      <w:r w:rsidRPr="00797EF0">
        <w:rPr>
          <w:sz w:val="24"/>
          <w:szCs w:val="22"/>
        </w:rPr>
        <w:t xml:space="preserve">.  Sole proprietors using a fictitious business name must be registered </w:t>
      </w:r>
      <w:r w:rsidRPr="00797EF0">
        <w:rPr>
          <w:sz w:val="24"/>
          <w:szCs w:val="22"/>
        </w:rPr>
        <w:lastRenderedPageBreak/>
        <w:t xml:space="preserve">with the appropriate county and provide evidence of registration to the </w:t>
      </w:r>
      <w:r w:rsidR="008F4A0E" w:rsidRPr="00797EF0">
        <w:rPr>
          <w:sz w:val="24"/>
          <w:szCs w:val="22"/>
        </w:rPr>
        <w:t>CEC</w:t>
      </w:r>
      <w:r w:rsidRPr="00797EF0">
        <w:rPr>
          <w:sz w:val="24"/>
          <w:szCs w:val="22"/>
        </w:rPr>
        <w:t xml:space="preserve"> prior to their project being recommended for approval at an </w:t>
      </w:r>
      <w:r w:rsidR="008F4A0E" w:rsidRPr="00797EF0">
        <w:rPr>
          <w:sz w:val="24"/>
          <w:szCs w:val="22"/>
        </w:rPr>
        <w:t>CEC</w:t>
      </w:r>
      <w:r w:rsidRPr="00797EF0">
        <w:rPr>
          <w:sz w:val="24"/>
          <w:szCs w:val="22"/>
        </w:rPr>
        <w:t xml:space="preserve"> Business Meeting.</w:t>
      </w:r>
    </w:p>
    <w:p w14:paraId="62223383" w14:textId="77777777" w:rsidR="0081409B" w:rsidRPr="00797EF0" w:rsidRDefault="0081409B" w:rsidP="00A8243A">
      <w:pPr>
        <w:spacing w:after="0"/>
        <w:jc w:val="both"/>
        <w:rPr>
          <w:sz w:val="24"/>
          <w:szCs w:val="24"/>
        </w:rPr>
      </w:pPr>
    </w:p>
    <w:p w14:paraId="551F0400" w14:textId="77777777" w:rsidR="005E52CD" w:rsidRPr="00A8243A" w:rsidRDefault="001C2D56" w:rsidP="00A8243A">
      <w:pPr>
        <w:pStyle w:val="Heading2"/>
        <w:numPr>
          <w:ilvl w:val="0"/>
          <w:numId w:val="61"/>
        </w:numPr>
      </w:pPr>
      <w:bookmarkStart w:id="81" w:name="_Toc336443620"/>
      <w:bookmarkStart w:id="82" w:name="_Toc366671175"/>
      <w:bookmarkStart w:id="83" w:name="_Toc87335021"/>
      <w:bookmarkStart w:id="84" w:name="PrjReq"/>
      <w:r w:rsidRPr="00A8243A">
        <w:t>Project</w:t>
      </w:r>
      <w:bookmarkEnd w:id="81"/>
      <w:bookmarkEnd w:id="82"/>
      <w:r w:rsidRPr="00A8243A">
        <w:t xml:space="preserve"> Requirements</w:t>
      </w:r>
      <w:bookmarkEnd w:id="83"/>
    </w:p>
    <w:p w14:paraId="21E964EB" w14:textId="21BF0D2E" w:rsidR="0067542B" w:rsidRPr="00797EF0" w:rsidRDefault="0067542B" w:rsidP="00A8243A">
      <w:pPr>
        <w:keepNext/>
        <w:numPr>
          <w:ilvl w:val="0"/>
          <w:numId w:val="26"/>
        </w:numPr>
        <w:ind w:left="720"/>
        <w:rPr>
          <w:b/>
          <w:sz w:val="24"/>
          <w:szCs w:val="24"/>
        </w:rPr>
      </w:pPr>
      <w:bookmarkStart w:id="85" w:name="_Toc433981307"/>
      <w:bookmarkEnd w:id="84"/>
      <w:r w:rsidRPr="00797EF0">
        <w:rPr>
          <w:b/>
          <w:sz w:val="24"/>
          <w:szCs w:val="24"/>
        </w:rPr>
        <w:t>Applied Research and Development</w:t>
      </w:r>
      <w:r w:rsidR="007B002A" w:rsidRPr="00797EF0">
        <w:rPr>
          <w:b/>
          <w:sz w:val="24"/>
          <w:szCs w:val="24"/>
        </w:rPr>
        <w:t xml:space="preserve"> </w:t>
      </w:r>
      <w:r w:rsidRPr="00797EF0">
        <w:rPr>
          <w:b/>
          <w:sz w:val="24"/>
          <w:szCs w:val="24"/>
        </w:rPr>
        <w:t>Stage</w:t>
      </w:r>
    </w:p>
    <w:p w14:paraId="78913740" w14:textId="77777777" w:rsidR="00ED5203" w:rsidRPr="00797EF0" w:rsidRDefault="00ED5203" w:rsidP="00797EF0">
      <w:pPr>
        <w:ind w:left="720"/>
        <w:rPr>
          <w:sz w:val="24"/>
          <w:szCs w:val="24"/>
        </w:rPr>
      </w:pPr>
      <w:bookmarkStart w:id="86" w:name="_Toc395180682"/>
      <w:bookmarkStart w:id="87" w:name="_Toc433981309"/>
      <w:bookmarkEnd w:id="85"/>
      <w:r w:rsidRPr="00797EF0">
        <w:rPr>
          <w:sz w:val="24"/>
          <w:szCs w:val="24"/>
        </w:rPr>
        <w:t xml:space="preserve">Projects must fall within the “applied research and development” stage, which includes activities that support pre-commercial technologies and approaches that are designed to solve specific problems in the electricity sector. </w:t>
      </w:r>
      <w:r w:rsidR="001C3A45" w:rsidRPr="00797EF0">
        <w:rPr>
          <w:sz w:val="24"/>
          <w:szCs w:val="24"/>
        </w:rPr>
        <w:t xml:space="preserve">Applied research and development activities </w:t>
      </w:r>
      <w:proofErr w:type="gramStart"/>
      <w:r w:rsidR="001C3A45" w:rsidRPr="00797EF0">
        <w:rPr>
          <w:sz w:val="24"/>
          <w:szCs w:val="24"/>
        </w:rPr>
        <w:t>include early,</w:t>
      </w:r>
      <w:proofErr w:type="gramEnd"/>
      <w:r w:rsidR="001C3A45" w:rsidRPr="00797EF0">
        <w:rPr>
          <w:sz w:val="24"/>
          <w:szCs w:val="24"/>
        </w:rPr>
        <w:t xml:space="preserve"> pilot-scale testing activities that are necessary to demonstrate the feasibility of pre-commercial technologies. </w:t>
      </w:r>
      <w:r w:rsidRPr="00797EF0">
        <w:rPr>
          <w:sz w:val="24"/>
          <w:szCs w:val="24"/>
        </w:rPr>
        <w:t>By contrast, the “technology demonstration and deployment” stage involves the installation and operation of pre-commercial technologies or strategies at a scale sufficiently large and in conditions sufficiently reflective of anticipated actual operating environments to enable appraisal of the operational and performance characteristics and the financial risks.</w:t>
      </w:r>
      <w:r w:rsidRPr="00797EF0">
        <w:rPr>
          <w:rStyle w:val="FootnoteReference"/>
          <w:b/>
          <w:sz w:val="24"/>
          <w:szCs w:val="24"/>
        </w:rPr>
        <w:footnoteReference w:id="30"/>
      </w:r>
      <w:r w:rsidRPr="00797EF0">
        <w:rPr>
          <w:sz w:val="24"/>
          <w:szCs w:val="24"/>
        </w:rPr>
        <w:t xml:space="preserve">  </w:t>
      </w:r>
      <w:bookmarkEnd w:id="86"/>
      <w:bookmarkEnd w:id="87"/>
    </w:p>
    <w:p w14:paraId="249B20AD" w14:textId="77777777" w:rsidR="001C2D56" w:rsidRPr="00797EF0" w:rsidRDefault="001C2D56" w:rsidP="00A8243A">
      <w:pPr>
        <w:spacing w:after="0"/>
        <w:ind w:left="720"/>
        <w:rPr>
          <w:sz w:val="24"/>
          <w:szCs w:val="24"/>
        </w:rPr>
      </w:pPr>
      <w:bookmarkStart w:id="88" w:name="_Toc366671176"/>
    </w:p>
    <w:p w14:paraId="6E414F88" w14:textId="0EDF4DAB" w:rsidR="001D15BA" w:rsidRPr="00797EF0" w:rsidRDefault="008D3624" w:rsidP="00797EF0">
      <w:pPr>
        <w:numPr>
          <w:ilvl w:val="0"/>
          <w:numId w:val="26"/>
        </w:numPr>
        <w:ind w:left="720"/>
        <w:rPr>
          <w:sz w:val="24"/>
          <w:szCs w:val="24"/>
        </w:rPr>
      </w:pPr>
      <w:bookmarkStart w:id="89" w:name="TechKnow"/>
      <w:bookmarkStart w:id="90" w:name="_Toc395180693"/>
      <w:bookmarkStart w:id="91" w:name="_Toc433981322"/>
      <w:bookmarkStart w:id="92" w:name="_Toc381079922"/>
      <w:bookmarkStart w:id="93" w:name="_Toc382571183"/>
      <w:r w:rsidRPr="00797EF0">
        <w:rPr>
          <w:b/>
          <w:sz w:val="24"/>
          <w:szCs w:val="24"/>
        </w:rPr>
        <w:t>Technology Transfer Expenditures</w:t>
      </w:r>
      <w:bookmarkEnd w:id="89"/>
    </w:p>
    <w:p w14:paraId="266CA25E" w14:textId="6C8B6604" w:rsidR="001C2D56" w:rsidRPr="00797EF0" w:rsidRDefault="008D3624" w:rsidP="00797EF0">
      <w:pPr>
        <w:pStyle w:val="HeadingNew1"/>
        <w:numPr>
          <w:ilvl w:val="0"/>
          <w:numId w:val="0"/>
        </w:numPr>
        <w:ind w:left="720"/>
        <w:jc w:val="left"/>
        <w:rPr>
          <w:b w:val="0"/>
          <w:sz w:val="24"/>
          <w:szCs w:val="24"/>
        </w:rPr>
      </w:pPr>
      <w:r w:rsidRPr="00797EF0">
        <w:rPr>
          <w:b w:val="0"/>
          <w:sz w:val="24"/>
          <w:szCs w:val="24"/>
        </w:rPr>
        <w:t xml:space="preserve">To maximize the impact of EPIC projects and to promote the further development and deployment of EPIC-funded technologies, a minimum of 5 percent of </w:t>
      </w:r>
      <w:r w:rsidR="008F4A0E" w:rsidRPr="00797EF0">
        <w:rPr>
          <w:b w:val="0"/>
          <w:sz w:val="24"/>
          <w:szCs w:val="24"/>
        </w:rPr>
        <w:t>CEC</w:t>
      </w:r>
      <w:r w:rsidRPr="00797EF0">
        <w:rPr>
          <w:b w:val="0"/>
          <w:sz w:val="24"/>
          <w:szCs w:val="24"/>
        </w:rPr>
        <w:t xml:space="preserve"> funds requested should go towards technology transfer activities. Appropriate technology transfer activities for this solicitation are listed in the Scope of Work Template (Attachment</w:t>
      </w:r>
      <w:r w:rsidR="00E73BD3" w:rsidRPr="00797EF0">
        <w:rPr>
          <w:b w:val="0"/>
          <w:sz w:val="24"/>
          <w:szCs w:val="24"/>
        </w:rPr>
        <w:t xml:space="preserve"> 5</w:t>
      </w:r>
      <w:r w:rsidRPr="00797EF0">
        <w:rPr>
          <w:b w:val="0"/>
          <w:sz w:val="24"/>
          <w:szCs w:val="24"/>
        </w:rPr>
        <w:t>). The Budget Forms (Attachment</w:t>
      </w:r>
      <w:r w:rsidR="00E73BD3" w:rsidRPr="00797EF0">
        <w:rPr>
          <w:b w:val="0"/>
          <w:sz w:val="24"/>
          <w:szCs w:val="24"/>
        </w:rPr>
        <w:t xml:space="preserve"> 7</w:t>
      </w:r>
      <w:r w:rsidRPr="00797EF0">
        <w:rPr>
          <w:b w:val="0"/>
          <w:sz w:val="24"/>
          <w:szCs w:val="24"/>
        </w:rPr>
        <w:t>) should clearly distinguish funds dedicated for technology transfer.</w:t>
      </w:r>
      <w:bookmarkStart w:id="94" w:name="_Toc366671177"/>
      <w:bookmarkEnd w:id="88"/>
      <w:bookmarkEnd w:id="90"/>
      <w:bookmarkEnd w:id="91"/>
      <w:bookmarkEnd w:id="92"/>
      <w:bookmarkEnd w:id="93"/>
      <w:r w:rsidR="001C2D56" w:rsidRPr="00797EF0">
        <w:rPr>
          <w:sz w:val="24"/>
          <w:szCs w:val="24"/>
        </w:rPr>
        <w:br w:type="page"/>
      </w:r>
      <w:bookmarkEnd w:id="69"/>
      <w:bookmarkEnd w:id="70"/>
      <w:bookmarkEnd w:id="71"/>
      <w:bookmarkEnd w:id="72"/>
      <w:bookmarkEnd w:id="94"/>
    </w:p>
    <w:p w14:paraId="309DBC47" w14:textId="77777777" w:rsidR="0061342D" w:rsidRDefault="001C2D56" w:rsidP="0061342D">
      <w:pPr>
        <w:pStyle w:val="Heading1"/>
        <w:keepLines w:val="0"/>
        <w:spacing w:before="0" w:after="120"/>
        <w:jc w:val="both"/>
      </w:pPr>
      <w:bookmarkStart w:id="95" w:name="_Toc12770892"/>
      <w:bookmarkStart w:id="96" w:name="_Toc219275109"/>
      <w:bookmarkStart w:id="97" w:name="_Toc336443626"/>
      <w:bookmarkStart w:id="98" w:name="_Toc366671182"/>
      <w:bookmarkStart w:id="99" w:name="_Toc87335022"/>
      <w:bookmarkStart w:id="100" w:name="_Toc219275098"/>
      <w:r w:rsidRPr="00C31C1D">
        <w:lastRenderedPageBreak/>
        <w:t>III.</w:t>
      </w:r>
      <w:r w:rsidRPr="00C31C1D">
        <w:tab/>
      </w:r>
      <w:bookmarkEnd w:id="95"/>
      <w:r w:rsidRPr="00C31C1D">
        <w:t xml:space="preserve">Application Organization and Submission </w:t>
      </w:r>
      <w:bookmarkEnd w:id="96"/>
      <w:bookmarkEnd w:id="97"/>
      <w:bookmarkEnd w:id="98"/>
      <w:r w:rsidRPr="00C31C1D">
        <w:t>Instructions</w:t>
      </w:r>
      <w:bookmarkEnd w:id="99"/>
    </w:p>
    <w:p w14:paraId="2E4CB840" w14:textId="77777777" w:rsidR="001C2D56" w:rsidRPr="00CF6DED" w:rsidRDefault="001C2D56" w:rsidP="003E665A">
      <w:pPr>
        <w:pStyle w:val="Heading2"/>
        <w:numPr>
          <w:ilvl w:val="0"/>
          <w:numId w:val="62"/>
        </w:numPr>
      </w:pPr>
      <w:bookmarkStart w:id="101" w:name="_Toc201713573"/>
      <w:bookmarkStart w:id="102" w:name="_Toc87335023"/>
      <w:bookmarkStart w:id="103" w:name="_Toc219275111"/>
      <w:bookmarkStart w:id="104" w:name="_Toc336443628"/>
      <w:bookmarkStart w:id="105" w:name="_Toc366671184"/>
      <w:r w:rsidRPr="00CF6DED">
        <w:t>Application Format</w:t>
      </w:r>
      <w:bookmarkEnd w:id="101"/>
      <w:r w:rsidRPr="00CF6DED">
        <w:t>, Page Limits, and Number of Copies</w:t>
      </w:r>
      <w:bookmarkEnd w:id="102"/>
      <w:r w:rsidRPr="00CF6DED">
        <w:t xml:space="preserve"> </w:t>
      </w:r>
      <w:bookmarkEnd w:id="103"/>
      <w:bookmarkEnd w:id="104"/>
      <w:bookmarkEnd w:id="105"/>
    </w:p>
    <w:p w14:paraId="50453B87" w14:textId="77777777" w:rsidR="001C2D56" w:rsidRPr="000550B5" w:rsidRDefault="001C2D56" w:rsidP="000550B5">
      <w:pPr>
        <w:keepLines/>
        <w:widowControl w:val="0"/>
        <w:spacing w:after="0"/>
        <w:rPr>
          <w:sz w:val="24"/>
          <w:szCs w:val="24"/>
        </w:rPr>
      </w:pPr>
      <w:r w:rsidRPr="000550B5">
        <w:rPr>
          <w:sz w:val="24"/>
          <w:szCs w:val="24"/>
        </w:rPr>
        <w:t xml:space="preserve">The following table summarizes the application formatting and page limit </w:t>
      </w:r>
      <w:r w:rsidR="0081409B" w:rsidRPr="000550B5">
        <w:rPr>
          <w:sz w:val="24"/>
          <w:szCs w:val="24"/>
        </w:rPr>
        <w:t>recommendations</w:t>
      </w:r>
      <w:r w:rsidRPr="000550B5">
        <w:rPr>
          <w:sz w:val="24"/>
          <w:szCs w:val="24"/>
        </w:rPr>
        <w:t>:</w:t>
      </w:r>
    </w:p>
    <w:p w14:paraId="0B098070" w14:textId="4EE18373" w:rsidR="001C2D56" w:rsidRPr="000550B5" w:rsidRDefault="001C2D56" w:rsidP="000550B5">
      <w:pPr>
        <w:keepLines/>
        <w:widowControl w:val="0"/>
        <w:spacing w:after="0"/>
        <w:rPr>
          <w:sz w:val="24"/>
          <w:szCs w:val="24"/>
        </w:rPr>
      </w:pPr>
    </w:p>
    <w:p w14:paraId="1EABA226" w14:textId="77777777" w:rsidR="00624855" w:rsidRPr="000550B5" w:rsidRDefault="00624855" w:rsidP="000550B5">
      <w:pPr>
        <w:spacing w:after="0"/>
        <w:ind w:left="360"/>
        <w:rPr>
          <w:sz w:val="24"/>
          <w:szCs w:val="22"/>
        </w:rPr>
      </w:pPr>
      <w:r w:rsidRPr="000550B5">
        <w:rPr>
          <w:sz w:val="24"/>
          <w:szCs w:val="22"/>
        </w:rP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505D5362" w14:textId="77777777" w:rsidR="00624855" w:rsidRPr="000550B5" w:rsidRDefault="00624855" w:rsidP="000550B5">
      <w:pPr>
        <w:keepLines/>
        <w:widowControl w:val="0"/>
        <w:spacing w:after="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6878"/>
      </w:tblGrid>
      <w:tr w:rsidR="001C2D56" w:rsidRPr="000550B5" w14:paraId="3D2E1B02" w14:textId="77777777" w:rsidTr="002A7931">
        <w:trPr>
          <w:trHeight w:val="2980"/>
        </w:trPr>
        <w:tc>
          <w:tcPr>
            <w:tcW w:w="2185" w:type="dxa"/>
          </w:tcPr>
          <w:p w14:paraId="06910CBA" w14:textId="77777777" w:rsidR="001C2D56" w:rsidRPr="000550B5" w:rsidRDefault="001C2D56" w:rsidP="000550B5">
            <w:pPr>
              <w:rPr>
                <w:b/>
                <w:sz w:val="24"/>
                <w:szCs w:val="28"/>
              </w:rPr>
            </w:pPr>
            <w:r w:rsidRPr="000550B5">
              <w:rPr>
                <w:b/>
                <w:sz w:val="24"/>
                <w:szCs w:val="28"/>
              </w:rPr>
              <w:t>Format</w:t>
            </w:r>
          </w:p>
        </w:tc>
        <w:tc>
          <w:tcPr>
            <w:tcW w:w="7057" w:type="dxa"/>
          </w:tcPr>
          <w:p w14:paraId="05A1EC5A" w14:textId="77777777" w:rsidR="001C2D56" w:rsidRPr="000550B5" w:rsidRDefault="001C2D56" w:rsidP="000550B5">
            <w:pPr>
              <w:numPr>
                <w:ilvl w:val="0"/>
                <w:numId w:val="13"/>
              </w:numPr>
              <w:spacing w:after="0"/>
              <w:rPr>
                <w:sz w:val="24"/>
                <w:szCs w:val="28"/>
              </w:rPr>
            </w:pPr>
            <w:r w:rsidRPr="000550B5">
              <w:rPr>
                <w:b/>
                <w:sz w:val="24"/>
                <w:szCs w:val="28"/>
              </w:rPr>
              <w:t>Font:</w:t>
            </w:r>
            <w:r w:rsidRPr="000550B5">
              <w:rPr>
                <w:sz w:val="24"/>
                <w:szCs w:val="28"/>
              </w:rPr>
              <w:t xml:space="preserve"> 11-point, </w:t>
            </w:r>
            <w:r w:rsidR="00624F21" w:rsidRPr="000550B5">
              <w:rPr>
                <w:sz w:val="24"/>
                <w:szCs w:val="28"/>
              </w:rPr>
              <w:t>A</w:t>
            </w:r>
            <w:r w:rsidRPr="000550B5">
              <w:rPr>
                <w:sz w:val="24"/>
                <w:szCs w:val="28"/>
              </w:rPr>
              <w:t xml:space="preserve">rial </w:t>
            </w:r>
            <w:r w:rsidR="0035406F" w:rsidRPr="000550B5">
              <w:rPr>
                <w:sz w:val="24"/>
                <w:szCs w:val="28"/>
              </w:rPr>
              <w:t xml:space="preserve">(excluding </w:t>
            </w:r>
            <w:r w:rsidR="00624F21" w:rsidRPr="000550B5">
              <w:rPr>
                <w:sz w:val="24"/>
                <w:szCs w:val="28"/>
              </w:rPr>
              <w:t>E</w:t>
            </w:r>
            <w:r w:rsidR="0035406F" w:rsidRPr="000550B5">
              <w:rPr>
                <w:sz w:val="24"/>
                <w:szCs w:val="28"/>
              </w:rPr>
              <w:t>xcel spreadsheets</w:t>
            </w:r>
            <w:r w:rsidR="00FB5A02" w:rsidRPr="000550B5">
              <w:rPr>
                <w:sz w:val="24"/>
                <w:szCs w:val="28"/>
              </w:rPr>
              <w:t>, original template headers and footers, and commitment or support letters</w:t>
            </w:r>
            <w:r w:rsidR="00097BE8" w:rsidRPr="000550B5">
              <w:rPr>
                <w:sz w:val="24"/>
                <w:szCs w:val="28"/>
              </w:rPr>
              <w:t>)</w:t>
            </w:r>
          </w:p>
          <w:p w14:paraId="2FF4F5B0" w14:textId="77777777" w:rsidR="001C2D56" w:rsidRPr="000550B5" w:rsidRDefault="001C2D56" w:rsidP="000550B5">
            <w:pPr>
              <w:numPr>
                <w:ilvl w:val="0"/>
                <w:numId w:val="13"/>
              </w:numPr>
              <w:spacing w:after="0"/>
              <w:rPr>
                <w:sz w:val="24"/>
                <w:szCs w:val="28"/>
              </w:rPr>
            </w:pPr>
            <w:r w:rsidRPr="000550B5">
              <w:rPr>
                <w:b/>
                <w:sz w:val="24"/>
                <w:szCs w:val="28"/>
              </w:rPr>
              <w:t>Margins:</w:t>
            </w:r>
            <w:r w:rsidRPr="000550B5">
              <w:rPr>
                <w:sz w:val="24"/>
                <w:szCs w:val="28"/>
              </w:rPr>
              <w:t xml:space="preserve"> </w:t>
            </w:r>
            <w:r w:rsidR="006465F7" w:rsidRPr="000550B5">
              <w:rPr>
                <w:sz w:val="24"/>
                <w:szCs w:val="28"/>
              </w:rPr>
              <w:t>N</w:t>
            </w:r>
            <w:r w:rsidR="0035406F" w:rsidRPr="000550B5">
              <w:rPr>
                <w:sz w:val="24"/>
                <w:szCs w:val="28"/>
              </w:rPr>
              <w:t xml:space="preserve">o less than </w:t>
            </w:r>
            <w:r w:rsidR="0026009C" w:rsidRPr="000550B5">
              <w:rPr>
                <w:sz w:val="24"/>
                <w:szCs w:val="28"/>
              </w:rPr>
              <w:t>one inch</w:t>
            </w:r>
            <w:r w:rsidRPr="000550B5">
              <w:rPr>
                <w:sz w:val="24"/>
                <w:szCs w:val="28"/>
              </w:rPr>
              <w:t xml:space="preserve"> on all sides (excluding headers and footers)</w:t>
            </w:r>
          </w:p>
          <w:p w14:paraId="6382353B" w14:textId="77777777" w:rsidR="001C2D56" w:rsidRPr="000550B5" w:rsidRDefault="001C2D56" w:rsidP="000550B5">
            <w:pPr>
              <w:numPr>
                <w:ilvl w:val="0"/>
                <w:numId w:val="13"/>
              </w:numPr>
              <w:spacing w:after="0"/>
              <w:rPr>
                <w:sz w:val="24"/>
                <w:szCs w:val="28"/>
              </w:rPr>
            </w:pPr>
            <w:r w:rsidRPr="000550B5">
              <w:rPr>
                <w:b/>
                <w:sz w:val="24"/>
                <w:szCs w:val="28"/>
              </w:rPr>
              <w:t>Spacing:</w:t>
            </w:r>
            <w:r w:rsidRPr="000550B5">
              <w:rPr>
                <w:sz w:val="24"/>
                <w:szCs w:val="28"/>
              </w:rPr>
              <w:t xml:space="preserve">  Single spaced, with a blank line between each paragraph</w:t>
            </w:r>
          </w:p>
          <w:p w14:paraId="1540FF8A" w14:textId="77777777" w:rsidR="00FB5A02" w:rsidRPr="000550B5" w:rsidRDefault="00FB5A02" w:rsidP="000550B5">
            <w:pPr>
              <w:numPr>
                <w:ilvl w:val="0"/>
                <w:numId w:val="13"/>
              </w:numPr>
              <w:spacing w:after="0"/>
              <w:rPr>
                <w:sz w:val="24"/>
                <w:szCs w:val="28"/>
              </w:rPr>
            </w:pPr>
            <w:r w:rsidRPr="000550B5">
              <w:rPr>
                <w:b/>
                <w:sz w:val="24"/>
                <w:szCs w:val="28"/>
              </w:rPr>
              <w:t>Signatures</w:t>
            </w:r>
            <w:r w:rsidRPr="000550B5">
              <w:rPr>
                <w:sz w:val="24"/>
                <w:szCs w:val="28"/>
              </w:rPr>
              <w:t xml:space="preserve">: </w:t>
            </w:r>
            <w:r w:rsidR="000B5232" w:rsidRPr="000550B5">
              <w:rPr>
                <w:sz w:val="24"/>
                <w:szCs w:val="28"/>
              </w:rPr>
              <w:t xml:space="preserve">Wet signatures only </w:t>
            </w:r>
            <w:r w:rsidRPr="000550B5">
              <w:rPr>
                <w:sz w:val="24"/>
                <w:szCs w:val="28"/>
              </w:rPr>
              <w:t>(i.e., not electronic)</w:t>
            </w:r>
          </w:p>
          <w:p w14:paraId="5799AA7B" w14:textId="6C10BF8F" w:rsidR="00624F21" w:rsidRPr="000550B5" w:rsidRDefault="001C2D56" w:rsidP="000550B5">
            <w:pPr>
              <w:numPr>
                <w:ilvl w:val="0"/>
                <w:numId w:val="13"/>
              </w:numPr>
              <w:spacing w:after="0"/>
              <w:rPr>
                <w:sz w:val="24"/>
                <w:szCs w:val="28"/>
              </w:rPr>
            </w:pPr>
            <w:r w:rsidRPr="000550B5">
              <w:rPr>
                <w:b/>
                <w:sz w:val="24"/>
                <w:szCs w:val="28"/>
              </w:rPr>
              <w:t>File Format:</w:t>
            </w:r>
            <w:r w:rsidRPr="000550B5">
              <w:rPr>
                <w:sz w:val="24"/>
                <w:szCs w:val="28"/>
              </w:rPr>
              <w:t xml:space="preserve"> MS Word </w:t>
            </w:r>
            <w:r w:rsidR="005E76CE" w:rsidRPr="000550B5">
              <w:rPr>
                <w:sz w:val="24"/>
                <w:szCs w:val="28"/>
              </w:rPr>
              <w:t xml:space="preserve">version 2007 or later </w:t>
            </w:r>
            <w:r w:rsidRPr="000550B5">
              <w:rPr>
                <w:sz w:val="24"/>
                <w:szCs w:val="28"/>
              </w:rPr>
              <w:t xml:space="preserve">(.doc </w:t>
            </w:r>
            <w:r w:rsidR="005E76CE" w:rsidRPr="000550B5">
              <w:rPr>
                <w:sz w:val="24"/>
                <w:szCs w:val="28"/>
              </w:rPr>
              <w:t xml:space="preserve">or .docx </w:t>
            </w:r>
            <w:r w:rsidRPr="000550B5">
              <w:rPr>
                <w:sz w:val="24"/>
                <w:szCs w:val="28"/>
              </w:rPr>
              <w:t xml:space="preserve">format), </w:t>
            </w:r>
            <w:r w:rsidR="0035406F" w:rsidRPr="000550B5">
              <w:rPr>
                <w:sz w:val="24"/>
                <w:szCs w:val="28"/>
              </w:rPr>
              <w:t xml:space="preserve">excluding </w:t>
            </w:r>
            <w:r w:rsidR="00FB5A02" w:rsidRPr="000550B5">
              <w:rPr>
                <w:sz w:val="24"/>
                <w:szCs w:val="28"/>
              </w:rPr>
              <w:t>E</w:t>
            </w:r>
            <w:r w:rsidR="0035406F" w:rsidRPr="000550B5">
              <w:rPr>
                <w:sz w:val="24"/>
                <w:szCs w:val="28"/>
              </w:rPr>
              <w:t>xcel spreadsheets</w:t>
            </w:r>
            <w:r w:rsidR="00FB5A02" w:rsidRPr="000550B5">
              <w:rPr>
                <w:sz w:val="24"/>
                <w:szCs w:val="28"/>
              </w:rPr>
              <w:t xml:space="preserve"> and commitment or support letters (PDF files are acceptable for the letters)</w:t>
            </w:r>
          </w:p>
        </w:tc>
      </w:tr>
      <w:tr w:rsidR="00A8243A" w:rsidRPr="00A8243A" w14:paraId="071DF560" w14:textId="77777777" w:rsidTr="002A7931">
        <w:tc>
          <w:tcPr>
            <w:tcW w:w="2185" w:type="dxa"/>
          </w:tcPr>
          <w:p w14:paraId="2CCEEBE7" w14:textId="77777777" w:rsidR="001C2D56" w:rsidRPr="00A8243A" w:rsidRDefault="002E65B5" w:rsidP="000550B5">
            <w:pPr>
              <w:rPr>
                <w:b/>
                <w:sz w:val="24"/>
                <w:szCs w:val="28"/>
              </w:rPr>
            </w:pPr>
            <w:r w:rsidRPr="00A8243A">
              <w:rPr>
                <w:b/>
                <w:sz w:val="24"/>
                <w:szCs w:val="28"/>
              </w:rPr>
              <w:t xml:space="preserve">Maximum </w:t>
            </w:r>
            <w:r w:rsidR="001C2D56" w:rsidRPr="00A8243A">
              <w:rPr>
                <w:b/>
                <w:sz w:val="24"/>
                <w:szCs w:val="28"/>
              </w:rPr>
              <w:t>Page Limit</w:t>
            </w:r>
            <w:r w:rsidR="00DF20D4" w:rsidRPr="00A8243A">
              <w:rPr>
                <w:b/>
                <w:sz w:val="24"/>
                <w:szCs w:val="28"/>
              </w:rPr>
              <w:t xml:space="preserve"> Recommendation</w:t>
            </w:r>
            <w:r w:rsidR="001C2D56" w:rsidRPr="00A8243A">
              <w:rPr>
                <w:b/>
                <w:sz w:val="24"/>
                <w:szCs w:val="28"/>
              </w:rPr>
              <w:t>s</w:t>
            </w:r>
          </w:p>
        </w:tc>
        <w:tc>
          <w:tcPr>
            <w:tcW w:w="7057" w:type="dxa"/>
          </w:tcPr>
          <w:p w14:paraId="4A530CD3" w14:textId="0EB6A4EB" w:rsidR="005E52CD" w:rsidRPr="00A8243A" w:rsidRDefault="001C2D56" w:rsidP="000550B5">
            <w:pPr>
              <w:numPr>
                <w:ilvl w:val="0"/>
                <w:numId w:val="14"/>
              </w:numPr>
              <w:spacing w:after="0"/>
              <w:rPr>
                <w:sz w:val="24"/>
                <w:szCs w:val="28"/>
              </w:rPr>
            </w:pPr>
            <w:r w:rsidRPr="00A8243A">
              <w:rPr>
                <w:b/>
                <w:sz w:val="24"/>
                <w:szCs w:val="28"/>
              </w:rPr>
              <w:t xml:space="preserve">Executive Summary </w:t>
            </w:r>
            <w:r w:rsidRPr="00A8243A">
              <w:rPr>
                <w:sz w:val="24"/>
                <w:szCs w:val="28"/>
              </w:rPr>
              <w:t>(Attachment</w:t>
            </w:r>
            <w:r w:rsidR="00E73BD3" w:rsidRPr="00A8243A">
              <w:rPr>
                <w:sz w:val="24"/>
                <w:szCs w:val="28"/>
              </w:rPr>
              <w:t xml:space="preserve"> 2</w:t>
            </w:r>
            <w:r w:rsidRPr="00A8243A">
              <w:rPr>
                <w:sz w:val="24"/>
                <w:szCs w:val="28"/>
              </w:rPr>
              <w:t xml:space="preserve">): </w:t>
            </w:r>
            <w:r w:rsidRPr="00A8243A">
              <w:rPr>
                <w:b/>
                <w:sz w:val="24"/>
                <w:szCs w:val="28"/>
              </w:rPr>
              <w:t>two</w:t>
            </w:r>
            <w:r w:rsidRPr="00A8243A">
              <w:rPr>
                <w:sz w:val="24"/>
                <w:szCs w:val="28"/>
              </w:rPr>
              <w:t xml:space="preserve"> pages </w:t>
            </w:r>
          </w:p>
          <w:p w14:paraId="6F1FE546" w14:textId="581424C8" w:rsidR="005E52CD" w:rsidRPr="00A8243A" w:rsidRDefault="001C2D56" w:rsidP="000550B5">
            <w:pPr>
              <w:numPr>
                <w:ilvl w:val="0"/>
                <w:numId w:val="14"/>
              </w:numPr>
              <w:spacing w:after="0"/>
              <w:rPr>
                <w:sz w:val="24"/>
                <w:szCs w:val="28"/>
              </w:rPr>
            </w:pPr>
            <w:r w:rsidRPr="00A8243A">
              <w:rPr>
                <w:b/>
                <w:sz w:val="24"/>
                <w:szCs w:val="28"/>
              </w:rPr>
              <w:t xml:space="preserve">Project Narrative Form </w:t>
            </w:r>
            <w:r w:rsidRPr="00A8243A">
              <w:rPr>
                <w:sz w:val="24"/>
                <w:szCs w:val="28"/>
              </w:rPr>
              <w:t>(Attachment</w:t>
            </w:r>
            <w:r w:rsidR="00E73BD3" w:rsidRPr="00A8243A">
              <w:rPr>
                <w:sz w:val="24"/>
                <w:szCs w:val="28"/>
              </w:rPr>
              <w:t xml:space="preserve"> 3</w:t>
            </w:r>
            <w:r w:rsidRPr="00A8243A">
              <w:rPr>
                <w:sz w:val="24"/>
                <w:szCs w:val="28"/>
              </w:rPr>
              <w:t xml:space="preserve">): </w:t>
            </w:r>
            <w:r w:rsidR="0026009C" w:rsidRPr="00A8243A">
              <w:rPr>
                <w:b/>
                <w:sz w:val="24"/>
                <w:szCs w:val="28"/>
              </w:rPr>
              <w:t>t</w:t>
            </w:r>
            <w:r w:rsidR="00BA7C19" w:rsidRPr="00A8243A">
              <w:rPr>
                <w:b/>
                <w:sz w:val="24"/>
                <w:szCs w:val="28"/>
              </w:rPr>
              <w:t>w</w:t>
            </w:r>
            <w:r w:rsidR="0026009C" w:rsidRPr="00A8243A">
              <w:rPr>
                <w:b/>
                <w:sz w:val="24"/>
                <w:szCs w:val="28"/>
              </w:rPr>
              <w:t>en</w:t>
            </w:r>
            <w:r w:rsidR="00BA7C19" w:rsidRPr="00A8243A">
              <w:rPr>
                <w:b/>
                <w:sz w:val="24"/>
                <w:szCs w:val="28"/>
              </w:rPr>
              <w:t>ty</w:t>
            </w:r>
            <w:r w:rsidRPr="00A8243A">
              <w:rPr>
                <w:sz w:val="24"/>
                <w:szCs w:val="28"/>
              </w:rPr>
              <w:t xml:space="preserve"> pages </w:t>
            </w:r>
            <w:r w:rsidR="0013362C" w:rsidRPr="00A8243A">
              <w:rPr>
                <w:sz w:val="24"/>
                <w:szCs w:val="28"/>
              </w:rPr>
              <w:t>excluding documentation for CEQA</w:t>
            </w:r>
          </w:p>
          <w:p w14:paraId="35AB9A7A" w14:textId="367530DD" w:rsidR="005E52CD" w:rsidRPr="00A8243A" w:rsidRDefault="001C2D56" w:rsidP="000550B5">
            <w:pPr>
              <w:numPr>
                <w:ilvl w:val="0"/>
                <w:numId w:val="14"/>
              </w:numPr>
              <w:spacing w:after="0"/>
              <w:rPr>
                <w:sz w:val="24"/>
                <w:szCs w:val="28"/>
              </w:rPr>
            </w:pPr>
            <w:r w:rsidRPr="00A8243A">
              <w:rPr>
                <w:b/>
                <w:sz w:val="24"/>
                <w:szCs w:val="28"/>
              </w:rPr>
              <w:t>Project Team Form</w:t>
            </w:r>
            <w:r w:rsidRPr="00A8243A">
              <w:rPr>
                <w:sz w:val="24"/>
                <w:szCs w:val="28"/>
              </w:rPr>
              <w:t xml:space="preserve"> (Attachment</w:t>
            </w:r>
            <w:r w:rsidR="00E73BD3" w:rsidRPr="00A8243A">
              <w:rPr>
                <w:sz w:val="24"/>
                <w:szCs w:val="28"/>
              </w:rPr>
              <w:t xml:space="preserve"> 4</w:t>
            </w:r>
            <w:r w:rsidRPr="00A8243A">
              <w:rPr>
                <w:sz w:val="24"/>
                <w:szCs w:val="28"/>
              </w:rPr>
              <w:t xml:space="preserve">): </w:t>
            </w:r>
            <w:r w:rsidRPr="00A8243A">
              <w:rPr>
                <w:b/>
                <w:sz w:val="24"/>
                <w:szCs w:val="28"/>
              </w:rPr>
              <w:t>two</w:t>
            </w:r>
            <w:r w:rsidRPr="00A8243A">
              <w:rPr>
                <w:sz w:val="24"/>
                <w:szCs w:val="28"/>
              </w:rPr>
              <w:t xml:space="preserve"> pages for each resume</w:t>
            </w:r>
          </w:p>
          <w:p w14:paraId="13521177" w14:textId="3E984613" w:rsidR="005E52CD" w:rsidRPr="00A8243A" w:rsidRDefault="001C2D56" w:rsidP="000550B5">
            <w:pPr>
              <w:numPr>
                <w:ilvl w:val="0"/>
                <w:numId w:val="14"/>
              </w:numPr>
              <w:spacing w:after="0"/>
              <w:rPr>
                <w:sz w:val="24"/>
                <w:szCs w:val="28"/>
              </w:rPr>
            </w:pPr>
            <w:r w:rsidRPr="00A8243A">
              <w:rPr>
                <w:b/>
                <w:sz w:val="24"/>
                <w:szCs w:val="28"/>
              </w:rPr>
              <w:t>Reference and Work Product Form</w:t>
            </w:r>
            <w:r w:rsidRPr="00A8243A">
              <w:rPr>
                <w:sz w:val="24"/>
                <w:szCs w:val="28"/>
              </w:rPr>
              <w:t xml:space="preserve"> (Attachment</w:t>
            </w:r>
            <w:r w:rsidR="00625AF9" w:rsidRPr="00A8243A">
              <w:rPr>
                <w:sz w:val="24"/>
                <w:szCs w:val="28"/>
              </w:rPr>
              <w:t xml:space="preserve"> 9</w:t>
            </w:r>
            <w:r w:rsidRPr="00A8243A">
              <w:rPr>
                <w:sz w:val="24"/>
                <w:szCs w:val="28"/>
              </w:rPr>
              <w:t>)</w:t>
            </w:r>
            <w:r w:rsidR="00B72CD2" w:rsidRPr="00A8243A">
              <w:rPr>
                <w:sz w:val="24"/>
                <w:szCs w:val="28"/>
              </w:rPr>
              <w:t xml:space="preserve">: </w:t>
            </w:r>
            <w:r w:rsidR="00FB5A02" w:rsidRPr="00A8243A">
              <w:rPr>
                <w:b/>
                <w:sz w:val="24"/>
                <w:szCs w:val="28"/>
              </w:rPr>
              <w:t>one</w:t>
            </w:r>
            <w:r w:rsidR="00FB5A02" w:rsidRPr="00A8243A">
              <w:rPr>
                <w:sz w:val="24"/>
                <w:szCs w:val="28"/>
              </w:rPr>
              <w:t xml:space="preserve"> page for each reference, </w:t>
            </w:r>
            <w:r w:rsidRPr="00A8243A">
              <w:rPr>
                <w:b/>
                <w:sz w:val="24"/>
                <w:szCs w:val="28"/>
              </w:rPr>
              <w:t>two</w:t>
            </w:r>
            <w:r w:rsidRPr="00A8243A">
              <w:rPr>
                <w:sz w:val="24"/>
                <w:szCs w:val="28"/>
              </w:rPr>
              <w:t xml:space="preserve"> pages for </w:t>
            </w:r>
            <w:r w:rsidR="00FB5A02" w:rsidRPr="00A8243A">
              <w:rPr>
                <w:sz w:val="24"/>
                <w:szCs w:val="28"/>
              </w:rPr>
              <w:t xml:space="preserve">each </w:t>
            </w:r>
            <w:r w:rsidRPr="00A8243A">
              <w:rPr>
                <w:sz w:val="24"/>
                <w:szCs w:val="28"/>
              </w:rPr>
              <w:t>project description</w:t>
            </w:r>
          </w:p>
          <w:p w14:paraId="4E74BF39" w14:textId="121A2E94" w:rsidR="005E52CD" w:rsidRPr="00A8243A" w:rsidRDefault="001C2D56" w:rsidP="000550B5">
            <w:pPr>
              <w:numPr>
                <w:ilvl w:val="0"/>
                <w:numId w:val="14"/>
              </w:numPr>
              <w:rPr>
                <w:sz w:val="24"/>
                <w:szCs w:val="28"/>
              </w:rPr>
            </w:pPr>
            <w:r w:rsidRPr="00A8243A">
              <w:rPr>
                <w:b/>
                <w:sz w:val="24"/>
                <w:szCs w:val="28"/>
              </w:rPr>
              <w:t>Commitment and Support Letter</w:t>
            </w:r>
            <w:r w:rsidR="006520E3" w:rsidRPr="00A8243A">
              <w:rPr>
                <w:b/>
                <w:sz w:val="24"/>
                <w:szCs w:val="28"/>
              </w:rPr>
              <w:t xml:space="preserve"> Form</w:t>
            </w:r>
            <w:r w:rsidRPr="00A8243A">
              <w:rPr>
                <w:b/>
                <w:sz w:val="24"/>
                <w:szCs w:val="28"/>
              </w:rPr>
              <w:t xml:space="preserve"> </w:t>
            </w:r>
            <w:r w:rsidRPr="00A8243A">
              <w:rPr>
                <w:sz w:val="24"/>
                <w:szCs w:val="28"/>
              </w:rPr>
              <w:t>(Attachment</w:t>
            </w:r>
            <w:r w:rsidR="00625AF9" w:rsidRPr="00A8243A">
              <w:rPr>
                <w:sz w:val="24"/>
                <w:szCs w:val="28"/>
              </w:rPr>
              <w:t xml:space="preserve"> 10</w:t>
            </w:r>
            <w:r w:rsidRPr="00A8243A">
              <w:rPr>
                <w:sz w:val="24"/>
                <w:szCs w:val="28"/>
              </w:rPr>
              <w:t xml:space="preserve">): </w:t>
            </w:r>
            <w:r w:rsidRPr="00A8243A">
              <w:rPr>
                <w:b/>
                <w:sz w:val="24"/>
                <w:szCs w:val="28"/>
              </w:rPr>
              <w:t>two</w:t>
            </w:r>
            <w:r w:rsidRPr="00A8243A">
              <w:rPr>
                <w:sz w:val="24"/>
                <w:szCs w:val="28"/>
              </w:rPr>
              <w:t xml:space="preserve"> pages, excluding </w:t>
            </w:r>
            <w:r w:rsidR="008153B5" w:rsidRPr="00A8243A">
              <w:rPr>
                <w:sz w:val="24"/>
                <w:szCs w:val="28"/>
              </w:rPr>
              <w:t xml:space="preserve">the </w:t>
            </w:r>
            <w:r w:rsidRPr="00A8243A">
              <w:rPr>
                <w:sz w:val="24"/>
                <w:szCs w:val="28"/>
              </w:rPr>
              <w:t>cover page</w:t>
            </w:r>
          </w:p>
          <w:p w14:paraId="6FD8C200" w14:textId="00F993B5" w:rsidR="003B24B0" w:rsidRPr="00A8243A" w:rsidRDefault="003B24B0" w:rsidP="000550B5">
            <w:pPr>
              <w:numPr>
                <w:ilvl w:val="0"/>
                <w:numId w:val="14"/>
              </w:numPr>
              <w:rPr>
                <w:sz w:val="24"/>
                <w:szCs w:val="28"/>
              </w:rPr>
            </w:pPr>
            <w:r w:rsidRPr="00A8243A">
              <w:rPr>
                <w:b/>
                <w:sz w:val="24"/>
                <w:szCs w:val="28"/>
              </w:rPr>
              <w:t>Scope of Work</w:t>
            </w:r>
            <w:r w:rsidRPr="00A8243A">
              <w:rPr>
                <w:sz w:val="24"/>
                <w:szCs w:val="28"/>
              </w:rPr>
              <w:t xml:space="preserve"> (Attachment</w:t>
            </w:r>
            <w:r w:rsidR="00625AF9" w:rsidRPr="00A8243A">
              <w:rPr>
                <w:sz w:val="24"/>
                <w:szCs w:val="28"/>
              </w:rPr>
              <w:t xml:space="preserve"> 5</w:t>
            </w:r>
            <w:r w:rsidRPr="00A8243A">
              <w:rPr>
                <w:sz w:val="24"/>
                <w:szCs w:val="28"/>
              </w:rPr>
              <w:t xml:space="preserve">): </w:t>
            </w:r>
            <w:r w:rsidRPr="00A8243A">
              <w:rPr>
                <w:b/>
                <w:sz w:val="24"/>
                <w:szCs w:val="28"/>
              </w:rPr>
              <w:t>thirty</w:t>
            </w:r>
            <w:r w:rsidRPr="00A8243A">
              <w:rPr>
                <w:sz w:val="24"/>
                <w:szCs w:val="28"/>
              </w:rPr>
              <w:t xml:space="preserve"> pages</w:t>
            </w:r>
          </w:p>
          <w:p w14:paraId="69976119" w14:textId="14DC154A" w:rsidR="003B24B0" w:rsidRPr="00A8243A" w:rsidRDefault="003B24B0" w:rsidP="000550B5">
            <w:pPr>
              <w:numPr>
                <w:ilvl w:val="0"/>
                <w:numId w:val="14"/>
              </w:numPr>
              <w:rPr>
                <w:sz w:val="24"/>
                <w:szCs w:val="28"/>
              </w:rPr>
            </w:pPr>
            <w:r w:rsidRPr="00A8243A">
              <w:rPr>
                <w:b/>
                <w:sz w:val="24"/>
                <w:szCs w:val="28"/>
              </w:rPr>
              <w:t>Project Schedule</w:t>
            </w:r>
            <w:r w:rsidRPr="00A8243A">
              <w:rPr>
                <w:sz w:val="24"/>
                <w:szCs w:val="28"/>
              </w:rPr>
              <w:t xml:space="preserve"> (Attachment</w:t>
            </w:r>
            <w:r w:rsidR="00625AF9" w:rsidRPr="00A8243A">
              <w:rPr>
                <w:sz w:val="24"/>
                <w:szCs w:val="28"/>
              </w:rPr>
              <w:t xml:space="preserve"> 6</w:t>
            </w:r>
            <w:r w:rsidRPr="00A8243A">
              <w:rPr>
                <w:sz w:val="24"/>
                <w:szCs w:val="28"/>
              </w:rPr>
              <w:t xml:space="preserve">): </w:t>
            </w:r>
            <w:r w:rsidRPr="00A8243A">
              <w:rPr>
                <w:b/>
                <w:sz w:val="24"/>
                <w:szCs w:val="28"/>
              </w:rPr>
              <w:t>four</w:t>
            </w:r>
            <w:r w:rsidRPr="00A8243A">
              <w:rPr>
                <w:sz w:val="24"/>
                <w:szCs w:val="28"/>
              </w:rPr>
              <w:t xml:space="preserve"> pages</w:t>
            </w:r>
          </w:p>
          <w:p w14:paraId="6F74F9E2" w14:textId="77777777" w:rsidR="001C2D56" w:rsidRPr="00A8243A" w:rsidRDefault="001C2D56" w:rsidP="000550B5">
            <w:pPr>
              <w:numPr>
                <w:ilvl w:val="0"/>
                <w:numId w:val="14"/>
              </w:numPr>
              <w:spacing w:after="0"/>
              <w:rPr>
                <w:sz w:val="24"/>
                <w:szCs w:val="28"/>
              </w:rPr>
            </w:pPr>
            <w:r w:rsidRPr="00A8243A">
              <w:rPr>
                <w:sz w:val="24"/>
                <w:szCs w:val="28"/>
              </w:rPr>
              <w:t>There are no page limits for the following:</w:t>
            </w:r>
          </w:p>
          <w:p w14:paraId="75A35254" w14:textId="04A4B507" w:rsidR="005E52CD" w:rsidRPr="00A8243A" w:rsidRDefault="001C2D56" w:rsidP="000550B5">
            <w:pPr>
              <w:numPr>
                <w:ilvl w:val="1"/>
                <w:numId w:val="14"/>
              </w:numPr>
              <w:spacing w:after="0"/>
              <w:ind w:left="702"/>
              <w:rPr>
                <w:sz w:val="24"/>
                <w:szCs w:val="28"/>
              </w:rPr>
            </w:pPr>
            <w:r w:rsidRPr="00A8243A">
              <w:rPr>
                <w:b/>
                <w:sz w:val="24"/>
                <w:szCs w:val="28"/>
              </w:rPr>
              <w:t>Application Form</w:t>
            </w:r>
            <w:r w:rsidRPr="00A8243A">
              <w:rPr>
                <w:sz w:val="24"/>
                <w:szCs w:val="28"/>
              </w:rPr>
              <w:t xml:space="preserve"> (Attachment</w:t>
            </w:r>
            <w:r w:rsidR="00625AF9" w:rsidRPr="00A8243A">
              <w:rPr>
                <w:sz w:val="24"/>
                <w:szCs w:val="28"/>
              </w:rPr>
              <w:t xml:space="preserve"> 1</w:t>
            </w:r>
            <w:r w:rsidRPr="00A8243A">
              <w:rPr>
                <w:sz w:val="24"/>
                <w:szCs w:val="28"/>
              </w:rPr>
              <w:t xml:space="preserve">) </w:t>
            </w:r>
          </w:p>
          <w:p w14:paraId="159A4AD7" w14:textId="420C9F2C" w:rsidR="005E52CD" w:rsidRPr="00A8243A" w:rsidRDefault="001C2D56" w:rsidP="000550B5">
            <w:pPr>
              <w:numPr>
                <w:ilvl w:val="1"/>
                <w:numId w:val="14"/>
              </w:numPr>
              <w:spacing w:after="0"/>
              <w:ind w:left="702"/>
              <w:rPr>
                <w:sz w:val="24"/>
                <w:szCs w:val="28"/>
              </w:rPr>
            </w:pPr>
            <w:r w:rsidRPr="00A8243A">
              <w:rPr>
                <w:b/>
                <w:sz w:val="24"/>
                <w:szCs w:val="28"/>
              </w:rPr>
              <w:t>Budget Forms</w:t>
            </w:r>
            <w:r w:rsidRPr="00A8243A">
              <w:rPr>
                <w:sz w:val="24"/>
                <w:szCs w:val="28"/>
              </w:rPr>
              <w:t xml:space="preserve"> (Attachment</w:t>
            </w:r>
            <w:r w:rsidR="00625AF9" w:rsidRPr="00A8243A">
              <w:rPr>
                <w:sz w:val="24"/>
                <w:szCs w:val="28"/>
              </w:rPr>
              <w:t xml:space="preserve"> 7</w:t>
            </w:r>
            <w:r w:rsidRPr="00A8243A">
              <w:rPr>
                <w:sz w:val="24"/>
                <w:szCs w:val="28"/>
              </w:rPr>
              <w:t>)</w:t>
            </w:r>
          </w:p>
          <w:p w14:paraId="5B35EA5A" w14:textId="216B3E8B" w:rsidR="004C7AB4" w:rsidRPr="00A8243A" w:rsidRDefault="001C2D56" w:rsidP="000550B5">
            <w:pPr>
              <w:numPr>
                <w:ilvl w:val="1"/>
                <w:numId w:val="14"/>
              </w:numPr>
              <w:spacing w:after="0"/>
              <w:ind w:left="702"/>
              <w:rPr>
                <w:sz w:val="24"/>
                <w:szCs w:val="28"/>
              </w:rPr>
            </w:pPr>
            <w:r w:rsidRPr="00A8243A">
              <w:rPr>
                <w:b/>
                <w:sz w:val="24"/>
                <w:szCs w:val="28"/>
              </w:rPr>
              <w:t>CEQA Compliance Form</w:t>
            </w:r>
            <w:r w:rsidRPr="00A8243A">
              <w:rPr>
                <w:sz w:val="24"/>
                <w:szCs w:val="28"/>
              </w:rPr>
              <w:t xml:space="preserve"> (Attachment</w:t>
            </w:r>
            <w:r w:rsidR="00625AF9" w:rsidRPr="00A8243A">
              <w:rPr>
                <w:sz w:val="24"/>
                <w:szCs w:val="28"/>
              </w:rPr>
              <w:t xml:space="preserve"> 8</w:t>
            </w:r>
            <w:r w:rsidRPr="00A8243A">
              <w:rPr>
                <w:sz w:val="24"/>
                <w:szCs w:val="28"/>
              </w:rPr>
              <w:t>)</w:t>
            </w:r>
            <w:r w:rsidR="004C7AB4" w:rsidRPr="00A8243A">
              <w:rPr>
                <w:sz w:val="24"/>
                <w:szCs w:val="28"/>
              </w:rPr>
              <w:t xml:space="preserve"> </w:t>
            </w:r>
          </w:p>
          <w:p w14:paraId="60A3CDE0" w14:textId="7AEA0E11" w:rsidR="005E52CD" w:rsidRPr="00A8243A" w:rsidRDefault="004C7AB4" w:rsidP="000550B5">
            <w:pPr>
              <w:numPr>
                <w:ilvl w:val="1"/>
                <w:numId w:val="14"/>
              </w:numPr>
              <w:spacing w:after="0"/>
              <w:ind w:left="702"/>
              <w:rPr>
                <w:sz w:val="24"/>
                <w:szCs w:val="28"/>
              </w:rPr>
            </w:pPr>
            <w:r w:rsidRPr="00A8243A">
              <w:rPr>
                <w:b/>
                <w:sz w:val="24"/>
                <w:szCs w:val="28"/>
              </w:rPr>
              <w:t>Project Performance Metrics</w:t>
            </w:r>
            <w:r w:rsidRPr="00A8243A">
              <w:rPr>
                <w:sz w:val="24"/>
                <w:szCs w:val="28"/>
              </w:rPr>
              <w:t xml:space="preserve"> (Attachment</w:t>
            </w:r>
            <w:r w:rsidR="00625AF9" w:rsidRPr="00A8243A">
              <w:rPr>
                <w:sz w:val="24"/>
                <w:szCs w:val="28"/>
              </w:rPr>
              <w:t xml:space="preserve"> 11</w:t>
            </w:r>
            <w:r w:rsidRPr="00A8243A">
              <w:rPr>
                <w:sz w:val="24"/>
                <w:szCs w:val="28"/>
              </w:rPr>
              <w:t>)</w:t>
            </w:r>
          </w:p>
        </w:tc>
      </w:tr>
    </w:tbl>
    <w:p w14:paraId="13972EC0" w14:textId="77777777" w:rsidR="001C2D56" w:rsidRPr="000550B5" w:rsidRDefault="001C2D56" w:rsidP="000550B5">
      <w:pPr>
        <w:spacing w:after="0"/>
        <w:ind w:left="360"/>
        <w:rPr>
          <w:sz w:val="24"/>
          <w:szCs w:val="24"/>
        </w:rPr>
      </w:pPr>
    </w:p>
    <w:p w14:paraId="29E94867" w14:textId="6D2C6FB5" w:rsidR="0090258A" w:rsidRPr="00CF6DED" w:rsidRDefault="0090258A" w:rsidP="003E665A">
      <w:pPr>
        <w:pStyle w:val="Heading2"/>
        <w:numPr>
          <w:ilvl w:val="0"/>
          <w:numId w:val="62"/>
        </w:numPr>
      </w:pPr>
      <w:bookmarkStart w:id="106" w:name="_Toc428191083"/>
      <w:bookmarkStart w:id="107" w:name="_Toc87335024"/>
      <w:bookmarkStart w:id="108" w:name="_Toc201713575"/>
      <w:bookmarkStart w:id="109" w:name="_Toc219275113"/>
      <w:bookmarkStart w:id="110" w:name="_Toc336443630"/>
      <w:bookmarkStart w:id="111" w:name="_Toc366671186"/>
      <w:r w:rsidRPr="00CF6DED">
        <w:lastRenderedPageBreak/>
        <w:t>Method For Delivery</w:t>
      </w:r>
      <w:bookmarkEnd w:id="106"/>
      <w:bookmarkEnd w:id="107"/>
    </w:p>
    <w:p w14:paraId="758B6A49" w14:textId="5D04E09C" w:rsidR="0090258A" w:rsidRPr="000550B5" w:rsidRDefault="0090258A" w:rsidP="000550B5">
      <w:pPr>
        <w:keepNext/>
        <w:rPr>
          <w:b/>
          <w:sz w:val="24"/>
          <w:szCs w:val="22"/>
        </w:rPr>
      </w:pPr>
      <w:r w:rsidRPr="000550B5">
        <w:rPr>
          <w:sz w:val="24"/>
          <w:szCs w:val="22"/>
        </w:rPr>
        <w:t xml:space="preserve">The </w:t>
      </w:r>
      <w:r w:rsidR="00D005C2" w:rsidRPr="000550B5">
        <w:rPr>
          <w:sz w:val="24"/>
          <w:szCs w:val="22"/>
        </w:rPr>
        <w:t xml:space="preserve">only </w:t>
      </w:r>
      <w:r w:rsidRPr="000550B5">
        <w:rPr>
          <w:sz w:val="24"/>
          <w:szCs w:val="22"/>
        </w:rPr>
        <w:t xml:space="preserve">method of </w:t>
      </w:r>
      <w:r w:rsidR="00E77625" w:rsidRPr="000550B5">
        <w:rPr>
          <w:sz w:val="24"/>
          <w:szCs w:val="22"/>
        </w:rPr>
        <w:t>submitting applications</w:t>
      </w:r>
      <w:r w:rsidR="0096573A" w:rsidRPr="000550B5">
        <w:rPr>
          <w:sz w:val="24"/>
          <w:szCs w:val="22"/>
        </w:rPr>
        <w:t xml:space="preserve"> to</w:t>
      </w:r>
      <w:r w:rsidRPr="000550B5">
        <w:rPr>
          <w:sz w:val="24"/>
          <w:szCs w:val="22"/>
        </w:rPr>
        <w:t xml:space="preserve"> this solicitation is the </w:t>
      </w:r>
      <w:r w:rsidR="0096573A" w:rsidRPr="000550B5">
        <w:rPr>
          <w:sz w:val="24"/>
          <w:szCs w:val="22"/>
        </w:rPr>
        <w:t>CEC</w:t>
      </w:r>
      <w:r w:rsidRPr="000550B5">
        <w:rPr>
          <w:sz w:val="24"/>
          <w:szCs w:val="22"/>
        </w:rPr>
        <w:t xml:space="preserve"> Grant Solicitation System</w:t>
      </w:r>
      <w:r w:rsidR="00E81542" w:rsidRPr="000550B5">
        <w:rPr>
          <w:sz w:val="24"/>
          <w:szCs w:val="22"/>
        </w:rPr>
        <w:t xml:space="preserve"> (GSS)</w:t>
      </w:r>
      <w:r w:rsidRPr="000550B5">
        <w:rPr>
          <w:sz w:val="24"/>
          <w:szCs w:val="22"/>
        </w:rPr>
        <w:t xml:space="preserve">, available at: </w:t>
      </w:r>
      <w:r w:rsidRPr="000550B5">
        <w:rPr>
          <w:rFonts w:cs="Times New Roman"/>
          <w:sz w:val="24"/>
          <w:szCs w:val="22"/>
        </w:rPr>
        <w:t>https://gss.energy.ca.gov/</w:t>
      </w:r>
      <w:r w:rsidR="00387A14" w:rsidRPr="000550B5">
        <w:rPr>
          <w:sz w:val="24"/>
          <w:szCs w:val="22"/>
        </w:rPr>
        <w:t>.</w:t>
      </w:r>
      <w:r w:rsidRPr="000550B5">
        <w:rPr>
          <w:sz w:val="24"/>
          <w:szCs w:val="22"/>
        </w:rPr>
        <w:t xml:space="preserve"> This online tool allows applicants to submit their electronic documents to the </w:t>
      </w:r>
      <w:r w:rsidR="008F4A0E" w:rsidRPr="000550B5">
        <w:rPr>
          <w:sz w:val="24"/>
          <w:szCs w:val="22"/>
        </w:rPr>
        <w:t>CEC</w:t>
      </w:r>
      <w:r w:rsidRPr="000550B5">
        <w:rPr>
          <w:sz w:val="24"/>
          <w:szCs w:val="22"/>
        </w:rPr>
        <w:t xml:space="preserve"> prior to the date and time specified in this solicitation</w:t>
      </w:r>
      <w:r w:rsidR="00387A14" w:rsidRPr="000550B5">
        <w:rPr>
          <w:sz w:val="24"/>
          <w:szCs w:val="22"/>
        </w:rPr>
        <w:t>.</w:t>
      </w:r>
      <w:r w:rsidRPr="000550B5">
        <w:rPr>
          <w:sz w:val="24"/>
          <w:szCs w:val="22"/>
        </w:rPr>
        <w:t xml:space="preserve"> Electronic files must be in Microsoft Word XP (.doc format) </w:t>
      </w:r>
      <w:r w:rsidR="00CE6606" w:rsidRPr="000550B5">
        <w:rPr>
          <w:sz w:val="24"/>
          <w:szCs w:val="22"/>
        </w:rPr>
        <w:t xml:space="preserve">or newer </w:t>
      </w:r>
      <w:r w:rsidRPr="000550B5">
        <w:rPr>
          <w:sz w:val="24"/>
          <w:szCs w:val="22"/>
        </w:rPr>
        <w:t xml:space="preserve">and Excel Office Suite formats unless originally provided in the solicitation in another format.  Attachments requiring signatures may be scanned and submitted in PDF format.  Completed Budget Forms, </w:t>
      </w:r>
      <w:r w:rsidR="0084752E" w:rsidRPr="000550B5">
        <w:rPr>
          <w:sz w:val="24"/>
          <w:szCs w:val="22"/>
        </w:rPr>
        <w:t>(</w:t>
      </w:r>
      <w:r w:rsidRPr="000550B5">
        <w:rPr>
          <w:sz w:val="24"/>
          <w:szCs w:val="22"/>
        </w:rPr>
        <w:t>Attachment</w:t>
      </w:r>
      <w:r w:rsidR="0084752E" w:rsidRPr="000550B5">
        <w:rPr>
          <w:sz w:val="24"/>
          <w:szCs w:val="22"/>
        </w:rPr>
        <w:t>)</w:t>
      </w:r>
      <w:r w:rsidRPr="000550B5">
        <w:rPr>
          <w:sz w:val="24"/>
          <w:szCs w:val="22"/>
        </w:rPr>
        <w:t xml:space="preserve">, must be in Excel format.  </w:t>
      </w:r>
    </w:p>
    <w:p w14:paraId="140C1D08" w14:textId="77777777" w:rsidR="00FA17A4" w:rsidRPr="000550B5" w:rsidRDefault="00FA17A4" w:rsidP="000550B5">
      <w:pPr>
        <w:keepNext/>
        <w:rPr>
          <w:bCs/>
          <w:sz w:val="24"/>
          <w:szCs w:val="22"/>
        </w:rPr>
      </w:pPr>
      <w:r w:rsidRPr="000550B5">
        <w:rPr>
          <w:bCs/>
          <w:sz w:val="24"/>
          <w:szCs w:val="22"/>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5C5EBD5C" w14:textId="77777777" w:rsidR="00FA17A4" w:rsidRPr="000550B5" w:rsidRDefault="00FA17A4" w:rsidP="000550B5">
      <w:pPr>
        <w:keepNext/>
        <w:rPr>
          <w:bCs/>
          <w:sz w:val="24"/>
          <w:szCs w:val="22"/>
        </w:rPr>
      </w:pPr>
      <w:r w:rsidRPr="000550B5">
        <w:rPr>
          <w:bCs/>
          <w:sz w:val="24"/>
          <w:szCs w:val="22"/>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07E467AE" w:rsidR="0090258A" w:rsidRPr="000550B5" w:rsidRDefault="00FA17A4" w:rsidP="000550B5">
      <w:pPr>
        <w:keepNext/>
        <w:rPr>
          <w:sz w:val="24"/>
          <w:szCs w:val="22"/>
        </w:rPr>
      </w:pPr>
      <w:r w:rsidRPr="000550B5">
        <w:rPr>
          <w:bCs/>
          <w:sz w:val="24"/>
          <w:szCs w:val="22"/>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14:paraId="4D97BBF0" w14:textId="7FF07555" w:rsidR="0090258A" w:rsidRPr="000550B5" w:rsidRDefault="0090258A" w:rsidP="000550B5">
      <w:pPr>
        <w:keepNext/>
        <w:rPr>
          <w:sz w:val="24"/>
          <w:szCs w:val="22"/>
        </w:rPr>
      </w:pPr>
      <w:r w:rsidRPr="000550B5">
        <w:rPr>
          <w:sz w:val="24"/>
          <w:szCs w:val="22"/>
        </w:rPr>
        <w:t xml:space="preserve">First time users must register as a new user to access the system. Applicants will receive a confirmation email after all required documents have been successfully uploaded.  A tutorial of the system will be provided at the pre-application </w:t>
      </w:r>
      <w:r w:rsidR="00D41E27" w:rsidRPr="000550B5">
        <w:rPr>
          <w:sz w:val="24"/>
          <w:szCs w:val="22"/>
        </w:rPr>
        <w:t>workshop,</w:t>
      </w:r>
      <w:r w:rsidRPr="000550B5">
        <w:rPr>
          <w:sz w:val="24"/>
          <w:szCs w:val="22"/>
        </w:rPr>
        <w:t xml:space="preserve"> and you may contact the Commission Agreement Officer identified in the Questions section of the solicitation for more assistance.</w:t>
      </w:r>
    </w:p>
    <w:p w14:paraId="517A7FA1" w14:textId="151E4C90" w:rsidR="00344986" w:rsidRPr="00CF6DED" w:rsidRDefault="001C2D56" w:rsidP="003E665A">
      <w:pPr>
        <w:pStyle w:val="Heading2"/>
        <w:numPr>
          <w:ilvl w:val="0"/>
          <w:numId w:val="62"/>
        </w:numPr>
      </w:pPr>
      <w:bookmarkStart w:id="112" w:name="_Toc87335025"/>
      <w:bookmarkStart w:id="113" w:name="_Toc219275114"/>
      <w:bookmarkStart w:id="114" w:name="_Toc336443632"/>
      <w:bookmarkStart w:id="115" w:name="_Toc366671188"/>
      <w:bookmarkEnd w:id="108"/>
      <w:bookmarkEnd w:id="109"/>
      <w:bookmarkEnd w:id="110"/>
      <w:bookmarkEnd w:id="111"/>
      <w:r w:rsidRPr="00CF6DED">
        <w:t>Application Content</w:t>
      </w:r>
      <w:bookmarkEnd w:id="112"/>
    </w:p>
    <w:p w14:paraId="16F31403" w14:textId="5B34620E" w:rsidR="001C2D56" w:rsidRPr="006D4473" w:rsidRDefault="001C2D56" w:rsidP="006D4473">
      <w:pPr>
        <w:rPr>
          <w:sz w:val="24"/>
          <w:szCs w:val="24"/>
        </w:rPr>
      </w:pPr>
      <w:bookmarkStart w:id="116" w:name="_Toc381079929"/>
      <w:bookmarkStart w:id="117" w:name="_Toc382571192"/>
      <w:bookmarkStart w:id="118" w:name="_Toc395180702"/>
      <w:bookmarkStart w:id="119" w:name="_Toc433981331"/>
      <w:bookmarkStart w:id="120" w:name="_Toc35074593"/>
      <w:bookmarkStart w:id="121" w:name="_Toc366671191"/>
      <w:bookmarkEnd w:id="113"/>
      <w:bookmarkEnd w:id="114"/>
      <w:bookmarkEnd w:id="115"/>
      <w:r w:rsidRPr="006D4473">
        <w:rPr>
          <w:sz w:val="24"/>
          <w:szCs w:val="24"/>
        </w:rPr>
        <w:t xml:space="preserve">Below is a </w:t>
      </w:r>
      <w:r w:rsidR="00463E0B" w:rsidRPr="006D4473">
        <w:rPr>
          <w:sz w:val="24"/>
          <w:szCs w:val="24"/>
        </w:rPr>
        <w:t xml:space="preserve">general </w:t>
      </w:r>
      <w:r w:rsidRPr="006D4473">
        <w:rPr>
          <w:sz w:val="24"/>
          <w:szCs w:val="24"/>
        </w:rPr>
        <w:t>description of each required section of the application</w:t>
      </w:r>
      <w:r w:rsidR="00686D5C" w:rsidRPr="006D4473">
        <w:rPr>
          <w:sz w:val="24"/>
          <w:szCs w:val="24"/>
        </w:rPr>
        <w:t xml:space="preserve">.  </w:t>
      </w:r>
      <w:r w:rsidR="00736A5C" w:rsidRPr="006D4473">
        <w:rPr>
          <w:sz w:val="24"/>
          <w:szCs w:val="24"/>
        </w:rPr>
        <w:t xml:space="preserve">Please reference each individual attachment for a detailed description of the information requested by that attachment. </w:t>
      </w:r>
      <w:r w:rsidR="00686D5C" w:rsidRPr="006D4473">
        <w:rPr>
          <w:sz w:val="24"/>
          <w:szCs w:val="24"/>
        </w:rPr>
        <w:t>Completeness in submitting a</w:t>
      </w:r>
      <w:r w:rsidR="00736A5C" w:rsidRPr="006D4473">
        <w:rPr>
          <w:sz w:val="24"/>
          <w:szCs w:val="24"/>
        </w:rPr>
        <w:t>ll</w:t>
      </w:r>
      <w:r w:rsidR="00686D5C" w:rsidRPr="006D4473">
        <w:rPr>
          <w:sz w:val="24"/>
          <w:szCs w:val="24"/>
        </w:rPr>
        <w:t xml:space="preserve"> the information requested in each attachment will be factored into </w:t>
      </w:r>
      <w:r w:rsidR="00BF6C04" w:rsidRPr="006D4473">
        <w:rPr>
          <w:sz w:val="24"/>
          <w:szCs w:val="24"/>
        </w:rPr>
        <w:t>application</w:t>
      </w:r>
      <w:r w:rsidR="00686D5C" w:rsidRPr="006D4473">
        <w:rPr>
          <w:sz w:val="24"/>
          <w:szCs w:val="24"/>
        </w:rPr>
        <w:t xml:space="preserve"> scoring</w:t>
      </w:r>
      <w:bookmarkEnd w:id="116"/>
      <w:bookmarkEnd w:id="117"/>
      <w:bookmarkEnd w:id="118"/>
      <w:bookmarkEnd w:id="119"/>
      <w:r w:rsidR="00BF6C04" w:rsidRPr="006D4473">
        <w:rPr>
          <w:sz w:val="24"/>
          <w:szCs w:val="24"/>
        </w:rPr>
        <w:t>.</w:t>
      </w:r>
    </w:p>
    <w:bookmarkEnd w:id="120"/>
    <w:bookmarkEnd w:id="121"/>
    <w:p w14:paraId="06536639" w14:textId="77777777" w:rsidR="005E52CD" w:rsidRPr="006D4473" w:rsidRDefault="001C2D56" w:rsidP="006D4473">
      <w:pPr>
        <w:pStyle w:val="HeadingNew1"/>
        <w:ind w:left="360"/>
        <w:jc w:val="left"/>
        <w:rPr>
          <w:sz w:val="24"/>
          <w:szCs w:val="24"/>
        </w:rPr>
      </w:pPr>
      <w:r w:rsidRPr="006D4473">
        <w:rPr>
          <w:sz w:val="24"/>
          <w:szCs w:val="24"/>
        </w:rPr>
        <w:t>Application Form (Attachment 1)</w:t>
      </w:r>
    </w:p>
    <w:p w14:paraId="488555D9" w14:textId="7BB44D10" w:rsidR="001C2D56" w:rsidRPr="006D4473" w:rsidRDefault="001C2D56" w:rsidP="006D4473">
      <w:pPr>
        <w:widowControl w:val="0"/>
        <w:spacing w:after="0"/>
        <w:ind w:left="360"/>
        <w:rPr>
          <w:sz w:val="24"/>
          <w:szCs w:val="24"/>
        </w:rPr>
      </w:pPr>
      <w:r w:rsidRPr="006D4473">
        <w:rPr>
          <w:sz w:val="24"/>
          <w:szCs w:val="24"/>
        </w:rPr>
        <w:t xml:space="preserve">This form requests basic information about the applicant and the project.  The application </w:t>
      </w:r>
      <w:r w:rsidR="00D055DE" w:rsidRPr="006D4473">
        <w:rPr>
          <w:sz w:val="24"/>
          <w:szCs w:val="24"/>
        </w:rPr>
        <w:t xml:space="preserve">must </w:t>
      </w:r>
      <w:r w:rsidRPr="006D4473">
        <w:rPr>
          <w:sz w:val="24"/>
          <w:szCs w:val="24"/>
        </w:rPr>
        <w:t xml:space="preserve">include an original </w:t>
      </w:r>
      <w:r w:rsidR="00B513CA" w:rsidRPr="006D4473">
        <w:rPr>
          <w:sz w:val="24"/>
          <w:szCs w:val="24"/>
        </w:rPr>
        <w:t>Application</w:t>
      </w:r>
      <w:r w:rsidR="00B513CA" w:rsidRPr="006D4473">
        <w:rPr>
          <w:sz w:val="24"/>
          <w:szCs w:val="24"/>
          <w:shd w:val="clear" w:color="auto" w:fill="FFFFFF"/>
        </w:rPr>
        <w:t xml:space="preserve"> </w:t>
      </w:r>
      <w:r w:rsidR="00B513CA" w:rsidRPr="006D4473">
        <w:rPr>
          <w:sz w:val="24"/>
          <w:szCs w:val="24"/>
        </w:rPr>
        <w:t>F</w:t>
      </w:r>
      <w:r w:rsidRPr="006D4473">
        <w:rPr>
          <w:sz w:val="24"/>
          <w:szCs w:val="24"/>
        </w:rPr>
        <w:t>orm that includes all requested information</w:t>
      </w:r>
      <w:r w:rsidR="00686D5C" w:rsidRPr="006D4473">
        <w:rPr>
          <w:sz w:val="24"/>
          <w:szCs w:val="24"/>
        </w:rPr>
        <w:t xml:space="preserve">.  The </w:t>
      </w:r>
      <w:r w:rsidR="00B449E1" w:rsidRPr="006D4473">
        <w:rPr>
          <w:sz w:val="24"/>
          <w:szCs w:val="24"/>
        </w:rPr>
        <w:t>Application Form</w:t>
      </w:r>
      <w:r w:rsidR="00686D5C" w:rsidRPr="006D4473">
        <w:rPr>
          <w:sz w:val="24"/>
          <w:szCs w:val="24"/>
        </w:rPr>
        <w:t xml:space="preserve"> must be</w:t>
      </w:r>
      <w:r w:rsidRPr="006D4473">
        <w:rPr>
          <w:sz w:val="24"/>
          <w:szCs w:val="24"/>
        </w:rPr>
        <w:t xml:space="preserve"> signed by an authorized representative of the applicant’s organization</w:t>
      </w:r>
      <w:r w:rsidR="00686D5C" w:rsidRPr="006D4473">
        <w:rPr>
          <w:sz w:val="24"/>
          <w:szCs w:val="24"/>
        </w:rPr>
        <w:t xml:space="preserve"> or will be failed as indicated in Section IV.E</w:t>
      </w:r>
      <w:r w:rsidRPr="006D4473">
        <w:rPr>
          <w:noProof/>
          <w:sz w:val="24"/>
          <w:szCs w:val="24"/>
        </w:rPr>
        <w:t>.</w:t>
      </w:r>
      <w:r w:rsidRPr="006D4473">
        <w:rPr>
          <w:sz w:val="24"/>
          <w:szCs w:val="24"/>
        </w:rPr>
        <w:t xml:space="preserve"> </w:t>
      </w:r>
    </w:p>
    <w:p w14:paraId="3E3B4810" w14:textId="39704D63" w:rsidR="001C2D56" w:rsidRPr="006D4473" w:rsidRDefault="001C2D56" w:rsidP="006D4473">
      <w:pPr>
        <w:spacing w:after="0"/>
        <w:ind w:left="720"/>
        <w:rPr>
          <w:sz w:val="24"/>
          <w:szCs w:val="24"/>
        </w:rPr>
      </w:pPr>
    </w:p>
    <w:p w14:paraId="4C82629D" w14:textId="77777777" w:rsidR="00624855" w:rsidRPr="006D4473" w:rsidRDefault="00624855" w:rsidP="006D4473">
      <w:pPr>
        <w:spacing w:after="0"/>
        <w:ind w:left="360"/>
        <w:rPr>
          <w:sz w:val="24"/>
          <w:szCs w:val="24"/>
        </w:rPr>
      </w:pPr>
      <w:r w:rsidRPr="006D4473">
        <w:rPr>
          <w:sz w:val="24"/>
          <w:szCs w:val="24"/>
        </w:rPr>
        <w:lastRenderedPageBreak/>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4559819" w14:textId="77777777" w:rsidR="00624855" w:rsidRPr="006D4473" w:rsidRDefault="00624855" w:rsidP="006D4473">
      <w:pPr>
        <w:spacing w:after="0"/>
        <w:ind w:left="720"/>
        <w:rPr>
          <w:sz w:val="24"/>
          <w:szCs w:val="24"/>
        </w:rPr>
      </w:pPr>
    </w:p>
    <w:p w14:paraId="03486CAD" w14:textId="77777777" w:rsidR="005E52CD" w:rsidRPr="006D4473" w:rsidRDefault="001C2D56" w:rsidP="006D4473">
      <w:pPr>
        <w:pStyle w:val="HeadingNew1"/>
        <w:ind w:left="360"/>
        <w:jc w:val="left"/>
        <w:rPr>
          <w:sz w:val="24"/>
          <w:szCs w:val="24"/>
        </w:rPr>
      </w:pPr>
      <w:r w:rsidRPr="006D4473">
        <w:rPr>
          <w:sz w:val="24"/>
          <w:szCs w:val="24"/>
        </w:rPr>
        <w:t>Executive Summary Form (Attachment 2)</w:t>
      </w:r>
    </w:p>
    <w:p w14:paraId="0C7DDAAE" w14:textId="77777777" w:rsidR="001C2D56" w:rsidRPr="006D4473" w:rsidRDefault="001C2D56" w:rsidP="006D4473">
      <w:pPr>
        <w:spacing w:after="0"/>
        <w:ind w:left="360" w:right="360"/>
        <w:rPr>
          <w:sz w:val="24"/>
          <w:szCs w:val="24"/>
        </w:rPr>
      </w:pPr>
      <w:r w:rsidRPr="006D4473">
        <w:rPr>
          <w:sz w:val="24"/>
          <w:szCs w:val="24"/>
        </w:rPr>
        <w:t>The Executive Summary include</w:t>
      </w:r>
      <w:r w:rsidR="00686D5C" w:rsidRPr="006D4473">
        <w:rPr>
          <w:sz w:val="24"/>
          <w:szCs w:val="24"/>
        </w:rPr>
        <w:t>s</w:t>
      </w:r>
      <w:r w:rsidRPr="006D4473">
        <w:rPr>
          <w:sz w:val="24"/>
          <w:szCs w:val="24"/>
        </w:rPr>
        <w:t>: a project description; the project goals and objectives to be achieved; an explanation of how the goals and objectives will be achieved, quantified, and measured; and a description of the project tasks and overa</w:t>
      </w:r>
      <w:r w:rsidR="00656DB6" w:rsidRPr="006D4473">
        <w:rPr>
          <w:sz w:val="24"/>
          <w:szCs w:val="24"/>
        </w:rPr>
        <w:t>ll management of the agreement.</w:t>
      </w:r>
    </w:p>
    <w:p w14:paraId="533AF0AC" w14:textId="77777777" w:rsidR="001C2D56" w:rsidRPr="006D4473" w:rsidRDefault="001C2D56" w:rsidP="006D4473">
      <w:pPr>
        <w:spacing w:after="0"/>
        <w:ind w:left="360" w:right="360"/>
        <w:rPr>
          <w:b/>
          <w:sz w:val="24"/>
          <w:szCs w:val="24"/>
        </w:rPr>
      </w:pPr>
    </w:p>
    <w:p w14:paraId="172FCE72" w14:textId="77777777" w:rsidR="005E52CD" w:rsidRPr="006D4473" w:rsidRDefault="001C2D56" w:rsidP="006D4473">
      <w:pPr>
        <w:pStyle w:val="HeadingNew1"/>
        <w:ind w:left="360"/>
        <w:jc w:val="left"/>
        <w:rPr>
          <w:sz w:val="24"/>
          <w:szCs w:val="24"/>
        </w:rPr>
      </w:pPr>
      <w:r w:rsidRPr="006D4473">
        <w:rPr>
          <w:sz w:val="24"/>
          <w:szCs w:val="24"/>
        </w:rPr>
        <w:t xml:space="preserve">Project Narrative Form (Attachment </w:t>
      </w:r>
      <w:r w:rsidR="003B24B0" w:rsidRPr="006D4473">
        <w:rPr>
          <w:sz w:val="24"/>
          <w:szCs w:val="24"/>
        </w:rPr>
        <w:t>3</w:t>
      </w:r>
      <w:r w:rsidRPr="006D4473">
        <w:rPr>
          <w:sz w:val="24"/>
          <w:szCs w:val="24"/>
        </w:rPr>
        <w:t xml:space="preserve">) </w:t>
      </w:r>
    </w:p>
    <w:p w14:paraId="200F990C" w14:textId="77777777" w:rsidR="00142AAE" w:rsidRPr="006D4473" w:rsidRDefault="00C2239B" w:rsidP="006D4473">
      <w:pPr>
        <w:ind w:left="360" w:right="360"/>
        <w:rPr>
          <w:sz w:val="24"/>
          <w:szCs w:val="24"/>
        </w:rPr>
      </w:pPr>
      <w:r w:rsidRPr="006D4473">
        <w:rPr>
          <w:sz w:val="24"/>
          <w:szCs w:val="24"/>
        </w:rPr>
        <w:t xml:space="preserve">This form will include </w:t>
      </w:r>
      <w:proofErr w:type="gramStart"/>
      <w:r w:rsidRPr="006D4473">
        <w:rPr>
          <w:sz w:val="24"/>
          <w:szCs w:val="24"/>
        </w:rPr>
        <w:t>the majority of</w:t>
      </w:r>
      <w:proofErr w:type="gramEnd"/>
      <w:r w:rsidRPr="006D4473">
        <w:rPr>
          <w:sz w:val="24"/>
          <w:szCs w:val="24"/>
        </w:rPr>
        <w:t xml:space="preserve"> the applicant’s responses to the Scoring Criteria in </w:t>
      </w:r>
      <w:r w:rsidR="00076BD7" w:rsidRPr="006D4473">
        <w:rPr>
          <w:sz w:val="24"/>
          <w:szCs w:val="24"/>
        </w:rPr>
        <w:t xml:space="preserve">Section </w:t>
      </w:r>
      <w:r w:rsidRPr="006D4473">
        <w:rPr>
          <w:sz w:val="24"/>
          <w:szCs w:val="24"/>
        </w:rPr>
        <w:t>IV</w:t>
      </w:r>
      <w:r w:rsidR="00142AAE" w:rsidRPr="006D4473">
        <w:rPr>
          <w:sz w:val="24"/>
          <w:szCs w:val="24"/>
        </w:rPr>
        <w:t>, including the following which must be addressed for both Applied Research &amp; Technology Demonstration projects:</w:t>
      </w:r>
    </w:p>
    <w:p w14:paraId="4F49063D" w14:textId="77777777" w:rsidR="007065BB" w:rsidRPr="006D4473" w:rsidRDefault="007065BB" w:rsidP="006D4473">
      <w:pPr>
        <w:numPr>
          <w:ilvl w:val="1"/>
          <w:numId w:val="27"/>
        </w:numPr>
        <w:tabs>
          <w:tab w:val="left" w:pos="288"/>
        </w:tabs>
        <w:spacing w:after="0"/>
        <w:ind w:left="720"/>
        <w:rPr>
          <w:rFonts w:eastAsia="MS Mincho" w:cs="Times New Roman"/>
          <w:sz w:val="24"/>
          <w:szCs w:val="24"/>
        </w:rPr>
      </w:pPr>
      <w:r w:rsidRPr="006D4473">
        <w:rPr>
          <w:rFonts w:eastAsia="MS Mincho" w:cs="Times New Roman"/>
          <w:b/>
          <w:bCs/>
          <w:sz w:val="24"/>
          <w:szCs w:val="24"/>
        </w:rPr>
        <w:t>Project Readiness</w:t>
      </w:r>
    </w:p>
    <w:p w14:paraId="3F812435" w14:textId="74C700F3" w:rsidR="007065BB" w:rsidRDefault="007065BB" w:rsidP="006D4473">
      <w:pPr>
        <w:tabs>
          <w:tab w:val="left" w:pos="288"/>
        </w:tabs>
        <w:spacing w:after="0"/>
        <w:ind w:left="720"/>
        <w:rPr>
          <w:rFonts w:cs="Times New Roman"/>
          <w:sz w:val="24"/>
          <w:szCs w:val="24"/>
        </w:rPr>
      </w:pPr>
      <w:r w:rsidRPr="2CDA26E2">
        <w:rPr>
          <w:rFonts w:eastAsia="MS Mincho" w:cs="Times New Roman"/>
          <w:sz w:val="24"/>
          <w:szCs w:val="24"/>
        </w:rPr>
        <w:t xml:space="preserve">Include information about the permitting required for the project and </w:t>
      </w:r>
      <w:proofErr w:type="gramStart"/>
      <w:r w:rsidRPr="2CDA26E2">
        <w:rPr>
          <w:rFonts w:eastAsia="MS Mincho" w:cs="Times New Roman"/>
          <w:sz w:val="24"/>
          <w:szCs w:val="24"/>
        </w:rPr>
        <w:t>whether or not</w:t>
      </w:r>
      <w:proofErr w:type="gramEnd"/>
      <w:r w:rsidRPr="2CDA26E2">
        <w:rPr>
          <w:rFonts w:eastAsia="MS Mincho" w:cs="Times New Roman"/>
          <w:sz w:val="24"/>
          <w:szCs w:val="24"/>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w:t>
      </w:r>
      <w:r w:rsidR="00735F30" w:rsidRPr="2CDA26E2">
        <w:rPr>
          <w:rFonts w:eastAsia="MS Mincho" w:cs="Times New Roman"/>
          <w:sz w:val="24"/>
          <w:szCs w:val="24"/>
        </w:rPr>
        <w:t>E</w:t>
      </w:r>
      <w:r w:rsidRPr="2CDA26E2">
        <w:rPr>
          <w:rFonts w:eastAsia="MS Mincho" w:cs="Times New Roman"/>
          <w:sz w:val="24"/>
          <w:szCs w:val="24"/>
        </w:rPr>
        <w:t>).</w:t>
      </w:r>
      <w:r w:rsidRPr="2CDA26E2">
        <w:rPr>
          <w:rFonts w:cs="Times New Roman"/>
          <w:sz w:val="24"/>
          <w:szCs w:val="24"/>
        </w:rPr>
        <w:t xml:space="preserve"> All supporting documentation must be included in Attachment 8.</w:t>
      </w:r>
    </w:p>
    <w:p w14:paraId="117C58A6" w14:textId="287FFC68" w:rsidR="00406AB4" w:rsidRPr="00BE3320" w:rsidRDefault="00406AB4" w:rsidP="006D4473">
      <w:pPr>
        <w:tabs>
          <w:tab w:val="left" w:pos="288"/>
        </w:tabs>
        <w:spacing w:after="0"/>
        <w:ind w:left="720"/>
        <w:rPr>
          <w:rFonts w:cs="Times New Roman"/>
          <w:sz w:val="24"/>
          <w:szCs w:val="24"/>
        </w:rPr>
      </w:pPr>
    </w:p>
    <w:p w14:paraId="5102DAF3" w14:textId="168027AF" w:rsidR="00406AB4" w:rsidRPr="00BE3320" w:rsidRDefault="00406AB4" w:rsidP="00406AB4">
      <w:pPr>
        <w:numPr>
          <w:ilvl w:val="1"/>
          <w:numId w:val="27"/>
        </w:numPr>
        <w:tabs>
          <w:tab w:val="left" w:pos="288"/>
        </w:tabs>
        <w:spacing w:after="0"/>
        <w:ind w:left="720"/>
        <w:rPr>
          <w:rFonts w:eastAsia="MS Mincho" w:cs="Times New Roman"/>
          <w:sz w:val="24"/>
          <w:szCs w:val="24"/>
        </w:rPr>
      </w:pPr>
      <w:bookmarkStart w:id="122" w:name="_Hlk113617983"/>
      <w:r w:rsidRPr="00BE3320">
        <w:rPr>
          <w:rFonts w:eastAsia="MS Mincho" w:cs="Times New Roman"/>
          <w:sz w:val="24"/>
          <w:szCs w:val="24"/>
        </w:rPr>
        <w:t>Conflicts of Interest</w:t>
      </w:r>
    </w:p>
    <w:p w14:paraId="1117C179" w14:textId="420836AA" w:rsidR="00406AB4" w:rsidRPr="00BE3320" w:rsidRDefault="48293D14" w:rsidP="00406AB4">
      <w:pPr>
        <w:tabs>
          <w:tab w:val="left" w:pos="288"/>
        </w:tabs>
        <w:ind w:left="720"/>
        <w:rPr>
          <w:rFonts w:eastAsia="MS Mincho" w:cs="Times New Roman"/>
          <w:sz w:val="24"/>
          <w:szCs w:val="24"/>
        </w:rPr>
      </w:pPr>
      <w:r w:rsidRPr="00BE3320">
        <w:rPr>
          <w:rFonts w:eastAsia="MS Mincho" w:cs="Times New Roman"/>
          <w:sz w:val="24"/>
          <w:szCs w:val="24"/>
        </w:rPr>
        <w:t>In the Technical Approach section, i</w:t>
      </w:r>
      <w:r w:rsidR="00406AB4" w:rsidRPr="00BE3320">
        <w:rPr>
          <w:rFonts w:eastAsia="MS Mincho" w:cs="Times New Roman"/>
          <w:sz w:val="24"/>
          <w:szCs w:val="24"/>
        </w:rPr>
        <w:t xml:space="preserve">dentify any actual or potential conflicts of interest that might impact the applicant’s ability to perform the proposed project and describe actions that would be taken to avoid or mitigate the conflicts. For example, if an individual participated as a consultant as defined under the Political Reform Act (Gov. Code § 81000 et seq.) in a CEC agreement that is related to the work under the proposed project, the individual </w:t>
      </w:r>
      <w:r w:rsidR="00406AB4" w:rsidRPr="00BE3320">
        <w:rPr>
          <w:rFonts w:eastAsia="MS Mincho" w:cs="Times New Roman"/>
          <w:i/>
          <w:iCs/>
          <w:sz w:val="24"/>
          <w:szCs w:val="24"/>
        </w:rPr>
        <w:t>might be</w:t>
      </w:r>
      <w:r w:rsidR="00406AB4" w:rsidRPr="00BE3320">
        <w:rPr>
          <w:rFonts w:eastAsia="MS Mincho" w:cs="Times New Roman"/>
          <w:sz w:val="24"/>
          <w:szCs w:val="24"/>
        </w:rPr>
        <w:t xml:space="preserve"> prohibited from participating in the proposed project. In that circumstance, the individual and the current CEC agreement should be identified, and the applicant should propose actions it would take to ensure the project would be successful if the individual is in fact prohibited from participating in the project. </w:t>
      </w:r>
    </w:p>
    <w:bookmarkEnd w:id="122"/>
    <w:p w14:paraId="5856DB1F" w14:textId="77777777" w:rsidR="001C2D56" w:rsidRPr="006D4473" w:rsidRDefault="001C2D56" w:rsidP="006D4473">
      <w:pPr>
        <w:spacing w:after="0"/>
        <w:ind w:left="720" w:right="360" w:hanging="360"/>
        <w:rPr>
          <w:b/>
          <w:sz w:val="24"/>
          <w:szCs w:val="24"/>
        </w:rPr>
      </w:pPr>
    </w:p>
    <w:p w14:paraId="1721143F" w14:textId="77777777" w:rsidR="005E52CD" w:rsidRPr="006D4473" w:rsidRDefault="001C2D56" w:rsidP="006D4473">
      <w:pPr>
        <w:pStyle w:val="HeadingNew1"/>
        <w:ind w:left="360"/>
        <w:jc w:val="left"/>
        <w:rPr>
          <w:sz w:val="24"/>
          <w:szCs w:val="24"/>
        </w:rPr>
      </w:pPr>
      <w:r w:rsidRPr="006D4473">
        <w:rPr>
          <w:sz w:val="24"/>
          <w:szCs w:val="24"/>
        </w:rPr>
        <w:t xml:space="preserve">Project Team Form (Attachment </w:t>
      </w:r>
      <w:r w:rsidR="003B24B0" w:rsidRPr="006D4473">
        <w:rPr>
          <w:sz w:val="24"/>
          <w:szCs w:val="24"/>
        </w:rPr>
        <w:t>4</w:t>
      </w:r>
      <w:r w:rsidRPr="006D4473">
        <w:rPr>
          <w:sz w:val="24"/>
          <w:szCs w:val="24"/>
        </w:rPr>
        <w:t>)</w:t>
      </w:r>
    </w:p>
    <w:p w14:paraId="6B128283" w14:textId="77777777" w:rsidR="001C2D56" w:rsidRPr="006D4473" w:rsidRDefault="001C2D56" w:rsidP="00DC63A0">
      <w:pPr>
        <w:tabs>
          <w:tab w:val="left" w:pos="1170"/>
        </w:tabs>
        <w:spacing w:after="0"/>
        <w:ind w:left="360"/>
        <w:rPr>
          <w:sz w:val="24"/>
          <w:szCs w:val="24"/>
        </w:rPr>
      </w:pPr>
      <w:r w:rsidRPr="006D4473">
        <w:rPr>
          <w:sz w:val="24"/>
          <w:szCs w:val="24"/>
        </w:rPr>
        <w:t>Identify by name all key personnel</w:t>
      </w:r>
      <w:r w:rsidRPr="006D4473">
        <w:rPr>
          <w:rStyle w:val="FootnoteReference"/>
          <w:rFonts w:cs="Arial"/>
          <w:sz w:val="24"/>
          <w:szCs w:val="24"/>
        </w:rPr>
        <w:footnoteReference w:id="31"/>
      </w:r>
      <w:r w:rsidRPr="006D4473">
        <w:rPr>
          <w:sz w:val="24"/>
          <w:szCs w:val="24"/>
        </w:rPr>
        <w:t xml:space="preserve"> assigned to the project, including the project manager and principal investigator (if applicable)</w:t>
      </w:r>
      <w:r w:rsidR="0044145F" w:rsidRPr="006D4473">
        <w:rPr>
          <w:sz w:val="24"/>
          <w:szCs w:val="24"/>
        </w:rPr>
        <w:t xml:space="preserve">, </w:t>
      </w:r>
      <w:r w:rsidR="004D6FD1" w:rsidRPr="006D4473">
        <w:rPr>
          <w:sz w:val="24"/>
          <w:szCs w:val="24"/>
        </w:rPr>
        <w:t xml:space="preserve">and individuals employed by any major subcontractor (a </w:t>
      </w:r>
      <w:r w:rsidR="00DF20D4" w:rsidRPr="006D4473">
        <w:rPr>
          <w:sz w:val="24"/>
          <w:szCs w:val="24"/>
        </w:rPr>
        <w:t xml:space="preserve">major </w:t>
      </w:r>
      <w:r w:rsidR="004D6FD1" w:rsidRPr="006D4473">
        <w:rPr>
          <w:sz w:val="24"/>
          <w:szCs w:val="24"/>
        </w:rPr>
        <w:t>subcontractor</w:t>
      </w:r>
      <w:r w:rsidR="00DF20D4" w:rsidRPr="006D4473">
        <w:rPr>
          <w:sz w:val="24"/>
          <w:szCs w:val="24"/>
        </w:rPr>
        <w:t xml:space="preserve"> is a su</w:t>
      </w:r>
      <w:r w:rsidR="00F55B93" w:rsidRPr="006D4473">
        <w:rPr>
          <w:sz w:val="24"/>
          <w:szCs w:val="24"/>
        </w:rPr>
        <w:t>b</w:t>
      </w:r>
      <w:r w:rsidR="00DF20D4" w:rsidRPr="006D4473">
        <w:rPr>
          <w:sz w:val="24"/>
          <w:szCs w:val="24"/>
        </w:rPr>
        <w:t>contractor</w:t>
      </w:r>
      <w:r w:rsidR="004D6FD1" w:rsidRPr="006D4473">
        <w:rPr>
          <w:sz w:val="24"/>
          <w:szCs w:val="24"/>
        </w:rPr>
        <w:t xml:space="preserve"> receiving at least 25% </w:t>
      </w:r>
      <w:r w:rsidR="004D6FD1" w:rsidRPr="006D4473">
        <w:rPr>
          <w:sz w:val="24"/>
          <w:szCs w:val="24"/>
        </w:rPr>
        <w:lastRenderedPageBreak/>
        <w:t>of Commission funds or $100,000, whichever is less)</w:t>
      </w:r>
      <w:r w:rsidRPr="006D4473">
        <w:rPr>
          <w:sz w:val="24"/>
          <w:szCs w:val="24"/>
        </w:rPr>
        <w:t xml:space="preserve">. Clearly describe their individual areas of responsibility. Include the information required for </w:t>
      </w:r>
      <w:proofErr w:type="gramStart"/>
      <w:r w:rsidRPr="006D4473">
        <w:rPr>
          <w:sz w:val="24"/>
          <w:szCs w:val="24"/>
        </w:rPr>
        <w:t>each individual</w:t>
      </w:r>
      <w:proofErr w:type="gramEnd"/>
      <w:r w:rsidRPr="006D4473">
        <w:rPr>
          <w:sz w:val="24"/>
          <w:szCs w:val="24"/>
        </w:rPr>
        <w:t>, including a resume (maximum two pages, printed double-sided).</w:t>
      </w:r>
    </w:p>
    <w:p w14:paraId="4025BC53" w14:textId="77777777" w:rsidR="001C2D56" w:rsidRPr="006D4473" w:rsidRDefault="001C2D56" w:rsidP="006D4473">
      <w:pPr>
        <w:keepLines/>
        <w:widowControl w:val="0"/>
        <w:spacing w:after="0"/>
        <w:ind w:left="360"/>
        <w:rPr>
          <w:b/>
          <w:sz w:val="24"/>
          <w:szCs w:val="24"/>
        </w:rPr>
      </w:pPr>
    </w:p>
    <w:p w14:paraId="02B682D0" w14:textId="416B4C3F" w:rsidR="005E52CD" w:rsidRPr="006D4473" w:rsidRDefault="001C2D56" w:rsidP="006D4473">
      <w:pPr>
        <w:pStyle w:val="HeadingNew1"/>
        <w:ind w:left="360"/>
        <w:jc w:val="left"/>
        <w:rPr>
          <w:sz w:val="24"/>
          <w:szCs w:val="24"/>
        </w:rPr>
      </w:pPr>
      <w:r w:rsidRPr="006D4473">
        <w:rPr>
          <w:sz w:val="24"/>
          <w:szCs w:val="24"/>
        </w:rPr>
        <w:t xml:space="preserve">Scope of Work Template (Attachment </w:t>
      </w:r>
      <w:r w:rsidR="003B24B0" w:rsidRPr="006D4473">
        <w:rPr>
          <w:sz w:val="24"/>
          <w:szCs w:val="24"/>
        </w:rPr>
        <w:t>5</w:t>
      </w:r>
      <w:r w:rsidRPr="006D4473">
        <w:rPr>
          <w:sz w:val="24"/>
          <w:szCs w:val="24"/>
        </w:rPr>
        <w:t>)</w:t>
      </w:r>
    </w:p>
    <w:p w14:paraId="2EC5240E" w14:textId="77777777" w:rsidR="001C2D56" w:rsidRPr="006D4473" w:rsidRDefault="001C2D56" w:rsidP="006D4473">
      <w:pPr>
        <w:pStyle w:val="BulletedList"/>
        <w:spacing w:after="0"/>
        <w:ind w:left="360" w:firstLine="0"/>
        <w:rPr>
          <w:sz w:val="24"/>
          <w:szCs w:val="24"/>
        </w:rPr>
      </w:pPr>
      <w:r w:rsidRPr="006D4473">
        <w:rPr>
          <w:sz w:val="24"/>
          <w:szCs w:val="24"/>
        </w:rPr>
        <w:t xml:space="preserve">Applicants must include a completed Scope of Work for each project, as instructed in the template. The Scope of Work identifies the tasks required to complete the project. </w:t>
      </w:r>
      <w:r w:rsidR="00076A0E" w:rsidRPr="006D4473">
        <w:rPr>
          <w:sz w:val="24"/>
          <w:szCs w:val="24"/>
        </w:rPr>
        <w:t xml:space="preserve">See requirements in section III.A. </w:t>
      </w:r>
    </w:p>
    <w:p w14:paraId="5C04F34B" w14:textId="77777777" w:rsidR="001C2D56" w:rsidRPr="006D4473" w:rsidRDefault="001C2D56" w:rsidP="006D4473">
      <w:pPr>
        <w:pStyle w:val="BulletedList"/>
        <w:spacing w:after="0"/>
        <w:ind w:left="720" w:firstLine="0"/>
        <w:rPr>
          <w:sz w:val="24"/>
          <w:szCs w:val="24"/>
        </w:rPr>
      </w:pPr>
    </w:p>
    <w:p w14:paraId="44F67CA8" w14:textId="77777777" w:rsidR="001970B9" w:rsidRPr="006D4473" w:rsidRDefault="001C2D56" w:rsidP="006D4473">
      <w:pPr>
        <w:pStyle w:val="BulletedList"/>
        <w:ind w:left="360" w:firstLine="0"/>
        <w:rPr>
          <w:sz w:val="24"/>
          <w:szCs w:val="24"/>
        </w:rPr>
      </w:pPr>
      <w:r w:rsidRPr="006D4473">
        <w:rPr>
          <w:sz w:val="24"/>
          <w:szCs w:val="24"/>
        </w:rPr>
        <w:t>Electronic</w:t>
      </w:r>
      <w:r w:rsidRPr="006D4473">
        <w:rPr>
          <w:b/>
          <w:sz w:val="24"/>
          <w:szCs w:val="24"/>
        </w:rPr>
        <w:t xml:space="preserve"> </w:t>
      </w:r>
      <w:r w:rsidRPr="006D4473">
        <w:rPr>
          <w:sz w:val="24"/>
          <w:szCs w:val="24"/>
        </w:rPr>
        <w:t xml:space="preserve">files for the Scope of Work </w:t>
      </w:r>
      <w:r w:rsidR="003B24B0" w:rsidRPr="006D4473">
        <w:rPr>
          <w:sz w:val="24"/>
          <w:szCs w:val="24"/>
        </w:rPr>
        <w:t xml:space="preserve">must be in </w:t>
      </w:r>
      <w:r w:rsidRPr="006D4473">
        <w:rPr>
          <w:b/>
          <w:sz w:val="24"/>
          <w:szCs w:val="24"/>
        </w:rPr>
        <w:t>MS Word</w:t>
      </w:r>
      <w:r w:rsidR="003B24B0" w:rsidRPr="006D4473">
        <w:rPr>
          <w:sz w:val="24"/>
          <w:szCs w:val="24"/>
        </w:rPr>
        <w:t xml:space="preserve"> file format</w:t>
      </w:r>
      <w:r w:rsidR="00656DB6" w:rsidRPr="006D4473">
        <w:rPr>
          <w:b/>
          <w:sz w:val="24"/>
          <w:szCs w:val="24"/>
        </w:rPr>
        <w:t>.</w:t>
      </w:r>
    </w:p>
    <w:p w14:paraId="3F190EE6" w14:textId="77777777" w:rsidR="001970B9" w:rsidRPr="006D4473" w:rsidRDefault="001970B9" w:rsidP="006D4473">
      <w:pPr>
        <w:pStyle w:val="BulletedList"/>
        <w:spacing w:after="0"/>
        <w:ind w:left="720" w:firstLine="0"/>
        <w:rPr>
          <w:b/>
          <w:sz w:val="24"/>
          <w:szCs w:val="24"/>
        </w:rPr>
      </w:pPr>
    </w:p>
    <w:p w14:paraId="3F5D6D8A" w14:textId="77777777" w:rsidR="00A14C92" w:rsidRPr="006D4473" w:rsidRDefault="00A14C92" w:rsidP="006D4473">
      <w:pPr>
        <w:pStyle w:val="HeadingNew1"/>
        <w:ind w:left="360"/>
        <w:jc w:val="left"/>
        <w:rPr>
          <w:sz w:val="24"/>
          <w:szCs w:val="24"/>
        </w:rPr>
      </w:pPr>
      <w:bookmarkStart w:id="123" w:name="_Toc35074602"/>
      <w:r w:rsidRPr="006D4473">
        <w:rPr>
          <w:sz w:val="24"/>
          <w:szCs w:val="24"/>
        </w:rPr>
        <w:t>Project Schedule (Attachment 6)</w:t>
      </w:r>
    </w:p>
    <w:p w14:paraId="7E4014C1" w14:textId="77777777" w:rsidR="00A14C92" w:rsidRPr="006D4473" w:rsidRDefault="003B24B0" w:rsidP="006D4473">
      <w:pPr>
        <w:pStyle w:val="HeadingNew1"/>
        <w:numPr>
          <w:ilvl w:val="0"/>
          <w:numId w:val="0"/>
        </w:numPr>
        <w:ind w:left="360"/>
        <w:jc w:val="left"/>
        <w:rPr>
          <w:b w:val="0"/>
          <w:sz w:val="24"/>
          <w:szCs w:val="24"/>
        </w:rPr>
      </w:pPr>
      <w:r w:rsidRPr="006D4473">
        <w:rPr>
          <w:b w:val="0"/>
          <w:sz w:val="24"/>
          <w:szCs w:val="24"/>
        </w:rPr>
        <w:t xml:space="preserve">The Project Schedule includes a list of all </w:t>
      </w:r>
      <w:proofErr w:type="gramStart"/>
      <w:r w:rsidRPr="006D4473">
        <w:rPr>
          <w:b w:val="0"/>
          <w:sz w:val="24"/>
          <w:szCs w:val="24"/>
        </w:rPr>
        <w:t>product</w:t>
      </w:r>
      <w:proofErr w:type="gramEnd"/>
      <w:r w:rsidRPr="006D4473">
        <w:rPr>
          <w:b w:val="0"/>
          <w:sz w:val="24"/>
          <w:szCs w:val="24"/>
        </w:rPr>
        <w:t xml:space="preserve">, meetings, and due dates. All work must be scheduled for completion </w:t>
      </w:r>
      <w:r w:rsidR="000B648E" w:rsidRPr="006D4473">
        <w:rPr>
          <w:b w:val="0"/>
          <w:sz w:val="24"/>
          <w:szCs w:val="24"/>
        </w:rPr>
        <w:t xml:space="preserve">by </w:t>
      </w:r>
      <w:r w:rsidRPr="006D4473">
        <w:rPr>
          <w:b w:val="0"/>
          <w:sz w:val="24"/>
          <w:szCs w:val="24"/>
        </w:rPr>
        <w:t xml:space="preserve">the “Key Dates” section of </w:t>
      </w:r>
      <w:r w:rsidR="00D53D5D" w:rsidRPr="006D4473">
        <w:rPr>
          <w:b w:val="0"/>
          <w:sz w:val="24"/>
          <w:szCs w:val="24"/>
        </w:rPr>
        <w:t xml:space="preserve">this </w:t>
      </w:r>
      <w:r w:rsidRPr="006D4473">
        <w:rPr>
          <w:b w:val="0"/>
          <w:sz w:val="24"/>
          <w:szCs w:val="24"/>
        </w:rPr>
        <w:t>solicitation manual.</w:t>
      </w:r>
    </w:p>
    <w:p w14:paraId="7B693735" w14:textId="77777777" w:rsidR="003B24B0" w:rsidRPr="006D4473" w:rsidRDefault="003B24B0" w:rsidP="006D4473">
      <w:pPr>
        <w:pStyle w:val="HeadingNew1"/>
        <w:numPr>
          <w:ilvl w:val="0"/>
          <w:numId w:val="0"/>
        </w:numPr>
        <w:ind w:left="360"/>
        <w:jc w:val="left"/>
        <w:rPr>
          <w:b w:val="0"/>
          <w:sz w:val="24"/>
          <w:szCs w:val="24"/>
        </w:rPr>
      </w:pPr>
      <w:r w:rsidRPr="006D4473">
        <w:rPr>
          <w:b w:val="0"/>
          <w:sz w:val="24"/>
          <w:szCs w:val="24"/>
        </w:rPr>
        <w:t xml:space="preserve">Electronic files for the Project schedule must be in </w:t>
      </w:r>
      <w:r w:rsidRPr="006D4473">
        <w:rPr>
          <w:sz w:val="24"/>
          <w:szCs w:val="24"/>
        </w:rPr>
        <w:t>MS Excel</w:t>
      </w:r>
      <w:r w:rsidRPr="006D4473">
        <w:rPr>
          <w:b w:val="0"/>
          <w:sz w:val="24"/>
          <w:szCs w:val="24"/>
        </w:rPr>
        <w:t xml:space="preserve"> file format.</w:t>
      </w:r>
    </w:p>
    <w:p w14:paraId="0E77D947" w14:textId="77777777" w:rsidR="005E52CD" w:rsidRPr="006D4473" w:rsidRDefault="001C2D56" w:rsidP="006D4473">
      <w:pPr>
        <w:pStyle w:val="HeadingNew1"/>
        <w:ind w:left="360"/>
        <w:jc w:val="left"/>
        <w:rPr>
          <w:sz w:val="24"/>
          <w:szCs w:val="24"/>
        </w:rPr>
      </w:pPr>
      <w:r w:rsidRPr="006D4473">
        <w:rPr>
          <w:sz w:val="24"/>
          <w:szCs w:val="24"/>
        </w:rPr>
        <w:t>Budget Forms (Attachment 7)</w:t>
      </w:r>
    </w:p>
    <w:bookmarkEnd w:id="123"/>
    <w:p w14:paraId="26D7375C" w14:textId="77777777" w:rsidR="00142AAE" w:rsidRPr="006D4473" w:rsidRDefault="00142AAE" w:rsidP="006D4473">
      <w:pPr>
        <w:pStyle w:val="BulletedList"/>
        <w:ind w:left="360" w:firstLine="0"/>
        <w:rPr>
          <w:sz w:val="24"/>
          <w:szCs w:val="24"/>
        </w:rPr>
      </w:pPr>
      <w:r w:rsidRPr="006D4473">
        <w:rPr>
          <w:sz w:val="24"/>
          <w:szCs w:val="24"/>
        </w:rPr>
        <w:t xml:space="preserve">The budget forms are in MS Excel format.  Detailed instructions for completing them are included at the beginning of Attachment 7. </w:t>
      </w:r>
      <w:r w:rsidRPr="006D4473">
        <w:rPr>
          <w:b/>
          <w:sz w:val="24"/>
          <w:szCs w:val="24"/>
        </w:rPr>
        <w:t xml:space="preserve"> Read the instructions before completing the worksheets</w:t>
      </w:r>
      <w:r w:rsidRPr="006D4473">
        <w:rPr>
          <w:sz w:val="24"/>
          <w:szCs w:val="24"/>
        </w:rPr>
        <w:t xml:space="preserve">. Complete and submit information on </w:t>
      </w:r>
      <w:r w:rsidRPr="006D4473">
        <w:rPr>
          <w:b/>
          <w:sz w:val="24"/>
          <w:szCs w:val="24"/>
        </w:rPr>
        <w:t>all</w:t>
      </w:r>
      <w:r w:rsidRPr="006D4473">
        <w:rPr>
          <w:sz w:val="24"/>
          <w:szCs w:val="24"/>
        </w:rPr>
        <w:t xml:space="preserve"> budget worksheets. The salaries, rates, and other costs entered on the worksheets will become a part of the final agreement.  </w:t>
      </w:r>
    </w:p>
    <w:p w14:paraId="2973919A" w14:textId="77777777" w:rsidR="005E52CD" w:rsidRPr="006D4473" w:rsidRDefault="001C2D56" w:rsidP="003D6AAF">
      <w:pPr>
        <w:keepLines/>
        <w:widowControl w:val="0"/>
        <w:numPr>
          <w:ilvl w:val="0"/>
          <w:numId w:val="12"/>
        </w:numPr>
        <w:tabs>
          <w:tab w:val="left" w:pos="720"/>
        </w:tabs>
        <w:spacing w:after="60"/>
        <w:ind w:left="720"/>
        <w:rPr>
          <w:sz w:val="24"/>
          <w:szCs w:val="24"/>
        </w:rPr>
      </w:pPr>
      <w:r w:rsidRPr="006D4473">
        <w:rPr>
          <w:sz w:val="24"/>
          <w:szCs w:val="24"/>
        </w:rPr>
        <w:t xml:space="preserve">All project expenditures (match share and reimbursable) must be made within the approved agreement term. Match share requirements are discussed in Part I of this solicitation.  The entire term of the agreement and projected rate increases must be considered when preparing the budget.  </w:t>
      </w:r>
    </w:p>
    <w:p w14:paraId="51A577DE" w14:textId="77777777" w:rsidR="005E52CD" w:rsidRPr="006D4473" w:rsidRDefault="001C2D56" w:rsidP="003D6AAF">
      <w:pPr>
        <w:keepLines/>
        <w:widowControl w:val="0"/>
        <w:numPr>
          <w:ilvl w:val="0"/>
          <w:numId w:val="12"/>
        </w:numPr>
        <w:tabs>
          <w:tab w:val="left" w:pos="720"/>
          <w:tab w:val="left" w:pos="1800"/>
        </w:tabs>
        <w:spacing w:after="60"/>
        <w:ind w:left="720"/>
        <w:rPr>
          <w:sz w:val="24"/>
          <w:szCs w:val="24"/>
        </w:rPr>
      </w:pPr>
      <w:r w:rsidRPr="006D4473">
        <w:rPr>
          <w:sz w:val="24"/>
          <w:szCs w:val="24"/>
        </w:rPr>
        <w:t xml:space="preserve">The budget must reflect estimates for </w:t>
      </w:r>
      <w:r w:rsidRPr="006D4473">
        <w:rPr>
          <w:b/>
          <w:sz w:val="24"/>
          <w:szCs w:val="24"/>
        </w:rPr>
        <w:t>actual</w:t>
      </w:r>
      <w:r w:rsidRPr="006D4473">
        <w:rPr>
          <w:sz w:val="24"/>
          <w:szCs w:val="24"/>
        </w:rPr>
        <w:t xml:space="preserve"> costs to be incurred during the agreement term. The </w:t>
      </w:r>
      <w:r w:rsidR="008F4A0E" w:rsidRPr="006D4473">
        <w:rPr>
          <w:sz w:val="24"/>
          <w:szCs w:val="24"/>
        </w:rPr>
        <w:t>CEC</w:t>
      </w:r>
      <w:r w:rsidRPr="006D4473">
        <w:rPr>
          <w:sz w:val="24"/>
          <w:szCs w:val="24"/>
        </w:rPr>
        <w:t xml:space="preserve"> may only approve and reimburse for actual costs that are properly documented in accordance with the grant terms and conditions. Rates and personnel shown must reflect the rates and personnel the applicant would include if selected as a Recipient.  </w:t>
      </w:r>
    </w:p>
    <w:p w14:paraId="53F45EF5" w14:textId="77777777" w:rsidR="005E52CD" w:rsidRPr="006D4473" w:rsidRDefault="001C2D56" w:rsidP="003D6AAF">
      <w:pPr>
        <w:keepLines/>
        <w:numPr>
          <w:ilvl w:val="0"/>
          <w:numId w:val="12"/>
        </w:numPr>
        <w:tabs>
          <w:tab w:val="left" w:pos="720"/>
        </w:tabs>
        <w:spacing w:after="60"/>
        <w:ind w:left="720"/>
        <w:rPr>
          <w:sz w:val="24"/>
          <w:szCs w:val="24"/>
        </w:rPr>
      </w:pPr>
      <w:r w:rsidRPr="006D4473">
        <w:rPr>
          <w:sz w:val="24"/>
          <w:szCs w:val="24"/>
        </w:rPr>
        <w:t xml:space="preserve">The proposed rates are considered capped and may not change during the agreement term.  </w:t>
      </w:r>
      <w:r w:rsidRPr="006D4473">
        <w:rPr>
          <w:spacing w:val="-3"/>
          <w:sz w:val="24"/>
          <w:szCs w:val="24"/>
        </w:rPr>
        <w:t xml:space="preserve">The Recipient will only be reimbursed for </w:t>
      </w:r>
      <w:r w:rsidRPr="006D4473">
        <w:rPr>
          <w:b/>
          <w:spacing w:val="-3"/>
          <w:sz w:val="24"/>
          <w:szCs w:val="24"/>
        </w:rPr>
        <w:t>actual</w:t>
      </w:r>
      <w:r w:rsidRPr="006D4473">
        <w:rPr>
          <w:spacing w:val="-3"/>
          <w:sz w:val="24"/>
          <w:szCs w:val="24"/>
        </w:rPr>
        <w:t xml:space="preserve"> rates up to the rate caps.  </w:t>
      </w:r>
    </w:p>
    <w:p w14:paraId="60EBB8A4" w14:textId="77777777" w:rsidR="005E52CD" w:rsidRPr="006D4473" w:rsidRDefault="001C2D56" w:rsidP="003D6AAF">
      <w:pPr>
        <w:keepLines/>
        <w:widowControl w:val="0"/>
        <w:numPr>
          <w:ilvl w:val="0"/>
          <w:numId w:val="12"/>
        </w:numPr>
        <w:tabs>
          <w:tab w:val="left" w:pos="720"/>
        </w:tabs>
        <w:spacing w:after="60"/>
        <w:ind w:left="720"/>
        <w:rPr>
          <w:sz w:val="24"/>
          <w:szCs w:val="24"/>
        </w:rPr>
      </w:pPr>
      <w:r w:rsidRPr="006D4473">
        <w:rPr>
          <w:sz w:val="24"/>
          <w:szCs w:val="24"/>
        </w:rPr>
        <w:t xml:space="preserve">The budget must NOT include any </w:t>
      </w:r>
      <w:r w:rsidR="004F4641" w:rsidRPr="006D4473">
        <w:rPr>
          <w:sz w:val="24"/>
          <w:szCs w:val="24"/>
        </w:rPr>
        <w:t xml:space="preserve">Recipient </w:t>
      </w:r>
      <w:r w:rsidRPr="006D4473">
        <w:rPr>
          <w:sz w:val="24"/>
          <w:szCs w:val="24"/>
        </w:rPr>
        <w:t>profit from the proposed project, either as a reimbursed item, match share, or as part of overhead or general and administrative expenses</w:t>
      </w:r>
      <w:r w:rsidR="004F4641" w:rsidRPr="006D4473">
        <w:rPr>
          <w:sz w:val="24"/>
          <w:szCs w:val="24"/>
        </w:rPr>
        <w:t xml:space="preserve"> (subcontractor profit is allowable</w:t>
      </w:r>
      <w:r w:rsidR="00866389" w:rsidRPr="006D4473">
        <w:rPr>
          <w:sz w:val="24"/>
          <w:szCs w:val="24"/>
        </w:rPr>
        <w:t>, though t</w:t>
      </w:r>
      <w:r w:rsidR="00AA737D" w:rsidRPr="006D4473">
        <w:rPr>
          <w:sz w:val="24"/>
          <w:szCs w:val="24"/>
        </w:rPr>
        <w:t xml:space="preserve">he maximum percentage allowed is 10 </w:t>
      </w:r>
      <w:r w:rsidR="00162357" w:rsidRPr="006D4473">
        <w:rPr>
          <w:sz w:val="24"/>
          <w:szCs w:val="24"/>
        </w:rPr>
        <w:t>%</w:t>
      </w:r>
      <w:r w:rsidR="004E58A4" w:rsidRPr="006D4473">
        <w:rPr>
          <w:sz w:val="24"/>
          <w:szCs w:val="24"/>
        </w:rPr>
        <w:t xml:space="preserve"> of </w:t>
      </w:r>
      <w:r w:rsidR="00DF20D4" w:rsidRPr="006D4473">
        <w:rPr>
          <w:sz w:val="24"/>
          <w:szCs w:val="24"/>
        </w:rPr>
        <w:t>the total subcontractor rates for labor, and other direct and indirect costs as indicated in the Category Budget form</w:t>
      </w:r>
      <w:r w:rsidR="00866389" w:rsidRPr="006D4473">
        <w:rPr>
          <w:sz w:val="24"/>
          <w:szCs w:val="24"/>
        </w:rPr>
        <w:t>)</w:t>
      </w:r>
      <w:r w:rsidR="00AA737D" w:rsidRPr="006D4473">
        <w:rPr>
          <w:sz w:val="24"/>
          <w:szCs w:val="24"/>
        </w:rPr>
        <w:t xml:space="preserve">. </w:t>
      </w:r>
      <w:r w:rsidRPr="006D4473">
        <w:rPr>
          <w:sz w:val="24"/>
          <w:szCs w:val="24"/>
        </w:rPr>
        <w:t xml:space="preserve">Please review the terms and conditions </w:t>
      </w:r>
      <w:r w:rsidR="004F4641" w:rsidRPr="006D4473">
        <w:rPr>
          <w:sz w:val="24"/>
          <w:szCs w:val="24"/>
        </w:rPr>
        <w:t xml:space="preserve">and budget forms </w:t>
      </w:r>
      <w:r w:rsidRPr="006D4473">
        <w:rPr>
          <w:sz w:val="24"/>
          <w:szCs w:val="24"/>
        </w:rPr>
        <w:t xml:space="preserve">for additional </w:t>
      </w:r>
      <w:r w:rsidR="005E76CE" w:rsidRPr="006D4473">
        <w:rPr>
          <w:sz w:val="24"/>
          <w:szCs w:val="24"/>
        </w:rPr>
        <w:t xml:space="preserve">restrictions and </w:t>
      </w:r>
      <w:r w:rsidRPr="006D4473">
        <w:rPr>
          <w:sz w:val="24"/>
          <w:szCs w:val="24"/>
        </w:rPr>
        <w:t>requirements.</w:t>
      </w:r>
    </w:p>
    <w:p w14:paraId="4E174B09" w14:textId="77777777" w:rsidR="005E52CD" w:rsidRPr="006D4473" w:rsidRDefault="001C2D56" w:rsidP="003D6AAF">
      <w:pPr>
        <w:keepLines/>
        <w:widowControl w:val="0"/>
        <w:numPr>
          <w:ilvl w:val="0"/>
          <w:numId w:val="12"/>
        </w:numPr>
        <w:tabs>
          <w:tab w:val="left" w:pos="720"/>
        </w:tabs>
        <w:spacing w:after="60"/>
        <w:ind w:left="720"/>
        <w:rPr>
          <w:sz w:val="24"/>
          <w:szCs w:val="24"/>
        </w:rPr>
      </w:pPr>
      <w:r w:rsidRPr="006D4473">
        <w:rPr>
          <w:sz w:val="24"/>
          <w:szCs w:val="24"/>
        </w:rPr>
        <w:lastRenderedPageBreak/>
        <w:t xml:space="preserve">The budget must allow for the expenses of all meetings and products described in the Scope of Work. Meetings may be conducted at the </w:t>
      </w:r>
      <w:r w:rsidR="008F4A0E" w:rsidRPr="006D4473">
        <w:rPr>
          <w:sz w:val="24"/>
          <w:szCs w:val="24"/>
        </w:rPr>
        <w:t>CEC</w:t>
      </w:r>
      <w:r w:rsidRPr="006D4473">
        <w:rPr>
          <w:sz w:val="24"/>
          <w:szCs w:val="24"/>
        </w:rPr>
        <w:t xml:space="preserve"> or by conference call, as determined by the Commission Agreement Manager.</w:t>
      </w:r>
    </w:p>
    <w:p w14:paraId="6EA681D7" w14:textId="77777777" w:rsidR="005E52CD" w:rsidRPr="006D4473" w:rsidRDefault="00C36BFE" w:rsidP="003D6AAF">
      <w:pPr>
        <w:keepLines/>
        <w:widowControl w:val="0"/>
        <w:numPr>
          <w:ilvl w:val="0"/>
          <w:numId w:val="12"/>
        </w:numPr>
        <w:tabs>
          <w:tab w:val="left" w:pos="720"/>
        </w:tabs>
        <w:spacing w:after="60"/>
        <w:ind w:left="720"/>
        <w:rPr>
          <w:sz w:val="24"/>
          <w:szCs w:val="24"/>
        </w:rPr>
      </w:pPr>
      <w:r w:rsidRPr="006D4473">
        <w:rPr>
          <w:sz w:val="24"/>
          <w:szCs w:val="24"/>
        </w:rPr>
        <w:t>Applicants must budget for permits and insurance</w:t>
      </w:r>
      <w:r w:rsidR="001C2D56" w:rsidRPr="006D4473">
        <w:rPr>
          <w:sz w:val="24"/>
          <w:szCs w:val="24"/>
        </w:rPr>
        <w:t>. Permitting costs may be accounted for in match share</w:t>
      </w:r>
      <w:r w:rsidR="006758FA" w:rsidRPr="006D4473">
        <w:rPr>
          <w:sz w:val="24"/>
          <w:szCs w:val="24"/>
        </w:rPr>
        <w:t xml:space="preserve">. Permit costs and the expenses associated with obtaining permits are not reimbursable under this Agreement with </w:t>
      </w:r>
      <w:r w:rsidR="008F4A0E" w:rsidRPr="006D4473">
        <w:rPr>
          <w:sz w:val="24"/>
          <w:szCs w:val="24"/>
        </w:rPr>
        <w:t>CEC</w:t>
      </w:r>
      <w:r w:rsidR="006758FA" w:rsidRPr="006D4473">
        <w:rPr>
          <w:sz w:val="24"/>
          <w:szCs w:val="24"/>
        </w:rPr>
        <w:t xml:space="preserve"> funds, </w:t>
      </w:r>
      <w:proofErr w:type="gramStart"/>
      <w:r w:rsidR="006758FA" w:rsidRPr="006D4473">
        <w:rPr>
          <w:sz w:val="24"/>
          <w:szCs w:val="24"/>
        </w:rPr>
        <w:t>with the exception of</w:t>
      </w:r>
      <w:proofErr w:type="gramEnd"/>
      <w:r w:rsidR="006758FA" w:rsidRPr="006D4473">
        <w:rPr>
          <w:sz w:val="24"/>
          <w:szCs w:val="24"/>
        </w:rPr>
        <w:t xml:space="preserve"> costs incurred by University of California recipients.</w:t>
      </w:r>
      <w:r w:rsidR="001C2D56" w:rsidRPr="006D4473">
        <w:rPr>
          <w:sz w:val="24"/>
          <w:szCs w:val="24"/>
        </w:rPr>
        <w:t xml:space="preserve"> </w:t>
      </w:r>
    </w:p>
    <w:p w14:paraId="04D012B0" w14:textId="77777777" w:rsidR="003A4967" w:rsidRPr="006D4473" w:rsidRDefault="003A4967" w:rsidP="003D6AAF">
      <w:pPr>
        <w:keepLines/>
        <w:widowControl w:val="0"/>
        <w:numPr>
          <w:ilvl w:val="0"/>
          <w:numId w:val="12"/>
        </w:numPr>
        <w:tabs>
          <w:tab w:val="left" w:pos="720"/>
        </w:tabs>
        <w:spacing w:after="60"/>
        <w:ind w:left="720"/>
        <w:rPr>
          <w:sz w:val="24"/>
          <w:szCs w:val="24"/>
        </w:rPr>
      </w:pPr>
      <w:r w:rsidRPr="006D4473">
        <w:rPr>
          <w:bCs/>
          <w:sz w:val="24"/>
          <w:szCs w:val="24"/>
        </w:rPr>
        <w:t xml:space="preserve">The budget must NOT identify </w:t>
      </w:r>
      <w:proofErr w:type="gramStart"/>
      <w:r w:rsidRPr="006D4473">
        <w:rPr>
          <w:bCs/>
          <w:sz w:val="24"/>
          <w:szCs w:val="24"/>
        </w:rPr>
        <w:t>that EPIC funds</w:t>
      </w:r>
      <w:proofErr w:type="gramEnd"/>
      <w:r w:rsidRPr="006D4473">
        <w:rPr>
          <w:bCs/>
          <w:sz w:val="24"/>
          <w:szCs w:val="24"/>
        </w:rPr>
        <w:t xml:space="preserve"> will be spent outside of the United States or for out</w:t>
      </w:r>
      <w:r w:rsidR="00D53D5D" w:rsidRPr="006D4473">
        <w:rPr>
          <w:bCs/>
          <w:sz w:val="24"/>
          <w:szCs w:val="24"/>
        </w:rPr>
        <w:t>-</w:t>
      </w:r>
      <w:r w:rsidRPr="006D4473">
        <w:rPr>
          <w:bCs/>
          <w:sz w:val="24"/>
          <w:szCs w:val="24"/>
        </w:rPr>
        <w:t>of</w:t>
      </w:r>
      <w:r w:rsidR="00D53D5D" w:rsidRPr="006D4473">
        <w:rPr>
          <w:bCs/>
          <w:sz w:val="24"/>
          <w:szCs w:val="24"/>
        </w:rPr>
        <w:t>-</w:t>
      </w:r>
      <w:r w:rsidRPr="006D4473">
        <w:rPr>
          <w:bCs/>
          <w:sz w:val="24"/>
          <w:szCs w:val="24"/>
        </w:rPr>
        <w:t>country travel.  However, match funds may cover these costs if there are no legal restrictions.</w:t>
      </w:r>
    </w:p>
    <w:p w14:paraId="3D69ADE6" w14:textId="77777777" w:rsidR="001B277D" w:rsidRPr="006D4473" w:rsidRDefault="001B277D" w:rsidP="003D6AAF">
      <w:pPr>
        <w:keepLines/>
        <w:widowControl w:val="0"/>
        <w:numPr>
          <w:ilvl w:val="0"/>
          <w:numId w:val="12"/>
        </w:numPr>
        <w:tabs>
          <w:tab w:val="left" w:pos="720"/>
        </w:tabs>
        <w:spacing w:after="60"/>
        <w:ind w:left="720"/>
        <w:rPr>
          <w:sz w:val="24"/>
          <w:szCs w:val="24"/>
        </w:rPr>
      </w:pPr>
      <w:r w:rsidRPr="006D4473">
        <w:rPr>
          <w:sz w:val="24"/>
          <w:szCs w:val="24"/>
        </w:rP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exceptions under the law</w:t>
      </w:r>
      <w:r w:rsidR="001A3ECA" w:rsidRPr="006D4473">
        <w:rPr>
          <w:sz w:val="24"/>
          <w:szCs w:val="24"/>
        </w:rPr>
        <w:t>.</w:t>
      </w:r>
    </w:p>
    <w:p w14:paraId="1A4120BB" w14:textId="77777777" w:rsidR="00AD2D4A" w:rsidRPr="006D4473" w:rsidRDefault="00A8248C" w:rsidP="003D6AAF">
      <w:pPr>
        <w:keepLines/>
        <w:widowControl w:val="0"/>
        <w:numPr>
          <w:ilvl w:val="0"/>
          <w:numId w:val="12"/>
        </w:numPr>
        <w:tabs>
          <w:tab w:val="left" w:pos="720"/>
        </w:tabs>
        <w:spacing w:after="60"/>
        <w:ind w:left="720"/>
        <w:rPr>
          <w:bCs/>
          <w:sz w:val="24"/>
          <w:szCs w:val="24"/>
        </w:rPr>
      </w:pPr>
      <w:r w:rsidRPr="006D4473">
        <w:rPr>
          <w:b/>
          <w:sz w:val="24"/>
          <w:szCs w:val="24"/>
        </w:rPr>
        <w:t>Prevailing wage requirement:</w:t>
      </w:r>
      <w:r w:rsidR="00656DB6" w:rsidRPr="006D4473">
        <w:rPr>
          <w:sz w:val="24"/>
          <w:szCs w:val="24"/>
        </w:rPr>
        <w:t xml:space="preserve"> </w:t>
      </w:r>
      <w:r w:rsidR="00AD2D4A" w:rsidRPr="006D4473">
        <w:rPr>
          <w:bCs/>
          <w:sz w:val="24"/>
          <w:szCs w:val="24"/>
        </w:rPr>
        <w:t xml:space="preserve">Projects that receive an award of public funds from the </w:t>
      </w:r>
      <w:r w:rsidR="008F4A0E" w:rsidRPr="006D4473">
        <w:rPr>
          <w:bCs/>
          <w:sz w:val="24"/>
          <w:szCs w:val="24"/>
        </w:rPr>
        <w:t>CEC</w:t>
      </w:r>
      <w:r w:rsidR="00AD2D4A" w:rsidRPr="006D4473">
        <w:rPr>
          <w:bCs/>
          <w:sz w:val="24"/>
          <w:szCs w:val="24"/>
        </w:rPr>
        <w:t xml:space="preserve"> often involve construction, alteration, demolition, installation, </w:t>
      </w:r>
      <w:proofErr w:type="gramStart"/>
      <w:r w:rsidR="00AD2D4A" w:rsidRPr="006D4473">
        <w:rPr>
          <w:bCs/>
          <w:sz w:val="24"/>
          <w:szCs w:val="24"/>
        </w:rPr>
        <w:t>repair</w:t>
      </w:r>
      <w:proofErr w:type="gramEnd"/>
      <w:r w:rsidR="00AD2D4A" w:rsidRPr="006D4473">
        <w:rPr>
          <w:bCs/>
          <w:sz w:val="24"/>
          <w:szCs w:val="24"/>
        </w:rPr>
        <w:t xml:space="preserve"> or maintenance work over $1,000.  For this reason, projects that receive an award of public funds from the </w:t>
      </w:r>
      <w:r w:rsidR="008F4A0E" w:rsidRPr="006D4473">
        <w:rPr>
          <w:bCs/>
          <w:sz w:val="24"/>
          <w:szCs w:val="24"/>
        </w:rPr>
        <w:t>CEC</w:t>
      </w:r>
      <w:r w:rsidR="00AD2D4A" w:rsidRPr="006D4473">
        <w:rPr>
          <w:bCs/>
          <w:sz w:val="24"/>
          <w:szCs w:val="24"/>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p>
    <w:p w14:paraId="4F91670C" w14:textId="77777777" w:rsidR="00AD2D4A" w:rsidRPr="006D4473" w:rsidRDefault="00AD2D4A" w:rsidP="003D6AAF">
      <w:pPr>
        <w:keepLines/>
        <w:widowControl w:val="0"/>
        <w:tabs>
          <w:tab w:val="left" w:pos="720"/>
        </w:tabs>
        <w:spacing w:after="60"/>
        <w:ind w:left="720"/>
        <w:rPr>
          <w:bCs/>
          <w:sz w:val="24"/>
          <w:szCs w:val="24"/>
        </w:rPr>
      </w:pPr>
    </w:p>
    <w:p w14:paraId="182B0B48" w14:textId="77777777" w:rsidR="00AD2D4A" w:rsidRPr="006D4473" w:rsidRDefault="00AD2D4A" w:rsidP="003D6AAF">
      <w:pPr>
        <w:keepLines/>
        <w:widowControl w:val="0"/>
        <w:tabs>
          <w:tab w:val="left" w:pos="720"/>
        </w:tabs>
        <w:spacing w:after="60"/>
        <w:ind w:left="720"/>
        <w:rPr>
          <w:bCs/>
          <w:sz w:val="24"/>
          <w:szCs w:val="24"/>
        </w:rPr>
      </w:pPr>
      <w:r w:rsidRPr="006D4473">
        <w:rPr>
          <w:bCs/>
          <w:sz w:val="24"/>
          <w:szCs w:val="24"/>
        </w:rPr>
        <w:t>Projects deemed to be public works require among other things the payment of prevailing wages, which can be significantly higher than non-prevailing wages.</w:t>
      </w:r>
    </w:p>
    <w:p w14:paraId="465C8D6A" w14:textId="77777777" w:rsidR="00AD2D4A" w:rsidRPr="006D4473" w:rsidRDefault="00AD2D4A" w:rsidP="003D6AAF">
      <w:pPr>
        <w:keepLines/>
        <w:widowControl w:val="0"/>
        <w:tabs>
          <w:tab w:val="left" w:pos="720"/>
        </w:tabs>
        <w:spacing w:after="60"/>
        <w:ind w:left="720"/>
        <w:rPr>
          <w:bCs/>
          <w:sz w:val="24"/>
          <w:szCs w:val="24"/>
        </w:rPr>
      </w:pPr>
    </w:p>
    <w:p w14:paraId="67AA078D" w14:textId="77777777" w:rsidR="006A2B28" w:rsidRPr="006D4473" w:rsidRDefault="006A2B28" w:rsidP="003D6AAF">
      <w:pPr>
        <w:keepNext/>
        <w:keepLines/>
        <w:widowControl w:val="0"/>
        <w:autoSpaceDE w:val="0"/>
        <w:autoSpaceDN w:val="0"/>
        <w:adjustRightInd w:val="0"/>
        <w:ind w:left="720"/>
        <w:rPr>
          <w:rFonts w:eastAsia="Calibri"/>
          <w:sz w:val="24"/>
          <w:szCs w:val="24"/>
        </w:rPr>
      </w:pPr>
      <w:r w:rsidRPr="006D4473">
        <w:rPr>
          <w:rFonts w:eastAsia="Calibri"/>
          <w:sz w:val="24"/>
          <w:szCs w:val="24"/>
        </w:rPr>
        <w:t>By accepting this grant, Recipient as a material term of this agreement shall be fully responsible for complying with all California public works requirements including but not limited to payment of prevailing wage.  Therefore, a</w:t>
      </w:r>
      <w:r w:rsidRPr="006D4473">
        <w:rPr>
          <w:sz w:val="24"/>
          <w:szCs w:val="24"/>
        </w:rPr>
        <w:t xml:space="preserve">s a material term of this grant, </w:t>
      </w:r>
      <w:r w:rsidRPr="006D4473">
        <w:rPr>
          <w:rFonts w:eastAsia="Calibri"/>
          <w:sz w:val="24"/>
          <w:szCs w:val="24"/>
        </w:rPr>
        <w:t>Recipient must either:</w:t>
      </w:r>
    </w:p>
    <w:p w14:paraId="00F0A995" w14:textId="1E2BA5B1" w:rsidR="006A2B28" w:rsidRPr="00CE7E53" w:rsidRDefault="006A2B28" w:rsidP="00CE7E53">
      <w:pPr>
        <w:pStyle w:val="ListParagraph"/>
        <w:keepNext/>
        <w:keepLines/>
        <w:widowControl w:val="0"/>
        <w:numPr>
          <w:ilvl w:val="5"/>
          <w:numId w:val="27"/>
        </w:numPr>
        <w:autoSpaceDE w:val="0"/>
        <w:autoSpaceDN w:val="0"/>
        <w:adjustRightInd w:val="0"/>
        <w:ind w:left="1440" w:hanging="720"/>
        <w:rPr>
          <w:rFonts w:eastAsia="Calibri"/>
          <w:sz w:val="24"/>
          <w:szCs w:val="24"/>
        </w:rPr>
      </w:pPr>
      <w:r w:rsidRPr="00CE7E53">
        <w:rPr>
          <w:rFonts w:eastAsia="Calibri"/>
          <w:sz w:val="24"/>
          <w:szCs w:val="24"/>
        </w:rPr>
        <w:t xml:space="preserve">Proceed on the assumption that the project is a public work and ensure that: </w:t>
      </w:r>
    </w:p>
    <w:p w14:paraId="2BA6682F" w14:textId="77777777" w:rsidR="007065BB" w:rsidRPr="006D4473" w:rsidRDefault="007065BB" w:rsidP="006D4473">
      <w:pPr>
        <w:keepLines/>
        <w:widowControl w:val="0"/>
        <w:numPr>
          <w:ilvl w:val="0"/>
          <w:numId w:val="39"/>
        </w:numPr>
        <w:autoSpaceDE w:val="0"/>
        <w:autoSpaceDN w:val="0"/>
        <w:adjustRightInd w:val="0"/>
        <w:ind w:left="2160"/>
        <w:rPr>
          <w:rFonts w:ascii="ArialMT" w:eastAsia="Calibri" w:hAnsi="ArialMT" w:cs="ArialMT"/>
          <w:sz w:val="24"/>
          <w:szCs w:val="24"/>
        </w:rPr>
      </w:pPr>
      <w:r w:rsidRPr="006D4473">
        <w:rPr>
          <w:rFonts w:eastAsia="Calibri"/>
          <w:sz w:val="24"/>
          <w:szCs w:val="24"/>
        </w:rPr>
        <w:t>prevailing wages are paid; and</w:t>
      </w:r>
    </w:p>
    <w:p w14:paraId="29F7AF9D" w14:textId="77777777" w:rsidR="007065BB" w:rsidRPr="006D4473" w:rsidRDefault="007065BB" w:rsidP="006D4473">
      <w:pPr>
        <w:keepLines/>
        <w:widowControl w:val="0"/>
        <w:numPr>
          <w:ilvl w:val="0"/>
          <w:numId w:val="39"/>
        </w:numPr>
        <w:autoSpaceDE w:val="0"/>
        <w:autoSpaceDN w:val="0"/>
        <w:adjustRightInd w:val="0"/>
        <w:ind w:left="2160"/>
        <w:rPr>
          <w:rFonts w:ascii="ArialMT" w:eastAsia="Calibri" w:hAnsi="ArialMT" w:cs="ArialMT"/>
          <w:sz w:val="24"/>
          <w:szCs w:val="24"/>
        </w:rPr>
      </w:pPr>
      <w:r w:rsidRPr="006D4473">
        <w:rPr>
          <w:rFonts w:eastAsia="Calibri"/>
          <w:sz w:val="24"/>
          <w:szCs w:val="24"/>
        </w:rPr>
        <w:t>the project budget for labor reflects these prev</w:t>
      </w:r>
      <w:r w:rsidRPr="006D4473">
        <w:rPr>
          <w:rFonts w:ascii="ArialMT" w:eastAsia="Calibri" w:hAnsi="ArialMT" w:cs="ArialMT"/>
          <w:sz w:val="24"/>
          <w:szCs w:val="24"/>
        </w:rPr>
        <w:t xml:space="preserve">ailing wage requirements; and </w:t>
      </w:r>
    </w:p>
    <w:p w14:paraId="3C2A32D0" w14:textId="280AAE89" w:rsidR="006A2B28" w:rsidRPr="00812735" w:rsidRDefault="007065BB" w:rsidP="00317CE5">
      <w:pPr>
        <w:keepLines/>
        <w:widowControl w:val="0"/>
        <w:numPr>
          <w:ilvl w:val="0"/>
          <w:numId w:val="39"/>
        </w:numPr>
        <w:autoSpaceDE w:val="0"/>
        <w:autoSpaceDN w:val="0"/>
        <w:adjustRightInd w:val="0"/>
        <w:ind w:left="2160"/>
        <w:rPr>
          <w:rFonts w:ascii="ArialMT" w:eastAsia="Calibri" w:hAnsi="ArialMT" w:cs="ArialMT"/>
          <w:sz w:val="24"/>
          <w:szCs w:val="24"/>
        </w:rPr>
      </w:pPr>
      <w:r w:rsidRPr="00812735">
        <w:rPr>
          <w:rFonts w:ascii="ArialMT" w:eastAsia="Calibri" w:hAnsi="ArialMT" w:cs="ArialMT"/>
          <w:sz w:val="24"/>
          <w:szCs w:val="24"/>
        </w:rPr>
        <w:t xml:space="preserve">the project complies with all other requirements of prevailing wage law including but not limited to keeping accurate payroll records, and complying with all working hour requirements and apprenticeship obligations; </w:t>
      </w:r>
      <w:r w:rsidR="006A2B28" w:rsidRPr="00812735">
        <w:rPr>
          <w:rFonts w:ascii="ArialMT" w:eastAsia="Calibri" w:hAnsi="ArialMT" w:cs="ArialMT"/>
          <w:sz w:val="24"/>
          <w:szCs w:val="24"/>
        </w:rPr>
        <w:t>or,</w:t>
      </w:r>
    </w:p>
    <w:p w14:paraId="39EC31B0" w14:textId="42AB4891" w:rsidR="00AD2D4A" w:rsidRPr="00CE7E53" w:rsidRDefault="006A2B28" w:rsidP="00CE7E53">
      <w:pPr>
        <w:pStyle w:val="ListParagraph"/>
        <w:keepNext/>
        <w:keepLines/>
        <w:widowControl w:val="0"/>
        <w:numPr>
          <w:ilvl w:val="5"/>
          <w:numId w:val="27"/>
        </w:numPr>
        <w:autoSpaceDE w:val="0"/>
        <w:autoSpaceDN w:val="0"/>
        <w:adjustRightInd w:val="0"/>
        <w:ind w:left="1440" w:hanging="720"/>
        <w:rPr>
          <w:rFonts w:eastAsia="Calibri"/>
          <w:sz w:val="24"/>
          <w:szCs w:val="24"/>
        </w:rPr>
      </w:pPr>
      <w:r w:rsidRPr="00CE7E53">
        <w:rPr>
          <w:rFonts w:eastAsia="Calibri"/>
          <w:sz w:val="24"/>
          <w:szCs w:val="24"/>
        </w:rPr>
        <w:lastRenderedPageBreak/>
        <w:t>T</w:t>
      </w:r>
      <w:r w:rsidRPr="006D4473">
        <w:rPr>
          <w:rFonts w:eastAsia="Calibri"/>
          <w:sz w:val="24"/>
          <w:szCs w:val="24"/>
        </w:rPr>
        <w:t>imely obtain a legally binding determination from the Department of Industrial Relations or a court of competent jurisdiction before work begins on the project that the proposed project is not a public work.</w:t>
      </w:r>
    </w:p>
    <w:p w14:paraId="353B001C" w14:textId="77777777" w:rsidR="001C2D56" w:rsidRPr="006D4473" w:rsidRDefault="001C2D56" w:rsidP="006D4473">
      <w:pPr>
        <w:keepLines/>
        <w:widowControl w:val="0"/>
        <w:spacing w:after="0"/>
        <w:ind w:left="1440"/>
        <w:rPr>
          <w:sz w:val="24"/>
          <w:szCs w:val="24"/>
        </w:rPr>
      </w:pPr>
    </w:p>
    <w:p w14:paraId="337FFD7A" w14:textId="77777777" w:rsidR="00FB7DFE" w:rsidRPr="006D4473" w:rsidRDefault="00FB7DFE" w:rsidP="006D4473">
      <w:pPr>
        <w:pStyle w:val="HeadingNew1"/>
        <w:ind w:left="360"/>
        <w:jc w:val="left"/>
        <w:rPr>
          <w:sz w:val="24"/>
          <w:szCs w:val="24"/>
        </w:rPr>
      </w:pPr>
      <w:r w:rsidRPr="006D4473">
        <w:rPr>
          <w:sz w:val="24"/>
          <w:szCs w:val="24"/>
        </w:rPr>
        <w:t>California Environmental Quality Act (CEQA) Compliance Form</w:t>
      </w:r>
      <w:r w:rsidRPr="006D4473" w:rsidDel="00E3682B">
        <w:rPr>
          <w:sz w:val="24"/>
          <w:szCs w:val="24"/>
        </w:rPr>
        <w:t xml:space="preserve"> </w:t>
      </w:r>
      <w:r w:rsidRPr="006D4473">
        <w:rPr>
          <w:sz w:val="24"/>
          <w:szCs w:val="24"/>
        </w:rPr>
        <w:t>(Attachment 8)</w:t>
      </w:r>
    </w:p>
    <w:p w14:paraId="502BF9DA" w14:textId="77777777" w:rsidR="00FB7DFE" w:rsidRPr="006D4473" w:rsidRDefault="00FB7DFE" w:rsidP="006B5647">
      <w:pPr>
        <w:spacing w:after="0"/>
        <w:ind w:left="720"/>
        <w:rPr>
          <w:i/>
          <w:sz w:val="24"/>
          <w:szCs w:val="24"/>
        </w:rPr>
      </w:pPr>
      <w:r w:rsidRPr="006D4473">
        <w:rPr>
          <w:sz w:val="24"/>
          <w:szCs w:val="24"/>
        </w:rPr>
        <w:t xml:space="preserve">The </w:t>
      </w:r>
      <w:r w:rsidR="008F4A0E" w:rsidRPr="006D4473">
        <w:rPr>
          <w:sz w:val="24"/>
          <w:szCs w:val="24"/>
        </w:rPr>
        <w:t>CEC</w:t>
      </w:r>
      <w:r w:rsidRPr="006D4473">
        <w:rPr>
          <w:sz w:val="24"/>
          <w:szCs w:val="24"/>
        </w:rPr>
        <w:t xml:space="preserve"> requires the information on this form to facilitate its evaluation of </w:t>
      </w:r>
      <w:r w:rsidR="003F0C1D" w:rsidRPr="006D4473">
        <w:rPr>
          <w:sz w:val="24"/>
          <w:szCs w:val="24"/>
        </w:rPr>
        <w:t>proposed</w:t>
      </w:r>
      <w:r w:rsidRPr="006D4473">
        <w:rPr>
          <w:sz w:val="24"/>
          <w:szCs w:val="24"/>
        </w:rPr>
        <w:t xml:space="preserve"> activities under CEQA (</w:t>
      </w:r>
      <w:r w:rsidR="00363AC1" w:rsidRPr="006D4473">
        <w:rPr>
          <w:sz w:val="24"/>
          <w:szCs w:val="24"/>
        </w:rPr>
        <w:t xml:space="preserve">California </w:t>
      </w:r>
      <w:r w:rsidRPr="006D4473">
        <w:rPr>
          <w:sz w:val="24"/>
          <w:szCs w:val="24"/>
        </w:rPr>
        <w:t xml:space="preserve">Public Resources Code Section 21000 et. seq.), a law that requires state and local agencies in California to </w:t>
      </w:r>
      <w:r w:rsidR="003F0C1D" w:rsidRPr="006D4473">
        <w:rPr>
          <w:sz w:val="24"/>
          <w:szCs w:val="24"/>
        </w:rPr>
        <w:t xml:space="preserve">assess the potential </w:t>
      </w:r>
      <w:r w:rsidRPr="006D4473">
        <w:rPr>
          <w:sz w:val="24"/>
          <w:szCs w:val="24"/>
        </w:rPr>
        <w:t xml:space="preserve">environmental impacts of their </w:t>
      </w:r>
      <w:r w:rsidR="003F0C1D" w:rsidRPr="006D4473">
        <w:rPr>
          <w:sz w:val="24"/>
          <w:szCs w:val="24"/>
        </w:rPr>
        <w:t xml:space="preserve">proposed </w:t>
      </w:r>
      <w:r w:rsidRPr="006D4473">
        <w:rPr>
          <w:sz w:val="24"/>
          <w:szCs w:val="24"/>
        </w:rPr>
        <w:t xml:space="preserve">actions. The form will also help applicants to determine CEQA compliance obligations by identifying which </w:t>
      </w:r>
      <w:r w:rsidR="003F0C1D" w:rsidRPr="006D4473">
        <w:rPr>
          <w:sz w:val="24"/>
          <w:szCs w:val="24"/>
        </w:rPr>
        <w:t>proposed</w:t>
      </w:r>
      <w:r w:rsidRPr="006D4473">
        <w:rPr>
          <w:sz w:val="24"/>
          <w:szCs w:val="24"/>
        </w:rPr>
        <w:t xml:space="preserve"> activities may</w:t>
      </w:r>
      <w:r w:rsidR="003F0C1D" w:rsidRPr="006D4473">
        <w:rPr>
          <w:sz w:val="24"/>
          <w:szCs w:val="24"/>
        </w:rPr>
        <w:t xml:space="preserve"> be exempt from </w:t>
      </w:r>
      <w:r w:rsidRPr="006D4473">
        <w:rPr>
          <w:sz w:val="24"/>
          <w:szCs w:val="24"/>
        </w:rPr>
        <w:t>CEQA</w:t>
      </w:r>
      <w:r w:rsidR="003F0C1D" w:rsidRPr="006D4473">
        <w:rPr>
          <w:sz w:val="24"/>
          <w:szCs w:val="24"/>
        </w:rPr>
        <w:t xml:space="preserve"> and which activities may require additional environmental review</w:t>
      </w:r>
      <w:r w:rsidRPr="006D4473">
        <w:rPr>
          <w:sz w:val="24"/>
          <w:szCs w:val="24"/>
        </w:rPr>
        <w:t xml:space="preserve">. If </w:t>
      </w:r>
      <w:r w:rsidR="003F0C1D" w:rsidRPr="006D4473">
        <w:rPr>
          <w:sz w:val="24"/>
          <w:szCs w:val="24"/>
        </w:rPr>
        <w:t xml:space="preserve">proposed </w:t>
      </w:r>
      <w:r w:rsidRPr="006D4473">
        <w:rPr>
          <w:sz w:val="24"/>
          <w:szCs w:val="24"/>
        </w:rPr>
        <w:t>activities</w:t>
      </w:r>
      <w:r w:rsidR="003F0C1D" w:rsidRPr="006D4473">
        <w:rPr>
          <w:sz w:val="24"/>
          <w:szCs w:val="24"/>
        </w:rPr>
        <w:t xml:space="preserve"> are exempt from </w:t>
      </w:r>
      <w:r w:rsidRPr="006D4473">
        <w:rPr>
          <w:sz w:val="24"/>
          <w:szCs w:val="24"/>
        </w:rPr>
        <w:t xml:space="preserve">CEQA (such as paper studies), the worksheet will help to identify and document this.  </w:t>
      </w:r>
      <w:r w:rsidRPr="006D4473">
        <w:rPr>
          <w:sz w:val="24"/>
          <w:szCs w:val="24"/>
          <w:u w:val="single"/>
        </w:rPr>
        <w:t>This form must be completed regardless of whether the proposed activities are considered a “project” under CEQA.</w:t>
      </w:r>
      <w:r w:rsidRPr="006D4473">
        <w:rPr>
          <w:i/>
          <w:sz w:val="24"/>
          <w:szCs w:val="24"/>
        </w:rPr>
        <w:t xml:space="preserve"> </w:t>
      </w:r>
    </w:p>
    <w:p w14:paraId="421CF371" w14:textId="77777777" w:rsidR="00FB7DFE" w:rsidRPr="006D4473" w:rsidRDefault="00FB7DFE" w:rsidP="006D4473">
      <w:pPr>
        <w:keepLines/>
        <w:widowControl w:val="0"/>
        <w:spacing w:after="0"/>
        <w:ind w:left="720"/>
        <w:rPr>
          <w:sz w:val="24"/>
          <w:szCs w:val="24"/>
        </w:rPr>
      </w:pPr>
    </w:p>
    <w:p w14:paraId="6BB40852" w14:textId="77777777" w:rsidR="00FB7DFE" w:rsidRPr="006D4473" w:rsidRDefault="00FB7DFE" w:rsidP="006D4473">
      <w:pPr>
        <w:keepLines/>
        <w:widowControl w:val="0"/>
        <w:spacing w:after="0"/>
        <w:ind w:left="720"/>
        <w:rPr>
          <w:sz w:val="24"/>
          <w:szCs w:val="24"/>
        </w:rPr>
      </w:pPr>
      <w:r w:rsidRPr="006D4473">
        <w:rPr>
          <w:sz w:val="24"/>
          <w:szCs w:val="24"/>
        </w:rPr>
        <w:t xml:space="preserve">Failure to complete the CEQA process in a timely manner after the </w:t>
      </w:r>
      <w:r w:rsidR="008F4A0E" w:rsidRPr="006D4473">
        <w:rPr>
          <w:sz w:val="24"/>
          <w:szCs w:val="24"/>
        </w:rPr>
        <w:t>CEC</w:t>
      </w:r>
      <w:r w:rsidRPr="006D4473">
        <w:rPr>
          <w:sz w:val="24"/>
          <w:szCs w:val="24"/>
        </w:rPr>
        <w:t xml:space="preserve">’s Notice of Proposed Award may result in </w:t>
      </w:r>
      <w:r w:rsidR="003F0C1D" w:rsidRPr="006D4473">
        <w:rPr>
          <w:sz w:val="24"/>
          <w:szCs w:val="24"/>
        </w:rPr>
        <w:t xml:space="preserve">the </w:t>
      </w:r>
      <w:r w:rsidRPr="006D4473">
        <w:rPr>
          <w:sz w:val="24"/>
          <w:szCs w:val="24"/>
        </w:rPr>
        <w:t>cancellation of</w:t>
      </w:r>
      <w:r w:rsidR="003F0C1D" w:rsidRPr="006D4473">
        <w:rPr>
          <w:sz w:val="24"/>
          <w:szCs w:val="24"/>
        </w:rPr>
        <w:t xml:space="preserve"> a</w:t>
      </w:r>
      <w:r w:rsidRPr="006D4473">
        <w:rPr>
          <w:sz w:val="24"/>
          <w:szCs w:val="24"/>
        </w:rPr>
        <w:t xml:space="preserve"> </w:t>
      </w:r>
      <w:r w:rsidR="003F0C1D" w:rsidRPr="006D4473">
        <w:rPr>
          <w:sz w:val="24"/>
          <w:szCs w:val="24"/>
        </w:rPr>
        <w:t>proposed</w:t>
      </w:r>
      <w:r w:rsidRPr="006D4473">
        <w:rPr>
          <w:sz w:val="24"/>
          <w:szCs w:val="24"/>
        </w:rPr>
        <w:t xml:space="preserve"> award and allocation of funding </w:t>
      </w:r>
      <w:r w:rsidR="001235A7" w:rsidRPr="006D4473">
        <w:rPr>
          <w:sz w:val="24"/>
          <w:szCs w:val="24"/>
        </w:rPr>
        <w:t xml:space="preserve">elsewhere, such as </w:t>
      </w:r>
      <w:r w:rsidRPr="006D4473">
        <w:rPr>
          <w:sz w:val="24"/>
          <w:szCs w:val="24"/>
        </w:rPr>
        <w:t>to the next highest-scoring project.</w:t>
      </w:r>
    </w:p>
    <w:p w14:paraId="74B01C8F" w14:textId="77777777" w:rsidR="001C2D56" w:rsidRPr="006D4473" w:rsidRDefault="001C2D56" w:rsidP="006D4473">
      <w:pPr>
        <w:keepLines/>
        <w:widowControl w:val="0"/>
        <w:spacing w:after="0"/>
        <w:ind w:left="720"/>
        <w:rPr>
          <w:sz w:val="24"/>
          <w:szCs w:val="24"/>
        </w:rPr>
      </w:pPr>
    </w:p>
    <w:p w14:paraId="23449402" w14:textId="77777777" w:rsidR="001C2D56" w:rsidRPr="006D4473" w:rsidRDefault="001C2D56" w:rsidP="006D4473">
      <w:pPr>
        <w:pStyle w:val="HeadingNew1"/>
        <w:ind w:left="360"/>
        <w:jc w:val="left"/>
        <w:rPr>
          <w:b w:val="0"/>
          <w:sz w:val="24"/>
          <w:szCs w:val="24"/>
        </w:rPr>
      </w:pPr>
      <w:r w:rsidRPr="006D4473">
        <w:rPr>
          <w:sz w:val="24"/>
          <w:szCs w:val="24"/>
        </w:rPr>
        <w:t>Reference and Work Product Form (Attachment 9)</w:t>
      </w:r>
    </w:p>
    <w:p w14:paraId="18EEE686" w14:textId="77777777" w:rsidR="007065BB" w:rsidRPr="006D4473" w:rsidRDefault="007065BB" w:rsidP="006B5647">
      <w:pPr>
        <w:keepLines/>
        <w:widowControl w:val="0"/>
        <w:numPr>
          <w:ilvl w:val="2"/>
          <w:numId w:val="20"/>
        </w:numPr>
        <w:tabs>
          <w:tab w:val="left" w:pos="1080"/>
        </w:tabs>
        <w:spacing w:after="0"/>
        <w:ind w:left="1080" w:hanging="360"/>
        <w:rPr>
          <w:sz w:val="24"/>
          <w:szCs w:val="24"/>
        </w:rPr>
      </w:pPr>
      <w:r w:rsidRPr="006D4473">
        <w:rPr>
          <w:sz w:val="24"/>
          <w:szCs w:val="24"/>
          <w:u w:val="single"/>
        </w:rPr>
        <w:t>Section 1</w:t>
      </w:r>
      <w:r w:rsidRPr="006D4473">
        <w:rPr>
          <w:sz w:val="24"/>
          <w:szCs w:val="24"/>
        </w:rPr>
        <w:t xml:space="preserve">: Provide applicant and subcontractor references as instructed. </w:t>
      </w:r>
    </w:p>
    <w:p w14:paraId="60EC6FA0" w14:textId="6981F7D9" w:rsidR="007065BB" w:rsidRPr="00AF4999" w:rsidRDefault="007065BB" w:rsidP="0040569D">
      <w:pPr>
        <w:keepLines/>
        <w:widowControl w:val="0"/>
        <w:numPr>
          <w:ilvl w:val="2"/>
          <w:numId w:val="20"/>
        </w:numPr>
        <w:tabs>
          <w:tab w:val="left" w:pos="1080"/>
        </w:tabs>
        <w:spacing w:after="0"/>
        <w:ind w:left="1080" w:hanging="360"/>
        <w:rPr>
          <w:sz w:val="24"/>
          <w:szCs w:val="24"/>
        </w:rPr>
      </w:pPr>
      <w:r w:rsidRPr="00AF4999">
        <w:rPr>
          <w:sz w:val="24"/>
          <w:szCs w:val="24"/>
          <w:u w:val="single"/>
        </w:rPr>
        <w:t>Section 2</w:t>
      </w:r>
      <w:r w:rsidRPr="00AF4999">
        <w:rPr>
          <w:sz w:val="24"/>
          <w:szCs w:val="24"/>
        </w:rPr>
        <w:t>:  Provide a list of past projects detailing technical and business experience of the applicant (or any member of the project team) that is related to the proposed work.  Identify past projects that resulted in market-ready technology, advancement of codes and standards, and/or advancement of state energy policy.  Include copies of up to three of the applicant or team member’s recent publications in scientific or technical journals related to the proposed project, as applicable.</w:t>
      </w:r>
    </w:p>
    <w:p w14:paraId="69832D7B" w14:textId="77777777" w:rsidR="001C2D56" w:rsidRPr="006D4473" w:rsidRDefault="001C2D56" w:rsidP="006D4473">
      <w:pPr>
        <w:spacing w:after="0"/>
        <w:rPr>
          <w:sz w:val="24"/>
          <w:szCs w:val="24"/>
        </w:rPr>
      </w:pPr>
    </w:p>
    <w:p w14:paraId="6874B826" w14:textId="77777777" w:rsidR="001C2D56" w:rsidRPr="006D4473" w:rsidRDefault="001C2D56" w:rsidP="006D4473">
      <w:pPr>
        <w:pStyle w:val="HeadingNew1"/>
        <w:ind w:left="360"/>
        <w:jc w:val="left"/>
        <w:rPr>
          <w:sz w:val="24"/>
          <w:szCs w:val="24"/>
        </w:rPr>
      </w:pPr>
      <w:r w:rsidRPr="006D4473">
        <w:rPr>
          <w:b w:val="0"/>
          <w:sz w:val="24"/>
          <w:szCs w:val="24"/>
        </w:rPr>
        <w:t xml:space="preserve"> </w:t>
      </w:r>
      <w:bookmarkStart w:id="124" w:name="CommLttr"/>
      <w:r w:rsidR="006760F9" w:rsidRPr="006D4473">
        <w:rPr>
          <w:sz w:val="24"/>
          <w:szCs w:val="24"/>
        </w:rPr>
        <w:t>Commitment and Su</w:t>
      </w:r>
      <w:r w:rsidR="000B648E" w:rsidRPr="006D4473">
        <w:rPr>
          <w:sz w:val="24"/>
          <w:szCs w:val="24"/>
        </w:rPr>
        <w:t>pport Letter Form (Attachment 10</w:t>
      </w:r>
      <w:r w:rsidR="006760F9" w:rsidRPr="006D4473">
        <w:rPr>
          <w:sz w:val="24"/>
          <w:szCs w:val="24"/>
        </w:rPr>
        <w:t>)</w:t>
      </w:r>
      <w:bookmarkEnd w:id="124"/>
    </w:p>
    <w:p w14:paraId="60C97C4B" w14:textId="77777777" w:rsidR="001C2D56" w:rsidRPr="006D4473" w:rsidRDefault="001C2D56" w:rsidP="00AF4999">
      <w:pPr>
        <w:tabs>
          <w:tab w:val="left" w:pos="450"/>
          <w:tab w:val="left" w:pos="720"/>
          <w:tab w:val="left" w:pos="1080"/>
        </w:tabs>
        <w:ind w:left="450"/>
        <w:rPr>
          <w:sz w:val="24"/>
          <w:szCs w:val="24"/>
        </w:rPr>
      </w:pPr>
      <w:r w:rsidRPr="006D4473">
        <w:rPr>
          <w:sz w:val="24"/>
          <w:szCs w:val="24"/>
        </w:rPr>
        <w:t>A commitment letter commits an entity or individual to providing the service or funding described in the letter.  A support letter details an entity or individual’s support for the project.</w:t>
      </w:r>
      <w:r w:rsidR="005841E5" w:rsidRPr="006D4473">
        <w:rPr>
          <w:sz w:val="24"/>
          <w:szCs w:val="24"/>
        </w:rPr>
        <w:t xml:space="preserve"> </w:t>
      </w:r>
      <w:r w:rsidR="004B221F" w:rsidRPr="006D4473">
        <w:rPr>
          <w:sz w:val="24"/>
          <w:szCs w:val="24"/>
        </w:rPr>
        <w:t xml:space="preserve">Commitment and Support Letters must be submitted with the application.  Letters that are not submitted </w:t>
      </w:r>
      <w:r w:rsidR="00BD7BC1" w:rsidRPr="006D4473">
        <w:rPr>
          <w:sz w:val="24"/>
          <w:szCs w:val="24"/>
        </w:rPr>
        <w:t xml:space="preserve">by the application deadline </w:t>
      </w:r>
      <w:r w:rsidR="004B221F" w:rsidRPr="006D4473">
        <w:rPr>
          <w:sz w:val="24"/>
          <w:szCs w:val="24"/>
        </w:rPr>
        <w:t>will not be reviewed and counted towards meeting the requirement specified in the solicitation.</w:t>
      </w:r>
    </w:p>
    <w:p w14:paraId="2CB23811" w14:textId="35A3BDF8" w:rsidR="006D5C5E" w:rsidRPr="006D4473" w:rsidRDefault="006D5C5E" w:rsidP="00CA7EF6">
      <w:pPr>
        <w:tabs>
          <w:tab w:val="left" w:pos="720"/>
          <w:tab w:val="left" w:pos="1170"/>
        </w:tabs>
        <w:spacing w:after="0"/>
        <w:ind w:left="1170" w:hanging="720"/>
        <w:rPr>
          <w:b/>
          <w:sz w:val="24"/>
          <w:szCs w:val="24"/>
          <w:u w:val="single"/>
        </w:rPr>
      </w:pPr>
      <w:r w:rsidRPr="006D4473">
        <w:rPr>
          <w:sz w:val="24"/>
          <w:szCs w:val="24"/>
          <w:u w:val="single"/>
        </w:rPr>
        <w:t xml:space="preserve">Commitment Letters </w:t>
      </w:r>
    </w:p>
    <w:p w14:paraId="4C1DB074" w14:textId="0667E3F9" w:rsidR="006D5C5E" w:rsidRPr="006D4473" w:rsidRDefault="006D5C5E" w:rsidP="00CA7EF6">
      <w:pPr>
        <w:tabs>
          <w:tab w:val="left" w:pos="720"/>
        </w:tabs>
        <w:spacing w:after="0"/>
        <w:ind w:left="720"/>
        <w:rPr>
          <w:b/>
          <w:sz w:val="24"/>
          <w:szCs w:val="24"/>
        </w:rPr>
      </w:pPr>
      <w:r w:rsidRPr="006D4473">
        <w:rPr>
          <w:sz w:val="24"/>
          <w:szCs w:val="24"/>
        </w:rPr>
        <w:t xml:space="preserve">Applicants must submit a </w:t>
      </w:r>
      <w:r w:rsidRPr="006D4473">
        <w:rPr>
          <w:b/>
          <w:sz w:val="24"/>
          <w:szCs w:val="24"/>
        </w:rPr>
        <w:t>match funding</w:t>
      </w:r>
      <w:r w:rsidRPr="006D4473">
        <w:rPr>
          <w:sz w:val="24"/>
          <w:szCs w:val="24"/>
        </w:rPr>
        <w:t xml:space="preserve"> commitment letter signed</w:t>
      </w:r>
      <w:r w:rsidRPr="006D4473">
        <w:rPr>
          <w:b/>
          <w:sz w:val="24"/>
          <w:szCs w:val="24"/>
        </w:rPr>
        <w:t xml:space="preserve"> </w:t>
      </w:r>
      <w:r w:rsidRPr="006D4473">
        <w:rPr>
          <w:sz w:val="24"/>
          <w:szCs w:val="24"/>
        </w:rPr>
        <w:t xml:space="preserve">by </w:t>
      </w:r>
      <w:r w:rsidRPr="006D4473">
        <w:rPr>
          <w:sz w:val="24"/>
          <w:szCs w:val="24"/>
          <w:u w:val="single"/>
        </w:rPr>
        <w:t>each</w:t>
      </w:r>
      <w:r w:rsidRPr="006D4473">
        <w:rPr>
          <w:b/>
          <w:sz w:val="24"/>
          <w:szCs w:val="24"/>
        </w:rPr>
        <w:t xml:space="preserve"> </w:t>
      </w:r>
      <w:r w:rsidRPr="006D4473">
        <w:rPr>
          <w:sz w:val="24"/>
          <w:szCs w:val="24"/>
        </w:rPr>
        <w:t xml:space="preserve">representative of the entity </w:t>
      </w:r>
      <w:r w:rsidRPr="006D4473">
        <w:rPr>
          <w:sz w:val="24"/>
          <w:szCs w:val="24"/>
          <w:u w:val="single"/>
        </w:rPr>
        <w:t>or i</w:t>
      </w:r>
      <w:r w:rsidRPr="006D4473">
        <w:rPr>
          <w:sz w:val="24"/>
          <w:szCs w:val="24"/>
        </w:rPr>
        <w:t xml:space="preserve">ndividual that is committing to providing match funding. The letter must: (1) identify the source(s) of the funds; </w:t>
      </w:r>
      <w:r w:rsidR="00941DE0" w:rsidRPr="006D4473">
        <w:rPr>
          <w:sz w:val="24"/>
          <w:szCs w:val="24"/>
        </w:rPr>
        <w:t>(2) justify the dollar value claimed,</w:t>
      </w:r>
      <w:r w:rsidRPr="006D4473">
        <w:rPr>
          <w:sz w:val="24"/>
          <w:szCs w:val="24"/>
        </w:rPr>
        <w:t xml:space="preserve"> (</w:t>
      </w:r>
      <w:r w:rsidR="00694E1F" w:rsidRPr="006D4473">
        <w:rPr>
          <w:sz w:val="24"/>
          <w:szCs w:val="24"/>
        </w:rPr>
        <w:t>3</w:t>
      </w:r>
      <w:r w:rsidRPr="006D4473">
        <w:rPr>
          <w:sz w:val="24"/>
          <w:szCs w:val="24"/>
        </w:rPr>
        <w:t>) guarantee the availability of the funds for the project</w:t>
      </w:r>
      <w:r w:rsidR="00694E1F" w:rsidRPr="006D4473">
        <w:rPr>
          <w:sz w:val="24"/>
          <w:szCs w:val="24"/>
        </w:rPr>
        <w:t xml:space="preserve">, and (4) </w:t>
      </w:r>
      <w:r w:rsidR="001614AF" w:rsidRPr="006D4473">
        <w:rPr>
          <w:sz w:val="24"/>
          <w:szCs w:val="24"/>
        </w:rPr>
        <w:t>include a strategy for replacing the funds if they are significantly reduced or lost</w:t>
      </w:r>
      <w:r w:rsidRPr="006D4473">
        <w:rPr>
          <w:sz w:val="24"/>
          <w:szCs w:val="24"/>
        </w:rPr>
        <w:t>.</w:t>
      </w:r>
    </w:p>
    <w:p w14:paraId="2A072889" w14:textId="1706C365" w:rsidR="006D5C5E" w:rsidRPr="006D4473" w:rsidRDefault="006D5C5E" w:rsidP="00CA7EF6">
      <w:pPr>
        <w:tabs>
          <w:tab w:val="left" w:pos="720"/>
          <w:tab w:val="left" w:pos="1170"/>
          <w:tab w:val="left" w:pos="1260"/>
        </w:tabs>
        <w:spacing w:after="0"/>
        <w:ind w:left="720"/>
        <w:rPr>
          <w:b/>
          <w:bCs/>
          <w:sz w:val="24"/>
          <w:szCs w:val="24"/>
        </w:rPr>
      </w:pPr>
      <w:r w:rsidRPr="006D4473">
        <w:rPr>
          <w:sz w:val="24"/>
          <w:szCs w:val="24"/>
        </w:rPr>
        <w:lastRenderedPageBreak/>
        <w:t xml:space="preserve">If the project involves </w:t>
      </w:r>
      <w:r w:rsidR="00592B16" w:rsidRPr="006D4473">
        <w:rPr>
          <w:sz w:val="24"/>
          <w:szCs w:val="24"/>
        </w:rPr>
        <w:t>testing</w:t>
      </w:r>
      <w:r w:rsidR="00592B16" w:rsidRPr="006D4473">
        <w:rPr>
          <w:b/>
          <w:bCs/>
          <w:sz w:val="24"/>
          <w:szCs w:val="24"/>
        </w:rPr>
        <w:t xml:space="preserve"> </w:t>
      </w:r>
      <w:r w:rsidRPr="006D4473">
        <w:rPr>
          <w:sz w:val="24"/>
          <w:szCs w:val="24"/>
        </w:rPr>
        <w:t xml:space="preserve">activities, the applicant must include a site commitment letter signed by an authorized representative of the proposed </w:t>
      </w:r>
      <w:r w:rsidR="006D3211" w:rsidRPr="006D4473">
        <w:rPr>
          <w:sz w:val="24"/>
          <w:szCs w:val="24"/>
        </w:rPr>
        <w:t xml:space="preserve">test </w:t>
      </w:r>
      <w:r w:rsidRPr="006D4473">
        <w:rPr>
          <w:sz w:val="24"/>
          <w:szCs w:val="24"/>
        </w:rPr>
        <w:t xml:space="preserve">site. The letter </w:t>
      </w:r>
      <w:r w:rsidR="71C1E241" w:rsidRPr="006D4473">
        <w:rPr>
          <w:sz w:val="24"/>
          <w:szCs w:val="24"/>
        </w:rPr>
        <w:t>should</w:t>
      </w:r>
      <w:r w:rsidRPr="006D4473">
        <w:rPr>
          <w:sz w:val="24"/>
          <w:szCs w:val="24"/>
        </w:rPr>
        <w:t xml:space="preserve">: (1) identify the location of the site (street address, parcel number, tract map, plot map, etc.) which must be consistent with Attachments 1 and 8. and (2) commit to providing the site for the proposed activities.  </w:t>
      </w:r>
    </w:p>
    <w:p w14:paraId="6FAAD3CD" w14:textId="6CB60017" w:rsidR="006D5C5E" w:rsidRPr="006D4473" w:rsidRDefault="006D5C5E" w:rsidP="00CA7EF6">
      <w:pPr>
        <w:tabs>
          <w:tab w:val="left" w:pos="720"/>
          <w:tab w:val="left" w:pos="1170"/>
          <w:tab w:val="left" w:pos="1260"/>
        </w:tabs>
        <w:ind w:left="720"/>
        <w:rPr>
          <w:b/>
          <w:sz w:val="24"/>
          <w:szCs w:val="24"/>
        </w:rPr>
      </w:pPr>
      <w:r w:rsidRPr="006D4473">
        <w:rPr>
          <w:b/>
          <w:sz w:val="24"/>
          <w:szCs w:val="24"/>
        </w:rPr>
        <w:t>Project partners</w:t>
      </w:r>
      <w:r w:rsidRPr="006D4473">
        <w:rPr>
          <w:sz w:val="24"/>
          <w:szCs w:val="24"/>
        </w:rPr>
        <w:t xml:space="preserve"> that are making contributions other than match funding or a </w:t>
      </w:r>
      <w:r w:rsidR="006D3211" w:rsidRPr="006D4473">
        <w:rPr>
          <w:sz w:val="24"/>
          <w:szCs w:val="24"/>
        </w:rPr>
        <w:t>test</w:t>
      </w:r>
      <w:r w:rsidRPr="006D4473">
        <w:rPr>
          <w:sz w:val="24"/>
          <w:szCs w:val="24"/>
        </w:rPr>
        <w:t xml:space="preserve"> site, and are not receiving </w:t>
      </w:r>
      <w:r w:rsidR="008F4A0E" w:rsidRPr="006D4473">
        <w:rPr>
          <w:sz w:val="24"/>
          <w:szCs w:val="24"/>
        </w:rPr>
        <w:t>CEC</w:t>
      </w:r>
      <w:r w:rsidRPr="006D4473">
        <w:rPr>
          <w:sz w:val="24"/>
          <w:szCs w:val="24"/>
        </w:rPr>
        <w:t xml:space="preserve"> funds, must submit a commitment letter signed by an authorized representative that: (1) identifies how the partner will contribute to the project; and (2) commits to making the contribution. </w:t>
      </w:r>
    </w:p>
    <w:p w14:paraId="078C5CFB" w14:textId="50B18CF6" w:rsidR="006D5C5E" w:rsidRPr="006D4473" w:rsidRDefault="006D5C5E" w:rsidP="00DC63A0">
      <w:pPr>
        <w:tabs>
          <w:tab w:val="left" w:pos="720"/>
          <w:tab w:val="left" w:pos="1170"/>
          <w:tab w:val="left" w:pos="1260"/>
        </w:tabs>
        <w:spacing w:after="0"/>
        <w:ind w:left="540"/>
        <w:rPr>
          <w:b/>
          <w:sz w:val="24"/>
          <w:szCs w:val="24"/>
          <w:u w:val="single"/>
        </w:rPr>
      </w:pPr>
      <w:r w:rsidRPr="006D4473">
        <w:rPr>
          <w:sz w:val="24"/>
          <w:szCs w:val="24"/>
          <w:u w:val="single"/>
        </w:rPr>
        <w:t>Support Letters</w:t>
      </w:r>
    </w:p>
    <w:p w14:paraId="2ED7C640" w14:textId="748E4D40" w:rsidR="006D5C5E" w:rsidRPr="006D4473" w:rsidRDefault="006D5C5E" w:rsidP="00EA5679">
      <w:pPr>
        <w:tabs>
          <w:tab w:val="left" w:pos="720"/>
          <w:tab w:val="left" w:pos="1260"/>
        </w:tabs>
        <w:spacing w:after="0"/>
        <w:ind w:left="540"/>
        <w:rPr>
          <w:sz w:val="24"/>
          <w:szCs w:val="24"/>
        </w:rPr>
      </w:pPr>
      <w:r w:rsidRPr="006D4473">
        <w:rPr>
          <w:sz w:val="24"/>
          <w:szCs w:val="24"/>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w:t>
      </w:r>
      <w:r w:rsidR="006D3211" w:rsidRPr="006D4473">
        <w:rPr>
          <w:sz w:val="24"/>
          <w:szCs w:val="24"/>
        </w:rPr>
        <w:t>test</w:t>
      </w:r>
      <w:r w:rsidRPr="006D4473">
        <w:rPr>
          <w:sz w:val="24"/>
          <w:szCs w:val="24"/>
        </w:rPr>
        <w:t xml:space="preserve"> site.</w:t>
      </w:r>
    </w:p>
    <w:p w14:paraId="26DD6084" w14:textId="013F06CD" w:rsidR="00BD4343" w:rsidRPr="006D4473" w:rsidRDefault="00BD4343" w:rsidP="006D4473">
      <w:pPr>
        <w:tabs>
          <w:tab w:val="left" w:pos="720"/>
          <w:tab w:val="left" w:pos="1170"/>
          <w:tab w:val="left" w:pos="1260"/>
        </w:tabs>
        <w:spacing w:after="0"/>
        <w:ind w:left="1170"/>
        <w:rPr>
          <w:b/>
          <w:sz w:val="24"/>
          <w:szCs w:val="24"/>
        </w:rPr>
      </w:pPr>
    </w:p>
    <w:p w14:paraId="18D6C292" w14:textId="77777777" w:rsidR="00624855" w:rsidRPr="006D4473" w:rsidRDefault="00624855" w:rsidP="006D4473">
      <w:pPr>
        <w:spacing w:after="0"/>
        <w:rPr>
          <w:sz w:val="24"/>
          <w:szCs w:val="24"/>
        </w:rPr>
      </w:pPr>
      <w:r w:rsidRPr="006D4473">
        <w:rPr>
          <w:sz w:val="24"/>
          <w:szCs w:val="24"/>
        </w:rP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9F4A2CA" w14:textId="77777777" w:rsidR="00624855" w:rsidRPr="006D4473" w:rsidRDefault="00624855" w:rsidP="006D4473">
      <w:pPr>
        <w:tabs>
          <w:tab w:val="left" w:pos="720"/>
          <w:tab w:val="left" w:pos="1170"/>
          <w:tab w:val="left" w:pos="1260"/>
        </w:tabs>
        <w:spacing w:after="0"/>
        <w:ind w:left="1170"/>
        <w:rPr>
          <w:b/>
          <w:sz w:val="24"/>
          <w:szCs w:val="24"/>
        </w:rPr>
      </w:pPr>
    </w:p>
    <w:p w14:paraId="15CC6493" w14:textId="77777777" w:rsidR="00BD4343" w:rsidRPr="006D4473" w:rsidRDefault="00BD4343" w:rsidP="006D4473">
      <w:pPr>
        <w:pStyle w:val="HeadingNew1"/>
        <w:ind w:left="360"/>
        <w:jc w:val="left"/>
        <w:rPr>
          <w:sz w:val="24"/>
          <w:szCs w:val="24"/>
        </w:rPr>
      </w:pPr>
      <w:r w:rsidRPr="006D4473">
        <w:rPr>
          <w:sz w:val="24"/>
          <w:szCs w:val="24"/>
        </w:rPr>
        <w:t>Project Performance Metrics</w:t>
      </w:r>
      <w:r w:rsidR="00943E11" w:rsidRPr="006D4473">
        <w:rPr>
          <w:sz w:val="24"/>
          <w:szCs w:val="24"/>
        </w:rPr>
        <w:t xml:space="preserve"> (Attachment 11)</w:t>
      </w:r>
    </w:p>
    <w:p w14:paraId="5D3B0CDB" w14:textId="77777777" w:rsidR="004B2FDF" w:rsidRPr="006D4473" w:rsidRDefault="007A2434" w:rsidP="006D4473">
      <w:pPr>
        <w:spacing w:after="0"/>
        <w:rPr>
          <w:sz w:val="24"/>
          <w:szCs w:val="24"/>
        </w:rPr>
      </w:pPr>
      <w:r w:rsidRPr="006D4473">
        <w:rPr>
          <w:sz w:val="24"/>
          <w:szCs w:val="24"/>
        </w:rPr>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Pr="006D4473" w:rsidRDefault="004B2FDF" w:rsidP="006D4473">
      <w:pPr>
        <w:spacing w:after="0"/>
        <w:ind w:left="720"/>
        <w:rPr>
          <w:sz w:val="24"/>
          <w:szCs w:val="24"/>
        </w:rPr>
      </w:pPr>
    </w:p>
    <w:p w14:paraId="00A12D7E" w14:textId="77777777" w:rsidR="004B2FDF" w:rsidRPr="006D4473" w:rsidRDefault="004B2FDF" w:rsidP="006D4473">
      <w:pPr>
        <w:pStyle w:val="HeadingNew1"/>
        <w:ind w:left="360"/>
        <w:jc w:val="left"/>
        <w:rPr>
          <w:sz w:val="24"/>
          <w:szCs w:val="24"/>
        </w:rPr>
      </w:pPr>
      <w:r w:rsidRPr="006D4473">
        <w:rPr>
          <w:sz w:val="24"/>
          <w:szCs w:val="24"/>
        </w:rPr>
        <w:t>Applicant Declaration</w:t>
      </w:r>
      <w:r w:rsidR="002953A8" w:rsidRPr="006D4473">
        <w:rPr>
          <w:sz w:val="24"/>
          <w:szCs w:val="24"/>
        </w:rPr>
        <w:t xml:space="preserve"> (Attachment 12)</w:t>
      </w:r>
    </w:p>
    <w:p w14:paraId="4E9D8DA2" w14:textId="038E95C2" w:rsidR="00624855" w:rsidRPr="006D4473" w:rsidRDefault="00260970" w:rsidP="006D4473">
      <w:pPr>
        <w:spacing w:after="0"/>
        <w:contextualSpacing/>
        <w:rPr>
          <w:sz w:val="24"/>
          <w:szCs w:val="24"/>
        </w:rPr>
      </w:pPr>
      <w:r w:rsidRPr="006D4473">
        <w:rPr>
          <w:sz w:val="24"/>
          <w:szCs w:val="24"/>
        </w:rPr>
        <w:t xml:space="preserve">This form requests the applicant </w:t>
      </w:r>
      <w:r w:rsidR="00FF3FB5" w:rsidRPr="006D4473">
        <w:rPr>
          <w:sz w:val="24"/>
          <w:szCs w:val="24"/>
        </w:rPr>
        <w:t>make certain declarations, including</w:t>
      </w:r>
      <w:r w:rsidRPr="006D4473">
        <w:rPr>
          <w:sz w:val="24"/>
          <w:szCs w:val="24"/>
        </w:rPr>
        <w:t xml:space="preserve"> that they: are not delinquent on taxes nor suspended by the California Franchise Tax Board;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sidRPr="006D4473">
        <w:rPr>
          <w:sz w:val="24"/>
          <w:szCs w:val="24"/>
        </w:rPr>
        <w:t>are complying with any demand letter made on the Applicant by the Energy Commission or another public agency or entity</w:t>
      </w:r>
      <w:r w:rsidRPr="006D4473">
        <w:rPr>
          <w:sz w:val="24"/>
          <w:szCs w:val="24"/>
        </w:rPr>
        <w:t xml:space="preserve">; and are not in active litigation with the Energy Commission regarding the Applicant’s actions under a current or past contract, grant, or loan with the Energy Commission. </w:t>
      </w:r>
      <w:r w:rsidR="00A43304" w:rsidRPr="006D4473">
        <w:rPr>
          <w:sz w:val="24"/>
          <w:szCs w:val="24"/>
        </w:rPr>
        <w:t xml:space="preserve">See Attachment 12 for </w:t>
      </w:r>
      <w:r w:rsidR="00C92D0C" w:rsidRPr="006D4473">
        <w:rPr>
          <w:sz w:val="24"/>
          <w:szCs w:val="24"/>
        </w:rPr>
        <w:t xml:space="preserve">the specific declarations.  </w:t>
      </w:r>
      <w:r w:rsidRPr="006D4473">
        <w:rPr>
          <w:sz w:val="24"/>
          <w:szCs w:val="24"/>
        </w:rPr>
        <w:t xml:space="preserve">The </w:t>
      </w:r>
      <w:r w:rsidR="00C92D0C" w:rsidRPr="006D4473">
        <w:rPr>
          <w:sz w:val="24"/>
          <w:szCs w:val="24"/>
        </w:rPr>
        <w:t>form</w:t>
      </w:r>
      <w:r w:rsidRPr="006D4473">
        <w:rPr>
          <w:sz w:val="24"/>
          <w:szCs w:val="24"/>
        </w:rPr>
        <w:t xml:space="preserve"> must be signed under penalty of perjury by an authorized representative of the applicant’s organization.</w:t>
      </w:r>
      <w:r w:rsidR="00616F23" w:rsidRPr="006D4473">
        <w:rPr>
          <w:sz w:val="24"/>
          <w:szCs w:val="24"/>
        </w:rPr>
        <w:t xml:space="preserve"> </w:t>
      </w:r>
    </w:p>
    <w:p w14:paraId="57FFE930" w14:textId="77777777" w:rsidR="00624855" w:rsidRPr="006D4473" w:rsidRDefault="00624855" w:rsidP="006D4473">
      <w:pPr>
        <w:spacing w:after="0"/>
        <w:contextualSpacing/>
        <w:rPr>
          <w:sz w:val="24"/>
          <w:szCs w:val="24"/>
        </w:rPr>
      </w:pPr>
    </w:p>
    <w:p w14:paraId="25ED1839" w14:textId="0F4789C8" w:rsidR="00624855" w:rsidRPr="006D4473" w:rsidRDefault="00624855" w:rsidP="006D4473">
      <w:pPr>
        <w:spacing w:after="0"/>
        <w:rPr>
          <w:sz w:val="24"/>
          <w:szCs w:val="24"/>
        </w:rPr>
      </w:pPr>
      <w:r w:rsidRPr="006D4473">
        <w:rPr>
          <w:sz w:val="24"/>
          <w:szCs w:val="24"/>
        </w:rPr>
        <w:t xml:space="preserve">The CEC may have waived the requirement for a signature on application materials for this solicitation. If a notice regarding CEC’s waiver of the signature requirement appears here: https://www.energy.ca.gov/funding-opportunities/solicitations, the waiver applies </w:t>
      </w:r>
      <w:r w:rsidRPr="006D4473">
        <w:rPr>
          <w:sz w:val="24"/>
          <w:szCs w:val="24"/>
        </w:rPr>
        <w:lastRenderedPageBreak/>
        <w:t>to this solicitation. In the event of a conflict between the notice and any language in this solicitation regarding signatures, the notice will govern.</w:t>
      </w:r>
    </w:p>
    <w:p w14:paraId="3F97D5EF" w14:textId="77777777" w:rsidR="009D1F77" w:rsidRDefault="009D1F77" w:rsidP="00DC63A0">
      <w:pPr>
        <w:spacing w:before="240" w:after="0"/>
        <w:jc w:val="both"/>
      </w:pPr>
    </w:p>
    <w:p w14:paraId="271AF44C" w14:textId="77777777" w:rsidR="001C2D56" w:rsidRPr="00C31C1D" w:rsidRDefault="001C2D56" w:rsidP="00636A3D">
      <w:pPr>
        <w:pStyle w:val="Heading1"/>
        <w:spacing w:before="0" w:after="120"/>
        <w:jc w:val="both"/>
      </w:pPr>
      <w:bookmarkStart w:id="125" w:name="_Toc87335026"/>
      <w:bookmarkStart w:id="126" w:name="_Toc336443635"/>
      <w:bookmarkStart w:id="127" w:name="_Toc366671192"/>
      <w:r w:rsidRPr="00C31C1D">
        <w:t>IV.</w:t>
      </w:r>
      <w:r w:rsidRPr="00C31C1D">
        <w:tab/>
        <w:t xml:space="preserve">Evaluation </w:t>
      </w:r>
      <w:r>
        <w:t xml:space="preserve">and Award </w:t>
      </w:r>
      <w:r w:rsidRPr="00C31C1D">
        <w:t>Process</w:t>
      </w:r>
      <w:bookmarkEnd w:id="125"/>
      <w:r w:rsidRPr="00C31C1D">
        <w:t xml:space="preserve"> </w:t>
      </w:r>
      <w:bookmarkEnd w:id="100"/>
      <w:bookmarkEnd w:id="126"/>
      <w:bookmarkEnd w:id="127"/>
    </w:p>
    <w:p w14:paraId="501AD443" w14:textId="77777777" w:rsidR="003417AD" w:rsidRPr="00CF6DED" w:rsidRDefault="003417AD" w:rsidP="003E665A">
      <w:pPr>
        <w:pStyle w:val="Heading2"/>
        <w:numPr>
          <w:ilvl w:val="0"/>
          <w:numId w:val="63"/>
        </w:numPr>
      </w:pPr>
      <w:bookmarkStart w:id="128" w:name="_Toc339284338"/>
      <w:bookmarkStart w:id="129" w:name="_Toc366671194"/>
      <w:bookmarkStart w:id="130" w:name="_Toc87335027"/>
      <w:bookmarkStart w:id="131" w:name="_Toc338162913"/>
      <w:bookmarkStart w:id="132" w:name="_Toc35074632"/>
      <w:bookmarkStart w:id="133" w:name="_Toc219275099"/>
      <w:bookmarkStart w:id="134" w:name="_Toc336443636"/>
      <w:r w:rsidRPr="00CF6DED">
        <w:t>Application Evaluation</w:t>
      </w:r>
      <w:bookmarkEnd w:id="128"/>
      <w:bookmarkEnd w:id="129"/>
      <w:bookmarkEnd w:id="130"/>
    </w:p>
    <w:bookmarkEnd w:id="131"/>
    <w:p w14:paraId="304DE136" w14:textId="77777777" w:rsidR="001C2D56" w:rsidRPr="00EA5679" w:rsidRDefault="001C2D56" w:rsidP="00145057">
      <w:pPr>
        <w:rPr>
          <w:sz w:val="24"/>
          <w:szCs w:val="28"/>
        </w:rPr>
      </w:pPr>
      <w:r w:rsidRPr="00EA5679">
        <w:rPr>
          <w:sz w:val="24"/>
          <w:szCs w:val="28"/>
        </w:rPr>
        <w:t>Applications will be evaluated and scored based on responses to the information requested in this solicitation</w:t>
      </w:r>
      <w:r w:rsidR="00015220" w:rsidRPr="00EA5679">
        <w:rPr>
          <w:sz w:val="24"/>
          <w:szCs w:val="28"/>
        </w:rPr>
        <w:t xml:space="preserve"> and on any other information available, such as on past performance of CEC agreements</w:t>
      </w:r>
      <w:r w:rsidRPr="00EA5679">
        <w:rPr>
          <w:sz w:val="24"/>
          <w:szCs w:val="28"/>
        </w:rPr>
        <w:t xml:space="preserve">. To evaluate applications, the </w:t>
      </w:r>
      <w:r w:rsidR="008F4A0E" w:rsidRPr="00EA5679">
        <w:rPr>
          <w:sz w:val="24"/>
          <w:szCs w:val="28"/>
        </w:rPr>
        <w:t>CEC</w:t>
      </w:r>
      <w:r w:rsidRPr="00EA5679">
        <w:rPr>
          <w:sz w:val="24"/>
          <w:szCs w:val="28"/>
        </w:rPr>
        <w:t xml:space="preserve"> will organize an Evaluation Committee that consist</w:t>
      </w:r>
      <w:r w:rsidR="00BD0615" w:rsidRPr="00EA5679">
        <w:rPr>
          <w:sz w:val="24"/>
          <w:szCs w:val="28"/>
        </w:rPr>
        <w:t>s primarily</w:t>
      </w:r>
      <w:r w:rsidRPr="00EA5679">
        <w:rPr>
          <w:sz w:val="24"/>
          <w:szCs w:val="28"/>
        </w:rPr>
        <w:t xml:space="preserve"> of </w:t>
      </w:r>
      <w:r w:rsidR="008F4A0E" w:rsidRPr="00EA5679">
        <w:rPr>
          <w:sz w:val="24"/>
          <w:szCs w:val="28"/>
        </w:rPr>
        <w:t>CEC</w:t>
      </w:r>
      <w:r w:rsidRPr="00EA5679">
        <w:rPr>
          <w:sz w:val="24"/>
          <w:szCs w:val="28"/>
        </w:rPr>
        <w:t xml:space="preserve"> staff.  The Evaluation Committee may use technical expert reviewers to provide an analysis of applications.  </w:t>
      </w:r>
      <w:r w:rsidRPr="00EA5679">
        <w:rPr>
          <w:sz w:val="24"/>
          <w:szCs w:val="22"/>
        </w:rPr>
        <w:t>Applications will be evaluated in two stages:</w:t>
      </w:r>
    </w:p>
    <w:p w14:paraId="36C5AA69" w14:textId="77777777" w:rsidR="0061342D" w:rsidRPr="00EA5679" w:rsidRDefault="001C2D56" w:rsidP="00EA5679">
      <w:pPr>
        <w:pStyle w:val="ListParagraph"/>
        <w:numPr>
          <w:ilvl w:val="0"/>
          <w:numId w:val="30"/>
        </w:numPr>
        <w:tabs>
          <w:tab w:val="num" w:pos="360"/>
        </w:tabs>
        <w:rPr>
          <w:b/>
          <w:sz w:val="24"/>
          <w:szCs w:val="22"/>
        </w:rPr>
      </w:pPr>
      <w:bookmarkStart w:id="135" w:name="_Toc381079932"/>
      <w:bookmarkStart w:id="136" w:name="_Toc382571195"/>
      <w:bookmarkStart w:id="137" w:name="_Toc395180705"/>
      <w:bookmarkStart w:id="138" w:name="_Toc433981334"/>
      <w:bookmarkStart w:id="139" w:name="_Toc360545784"/>
      <w:bookmarkStart w:id="140" w:name="_Toc366671195"/>
      <w:bookmarkStart w:id="141" w:name="_Toc339284339"/>
      <w:r w:rsidRPr="00EA5679">
        <w:rPr>
          <w:b/>
          <w:sz w:val="24"/>
          <w:szCs w:val="22"/>
        </w:rPr>
        <w:t>Stage One:  Application Screening</w:t>
      </w:r>
      <w:bookmarkEnd w:id="135"/>
      <w:bookmarkEnd w:id="136"/>
      <w:bookmarkEnd w:id="137"/>
      <w:bookmarkEnd w:id="138"/>
      <w:r w:rsidRPr="00EA5679">
        <w:rPr>
          <w:b/>
          <w:sz w:val="24"/>
          <w:szCs w:val="22"/>
        </w:rPr>
        <w:t xml:space="preserve"> </w:t>
      </w:r>
      <w:bookmarkEnd w:id="139"/>
      <w:bookmarkEnd w:id="140"/>
    </w:p>
    <w:p w14:paraId="58275728" w14:textId="158A4396" w:rsidR="00125E7A" w:rsidRPr="00EA5679" w:rsidRDefault="001C2D56" w:rsidP="00145057">
      <w:pPr>
        <w:ind w:left="360"/>
        <w:rPr>
          <w:sz w:val="24"/>
          <w:szCs w:val="22"/>
          <w:u w:val="single"/>
        </w:rPr>
      </w:pPr>
      <w:r w:rsidRPr="00EA5679">
        <w:rPr>
          <w:sz w:val="24"/>
          <w:szCs w:val="22"/>
        </w:rPr>
        <w:t xml:space="preserve">The Contracts, Grants, and Loans Office and/or the Evaluation Committee will screen applications for compliance with the Screening Criteria in </w:t>
      </w:r>
      <w:r w:rsidRPr="00EA5679">
        <w:rPr>
          <w:b/>
          <w:sz w:val="24"/>
          <w:szCs w:val="22"/>
        </w:rPr>
        <w:t>Section E</w:t>
      </w:r>
      <w:r w:rsidRPr="00EA5679">
        <w:rPr>
          <w:sz w:val="24"/>
          <w:szCs w:val="22"/>
        </w:rPr>
        <w:t xml:space="preserve"> of this Part. </w:t>
      </w:r>
      <w:r w:rsidRPr="00EA5679">
        <w:rPr>
          <w:b/>
          <w:sz w:val="24"/>
          <w:szCs w:val="22"/>
        </w:rPr>
        <w:t xml:space="preserve">Applications that fail any of the screening criteria will be </w:t>
      </w:r>
      <w:r w:rsidR="00796471" w:rsidRPr="00EA5679">
        <w:rPr>
          <w:b/>
          <w:sz w:val="24"/>
          <w:szCs w:val="22"/>
        </w:rPr>
        <w:t>rejected</w:t>
      </w:r>
      <w:r w:rsidRPr="00EA5679">
        <w:rPr>
          <w:b/>
          <w:sz w:val="24"/>
          <w:szCs w:val="22"/>
        </w:rPr>
        <w:t>.</w:t>
      </w:r>
      <w:bookmarkStart w:id="142" w:name="_Toc339284340"/>
      <w:bookmarkEnd w:id="141"/>
      <w:r w:rsidR="00125E7A" w:rsidRPr="00EA5679">
        <w:rPr>
          <w:b/>
          <w:sz w:val="24"/>
          <w:szCs w:val="22"/>
        </w:rPr>
        <w:t xml:space="preserve"> </w:t>
      </w:r>
      <w:r w:rsidR="00125E7A" w:rsidRPr="00EA5679">
        <w:rPr>
          <w:sz w:val="24"/>
          <w:szCs w:val="22"/>
        </w:rPr>
        <w:t xml:space="preserve">The Evaluation Committee may conduct optional telephone </w:t>
      </w:r>
      <w:r w:rsidR="00032904" w:rsidRPr="00EA5679">
        <w:rPr>
          <w:b/>
          <w:sz w:val="24"/>
          <w:szCs w:val="22"/>
        </w:rPr>
        <w:t>Clarification Interviews</w:t>
      </w:r>
      <w:r w:rsidR="00125E7A" w:rsidRPr="00EA5679">
        <w:rPr>
          <w:sz w:val="24"/>
          <w:szCs w:val="22"/>
        </w:rPr>
        <w:t xml:space="preserve"> with applicants during the </w:t>
      </w:r>
      <w:r w:rsidR="00032904" w:rsidRPr="00EA5679">
        <w:rPr>
          <w:sz w:val="24"/>
          <w:szCs w:val="22"/>
        </w:rPr>
        <w:t>screening</w:t>
      </w:r>
      <w:r w:rsidR="00125E7A" w:rsidRPr="00EA5679">
        <w:rPr>
          <w:sz w:val="24"/>
          <w:szCs w:val="22"/>
        </w:rPr>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6CAB20EF" w14:textId="77777777" w:rsidR="0061342D" w:rsidRPr="00EA5679" w:rsidRDefault="001C2D56" w:rsidP="00EA5679">
      <w:pPr>
        <w:pStyle w:val="ListParagraph"/>
        <w:numPr>
          <w:ilvl w:val="0"/>
          <w:numId w:val="30"/>
        </w:numPr>
        <w:tabs>
          <w:tab w:val="num" w:pos="360"/>
        </w:tabs>
        <w:rPr>
          <w:b/>
          <w:sz w:val="24"/>
          <w:szCs w:val="22"/>
        </w:rPr>
      </w:pPr>
      <w:bookmarkStart w:id="143" w:name="_Toc381079933"/>
      <w:bookmarkStart w:id="144" w:name="_Toc382571196"/>
      <w:bookmarkStart w:id="145" w:name="_Toc395180706"/>
      <w:bookmarkStart w:id="146" w:name="_Toc433981335"/>
      <w:bookmarkStart w:id="147" w:name="_Toc360545785"/>
      <w:bookmarkStart w:id="148" w:name="_Toc366671198"/>
      <w:bookmarkStart w:id="149" w:name="Stg2AppScr"/>
      <w:r w:rsidRPr="00EA5679">
        <w:rPr>
          <w:b/>
          <w:sz w:val="24"/>
          <w:szCs w:val="22"/>
        </w:rPr>
        <w:t>Stage Two:  Application Scoring</w:t>
      </w:r>
      <w:bookmarkEnd w:id="143"/>
      <w:bookmarkEnd w:id="144"/>
      <w:bookmarkEnd w:id="145"/>
      <w:bookmarkEnd w:id="146"/>
      <w:r w:rsidRPr="00EA5679">
        <w:rPr>
          <w:b/>
          <w:sz w:val="24"/>
          <w:szCs w:val="22"/>
        </w:rPr>
        <w:t xml:space="preserve"> </w:t>
      </w:r>
      <w:bookmarkEnd w:id="147"/>
      <w:bookmarkEnd w:id="148"/>
    </w:p>
    <w:bookmarkEnd w:id="149"/>
    <w:p w14:paraId="7C1B6170" w14:textId="77777777" w:rsidR="001C2D56" w:rsidRPr="00EA5679" w:rsidRDefault="001C2D56" w:rsidP="00EA5679">
      <w:pPr>
        <w:rPr>
          <w:sz w:val="24"/>
          <w:szCs w:val="22"/>
        </w:rPr>
      </w:pPr>
      <w:r w:rsidRPr="00EA5679">
        <w:rPr>
          <w:sz w:val="24"/>
          <w:szCs w:val="22"/>
        </w:rPr>
        <w:t xml:space="preserve">Applications that pass Stage One will be submitted to the Evaluation Committee for review and scoring based on the Scoring Criteria in </w:t>
      </w:r>
      <w:r w:rsidRPr="00EA5679">
        <w:rPr>
          <w:b/>
          <w:sz w:val="24"/>
          <w:szCs w:val="22"/>
        </w:rPr>
        <w:t>Section F</w:t>
      </w:r>
      <w:r w:rsidRPr="00EA5679">
        <w:rPr>
          <w:sz w:val="24"/>
          <w:szCs w:val="22"/>
        </w:rPr>
        <w:t xml:space="preserve"> of this Part.  </w:t>
      </w:r>
    </w:p>
    <w:p w14:paraId="41760631" w14:textId="77777777" w:rsidR="000E5180" w:rsidRPr="00EA5679" w:rsidRDefault="001C2D56" w:rsidP="00EA5679">
      <w:pPr>
        <w:numPr>
          <w:ilvl w:val="0"/>
          <w:numId w:val="28"/>
        </w:numPr>
        <w:spacing w:after="0"/>
        <w:ind w:left="720"/>
        <w:rPr>
          <w:sz w:val="24"/>
          <w:szCs w:val="22"/>
        </w:rPr>
      </w:pPr>
      <w:r w:rsidRPr="00EA5679">
        <w:rPr>
          <w:sz w:val="24"/>
          <w:szCs w:val="22"/>
        </w:rPr>
        <w:t xml:space="preserve">The scores for each application will be the average of the combined scores of all Evaluation Committee members. </w:t>
      </w:r>
    </w:p>
    <w:p w14:paraId="70110852" w14:textId="0E10B70E" w:rsidR="008C0A71" w:rsidRPr="00EA5679" w:rsidRDefault="008C0A71" w:rsidP="00EA5679">
      <w:pPr>
        <w:numPr>
          <w:ilvl w:val="0"/>
          <w:numId w:val="28"/>
        </w:numPr>
        <w:spacing w:after="0"/>
        <w:ind w:left="720"/>
        <w:rPr>
          <w:sz w:val="24"/>
          <w:szCs w:val="22"/>
          <w:u w:val="single"/>
        </w:rPr>
      </w:pPr>
      <w:r w:rsidRPr="00EA5679">
        <w:rPr>
          <w:sz w:val="24"/>
          <w:szCs w:val="22"/>
        </w:rPr>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325E0EC7" w:rsidR="001C2D56" w:rsidRPr="00EA5679" w:rsidRDefault="001C2D56" w:rsidP="00EA5679">
      <w:pPr>
        <w:numPr>
          <w:ilvl w:val="0"/>
          <w:numId w:val="28"/>
        </w:numPr>
        <w:spacing w:after="0"/>
        <w:ind w:left="720"/>
        <w:rPr>
          <w:sz w:val="24"/>
          <w:szCs w:val="22"/>
        </w:rPr>
      </w:pPr>
      <w:r w:rsidRPr="00EA5679">
        <w:rPr>
          <w:b/>
          <w:sz w:val="24"/>
          <w:szCs w:val="22"/>
        </w:rPr>
        <w:t xml:space="preserve">A minimum score of </w:t>
      </w:r>
      <w:r w:rsidR="00B9661B" w:rsidRPr="00EA5679">
        <w:rPr>
          <w:b/>
          <w:sz w:val="24"/>
          <w:szCs w:val="22"/>
        </w:rPr>
        <w:t>7</w:t>
      </w:r>
      <w:r w:rsidR="000E5180" w:rsidRPr="00EA5679">
        <w:rPr>
          <w:b/>
          <w:sz w:val="24"/>
          <w:szCs w:val="22"/>
        </w:rPr>
        <w:t>0</w:t>
      </w:r>
      <w:r w:rsidR="0034690D" w:rsidRPr="00EA5679">
        <w:rPr>
          <w:b/>
          <w:sz w:val="24"/>
          <w:szCs w:val="22"/>
        </w:rPr>
        <w:t>.0</w:t>
      </w:r>
      <w:r w:rsidRPr="00EA5679">
        <w:rPr>
          <w:b/>
          <w:sz w:val="24"/>
          <w:szCs w:val="22"/>
        </w:rPr>
        <w:t xml:space="preserve"> points </w:t>
      </w:r>
      <w:r w:rsidRPr="00EA5679">
        <w:rPr>
          <w:sz w:val="24"/>
          <w:szCs w:val="22"/>
        </w:rPr>
        <w:t xml:space="preserve">is required for </w:t>
      </w:r>
      <w:r w:rsidR="00B9661B" w:rsidRPr="00EA5679">
        <w:rPr>
          <w:sz w:val="24"/>
          <w:szCs w:val="22"/>
        </w:rPr>
        <w:t xml:space="preserve">criteria </w:t>
      </w:r>
      <w:r w:rsidR="005F15DD" w:rsidRPr="00EA5679">
        <w:rPr>
          <w:sz w:val="24"/>
          <w:szCs w:val="22"/>
        </w:rPr>
        <w:t>1</w:t>
      </w:r>
      <w:r w:rsidR="0077205A" w:rsidRPr="00EA5679">
        <w:rPr>
          <w:sz w:val="24"/>
          <w:szCs w:val="22"/>
        </w:rPr>
        <w:t>-</w:t>
      </w:r>
      <w:r w:rsidR="005F15DD" w:rsidRPr="00EA5679">
        <w:rPr>
          <w:sz w:val="24"/>
          <w:szCs w:val="22"/>
        </w:rPr>
        <w:t>7</w:t>
      </w:r>
      <w:r w:rsidRPr="00EA5679">
        <w:rPr>
          <w:sz w:val="24"/>
          <w:szCs w:val="22"/>
        </w:rPr>
        <w:t xml:space="preserve"> to be eligible for funding.  In addition, the application must receive a </w:t>
      </w:r>
      <w:r w:rsidR="003A4333" w:rsidRPr="00EA5679">
        <w:rPr>
          <w:sz w:val="24"/>
          <w:szCs w:val="22"/>
        </w:rPr>
        <w:t xml:space="preserve">minimum </w:t>
      </w:r>
      <w:r w:rsidRPr="00EA5679">
        <w:rPr>
          <w:sz w:val="24"/>
          <w:szCs w:val="22"/>
        </w:rPr>
        <w:t xml:space="preserve">score of </w:t>
      </w:r>
      <w:r w:rsidR="00B9661B" w:rsidRPr="00EA5679">
        <w:rPr>
          <w:b/>
          <w:sz w:val="24"/>
          <w:szCs w:val="22"/>
        </w:rPr>
        <w:t>52</w:t>
      </w:r>
      <w:r w:rsidRPr="00EA5679">
        <w:rPr>
          <w:b/>
          <w:sz w:val="24"/>
          <w:szCs w:val="22"/>
        </w:rPr>
        <w:t>.</w:t>
      </w:r>
      <w:r w:rsidR="00B9661B" w:rsidRPr="00EA5679">
        <w:rPr>
          <w:b/>
          <w:sz w:val="24"/>
          <w:szCs w:val="22"/>
        </w:rPr>
        <w:t>5</w:t>
      </w:r>
      <w:r w:rsidRPr="00EA5679">
        <w:rPr>
          <w:b/>
          <w:sz w:val="24"/>
          <w:szCs w:val="22"/>
        </w:rPr>
        <w:t xml:space="preserve">0 points for criteria </w:t>
      </w:r>
      <w:r w:rsidR="00BF017D" w:rsidRPr="00EA5679">
        <w:rPr>
          <w:b/>
          <w:sz w:val="24"/>
          <w:szCs w:val="22"/>
        </w:rPr>
        <w:t>1</w:t>
      </w:r>
      <w:r w:rsidR="00514C5C" w:rsidRPr="00EA5679">
        <w:rPr>
          <w:b/>
          <w:sz w:val="24"/>
          <w:szCs w:val="22"/>
        </w:rPr>
        <w:t>−</w:t>
      </w:r>
      <w:r w:rsidR="00BF017D" w:rsidRPr="00EA5679">
        <w:rPr>
          <w:b/>
          <w:sz w:val="24"/>
          <w:szCs w:val="22"/>
        </w:rPr>
        <w:t>4</w:t>
      </w:r>
      <w:r w:rsidRPr="00EA5679">
        <w:rPr>
          <w:b/>
          <w:sz w:val="24"/>
          <w:szCs w:val="22"/>
        </w:rPr>
        <w:t xml:space="preserve"> </w:t>
      </w:r>
      <w:r w:rsidRPr="00EA5679">
        <w:rPr>
          <w:sz w:val="24"/>
          <w:szCs w:val="22"/>
        </w:rPr>
        <w:t xml:space="preserve">to be eligible for funding. </w:t>
      </w:r>
    </w:p>
    <w:p w14:paraId="450FC929" w14:textId="77777777" w:rsidR="00122853" w:rsidRPr="00EA5679" w:rsidRDefault="00122853" w:rsidP="00EA5679">
      <w:pPr>
        <w:spacing w:after="0"/>
        <w:ind w:left="720"/>
        <w:rPr>
          <w:sz w:val="24"/>
          <w:szCs w:val="22"/>
        </w:rPr>
      </w:pPr>
    </w:p>
    <w:p w14:paraId="09A4F44D" w14:textId="77777777" w:rsidR="001C2D56" w:rsidRPr="00CF6DED" w:rsidRDefault="001C2D56" w:rsidP="003E665A">
      <w:pPr>
        <w:pStyle w:val="Heading2"/>
        <w:numPr>
          <w:ilvl w:val="0"/>
          <w:numId w:val="63"/>
        </w:numPr>
      </w:pPr>
      <w:bookmarkStart w:id="150" w:name="_Toc87335028"/>
      <w:r w:rsidRPr="00CF6DED">
        <w:t>Ranking, Notice of Proposed Award, and Agreement Development</w:t>
      </w:r>
      <w:bookmarkEnd w:id="150"/>
    </w:p>
    <w:p w14:paraId="183CEF9D" w14:textId="77777777" w:rsidR="003417AD" w:rsidRPr="00690742" w:rsidRDefault="003417AD" w:rsidP="00690742">
      <w:pPr>
        <w:numPr>
          <w:ilvl w:val="0"/>
          <w:numId w:val="24"/>
        </w:numPr>
        <w:tabs>
          <w:tab w:val="left" w:pos="720"/>
        </w:tabs>
        <w:ind w:left="360" w:firstLine="0"/>
        <w:rPr>
          <w:b/>
          <w:sz w:val="24"/>
          <w:szCs w:val="22"/>
        </w:rPr>
      </w:pPr>
      <w:r w:rsidRPr="00690742">
        <w:rPr>
          <w:b/>
          <w:sz w:val="24"/>
          <w:szCs w:val="22"/>
        </w:rPr>
        <w:t>Ranking and Notice of Proposed Award</w:t>
      </w:r>
    </w:p>
    <w:p w14:paraId="74C11201" w14:textId="77777777" w:rsidR="001C2D56" w:rsidRPr="00690742" w:rsidRDefault="001C2D56" w:rsidP="00690742">
      <w:pPr>
        <w:rPr>
          <w:sz w:val="24"/>
          <w:szCs w:val="22"/>
        </w:rPr>
      </w:pPr>
      <w:r w:rsidRPr="00690742">
        <w:rPr>
          <w:sz w:val="24"/>
          <w:szCs w:val="22"/>
        </w:rPr>
        <w:t xml:space="preserve">Applications that receive </w:t>
      </w:r>
      <w:r w:rsidR="00DB723D" w:rsidRPr="00690742">
        <w:rPr>
          <w:sz w:val="24"/>
          <w:szCs w:val="22"/>
        </w:rPr>
        <w:t xml:space="preserve">at least the </w:t>
      </w:r>
      <w:r w:rsidR="00E8065B" w:rsidRPr="00690742">
        <w:rPr>
          <w:sz w:val="24"/>
          <w:szCs w:val="22"/>
        </w:rPr>
        <w:t>minimum</w:t>
      </w:r>
      <w:r w:rsidRPr="00690742">
        <w:rPr>
          <w:sz w:val="24"/>
          <w:szCs w:val="22"/>
        </w:rPr>
        <w:t xml:space="preserve"> </w:t>
      </w:r>
      <w:r w:rsidR="00DB723D" w:rsidRPr="00690742">
        <w:rPr>
          <w:sz w:val="24"/>
          <w:szCs w:val="22"/>
        </w:rPr>
        <w:t xml:space="preserve">required </w:t>
      </w:r>
      <w:r w:rsidRPr="00690742">
        <w:rPr>
          <w:sz w:val="24"/>
          <w:szCs w:val="22"/>
        </w:rPr>
        <w:t xml:space="preserve">score for all criteria will be ranked according to their score. </w:t>
      </w:r>
    </w:p>
    <w:p w14:paraId="2DDCA481" w14:textId="001E3803" w:rsidR="003417AD" w:rsidRPr="00690742" w:rsidRDefault="008F4A0E" w:rsidP="00690742">
      <w:pPr>
        <w:numPr>
          <w:ilvl w:val="0"/>
          <w:numId w:val="22"/>
        </w:numPr>
        <w:spacing w:after="0"/>
        <w:rPr>
          <w:sz w:val="24"/>
          <w:szCs w:val="22"/>
        </w:rPr>
      </w:pPr>
      <w:r w:rsidRPr="00690742">
        <w:rPr>
          <w:sz w:val="24"/>
          <w:szCs w:val="22"/>
        </w:rPr>
        <w:t>CEC</w:t>
      </w:r>
      <w:r w:rsidR="003417AD" w:rsidRPr="00690742">
        <w:rPr>
          <w:sz w:val="24"/>
          <w:szCs w:val="22"/>
        </w:rPr>
        <w:t xml:space="preserve"> </w:t>
      </w:r>
      <w:r w:rsidR="00DB723D" w:rsidRPr="00690742">
        <w:rPr>
          <w:sz w:val="24"/>
          <w:szCs w:val="22"/>
        </w:rPr>
        <w:t xml:space="preserve">staff </w:t>
      </w:r>
      <w:r w:rsidR="003417AD" w:rsidRPr="00690742">
        <w:rPr>
          <w:sz w:val="24"/>
          <w:szCs w:val="22"/>
        </w:rPr>
        <w:t xml:space="preserve">will post a </w:t>
      </w:r>
      <w:r w:rsidR="003417AD" w:rsidRPr="00690742">
        <w:rPr>
          <w:b/>
          <w:sz w:val="24"/>
          <w:szCs w:val="22"/>
        </w:rPr>
        <w:t>Notice of Proposed Award (NOPA)</w:t>
      </w:r>
      <w:r w:rsidR="003417AD" w:rsidRPr="00690742">
        <w:rPr>
          <w:sz w:val="24"/>
          <w:szCs w:val="22"/>
        </w:rPr>
        <w:t xml:space="preserve"> that includes: (1) </w:t>
      </w:r>
      <w:r w:rsidR="003417AD" w:rsidRPr="00690742">
        <w:rPr>
          <w:sz w:val="24"/>
          <w:szCs w:val="24"/>
        </w:rPr>
        <w:t xml:space="preserve">the total proposed funding amount; (2) the rank order of applicants; and (3) the </w:t>
      </w:r>
      <w:r w:rsidR="003417AD" w:rsidRPr="00690742">
        <w:rPr>
          <w:sz w:val="24"/>
          <w:szCs w:val="24"/>
        </w:rPr>
        <w:lastRenderedPageBreak/>
        <w:t>amount of each proposed award. The C</w:t>
      </w:r>
      <w:r w:rsidR="008C0A71" w:rsidRPr="00690742">
        <w:rPr>
          <w:sz w:val="24"/>
          <w:szCs w:val="24"/>
        </w:rPr>
        <w:t>EC</w:t>
      </w:r>
      <w:r w:rsidR="003417AD" w:rsidRPr="00690742">
        <w:rPr>
          <w:sz w:val="24"/>
          <w:szCs w:val="24"/>
        </w:rPr>
        <w:t xml:space="preserve"> will post the NOPA on its </w:t>
      </w:r>
      <w:proofErr w:type="gramStart"/>
      <w:r w:rsidR="003417AD" w:rsidRPr="00690742">
        <w:rPr>
          <w:sz w:val="24"/>
          <w:szCs w:val="24"/>
        </w:rPr>
        <w:t>website, and</w:t>
      </w:r>
      <w:proofErr w:type="gramEnd"/>
      <w:r w:rsidR="003417AD" w:rsidRPr="00690742">
        <w:rPr>
          <w:sz w:val="24"/>
          <w:szCs w:val="24"/>
        </w:rPr>
        <w:t xml:space="preserve"> will mail it to all entities that submitted an application</w:t>
      </w:r>
      <w:r w:rsidR="003417AD" w:rsidRPr="00690742">
        <w:rPr>
          <w:sz w:val="24"/>
          <w:szCs w:val="28"/>
        </w:rPr>
        <w:t>.  Proposed awards must be approved by the C</w:t>
      </w:r>
      <w:r w:rsidR="008C0A71" w:rsidRPr="00690742">
        <w:rPr>
          <w:sz w:val="24"/>
          <w:szCs w:val="28"/>
        </w:rPr>
        <w:t>EC</w:t>
      </w:r>
      <w:r w:rsidR="003417AD" w:rsidRPr="00690742">
        <w:rPr>
          <w:sz w:val="24"/>
          <w:szCs w:val="28"/>
        </w:rPr>
        <w:t xml:space="preserve"> at a business meeting.</w:t>
      </w:r>
    </w:p>
    <w:p w14:paraId="049FB153" w14:textId="77777777" w:rsidR="003417AD" w:rsidRPr="00690742" w:rsidRDefault="003417AD" w:rsidP="0005486E">
      <w:pPr>
        <w:numPr>
          <w:ilvl w:val="0"/>
          <w:numId w:val="23"/>
        </w:numPr>
        <w:spacing w:after="0"/>
        <w:ind w:left="720"/>
        <w:rPr>
          <w:sz w:val="24"/>
          <w:szCs w:val="22"/>
        </w:rPr>
      </w:pPr>
      <w:r w:rsidRPr="00690742">
        <w:rPr>
          <w:b/>
          <w:sz w:val="24"/>
          <w:szCs w:val="22"/>
        </w:rPr>
        <w:t>Debriefings:</w:t>
      </w:r>
      <w:r w:rsidRPr="00690742">
        <w:rPr>
          <w:sz w:val="24"/>
          <w:szCs w:val="22"/>
        </w:rPr>
        <w:t xml:space="preserve">  </w:t>
      </w:r>
      <w:r w:rsidRPr="00690742">
        <w:rPr>
          <w:sz w:val="24"/>
          <w:szCs w:val="24"/>
        </w:rPr>
        <w:t>Unsuccessful applicants may request a debriefing after the release of the</w:t>
      </w:r>
    </w:p>
    <w:p w14:paraId="7D626310" w14:textId="77777777" w:rsidR="003417AD" w:rsidRPr="00690742" w:rsidRDefault="003417AD" w:rsidP="00690742">
      <w:pPr>
        <w:spacing w:after="0"/>
        <w:ind w:left="720"/>
        <w:rPr>
          <w:sz w:val="24"/>
          <w:szCs w:val="22"/>
        </w:rPr>
      </w:pPr>
      <w:r w:rsidRPr="00690742">
        <w:rPr>
          <w:sz w:val="24"/>
          <w:szCs w:val="24"/>
        </w:rPr>
        <w:t xml:space="preserve">NOPA by contacting the Commission Agreement Officer listed in Part I.  A request for debriefing must be received </w:t>
      </w:r>
      <w:r w:rsidRPr="00690742">
        <w:rPr>
          <w:b/>
          <w:sz w:val="24"/>
          <w:szCs w:val="24"/>
        </w:rPr>
        <w:t>no later than 30 calendar days</w:t>
      </w:r>
      <w:r w:rsidRPr="00690742">
        <w:rPr>
          <w:sz w:val="24"/>
          <w:szCs w:val="24"/>
        </w:rPr>
        <w:t xml:space="preserve"> after the NOPA is released.</w:t>
      </w:r>
    </w:p>
    <w:p w14:paraId="427F5991" w14:textId="77777777" w:rsidR="003417AD" w:rsidRPr="00690742" w:rsidRDefault="003417AD" w:rsidP="00690742">
      <w:pPr>
        <w:numPr>
          <w:ilvl w:val="0"/>
          <w:numId w:val="23"/>
        </w:numPr>
        <w:spacing w:after="0"/>
        <w:ind w:left="360" w:firstLine="0"/>
        <w:rPr>
          <w:sz w:val="24"/>
          <w:szCs w:val="22"/>
        </w:rPr>
      </w:pPr>
      <w:r w:rsidRPr="00690742">
        <w:rPr>
          <w:sz w:val="24"/>
          <w:szCs w:val="22"/>
        </w:rPr>
        <w:t xml:space="preserve">In addition to any of its other rights, the </w:t>
      </w:r>
      <w:r w:rsidR="008F4A0E" w:rsidRPr="00690742">
        <w:rPr>
          <w:sz w:val="24"/>
          <w:szCs w:val="22"/>
        </w:rPr>
        <w:t>CEC</w:t>
      </w:r>
      <w:r w:rsidRPr="00690742">
        <w:rPr>
          <w:sz w:val="24"/>
          <w:szCs w:val="22"/>
        </w:rPr>
        <w:t xml:space="preserve"> reserves the right to:</w:t>
      </w:r>
    </w:p>
    <w:p w14:paraId="2A9BFA27" w14:textId="77777777" w:rsidR="003417AD" w:rsidRPr="00690742" w:rsidRDefault="003417AD" w:rsidP="00690742">
      <w:pPr>
        <w:numPr>
          <w:ilvl w:val="1"/>
          <w:numId w:val="23"/>
        </w:numPr>
        <w:tabs>
          <w:tab w:val="left" w:pos="1080"/>
        </w:tabs>
        <w:spacing w:after="0"/>
        <w:ind w:left="1080"/>
        <w:rPr>
          <w:sz w:val="24"/>
          <w:szCs w:val="22"/>
        </w:rPr>
      </w:pPr>
      <w:r w:rsidRPr="00690742">
        <w:rPr>
          <w:sz w:val="24"/>
          <w:szCs w:val="22"/>
        </w:rPr>
        <w:t>Allocate any additional funds to passing applications, in rank order; and</w:t>
      </w:r>
    </w:p>
    <w:p w14:paraId="3CD861EA" w14:textId="77777777" w:rsidR="00DB723D" w:rsidRPr="00690742" w:rsidRDefault="003417AD" w:rsidP="00690742">
      <w:pPr>
        <w:numPr>
          <w:ilvl w:val="1"/>
          <w:numId w:val="23"/>
        </w:numPr>
        <w:tabs>
          <w:tab w:val="left" w:pos="1080"/>
        </w:tabs>
        <w:spacing w:after="0"/>
        <w:ind w:left="1080"/>
        <w:rPr>
          <w:sz w:val="24"/>
          <w:szCs w:val="22"/>
        </w:rPr>
      </w:pPr>
      <w:r w:rsidRPr="00690742">
        <w:rPr>
          <w:sz w:val="24"/>
          <w:szCs w:val="22"/>
        </w:rPr>
        <w:t>Negotiate with successful applicants</w:t>
      </w:r>
      <w:r w:rsidRPr="00690742">
        <w:rPr>
          <w:b/>
          <w:sz w:val="24"/>
          <w:szCs w:val="22"/>
        </w:rPr>
        <w:t xml:space="preserve"> </w:t>
      </w:r>
      <w:r w:rsidRPr="00690742">
        <w:rPr>
          <w:sz w:val="24"/>
          <w:szCs w:val="22"/>
        </w:rPr>
        <w:t>to</w:t>
      </w:r>
      <w:r w:rsidRPr="00690742">
        <w:rPr>
          <w:b/>
          <w:sz w:val="24"/>
          <w:szCs w:val="22"/>
        </w:rPr>
        <w:t xml:space="preserve"> </w:t>
      </w:r>
      <w:r w:rsidRPr="00690742">
        <w:rPr>
          <w:sz w:val="24"/>
          <w:szCs w:val="22"/>
        </w:rPr>
        <w:t xml:space="preserve">modify the project scope, schedule, </w:t>
      </w:r>
      <w:r w:rsidR="00DB723D" w:rsidRPr="00690742">
        <w:rPr>
          <w:sz w:val="24"/>
          <w:szCs w:val="22"/>
        </w:rPr>
        <w:t xml:space="preserve">project team entity that will receive the award, </w:t>
      </w:r>
      <w:r w:rsidR="00953CA0" w:rsidRPr="00690742">
        <w:rPr>
          <w:sz w:val="24"/>
          <w:szCs w:val="22"/>
        </w:rPr>
        <w:t xml:space="preserve">location </w:t>
      </w:r>
      <w:r w:rsidRPr="00690742">
        <w:rPr>
          <w:sz w:val="24"/>
          <w:szCs w:val="22"/>
        </w:rPr>
        <w:t>and/or level of funding.</w:t>
      </w:r>
    </w:p>
    <w:p w14:paraId="54312D3E" w14:textId="77777777" w:rsidR="00050BFA" w:rsidRPr="00690742" w:rsidRDefault="00050BFA" w:rsidP="00690742">
      <w:pPr>
        <w:tabs>
          <w:tab w:val="left" w:pos="1080"/>
        </w:tabs>
        <w:spacing w:after="0"/>
        <w:ind w:left="1080" w:hanging="360"/>
        <w:rPr>
          <w:sz w:val="24"/>
          <w:szCs w:val="22"/>
        </w:rPr>
      </w:pPr>
    </w:p>
    <w:p w14:paraId="7DA17830" w14:textId="77777777" w:rsidR="0040653E" w:rsidRPr="00690742" w:rsidRDefault="001C2D56" w:rsidP="00690742">
      <w:pPr>
        <w:numPr>
          <w:ilvl w:val="0"/>
          <w:numId w:val="24"/>
        </w:numPr>
        <w:tabs>
          <w:tab w:val="left" w:pos="720"/>
        </w:tabs>
        <w:ind w:left="360" w:firstLine="0"/>
        <w:rPr>
          <w:sz w:val="24"/>
          <w:szCs w:val="22"/>
        </w:rPr>
      </w:pPr>
      <w:r w:rsidRPr="00690742">
        <w:rPr>
          <w:b/>
          <w:sz w:val="24"/>
          <w:szCs w:val="22"/>
        </w:rPr>
        <w:t xml:space="preserve"> Agreements</w:t>
      </w:r>
    </w:p>
    <w:p w14:paraId="368CD362" w14:textId="77777777" w:rsidR="001C2D56" w:rsidRPr="00690742" w:rsidRDefault="001C2D56" w:rsidP="00690742">
      <w:pPr>
        <w:rPr>
          <w:sz w:val="24"/>
          <w:szCs w:val="22"/>
        </w:rPr>
      </w:pPr>
      <w:r w:rsidRPr="00690742">
        <w:rPr>
          <w:sz w:val="24"/>
          <w:szCs w:val="22"/>
        </w:rPr>
        <w:t xml:space="preserve">Applications recommended for funding will be developed into a </w:t>
      </w:r>
      <w:r w:rsidR="00B31916" w:rsidRPr="00690742">
        <w:rPr>
          <w:sz w:val="24"/>
          <w:szCs w:val="22"/>
        </w:rPr>
        <w:t xml:space="preserve">proposed </w:t>
      </w:r>
      <w:r w:rsidRPr="00690742">
        <w:rPr>
          <w:sz w:val="24"/>
          <w:szCs w:val="22"/>
        </w:rPr>
        <w:t xml:space="preserve">grant agreement to be considered at a </w:t>
      </w:r>
      <w:r w:rsidR="008F4A0E" w:rsidRPr="00690742">
        <w:rPr>
          <w:sz w:val="24"/>
          <w:szCs w:val="22"/>
        </w:rPr>
        <w:t>CEC</w:t>
      </w:r>
      <w:r w:rsidRPr="00690742">
        <w:rPr>
          <w:sz w:val="24"/>
          <w:szCs w:val="22"/>
        </w:rPr>
        <w:t xml:space="preserve"> Business Meeting.  Recipients may begin the project only after full execution of the grant agreement (i.e., approval at a</w:t>
      </w:r>
      <w:r w:rsidR="0084366A" w:rsidRPr="00690742">
        <w:rPr>
          <w:sz w:val="24"/>
          <w:szCs w:val="22"/>
        </w:rPr>
        <w:t xml:space="preserve"> </w:t>
      </w:r>
      <w:r w:rsidR="008F4A0E" w:rsidRPr="00690742">
        <w:rPr>
          <w:sz w:val="24"/>
          <w:szCs w:val="22"/>
        </w:rPr>
        <w:t>CEC</w:t>
      </w:r>
      <w:r w:rsidRPr="00690742">
        <w:rPr>
          <w:sz w:val="24"/>
          <w:szCs w:val="22"/>
        </w:rPr>
        <w:t xml:space="preserve"> business meeting and signature by the Recipient and the </w:t>
      </w:r>
      <w:r w:rsidR="008F4A0E" w:rsidRPr="00690742">
        <w:rPr>
          <w:sz w:val="24"/>
          <w:szCs w:val="22"/>
        </w:rPr>
        <w:t>CEC</w:t>
      </w:r>
      <w:r w:rsidRPr="00690742">
        <w:rPr>
          <w:sz w:val="24"/>
          <w:szCs w:val="22"/>
        </w:rPr>
        <w:t>).</w:t>
      </w:r>
    </w:p>
    <w:p w14:paraId="53961983" w14:textId="77777777" w:rsidR="001C2D56" w:rsidRPr="00690742" w:rsidRDefault="00E4013B" w:rsidP="0005486E">
      <w:pPr>
        <w:numPr>
          <w:ilvl w:val="0"/>
          <w:numId w:val="21"/>
        </w:numPr>
        <w:spacing w:after="0"/>
        <w:rPr>
          <w:sz w:val="24"/>
          <w:szCs w:val="22"/>
        </w:rPr>
      </w:pPr>
      <w:r w:rsidRPr="00690742">
        <w:rPr>
          <w:b/>
          <w:sz w:val="24"/>
          <w:szCs w:val="22"/>
        </w:rPr>
        <w:t>Agreement Development:</w:t>
      </w:r>
      <w:r w:rsidRPr="00690742">
        <w:rPr>
          <w:sz w:val="24"/>
          <w:szCs w:val="22"/>
        </w:rPr>
        <w:t xml:space="preserve"> </w:t>
      </w:r>
      <w:r w:rsidR="001D57CC" w:rsidRPr="00690742">
        <w:rPr>
          <w:sz w:val="24"/>
          <w:szCs w:val="22"/>
        </w:rPr>
        <w:t>T</w:t>
      </w:r>
      <w:r w:rsidR="001C2D56" w:rsidRPr="00690742">
        <w:rPr>
          <w:sz w:val="24"/>
          <w:szCs w:val="22"/>
        </w:rPr>
        <w:t xml:space="preserve">he Contracts, Grants, and Loans Office will send the Recipient a grant agreement for approval and signature.  The agreement will include the applicable terms and conditions and will incorporate this solicitation </w:t>
      </w:r>
      <w:r w:rsidR="00B31916" w:rsidRPr="00690742">
        <w:rPr>
          <w:sz w:val="24"/>
          <w:szCs w:val="22"/>
        </w:rPr>
        <w:t xml:space="preserve">and the application </w:t>
      </w:r>
      <w:r w:rsidR="001C2D56" w:rsidRPr="00690742">
        <w:rPr>
          <w:sz w:val="24"/>
          <w:szCs w:val="22"/>
        </w:rPr>
        <w:t xml:space="preserve">by reference.  The </w:t>
      </w:r>
      <w:r w:rsidR="008F4A0E" w:rsidRPr="00690742">
        <w:rPr>
          <w:sz w:val="24"/>
          <w:szCs w:val="22"/>
        </w:rPr>
        <w:t>CEC</w:t>
      </w:r>
      <w:r w:rsidR="001C2D56" w:rsidRPr="00690742">
        <w:rPr>
          <w:sz w:val="24"/>
          <w:szCs w:val="22"/>
        </w:rPr>
        <w:t xml:space="preserve"> reserves the right to modify the award documents (including the terms and conditions) prior to executing any agreement.</w:t>
      </w:r>
    </w:p>
    <w:p w14:paraId="405D984C" w14:textId="77777777" w:rsidR="001C2D56" w:rsidRDefault="00E4013B" w:rsidP="0005486E">
      <w:pPr>
        <w:numPr>
          <w:ilvl w:val="0"/>
          <w:numId w:val="21"/>
        </w:numPr>
        <w:spacing w:after="0"/>
        <w:rPr>
          <w:sz w:val="24"/>
          <w:szCs w:val="22"/>
        </w:rPr>
      </w:pPr>
      <w:r w:rsidRPr="00690742">
        <w:rPr>
          <w:b/>
          <w:sz w:val="24"/>
          <w:szCs w:val="22"/>
        </w:rPr>
        <w:t>Failure to Execute an Agreement:</w:t>
      </w:r>
      <w:r w:rsidRPr="00690742">
        <w:rPr>
          <w:sz w:val="24"/>
          <w:szCs w:val="22"/>
        </w:rPr>
        <w:t xml:space="preserve"> </w:t>
      </w:r>
      <w:r w:rsidR="001C2D56" w:rsidRPr="00690742">
        <w:rPr>
          <w:sz w:val="24"/>
          <w:szCs w:val="22"/>
        </w:rPr>
        <w:t xml:space="preserve">If the </w:t>
      </w:r>
      <w:r w:rsidR="008F4A0E" w:rsidRPr="00690742">
        <w:rPr>
          <w:sz w:val="24"/>
          <w:szCs w:val="22"/>
        </w:rPr>
        <w:t>CEC</w:t>
      </w:r>
      <w:r w:rsidR="001C2D56" w:rsidRPr="00690742">
        <w:rPr>
          <w:sz w:val="24"/>
          <w:szCs w:val="22"/>
        </w:rPr>
        <w:t xml:space="preserve"> is unable to successfully execute an agreement with an applicant</w:t>
      </w:r>
      <w:r w:rsidR="00B31916" w:rsidRPr="00690742">
        <w:rPr>
          <w:sz w:val="24"/>
          <w:szCs w:val="22"/>
        </w:rPr>
        <w:t xml:space="preserve"> in a timely manner</w:t>
      </w:r>
      <w:r w:rsidR="001C2D56" w:rsidRPr="00690742">
        <w:rPr>
          <w:sz w:val="24"/>
          <w:szCs w:val="22"/>
        </w:rPr>
        <w:t xml:space="preserve">, it reserves the right to cancel the pending award and </w:t>
      </w:r>
      <w:r w:rsidR="00B31916" w:rsidRPr="00690742">
        <w:rPr>
          <w:sz w:val="24"/>
          <w:szCs w:val="22"/>
        </w:rPr>
        <w:t xml:space="preserve">use the funds elsewhere, such as </w:t>
      </w:r>
      <w:r w:rsidR="001C2D56" w:rsidRPr="00690742">
        <w:rPr>
          <w:sz w:val="24"/>
          <w:szCs w:val="22"/>
        </w:rPr>
        <w:t>to fund the next highest-ranked, eligible application.</w:t>
      </w:r>
    </w:p>
    <w:p w14:paraId="38616B49" w14:textId="77777777" w:rsidR="008B7900" w:rsidRPr="00690742" w:rsidRDefault="008B7900" w:rsidP="008B7900">
      <w:pPr>
        <w:spacing w:after="0"/>
        <w:ind w:left="720"/>
        <w:rPr>
          <w:sz w:val="24"/>
          <w:szCs w:val="22"/>
        </w:rPr>
      </w:pPr>
    </w:p>
    <w:p w14:paraId="61A8700D" w14:textId="77777777" w:rsidR="001C2D56" w:rsidRPr="00CF6DED" w:rsidRDefault="001C2D56" w:rsidP="003E665A">
      <w:pPr>
        <w:pStyle w:val="Heading2"/>
        <w:numPr>
          <w:ilvl w:val="0"/>
          <w:numId w:val="63"/>
        </w:numPr>
      </w:pPr>
      <w:bookmarkStart w:id="151" w:name="_Toc87335029"/>
      <w:bookmarkStart w:id="152" w:name="_Toc366671196"/>
      <w:r w:rsidRPr="00CF6DED">
        <w:t>Grounds to Reject an Application or Cancel an Award</w:t>
      </w:r>
      <w:bookmarkEnd w:id="151"/>
    </w:p>
    <w:bookmarkEnd w:id="152"/>
    <w:p w14:paraId="15DF97C3" w14:textId="77777777" w:rsidR="001C2D56" w:rsidRPr="0005486E" w:rsidRDefault="001C2D56" w:rsidP="0005486E">
      <w:pPr>
        <w:rPr>
          <w:sz w:val="24"/>
          <w:szCs w:val="22"/>
        </w:rPr>
      </w:pPr>
      <w:r w:rsidRPr="0005486E">
        <w:rPr>
          <w:sz w:val="24"/>
          <w:szCs w:val="22"/>
        </w:rPr>
        <w:t xml:space="preserve">Applications that do not pass the screening stage will be rejected.  In addition, the </w:t>
      </w:r>
      <w:r w:rsidR="008F4A0E" w:rsidRPr="0005486E">
        <w:rPr>
          <w:sz w:val="24"/>
          <w:szCs w:val="22"/>
        </w:rPr>
        <w:t>CEC</w:t>
      </w:r>
      <w:r w:rsidRPr="0005486E">
        <w:rPr>
          <w:sz w:val="24"/>
          <w:szCs w:val="22"/>
        </w:rPr>
        <w:t xml:space="preserve"> reserves the right to reject an application and/or to cancel an award </w:t>
      </w:r>
      <w:r w:rsidR="00437564" w:rsidRPr="0005486E">
        <w:rPr>
          <w:sz w:val="24"/>
          <w:szCs w:val="22"/>
        </w:rPr>
        <w:t xml:space="preserve">for any reason, including </w:t>
      </w:r>
      <w:r w:rsidR="009B6FB6" w:rsidRPr="0005486E">
        <w:rPr>
          <w:sz w:val="24"/>
          <w:szCs w:val="22"/>
        </w:rPr>
        <w:t>any of</w:t>
      </w:r>
      <w:r w:rsidRPr="0005486E">
        <w:rPr>
          <w:sz w:val="24"/>
          <w:szCs w:val="22"/>
        </w:rPr>
        <w:t xml:space="preserve"> the following</w:t>
      </w:r>
      <w:r w:rsidR="00E67E91" w:rsidRPr="0005486E">
        <w:rPr>
          <w:sz w:val="24"/>
          <w:szCs w:val="22"/>
        </w:rPr>
        <w:t>:</w:t>
      </w:r>
      <w:r w:rsidRPr="0005486E">
        <w:rPr>
          <w:sz w:val="24"/>
          <w:szCs w:val="22"/>
        </w:rPr>
        <w:t xml:space="preserve"> </w:t>
      </w:r>
    </w:p>
    <w:p w14:paraId="3DCDE30A" w14:textId="77777777" w:rsidR="001C2D56" w:rsidRPr="0005486E" w:rsidRDefault="001C2D56" w:rsidP="0005486E">
      <w:pPr>
        <w:numPr>
          <w:ilvl w:val="0"/>
          <w:numId w:val="9"/>
        </w:numPr>
        <w:spacing w:after="0"/>
        <w:rPr>
          <w:sz w:val="24"/>
          <w:szCs w:val="22"/>
        </w:rPr>
      </w:pPr>
      <w:r w:rsidRPr="0005486E">
        <w:rPr>
          <w:sz w:val="24"/>
          <w:szCs w:val="22"/>
        </w:rPr>
        <w:t>The application contains false or intentionally misleading statements or references that do not support an attribute or condition contended by the applicant.</w:t>
      </w:r>
    </w:p>
    <w:p w14:paraId="1E8BD040" w14:textId="77777777" w:rsidR="001C2D56" w:rsidRPr="0005486E" w:rsidRDefault="001C2D56" w:rsidP="0005486E">
      <w:pPr>
        <w:numPr>
          <w:ilvl w:val="0"/>
          <w:numId w:val="9"/>
        </w:numPr>
        <w:spacing w:after="0"/>
        <w:rPr>
          <w:sz w:val="24"/>
          <w:szCs w:val="22"/>
        </w:rPr>
      </w:pPr>
      <w:r w:rsidRPr="0005486E">
        <w:rPr>
          <w:sz w:val="24"/>
          <w:szCs w:val="22"/>
        </w:rPr>
        <w:t xml:space="preserve">The application is intended to </w:t>
      </w:r>
      <w:proofErr w:type="gramStart"/>
      <w:r w:rsidRPr="0005486E">
        <w:rPr>
          <w:sz w:val="24"/>
          <w:szCs w:val="22"/>
        </w:rPr>
        <w:t>erroneously and fallaciously mislead the State</w:t>
      </w:r>
      <w:proofErr w:type="gramEnd"/>
      <w:r w:rsidRPr="0005486E">
        <w:rPr>
          <w:sz w:val="24"/>
          <w:szCs w:val="22"/>
        </w:rPr>
        <w:t xml:space="preserve"> in </w:t>
      </w:r>
      <w:r w:rsidR="00A80987" w:rsidRPr="0005486E">
        <w:rPr>
          <w:sz w:val="24"/>
          <w:szCs w:val="22"/>
        </w:rPr>
        <w:t xml:space="preserve">any way.  </w:t>
      </w:r>
    </w:p>
    <w:p w14:paraId="74C0E404" w14:textId="77777777" w:rsidR="001C2D56" w:rsidRPr="0005486E" w:rsidRDefault="001C2D56" w:rsidP="0005486E">
      <w:pPr>
        <w:numPr>
          <w:ilvl w:val="0"/>
          <w:numId w:val="9"/>
        </w:numPr>
        <w:spacing w:after="0"/>
        <w:rPr>
          <w:sz w:val="24"/>
          <w:szCs w:val="22"/>
        </w:rPr>
      </w:pPr>
      <w:r w:rsidRPr="0005486E">
        <w:rPr>
          <w:sz w:val="24"/>
          <w:szCs w:val="22"/>
        </w:rPr>
        <w:t>The application does not comply or contains caveats that conflict with the solicitation, and the variation or deviation is material.</w:t>
      </w:r>
    </w:p>
    <w:p w14:paraId="26F85335" w14:textId="77777777" w:rsidR="001C2D56" w:rsidRPr="0005486E" w:rsidRDefault="001C2D56" w:rsidP="0005486E">
      <w:pPr>
        <w:numPr>
          <w:ilvl w:val="0"/>
          <w:numId w:val="10"/>
        </w:numPr>
        <w:spacing w:after="0"/>
        <w:rPr>
          <w:sz w:val="24"/>
          <w:szCs w:val="22"/>
        </w:rPr>
      </w:pPr>
      <w:r w:rsidRPr="0005486E">
        <w:rPr>
          <w:sz w:val="24"/>
          <w:szCs w:val="24"/>
        </w:rPr>
        <w:t>The applicant has previously received funding through a</w:t>
      </w:r>
      <w:r w:rsidR="00A80987" w:rsidRPr="0005486E">
        <w:rPr>
          <w:sz w:val="24"/>
          <w:szCs w:val="24"/>
        </w:rPr>
        <w:t xml:space="preserve">n EPIC or </w:t>
      </w:r>
      <w:r w:rsidRPr="0005486E">
        <w:rPr>
          <w:sz w:val="24"/>
          <w:szCs w:val="24"/>
        </w:rPr>
        <w:t xml:space="preserve">Public Interest Energy Research (PIER) agreement, has received the royalty review letter (which the </w:t>
      </w:r>
      <w:r w:rsidR="008F4A0E" w:rsidRPr="0005486E">
        <w:rPr>
          <w:sz w:val="24"/>
          <w:szCs w:val="24"/>
        </w:rPr>
        <w:t>CEC</w:t>
      </w:r>
      <w:r w:rsidRPr="0005486E">
        <w:rPr>
          <w:sz w:val="24"/>
          <w:szCs w:val="24"/>
        </w:rPr>
        <w:t xml:space="preserve"> annually sends out to remind past recipients of their obligations </w:t>
      </w:r>
      <w:r w:rsidRPr="0005486E">
        <w:rPr>
          <w:sz w:val="24"/>
          <w:szCs w:val="24"/>
        </w:rPr>
        <w:lastRenderedPageBreak/>
        <w:t>to pay royalties), and has not responded to the letter or is otherwise not in compliance with repaying royalties.</w:t>
      </w:r>
    </w:p>
    <w:p w14:paraId="1F9CE582" w14:textId="77777777" w:rsidR="001C2D56" w:rsidRPr="0005486E" w:rsidRDefault="001C2D56" w:rsidP="0005486E">
      <w:pPr>
        <w:numPr>
          <w:ilvl w:val="0"/>
          <w:numId w:val="10"/>
        </w:numPr>
        <w:spacing w:after="0"/>
        <w:rPr>
          <w:sz w:val="24"/>
          <w:szCs w:val="22"/>
        </w:rPr>
      </w:pPr>
      <w:r w:rsidRPr="0005486E">
        <w:rPr>
          <w:sz w:val="24"/>
          <w:szCs w:val="22"/>
        </w:rPr>
        <w:t xml:space="preserve">The applicant has received unsatisfactory </w:t>
      </w:r>
      <w:r w:rsidR="002209B3" w:rsidRPr="0005486E">
        <w:rPr>
          <w:sz w:val="24"/>
          <w:szCs w:val="22"/>
        </w:rPr>
        <w:t xml:space="preserve">agreement </w:t>
      </w:r>
      <w:r w:rsidRPr="0005486E">
        <w:rPr>
          <w:sz w:val="24"/>
          <w:szCs w:val="22"/>
        </w:rPr>
        <w:t xml:space="preserve">evaluations from the </w:t>
      </w:r>
      <w:r w:rsidR="008F4A0E" w:rsidRPr="0005486E">
        <w:rPr>
          <w:sz w:val="24"/>
          <w:szCs w:val="22"/>
        </w:rPr>
        <w:t>CEC</w:t>
      </w:r>
      <w:r w:rsidRPr="0005486E">
        <w:rPr>
          <w:sz w:val="24"/>
          <w:szCs w:val="22"/>
        </w:rPr>
        <w:t xml:space="preserve"> or another California state agency.</w:t>
      </w:r>
    </w:p>
    <w:p w14:paraId="611D6A1E" w14:textId="77777777" w:rsidR="009F1017" w:rsidRPr="0005486E" w:rsidRDefault="009F1017" w:rsidP="0005486E">
      <w:pPr>
        <w:numPr>
          <w:ilvl w:val="0"/>
          <w:numId w:val="10"/>
        </w:numPr>
        <w:spacing w:after="0"/>
        <w:rPr>
          <w:sz w:val="24"/>
          <w:szCs w:val="22"/>
        </w:rPr>
      </w:pPr>
      <w:r w:rsidRPr="0005486E">
        <w:rPr>
          <w:sz w:val="24"/>
          <w:szCs w:val="22"/>
        </w:rPr>
        <w:t xml:space="preserve">The applicant is a business entity </w:t>
      </w:r>
      <w:r w:rsidR="00A80987" w:rsidRPr="0005486E">
        <w:rPr>
          <w:sz w:val="24"/>
          <w:szCs w:val="22"/>
        </w:rPr>
        <w:t xml:space="preserve">required to be registered with the </w:t>
      </w:r>
      <w:r w:rsidRPr="0005486E">
        <w:rPr>
          <w:sz w:val="24"/>
          <w:szCs w:val="22"/>
        </w:rPr>
        <w:t>California Secretary of State</w:t>
      </w:r>
      <w:r w:rsidR="00A80987" w:rsidRPr="0005486E">
        <w:rPr>
          <w:sz w:val="24"/>
          <w:szCs w:val="22"/>
        </w:rPr>
        <w:t xml:space="preserve"> and is not in good standing</w:t>
      </w:r>
      <w:r w:rsidRPr="0005486E">
        <w:rPr>
          <w:sz w:val="24"/>
          <w:szCs w:val="22"/>
        </w:rPr>
        <w:t>.</w:t>
      </w:r>
    </w:p>
    <w:p w14:paraId="407CDC16" w14:textId="77777777" w:rsidR="001C2D56" w:rsidRPr="0005486E" w:rsidRDefault="001C2D56" w:rsidP="0005486E">
      <w:pPr>
        <w:numPr>
          <w:ilvl w:val="0"/>
          <w:numId w:val="10"/>
        </w:numPr>
        <w:spacing w:after="0"/>
        <w:rPr>
          <w:sz w:val="24"/>
          <w:szCs w:val="22"/>
        </w:rPr>
      </w:pPr>
      <w:r w:rsidRPr="0005486E">
        <w:rPr>
          <w:sz w:val="24"/>
          <w:szCs w:val="22"/>
        </w:rPr>
        <w:t>The applicant has not demonstrated that it has the financial capability to complete the project.</w:t>
      </w:r>
    </w:p>
    <w:p w14:paraId="11141402" w14:textId="77777777" w:rsidR="00C47F3C" w:rsidRPr="0005486E" w:rsidRDefault="00C47F3C" w:rsidP="0005486E">
      <w:pPr>
        <w:numPr>
          <w:ilvl w:val="0"/>
          <w:numId w:val="10"/>
        </w:numPr>
        <w:spacing w:after="0"/>
        <w:rPr>
          <w:sz w:val="24"/>
          <w:szCs w:val="22"/>
        </w:rPr>
      </w:pPr>
      <w:r w:rsidRPr="0005486E">
        <w:rPr>
          <w:sz w:val="24"/>
          <w:szCs w:val="22"/>
        </w:rPr>
        <w:t xml:space="preserve">The applicant fails to meet CEQA compliance within </w:t>
      </w:r>
      <w:r w:rsidR="00BA62D7" w:rsidRPr="0005486E">
        <w:rPr>
          <w:sz w:val="24"/>
          <w:szCs w:val="22"/>
        </w:rPr>
        <w:t xml:space="preserve">sufficient time for the </w:t>
      </w:r>
      <w:r w:rsidR="008F4A0E" w:rsidRPr="0005486E">
        <w:rPr>
          <w:sz w:val="24"/>
          <w:szCs w:val="22"/>
        </w:rPr>
        <w:t>CEC</w:t>
      </w:r>
      <w:r w:rsidR="00BA62D7" w:rsidRPr="0005486E">
        <w:rPr>
          <w:sz w:val="24"/>
          <w:szCs w:val="22"/>
        </w:rPr>
        <w:t xml:space="preserve"> to meet its encumbrance deadline</w:t>
      </w:r>
      <w:r w:rsidR="00050EB6" w:rsidRPr="0005486E">
        <w:rPr>
          <w:sz w:val="24"/>
          <w:szCs w:val="22"/>
        </w:rPr>
        <w:t xml:space="preserve"> or </w:t>
      </w:r>
      <w:r w:rsidR="00C408FB" w:rsidRPr="0005486E">
        <w:rPr>
          <w:sz w:val="24"/>
          <w:szCs w:val="22"/>
        </w:rPr>
        <w:t xml:space="preserve">any </w:t>
      </w:r>
      <w:r w:rsidR="00050EB6" w:rsidRPr="0005486E">
        <w:rPr>
          <w:sz w:val="24"/>
          <w:szCs w:val="22"/>
        </w:rPr>
        <w:t>other deadlines</w:t>
      </w:r>
      <w:r w:rsidR="00BA62D7" w:rsidRPr="0005486E">
        <w:rPr>
          <w:sz w:val="24"/>
          <w:szCs w:val="22"/>
        </w:rPr>
        <w:t xml:space="preserve">, as the </w:t>
      </w:r>
      <w:r w:rsidR="008F4A0E" w:rsidRPr="0005486E">
        <w:rPr>
          <w:sz w:val="24"/>
          <w:szCs w:val="22"/>
        </w:rPr>
        <w:t>CEC</w:t>
      </w:r>
      <w:r w:rsidR="00BA62D7" w:rsidRPr="0005486E">
        <w:rPr>
          <w:sz w:val="24"/>
          <w:szCs w:val="22"/>
        </w:rPr>
        <w:t xml:space="preserve"> in its sole and absolute discretion may determine</w:t>
      </w:r>
      <w:r w:rsidRPr="0005486E">
        <w:rPr>
          <w:sz w:val="24"/>
          <w:szCs w:val="22"/>
        </w:rPr>
        <w:t>.</w:t>
      </w:r>
    </w:p>
    <w:p w14:paraId="4A50464D" w14:textId="77777777" w:rsidR="007B3F78" w:rsidRPr="0005486E" w:rsidRDefault="007B3F78" w:rsidP="0005486E">
      <w:pPr>
        <w:numPr>
          <w:ilvl w:val="0"/>
          <w:numId w:val="10"/>
        </w:numPr>
        <w:spacing w:after="0"/>
        <w:rPr>
          <w:sz w:val="24"/>
          <w:szCs w:val="22"/>
        </w:rPr>
      </w:pPr>
      <w:r w:rsidRPr="0005486E">
        <w:rPr>
          <w:sz w:val="24"/>
          <w:szCs w:val="22"/>
        </w:rPr>
        <w:t>The applicant has included a statement or otherwise indicated that it will not accept the terms and conditions, or that acceptance is based on modifications to the terms and conditions.</w:t>
      </w:r>
    </w:p>
    <w:p w14:paraId="04A5CCF2" w14:textId="77777777" w:rsidR="005A6240" w:rsidRPr="0005486E" w:rsidRDefault="005A6240" w:rsidP="0005486E">
      <w:pPr>
        <w:numPr>
          <w:ilvl w:val="0"/>
          <w:numId w:val="10"/>
        </w:numPr>
        <w:spacing w:after="0"/>
        <w:rPr>
          <w:sz w:val="24"/>
          <w:szCs w:val="22"/>
        </w:rPr>
      </w:pPr>
      <w:r w:rsidRPr="0005486E">
        <w:rPr>
          <w:sz w:val="24"/>
          <w:szCs w:val="22"/>
        </w:rPr>
        <w:t>The application contain</w:t>
      </w:r>
      <w:r w:rsidR="003A78C1" w:rsidRPr="0005486E">
        <w:rPr>
          <w:sz w:val="24"/>
          <w:szCs w:val="22"/>
        </w:rPr>
        <w:t>s</w:t>
      </w:r>
      <w:r w:rsidRPr="0005486E">
        <w:rPr>
          <w:sz w:val="24"/>
          <w:szCs w:val="22"/>
        </w:rPr>
        <w:t xml:space="preserve"> confidential information or identif</w:t>
      </w:r>
      <w:r w:rsidR="00050EB6" w:rsidRPr="0005486E">
        <w:rPr>
          <w:sz w:val="24"/>
          <w:szCs w:val="22"/>
        </w:rPr>
        <w:t>ies</w:t>
      </w:r>
      <w:r w:rsidRPr="0005486E">
        <w:rPr>
          <w:sz w:val="24"/>
          <w:szCs w:val="22"/>
        </w:rPr>
        <w:t xml:space="preserve"> any portion of the application as confidential.</w:t>
      </w:r>
    </w:p>
    <w:p w14:paraId="67B412A3" w14:textId="77777777" w:rsidR="001D57CC" w:rsidRPr="0005486E" w:rsidRDefault="001D57CC" w:rsidP="0005486E">
      <w:pPr>
        <w:spacing w:after="0"/>
        <w:ind w:left="720"/>
        <w:rPr>
          <w:sz w:val="24"/>
          <w:szCs w:val="22"/>
        </w:rPr>
      </w:pPr>
    </w:p>
    <w:p w14:paraId="023BF64C" w14:textId="77777777" w:rsidR="001C2D56" w:rsidRPr="00CF6DED" w:rsidRDefault="001C2D56" w:rsidP="003E665A">
      <w:pPr>
        <w:pStyle w:val="Heading2"/>
        <w:numPr>
          <w:ilvl w:val="0"/>
          <w:numId w:val="63"/>
        </w:numPr>
      </w:pPr>
      <w:bookmarkStart w:id="153" w:name="_Toc87335030"/>
      <w:r w:rsidRPr="00CF6DED">
        <w:t>Miscellaneous</w:t>
      </w:r>
      <w:bookmarkEnd w:id="153"/>
    </w:p>
    <w:p w14:paraId="5164777B" w14:textId="77777777" w:rsidR="000E331F" w:rsidRPr="00CF255E" w:rsidRDefault="001C2D56" w:rsidP="003E665A">
      <w:pPr>
        <w:pStyle w:val="ListParagraph"/>
        <w:numPr>
          <w:ilvl w:val="0"/>
          <w:numId w:val="31"/>
        </w:numPr>
        <w:tabs>
          <w:tab w:val="num" w:pos="360"/>
        </w:tabs>
        <w:rPr>
          <w:b/>
        </w:rPr>
      </w:pPr>
      <w:bookmarkStart w:id="154" w:name="_Toc381079937"/>
      <w:bookmarkStart w:id="155" w:name="_Toc382571200"/>
      <w:bookmarkStart w:id="156" w:name="_Toc395180710"/>
      <w:bookmarkStart w:id="157" w:name="_Toc433981339"/>
      <w:r w:rsidRPr="00CF255E">
        <w:rPr>
          <w:b/>
        </w:rPr>
        <w:t>Solicitation Cancellation and Amendment</w:t>
      </w:r>
      <w:bookmarkEnd w:id="154"/>
      <w:bookmarkEnd w:id="155"/>
      <w:bookmarkEnd w:id="156"/>
      <w:bookmarkEnd w:id="157"/>
    </w:p>
    <w:p w14:paraId="16489A88" w14:textId="77777777" w:rsidR="00344986" w:rsidRPr="00E5305B" w:rsidRDefault="001C2D56" w:rsidP="00E5305B">
      <w:pPr>
        <w:rPr>
          <w:sz w:val="24"/>
          <w:szCs w:val="22"/>
        </w:rPr>
      </w:pPr>
      <w:bookmarkStart w:id="158" w:name="_Toc381079938"/>
      <w:bookmarkStart w:id="159" w:name="_Toc382571201"/>
      <w:bookmarkStart w:id="160" w:name="_Toc395180711"/>
      <w:r w:rsidRPr="00E5305B">
        <w:rPr>
          <w:sz w:val="24"/>
          <w:szCs w:val="22"/>
        </w:rPr>
        <w:t xml:space="preserve">It is the policy of the </w:t>
      </w:r>
      <w:r w:rsidR="008F4A0E" w:rsidRPr="00E5305B">
        <w:rPr>
          <w:sz w:val="24"/>
          <w:szCs w:val="22"/>
        </w:rPr>
        <w:t>CEC</w:t>
      </w:r>
      <w:r w:rsidRPr="00E5305B">
        <w:rPr>
          <w:sz w:val="24"/>
          <w:szCs w:val="22"/>
        </w:rPr>
        <w:t xml:space="preserve"> not to solicit applications unless there is a bona fide intention to award an a</w:t>
      </w:r>
      <w:r w:rsidR="00600DCF" w:rsidRPr="00E5305B">
        <w:rPr>
          <w:sz w:val="24"/>
          <w:szCs w:val="22"/>
        </w:rPr>
        <w:t xml:space="preserve">greement. </w:t>
      </w:r>
      <w:r w:rsidRPr="00E5305B">
        <w:rPr>
          <w:sz w:val="24"/>
          <w:szCs w:val="22"/>
        </w:rPr>
        <w:t xml:space="preserve">However, if it is in the State’s best interest, the </w:t>
      </w:r>
      <w:r w:rsidR="008F4A0E" w:rsidRPr="00E5305B">
        <w:rPr>
          <w:sz w:val="24"/>
          <w:szCs w:val="22"/>
        </w:rPr>
        <w:t>CEC</w:t>
      </w:r>
      <w:r w:rsidRPr="00E5305B">
        <w:rPr>
          <w:sz w:val="24"/>
          <w:szCs w:val="22"/>
        </w:rPr>
        <w:t xml:space="preserve"> reserves the right</w:t>
      </w:r>
      <w:r w:rsidR="00C264F4" w:rsidRPr="00E5305B">
        <w:rPr>
          <w:sz w:val="24"/>
          <w:szCs w:val="22"/>
        </w:rPr>
        <w:t>, in addition to any other rights it has,</w:t>
      </w:r>
      <w:r w:rsidRPr="00E5305B">
        <w:rPr>
          <w:sz w:val="24"/>
          <w:szCs w:val="22"/>
        </w:rPr>
        <w:t xml:space="preserve"> to do any of the following:</w:t>
      </w:r>
      <w:bookmarkEnd w:id="158"/>
      <w:bookmarkEnd w:id="159"/>
      <w:bookmarkEnd w:id="160"/>
    </w:p>
    <w:p w14:paraId="7A5D0CA6" w14:textId="77777777" w:rsidR="005E52CD" w:rsidRPr="00E5305B" w:rsidRDefault="001C2D56" w:rsidP="00E5305B">
      <w:pPr>
        <w:numPr>
          <w:ilvl w:val="0"/>
          <w:numId w:val="11"/>
        </w:numPr>
        <w:spacing w:after="0"/>
        <w:ind w:left="810" w:hanging="450"/>
        <w:rPr>
          <w:sz w:val="24"/>
          <w:szCs w:val="24"/>
        </w:rPr>
      </w:pPr>
      <w:r w:rsidRPr="00E5305B">
        <w:rPr>
          <w:sz w:val="24"/>
          <w:szCs w:val="24"/>
        </w:rPr>
        <w:t xml:space="preserve">Cancel this </w:t>
      </w:r>
      <w:proofErr w:type="gramStart"/>
      <w:r w:rsidRPr="00E5305B">
        <w:rPr>
          <w:sz w:val="24"/>
          <w:szCs w:val="24"/>
        </w:rPr>
        <w:t>solicitation;</w:t>
      </w:r>
      <w:proofErr w:type="gramEnd"/>
    </w:p>
    <w:p w14:paraId="5EBB33D0" w14:textId="77777777" w:rsidR="005E52CD" w:rsidRPr="00E5305B" w:rsidRDefault="001C2D56" w:rsidP="00E5305B">
      <w:pPr>
        <w:numPr>
          <w:ilvl w:val="0"/>
          <w:numId w:val="11"/>
        </w:numPr>
        <w:spacing w:after="0"/>
        <w:ind w:left="810" w:hanging="450"/>
        <w:rPr>
          <w:sz w:val="24"/>
          <w:szCs w:val="24"/>
        </w:rPr>
      </w:pPr>
      <w:r w:rsidRPr="00E5305B">
        <w:rPr>
          <w:sz w:val="24"/>
          <w:szCs w:val="24"/>
        </w:rPr>
        <w:t xml:space="preserve">Revise the amount of funds available under this </w:t>
      </w:r>
      <w:proofErr w:type="gramStart"/>
      <w:r w:rsidRPr="00E5305B">
        <w:rPr>
          <w:sz w:val="24"/>
          <w:szCs w:val="24"/>
        </w:rPr>
        <w:t>solicitation;</w:t>
      </w:r>
      <w:proofErr w:type="gramEnd"/>
    </w:p>
    <w:p w14:paraId="4EBFA7F9" w14:textId="77777777" w:rsidR="005E52CD" w:rsidRPr="00E5305B" w:rsidRDefault="001C2D56" w:rsidP="00E5305B">
      <w:pPr>
        <w:numPr>
          <w:ilvl w:val="0"/>
          <w:numId w:val="11"/>
        </w:numPr>
        <w:spacing w:after="0"/>
        <w:ind w:left="810" w:hanging="450"/>
        <w:rPr>
          <w:sz w:val="24"/>
          <w:szCs w:val="24"/>
        </w:rPr>
      </w:pPr>
      <w:r w:rsidRPr="00E5305B">
        <w:rPr>
          <w:sz w:val="24"/>
          <w:szCs w:val="24"/>
        </w:rPr>
        <w:t>Amend this solicitation as needed; and/or</w:t>
      </w:r>
    </w:p>
    <w:p w14:paraId="299BED80" w14:textId="77777777" w:rsidR="005E52CD" w:rsidRPr="00E5305B" w:rsidRDefault="001C2D56" w:rsidP="00E5305B">
      <w:pPr>
        <w:numPr>
          <w:ilvl w:val="0"/>
          <w:numId w:val="11"/>
        </w:numPr>
        <w:ind w:left="810" w:hanging="450"/>
        <w:rPr>
          <w:sz w:val="24"/>
          <w:szCs w:val="24"/>
        </w:rPr>
      </w:pPr>
      <w:r w:rsidRPr="00E5305B">
        <w:rPr>
          <w:sz w:val="24"/>
          <w:szCs w:val="24"/>
        </w:rPr>
        <w:t>Reject any or all applications received in response to this solicitation.</w:t>
      </w:r>
    </w:p>
    <w:p w14:paraId="5DF30C82" w14:textId="77777777" w:rsidR="001C2D56" w:rsidRPr="00E5305B" w:rsidRDefault="001C2D56" w:rsidP="00E5305B">
      <w:pPr>
        <w:rPr>
          <w:sz w:val="24"/>
          <w:szCs w:val="24"/>
        </w:rPr>
      </w:pPr>
      <w:r w:rsidRPr="00E5305B">
        <w:rPr>
          <w:sz w:val="24"/>
          <w:szCs w:val="24"/>
        </w:rPr>
        <w:t xml:space="preserve">If the solicitation is amended, the </w:t>
      </w:r>
      <w:r w:rsidR="008F4A0E" w:rsidRPr="00E5305B">
        <w:rPr>
          <w:sz w:val="24"/>
          <w:szCs w:val="24"/>
        </w:rPr>
        <w:t>CEC</w:t>
      </w:r>
      <w:r w:rsidRPr="00E5305B">
        <w:rPr>
          <w:sz w:val="24"/>
          <w:szCs w:val="24"/>
        </w:rPr>
        <w:t xml:space="preserve"> will send an addendum to all </w:t>
      </w:r>
      <w:r w:rsidR="00250EED" w:rsidRPr="00E5305B">
        <w:rPr>
          <w:sz w:val="24"/>
          <w:szCs w:val="24"/>
        </w:rPr>
        <w:t xml:space="preserve">entities that </w:t>
      </w:r>
      <w:r w:rsidRPr="00E5305B">
        <w:rPr>
          <w:sz w:val="24"/>
          <w:szCs w:val="24"/>
        </w:rPr>
        <w:t xml:space="preserve">requested the </w:t>
      </w:r>
      <w:proofErr w:type="gramStart"/>
      <w:r w:rsidRPr="00E5305B">
        <w:rPr>
          <w:sz w:val="24"/>
          <w:szCs w:val="24"/>
        </w:rPr>
        <w:t>solicitation, and</w:t>
      </w:r>
      <w:proofErr w:type="gramEnd"/>
      <w:r w:rsidRPr="00E5305B">
        <w:rPr>
          <w:sz w:val="24"/>
          <w:szCs w:val="24"/>
        </w:rPr>
        <w:t xml:space="preserve"> will also post it on the </w:t>
      </w:r>
      <w:r w:rsidR="008F4A0E" w:rsidRPr="00E5305B">
        <w:rPr>
          <w:sz w:val="24"/>
          <w:szCs w:val="24"/>
        </w:rPr>
        <w:t>CEC</w:t>
      </w:r>
      <w:r w:rsidRPr="00E5305B">
        <w:rPr>
          <w:sz w:val="24"/>
          <w:szCs w:val="24"/>
        </w:rPr>
        <w:t xml:space="preserve">’s website at: www.energy.ca.gov/contracts. The </w:t>
      </w:r>
      <w:r w:rsidR="008F4A0E" w:rsidRPr="00E5305B">
        <w:rPr>
          <w:sz w:val="24"/>
          <w:szCs w:val="24"/>
        </w:rPr>
        <w:t>CEC</w:t>
      </w:r>
      <w:r w:rsidRPr="00E5305B">
        <w:rPr>
          <w:sz w:val="24"/>
          <w:szCs w:val="24"/>
        </w:rPr>
        <w:t xml:space="preserve"> will not reimburse applicants for application development expenses under any circumstances, including cancellation of the solicitation.</w:t>
      </w:r>
    </w:p>
    <w:p w14:paraId="5033BC3B" w14:textId="77777777" w:rsidR="000E331F" w:rsidRPr="00E5305B" w:rsidRDefault="001C2D56" w:rsidP="00E5305B">
      <w:pPr>
        <w:pStyle w:val="ListParagraph"/>
        <w:numPr>
          <w:ilvl w:val="0"/>
          <w:numId w:val="31"/>
        </w:numPr>
        <w:tabs>
          <w:tab w:val="num" w:pos="360"/>
        </w:tabs>
        <w:rPr>
          <w:b/>
          <w:sz w:val="24"/>
          <w:szCs w:val="22"/>
        </w:rPr>
      </w:pPr>
      <w:bookmarkStart w:id="161" w:name="_Toc381079939"/>
      <w:bookmarkStart w:id="162" w:name="_Toc382571202"/>
      <w:bookmarkStart w:id="163" w:name="_Toc395180712"/>
      <w:bookmarkStart w:id="164" w:name="_Toc433981340"/>
      <w:r w:rsidRPr="00E5305B">
        <w:rPr>
          <w:b/>
          <w:sz w:val="24"/>
          <w:szCs w:val="22"/>
        </w:rPr>
        <w:t>Modification or Withdrawal of Application</w:t>
      </w:r>
      <w:bookmarkEnd w:id="161"/>
      <w:bookmarkEnd w:id="162"/>
      <w:bookmarkEnd w:id="163"/>
      <w:bookmarkEnd w:id="164"/>
    </w:p>
    <w:p w14:paraId="6BC8F793" w14:textId="266AD718" w:rsidR="001C2D56" w:rsidRPr="00E5305B" w:rsidRDefault="001C2D56" w:rsidP="00E5305B">
      <w:pPr>
        <w:rPr>
          <w:sz w:val="24"/>
          <w:szCs w:val="24"/>
        </w:rPr>
      </w:pPr>
      <w:r w:rsidRPr="00E5305B">
        <w:rPr>
          <w:sz w:val="24"/>
          <w:szCs w:val="24"/>
        </w:rPr>
        <w:t xml:space="preserve">Applicants may withdraw or modify a submitted application before the deadline to submit applications by sending a letter to the </w:t>
      </w:r>
      <w:r w:rsidR="0084366A" w:rsidRPr="00E5305B">
        <w:rPr>
          <w:sz w:val="24"/>
          <w:szCs w:val="24"/>
        </w:rPr>
        <w:t xml:space="preserve">Commission </w:t>
      </w:r>
      <w:r w:rsidRPr="00E5305B">
        <w:rPr>
          <w:sz w:val="24"/>
          <w:szCs w:val="24"/>
        </w:rPr>
        <w:t xml:space="preserve">Agreement Officer listed in Part I. Applications cannot be changed after that date and time.  An </w:t>
      </w:r>
      <w:r w:rsidR="00D61C16">
        <w:rPr>
          <w:sz w:val="24"/>
          <w:szCs w:val="24"/>
        </w:rPr>
        <w:t>a</w:t>
      </w:r>
      <w:r w:rsidRPr="00E5305B">
        <w:rPr>
          <w:sz w:val="24"/>
          <w:szCs w:val="24"/>
        </w:rPr>
        <w:t>pplication cannot be “timed” to expire on a specific date.  For example, a statement such as the following is non-responsive to the solicitation: “This application and the cost estimate are valid for 60 days.”</w:t>
      </w:r>
    </w:p>
    <w:p w14:paraId="17CEC1EF" w14:textId="77777777" w:rsidR="000E331F" w:rsidRPr="00E5305B" w:rsidRDefault="00F615BA" w:rsidP="00E5305B">
      <w:pPr>
        <w:pStyle w:val="ListParagraph"/>
        <w:numPr>
          <w:ilvl w:val="0"/>
          <w:numId w:val="31"/>
        </w:numPr>
        <w:tabs>
          <w:tab w:val="num" w:pos="360"/>
        </w:tabs>
        <w:rPr>
          <w:b/>
          <w:sz w:val="24"/>
          <w:szCs w:val="22"/>
        </w:rPr>
      </w:pPr>
      <w:bookmarkStart w:id="165" w:name="_Toc381079940"/>
      <w:bookmarkStart w:id="166" w:name="_Toc382571203"/>
      <w:bookmarkStart w:id="167" w:name="_Toc395180713"/>
      <w:bookmarkStart w:id="168" w:name="_Toc433981341"/>
      <w:bookmarkStart w:id="169" w:name="_Toc381079941"/>
      <w:r w:rsidRPr="00E5305B">
        <w:rPr>
          <w:b/>
          <w:sz w:val="24"/>
          <w:szCs w:val="22"/>
        </w:rPr>
        <w:t>Confidentiality</w:t>
      </w:r>
      <w:bookmarkEnd w:id="165"/>
      <w:bookmarkEnd w:id="166"/>
      <w:bookmarkEnd w:id="167"/>
      <w:bookmarkEnd w:id="168"/>
    </w:p>
    <w:p w14:paraId="71F2A74B" w14:textId="77777777" w:rsidR="001D740D" w:rsidRPr="00E5305B" w:rsidRDefault="00F615BA" w:rsidP="00E5305B">
      <w:pPr>
        <w:spacing w:after="160"/>
        <w:rPr>
          <w:i/>
          <w:color w:val="00B0F0"/>
          <w:sz w:val="24"/>
          <w:szCs w:val="22"/>
        </w:rPr>
      </w:pPr>
      <w:r w:rsidRPr="00E5305B">
        <w:rPr>
          <w:sz w:val="24"/>
          <w:szCs w:val="22"/>
        </w:rPr>
        <w:t xml:space="preserve">Though the entire evaluation process from receipt of applications up to the posting of the NOPA is confidential, </w:t>
      </w:r>
      <w:r w:rsidRPr="00E5305B">
        <w:rPr>
          <w:b/>
          <w:sz w:val="24"/>
          <w:szCs w:val="22"/>
        </w:rPr>
        <w:t>all submitted documents will become public</w:t>
      </w:r>
      <w:r w:rsidR="00275477" w:rsidRPr="00E5305B">
        <w:rPr>
          <w:b/>
          <w:sz w:val="24"/>
          <w:szCs w:val="22"/>
        </w:rPr>
        <w:t>ly</w:t>
      </w:r>
      <w:r w:rsidRPr="00E5305B">
        <w:rPr>
          <w:b/>
          <w:sz w:val="24"/>
          <w:szCs w:val="22"/>
        </w:rPr>
        <w:t xml:space="preserve"> </w:t>
      </w:r>
      <w:r w:rsidR="00275477" w:rsidRPr="00E5305B">
        <w:rPr>
          <w:b/>
          <w:sz w:val="24"/>
          <w:szCs w:val="22"/>
        </w:rPr>
        <w:t xml:space="preserve">available </w:t>
      </w:r>
      <w:r w:rsidRPr="00E5305B">
        <w:rPr>
          <w:b/>
          <w:sz w:val="24"/>
          <w:szCs w:val="22"/>
        </w:rPr>
        <w:lastRenderedPageBreak/>
        <w:t>records</w:t>
      </w:r>
      <w:r w:rsidRPr="00E5305B">
        <w:rPr>
          <w:sz w:val="24"/>
          <w:szCs w:val="22"/>
        </w:rPr>
        <w:t xml:space="preserve"> after the </w:t>
      </w:r>
      <w:r w:rsidR="008F4A0E" w:rsidRPr="00E5305B">
        <w:rPr>
          <w:sz w:val="24"/>
          <w:szCs w:val="22"/>
        </w:rPr>
        <w:t>CEC</w:t>
      </w:r>
      <w:r w:rsidRPr="00E5305B">
        <w:rPr>
          <w:sz w:val="24"/>
          <w:szCs w:val="22"/>
        </w:rPr>
        <w:t xml:space="preserve"> posts the NOPA or the solicitation is cancelled.  </w:t>
      </w:r>
      <w:r w:rsidRPr="00E5305B">
        <w:rPr>
          <w:b/>
          <w:sz w:val="24"/>
          <w:szCs w:val="22"/>
        </w:rPr>
        <w:t xml:space="preserve">The </w:t>
      </w:r>
      <w:r w:rsidR="008F4A0E" w:rsidRPr="00E5305B">
        <w:rPr>
          <w:b/>
          <w:sz w:val="24"/>
          <w:szCs w:val="22"/>
        </w:rPr>
        <w:t>CEC</w:t>
      </w:r>
      <w:r w:rsidRPr="00E5305B">
        <w:rPr>
          <w:b/>
          <w:sz w:val="24"/>
          <w:szCs w:val="22"/>
        </w:rPr>
        <w:t xml:space="preserve"> will not accept or retain applications that identify any </w:t>
      </w:r>
      <w:r w:rsidR="006E3A05" w:rsidRPr="00E5305B">
        <w:rPr>
          <w:b/>
          <w:sz w:val="24"/>
          <w:szCs w:val="22"/>
        </w:rPr>
        <w:t xml:space="preserve">portion </w:t>
      </w:r>
      <w:r w:rsidRPr="00E5305B">
        <w:rPr>
          <w:b/>
          <w:sz w:val="24"/>
          <w:szCs w:val="22"/>
        </w:rPr>
        <w:t>as confidential.</w:t>
      </w:r>
      <w:r w:rsidR="005028D9" w:rsidRPr="00E5305B" w:rsidDel="005028D9">
        <w:rPr>
          <w:sz w:val="24"/>
          <w:szCs w:val="22"/>
        </w:rPr>
        <w:t xml:space="preserve"> </w:t>
      </w:r>
    </w:p>
    <w:p w14:paraId="0508CE4D" w14:textId="77777777" w:rsidR="000E331F" w:rsidRPr="00E5305B" w:rsidRDefault="001C2D56" w:rsidP="00C0732D">
      <w:pPr>
        <w:pStyle w:val="ListParagraph"/>
        <w:keepNext/>
        <w:numPr>
          <w:ilvl w:val="0"/>
          <w:numId w:val="31"/>
        </w:numPr>
        <w:tabs>
          <w:tab w:val="num" w:pos="360"/>
        </w:tabs>
        <w:spacing w:after="160"/>
        <w:rPr>
          <w:b/>
          <w:sz w:val="24"/>
          <w:szCs w:val="22"/>
        </w:rPr>
      </w:pPr>
      <w:bookmarkStart w:id="170" w:name="_Toc382571204"/>
      <w:bookmarkStart w:id="171" w:name="_Toc395180714"/>
      <w:bookmarkStart w:id="172" w:name="_Toc433981342"/>
      <w:r w:rsidRPr="00E5305B">
        <w:rPr>
          <w:b/>
          <w:sz w:val="24"/>
          <w:szCs w:val="22"/>
        </w:rPr>
        <w:t>Solicitation Errors</w:t>
      </w:r>
      <w:bookmarkEnd w:id="169"/>
      <w:bookmarkEnd w:id="170"/>
      <w:bookmarkEnd w:id="171"/>
      <w:bookmarkEnd w:id="172"/>
    </w:p>
    <w:p w14:paraId="3DDF22BC" w14:textId="77777777" w:rsidR="001C2D56" w:rsidRPr="00E5305B" w:rsidRDefault="001C2D56" w:rsidP="00E5305B">
      <w:pPr>
        <w:rPr>
          <w:sz w:val="24"/>
          <w:szCs w:val="24"/>
        </w:rPr>
      </w:pPr>
      <w:r w:rsidRPr="00E5305B">
        <w:rPr>
          <w:sz w:val="24"/>
          <w:szCs w:val="24"/>
        </w:rPr>
        <w:t xml:space="preserve">If an applicant discovers any ambiguity, conflict, discrepancy, omission, or other error in the solicitation, the applicant should immediately notify the </w:t>
      </w:r>
      <w:r w:rsidR="008F4A0E" w:rsidRPr="00E5305B">
        <w:rPr>
          <w:sz w:val="24"/>
          <w:szCs w:val="24"/>
        </w:rPr>
        <w:t>CEC</w:t>
      </w:r>
      <w:r w:rsidRPr="00E5305B">
        <w:rPr>
          <w:sz w:val="24"/>
          <w:szCs w:val="24"/>
        </w:rPr>
        <w:t xml:space="preserve"> of the error in writing and request modification or clarification of the solicitation.  The </w:t>
      </w:r>
      <w:r w:rsidR="008F4A0E" w:rsidRPr="00E5305B">
        <w:rPr>
          <w:sz w:val="24"/>
          <w:szCs w:val="24"/>
        </w:rPr>
        <w:t>CEC</w:t>
      </w:r>
      <w:r w:rsidRPr="00E5305B">
        <w:rPr>
          <w:sz w:val="24"/>
          <w:szCs w:val="24"/>
        </w:rPr>
        <w:t xml:space="preserve"> will provide modifications or clarifications by written notice to all </w:t>
      </w:r>
      <w:r w:rsidR="00275477" w:rsidRPr="00E5305B">
        <w:rPr>
          <w:sz w:val="24"/>
          <w:szCs w:val="24"/>
        </w:rPr>
        <w:t>entities that</w:t>
      </w:r>
      <w:r w:rsidRPr="00E5305B">
        <w:rPr>
          <w:sz w:val="24"/>
          <w:szCs w:val="24"/>
        </w:rPr>
        <w:t xml:space="preserve"> requested the solicitation.  The </w:t>
      </w:r>
      <w:r w:rsidR="008F4A0E" w:rsidRPr="00E5305B">
        <w:rPr>
          <w:sz w:val="24"/>
          <w:szCs w:val="24"/>
        </w:rPr>
        <w:t>CEC</w:t>
      </w:r>
      <w:r w:rsidRPr="00E5305B">
        <w:rPr>
          <w:sz w:val="24"/>
          <w:szCs w:val="24"/>
        </w:rPr>
        <w:t xml:space="preserve"> will not be responsible for failure to correct errors.</w:t>
      </w:r>
    </w:p>
    <w:p w14:paraId="34445A11" w14:textId="77777777" w:rsidR="000E331F" w:rsidRPr="00E5305B" w:rsidRDefault="001C2D56" w:rsidP="00E5305B">
      <w:pPr>
        <w:pStyle w:val="ListParagraph"/>
        <w:numPr>
          <w:ilvl w:val="0"/>
          <w:numId w:val="31"/>
        </w:numPr>
        <w:tabs>
          <w:tab w:val="num" w:pos="360"/>
        </w:tabs>
        <w:rPr>
          <w:b/>
          <w:sz w:val="24"/>
          <w:szCs w:val="22"/>
        </w:rPr>
      </w:pPr>
      <w:bookmarkStart w:id="173" w:name="_Toc381079942"/>
      <w:bookmarkStart w:id="174" w:name="_Toc382571205"/>
      <w:bookmarkStart w:id="175" w:name="_Toc395180715"/>
      <w:bookmarkStart w:id="176" w:name="_Toc433981343"/>
      <w:r w:rsidRPr="00E5305B">
        <w:rPr>
          <w:b/>
          <w:sz w:val="24"/>
          <w:szCs w:val="22"/>
        </w:rPr>
        <w:t>Immaterial Defect</w:t>
      </w:r>
      <w:bookmarkEnd w:id="173"/>
      <w:bookmarkEnd w:id="174"/>
      <w:bookmarkEnd w:id="175"/>
      <w:bookmarkEnd w:id="176"/>
    </w:p>
    <w:p w14:paraId="3D401ADD" w14:textId="77777777" w:rsidR="001C2D56" w:rsidRPr="00E5305B" w:rsidRDefault="001C2D56" w:rsidP="00E5305B">
      <w:pPr>
        <w:widowControl w:val="0"/>
        <w:rPr>
          <w:sz w:val="24"/>
          <w:szCs w:val="24"/>
        </w:rPr>
      </w:pPr>
      <w:r w:rsidRPr="00E5305B">
        <w:rPr>
          <w:sz w:val="24"/>
          <w:szCs w:val="24"/>
        </w:rPr>
        <w:t xml:space="preserve">The </w:t>
      </w:r>
      <w:r w:rsidR="008F4A0E" w:rsidRPr="00E5305B">
        <w:rPr>
          <w:sz w:val="24"/>
          <w:szCs w:val="24"/>
        </w:rPr>
        <w:t>CEC</w:t>
      </w:r>
      <w:r w:rsidRPr="00E5305B">
        <w:rPr>
          <w:sz w:val="24"/>
          <w:szCs w:val="24"/>
        </w:rPr>
        <w:t xml:space="preserve"> may waive any immaterial defect or deviation contained in an application.  The </w:t>
      </w:r>
      <w:r w:rsidR="008F4A0E" w:rsidRPr="00E5305B">
        <w:rPr>
          <w:sz w:val="24"/>
          <w:szCs w:val="24"/>
        </w:rPr>
        <w:t>CEC</w:t>
      </w:r>
      <w:r w:rsidRPr="00E5305B">
        <w:rPr>
          <w:sz w:val="24"/>
          <w:szCs w:val="24"/>
        </w:rPr>
        <w:t>’s waiver will not modify the application or excuse the successful applicant from full compliance with solicitation requirements.</w:t>
      </w:r>
    </w:p>
    <w:p w14:paraId="5F535E36" w14:textId="77777777" w:rsidR="000E331F" w:rsidRPr="00E5305B" w:rsidRDefault="001C2D56" w:rsidP="00E5305B">
      <w:pPr>
        <w:pStyle w:val="ListParagraph"/>
        <w:numPr>
          <w:ilvl w:val="0"/>
          <w:numId w:val="31"/>
        </w:numPr>
        <w:tabs>
          <w:tab w:val="num" w:pos="360"/>
        </w:tabs>
        <w:rPr>
          <w:b/>
          <w:sz w:val="24"/>
          <w:szCs w:val="22"/>
        </w:rPr>
      </w:pPr>
      <w:bookmarkStart w:id="177" w:name="_Toc381079943"/>
      <w:bookmarkStart w:id="178" w:name="_Toc382571206"/>
      <w:bookmarkStart w:id="179" w:name="_Toc395180716"/>
      <w:bookmarkStart w:id="180" w:name="_Toc433981344"/>
      <w:r w:rsidRPr="00E5305B">
        <w:rPr>
          <w:b/>
          <w:sz w:val="24"/>
          <w:szCs w:val="22"/>
        </w:rPr>
        <w:t>Disposition of Applicant’s Documents</w:t>
      </w:r>
      <w:bookmarkEnd w:id="177"/>
      <w:bookmarkEnd w:id="178"/>
      <w:bookmarkEnd w:id="179"/>
      <w:bookmarkEnd w:id="180"/>
    </w:p>
    <w:p w14:paraId="1C5213DD" w14:textId="77777777" w:rsidR="001C2D56" w:rsidRPr="00E5305B" w:rsidRDefault="001C2D56" w:rsidP="00E5305B">
      <w:pPr>
        <w:rPr>
          <w:sz w:val="24"/>
          <w:szCs w:val="22"/>
        </w:rPr>
      </w:pPr>
      <w:r w:rsidRPr="00E5305B">
        <w:rPr>
          <w:sz w:val="24"/>
          <w:szCs w:val="22"/>
        </w:rPr>
        <w:t>Upon the posting of the NOPA, all applications and related materials submitted in response to this solicitation will become property of the State and public</w:t>
      </w:r>
      <w:r w:rsidR="00275477" w:rsidRPr="00E5305B">
        <w:rPr>
          <w:sz w:val="24"/>
          <w:szCs w:val="22"/>
        </w:rPr>
        <w:t>ly</w:t>
      </w:r>
      <w:r w:rsidRPr="00E5305B">
        <w:rPr>
          <w:sz w:val="24"/>
          <w:szCs w:val="22"/>
        </w:rPr>
        <w:t xml:space="preserve"> </w:t>
      </w:r>
      <w:r w:rsidR="00275477" w:rsidRPr="00E5305B">
        <w:rPr>
          <w:sz w:val="24"/>
          <w:szCs w:val="22"/>
        </w:rPr>
        <w:t xml:space="preserve">available </w:t>
      </w:r>
      <w:r w:rsidRPr="00E5305B">
        <w:rPr>
          <w:sz w:val="24"/>
          <w:szCs w:val="22"/>
        </w:rPr>
        <w:t xml:space="preserve">records.  </w:t>
      </w:r>
      <w:r w:rsidR="00DA111A" w:rsidRPr="00E5305B">
        <w:rPr>
          <w:sz w:val="24"/>
          <w:szCs w:val="22"/>
        </w:rPr>
        <w:t>Unsuccessful a</w:t>
      </w:r>
      <w:r w:rsidRPr="00E5305B">
        <w:rPr>
          <w:sz w:val="24"/>
          <w:szCs w:val="22"/>
        </w:rPr>
        <w:t xml:space="preserve">pplicants who seek the return of any materials must make this request to the Agreement Officer listed in Part </w:t>
      </w:r>
      <w:proofErr w:type="gramStart"/>
      <w:r w:rsidRPr="00E5305B">
        <w:rPr>
          <w:sz w:val="24"/>
          <w:szCs w:val="22"/>
        </w:rPr>
        <w:t>I, and</w:t>
      </w:r>
      <w:proofErr w:type="gramEnd"/>
      <w:r w:rsidRPr="00E5305B">
        <w:rPr>
          <w:sz w:val="24"/>
          <w:szCs w:val="22"/>
        </w:rPr>
        <w:t xml:space="preserve"> provide sufficient postage to fund the cost of returning the materials.</w:t>
      </w:r>
    </w:p>
    <w:p w14:paraId="04D24DB8" w14:textId="11BB9710" w:rsidR="10AD8085" w:rsidRPr="00E5305B" w:rsidRDefault="67F126C3" w:rsidP="00E5305B">
      <w:pPr>
        <w:pStyle w:val="ListParagraph"/>
        <w:numPr>
          <w:ilvl w:val="0"/>
          <w:numId w:val="29"/>
        </w:numPr>
        <w:rPr>
          <w:rFonts w:eastAsia="Arial"/>
          <w:b/>
          <w:bCs/>
          <w:sz w:val="24"/>
          <w:szCs w:val="22"/>
        </w:rPr>
      </w:pPr>
      <w:r w:rsidRPr="00E5305B">
        <w:rPr>
          <w:b/>
          <w:bCs/>
          <w:sz w:val="24"/>
          <w:szCs w:val="22"/>
        </w:rPr>
        <w:t>Executive Order N-6-22 – Russia Sanctions</w:t>
      </w:r>
    </w:p>
    <w:p w14:paraId="51EF56E9" w14:textId="006FAEBC" w:rsidR="6396F2B1" w:rsidRPr="00E5305B" w:rsidRDefault="67F126C3" w:rsidP="00E5305B">
      <w:pPr>
        <w:rPr>
          <w:sz w:val="24"/>
          <w:szCs w:val="22"/>
        </w:rPr>
      </w:pPr>
      <w:r w:rsidRPr="00E5305B">
        <w:rPr>
          <w:sz w:val="24"/>
          <w:szCs w:val="22"/>
        </w:rPr>
        <w:t xml:space="preserve">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By submitting a bid or proposal, Applicant represents that it is not a target of Economic Sanctions. Should the State determine </w:t>
      </w:r>
      <w:r w:rsidR="08BDF44A" w:rsidRPr="00E5305B">
        <w:rPr>
          <w:sz w:val="24"/>
          <w:szCs w:val="22"/>
        </w:rPr>
        <w:t>Applicant is a target of Economic Sanctions or is conducting prohibited transactions with sanctioned individuals or entities, that shall be grounds for rejection of the Applicant</w:t>
      </w:r>
      <w:r w:rsidRPr="00E5305B">
        <w:rPr>
          <w:sz w:val="24"/>
          <w:szCs w:val="22"/>
        </w:rPr>
        <w:t>’s bid/proposal any time prior to contract execution, or, if determined after contract execution, shall be grounds for termination by the State.</w:t>
      </w:r>
    </w:p>
    <w:p w14:paraId="13D0BB63" w14:textId="77777777" w:rsidR="002F33A5" w:rsidRDefault="002F33A5">
      <w:pPr>
        <w:spacing w:after="0"/>
        <w:rPr>
          <w:szCs w:val="22"/>
        </w:rPr>
      </w:pPr>
      <w:r>
        <w:rPr>
          <w:szCs w:val="22"/>
        </w:rPr>
        <w:br w:type="page"/>
      </w:r>
    </w:p>
    <w:p w14:paraId="49B17DFC" w14:textId="77777777" w:rsidR="006F048A" w:rsidRPr="00CF6DED" w:rsidRDefault="006F048A" w:rsidP="003E665A">
      <w:pPr>
        <w:pStyle w:val="Heading2"/>
        <w:numPr>
          <w:ilvl w:val="0"/>
          <w:numId w:val="63"/>
        </w:numPr>
      </w:pPr>
      <w:bookmarkStart w:id="181" w:name="_Toc433981345"/>
      <w:bookmarkStart w:id="182" w:name="_Toc87335031"/>
      <w:r w:rsidRPr="00CF6DED">
        <w:lastRenderedPageBreak/>
        <w:t>Stage One:  Application Screening</w:t>
      </w:r>
      <w:bookmarkEnd w:id="181"/>
      <w:bookmarkEnd w:id="1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E5305B"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E5305B" w:rsidRDefault="003B7447" w:rsidP="00E5305B">
            <w:pPr>
              <w:rPr>
                <w:b/>
                <w:caps/>
                <w:sz w:val="24"/>
                <w:szCs w:val="24"/>
              </w:rPr>
            </w:pPr>
            <w:r w:rsidRPr="00E5305B">
              <w:rPr>
                <w:b/>
                <w:caps/>
                <w:sz w:val="24"/>
                <w:szCs w:val="24"/>
              </w:rPr>
              <w:t xml:space="preserve">Screening Criteria </w:t>
            </w:r>
          </w:p>
          <w:p w14:paraId="29C12682" w14:textId="77777777" w:rsidR="003B7447" w:rsidRPr="00E5305B" w:rsidRDefault="003B7447" w:rsidP="00E5305B">
            <w:pPr>
              <w:rPr>
                <w:i/>
                <w:sz w:val="24"/>
                <w:szCs w:val="24"/>
              </w:rPr>
            </w:pPr>
            <w:r w:rsidRPr="00E5305B">
              <w:rPr>
                <w:i/>
                <w:sz w:val="24"/>
                <w:szCs w:val="24"/>
              </w:rPr>
              <w:t>The Application must pass ALL criteria to progress to Stage Two.</w:t>
            </w:r>
          </w:p>
        </w:tc>
        <w:tc>
          <w:tcPr>
            <w:tcW w:w="2119" w:type="dxa"/>
            <w:shd w:val="clear" w:color="auto" w:fill="D9D9D9" w:themeFill="background1" w:themeFillShade="D9"/>
            <w:vAlign w:val="center"/>
          </w:tcPr>
          <w:p w14:paraId="71EF0CCF" w14:textId="77777777" w:rsidR="003B7447" w:rsidRPr="00E5305B" w:rsidRDefault="003B7447" w:rsidP="00E5305B">
            <w:pPr>
              <w:rPr>
                <w:b/>
                <w:sz w:val="24"/>
                <w:szCs w:val="24"/>
              </w:rPr>
            </w:pPr>
            <w:r w:rsidRPr="00E5305B">
              <w:rPr>
                <w:b/>
                <w:noProof/>
                <w:sz w:val="24"/>
                <w:szCs w:val="24"/>
              </w:rPr>
              <w:t>Pass/Fail</w:t>
            </w:r>
          </w:p>
        </w:tc>
      </w:tr>
      <w:tr w:rsidR="003B7447" w:rsidRPr="00E5305B" w14:paraId="0EFD02A0" w14:textId="77777777" w:rsidTr="007E41D6">
        <w:tc>
          <w:tcPr>
            <w:tcW w:w="7231" w:type="dxa"/>
          </w:tcPr>
          <w:p w14:paraId="6678C8C4" w14:textId="77777777" w:rsidR="003B7447" w:rsidRPr="00E5305B" w:rsidRDefault="003B7447" w:rsidP="00E5305B">
            <w:pPr>
              <w:numPr>
                <w:ilvl w:val="0"/>
                <w:numId w:val="8"/>
              </w:numPr>
              <w:rPr>
                <w:sz w:val="24"/>
                <w:szCs w:val="24"/>
              </w:rPr>
            </w:pPr>
            <w:r w:rsidRPr="00E5305B">
              <w:rPr>
                <w:sz w:val="24"/>
                <w:szCs w:val="24"/>
              </w:rPr>
              <w:t xml:space="preserve">The application is received by the </w:t>
            </w:r>
            <w:r w:rsidR="008F4A0E" w:rsidRPr="00E5305B">
              <w:rPr>
                <w:sz w:val="24"/>
                <w:szCs w:val="24"/>
              </w:rPr>
              <w:t>CEC</w:t>
            </w:r>
            <w:r w:rsidRPr="00E5305B">
              <w:rPr>
                <w:sz w:val="24"/>
                <w:szCs w:val="24"/>
              </w:rPr>
              <w:t xml:space="preserve">’s Contracts, Grants, and Loans Office by the due date and time specified in the “Key Activities Schedule” in Part I of this solicitation and is received in the required manner (e.g., no emails or faxes). </w:t>
            </w:r>
          </w:p>
        </w:tc>
        <w:tc>
          <w:tcPr>
            <w:tcW w:w="2119" w:type="dxa"/>
          </w:tcPr>
          <w:p w14:paraId="42BB06A8" w14:textId="77777777" w:rsidR="003B7447" w:rsidRPr="00E5305B" w:rsidRDefault="003B7447" w:rsidP="00E5305B">
            <w:pPr>
              <w:keepLines/>
              <w:spacing w:after="0"/>
              <w:rPr>
                <w:noProof/>
                <w:sz w:val="24"/>
                <w:szCs w:val="24"/>
              </w:rPr>
            </w:pPr>
            <w:r w:rsidRPr="00E5305B">
              <w:rPr>
                <w:sz w:val="24"/>
                <w:szCs w:val="24"/>
              </w:rPr>
              <w:fldChar w:fldCharType="begin">
                <w:ffData>
                  <w:name w:val="Check30"/>
                  <w:enabled/>
                  <w:calcOnExit w:val="0"/>
                  <w:checkBox>
                    <w:sizeAuto/>
                    <w:default w:val="0"/>
                  </w:checkBox>
                </w:ffData>
              </w:fldChar>
            </w:r>
            <w:r w:rsidRPr="00E5305B">
              <w:rPr>
                <w:sz w:val="24"/>
                <w:szCs w:val="24"/>
              </w:rPr>
              <w:instrText xml:space="preserve"> FORMCHECKBOX </w:instrText>
            </w:r>
            <w:r w:rsidR="004913A2">
              <w:rPr>
                <w:sz w:val="24"/>
                <w:szCs w:val="24"/>
              </w:rPr>
            </w:r>
            <w:r w:rsidR="004913A2">
              <w:rPr>
                <w:sz w:val="24"/>
                <w:szCs w:val="24"/>
              </w:rPr>
              <w:fldChar w:fldCharType="separate"/>
            </w:r>
            <w:r w:rsidRPr="00E5305B">
              <w:rPr>
                <w:sz w:val="24"/>
                <w:szCs w:val="24"/>
              </w:rPr>
              <w:fldChar w:fldCharType="end"/>
            </w:r>
            <w:r w:rsidRPr="00E5305B">
              <w:rPr>
                <w:sz w:val="24"/>
                <w:szCs w:val="24"/>
              </w:rPr>
              <w:t xml:space="preserve"> </w:t>
            </w:r>
            <w:r w:rsidRPr="00E5305B">
              <w:rPr>
                <w:noProof/>
                <w:sz w:val="24"/>
                <w:szCs w:val="24"/>
              </w:rPr>
              <w:t xml:space="preserve">Pass   </w:t>
            </w:r>
            <w:r w:rsidRPr="00E5305B">
              <w:rPr>
                <w:sz w:val="24"/>
                <w:szCs w:val="24"/>
              </w:rPr>
              <w:fldChar w:fldCharType="begin">
                <w:ffData>
                  <w:name w:val="Check30"/>
                  <w:enabled/>
                  <w:calcOnExit w:val="0"/>
                  <w:checkBox>
                    <w:sizeAuto/>
                    <w:default w:val="0"/>
                  </w:checkBox>
                </w:ffData>
              </w:fldChar>
            </w:r>
            <w:r w:rsidRPr="00E5305B">
              <w:rPr>
                <w:sz w:val="24"/>
                <w:szCs w:val="24"/>
              </w:rPr>
              <w:instrText xml:space="preserve"> FORMCHECKBOX </w:instrText>
            </w:r>
            <w:r w:rsidR="004913A2">
              <w:rPr>
                <w:sz w:val="24"/>
                <w:szCs w:val="24"/>
              </w:rPr>
            </w:r>
            <w:r w:rsidR="004913A2">
              <w:rPr>
                <w:sz w:val="24"/>
                <w:szCs w:val="24"/>
              </w:rPr>
              <w:fldChar w:fldCharType="separate"/>
            </w:r>
            <w:r w:rsidRPr="00E5305B">
              <w:rPr>
                <w:sz w:val="24"/>
                <w:szCs w:val="24"/>
              </w:rPr>
              <w:fldChar w:fldCharType="end"/>
            </w:r>
            <w:r w:rsidRPr="00E5305B">
              <w:rPr>
                <w:sz w:val="24"/>
                <w:szCs w:val="24"/>
              </w:rPr>
              <w:t xml:space="preserve"> </w:t>
            </w:r>
            <w:r w:rsidRPr="00E5305B">
              <w:rPr>
                <w:noProof/>
                <w:sz w:val="24"/>
                <w:szCs w:val="24"/>
              </w:rPr>
              <w:t>Fail</w:t>
            </w:r>
          </w:p>
          <w:p w14:paraId="1BFB33C0" w14:textId="77777777" w:rsidR="003B7447" w:rsidRPr="00E5305B" w:rsidRDefault="003B7447" w:rsidP="00E5305B">
            <w:pPr>
              <w:spacing w:after="0"/>
              <w:rPr>
                <w:noProof/>
                <w:sz w:val="24"/>
                <w:szCs w:val="24"/>
              </w:rPr>
            </w:pPr>
          </w:p>
        </w:tc>
      </w:tr>
      <w:tr w:rsidR="003B7447" w:rsidRPr="00E5305B" w14:paraId="1053BFDC" w14:textId="77777777" w:rsidTr="00A9199D">
        <w:tc>
          <w:tcPr>
            <w:tcW w:w="7231" w:type="dxa"/>
            <w:tcBorders>
              <w:bottom w:val="single" w:sz="8" w:space="0" w:color="000000"/>
            </w:tcBorders>
          </w:tcPr>
          <w:p w14:paraId="1B5A7E9B" w14:textId="22576FCF" w:rsidR="003B7447" w:rsidRPr="00E5305B" w:rsidRDefault="003B7447" w:rsidP="00E5305B">
            <w:pPr>
              <w:numPr>
                <w:ilvl w:val="0"/>
                <w:numId w:val="8"/>
              </w:numPr>
              <w:rPr>
                <w:sz w:val="24"/>
                <w:szCs w:val="24"/>
              </w:rPr>
            </w:pPr>
            <w:r w:rsidRPr="00E5305B">
              <w:rPr>
                <w:sz w:val="24"/>
                <w:szCs w:val="24"/>
              </w:rPr>
              <w:t xml:space="preserve">The </w:t>
            </w:r>
            <w:r w:rsidR="002F1D33" w:rsidRPr="00E5305B">
              <w:rPr>
                <w:sz w:val="24"/>
                <w:szCs w:val="24"/>
              </w:rPr>
              <w:t>A</w:t>
            </w:r>
            <w:r w:rsidRPr="00E5305B">
              <w:rPr>
                <w:sz w:val="24"/>
                <w:szCs w:val="24"/>
              </w:rPr>
              <w:t>pplication Form (Attachment 1) is signed where indicated.</w:t>
            </w:r>
          </w:p>
        </w:tc>
        <w:tc>
          <w:tcPr>
            <w:tcW w:w="2119" w:type="dxa"/>
            <w:tcBorders>
              <w:bottom w:val="single" w:sz="8" w:space="0" w:color="000000"/>
            </w:tcBorders>
          </w:tcPr>
          <w:p w14:paraId="79B7C8E9" w14:textId="77777777" w:rsidR="003B7447" w:rsidRPr="00E5305B" w:rsidRDefault="003B7447" w:rsidP="00E5305B">
            <w:pPr>
              <w:keepLines/>
              <w:spacing w:after="0"/>
              <w:rPr>
                <w:noProof/>
                <w:sz w:val="24"/>
                <w:szCs w:val="24"/>
              </w:rPr>
            </w:pPr>
            <w:r w:rsidRPr="00E5305B">
              <w:rPr>
                <w:sz w:val="24"/>
                <w:szCs w:val="24"/>
              </w:rPr>
              <w:fldChar w:fldCharType="begin">
                <w:ffData>
                  <w:name w:val="Check30"/>
                  <w:enabled/>
                  <w:calcOnExit w:val="0"/>
                  <w:checkBox>
                    <w:sizeAuto/>
                    <w:default w:val="0"/>
                  </w:checkBox>
                </w:ffData>
              </w:fldChar>
            </w:r>
            <w:r w:rsidRPr="00E5305B">
              <w:rPr>
                <w:sz w:val="24"/>
                <w:szCs w:val="24"/>
              </w:rPr>
              <w:instrText xml:space="preserve"> FORMCHECKBOX </w:instrText>
            </w:r>
            <w:r w:rsidR="004913A2">
              <w:rPr>
                <w:sz w:val="24"/>
                <w:szCs w:val="24"/>
              </w:rPr>
            </w:r>
            <w:r w:rsidR="004913A2">
              <w:rPr>
                <w:sz w:val="24"/>
                <w:szCs w:val="24"/>
              </w:rPr>
              <w:fldChar w:fldCharType="separate"/>
            </w:r>
            <w:r w:rsidRPr="00E5305B">
              <w:rPr>
                <w:sz w:val="24"/>
                <w:szCs w:val="24"/>
              </w:rPr>
              <w:fldChar w:fldCharType="end"/>
            </w:r>
            <w:r w:rsidRPr="00E5305B">
              <w:rPr>
                <w:sz w:val="24"/>
                <w:szCs w:val="24"/>
              </w:rPr>
              <w:t xml:space="preserve"> </w:t>
            </w:r>
            <w:r w:rsidRPr="00E5305B">
              <w:rPr>
                <w:noProof/>
                <w:sz w:val="24"/>
                <w:szCs w:val="24"/>
              </w:rPr>
              <w:t xml:space="preserve">Pass   </w:t>
            </w:r>
            <w:r w:rsidRPr="00E5305B">
              <w:rPr>
                <w:sz w:val="24"/>
                <w:szCs w:val="24"/>
              </w:rPr>
              <w:fldChar w:fldCharType="begin">
                <w:ffData>
                  <w:name w:val="Check30"/>
                  <w:enabled/>
                  <w:calcOnExit w:val="0"/>
                  <w:checkBox>
                    <w:sizeAuto/>
                    <w:default w:val="0"/>
                  </w:checkBox>
                </w:ffData>
              </w:fldChar>
            </w:r>
            <w:r w:rsidRPr="00E5305B">
              <w:rPr>
                <w:sz w:val="24"/>
                <w:szCs w:val="24"/>
              </w:rPr>
              <w:instrText xml:space="preserve"> FORMCHECKBOX </w:instrText>
            </w:r>
            <w:r w:rsidR="004913A2">
              <w:rPr>
                <w:sz w:val="24"/>
                <w:szCs w:val="24"/>
              </w:rPr>
            </w:r>
            <w:r w:rsidR="004913A2">
              <w:rPr>
                <w:sz w:val="24"/>
                <w:szCs w:val="24"/>
              </w:rPr>
              <w:fldChar w:fldCharType="separate"/>
            </w:r>
            <w:r w:rsidRPr="00E5305B">
              <w:rPr>
                <w:sz w:val="24"/>
                <w:szCs w:val="24"/>
              </w:rPr>
              <w:fldChar w:fldCharType="end"/>
            </w:r>
            <w:r w:rsidRPr="00E5305B">
              <w:rPr>
                <w:sz w:val="24"/>
                <w:szCs w:val="24"/>
              </w:rPr>
              <w:t xml:space="preserve"> </w:t>
            </w:r>
            <w:r w:rsidRPr="00E5305B">
              <w:rPr>
                <w:noProof/>
                <w:sz w:val="24"/>
                <w:szCs w:val="24"/>
              </w:rPr>
              <w:t>Fail</w:t>
            </w:r>
          </w:p>
          <w:p w14:paraId="1AA39339" w14:textId="77777777" w:rsidR="003B7447" w:rsidRPr="00E5305B" w:rsidRDefault="003B7447" w:rsidP="00E5305B">
            <w:pPr>
              <w:keepLines/>
              <w:spacing w:after="0"/>
              <w:rPr>
                <w:sz w:val="24"/>
                <w:szCs w:val="24"/>
              </w:rPr>
            </w:pPr>
          </w:p>
        </w:tc>
      </w:tr>
      <w:tr w:rsidR="00C94DB7" w:rsidRPr="00E5305B" w14:paraId="79227260" w14:textId="77777777" w:rsidTr="00A9199D">
        <w:tc>
          <w:tcPr>
            <w:tcW w:w="7231" w:type="dxa"/>
            <w:tcBorders>
              <w:top w:val="single" w:sz="8" w:space="0" w:color="000000"/>
              <w:bottom w:val="single" w:sz="4" w:space="0" w:color="auto"/>
            </w:tcBorders>
          </w:tcPr>
          <w:p w14:paraId="77F41FB4" w14:textId="77777777" w:rsidR="00C94DB7" w:rsidRPr="00E5305B" w:rsidRDefault="00C94DB7" w:rsidP="00E5305B">
            <w:pPr>
              <w:numPr>
                <w:ilvl w:val="0"/>
                <w:numId w:val="8"/>
              </w:numPr>
              <w:rPr>
                <w:sz w:val="24"/>
                <w:szCs w:val="24"/>
              </w:rPr>
            </w:pPr>
            <w:r w:rsidRPr="00E5305B">
              <w:rPr>
                <w:sz w:val="24"/>
                <w:szCs w:val="24"/>
              </w:rPr>
              <w:t xml:space="preserve">The Applicant Declaration Form (Attachment 12) is signed where indicated. </w:t>
            </w:r>
          </w:p>
        </w:tc>
        <w:tc>
          <w:tcPr>
            <w:tcW w:w="2119" w:type="dxa"/>
            <w:tcBorders>
              <w:top w:val="single" w:sz="8" w:space="0" w:color="000000"/>
              <w:bottom w:val="single" w:sz="4" w:space="0" w:color="auto"/>
            </w:tcBorders>
          </w:tcPr>
          <w:p w14:paraId="6B7132DA" w14:textId="77777777" w:rsidR="00C94DB7" w:rsidRPr="00E5305B" w:rsidRDefault="00C94DB7" w:rsidP="00E5305B">
            <w:pPr>
              <w:keepLines/>
              <w:spacing w:after="0"/>
              <w:rPr>
                <w:noProof/>
                <w:sz w:val="24"/>
                <w:szCs w:val="24"/>
              </w:rPr>
            </w:pPr>
            <w:r w:rsidRPr="00E5305B">
              <w:rPr>
                <w:sz w:val="24"/>
                <w:szCs w:val="24"/>
              </w:rPr>
              <w:fldChar w:fldCharType="begin">
                <w:ffData>
                  <w:name w:val="Check30"/>
                  <w:enabled/>
                  <w:calcOnExit w:val="0"/>
                  <w:checkBox>
                    <w:sizeAuto/>
                    <w:default w:val="0"/>
                  </w:checkBox>
                </w:ffData>
              </w:fldChar>
            </w:r>
            <w:r w:rsidRPr="00E5305B">
              <w:rPr>
                <w:sz w:val="24"/>
                <w:szCs w:val="24"/>
              </w:rPr>
              <w:instrText xml:space="preserve"> FORMCHECKBOX </w:instrText>
            </w:r>
            <w:r w:rsidR="004913A2">
              <w:rPr>
                <w:sz w:val="24"/>
                <w:szCs w:val="24"/>
              </w:rPr>
            </w:r>
            <w:r w:rsidR="004913A2">
              <w:rPr>
                <w:sz w:val="24"/>
                <w:szCs w:val="24"/>
              </w:rPr>
              <w:fldChar w:fldCharType="separate"/>
            </w:r>
            <w:r w:rsidRPr="00E5305B">
              <w:rPr>
                <w:sz w:val="24"/>
                <w:szCs w:val="24"/>
              </w:rPr>
              <w:fldChar w:fldCharType="end"/>
            </w:r>
            <w:r w:rsidRPr="00E5305B">
              <w:rPr>
                <w:sz w:val="24"/>
                <w:szCs w:val="24"/>
              </w:rPr>
              <w:t xml:space="preserve"> </w:t>
            </w:r>
            <w:r w:rsidRPr="00E5305B">
              <w:rPr>
                <w:noProof/>
                <w:sz w:val="24"/>
                <w:szCs w:val="24"/>
              </w:rPr>
              <w:t xml:space="preserve">Pass   </w:t>
            </w:r>
            <w:r w:rsidRPr="00E5305B">
              <w:rPr>
                <w:sz w:val="24"/>
                <w:szCs w:val="24"/>
              </w:rPr>
              <w:fldChar w:fldCharType="begin">
                <w:ffData>
                  <w:name w:val="Check30"/>
                  <w:enabled/>
                  <w:calcOnExit w:val="0"/>
                  <w:checkBox>
                    <w:sizeAuto/>
                    <w:default w:val="0"/>
                  </w:checkBox>
                </w:ffData>
              </w:fldChar>
            </w:r>
            <w:r w:rsidRPr="00E5305B">
              <w:rPr>
                <w:sz w:val="24"/>
                <w:szCs w:val="24"/>
              </w:rPr>
              <w:instrText xml:space="preserve"> FORMCHECKBOX </w:instrText>
            </w:r>
            <w:r w:rsidR="004913A2">
              <w:rPr>
                <w:sz w:val="24"/>
                <w:szCs w:val="24"/>
              </w:rPr>
            </w:r>
            <w:r w:rsidR="004913A2">
              <w:rPr>
                <w:sz w:val="24"/>
                <w:szCs w:val="24"/>
              </w:rPr>
              <w:fldChar w:fldCharType="separate"/>
            </w:r>
            <w:r w:rsidRPr="00E5305B">
              <w:rPr>
                <w:sz w:val="24"/>
                <w:szCs w:val="24"/>
              </w:rPr>
              <w:fldChar w:fldCharType="end"/>
            </w:r>
            <w:r w:rsidRPr="00E5305B">
              <w:rPr>
                <w:sz w:val="24"/>
                <w:szCs w:val="24"/>
              </w:rPr>
              <w:t xml:space="preserve"> </w:t>
            </w:r>
            <w:r w:rsidRPr="00E5305B">
              <w:rPr>
                <w:noProof/>
                <w:sz w:val="24"/>
                <w:szCs w:val="24"/>
              </w:rPr>
              <w:t>Fail</w:t>
            </w:r>
          </w:p>
          <w:p w14:paraId="70B8B5C6" w14:textId="77777777" w:rsidR="00C94DB7" w:rsidRPr="00E5305B" w:rsidRDefault="00C94DB7" w:rsidP="00E5305B">
            <w:pPr>
              <w:keepLines/>
              <w:spacing w:after="0"/>
              <w:rPr>
                <w:sz w:val="24"/>
                <w:szCs w:val="24"/>
              </w:rPr>
            </w:pPr>
          </w:p>
        </w:tc>
      </w:tr>
    </w:tbl>
    <w:p w14:paraId="5B03D1C8" w14:textId="77777777" w:rsidR="00DB3B66" w:rsidRPr="00E5305B" w:rsidRDefault="00DB3B66" w:rsidP="00E5305B">
      <w:pPr>
        <w:spacing w:after="0"/>
        <w:rPr>
          <w:b/>
          <w:caps/>
          <w:sz w:val="24"/>
          <w:szCs w:val="24"/>
        </w:rPr>
      </w:pPr>
    </w:p>
    <w:p w14:paraId="31FC5D75" w14:textId="77777777" w:rsidR="00624855" w:rsidRPr="00E5305B" w:rsidRDefault="00624855" w:rsidP="00E5305B">
      <w:pPr>
        <w:spacing w:after="0"/>
        <w:ind w:left="-90"/>
        <w:rPr>
          <w:sz w:val="24"/>
          <w:szCs w:val="24"/>
        </w:rPr>
      </w:pPr>
      <w:r w:rsidRPr="00E5305B">
        <w:rPr>
          <w:sz w:val="24"/>
          <w:szCs w:val="24"/>
        </w:rP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93BCA6" w14:textId="77777777" w:rsidR="003B7447" w:rsidRPr="00E5305B" w:rsidRDefault="003B7447" w:rsidP="00E5305B">
      <w:pPr>
        <w:spacing w:after="0"/>
        <w:ind w:left="720"/>
        <w:rPr>
          <w:b/>
          <w:caps/>
          <w:sz w:val="24"/>
          <w:szCs w:val="24"/>
        </w:rPr>
      </w:pPr>
    </w:p>
    <w:p w14:paraId="7683F2BE" w14:textId="77777777" w:rsidR="006F048A" w:rsidRPr="00CF6DED" w:rsidRDefault="006F048A" w:rsidP="003E665A">
      <w:pPr>
        <w:pStyle w:val="Heading2"/>
        <w:numPr>
          <w:ilvl w:val="0"/>
          <w:numId w:val="63"/>
        </w:numPr>
      </w:pPr>
      <w:bookmarkStart w:id="183" w:name="_Toc433981346"/>
      <w:bookmarkStart w:id="184" w:name="_Toc87335032"/>
      <w:r w:rsidRPr="00CF6DED">
        <w:t xml:space="preserve">Stage </w:t>
      </w:r>
      <w:r w:rsidR="00DB3B66" w:rsidRPr="00CF6DED">
        <w:t>Two</w:t>
      </w:r>
      <w:r w:rsidRPr="00CF6DED">
        <w:t>:  Application Sc</w:t>
      </w:r>
      <w:r w:rsidR="00DB3B66" w:rsidRPr="00CF6DED">
        <w:t>oring</w:t>
      </w:r>
      <w:bookmarkEnd w:id="183"/>
      <w:bookmarkEnd w:id="184"/>
    </w:p>
    <w:bookmarkEnd w:id="142"/>
    <w:p w14:paraId="3F044960" w14:textId="0ED0BB60" w:rsidR="001C2D56" w:rsidRPr="00900EFD" w:rsidRDefault="001C2D56" w:rsidP="00900EFD">
      <w:pPr>
        <w:spacing w:after="0"/>
        <w:rPr>
          <w:sz w:val="24"/>
          <w:szCs w:val="24"/>
        </w:rPr>
      </w:pPr>
      <w:r w:rsidRPr="00900EFD">
        <w:rPr>
          <w:sz w:val="24"/>
          <w:szCs w:val="24"/>
        </w:rPr>
        <w:t xml:space="preserve">Proposals that pass ALL Stage One Screening Criteria </w:t>
      </w:r>
      <w:r w:rsidR="0014502C" w:rsidRPr="00900EFD">
        <w:rPr>
          <w:sz w:val="24"/>
          <w:szCs w:val="24"/>
        </w:rPr>
        <w:t xml:space="preserve">and are not rejected as described in Section IV.C. </w:t>
      </w:r>
      <w:r w:rsidRPr="00900EFD">
        <w:rPr>
          <w:sz w:val="24"/>
          <w:szCs w:val="24"/>
        </w:rPr>
        <w:t>will be evaluated based on the Scoring Criteria on the next page</w:t>
      </w:r>
      <w:r w:rsidR="007C14A3" w:rsidRPr="00900EFD">
        <w:rPr>
          <w:sz w:val="24"/>
          <w:szCs w:val="24"/>
        </w:rPr>
        <w:t xml:space="preserve"> and the Scoring Scale below (</w:t>
      </w:r>
      <w:proofErr w:type="gramStart"/>
      <w:r w:rsidR="007C14A3" w:rsidRPr="00900EFD">
        <w:rPr>
          <w:sz w:val="24"/>
          <w:szCs w:val="24"/>
        </w:rPr>
        <w:t>with the exception of</w:t>
      </w:r>
      <w:proofErr w:type="gramEnd"/>
      <w:r w:rsidR="007C14A3" w:rsidRPr="00900EFD">
        <w:rPr>
          <w:sz w:val="24"/>
          <w:szCs w:val="24"/>
        </w:rPr>
        <w:t xml:space="preserve"> criteria </w:t>
      </w:r>
      <w:r w:rsidR="00E53C9C" w:rsidRPr="00900EFD">
        <w:rPr>
          <w:sz w:val="24"/>
          <w:szCs w:val="24"/>
        </w:rPr>
        <w:t>6−</w:t>
      </w:r>
      <w:r w:rsidR="00A04040" w:rsidRPr="00900EFD">
        <w:rPr>
          <w:sz w:val="24"/>
          <w:szCs w:val="24"/>
        </w:rPr>
        <w:t>7</w:t>
      </w:r>
      <w:r w:rsidR="007C14A3" w:rsidRPr="00900EFD">
        <w:rPr>
          <w:sz w:val="24"/>
          <w:szCs w:val="24"/>
        </w:rPr>
        <w:t xml:space="preserve">, which will </w:t>
      </w:r>
      <w:r w:rsidR="00E53C9C" w:rsidRPr="00900EFD">
        <w:rPr>
          <w:sz w:val="24"/>
          <w:szCs w:val="24"/>
        </w:rPr>
        <w:t>be evaluated as described in each criterion</w:t>
      </w:r>
      <w:r w:rsidR="007C14A3" w:rsidRPr="00900EFD">
        <w:rPr>
          <w:sz w:val="24"/>
          <w:szCs w:val="24"/>
        </w:rPr>
        <w:t>)</w:t>
      </w:r>
      <w:r w:rsidRPr="00900EFD">
        <w:rPr>
          <w:sz w:val="24"/>
          <w:szCs w:val="24"/>
        </w:rPr>
        <w:t>.  Each criterion has an assigned number of possible points and is divided into multiple sub-criteria. The sub-criteria are not equally weighted. Th</w:t>
      </w:r>
      <w:r w:rsidR="00616F23" w:rsidRPr="00900EFD">
        <w:rPr>
          <w:sz w:val="24"/>
          <w:szCs w:val="24"/>
        </w:rPr>
        <w:t>e Project Narrative (Attachment</w:t>
      </w:r>
      <w:r w:rsidRPr="00900EFD">
        <w:rPr>
          <w:sz w:val="24"/>
          <w:szCs w:val="24"/>
        </w:rPr>
        <w:t>) must respond to each sub-criterion</w:t>
      </w:r>
      <w:r w:rsidR="00BB2154" w:rsidRPr="00900EFD">
        <w:rPr>
          <w:sz w:val="24"/>
          <w:szCs w:val="24"/>
        </w:rPr>
        <w:t>, unless otherwise indicated</w:t>
      </w:r>
      <w:r w:rsidRPr="00900EFD">
        <w:rPr>
          <w:sz w:val="24"/>
          <w:szCs w:val="24"/>
        </w:rPr>
        <w:t xml:space="preserve">. </w:t>
      </w:r>
    </w:p>
    <w:p w14:paraId="227FC683" w14:textId="77777777" w:rsidR="00933C13" w:rsidRPr="00900EFD" w:rsidRDefault="00933C13" w:rsidP="00900EFD">
      <w:pPr>
        <w:spacing w:after="0"/>
        <w:ind w:left="360"/>
        <w:rPr>
          <w:b/>
          <w:sz w:val="24"/>
          <w:szCs w:val="24"/>
        </w:rPr>
      </w:pPr>
    </w:p>
    <w:p w14:paraId="1AEF52E1" w14:textId="77777777" w:rsidR="001C2D56" w:rsidRPr="00900EFD" w:rsidRDefault="001C2D56" w:rsidP="00900EFD">
      <w:pPr>
        <w:rPr>
          <w:b/>
          <w:caps/>
          <w:sz w:val="24"/>
          <w:szCs w:val="24"/>
          <w:u w:val="single"/>
        </w:rPr>
      </w:pPr>
      <w:r w:rsidRPr="00900EFD">
        <w:rPr>
          <w:b/>
          <w:caps/>
          <w:sz w:val="24"/>
          <w:szCs w:val="24"/>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0"/>
        <w:gridCol w:w="1763"/>
        <w:gridCol w:w="6069"/>
      </w:tblGrid>
      <w:tr w:rsidR="00FA352A" w:rsidRPr="00900EFD" w14:paraId="5AD7696F" w14:textId="77777777" w:rsidTr="00DC63A0">
        <w:trPr>
          <w:trHeight w:val="800"/>
        </w:trPr>
        <w:tc>
          <w:tcPr>
            <w:tcW w:w="1410" w:type="dxa"/>
            <w:shd w:val="clear" w:color="auto" w:fill="D9D9D9"/>
            <w:vAlign w:val="center"/>
          </w:tcPr>
          <w:p w14:paraId="6A4B398F" w14:textId="77777777" w:rsidR="00FA352A" w:rsidRPr="00900EFD" w:rsidRDefault="00FA352A" w:rsidP="00900EFD">
            <w:pPr>
              <w:spacing w:after="0"/>
              <w:rPr>
                <w:b/>
                <w:sz w:val="24"/>
                <w:szCs w:val="24"/>
              </w:rPr>
            </w:pPr>
            <w:bookmarkStart w:id="185" w:name="_Hlk115259510"/>
            <w:r w:rsidRPr="00900EFD">
              <w:rPr>
                <w:b/>
                <w:sz w:val="24"/>
                <w:szCs w:val="24"/>
              </w:rPr>
              <w:t xml:space="preserve">% </w:t>
            </w:r>
            <w:proofErr w:type="gramStart"/>
            <w:r w:rsidRPr="00900EFD">
              <w:rPr>
                <w:b/>
                <w:sz w:val="24"/>
                <w:szCs w:val="24"/>
              </w:rPr>
              <w:t>of</w:t>
            </w:r>
            <w:proofErr w:type="gramEnd"/>
            <w:r w:rsidRPr="00900EFD">
              <w:rPr>
                <w:b/>
                <w:sz w:val="24"/>
                <w:szCs w:val="24"/>
              </w:rPr>
              <w:t xml:space="preserve"> Possible Points</w:t>
            </w:r>
          </w:p>
        </w:tc>
        <w:tc>
          <w:tcPr>
            <w:tcW w:w="1763" w:type="dxa"/>
            <w:shd w:val="clear" w:color="auto" w:fill="D9D9D9"/>
            <w:vAlign w:val="center"/>
          </w:tcPr>
          <w:p w14:paraId="62EC0926" w14:textId="77777777" w:rsidR="00FA352A" w:rsidRPr="00900EFD" w:rsidRDefault="00FA352A" w:rsidP="00900EFD">
            <w:pPr>
              <w:spacing w:after="0"/>
              <w:rPr>
                <w:b/>
                <w:sz w:val="24"/>
                <w:szCs w:val="24"/>
              </w:rPr>
            </w:pPr>
            <w:r w:rsidRPr="00900EFD">
              <w:rPr>
                <w:b/>
                <w:sz w:val="24"/>
                <w:szCs w:val="24"/>
              </w:rPr>
              <w:t>Interpretation</w:t>
            </w:r>
          </w:p>
        </w:tc>
        <w:tc>
          <w:tcPr>
            <w:tcW w:w="6069" w:type="dxa"/>
            <w:shd w:val="clear" w:color="auto" w:fill="D9D9D9"/>
            <w:vAlign w:val="center"/>
          </w:tcPr>
          <w:p w14:paraId="1427EDB8" w14:textId="77777777" w:rsidR="00FA352A" w:rsidRPr="00900EFD" w:rsidRDefault="00FA352A" w:rsidP="00900EFD">
            <w:pPr>
              <w:spacing w:after="0"/>
              <w:rPr>
                <w:b/>
                <w:sz w:val="24"/>
                <w:szCs w:val="24"/>
              </w:rPr>
            </w:pPr>
            <w:r w:rsidRPr="00900EFD">
              <w:rPr>
                <w:b/>
                <w:sz w:val="24"/>
                <w:szCs w:val="24"/>
              </w:rPr>
              <w:t xml:space="preserve">Explanation for Percentage Points </w:t>
            </w:r>
          </w:p>
        </w:tc>
      </w:tr>
      <w:bookmarkEnd w:id="185"/>
      <w:tr w:rsidR="00FA352A" w:rsidRPr="00900EFD" w14:paraId="3394B175" w14:textId="77777777" w:rsidTr="00DC63A0">
        <w:trPr>
          <w:trHeight w:val="253"/>
        </w:trPr>
        <w:tc>
          <w:tcPr>
            <w:tcW w:w="1410" w:type="dxa"/>
            <w:vAlign w:val="center"/>
          </w:tcPr>
          <w:p w14:paraId="14F4AD01" w14:textId="77777777" w:rsidR="00FA352A" w:rsidRPr="00900EFD" w:rsidRDefault="00FA352A" w:rsidP="00900EFD">
            <w:pPr>
              <w:spacing w:after="0"/>
              <w:rPr>
                <w:sz w:val="24"/>
                <w:szCs w:val="24"/>
              </w:rPr>
            </w:pPr>
            <w:r w:rsidRPr="00900EFD">
              <w:rPr>
                <w:sz w:val="24"/>
                <w:szCs w:val="24"/>
              </w:rPr>
              <w:t>0%</w:t>
            </w:r>
          </w:p>
        </w:tc>
        <w:tc>
          <w:tcPr>
            <w:tcW w:w="1763" w:type="dxa"/>
            <w:vAlign w:val="center"/>
          </w:tcPr>
          <w:p w14:paraId="099DC580" w14:textId="77777777" w:rsidR="00FA352A" w:rsidRPr="00900EFD" w:rsidRDefault="00FA352A" w:rsidP="00900EFD">
            <w:pPr>
              <w:spacing w:after="0"/>
              <w:rPr>
                <w:sz w:val="24"/>
                <w:szCs w:val="24"/>
              </w:rPr>
            </w:pPr>
            <w:r w:rsidRPr="00900EFD">
              <w:rPr>
                <w:sz w:val="24"/>
                <w:szCs w:val="24"/>
              </w:rPr>
              <w:t>Not Responsive</w:t>
            </w:r>
          </w:p>
        </w:tc>
        <w:tc>
          <w:tcPr>
            <w:tcW w:w="6069" w:type="dxa"/>
          </w:tcPr>
          <w:p w14:paraId="04AE7394" w14:textId="77777777" w:rsidR="00FA352A" w:rsidRPr="00900EFD" w:rsidRDefault="00FA352A" w:rsidP="00900EFD">
            <w:pPr>
              <w:spacing w:after="0"/>
              <w:rPr>
                <w:sz w:val="24"/>
                <w:szCs w:val="24"/>
              </w:rPr>
            </w:pPr>
            <w:r w:rsidRPr="00900EFD">
              <w:rPr>
                <w:sz w:val="24"/>
                <w:szCs w:val="24"/>
              </w:rPr>
              <w:t>Response does not include or fails to address the requirements being scored.  The omission(s), flaw(s), or defect(s) are significant and unacceptable.</w:t>
            </w:r>
          </w:p>
        </w:tc>
      </w:tr>
      <w:tr w:rsidR="00FA352A" w:rsidRPr="00900EFD" w14:paraId="326A15B4" w14:textId="77777777" w:rsidTr="00DC63A0">
        <w:trPr>
          <w:trHeight w:val="253"/>
        </w:trPr>
        <w:tc>
          <w:tcPr>
            <w:tcW w:w="1410" w:type="dxa"/>
            <w:vAlign w:val="center"/>
          </w:tcPr>
          <w:p w14:paraId="6A68B449" w14:textId="77777777" w:rsidR="00FA352A" w:rsidRPr="00900EFD" w:rsidRDefault="00FA352A" w:rsidP="00900EFD">
            <w:pPr>
              <w:spacing w:after="0"/>
              <w:rPr>
                <w:sz w:val="24"/>
                <w:szCs w:val="24"/>
              </w:rPr>
            </w:pPr>
            <w:r w:rsidRPr="00900EFD">
              <w:rPr>
                <w:sz w:val="24"/>
                <w:szCs w:val="24"/>
              </w:rPr>
              <w:t>10-30%</w:t>
            </w:r>
          </w:p>
        </w:tc>
        <w:tc>
          <w:tcPr>
            <w:tcW w:w="1763" w:type="dxa"/>
            <w:vAlign w:val="center"/>
          </w:tcPr>
          <w:p w14:paraId="4DD94C1B" w14:textId="77777777" w:rsidR="00FA352A" w:rsidRPr="00900EFD" w:rsidRDefault="00FA352A" w:rsidP="00900EFD">
            <w:pPr>
              <w:spacing w:after="0"/>
              <w:rPr>
                <w:sz w:val="24"/>
                <w:szCs w:val="24"/>
              </w:rPr>
            </w:pPr>
            <w:r w:rsidRPr="00900EFD">
              <w:rPr>
                <w:sz w:val="24"/>
                <w:szCs w:val="24"/>
              </w:rPr>
              <w:t>Minimally Responsive</w:t>
            </w:r>
          </w:p>
        </w:tc>
        <w:tc>
          <w:tcPr>
            <w:tcW w:w="6069" w:type="dxa"/>
          </w:tcPr>
          <w:p w14:paraId="24497DC1" w14:textId="77777777" w:rsidR="00FA352A" w:rsidRPr="00900EFD" w:rsidRDefault="00FA352A" w:rsidP="00900EFD">
            <w:pPr>
              <w:spacing w:after="0"/>
              <w:rPr>
                <w:sz w:val="24"/>
                <w:szCs w:val="24"/>
              </w:rPr>
            </w:pPr>
            <w:r w:rsidRPr="00900EFD">
              <w:rPr>
                <w:sz w:val="24"/>
                <w:szCs w:val="24"/>
              </w:rPr>
              <w:t>Response minimally addresses the requirements being scored.  The omission(s), flaw(s), or defect(s) are significant and unacceptable.</w:t>
            </w:r>
          </w:p>
        </w:tc>
      </w:tr>
      <w:tr w:rsidR="00DC63A0" w:rsidRPr="00900EFD" w14:paraId="58B96E29" w14:textId="77777777" w:rsidTr="00DC63A0">
        <w:trPr>
          <w:trHeight w:val="800"/>
        </w:trPr>
        <w:tc>
          <w:tcPr>
            <w:tcW w:w="1410" w:type="dxa"/>
            <w:shd w:val="clear" w:color="auto" w:fill="D9D9D9"/>
            <w:vAlign w:val="center"/>
          </w:tcPr>
          <w:p w14:paraId="55FF1A30" w14:textId="77777777" w:rsidR="00DC63A0" w:rsidRPr="00900EFD" w:rsidRDefault="00DC63A0" w:rsidP="00DC63A0">
            <w:pPr>
              <w:keepNext/>
              <w:spacing w:after="0"/>
              <w:rPr>
                <w:b/>
                <w:sz w:val="24"/>
                <w:szCs w:val="24"/>
              </w:rPr>
            </w:pPr>
            <w:r w:rsidRPr="00900EFD">
              <w:rPr>
                <w:b/>
                <w:sz w:val="24"/>
                <w:szCs w:val="24"/>
              </w:rPr>
              <w:lastRenderedPageBreak/>
              <w:t xml:space="preserve">% </w:t>
            </w:r>
            <w:proofErr w:type="gramStart"/>
            <w:r w:rsidRPr="00900EFD">
              <w:rPr>
                <w:b/>
                <w:sz w:val="24"/>
                <w:szCs w:val="24"/>
              </w:rPr>
              <w:t>of</w:t>
            </w:r>
            <w:proofErr w:type="gramEnd"/>
            <w:r w:rsidRPr="00900EFD">
              <w:rPr>
                <w:b/>
                <w:sz w:val="24"/>
                <w:szCs w:val="24"/>
              </w:rPr>
              <w:t xml:space="preserve"> Possible Points</w:t>
            </w:r>
          </w:p>
        </w:tc>
        <w:tc>
          <w:tcPr>
            <w:tcW w:w="1763" w:type="dxa"/>
            <w:shd w:val="clear" w:color="auto" w:fill="D9D9D9"/>
            <w:vAlign w:val="center"/>
          </w:tcPr>
          <w:p w14:paraId="369C8F69" w14:textId="77777777" w:rsidR="00DC63A0" w:rsidRPr="00900EFD" w:rsidRDefault="00DC63A0" w:rsidP="00DC63A0">
            <w:pPr>
              <w:keepNext/>
              <w:spacing w:after="0"/>
              <w:rPr>
                <w:b/>
                <w:sz w:val="24"/>
                <w:szCs w:val="24"/>
              </w:rPr>
            </w:pPr>
            <w:r w:rsidRPr="00900EFD">
              <w:rPr>
                <w:b/>
                <w:sz w:val="24"/>
                <w:szCs w:val="24"/>
              </w:rPr>
              <w:t>Interpretation</w:t>
            </w:r>
          </w:p>
        </w:tc>
        <w:tc>
          <w:tcPr>
            <w:tcW w:w="6069" w:type="dxa"/>
            <w:shd w:val="clear" w:color="auto" w:fill="D9D9D9"/>
            <w:vAlign w:val="center"/>
          </w:tcPr>
          <w:p w14:paraId="2F367F2B" w14:textId="77777777" w:rsidR="00DC63A0" w:rsidRPr="00900EFD" w:rsidRDefault="00DC63A0" w:rsidP="00DC63A0">
            <w:pPr>
              <w:keepNext/>
              <w:spacing w:after="0"/>
              <w:rPr>
                <w:b/>
                <w:sz w:val="24"/>
                <w:szCs w:val="24"/>
              </w:rPr>
            </w:pPr>
            <w:r w:rsidRPr="00900EFD">
              <w:rPr>
                <w:b/>
                <w:sz w:val="24"/>
                <w:szCs w:val="24"/>
              </w:rPr>
              <w:t xml:space="preserve">Explanation for Percentage Points </w:t>
            </w:r>
          </w:p>
        </w:tc>
      </w:tr>
      <w:tr w:rsidR="00FA352A" w:rsidRPr="00900EFD" w14:paraId="00AD4CA1" w14:textId="77777777" w:rsidTr="00DC63A0">
        <w:trPr>
          <w:trHeight w:val="253"/>
        </w:trPr>
        <w:tc>
          <w:tcPr>
            <w:tcW w:w="1410" w:type="dxa"/>
            <w:vAlign w:val="center"/>
          </w:tcPr>
          <w:p w14:paraId="2ACF63E6" w14:textId="77777777" w:rsidR="00FA352A" w:rsidRPr="00900EFD" w:rsidRDefault="00FA352A" w:rsidP="00C0732D">
            <w:pPr>
              <w:keepNext/>
              <w:spacing w:after="0"/>
              <w:rPr>
                <w:sz w:val="24"/>
                <w:szCs w:val="24"/>
              </w:rPr>
            </w:pPr>
            <w:r w:rsidRPr="00900EFD">
              <w:rPr>
                <w:sz w:val="24"/>
                <w:szCs w:val="24"/>
              </w:rPr>
              <w:t>40-60%</w:t>
            </w:r>
          </w:p>
        </w:tc>
        <w:tc>
          <w:tcPr>
            <w:tcW w:w="1763" w:type="dxa"/>
            <w:vAlign w:val="center"/>
          </w:tcPr>
          <w:p w14:paraId="7138294C" w14:textId="77777777" w:rsidR="00FA352A" w:rsidRPr="00900EFD" w:rsidRDefault="00FA352A" w:rsidP="00C0732D">
            <w:pPr>
              <w:keepNext/>
              <w:spacing w:after="0"/>
              <w:rPr>
                <w:sz w:val="24"/>
                <w:szCs w:val="24"/>
              </w:rPr>
            </w:pPr>
            <w:r w:rsidRPr="00900EFD">
              <w:rPr>
                <w:sz w:val="24"/>
                <w:szCs w:val="24"/>
              </w:rPr>
              <w:t>Inadequate</w:t>
            </w:r>
          </w:p>
        </w:tc>
        <w:tc>
          <w:tcPr>
            <w:tcW w:w="6069" w:type="dxa"/>
          </w:tcPr>
          <w:p w14:paraId="12953209" w14:textId="77777777" w:rsidR="00FA352A" w:rsidRPr="00900EFD" w:rsidRDefault="00FA352A" w:rsidP="00C0732D">
            <w:pPr>
              <w:keepNext/>
              <w:spacing w:after="0"/>
              <w:rPr>
                <w:sz w:val="24"/>
                <w:szCs w:val="24"/>
              </w:rPr>
            </w:pPr>
            <w:r w:rsidRPr="00900EFD">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900EFD" w14:paraId="0F53BD88" w14:textId="77777777" w:rsidTr="00DC63A0">
        <w:trPr>
          <w:trHeight w:val="253"/>
        </w:trPr>
        <w:tc>
          <w:tcPr>
            <w:tcW w:w="1410" w:type="dxa"/>
            <w:vAlign w:val="center"/>
          </w:tcPr>
          <w:p w14:paraId="1361694C" w14:textId="77777777" w:rsidR="00FA352A" w:rsidRPr="00900EFD" w:rsidRDefault="00FA352A" w:rsidP="00900EFD">
            <w:pPr>
              <w:spacing w:after="0"/>
              <w:rPr>
                <w:sz w:val="24"/>
                <w:szCs w:val="24"/>
              </w:rPr>
            </w:pPr>
            <w:r w:rsidRPr="00900EFD">
              <w:rPr>
                <w:sz w:val="24"/>
                <w:szCs w:val="24"/>
              </w:rPr>
              <w:t>70%</w:t>
            </w:r>
          </w:p>
        </w:tc>
        <w:tc>
          <w:tcPr>
            <w:tcW w:w="1763" w:type="dxa"/>
            <w:vAlign w:val="center"/>
          </w:tcPr>
          <w:p w14:paraId="1B1153EB" w14:textId="77777777" w:rsidR="00FA352A" w:rsidRPr="00900EFD" w:rsidRDefault="00FA352A" w:rsidP="00900EFD">
            <w:pPr>
              <w:spacing w:after="0"/>
              <w:rPr>
                <w:sz w:val="24"/>
                <w:szCs w:val="24"/>
              </w:rPr>
            </w:pPr>
            <w:r w:rsidRPr="00900EFD">
              <w:rPr>
                <w:sz w:val="24"/>
                <w:szCs w:val="24"/>
              </w:rPr>
              <w:t>Adequate</w:t>
            </w:r>
          </w:p>
        </w:tc>
        <w:tc>
          <w:tcPr>
            <w:tcW w:w="6069" w:type="dxa"/>
          </w:tcPr>
          <w:p w14:paraId="02CD0C0B" w14:textId="77777777" w:rsidR="00FA352A" w:rsidRPr="00900EFD" w:rsidRDefault="00FA352A" w:rsidP="00900EFD">
            <w:pPr>
              <w:spacing w:after="0"/>
              <w:rPr>
                <w:sz w:val="24"/>
                <w:szCs w:val="24"/>
              </w:rPr>
            </w:pPr>
            <w:r w:rsidRPr="00900EFD">
              <w:rPr>
                <w:sz w:val="24"/>
                <w:szCs w:val="24"/>
              </w:rPr>
              <w:t>Response adequately addresses the requirements being scored.  Any omission(s), flaw(s), or defect(s) are inconsequential and acceptable.</w:t>
            </w:r>
          </w:p>
        </w:tc>
      </w:tr>
      <w:tr w:rsidR="00FA352A" w:rsidRPr="00900EFD" w14:paraId="1C4A9220" w14:textId="77777777" w:rsidTr="00DC63A0">
        <w:trPr>
          <w:trHeight w:val="253"/>
        </w:trPr>
        <w:tc>
          <w:tcPr>
            <w:tcW w:w="1410" w:type="dxa"/>
            <w:vAlign w:val="center"/>
          </w:tcPr>
          <w:p w14:paraId="1A9AB6BB" w14:textId="77777777" w:rsidR="00FA352A" w:rsidRPr="00900EFD" w:rsidRDefault="00FA352A" w:rsidP="00900EFD">
            <w:pPr>
              <w:spacing w:after="0"/>
              <w:rPr>
                <w:sz w:val="24"/>
                <w:szCs w:val="24"/>
              </w:rPr>
            </w:pPr>
            <w:r w:rsidRPr="00900EFD">
              <w:rPr>
                <w:sz w:val="24"/>
                <w:szCs w:val="24"/>
              </w:rPr>
              <w:t>75%</w:t>
            </w:r>
          </w:p>
        </w:tc>
        <w:tc>
          <w:tcPr>
            <w:tcW w:w="1763" w:type="dxa"/>
            <w:vAlign w:val="center"/>
          </w:tcPr>
          <w:p w14:paraId="3C60EC21" w14:textId="77777777" w:rsidR="00FA352A" w:rsidRPr="00900EFD" w:rsidRDefault="00FA352A" w:rsidP="00900EFD">
            <w:pPr>
              <w:spacing w:after="0"/>
              <w:rPr>
                <w:sz w:val="24"/>
                <w:szCs w:val="24"/>
              </w:rPr>
            </w:pPr>
            <w:r w:rsidRPr="00900EFD">
              <w:rPr>
                <w:sz w:val="24"/>
                <w:szCs w:val="24"/>
              </w:rPr>
              <w:t>Between Adequate and Good</w:t>
            </w:r>
          </w:p>
        </w:tc>
        <w:tc>
          <w:tcPr>
            <w:tcW w:w="6069" w:type="dxa"/>
          </w:tcPr>
          <w:p w14:paraId="6D4F750E" w14:textId="77777777" w:rsidR="00FA352A" w:rsidRPr="00900EFD" w:rsidRDefault="00FA352A" w:rsidP="00900EFD">
            <w:pPr>
              <w:spacing w:after="0"/>
              <w:rPr>
                <w:sz w:val="24"/>
                <w:szCs w:val="24"/>
              </w:rPr>
            </w:pPr>
            <w:r w:rsidRPr="00900EFD">
              <w:rPr>
                <w:sz w:val="24"/>
                <w:szCs w:val="24"/>
              </w:rPr>
              <w:t>Response better than adequately addresses the requirements being scored. Any omission(s), flaw(s), or defect(s) are inconsequential and acceptable.</w:t>
            </w:r>
          </w:p>
        </w:tc>
      </w:tr>
      <w:tr w:rsidR="00FA352A" w:rsidRPr="00900EFD" w14:paraId="4FB2B80A" w14:textId="77777777" w:rsidTr="00DC63A0">
        <w:trPr>
          <w:trHeight w:val="253"/>
        </w:trPr>
        <w:tc>
          <w:tcPr>
            <w:tcW w:w="1410" w:type="dxa"/>
            <w:vAlign w:val="center"/>
          </w:tcPr>
          <w:p w14:paraId="73D488CC" w14:textId="77777777" w:rsidR="00FA352A" w:rsidRPr="00900EFD" w:rsidRDefault="00FA352A" w:rsidP="00900EFD">
            <w:pPr>
              <w:spacing w:after="0"/>
              <w:rPr>
                <w:sz w:val="24"/>
                <w:szCs w:val="24"/>
              </w:rPr>
            </w:pPr>
            <w:r w:rsidRPr="00900EFD">
              <w:rPr>
                <w:sz w:val="24"/>
                <w:szCs w:val="24"/>
              </w:rPr>
              <w:t>80%</w:t>
            </w:r>
          </w:p>
        </w:tc>
        <w:tc>
          <w:tcPr>
            <w:tcW w:w="1763" w:type="dxa"/>
            <w:vAlign w:val="center"/>
          </w:tcPr>
          <w:p w14:paraId="3B90FCA3" w14:textId="77777777" w:rsidR="00FA352A" w:rsidRPr="00900EFD" w:rsidRDefault="00FA352A" w:rsidP="00900EFD">
            <w:pPr>
              <w:spacing w:after="0"/>
              <w:rPr>
                <w:sz w:val="24"/>
                <w:szCs w:val="24"/>
              </w:rPr>
            </w:pPr>
            <w:r w:rsidRPr="00900EFD">
              <w:rPr>
                <w:sz w:val="24"/>
                <w:szCs w:val="24"/>
              </w:rPr>
              <w:t>Good</w:t>
            </w:r>
          </w:p>
        </w:tc>
        <w:tc>
          <w:tcPr>
            <w:tcW w:w="6069" w:type="dxa"/>
          </w:tcPr>
          <w:p w14:paraId="4438BCE0" w14:textId="77777777" w:rsidR="00FA352A" w:rsidRPr="00900EFD" w:rsidRDefault="00FA352A" w:rsidP="00900EFD">
            <w:pPr>
              <w:spacing w:after="0"/>
              <w:rPr>
                <w:sz w:val="24"/>
                <w:szCs w:val="24"/>
              </w:rPr>
            </w:pPr>
            <w:r w:rsidRPr="00900EFD">
              <w:rPr>
                <w:sz w:val="24"/>
                <w:szCs w:val="24"/>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900EFD" w14:paraId="0C3C44AA" w14:textId="77777777" w:rsidTr="00DC63A0">
        <w:trPr>
          <w:trHeight w:val="253"/>
        </w:trPr>
        <w:tc>
          <w:tcPr>
            <w:tcW w:w="1410" w:type="dxa"/>
            <w:vAlign w:val="center"/>
          </w:tcPr>
          <w:p w14:paraId="164B293C" w14:textId="77777777" w:rsidR="00FA352A" w:rsidRPr="00900EFD" w:rsidRDefault="00FA352A" w:rsidP="00900EFD">
            <w:pPr>
              <w:spacing w:after="0"/>
              <w:rPr>
                <w:sz w:val="24"/>
                <w:szCs w:val="24"/>
              </w:rPr>
            </w:pPr>
            <w:r w:rsidRPr="00900EFD">
              <w:rPr>
                <w:sz w:val="24"/>
                <w:szCs w:val="24"/>
              </w:rPr>
              <w:t>85%</w:t>
            </w:r>
          </w:p>
        </w:tc>
        <w:tc>
          <w:tcPr>
            <w:tcW w:w="1763" w:type="dxa"/>
            <w:vAlign w:val="center"/>
          </w:tcPr>
          <w:p w14:paraId="5C798EDA" w14:textId="77777777" w:rsidR="00FA352A" w:rsidRPr="00900EFD" w:rsidRDefault="00FA352A" w:rsidP="00900EFD">
            <w:pPr>
              <w:spacing w:after="0"/>
              <w:rPr>
                <w:sz w:val="24"/>
                <w:szCs w:val="24"/>
              </w:rPr>
            </w:pPr>
            <w:r w:rsidRPr="00900EFD">
              <w:rPr>
                <w:sz w:val="24"/>
                <w:szCs w:val="24"/>
              </w:rPr>
              <w:t>Between Good and Excellent</w:t>
            </w:r>
          </w:p>
        </w:tc>
        <w:tc>
          <w:tcPr>
            <w:tcW w:w="6069" w:type="dxa"/>
          </w:tcPr>
          <w:p w14:paraId="3E6A39E8" w14:textId="77777777" w:rsidR="00FA352A" w:rsidRPr="00900EFD" w:rsidRDefault="00FA352A" w:rsidP="00900EFD">
            <w:pPr>
              <w:spacing w:after="0"/>
              <w:rPr>
                <w:sz w:val="24"/>
                <w:szCs w:val="24"/>
              </w:rPr>
            </w:pPr>
            <w:r w:rsidRPr="00900EFD">
              <w:rPr>
                <w:sz w:val="24"/>
                <w:szCs w:val="24"/>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FA352A" w:rsidRPr="00900EFD" w14:paraId="3F2345DE" w14:textId="77777777" w:rsidTr="00DC63A0">
        <w:trPr>
          <w:trHeight w:val="253"/>
        </w:trPr>
        <w:tc>
          <w:tcPr>
            <w:tcW w:w="1410" w:type="dxa"/>
            <w:vAlign w:val="center"/>
          </w:tcPr>
          <w:p w14:paraId="7F22D6E4" w14:textId="77777777" w:rsidR="00FA352A" w:rsidRPr="00900EFD" w:rsidRDefault="00FA352A" w:rsidP="001F3F1D">
            <w:pPr>
              <w:keepNext/>
              <w:spacing w:after="0"/>
              <w:rPr>
                <w:sz w:val="24"/>
                <w:szCs w:val="24"/>
              </w:rPr>
            </w:pPr>
            <w:r w:rsidRPr="00900EFD">
              <w:rPr>
                <w:sz w:val="24"/>
                <w:szCs w:val="24"/>
              </w:rPr>
              <w:t>90%</w:t>
            </w:r>
          </w:p>
        </w:tc>
        <w:tc>
          <w:tcPr>
            <w:tcW w:w="1763" w:type="dxa"/>
            <w:vAlign w:val="center"/>
          </w:tcPr>
          <w:p w14:paraId="769ADE50" w14:textId="77777777" w:rsidR="00FA352A" w:rsidRPr="00900EFD" w:rsidRDefault="00FA352A" w:rsidP="001F3F1D">
            <w:pPr>
              <w:keepNext/>
              <w:spacing w:after="0"/>
              <w:rPr>
                <w:sz w:val="24"/>
                <w:szCs w:val="24"/>
              </w:rPr>
            </w:pPr>
            <w:r w:rsidRPr="00900EFD">
              <w:rPr>
                <w:sz w:val="24"/>
                <w:szCs w:val="24"/>
              </w:rPr>
              <w:t>Excellent</w:t>
            </w:r>
          </w:p>
        </w:tc>
        <w:tc>
          <w:tcPr>
            <w:tcW w:w="6069" w:type="dxa"/>
          </w:tcPr>
          <w:p w14:paraId="2E4F9C13" w14:textId="77777777" w:rsidR="00FA352A" w:rsidRPr="00900EFD" w:rsidRDefault="00FA352A" w:rsidP="001F3F1D">
            <w:pPr>
              <w:keepNext/>
              <w:spacing w:after="0"/>
              <w:rPr>
                <w:sz w:val="24"/>
                <w:szCs w:val="24"/>
              </w:rPr>
            </w:pPr>
            <w:r w:rsidRPr="00900EFD">
              <w:rPr>
                <w:sz w:val="24"/>
                <w:szCs w:val="24"/>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900EFD" w14:paraId="557BCB4F" w14:textId="77777777" w:rsidTr="00DC63A0">
        <w:trPr>
          <w:trHeight w:val="253"/>
        </w:trPr>
        <w:tc>
          <w:tcPr>
            <w:tcW w:w="1410" w:type="dxa"/>
            <w:vAlign w:val="center"/>
          </w:tcPr>
          <w:p w14:paraId="473C1BA2" w14:textId="77777777" w:rsidR="00FA352A" w:rsidRPr="00900EFD" w:rsidRDefault="00FA352A" w:rsidP="00900EFD">
            <w:pPr>
              <w:spacing w:after="0"/>
              <w:rPr>
                <w:sz w:val="24"/>
                <w:szCs w:val="24"/>
              </w:rPr>
            </w:pPr>
            <w:r w:rsidRPr="00900EFD">
              <w:rPr>
                <w:sz w:val="24"/>
                <w:szCs w:val="24"/>
              </w:rPr>
              <w:t>95%</w:t>
            </w:r>
          </w:p>
        </w:tc>
        <w:tc>
          <w:tcPr>
            <w:tcW w:w="1763" w:type="dxa"/>
            <w:vAlign w:val="center"/>
          </w:tcPr>
          <w:p w14:paraId="67FCE25A" w14:textId="77777777" w:rsidR="00FA352A" w:rsidRPr="00900EFD" w:rsidRDefault="00FA352A" w:rsidP="00900EFD">
            <w:pPr>
              <w:spacing w:after="0"/>
              <w:rPr>
                <w:sz w:val="24"/>
                <w:szCs w:val="24"/>
              </w:rPr>
            </w:pPr>
            <w:r w:rsidRPr="00900EFD">
              <w:rPr>
                <w:sz w:val="24"/>
                <w:szCs w:val="24"/>
              </w:rPr>
              <w:t>Between Excellent and Exceptional</w:t>
            </w:r>
          </w:p>
        </w:tc>
        <w:tc>
          <w:tcPr>
            <w:tcW w:w="6069" w:type="dxa"/>
          </w:tcPr>
          <w:p w14:paraId="6B8481FE" w14:textId="77777777" w:rsidR="00FA352A" w:rsidRPr="00900EFD" w:rsidRDefault="00FA352A" w:rsidP="00900EFD">
            <w:pPr>
              <w:spacing w:after="0"/>
              <w:rPr>
                <w:sz w:val="24"/>
                <w:szCs w:val="24"/>
              </w:rPr>
            </w:pPr>
            <w:r w:rsidRPr="00900EFD">
              <w:rPr>
                <w:sz w:val="24"/>
                <w:szCs w:val="24"/>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FA352A" w:rsidRPr="00900EFD" w14:paraId="5819F53D" w14:textId="77777777" w:rsidTr="00DC63A0">
        <w:trPr>
          <w:trHeight w:val="253"/>
        </w:trPr>
        <w:tc>
          <w:tcPr>
            <w:tcW w:w="1410" w:type="dxa"/>
            <w:vAlign w:val="center"/>
          </w:tcPr>
          <w:p w14:paraId="09336E0B" w14:textId="77777777" w:rsidR="00FA352A" w:rsidRPr="00900EFD" w:rsidRDefault="00FA352A" w:rsidP="00900EFD">
            <w:pPr>
              <w:spacing w:after="0"/>
              <w:rPr>
                <w:sz w:val="24"/>
                <w:szCs w:val="24"/>
              </w:rPr>
            </w:pPr>
            <w:r w:rsidRPr="00900EFD">
              <w:rPr>
                <w:sz w:val="24"/>
                <w:szCs w:val="24"/>
              </w:rPr>
              <w:t>100%</w:t>
            </w:r>
          </w:p>
        </w:tc>
        <w:tc>
          <w:tcPr>
            <w:tcW w:w="1763" w:type="dxa"/>
            <w:vAlign w:val="center"/>
          </w:tcPr>
          <w:p w14:paraId="15115565" w14:textId="77777777" w:rsidR="00FA352A" w:rsidRPr="00900EFD" w:rsidRDefault="00FA352A" w:rsidP="00900EFD">
            <w:pPr>
              <w:spacing w:after="0"/>
              <w:rPr>
                <w:sz w:val="24"/>
                <w:szCs w:val="24"/>
              </w:rPr>
            </w:pPr>
            <w:r w:rsidRPr="00900EFD">
              <w:rPr>
                <w:sz w:val="24"/>
                <w:szCs w:val="24"/>
              </w:rPr>
              <w:t>Exceptional</w:t>
            </w:r>
          </w:p>
        </w:tc>
        <w:tc>
          <w:tcPr>
            <w:tcW w:w="6069" w:type="dxa"/>
          </w:tcPr>
          <w:p w14:paraId="5505BC69" w14:textId="77777777" w:rsidR="00FA352A" w:rsidRPr="00900EFD" w:rsidRDefault="00FA352A" w:rsidP="00900EFD">
            <w:pPr>
              <w:spacing w:after="0"/>
              <w:rPr>
                <w:sz w:val="24"/>
                <w:szCs w:val="24"/>
              </w:rPr>
            </w:pPr>
            <w:r w:rsidRPr="00900EFD">
              <w:rPr>
                <w:sz w:val="24"/>
                <w:szCs w:val="24"/>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Pr="00900EFD" w:rsidRDefault="00FA352A" w:rsidP="00900EFD">
      <w:pPr>
        <w:rPr>
          <w:b/>
          <w:caps/>
          <w:sz w:val="24"/>
          <w:szCs w:val="24"/>
          <w:u w:val="single"/>
        </w:rPr>
      </w:pPr>
    </w:p>
    <w:p w14:paraId="298C09C9" w14:textId="634C1F8F" w:rsidR="003A2FCD" w:rsidRDefault="001C2D56" w:rsidP="003A2FCD">
      <w:pPr>
        <w:spacing w:after="0"/>
        <w:jc w:val="center"/>
        <w:rPr>
          <w:b/>
          <w:caps/>
          <w:sz w:val="28"/>
          <w:u w:val="single"/>
        </w:rPr>
      </w:pPr>
      <w:r w:rsidRPr="00C31C1D">
        <w:br w:type="page"/>
      </w:r>
      <w:bookmarkEnd w:id="132"/>
      <w:bookmarkEnd w:id="133"/>
      <w:bookmarkEnd w:id="134"/>
      <w:r w:rsidR="003A2FCD" w:rsidRPr="003A2FCD">
        <w:rPr>
          <w:b/>
          <w:caps/>
          <w:sz w:val="28"/>
          <w:u w:val="single"/>
        </w:rPr>
        <w:lastRenderedPageBreak/>
        <w:t xml:space="preserve"> </w:t>
      </w:r>
    </w:p>
    <w:p w14:paraId="7C602701" w14:textId="77777777" w:rsidR="003A2FCD" w:rsidRDefault="003A2FCD" w:rsidP="003A2FCD">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FC53A0B" w14:textId="77777777" w:rsidR="003A2FCD" w:rsidRPr="00291F8E"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1F3F1D" w14:paraId="59AFBAFD" w14:textId="77777777" w:rsidTr="00291F8E">
        <w:trPr>
          <w:cantSplit/>
          <w:tblHeader/>
        </w:trPr>
        <w:tc>
          <w:tcPr>
            <w:tcW w:w="8365" w:type="dxa"/>
            <w:shd w:val="clear" w:color="auto" w:fill="D9D9D9" w:themeFill="background1" w:themeFillShade="D9"/>
            <w:vAlign w:val="center"/>
          </w:tcPr>
          <w:p w14:paraId="35F025A8" w14:textId="205DB9E6" w:rsidR="00EF3B73" w:rsidRPr="001F3F1D" w:rsidRDefault="003A2FCD" w:rsidP="001F3F1D">
            <w:pPr>
              <w:spacing w:before="60" w:after="60" w:line="360" w:lineRule="auto"/>
              <w:rPr>
                <w:b/>
                <w:sz w:val="24"/>
                <w:szCs w:val="22"/>
              </w:rPr>
            </w:pPr>
            <w:r w:rsidRPr="001F3F1D">
              <w:rPr>
                <w:b/>
                <w:sz w:val="24"/>
                <w:szCs w:val="22"/>
              </w:rPr>
              <w:t xml:space="preserve">Screening </w:t>
            </w:r>
            <w:r w:rsidR="00EF3B73" w:rsidRPr="001F3F1D">
              <w:rPr>
                <w:b/>
                <w:sz w:val="24"/>
                <w:szCs w:val="22"/>
              </w:rPr>
              <w:t>Criteria</w:t>
            </w:r>
          </w:p>
        </w:tc>
        <w:tc>
          <w:tcPr>
            <w:tcW w:w="1350" w:type="dxa"/>
            <w:shd w:val="clear" w:color="auto" w:fill="D9D9D9" w:themeFill="background1" w:themeFillShade="D9"/>
            <w:vAlign w:val="center"/>
          </w:tcPr>
          <w:p w14:paraId="58E1636A" w14:textId="1DBDE495" w:rsidR="00EF3B73" w:rsidRPr="001F3F1D" w:rsidRDefault="00EF3B73" w:rsidP="001F3F1D">
            <w:pPr>
              <w:spacing w:before="60" w:after="60"/>
              <w:rPr>
                <w:b/>
                <w:sz w:val="24"/>
                <w:szCs w:val="22"/>
              </w:rPr>
            </w:pPr>
          </w:p>
        </w:tc>
      </w:tr>
      <w:tr w:rsidR="00402E98" w:rsidRPr="001F3F1D" w14:paraId="2010EFAC" w14:textId="77777777" w:rsidTr="00402E98">
        <w:tc>
          <w:tcPr>
            <w:tcW w:w="8365" w:type="dxa"/>
          </w:tcPr>
          <w:p w14:paraId="1DA45926" w14:textId="77777777" w:rsidR="00402E98" w:rsidRPr="001F3F1D" w:rsidRDefault="00402E98" w:rsidP="001F3F1D">
            <w:pPr>
              <w:spacing w:before="120"/>
              <w:ind w:left="360"/>
              <w:rPr>
                <w:b/>
                <w:sz w:val="24"/>
                <w:szCs w:val="22"/>
              </w:rPr>
            </w:pPr>
            <w:r w:rsidRPr="001F3F1D">
              <w:rPr>
                <w:b/>
                <w:sz w:val="24"/>
                <w:szCs w:val="22"/>
              </w:rPr>
              <w:t>Applicant Past Performance with Energy Commission</w:t>
            </w:r>
          </w:p>
          <w:p w14:paraId="44FCC299" w14:textId="77777777" w:rsidR="00402E98" w:rsidRPr="001F3F1D" w:rsidRDefault="00402E98" w:rsidP="001F3F1D">
            <w:pPr>
              <w:spacing w:before="120"/>
              <w:ind w:left="360"/>
              <w:rPr>
                <w:sz w:val="24"/>
                <w:szCs w:val="22"/>
              </w:rPr>
            </w:pPr>
            <w:r w:rsidRPr="001F3F1D">
              <w:rPr>
                <w:sz w:val="24"/>
                <w:szCs w:val="22"/>
              </w:rPr>
              <w:t xml:space="preserve">The applicant—defined as at least one of the following: the business, principal investigator, or lead individual acting on behalf of themselves—received funds from the Energy Commission (e.g., contract, grant, or loan) and entered into an agreement(s) with the Commission and demonstrated </w:t>
            </w:r>
            <w:r w:rsidRPr="001F3F1D">
              <w:rPr>
                <w:b/>
                <w:sz w:val="24"/>
                <w:szCs w:val="22"/>
              </w:rPr>
              <w:t xml:space="preserve">severe performance issues </w:t>
            </w:r>
            <w:r w:rsidRPr="001F3F1D">
              <w:rPr>
                <w:sz w:val="24"/>
                <w:szCs w:val="22"/>
              </w:rPr>
              <w:t>characterized by significant negative outcomes including:</w:t>
            </w:r>
          </w:p>
          <w:p w14:paraId="2FC23F79" w14:textId="77777777" w:rsidR="00402E98" w:rsidRPr="001F3F1D" w:rsidRDefault="00402E98" w:rsidP="001F3F1D">
            <w:pPr>
              <w:pStyle w:val="ListParagraph"/>
              <w:numPr>
                <w:ilvl w:val="0"/>
                <w:numId w:val="71"/>
              </w:numPr>
              <w:spacing w:after="0"/>
              <w:rPr>
                <w:sz w:val="24"/>
                <w:szCs w:val="22"/>
              </w:rPr>
            </w:pPr>
            <w:r w:rsidRPr="001F3F1D">
              <w:rPr>
                <w:sz w:val="24"/>
                <w:szCs w:val="22"/>
              </w:rPr>
              <w:t xml:space="preserve">Significant deviation from agreement </w:t>
            </w:r>
            <w:proofErr w:type="gramStart"/>
            <w:r w:rsidRPr="001F3F1D">
              <w:rPr>
                <w:sz w:val="24"/>
                <w:szCs w:val="22"/>
              </w:rPr>
              <w:t>requirements</w:t>
            </w:r>
            <w:r w:rsidR="003A2FCD" w:rsidRPr="001F3F1D">
              <w:rPr>
                <w:sz w:val="24"/>
                <w:szCs w:val="22"/>
              </w:rPr>
              <w:t>;</w:t>
            </w:r>
            <w:proofErr w:type="gramEnd"/>
          </w:p>
          <w:p w14:paraId="4A09E145" w14:textId="77777777" w:rsidR="00402E98" w:rsidRPr="001F3F1D" w:rsidRDefault="00402E98" w:rsidP="001F3F1D">
            <w:pPr>
              <w:pStyle w:val="ListParagraph"/>
              <w:numPr>
                <w:ilvl w:val="0"/>
                <w:numId w:val="71"/>
              </w:numPr>
              <w:spacing w:after="0"/>
              <w:rPr>
                <w:sz w:val="24"/>
                <w:szCs w:val="22"/>
              </w:rPr>
            </w:pPr>
            <w:r w:rsidRPr="001F3F1D">
              <w:rPr>
                <w:sz w:val="24"/>
                <w:szCs w:val="22"/>
              </w:rPr>
              <w:t xml:space="preserve">Termination with </w:t>
            </w:r>
            <w:proofErr w:type="gramStart"/>
            <w:r w:rsidRPr="001F3F1D">
              <w:rPr>
                <w:sz w:val="24"/>
                <w:szCs w:val="22"/>
              </w:rPr>
              <w:t>cause</w:t>
            </w:r>
            <w:r w:rsidR="003A2FCD" w:rsidRPr="001F3F1D">
              <w:rPr>
                <w:sz w:val="24"/>
                <w:szCs w:val="22"/>
              </w:rPr>
              <w:t>;</w:t>
            </w:r>
            <w:proofErr w:type="gramEnd"/>
          </w:p>
          <w:p w14:paraId="7813E583" w14:textId="24422B94" w:rsidR="00402E98" w:rsidRPr="001F3F1D" w:rsidRDefault="004849ED" w:rsidP="001F3F1D">
            <w:pPr>
              <w:pStyle w:val="ListParagraph"/>
              <w:numPr>
                <w:ilvl w:val="0"/>
                <w:numId w:val="71"/>
              </w:numPr>
              <w:spacing w:after="0"/>
              <w:rPr>
                <w:sz w:val="24"/>
                <w:szCs w:val="22"/>
              </w:rPr>
            </w:pPr>
            <w:r w:rsidRPr="001F3F1D">
              <w:rPr>
                <w:sz w:val="24"/>
                <w:szCs w:val="22"/>
              </w:rPr>
              <w:t xml:space="preserve">Demonstrated poor </w:t>
            </w:r>
            <w:r w:rsidR="003A2FCD" w:rsidRPr="001F3F1D">
              <w:rPr>
                <w:sz w:val="24"/>
                <w:szCs w:val="22"/>
              </w:rPr>
              <w:t>c</w:t>
            </w:r>
            <w:r w:rsidR="00402E98" w:rsidRPr="001F3F1D">
              <w:rPr>
                <w:sz w:val="24"/>
                <w:szCs w:val="22"/>
              </w:rPr>
              <w:t>ommunication</w:t>
            </w:r>
            <w:r w:rsidR="003A2FCD" w:rsidRPr="001F3F1D">
              <w:rPr>
                <w:sz w:val="24"/>
                <w:szCs w:val="22"/>
              </w:rPr>
              <w:t xml:space="preserve">, project management, </w:t>
            </w:r>
            <w:r w:rsidR="00402E98" w:rsidRPr="001F3F1D">
              <w:rPr>
                <w:sz w:val="24"/>
                <w:szCs w:val="22"/>
              </w:rPr>
              <w:t xml:space="preserve">and/or </w:t>
            </w:r>
            <w:r w:rsidRPr="001F3F1D">
              <w:rPr>
                <w:sz w:val="24"/>
                <w:szCs w:val="22"/>
              </w:rPr>
              <w:t xml:space="preserve">inability, due to circumstances within its control, from materially completing the </w:t>
            </w:r>
            <w:proofErr w:type="gramStart"/>
            <w:r w:rsidRPr="001F3F1D">
              <w:rPr>
                <w:sz w:val="24"/>
                <w:szCs w:val="22"/>
              </w:rPr>
              <w:t>project</w:t>
            </w:r>
            <w:r w:rsidR="003A2FCD" w:rsidRPr="001F3F1D">
              <w:rPr>
                <w:sz w:val="24"/>
                <w:szCs w:val="22"/>
              </w:rPr>
              <w:t>;</w:t>
            </w:r>
            <w:proofErr w:type="gramEnd"/>
          </w:p>
          <w:p w14:paraId="2E58BD70" w14:textId="7A0ACE29" w:rsidR="00402E98" w:rsidRPr="001F3F1D" w:rsidRDefault="00402E98" w:rsidP="001F3F1D">
            <w:pPr>
              <w:pStyle w:val="ListParagraph"/>
              <w:numPr>
                <w:ilvl w:val="0"/>
                <w:numId w:val="71"/>
              </w:numPr>
              <w:spacing w:after="0"/>
              <w:rPr>
                <w:sz w:val="24"/>
                <w:szCs w:val="22"/>
              </w:rPr>
            </w:pPr>
            <w:r w:rsidRPr="001F3F1D">
              <w:rPr>
                <w:sz w:val="24"/>
                <w:szCs w:val="22"/>
              </w:rPr>
              <w:t>Quality issues with deliverables including poorly written final report that prevents publishing</w:t>
            </w:r>
            <w:r w:rsidR="005E70DB" w:rsidRPr="001F3F1D">
              <w:rPr>
                <w:sz w:val="24"/>
                <w:szCs w:val="22"/>
              </w:rPr>
              <w:t>; and</w:t>
            </w:r>
          </w:p>
          <w:p w14:paraId="4548CA2A" w14:textId="1BF79215" w:rsidR="00931522" w:rsidRPr="001F3F1D" w:rsidRDefault="00402E98" w:rsidP="001F3F1D">
            <w:pPr>
              <w:pStyle w:val="ListParagraph"/>
              <w:numPr>
                <w:ilvl w:val="0"/>
                <w:numId w:val="71"/>
              </w:numPr>
              <w:spacing w:after="0"/>
              <w:rPr>
                <w:sz w:val="24"/>
                <w:szCs w:val="22"/>
              </w:rPr>
            </w:pPr>
            <w:r w:rsidRPr="001F3F1D">
              <w:rPr>
                <w:sz w:val="24"/>
                <w:szCs w:val="22"/>
              </w:rPr>
              <w:t>Severe unresolved negative audit findings.</w:t>
            </w:r>
          </w:p>
        </w:tc>
        <w:tc>
          <w:tcPr>
            <w:tcW w:w="1350" w:type="dxa"/>
          </w:tcPr>
          <w:p w14:paraId="14807B90" w14:textId="77777777" w:rsidR="00402E98" w:rsidRPr="001F3F1D" w:rsidRDefault="00402E98" w:rsidP="001F3F1D">
            <w:pPr>
              <w:spacing w:before="120"/>
              <w:rPr>
                <w:b/>
                <w:sz w:val="24"/>
                <w:szCs w:val="22"/>
              </w:rPr>
            </w:pPr>
          </w:p>
        </w:tc>
      </w:tr>
      <w:tr w:rsidR="00402E98" w:rsidRPr="001F3F1D" w14:paraId="5E7C1A48" w14:textId="77777777" w:rsidTr="00291F8E">
        <w:trPr>
          <w:trHeight w:val="674"/>
        </w:trPr>
        <w:tc>
          <w:tcPr>
            <w:tcW w:w="8365" w:type="dxa"/>
            <w:tcBorders>
              <w:bottom w:val="single" w:sz="4" w:space="0" w:color="auto"/>
            </w:tcBorders>
            <w:shd w:val="clear" w:color="auto" w:fill="D9D9D9" w:themeFill="background1" w:themeFillShade="D9"/>
            <w:vAlign w:val="center"/>
          </w:tcPr>
          <w:p w14:paraId="44C76157" w14:textId="6FC9CE1E" w:rsidR="00402E98" w:rsidRPr="001F3F1D" w:rsidRDefault="003A2FCD" w:rsidP="001F3F1D">
            <w:pPr>
              <w:spacing w:before="60" w:after="0"/>
              <w:rPr>
                <w:b/>
                <w:sz w:val="24"/>
                <w:szCs w:val="22"/>
              </w:rPr>
            </w:pPr>
            <w:r w:rsidRPr="001F3F1D">
              <w:rPr>
                <w:b/>
                <w:sz w:val="24"/>
                <w:szCs w:val="22"/>
              </w:rPr>
              <w:t>M</w:t>
            </w:r>
            <w:r w:rsidR="00402E98" w:rsidRPr="001F3F1D">
              <w:rPr>
                <w:b/>
                <w:sz w:val="24"/>
                <w:szCs w:val="22"/>
              </w:rPr>
              <w:t xml:space="preserve">ust pass to continue </w:t>
            </w:r>
            <w:r w:rsidRPr="001F3F1D">
              <w:rPr>
                <w:b/>
                <w:sz w:val="24"/>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1F3F1D" w:rsidRDefault="003A2FCD" w:rsidP="001F3F1D">
            <w:pPr>
              <w:spacing w:after="0"/>
              <w:rPr>
                <w:b/>
                <w:sz w:val="24"/>
                <w:szCs w:val="22"/>
              </w:rPr>
            </w:pPr>
            <w:r w:rsidRPr="001F3F1D">
              <w:rPr>
                <w:b/>
                <w:sz w:val="24"/>
                <w:szCs w:val="22"/>
              </w:rPr>
              <w:t>Pass/Fail</w:t>
            </w:r>
          </w:p>
        </w:tc>
      </w:tr>
    </w:tbl>
    <w:p w14:paraId="16E9385E" w14:textId="77777777" w:rsidR="00DA020A" w:rsidRDefault="00DA020A" w:rsidP="00EF3B73">
      <w:pPr>
        <w:rPr>
          <w:b/>
          <w:caps/>
          <w:u w:val="single"/>
        </w:rPr>
      </w:pPr>
    </w:p>
    <w:p w14:paraId="1D73B1E3" w14:textId="77777777" w:rsidR="00DA020A" w:rsidRPr="00DA020A" w:rsidRDefault="00DA020A" w:rsidP="00DA020A">
      <w:pPr>
        <w:jc w:val="center"/>
        <w:rPr>
          <w:b/>
          <w:caps/>
          <w:sz w:val="28"/>
          <w:szCs w:val="24"/>
          <w:u w:val="single"/>
        </w:rPr>
      </w:pPr>
      <w:r w:rsidRPr="00DA020A">
        <w:rPr>
          <w:b/>
          <w:caps/>
          <w:sz w:val="28"/>
          <w:szCs w:val="24"/>
          <w:u w:val="single"/>
        </w:rPr>
        <w:t>SCORING CRITERIA</w:t>
      </w:r>
    </w:p>
    <w:p w14:paraId="468BE425" w14:textId="6FADBF03" w:rsidR="00616F23" w:rsidRDefault="00DA020A" w:rsidP="00846326">
      <w:pPr>
        <w:rPr>
          <w:b/>
          <w:caps/>
        </w:rPr>
      </w:pPr>
      <w:r w:rsidRPr="00846326">
        <w:rPr>
          <w:b/>
          <w:caps/>
        </w:rPr>
        <w:t>The Project Narrative (Attachment 3) must respond to each criterion below. The responses must directly relate to the solicitation requirements and focus as stated in the solicitation.</w:t>
      </w:r>
    </w:p>
    <w:p w14:paraId="51CDF591" w14:textId="77777777" w:rsidR="00846326" w:rsidRPr="00846326" w:rsidRDefault="00846326" w:rsidP="00846326">
      <w:pPr>
        <w:rPr>
          <w:b/>
          <w:caps/>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1F3F1D" w14:paraId="78A63B46" w14:textId="77777777" w:rsidTr="001F3F1D">
        <w:trPr>
          <w:trHeight w:val="550"/>
          <w:tblHeader/>
        </w:trPr>
        <w:tc>
          <w:tcPr>
            <w:tcW w:w="8362" w:type="dxa"/>
            <w:shd w:val="clear" w:color="auto" w:fill="D9D9D9" w:themeFill="background1" w:themeFillShade="D9"/>
            <w:vAlign w:val="bottom"/>
          </w:tcPr>
          <w:p w14:paraId="7FBC3A1A" w14:textId="77777777" w:rsidR="00616F23" w:rsidRPr="001F3F1D" w:rsidRDefault="00616F23" w:rsidP="00616F23">
            <w:pPr>
              <w:jc w:val="both"/>
              <w:rPr>
                <w:b/>
                <w:i/>
                <w:sz w:val="24"/>
                <w:szCs w:val="24"/>
              </w:rPr>
            </w:pPr>
            <w:r w:rsidRPr="001F3F1D">
              <w:rPr>
                <w:b/>
                <w:sz w:val="24"/>
                <w:szCs w:val="24"/>
              </w:rPr>
              <w:t>Scoring Criteria</w:t>
            </w:r>
          </w:p>
        </w:tc>
        <w:tc>
          <w:tcPr>
            <w:tcW w:w="1342" w:type="dxa"/>
            <w:shd w:val="clear" w:color="auto" w:fill="D9D9D9" w:themeFill="background1" w:themeFillShade="D9"/>
            <w:vAlign w:val="center"/>
          </w:tcPr>
          <w:p w14:paraId="730DEF67" w14:textId="77777777" w:rsidR="00616F23" w:rsidRPr="001F3F1D" w:rsidRDefault="00616F23" w:rsidP="00616F23">
            <w:pPr>
              <w:spacing w:after="0"/>
              <w:jc w:val="center"/>
              <w:rPr>
                <w:b/>
                <w:sz w:val="24"/>
                <w:szCs w:val="24"/>
              </w:rPr>
            </w:pPr>
            <w:r w:rsidRPr="001F3F1D">
              <w:rPr>
                <w:b/>
                <w:sz w:val="24"/>
                <w:szCs w:val="24"/>
              </w:rPr>
              <w:t>Maximum Points</w:t>
            </w:r>
          </w:p>
        </w:tc>
      </w:tr>
      <w:tr w:rsidR="00616F23" w:rsidRPr="001F3F1D" w14:paraId="3CC07A71" w14:textId="77777777" w:rsidTr="001F3F1D">
        <w:tc>
          <w:tcPr>
            <w:tcW w:w="8362" w:type="dxa"/>
          </w:tcPr>
          <w:p w14:paraId="1C3CEC2F" w14:textId="77777777" w:rsidR="00616F23" w:rsidRPr="001F3F1D" w:rsidRDefault="00616F23" w:rsidP="001F3F1D">
            <w:pPr>
              <w:numPr>
                <w:ilvl w:val="0"/>
                <w:numId w:val="42"/>
              </w:numPr>
              <w:spacing w:before="120"/>
              <w:rPr>
                <w:rFonts w:cs="Times New Roman"/>
                <w:b/>
                <w:bCs/>
                <w:smallCaps/>
                <w:sz w:val="24"/>
                <w:szCs w:val="24"/>
              </w:rPr>
            </w:pPr>
            <w:bookmarkStart w:id="186" w:name="_Toc366671201"/>
            <w:r w:rsidRPr="001F3F1D">
              <w:rPr>
                <w:b/>
                <w:sz w:val="24"/>
                <w:szCs w:val="24"/>
              </w:rPr>
              <w:t>Technical Merit</w:t>
            </w:r>
            <w:bookmarkEnd w:id="186"/>
            <w:r w:rsidRPr="001F3F1D">
              <w:rPr>
                <w:b/>
                <w:sz w:val="24"/>
                <w:szCs w:val="24"/>
              </w:rPr>
              <w:t xml:space="preserve"> </w:t>
            </w:r>
          </w:p>
          <w:p w14:paraId="683D955F" w14:textId="77777777" w:rsidR="00616F23" w:rsidRPr="001F3F1D" w:rsidRDefault="00616F23" w:rsidP="001F3F1D">
            <w:pPr>
              <w:numPr>
                <w:ilvl w:val="0"/>
                <w:numId w:val="15"/>
              </w:numPr>
              <w:ind w:left="1140"/>
              <w:rPr>
                <w:sz w:val="24"/>
                <w:szCs w:val="24"/>
              </w:rPr>
            </w:pPr>
            <w:r w:rsidRPr="001F3F1D">
              <w:rPr>
                <w:sz w:val="24"/>
                <w:szCs w:val="24"/>
              </w:rPr>
              <w:t>The proposed project provides a clear and concise description of the technological, scientific knowledge advancement, and/or innovation that will overcome barriers to achieving the State’s statutory energy goals.</w:t>
            </w:r>
          </w:p>
          <w:p w14:paraId="220DF0F2" w14:textId="77777777" w:rsidR="00616F23" w:rsidRPr="001F3F1D" w:rsidRDefault="00616F23" w:rsidP="001F3F1D">
            <w:pPr>
              <w:numPr>
                <w:ilvl w:val="0"/>
                <w:numId w:val="15"/>
              </w:numPr>
              <w:ind w:left="1140"/>
              <w:rPr>
                <w:sz w:val="24"/>
                <w:szCs w:val="24"/>
              </w:rPr>
            </w:pPr>
            <w:r w:rsidRPr="001F3F1D">
              <w:rPr>
                <w:sz w:val="24"/>
                <w:szCs w:val="24"/>
              </w:rPr>
              <w:t>Describes the competitive advantages of the proposed technology over state-of-the-art (e.g., efficiency, emissions, durability, cost).</w:t>
            </w:r>
          </w:p>
          <w:p w14:paraId="0BE14511" w14:textId="77777777" w:rsidR="00616F23" w:rsidRPr="001F3F1D" w:rsidRDefault="00616F23" w:rsidP="001F3F1D">
            <w:pPr>
              <w:numPr>
                <w:ilvl w:val="0"/>
                <w:numId w:val="15"/>
              </w:numPr>
              <w:spacing w:before="240"/>
              <w:ind w:left="1140"/>
              <w:rPr>
                <w:sz w:val="24"/>
                <w:szCs w:val="24"/>
              </w:rPr>
            </w:pPr>
            <w:r w:rsidRPr="001F3F1D">
              <w:rPr>
                <w:sz w:val="24"/>
                <w:szCs w:val="24"/>
              </w:rPr>
              <w:lastRenderedPageBreak/>
              <w:t>Provides the proposed technical specifications and describe how the project will meet or exceed the technical specifications by the end of the project.</w:t>
            </w:r>
          </w:p>
          <w:p w14:paraId="20428475" w14:textId="77777777" w:rsidR="00FD2C0D" w:rsidRPr="001F3F1D" w:rsidRDefault="00616F23" w:rsidP="001F3F1D">
            <w:pPr>
              <w:numPr>
                <w:ilvl w:val="0"/>
                <w:numId w:val="15"/>
              </w:numPr>
              <w:ind w:left="1140"/>
              <w:rPr>
                <w:sz w:val="24"/>
                <w:szCs w:val="24"/>
              </w:rPr>
            </w:pPr>
            <w:r w:rsidRPr="001F3F1D">
              <w:rPr>
                <w:sz w:val="24"/>
                <w:szCs w:val="24"/>
              </w:rPr>
              <w:t>Describes the technology readiness level (TRL) the proposed technology has achieved and the expected TRL by the end of the project.</w:t>
            </w:r>
          </w:p>
          <w:p w14:paraId="22BE3CC5" w14:textId="040A754C" w:rsidR="00616F23" w:rsidRPr="001F3F1D" w:rsidRDefault="00616F23" w:rsidP="001F3F1D">
            <w:pPr>
              <w:numPr>
                <w:ilvl w:val="0"/>
                <w:numId w:val="15"/>
              </w:numPr>
              <w:ind w:left="1140"/>
              <w:rPr>
                <w:sz w:val="24"/>
                <w:szCs w:val="24"/>
              </w:rPr>
            </w:pPr>
            <w:r w:rsidRPr="001F3F1D">
              <w:rPr>
                <w:sz w:val="24"/>
                <w:szCs w:val="24"/>
              </w:rPr>
              <w:t>Provides information described in Section I.</w:t>
            </w:r>
            <w:r w:rsidR="00434E3E" w:rsidRPr="001F3F1D">
              <w:rPr>
                <w:sz w:val="24"/>
                <w:szCs w:val="24"/>
              </w:rPr>
              <w:t>C</w:t>
            </w:r>
            <w:r w:rsidRPr="001F3F1D">
              <w:rPr>
                <w:sz w:val="24"/>
                <w:szCs w:val="24"/>
              </w:rPr>
              <w:t>.</w:t>
            </w:r>
          </w:p>
        </w:tc>
        <w:tc>
          <w:tcPr>
            <w:tcW w:w="1342" w:type="dxa"/>
          </w:tcPr>
          <w:p w14:paraId="772E0D48" w14:textId="77777777" w:rsidR="00616F23" w:rsidRPr="001F3F1D" w:rsidRDefault="00616F23" w:rsidP="00616F23">
            <w:pPr>
              <w:spacing w:before="120"/>
              <w:jc w:val="center"/>
              <w:rPr>
                <w:b/>
                <w:sz w:val="24"/>
                <w:szCs w:val="24"/>
              </w:rPr>
            </w:pPr>
            <w:r w:rsidRPr="001F3F1D">
              <w:rPr>
                <w:b/>
                <w:sz w:val="24"/>
                <w:szCs w:val="24"/>
              </w:rPr>
              <w:lastRenderedPageBreak/>
              <w:t>15</w:t>
            </w:r>
          </w:p>
        </w:tc>
      </w:tr>
      <w:tr w:rsidR="00616F23" w:rsidRPr="001F3F1D" w14:paraId="008809DB" w14:textId="77777777" w:rsidTr="001F3F1D">
        <w:tc>
          <w:tcPr>
            <w:tcW w:w="8362" w:type="dxa"/>
          </w:tcPr>
          <w:p w14:paraId="3F26217C" w14:textId="77777777" w:rsidR="00616F23" w:rsidRPr="001F3F1D" w:rsidRDefault="00616F23" w:rsidP="001F3F1D">
            <w:pPr>
              <w:numPr>
                <w:ilvl w:val="0"/>
                <w:numId w:val="42"/>
              </w:numPr>
              <w:spacing w:before="120"/>
              <w:rPr>
                <w:rFonts w:cs="Times New Roman"/>
                <w:b/>
                <w:bCs/>
                <w:smallCaps/>
                <w:sz w:val="24"/>
                <w:szCs w:val="24"/>
              </w:rPr>
            </w:pPr>
            <w:bookmarkStart w:id="187" w:name="_Toc366671202"/>
            <w:r w:rsidRPr="001F3F1D">
              <w:rPr>
                <w:b/>
                <w:sz w:val="24"/>
                <w:szCs w:val="24"/>
              </w:rPr>
              <w:t>Technical Approach</w:t>
            </w:r>
            <w:bookmarkEnd w:id="187"/>
            <w:r w:rsidRPr="001F3F1D">
              <w:rPr>
                <w:b/>
                <w:sz w:val="24"/>
                <w:szCs w:val="24"/>
              </w:rPr>
              <w:t xml:space="preserve"> </w:t>
            </w:r>
          </w:p>
          <w:p w14:paraId="34DF631F" w14:textId="77777777" w:rsidR="00616F23" w:rsidRPr="001F3F1D" w:rsidRDefault="00616F23" w:rsidP="001F3F1D">
            <w:pPr>
              <w:numPr>
                <w:ilvl w:val="0"/>
                <w:numId w:val="72"/>
              </w:numPr>
              <w:ind w:left="1140"/>
              <w:rPr>
                <w:sz w:val="24"/>
                <w:szCs w:val="24"/>
              </w:rPr>
            </w:pPr>
            <w:r w:rsidRPr="001F3F1D">
              <w:rPr>
                <w:sz w:val="24"/>
                <w:szCs w:val="24"/>
              </w:rPr>
              <w:t xml:space="preserve">Proposal describes the technique, approach, and methods to be used in performing the work described in the Scope of Work. </w:t>
            </w:r>
          </w:p>
          <w:p w14:paraId="78EA6444" w14:textId="77777777" w:rsidR="00616F23" w:rsidRPr="001F3F1D" w:rsidRDefault="00616F23" w:rsidP="001F3F1D">
            <w:pPr>
              <w:numPr>
                <w:ilvl w:val="0"/>
                <w:numId w:val="72"/>
              </w:numPr>
              <w:ind w:left="1140"/>
              <w:rPr>
                <w:sz w:val="24"/>
                <w:szCs w:val="24"/>
              </w:rPr>
            </w:pPr>
            <w:r w:rsidRPr="001F3F1D">
              <w:rPr>
                <w:sz w:val="24"/>
                <w:szCs w:val="24"/>
              </w:rPr>
              <w:t>The Scope of Work identifies goals, objectives, and deliverables, details the work to be performed, and aligns with the information presented in Project Narrative.</w:t>
            </w:r>
          </w:p>
          <w:p w14:paraId="531573E5" w14:textId="77777777" w:rsidR="00616F23" w:rsidRPr="001F3F1D" w:rsidRDefault="00616F23" w:rsidP="001F3F1D">
            <w:pPr>
              <w:numPr>
                <w:ilvl w:val="0"/>
                <w:numId w:val="72"/>
              </w:numPr>
              <w:ind w:left="1140"/>
              <w:rPr>
                <w:sz w:val="24"/>
                <w:szCs w:val="24"/>
              </w:rPr>
            </w:pPr>
            <w:r w:rsidRPr="001F3F1D">
              <w:rPr>
                <w:sz w:val="24"/>
                <w:szCs w:val="24"/>
              </w:rPr>
              <w:t>Proposal identifies the reliability that the project and site recommendations as described will be carried out if funds are awarded.</w:t>
            </w:r>
          </w:p>
          <w:p w14:paraId="790C074F" w14:textId="77777777" w:rsidR="00616F23" w:rsidRPr="001F3F1D" w:rsidRDefault="00616F23" w:rsidP="001F3F1D">
            <w:pPr>
              <w:numPr>
                <w:ilvl w:val="0"/>
                <w:numId w:val="72"/>
              </w:numPr>
              <w:ind w:left="1140"/>
              <w:rPr>
                <w:sz w:val="24"/>
                <w:szCs w:val="24"/>
              </w:rPr>
            </w:pPr>
            <w:r w:rsidRPr="001F3F1D">
              <w:rPr>
                <w:sz w:val="24"/>
                <w:szCs w:val="24"/>
              </w:rPr>
              <w:t>Identifies and discusses factors critical for success, in addition to risks, barriers, and limitations (</w:t>
            </w:r>
            <w:proofErr w:type="gramStart"/>
            <w:r w:rsidRPr="001F3F1D">
              <w:rPr>
                <w:sz w:val="24"/>
                <w:szCs w:val="24"/>
              </w:rPr>
              <w:t>e.g.</w:t>
            </w:r>
            <w:proofErr w:type="gramEnd"/>
            <w:r w:rsidRPr="001F3F1D">
              <w:rPr>
                <w:sz w:val="24"/>
                <w:szCs w:val="24"/>
              </w:rPr>
              <w:t xml:space="preserve"> loss of demonstration site, key subcontractor).  Provides a plan to address them. </w:t>
            </w:r>
          </w:p>
          <w:p w14:paraId="60F1EDE3" w14:textId="77777777" w:rsidR="00FD2C0D" w:rsidRPr="001F3F1D" w:rsidRDefault="00616F23" w:rsidP="001F3F1D">
            <w:pPr>
              <w:numPr>
                <w:ilvl w:val="0"/>
                <w:numId w:val="72"/>
              </w:numPr>
              <w:ind w:left="1140"/>
              <w:rPr>
                <w:color w:val="0070C0"/>
                <w:sz w:val="24"/>
                <w:szCs w:val="24"/>
              </w:rPr>
            </w:pPr>
            <w:r w:rsidRPr="001F3F1D">
              <w:rPr>
                <w:sz w:val="24"/>
                <w:szCs w:val="24"/>
              </w:rPr>
              <w:t>Discusses the degree to which the proposed work is technically feasible and achievable within the proposed Project Schedule and the key activities schedule in Section I.</w:t>
            </w:r>
            <w:r w:rsidR="002A50FB" w:rsidRPr="001F3F1D">
              <w:rPr>
                <w:sz w:val="24"/>
                <w:szCs w:val="24"/>
              </w:rPr>
              <w:t>E</w:t>
            </w:r>
            <w:r w:rsidRPr="001F3F1D">
              <w:rPr>
                <w:sz w:val="24"/>
                <w:szCs w:val="24"/>
              </w:rPr>
              <w:t>.</w:t>
            </w:r>
          </w:p>
          <w:p w14:paraId="72F67371" w14:textId="27757ABA" w:rsidR="00616F23" w:rsidRPr="001F3F1D" w:rsidRDefault="00616F23" w:rsidP="001F3F1D">
            <w:pPr>
              <w:numPr>
                <w:ilvl w:val="0"/>
                <w:numId w:val="72"/>
              </w:numPr>
              <w:ind w:left="1140"/>
              <w:rPr>
                <w:color w:val="0070C0"/>
                <w:sz w:val="24"/>
                <w:szCs w:val="24"/>
              </w:rPr>
            </w:pPr>
            <w:r w:rsidRPr="001F3F1D">
              <w:rPr>
                <w:sz w:val="24"/>
                <w:szCs w:val="24"/>
              </w:rPr>
              <w:t>Provides information described in Section I.</w:t>
            </w:r>
            <w:r w:rsidR="00434E3E" w:rsidRPr="001F3F1D">
              <w:rPr>
                <w:sz w:val="24"/>
                <w:szCs w:val="24"/>
              </w:rPr>
              <w:t>C</w:t>
            </w:r>
            <w:r w:rsidRPr="001F3F1D">
              <w:rPr>
                <w:sz w:val="24"/>
                <w:szCs w:val="24"/>
              </w:rPr>
              <w:t>.</w:t>
            </w:r>
            <w:r w:rsidRPr="001F3F1D" w:rsidDel="00520068">
              <w:rPr>
                <w:color w:val="0070C0"/>
                <w:sz w:val="24"/>
                <w:szCs w:val="24"/>
              </w:rPr>
              <w:t xml:space="preserve"> </w:t>
            </w:r>
          </w:p>
        </w:tc>
        <w:tc>
          <w:tcPr>
            <w:tcW w:w="1342" w:type="dxa"/>
          </w:tcPr>
          <w:p w14:paraId="73B7B174" w14:textId="77777777" w:rsidR="00616F23" w:rsidRPr="001F3F1D" w:rsidRDefault="00616F23" w:rsidP="00616F23">
            <w:pPr>
              <w:spacing w:before="120"/>
              <w:jc w:val="center"/>
              <w:rPr>
                <w:b/>
                <w:sz w:val="24"/>
                <w:szCs w:val="24"/>
              </w:rPr>
            </w:pPr>
            <w:r w:rsidRPr="001F3F1D">
              <w:rPr>
                <w:b/>
                <w:sz w:val="24"/>
                <w:szCs w:val="24"/>
              </w:rPr>
              <w:t>25</w:t>
            </w:r>
          </w:p>
          <w:p w14:paraId="691FB5A2" w14:textId="77777777" w:rsidR="00616F23" w:rsidRPr="001F3F1D" w:rsidRDefault="00616F23" w:rsidP="00616F23">
            <w:pPr>
              <w:keepNext/>
              <w:keepLines/>
              <w:spacing w:before="60" w:after="60"/>
              <w:jc w:val="center"/>
              <w:outlineLvl w:val="2"/>
              <w:rPr>
                <w:b/>
                <w:sz w:val="24"/>
                <w:szCs w:val="24"/>
              </w:rPr>
            </w:pPr>
          </w:p>
        </w:tc>
      </w:tr>
      <w:tr w:rsidR="00616F23" w:rsidRPr="001F3F1D" w14:paraId="5BFD93C5" w14:textId="77777777" w:rsidTr="001F3F1D">
        <w:trPr>
          <w:trHeight w:val="422"/>
        </w:trPr>
        <w:tc>
          <w:tcPr>
            <w:tcW w:w="8362" w:type="dxa"/>
          </w:tcPr>
          <w:p w14:paraId="7DEECFA7" w14:textId="77777777" w:rsidR="00616F23" w:rsidRPr="001F3F1D" w:rsidRDefault="00616F23" w:rsidP="001F3F1D">
            <w:pPr>
              <w:numPr>
                <w:ilvl w:val="0"/>
                <w:numId w:val="42"/>
              </w:numPr>
              <w:spacing w:before="120"/>
              <w:rPr>
                <w:rFonts w:cs="Times New Roman"/>
                <w:b/>
                <w:bCs/>
                <w:smallCaps/>
                <w:sz w:val="24"/>
                <w:szCs w:val="24"/>
              </w:rPr>
            </w:pPr>
            <w:bookmarkStart w:id="188" w:name="_Toc366671203"/>
            <w:r w:rsidRPr="001F3F1D">
              <w:rPr>
                <w:b/>
                <w:sz w:val="24"/>
                <w:szCs w:val="24"/>
              </w:rPr>
              <w:t>Impacts and Benefits for California</w:t>
            </w:r>
            <w:bookmarkEnd w:id="188"/>
            <w:r w:rsidRPr="001F3F1D">
              <w:rPr>
                <w:b/>
                <w:sz w:val="24"/>
                <w:szCs w:val="24"/>
              </w:rPr>
              <w:t xml:space="preserve"> IOU Ratepayers </w:t>
            </w:r>
          </w:p>
          <w:p w14:paraId="39D1E45B" w14:textId="77777777" w:rsidR="00616F23" w:rsidRPr="001F3F1D" w:rsidRDefault="00616F23" w:rsidP="001F3F1D">
            <w:pPr>
              <w:numPr>
                <w:ilvl w:val="0"/>
                <w:numId w:val="16"/>
              </w:numPr>
              <w:spacing w:after="60"/>
              <w:ind w:left="1140"/>
              <w:rPr>
                <w:sz w:val="24"/>
                <w:szCs w:val="24"/>
              </w:rPr>
            </w:pPr>
            <w:r w:rsidRPr="001F3F1D">
              <w:rPr>
                <w:sz w:val="24"/>
                <w:szCs w:val="24"/>
              </w:rPr>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5784ED2E" w:rsidR="00616F23" w:rsidRPr="001F3F1D" w:rsidRDefault="5C9726CA" w:rsidP="001F3F1D">
            <w:pPr>
              <w:numPr>
                <w:ilvl w:val="1"/>
                <w:numId w:val="34"/>
              </w:numPr>
              <w:spacing w:after="60"/>
              <w:rPr>
                <w:sz w:val="24"/>
                <w:szCs w:val="24"/>
              </w:rPr>
            </w:pPr>
            <w:r w:rsidRPr="001F3F1D">
              <w:rPr>
                <w:sz w:val="24"/>
                <w:szCs w:val="24"/>
              </w:rPr>
              <w:t xml:space="preserve">annual electricity (kilowatt-hour and </w:t>
            </w:r>
            <w:proofErr w:type="spellStart"/>
            <w:r w:rsidRPr="001F3F1D">
              <w:rPr>
                <w:sz w:val="24"/>
                <w:szCs w:val="24"/>
              </w:rPr>
              <w:t>therms</w:t>
            </w:r>
            <w:proofErr w:type="spellEnd"/>
            <w:r w:rsidRPr="001F3F1D">
              <w:rPr>
                <w:sz w:val="24"/>
                <w:szCs w:val="24"/>
              </w:rPr>
              <w:t>), energy cost reductions, peak load reduction and/or shifting, infrastructure resiliency, infrastructure reliability.</w:t>
            </w:r>
          </w:p>
          <w:p w14:paraId="56F214C6" w14:textId="77777777" w:rsidR="00616F23" w:rsidRPr="001F3F1D" w:rsidRDefault="00616F23" w:rsidP="001F3F1D">
            <w:pPr>
              <w:spacing w:after="60"/>
              <w:ind w:left="720"/>
              <w:rPr>
                <w:b/>
                <w:sz w:val="24"/>
                <w:szCs w:val="24"/>
              </w:rPr>
            </w:pPr>
            <w:r w:rsidRPr="001F3F1D">
              <w:rPr>
                <w:b/>
                <w:sz w:val="24"/>
                <w:szCs w:val="24"/>
              </w:rPr>
              <w:t xml:space="preserve">In addition, estimates the non-energy benefits including: </w:t>
            </w:r>
          </w:p>
          <w:p w14:paraId="2013C4C0" w14:textId="3E05030E" w:rsidR="00616F23" w:rsidRPr="001F3F1D" w:rsidRDefault="00616F23" w:rsidP="001F3F1D">
            <w:pPr>
              <w:numPr>
                <w:ilvl w:val="0"/>
                <w:numId w:val="33"/>
              </w:numPr>
              <w:spacing w:after="60"/>
              <w:rPr>
                <w:sz w:val="24"/>
                <w:szCs w:val="24"/>
              </w:rPr>
            </w:pPr>
            <w:r w:rsidRPr="001F3F1D">
              <w:rPr>
                <w:sz w:val="24"/>
                <w:szCs w:val="24"/>
              </w:rPr>
              <w:t>greenhouse gas emission reductions, air emission reductions (e.g.</w:t>
            </w:r>
            <w:r w:rsidR="00F564FC" w:rsidRPr="001F3F1D">
              <w:rPr>
                <w:sz w:val="24"/>
                <w:szCs w:val="24"/>
              </w:rPr>
              <w:t>,</w:t>
            </w:r>
            <w:r w:rsidRPr="001F3F1D">
              <w:rPr>
                <w:sz w:val="24"/>
                <w:szCs w:val="24"/>
              </w:rPr>
              <w:t xml:space="preserve"> NOx), water savings and cost reduction, and/or increased safety.</w:t>
            </w:r>
          </w:p>
          <w:p w14:paraId="316FC4E7" w14:textId="77777777" w:rsidR="00616F23" w:rsidRPr="001F3F1D" w:rsidRDefault="00616F23" w:rsidP="001F3F1D">
            <w:pPr>
              <w:numPr>
                <w:ilvl w:val="0"/>
                <w:numId w:val="16"/>
              </w:numPr>
              <w:spacing w:after="60"/>
              <w:ind w:left="1140"/>
              <w:rPr>
                <w:sz w:val="24"/>
                <w:szCs w:val="24"/>
              </w:rPr>
            </w:pPr>
            <w:r w:rsidRPr="001F3F1D">
              <w:rPr>
                <w:sz w:val="24"/>
                <w:szCs w:val="24"/>
              </w:rPr>
              <w:lastRenderedPageBreak/>
              <w:t xml:space="preserve">States the timeframe, assumptions with sources, and calculations for the estimated benefits, and explains their reasonableness. Include baseline or “business as usual” over timeframe. </w:t>
            </w:r>
          </w:p>
          <w:p w14:paraId="11482DE3" w14:textId="03D708D5" w:rsidR="00616F23" w:rsidRPr="001F3F1D" w:rsidRDefault="00616F23" w:rsidP="001F3F1D">
            <w:pPr>
              <w:keepLines/>
              <w:numPr>
                <w:ilvl w:val="0"/>
                <w:numId w:val="16"/>
              </w:numPr>
              <w:spacing w:after="60"/>
              <w:ind w:left="1138"/>
              <w:rPr>
                <w:sz w:val="24"/>
                <w:szCs w:val="24"/>
              </w:rPr>
            </w:pPr>
            <w:r w:rsidRPr="001F3F1D">
              <w:rPr>
                <w:sz w:val="24"/>
                <w:szCs w:val="24"/>
              </w:rPr>
              <w:t>Explains the path-to-market strategy including near-term (i.e.</w:t>
            </w:r>
            <w:r w:rsidR="00787EE2" w:rsidRPr="001F3F1D">
              <w:rPr>
                <w:sz w:val="24"/>
                <w:szCs w:val="24"/>
              </w:rPr>
              <w:t>,</w:t>
            </w:r>
            <w:r w:rsidRPr="001F3F1D">
              <w:rPr>
                <w:sz w:val="24"/>
                <w:szCs w:val="24"/>
              </w:rPr>
              <w:t xml:space="preserve"> initial target markets), mid-term, and long-term markets for the technology, size and penetration or deployment rates, and underlying assumptions.</w:t>
            </w:r>
          </w:p>
        </w:tc>
        <w:tc>
          <w:tcPr>
            <w:tcW w:w="1342" w:type="dxa"/>
          </w:tcPr>
          <w:p w14:paraId="19152A1F" w14:textId="77777777" w:rsidR="00616F23" w:rsidRPr="001F3F1D" w:rsidRDefault="00616F23" w:rsidP="00616F23">
            <w:pPr>
              <w:spacing w:before="120"/>
              <w:jc w:val="center"/>
              <w:rPr>
                <w:sz w:val="24"/>
                <w:szCs w:val="24"/>
              </w:rPr>
            </w:pPr>
            <w:r w:rsidRPr="001F3F1D">
              <w:rPr>
                <w:b/>
                <w:sz w:val="24"/>
                <w:szCs w:val="24"/>
              </w:rPr>
              <w:lastRenderedPageBreak/>
              <w:t>20</w:t>
            </w:r>
          </w:p>
        </w:tc>
      </w:tr>
      <w:tr w:rsidR="00616F23" w:rsidRPr="001F3F1D" w14:paraId="7C1D615A" w14:textId="77777777" w:rsidTr="001F3F1D">
        <w:trPr>
          <w:trHeight w:val="3248"/>
        </w:trPr>
        <w:tc>
          <w:tcPr>
            <w:tcW w:w="8362" w:type="dxa"/>
          </w:tcPr>
          <w:p w14:paraId="2A1AC25C" w14:textId="77777777" w:rsidR="00616F23" w:rsidRPr="001F3F1D" w:rsidRDefault="00616F23" w:rsidP="001F3F1D">
            <w:pPr>
              <w:numPr>
                <w:ilvl w:val="0"/>
                <w:numId w:val="42"/>
              </w:numPr>
              <w:spacing w:before="120"/>
              <w:rPr>
                <w:rFonts w:cs="Times New Roman"/>
                <w:b/>
                <w:bCs/>
                <w:smallCaps/>
                <w:sz w:val="24"/>
                <w:szCs w:val="24"/>
              </w:rPr>
            </w:pPr>
            <w:bookmarkStart w:id="189" w:name="_Toc366671205"/>
            <w:r w:rsidRPr="001F3F1D">
              <w:rPr>
                <w:b/>
                <w:sz w:val="24"/>
                <w:szCs w:val="24"/>
              </w:rPr>
              <w:t>Team Qualifications, Capabilities, and Resources</w:t>
            </w:r>
            <w:bookmarkEnd w:id="189"/>
          </w:p>
          <w:p w14:paraId="5F9F1C6F" w14:textId="60613646" w:rsidR="00616F23" w:rsidRPr="001F3F1D" w:rsidRDefault="00616F23" w:rsidP="001F3F1D">
            <w:pPr>
              <w:ind w:left="720"/>
              <w:rPr>
                <w:sz w:val="24"/>
                <w:szCs w:val="24"/>
              </w:rPr>
            </w:pPr>
            <w:r w:rsidRPr="001F3F1D">
              <w:rPr>
                <w:sz w:val="24"/>
                <w:szCs w:val="24"/>
              </w:rPr>
              <w:t xml:space="preserve">Evaluations of ongoing or previous projects </w:t>
            </w:r>
            <w:r w:rsidR="00467B48" w:rsidRPr="001F3F1D">
              <w:rPr>
                <w:sz w:val="24"/>
                <w:szCs w:val="24"/>
              </w:rPr>
              <w:t xml:space="preserve">including project performance </w:t>
            </w:r>
            <w:r w:rsidR="00F600DC" w:rsidRPr="001F3F1D">
              <w:rPr>
                <w:sz w:val="24"/>
                <w:szCs w:val="24"/>
              </w:rPr>
              <w:t xml:space="preserve">by applicant and team members </w:t>
            </w:r>
            <w:r w:rsidRPr="001F3F1D">
              <w:rPr>
                <w:sz w:val="24"/>
                <w:szCs w:val="24"/>
              </w:rPr>
              <w:t>will be used in scoring for this criterion.</w:t>
            </w:r>
            <w:r w:rsidR="004849ED" w:rsidRPr="001F3F1D">
              <w:rPr>
                <w:sz w:val="24"/>
                <w:szCs w:val="24"/>
              </w:rPr>
              <w:t xml:space="preserve"> This can include contacting references.</w:t>
            </w:r>
          </w:p>
          <w:p w14:paraId="7612C66E" w14:textId="1FEDC8CF" w:rsidR="00616F23" w:rsidRPr="001F3F1D" w:rsidRDefault="00616F23" w:rsidP="001F3F1D">
            <w:pPr>
              <w:numPr>
                <w:ilvl w:val="0"/>
                <w:numId w:val="17"/>
              </w:numPr>
              <w:ind w:left="1060"/>
              <w:rPr>
                <w:sz w:val="24"/>
                <w:szCs w:val="24"/>
              </w:rPr>
            </w:pPr>
            <w:r w:rsidRPr="001F3F1D">
              <w:rPr>
                <w:sz w:val="24"/>
                <w:szCs w:val="24"/>
              </w:rPr>
              <w:t xml:space="preserve">Identifies credentials of prime and any subcontractor key personnel, including the project manager, principal investigator, and technology and knowledge transfer lead </w:t>
            </w:r>
            <w:r w:rsidRPr="001F3F1D">
              <w:rPr>
                <w:i/>
                <w:sz w:val="24"/>
                <w:szCs w:val="24"/>
              </w:rPr>
              <w:t>(include this information in the Project Team Form).</w:t>
            </w:r>
          </w:p>
          <w:p w14:paraId="495370AF" w14:textId="6B7A9889" w:rsidR="00616F23" w:rsidRPr="001F3F1D" w:rsidRDefault="00616F23" w:rsidP="001F3F1D">
            <w:pPr>
              <w:numPr>
                <w:ilvl w:val="0"/>
                <w:numId w:val="17"/>
              </w:numPr>
              <w:ind w:left="1060"/>
              <w:rPr>
                <w:sz w:val="24"/>
                <w:szCs w:val="24"/>
              </w:rPr>
            </w:pPr>
            <w:r w:rsidRPr="001F3F1D">
              <w:rPr>
                <w:sz w:val="24"/>
                <w:szCs w:val="24"/>
              </w:rPr>
              <w:t>Demonstrates that the project team has appropriate qualifications, experience, financial stability, and capability to complete the project.</w:t>
            </w:r>
          </w:p>
          <w:p w14:paraId="2116B3D5" w14:textId="77777777" w:rsidR="00616F23" w:rsidRPr="001F3F1D" w:rsidRDefault="00616F23" w:rsidP="001F3F1D">
            <w:pPr>
              <w:numPr>
                <w:ilvl w:val="0"/>
                <w:numId w:val="17"/>
              </w:numPr>
              <w:ind w:left="1060"/>
              <w:rPr>
                <w:sz w:val="24"/>
                <w:szCs w:val="24"/>
              </w:rPr>
            </w:pPr>
            <w:r w:rsidRPr="001F3F1D">
              <w:rPr>
                <w:sz w:val="24"/>
                <w:szCs w:val="24"/>
              </w:rPr>
              <w:t>Explains the team structure and how various tasks will be managed and coordinated.</w:t>
            </w:r>
          </w:p>
          <w:p w14:paraId="7EFDA613" w14:textId="77777777" w:rsidR="00616F23" w:rsidRPr="001F3F1D" w:rsidRDefault="00616F23" w:rsidP="001F3F1D">
            <w:pPr>
              <w:numPr>
                <w:ilvl w:val="0"/>
                <w:numId w:val="17"/>
              </w:numPr>
              <w:ind w:left="1060"/>
              <w:rPr>
                <w:sz w:val="24"/>
                <w:szCs w:val="24"/>
              </w:rPr>
            </w:pPr>
            <w:r w:rsidRPr="001F3F1D">
              <w:rPr>
                <w:sz w:val="24"/>
                <w:szCs w:val="24"/>
              </w:rPr>
              <w:t>Describes the facilities, infrastructure, and resources available that directly support the project.</w:t>
            </w:r>
          </w:p>
          <w:p w14:paraId="63D933D7" w14:textId="0059E04A" w:rsidR="00616F23" w:rsidRPr="001F3F1D" w:rsidRDefault="00616F23" w:rsidP="001F3F1D">
            <w:pPr>
              <w:numPr>
                <w:ilvl w:val="0"/>
                <w:numId w:val="17"/>
              </w:numPr>
              <w:ind w:left="1060"/>
              <w:rPr>
                <w:sz w:val="24"/>
                <w:szCs w:val="24"/>
              </w:rPr>
            </w:pPr>
            <w:r w:rsidRPr="001F3F1D">
              <w:rPr>
                <w:sz w:val="24"/>
                <w:szCs w:val="24"/>
              </w:rPr>
              <w:t>Describes the team’s history of successfully completing projects in the past 10 years, including subsequent deployments and commercialization.</w:t>
            </w:r>
          </w:p>
        </w:tc>
        <w:tc>
          <w:tcPr>
            <w:tcW w:w="1342" w:type="dxa"/>
          </w:tcPr>
          <w:p w14:paraId="1EA6B293" w14:textId="77777777" w:rsidR="00616F23" w:rsidRPr="001F3F1D" w:rsidRDefault="00616F23" w:rsidP="00616F23">
            <w:pPr>
              <w:spacing w:before="120"/>
              <w:jc w:val="center"/>
              <w:rPr>
                <w:b/>
                <w:sz w:val="24"/>
                <w:szCs w:val="24"/>
              </w:rPr>
            </w:pPr>
            <w:r w:rsidRPr="001F3F1D">
              <w:rPr>
                <w:b/>
                <w:sz w:val="24"/>
                <w:szCs w:val="24"/>
              </w:rPr>
              <w:t>15</w:t>
            </w:r>
          </w:p>
        </w:tc>
      </w:tr>
      <w:tr w:rsidR="00616F23" w:rsidRPr="001F3F1D" w14:paraId="451B9CE8" w14:textId="77777777" w:rsidTr="001F3F1D">
        <w:trPr>
          <w:cantSplit/>
          <w:trHeight w:val="485"/>
        </w:trPr>
        <w:tc>
          <w:tcPr>
            <w:tcW w:w="8362" w:type="dxa"/>
            <w:shd w:val="clear" w:color="auto" w:fill="D9D9D9" w:themeFill="background1" w:themeFillShade="D9"/>
          </w:tcPr>
          <w:p w14:paraId="0E2CC37E" w14:textId="05832368" w:rsidR="00616F23" w:rsidRPr="001F3F1D" w:rsidRDefault="00616F23" w:rsidP="001F3F1D">
            <w:pPr>
              <w:spacing w:before="60" w:after="0"/>
              <w:ind w:left="360"/>
              <w:rPr>
                <w:b/>
                <w:sz w:val="24"/>
                <w:szCs w:val="24"/>
              </w:rPr>
            </w:pPr>
            <w:r w:rsidRPr="001F3F1D">
              <w:rPr>
                <w:b/>
                <w:sz w:val="24"/>
                <w:szCs w:val="24"/>
              </w:rPr>
              <w:t xml:space="preserve">Total Possible Points for criteria 1− </w:t>
            </w:r>
            <w:r w:rsidR="00B70183" w:rsidRPr="001F3F1D">
              <w:rPr>
                <w:b/>
                <w:sz w:val="24"/>
                <w:szCs w:val="24"/>
              </w:rPr>
              <w:t>4</w:t>
            </w:r>
          </w:p>
          <w:p w14:paraId="66546DBF" w14:textId="492E8D44" w:rsidR="00616F23" w:rsidRPr="001F3F1D" w:rsidRDefault="00616F23" w:rsidP="001F3F1D">
            <w:pPr>
              <w:spacing w:after="0"/>
              <w:ind w:left="360"/>
              <w:rPr>
                <w:b/>
                <w:sz w:val="24"/>
                <w:szCs w:val="24"/>
              </w:rPr>
            </w:pPr>
            <w:r w:rsidRPr="001F3F1D">
              <w:rPr>
                <w:b/>
                <w:sz w:val="24"/>
                <w:szCs w:val="24"/>
              </w:rPr>
              <w:t xml:space="preserve">(Minimum Passing Score for criteria 1− </w:t>
            </w:r>
            <w:r w:rsidR="00B70183" w:rsidRPr="001F3F1D">
              <w:rPr>
                <w:b/>
                <w:sz w:val="24"/>
                <w:szCs w:val="24"/>
              </w:rPr>
              <w:t>4</w:t>
            </w:r>
            <w:r w:rsidRPr="001F3F1D">
              <w:rPr>
                <w:b/>
                <w:sz w:val="24"/>
                <w:szCs w:val="24"/>
              </w:rPr>
              <w:t xml:space="preserve"> is 70% or </w:t>
            </w:r>
            <w:r w:rsidR="00B70183" w:rsidRPr="001F3F1D">
              <w:rPr>
                <w:b/>
                <w:sz w:val="24"/>
                <w:szCs w:val="24"/>
                <w:u w:val="single"/>
              </w:rPr>
              <w:t>52</w:t>
            </w:r>
            <w:r w:rsidRPr="001F3F1D">
              <w:rPr>
                <w:b/>
                <w:sz w:val="24"/>
                <w:szCs w:val="24"/>
                <w:u w:val="single"/>
              </w:rPr>
              <w:t>.</w:t>
            </w:r>
            <w:r w:rsidR="00B70183" w:rsidRPr="001F3F1D">
              <w:rPr>
                <w:b/>
                <w:sz w:val="24"/>
                <w:szCs w:val="24"/>
                <w:u w:val="single"/>
              </w:rPr>
              <w:t>5</w:t>
            </w:r>
            <w:r w:rsidRPr="001F3F1D">
              <w:rPr>
                <w:b/>
                <w:sz w:val="24"/>
                <w:szCs w:val="24"/>
                <w:u w:val="single"/>
              </w:rPr>
              <w:t>0</w:t>
            </w:r>
            <w:r w:rsidRPr="001F3F1D">
              <w:rPr>
                <w:b/>
                <w:sz w:val="24"/>
                <w:szCs w:val="24"/>
              </w:rPr>
              <w:t>)</w:t>
            </w:r>
          </w:p>
        </w:tc>
        <w:tc>
          <w:tcPr>
            <w:tcW w:w="1342" w:type="dxa"/>
            <w:shd w:val="clear" w:color="auto" w:fill="D9D9D9" w:themeFill="background1" w:themeFillShade="D9"/>
          </w:tcPr>
          <w:p w14:paraId="50032256" w14:textId="77777777" w:rsidR="00616F23" w:rsidRPr="001F3F1D" w:rsidRDefault="00616F23" w:rsidP="00616F23">
            <w:pPr>
              <w:spacing w:after="0"/>
              <w:jc w:val="both"/>
              <w:rPr>
                <w:b/>
                <w:sz w:val="24"/>
                <w:szCs w:val="24"/>
              </w:rPr>
            </w:pPr>
          </w:p>
          <w:p w14:paraId="234910F0" w14:textId="19EE34B6" w:rsidR="00616F23" w:rsidRPr="001F3F1D" w:rsidRDefault="00B70183" w:rsidP="00616F23">
            <w:pPr>
              <w:jc w:val="center"/>
              <w:rPr>
                <w:b/>
                <w:sz w:val="24"/>
                <w:szCs w:val="24"/>
              </w:rPr>
            </w:pPr>
            <w:r w:rsidRPr="001F3F1D">
              <w:rPr>
                <w:b/>
                <w:sz w:val="24"/>
                <w:szCs w:val="24"/>
              </w:rPr>
              <w:t>75</w:t>
            </w:r>
          </w:p>
        </w:tc>
      </w:tr>
      <w:tr w:rsidR="00616F23" w:rsidRPr="001F3F1D" w14:paraId="0E076536" w14:textId="77777777" w:rsidTr="001F3F1D">
        <w:tc>
          <w:tcPr>
            <w:tcW w:w="8362" w:type="dxa"/>
            <w:tcBorders>
              <w:bottom w:val="single" w:sz="4" w:space="0" w:color="auto"/>
            </w:tcBorders>
          </w:tcPr>
          <w:p w14:paraId="4F5F4254" w14:textId="77777777" w:rsidR="00616F23" w:rsidRPr="001F3F1D" w:rsidRDefault="00616F23" w:rsidP="001F3F1D">
            <w:pPr>
              <w:numPr>
                <w:ilvl w:val="0"/>
                <w:numId w:val="42"/>
              </w:numPr>
              <w:spacing w:before="120"/>
              <w:rPr>
                <w:rFonts w:cs="Times New Roman"/>
                <w:b/>
                <w:bCs/>
                <w:smallCaps/>
                <w:sz w:val="24"/>
                <w:szCs w:val="24"/>
              </w:rPr>
            </w:pPr>
            <w:r w:rsidRPr="001F3F1D">
              <w:rPr>
                <w:b/>
                <w:sz w:val="24"/>
                <w:szCs w:val="24"/>
              </w:rPr>
              <w:t>Budget and Cost-Effectiveness</w:t>
            </w:r>
          </w:p>
          <w:p w14:paraId="14806663" w14:textId="77777777" w:rsidR="00616F23" w:rsidRPr="001F3F1D" w:rsidRDefault="00616F23" w:rsidP="001F3F1D">
            <w:pPr>
              <w:numPr>
                <w:ilvl w:val="0"/>
                <w:numId w:val="18"/>
              </w:numPr>
              <w:spacing w:before="120" w:after="0"/>
              <w:ind w:left="1140"/>
              <w:rPr>
                <w:sz w:val="24"/>
                <w:szCs w:val="24"/>
              </w:rPr>
            </w:pPr>
            <w:r w:rsidRPr="001F3F1D">
              <w:rPr>
                <w:sz w:val="24"/>
                <w:szCs w:val="24"/>
              </w:rPr>
              <w:t>Budget forms are complete for the applicant and all subcontractors, as described in the Budget instructions.</w:t>
            </w:r>
          </w:p>
          <w:p w14:paraId="1CE49D96" w14:textId="77777777" w:rsidR="00616F23" w:rsidRPr="001F3F1D" w:rsidRDefault="00616F23" w:rsidP="001F3F1D">
            <w:pPr>
              <w:numPr>
                <w:ilvl w:val="0"/>
                <w:numId w:val="18"/>
              </w:numPr>
              <w:spacing w:before="120" w:after="0"/>
              <w:ind w:left="1140"/>
              <w:rPr>
                <w:sz w:val="24"/>
                <w:szCs w:val="24"/>
              </w:rPr>
            </w:pPr>
            <w:r w:rsidRPr="001F3F1D">
              <w:rPr>
                <w:sz w:val="24"/>
                <w:szCs w:val="24"/>
              </w:rPr>
              <w:t>Justifies the reasonableness of the requested funds relative to the project goals, objectives, and tasks.</w:t>
            </w:r>
          </w:p>
          <w:p w14:paraId="097E511F" w14:textId="77777777" w:rsidR="00616F23" w:rsidRPr="001F3F1D" w:rsidRDefault="00616F23" w:rsidP="001F3F1D">
            <w:pPr>
              <w:numPr>
                <w:ilvl w:val="0"/>
                <w:numId w:val="18"/>
              </w:numPr>
              <w:spacing w:before="120" w:after="0"/>
              <w:ind w:left="1140"/>
              <w:rPr>
                <w:sz w:val="24"/>
                <w:szCs w:val="24"/>
              </w:rPr>
            </w:pPr>
            <w:r w:rsidRPr="001F3F1D">
              <w:rPr>
                <w:sz w:val="24"/>
                <w:szCs w:val="24"/>
              </w:rPr>
              <w:t>Justifies the reasonableness of direct costs (e.g., labor, fringe benefits, equipment, materials &amp; misc. travel, and subcontractors).</w:t>
            </w:r>
          </w:p>
          <w:p w14:paraId="4DFACCA1" w14:textId="77777777" w:rsidR="00616F23" w:rsidRPr="001F3F1D" w:rsidRDefault="00616F23" w:rsidP="001F3F1D">
            <w:pPr>
              <w:numPr>
                <w:ilvl w:val="0"/>
                <w:numId w:val="18"/>
              </w:numPr>
              <w:spacing w:before="120"/>
              <w:ind w:left="1138"/>
              <w:rPr>
                <w:sz w:val="24"/>
                <w:szCs w:val="24"/>
              </w:rPr>
            </w:pPr>
            <w:r w:rsidRPr="001F3F1D">
              <w:rPr>
                <w:sz w:val="24"/>
                <w:szCs w:val="24"/>
              </w:rPr>
              <w:t xml:space="preserve">Justifies the reasonableness of indirect costs (e.g., overhead, facility charges (e.g., rent, utilities), burdens, subcontractor profit, and other like costs). </w:t>
            </w:r>
          </w:p>
        </w:tc>
        <w:tc>
          <w:tcPr>
            <w:tcW w:w="1342" w:type="dxa"/>
            <w:tcBorders>
              <w:bottom w:val="single" w:sz="4" w:space="0" w:color="auto"/>
            </w:tcBorders>
          </w:tcPr>
          <w:p w14:paraId="29892970" w14:textId="77777777" w:rsidR="00616F23" w:rsidRPr="001F3F1D" w:rsidRDefault="00616F23" w:rsidP="00616F23">
            <w:pPr>
              <w:spacing w:before="120"/>
              <w:jc w:val="center"/>
              <w:rPr>
                <w:b/>
                <w:sz w:val="24"/>
                <w:szCs w:val="24"/>
              </w:rPr>
            </w:pPr>
            <w:r w:rsidRPr="001F3F1D">
              <w:rPr>
                <w:b/>
                <w:sz w:val="24"/>
                <w:szCs w:val="24"/>
              </w:rPr>
              <w:t>10</w:t>
            </w:r>
          </w:p>
        </w:tc>
      </w:tr>
      <w:tr w:rsidR="00616F23" w:rsidRPr="001F3F1D" w14:paraId="2634BEF4" w14:textId="77777777" w:rsidTr="001F3F1D">
        <w:tc>
          <w:tcPr>
            <w:tcW w:w="8362" w:type="dxa"/>
            <w:tcBorders>
              <w:top w:val="single" w:sz="4" w:space="0" w:color="auto"/>
              <w:bottom w:val="single" w:sz="4" w:space="0" w:color="auto"/>
            </w:tcBorders>
          </w:tcPr>
          <w:p w14:paraId="4CC292F2" w14:textId="77777777" w:rsidR="00616F23" w:rsidRPr="001F3F1D" w:rsidRDefault="00616F23" w:rsidP="001F3F1D">
            <w:pPr>
              <w:numPr>
                <w:ilvl w:val="0"/>
                <w:numId w:val="42"/>
              </w:numPr>
              <w:spacing w:before="120"/>
              <w:rPr>
                <w:rFonts w:cs="Times New Roman"/>
                <w:b/>
                <w:bCs/>
                <w:smallCaps/>
                <w:sz w:val="24"/>
                <w:szCs w:val="24"/>
              </w:rPr>
            </w:pPr>
            <w:r w:rsidRPr="001F3F1D">
              <w:rPr>
                <w:b/>
                <w:sz w:val="24"/>
                <w:szCs w:val="24"/>
              </w:rPr>
              <w:lastRenderedPageBreak/>
              <w:t>CEC Funds Spent in California</w:t>
            </w:r>
          </w:p>
          <w:p w14:paraId="5F8C2EF2" w14:textId="77777777" w:rsidR="00616F23" w:rsidRPr="001F3F1D" w:rsidRDefault="00616F23" w:rsidP="001F3F1D">
            <w:pPr>
              <w:tabs>
                <w:tab w:val="left" w:pos="1170"/>
              </w:tabs>
              <w:autoSpaceDE w:val="0"/>
              <w:autoSpaceDN w:val="0"/>
              <w:adjustRightInd w:val="0"/>
              <w:spacing w:after="0"/>
              <w:ind w:left="360"/>
              <w:rPr>
                <w:sz w:val="24"/>
                <w:szCs w:val="24"/>
              </w:rPr>
            </w:pPr>
            <w:r w:rsidRPr="001F3F1D">
              <w:rPr>
                <w:sz w:val="24"/>
                <w:szCs w:val="24"/>
              </w:rPr>
              <w:t>Projects that maximize the spending of CEC funds in California will receive points as indicated in the table below (see CEC Funds Spent in California section for more details).</w:t>
            </w:r>
          </w:p>
          <w:p w14:paraId="1FF1DC5F" w14:textId="77777777" w:rsidR="00616F23" w:rsidRPr="001F3F1D" w:rsidRDefault="00616F23" w:rsidP="001F3F1D">
            <w:pPr>
              <w:tabs>
                <w:tab w:val="left" w:pos="1170"/>
              </w:tabs>
              <w:autoSpaceDE w:val="0"/>
              <w:autoSpaceDN w:val="0"/>
              <w:adjustRightInd w:val="0"/>
              <w:spacing w:after="0"/>
              <w:rPr>
                <w:color w:val="0070C0"/>
                <w:sz w:val="24"/>
                <w:szCs w:val="24"/>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1F3F1D"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1F3F1D" w:rsidRDefault="00616F23" w:rsidP="001F3F1D">
                  <w:pPr>
                    <w:widowControl w:val="0"/>
                    <w:spacing w:after="0"/>
                    <w:rPr>
                      <w:b/>
                      <w:sz w:val="24"/>
                      <w:szCs w:val="24"/>
                    </w:rPr>
                  </w:pPr>
                  <w:r w:rsidRPr="001F3F1D">
                    <w:rPr>
                      <w:b/>
                      <w:sz w:val="24"/>
                      <w:szCs w:val="24"/>
                    </w:rPr>
                    <w:t>Percentage of CEC funds spent in CA</w:t>
                  </w:r>
                  <w:r w:rsidR="00F600DC" w:rsidRPr="001F3F1D">
                    <w:rPr>
                      <w:b/>
                      <w:sz w:val="24"/>
                      <w:szCs w:val="24"/>
                    </w:rPr>
                    <w:t xml:space="preserve"> vs Total CEC funds requested</w:t>
                  </w:r>
                </w:p>
                <w:p w14:paraId="3FA9DDD6"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 xml:space="preserve">(derived from budget </w:t>
                  </w:r>
                  <w:proofErr w:type="gramStart"/>
                  <w:r w:rsidRPr="001F3F1D">
                    <w:rPr>
                      <w:sz w:val="24"/>
                      <w:szCs w:val="24"/>
                    </w:rPr>
                    <w:t>Attachment )</w:t>
                  </w:r>
                  <w:proofErr w:type="gramEnd"/>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b/>
                      <w:sz w:val="24"/>
                      <w:szCs w:val="24"/>
                    </w:rPr>
                    <w:t>Percentage of Possible Points</w:t>
                  </w:r>
                </w:p>
              </w:tc>
            </w:tr>
            <w:tr w:rsidR="00616F23" w:rsidRPr="001F3F1D"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20%</w:t>
                  </w:r>
                </w:p>
              </w:tc>
            </w:tr>
            <w:tr w:rsidR="00616F23" w:rsidRPr="001F3F1D"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30%</w:t>
                  </w:r>
                </w:p>
              </w:tc>
            </w:tr>
            <w:tr w:rsidR="00616F23" w:rsidRPr="001F3F1D"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40%</w:t>
                  </w:r>
                </w:p>
              </w:tc>
            </w:tr>
            <w:tr w:rsidR="00616F23" w:rsidRPr="001F3F1D"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50%</w:t>
                  </w:r>
                </w:p>
              </w:tc>
            </w:tr>
            <w:tr w:rsidR="00616F23" w:rsidRPr="001F3F1D"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60%</w:t>
                  </w:r>
                </w:p>
              </w:tc>
            </w:tr>
            <w:tr w:rsidR="00616F23" w:rsidRPr="001F3F1D"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70%</w:t>
                  </w:r>
                </w:p>
              </w:tc>
            </w:tr>
            <w:tr w:rsidR="00616F23" w:rsidRPr="001F3F1D"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80%</w:t>
                  </w:r>
                </w:p>
              </w:tc>
            </w:tr>
            <w:tr w:rsidR="00616F23" w:rsidRPr="001F3F1D"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90%</w:t>
                  </w:r>
                </w:p>
              </w:tc>
            </w:tr>
            <w:tr w:rsidR="00616F23" w:rsidRPr="001F3F1D"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1F3F1D" w:rsidRDefault="00616F23" w:rsidP="001F3F1D">
                  <w:pPr>
                    <w:widowControl w:val="0"/>
                    <w:tabs>
                      <w:tab w:val="left" w:pos="1170"/>
                    </w:tabs>
                    <w:autoSpaceDE w:val="0"/>
                    <w:autoSpaceDN w:val="0"/>
                    <w:adjustRightInd w:val="0"/>
                    <w:spacing w:after="0"/>
                    <w:rPr>
                      <w:sz w:val="24"/>
                      <w:szCs w:val="24"/>
                    </w:rPr>
                  </w:pPr>
                  <w:r w:rsidRPr="001F3F1D">
                    <w:rPr>
                      <w:sz w:val="24"/>
                      <w:szCs w:val="24"/>
                    </w:rPr>
                    <w:t>100%</w:t>
                  </w:r>
                </w:p>
              </w:tc>
            </w:tr>
          </w:tbl>
          <w:p w14:paraId="20C76222" w14:textId="77777777" w:rsidR="00616F23" w:rsidRPr="001F3F1D" w:rsidRDefault="00616F23" w:rsidP="001F3F1D">
            <w:pPr>
              <w:spacing w:after="0"/>
              <w:ind w:left="360"/>
              <w:rPr>
                <w:b/>
                <w:sz w:val="24"/>
                <w:szCs w:val="24"/>
              </w:rPr>
            </w:pPr>
            <w:r w:rsidRPr="001F3F1D">
              <w:rPr>
                <w:b/>
                <w:sz w:val="24"/>
                <w:szCs w:val="24"/>
              </w:rPr>
              <w:t xml:space="preserve"> </w:t>
            </w:r>
          </w:p>
        </w:tc>
        <w:tc>
          <w:tcPr>
            <w:tcW w:w="1342" w:type="dxa"/>
            <w:tcBorders>
              <w:top w:val="single" w:sz="4" w:space="0" w:color="auto"/>
              <w:bottom w:val="single" w:sz="4" w:space="0" w:color="auto"/>
            </w:tcBorders>
          </w:tcPr>
          <w:p w14:paraId="1C0C7D6F" w14:textId="77777777" w:rsidR="00616F23" w:rsidRPr="001F3F1D" w:rsidRDefault="00616F23" w:rsidP="00616F23">
            <w:pPr>
              <w:spacing w:before="120"/>
              <w:jc w:val="center"/>
              <w:rPr>
                <w:b/>
                <w:sz w:val="24"/>
                <w:szCs w:val="24"/>
              </w:rPr>
            </w:pPr>
            <w:r w:rsidRPr="001F3F1D">
              <w:rPr>
                <w:b/>
                <w:sz w:val="24"/>
                <w:szCs w:val="24"/>
              </w:rPr>
              <w:t>10</w:t>
            </w:r>
          </w:p>
        </w:tc>
      </w:tr>
      <w:tr w:rsidR="00616F23" w:rsidRPr="001F3F1D" w14:paraId="5C7435AF" w14:textId="77777777" w:rsidTr="001F3F1D">
        <w:tc>
          <w:tcPr>
            <w:tcW w:w="8362" w:type="dxa"/>
            <w:tcBorders>
              <w:top w:val="single" w:sz="4" w:space="0" w:color="auto"/>
              <w:bottom w:val="nil"/>
            </w:tcBorders>
          </w:tcPr>
          <w:p w14:paraId="508E4FE3" w14:textId="77777777" w:rsidR="00616F23" w:rsidRPr="001F3F1D" w:rsidRDefault="00616F23" w:rsidP="001F3F1D">
            <w:pPr>
              <w:numPr>
                <w:ilvl w:val="0"/>
                <w:numId w:val="42"/>
              </w:numPr>
              <w:spacing w:before="120"/>
              <w:rPr>
                <w:rFonts w:cs="Times New Roman"/>
                <w:b/>
                <w:bCs/>
                <w:smallCaps/>
                <w:sz w:val="24"/>
                <w:szCs w:val="24"/>
              </w:rPr>
            </w:pPr>
            <w:r w:rsidRPr="001F3F1D">
              <w:rPr>
                <w:b/>
                <w:sz w:val="24"/>
                <w:szCs w:val="24"/>
              </w:rPr>
              <w:t>Ratio of Direct Labor to Indirect Costs</w:t>
            </w:r>
          </w:p>
          <w:p w14:paraId="7E9B889C" w14:textId="77777777" w:rsidR="00616F23" w:rsidRPr="001F3F1D" w:rsidRDefault="00616F23" w:rsidP="001F3F1D">
            <w:pPr>
              <w:spacing w:before="120"/>
              <w:ind w:left="330"/>
              <w:rPr>
                <w:sz w:val="24"/>
                <w:szCs w:val="24"/>
              </w:rPr>
            </w:pPr>
            <w:r w:rsidRPr="001F3F1D">
              <w:rPr>
                <w:sz w:val="24"/>
                <w:szCs w:val="24"/>
              </w:rPr>
              <w:t>The score for this criterion will be calculated by the following formula:</w:t>
            </w:r>
          </w:p>
          <w:p w14:paraId="2FD4BE03" w14:textId="77777777" w:rsidR="00616F23" w:rsidRPr="001F3F1D" w:rsidRDefault="00616F23" w:rsidP="001F3F1D">
            <w:pPr>
              <w:spacing w:before="120"/>
              <w:ind w:left="330"/>
              <w:rPr>
                <w:sz w:val="24"/>
                <w:szCs w:val="24"/>
              </w:rPr>
            </w:pPr>
          </w:p>
          <w:p w14:paraId="0F8A3DF4" w14:textId="77777777" w:rsidR="00616F23" w:rsidRPr="001F3F1D" w:rsidRDefault="004913A2" w:rsidP="001F3F1D">
            <w:pPr>
              <w:spacing w:before="120"/>
              <w:ind w:left="330"/>
              <w:rPr>
                <w:sz w:val="24"/>
                <w:szCs w:val="24"/>
              </w:rPr>
            </w:pPr>
            <m:oMathPara>
              <m:oMath>
                <m:f>
                  <m:fPr>
                    <m:ctrlPr>
                      <w:rPr>
                        <w:rFonts w:ascii="Cambria Math" w:hAnsi="Cambria Math"/>
                        <w:i/>
                        <w:sz w:val="24"/>
                        <w:szCs w:val="24"/>
                      </w:rPr>
                    </m:ctrlPr>
                  </m:fPr>
                  <m:num>
                    <m:r>
                      <w:rPr>
                        <w:rFonts w:ascii="Cambria Math" w:hAnsi="Cambria Math"/>
                        <w:sz w:val="24"/>
                        <w:szCs w:val="24"/>
                      </w:rPr>
                      <m:t>Total Direct Labor</m:t>
                    </m:r>
                  </m:num>
                  <m:den>
                    <m:r>
                      <w:rPr>
                        <w:rFonts w:ascii="Cambria Math" w:hAnsi="Cambria Math"/>
                        <w:sz w:val="24"/>
                        <w:szCs w:val="24"/>
                      </w:rPr>
                      <m:t>Total Direct Labor + Total Fringe + Total Indirect + Total Profit</m:t>
                    </m:r>
                  </m:den>
                </m:f>
              </m:oMath>
            </m:oMathPara>
          </w:p>
          <w:p w14:paraId="45776A58" w14:textId="77777777" w:rsidR="00616F23" w:rsidRPr="001F3F1D" w:rsidRDefault="00616F23" w:rsidP="001F3F1D">
            <w:pPr>
              <w:spacing w:before="120"/>
              <w:ind w:left="330"/>
              <w:rPr>
                <w:sz w:val="24"/>
                <w:szCs w:val="24"/>
              </w:rPr>
            </w:pPr>
            <w:r w:rsidRPr="001F3F1D">
              <w:rPr>
                <w:sz w:val="24"/>
                <w:szCs w:val="24"/>
              </w:rPr>
              <w:br/>
              <w:t>This ratio will then be multiplied by the maximum possible points for this criterion and rounded to two decimal places.</w:t>
            </w:r>
          </w:p>
          <w:p w14:paraId="11378E5C" w14:textId="77777777" w:rsidR="00616F23" w:rsidRPr="001F3F1D" w:rsidRDefault="00616F23" w:rsidP="001F3F1D">
            <w:pPr>
              <w:spacing w:before="120"/>
              <w:ind w:left="330"/>
              <w:rPr>
                <w:sz w:val="24"/>
                <w:szCs w:val="24"/>
              </w:rPr>
            </w:pPr>
            <w:r w:rsidRPr="001F3F1D">
              <w:rPr>
                <w:sz w:val="24"/>
                <w:szCs w:val="24"/>
              </w:rPr>
              <w:t xml:space="preserve">NOTE: For the purposes of this </w:t>
            </w:r>
            <w:r w:rsidR="009412B8" w:rsidRPr="001F3F1D">
              <w:rPr>
                <w:sz w:val="24"/>
                <w:szCs w:val="24"/>
              </w:rPr>
              <w:t>criterion</w:t>
            </w:r>
            <w:r w:rsidRPr="001F3F1D">
              <w:rPr>
                <w:sz w:val="24"/>
                <w:szCs w:val="24"/>
              </w:rPr>
              <w:t xml:space="preserve">, the </w:t>
            </w:r>
            <w:r w:rsidR="00F600DC" w:rsidRPr="001F3F1D">
              <w:rPr>
                <w:sz w:val="24"/>
                <w:szCs w:val="24"/>
              </w:rPr>
              <w:t>CEC</w:t>
            </w:r>
            <w:r w:rsidRPr="001F3F1D">
              <w:rPr>
                <w:sz w:val="24"/>
                <w:szCs w:val="24"/>
              </w:rPr>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1F3F1D" w:rsidRDefault="00616F23" w:rsidP="00616F23">
            <w:pPr>
              <w:spacing w:before="120"/>
              <w:jc w:val="center"/>
              <w:rPr>
                <w:b/>
                <w:sz w:val="24"/>
                <w:szCs w:val="24"/>
              </w:rPr>
            </w:pPr>
            <w:r w:rsidRPr="001F3F1D">
              <w:rPr>
                <w:b/>
                <w:sz w:val="24"/>
                <w:szCs w:val="24"/>
              </w:rPr>
              <w:t>5</w:t>
            </w:r>
          </w:p>
        </w:tc>
      </w:tr>
      <w:tr w:rsidR="00616F23" w:rsidRPr="001F3F1D" w14:paraId="5C7EE7A9" w14:textId="77777777" w:rsidTr="001F3F1D">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1F3F1D" w:rsidRDefault="00616F23" w:rsidP="001F3F1D">
            <w:pPr>
              <w:spacing w:before="120" w:after="0"/>
              <w:rPr>
                <w:b/>
                <w:sz w:val="24"/>
                <w:szCs w:val="24"/>
              </w:rPr>
            </w:pPr>
            <w:r w:rsidRPr="001F3F1D">
              <w:rPr>
                <w:b/>
                <w:sz w:val="24"/>
                <w:szCs w:val="24"/>
              </w:rPr>
              <w:t>Total Possible Points</w:t>
            </w:r>
          </w:p>
          <w:p w14:paraId="32AA563E" w14:textId="1F241D2B" w:rsidR="00616F23" w:rsidRPr="001F3F1D" w:rsidRDefault="00616F23" w:rsidP="001F3F1D">
            <w:pPr>
              <w:rPr>
                <w:b/>
                <w:sz w:val="24"/>
                <w:szCs w:val="24"/>
              </w:rPr>
            </w:pPr>
            <w:r w:rsidRPr="001F3F1D">
              <w:rPr>
                <w:b/>
                <w:sz w:val="24"/>
                <w:szCs w:val="24"/>
              </w:rPr>
              <w:t xml:space="preserve">(Minimum Passing Score for Criteria 1 – </w:t>
            </w:r>
            <w:r w:rsidR="00783A4E" w:rsidRPr="001F3F1D">
              <w:rPr>
                <w:b/>
                <w:sz w:val="24"/>
                <w:szCs w:val="24"/>
              </w:rPr>
              <w:t>7</w:t>
            </w:r>
            <w:r w:rsidRPr="001F3F1D">
              <w:rPr>
                <w:b/>
                <w:sz w:val="24"/>
                <w:szCs w:val="24"/>
              </w:rPr>
              <w:t xml:space="preserve"> is 70% or </w:t>
            </w:r>
            <w:r w:rsidR="00783A4E" w:rsidRPr="001F3F1D">
              <w:rPr>
                <w:b/>
                <w:sz w:val="24"/>
                <w:szCs w:val="24"/>
                <w:u w:val="single"/>
              </w:rPr>
              <w:t>7</w:t>
            </w:r>
            <w:r w:rsidRPr="001F3F1D">
              <w:rPr>
                <w:b/>
                <w:sz w:val="24"/>
                <w:szCs w:val="24"/>
                <w:u w:val="single"/>
              </w:rPr>
              <w:t>0.</w:t>
            </w:r>
            <w:r w:rsidR="00783A4E" w:rsidRPr="001F3F1D">
              <w:rPr>
                <w:b/>
                <w:sz w:val="24"/>
                <w:szCs w:val="24"/>
                <w:u w:val="single"/>
              </w:rPr>
              <w:t>00</w:t>
            </w:r>
            <w:r w:rsidRPr="001F3F1D">
              <w:rPr>
                <w:b/>
                <w:sz w:val="24"/>
                <w:szCs w:val="24"/>
              </w:rPr>
              <w:t>)</w:t>
            </w:r>
          </w:p>
        </w:tc>
        <w:tc>
          <w:tcPr>
            <w:tcW w:w="1342" w:type="dxa"/>
            <w:tcBorders>
              <w:top w:val="nil"/>
              <w:bottom w:val="single" w:sz="4" w:space="0" w:color="auto"/>
            </w:tcBorders>
            <w:shd w:val="clear" w:color="auto" w:fill="D9D9D9" w:themeFill="background1" w:themeFillShade="D9"/>
          </w:tcPr>
          <w:p w14:paraId="4BBB4A89" w14:textId="77777777" w:rsidR="00616F23" w:rsidRPr="001F3F1D" w:rsidRDefault="00616F23" w:rsidP="00616F23">
            <w:pPr>
              <w:spacing w:after="0"/>
              <w:jc w:val="both"/>
              <w:rPr>
                <w:b/>
                <w:sz w:val="24"/>
                <w:szCs w:val="24"/>
              </w:rPr>
            </w:pPr>
          </w:p>
          <w:p w14:paraId="6B274495" w14:textId="477FCD44" w:rsidR="00616F23" w:rsidRPr="001F3F1D" w:rsidRDefault="00616F23" w:rsidP="00616F23">
            <w:pPr>
              <w:jc w:val="center"/>
              <w:rPr>
                <w:b/>
                <w:sz w:val="24"/>
                <w:szCs w:val="24"/>
              </w:rPr>
            </w:pPr>
            <w:r w:rsidRPr="001F3F1D">
              <w:rPr>
                <w:b/>
                <w:sz w:val="24"/>
                <w:szCs w:val="24"/>
              </w:rPr>
              <w:t>1</w:t>
            </w:r>
            <w:r w:rsidR="007079BC" w:rsidRPr="001F3F1D">
              <w:rPr>
                <w:b/>
                <w:sz w:val="24"/>
                <w:szCs w:val="24"/>
              </w:rPr>
              <w:t>00</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lastRenderedPageBreak/>
              <w:t>Scoring</w:t>
            </w:r>
            <w:r w:rsidRPr="00C31C1D">
              <w:rPr>
                <w:b/>
              </w:rPr>
              <w:t xml:space="preserve"> Criteria</w:t>
            </w:r>
          </w:p>
        </w:tc>
        <w:tc>
          <w:tcPr>
            <w:tcW w:w="135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E5562" w:rsidRPr="00CE5562" w14:paraId="0557E785" w14:textId="77777777" w:rsidTr="00625DCD">
        <w:trPr>
          <w:trHeight w:val="4850"/>
        </w:trPr>
        <w:tc>
          <w:tcPr>
            <w:tcW w:w="8362" w:type="dxa"/>
            <w:tcBorders>
              <w:bottom w:val="single" w:sz="4" w:space="0" w:color="auto"/>
            </w:tcBorders>
            <w:shd w:val="clear" w:color="auto" w:fill="auto"/>
          </w:tcPr>
          <w:p w14:paraId="79AA9EC5" w14:textId="77777777" w:rsidR="00CE5562" w:rsidRPr="00031137" w:rsidRDefault="00CE5562" w:rsidP="00031137">
            <w:pPr>
              <w:keepNext/>
              <w:numPr>
                <w:ilvl w:val="0"/>
                <w:numId w:val="42"/>
              </w:numPr>
              <w:spacing w:before="120"/>
              <w:rPr>
                <w:b/>
                <w:sz w:val="24"/>
                <w:szCs w:val="24"/>
              </w:rPr>
            </w:pPr>
            <w:r w:rsidRPr="00031137">
              <w:rPr>
                <w:b/>
                <w:sz w:val="24"/>
                <w:szCs w:val="24"/>
              </w:rPr>
              <w:t xml:space="preserve">Match Funds </w:t>
            </w:r>
          </w:p>
          <w:p w14:paraId="2199D6F1" w14:textId="77777777" w:rsidR="00CE5562" w:rsidRPr="00031137" w:rsidRDefault="00CE5562" w:rsidP="00031137">
            <w:pPr>
              <w:keepNext/>
              <w:numPr>
                <w:ilvl w:val="0"/>
                <w:numId w:val="67"/>
              </w:numPr>
              <w:spacing w:line="280" w:lineRule="atLeast"/>
              <w:ind w:left="1050"/>
              <w:rPr>
                <w:color w:val="000000"/>
                <w:sz w:val="24"/>
                <w:szCs w:val="24"/>
              </w:rPr>
            </w:pPr>
            <w:r w:rsidRPr="00031137">
              <w:rPr>
                <w:color w:val="000000"/>
                <w:sz w:val="24"/>
                <w:szCs w:val="24"/>
              </w:rPr>
              <w:t>Cash match share is preferred; however, in-kind cost share is permitted and will be considered</w:t>
            </w:r>
            <w:r w:rsidRPr="00031137">
              <w:rPr>
                <w:rFonts w:ascii="Palatino Linotype" w:hAnsi="Palatino Linotype" w:cs="Times New Roman"/>
                <w:color w:val="000000"/>
                <w:sz w:val="24"/>
                <w:szCs w:val="24"/>
              </w:rPr>
              <w:t xml:space="preserve"> </w:t>
            </w:r>
            <w:r w:rsidRPr="00031137">
              <w:rPr>
                <w:color w:val="000000"/>
                <w:sz w:val="24"/>
                <w:szCs w:val="24"/>
              </w:rPr>
              <w:t xml:space="preserve">for solicitation match requirements. Points for this criterion will be evaluated based on the proposed </w:t>
            </w:r>
            <w:r w:rsidR="007B3CCE" w:rsidRPr="00031137">
              <w:rPr>
                <w:color w:val="000000"/>
                <w:sz w:val="24"/>
                <w:szCs w:val="24"/>
              </w:rPr>
              <w:t xml:space="preserve">cash match relative to the total match (cash + in-kind) contributions using the </w:t>
            </w:r>
            <w:r w:rsidRPr="00031137">
              <w:rPr>
                <w:color w:val="000000"/>
                <w:sz w:val="24"/>
                <w:szCs w:val="24"/>
              </w:rPr>
              <w:t>Cash</w:t>
            </w:r>
            <w:r w:rsidR="007B3CCE" w:rsidRPr="00031137">
              <w:rPr>
                <w:color w:val="000000"/>
                <w:sz w:val="24"/>
                <w:szCs w:val="24"/>
              </w:rPr>
              <w:t xml:space="preserve"> </w:t>
            </w:r>
            <w:r w:rsidRPr="00031137">
              <w:rPr>
                <w:color w:val="000000"/>
                <w:sz w:val="24"/>
                <w:szCs w:val="24"/>
              </w:rPr>
              <w:t>Match Scoring Table:</w:t>
            </w:r>
          </w:p>
          <w:p w14:paraId="25D79A45" w14:textId="77777777" w:rsidR="00CE5562" w:rsidRPr="00031137" w:rsidRDefault="007B3CCE" w:rsidP="00031137">
            <w:pPr>
              <w:keepNext/>
              <w:spacing w:after="0" w:line="280" w:lineRule="atLeast"/>
              <w:rPr>
                <w:color w:val="000000"/>
                <w:sz w:val="24"/>
                <w:szCs w:val="24"/>
              </w:rPr>
            </w:pPr>
            <w:r w:rsidRPr="00031137">
              <w:rPr>
                <w:b/>
                <w:sz w:val="24"/>
                <w:szCs w:val="24"/>
              </w:rPr>
              <w:t xml:space="preserve">Cash </w:t>
            </w:r>
            <w:r w:rsidR="00CE5562" w:rsidRPr="00031137">
              <w:rPr>
                <w:b/>
                <w:sz w:val="24"/>
                <w:szCs w:val="24"/>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031137"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0BD371E0" w:rsidR="00CE5562" w:rsidRPr="00031137" w:rsidRDefault="00CE5562" w:rsidP="00031137">
                  <w:pPr>
                    <w:keepNext/>
                    <w:spacing w:after="60" w:line="280" w:lineRule="atLeast"/>
                    <w:jc w:val="left"/>
                    <w:rPr>
                      <w:sz w:val="24"/>
                      <w:szCs w:val="24"/>
                    </w:rPr>
                  </w:pPr>
                  <w:r w:rsidRPr="00031137">
                    <w:rPr>
                      <w:sz w:val="24"/>
                      <w:szCs w:val="24"/>
                    </w:rPr>
                    <w:t>Percentage of Proposed Cash Match Funds</w:t>
                  </w:r>
                  <w:r w:rsidR="00110D46" w:rsidRPr="00031137">
                    <w:rPr>
                      <w:sz w:val="24"/>
                      <w:szCs w:val="24"/>
                    </w:rPr>
                    <w:t xml:space="preserve"> Relative to Total Match</w:t>
                  </w:r>
                </w:p>
              </w:tc>
              <w:tc>
                <w:tcPr>
                  <w:tcW w:w="975" w:type="dxa"/>
                  <w:shd w:val="clear" w:color="auto" w:fill="BFBFBF"/>
                </w:tcPr>
                <w:p w14:paraId="27270FF9" w14:textId="77777777" w:rsidR="00CE5562" w:rsidRPr="00031137" w:rsidRDefault="00CE5562" w:rsidP="00031137">
                  <w:pPr>
                    <w:keepNext/>
                    <w:spacing w:after="0" w:line="280" w:lineRule="atLeast"/>
                    <w:jc w:val="left"/>
                    <w:rPr>
                      <w:sz w:val="24"/>
                      <w:szCs w:val="24"/>
                    </w:rPr>
                  </w:pPr>
                  <w:r w:rsidRPr="00031137">
                    <w:rPr>
                      <w:sz w:val="24"/>
                      <w:szCs w:val="24"/>
                    </w:rPr>
                    <w:t>Score</w:t>
                  </w:r>
                </w:p>
              </w:tc>
            </w:tr>
            <w:tr w:rsidR="00CE5562" w:rsidRPr="00031137" w14:paraId="02E1471A" w14:textId="77777777" w:rsidTr="00625DCD">
              <w:trPr>
                <w:trHeight w:val="344"/>
                <w:jc w:val="center"/>
              </w:trPr>
              <w:tc>
                <w:tcPr>
                  <w:tcW w:w="2500" w:type="dxa"/>
                  <w:vAlign w:val="bottom"/>
                </w:tcPr>
                <w:p w14:paraId="2E7A15C3" w14:textId="77777777" w:rsidR="00CE5562" w:rsidRPr="00031137" w:rsidRDefault="00CE5562" w:rsidP="00031137">
                  <w:pPr>
                    <w:keepNext/>
                    <w:spacing w:after="60"/>
                    <w:rPr>
                      <w:sz w:val="24"/>
                      <w:szCs w:val="24"/>
                    </w:rPr>
                  </w:pPr>
                  <w:r w:rsidRPr="00031137">
                    <w:rPr>
                      <w:sz w:val="24"/>
                      <w:szCs w:val="24"/>
                    </w:rPr>
                    <w:t>80</w:t>
                  </w:r>
                  <w:r w:rsidR="007B3CCE" w:rsidRPr="00031137">
                    <w:rPr>
                      <w:sz w:val="24"/>
                      <w:szCs w:val="24"/>
                    </w:rPr>
                    <w:t xml:space="preserve"> to 100</w:t>
                  </w:r>
                  <w:r w:rsidRPr="00031137">
                    <w:rPr>
                      <w:sz w:val="24"/>
                      <w:szCs w:val="24"/>
                    </w:rPr>
                    <w:t>%</w:t>
                  </w:r>
                </w:p>
              </w:tc>
              <w:tc>
                <w:tcPr>
                  <w:tcW w:w="975" w:type="dxa"/>
                  <w:vAlign w:val="bottom"/>
                </w:tcPr>
                <w:p w14:paraId="1CA1B674" w14:textId="77777777" w:rsidR="00CE5562" w:rsidRPr="00031137" w:rsidRDefault="00CE5562" w:rsidP="00031137">
                  <w:pPr>
                    <w:keepNext/>
                    <w:spacing w:after="60"/>
                    <w:ind w:left="58"/>
                    <w:rPr>
                      <w:sz w:val="24"/>
                      <w:szCs w:val="24"/>
                    </w:rPr>
                  </w:pPr>
                  <w:r w:rsidRPr="00031137">
                    <w:rPr>
                      <w:sz w:val="24"/>
                      <w:szCs w:val="24"/>
                    </w:rPr>
                    <w:t>5</w:t>
                  </w:r>
                </w:p>
              </w:tc>
            </w:tr>
            <w:tr w:rsidR="00CE5562" w:rsidRPr="00031137" w14:paraId="21A23969" w14:textId="77777777" w:rsidTr="00625DCD">
              <w:trPr>
                <w:trHeight w:val="372"/>
                <w:jc w:val="center"/>
              </w:trPr>
              <w:tc>
                <w:tcPr>
                  <w:tcW w:w="2500" w:type="dxa"/>
                  <w:vAlign w:val="bottom"/>
                </w:tcPr>
                <w:p w14:paraId="17716473" w14:textId="77777777" w:rsidR="00CE5562" w:rsidRPr="00031137" w:rsidRDefault="00CE5562" w:rsidP="00031137">
                  <w:pPr>
                    <w:keepNext/>
                    <w:spacing w:after="60"/>
                    <w:ind w:left="61"/>
                    <w:rPr>
                      <w:sz w:val="24"/>
                      <w:szCs w:val="24"/>
                    </w:rPr>
                  </w:pPr>
                  <w:r w:rsidRPr="00031137">
                    <w:rPr>
                      <w:sz w:val="24"/>
                      <w:szCs w:val="24"/>
                    </w:rPr>
                    <w:t>60 to &lt;80%</w:t>
                  </w:r>
                </w:p>
              </w:tc>
              <w:tc>
                <w:tcPr>
                  <w:tcW w:w="975" w:type="dxa"/>
                  <w:vAlign w:val="bottom"/>
                </w:tcPr>
                <w:p w14:paraId="74274580" w14:textId="77777777" w:rsidR="00CE5562" w:rsidRPr="00031137" w:rsidRDefault="00CE5562" w:rsidP="00031137">
                  <w:pPr>
                    <w:keepNext/>
                    <w:spacing w:after="60"/>
                    <w:ind w:left="61"/>
                    <w:rPr>
                      <w:sz w:val="24"/>
                      <w:szCs w:val="24"/>
                    </w:rPr>
                  </w:pPr>
                  <w:r w:rsidRPr="00031137">
                    <w:rPr>
                      <w:sz w:val="24"/>
                      <w:szCs w:val="24"/>
                    </w:rPr>
                    <w:t>4</w:t>
                  </w:r>
                </w:p>
              </w:tc>
            </w:tr>
            <w:tr w:rsidR="00CE5562" w:rsidRPr="00031137" w14:paraId="0AB532FA" w14:textId="77777777" w:rsidTr="00625DCD">
              <w:trPr>
                <w:trHeight w:val="363"/>
                <w:jc w:val="center"/>
              </w:trPr>
              <w:tc>
                <w:tcPr>
                  <w:tcW w:w="2500" w:type="dxa"/>
                  <w:vAlign w:val="bottom"/>
                </w:tcPr>
                <w:p w14:paraId="67813900" w14:textId="77777777" w:rsidR="00CE5562" w:rsidRPr="00031137" w:rsidRDefault="00CE5562" w:rsidP="00031137">
                  <w:pPr>
                    <w:keepNext/>
                    <w:spacing w:after="60"/>
                    <w:ind w:left="61"/>
                    <w:rPr>
                      <w:sz w:val="24"/>
                      <w:szCs w:val="24"/>
                    </w:rPr>
                  </w:pPr>
                  <w:r w:rsidRPr="00031137">
                    <w:rPr>
                      <w:sz w:val="24"/>
                      <w:szCs w:val="24"/>
                    </w:rPr>
                    <w:t>40 to &lt;60%</w:t>
                  </w:r>
                </w:p>
              </w:tc>
              <w:tc>
                <w:tcPr>
                  <w:tcW w:w="975" w:type="dxa"/>
                  <w:vAlign w:val="bottom"/>
                </w:tcPr>
                <w:p w14:paraId="63749641" w14:textId="77777777" w:rsidR="00CE5562" w:rsidRPr="00031137" w:rsidRDefault="00CE5562" w:rsidP="00031137">
                  <w:pPr>
                    <w:keepNext/>
                    <w:spacing w:after="60"/>
                    <w:ind w:left="61"/>
                    <w:rPr>
                      <w:sz w:val="24"/>
                      <w:szCs w:val="24"/>
                    </w:rPr>
                  </w:pPr>
                  <w:r w:rsidRPr="00031137">
                    <w:rPr>
                      <w:sz w:val="24"/>
                      <w:szCs w:val="24"/>
                    </w:rPr>
                    <w:t>3</w:t>
                  </w:r>
                </w:p>
              </w:tc>
            </w:tr>
            <w:tr w:rsidR="00CE5562" w:rsidRPr="00031137" w14:paraId="3688B6C2" w14:textId="77777777" w:rsidTr="00625DCD">
              <w:trPr>
                <w:trHeight w:val="363"/>
                <w:jc w:val="center"/>
              </w:trPr>
              <w:tc>
                <w:tcPr>
                  <w:tcW w:w="2500" w:type="dxa"/>
                  <w:vAlign w:val="bottom"/>
                </w:tcPr>
                <w:p w14:paraId="647161DB" w14:textId="77777777" w:rsidR="00CE5562" w:rsidRPr="00031137" w:rsidRDefault="00CE5562" w:rsidP="00031137">
                  <w:pPr>
                    <w:keepNext/>
                    <w:spacing w:after="60"/>
                    <w:ind w:left="58"/>
                    <w:rPr>
                      <w:sz w:val="24"/>
                      <w:szCs w:val="24"/>
                    </w:rPr>
                  </w:pPr>
                  <w:r w:rsidRPr="00031137">
                    <w:rPr>
                      <w:sz w:val="24"/>
                      <w:szCs w:val="24"/>
                    </w:rPr>
                    <w:t>20 to &lt;40%</w:t>
                  </w:r>
                </w:p>
              </w:tc>
              <w:tc>
                <w:tcPr>
                  <w:tcW w:w="975" w:type="dxa"/>
                  <w:vAlign w:val="bottom"/>
                </w:tcPr>
                <w:p w14:paraId="6CC401DF" w14:textId="77777777" w:rsidR="00CE5562" w:rsidRPr="00031137" w:rsidRDefault="00CE5562" w:rsidP="00031137">
                  <w:pPr>
                    <w:keepNext/>
                    <w:spacing w:after="60"/>
                    <w:ind w:left="58"/>
                    <w:rPr>
                      <w:sz w:val="24"/>
                      <w:szCs w:val="24"/>
                    </w:rPr>
                  </w:pPr>
                  <w:r w:rsidRPr="00031137">
                    <w:rPr>
                      <w:sz w:val="24"/>
                      <w:szCs w:val="24"/>
                    </w:rPr>
                    <w:t>2</w:t>
                  </w:r>
                </w:p>
              </w:tc>
            </w:tr>
            <w:tr w:rsidR="00CE5562" w:rsidRPr="00031137" w14:paraId="38B0F136" w14:textId="77777777" w:rsidTr="00625DCD">
              <w:trPr>
                <w:trHeight w:val="363"/>
                <w:jc w:val="center"/>
              </w:trPr>
              <w:tc>
                <w:tcPr>
                  <w:tcW w:w="2500" w:type="dxa"/>
                  <w:vAlign w:val="bottom"/>
                </w:tcPr>
                <w:p w14:paraId="35D7F5F0" w14:textId="77777777" w:rsidR="00CE5562" w:rsidRPr="00031137" w:rsidRDefault="00CE5562" w:rsidP="00031137">
                  <w:pPr>
                    <w:keepNext/>
                    <w:spacing w:after="60"/>
                    <w:ind w:left="58"/>
                    <w:rPr>
                      <w:sz w:val="24"/>
                      <w:szCs w:val="24"/>
                    </w:rPr>
                  </w:pPr>
                  <w:r w:rsidRPr="00031137">
                    <w:rPr>
                      <w:sz w:val="24"/>
                      <w:szCs w:val="24"/>
                    </w:rPr>
                    <w:t>10 to &lt;20%</w:t>
                  </w:r>
                </w:p>
              </w:tc>
              <w:tc>
                <w:tcPr>
                  <w:tcW w:w="975" w:type="dxa"/>
                  <w:vAlign w:val="bottom"/>
                </w:tcPr>
                <w:p w14:paraId="3902BA46" w14:textId="77777777" w:rsidR="00CE5562" w:rsidRPr="00031137" w:rsidRDefault="00CE5562" w:rsidP="00031137">
                  <w:pPr>
                    <w:keepNext/>
                    <w:spacing w:after="60"/>
                    <w:ind w:left="58"/>
                    <w:rPr>
                      <w:sz w:val="24"/>
                      <w:szCs w:val="24"/>
                    </w:rPr>
                  </w:pPr>
                  <w:r w:rsidRPr="00031137">
                    <w:rPr>
                      <w:sz w:val="24"/>
                      <w:szCs w:val="24"/>
                    </w:rPr>
                    <w:t>1</w:t>
                  </w:r>
                </w:p>
              </w:tc>
            </w:tr>
          </w:tbl>
          <w:p w14:paraId="77228007" w14:textId="77777777" w:rsidR="00CE5562" w:rsidRPr="00031137" w:rsidRDefault="00CE5562" w:rsidP="00031137">
            <w:pPr>
              <w:keepNext/>
              <w:spacing w:line="280" w:lineRule="atLeast"/>
              <w:rPr>
                <w:i/>
                <w:color w:val="00B0F0"/>
                <w:sz w:val="24"/>
                <w:szCs w:val="24"/>
              </w:rPr>
            </w:pPr>
            <w:r w:rsidRPr="00031137">
              <w:rPr>
                <w:i/>
                <w:color w:val="00B0F0"/>
                <w:sz w:val="24"/>
                <w:szCs w:val="24"/>
              </w:rPr>
              <w:t xml:space="preserve"> </w:t>
            </w:r>
          </w:p>
        </w:tc>
        <w:tc>
          <w:tcPr>
            <w:tcW w:w="1342" w:type="dxa"/>
            <w:tcBorders>
              <w:bottom w:val="single" w:sz="4" w:space="0" w:color="auto"/>
            </w:tcBorders>
            <w:shd w:val="clear" w:color="auto" w:fill="auto"/>
          </w:tcPr>
          <w:p w14:paraId="01967D77" w14:textId="77777777" w:rsidR="00CE5562" w:rsidRPr="00CE5562" w:rsidRDefault="00CE5562" w:rsidP="00CE5562">
            <w:pPr>
              <w:keepNext/>
              <w:spacing w:before="120" w:after="0"/>
              <w:jc w:val="center"/>
              <w:rPr>
                <w:b/>
                <w:szCs w:val="22"/>
              </w:rPr>
            </w:pPr>
            <w:r w:rsidRPr="00CE5562">
              <w:rPr>
                <w:b/>
                <w:szCs w:val="22"/>
              </w:rPr>
              <w:t>5</w:t>
            </w:r>
          </w:p>
        </w:tc>
      </w:tr>
      <w:tr w:rsidR="00CE5562" w:rsidRPr="00CE5562" w14:paraId="28343202" w14:textId="77777777" w:rsidTr="00625DCD">
        <w:trPr>
          <w:trHeight w:val="647"/>
        </w:trPr>
        <w:tc>
          <w:tcPr>
            <w:tcW w:w="8362" w:type="dxa"/>
            <w:tcBorders>
              <w:bottom w:val="single" w:sz="4" w:space="0" w:color="auto"/>
            </w:tcBorders>
            <w:shd w:val="clear" w:color="auto" w:fill="auto"/>
          </w:tcPr>
          <w:p w14:paraId="18599005" w14:textId="77777777" w:rsidR="00CE5562" w:rsidRPr="00031137" w:rsidRDefault="00CE5562" w:rsidP="00031137">
            <w:pPr>
              <w:keepNext/>
              <w:numPr>
                <w:ilvl w:val="0"/>
                <w:numId w:val="67"/>
              </w:numPr>
              <w:spacing w:line="280" w:lineRule="atLeast"/>
              <w:ind w:left="1050"/>
              <w:rPr>
                <w:sz w:val="24"/>
                <w:szCs w:val="24"/>
              </w:rPr>
            </w:pPr>
            <w:r w:rsidRPr="00031137">
              <w:rPr>
                <w:sz w:val="24"/>
                <w:szCs w:val="24"/>
              </w:rPr>
              <w:t xml:space="preserve">Additional points will be awarded to applications that exceed the minimum match requirements </w:t>
            </w:r>
            <w:r w:rsidR="007B3CCE" w:rsidRPr="00031137">
              <w:rPr>
                <w:sz w:val="24"/>
                <w:szCs w:val="24"/>
              </w:rPr>
              <w:t xml:space="preserve">based on the percentage amount above minimum </w:t>
            </w:r>
            <w:r w:rsidRPr="00031137">
              <w:rPr>
                <w:sz w:val="24"/>
                <w:szCs w:val="24"/>
              </w:rPr>
              <w:t>using the Exceeds Minimum Match Scoring table:</w:t>
            </w:r>
          </w:p>
          <w:p w14:paraId="3EF6BF5B" w14:textId="77777777" w:rsidR="00CE5562" w:rsidRPr="00031137" w:rsidRDefault="00CE5562" w:rsidP="00031137">
            <w:pPr>
              <w:keepLines/>
              <w:spacing w:before="120"/>
              <w:rPr>
                <w:sz w:val="24"/>
                <w:szCs w:val="24"/>
              </w:rPr>
            </w:pPr>
            <w:r w:rsidRPr="00031137">
              <w:rPr>
                <w:b/>
                <w:sz w:val="24"/>
                <w:szCs w:val="24"/>
              </w:rPr>
              <w:t xml:space="preserve">Exceeds Minimum </w:t>
            </w:r>
            <w:r w:rsidRPr="00031137">
              <w:rPr>
                <w:b/>
                <w:sz w:val="24"/>
                <w:szCs w:val="24"/>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031137"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031137" w:rsidRDefault="00CE5562" w:rsidP="00031137">
                  <w:pPr>
                    <w:spacing w:after="60" w:line="280" w:lineRule="atLeast"/>
                    <w:jc w:val="left"/>
                    <w:rPr>
                      <w:sz w:val="24"/>
                      <w:szCs w:val="24"/>
                    </w:rPr>
                  </w:pPr>
                  <w:r w:rsidRPr="00031137">
                    <w:rPr>
                      <w:sz w:val="24"/>
                      <w:szCs w:val="24"/>
                    </w:rPr>
                    <w:t xml:space="preserve">Percentage above Minimum Match </w:t>
                  </w:r>
                  <w:r w:rsidRPr="00031137">
                    <w:rPr>
                      <w:rFonts w:ascii="Calibri" w:eastAsia="Calibri" w:hAnsi="Calibri" w:cs="Times New Roman"/>
                      <w:sz w:val="24"/>
                      <w:szCs w:val="24"/>
                    </w:rPr>
                    <w:t>(cash and in-kind)</w:t>
                  </w:r>
                </w:p>
              </w:tc>
              <w:tc>
                <w:tcPr>
                  <w:tcW w:w="990" w:type="dxa"/>
                  <w:shd w:val="clear" w:color="auto" w:fill="BFBFBF"/>
                </w:tcPr>
                <w:p w14:paraId="7B6251E4" w14:textId="77777777" w:rsidR="00CE5562" w:rsidRPr="00031137" w:rsidRDefault="00CE5562" w:rsidP="00031137">
                  <w:pPr>
                    <w:spacing w:after="0" w:line="280" w:lineRule="atLeast"/>
                    <w:jc w:val="left"/>
                    <w:rPr>
                      <w:sz w:val="24"/>
                      <w:szCs w:val="24"/>
                    </w:rPr>
                  </w:pPr>
                  <w:r w:rsidRPr="00031137">
                    <w:rPr>
                      <w:sz w:val="24"/>
                      <w:szCs w:val="24"/>
                    </w:rPr>
                    <w:t>Score</w:t>
                  </w:r>
                </w:p>
              </w:tc>
            </w:tr>
            <w:tr w:rsidR="00CE5562" w:rsidRPr="00031137" w14:paraId="29925A5E" w14:textId="77777777" w:rsidTr="00625DCD">
              <w:trPr>
                <w:trHeight w:val="344"/>
                <w:jc w:val="center"/>
              </w:trPr>
              <w:tc>
                <w:tcPr>
                  <w:tcW w:w="2590" w:type="dxa"/>
                  <w:vAlign w:val="bottom"/>
                </w:tcPr>
                <w:p w14:paraId="5E9D1327" w14:textId="77777777" w:rsidR="00CE5562" w:rsidRPr="00031137" w:rsidRDefault="007B3CCE" w:rsidP="00031137">
                  <w:pPr>
                    <w:spacing w:after="60"/>
                    <w:rPr>
                      <w:sz w:val="24"/>
                      <w:szCs w:val="24"/>
                    </w:rPr>
                  </w:pPr>
                  <m:oMath>
                    <m:r>
                      <w:rPr>
                        <w:rFonts w:ascii="Cambria Math" w:hAnsi="Cambria Math"/>
                        <w:sz w:val="24"/>
                        <w:szCs w:val="24"/>
                      </w:rPr>
                      <m:t>≥</m:t>
                    </m:r>
                  </m:oMath>
                  <w:r w:rsidRPr="00031137">
                    <w:rPr>
                      <w:sz w:val="24"/>
                      <w:szCs w:val="24"/>
                    </w:rPr>
                    <w:t xml:space="preserve"> </w:t>
                  </w:r>
                  <w:r w:rsidR="00CE5562" w:rsidRPr="00031137">
                    <w:rPr>
                      <w:sz w:val="24"/>
                      <w:szCs w:val="24"/>
                    </w:rPr>
                    <w:t>80%</w:t>
                  </w:r>
                </w:p>
              </w:tc>
              <w:tc>
                <w:tcPr>
                  <w:tcW w:w="990" w:type="dxa"/>
                  <w:vAlign w:val="bottom"/>
                </w:tcPr>
                <w:p w14:paraId="4AF4BA0D" w14:textId="77777777" w:rsidR="00CE5562" w:rsidRPr="00031137" w:rsidRDefault="00CE5562" w:rsidP="00031137">
                  <w:pPr>
                    <w:spacing w:after="60"/>
                    <w:ind w:left="58"/>
                    <w:rPr>
                      <w:sz w:val="24"/>
                      <w:szCs w:val="24"/>
                    </w:rPr>
                  </w:pPr>
                  <w:r w:rsidRPr="00031137">
                    <w:rPr>
                      <w:sz w:val="24"/>
                      <w:szCs w:val="24"/>
                    </w:rPr>
                    <w:t>5</w:t>
                  </w:r>
                </w:p>
              </w:tc>
            </w:tr>
            <w:tr w:rsidR="00CE5562" w:rsidRPr="00031137" w14:paraId="77E80921" w14:textId="77777777" w:rsidTr="00625DCD">
              <w:trPr>
                <w:trHeight w:val="372"/>
                <w:jc w:val="center"/>
              </w:trPr>
              <w:tc>
                <w:tcPr>
                  <w:tcW w:w="2590" w:type="dxa"/>
                  <w:vAlign w:val="bottom"/>
                </w:tcPr>
                <w:p w14:paraId="6EA19339" w14:textId="77777777" w:rsidR="00CE5562" w:rsidRPr="00031137" w:rsidRDefault="00CE5562" w:rsidP="00031137">
                  <w:pPr>
                    <w:spacing w:after="60"/>
                    <w:ind w:left="61"/>
                    <w:rPr>
                      <w:sz w:val="24"/>
                      <w:szCs w:val="24"/>
                    </w:rPr>
                  </w:pPr>
                  <w:r w:rsidRPr="00031137">
                    <w:rPr>
                      <w:sz w:val="24"/>
                      <w:szCs w:val="24"/>
                    </w:rPr>
                    <w:t>60 to &lt;80%</w:t>
                  </w:r>
                </w:p>
              </w:tc>
              <w:tc>
                <w:tcPr>
                  <w:tcW w:w="990" w:type="dxa"/>
                  <w:vAlign w:val="bottom"/>
                </w:tcPr>
                <w:p w14:paraId="4799F20F" w14:textId="77777777" w:rsidR="00CE5562" w:rsidRPr="00031137" w:rsidRDefault="00CE5562" w:rsidP="00031137">
                  <w:pPr>
                    <w:spacing w:after="60"/>
                    <w:ind w:left="61"/>
                    <w:rPr>
                      <w:sz w:val="24"/>
                      <w:szCs w:val="24"/>
                    </w:rPr>
                  </w:pPr>
                  <w:r w:rsidRPr="00031137">
                    <w:rPr>
                      <w:sz w:val="24"/>
                      <w:szCs w:val="24"/>
                    </w:rPr>
                    <w:t>4</w:t>
                  </w:r>
                </w:p>
              </w:tc>
            </w:tr>
            <w:tr w:rsidR="00CE5562" w:rsidRPr="00031137" w14:paraId="1F858BDD" w14:textId="77777777" w:rsidTr="00625DCD">
              <w:trPr>
                <w:trHeight w:val="363"/>
                <w:jc w:val="center"/>
              </w:trPr>
              <w:tc>
                <w:tcPr>
                  <w:tcW w:w="2590" w:type="dxa"/>
                  <w:vAlign w:val="bottom"/>
                </w:tcPr>
                <w:p w14:paraId="1BB33578" w14:textId="77777777" w:rsidR="00CE5562" w:rsidRPr="00031137" w:rsidRDefault="00CE5562" w:rsidP="00031137">
                  <w:pPr>
                    <w:spacing w:after="60"/>
                    <w:ind w:left="61"/>
                    <w:rPr>
                      <w:sz w:val="24"/>
                      <w:szCs w:val="24"/>
                    </w:rPr>
                  </w:pPr>
                  <w:r w:rsidRPr="00031137">
                    <w:rPr>
                      <w:sz w:val="24"/>
                      <w:szCs w:val="24"/>
                    </w:rPr>
                    <w:t>40 to &lt;60%</w:t>
                  </w:r>
                </w:p>
              </w:tc>
              <w:tc>
                <w:tcPr>
                  <w:tcW w:w="990" w:type="dxa"/>
                  <w:vAlign w:val="bottom"/>
                </w:tcPr>
                <w:p w14:paraId="45170772" w14:textId="77777777" w:rsidR="00CE5562" w:rsidRPr="00031137" w:rsidRDefault="00CE5562" w:rsidP="00031137">
                  <w:pPr>
                    <w:spacing w:after="60"/>
                    <w:ind w:left="61"/>
                    <w:rPr>
                      <w:sz w:val="24"/>
                      <w:szCs w:val="24"/>
                    </w:rPr>
                  </w:pPr>
                  <w:r w:rsidRPr="00031137">
                    <w:rPr>
                      <w:sz w:val="24"/>
                      <w:szCs w:val="24"/>
                    </w:rPr>
                    <w:t>3</w:t>
                  </w:r>
                </w:p>
              </w:tc>
            </w:tr>
            <w:tr w:rsidR="00CE5562" w:rsidRPr="00031137" w14:paraId="11EC0686" w14:textId="77777777" w:rsidTr="00625DCD">
              <w:trPr>
                <w:trHeight w:val="363"/>
                <w:jc w:val="center"/>
              </w:trPr>
              <w:tc>
                <w:tcPr>
                  <w:tcW w:w="2590" w:type="dxa"/>
                  <w:vAlign w:val="bottom"/>
                </w:tcPr>
                <w:p w14:paraId="615362E4" w14:textId="77777777" w:rsidR="00CE5562" w:rsidRPr="00031137" w:rsidRDefault="00CE5562" w:rsidP="00031137">
                  <w:pPr>
                    <w:spacing w:after="60"/>
                    <w:ind w:left="58"/>
                    <w:rPr>
                      <w:sz w:val="24"/>
                      <w:szCs w:val="24"/>
                    </w:rPr>
                  </w:pPr>
                  <w:r w:rsidRPr="00031137">
                    <w:rPr>
                      <w:sz w:val="24"/>
                      <w:szCs w:val="24"/>
                    </w:rPr>
                    <w:t>20 to &lt;40%</w:t>
                  </w:r>
                </w:p>
              </w:tc>
              <w:tc>
                <w:tcPr>
                  <w:tcW w:w="990" w:type="dxa"/>
                  <w:vAlign w:val="bottom"/>
                </w:tcPr>
                <w:p w14:paraId="5705BB37" w14:textId="77777777" w:rsidR="00CE5562" w:rsidRPr="00031137" w:rsidRDefault="00CE5562" w:rsidP="00031137">
                  <w:pPr>
                    <w:spacing w:after="60"/>
                    <w:ind w:left="58"/>
                    <w:rPr>
                      <w:sz w:val="24"/>
                      <w:szCs w:val="24"/>
                    </w:rPr>
                  </w:pPr>
                  <w:r w:rsidRPr="00031137">
                    <w:rPr>
                      <w:sz w:val="24"/>
                      <w:szCs w:val="24"/>
                    </w:rPr>
                    <w:t>2</w:t>
                  </w:r>
                </w:p>
              </w:tc>
            </w:tr>
            <w:tr w:rsidR="00CE5562" w:rsidRPr="00031137"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031137" w:rsidRDefault="00CE5562" w:rsidP="00031137">
                  <w:pPr>
                    <w:spacing w:after="60"/>
                    <w:ind w:left="58"/>
                    <w:rPr>
                      <w:sz w:val="24"/>
                      <w:szCs w:val="24"/>
                    </w:rPr>
                  </w:pPr>
                  <w:r w:rsidRPr="00031137">
                    <w:rPr>
                      <w:sz w:val="24"/>
                      <w:szCs w:val="24"/>
                    </w:rPr>
                    <w:t>10</w:t>
                  </w:r>
                  <w:r w:rsidR="007B3CCE" w:rsidRPr="00031137">
                    <w:rPr>
                      <w:sz w:val="24"/>
                      <w:szCs w:val="24"/>
                    </w:rPr>
                    <w:t xml:space="preserve"> to &lt;20 </w:t>
                  </w:r>
                  <w:r w:rsidRPr="00031137">
                    <w:rPr>
                      <w:sz w:val="24"/>
                      <w:szCs w:val="24"/>
                    </w:rPr>
                    <w:t>%</w:t>
                  </w:r>
                </w:p>
              </w:tc>
              <w:tc>
                <w:tcPr>
                  <w:tcW w:w="990" w:type="dxa"/>
                  <w:tcBorders>
                    <w:bottom w:val="single" w:sz="4" w:space="0" w:color="auto"/>
                  </w:tcBorders>
                  <w:vAlign w:val="bottom"/>
                </w:tcPr>
                <w:p w14:paraId="20C34A32" w14:textId="77777777" w:rsidR="00CE5562" w:rsidRPr="00031137" w:rsidRDefault="00CE5562" w:rsidP="00031137">
                  <w:pPr>
                    <w:spacing w:after="60"/>
                    <w:ind w:left="58"/>
                    <w:rPr>
                      <w:sz w:val="24"/>
                      <w:szCs w:val="24"/>
                    </w:rPr>
                  </w:pPr>
                  <w:r w:rsidRPr="00031137">
                    <w:rPr>
                      <w:sz w:val="24"/>
                      <w:szCs w:val="24"/>
                    </w:rPr>
                    <w:t>1</w:t>
                  </w:r>
                </w:p>
              </w:tc>
            </w:tr>
          </w:tbl>
          <w:p w14:paraId="118100AC" w14:textId="77777777" w:rsidR="00CE5562" w:rsidRPr="00031137" w:rsidRDefault="00CE5562" w:rsidP="00031137">
            <w:pPr>
              <w:keepLines/>
              <w:spacing w:before="120"/>
              <w:rPr>
                <w:sz w:val="24"/>
                <w:szCs w:val="24"/>
              </w:rPr>
            </w:pPr>
            <w:r w:rsidRPr="00031137">
              <w:rPr>
                <w:sz w:val="24"/>
                <w:szCs w:val="24"/>
              </w:rPr>
              <w:t xml:space="preserve"> </w:t>
            </w:r>
          </w:p>
        </w:tc>
        <w:tc>
          <w:tcPr>
            <w:tcW w:w="1342" w:type="dxa"/>
            <w:tcBorders>
              <w:bottom w:val="single" w:sz="4" w:space="0" w:color="auto"/>
            </w:tcBorders>
            <w:shd w:val="clear" w:color="auto" w:fill="auto"/>
          </w:tcPr>
          <w:p w14:paraId="1D0371DF" w14:textId="77777777" w:rsidR="00CE5562" w:rsidRPr="00CE5562" w:rsidRDefault="00CE5562" w:rsidP="00CE5562">
            <w:pPr>
              <w:spacing w:before="120" w:after="0"/>
              <w:jc w:val="center"/>
              <w:rPr>
                <w:b/>
                <w:szCs w:val="22"/>
              </w:rPr>
            </w:pPr>
            <w:r w:rsidRPr="00CE5562">
              <w:rPr>
                <w:b/>
                <w:szCs w:val="22"/>
              </w:rPr>
              <w:t>5</w:t>
            </w:r>
          </w:p>
        </w:tc>
      </w:tr>
      <w:tr w:rsidR="00CE5562" w:rsidRPr="00CE5562" w14:paraId="3421FEAF" w14:textId="77777777" w:rsidTr="0AB36B89">
        <w:trPr>
          <w:trHeight w:val="647"/>
        </w:trPr>
        <w:tc>
          <w:tcPr>
            <w:tcW w:w="9704" w:type="dxa"/>
            <w:gridSpan w:val="2"/>
            <w:tcBorders>
              <w:top w:val="single" w:sz="4" w:space="0" w:color="auto"/>
            </w:tcBorders>
            <w:shd w:val="clear" w:color="auto" w:fill="D9D9D9" w:themeFill="background1" w:themeFillShade="D9"/>
          </w:tcPr>
          <w:p w14:paraId="4816F782" w14:textId="77C5E7B7" w:rsidR="00CE5562" w:rsidRPr="00031137" w:rsidRDefault="00CE5562" w:rsidP="00031137">
            <w:pPr>
              <w:spacing w:before="60" w:after="0"/>
              <w:rPr>
                <w:b/>
                <w:sz w:val="24"/>
                <w:szCs w:val="24"/>
              </w:rPr>
            </w:pPr>
            <w:r w:rsidRPr="00031137">
              <w:rPr>
                <w:b/>
                <w:sz w:val="24"/>
                <w:szCs w:val="24"/>
              </w:rPr>
              <w:t>Preference Points:</w:t>
            </w:r>
            <w:r w:rsidRPr="00031137">
              <w:rPr>
                <w:sz w:val="24"/>
                <w:szCs w:val="24"/>
              </w:rPr>
              <w:t xml:space="preserve"> For applications proposing projects located in and benefiting low-income and/or disadvantaged communities within IOU service territories. Applications must meet </w:t>
            </w:r>
            <w:r w:rsidR="00063EB6" w:rsidRPr="00031137">
              <w:rPr>
                <w:sz w:val="24"/>
                <w:szCs w:val="24"/>
              </w:rPr>
              <w:t xml:space="preserve">all </w:t>
            </w:r>
            <w:r w:rsidRPr="00031137">
              <w:rPr>
                <w:sz w:val="24"/>
                <w:szCs w:val="24"/>
              </w:rPr>
              <w:t>minimum passing scores (Scoring Criteria 1-</w:t>
            </w:r>
            <w:r w:rsidR="00DB1AAF" w:rsidRPr="00031137">
              <w:rPr>
                <w:sz w:val="24"/>
                <w:szCs w:val="24"/>
              </w:rPr>
              <w:t>4</w:t>
            </w:r>
            <w:r w:rsidRPr="00031137">
              <w:rPr>
                <w:sz w:val="24"/>
                <w:szCs w:val="24"/>
              </w:rPr>
              <w:t>, and 1-</w:t>
            </w:r>
            <w:r w:rsidR="00DB1AAF" w:rsidRPr="00031137">
              <w:rPr>
                <w:sz w:val="24"/>
                <w:szCs w:val="24"/>
              </w:rPr>
              <w:t>7</w:t>
            </w:r>
            <w:r w:rsidR="00063EB6" w:rsidRPr="00031137">
              <w:rPr>
                <w:sz w:val="24"/>
                <w:szCs w:val="24"/>
              </w:rPr>
              <w:t>)</w:t>
            </w:r>
            <w:r w:rsidRPr="00031137">
              <w:rPr>
                <w:sz w:val="24"/>
                <w:szCs w:val="24"/>
              </w:rPr>
              <w:t xml:space="preserve"> to be eligible for the additional points.</w:t>
            </w:r>
          </w:p>
        </w:tc>
      </w:tr>
      <w:tr w:rsidR="00CE5562" w:rsidRPr="00CE5562" w14:paraId="05BDF606" w14:textId="77777777" w:rsidTr="00625DCD">
        <w:trPr>
          <w:trHeight w:val="647"/>
        </w:trPr>
        <w:tc>
          <w:tcPr>
            <w:tcW w:w="8362" w:type="dxa"/>
            <w:shd w:val="clear" w:color="auto" w:fill="auto"/>
          </w:tcPr>
          <w:p w14:paraId="17344BDB" w14:textId="77777777" w:rsidR="00CE5562" w:rsidRPr="00031137" w:rsidRDefault="00CE5562" w:rsidP="00031137">
            <w:pPr>
              <w:keepNext/>
              <w:numPr>
                <w:ilvl w:val="0"/>
                <w:numId w:val="42"/>
              </w:numPr>
              <w:spacing w:before="120"/>
              <w:rPr>
                <w:b/>
                <w:sz w:val="24"/>
                <w:szCs w:val="24"/>
              </w:rPr>
            </w:pPr>
            <w:r w:rsidRPr="00031137">
              <w:rPr>
                <w:b/>
                <w:sz w:val="24"/>
                <w:szCs w:val="24"/>
              </w:rPr>
              <w:lastRenderedPageBreak/>
              <w:t>Disadvantaged &amp; Low-Income Communities</w:t>
            </w:r>
          </w:p>
          <w:p w14:paraId="4C4EC096" w14:textId="77777777" w:rsidR="00CE5562" w:rsidRPr="00031137" w:rsidRDefault="00473ED4" w:rsidP="00031137">
            <w:pPr>
              <w:ind w:left="360"/>
              <w:outlineLvl w:val="2"/>
              <w:rPr>
                <w:sz w:val="24"/>
                <w:szCs w:val="24"/>
              </w:rPr>
            </w:pPr>
            <w:proofErr w:type="gramStart"/>
            <w:r w:rsidRPr="00031137">
              <w:rPr>
                <w:sz w:val="24"/>
                <w:szCs w:val="24"/>
              </w:rPr>
              <w:t>In order to</w:t>
            </w:r>
            <w:proofErr w:type="gramEnd"/>
            <w:r w:rsidRPr="00031137">
              <w:rPr>
                <w:sz w:val="24"/>
                <w:szCs w:val="24"/>
              </w:rPr>
              <w:t xml:space="preserve"> receive or qualify for additional points, t</w:t>
            </w:r>
            <w:r w:rsidR="00CE5562" w:rsidRPr="00031137">
              <w:rPr>
                <w:sz w:val="24"/>
                <w:szCs w:val="24"/>
              </w:rPr>
              <w:t xml:space="preserve">he </w:t>
            </w:r>
            <w:r w:rsidRPr="00031137">
              <w:rPr>
                <w:sz w:val="24"/>
                <w:szCs w:val="24"/>
              </w:rPr>
              <w:t xml:space="preserve">proposed </w:t>
            </w:r>
            <w:r w:rsidR="00CE5562" w:rsidRPr="00031137">
              <w:rPr>
                <w:sz w:val="24"/>
                <w:szCs w:val="24"/>
              </w:rPr>
              <w:t>project</w:t>
            </w:r>
            <w:r w:rsidRPr="00031137">
              <w:rPr>
                <w:sz w:val="24"/>
                <w:szCs w:val="24"/>
              </w:rPr>
              <w:t xml:space="preserve"> must demonstrate</w:t>
            </w:r>
            <w:r w:rsidR="00CE5562" w:rsidRPr="00031137">
              <w:rPr>
                <w:sz w:val="24"/>
                <w:szCs w:val="24"/>
              </w:rPr>
              <w:t xml:space="preserve"> benefits</w:t>
            </w:r>
            <w:r w:rsidRPr="00031137">
              <w:rPr>
                <w:sz w:val="24"/>
                <w:szCs w:val="24"/>
              </w:rPr>
              <w:t xml:space="preserve"> to</w:t>
            </w:r>
            <w:r w:rsidR="00CE5562" w:rsidRPr="00031137">
              <w:rPr>
                <w:sz w:val="24"/>
                <w:szCs w:val="24"/>
              </w:rPr>
              <w:t xml:space="preserve"> the disadvantaged and/or low-income community in order to receive additional points.  </w:t>
            </w:r>
          </w:p>
          <w:p w14:paraId="043F24E5" w14:textId="77777777" w:rsidR="00CE5562" w:rsidRPr="00031137" w:rsidRDefault="00CE5562" w:rsidP="00031137">
            <w:pPr>
              <w:numPr>
                <w:ilvl w:val="0"/>
                <w:numId w:val="68"/>
              </w:numPr>
              <w:outlineLvl w:val="2"/>
              <w:rPr>
                <w:sz w:val="24"/>
                <w:szCs w:val="24"/>
              </w:rPr>
            </w:pPr>
            <w:r w:rsidRPr="00031137">
              <w:rPr>
                <w:sz w:val="24"/>
                <w:szCs w:val="24"/>
              </w:rPr>
              <w:t>Proposal identifies how the target market(s) will benefit disadvantaged and/or low-income communities.</w:t>
            </w:r>
          </w:p>
          <w:p w14:paraId="057715F9" w14:textId="77777777" w:rsidR="00CE5562" w:rsidRPr="00031137" w:rsidRDefault="00CE5562" w:rsidP="00031137">
            <w:pPr>
              <w:numPr>
                <w:ilvl w:val="0"/>
                <w:numId w:val="68"/>
              </w:numPr>
              <w:outlineLvl w:val="2"/>
              <w:rPr>
                <w:sz w:val="24"/>
                <w:szCs w:val="24"/>
              </w:rPr>
            </w:pPr>
            <w:r w:rsidRPr="00031137">
              <w:rPr>
                <w:sz w:val="24"/>
                <w:szCs w:val="24"/>
              </w:rPr>
              <w:t>Identifies economic impact on low-income and disadvantaged communities including customer bill savings, job creation, partnering and contracting with micro- and small-businesses, and economic development.</w:t>
            </w:r>
          </w:p>
          <w:p w14:paraId="4492AE73" w14:textId="77777777" w:rsidR="00CE5562" w:rsidRPr="00031137" w:rsidRDefault="00CE5562" w:rsidP="00031137">
            <w:pPr>
              <w:numPr>
                <w:ilvl w:val="0"/>
                <w:numId w:val="68"/>
              </w:numPr>
              <w:outlineLvl w:val="2"/>
              <w:rPr>
                <w:sz w:val="24"/>
                <w:szCs w:val="24"/>
              </w:rPr>
            </w:pPr>
            <w:r w:rsidRPr="00031137">
              <w:rPr>
                <w:sz w:val="24"/>
                <w:szCs w:val="24"/>
              </w:rPr>
              <w:t>Describes how the project will increase access to clean energy or sustainability technologies within disadvantaged and/or low-income communities and how the development will benefit the communities.</w:t>
            </w:r>
          </w:p>
          <w:p w14:paraId="4A3B4612" w14:textId="0B86FF76" w:rsidR="00CE5562" w:rsidRPr="00031137" w:rsidDel="004C06FD" w:rsidRDefault="00CE5562" w:rsidP="00031137">
            <w:pPr>
              <w:numPr>
                <w:ilvl w:val="0"/>
                <w:numId w:val="68"/>
              </w:numPr>
              <w:outlineLvl w:val="2"/>
              <w:rPr>
                <w:sz w:val="24"/>
                <w:szCs w:val="24"/>
              </w:rPr>
            </w:pPr>
            <w:r w:rsidRPr="00031137">
              <w:rPr>
                <w:sz w:val="24"/>
                <w:szCs w:val="24"/>
              </w:rPr>
              <w:t>Applicants have letters of support from technology partners, community</w:t>
            </w:r>
            <w:r w:rsidR="2C56F4CD" w:rsidRPr="00031137">
              <w:rPr>
                <w:sz w:val="24"/>
                <w:szCs w:val="24"/>
              </w:rPr>
              <w:t>-</w:t>
            </w:r>
            <w:r w:rsidRPr="00031137">
              <w:rPr>
                <w:sz w:val="24"/>
                <w:szCs w:val="24"/>
              </w:rPr>
              <w:t>based organizations, environmental justice organizations, or other partners that demonstrate</w:t>
            </w:r>
            <w:r w:rsidR="00473ED4" w:rsidRPr="00031137">
              <w:rPr>
                <w:sz w:val="24"/>
                <w:szCs w:val="24"/>
              </w:rPr>
              <w:t xml:space="preserve"> their belief that the proposed project will lead to increased</w:t>
            </w:r>
            <w:r w:rsidRPr="00031137">
              <w:rPr>
                <w:sz w:val="24"/>
                <w:szCs w:val="24"/>
              </w:rPr>
              <w:t xml:space="preserve"> equity, </w:t>
            </w:r>
            <w:r w:rsidR="00473ED4" w:rsidRPr="00031137">
              <w:rPr>
                <w:sz w:val="24"/>
                <w:szCs w:val="24"/>
              </w:rPr>
              <w:t xml:space="preserve">and is both </w:t>
            </w:r>
            <w:r w:rsidRPr="00031137">
              <w:rPr>
                <w:sz w:val="24"/>
                <w:szCs w:val="24"/>
              </w:rPr>
              <w:t>feasib</w:t>
            </w:r>
            <w:r w:rsidR="00473ED4" w:rsidRPr="00031137">
              <w:rPr>
                <w:sz w:val="24"/>
                <w:szCs w:val="24"/>
              </w:rPr>
              <w:t>le</w:t>
            </w:r>
            <w:r w:rsidRPr="00031137">
              <w:rPr>
                <w:sz w:val="24"/>
                <w:szCs w:val="24"/>
              </w:rPr>
              <w:t>, and commercial</w:t>
            </w:r>
            <w:r w:rsidR="00473ED4" w:rsidRPr="00031137">
              <w:rPr>
                <w:sz w:val="24"/>
                <w:szCs w:val="24"/>
              </w:rPr>
              <w:t>ly</w:t>
            </w:r>
            <w:r w:rsidRPr="00031137">
              <w:rPr>
                <w:sz w:val="24"/>
                <w:szCs w:val="24"/>
              </w:rPr>
              <w:t xml:space="preserve"> viabl</w:t>
            </w:r>
            <w:r w:rsidR="00473ED4" w:rsidRPr="00031137">
              <w:rPr>
                <w:sz w:val="24"/>
                <w:szCs w:val="24"/>
              </w:rPr>
              <w:t>e</w:t>
            </w:r>
            <w:r w:rsidRPr="00031137">
              <w:rPr>
                <w:sz w:val="24"/>
                <w:szCs w:val="24"/>
              </w:rPr>
              <w:t xml:space="preserve"> in </w:t>
            </w:r>
            <w:r w:rsidR="00473ED4" w:rsidRPr="00031137">
              <w:rPr>
                <w:sz w:val="24"/>
                <w:szCs w:val="24"/>
              </w:rPr>
              <w:t xml:space="preserve">the identified </w:t>
            </w:r>
            <w:r w:rsidRPr="00031137">
              <w:rPr>
                <w:sz w:val="24"/>
                <w:szCs w:val="24"/>
              </w:rPr>
              <w:t>low-income and/or disadvantaged communities.</w:t>
            </w:r>
          </w:p>
        </w:tc>
        <w:tc>
          <w:tcPr>
            <w:tcW w:w="1342" w:type="dxa"/>
            <w:shd w:val="clear" w:color="auto" w:fill="auto"/>
          </w:tcPr>
          <w:p w14:paraId="5EFC07A4" w14:textId="77777777" w:rsidR="00CE5562" w:rsidRPr="00CE5562" w:rsidRDefault="00CE5562" w:rsidP="00CE5562">
            <w:pPr>
              <w:spacing w:before="120" w:after="0"/>
              <w:jc w:val="center"/>
              <w:rPr>
                <w:rFonts w:cs="Times New Roman"/>
                <w:b/>
                <w:bCs/>
                <w:smallCaps/>
                <w:szCs w:val="22"/>
              </w:rPr>
            </w:pPr>
            <w:r w:rsidRPr="00CE5562">
              <w:rPr>
                <w:b/>
                <w:szCs w:val="22"/>
              </w:rPr>
              <w:t>5</w:t>
            </w:r>
          </w:p>
        </w:tc>
      </w:tr>
    </w:tbl>
    <w:p w14:paraId="379DA734" w14:textId="77777777" w:rsidR="00CE5562" w:rsidRDefault="00CE5562" w:rsidP="00EF3B73">
      <w:pPr>
        <w:rPr>
          <w:b/>
          <w:caps/>
          <w:u w:val="single"/>
        </w:rPr>
      </w:pPr>
    </w:p>
    <w:sectPr w:rsidR="00CE5562" w:rsidSect="00DD27E7">
      <w:footerReference w:type="default" r:id="rId18"/>
      <w:pgSz w:w="12240" w:h="15840" w:code="1"/>
      <w:pgMar w:top="1440" w:right="1440" w:bottom="1350" w:left="1440" w:header="720" w:footer="45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29F5" w14:textId="77777777" w:rsidR="00210425" w:rsidRDefault="00210425">
      <w:r>
        <w:separator/>
      </w:r>
    </w:p>
  </w:endnote>
  <w:endnote w:type="continuationSeparator" w:id="0">
    <w:p w14:paraId="187BF99F" w14:textId="77777777" w:rsidR="00210425" w:rsidRDefault="00210425">
      <w:r>
        <w:continuationSeparator/>
      </w:r>
    </w:p>
  </w:endnote>
  <w:endnote w:type="continuationNotice" w:id="1">
    <w:p w14:paraId="6E14395A" w14:textId="77777777" w:rsidR="00210425" w:rsidRDefault="002104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F21F" w14:textId="7CEF0A69" w:rsidR="0021644E" w:rsidRDefault="00FA7824" w:rsidP="00FA7824">
    <w:pPr>
      <w:pStyle w:val="Footer"/>
      <w:spacing w:after="0"/>
      <w:rPr>
        <w:b/>
        <w:bCs/>
        <w:sz w:val="20"/>
        <w:szCs w:val="18"/>
        <w:u w:val="single"/>
      </w:rPr>
    </w:pPr>
    <w:r w:rsidRPr="00FA7824">
      <w:rPr>
        <w:sz w:val="20"/>
        <w:szCs w:val="18"/>
      </w:rPr>
      <w:t>[</w:t>
    </w:r>
    <w:r w:rsidRPr="00FA7824">
      <w:rPr>
        <w:strike/>
        <w:sz w:val="20"/>
        <w:szCs w:val="18"/>
      </w:rPr>
      <w:t>September 2022</w:t>
    </w:r>
    <w:r w:rsidRPr="00FA7824">
      <w:rPr>
        <w:sz w:val="20"/>
        <w:szCs w:val="18"/>
      </w:rPr>
      <w:t xml:space="preserve">] </w:t>
    </w:r>
    <w:r w:rsidR="0021644E" w:rsidRPr="0013179E">
      <w:rPr>
        <w:sz w:val="20"/>
        <w:szCs w:val="18"/>
      </w:rPr>
      <w:ptab w:relativeTo="margin" w:alignment="center" w:leader="none"/>
    </w:r>
    <w:r w:rsidR="005C59AA" w:rsidRPr="0013179E">
      <w:rPr>
        <w:sz w:val="20"/>
        <w:szCs w:val="18"/>
      </w:rPr>
      <w:t>Page</w:t>
    </w:r>
    <w:r w:rsidR="005C59AA">
      <w:rPr>
        <w:sz w:val="20"/>
        <w:szCs w:val="18"/>
      </w:rPr>
      <w:t xml:space="preserve"> </w:t>
    </w:r>
    <w:r w:rsidR="005C59AA" w:rsidRPr="005C59AA">
      <w:rPr>
        <w:sz w:val="20"/>
        <w:szCs w:val="18"/>
      </w:rPr>
      <w:fldChar w:fldCharType="begin"/>
    </w:r>
    <w:r w:rsidR="005C59AA" w:rsidRPr="005C59AA">
      <w:rPr>
        <w:sz w:val="20"/>
        <w:szCs w:val="18"/>
      </w:rPr>
      <w:instrText xml:space="preserve"> PAGE   \* MERGEFORMAT </w:instrText>
    </w:r>
    <w:r w:rsidR="005C59AA" w:rsidRPr="005C59AA">
      <w:rPr>
        <w:sz w:val="20"/>
        <w:szCs w:val="18"/>
      </w:rPr>
      <w:fldChar w:fldCharType="separate"/>
    </w:r>
    <w:r w:rsidR="005C59AA" w:rsidRPr="005C59AA">
      <w:rPr>
        <w:noProof/>
        <w:sz w:val="20"/>
        <w:szCs w:val="18"/>
      </w:rPr>
      <w:t>1</w:t>
    </w:r>
    <w:r w:rsidR="005C59AA" w:rsidRPr="005C59AA">
      <w:rPr>
        <w:noProof/>
        <w:sz w:val="20"/>
        <w:szCs w:val="18"/>
      </w:rPr>
      <w:fldChar w:fldCharType="end"/>
    </w:r>
    <w:r w:rsidR="0021644E" w:rsidRPr="0021644E">
      <w:rPr>
        <w:sz w:val="20"/>
        <w:szCs w:val="18"/>
      </w:rPr>
      <w:ptab w:relativeTo="margin" w:alignment="right" w:leader="none"/>
    </w:r>
    <w:r w:rsidR="005C59AA">
      <w:rPr>
        <w:sz w:val="20"/>
        <w:szCs w:val="18"/>
      </w:rPr>
      <w:t>GFO-22-401</w:t>
    </w:r>
    <w:r w:rsidR="00CF0792">
      <w:rPr>
        <w:b/>
        <w:bCs/>
        <w:sz w:val="20"/>
        <w:szCs w:val="18"/>
        <w:u w:val="single"/>
      </w:rPr>
      <w:t>-0</w:t>
    </w:r>
    <w:r w:rsidR="00D41E4A">
      <w:rPr>
        <w:b/>
        <w:bCs/>
        <w:sz w:val="20"/>
        <w:szCs w:val="18"/>
        <w:u w:val="single"/>
      </w:rPr>
      <w:t>2</w:t>
    </w:r>
  </w:p>
  <w:p w14:paraId="7B039FFA" w14:textId="75E39904" w:rsidR="00426D6D" w:rsidRPr="00D41E4A" w:rsidRDefault="00D41E4A">
    <w:pPr>
      <w:pStyle w:val="Footer"/>
      <w:rPr>
        <w:b/>
        <w:bCs/>
        <w:strike/>
        <w:sz w:val="20"/>
        <w:szCs w:val="18"/>
        <w:u w:val="single"/>
      </w:rPr>
    </w:pPr>
    <w:r w:rsidRPr="00D41E4A">
      <w:rPr>
        <w:b/>
        <w:bCs/>
        <w:sz w:val="20"/>
        <w:szCs w:val="18"/>
        <w:u w:val="single"/>
      </w:rPr>
      <w:t>January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50F9" w14:textId="413F24CB" w:rsidR="00847229" w:rsidRDefault="00976EB5" w:rsidP="00976EB5">
    <w:pPr>
      <w:pStyle w:val="Footer"/>
      <w:spacing w:after="0"/>
      <w:rPr>
        <w:b/>
        <w:bCs/>
        <w:sz w:val="20"/>
        <w:szCs w:val="18"/>
        <w:u w:val="single"/>
      </w:rPr>
    </w:pPr>
    <w:r w:rsidRPr="00976EB5">
      <w:rPr>
        <w:sz w:val="20"/>
        <w:szCs w:val="18"/>
      </w:rPr>
      <w:t>[</w:t>
    </w:r>
    <w:r w:rsidRPr="00976EB5">
      <w:rPr>
        <w:strike/>
        <w:sz w:val="20"/>
        <w:szCs w:val="18"/>
      </w:rPr>
      <w:t>September 2022</w:t>
    </w:r>
    <w:r w:rsidRPr="00976EB5">
      <w:rPr>
        <w:sz w:val="20"/>
        <w:szCs w:val="18"/>
      </w:rPr>
      <w:t>]</w:t>
    </w:r>
    <w:r w:rsidR="0025262E" w:rsidRPr="006F5ACC">
      <w:rPr>
        <w:sz w:val="20"/>
        <w:szCs w:val="18"/>
      </w:rPr>
      <w:ptab w:relativeTo="margin" w:alignment="center" w:leader="none"/>
    </w:r>
    <w:r w:rsidR="0025262E" w:rsidRPr="006F5ACC">
      <w:rPr>
        <w:sz w:val="20"/>
        <w:szCs w:val="18"/>
      </w:rPr>
      <w:t>Page</w:t>
    </w:r>
    <w:r w:rsidR="0025262E" w:rsidRPr="0025262E">
      <w:rPr>
        <w:sz w:val="20"/>
        <w:szCs w:val="18"/>
      </w:rPr>
      <w:t xml:space="preserve"> </w:t>
    </w:r>
    <w:r w:rsidR="0025262E" w:rsidRPr="0025262E">
      <w:rPr>
        <w:sz w:val="20"/>
        <w:szCs w:val="18"/>
      </w:rPr>
      <w:fldChar w:fldCharType="begin"/>
    </w:r>
    <w:r w:rsidR="0025262E" w:rsidRPr="0025262E">
      <w:rPr>
        <w:sz w:val="20"/>
        <w:szCs w:val="18"/>
      </w:rPr>
      <w:instrText xml:space="preserve"> PAGE  \* Arabic  \* MERGEFORMAT </w:instrText>
    </w:r>
    <w:r w:rsidR="0025262E" w:rsidRPr="0025262E">
      <w:rPr>
        <w:sz w:val="20"/>
        <w:szCs w:val="18"/>
      </w:rPr>
      <w:fldChar w:fldCharType="separate"/>
    </w:r>
    <w:r w:rsidR="0025262E" w:rsidRPr="0025262E">
      <w:rPr>
        <w:noProof/>
        <w:sz w:val="20"/>
        <w:szCs w:val="18"/>
      </w:rPr>
      <w:t>1</w:t>
    </w:r>
    <w:r w:rsidR="0025262E" w:rsidRPr="0025262E">
      <w:rPr>
        <w:sz w:val="20"/>
        <w:szCs w:val="18"/>
      </w:rPr>
      <w:fldChar w:fldCharType="end"/>
    </w:r>
    <w:r w:rsidR="0025262E" w:rsidRPr="0025262E">
      <w:rPr>
        <w:sz w:val="20"/>
        <w:szCs w:val="18"/>
      </w:rPr>
      <w:t xml:space="preserve"> of </w:t>
    </w:r>
    <w:r w:rsidR="0047093A">
      <w:rPr>
        <w:sz w:val="20"/>
        <w:szCs w:val="18"/>
      </w:rPr>
      <w:t>39</w:t>
    </w:r>
    <w:r w:rsidR="0025262E" w:rsidRPr="0025262E">
      <w:rPr>
        <w:sz w:val="20"/>
        <w:szCs w:val="18"/>
      </w:rPr>
      <w:ptab w:relativeTo="margin" w:alignment="right" w:leader="none"/>
    </w:r>
    <w:r w:rsidR="0025262E" w:rsidRPr="0025262E">
      <w:rPr>
        <w:sz w:val="20"/>
        <w:szCs w:val="18"/>
      </w:rPr>
      <w:t>GFO-22-401</w:t>
    </w:r>
    <w:r w:rsidR="00426D6D">
      <w:rPr>
        <w:b/>
        <w:bCs/>
        <w:sz w:val="20"/>
        <w:szCs w:val="18"/>
        <w:u w:val="single"/>
      </w:rPr>
      <w:t>-0</w:t>
    </w:r>
    <w:r w:rsidR="003F039F">
      <w:rPr>
        <w:b/>
        <w:bCs/>
        <w:sz w:val="20"/>
        <w:szCs w:val="18"/>
        <w:u w:val="single"/>
      </w:rPr>
      <w:t>2</w:t>
    </w:r>
  </w:p>
  <w:p w14:paraId="23D12EB6" w14:textId="5B6CF251" w:rsidR="00426D6D" w:rsidRPr="003F039F" w:rsidRDefault="003F039F" w:rsidP="003F039F">
    <w:pPr>
      <w:pStyle w:val="Footer"/>
      <w:rPr>
        <w:b/>
        <w:bCs/>
        <w:strike/>
        <w:sz w:val="20"/>
        <w:szCs w:val="18"/>
        <w:u w:val="single"/>
      </w:rPr>
    </w:pPr>
    <w:r w:rsidRPr="00D41E4A">
      <w:rPr>
        <w:b/>
        <w:bCs/>
        <w:sz w:val="20"/>
        <w:szCs w:val="18"/>
        <w:u w:val="single"/>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767E7" w14:textId="77777777" w:rsidR="00210425" w:rsidRDefault="00210425">
      <w:r>
        <w:separator/>
      </w:r>
    </w:p>
  </w:footnote>
  <w:footnote w:type="continuationSeparator" w:id="0">
    <w:p w14:paraId="3CB60556" w14:textId="77777777" w:rsidR="00210425" w:rsidRDefault="00210425">
      <w:r>
        <w:continuationSeparator/>
      </w:r>
    </w:p>
  </w:footnote>
  <w:footnote w:type="continuationNotice" w:id="1">
    <w:p w14:paraId="0A694BF4" w14:textId="77777777" w:rsidR="00210425" w:rsidRDefault="00210425">
      <w:pPr>
        <w:spacing w:after="0"/>
      </w:pPr>
    </w:p>
  </w:footnote>
  <w:footnote w:id="2">
    <w:p w14:paraId="7DE62E4E" w14:textId="5324147F" w:rsidR="004B1E65" w:rsidRPr="00847229" w:rsidRDefault="004B1E65">
      <w:pPr>
        <w:pStyle w:val="FootnoteText"/>
      </w:pPr>
      <w:r w:rsidRPr="00847229">
        <w:rPr>
          <w:rStyle w:val="FootnoteReference"/>
        </w:rPr>
        <w:footnoteRef/>
      </w:r>
      <w:r w:rsidRPr="00847229">
        <w:t xml:space="preserve"> </w:t>
      </w:r>
      <w:r w:rsidR="0088476A" w:rsidRPr="00847229">
        <w:t>California Energy Commission</w:t>
      </w:r>
      <w:r w:rsidR="00331141" w:rsidRPr="00847229">
        <w:t>.</w:t>
      </w:r>
      <w:r w:rsidR="0088476A" w:rsidRPr="00847229">
        <w:t xml:space="preserve"> EPIC Interim Investment Plan 2021, https://efiling.energy.ca.gov/GetDocument.aspx?tn=236882 and approved by CPUC decision 21-07-006, July 15, 2021, https://docs.cpuc.ca.gov/SearchRes.aspx?docformat=ALL&amp;docid=394265545.</w:t>
      </w:r>
    </w:p>
  </w:footnote>
  <w:footnote w:id="3">
    <w:p w14:paraId="5339B13A" w14:textId="325DF856" w:rsidR="00C5229B" w:rsidRPr="00847229" w:rsidRDefault="00C5229B">
      <w:pPr>
        <w:pStyle w:val="FootnoteText"/>
      </w:pPr>
      <w:r w:rsidRPr="00847229">
        <w:rPr>
          <w:rStyle w:val="FootnoteReference"/>
        </w:rPr>
        <w:footnoteRef/>
      </w:r>
      <w:r w:rsidRPr="00847229">
        <w:t xml:space="preserve"> </w:t>
      </w:r>
      <w:r w:rsidR="00587E6A" w:rsidRPr="00847229">
        <w:t>The White House. 2021. Fact Sheet: Biden Administration Opens Pacific Coast to New Jobs and Clean Energy Production with Offshore Wind Development. https://www.whitehouse.gov/briefing-room/statements-releases/2021/05/25/fact-sheet-biden-administration-opens-pacific-coast-to-new-jobs-and-clean-energy-production-with-offshore-wind-development/</w:t>
      </w:r>
    </w:p>
  </w:footnote>
  <w:footnote w:id="4">
    <w:p w14:paraId="53E5F39F" w14:textId="77777777" w:rsidR="00FA0A31" w:rsidRPr="00847229" w:rsidRDefault="00FA0A31" w:rsidP="00FA0A31">
      <w:pPr>
        <w:pStyle w:val="FootnoteText"/>
      </w:pPr>
      <w:r w:rsidRPr="00847229">
        <w:rPr>
          <w:rStyle w:val="FootnoteReference"/>
        </w:rPr>
        <w:footnoteRef/>
      </w:r>
      <w:r w:rsidRPr="00847229">
        <w:t xml:space="preserve"> Bureau of Ocean Energy Management. Humboldt Wind Energy Area. https://www.boem.gov/renewable-energy/state-activities/humboldt-wind-energy-area</w:t>
      </w:r>
    </w:p>
  </w:footnote>
  <w:footnote w:id="5">
    <w:p w14:paraId="69B76CA5" w14:textId="33DB07A0" w:rsidR="00DD611D" w:rsidRPr="00847229" w:rsidRDefault="00DD611D">
      <w:pPr>
        <w:pStyle w:val="FootnoteText"/>
      </w:pPr>
      <w:r w:rsidRPr="00847229">
        <w:rPr>
          <w:rStyle w:val="FootnoteReference"/>
        </w:rPr>
        <w:footnoteRef/>
      </w:r>
      <w:r w:rsidRPr="00847229">
        <w:t xml:space="preserve"> </w:t>
      </w:r>
      <w:r w:rsidR="00EF49EA" w:rsidRPr="00847229">
        <w:t>Bureau of Ocean Energy Management. Morro Bay Wind Energy Area. https://www.boem.gov/renewable-energy/state-activities/morro-bay-wind-energy-area</w:t>
      </w:r>
    </w:p>
  </w:footnote>
  <w:footnote w:id="6">
    <w:p w14:paraId="1E77D9BF" w14:textId="7D8FDF09" w:rsidR="001A1496" w:rsidRPr="00847229" w:rsidRDefault="001A1496" w:rsidP="62E41FC6">
      <w:pPr>
        <w:spacing w:after="0"/>
        <w:rPr>
          <w:rFonts w:ascii="Times New Roman" w:hAnsi="Times New Roman" w:cs="Times New Roman"/>
          <w:sz w:val="24"/>
          <w:szCs w:val="24"/>
        </w:rPr>
      </w:pPr>
      <w:r w:rsidRPr="00847229">
        <w:rPr>
          <w:rStyle w:val="FootnoteReference"/>
        </w:rPr>
        <w:footnoteRef/>
      </w:r>
      <w:r w:rsidRPr="00847229">
        <w:t xml:space="preserve"> </w:t>
      </w:r>
      <w:proofErr w:type="spellStart"/>
      <w:r w:rsidRPr="00847229">
        <w:rPr>
          <w:sz w:val="20"/>
        </w:rPr>
        <w:t>Optis</w:t>
      </w:r>
      <w:proofErr w:type="spellEnd"/>
      <w:r w:rsidRPr="00847229">
        <w:rPr>
          <w:sz w:val="20"/>
        </w:rPr>
        <w:t>, Mike, Alex </w:t>
      </w:r>
      <w:proofErr w:type="spellStart"/>
      <w:r w:rsidRPr="00847229">
        <w:rPr>
          <w:sz w:val="20"/>
        </w:rPr>
        <w:t>Rybchuk</w:t>
      </w:r>
      <w:proofErr w:type="spellEnd"/>
      <w:r w:rsidRPr="00847229">
        <w:rPr>
          <w:sz w:val="20"/>
        </w:rPr>
        <w:t>, Nicola </w:t>
      </w:r>
      <w:proofErr w:type="spellStart"/>
      <w:r w:rsidRPr="00847229">
        <w:rPr>
          <w:sz w:val="20"/>
        </w:rPr>
        <w:t>Bodini</w:t>
      </w:r>
      <w:proofErr w:type="spellEnd"/>
      <w:r w:rsidRPr="00847229">
        <w:rPr>
          <w:sz w:val="20"/>
          <w:shd w:val="clear" w:color="auto" w:fill="FFFFFF"/>
        </w:rPr>
        <w:t>, Michael </w:t>
      </w:r>
      <w:proofErr w:type="spellStart"/>
      <w:r w:rsidRPr="00847229">
        <w:rPr>
          <w:sz w:val="20"/>
          <w:shd w:val="clear" w:color="auto" w:fill="FFFFFF"/>
        </w:rPr>
        <w:t>Rossol</w:t>
      </w:r>
      <w:proofErr w:type="spellEnd"/>
      <w:r w:rsidRPr="00847229">
        <w:rPr>
          <w:sz w:val="20"/>
          <w:shd w:val="clear" w:color="auto" w:fill="FFFFFF"/>
        </w:rPr>
        <w:t>, and Walter Musial. 2020. 2020 Offshore Wind Resource Assessment for the California Pacific Outer Continental Shelf. NREL/TP-5000-77642. https://www.nrel.gov/docs/fy21osti/77642.pdf. </w:t>
      </w:r>
    </w:p>
  </w:footnote>
  <w:footnote w:id="7">
    <w:p w14:paraId="632AF191" w14:textId="77777777" w:rsidR="00655865" w:rsidRDefault="00655865" w:rsidP="00655865">
      <w:pPr>
        <w:pStyle w:val="FootnoteText"/>
      </w:pPr>
      <w:r w:rsidRPr="00847229">
        <w:rPr>
          <w:rStyle w:val="FootnoteReference"/>
        </w:rPr>
        <w:footnoteRef/>
      </w:r>
      <w:r w:rsidRPr="00847229">
        <w:t xml:space="preserve"> Flint, Scott, Rhetta deMesa, Pamela Doughman, and Elizabeth Huber. 2022. </w:t>
      </w:r>
      <w:r w:rsidRPr="00847229">
        <w:rPr>
          <w:i/>
          <w:iCs/>
        </w:rPr>
        <w:t>Offshore Wind Development off the California Coast: Maximum Feasible Capacity and Megawatt Planning Goals for 2030 and 2045.</w:t>
      </w:r>
      <w:r w:rsidRPr="00847229">
        <w:t xml:space="preserve"> California Energy Commission. Publication Number: CEC-800- 2022-001-CMD.</w:t>
      </w:r>
    </w:p>
  </w:footnote>
  <w:footnote w:id="8">
    <w:p w14:paraId="4E260024" w14:textId="24DC0C4D" w:rsidR="00A02DD3" w:rsidRPr="00847229" w:rsidRDefault="00A02DD3">
      <w:pPr>
        <w:pStyle w:val="FootnoteText"/>
      </w:pPr>
      <w:r w:rsidRPr="00847229">
        <w:rPr>
          <w:rStyle w:val="FootnoteReference"/>
        </w:rPr>
        <w:footnoteRef/>
      </w:r>
      <w:r w:rsidRPr="00847229">
        <w:t xml:space="preserve"> </w:t>
      </w:r>
      <w:r w:rsidR="003B25DF" w:rsidRPr="00847229">
        <w:t xml:space="preserve">Maxwell, Sara M., Francine Kershaw, Cameron C. Locke, Melinda G. Conners, Cyndi Dawson, Sandy </w:t>
      </w:r>
      <w:proofErr w:type="spellStart"/>
      <w:r w:rsidR="003B25DF" w:rsidRPr="00847229">
        <w:t>Aylesworth</w:t>
      </w:r>
      <w:proofErr w:type="spellEnd"/>
      <w:r w:rsidR="003B25DF" w:rsidRPr="00847229">
        <w:t xml:space="preserve">, Rebecca Loomis, and Andrew F. Johnson. 2022. “Potential Impacts of Floating Wind Turbine Technology for Marine Species and Habitats.” </w:t>
      </w:r>
      <w:r w:rsidR="003B25DF" w:rsidRPr="00847229">
        <w:rPr>
          <w:i/>
          <w:iCs/>
        </w:rPr>
        <w:t>Journal of Environmental Management 307</w:t>
      </w:r>
      <w:r w:rsidR="003B25DF" w:rsidRPr="00847229">
        <w:t xml:space="preserve"> (2022) 114577. https://doi.org/10.1016/j.jenvman.2022.114577.</w:t>
      </w:r>
    </w:p>
  </w:footnote>
  <w:footnote w:id="9">
    <w:p w14:paraId="4F9CD139" w14:textId="7ED5BF5B" w:rsidR="006B0F36" w:rsidRPr="00847229" w:rsidRDefault="006B0F36">
      <w:pPr>
        <w:pStyle w:val="FootnoteText"/>
      </w:pPr>
      <w:r w:rsidRPr="00847229">
        <w:rPr>
          <w:rStyle w:val="FootnoteReference"/>
        </w:rPr>
        <w:footnoteRef/>
      </w:r>
      <w:r w:rsidRPr="00847229">
        <w:t xml:space="preserve"> California Coastal Commission. 2022. Staff Report: Consistency Determination No: CD-0001-22 (Bureau of Ocean Energy Management, Humboldt Co.). https://documents.coastal.ca.gov/reports/2022/4/Th8a/Th8a-4-2022%20staffreport.pdf</w:t>
      </w:r>
    </w:p>
  </w:footnote>
  <w:footnote w:id="10">
    <w:p w14:paraId="2DF8E332" w14:textId="77777777" w:rsidR="004B1278" w:rsidRPr="00847229" w:rsidRDefault="004B1278" w:rsidP="004B1278">
      <w:pPr>
        <w:pStyle w:val="FootnoteText"/>
      </w:pPr>
      <w:r w:rsidRPr="00847229">
        <w:rPr>
          <w:rStyle w:val="FootnoteReference"/>
        </w:rPr>
        <w:footnoteRef/>
      </w:r>
      <w:r w:rsidRPr="00847229">
        <w:t xml:space="preserve"> Pacific Northwest National Laboratory. 2020. 2020 State of the Science Report, Environmental Effects of Marine Renewable Energy Development Around the World. https://tethys.pnnl.gov/sites/default/files/publications/OES-Environmental-2020-State-of-the-Science-Report_final.pdf</w:t>
      </w:r>
    </w:p>
  </w:footnote>
  <w:footnote w:id="11">
    <w:p w14:paraId="7E191084" w14:textId="57C8AFB5" w:rsidR="004501F8" w:rsidRPr="00847229" w:rsidRDefault="00A56173">
      <w:pPr>
        <w:pStyle w:val="FootnoteText"/>
      </w:pPr>
      <w:r w:rsidRPr="00847229">
        <w:rPr>
          <w:rStyle w:val="FootnoteReference"/>
        </w:rPr>
        <w:footnoteRef/>
      </w:r>
      <w:r w:rsidRPr="00847229">
        <w:t xml:space="preserve"> </w:t>
      </w:r>
      <w:r w:rsidR="005A786A" w:rsidRPr="00847229">
        <w:t>Pacific Northwest National Laboratory. 2020. 2020 State of the Science Report, Environmental Effects of Marine Renewable Energy Development Around the World. https://tethys.pnnl.gov/sites/default/files/publications/OES-Environmental-2020-State-of-the-Science-Report_final.pdf</w:t>
      </w:r>
    </w:p>
  </w:footnote>
  <w:footnote w:id="12">
    <w:p w14:paraId="75D52FD7" w14:textId="692D3374" w:rsidR="009F5538" w:rsidRPr="00847229" w:rsidRDefault="009F5538">
      <w:pPr>
        <w:pStyle w:val="FootnoteText"/>
      </w:pPr>
      <w:r w:rsidRPr="00847229">
        <w:rPr>
          <w:rStyle w:val="FootnoteReference"/>
        </w:rPr>
        <w:footnoteRef/>
      </w:r>
      <w:r w:rsidRPr="00847229">
        <w:t xml:space="preserve"> California Coastal Commission. Offshore Wind. https://www.coastal.ca.gov/upcoming-projects/offshore-wind/</w:t>
      </w:r>
    </w:p>
  </w:footnote>
  <w:footnote w:id="13">
    <w:p w14:paraId="1199E738" w14:textId="7353DBF3" w:rsidR="008F2AF2" w:rsidRPr="00847229" w:rsidRDefault="008F2AF2">
      <w:pPr>
        <w:pStyle w:val="FootnoteText"/>
      </w:pPr>
      <w:r w:rsidRPr="00847229">
        <w:rPr>
          <w:rStyle w:val="FootnoteReference"/>
        </w:rPr>
        <w:footnoteRef/>
      </w:r>
      <w:r w:rsidRPr="00847229">
        <w:t xml:space="preserve"> Ocean Protection Council. Emerging Uses and Threats. https://www.opc.ca.gov/programs-summary/emerging-uses-and-threats/</w:t>
      </w:r>
    </w:p>
  </w:footnote>
  <w:footnote w:id="14">
    <w:p w14:paraId="3DFA26C9" w14:textId="32ED5241" w:rsidR="00C82452" w:rsidRPr="00847229" w:rsidRDefault="00C82452">
      <w:pPr>
        <w:pStyle w:val="FootnoteText"/>
      </w:pPr>
      <w:r w:rsidRPr="00847229">
        <w:rPr>
          <w:rStyle w:val="FootnoteReference"/>
        </w:rPr>
        <w:footnoteRef/>
      </w:r>
      <w:r w:rsidRPr="00847229">
        <w:t xml:space="preserve"> </w:t>
      </w:r>
      <w:r w:rsidR="00F460A0" w:rsidRPr="00847229">
        <w:t>State Lands Commission. 2021. Offshore Wind Applications in State Waters. https://www.slc.ca.gov/renewable-energy/offshore-wind-applications/</w:t>
      </w:r>
    </w:p>
  </w:footnote>
  <w:footnote w:id="15">
    <w:p w14:paraId="11C5B35A" w14:textId="2379B3A1" w:rsidR="001476D8" w:rsidRPr="00847229" w:rsidRDefault="001476D8">
      <w:pPr>
        <w:pStyle w:val="FootnoteText"/>
      </w:pPr>
      <w:r w:rsidRPr="00847229">
        <w:rPr>
          <w:rStyle w:val="FootnoteReference"/>
        </w:rPr>
        <w:footnoteRef/>
      </w:r>
      <w:r w:rsidRPr="00847229">
        <w:t xml:space="preserve"> U.S. Department of Energy. 2021. DOE Announces $13.5 Million for Sustainable Development of Offshore Wind. https://www.energy.gov/articles/doe-announces-135-million-sustainable-development-offshore-wind</w:t>
      </w:r>
    </w:p>
  </w:footnote>
  <w:footnote w:id="16">
    <w:p w14:paraId="7FF30E0F" w14:textId="2866C2F0" w:rsidR="00ED267F" w:rsidRPr="00847229" w:rsidRDefault="00ED267F">
      <w:pPr>
        <w:pStyle w:val="FootnoteText"/>
      </w:pPr>
      <w:r w:rsidRPr="00847229">
        <w:rPr>
          <w:rStyle w:val="FootnoteReference"/>
        </w:rPr>
        <w:footnoteRef/>
      </w:r>
      <w:r w:rsidRPr="00847229">
        <w:t xml:space="preserve"> National Offshore Wind Research and Development Consortium. 2022. </w:t>
      </w:r>
      <w:r w:rsidR="00676D7C" w:rsidRPr="00847229">
        <w:t>NOWRDC Project List 3.14.22. https://nationaloffshorewind.org/wp-content/uploads/NOWRDC-Project-List-3.14.22-1.pdf</w:t>
      </w:r>
    </w:p>
  </w:footnote>
  <w:footnote w:id="17">
    <w:p w14:paraId="30264B25" w14:textId="534AB734" w:rsidR="005537E1" w:rsidRPr="00847229" w:rsidRDefault="005537E1">
      <w:pPr>
        <w:pStyle w:val="FootnoteText"/>
      </w:pPr>
      <w:r w:rsidRPr="00847229">
        <w:rPr>
          <w:rStyle w:val="FootnoteReference"/>
        </w:rPr>
        <w:footnoteRef/>
      </w:r>
      <w:r w:rsidRPr="00847229">
        <w:t xml:space="preserve"> U.S. Department of Energy. 2021. DE-FOA-0002237: Offshore Wind Energy Environmental Research and Instrumentation Validation. https://eere-exchange.energy.gov/FileContent.aspx?FileID=126181bb-a838-40df-a610-803fa0dda121</w:t>
      </w:r>
    </w:p>
  </w:footnote>
  <w:footnote w:id="18">
    <w:p w14:paraId="439038B2" w14:textId="3A0F9898" w:rsidR="006149EC" w:rsidRDefault="006149EC">
      <w:pPr>
        <w:pStyle w:val="FootnoteText"/>
      </w:pPr>
      <w:r w:rsidRPr="00847229">
        <w:rPr>
          <w:rStyle w:val="FootnoteReference"/>
        </w:rPr>
        <w:footnoteRef/>
      </w:r>
      <w:r w:rsidRPr="00847229">
        <w:t xml:space="preserve"> National offshore Wind Research and Development Consortium. </w:t>
      </w:r>
      <w:r w:rsidR="00FE3B51" w:rsidRPr="00847229">
        <w:t>2020. Innovation in Offshore Wind Solicitation 1.0. https://portal.nyserda.ny.gov/servlet/servlet.FileDownload?file=00Pt000000OObYPEA1</w:t>
      </w:r>
    </w:p>
  </w:footnote>
  <w:footnote w:id="19">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20">
    <w:p w14:paraId="66AE8602" w14:textId="77777777" w:rsidR="00580534" w:rsidRDefault="00580534" w:rsidP="00A511B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21">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22">
    <w:p w14:paraId="58D53E8E" w14:textId="77777777" w:rsidR="00580534" w:rsidRDefault="00580534" w:rsidP="00BA3BBD">
      <w:pPr>
        <w:pStyle w:val="FootnoteText"/>
      </w:pPr>
      <w:r>
        <w:rPr>
          <w:rStyle w:val="FootnoteReference"/>
        </w:rPr>
        <w:footnoteRef/>
      </w:r>
      <w:r>
        <w:t xml:space="preserve"> See CPUC “Phase 2” Decision 12-05-037, May 24, 2012, </w:t>
      </w:r>
      <w:r w:rsidRPr="00995BF7">
        <w:rPr>
          <w:rFonts w:cs="Times New Roman"/>
        </w:rPr>
        <w:t>http://docs.cpuc.ca.gov/PublishedDocs/WORD_PDF/FINAL_DECISION/167664.PDF</w:t>
      </w:r>
      <w:r>
        <w:t>.</w:t>
      </w:r>
    </w:p>
  </w:footnote>
  <w:footnote w:id="23">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24">
    <w:p w14:paraId="7B3D487E" w14:textId="77777777" w:rsidR="00580534" w:rsidRDefault="00580534" w:rsidP="00BA3BBD">
      <w:pPr>
        <w:pStyle w:val="FootnoteText"/>
      </w:pPr>
      <w:r>
        <w:rPr>
          <w:rStyle w:val="FootnoteReference"/>
        </w:rPr>
        <w:footnoteRef/>
      </w:r>
      <w:r>
        <w:t xml:space="preserve"> 2012-14 EPIC Triennial Investment Plan, </w:t>
      </w:r>
      <w:r w:rsidRPr="00995BF7">
        <w:rPr>
          <w:rFonts w:cs="Times New Roman"/>
        </w:rPr>
        <w:t>http://www.energy.ca.gov/research/epic/documents/final_documents_submitted_to_CPUC/2012-11-01_EPIC_Application_to_CPUC.pdf</w:t>
      </w:r>
      <w:r>
        <w:t xml:space="preserve"> (Attachment 1), as modified and approved by CPUC Decision 13-11-025, </w:t>
      </w:r>
      <w:r w:rsidRPr="00995BF7">
        <w:rPr>
          <w:rFonts w:cs="Times New Roman"/>
        </w:rPr>
        <w:t>http://docs.cpuc.ca.gov/PublishedDocs/Published/G000/M081/K773/81773445.PDF</w:t>
      </w:r>
      <w:r>
        <w:rPr>
          <w:color w:val="1F497D"/>
        </w:rPr>
        <w:t xml:space="preserve">. </w:t>
      </w:r>
      <w:r>
        <w:t xml:space="preserve"> </w:t>
      </w:r>
    </w:p>
  </w:footnote>
  <w:footnote w:id="25">
    <w:p w14:paraId="79131523" w14:textId="77777777" w:rsidR="00580534" w:rsidRDefault="00580534" w:rsidP="00BA3BBD">
      <w:pPr>
        <w:pStyle w:val="FootnoteText"/>
      </w:pPr>
      <w:r>
        <w:rPr>
          <w:rStyle w:val="FootnoteReference"/>
        </w:rPr>
        <w:footnoteRef/>
      </w:r>
      <w:r>
        <w:t xml:space="preserve"> 2015-17 EPIC Triennial Investment Plan, </w:t>
      </w:r>
      <w:r w:rsidRPr="00995BF7">
        <w:rPr>
          <w:rFonts w:cs="Times New Roman"/>
        </w:rPr>
        <w:t>http://www.energy.ca.gov/2014publications/CEC-500-2014-038/CEC-500-2014-038-CMF.pdf</w:t>
      </w:r>
      <w:r>
        <w:t xml:space="preserve">, as modified and approved by CPUC Decision 15-04-020, </w:t>
      </w:r>
      <w:r w:rsidRPr="00995BF7">
        <w:rPr>
          <w:rFonts w:cs="Times New Roman"/>
        </w:rPr>
        <w:t>http://docs.cpuc.ca.gov/PublishedDocs/Published/G000/M151/K183/151183650.PDF</w:t>
      </w:r>
      <w:r>
        <w:t xml:space="preserve">.   </w:t>
      </w:r>
    </w:p>
  </w:footnote>
  <w:footnote w:id="26">
    <w:p w14:paraId="6C1EDA38" w14:textId="77777777" w:rsidR="00580534" w:rsidRDefault="00580534" w:rsidP="00BA3BBD">
      <w:pPr>
        <w:pStyle w:val="FootnoteText"/>
      </w:pPr>
      <w:r>
        <w:rPr>
          <w:rStyle w:val="FootnoteReference"/>
        </w:rPr>
        <w:footnoteRef/>
      </w:r>
      <w:r>
        <w:t xml:space="preserve"> AB 32 (Statutes of 2006, chapter 488)</w:t>
      </w:r>
    </w:p>
  </w:footnote>
  <w:footnote w:id="27">
    <w:p w14:paraId="7ADBC0A5" w14:textId="4F71E24E" w:rsidR="00A97404" w:rsidRDefault="00A97404">
      <w:pPr>
        <w:pStyle w:val="FootnoteText"/>
      </w:pPr>
      <w:r w:rsidRPr="00983A8C">
        <w:rPr>
          <w:rStyle w:val="FootnoteReference"/>
        </w:rPr>
        <w:footnoteRef/>
      </w:r>
      <w:r w:rsidRPr="00983A8C">
        <w:t xml:space="preserve"> AB 525 (Statues of 2021, chapter 231)</w:t>
      </w:r>
    </w:p>
  </w:footnote>
  <w:footnote w:id="28">
    <w:p w14:paraId="204D9ED4" w14:textId="77777777" w:rsidR="00580534" w:rsidRDefault="00580534" w:rsidP="00BA3BBD">
      <w:pPr>
        <w:pStyle w:val="FootnoteText"/>
      </w:pPr>
      <w:r>
        <w:rPr>
          <w:rStyle w:val="FootnoteReference"/>
        </w:rPr>
        <w:footnoteRef/>
      </w:r>
      <w:r>
        <w:t xml:space="preserve"> SB 350 (Statutes of 2015, chapter 547</w:t>
      </w:r>
    </w:p>
  </w:footnote>
  <w:footnote w:id="29">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30">
    <w:p w14:paraId="538FFD3B" w14:textId="77777777" w:rsidR="00580534" w:rsidRDefault="00580534" w:rsidP="00ED5203">
      <w:pPr>
        <w:pStyle w:val="FootnoteText"/>
      </w:pPr>
      <w:r>
        <w:rPr>
          <w:rStyle w:val="FootnoteReference"/>
        </w:rPr>
        <w:footnoteRef/>
      </w:r>
      <w:r>
        <w:t xml:space="preserve"> See CPUC “Phase 2” Decision 12-05-037 at pp. 90, </w:t>
      </w:r>
      <w:r w:rsidRPr="00616F23">
        <w:t>http://docs.cpuc.ca.gov/PublishedDocs/WORD_PDF/FINAL_DECISION/167664.PDF</w:t>
      </w:r>
      <w:r>
        <w:t>.</w:t>
      </w:r>
    </w:p>
  </w:footnote>
  <w:footnote w:id="31">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580534" w:rsidRPr="00970719" w:rsidRDefault="00580534"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5205F9"/>
    <w:multiLevelType w:val="hybridMultilevel"/>
    <w:tmpl w:val="70DFE9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F395C"/>
    <w:multiLevelType w:val="hybridMultilevel"/>
    <w:tmpl w:val="508EC38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456297"/>
    <w:multiLevelType w:val="hybridMultilevel"/>
    <w:tmpl w:val="45F07452"/>
    <w:lvl w:ilvl="0" w:tplc="898AE584">
      <w:start w:val="1"/>
      <w:numFmt w:val="bullet"/>
      <w:lvlText w:val=""/>
      <w:lvlJc w:val="left"/>
      <w:pPr>
        <w:ind w:left="0" w:hanging="360"/>
      </w:pPr>
      <w:rPr>
        <w:rFonts w:ascii="Symbol" w:hAnsi="Symbol" w:hint="default"/>
        <w:color w:val="auto"/>
      </w:rPr>
    </w:lvl>
    <w:lvl w:ilvl="1" w:tplc="FFFFFFFF">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91A86"/>
    <w:multiLevelType w:val="hybridMultilevel"/>
    <w:tmpl w:val="7A406B98"/>
    <w:lvl w:ilvl="0" w:tplc="320E9B64">
      <w:start w:val="5"/>
      <w:numFmt w:val="lowerLetter"/>
      <w:lvlText w:val="%1."/>
      <w:lvlJc w:val="left"/>
      <w:pPr>
        <w:ind w:left="720" w:hanging="360"/>
      </w:pPr>
    </w:lvl>
    <w:lvl w:ilvl="1" w:tplc="D952D976">
      <w:start w:val="1"/>
      <w:numFmt w:val="lowerLetter"/>
      <w:lvlText w:val="%2."/>
      <w:lvlJc w:val="left"/>
      <w:pPr>
        <w:ind w:left="1440" w:hanging="360"/>
      </w:pPr>
    </w:lvl>
    <w:lvl w:ilvl="2" w:tplc="1E560DFC">
      <w:start w:val="1"/>
      <w:numFmt w:val="lowerRoman"/>
      <w:lvlText w:val="%3."/>
      <w:lvlJc w:val="right"/>
      <w:pPr>
        <w:ind w:left="2160" w:hanging="180"/>
      </w:pPr>
    </w:lvl>
    <w:lvl w:ilvl="3" w:tplc="BFD6FB76">
      <w:start w:val="1"/>
      <w:numFmt w:val="decimal"/>
      <w:lvlText w:val="%4."/>
      <w:lvlJc w:val="left"/>
      <w:pPr>
        <w:ind w:left="2880" w:hanging="360"/>
      </w:pPr>
    </w:lvl>
    <w:lvl w:ilvl="4" w:tplc="6F940412">
      <w:start w:val="1"/>
      <w:numFmt w:val="lowerLetter"/>
      <w:lvlText w:val="%5."/>
      <w:lvlJc w:val="left"/>
      <w:pPr>
        <w:ind w:left="3600" w:hanging="360"/>
      </w:pPr>
    </w:lvl>
    <w:lvl w:ilvl="5" w:tplc="8182DADE">
      <w:start w:val="1"/>
      <w:numFmt w:val="lowerRoman"/>
      <w:lvlText w:val="%6."/>
      <w:lvlJc w:val="right"/>
      <w:pPr>
        <w:ind w:left="4320" w:hanging="180"/>
      </w:pPr>
    </w:lvl>
    <w:lvl w:ilvl="6" w:tplc="FCD89960">
      <w:start w:val="1"/>
      <w:numFmt w:val="decimal"/>
      <w:lvlText w:val="%7."/>
      <w:lvlJc w:val="left"/>
      <w:pPr>
        <w:ind w:left="5040" w:hanging="360"/>
      </w:pPr>
    </w:lvl>
    <w:lvl w:ilvl="7" w:tplc="A066E9D6">
      <w:start w:val="1"/>
      <w:numFmt w:val="lowerLetter"/>
      <w:lvlText w:val="%8."/>
      <w:lvlJc w:val="left"/>
      <w:pPr>
        <w:ind w:left="5760" w:hanging="360"/>
      </w:pPr>
    </w:lvl>
    <w:lvl w:ilvl="8" w:tplc="6054143C">
      <w:start w:val="1"/>
      <w:numFmt w:val="lowerRoman"/>
      <w:lvlText w:val="%9."/>
      <w:lvlJc w:val="right"/>
      <w:pPr>
        <w:ind w:left="6480" w:hanging="180"/>
      </w:pPr>
    </w:lvl>
  </w:abstractNum>
  <w:abstractNum w:abstractNumId="18"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4"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5"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2"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5"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6"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CE338E"/>
    <w:multiLevelType w:val="hybridMultilevel"/>
    <w:tmpl w:val="01A42C2C"/>
    <w:lvl w:ilvl="0" w:tplc="88A21A4E">
      <w:start w:val="1"/>
      <w:numFmt w:val="bullet"/>
      <w:lvlText w:val=""/>
      <w:lvlJc w:val="left"/>
      <w:pPr>
        <w:tabs>
          <w:tab w:val="num" w:pos="720"/>
        </w:tabs>
        <w:ind w:left="720" w:hanging="720"/>
      </w:pPr>
      <w:rPr>
        <w:rFonts w:ascii="Symbol" w:hAnsi="Symbol" w:hint="default"/>
        <w:b/>
        <w:color w:val="auto"/>
      </w:rPr>
    </w:lvl>
    <w:lvl w:ilvl="1" w:tplc="0409000F">
      <w:start w:val="1"/>
      <w:numFmt w:val="decimal"/>
      <w:lvlText w:val="%2."/>
      <w:lvlJc w:val="left"/>
      <w:pPr>
        <w:ind w:left="1080" w:hanging="360"/>
      </w:pPr>
    </w:lvl>
    <w:lvl w:ilvl="2" w:tplc="805CE972">
      <w:start w:val="1"/>
      <w:numFmt w:val="decimal"/>
      <w:lvlText w:val="%3."/>
      <w:lvlJc w:val="left"/>
      <w:pPr>
        <w:tabs>
          <w:tab w:val="num" w:pos="2160"/>
        </w:tabs>
        <w:ind w:left="2160" w:hanging="72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50" w15:restartNumberingAfterBreak="0">
    <w:nsid w:val="5D4C6D80"/>
    <w:multiLevelType w:val="hybridMultilevel"/>
    <w:tmpl w:val="355C8354"/>
    <w:lvl w:ilvl="0" w:tplc="CFB2717C">
      <w:start w:val="1"/>
      <w:numFmt w:val="lowerLetter"/>
      <w:lvlText w:val="%1."/>
      <w:lvlJc w:val="left"/>
      <w:pPr>
        <w:ind w:left="720" w:hanging="360"/>
      </w:pPr>
    </w:lvl>
    <w:lvl w:ilvl="1" w:tplc="12189BE4">
      <w:start w:val="1"/>
      <w:numFmt w:val="lowerLetter"/>
      <w:lvlText w:val="%2."/>
      <w:lvlJc w:val="left"/>
      <w:pPr>
        <w:ind w:left="1440" w:hanging="360"/>
      </w:pPr>
    </w:lvl>
    <w:lvl w:ilvl="2" w:tplc="EB2202B4">
      <w:start w:val="1"/>
      <w:numFmt w:val="lowerRoman"/>
      <w:lvlText w:val="%3."/>
      <w:lvlJc w:val="right"/>
      <w:pPr>
        <w:ind w:left="2160" w:hanging="180"/>
      </w:pPr>
    </w:lvl>
    <w:lvl w:ilvl="3" w:tplc="FAF2B826">
      <w:start w:val="1"/>
      <w:numFmt w:val="decimal"/>
      <w:lvlText w:val="%4."/>
      <w:lvlJc w:val="left"/>
      <w:pPr>
        <w:ind w:left="2880" w:hanging="360"/>
      </w:pPr>
    </w:lvl>
    <w:lvl w:ilvl="4" w:tplc="10FAB33C">
      <w:start w:val="1"/>
      <w:numFmt w:val="lowerLetter"/>
      <w:lvlText w:val="%5."/>
      <w:lvlJc w:val="left"/>
      <w:pPr>
        <w:ind w:left="3600" w:hanging="360"/>
      </w:pPr>
    </w:lvl>
    <w:lvl w:ilvl="5" w:tplc="86AA90CC">
      <w:start w:val="1"/>
      <w:numFmt w:val="lowerRoman"/>
      <w:lvlText w:val="%6."/>
      <w:lvlJc w:val="right"/>
      <w:pPr>
        <w:ind w:left="4320" w:hanging="180"/>
      </w:pPr>
    </w:lvl>
    <w:lvl w:ilvl="6" w:tplc="52DACC38">
      <w:start w:val="1"/>
      <w:numFmt w:val="decimal"/>
      <w:lvlText w:val="%7."/>
      <w:lvlJc w:val="left"/>
      <w:pPr>
        <w:ind w:left="5040" w:hanging="360"/>
      </w:pPr>
    </w:lvl>
    <w:lvl w:ilvl="7" w:tplc="1A4890C4">
      <w:start w:val="1"/>
      <w:numFmt w:val="lowerLetter"/>
      <w:lvlText w:val="%8."/>
      <w:lvlJc w:val="left"/>
      <w:pPr>
        <w:ind w:left="5760" w:hanging="360"/>
      </w:pPr>
    </w:lvl>
    <w:lvl w:ilvl="8" w:tplc="2CD44CD2">
      <w:start w:val="1"/>
      <w:numFmt w:val="lowerRoman"/>
      <w:lvlText w:val="%9."/>
      <w:lvlJc w:val="right"/>
      <w:pPr>
        <w:ind w:left="6480" w:hanging="180"/>
      </w:pPr>
    </w:lvl>
  </w:abstractNum>
  <w:abstractNum w:abstractNumId="51"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2"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3"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54"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60" w15:restartNumberingAfterBreak="0">
    <w:nsid w:val="6C3A3C46"/>
    <w:multiLevelType w:val="hybridMultilevel"/>
    <w:tmpl w:val="F1E6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36415A"/>
    <w:multiLevelType w:val="hybridMultilevel"/>
    <w:tmpl w:val="86E0DB7C"/>
    <w:lvl w:ilvl="0" w:tplc="BA4C9580">
      <w:start w:val="1"/>
      <w:numFmt w:val="lowerLetter"/>
      <w:lvlText w:val="%1."/>
      <w:lvlJc w:val="left"/>
      <w:pPr>
        <w:ind w:left="126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1593863"/>
    <w:multiLevelType w:val="hybridMultilevel"/>
    <w:tmpl w:val="1700A1D8"/>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594C1092">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CA31D5"/>
    <w:multiLevelType w:val="hybridMultilevel"/>
    <w:tmpl w:val="FB2EDF4C"/>
    <w:lvl w:ilvl="0" w:tplc="ADDEA28C">
      <w:start w:val="1"/>
      <w:numFmt w:val="decimal"/>
      <w:lvlText w:val="%1."/>
      <w:lvlJc w:val="left"/>
      <w:pPr>
        <w:tabs>
          <w:tab w:val="num" w:pos="720"/>
        </w:tabs>
        <w:ind w:left="720" w:hanging="720"/>
      </w:p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68"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C0B0C6B"/>
    <w:multiLevelType w:val="hybridMultilevel"/>
    <w:tmpl w:val="4BDCACC6"/>
    <w:lvl w:ilvl="0" w:tplc="D0A87C42">
      <w:start w:val="7"/>
      <w:numFmt w:val="lowerLetter"/>
      <w:lvlText w:val="%1."/>
      <w:lvlJc w:val="left"/>
      <w:pPr>
        <w:ind w:left="720" w:hanging="360"/>
      </w:pPr>
    </w:lvl>
    <w:lvl w:ilvl="1" w:tplc="5DAE775C">
      <w:start w:val="1"/>
      <w:numFmt w:val="lowerLetter"/>
      <w:lvlText w:val="%2."/>
      <w:lvlJc w:val="left"/>
      <w:pPr>
        <w:ind w:left="1440" w:hanging="360"/>
      </w:pPr>
    </w:lvl>
    <w:lvl w:ilvl="2" w:tplc="952069C8">
      <w:start w:val="1"/>
      <w:numFmt w:val="lowerRoman"/>
      <w:lvlText w:val="%3."/>
      <w:lvlJc w:val="right"/>
      <w:pPr>
        <w:ind w:left="2160" w:hanging="180"/>
      </w:pPr>
    </w:lvl>
    <w:lvl w:ilvl="3" w:tplc="ABBA7476">
      <w:start w:val="1"/>
      <w:numFmt w:val="decimal"/>
      <w:lvlText w:val="%4."/>
      <w:lvlJc w:val="left"/>
      <w:pPr>
        <w:ind w:left="2880" w:hanging="360"/>
      </w:pPr>
    </w:lvl>
    <w:lvl w:ilvl="4" w:tplc="40403322">
      <w:start w:val="1"/>
      <w:numFmt w:val="lowerLetter"/>
      <w:lvlText w:val="%5."/>
      <w:lvlJc w:val="left"/>
      <w:pPr>
        <w:ind w:left="3600" w:hanging="360"/>
      </w:pPr>
    </w:lvl>
    <w:lvl w:ilvl="5" w:tplc="050600CC">
      <w:start w:val="1"/>
      <w:numFmt w:val="lowerRoman"/>
      <w:lvlText w:val="%6."/>
      <w:lvlJc w:val="right"/>
      <w:pPr>
        <w:ind w:left="4320" w:hanging="180"/>
      </w:pPr>
    </w:lvl>
    <w:lvl w:ilvl="6" w:tplc="E228DDEC">
      <w:start w:val="1"/>
      <w:numFmt w:val="decimal"/>
      <w:lvlText w:val="%7."/>
      <w:lvlJc w:val="left"/>
      <w:pPr>
        <w:ind w:left="5040" w:hanging="360"/>
      </w:pPr>
    </w:lvl>
    <w:lvl w:ilvl="7" w:tplc="25A0F06E">
      <w:start w:val="1"/>
      <w:numFmt w:val="lowerLetter"/>
      <w:lvlText w:val="%8."/>
      <w:lvlJc w:val="left"/>
      <w:pPr>
        <w:ind w:left="5760" w:hanging="360"/>
      </w:pPr>
    </w:lvl>
    <w:lvl w:ilvl="8" w:tplc="2D7AFFC2">
      <w:start w:val="1"/>
      <w:numFmt w:val="lowerRoman"/>
      <w:lvlText w:val="%9."/>
      <w:lvlJc w:val="right"/>
      <w:pPr>
        <w:ind w:left="6480" w:hanging="180"/>
      </w:pPr>
    </w:lvl>
  </w:abstractNum>
  <w:abstractNum w:abstractNumId="71"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9"/>
  </w:num>
  <w:num w:numId="4">
    <w:abstractNumId w:val="53"/>
  </w:num>
  <w:num w:numId="5">
    <w:abstractNumId w:val="28"/>
  </w:num>
  <w:num w:numId="6">
    <w:abstractNumId w:val="29"/>
  </w:num>
  <w:num w:numId="7">
    <w:abstractNumId w:val="68"/>
  </w:num>
  <w:num w:numId="8">
    <w:abstractNumId w:val="8"/>
  </w:num>
  <w:num w:numId="9">
    <w:abstractNumId w:val="22"/>
  </w:num>
  <w:num w:numId="10">
    <w:abstractNumId w:val="48"/>
  </w:num>
  <w:num w:numId="11">
    <w:abstractNumId w:val="7"/>
  </w:num>
  <w:num w:numId="12">
    <w:abstractNumId w:val="23"/>
  </w:num>
  <w:num w:numId="13">
    <w:abstractNumId w:val="69"/>
  </w:num>
  <w:num w:numId="14">
    <w:abstractNumId w:val="45"/>
  </w:num>
  <w:num w:numId="15">
    <w:abstractNumId w:val="39"/>
  </w:num>
  <w:num w:numId="16">
    <w:abstractNumId w:val="61"/>
  </w:num>
  <w:num w:numId="17">
    <w:abstractNumId w:val="71"/>
  </w:num>
  <w:num w:numId="18">
    <w:abstractNumId w:val="72"/>
  </w:num>
  <w:num w:numId="19">
    <w:abstractNumId w:val="66"/>
  </w:num>
  <w:num w:numId="20">
    <w:abstractNumId w:val="56"/>
  </w:num>
  <w:num w:numId="21">
    <w:abstractNumId w:val="73"/>
  </w:num>
  <w:num w:numId="22">
    <w:abstractNumId w:val="36"/>
  </w:num>
  <w:num w:numId="23">
    <w:abstractNumId w:val="46"/>
  </w:num>
  <w:num w:numId="24">
    <w:abstractNumId w:val="41"/>
  </w:num>
  <w:num w:numId="25">
    <w:abstractNumId w:val="25"/>
  </w:num>
  <w:num w:numId="26">
    <w:abstractNumId w:val="63"/>
  </w:num>
  <w:num w:numId="27">
    <w:abstractNumId w:val="65"/>
  </w:num>
  <w:num w:numId="28">
    <w:abstractNumId w:val="10"/>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5"/>
  </w:num>
  <w:num w:numId="34">
    <w:abstractNumId w:val="6"/>
  </w:num>
  <w:num w:numId="35">
    <w:abstractNumId w:val="37"/>
  </w:num>
  <w:num w:numId="36">
    <w:abstractNumId w:val="58"/>
  </w:num>
  <w:num w:numId="37">
    <w:abstractNumId w:val="27"/>
  </w:num>
  <w:num w:numId="38">
    <w:abstractNumId w:val="63"/>
    <w:lvlOverride w:ilvl="0">
      <w:startOverride w:val="1"/>
    </w:lvlOverride>
  </w:num>
  <w:num w:numId="39">
    <w:abstractNumId w:val="2"/>
  </w:num>
  <w:num w:numId="40">
    <w:abstractNumId w:val="57"/>
  </w:num>
  <w:num w:numId="41">
    <w:abstractNumId w:val="16"/>
  </w:num>
  <w:num w:numId="42">
    <w:abstractNumId w:val="26"/>
  </w:num>
  <w:num w:numId="43">
    <w:abstractNumId w:val="52"/>
  </w:num>
  <w:num w:numId="44">
    <w:abstractNumId w:val="31"/>
  </w:num>
  <w:num w:numId="45">
    <w:abstractNumId w:val="44"/>
  </w:num>
  <w:num w:numId="46">
    <w:abstractNumId w:val="62"/>
  </w:num>
  <w:num w:numId="47">
    <w:abstractNumId w:val="21"/>
  </w:num>
  <w:num w:numId="48">
    <w:abstractNumId w:val="43"/>
  </w:num>
  <w:num w:numId="49">
    <w:abstractNumId w:val="34"/>
  </w:num>
  <w:num w:numId="50">
    <w:abstractNumId w:val="35"/>
  </w:num>
  <w:num w:numId="51">
    <w:abstractNumId w:val="51"/>
  </w:num>
  <w:num w:numId="52">
    <w:abstractNumId w:val="5"/>
  </w:num>
  <w:num w:numId="53">
    <w:abstractNumId w:val="1"/>
  </w:num>
  <w:num w:numId="54">
    <w:abstractNumId w:val="42"/>
  </w:num>
  <w:num w:numId="55">
    <w:abstractNumId w:val="13"/>
  </w:num>
  <w:num w:numId="56">
    <w:abstractNumId w:val="30"/>
  </w:num>
  <w:num w:numId="57">
    <w:abstractNumId w:val="49"/>
  </w:num>
  <w:num w:numId="58">
    <w:abstractNumId w:val="47"/>
  </w:num>
  <w:num w:numId="59">
    <w:abstractNumId w:val="11"/>
  </w:num>
  <w:num w:numId="60">
    <w:abstractNumId w:val="40"/>
  </w:num>
  <w:num w:numId="61">
    <w:abstractNumId w:val="64"/>
  </w:num>
  <w:num w:numId="62">
    <w:abstractNumId w:val="33"/>
  </w:num>
  <w:num w:numId="63">
    <w:abstractNumId w:val="32"/>
  </w:num>
  <w:num w:numId="64">
    <w:abstractNumId w:val="54"/>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num>
  <w:num w:numId="68">
    <w:abstractNumId w:val="38"/>
  </w:num>
  <w:num w:numId="6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num>
  <w:num w:numId="72">
    <w:abstractNumId w:val="19"/>
  </w:num>
  <w:num w:numId="73">
    <w:abstractNumId w:val="60"/>
  </w:num>
  <w:num w:numId="74">
    <w:abstractNumId w:val="10"/>
  </w:num>
  <w:num w:numId="75">
    <w:abstractNumId w:val="14"/>
  </w:num>
  <w:num w:numId="76">
    <w:abstractNumId w:val="12"/>
  </w:num>
  <w:num w:numId="77">
    <w:abstractNumId w:val="0"/>
  </w:num>
  <w:num w:numId="78">
    <w:abstractNumId w:val="70"/>
  </w:num>
  <w:num w:numId="79">
    <w:abstractNumId w:val="17"/>
  </w:num>
  <w:num w:numId="80">
    <w:abstractNumId w:val="5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BE9"/>
    <w:rsid w:val="00000C0F"/>
    <w:rsid w:val="0000103E"/>
    <w:rsid w:val="00001424"/>
    <w:rsid w:val="000014B3"/>
    <w:rsid w:val="0000172D"/>
    <w:rsid w:val="0000172F"/>
    <w:rsid w:val="0000175F"/>
    <w:rsid w:val="000018AD"/>
    <w:rsid w:val="00002793"/>
    <w:rsid w:val="00002CC4"/>
    <w:rsid w:val="00003543"/>
    <w:rsid w:val="00003593"/>
    <w:rsid w:val="00003B2D"/>
    <w:rsid w:val="00003BC0"/>
    <w:rsid w:val="00003F42"/>
    <w:rsid w:val="000047CC"/>
    <w:rsid w:val="00004DF2"/>
    <w:rsid w:val="00004FFA"/>
    <w:rsid w:val="000052E9"/>
    <w:rsid w:val="00005A4A"/>
    <w:rsid w:val="00005A8F"/>
    <w:rsid w:val="00005D53"/>
    <w:rsid w:val="00005E7A"/>
    <w:rsid w:val="0000604D"/>
    <w:rsid w:val="0000689C"/>
    <w:rsid w:val="000073F7"/>
    <w:rsid w:val="00007732"/>
    <w:rsid w:val="0000779E"/>
    <w:rsid w:val="00007CE1"/>
    <w:rsid w:val="00007D1F"/>
    <w:rsid w:val="00007FF3"/>
    <w:rsid w:val="00010A17"/>
    <w:rsid w:val="00010A82"/>
    <w:rsid w:val="000114B3"/>
    <w:rsid w:val="000124A3"/>
    <w:rsid w:val="00012510"/>
    <w:rsid w:val="0001353A"/>
    <w:rsid w:val="00013878"/>
    <w:rsid w:val="000138B2"/>
    <w:rsid w:val="00013CF0"/>
    <w:rsid w:val="00014519"/>
    <w:rsid w:val="0001460E"/>
    <w:rsid w:val="000149E9"/>
    <w:rsid w:val="00014E00"/>
    <w:rsid w:val="0001516E"/>
    <w:rsid w:val="00015220"/>
    <w:rsid w:val="00015877"/>
    <w:rsid w:val="00015CEA"/>
    <w:rsid w:val="000162E9"/>
    <w:rsid w:val="00016303"/>
    <w:rsid w:val="00016FC9"/>
    <w:rsid w:val="00017560"/>
    <w:rsid w:val="00017919"/>
    <w:rsid w:val="00017EB7"/>
    <w:rsid w:val="00020361"/>
    <w:rsid w:val="00020529"/>
    <w:rsid w:val="000205B8"/>
    <w:rsid w:val="00020B8B"/>
    <w:rsid w:val="0002108F"/>
    <w:rsid w:val="000212BB"/>
    <w:rsid w:val="0002221D"/>
    <w:rsid w:val="00022296"/>
    <w:rsid w:val="000224B2"/>
    <w:rsid w:val="0002270D"/>
    <w:rsid w:val="00022914"/>
    <w:rsid w:val="000229B2"/>
    <w:rsid w:val="00022D65"/>
    <w:rsid w:val="00022FB9"/>
    <w:rsid w:val="0002309F"/>
    <w:rsid w:val="0002354C"/>
    <w:rsid w:val="00023867"/>
    <w:rsid w:val="000239C8"/>
    <w:rsid w:val="000239EE"/>
    <w:rsid w:val="00023BBE"/>
    <w:rsid w:val="000241C8"/>
    <w:rsid w:val="00024416"/>
    <w:rsid w:val="0002474C"/>
    <w:rsid w:val="00025A53"/>
    <w:rsid w:val="00025CE4"/>
    <w:rsid w:val="00025DD0"/>
    <w:rsid w:val="000264F9"/>
    <w:rsid w:val="00026AA7"/>
    <w:rsid w:val="00026B28"/>
    <w:rsid w:val="00026C92"/>
    <w:rsid w:val="00026CA4"/>
    <w:rsid w:val="00026D9E"/>
    <w:rsid w:val="000274C3"/>
    <w:rsid w:val="0002752A"/>
    <w:rsid w:val="000276B1"/>
    <w:rsid w:val="000277C2"/>
    <w:rsid w:val="000305F5"/>
    <w:rsid w:val="00030B75"/>
    <w:rsid w:val="00031059"/>
    <w:rsid w:val="00031137"/>
    <w:rsid w:val="000311E1"/>
    <w:rsid w:val="00031460"/>
    <w:rsid w:val="0003180D"/>
    <w:rsid w:val="00032055"/>
    <w:rsid w:val="00032125"/>
    <w:rsid w:val="00032477"/>
    <w:rsid w:val="00032670"/>
    <w:rsid w:val="0003286E"/>
    <w:rsid w:val="000328EF"/>
    <w:rsid w:val="00032904"/>
    <w:rsid w:val="00032CE6"/>
    <w:rsid w:val="00032F16"/>
    <w:rsid w:val="00032F46"/>
    <w:rsid w:val="0003304E"/>
    <w:rsid w:val="000333B0"/>
    <w:rsid w:val="00033751"/>
    <w:rsid w:val="000338A1"/>
    <w:rsid w:val="000345E8"/>
    <w:rsid w:val="0003496A"/>
    <w:rsid w:val="000349C1"/>
    <w:rsid w:val="000351CB"/>
    <w:rsid w:val="000354B4"/>
    <w:rsid w:val="0003596D"/>
    <w:rsid w:val="00035BF1"/>
    <w:rsid w:val="00035F37"/>
    <w:rsid w:val="0003609F"/>
    <w:rsid w:val="00036604"/>
    <w:rsid w:val="00036791"/>
    <w:rsid w:val="00037EF7"/>
    <w:rsid w:val="00040579"/>
    <w:rsid w:val="00040A20"/>
    <w:rsid w:val="00040B75"/>
    <w:rsid w:val="00040DAA"/>
    <w:rsid w:val="00040E61"/>
    <w:rsid w:val="000412CA"/>
    <w:rsid w:val="000414A3"/>
    <w:rsid w:val="000416E5"/>
    <w:rsid w:val="0004170C"/>
    <w:rsid w:val="000419FF"/>
    <w:rsid w:val="0004261D"/>
    <w:rsid w:val="0004267B"/>
    <w:rsid w:val="000426A8"/>
    <w:rsid w:val="0004276E"/>
    <w:rsid w:val="00042858"/>
    <w:rsid w:val="00042DCB"/>
    <w:rsid w:val="0004356A"/>
    <w:rsid w:val="00043BE8"/>
    <w:rsid w:val="000447F1"/>
    <w:rsid w:val="00044959"/>
    <w:rsid w:val="00044DF2"/>
    <w:rsid w:val="0004506B"/>
    <w:rsid w:val="0004587B"/>
    <w:rsid w:val="000458D4"/>
    <w:rsid w:val="00045ED8"/>
    <w:rsid w:val="00045FC5"/>
    <w:rsid w:val="0004617A"/>
    <w:rsid w:val="000465A1"/>
    <w:rsid w:val="00046D36"/>
    <w:rsid w:val="00047717"/>
    <w:rsid w:val="00047761"/>
    <w:rsid w:val="00047E93"/>
    <w:rsid w:val="0005017E"/>
    <w:rsid w:val="000508F0"/>
    <w:rsid w:val="00050A62"/>
    <w:rsid w:val="00050BDA"/>
    <w:rsid w:val="00050BFA"/>
    <w:rsid w:val="00050CC8"/>
    <w:rsid w:val="00050EB6"/>
    <w:rsid w:val="00050F5A"/>
    <w:rsid w:val="00051017"/>
    <w:rsid w:val="000518CF"/>
    <w:rsid w:val="0005192A"/>
    <w:rsid w:val="00051951"/>
    <w:rsid w:val="00051C75"/>
    <w:rsid w:val="00051D64"/>
    <w:rsid w:val="0005211E"/>
    <w:rsid w:val="00052194"/>
    <w:rsid w:val="000524C8"/>
    <w:rsid w:val="0005256F"/>
    <w:rsid w:val="000526C3"/>
    <w:rsid w:val="00052827"/>
    <w:rsid w:val="000528E0"/>
    <w:rsid w:val="00052ADC"/>
    <w:rsid w:val="00052B4F"/>
    <w:rsid w:val="000535C7"/>
    <w:rsid w:val="00053BEC"/>
    <w:rsid w:val="0005408C"/>
    <w:rsid w:val="000541B6"/>
    <w:rsid w:val="0005486E"/>
    <w:rsid w:val="00054F51"/>
    <w:rsid w:val="000550B5"/>
    <w:rsid w:val="00055531"/>
    <w:rsid w:val="000557B3"/>
    <w:rsid w:val="00055903"/>
    <w:rsid w:val="0005684F"/>
    <w:rsid w:val="0005688E"/>
    <w:rsid w:val="00056D6A"/>
    <w:rsid w:val="000570E4"/>
    <w:rsid w:val="0005732D"/>
    <w:rsid w:val="00057527"/>
    <w:rsid w:val="0005760E"/>
    <w:rsid w:val="000576AE"/>
    <w:rsid w:val="00057768"/>
    <w:rsid w:val="00057859"/>
    <w:rsid w:val="0006069C"/>
    <w:rsid w:val="00060914"/>
    <w:rsid w:val="00060972"/>
    <w:rsid w:val="00060D67"/>
    <w:rsid w:val="00060E2C"/>
    <w:rsid w:val="000615A2"/>
    <w:rsid w:val="000615E2"/>
    <w:rsid w:val="00063170"/>
    <w:rsid w:val="00063223"/>
    <w:rsid w:val="00063593"/>
    <w:rsid w:val="00063EB6"/>
    <w:rsid w:val="00063F67"/>
    <w:rsid w:val="00064449"/>
    <w:rsid w:val="00064472"/>
    <w:rsid w:val="00064663"/>
    <w:rsid w:val="00064BE6"/>
    <w:rsid w:val="00065492"/>
    <w:rsid w:val="00065A2B"/>
    <w:rsid w:val="00066514"/>
    <w:rsid w:val="00066798"/>
    <w:rsid w:val="00067336"/>
    <w:rsid w:val="0006773D"/>
    <w:rsid w:val="00067753"/>
    <w:rsid w:val="000677F0"/>
    <w:rsid w:val="00067F5D"/>
    <w:rsid w:val="000702F9"/>
    <w:rsid w:val="000704C9"/>
    <w:rsid w:val="000706AA"/>
    <w:rsid w:val="0007074B"/>
    <w:rsid w:val="00070A7E"/>
    <w:rsid w:val="00070D19"/>
    <w:rsid w:val="00070DE3"/>
    <w:rsid w:val="00070EEF"/>
    <w:rsid w:val="0007135C"/>
    <w:rsid w:val="00071C0B"/>
    <w:rsid w:val="00071CAB"/>
    <w:rsid w:val="000722C6"/>
    <w:rsid w:val="000724C2"/>
    <w:rsid w:val="000724E4"/>
    <w:rsid w:val="00072901"/>
    <w:rsid w:val="00072B68"/>
    <w:rsid w:val="00072BAB"/>
    <w:rsid w:val="00072D4D"/>
    <w:rsid w:val="0007304A"/>
    <w:rsid w:val="00073114"/>
    <w:rsid w:val="0007396E"/>
    <w:rsid w:val="00073ABA"/>
    <w:rsid w:val="00074BBF"/>
    <w:rsid w:val="00074FDE"/>
    <w:rsid w:val="000752AD"/>
    <w:rsid w:val="00075A45"/>
    <w:rsid w:val="00075AFE"/>
    <w:rsid w:val="00075CD4"/>
    <w:rsid w:val="00075D2B"/>
    <w:rsid w:val="0007647A"/>
    <w:rsid w:val="00076A0E"/>
    <w:rsid w:val="00076BD7"/>
    <w:rsid w:val="00077074"/>
    <w:rsid w:val="000770A1"/>
    <w:rsid w:val="000772E5"/>
    <w:rsid w:val="00077D1E"/>
    <w:rsid w:val="000802B8"/>
    <w:rsid w:val="000807CF"/>
    <w:rsid w:val="000813F9"/>
    <w:rsid w:val="0008166D"/>
    <w:rsid w:val="00081F87"/>
    <w:rsid w:val="00082021"/>
    <w:rsid w:val="00082155"/>
    <w:rsid w:val="00082374"/>
    <w:rsid w:val="000823E5"/>
    <w:rsid w:val="000828F4"/>
    <w:rsid w:val="00082E4C"/>
    <w:rsid w:val="00082E73"/>
    <w:rsid w:val="00083382"/>
    <w:rsid w:val="00083D0F"/>
    <w:rsid w:val="00084094"/>
    <w:rsid w:val="00084500"/>
    <w:rsid w:val="000846B3"/>
    <w:rsid w:val="000846FD"/>
    <w:rsid w:val="000849A1"/>
    <w:rsid w:val="00085407"/>
    <w:rsid w:val="00086DFB"/>
    <w:rsid w:val="00086E98"/>
    <w:rsid w:val="00086F5C"/>
    <w:rsid w:val="0008749B"/>
    <w:rsid w:val="0008754A"/>
    <w:rsid w:val="00087E0C"/>
    <w:rsid w:val="00087E47"/>
    <w:rsid w:val="000902B3"/>
    <w:rsid w:val="000904AA"/>
    <w:rsid w:val="00090B5B"/>
    <w:rsid w:val="00090B69"/>
    <w:rsid w:val="00090CA1"/>
    <w:rsid w:val="00090EE4"/>
    <w:rsid w:val="00091387"/>
    <w:rsid w:val="000916D5"/>
    <w:rsid w:val="00091A74"/>
    <w:rsid w:val="00091E33"/>
    <w:rsid w:val="00091E59"/>
    <w:rsid w:val="00091EE3"/>
    <w:rsid w:val="00091FF9"/>
    <w:rsid w:val="000921BB"/>
    <w:rsid w:val="000921CD"/>
    <w:rsid w:val="000922B9"/>
    <w:rsid w:val="00092648"/>
    <w:rsid w:val="000926C5"/>
    <w:rsid w:val="00092777"/>
    <w:rsid w:val="00092950"/>
    <w:rsid w:val="000929BA"/>
    <w:rsid w:val="00093426"/>
    <w:rsid w:val="0009345D"/>
    <w:rsid w:val="00093910"/>
    <w:rsid w:val="00093D90"/>
    <w:rsid w:val="00095093"/>
    <w:rsid w:val="00095153"/>
    <w:rsid w:val="0009592E"/>
    <w:rsid w:val="00095B32"/>
    <w:rsid w:val="00095BF3"/>
    <w:rsid w:val="00096570"/>
    <w:rsid w:val="0009657D"/>
    <w:rsid w:val="000965C0"/>
    <w:rsid w:val="0009680D"/>
    <w:rsid w:val="00096989"/>
    <w:rsid w:val="00097264"/>
    <w:rsid w:val="00097A08"/>
    <w:rsid w:val="00097BE8"/>
    <w:rsid w:val="000A01E6"/>
    <w:rsid w:val="000A0945"/>
    <w:rsid w:val="000A0A22"/>
    <w:rsid w:val="000A1035"/>
    <w:rsid w:val="000A1AB8"/>
    <w:rsid w:val="000A1D10"/>
    <w:rsid w:val="000A21E0"/>
    <w:rsid w:val="000A22F2"/>
    <w:rsid w:val="000A246B"/>
    <w:rsid w:val="000A2D2A"/>
    <w:rsid w:val="000A32E6"/>
    <w:rsid w:val="000A348D"/>
    <w:rsid w:val="000A3CF8"/>
    <w:rsid w:val="000A4000"/>
    <w:rsid w:val="000A4E50"/>
    <w:rsid w:val="000A56FA"/>
    <w:rsid w:val="000A5DA0"/>
    <w:rsid w:val="000A5E5D"/>
    <w:rsid w:val="000A68D3"/>
    <w:rsid w:val="000A6F06"/>
    <w:rsid w:val="000A7C94"/>
    <w:rsid w:val="000B053E"/>
    <w:rsid w:val="000B0697"/>
    <w:rsid w:val="000B07EA"/>
    <w:rsid w:val="000B0871"/>
    <w:rsid w:val="000B0D33"/>
    <w:rsid w:val="000B0D93"/>
    <w:rsid w:val="000B10F9"/>
    <w:rsid w:val="000B1715"/>
    <w:rsid w:val="000B17EB"/>
    <w:rsid w:val="000B19FC"/>
    <w:rsid w:val="000B1A21"/>
    <w:rsid w:val="000B2632"/>
    <w:rsid w:val="000B3033"/>
    <w:rsid w:val="000B325A"/>
    <w:rsid w:val="000B3587"/>
    <w:rsid w:val="000B3865"/>
    <w:rsid w:val="000B3BF5"/>
    <w:rsid w:val="000B3DB3"/>
    <w:rsid w:val="000B4F05"/>
    <w:rsid w:val="000B5031"/>
    <w:rsid w:val="000B5232"/>
    <w:rsid w:val="000B54A8"/>
    <w:rsid w:val="000B5E0C"/>
    <w:rsid w:val="000B5E14"/>
    <w:rsid w:val="000B5E9E"/>
    <w:rsid w:val="000B648E"/>
    <w:rsid w:val="000B6E64"/>
    <w:rsid w:val="000B7ADC"/>
    <w:rsid w:val="000B7B3F"/>
    <w:rsid w:val="000B7B82"/>
    <w:rsid w:val="000C0561"/>
    <w:rsid w:val="000C0BBB"/>
    <w:rsid w:val="000C0CF1"/>
    <w:rsid w:val="000C0D7B"/>
    <w:rsid w:val="000C0F67"/>
    <w:rsid w:val="000C1814"/>
    <w:rsid w:val="000C185A"/>
    <w:rsid w:val="000C1B20"/>
    <w:rsid w:val="000C1D17"/>
    <w:rsid w:val="000C20A6"/>
    <w:rsid w:val="000C23EF"/>
    <w:rsid w:val="000C33E2"/>
    <w:rsid w:val="000C46E7"/>
    <w:rsid w:val="000C4729"/>
    <w:rsid w:val="000C4B31"/>
    <w:rsid w:val="000C4D32"/>
    <w:rsid w:val="000C4D8C"/>
    <w:rsid w:val="000C4E32"/>
    <w:rsid w:val="000C505A"/>
    <w:rsid w:val="000C5DC3"/>
    <w:rsid w:val="000C61BF"/>
    <w:rsid w:val="000C6489"/>
    <w:rsid w:val="000C65F8"/>
    <w:rsid w:val="000C7157"/>
    <w:rsid w:val="000C72F7"/>
    <w:rsid w:val="000C750C"/>
    <w:rsid w:val="000C754E"/>
    <w:rsid w:val="000C7728"/>
    <w:rsid w:val="000C78EB"/>
    <w:rsid w:val="000C7CA0"/>
    <w:rsid w:val="000C7F64"/>
    <w:rsid w:val="000D00C7"/>
    <w:rsid w:val="000D0490"/>
    <w:rsid w:val="000D095C"/>
    <w:rsid w:val="000D0E26"/>
    <w:rsid w:val="000D1040"/>
    <w:rsid w:val="000D14E1"/>
    <w:rsid w:val="000D14F3"/>
    <w:rsid w:val="000D1583"/>
    <w:rsid w:val="000D15E6"/>
    <w:rsid w:val="000D1AA3"/>
    <w:rsid w:val="000D1C50"/>
    <w:rsid w:val="000D1DFF"/>
    <w:rsid w:val="000D1F86"/>
    <w:rsid w:val="000D20CC"/>
    <w:rsid w:val="000D22CA"/>
    <w:rsid w:val="000D2ACD"/>
    <w:rsid w:val="000D35C1"/>
    <w:rsid w:val="000D37D2"/>
    <w:rsid w:val="000D3F0D"/>
    <w:rsid w:val="000D4096"/>
    <w:rsid w:val="000D4558"/>
    <w:rsid w:val="000D4B4A"/>
    <w:rsid w:val="000D4E38"/>
    <w:rsid w:val="000D515F"/>
    <w:rsid w:val="000D52D2"/>
    <w:rsid w:val="000D66CE"/>
    <w:rsid w:val="000D6E95"/>
    <w:rsid w:val="000D6FFE"/>
    <w:rsid w:val="000D707E"/>
    <w:rsid w:val="000D7304"/>
    <w:rsid w:val="000D7610"/>
    <w:rsid w:val="000D766D"/>
    <w:rsid w:val="000D7992"/>
    <w:rsid w:val="000D79EE"/>
    <w:rsid w:val="000D7B7E"/>
    <w:rsid w:val="000D7D21"/>
    <w:rsid w:val="000D7FB3"/>
    <w:rsid w:val="000E0096"/>
    <w:rsid w:val="000E0176"/>
    <w:rsid w:val="000E049A"/>
    <w:rsid w:val="000E0808"/>
    <w:rsid w:val="000E0D10"/>
    <w:rsid w:val="000E1149"/>
    <w:rsid w:val="000E14D2"/>
    <w:rsid w:val="000E1A24"/>
    <w:rsid w:val="000E1BDD"/>
    <w:rsid w:val="000E1C88"/>
    <w:rsid w:val="000E1F77"/>
    <w:rsid w:val="000E2471"/>
    <w:rsid w:val="000E2818"/>
    <w:rsid w:val="000E2AAC"/>
    <w:rsid w:val="000E2BBC"/>
    <w:rsid w:val="000E30C0"/>
    <w:rsid w:val="000E3253"/>
    <w:rsid w:val="000E331F"/>
    <w:rsid w:val="000E33A6"/>
    <w:rsid w:val="000E3895"/>
    <w:rsid w:val="000E3B9C"/>
    <w:rsid w:val="000E3DBD"/>
    <w:rsid w:val="000E3FE0"/>
    <w:rsid w:val="000E494D"/>
    <w:rsid w:val="000E4CB3"/>
    <w:rsid w:val="000E4DF0"/>
    <w:rsid w:val="000E5180"/>
    <w:rsid w:val="000E5593"/>
    <w:rsid w:val="000E5EFB"/>
    <w:rsid w:val="000E6E9B"/>
    <w:rsid w:val="000E6EE4"/>
    <w:rsid w:val="000E71F8"/>
    <w:rsid w:val="000E799C"/>
    <w:rsid w:val="000E7EB6"/>
    <w:rsid w:val="000F02A9"/>
    <w:rsid w:val="000F03D8"/>
    <w:rsid w:val="000F04CC"/>
    <w:rsid w:val="000F0546"/>
    <w:rsid w:val="000F0C7E"/>
    <w:rsid w:val="000F0F1F"/>
    <w:rsid w:val="000F1029"/>
    <w:rsid w:val="000F1AF5"/>
    <w:rsid w:val="000F1B9B"/>
    <w:rsid w:val="000F203E"/>
    <w:rsid w:val="000F2054"/>
    <w:rsid w:val="000F22E6"/>
    <w:rsid w:val="000F2CD4"/>
    <w:rsid w:val="000F2D53"/>
    <w:rsid w:val="000F2E9A"/>
    <w:rsid w:val="000F2F2A"/>
    <w:rsid w:val="000F397B"/>
    <w:rsid w:val="000F4386"/>
    <w:rsid w:val="000F44BF"/>
    <w:rsid w:val="000F487C"/>
    <w:rsid w:val="000F4EA6"/>
    <w:rsid w:val="000F4ED8"/>
    <w:rsid w:val="000F565B"/>
    <w:rsid w:val="000F6AD3"/>
    <w:rsid w:val="000F6FBD"/>
    <w:rsid w:val="00100234"/>
    <w:rsid w:val="001008BD"/>
    <w:rsid w:val="00100E12"/>
    <w:rsid w:val="00101BCB"/>
    <w:rsid w:val="0010206F"/>
    <w:rsid w:val="001021EE"/>
    <w:rsid w:val="001024B9"/>
    <w:rsid w:val="00102EF5"/>
    <w:rsid w:val="00103627"/>
    <w:rsid w:val="00103807"/>
    <w:rsid w:val="00103D29"/>
    <w:rsid w:val="00103EA3"/>
    <w:rsid w:val="00103EB3"/>
    <w:rsid w:val="00103F35"/>
    <w:rsid w:val="00104041"/>
    <w:rsid w:val="00104487"/>
    <w:rsid w:val="001044F1"/>
    <w:rsid w:val="00105013"/>
    <w:rsid w:val="0010504E"/>
    <w:rsid w:val="001053CC"/>
    <w:rsid w:val="001055CC"/>
    <w:rsid w:val="001056B7"/>
    <w:rsid w:val="0010592C"/>
    <w:rsid w:val="00105B4F"/>
    <w:rsid w:val="001063B7"/>
    <w:rsid w:val="00106502"/>
    <w:rsid w:val="001072C7"/>
    <w:rsid w:val="00107A55"/>
    <w:rsid w:val="00107EC3"/>
    <w:rsid w:val="00107F4A"/>
    <w:rsid w:val="00107F65"/>
    <w:rsid w:val="0010CEE4"/>
    <w:rsid w:val="0011060C"/>
    <w:rsid w:val="00110807"/>
    <w:rsid w:val="00110D46"/>
    <w:rsid w:val="00110FEC"/>
    <w:rsid w:val="001110CA"/>
    <w:rsid w:val="00111433"/>
    <w:rsid w:val="00111487"/>
    <w:rsid w:val="001114BC"/>
    <w:rsid w:val="00111C51"/>
    <w:rsid w:val="00111E04"/>
    <w:rsid w:val="00111F20"/>
    <w:rsid w:val="00112176"/>
    <w:rsid w:val="00113E13"/>
    <w:rsid w:val="001140DC"/>
    <w:rsid w:val="00114440"/>
    <w:rsid w:val="00114668"/>
    <w:rsid w:val="00114967"/>
    <w:rsid w:val="00114F11"/>
    <w:rsid w:val="00114F14"/>
    <w:rsid w:val="0011579C"/>
    <w:rsid w:val="0011611B"/>
    <w:rsid w:val="00116574"/>
    <w:rsid w:val="00116778"/>
    <w:rsid w:val="001169B7"/>
    <w:rsid w:val="00116B62"/>
    <w:rsid w:val="00116D0C"/>
    <w:rsid w:val="00116D36"/>
    <w:rsid w:val="00116F87"/>
    <w:rsid w:val="00117059"/>
    <w:rsid w:val="001170D0"/>
    <w:rsid w:val="00117380"/>
    <w:rsid w:val="00117B33"/>
    <w:rsid w:val="001201FA"/>
    <w:rsid w:val="001202A1"/>
    <w:rsid w:val="00120ABA"/>
    <w:rsid w:val="00120D43"/>
    <w:rsid w:val="0012143D"/>
    <w:rsid w:val="00121ADB"/>
    <w:rsid w:val="00122853"/>
    <w:rsid w:val="0012344E"/>
    <w:rsid w:val="001235A7"/>
    <w:rsid w:val="00123BE0"/>
    <w:rsid w:val="00123E78"/>
    <w:rsid w:val="0012466A"/>
    <w:rsid w:val="00124CDF"/>
    <w:rsid w:val="00124DC6"/>
    <w:rsid w:val="00124EFA"/>
    <w:rsid w:val="001250DA"/>
    <w:rsid w:val="00125125"/>
    <w:rsid w:val="001258B9"/>
    <w:rsid w:val="00125BB4"/>
    <w:rsid w:val="00125D60"/>
    <w:rsid w:val="00125E7A"/>
    <w:rsid w:val="00126BB8"/>
    <w:rsid w:val="00127C02"/>
    <w:rsid w:val="00127CBB"/>
    <w:rsid w:val="00130529"/>
    <w:rsid w:val="0013053A"/>
    <w:rsid w:val="001305BA"/>
    <w:rsid w:val="001307B7"/>
    <w:rsid w:val="001310C3"/>
    <w:rsid w:val="0013179E"/>
    <w:rsid w:val="00131CA0"/>
    <w:rsid w:val="00131EC7"/>
    <w:rsid w:val="00132153"/>
    <w:rsid w:val="001323FE"/>
    <w:rsid w:val="001324F7"/>
    <w:rsid w:val="0013286C"/>
    <w:rsid w:val="00132EDF"/>
    <w:rsid w:val="001331AC"/>
    <w:rsid w:val="0013362C"/>
    <w:rsid w:val="001338D7"/>
    <w:rsid w:val="00133942"/>
    <w:rsid w:val="001340FE"/>
    <w:rsid w:val="001343E9"/>
    <w:rsid w:val="0013467F"/>
    <w:rsid w:val="00134895"/>
    <w:rsid w:val="00134A0C"/>
    <w:rsid w:val="001356C3"/>
    <w:rsid w:val="001357F0"/>
    <w:rsid w:val="00135920"/>
    <w:rsid w:val="0013598C"/>
    <w:rsid w:val="00135E3D"/>
    <w:rsid w:val="00135E84"/>
    <w:rsid w:val="001361DC"/>
    <w:rsid w:val="001362A2"/>
    <w:rsid w:val="00136372"/>
    <w:rsid w:val="00136B38"/>
    <w:rsid w:val="0013710A"/>
    <w:rsid w:val="001372CC"/>
    <w:rsid w:val="00137840"/>
    <w:rsid w:val="001379B6"/>
    <w:rsid w:val="00137D9C"/>
    <w:rsid w:val="00140436"/>
    <w:rsid w:val="0014049F"/>
    <w:rsid w:val="001405CF"/>
    <w:rsid w:val="001410C6"/>
    <w:rsid w:val="00141390"/>
    <w:rsid w:val="0014167C"/>
    <w:rsid w:val="001422C0"/>
    <w:rsid w:val="001425E5"/>
    <w:rsid w:val="00142AAE"/>
    <w:rsid w:val="00142B20"/>
    <w:rsid w:val="00142C15"/>
    <w:rsid w:val="00142D75"/>
    <w:rsid w:val="00143187"/>
    <w:rsid w:val="001435C3"/>
    <w:rsid w:val="00144F52"/>
    <w:rsid w:val="0014502C"/>
    <w:rsid w:val="00145057"/>
    <w:rsid w:val="001450A2"/>
    <w:rsid w:val="00145750"/>
    <w:rsid w:val="00146CFB"/>
    <w:rsid w:val="0014740C"/>
    <w:rsid w:val="00147459"/>
    <w:rsid w:val="001474ED"/>
    <w:rsid w:val="001476D8"/>
    <w:rsid w:val="00147D4E"/>
    <w:rsid w:val="001503EF"/>
    <w:rsid w:val="00150602"/>
    <w:rsid w:val="00150B37"/>
    <w:rsid w:val="001511EC"/>
    <w:rsid w:val="001514CE"/>
    <w:rsid w:val="0015191F"/>
    <w:rsid w:val="00151ACC"/>
    <w:rsid w:val="00151E89"/>
    <w:rsid w:val="00151E9B"/>
    <w:rsid w:val="0015264A"/>
    <w:rsid w:val="001530DA"/>
    <w:rsid w:val="001531DE"/>
    <w:rsid w:val="00153335"/>
    <w:rsid w:val="00153BAE"/>
    <w:rsid w:val="00154867"/>
    <w:rsid w:val="00154959"/>
    <w:rsid w:val="00154B1A"/>
    <w:rsid w:val="00154F83"/>
    <w:rsid w:val="00155BAA"/>
    <w:rsid w:val="00156733"/>
    <w:rsid w:val="001567D9"/>
    <w:rsid w:val="00156D58"/>
    <w:rsid w:val="001571C9"/>
    <w:rsid w:val="00157279"/>
    <w:rsid w:val="001575E8"/>
    <w:rsid w:val="00157618"/>
    <w:rsid w:val="00157974"/>
    <w:rsid w:val="00157E14"/>
    <w:rsid w:val="001600E4"/>
    <w:rsid w:val="001605C4"/>
    <w:rsid w:val="001611A2"/>
    <w:rsid w:val="0016127D"/>
    <w:rsid w:val="001614AF"/>
    <w:rsid w:val="00161B10"/>
    <w:rsid w:val="00162002"/>
    <w:rsid w:val="00162357"/>
    <w:rsid w:val="00162503"/>
    <w:rsid w:val="00162D3F"/>
    <w:rsid w:val="001631BC"/>
    <w:rsid w:val="00163BD0"/>
    <w:rsid w:val="00163CEB"/>
    <w:rsid w:val="00164BB1"/>
    <w:rsid w:val="00164D10"/>
    <w:rsid w:val="00164F58"/>
    <w:rsid w:val="00165EEA"/>
    <w:rsid w:val="0016675D"/>
    <w:rsid w:val="00166A96"/>
    <w:rsid w:val="00166EF6"/>
    <w:rsid w:val="0016739E"/>
    <w:rsid w:val="001674BD"/>
    <w:rsid w:val="00167E0B"/>
    <w:rsid w:val="00170C5B"/>
    <w:rsid w:val="00170D9A"/>
    <w:rsid w:val="00170DAC"/>
    <w:rsid w:val="00171052"/>
    <w:rsid w:val="0017116F"/>
    <w:rsid w:val="001711A6"/>
    <w:rsid w:val="00171296"/>
    <w:rsid w:val="00171B4F"/>
    <w:rsid w:val="00171C0E"/>
    <w:rsid w:val="00171C27"/>
    <w:rsid w:val="00172025"/>
    <w:rsid w:val="00172027"/>
    <w:rsid w:val="001722AE"/>
    <w:rsid w:val="00172864"/>
    <w:rsid w:val="00172B73"/>
    <w:rsid w:val="00172C26"/>
    <w:rsid w:val="00172E6A"/>
    <w:rsid w:val="00172F4E"/>
    <w:rsid w:val="0017312E"/>
    <w:rsid w:val="00173327"/>
    <w:rsid w:val="00173585"/>
    <w:rsid w:val="00173CCD"/>
    <w:rsid w:val="0017460D"/>
    <w:rsid w:val="00174788"/>
    <w:rsid w:val="00174947"/>
    <w:rsid w:val="00174DB4"/>
    <w:rsid w:val="0017549A"/>
    <w:rsid w:val="00175604"/>
    <w:rsid w:val="0017584F"/>
    <w:rsid w:val="00175A77"/>
    <w:rsid w:val="00175B7F"/>
    <w:rsid w:val="0017631F"/>
    <w:rsid w:val="00176891"/>
    <w:rsid w:val="00176ACE"/>
    <w:rsid w:val="00176B8C"/>
    <w:rsid w:val="001771EB"/>
    <w:rsid w:val="001775A4"/>
    <w:rsid w:val="001777D3"/>
    <w:rsid w:val="00180200"/>
    <w:rsid w:val="001808A2"/>
    <w:rsid w:val="00180B81"/>
    <w:rsid w:val="00180D57"/>
    <w:rsid w:val="00181467"/>
    <w:rsid w:val="00181BC5"/>
    <w:rsid w:val="00181DBA"/>
    <w:rsid w:val="00181EB6"/>
    <w:rsid w:val="0018230F"/>
    <w:rsid w:val="0018242F"/>
    <w:rsid w:val="0018253C"/>
    <w:rsid w:val="0018292A"/>
    <w:rsid w:val="00182FEF"/>
    <w:rsid w:val="00183370"/>
    <w:rsid w:val="0018348F"/>
    <w:rsid w:val="00183942"/>
    <w:rsid w:val="00183D20"/>
    <w:rsid w:val="00184386"/>
    <w:rsid w:val="001845CB"/>
    <w:rsid w:val="00184AA9"/>
    <w:rsid w:val="001855BC"/>
    <w:rsid w:val="0018567B"/>
    <w:rsid w:val="00186108"/>
    <w:rsid w:val="001861EA"/>
    <w:rsid w:val="00186264"/>
    <w:rsid w:val="0018678D"/>
    <w:rsid w:val="00186837"/>
    <w:rsid w:val="00186AC7"/>
    <w:rsid w:val="00186E80"/>
    <w:rsid w:val="001871F2"/>
    <w:rsid w:val="0018727C"/>
    <w:rsid w:val="00187CC9"/>
    <w:rsid w:val="00187D1E"/>
    <w:rsid w:val="001901FA"/>
    <w:rsid w:val="001902C9"/>
    <w:rsid w:val="001905F1"/>
    <w:rsid w:val="0019071E"/>
    <w:rsid w:val="00190809"/>
    <w:rsid w:val="001908BB"/>
    <w:rsid w:val="0019090F"/>
    <w:rsid w:val="00190D2C"/>
    <w:rsid w:val="00191267"/>
    <w:rsid w:val="001913A6"/>
    <w:rsid w:val="0019239B"/>
    <w:rsid w:val="001931A0"/>
    <w:rsid w:val="00193F48"/>
    <w:rsid w:val="0019444B"/>
    <w:rsid w:val="00194E6F"/>
    <w:rsid w:val="0019510E"/>
    <w:rsid w:val="001952E2"/>
    <w:rsid w:val="00195DAD"/>
    <w:rsid w:val="00196188"/>
    <w:rsid w:val="00196608"/>
    <w:rsid w:val="00196A31"/>
    <w:rsid w:val="00196D4E"/>
    <w:rsid w:val="00197044"/>
    <w:rsid w:val="001970B9"/>
    <w:rsid w:val="001973A5"/>
    <w:rsid w:val="00197522"/>
    <w:rsid w:val="0019757A"/>
    <w:rsid w:val="001977F4"/>
    <w:rsid w:val="00197A4B"/>
    <w:rsid w:val="00197D80"/>
    <w:rsid w:val="001A0375"/>
    <w:rsid w:val="001A0D64"/>
    <w:rsid w:val="001A0FBA"/>
    <w:rsid w:val="001A10FF"/>
    <w:rsid w:val="001A1159"/>
    <w:rsid w:val="001A1496"/>
    <w:rsid w:val="001A14B3"/>
    <w:rsid w:val="001A15C2"/>
    <w:rsid w:val="001A1C2D"/>
    <w:rsid w:val="001A1FA3"/>
    <w:rsid w:val="001A2B3B"/>
    <w:rsid w:val="001A2D60"/>
    <w:rsid w:val="001A3288"/>
    <w:rsid w:val="001A3ECA"/>
    <w:rsid w:val="001A4B58"/>
    <w:rsid w:val="001A4DDE"/>
    <w:rsid w:val="001A4FA6"/>
    <w:rsid w:val="001A546C"/>
    <w:rsid w:val="001A57C8"/>
    <w:rsid w:val="001A5A19"/>
    <w:rsid w:val="001A5BA5"/>
    <w:rsid w:val="001A5D7B"/>
    <w:rsid w:val="001A6984"/>
    <w:rsid w:val="001A6AB5"/>
    <w:rsid w:val="001A74AA"/>
    <w:rsid w:val="001A756E"/>
    <w:rsid w:val="001A77DE"/>
    <w:rsid w:val="001A7B35"/>
    <w:rsid w:val="001A7E4C"/>
    <w:rsid w:val="001B0114"/>
    <w:rsid w:val="001B0E7F"/>
    <w:rsid w:val="001B1C17"/>
    <w:rsid w:val="001B2331"/>
    <w:rsid w:val="001B2544"/>
    <w:rsid w:val="001B277D"/>
    <w:rsid w:val="001B2879"/>
    <w:rsid w:val="001B2C66"/>
    <w:rsid w:val="001B309A"/>
    <w:rsid w:val="001B32AE"/>
    <w:rsid w:val="001B3E41"/>
    <w:rsid w:val="001B40E4"/>
    <w:rsid w:val="001B4421"/>
    <w:rsid w:val="001B47C6"/>
    <w:rsid w:val="001B4B3E"/>
    <w:rsid w:val="001B4E0B"/>
    <w:rsid w:val="001B4E95"/>
    <w:rsid w:val="001B530F"/>
    <w:rsid w:val="001B5337"/>
    <w:rsid w:val="001B540A"/>
    <w:rsid w:val="001B55AA"/>
    <w:rsid w:val="001B572E"/>
    <w:rsid w:val="001B597E"/>
    <w:rsid w:val="001B5CE7"/>
    <w:rsid w:val="001B6573"/>
    <w:rsid w:val="001B681B"/>
    <w:rsid w:val="001B6C6C"/>
    <w:rsid w:val="001B6ED4"/>
    <w:rsid w:val="001B7001"/>
    <w:rsid w:val="001B72B2"/>
    <w:rsid w:val="001B7929"/>
    <w:rsid w:val="001C051E"/>
    <w:rsid w:val="001C073B"/>
    <w:rsid w:val="001C1007"/>
    <w:rsid w:val="001C177F"/>
    <w:rsid w:val="001C1C6A"/>
    <w:rsid w:val="001C1E6D"/>
    <w:rsid w:val="001C2A68"/>
    <w:rsid w:val="001C2D56"/>
    <w:rsid w:val="001C3119"/>
    <w:rsid w:val="001C3589"/>
    <w:rsid w:val="001C398B"/>
    <w:rsid w:val="001C3A45"/>
    <w:rsid w:val="001C3B3D"/>
    <w:rsid w:val="001C3D7A"/>
    <w:rsid w:val="001C4405"/>
    <w:rsid w:val="001C54FF"/>
    <w:rsid w:val="001C55CF"/>
    <w:rsid w:val="001C587C"/>
    <w:rsid w:val="001C5CD1"/>
    <w:rsid w:val="001C600C"/>
    <w:rsid w:val="001C756D"/>
    <w:rsid w:val="001C7867"/>
    <w:rsid w:val="001C78C8"/>
    <w:rsid w:val="001C7D64"/>
    <w:rsid w:val="001D002E"/>
    <w:rsid w:val="001D098D"/>
    <w:rsid w:val="001D0B63"/>
    <w:rsid w:val="001D0E69"/>
    <w:rsid w:val="001D0EF7"/>
    <w:rsid w:val="001D0FE0"/>
    <w:rsid w:val="001D1029"/>
    <w:rsid w:val="001D1163"/>
    <w:rsid w:val="001D1353"/>
    <w:rsid w:val="001D13F6"/>
    <w:rsid w:val="001D15BA"/>
    <w:rsid w:val="001D16C3"/>
    <w:rsid w:val="001D173A"/>
    <w:rsid w:val="001D1D4B"/>
    <w:rsid w:val="001D1D9D"/>
    <w:rsid w:val="001D2263"/>
    <w:rsid w:val="001D2A4B"/>
    <w:rsid w:val="001D2C4B"/>
    <w:rsid w:val="001D2D1A"/>
    <w:rsid w:val="001D2E0F"/>
    <w:rsid w:val="001D3021"/>
    <w:rsid w:val="001D33E2"/>
    <w:rsid w:val="001D3567"/>
    <w:rsid w:val="001D3E2E"/>
    <w:rsid w:val="001D44A7"/>
    <w:rsid w:val="001D45A9"/>
    <w:rsid w:val="001D4697"/>
    <w:rsid w:val="001D4819"/>
    <w:rsid w:val="001D4AE2"/>
    <w:rsid w:val="001D57CC"/>
    <w:rsid w:val="001D5981"/>
    <w:rsid w:val="001D5C20"/>
    <w:rsid w:val="001D5CE9"/>
    <w:rsid w:val="001D5D2F"/>
    <w:rsid w:val="001D63C7"/>
    <w:rsid w:val="001D68BB"/>
    <w:rsid w:val="001D6C10"/>
    <w:rsid w:val="001D6D08"/>
    <w:rsid w:val="001D740D"/>
    <w:rsid w:val="001D77BF"/>
    <w:rsid w:val="001D7BA2"/>
    <w:rsid w:val="001E0053"/>
    <w:rsid w:val="001E0631"/>
    <w:rsid w:val="001E08AF"/>
    <w:rsid w:val="001E185B"/>
    <w:rsid w:val="001E1AF2"/>
    <w:rsid w:val="001E1EFA"/>
    <w:rsid w:val="001E21A6"/>
    <w:rsid w:val="001E22EC"/>
    <w:rsid w:val="001E2694"/>
    <w:rsid w:val="001E2729"/>
    <w:rsid w:val="001E2E20"/>
    <w:rsid w:val="001E369D"/>
    <w:rsid w:val="001E3708"/>
    <w:rsid w:val="001E3FBA"/>
    <w:rsid w:val="001E40CB"/>
    <w:rsid w:val="001E40FD"/>
    <w:rsid w:val="001E42C2"/>
    <w:rsid w:val="001E43D3"/>
    <w:rsid w:val="001E479F"/>
    <w:rsid w:val="001E527A"/>
    <w:rsid w:val="001E52C5"/>
    <w:rsid w:val="001E5579"/>
    <w:rsid w:val="001E5D7E"/>
    <w:rsid w:val="001E5E9F"/>
    <w:rsid w:val="001E6389"/>
    <w:rsid w:val="001E6530"/>
    <w:rsid w:val="001E6BF2"/>
    <w:rsid w:val="001E707B"/>
    <w:rsid w:val="001E7283"/>
    <w:rsid w:val="001E7CBD"/>
    <w:rsid w:val="001F0147"/>
    <w:rsid w:val="001F01FB"/>
    <w:rsid w:val="001F04A0"/>
    <w:rsid w:val="001F0624"/>
    <w:rsid w:val="001F0F6B"/>
    <w:rsid w:val="001F0F8A"/>
    <w:rsid w:val="001F118E"/>
    <w:rsid w:val="001F12BF"/>
    <w:rsid w:val="001F186A"/>
    <w:rsid w:val="001F1882"/>
    <w:rsid w:val="001F1D1B"/>
    <w:rsid w:val="001F2889"/>
    <w:rsid w:val="001F2CD8"/>
    <w:rsid w:val="001F3A46"/>
    <w:rsid w:val="001F3D38"/>
    <w:rsid w:val="001F3D48"/>
    <w:rsid w:val="001F3F1D"/>
    <w:rsid w:val="001F4160"/>
    <w:rsid w:val="001F4939"/>
    <w:rsid w:val="001F4A89"/>
    <w:rsid w:val="001F4BB4"/>
    <w:rsid w:val="001F51BC"/>
    <w:rsid w:val="001F574E"/>
    <w:rsid w:val="001F61E5"/>
    <w:rsid w:val="001F629E"/>
    <w:rsid w:val="001F6589"/>
    <w:rsid w:val="001F6958"/>
    <w:rsid w:val="001F696A"/>
    <w:rsid w:val="001F702D"/>
    <w:rsid w:val="001F7343"/>
    <w:rsid w:val="001F750D"/>
    <w:rsid w:val="001F78FD"/>
    <w:rsid w:val="00200B35"/>
    <w:rsid w:val="00200E56"/>
    <w:rsid w:val="00200F7A"/>
    <w:rsid w:val="002018A9"/>
    <w:rsid w:val="00201A7A"/>
    <w:rsid w:val="00201C9E"/>
    <w:rsid w:val="0020219D"/>
    <w:rsid w:val="002023AC"/>
    <w:rsid w:val="0020251F"/>
    <w:rsid w:val="002027F7"/>
    <w:rsid w:val="00203495"/>
    <w:rsid w:val="00203645"/>
    <w:rsid w:val="00203822"/>
    <w:rsid w:val="00203CE8"/>
    <w:rsid w:val="00203DAC"/>
    <w:rsid w:val="00203EC9"/>
    <w:rsid w:val="00204AD6"/>
    <w:rsid w:val="0020549E"/>
    <w:rsid w:val="00205E69"/>
    <w:rsid w:val="0020690A"/>
    <w:rsid w:val="0020699B"/>
    <w:rsid w:val="00206B84"/>
    <w:rsid w:val="002071EB"/>
    <w:rsid w:val="00207619"/>
    <w:rsid w:val="00207941"/>
    <w:rsid w:val="00207AB1"/>
    <w:rsid w:val="00207C8A"/>
    <w:rsid w:val="0021031C"/>
    <w:rsid w:val="00210425"/>
    <w:rsid w:val="002105C2"/>
    <w:rsid w:val="002109EB"/>
    <w:rsid w:val="00210BAF"/>
    <w:rsid w:val="00210CDC"/>
    <w:rsid w:val="002111AA"/>
    <w:rsid w:val="00211321"/>
    <w:rsid w:val="002114EB"/>
    <w:rsid w:val="00211A22"/>
    <w:rsid w:val="00211EF1"/>
    <w:rsid w:val="00212015"/>
    <w:rsid w:val="0021251F"/>
    <w:rsid w:val="00212599"/>
    <w:rsid w:val="002125C4"/>
    <w:rsid w:val="0021344D"/>
    <w:rsid w:val="00213484"/>
    <w:rsid w:val="00213C07"/>
    <w:rsid w:val="00213DF1"/>
    <w:rsid w:val="002141FD"/>
    <w:rsid w:val="002143AA"/>
    <w:rsid w:val="0021468C"/>
    <w:rsid w:val="00214701"/>
    <w:rsid w:val="00214707"/>
    <w:rsid w:val="00214FD2"/>
    <w:rsid w:val="002156BE"/>
    <w:rsid w:val="00215EE6"/>
    <w:rsid w:val="0021644E"/>
    <w:rsid w:val="00216D9B"/>
    <w:rsid w:val="00216F0F"/>
    <w:rsid w:val="00216F5F"/>
    <w:rsid w:val="00217023"/>
    <w:rsid w:val="002170B3"/>
    <w:rsid w:val="0021741D"/>
    <w:rsid w:val="0021799B"/>
    <w:rsid w:val="00217A81"/>
    <w:rsid w:val="00217ADA"/>
    <w:rsid w:val="00217B0E"/>
    <w:rsid w:val="00220017"/>
    <w:rsid w:val="00220748"/>
    <w:rsid w:val="002209B3"/>
    <w:rsid w:val="0022108C"/>
    <w:rsid w:val="0022112B"/>
    <w:rsid w:val="00222093"/>
    <w:rsid w:val="002223E1"/>
    <w:rsid w:val="002226A7"/>
    <w:rsid w:val="002227B7"/>
    <w:rsid w:val="00222849"/>
    <w:rsid w:val="00222CA8"/>
    <w:rsid w:val="00222DFC"/>
    <w:rsid w:val="00222EDD"/>
    <w:rsid w:val="00223024"/>
    <w:rsid w:val="002230B0"/>
    <w:rsid w:val="002236CB"/>
    <w:rsid w:val="002237A2"/>
    <w:rsid w:val="00223A70"/>
    <w:rsid w:val="0022409B"/>
    <w:rsid w:val="00224465"/>
    <w:rsid w:val="00224688"/>
    <w:rsid w:val="0022479D"/>
    <w:rsid w:val="00224884"/>
    <w:rsid w:val="00224B3B"/>
    <w:rsid w:val="00225149"/>
    <w:rsid w:val="0022527D"/>
    <w:rsid w:val="002252DF"/>
    <w:rsid w:val="00225301"/>
    <w:rsid w:val="002254D4"/>
    <w:rsid w:val="00225BFD"/>
    <w:rsid w:val="00226065"/>
    <w:rsid w:val="0022617B"/>
    <w:rsid w:val="00226589"/>
    <w:rsid w:val="0022661D"/>
    <w:rsid w:val="00226640"/>
    <w:rsid w:val="00226769"/>
    <w:rsid w:val="00226E42"/>
    <w:rsid w:val="002272CF"/>
    <w:rsid w:val="002275CB"/>
    <w:rsid w:val="0022783E"/>
    <w:rsid w:val="00227D35"/>
    <w:rsid w:val="00230476"/>
    <w:rsid w:val="00230ABF"/>
    <w:rsid w:val="00230EB9"/>
    <w:rsid w:val="00231568"/>
    <w:rsid w:val="0023272B"/>
    <w:rsid w:val="00232BED"/>
    <w:rsid w:val="00232C01"/>
    <w:rsid w:val="002334C2"/>
    <w:rsid w:val="00233619"/>
    <w:rsid w:val="00233A04"/>
    <w:rsid w:val="00233B85"/>
    <w:rsid w:val="00233C2B"/>
    <w:rsid w:val="00234061"/>
    <w:rsid w:val="0023443B"/>
    <w:rsid w:val="0023460C"/>
    <w:rsid w:val="002346EE"/>
    <w:rsid w:val="00234E66"/>
    <w:rsid w:val="0023518D"/>
    <w:rsid w:val="00235409"/>
    <w:rsid w:val="002356B8"/>
    <w:rsid w:val="0023597F"/>
    <w:rsid w:val="00236965"/>
    <w:rsid w:val="00236BA6"/>
    <w:rsid w:val="00237261"/>
    <w:rsid w:val="00237DAF"/>
    <w:rsid w:val="0024002C"/>
    <w:rsid w:val="00240032"/>
    <w:rsid w:val="002403B6"/>
    <w:rsid w:val="00240A3D"/>
    <w:rsid w:val="00240A99"/>
    <w:rsid w:val="00241BC4"/>
    <w:rsid w:val="00241C05"/>
    <w:rsid w:val="00241F3D"/>
    <w:rsid w:val="00242182"/>
    <w:rsid w:val="0024224F"/>
    <w:rsid w:val="00242366"/>
    <w:rsid w:val="002423C3"/>
    <w:rsid w:val="00242439"/>
    <w:rsid w:val="002427B2"/>
    <w:rsid w:val="00242C36"/>
    <w:rsid w:val="00242E8C"/>
    <w:rsid w:val="00242F03"/>
    <w:rsid w:val="0024360A"/>
    <w:rsid w:val="00243E04"/>
    <w:rsid w:val="00243EAE"/>
    <w:rsid w:val="0024445E"/>
    <w:rsid w:val="00244FDD"/>
    <w:rsid w:val="00245207"/>
    <w:rsid w:val="0024536D"/>
    <w:rsid w:val="0024546A"/>
    <w:rsid w:val="00245DBA"/>
    <w:rsid w:val="00246320"/>
    <w:rsid w:val="002466DD"/>
    <w:rsid w:val="002467BE"/>
    <w:rsid w:val="00246E30"/>
    <w:rsid w:val="00246F11"/>
    <w:rsid w:val="0024770C"/>
    <w:rsid w:val="00247775"/>
    <w:rsid w:val="00247B22"/>
    <w:rsid w:val="00247D75"/>
    <w:rsid w:val="00247EF7"/>
    <w:rsid w:val="00247F05"/>
    <w:rsid w:val="002501BA"/>
    <w:rsid w:val="00250EED"/>
    <w:rsid w:val="00251283"/>
    <w:rsid w:val="00251D27"/>
    <w:rsid w:val="00251D8F"/>
    <w:rsid w:val="00251E03"/>
    <w:rsid w:val="0025242E"/>
    <w:rsid w:val="0025262E"/>
    <w:rsid w:val="0025290A"/>
    <w:rsid w:val="00252DBE"/>
    <w:rsid w:val="00253148"/>
    <w:rsid w:val="0025333D"/>
    <w:rsid w:val="00253401"/>
    <w:rsid w:val="0025372A"/>
    <w:rsid w:val="00253850"/>
    <w:rsid w:val="00253884"/>
    <w:rsid w:val="00254B6C"/>
    <w:rsid w:val="00255739"/>
    <w:rsid w:val="0025598A"/>
    <w:rsid w:val="00255D9B"/>
    <w:rsid w:val="00255DE7"/>
    <w:rsid w:val="00255F33"/>
    <w:rsid w:val="0025630A"/>
    <w:rsid w:val="002563F5"/>
    <w:rsid w:val="00256481"/>
    <w:rsid w:val="0025664C"/>
    <w:rsid w:val="0025667C"/>
    <w:rsid w:val="0025720C"/>
    <w:rsid w:val="00257218"/>
    <w:rsid w:val="00257D55"/>
    <w:rsid w:val="00257E68"/>
    <w:rsid w:val="00257ECA"/>
    <w:rsid w:val="00257FA7"/>
    <w:rsid w:val="0026009C"/>
    <w:rsid w:val="00260266"/>
    <w:rsid w:val="002605C2"/>
    <w:rsid w:val="00260636"/>
    <w:rsid w:val="002607DA"/>
    <w:rsid w:val="00260970"/>
    <w:rsid w:val="00260B1E"/>
    <w:rsid w:val="00260EC5"/>
    <w:rsid w:val="00260FBE"/>
    <w:rsid w:val="00261A2A"/>
    <w:rsid w:val="00261BFC"/>
    <w:rsid w:val="00262215"/>
    <w:rsid w:val="002629C3"/>
    <w:rsid w:val="00262BED"/>
    <w:rsid w:val="00262C9C"/>
    <w:rsid w:val="00262F5B"/>
    <w:rsid w:val="002638DF"/>
    <w:rsid w:val="00263ABF"/>
    <w:rsid w:val="00263F83"/>
    <w:rsid w:val="00264019"/>
    <w:rsid w:val="00264050"/>
    <w:rsid w:val="00264367"/>
    <w:rsid w:val="0026441B"/>
    <w:rsid w:val="00264511"/>
    <w:rsid w:val="00264D7F"/>
    <w:rsid w:val="00264F06"/>
    <w:rsid w:val="00265DAA"/>
    <w:rsid w:val="002663B8"/>
    <w:rsid w:val="002666B0"/>
    <w:rsid w:val="00266BCD"/>
    <w:rsid w:val="00266DA5"/>
    <w:rsid w:val="00267198"/>
    <w:rsid w:val="0026721F"/>
    <w:rsid w:val="002674BE"/>
    <w:rsid w:val="00267544"/>
    <w:rsid w:val="002676F3"/>
    <w:rsid w:val="00267DAB"/>
    <w:rsid w:val="002708EB"/>
    <w:rsid w:val="00270E7C"/>
    <w:rsid w:val="00270F38"/>
    <w:rsid w:val="0027122A"/>
    <w:rsid w:val="0027123E"/>
    <w:rsid w:val="00271306"/>
    <w:rsid w:val="00271699"/>
    <w:rsid w:val="00271C16"/>
    <w:rsid w:val="00271EE8"/>
    <w:rsid w:val="00272844"/>
    <w:rsid w:val="002729A4"/>
    <w:rsid w:val="00272C33"/>
    <w:rsid w:val="00272D1D"/>
    <w:rsid w:val="00273080"/>
    <w:rsid w:val="00273A0D"/>
    <w:rsid w:val="00273CF6"/>
    <w:rsid w:val="00273FCB"/>
    <w:rsid w:val="00274013"/>
    <w:rsid w:val="002740B2"/>
    <w:rsid w:val="00274122"/>
    <w:rsid w:val="00274313"/>
    <w:rsid w:val="0027480E"/>
    <w:rsid w:val="00274B52"/>
    <w:rsid w:val="00274CE7"/>
    <w:rsid w:val="0027506B"/>
    <w:rsid w:val="00275477"/>
    <w:rsid w:val="002757DB"/>
    <w:rsid w:val="00275C43"/>
    <w:rsid w:val="002760E8"/>
    <w:rsid w:val="00276262"/>
    <w:rsid w:val="002763E9"/>
    <w:rsid w:val="00276673"/>
    <w:rsid w:val="002766A6"/>
    <w:rsid w:val="002768D8"/>
    <w:rsid w:val="00276A9A"/>
    <w:rsid w:val="00276BA9"/>
    <w:rsid w:val="00276DD0"/>
    <w:rsid w:val="00276E53"/>
    <w:rsid w:val="00276E93"/>
    <w:rsid w:val="002773E6"/>
    <w:rsid w:val="002774C5"/>
    <w:rsid w:val="00277514"/>
    <w:rsid w:val="002779B7"/>
    <w:rsid w:val="002779BD"/>
    <w:rsid w:val="002804CD"/>
    <w:rsid w:val="0028096F"/>
    <w:rsid w:val="00280C3E"/>
    <w:rsid w:val="00280CAC"/>
    <w:rsid w:val="00281392"/>
    <w:rsid w:val="0028152B"/>
    <w:rsid w:val="002815A1"/>
    <w:rsid w:val="0028164B"/>
    <w:rsid w:val="002818E0"/>
    <w:rsid w:val="00281B9D"/>
    <w:rsid w:val="00282012"/>
    <w:rsid w:val="00282160"/>
    <w:rsid w:val="00282712"/>
    <w:rsid w:val="00283569"/>
    <w:rsid w:val="00283C2C"/>
    <w:rsid w:val="00283E90"/>
    <w:rsid w:val="00283FC7"/>
    <w:rsid w:val="00284377"/>
    <w:rsid w:val="002847AA"/>
    <w:rsid w:val="00285364"/>
    <w:rsid w:val="00285CED"/>
    <w:rsid w:val="00285E47"/>
    <w:rsid w:val="00286350"/>
    <w:rsid w:val="002865AE"/>
    <w:rsid w:val="0028718A"/>
    <w:rsid w:val="002874F6"/>
    <w:rsid w:val="002875C0"/>
    <w:rsid w:val="002876FE"/>
    <w:rsid w:val="00287C73"/>
    <w:rsid w:val="00287F47"/>
    <w:rsid w:val="002901BF"/>
    <w:rsid w:val="0029024E"/>
    <w:rsid w:val="002905C2"/>
    <w:rsid w:val="0029073E"/>
    <w:rsid w:val="00290CDD"/>
    <w:rsid w:val="00291643"/>
    <w:rsid w:val="002916C3"/>
    <w:rsid w:val="00291AE7"/>
    <w:rsid w:val="00291EF1"/>
    <w:rsid w:val="00291F8E"/>
    <w:rsid w:val="00291FA6"/>
    <w:rsid w:val="00292848"/>
    <w:rsid w:val="00292C07"/>
    <w:rsid w:val="00292D9E"/>
    <w:rsid w:val="0029371D"/>
    <w:rsid w:val="0029378D"/>
    <w:rsid w:val="002937B8"/>
    <w:rsid w:val="00293E6C"/>
    <w:rsid w:val="00294541"/>
    <w:rsid w:val="00294880"/>
    <w:rsid w:val="002948E9"/>
    <w:rsid w:val="00294E96"/>
    <w:rsid w:val="0029521B"/>
    <w:rsid w:val="0029532D"/>
    <w:rsid w:val="002953A8"/>
    <w:rsid w:val="00295A6A"/>
    <w:rsid w:val="00295C27"/>
    <w:rsid w:val="002960A6"/>
    <w:rsid w:val="002967F9"/>
    <w:rsid w:val="00296B66"/>
    <w:rsid w:val="002971EE"/>
    <w:rsid w:val="0029796E"/>
    <w:rsid w:val="00297DE2"/>
    <w:rsid w:val="002A0405"/>
    <w:rsid w:val="002A0448"/>
    <w:rsid w:val="002A142F"/>
    <w:rsid w:val="002A1431"/>
    <w:rsid w:val="002A28AE"/>
    <w:rsid w:val="002A2DB6"/>
    <w:rsid w:val="002A36D6"/>
    <w:rsid w:val="002A3D79"/>
    <w:rsid w:val="002A40E1"/>
    <w:rsid w:val="002A49BD"/>
    <w:rsid w:val="002A50FB"/>
    <w:rsid w:val="002A53E1"/>
    <w:rsid w:val="002A5638"/>
    <w:rsid w:val="002A5897"/>
    <w:rsid w:val="002A5AC9"/>
    <w:rsid w:val="002A5F06"/>
    <w:rsid w:val="002A5FD5"/>
    <w:rsid w:val="002A657C"/>
    <w:rsid w:val="002A687D"/>
    <w:rsid w:val="002A68F9"/>
    <w:rsid w:val="002A6AB6"/>
    <w:rsid w:val="002A6E19"/>
    <w:rsid w:val="002A6F49"/>
    <w:rsid w:val="002A6F6A"/>
    <w:rsid w:val="002A75BD"/>
    <w:rsid w:val="002A7931"/>
    <w:rsid w:val="002A7B8E"/>
    <w:rsid w:val="002A7D25"/>
    <w:rsid w:val="002B057A"/>
    <w:rsid w:val="002B0588"/>
    <w:rsid w:val="002B0706"/>
    <w:rsid w:val="002B0952"/>
    <w:rsid w:val="002B0DEE"/>
    <w:rsid w:val="002B0FC8"/>
    <w:rsid w:val="002B10AE"/>
    <w:rsid w:val="002B14DD"/>
    <w:rsid w:val="002B1683"/>
    <w:rsid w:val="002B1F93"/>
    <w:rsid w:val="002B20CA"/>
    <w:rsid w:val="002B3154"/>
    <w:rsid w:val="002B39AA"/>
    <w:rsid w:val="002B3FDF"/>
    <w:rsid w:val="002B42DB"/>
    <w:rsid w:val="002B4431"/>
    <w:rsid w:val="002B5269"/>
    <w:rsid w:val="002B57DD"/>
    <w:rsid w:val="002B5808"/>
    <w:rsid w:val="002B5D80"/>
    <w:rsid w:val="002B632F"/>
    <w:rsid w:val="002B635A"/>
    <w:rsid w:val="002B67B2"/>
    <w:rsid w:val="002B7632"/>
    <w:rsid w:val="002B76A3"/>
    <w:rsid w:val="002B78D7"/>
    <w:rsid w:val="002C002A"/>
    <w:rsid w:val="002C002D"/>
    <w:rsid w:val="002C011E"/>
    <w:rsid w:val="002C021D"/>
    <w:rsid w:val="002C0517"/>
    <w:rsid w:val="002C074C"/>
    <w:rsid w:val="002C09B2"/>
    <w:rsid w:val="002C0AB7"/>
    <w:rsid w:val="002C12A3"/>
    <w:rsid w:val="002C136F"/>
    <w:rsid w:val="002C1714"/>
    <w:rsid w:val="002C1D84"/>
    <w:rsid w:val="002C1ED2"/>
    <w:rsid w:val="002C1F1D"/>
    <w:rsid w:val="002C206F"/>
    <w:rsid w:val="002C219A"/>
    <w:rsid w:val="002C21AC"/>
    <w:rsid w:val="002C274E"/>
    <w:rsid w:val="002C27A1"/>
    <w:rsid w:val="002C28E5"/>
    <w:rsid w:val="002C2D82"/>
    <w:rsid w:val="002C2F79"/>
    <w:rsid w:val="002C3006"/>
    <w:rsid w:val="002C336A"/>
    <w:rsid w:val="002C3768"/>
    <w:rsid w:val="002C476A"/>
    <w:rsid w:val="002C4BD6"/>
    <w:rsid w:val="002C4D71"/>
    <w:rsid w:val="002C519A"/>
    <w:rsid w:val="002C5C21"/>
    <w:rsid w:val="002C5FDA"/>
    <w:rsid w:val="002C6011"/>
    <w:rsid w:val="002C60FB"/>
    <w:rsid w:val="002C61A0"/>
    <w:rsid w:val="002C646A"/>
    <w:rsid w:val="002C663D"/>
    <w:rsid w:val="002C6B86"/>
    <w:rsid w:val="002C6F52"/>
    <w:rsid w:val="002C780D"/>
    <w:rsid w:val="002C7B63"/>
    <w:rsid w:val="002D00E6"/>
    <w:rsid w:val="002D00F4"/>
    <w:rsid w:val="002D0A64"/>
    <w:rsid w:val="002D0E78"/>
    <w:rsid w:val="002D118B"/>
    <w:rsid w:val="002D13A8"/>
    <w:rsid w:val="002D15B3"/>
    <w:rsid w:val="002D1B6F"/>
    <w:rsid w:val="002D1CE4"/>
    <w:rsid w:val="002D1DF5"/>
    <w:rsid w:val="002D1E22"/>
    <w:rsid w:val="002D1E9C"/>
    <w:rsid w:val="002D21B0"/>
    <w:rsid w:val="002D2672"/>
    <w:rsid w:val="002D2A0D"/>
    <w:rsid w:val="002D2B77"/>
    <w:rsid w:val="002D3179"/>
    <w:rsid w:val="002D36A2"/>
    <w:rsid w:val="002D3B5C"/>
    <w:rsid w:val="002D3DAB"/>
    <w:rsid w:val="002D4469"/>
    <w:rsid w:val="002D518F"/>
    <w:rsid w:val="002D5211"/>
    <w:rsid w:val="002D52E8"/>
    <w:rsid w:val="002D5394"/>
    <w:rsid w:val="002D5453"/>
    <w:rsid w:val="002D548B"/>
    <w:rsid w:val="002D5F08"/>
    <w:rsid w:val="002D6282"/>
    <w:rsid w:val="002D65B5"/>
    <w:rsid w:val="002D721D"/>
    <w:rsid w:val="002D73B5"/>
    <w:rsid w:val="002D7839"/>
    <w:rsid w:val="002D7F79"/>
    <w:rsid w:val="002E014D"/>
    <w:rsid w:val="002E02C1"/>
    <w:rsid w:val="002E0302"/>
    <w:rsid w:val="002E068E"/>
    <w:rsid w:val="002E0E55"/>
    <w:rsid w:val="002E16BB"/>
    <w:rsid w:val="002E1763"/>
    <w:rsid w:val="002E1EBF"/>
    <w:rsid w:val="002E23DF"/>
    <w:rsid w:val="002E2464"/>
    <w:rsid w:val="002E30E0"/>
    <w:rsid w:val="002E358C"/>
    <w:rsid w:val="002E403E"/>
    <w:rsid w:val="002E4A43"/>
    <w:rsid w:val="002E4CDC"/>
    <w:rsid w:val="002E4F05"/>
    <w:rsid w:val="002E5163"/>
    <w:rsid w:val="002E53E7"/>
    <w:rsid w:val="002E572A"/>
    <w:rsid w:val="002E65A3"/>
    <w:rsid w:val="002E65B5"/>
    <w:rsid w:val="002E6712"/>
    <w:rsid w:val="002E697B"/>
    <w:rsid w:val="002E6A73"/>
    <w:rsid w:val="002E7476"/>
    <w:rsid w:val="002E7C5C"/>
    <w:rsid w:val="002E7D30"/>
    <w:rsid w:val="002E7F83"/>
    <w:rsid w:val="002F015D"/>
    <w:rsid w:val="002F01FD"/>
    <w:rsid w:val="002F0271"/>
    <w:rsid w:val="002F0941"/>
    <w:rsid w:val="002F0EBD"/>
    <w:rsid w:val="002F0FB3"/>
    <w:rsid w:val="002F106F"/>
    <w:rsid w:val="002F1104"/>
    <w:rsid w:val="002F1674"/>
    <w:rsid w:val="002F19E5"/>
    <w:rsid w:val="002F1D33"/>
    <w:rsid w:val="002F1FF7"/>
    <w:rsid w:val="002F2411"/>
    <w:rsid w:val="002F291B"/>
    <w:rsid w:val="002F2DB7"/>
    <w:rsid w:val="002F3053"/>
    <w:rsid w:val="002F32AF"/>
    <w:rsid w:val="002F33A5"/>
    <w:rsid w:val="002F3623"/>
    <w:rsid w:val="002F378A"/>
    <w:rsid w:val="002F50B3"/>
    <w:rsid w:val="002F523D"/>
    <w:rsid w:val="002F530F"/>
    <w:rsid w:val="002F5373"/>
    <w:rsid w:val="002F5423"/>
    <w:rsid w:val="002F54DE"/>
    <w:rsid w:val="002F56C3"/>
    <w:rsid w:val="002F5875"/>
    <w:rsid w:val="002F5B18"/>
    <w:rsid w:val="002F5E65"/>
    <w:rsid w:val="002F64C4"/>
    <w:rsid w:val="002F68ED"/>
    <w:rsid w:val="002F78EF"/>
    <w:rsid w:val="002F7992"/>
    <w:rsid w:val="002F7A6C"/>
    <w:rsid w:val="002F7CA8"/>
    <w:rsid w:val="0030019B"/>
    <w:rsid w:val="003004A6"/>
    <w:rsid w:val="003005EB"/>
    <w:rsid w:val="00300802"/>
    <w:rsid w:val="00300856"/>
    <w:rsid w:val="00300B16"/>
    <w:rsid w:val="00300C54"/>
    <w:rsid w:val="00301A14"/>
    <w:rsid w:val="00302099"/>
    <w:rsid w:val="00302275"/>
    <w:rsid w:val="00302296"/>
    <w:rsid w:val="003024AC"/>
    <w:rsid w:val="0030277E"/>
    <w:rsid w:val="003027D2"/>
    <w:rsid w:val="00302A05"/>
    <w:rsid w:val="00302EE3"/>
    <w:rsid w:val="003034A6"/>
    <w:rsid w:val="003035F3"/>
    <w:rsid w:val="003036CF"/>
    <w:rsid w:val="003038BD"/>
    <w:rsid w:val="0030403C"/>
    <w:rsid w:val="00304486"/>
    <w:rsid w:val="003047EB"/>
    <w:rsid w:val="00304D0B"/>
    <w:rsid w:val="00304FF7"/>
    <w:rsid w:val="003050BA"/>
    <w:rsid w:val="00305197"/>
    <w:rsid w:val="0030582E"/>
    <w:rsid w:val="00305A1C"/>
    <w:rsid w:val="00305DC6"/>
    <w:rsid w:val="003064BF"/>
    <w:rsid w:val="00306DBF"/>
    <w:rsid w:val="003073CF"/>
    <w:rsid w:val="00307526"/>
    <w:rsid w:val="003075AA"/>
    <w:rsid w:val="00307C8D"/>
    <w:rsid w:val="00310170"/>
    <w:rsid w:val="00310341"/>
    <w:rsid w:val="00310A2C"/>
    <w:rsid w:val="003110A4"/>
    <w:rsid w:val="00311E88"/>
    <w:rsid w:val="00312005"/>
    <w:rsid w:val="00312552"/>
    <w:rsid w:val="00312A26"/>
    <w:rsid w:val="00312DAD"/>
    <w:rsid w:val="00312ED6"/>
    <w:rsid w:val="0031309F"/>
    <w:rsid w:val="0031367B"/>
    <w:rsid w:val="00313945"/>
    <w:rsid w:val="00313B40"/>
    <w:rsid w:val="00313D72"/>
    <w:rsid w:val="0031406D"/>
    <w:rsid w:val="00314638"/>
    <w:rsid w:val="0031489E"/>
    <w:rsid w:val="00314A40"/>
    <w:rsid w:val="00315571"/>
    <w:rsid w:val="003156A0"/>
    <w:rsid w:val="00315821"/>
    <w:rsid w:val="00315862"/>
    <w:rsid w:val="003159C0"/>
    <w:rsid w:val="00315A2F"/>
    <w:rsid w:val="00315BBB"/>
    <w:rsid w:val="00315BDB"/>
    <w:rsid w:val="00315D02"/>
    <w:rsid w:val="00316019"/>
    <w:rsid w:val="00316409"/>
    <w:rsid w:val="0031643B"/>
    <w:rsid w:val="0031675E"/>
    <w:rsid w:val="00316CD0"/>
    <w:rsid w:val="00316DD2"/>
    <w:rsid w:val="00317558"/>
    <w:rsid w:val="00317F43"/>
    <w:rsid w:val="00317FC5"/>
    <w:rsid w:val="003201E8"/>
    <w:rsid w:val="0032096B"/>
    <w:rsid w:val="00320E81"/>
    <w:rsid w:val="003219EB"/>
    <w:rsid w:val="00321F0C"/>
    <w:rsid w:val="00322E5D"/>
    <w:rsid w:val="00322EAC"/>
    <w:rsid w:val="00322EBE"/>
    <w:rsid w:val="00322F59"/>
    <w:rsid w:val="0032300D"/>
    <w:rsid w:val="00323014"/>
    <w:rsid w:val="00323317"/>
    <w:rsid w:val="003238EA"/>
    <w:rsid w:val="00323DE8"/>
    <w:rsid w:val="003240C2"/>
    <w:rsid w:val="00324792"/>
    <w:rsid w:val="0032493E"/>
    <w:rsid w:val="00324D33"/>
    <w:rsid w:val="00324D8D"/>
    <w:rsid w:val="0032507C"/>
    <w:rsid w:val="0032513A"/>
    <w:rsid w:val="003254B6"/>
    <w:rsid w:val="00325520"/>
    <w:rsid w:val="003258CA"/>
    <w:rsid w:val="00325BB0"/>
    <w:rsid w:val="00325C9B"/>
    <w:rsid w:val="00325F96"/>
    <w:rsid w:val="0032659D"/>
    <w:rsid w:val="00326741"/>
    <w:rsid w:val="00326889"/>
    <w:rsid w:val="00326EC6"/>
    <w:rsid w:val="0032736F"/>
    <w:rsid w:val="003273D3"/>
    <w:rsid w:val="00327659"/>
    <w:rsid w:val="00327871"/>
    <w:rsid w:val="00327E8B"/>
    <w:rsid w:val="00330145"/>
    <w:rsid w:val="0033018A"/>
    <w:rsid w:val="003308A2"/>
    <w:rsid w:val="00330A6D"/>
    <w:rsid w:val="00330A7A"/>
    <w:rsid w:val="00330CE4"/>
    <w:rsid w:val="00331141"/>
    <w:rsid w:val="00331A0D"/>
    <w:rsid w:val="00331B4B"/>
    <w:rsid w:val="00331F7F"/>
    <w:rsid w:val="003321D9"/>
    <w:rsid w:val="003323CC"/>
    <w:rsid w:val="00332993"/>
    <w:rsid w:val="003329CB"/>
    <w:rsid w:val="00332DCD"/>
    <w:rsid w:val="00332FAB"/>
    <w:rsid w:val="00333369"/>
    <w:rsid w:val="00333859"/>
    <w:rsid w:val="00333938"/>
    <w:rsid w:val="00333FEF"/>
    <w:rsid w:val="00334120"/>
    <w:rsid w:val="0033437E"/>
    <w:rsid w:val="00334A54"/>
    <w:rsid w:val="00334B03"/>
    <w:rsid w:val="00334B2C"/>
    <w:rsid w:val="00334CBE"/>
    <w:rsid w:val="00334D7E"/>
    <w:rsid w:val="0033500C"/>
    <w:rsid w:val="00335307"/>
    <w:rsid w:val="0033547C"/>
    <w:rsid w:val="003355DD"/>
    <w:rsid w:val="00335B0F"/>
    <w:rsid w:val="0033640A"/>
    <w:rsid w:val="0033642C"/>
    <w:rsid w:val="00336A61"/>
    <w:rsid w:val="00336C58"/>
    <w:rsid w:val="00336D85"/>
    <w:rsid w:val="00340519"/>
    <w:rsid w:val="00340554"/>
    <w:rsid w:val="00340824"/>
    <w:rsid w:val="00340BEC"/>
    <w:rsid w:val="00340D32"/>
    <w:rsid w:val="003413A6"/>
    <w:rsid w:val="003416B7"/>
    <w:rsid w:val="003417AD"/>
    <w:rsid w:val="00341921"/>
    <w:rsid w:val="00341961"/>
    <w:rsid w:val="003420CF"/>
    <w:rsid w:val="003421CD"/>
    <w:rsid w:val="003422F0"/>
    <w:rsid w:val="0034260F"/>
    <w:rsid w:val="0034287C"/>
    <w:rsid w:val="0034297F"/>
    <w:rsid w:val="00343795"/>
    <w:rsid w:val="00343A6C"/>
    <w:rsid w:val="00343F6E"/>
    <w:rsid w:val="0034451C"/>
    <w:rsid w:val="00344986"/>
    <w:rsid w:val="00344C79"/>
    <w:rsid w:val="00344FF1"/>
    <w:rsid w:val="003452F8"/>
    <w:rsid w:val="00345569"/>
    <w:rsid w:val="00345849"/>
    <w:rsid w:val="00345A01"/>
    <w:rsid w:val="00345BAE"/>
    <w:rsid w:val="00345CBF"/>
    <w:rsid w:val="00345E61"/>
    <w:rsid w:val="00345E69"/>
    <w:rsid w:val="00345E78"/>
    <w:rsid w:val="003460E0"/>
    <w:rsid w:val="0034614B"/>
    <w:rsid w:val="0034617E"/>
    <w:rsid w:val="003467D3"/>
    <w:rsid w:val="0034690D"/>
    <w:rsid w:val="00346AD4"/>
    <w:rsid w:val="00346C53"/>
    <w:rsid w:val="00347279"/>
    <w:rsid w:val="003477BE"/>
    <w:rsid w:val="00347C4D"/>
    <w:rsid w:val="00347D2E"/>
    <w:rsid w:val="00350ADD"/>
    <w:rsid w:val="00350C8A"/>
    <w:rsid w:val="003510D2"/>
    <w:rsid w:val="00351C11"/>
    <w:rsid w:val="00351C3E"/>
    <w:rsid w:val="00351DA0"/>
    <w:rsid w:val="00351EB8"/>
    <w:rsid w:val="00352578"/>
    <w:rsid w:val="003527E0"/>
    <w:rsid w:val="00352A91"/>
    <w:rsid w:val="00352E68"/>
    <w:rsid w:val="00352E9F"/>
    <w:rsid w:val="0035316A"/>
    <w:rsid w:val="00353303"/>
    <w:rsid w:val="00353579"/>
    <w:rsid w:val="0035362D"/>
    <w:rsid w:val="0035386E"/>
    <w:rsid w:val="0035406F"/>
    <w:rsid w:val="0035448E"/>
    <w:rsid w:val="00354722"/>
    <w:rsid w:val="0035477F"/>
    <w:rsid w:val="00354B5A"/>
    <w:rsid w:val="00354E3A"/>
    <w:rsid w:val="003553A3"/>
    <w:rsid w:val="003557A3"/>
    <w:rsid w:val="00355CAF"/>
    <w:rsid w:val="00356EF6"/>
    <w:rsid w:val="0035724F"/>
    <w:rsid w:val="003572BE"/>
    <w:rsid w:val="00357990"/>
    <w:rsid w:val="00357C93"/>
    <w:rsid w:val="00357E75"/>
    <w:rsid w:val="00360517"/>
    <w:rsid w:val="00360D71"/>
    <w:rsid w:val="00360F2C"/>
    <w:rsid w:val="00360F57"/>
    <w:rsid w:val="00360FA4"/>
    <w:rsid w:val="00361F09"/>
    <w:rsid w:val="003621DB"/>
    <w:rsid w:val="00362482"/>
    <w:rsid w:val="003634AC"/>
    <w:rsid w:val="0036389C"/>
    <w:rsid w:val="00363AC1"/>
    <w:rsid w:val="00363EA0"/>
    <w:rsid w:val="0036409F"/>
    <w:rsid w:val="0036433A"/>
    <w:rsid w:val="003648D3"/>
    <w:rsid w:val="00364B66"/>
    <w:rsid w:val="00364D5A"/>
    <w:rsid w:val="00364DCE"/>
    <w:rsid w:val="00365DFC"/>
    <w:rsid w:val="00365EAD"/>
    <w:rsid w:val="00365FAE"/>
    <w:rsid w:val="00366251"/>
    <w:rsid w:val="00366284"/>
    <w:rsid w:val="003666DB"/>
    <w:rsid w:val="00366791"/>
    <w:rsid w:val="00366E0D"/>
    <w:rsid w:val="003676D2"/>
    <w:rsid w:val="003677B9"/>
    <w:rsid w:val="003679AF"/>
    <w:rsid w:val="00370573"/>
    <w:rsid w:val="0037093A"/>
    <w:rsid w:val="003716E5"/>
    <w:rsid w:val="00371C14"/>
    <w:rsid w:val="003720BA"/>
    <w:rsid w:val="003721A4"/>
    <w:rsid w:val="00372F02"/>
    <w:rsid w:val="003732FF"/>
    <w:rsid w:val="00373410"/>
    <w:rsid w:val="003735D4"/>
    <w:rsid w:val="00373B73"/>
    <w:rsid w:val="00373D03"/>
    <w:rsid w:val="00373F5B"/>
    <w:rsid w:val="00374035"/>
    <w:rsid w:val="0037409E"/>
    <w:rsid w:val="003742CC"/>
    <w:rsid w:val="00374314"/>
    <w:rsid w:val="00374C6F"/>
    <w:rsid w:val="00374DE3"/>
    <w:rsid w:val="00374E0B"/>
    <w:rsid w:val="00374EA0"/>
    <w:rsid w:val="003752BE"/>
    <w:rsid w:val="0037555C"/>
    <w:rsid w:val="0037556A"/>
    <w:rsid w:val="003756EC"/>
    <w:rsid w:val="00375D7B"/>
    <w:rsid w:val="00376AA9"/>
    <w:rsid w:val="00376D3B"/>
    <w:rsid w:val="0037765A"/>
    <w:rsid w:val="003777C4"/>
    <w:rsid w:val="00377A57"/>
    <w:rsid w:val="00377C8B"/>
    <w:rsid w:val="00377D6E"/>
    <w:rsid w:val="0038009F"/>
    <w:rsid w:val="003800DE"/>
    <w:rsid w:val="003802E0"/>
    <w:rsid w:val="00380F2D"/>
    <w:rsid w:val="00381A45"/>
    <w:rsid w:val="00381D96"/>
    <w:rsid w:val="00381E3B"/>
    <w:rsid w:val="003820FC"/>
    <w:rsid w:val="0038261D"/>
    <w:rsid w:val="00382F39"/>
    <w:rsid w:val="0038326A"/>
    <w:rsid w:val="003832F7"/>
    <w:rsid w:val="003837E0"/>
    <w:rsid w:val="00383849"/>
    <w:rsid w:val="00383E1F"/>
    <w:rsid w:val="003848B7"/>
    <w:rsid w:val="00384A44"/>
    <w:rsid w:val="00384E3D"/>
    <w:rsid w:val="00384E5F"/>
    <w:rsid w:val="00384E84"/>
    <w:rsid w:val="003852CF"/>
    <w:rsid w:val="003857FD"/>
    <w:rsid w:val="00385F44"/>
    <w:rsid w:val="0038608B"/>
    <w:rsid w:val="003867BA"/>
    <w:rsid w:val="0038708A"/>
    <w:rsid w:val="003871FA"/>
    <w:rsid w:val="00387402"/>
    <w:rsid w:val="0038784D"/>
    <w:rsid w:val="00387886"/>
    <w:rsid w:val="003878A6"/>
    <w:rsid w:val="00387A14"/>
    <w:rsid w:val="00387A90"/>
    <w:rsid w:val="00387ADB"/>
    <w:rsid w:val="00387EA7"/>
    <w:rsid w:val="0039059E"/>
    <w:rsid w:val="0039068C"/>
    <w:rsid w:val="00390BBC"/>
    <w:rsid w:val="003913EE"/>
    <w:rsid w:val="0039152F"/>
    <w:rsid w:val="003924A1"/>
    <w:rsid w:val="003925C6"/>
    <w:rsid w:val="00392745"/>
    <w:rsid w:val="003927BA"/>
    <w:rsid w:val="003927D1"/>
    <w:rsid w:val="003929BE"/>
    <w:rsid w:val="00392E82"/>
    <w:rsid w:val="0039341B"/>
    <w:rsid w:val="00393461"/>
    <w:rsid w:val="003935EF"/>
    <w:rsid w:val="00393A74"/>
    <w:rsid w:val="00393B70"/>
    <w:rsid w:val="00394191"/>
    <w:rsid w:val="003945FF"/>
    <w:rsid w:val="003948B8"/>
    <w:rsid w:val="00394A62"/>
    <w:rsid w:val="003957BA"/>
    <w:rsid w:val="003962C1"/>
    <w:rsid w:val="003965C2"/>
    <w:rsid w:val="00396626"/>
    <w:rsid w:val="00396901"/>
    <w:rsid w:val="003969CE"/>
    <w:rsid w:val="00396EF1"/>
    <w:rsid w:val="003974CD"/>
    <w:rsid w:val="0039773F"/>
    <w:rsid w:val="00397827"/>
    <w:rsid w:val="00397A70"/>
    <w:rsid w:val="00397AFB"/>
    <w:rsid w:val="00397B14"/>
    <w:rsid w:val="003A0233"/>
    <w:rsid w:val="003A02EB"/>
    <w:rsid w:val="003A07F9"/>
    <w:rsid w:val="003A0A6F"/>
    <w:rsid w:val="003A12B3"/>
    <w:rsid w:val="003A181D"/>
    <w:rsid w:val="003A1BF3"/>
    <w:rsid w:val="003A20AB"/>
    <w:rsid w:val="003A2108"/>
    <w:rsid w:val="003A29AE"/>
    <w:rsid w:val="003A2A80"/>
    <w:rsid w:val="003A2DD7"/>
    <w:rsid w:val="003A2FBF"/>
    <w:rsid w:val="003A2FCD"/>
    <w:rsid w:val="003A30E3"/>
    <w:rsid w:val="003A3221"/>
    <w:rsid w:val="003A3B27"/>
    <w:rsid w:val="003A40D6"/>
    <w:rsid w:val="003A4333"/>
    <w:rsid w:val="003A4967"/>
    <w:rsid w:val="003A4DC6"/>
    <w:rsid w:val="003A4E24"/>
    <w:rsid w:val="003A50FA"/>
    <w:rsid w:val="003A5B3B"/>
    <w:rsid w:val="003A62A6"/>
    <w:rsid w:val="003A637F"/>
    <w:rsid w:val="003A64F9"/>
    <w:rsid w:val="003A678D"/>
    <w:rsid w:val="003A6CFC"/>
    <w:rsid w:val="003A73C8"/>
    <w:rsid w:val="003A779F"/>
    <w:rsid w:val="003A78C1"/>
    <w:rsid w:val="003A7D49"/>
    <w:rsid w:val="003A7E98"/>
    <w:rsid w:val="003B000F"/>
    <w:rsid w:val="003B02CA"/>
    <w:rsid w:val="003B0348"/>
    <w:rsid w:val="003B08F3"/>
    <w:rsid w:val="003B09A2"/>
    <w:rsid w:val="003B0F0E"/>
    <w:rsid w:val="003B0FCE"/>
    <w:rsid w:val="003B1249"/>
    <w:rsid w:val="003B1646"/>
    <w:rsid w:val="003B1DB0"/>
    <w:rsid w:val="003B1FEF"/>
    <w:rsid w:val="003B21AF"/>
    <w:rsid w:val="003B2431"/>
    <w:rsid w:val="003B24B0"/>
    <w:rsid w:val="003B25DF"/>
    <w:rsid w:val="003B265A"/>
    <w:rsid w:val="003B2BF3"/>
    <w:rsid w:val="003B2DBE"/>
    <w:rsid w:val="003B2E2B"/>
    <w:rsid w:val="003B2EC6"/>
    <w:rsid w:val="003B331A"/>
    <w:rsid w:val="003B341D"/>
    <w:rsid w:val="003B36E5"/>
    <w:rsid w:val="003B36F7"/>
    <w:rsid w:val="003B3E3B"/>
    <w:rsid w:val="003B4FF3"/>
    <w:rsid w:val="003B50E3"/>
    <w:rsid w:val="003B527B"/>
    <w:rsid w:val="003B54B1"/>
    <w:rsid w:val="003B58A6"/>
    <w:rsid w:val="003B5A1F"/>
    <w:rsid w:val="003B5B95"/>
    <w:rsid w:val="003B61BA"/>
    <w:rsid w:val="003B6A4F"/>
    <w:rsid w:val="003B7169"/>
    <w:rsid w:val="003B72CB"/>
    <w:rsid w:val="003B7447"/>
    <w:rsid w:val="003B744C"/>
    <w:rsid w:val="003B7DEF"/>
    <w:rsid w:val="003C00AF"/>
    <w:rsid w:val="003C046C"/>
    <w:rsid w:val="003C0C2D"/>
    <w:rsid w:val="003C0DFE"/>
    <w:rsid w:val="003C0DFF"/>
    <w:rsid w:val="003C111A"/>
    <w:rsid w:val="003C1212"/>
    <w:rsid w:val="003C1369"/>
    <w:rsid w:val="003C13E0"/>
    <w:rsid w:val="003C13E1"/>
    <w:rsid w:val="003C1835"/>
    <w:rsid w:val="003C19D7"/>
    <w:rsid w:val="003C1B9A"/>
    <w:rsid w:val="003C1E70"/>
    <w:rsid w:val="003C1E74"/>
    <w:rsid w:val="003C227B"/>
    <w:rsid w:val="003C2325"/>
    <w:rsid w:val="003C23F4"/>
    <w:rsid w:val="003C283F"/>
    <w:rsid w:val="003C2C7C"/>
    <w:rsid w:val="003C2E93"/>
    <w:rsid w:val="003C3F6E"/>
    <w:rsid w:val="003C48E2"/>
    <w:rsid w:val="003C4B2E"/>
    <w:rsid w:val="003C4B83"/>
    <w:rsid w:val="003C4CA7"/>
    <w:rsid w:val="003C5993"/>
    <w:rsid w:val="003C5A9C"/>
    <w:rsid w:val="003C6349"/>
    <w:rsid w:val="003C6364"/>
    <w:rsid w:val="003C6B0E"/>
    <w:rsid w:val="003C6C9A"/>
    <w:rsid w:val="003C6FF3"/>
    <w:rsid w:val="003C71A6"/>
    <w:rsid w:val="003C72D8"/>
    <w:rsid w:val="003C730D"/>
    <w:rsid w:val="003C78A0"/>
    <w:rsid w:val="003C7B3C"/>
    <w:rsid w:val="003D0090"/>
    <w:rsid w:val="003D0575"/>
    <w:rsid w:val="003D10B7"/>
    <w:rsid w:val="003D1490"/>
    <w:rsid w:val="003D14D9"/>
    <w:rsid w:val="003D1C9A"/>
    <w:rsid w:val="003D1DA4"/>
    <w:rsid w:val="003D214C"/>
    <w:rsid w:val="003D2209"/>
    <w:rsid w:val="003D22CE"/>
    <w:rsid w:val="003D2350"/>
    <w:rsid w:val="003D2418"/>
    <w:rsid w:val="003D27D1"/>
    <w:rsid w:val="003D28AD"/>
    <w:rsid w:val="003D2A76"/>
    <w:rsid w:val="003D2ACC"/>
    <w:rsid w:val="003D2ADC"/>
    <w:rsid w:val="003D2FD6"/>
    <w:rsid w:val="003D37F8"/>
    <w:rsid w:val="003D38B0"/>
    <w:rsid w:val="003D3F82"/>
    <w:rsid w:val="003D417E"/>
    <w:rsid w:val="003D42FB"/>
    <w:rsid w:val="003D4357"/>
    <w:rsid w:val="003D43E7"/>
    <w:rsid w:val="003D4B43"/>
    <w:rsid w:val="003D5563"/>
    <w:rsid w:val="003D579E"/>
    <w:rsid w:val="003D5D41"/>
    <w:rsid w:val="003D5E06"/>
    <w:rsid w:val="003D6319"/>
    <w:rsid w:val="003D6AAF"/>
    <w:rsid w:val="003D73D4"/>
    <w:rsid w:val="003D79A7"/>
    <w:rsid w:val="003D7D6F"/>
    <w:rsid w:val="003E0125"/>
    <w:rsid w:val="003E04F2"/>
    <w:rsid w:val="003E0C50"/>
    <w:rsid w:val="003E0DC0"/>
    <w:rsid w:val="003E0F09"/>
    <w:rsid w:val="003E12BD"/>
    <w:rsid w:val="003E1870"/>
    <w:rsid w:val="003E1882"/>
    <w:rsid w:val="003E18EB"/>
    <w:rsid w:val="003E20D8"/>
    <w:rsid w:val="003E22AD"/>
    <w:rsid w:val="003E286E"/>
    <w:rsid w:val="003E2C3D"/>
    <w:rsid w:val="003E2DDA"/>
    <w:rsid w:val="003E2FA7"/>
    <w:rsid w:val="003E311C"/>
    <w:rsid w:val="003E32C6"/>
    <w:rsid w:val="003E33AF"/>
    <w:rsid w:val="003E3420"/>
    <w:rsid w:val="003E35B7"/>
    <w:rsid w:val="003E362C"/>
    <w:rsid w:val="003E3896"/>
    <w:rsid w:val="003E3ADC"/>
    <w:rsid w:val="003E3D8C"/>
    <w:rsid w:val="003E3E06"/>
    <w:rsid w:val="003E44B6"/>
    <w:rsid w:val="003E4AF2"/>
    <w:rsid w:val="003E4F6D"/>
    <w:rsid w:val="003E4F80"/>
    <w:rsid w:val="003E52B2"/>
    <w:rsid w:val="003E5C62"/>
    <w:rsid w:val="003E5E72"/>
    <w:rsid w:val="003E6260"/>
    <w:rsid w:val="003E6297"/>
    <w:rsid w:val="003E665A"/>
    <w:rsid w:val="003E66C0"/>
    <w:rsid w:val="003E68BB"/>
    <w:rsid w:val="003E6D28"/>
    <w:rsid w:val="003E6FFA"/>
    <w:rsid w:val="003E721D"/>
    <w:rsid w:val="003E7DC7"/>
    <w:rsid w:val="003E7FD1"/>
    <w:rsid w:val="003F00F4"/>
    <w:rsid w:val="003F012D"/>
    <w:rsid w:val="003F039F"/>
    <w:rsid w:val="003F08BA"/>
    <w:rsid w:val="003F0C1D"/>
    <w:rsid w:val="003F0FCD"/>
    <w:rsid w:val="003F10FF"/>
    <w:rsid w:val="003F1162"/>
    <w:rsid w:val="003F11D9"/>
    <w:rsid w:val="003F13A3"/>
    <w:rsid w:val="003F26F1"/>
    <w:rsid w:val="003F3C38"/>
    <w:rsid w:val="003F4529"/>
    <w:rsid w:val="003F45AB"/>
    <w:rsid w:val="003F4C81"/>
    <w:rsid w:val="003F51B1"/>
    <w:rsid w:val="003F568D"/>
    <w:rsid w:val="003F5B02"/>
    <w:rsid w:val="003F607B"/>
    <w:rsid w:val="003F6147"/>
    <w:rsid w:val="003F657D"/>
    <w:rsid w:val="003F65AA"/>
    <w:rsid w:val="003F66B1"/>
    <w:rsid w:val="003F6C60"/>
    <w:rsid w:val="003F6E16"/>
    <w:rsid w:val="003F6F73"/>
    <w:rsid w:val="003F7152"/>
    <w:rsid w:val="003F7482"/>
    <w:rsid w:val="003F7667"/>
    <w:rsid w:val="00400238"/>
    <w:rsid w:val="00400662"/>
    <w:rsid w:val="00400698"/>
    <w:rsid w:val="00400953"/>
    <w:rsid w:val="00400AA0"/>
    <w:rsid w:val="00401079"/>
    <w:rsid w:val="00401DFF"/>
    <w:rsid w:val="004026EF"/>
    <w:rsid w:val="0040286E"/>
    <w:rsid w:val="00402AFC"/>
    <w:rsid w:val="00402E98"/>
    <w:rsid w:val="00403C24"/>
    <w:rsid w:val="004043CE"/>
    <w:rsid w:val="0040465C"/>
    <w:rsid w:val="00404834"/>
    <w:rsid w:val="00404B01"/>
    <w:rsid w:val="00404C17"/>
    <w:rsid w:val="00405145"/>
    <w:rsid w:val="004053ED"/>
    <w:rsid w:val="00405687"/>
    <w:rsid w:val="00405885"/>
    <w:rsid w:val="00405958"/>
    <w:rsid w:val="00405F15"/>
    <w:rsid w:val="004060CD"/>
    <w:rsid w:val="004061C5"/>
    <w:rsid w:val="004063BC"/>
    <w:rsid w:val="0040653E"/>
    <w:rsid w:val="0040658E"/>
    <w:rsid w:val="00406AB4"/>
    <w:rsid w:val="00406AD2"/>
    <w:rsid w:val="00406B24"/>
    <w:rsid w:val="00406B8A"/>
    <w:rsid w:val="00406CB7"/>
    <w:rsid w:val="00406D4A"/>
    <w:rsid w:val="00407A4A"/>
    <w:rsid w:val="00407EB1"/>
    <w:rsid w:val="00407F46"/>
    <w:rsid w:val="004100D0"/>
    <w:rsid w:val="004101B7"/>
    <w:rsid w:val="0041081C"/>
    <w:rsid w:val="00410BD2"/>
    <w:rsid w:val="00410C9E"/>
    <w:rsid w:val="00411500"/>
    <w:rsid w:val="00411CEF"/>
    <w:rsid w:val="0041232D"/>
    <w:rsid w:val="00412DD5"/>
    <w:rsid w:val="0041444A"/>
    <w:rsid w:val="00414664"/>
    <w:rsid w:val="00414A5C"/>
    <w:rsid w:val="00414DC3"/>
    <w:rsid w:val="00415115"/>
    <w:rsid w:val="004155D4"/>
    <w:rsid w:val="004156DA"/>
    <w:rsid w:val="00416E5D"/>
    <w:rsid w:val="00416E9E"/>
    <w:rsid w:val="00416F2B"/>
    <w:rsid w:val="0041776A"/>
    <w:rsid w:val="00417ACE"/>
    <w:rsid w:val="00417B6A"/>
    <w:rsid w:val="00417BD8"/>
    <w:rsid w:val="004200E3"/>
    <w:rsid w:val="0042061F"/>
    <w:rsid w:val="00420BFA"/>
    <w:rsid w:val="00420FFB"/>
    <w:rsid w:val="004210C3"/>
    <w:rsid w:val="00421C81"/>
    <w:rsid w:val="00421CEC"/>
    <w:rsid w:val="004222F7"/>
    <w:rsid w:val="00422C2A"/>
    <w:rsid w:val="004230C2"/>
    <w:rsid w:val="004232C3"/>
    <w:rsid w:val="00423780"/>
    <w:rsid w:val="00423975"/>
    <w:rsid w:val="0042468D"/>
    <w:rsid w:val="00424932"/>
    <w:rsid w:val="004249C7"/>
    <w:rsid w:val="00424A56"/>
    <w:rsid w:val="00424A73"/>
    <w:rsid w:val="00424C8A"/>
    <w:rsid w:val="0042594E"/>
    <w:rsid w:val="00425AB4"/>
    <w:rsid w:val="004262ED"/>
    <w:rsid w:val="004269AB"/>
    <w:rsid w:val="00426A4F"/>
    <w:rsid w:val="00426C1E"/>
    <w:rsid w:val="00426C35"/>
    <w:rsid w:val="00426D6D"/>
    <w:rsid w:val="00426D73"/>
    <w:rsid w:val="00426EFE"/>
    <w:rsid w:val="0042718F"/>
    <w:rsid w:val="00427417"/>
    <w:rsid w:val="00427593"/>
    <w:rsid w:val="00427B47"/>
    <w:rsid w:val="004302BB"/>
    <w:rsid w:val="004305A7"/>
    <w:rsid w:val="004311E6"/>
    <w:rsid w:val="0043139D"/>
    <w:rsid w:val="00431427"/>
    <w:rsid w:val="0043154F"/>
    <w:rsid w:val="004317F0"/>
    <w:rsid w:val="00431B9F"/>
    <w:rsid w:val="00431C7A"/>
    <w:rsid w:val="00431D49"/>
    <w:rsid w:val="0043204D"/>
    <w:rsid w:val="0043262C"/>
    <w:rsid w:val="004327F0"/>
    <w:rsid w:val="00432F71"/>
    <w:rsid w:val="00433ABF"/>
    <w:rsid w:val="00433E0C"/>
    <w:rsid w:val="00434100"/>
    <w:rsid w:val="00434289"/>
    <w:rsid w:val="0043460E"/>
    <w:rsid w:val="0043461F"/>
    <w:rsid w:val="00434899"/>
    <w:rsid w:val="00434926"/>
    <w:rsid w:val="00434E3E"/>
    <w:rsid w:val="004355D7"/>
    <w:rsid w:val="00435892"/>
    <w:rsid w:val="004358F7"/>
    <w:rsid w:val="00435BFF"/>
    <w:rsid w:val="00435C8C"/>
    <w:rsid w:val="00436C32"/>
    <w:rsid w:val="004372A5"/>
    <w:rsid w:val="0043747B"/>
    <w:rsid w:val="00437534"/>
    <w:rsid w:val="00437564"/>
    <w:rsid w:val="00437686"/>
    <w:rsid w:val="0044009D"/>
    <w:rsid w:val="0044036A"/>
    <w:rsid w:val="0044047F"/>
    <w:rsid w:val="0044058E"/>
    <w:rsid w:val="00440AA5"/>
    <w:rsid w:val="00440CCA"/>
    <w:rsid w:val="0044145F"/>
    <w:rsid w:val="004415AF"/>
    <w:rsid w:val="00442059"/>
    <w:rsid w:val="00442BF1"/>
    <w:rsid w:val="00442C68"/>
    <w:rsid w:val="00442E03"/>
    <w:rsid w:val="004430AF"/>
    <w:rsid w:val="00443957"/>
    <w:rsid w:val="00443C54"/>
    <w:rsid w:val="004441DD"/>
    <w:rsid w:val="004446BF"/>
    <w:rsid w:val="00444799"/>
    <w:rsid w:val="004449CC"/>
    <w:rsid w:val="00444D20"/>
    <w:rsid w:val="00445031"/>
    <w:rsid w:val="00445211"/>
    <w:rsid w:val="0044547A"/>
    <w:rsid w:val="00445569"/>
    <w:rsid w:val="004455CC"/>
    <w:rsid w:val="004456DE"/>
    <w:rsid w:val="0044583B"/>
    <w:rsid w:val="0044589A"/>
    <w:rsid w:val="00445A34"/>
    <w:rsid w:val="004470F6"/>
    <w:rsid w:val="00447454"/>
    <w:rsid w:val="00447837"/>
    <w:rsid w:val="00447FF1"/>
    <w:rsid w:val="00450157"/>
    <w:rsid w:val="00450199"/>
    <w:rsid w:val="004501F8"/>
    <w:rsid w:val="00450796"/>
    <w:rsid w:val="00450ED3"/>
    <w:rsid w:val="0045111A"/>
    <w:rsid w:val="00451D25"/>
    <w:rsid w:val="00451F58"/>
    <w:rsid w:val="004520E4"/>
    <w:rsid w:val="0045248A"/>
    <w:rsid w:val="0045266D"/>
    <w:rsid w:val="00452AAC"/>
    <w:rsid w:val="00452E19"/>
    <w:rsid w:val="00453D37"/>
    <w:rsid w:val="00453F01"/>
    <w:rsid w:val="00454128"/>
    <w:rsid w:val="0045487B"/>
    <w:rsid w:val="00455093"/>
    <w:rsid w:val="004554EF"/>
    <w:rsid w:val="00455888"/>
    <w:rsid w:val="004559F6"/>
    <w:rsid w:val="00455A01"/>
    <w:rsid w:val="00455A47"/>
    <w:rsid w:val="00455EC9"/>
    <w:rsid w:val="004563F1"/>
    <w:rsid w:val="00456829"/>
    <w:rsid w:val="00456EAA"/>
    <w:rsid w:val="004570E9"/>
    <w:rsid w:val="004604E6"/>
    <w:rsid w:val="004605E6"/>
    <w:rsid w:val="004609AA"/>
    <w:rsid w:val="00460DA2"/>
    <w:rsid w:val="00461107"/>
    <w:rsid w:val="004611F6"/>
    <w:rsid w:val="00461BE0"/>
    <w:rsid w:val="004624A3"/>
    <w:rsid w:val="004624D0"/>
    <w:rsid w:val="00462912"/>
    <w:rsid w:val="00462A82"/>
    <w:rsid w:val="00463001"/>
    <w:rsid w:val="0046362A"/>
    <w:rsid w:val="004639EF"/>
    <w:rsid w:val="00463A8E"/>
    <w:rsid w:val="00463B01"/>
    <w:rsid w:val="00463DD7"/>
    <w:rsid w:val="00463E0B"/>
    <w:rsid w:val="00465254"/>
    <w:rsid w:val="00465258"/>
    <w:rsid w:val="00465773"/>
    <w:rsid w:val="00465B81"/>
    <w:rsid w:val="00465C78"/>
    <w:rsid w:val="004661CE"/>
    <w:rsid w:val="004670BF"/>
    <w:rsid w:val="004679D8"/>
    <w:rsid w:val="00467B48"/>
    <w:rsid w:val="00470121"/>
    <w:rsid w:val="00470137"/>
    <w:rsid w:val="00470593"/>
    <w:rsid w:val="004706A4"/>
    <w:rsid w:val="0047093A"/>
    <w:rsid w:val="004713AA"/>
    <w:rsid w:val="004714FD"/>
    <w:rsid w:val="00472203"/>
    <w:rsid w:val="0047253A"/>
    <w:rsid w:val="004729EA"/>
    <w:rsid w:val="00472AEA"/>
    <w:rsid w:val="00472BE7"/>
    <w:rsid w:val="00472D3B"/>
    <w:rsid w:val="00472E7A"/>
    <w:rsid w:val="00472EFF"/>
    <w:rsid w:val="00473167"/>
    <w:rsid w:val="00473212"/>
    <w:rsid w:val="004732BD"/>
    <w:rsid w:val="00473445"/>
    <w:rsid w:val="00473929"/>
    <w:rsid w:val="00473935"/>
    <w:rsid w:val="00473BB8"/>
    <w:rsid w:val="00473EB2"/>
    <w:rsid w:val="00473ED4"/>
    <w:rsid w:val="0047486E"/>
    <w:rsid w:val="004748C1"/>
    <w:rsid w:val="00474D23"/>
    <w:rsid w:val="00474F2D"/>
    <w:rsid w:val="004750CC"/>
    <w:rsid w:val="004754C7"/>
    <w:rsid w:val="0047559B"/>
    <w:rsid w:val="00475892"/>
    <w:rsid w:val="00475BD6"/>
    <w:rsid w:val="00475C43"/>
    <w:rsid w:val="00475F0E"/>
    <w:rsid w:val="0047617B"/>
    <w:rsid w:val="0047685D"/>
    <w:rsid w:val="00476C68"/>
    <w:rsid w:val="00477229"/>
    <w:rsid w:val="00477539"/>
    <w:rsid w:val="00477748"/>
    <w:rsid w:val="0047790A"/>
    <w:rsid w:val="004779A4"/>
    <w:rsid w:val="00477C46"/>
    <w:rsid w:val="00481CEF"/>
    <w:rsid w:val="00481D6F"/>
    <w:rsid w:val="00481EC3"/>
    <w:rsid w:val="00481F35"/>
    <w:rsid w:val="0048277C"/>
    <w:rsid w:val="00482D98"/>
    <w:rsid w:val="00483006"/>
    <w:rsid w:val="00483C37"/>
    <w:rsid w:val="0048471D"/>
    <w:rsid w:val="004847A1"/>
    <w:rsid w:val="00484967"/>
    <w:rsid w:val="0048497C"/>
    <w:rsid w:val="004849ED"/>
    <w:rsid w:val="00484E40"/>
    <w:rsid w:val="00484E7A"/>
    <w:rsid w:val="004853EA"/>
    <w:rsid w:val="0048548E"/>
    <w:rsid w:val="00485687"/>
    <w:rsid w:val="00485711"/>
    <w:rsid w:val="0048578E"/>
    <w:rsid w:val="00485BA1"/>
    <w:rsid w:val="00485DEE"/>
    <w:rsid w:val="0048661B"/>
    <w:rsid w:val="00486926"/>
    <w:rsid w:val="00486A86"/>
    <w:rsid w:val="00486F7B"/>
    <w:rsid w:val="00487508"/>
    <w:rsid w:val="004875D8"/>
    <w:rsid w:val="004879B9"/>
    <w:rsid w:val="00487BFA"/>
    <w:rsid w:val="004905BF"/>
    <w:rsid w:val="00490853"/>
    <w:rsid w:val="00491107"/>
    <w:rsid w:val="004913A2"/>
    <w:rsid w:val="004915FE"/>
    <w:rsid w:val="00491D5A"/>
    <w:rsid w:val="004925D4"/>
    <w:rsid w:val="004928FB"/>
    <w:rsid w:val="004930DB"/>
    <w:rsid w:val="00493386"/>
    <w:rsid w:val="00493984"/>
    <w:rsid w:val="00493B8D"/>
    <w:rsid w:val="00493BC1"/>
    <w:rsid w:val="00494B83"/>
    <w:rsid w:val="00494EAB"/>
    <w:rsid w:val="00495022"/>
    <w:rsid w:val="004950BC"/>
    <w:rsid w:val="004953B4"/>
    <w:rsid w:val="00495FC2"/>
    <w:rsid w:val="00495FF9"/>
    <w:rsid w:val="004960B6"/>
    <w:rsid w:val="0049610E"/>
    <w:rsid w:val="00496230"/>
    <w:rsid w:val="00496333"/>
    <w:rsid w:val="004971B6"/>
    <w:rsid w:val="00497323"/>
    <w:rsid w:val="0049776E"/>
    <w:rsid w:val="00497A89"/>
    <w:rsid w:val="00497A9F"/>
    <w:rsid w:val="00497C01"/>
    <w:rsid w:val="00497D65"/>
    <w:rsid w:val="00497EF2"/>
    <w:rsid w:val="004A131C"/>
    <w:rsid w:val="004A14AD"/>
    <w:rsid w:val="004A17D2"/>
    <w:rsid w:val="004A1ADF"/>
    <w:rsid w:val="004A1C47"/>
    <w:rsid w:val="004A1EBA"/>
    <w:rsid w:val="004A22E6"/>
    <w:rsid w:val="004A2740"/>
    <w:rsid w:val="004A27C1"/>
    <w:rsid w:val="004A281A"/>
    <w:rsid w:val="004A2983"/>
    <w:rsid w:val="004A329C"/>
    <w:rsid w:val="004A390E"/>
    <w:rsid w:val="004A43C8"/>
    <w:rsid w:val="004A484D"/>
    <w:rsid w:val="004A48C6"/>
    <w:rsid w:val="004A532B"/>
    <w:rsid w:val="004A5475"/>
    <w:rsid w:val="004A54D7"/>
    <w:rsid w:val="004A58EB"/>
    <w:rsid w:val="004A5CE5"/>
    <w:rsid w:val="004A5F40"/>
    <w:rsid w:val="004A5F57"/>
    <w:rsid w:val="004A64F5"/>
    <w:rsid w:val="004A6670"/>
    <w:rsid w:val="004A6F15"/>
    <w:rsid w:val="004A7132"/>
    <w:rsid w:val="004A7190"/>
    <w:rsid w:val="004A7BA1"/>
    <w:rsid w:val="004A7C96"/>
    <w:rsid w:val="004B027B"/>
    <w:rsid w:val="004B06B8"/>
    <w:rsid w:val="004B0A7D"/>
    <w:rsid w:val="004B1278"/>
    <w:rsid w:val="004B1445"/>
    <w:rsid w:val="004B160A"/>
    <w:rsid w:val="004B1645"/>
    <w:rsid w:val="004B1A22"/>
    <w:rsid w:val="004B1A7C"/>
    <w:rsid w:val="004B1E65"/>
    <w:rsid w:val="004B1F6C"/>
    <w:rsid w:val="004B2204"/>
    <w:rsid w:val="004B221F"/>
    <w:rsid w:val="004B240B"/>
    <w:rsid w:val="004B24DB"/>
    <w:rsid w:val="004B254E"/>
    <w:rsid w:val="004B29AC"/>
    <w:rsid w:val="004B2FDF"/>
    <w:rsid w:val="004B33A0"/>
    <w:rsid w:val="004B34FE"/>
    <w:rsid w:val="004B37AB"/>
    <w:rsid w:val="004B38A2"/>
    <w:rsid w:val="004B3BA7"/>
    <w:rsid w:val="004B3BF4"/>
    <w:rsid w:val="004B3FB4"/>
    <w:rsid w:val="004B4105"/>
    <w:rsid w:val="004B4903"/>
    <w:rsid w:val="004B4D2A"/>
    <w:rsid w:val="004B4D9C"/>
    <w:rsid w:val="004B524E"/>
    <w:rsid w:val="004B53DC"/>
    <w:rsid w:val="004B5CB9"/>
    <w:rsid w:val="004B5D27"/>
    <w:rsid w:val="004B646D"/>
    <w:rsid w:val="004B6507"/>
    <w:rsid w:val="004B66DE"/>
    <w:rsid w:val="004B6714"/>
    <w:rsid w:val="004B6BDB"/>
    <w:rsid w:val="004B6C8F"/>
    <w:rsid w:val="004B787C"/>
    <w:rsid w:val="004B7D31"/>
    <w:rsid w:val="004C01D7"/>
    <w:rsid w:val="004C06FD"/>
    <w:rsid w:val="004C0AE8"/>
    <w:rsid w:val="004C0B6E"/>
    <w:rsid w:val="004C0CD0"/>
    <w:rsid w:val="004C0CF0"/>
    <w:rsid w:val="004C0DC7"/>
    <w:rsid w:val="004C0FD2"/>
    <w:rsid w:val="004C1A8F"/>
    <w:rsid w:val="004C214D"/>
    <w:rsid w:val="004C2389"/>
    <w:rsid w:val="004C24C8"/>
    <w:rsid w:val="004C294D"/>
    <w:rsid w:val="004C2B45"/>
    <w:rsid w:val="004C2C25"/>
    <w:rsid w:val="004C2F42"/>
    <w:rsid w:val="004C2F89"/>
    <w:rsid w:val="004C35F0"/>
    <w:rsid w:val="004C42DF"/>
    <w:rsid w:val="004C44AF"/>
    <w:rsid w:val="004C46B5"/>
    <w:rsid w:val="004C4836"/>
    <w:rsid w:val="004C4915"/>
    <w:rsid w:val="004C4B7B"/>
    <w:rsid w:val="004C55C5"/>
    <w:rsid w:val="004C586C"/>
    <w:rsid w:val="004C588A"/>
    <w:rsid w:val="004C5ED4"/>
    <w:rsid w:val="004C5F24"/>
    <w:rsid w:val="004C61E1"/>
    <w:rsid w:val="004C63A8"/>
    <w:rsid w:val="004C644E"/>
    <w:rsid w:val="004C668B"/>
    <w:rsid w:val="004C6774"/>
    <w:rsid w:val="004C67D3"/>
    <w:rsid w:val="004C7587"/>
    <w:rsid w:val="004C762E"/>
    <w:rsid w:val="004C7777"/>
    <w:rsid w:val="004C7AB4"/>
    <w:rsid w:val="004D0273"/>
    <w:rsid w:val="004D085D"/>
    <w:rsid w:val="004D0A67"/>
    <w:rsid w:val="004D0F5D"/>
    <w:rsid w:val="004D117F"/>
    <w:rsid w:val="004D142A"/>
    <w:rsid w:val="004D1A2F"/>
    <w:rsid w:val="004D22FB"/>
    <w:rsid w:val="004D2388"/>
    <w:rsid w:val="004D2430"/>
    <w:rsid w:val="004D2701"/>
    <w:rsid w:val="004D287A"/>
    <w:rsid w:val="004D32FA"/>
    <w:rsid w:val="004D336F"/>
    <w:rsid w:val="004D34E0"/>
    <w:rsid w:val="004D354D"/>
    <w:rsid w:val="004D38E1"/>
    <w:rsid w:val="004D3908"/>
    <w:rsid w:val="004D3DB5"/>
    <w:rsid w:val="004D46C1"/>
    <w:rsid w:val="004D496F"/>
    <w:rsid w:val="004D51F6"/>
    <w:rsid w:val="004D52D0"/>
    <w:rsid w:val="004D5BCE"/>
    <w:rsid w:val="004D5D2B"/>
    <w:rsid w:val="004D6C67"/>
    <w:rsid w:val="004D6CDA"/>
    <w:rsid w:val="004D6FD1"/>
    <w:rsid w:val="004D7156"/>
    <w:rsid w:val="004D76A0"/>
    <w:rsid w:val="004D7AF1"/>
    <w:rsid w:val="004D7DE7"/>
    <w:rsid w:val="004E00A0"/>
    <w:rsid w:val="004E01D8"/>
    <w:rsid w:val="004E057E"/>
    <w:rsid w:val="004E06C5"/>
    <w:rsid w:val="004E08A9"/>
    <w:rsid w:val="004E0997"/>
    <w:rsid w:val="004E0E11"/>
    <w:rsid w:val="004E16CD"/>
    <w:rsid w:val="004E219E"/>
    <w:rsid w:val="004E2442"/>
    <w:rsid w:val="004E2541"/>
    <w:rsid w:val="004E27D8"/>
    <w:rsid w:val="004E339D"/>
    <w:rsid w:val="004E42D6"/>
    <w:rsid w:val="004E498C"/>
    <w:rsid w:val="004E4E59"/>
    <w:rsid w:val="004E5040"/>
    <w:rsid w:val="004E514D"/>
    <w:rsid w:val="004E51B4"/>
    <w:rsid w:val="004E5267"/>
    <w:rsid w:val="004E54F4"/>
    <w:rsid w:val="004E58A4"/>
    <w:rsid w:val="004E5A03"/>
    <w:rsid w:val="004E5F0C"/>
    <w:rsid w:val="004E5F1E"/>
    <w:rsid w:val="004E5F3E"/>
    <w:rsid w:val="004E6032"/>
    <w:rsid w:val="004E630B"/>
    <w:rsid w:val="004E6B9D"/>
    <w:rsid w:val="004E6C18"/>
    <w:rsid w:val="004E70A8"/>
    <w:rsid w:val="004E7434"/>
    <w:rsid w:val="004E7DA8"/>
    <w:rsid w:val="004F0572"/>
    <w:rsid w:val="004F10DF"/>
    <w:rsid w:val="004F11A0"/>
    <w:rsid w:val="004F1AA8"/>
    <w:rsid w:val="004F24BD"/>
    <w:rsid w:val="004F4494"/>
    <w:rsid w:val="004F44F4"/>
    <w:rsid w:val="004F4641"/>
    <w:rsid w:val="004F47AB"/>
    <w:rsid w:val="004F492E"/>
    <w:rsid w:val="004F4B7D"/>
    <w:rsid w:val="004F51E8"/>
    <w:rsid w:val="004F56ED"/>
    <w:rsid w:val="004F5D22"/>
    <w:rsid w:val="004F5F63"/>
    <w:rsid w:val="004F633B"/>
    <w:rsid w:val="004F652D"/>
    <w:rsid w:val="004F6759"/>
    <w:rsid w:val="004F6D8E"/>
    <w:rsid w:val="004F750D"/>
    <w:rsid w:val="004F764C"/>
    <w:rsid w:val="004F7907"/>
    <w:rsid w:val="004F7DCB"/>
    <w:rsid w:val="00500576"/>
    <w:rsid w:val="00500832"/>
    <w:rsid w:val="00500923"/>
    <w:rsid w:val="00501C74"/>
    <w:rsid w:val="00501F4D"/>
    <w:rsid w:val="00502895"/>
    <w:rsid w:val="005028D9"/>
    <w:rsid w:val="00502B9E"/>
    <w:rsid w:val="00502F6F"/>
    <w:rsid w:val="005030A4"/>
    <w:rsid w:val="005030E9"/>
    <w:rsid w:val="00503944"/>
    <w:rsid w:val="00503D10"/>
    <w:rsid w:val="00503F96"/>
    <w:rsid w:val="00504605"/>
    <w:rsid w:val="00504645"/>
    <w:rsid w:val="0050478F"/>
    <w:rsid w:val="00504948"/>
    <w:rsid w:val="00504A8E"/>
    <w:rsid w:val="00504D8F"/>
    <w:rsid w:val="00504F5F"/>
    <w:rsid w:val="005050BD"/>
    <w:rsid w:val="00505370"/>
    <w:rsid w:val="00505541"/>
    <w:rsid w:val="00505742"/>
    <w:rsid w:val="005059DC"/>
    <w:rsid w:val="00505B89"/>
    <w:rsid w:val="00505CB8"/>
    <w:rsid w:val="00505E89"/>
    <w:rsid w:val="00505F4C"/>
    <w:rsid w:val="00506107"/>
    <w:rsid w:val="00506807"/>
    <w:rsid w:val="005069C5"/>
    <w:rsid w:val="00506B7A"/>
    <w:rsid w:val="00507584"/>
    <w:rsid w:val="00507995"/>
    <w:rsid w:val="00507A18"/>
    <w:rsid w:val="00510283"/>
    <w:rsid w:val="00510295"/>
    <w:rsid w:val="005104ED"/>
    <w:rsid w:val="005105C1"/>
    <w:rsid w:val="005108F4"/>
    <w:rsid w:val="005110D8"/>
    <w:rsid w:val="00511185"/>
    <w:rsid w:val="005112C3"/>
    <w:rsid w:val="005117CA"/>
    <w:rsid w:val="00511DCE"/>
    <w:rsid w:val="00511EA4"/>
    <w:rsid w:val="00511F81"/>
    <w:rsid w:val="005128D4"/>
    <w:rsid w:val="00512DAD"/>
    <w:rsid w:val="00512FA6"/>
    <w:rsid w:val="00513B67"/>
    <w:rsid w:val="00513CD1"/>
    <w:rsid w:val="00513DA2"/>
    <w:rsid w:val="005141A8"/>
    <w:rsid w:val="005141E1"/>
    <w:rsid w:val="005149DC"/>
    <w:rsid w:val="00514A0C"/>
    <w:rsid w:val="00514C5C"/>
    <w:rsid w:val="00515853"/>
    <w:rsid w:val="00515E0A"/>
    <w:rsid w:val="00515F66"/>
    <w:rsid w:val="005161B8"/>
    <w:rsid w:val="0051625A"/>
    <w:rsid w:val="0051635F"/>
    <w:rsid w:val="0051648D"/>
    <w:rsid w:val="0051660F"/>
    <w:rsid w:val="005166FE"/>
    <w:rsid w:val="00516CDE"/>
    <w:rsid w:val="00516E22"/>
    <w:rsid w:val="005171C0"/>
    <w:rsid w:val="0051731C"/>
    <w:rsid w:val="00517780"/>
    <w:rsid w:val="005178BD"/>
    <w:rsid w:val="005179D5"/>
    <w:rsid w:val="00517FC7"/>
    <w:rsid w:val="00520068"/>
    <w:rsid w:val="00520710"/>
    <w:rsid w:val="00520753"/>
    <w:rsid w:val="005211DA"/>
    <w:rsid w:val="005214DD"/>
    <w:rsid w:val="005216A3"/>
    <w:rsid w:val="00521AD2"/>
    <w:rsid w:val="00521DBA"/>
    <w:rsid w:val="00522966"/>
    <w:rsid w:val="005231C6"/>
    <w:rsid w:val="005233F0"/>
    <w:rsid w:val="005234A0"/>
    <w:rsid w:val="0052497F"/>
    <w:rsid w:val="00525121"/>
    <w:rsid w:val="0052555B"/>
    <w:rsid w:val="005263A2"/>
    <w:rsid w:val="005265E2"/>
    <w:rsid w:val="00526612"/>
    <w:rsid w:val="00526767"/>
    <w:rsid w:val="005268BC"/>
    <w:rsid w:val="00526CB8"/>
    <w:rsid w:val="00526DFF"/>
    <w:rsid w:val="00526EA2"/>
    <w:rsid w:val="00526FE5"/>
    <w:rsid w:val="00527202"/>
    <w:rsid w:val="005276F5"/>
    <w:rsid w:val="00527F7C"/>
    <w:rsid w:val="0053074A"/>
    <w:rsid w:val="00530815"/>
    <w:rsid w:val="00530C8A"/>
    <w:rsid w:val="00531013"/>
    <w:rsid w:val="005313D2"/>
    <w:rsid w:val="005314C5"/>
    <w:rsid w:val="005318AD"/>
    <w:rsid w:val="00531E15"/>
    <w:rsid w:val="00531FB7"/>
    <w:rsid w:val="00532027"/>
    <w:rsid w:val="0053234F"/>
    <w:rsid w:val="0053282F"/>
    <w:rsid w:val="005328D6"/>
    <w:rsid w:val="00532A1B"/>
    <w:rsid w:val="005332F2"/>
    <w:rsid w:val="00533652"/>
    <w:rsid w:val="00534111"/>
    <w:rsid w:val="0053466B"/>
    <w:rsid w:val="00534687"/>
    <w:rsid w:val="005348BE"/>
    <w:rsid w:val="0053493A"/>
    <w:rsid w:val="005355B2"/>
    <w:rsid w:val="0053560B"/>
    <w:rsid w:val="005358C5"/>
    <w:rsid w:val="00536131"/>
    <w:rsid w:val="00537182"/>
    <w:rsid w:val="005371C3"/>
    <w:rsid w:val="005378AE"/>
    <w:rsid w:val="0053792E"/>
    <w:rsid w:val="00537C2F"/>
    <w:rsid w:val="00537D22"/>
    <w:rsid w:val="00540090"/>
    <w:rsid w:val="00540131"/>
    <w:rsid w:val="00540919"/>
    <w:rsid w:val="00540CA4"/>
    <w:rsid w:val="00540D87"/>
    <w:rsid w:val="00541595"/>
    <w:rsid w:val="0054164D"/>
    <w:rsid w:val="005417A3"/>
    <w:rsid w:val="00541AE1"/>
    <w:rsid w:val="00541B38"/>
    <w:rsid w:val="00542B04"/>
    <w:rsid w:val="00542EAF"/>
    <w:rsid w:val="005432A7"/>
    <w:rsid w:val="00543A5B"/>
    <w:rsid w:val="00543E9D"/>
    <w:rsid w:val="00543EFA"/>
    <w:rsid w:val="0054424F"/>
    <w:rsid w:val="005443A5"/>
    <w:rsid w:val="00544412"/>
    <w:rsid w:val="0054447A"/>
    <w:rsid w:val="00544764"/>
    <w:rsid w:val="0054495B"/>
    <w:rsid w:val="00544F1E"/>
    <w:rsid w:val="005451B9"/>
    <w:rsid w:val="00545411"/>
    <w:rsid w:val="005457FA"/>
    <w:rsid w:val="00545872"/>
    <w:rsid w:val="00546099"/>
    <w:rsid w:val="005466ED"/>
    <w:rsid w:val="00546BD4"/>
    <w:rsid w:val="005471F7"/>
    <w:rsid w:val="0054747C"/>
    <w:rsid w:val="00547906"/>
    <w:rsid w:val="0054793E"/>
    <w:rsid w:val="00547B69"/>
    <w:rsid w:val="00550272"/>
    <w:rsid w:val="00550383"/>
    <w:rsid w:val="005506F0"/>
    <w:rsid w:val="00550AAA"/>
    <w:rsid w:val="00550F3C"/>
    <w:rsid w:val="0055190A"/>
    <w:rsid w:val="00551E4B"/>
    <w:rsid w:val="005522EA"/>
    <w:rsid w:val="0055242D"/>
    <w:rsid w:val="00552C6C"/>
    <w:rsid w:val="00552D16"/>
    <w:rsid w:val="0055327C"/>
    <w:rsid w:val="005534D3"/>
    <w:rsid w:val="005537E1"/>
    <w:rsid w:val="00554129"/>
    <w:rsid w:val="005546C2"/>
    <w:rsid w:val="00554BC5"/>
    <w:rsid w:val="005551B3"/>
    <w:rsid w:val="00555A0E"/>
    <w:rsid w:val="00555C4C"/>
    <w:rsid w:val="005564A4"/>
    <w:rsid w:val="00556585"/>
    <w:rsid w:val="00556AF9"/>
    <w:rsid w:val="00556D17"/>
    <w:rsid w:val="00557589"/>
    <w:rsid w:val="005575CF"/>
    <w:rsid w:val="005576D3"/>
    <w:rsid w:val="005577CA"/>
    <w:rsid w:val="00557B47"/>
    <w:rsid w:val="00557F0F"/>
    <w:rsid w:val="0056014C"/>
    <w:rsid w:val="00560202"/>
    <w:rsid w:val="00560281"/>
    <w:rsid w:val="005602AA"/>
    <w:rsid w:val="00560425"/>
    <w:rsid w:val="0056104A"/>
    <w:rsid w:val="005610D1"/>
    <w:rsid w:val="005611F6"/>
    <w:rsid w:val="00561D76"/>
    <w:rsid w:val="0056238D"/>
    <w:rsid w:val="00562554"/>
    <w:rsid w:val="00562B9B"/>
    <w:rsid w:val="00563343"/>
    <w:rsid w:val="00563C4C"/>
    <w:rsid w:val="005642F8"/>
    <w:rsid w:val="00564821"/>
    <w:rsid w:val="00564896"/>
    <w:rsid w:val="00564AFD"/>
    <w:rsid w:val="00565806"/>
    <w:rsid w:val="00565A00"/>
    <w:rsid w:val="00565BA9"/>
    <w:rsid w:val="00565EEB"/>
    <w:rsid w:val="005668F6"/>
    <w:rsid w:val="00566944"/>
    <w:rsid w:val="00566D6A"/>
    <w:rsid w:val="005670A5"/>
    <w:rsid w:val="005672C4"/>
    <w:rsid w:val="00567631"/>
    <w:rsid w:val="005678E9"/>
    <w:rsid w:val="00567BBE"/>
    <w:rsid w:val="00567C13"/>
    <w:rsid w:val="00567D52"/>
    <w:rsid w:val="0057001D"/>
    <w:rsid w:val="0057043B"/>
    <w:rsid w:val="00570722"/>
    <w:rsid w:val="00570947"/>
    <w:rsid w:val="00571196"/>
    <w:rsid w:val="00571494"/>
    <w:rsid w:val="0057169A"/>
    <w:rsid w:val="00571944"/>
    <w:rsid w:val="00571986"/>
    <w:rsid w:val="0057225D"/>
    <w:rsid w:val="005724E8"/>
    <w:rsid w:val="0057285B"/>
    <w:rsid w:val="005730F6"/>
    <w:rsid w:val="00573665"/>
    <w:rsid w:val="00573721"/>
    <w:rsid w:val="00573DC8"/>
    <w:rsid w:val="005741F4"/>
    <w:rsid w:val="00574985"/>
    <w:rsid w:val="00574EFA"/>
    <w:rsid w:val="00575925"/>
    <w:rsid w:val="005759F6"/>
    <w:rsid w:val="00575AE8"/>
    <w:rsid w:val="00575DE8"/>
    <w:rsid w:val="00576BFD"/>
    <w:rsid w:val="00576D03"/>
    <w:rsid w:val="00576F8C"/>
    <w:rsid w:val="00576FB0"/>
    <w:rsid w:val="00577102"/>
    <w:rsid w:val="005779DD"/>
    <w:rsid w:val="00577B53"/>
    <w:rsid w:val="0058018F"/>
    <w:rsid w:val="00580534"/>
    <w:rsid w:val="0058068E"/>
    <w:rsid w:val="0058186C"/>
    <w:rsid w:val="005818FD"/>
    <w:rsid w:val="00581BAD"/>
    <w:rsid w:val="00581C79"/>
    <w:rsid w:val="005820E5"/>
    <w:rsid w:val="005821DE"/>
    <w:rsid w:val="0058232D"/>
    <w:rsid w:val="00582F4E"/>
    <w:rsid w:val="00583630"/>
    <w:rsid w:val="00583CCB"/>
    <w:rsid w:val="005840C5"/>
    <w:rsid w:val="005841E5"/>
    <w:rsid w:val="005841F2"/>
    <w:rsid w:val="00584775"/>
    <w:rsid w:val="0058509A"/>
    <w:rsid w:val="00585313"/>
    <w:rsid w:val="00585471"/>
    <w:rsid w:val="00585618"/>
    <w:rsid w:val="00585F5A"/>
    <w:rsid w:val="005860CD"/>
    <w:rsid w:val="00586105"/>
    <w:rsid w:val="00586295"/>
    <w:rsid w:val="005868B0"/>
    <w:rsid w:val="0058699C"/>
    <w:rsid w:val="00587278"/>
    <w:rsid w:val="005875D2"/>
    <w:rsid w:val="00587E6A"/>
    <w:rsid w:val="00590010"/>
    <w:rsid w:val="00590093"/>
    <w:rsid w:val="0059011C"/>
    <w:rsid w:val="00590A09"/>
    <w:rsid w:val="00590E48"/>
    <w:rsid w:val="00590E61"/>
    <w:rsid w:val="00591110"/>
    <w:rsid w:val="005914F4"/>
    <w:rsid w:val="00591502"/>
    <w:rsid w:val="005922B5"/>
    <w:rsid w:val="00592511"/>
    <w:rsid w:val="005925EB"/>
    <w:rsid w:val="00592B16"/>
    <w:rsid w:val="00592E22"/>
    <w:rsid w:val="00593E32"/>
    <w:rsid w:val="00593F15"/>
    <w:rsid w:val="00594408"/>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1C3"/>
    <w:rsid w:val="00597731"/>
    <w:rsid w:val="00597BF6"/>
    <w:rsid w:val="00597F3C"/>
    <w:rsid w:val="00597FB1"/>
    <w:rsid w:val="005A09EC"/>
    <w:rsid w:val="005A0C05"/>
    <w:rsid w:val="005A0E49"/>
    <w:rsid w:val="005A136E"/>
    <w:rsid w:val="005A13C8"/>
    <w:rsid w:val="005A1B5F"/>
    <w:rsid w:val="005A1CC8"/>
    <w:rsid w:val="005A212F"/>
    <w:rsid w:val="005A2346"/>
    <w:rsid w:val="005A23CF"/>
    <w:rsid w:val="005A279A"/>
    <w:rsid w:val="005A2AA2"/>
    <w:rsid w:val="005A2D3C"/>
    <w:rsid w:val="005A2DF5"/>
    <w:rsid w:val="005A3059"/>
    <w:rsid w:val="005A3136"/>
    <w:rsid w:val="005A3173"/>
    <w:rsid w:val="005A3B62"/>
    <w:rsid w:val="005A3DCD"/>
    <w:rsid w:val="005A3ED8"/>
    <w:rsid w:val="005A409F"/>
    <w:rsid w:val="005A4231"/>
    <w:rsid w:val="005A49F3"/>
    <w:rsid w:val="005A4B8E"/>
    <w:rsid w:val="005A5217"/>
    <w:rsid w:val="005A5B4F"/>
    <w:rsid w:val="005A5C0A"/>
    <w:rsid w:val="005A5C19"/>
    <w:rsid w:val="005A604F"/>
    <w:rsid w:val="005A617E"/>
    <w:rsid w:val="005A6240"/>
    <w:rsid w:val="005A6362"/>
    <w:rsid w:val="005A6622"/>
    <w:rsid w:val="005A6CBE"/>
    <w:rsid w:val="005A6D8B"/>
    <w:rsid w:val="005A6DEC"/>
    <w:rsid w:val="005A7637"/>
    <w:rsid w:val="005A786A"/>
    <w:rsid w:val="005A7C58"/>
    <w:rsid w:val="005A7DF9"/>
    <w:rsid w:val="005A7EA3"/>
    <w:rsid w:val="005B0006"/>
    <w:rsid w:val="005B0071"/>
    <w:rsid w:val="005B0511"/>
    <w:rsid w:val="005B073B"/>
    <w:rsid w:val="005B0CD3"/>
    <w:rsid w:val="005B0DF1"/>
    <w:rsid w:val="005B0EBB"/>
    <w:rsid w:val="005B0F1C"/>
    <w:rsid w:val="005B0F77"/>
    <w:rsid w:val="005B0FD3"/>
    <w:rsid w:val="005B1348"/>
    <w:rsid w:val="005B163B"/>
    <w:rsid w:val="005B182E"/>
    <w:rsid w:val="005B19A0"/>
    <w:rsid w:val="005B1A2D"/>
    <w:rsid w:val="005B1B6F"/>
    <w:rsid w:val="005B1D50"/>
    <w:rsid w:val="005B2AA6"/>
    <w:rsid w:val="005B2E1A"/>
    <w:rsid w:val="005B2E25"/>
    <w:rsid w:val="005B36D1"/>
    <w:rsid w:val="005B376C"/>
    <w:rsid w:val="005B3EB2"/>
    <w:rsid w:val="005B40B0"/>
    <w:rsid w:val="005B43B2"/>
    <w:rsid w:val="005B51E7"/>
    <w:rsid w:val="005B69B7"/>
    <w:rsid w:val="005B6D65"/>
    <w:rsid w:val="005B70A3"/>
    <w:rsid w:val="005B7124"/>
    <w:rsid w:val="005B7374"/>
    <w:rsid w:val="005B739E"/>
    <w:rsid w:val="005B73DC"/>
    <w:rsid w:val="005B76D5"/>
    <w:rsid w:val="005B7716"/>
    <w:rsid w:val="005B7719"/>
    <w:rsid w:val="005B77E7"/>
    <w:rsid w:val="005B7BC2"/>
    <w:rsid w:val="005C0039"/>
    <w:rsid w:val="005C028C"/>
    <w:rsid w:val="005C03F3"/>
    <w:rsid w:val="005C1DEC"/>
    <w:rsid w:val="005C247E"/>
    <w:rsid w:val="005C2957"/>
    <w:rsid w:val="005C32D9"/>
    <w:rsid w:val="005C339A"/>
    <w:rsid w:val="005C3520"/>
    <w:rsid w:val="005C35B5"/>
    <w:rsid w:val="005C35DB"/>
    <w:rsid w:val="005C3B17"/>
    <w:rsid w:val="005C4A09"/>
    <w:rsid w:val="005C4B06"/>
    <w:rsid w:val="005C4BB8"/>
    <w:rsid w:val="005C5116"/>
    <w:rsid w:val="005C5243"/>
    <w:rsid w:val="005C525F"/>
    <w:rsid w:val="005C551E"/>
    <w:rsid w:val="005C57D4"/>
    <w:rsid w:val="005C591A"/>
    <w:rsid w:val="005C59AA"/>
    <w:rsid w:val="005C5DFC"/>
    <w:rsid w:val="005C69DD"/>
    <w:rsid w:val="005C6A35"/>
    <w:rsid w:val="005C7013"/>
    <w:rsid w:val="005C75DA"/>
    <w:rsid w:val="005C762E"/>
    <w:rsid w:val="005C7D49"/>
    <w:rsid w:val="005D01D1"/>
    <w:rsid w:val="005D0857"/>
    <w:rsid w:val="005D0B0F"/>
    <w:rsid w:val="005D1247"/>
    <w:rsid w:val="005D15D4"/>
    <w:rsid w:val="005D18BB"/>
    <w:rsid w:val="005D1BD5"/>
    <w:rsid w:val="005D235E"/>
    <w:rsid w:val="005D239F"/>
    <w:rsid w:val="005D2665"/>
    <w:rsid w:val="005D2E67"/>
    <w:rsid w:val="005D30A3"/>
    <w:rsid w:val="005D30BD"/>
    <w:rsid w:val="005D335D"/>
    <w:rsid w:val="005D3BE6"/>
    <w:rsid w:val="005D4077"/>
    <w:rsid w:val="005D40BC"/>
    <w:rsid w:val="005D416D"/>
    <w:rsid w:val="005D42F3"/>
    <w:rsid w:val="005D4B24"/>
    <w:rsid w:val="005D4B93"/>
    <w:rsid w:val="005D4C2E"/>
    <w:rsid w:val="005D548B"/>
    <w:rsid w:val="005D5864"/>
    <w:rsid w:val="005D59C5"/>
    <w:rsid w:val="005D6195"/>
    <w:rsid w:val="005D63C5"/>
    <w:rsid w:val="005D63F7"/>
    <w:rsid w:val="005D674D"/>
    <w:rsid w:val="005D6E0C"/>
    <w:rsid w:val="005D70C1"/>
    <w:rsid w:val="005D78BF"/>
    <w:rsid w:val="005D7E20"/>
    <w:rsid w:val="005D7EBE"/>
    <w:rsid w:val="005E0248"/>
    <w:rsid w:val="005E0F47"/>
    <w:rsid w:val="005E10DD"/>
    <w:rsid w:val="005E12F6"/>
    <w:rsid w:val="005E14FA"/>
    <w:rsid w:val="005E1802"/>
    <w:rsid w:val="005E1AE2"/>
    <w:rsid w:val="005E1CDD"/>
    <w:rsid w:val="005E1EF8"/>
    <w:rsid w:val="005E2281"/>
    <w:rsid w:val="005E2622"/>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B75"/>
    <w:rsid w:val="005E4BE1"/>
    <w:rsid w:val="005E52CD"/>
    <w:rsid w:val="005E5897"/>
    <w:rsid w:val="005E614C"/>
    <w:rsid w:val="005E61C8"/>
    <w:rsid w:val="005E627C"/>
    <w:rsid w:val="005E6394"/>
    <w:rsid w:val="005E6C94"/>
    <w:rsid w:val="005E70DB"/>
    <w:rsid w:val="005E725C"/>
    <w:rsid w:val="005E73A1"/>
    <w:rsid w:val="005E73E2"/>
    <w:rsid w:val="005E7631"/>
    <w:rsid w:val="005E76CE"/>
    <w:rsid w:val="005E7DE2"/>
    <w:rsid w:val="005F0037"/>
    <w:rsid w:val="005F05CD"/>
    <w:rsid w:val="005F05DC"/>
    <w:rsid w:val="005F0B0F"/>
    <w:rsid w:val="005F0C5C"/>
    <w:rsid w:val="005F0C5F"/>
    <w:rsid w:val="005F101E"/>
    <w:rsid w:val="005F1208"/>
    <w:rsid w:val="005F1477"/>
    <w:rsid w:val="005F14B8"/>
    <w:rsid w:val="005F1525"/>
    <w:rsid w:val="005F15DD"/>
    <w:rsid w:val="005F18D6"/>
    <w:rsid w:val="005F1A6B"/>
    <w:rsid w:val="005F1ED8"/>
    <w:rsid w:val="005F20F5"/>
    <w:rsid w:val="005F245E"/>
    <w:rsid w:val="005F2500"/>
    <w:rsid w:val="005F2D14"/>
    <w:rsid w:val="005F2FF9"/>
    <w:rsid w:val="005F360E"/>
    <w:rsid w:val="005F374A"/>
    <w:rsid w:val="005F3A2D"/>
    <w:rsid w:val="005F3BEE"/>
    <w:rsid w:val="005F40AC"/>
    <w:rsid w:val="005F415E"/>
    <w:rsid w:val="005F41EE"/>
    <w:rsid w:val="005F4471"/>
    <w:rsid w:val="005F461D"/>
    <w:rsid w:val="005F4AC6"/>
    <w:rsid w:val="005F4FF3"/>
    <w:rsid w:val="005F511E"/>
    <w:rsid w:val="005F53F5"/>
    <w:rsid w:val="005F5615"/>
    <w:rsid w:val="005F582A"/>
    <w:rsid w:val="005F59BE"/>
    <w:rsid w:val="005F5F3A"/>
    <w:rsid w:val="005F6117"/>
    <w:rsid w:val="005F6319"/>
    <w:rsid w:val="005F69C1"/>
    <w:rsid w:val="005F6B2B"/>
    <w:rsid w:val="005F6BCF"/>
    <w:rsid w:val="005F7055"/>
    <w:rsid w:val="005F72A5"/>
    <w:rsid w:val="005F74F1"/>
    <w:rsid w:val="005F76F7"/>
    <w:rsid w:val="005F781A"/>
    <w:rsid w:val="005F7BEA"/>
    <w:rsid w:val="005F7BF7"/>
    <w:rsid w:val="005F7F03"/>
    <w:rsid w:val="00600D61"/>
    <w:rsid w:val="00600DCF"/>
    <w:rsid w:val="00600EA8"/>
    <w:rsid w:val="0060107B"/>
    <w:rsid w:val="00601AAC"/>
    <w:rsid w:val="00601B54"/>
    <w:rsid w:val="00602273"/>
    <w:rsid w:val="0060280B"/>
    <w:rsid w:val="006029A1"/>
    <w:rsid w:val="00602B79"/>
    <w:rsid w:val="00603560"/>
    <w:rsid w:val="006035A8"/>
    <w:rsid w:val="0060369C"/>
    <w:rsid w:val="0060415B"/>
    <w:rsid w:val="006044B1"/>
    <w:rsid w:val="00604683"/>
    <w:rsid w:val="0060490D"/>
    <w:rsid w:val="00604D73"/>
    <w:rsid w:val="00604F9D"/>
    <w:rsid w:val="00605049"/>
    <w:rsid w:val="006052C4"/>
    <w:rsid w:val="00605429"/>
    <w:rsid w:val="006059B7"/>
    <w:rsid w:val="00605C4F"/>
    <w:rsid w:val="006063AF"/>
    <w:rsid w:val="006065CC"/>
    <w:rsid w:val="00606A59"/>
    <w:rsid w:val="00606E95"/>
    <w:rsid w:val="00606F60"/>
    <w:rsid w:val="006074F4"/>
    <w:rsid w:val="00607671"/>
    <w:rsid w:val="006102B2"/>
    <w:rsid w:val="00610508"/>
    <w:rsid w:val="00610542"/>
    <w:rsid w:val="00610783"/>
    <w:rsid w:val="00610BEE"/>
    <w:rsid w:val="006116A3"/>
    <w:rsid w:val="006126B2"/>
    <w:rsid w:val="00612799"/>
    <w:rsid w:val="00612853"/>
    <w:rsid w:val="00612898"/>
    <w:rsid w:val="0061290D"/>
    <w:rsid w:val="006129B7"/>
    <w:rsid w:val="00612B2E"/>
    <w:rsid w:val="00612E17"/>
    <w:rsid w:val="00612EAD"/>
    <w:rsid w:val="00613147"/>
    <w:rsid w:val="0061342D"/>
    <w:rsid w:val="006134BD"/>
    <w:rsid w:val="00613671"/>
    <w:rsid w:val="006136FA"/>
    <w:rsid w:val="00613CC6"/>
    <w:rsid w:val="00614054"/>
    <w:rsid w:val="006148E7"/>
    <w:rsid w:val="0061491A"/>
    <w:rsid w:val="006149EC"/>
    <w:rsid w:val="00614A6D"/>
    <w:rsid w:val="00614D27"/>
    <w:rsid w:val="006152FE"/>
    <w:rsid w:val="006154D6"/>
    <w:rsid w:val="00615693"/>
    <w:rsid w:val="00615704"/>
    <w:rsid w:val="00615F92"/>
    <w:rsid w:val="00615FC3"/>
    <w:rsid w:val="0061612B"/>
    <w:rsid w:val="006162F5"/>
    <w:rsid w:val="00616534"/>
    <w:rsid w:val="00616EC5"/>
    <w:rsid w:val="00616F23"/>
    <w:rsid w:val="006172D6"/>
    <w:rsid w:val="0061733D"/>
    <w:rsid w:val="00617582"/>
    <w:rsid w:val="0061793A"/>
    <w:rsid w:val="006179BA"/>
    <w:rsid w:val="00620065"/>
    <w:rsid w:val="0062016B"/>
    <w:rsid w:val="00620F66"/>
    <w:rsid w:val="00621465"/>
    <w:rsid w:val="00621583"/>
    <w:rsid w:val="006215EC"/>
    <w:rsid w:val="006218DE"/>
    <w:rsid w:val="00621A59"/>
    <w:rsid w:val="00621C6D"/>
    <w:rsid w:val="00622376"/>
    <w:rsid w:val="00622B5A"/>
    <w:rsid w:val="00622C09"/>
    <w:rsid w:val="00622CF2"/>
    <w:rsid w:val="00623078"/>
    <w:rsid w:val="006231C5"/>
    <w:rsid w:val="00623873"/>
    <w:rsid w:val="00623A00"/>
    <w:rsid w:val="00624855"/>
    <w:rsid w:val="00624B3C"/>
    <w:rsid w:val="00624B8C"/>
    <w:rsid w:val="00624DF4"/>
    <w:rsid w:val="00624F21"/>
    <w:rsid w:val="006250B4"/>
    <w:rsid w:val="0062512A"/>
    <w:rsid w:val="00625255"/>
    <w:rsid w:val="00625809"/>
    <w:rsid w:val="00625AF9"/>
    <w:rsid w:val="00625DCD"/>
    <w:rsid w:val="00626C63"/>
    <w:rsid w:val="00626D47"/>
    <w:rsid w:val="00627ABA"/>
    <w:rsid w:val="0063049B"/>
    <w:rsid w:val="00630981"/>
    <w:rsid w:val="00631701"/>
    <w:rsid w:val="00632389"/>
    <w:rsid w:val="006325AD"/>
    <w:rsid w:val="006327C5"/>
    <w:rsid w:val="00632DD9"/>
    <w:rsid w:val="0063378F"/>
    <w:rsid w:val="00633857"/>
    <w:rsid w:val="00633997"/>
    <w:rsid w:val="00633F9D"/>
    <w:rsid w:val="006340D5"/>
    <w:rsid w:val="00634695"/>
    <w:rsid w:val="00634CDD"/>
    <w:rsid w:val="00635A6C"/>
    <w:rsid w:val="00635D62"/>
    <w:rsid w:val="00636897"/>
    <w:rsid w:val="006368D7"/>
    <w:rsid w:val="00636A3D"/>
    <w:rsid w:val="006372BC"/>
    <w:rsid w:val="006375D8"/>
    <w:rsid w:val="00637DA0"/>
    <w:rsid w:val="00637FC7"/>
    <w:rsid w:val="006406F6"/>
    <w:rsid w:val="00640911"/>
    <w:rsid w:val="00640CA1"/>
    <w:rsid w:val="0064141B"/>
    <w:rsid w:val="0064174B"/>
    <w:rsid w:val="0064201B"/>
    <w:rsid w:val="006421B5"/>
    <w:rsid w:val="00642539"/>
    <w:rsid w:val="0064254F"/>
    <w:rsid w:val="006425AF"/>
    <w:rsid w:val="006425DF"/>
    <w:rsid w:val="00642777"/>
    <w:rsid w:val="006428D6"/>
    <w:rsid w:val="00643E17"/>
    <w:rsid w:val="0064452D"/>
    <w:rsid w:val="0064466F"/>
    <w:rsid w:val="00644B6C"/>
    <w:rsid w:val="006453E7"/>
    <w:rsid w:val="0064553B"/>
    <w:rsid w:val="0064596C"/>
    <w:rsid w:val="00645D76"/>
    <w:rsid w:val="006465F7"/>
    <w:rsid w:val="0064725A"/>
    <w:rsid w:val="00647E0E"/>
    <w:rsid w:val="00650EBE"/>
    <w:rsid w:val="00651893"/>
    <w:rsid w:val="006519B9"/>
    <w:rsid w:val="00651B00"/>
    <w:rsid w:val="00652089"/>
    <w:rsid w:val="006520B8"/>
    <w:rsid w:val="006520E3"/>
    <w:rsid w:val="00652988"/>
    <w:rsid w:val="00652A81"/>
    <w:rsid w:val="00652B21"/>
    <w:rsid w:val="00653336"/>
    <w:rsid w:val="006533C6"/>
    <w:rsid w:val="0065359E"/>
    <w:rsid w:val="006539B7"/>
    <w:rsid w:val="00654678"/>
    <w:rsid w:val="0065470C"/>
    <w:rsid w:val="00654BBD"/>
    <w:rsid w:val="00654EFB"/>
    <w:rsid w:val="00655245"/>
    <w:rsid w:val="0065529E"/>
    <w:rsid w:val="006557C4"/>
    <w:rsid w:val="00655865"/>
    <w:rsid w:val="006558A6"/>
    <w:rsid w:val="0065594C"/>
    <w:rsid w:val="00655DE5"/>
    <w:rsid w:val="00655F3A"/>
    <w:rsid w:val="0065630D"/>
    <w:rsid w:val="00656511"/>
    <w:rsid w:val="0065687D"/>
    <w:rsid w:val="0065699E"/>
    <w:rsid w:val="00656A01"/>
    <w:rsid w:val="00656AEE"/>
    <w:rsid w:val="00656DB6"/>
    <w:rsid w:val="00657185"/>
    <w:rsid w:val="0065742F"/>
    <w:rsid w:val="00657BD6"/>
    <w:rsid w:val="00657D1E"/>
    <w:rsid w:val="00657DB6"/>
    <w:rsid w:val="00660096"/>
    <w:rsid w:val="00660334"/>
    <w:rsid w:val="00660F37"/>
    <w:rsid w:val="00661191"/>
    <w:rsid w:val="0066133B"/>
    <w:rsid w:val="00661C38"/>
    <w:rsid w:val="006621BD"/>
    <w:rsid w:val="00662448"/>
    <w:rsid w:val="00662C1D"/>
    <w:rsid w:val="00662DEC"/>
    <w:rsid w:val="006638D9"/>
    <w:rsid w:val="006643EF"/>
    <w:rsid w:val="00664676"/>
    <w:rsid w:val="006647D9"/>
    <w:rsid w:val="0066481F"/>
    <w:rsid w:val="00664942"/>
    <w:rsid w:val="00664C11"/>
    <w:rsid w:val="006652A2"/>
    <w:rsid w:val="00665E75"/>
    <w:rsid w:val="00666697"/>
    <w:rsid w:val="006667C4"/>
    <w:rsid w:val="00666856"/>
    <w:rsid w:val="0066689A"/>
    <w:rsid w:val="00666CB7"/>
    <w:rsid w:val="006673A6"/>
    <w:rsid w:val="00667405"/>
    <w:rsid w:val="00667415"/>
    <w:rsid w:val="006674AA"/>
    <w:rsid w:val="00667E95"/>
    <w:rsid w:val="00667F5E"/>
    <w:rsid w:val="00670985"/>
    <w:rsid w:val="00670D6C"/>
    <w:rsid w:val="006714AE"/>
    <w:rsid w:val="0067163B"/>
    <w:rsid w:val="00671EA4"/>
    <w:rsid w:val="00672046"/>
    <w:rsid w:val="006720A6"/>
    <w:rsid w:val="00672166"/>
    <w:rsid w:val="00672A52"/>
    <w:rsid w:val="00672C08"/>
    <w:rsid w:val="00672EE0"/>
    <w:rsid w:val="00673763"/>
    <w:rsid w:val="006737BC"/>
    <w:rsid w:val="00674155"/>
    <w:rsid w:val="006742C4"/>
    <w:rsid w:val="00674393"/>
    <w:rsid w:val="00674A04"/>
    <w:rsid w:val="0067542B"/>
    <w:rsid w:val="006754AB"/>
    <w:rsid w:val="006755DF"/>
    <w:rsid w:val="0067561C"/>
    <w:rsid w:val="006758C2"/>
    <w:rsid w:val="006758FA"/>
    <w:rsid w:val="00675910"/>
    <w:rsid w:val="00675CA5"/>
    <w:rsid w:val="00675E51"/>
    <w:rsid w:val="006760A1"/>
    <w:rsid w:val="006760F9"/>
    <w:rsid w:val="00676C18"/>
    <w:rsid w:val="00676C3B"/>
    <w:rsid w:val="00676D7C"/>
    <w:rsid w:val="0067719D"/>
    <w:rsid w:val="00677F36"/>
    <w:rsid w:val="006800FE"/>
    <w:rsid w:val="00680379"/>
    <w:rsid w:val="0068052A"/>
    <w:rsid w:val="00680BB5"/>
    <w:rsid w:val="00680DBA"/>
    <w:rsid w:val="00681166"/>
    <w:rsid w:val="00681203"/>
    <w:rsid w:val="0068160D"/>
    <w:rsid w:val="00681984"/>
    <w:rsid w:val="00682ACE"/>
    <w:rsid w:val="006833C5"/>
    <w:rsid w:val="006836ED"/>
    <w:rsid w:val="00683707"/>
    <w:rsid w:val="00683C05"/>
    <w:rsid w:val="0068415B"/>
    <w:rsid w:val="006842F7"/>
    <w:rsid w:val="006849D3"/>
    <w:rsid w:val="00684BC6"/>
    <w:rsid w:val="00684E3C"/>
    <w:rsid w:val="006850F4"/>
    <w:rsid w:val="0068558F"/>
    <w:rsid w:val="006856BD"/>
    <w:rsid w:val="006859D7"/>
    <w:rsid w:val="00686D5C"/>
    <w:rsid w:val="0068716A"/>
    <w:rsid w:val="006872A9"/>
    <w:rsid w:val="00687703"/>
    <w:rsid w:val="00687C4A"/>
    <w:rsid w:val="0068F780"/>
    <w:rsid w:val="0069017B"/>
    <w:rsid w:val="006904B5"/>
    <w:rsid w:val="00690742"/>
    <w:rsid w:val="00690FC8"/>
    <w:rsid w:val="006910D3"/>
    <w:rsid w:val="006911F0"/>
    <w:rsid w:val="006916EA"/>
    <w:rsid w:val="0069196B"/>
    <w:rsid w:val="00691AA7"/>
    <w:rsid w:val="00692215"/>
    <w:rsid w:val="00692309"/>
    <w:rsid w:val="006929CE"/>
    <w:rsid w:val="00692D18"/>
    <w:rsid w:val="00692F96"/>
    <w:rsid w:val="006942FF"/>
    <w:rsid w:val="00694345"/>
    <w:rsid w:val="00694926"/>
    <w:rsid w:val="00694DDB"/>
    <w:rsid w:val="00694E1F"/>
    <w:rsid w:val="00695269"/>
    <w:rsid w:val="00695440"/>
    <w:rsid w:val="006955C8"/>
    <w:rsid w:val="00695727"/>
    <w:rsid w:val="00695D18"/>
    <w:rsid w:val="006965AE"/>
    <w:rsid w:val="0069677E"/>
    <w:rsid w:val="00696BD0"/>
    <w:rsid w:val="00697302"/>
    <w:rsid w:val="00697339"/>
    <w:rsid w:val="006973E2"/>
    <w:rsid w:val="006974BC"/>
    <w:rsid w:val="006A0142"/>
    <w:rsid w:val="006A05DF"/>
    <w:rsid w:val="006A0D23"/>
    <w:rsid w:val="006A0F59"/>
    <w:rsid w:val="006A1529"/>
    <w:rsid w:val="006A18E7"/>
    <w:rsid w:val="006A1FC8"/>
    <w:rsid w:val="006A2023"/>
    <w:rsid w:val="006A237C"/>
    <w:rsid w:val="006A25CB"/>
    <w:rsid w:val="006A2A47"/>
    <w:rsid w:val="006A2B28"/>
    <w:rsid w:val="006A2D8D"/>
    <w:rsid w:val="006A39FB"/>
    <w:rsid w:val="006A3C4D"/>
    <w:rsid w:val="006A4088"/>
    <w:rsid w:val="006A4A8F"/>
    <w:rsid w:val="006A4DF0"/>
    <w:rsid w:val="006A4F89"/>
    <w:rsid w:val="006A5421"/>
    <w:rsid w:val="006A5AAD"/>
    <w:rsid w:val="006A5D71"/>
    <w:rsid w:val="006A5FC7"/>
    <w:rsid w:val="006A606A"/>
    <w:rsid w:val="006A60E0"/>
    <w:rsid w:val="006A6492"/>
    <w:rsid w:val="006A6961"/>
    <w:rsid w:val="006A6A28"/>
    <w:rsid w:val="006A6B72"/>
    <w:rsid w:val="006A6ECE"/>
    <w:rsid w:val="006A7036"/>
    <w:rsid w:val="006A703A"/>
    <w:rsid w:val="006A70B9"/>
    <w:rsid w:val="006A7128"/>
    <w:rsid w:val="006B007A"/>
    <w:rsid w:val="006B018E"/>
    <w:rsid w:val="006B04DB"/>
    <w:rsid w:val="006B058C"/>
    <w:rsid w:val="006B0F36"/>
    <w:rsid w:val="006B159E"/>
    <w:rsid w:val="006B16A7"/>
    <w:rsid w:val="006B1E02"/>
    <w:rsid w:val="006B21A0"/>
    <w:rsid w:val="006B2296"/>
    <w:rsid w:val="006B24BC"/>
    <w:rsid w:val="006B2932"/>
    <w:rsid w:val="006B29B6"/>
    <w:rsid w:val="006B2A5B"/>
    <w:rsid w:val="006B3F49"/>
    <w:rsid w:val="006B439D"/>
    <w:rsid w:val="006B4FC2"/>
    <w:rsid w:val="006B50FD"/>
    <w:rsid w:val="006B520A"/>
    <w:rsid w:val="006B5376"/>
    <w:rsid w:val="006B5461"/>
    <w:rsid w:val="006B54A4"/>
    <w:rsid w:val="006B553E"/>
    <w:rsid w:val="006B556A"/>
    <w:rsid w:val="006B5647"/>
    <w:rsid w:val="006B65FC"/>
    <w:rsid w:val="006B67F9"/>
    <w:rsid w:val="006B7286"/>
    <w:rsid w:val="006B7447"/>
    <w:rsid w:val="006B7453"/>
    <w:rsid w:val="006B74F2"/>
    <w:rsid w:val="006C06D5"/>
    <w:rsid w:val="006C0909"/>
    <w:rsid w:val="006C090A"/>
    <w:rsid w:val="006C0DF1"/>
    <w:rsid w:val="006C14F1"/>
    <w:rsid w:val="006C167F"/>
    <w:rsid w:val="006C1C02"/>
    <w:rsid w:val="006C2207"/>
    <w:rsid w:val="006C315B"/>
    <w:rsid w:val="006C31CD"/>
    <w:rsid w:val="006C31FD"/>
    <w:rsid w:val="006C329F"/>
    <w:rsid w:val="006C36F7"/>
    <w:rsid w:val="006C3E78"/>
    <w:rsid w:val="006C410E"/>
    <w:rsid w:val="006C45E7"/>
    <w:rsid w:val="006C4EDF"/>
    <w:rsid w:val="006C547D"/>
    <w:rsid w:val="006C5BA2"/>
    <w:rsid w:val="006C6004"/>
    <w:rsid w:val="006C6191"/>
    <w:rsid w:val="006C6533"/>
    <w:rsid w:val="006C6792"/>
    <w:rsid w:val="006C694A"/>
    <w:rsid w:val="006C7203"/>
    <w:rsid w:val="006C7517"/>
    <w:rsid w:val="006C75FE"/>
    <w:rsid w:val="006C7B41"/>
    <w:rsid w:val="006C7E21"/>
    <w:rsid w:val="006D0021"/>
    <w:rsid w:val="006D08A4"/>
    <w:rsid w:val="006D0FE4"/>
    <w:rsid w:val="006D1336"/>
    <w:rsid w:val="006D160E"/>
    <w:rsid w:val="006D1A00"/>
    <w:rsid w:val="006D1F3B"/>
    <w:rsid w:val="006D1F99"/>
    <w:rsid w:val="006D2C19"/>
    <w:rsid w:val="006D2DD1"/>
    <w:rsid w:val="006D3211"/>
    <w:rsid w:val="006D3787"/>
    <w:rsid w:val="006D37CA"/>
    <w:rsid w:val="006D39B8"/>
    <w:rsid w:val="006D3FFA"/>
    <w:rsid w:val="006D4473"/>
    <w:rsid w:val="006D48C6"/>
    <w:rsid w:val="006D551D"/>
    <w:rsid w:val="006D55AC"/>
    <w:rsid w:val="006D5955"/>
    <w:rsid w:val="006D5987"/>
    <w:rsid w:val="006D5AF5"/>
    <w:rsid w:val="006D5C2F"/>
    <w:rsid w:val="006D5C5E"/>
    <w:rsid w:val="006D5DBE"/>
    <w:rsid w:val="006D5EA3"/>
    <w:rsid w:val="006D5EB4"/>
    <w:rsid w:val="006D63BA"/>
    <w:rsid w:val="006D6A7B"/>
    <w:rsid w:val="006D6B03"/>
    <w:rsid w:val="006D6BE5"/>
    <w:rsid w:val="006D704D"/>
    <w:rsid w:val="006D7C1B"/>
    <w:rsid w:val="006D7DAD"/>
    <w:rsid w:val="006D7E22"/>
    <w:rsid w:val="006E042A"/>
    <w:rsid w:val="006E0C9E"/>
    <w:rsid w:val="006E1736"/>
    <w:rsid w:val="006E1D0B"/>
    <w:rsid w:val="006E1E33"/>
    <w:rsid w:val="006E2668"/>
    <w:rsid w:val="006E26CC"/>
    <w:rsid w:val="006E2841"/>
    <w:rsid w:val="006E2A88"/>
    <w:rsid w:val="006E3A05"/>
    <w:rsid w:val="006E3A29"/>
    <w:rsid w:val="006E3F27"/>
    <w:rsid w:val="006E3F85"/>
    <w:rsid w:val="006E421F"/>
    <w:rsid w:val="006E4761"/>
    <w:rsid w:val="006E526C"/>
    <w:rsid w:val="006E5358"/>
    <w:rsid w:val="006E5777"/>
    <w:rsid w:val="006E5946"/>
    <w:rsid w:val="006E597D"/>
    <w:rsid w:val="006E59C9"/>
    <w:rsid w:val="006E5E93"/>
    <w:rsid w:val="006E6019"/>
    <w:rsid w:val="006E62EC"/>
    <w:rsid w:val="006E6327"/>
    <w:rsid w:val="006E6949"/>
    <w:rsid w:val="006E69FA"/>
    <w:rsid w:val="006E7946"/>
    <w:rsid w:val="006E7C0B"/>
    <w:rsid w:val="006E7C81"/>
    <w:rsid w:val="006E7D23"/>
    <w:rsid w:val="006E7F79"/>
    <w:rsid w:val="006F00BA"/>
    <w:rsid w:val="006F0131"/>
    <w:rsid w:val="006F048A"/>
    <w:rsid w:val="006F0666"/>
    <w:rsid w:val="006F0853"/>
    <w:rsid w:val="006F096E"/>
    <w:rsid w:val="006F165F"/>
    <w:rsid w:val="006F17AD"/>
    <w:rsid w:val="006F1915"/>
    <w:rsid w:val="006F1F58"/>
    <w:rsid w:val="006F2827"/>
    <w:rsid w:val="006F2832"/>
    <w:rsid w:val="006F30A3"/>
    <w:rsid w:val="006F34CF"/>
    <w:rsid w:val="006F35ED"/>
    <w:rsid w:val="006F3646"/>
    <w:rsid w:val="006F36DF"/>
    <w:rsid w:val="006F3897"/>
    <w:rsid w:val="006F38D5"/>
    <w:rsid w:val="006F38DF"/>
    <w:rsid w:val="006F39CA"/>
    <w:rsid w:val="006F4463"/>
    <w:rsid w:val="006F4854"/>
    <w:rsid w:val="006F4CFC"/>
    <w:rsid w:val="006F5ACC"/>
    <w:rsid w:val="006F5CC0"/>
    <w:rsid w:val="006F6046"/>
    <w:rsid w:val="006F6443"/>
    <w:rsid w:val="006F6897"/>
    <w:rsid w:val="006F6920"/>
    <w:rsid w:val="006F6EC3"/>
    <w:rsid w:val="006F70E8"/>
    <w:rsid w:val="00700215"/>
    <w:rsid w:val="007004A4"/>
    <w:rsid w:val="00700A35"/>
    <w:rsid w:val="007011DF"/>
    <w:rsid w:val="00701645"/>
    <w:rsid w:val="00701999"/>
    <w:rsid w:val="00701A5C"/>
    <w:rsid w:val="00701C1B"/>
    <w:rsid w:val="00701C85"/>
    <w:rsid w:val="00702A77"/>
    <w:rsid w:val="00702E2A"/>
    <w:rsid w:val="00703222"/>
    <w:rsid w:val="007032F9"/>
    <w:rsid w:val="007033BA"/>
    <w:rsid w:val="00703459"/>
    <w:rsid w:val="00704413"/>
    <w:rsid w:val="00704B70"/>
    <w:rsid w:val="00705033"/>
    <w:rsid w:val="007053A7"/>
    <w:rsid w:val="00705703"/>
    <w:rsid w:val="00705840"/>
    <w:rsid w:val="007058BF"/>
    <w:rsid w:val="00705D02"/>
    <w:rsid w:val="00705EC8"/>
    <w:rsid w:val="007065BB"/>
    <w:rsid w:val="007066AA"/>
    <w:rsid w:val="0070672A"/>
    <w:rsid w:val="00706C8A"/>
    <w:rsid w:val="007074AB"/>
    <w:rsid w:val="0070770D"/>
    <w:rsid w:val="007079BC"/>
    <w:rsid w:val="00710036"/>
    <w:rsid w:val="0071009B"/>
    <w:rsid w:val="007102C1"/>
    <w:rsid w:val="00710983"/>
    <w:rsid w:val="00710DE5"/>
    <w:rsid w:val="007114A4"/>
    <w:rsid w:val="0071219A"/>
    <w:rsid w:val="007122ED"/>
    <w:rsid w:val="00712602"/>
    <w:rsid w:val="007126C1"/>
    <w:rsid w:val="00712C64"/>
    <w:rsid w:val="00712C93"/>
    <w:rsid w:val="007130DD"/>
    <w:rsid w:val="00713198"/>
    <w:rsid w:val="00714136"/>
    <w:rsid w:val="007143AA"/>
    <w:rsid w:val="007144FA"/>
    <w:rsid w:val="0071554C"/>
    <w:rsid w:val="007159B4"/>
    <w:rsid w:val="00715BF4"/>
    <w:rsid w:val="00715EDF"/>
    <w:rsid w:val="00716383"/>
    <w:rsid w:val="007163AA"/>
    <w:rsid w:val="0071643C"/>
    <w:rsid w:val="00716543"/>
    <w:rsid w:val="0071682E"/>
    <w:rsid w:val="00717165"/>
    <w:rsid w:val="007174E9"/>
    <w:rsid w:val="0071796B"/>
    <w:rsid w:val="00717EA1"/>
    <w:rsid w:val="00717F3E"/>
    <w:rsid w:val="007200ED"/>
    <w:rsid w:val="007205D6"/>
    <w:rsid w:val="007206C5"/>
    <w:rsid w:val="007206D0"/>
    <w:rsid w:val="00720D68"/>
    <w:rsid w:val="00721377"/>
    <w:rsid w:val="00721483"/>
    <w:rsid w:val="00721504"/>
    <w:rsid w:val="007215D7"/>
    <w:rsid w:val="00721640"/>
    <w:rsid w:val="00721B17"/>
    <w:rsid w:val="007220A6"/>
    <w:rsid w:val="00722172"/>
    <w:rsid w:val="00723532"/>
    <w:rsid w:val="00723E7C"/>
    <w:rsid w:val="007241CF"/>
    <w:rsid w:val="007244F0"/>
    <w:rsid w:val="00724629"/>
    <w:rsid w:val="007248A1"/>
    <w:rsid w:val="0072493D"/>
    <w:rsid w:val="00724A0F"/>
    <w:rsid w:val="00724DC8"/>
    <w:rsid w:val="00725089"/>
    <w:rsid w:val="00725885"/>
    <w:rsid w:val="00725B2F"/>
    <w:rsid w:val="0072600A"/>
    <w:rsid w:val="007265A4"/>
    <w:rsid w:val="00726AEF"/>
    <w:rsid w:val="00726D74"/>
    <w:rsid w:val="00726F42"/>
    <w:rsid w:val="007274E4"/>
    <w:rsid w:val="00727B27"/>
    <w:rsid w:val="00727E59"/>
    <w:rsid w:val="0073078C"/>
    <w:rsid w:val="00730A2C"/>
    <w:rsid w:val="00730BD9"/>
    <w:rsid w:val="00730C29"/>
    <w:rsid w:val="00730D4B"/>
    <w:rsid w:val="00730F14"/>
    <w:rsid w:val="0073124F"/>
    <w:rsid w:val="007312BD"/>
    <w:rsid w:val="007318BC"/>
    <w:rsid w:val="00731978"/>
    <w:rsid w:val="007323DD"/>
    <w:rsid w:val="00732657"/>
    <w:rsid w:val="00732F1C"/>
    <w:rsid w:val="00733375"/>
    <w:rsid w:val="007333F0"/>
    <w:rsid w:val="00733829"/>
    <w:rsid w:val="00733A66"/>
    <w:rsid w:val="00733AF8"/>
    <w:rsid w:val="00733F02"/>
    <w:rsid w:val="0073414B"/>
    <w:rsid w:val="007344EA"/>
    <w:rsid w:val="00734517"/>
    <w:rsid w:val="00734C0C"/>
    <w:rsid w:val="00735C25"/>
    <w:rsid w:val="00735E26"/>
    <w:rsid w:val="00735E97"/>
    <w:rsid w:val="00735F30"/>
    <w:rsid w:val="00736178"/>
    <w:rsid w:val="00736332"/>
    <w:rsid w:val="0073662A"/>
    <w:rsid w:val="007369C2"/>
    <w:rsid w:val="00736A26"/>
    <w:rsid w:val="00736A5C"/>
    <w:rsid w:val="00736B00"/>
    <w:rsid w:val="007370FB"/>
    <w:rsid w:val="00737110"/>
    <w:rsid w:val="0073750C"/>
    <w:rsid w:val="00737B62"/>
    <w:rsid w:val="00740879"/>
    <w:rsid w:val="007410B1"/>
    <w:rsid w:val="00742350"/>
    <w:rsid w:val="0074290F"/>
    <w:rsid w:val="00742AE4"/>
    <w:rsid w:val="00742B11"/>
    <w:rsid w:val="00742BEB"/>
    <w:rsid w:val="00742F34"/>
    <w:rsid w:val="00743BBD"/>
    <w:rsid w:val="00743F0A"/>
    <w:rsid w:val="0074419C"/>
    <w:rsid w:val="0074476B"/>
    <w:rsid w:val="00744835"/>
    <w:rsid w:val="007448CE"/>
    <w:rsid w:val="0074497E"/>
    <w:rsid w:val="00744A6E"/>
    <w:rsid w:val="007457F2"/>
    <w:rsid w:val="00746329"/>
    <w:rsid w:val="007467F4"/>
    <w:rsid w:val="007468B2"/>
    <w:rsid w:val="00746A42"/>
    <w:rsid w:val="00746B63"/>
    <w:rsid w:val="00746DE9"/>
    <w:rsid w:val="00747884"/>
    <w:rsid w:val="00747D8C"/>
    <w:rsid w:val="0075009F"/>
    <w:rsid w:val="0075033A"/>
    <w:rsid w:val="00750727"/>
    <w:rsid w:val="00750CBA"/>
    <w:rsid w:val="00750EAF"/>
    <w:rsid w:val="0075163D"/>
    <w:rsid w:val="00751CCC"/>
    <w:rsid w:val="0075281F"/>
    <w:rsid w:val="00752846"/>
    <w:rsid w:val="007528B1"/>
    <w:rsid w:val="00753051"/>
    <w:rsid w:val="007532C2"/>
    <w:rsid w:val="007535B9"/>
    <w:rsid w:val="0075360F"/>
    <w:rsid w:val="007538DD"/>
    <w:rsid w:val="00753A3F"/>
    <w:rsid w:val="00753C62"/>
    <w:rsid w:val="00754543"/>
    <w:rsid w:val="00754D5C"/>
    <w:rsid w:val="00754EE2"/>
    <w:rsid w:val="00754FD9"/>
    <w:rsid w:val="00755248"/>
    <w:rsid w:val="00755392"/>
    <w:rsid w:val="007556B2"/>
    <w:rsid w:val="0075582D"/>
    <w:rsid w:val="0075592E"/>
    <w:rsid w:val="00755C8F"/>
    <w:rsid w:val="00755E1F"/>
    <w:rsid w:val="0075613F"/>
    <w:rsid w:val="0075644B"/>
    <w:rsid w:val="00756976"/>
    <w:rsid w:val="00756BAC"/>
    <w:rsid w:val="0075712A"/>
    <w:rsid w:val="007576F9"/>
    <w:rsid w:val="0075794F"/>
    <w:rsid w:val="00757B9E"/>
    <w:rsid w:val="007606B3"/>
    <w:rsid w:val="007614B1"/>
    <w:rsid w:val="00761542"/>
    <w:rsid w:val="007618C3"/>
    <w:rsid w:val="007621CF"/>
    <w:rsid w:val="00762465"/>
    <w:rsid w:val="007627F1"/>
    <w:rsid w:val="007628DA"/>
    <w:rsid w:val="00762937"/>
    <w:rsid w:val="00762AE7"/>
    <w:rsid w:val="00763094"/>
    <w:rsid w:val="00763102"/>
    <w:rsid w:val="00763B49"/>
    <w:rsid w:val="00763BD8"/>
    <w:rsid w:val="00763D8B"/>
    <w:rsid w:val="00764204"/>
    <w:rsid w:val="00764231"/>
    <w:rsid w:val="00764776"/>
    <w:rsid w:val="00764925"/>
    <w:rsid w:val="00764BBE"/>
    <w:rsid w:val="00764BBF"/>
    <w:rsid w:val="00764C03"/>
    <w:rsid w:val="00764DB4"/>
    <w:rsid w:val="00764DFD"/>
    <w:rsid w:val="00765268"/>
    <w:rsid w:val="00765568"/>
    <w:rsid w:val="00765604"/>
    <w:rsid w:val="00765689"/>
    <w:rsid w:val="00765AAF"/>
    <w:rsid w:val="00765B2C"/>
    <w:rsid w:val="00765CAA"/>
    <w:rsid w:val="0076621B"/>
    <w:rsid w:val="00767322"/>
    <w:rsid w:val="0076781F"/>
    <w:rsid w:val="0076788A"/>
    <w:rsid w:val="00767B19"/>
    <w:rsid w:val="00767BD5"/>
    <w:rsid w:val="00770079"/>
    <w:rsid w:val="00770537"/>
    <w:rsid w:val="00770797"/>
    <w:rsid w:val="00770AAF"/>
    <w:rsid w:val="007713E7"/>
    <w:rsid w:val="0077143C"/>
    <w:rsid w:val="00771780"/>
    <w:rsid w:val="0077205A"/>
    <w:rsid w:val="007720F9"/>
    <w:rsid w:val="00772906"/>
    <w:rsid w:val="00772B23"/>
    <w:rsid w:val="007732E9"/>
    <w:rsid w:val="007735E1"/>
    <w:rsid w:val="00773D78"/>
    <w:rsid w:val="00773DFD"/>
    <w:rsid w:val="0077414D"/>
    <w:rsid w:val="00774253"/>
    <w:rsid w:val="0077453D"/>
    <w:rsid w:val="00775283"/>
    <w:rsid w:val="00775C1B"/>
    <w:rsid w:val="00775C54"/>
    <w:rsid w:val="007760B5"/>
    <w:rsid w:val="00776B8D"/>
    <w:rsid w:val="00776C87"/>
    <w:rsid w:val="00776E3A"/>
    <w:rsid w:val="00777347"/>
    <w:rsid w:val="00777395"/>
    <w:rsid w:val="00777599"/>
    <w:rsid w:val="00777845"/>
    <w:rsid w:val="007779C0"/>
    <w:rsid w:val="007801B7"/>
    <w:rsid w:val="0078047D"/>
    <w:rsid w:val="00780524"/>
    <w:rsid w:val="00780B83"/>
    <w:rsid w:val="00780D36"/>
    <w:rsid w:val="007811BD"/>
    <w:rsid w:val="00781BDB"/>
    <w:rsid w:val="0078204F"/>
    <w:rsid w:val="007821A2"/>
    <w:rsid w:val="00782358"/>
    <w:rsid w:val="00782364"/>
    <w:rsid w:val="0078258C"/>
    <w:rsid w:val="007831CB"/>
    <w:rsid w:val="007838D0"/>
    <w:rsid w:val="00783A4E"/>
    <w:rsid w:val="00784653"/>
    <w:rsid w:val="00784A66"/>
    <w:rsid w:val="00784AB5"/>
    <w:rsid w:val="00784BDA"/>
    <w:rsid w:val="00785B3B"/>
    <w:rsid w:val="00785BD1"/>
    <w:rsid w:val="00786118"/>
    <w:rsid w:val="0078716C"/>
    <w:rsid w:val="0078729F"/>
    <w:rsid w:val="007872D7"/>
    <w:rsid w:val="007874E4"/>
    <w:rsid w:val="00787875"/>
    <w:rsid w:val="00787CBE"/>
    <w:rsid w:val="00787E88"/>
    <w:rsid w:val="00787EE2"/>
    <w:rsid w:val="007907CC"/>
    <w:rsid w:val="007908EE"/>
    <w:rsid w:val="0079098D"/>
    <w:rsid w:val="00790A2E"/>
    <w:rsid w:val="00790B56"/>
    <w:rsid w:val="00790C61"/>
    <w:rsid w:val="00791268"/>
    <w:rsid w:val="00791468"/>
    <w:rsid w:val="00791FF2"/>
    <w:rsid w:val="00792137"/>
    <w:rsid w:val="00792356"/>
    <w:rsid w:val="0079309E"/>
    <w:rsid w:val="00793384"/>
    <w:rsid w:val="00793AD7"/>
    <w:rsid w:val="00793D8E"/>
    <w:rsid w:val="00793EFB"/>
    <w:rsid w:val="00793FD7"/>
    <w:rsid w:val="007941FE"/>
    <w:rsid w:val="00794431"/>
    <w:rsid w:val="00794A07"/>
    <w:rsid w:val="00794D25"/>
    <w:rsid w:val="007951B3"/>
    <w:rsid w:val="007957B5"/>
    <w:rsid w:val="0079581E"/>
    <w:rsid w:val="0079588F"/>
    <w:rsid w:val="00795960"/>
    <w:rsid w:val="00795C9B"/>
    <w:rsid w:val="00796471"/>
    <w:rsid w:val="0079652D"/>
    <w:rsid w:val="0079657B"/>
    <w:rsid w:val="00796894"/>
    <w:rsid w:val="00796ACA"/>
    <w:rsid w:val="0079721C"/>
    <w:rsid w:val="00797301"/>
    <w:rsid w:val="00797459"/>
    <w:rsid w:val="0079754B"/>
    <w:rsid w:val="0079776A"/>
    <w:rsid w:val="00797827"/>
    <w:rsid w:val="00797DD0"/>
    <w:rsid w:val="00797EF0"/>
    <w:rsid w:val="00797F98"/>
    <w:rsid w:val="007A016D"/>
    <w:rsid w:val="007A0380"/>
    <w:rsid w:val="007A06B2"/>
    <w:rsid w:val="007A090B"/>
    <w:rsid w:val="007A0912"/>
    <w:rsid w:val="007A0961"/>
    <w:rsid w:val="007A1248"/>
    <w:rsid w:val="007A14BE"/>
    <w:rsid w:val="007A1E67"/>
    <w:rsid w:val="007A20DF"/>
    <w:rsid w:val="007A2304"/>
    <w:rsid w:val="007A2434"/>
    <w:rsid w:val="007A245C"/>
    <w:rsid w:val="007A24CA"/>
    <w:rsid w:val="007A29C5"/>
    <w:rsid w:val="007A383B"/>
    <w:rsid w:val="007A3A60"/>
    <w:rsid w:val="007A3A7B"/>
    <w:rsid w:val="007A3BC0"/>
    <w:rsid w:val="007A4622"/>
    <w:rsid w:val="007A48AB"/>
    <w:rsid w:val="007A4BDA"/>
    <w:rsid w:val="007A4D8C"/>
    <w:rsid w:val="007A5053"/>
    <w:rsid w:val="007A5101"/>
    <w:rsid w:val="007A5178"/>
    <w:rsid w:val="007A54AA"/>
    <w:rsid w:val="007A54B9"/>
    <w:rsid w:val="007A5A7F"/>
    <w:rsid w:val="007A5FFA"/>
    <w:rsid w:val="007A6117"/>
    <w:rsid w:val="007A6142"/>
    <w:rsid w:val="007A6243"/>
    <w:rsid w:val="007A6269"/>
    <w:rsid w:val="007A6458"/>
    <w:rsid w:val="007A6669"/>
    <w:rsid w:val="007A6DDB"/>
    <w:rsid w:val="007A77DA"/>
    <w:rsid w:val="007A7FAA"/>
    <w:rsid w:val="007B002A"/>
    <w:rsid w:val="007B054A"/>
    <w:rsid w:val="007B0E10"/>
    <w:rsid w:val="007B1453"/>
    <w:rsid w:val="007B19FD"/>
    <w:rsid w:val="007B1CE5"/>
    <w:rsid w:val="007B1E75"/>
    <w:rsid w:val="007B2205"/>
    <w:rsid w:val="007B253D"/>
    <w:rsid w:val="007B3B02"/>
    <w:rsid w:val="007B3CCE"/>
    <w:rsid w:val="007B3F4C"/>
    <w:rsid w:val="007B3F78"/>
    <w:rsid w:val="007B417E"/>
    <w:rsid w:val="007B4411"/>
    <w:rsid w:val="007B4B4A"/>
    <w:rsid w:val="007B4E43"/>
    <w:rsid w:val="007B4F5F"/>
    <w:rsid w:val="007B4F8A"/>
    <w:rsid w:val="007B57FD"/>
    <w:rsid w:val="007B5882"/>
    <w:rsid w:val="007B5C4D"/>
    <w:rsid w:val="007B5DEF"/>
    <w:rsid w:val="007B668C"/>
    <w:rsid w:val="007B6B67"/>
    <w:rsid w:val="007B6CAC"/>
    <w:rsid w:val="007B6E4F"/>
    <w:rsid w:val="007B6F4A"/>
    <w:rsid w:val="007B6FE3"/>
    <w:rsid w:val="007B7565"/>
    <w:rsid w:val="007B760E"/>
    <w:rsid w:val="007B76BC"/>
    <w:rsid w:val="007B7A88"/>
    <w:rsid w:val="007B7D92"/>
    <w:rsid w:val="007C02AB"/>
    <w:rsid w:val="007C079B"/>
    <w:rsid w:val="007C083B"/>
    <w:rsid w:val="007C086C"/>
    <w:rsid w:val="007C097A"/>
    <w:rsid w:val="007C0B15"/>
    <w:rsid w:val="007C0E6C"/>
    <w:rsid w:val="007C10B6"/>
    <w:rsid w:val="007C11B1"/>
    <w:rsid w:val="007C138B"/>
    <w:rsid w:val="007C14A3"/>
    <w:rsid w:val="007C1E4F"/>
    <w:rsid w:val="007C2016"/>
    <w:rsid w:val="007C209C"/>
    <w:rsid w:val="007C2185"/>
    <w:rsid w:val="007C2604"/>
    <w:rsid w:val="007C268C"/>
    <w:rsid w:val="007C27D3"/>
    <w:rsid w:val="007C2B38"/>
    <w:rsid w:val="007C32E9"/>
    <w:rsid w:val="007C3B7E"/>
    <w:rsid w:val="007C3DE2"/>
    <w:rsid w:val="007C40C5"/>
    <w:rsid w:val="007C43BC"/>
    <w:rsid w:val="007C44C9"/>
    <w:rsid w:val="007C4610"/>
    <w:rsid w:val="007C4A65"/>
    <w:rsid w:val="007C50BB"/>
    <w:rsid w:val="007C51DA"/>
    <w:rsid w:val="007C55FF"/>
    <w:rsid w:val="007C5698"/>
    <w:rsid w:val="007C5706"/>
    <w:rsid w:val="007C5C8B"/>
    <w:rsid w:val="007C60B0"/>
    <w:rsid w:val="007C63CC"/>
    <w:rsid w:val="007C68AE"/>
    <w:rsid w:val="007C7E4C"/>
    <w:rsid w:val="007C7EBA"/>
    <w:rsid w:val="007D051F"/>
    <w:rsid w:val="007D11FD"/>
    <w:rsid w:val="007D15F8"/>
    <w:rsid w:val="007D18EF"/>
    <w:rsid w:val="007D2361"/>
    <w:rsid w:val="007D2543"/>
    <w:rsid w:val="007D2882"/>
    <w:rsid w:val="007D310C"/>
    <w:rsid w:val="007D32D5"/>
    <w:rsid w:val="007D3335"/>
    <w:rsid w:val="007D38FB"/>
    <w:rsid w:val="007D3A02"/>
    <w:rsid w:val="007D3F39"/>
    <w:rsid w:val="007D42E3"/>
    <w:rsid w:val="007D44FE"/>
    <w:rsid w:val="007D492B"/>
    <w:rsid w:val="007D4E3F"/>
    <w:rsid w:val="007D53E3"/>
    <w:rsid w:val="007D54FB"/>
    <w:rsid w:val="007D59B0"/>
    <w:rsid w:val="007D5B3B"/>
    <w:rsid w:val="007D61DF"/>
    <w:rsid w:val="007D62DC"/>
    <w:rsid w:val="007D65AF"/>
    <w:rsid w:val="007D709A"/>
    <w:rsid w:val="007D740F"/>
    <w:rsid w:val="007D7A86"/>
    <w:rsid w:val="007D7E75"/>
    <w:rsid w:val="007E0369"/>
    <w:rsid w:val="007E04FC"/>
    <w:rsid w:val="007E05B1"/>
    <w:rsid w:val="007E0A9D"/>
    <w:rsid w:val="007E0ADC"/>
    <w:rsid w:val="007E11FC"/>
    <w:rsid w:val="007E1216"/>
    <w:rsid w:val="007E123F"/>
    <w:rsid w:val="007E220C"/>
    <w:rsid w:val="007E22AE"/>
    <w:rsid w:val="007E29FA"/>
    <w:rsid w:val="007E2A56"/>
    <w:rsid w:val="007E2FDD"/>
    <w:rsid w:val="007E32E9"/>
    <w:rsid w:val="007E38C9"/>
    <w:rsid w:val="007E3AA3"/>
    <w:rsid w:val="007E40F4"/>
    <w:rsid w:val="007E41D6"/>
    <w:rsid w:val="007E4551"/>
    <w:rsid w:val="007E517E"/>
    <w:rsid w:val="007E5346"/>
    <w:rsid w:val="007E61A6"/>
    <w:rsid w:val="007E628F"/>
    <w:rsid w:val="007E6756"/>
    <w:rsid w:val="007E7741"/>
    <w:rsid w:val="007E7A74"/>
    <w:rsid w:val="007E7A77"/>
    <w:rsid w:val="007E7D5B"/>
    <w:rsid w:val="007E7F4F"/>
    <w:rsid w:val="007F001D"/>
    <w:rsid w:val="007F0570"/>
    <w:rsid w:val="007F0690"/>
    <w:rsid w:val="007F0AAB"/>
    <w:rsid w:val="007F0B38"/>
    <w:rsid w:val="007F0DC9"/>
    <w:rsid w:val="007F0E41"/>
    <w:rsid w:val="007F176C"/>
    <w:rsid w:val="007F1B6C"/>
    <w:rsid w:val="007F1BBE"/>
    <w:rsid w:val="007F1D3B"/>
    <w:rsid w:val="007F1D81"/>
    <w:rsid w:val="007F2891"/>
    <w:rsid w:val="007F2991"/>
    <w:rsid w:val="007F29FC"/>
    <w:rsid w:val="007F3203"/>
    <w:rsid w:val="007F3218"/>
    <w:rsid w:val="007F3A55"/>
    <w:rsid w:val="007F4096"/>
    <w:rsid w:val="007F4484"/>
    <w:rsid w:val="007F46F0"/>
    <w:rsid w:val="007F497C"/>
    <w:rsid w:val="007F4BCB"/>
    <w:rsid w:val="007F4D04"/>
    <w:rsid w:val="007F4FE7"/>
    <w:rsid w:val="007F50FE"/>
    <w:rsid w:val="007F574B"/>
    <w:rsid w:val="007F5B2A"/>
    <w:rsid w:val="007F5B86"/>
    <w:rsid w:val="007F5C63"/>
    <w:rsid w:val="007F618F"/>
    <w:rsid w:val="007F652F"/>
    <w:rsid w:val="007F667B"/>
    <w:rsid w:val="007F695D"/>
    <w:rsid w:val="007F6B35"/>
    <w:rsid w:val="007F6F02"/>
    <w:rsid w:val="007F7271"/>
    <w:rsid w:val="007F74C9"/>
    <w:rsid w:val="007F7A7D"/>
    <w:rsid w:val="007F7C85"/>
    <w:rsid w:val="007F7E6A"/>
    <w:rsid w:val="0080052B"/>
    <w:rsid w:val="008011C0"/>
    <w:rsid w:val="008012BE"/>
    <w:rsid w:val="00801DD8"/>
    <w:rsid w:val="00801FA9"/>
    <w:rsid w:val="00801FB1"/>
    <w:rsid w:val="0080280B"/>
    <w:rsid w:val="00802B16"/>
    <w:rsid w:val="00802F08"/>
    <w:rsid w:val="008030D4"/>
    <w:rsid w:val="008032FF"/>
    <w:rsid w:val="00803B10"/>
    <w:rsid w:val="00804022"/>
    <w:rsid w:val="00804326"/>
    <w:rsid w:val="0080467C"/>
    <w:rsid w:val="008048AA"/>
    <w:rsid w:val="00806163"/>
    <w:rsid w:val="008064C5"/>
    <w:rsid w:val="00807176"/>
    <w:rsid w:val="008071DB"/>
    <w:rsid w:val="0080751E"/>
    <w:rsid w:val="00807889"/>
    <w:rsid w:val="008100A7"/>
    <w:rsid w:val="0081043E"/>
    <w:rsid w:val="00810C3C"/>
    <w:rsid w:val="00810CE7"/>
    <w:rsid w:val="00811409"/>
    <w:rsid w:val="008116ED"/>
    <w:rsid w:val="00812389"/>
    <w:rsid w:val="00812735"/>
    <w:rsid w:val="00812E9F"/>
    <w:rsid w:val="008134A6"/>
    <w:rsid w:val="008134EB"/>
    <w:rsid w:val="00813BED"/>
    <w:rsid w:val="00813E7B"/>
    <w:rsid w:val="0081409B"/>
    <w:rsid w:val="008145C8"/>
    <w:rsid w:val="00814874"/>
    <w:rsid w:val="008149C0"/>
    <w:rsid w:val="00814E9F"/>
    <w:rsid w:val="008153B5"/>
    <w:rsid w:val="00815759"/>
    <w:rsid w:val="008158FB"/>
    <w:rsid w:val="00815BB1"/>
    <w:rsid w:val="00815BC9"/>
    <w:rsid w:val="00815CB3"/>
    <w:rsid w:val="00816249"/>
    <w:rsid w:val="008168BB"/>
    <w:rsid w:val="0081691B"/>
    <w:rsid w:val="008171B8"/>
    <w:rsid w:val="008177D8"/>
    <w:rsid w:val="00817EE3"/>
    <w:rsid w:val="00817F79"/>
    <w:rsid w:val="008201E0"/>
    <w:rsid w:val="0082032B"/>
    <w:rsid w:val="0082054E"/>
    <w:rsid w:val="00820E0E"/>
    <w:rsid w:val="00820FD2"/>
    <w:rsid w:val="00821195"/>
    <w:rsid w:val="008213E7"/>
    <w:rsid w:val="0082151A"/>
    <w:rsid w:val="00821B1E"/>
    <w:rsid w:val="00821FD2"/>
    <w:rsid w:val="008220B7"/>
    <w:rsid w:val="00822231"/>
    <w:rsid w:val="00822833"/>
    <w:rsid w:val="0082285A"/>
    <w:rsid w:val="00822D74"/>
    <w:rsid w:val="008232CF"/>
    <w:rsid w:val="00823813"/>
    <w:rsid w:val="0082384E"/>
    <w:rsid w:val="008239CA"/>
    <w:rsid w:val="00823A18"/>
    <w:rsid w:val="00823B72"/>
    <w:rsid w:val="00823BE2"/>
    <w:rsid w:val="00823C86"/>
    <w:rsid w:val="00823F27"/>
    <w:rsid w:val="0082435A"/>
    <w:rsid w:val="00824C75"/>
    <w:rsid w:val="00824E16"/>
    <w:rsid w:val="00825030"/>
    <w:rsid w:val="008250E6"/>
    <w:rsid w:val="00825DB8"/>
    <w:rsid w:val="00826003"/>
    <w:rsid w:val="008260BB"/>
    <w:rsid w:val="0082620B"/>
    <w:rsid w:val="00826792"/>
    <w:rsid w:val="00826B3F"/>
    <w:rsid w:val="00827915"/>
    <w:rsid w:val="00827962"/>
    <w:rsid w:val="00827CFD"/>
    <w:rsid w:val="008302EF"/>
    <w:rsid w:val="0083040B"/>
    <w:rsid w:val="0083081C"/>
    <w:rsid w:val="00830964"/>
    <w:rsid w:val="00830C2E"/>
    <w:rsid w:val="008315D4"/>
    <w:rsid w:val="0083177B"/>
    <w:rsid w:val="00831BAF"/>
    <w:rsid w:val="0083227B"/>
    <w:rsid w:val="008325E8"/>
    <w:rsid w:val="0083295B"/>
    <w:rsid w:val="00832B7D"/>
    <w:rsid w:val="00832CD8"/>
    <w:rsid w:val="00832CF9"/>
    <w:rsid w:val="00832D4F"/>
    <w:rsid w:val="00832F48"/>
    <w:rsid w:val="0083389C"/>
    <w:rsid w:val="00834656"/>
    <w:rsid w:val="008346CE"/>
    <w:rsid w:val="00834862"/>
    <w:rsid w:val="00834902"/>
    <w:rsid w:val="00834A78"/>
    <w:rsid w:val="00834E6B"/>
    <w:rsid w:val="0083515E"/>
    <w:rsid w:val="00835846"/>
    <w:rsid w:val="008358D4"/>
    <w:rsid w:val="00835A10"/>
    <w:rsid w:val="00835A19"/>
    <w:rsid w:val="00835B8D"/>
    <w:rsid w:val="0083690A"/>
    <w:rsid w:val="00836C74"/>
    <w:rsid w:val="008372AB"/>
    <w:rsid w:val="00837326"/>
    <w:rsid w:val="00837750"/>
    <w:rsid w:val="00837F7A"/>
    <w:rsid w:val="008407F6"/>
    <w:rsid w:val="0084091E"/>
    <w:rsid w:val="0084094A"/>
    <w:rsid w:val="00840D3C"/>
    <w:rsid w:val="00840DBF"/>
    <w:rsid w:val="0084248F"/>
    <w:rsid w:val="00842663"/>
    <w:rsid w:val="00842800"/>
    <w:rsid w:val="00842AC5"/>
    <w:rsid w:val="00842E84"/>
    <w:rsid w:val="0084366A"/>
    <w:rsid w:val="00843953"/>
    <w:rsid w:val="0084475B"/>
    <w:rsid w:val="00844B53"/>
    <w:rsid w:val="00844D9A"/>
    <w:rsid w:val="0084601C"/>
    <w:rsid w:val="00846326"/>
    <w:rsid w:val="008464B0"/>
    <w:rsid w:val="0084659E"/>
    <w:rsid w:val="008466AF"/>
    <w:rsid w:val="0084687C"/>
    <w:rsid w:val="00846BE4"/>
    <w:rsid w:val="00846D02"/>
    <w:rsid w:val="00846FBE"/>
    <w:rsid w:val="00847229"/>
    <w:rsid w:val="0084752E"/>
    <w:rsid w:val="008475A6"/>
    <w:rsid w:val="0084766A"/>
    <w:rsid w:val="008479D3"/>
    <w:rsid w:val="00847EA3"/>
    <w:rsid w:val="00850149"/>
    <w:rsid w:val="00850291"/>
    <w:rsid w:val="008503C0"/>
    <w:rsid w:val="0085138F"/>
    <w:rsid w:val="00851B3B"/>
    <w:rsid w:val="00852686"/>
    <w:rsid w:val="008526FA"/>
    <w:rsid w:val="00852D80"/>
    <w:rsid w:val="00852E59"/>
    <w:rsid w:val="00853BA2"/>
    <w:rsid w:val="00853E24"/>
    <w:rsid w:val="00854071"/>
    <w:rsid w:val="008543EE"/>
    <w:rsid w:val="0085531F"/>
    <w:rsid w:val="0085551E"/>
    <w:rsid w:val="00855700"/>
    <w:rsid w:val="00855805"/>
    <w:rsid w:val="008559B5"/>
    <w:rsid w:val="00855C68"/>
    <w:rsid w:val="00855E97"/>
    <w:rsid w:val="00856094"/>
    <w:rsid w:val="008560AA"/>
    <w:rsid w:val="008561A1"/>
    <w:rsid w:val="008564B8"/>
    <w:rsid w:val="00856871"/>
    <w:rsid w:val="00856908"/>
    <w:rsid w:val="008575B5"/>
    <w:rsid w:val="00860462"/>
    <w:rsid w:val="008604E8"/>
    <w:rsid w:val="008605C7"/>
    <w:rsid w:val="00860A4E"/>
    <w:rsid w:val="00860B77"/>
    <w:rsid w:val="00860E4D"/>
    <w:rsid w:val="00860ED2"/>
    <w:rsid w:val="0086137E"/>
    <w:rsid w:val="008617DA"/>
    <w:rsid w:val="008618EE"/>
    <w:rsid w:val="00861C4A"/>
    <w:rsid w:val="00861C8C"/>
    <w:rsid w:val="00861DC6"/>
    <w:rsid w:val="00861F15"/>
    <w:rsid w:val="00861FD8"/>
    <w:rsid w:val="00862238"/>
    <w:rsid w:val="0086281B"/>
    <w:rsid w:val="00862925"/>
    <w:rsid w:val="008630CE"/>
    <w:rsid w:val="00863946"/>
    <w:rsid w:val="00863A1F"/>
    <w:rsid w:val="00863D3D"/>
    <w:rsid w:val="00863DCB"/>
    <w:rsid w:val="008643CD"/>
    <w:rsid w:val="00864882"/>
    <w:rsid w:val="00864B1E"/>
    <w:rsid w:val="00864D7B"/>
    <w:rsid w:val="00864E00"/>
    <w:rsid w:val="008653C0"/>
    <w:rsid w:val="0086560B"/>
    <w:rsid w:val="00866389"/>
    <w:rsid w:val="0086669D"/>
    <w:rsid w:val="00866BB5"/>
    <w:rsid w:val="00866D09"/>
    <w:rsid w:val="00867450"/>
    <w:rsid w:val="00867861"/>
    <w:rsid w:val="00867B84"/>
    <w:rsid w:val="00867CD9"/>
    <w:rsid w:val="0087062D"/>
    <w:rsid w:val="008708E8"/>
    <w:rsid w:val="00870998"/>
    <w:rsid w:val="00870AB4"/>
    <w:rsid w:val="00870AFB"/>
    <w:rsid w:val="008714F9"/>
    <w:rsid w:val="008715F0"/>
    <w:rsid w:val="0087181F"/>
    <w:rsid w:val="00871963"/>
    <w:rsid w:val="00871C2F"/>
    <w:rsid w:val="00871E7C"/>
    <w:rsid w:val="008728AB"/>
    <w:rsid w:val="008728C5"/>
    <w:rsid w:val="00872A98"/>
    <w:rsid w:val="00873078"/>
    <w:rsid w:val="0087351E"/>
    <w:rsid w:val="00873800"/>
    <w:rsid w:val="00873CE9"/>
    <w:rsid w:val="00873EFE"/>
    <w:rsid w:val="0087416D"/>
    <w:rsid w:val="00874364"/>
    <w:rsid w:val="00874A5E"/>
    <w:rsid w:val="00874CA8"/>
    <w:rsid w:val="00874F5C"/>
    <w:rsid w:val="00874FA2"/>
    <w:rsid w:val="00876005"/>
    <w:rsid w:val="00876312"/>
    <w:rsid w:val="00876580"/>
    <w:rsid w:val="00876780"/>
    <w:rsid w:val="00876F05"/>
    <w:rsid w:val="0087741F"/>
    <w:rsid w:val="00877F7F"/>
    <w:rsid w:val="00877F92"/>
    <w:rsid w:val="008805A0"/>
    <w:rsid w:val="008808FA"/>
    <w:rsid w:val="00880F19"/>
    <w:rsid w:val="008810DD"/>
    <w:rsid w:val="008816CE"/>
    <w:rsid w:val="008816FA"/>
    <w:rsid w:val="008816FB"/>
    <w:rsid w:val="00881E44"/>
    <w:rsid w:val="00881E9A"/>
    <w:rsid w:val="008822AF"/>
    <w:rsid w:val="00882316"/>
    <w:rsid w:val="00882417"/>
    <w:rsid w:val="008826C3"/>
    <w:rsid w:val="00882790"/>
    <w:rsid w:val="00882854"/>
    <w:rsid w:val="00882FB9"/>
    <w:rsid w:val="0088313C"/>
    <w:rsid w:val="00883578"/>
    <w:rsid w:val="00883CE1"/>
    <w:rsid w:val="0088412A"/>
    <w:rsid w:val="0088476A"/>
    <w:rsid w:val="008847A2"/>
    <w:rsid w:val="00884D37"/>
    <w:rsid w:val="00885170"/>
    <w:rsid w:val="0088526F"/>
    <w:rsid w:val="00885666"/>
    <w:rsid w:val="0088591B"/>
    <w:rsid w:val="0088606B"/>
    <w:rsid w:val="008861FD"/>
    <w:rsid w:val="008864A2"/>
    <w:rsid w:val="0088692F"/>
    <w:rsid w:val="00886DDE"/>
    <w:rsid w:val="008870D5"/>
    <w:rsid w:val="008873E3"/>
    <w:rsid w:val="00887889"/>
    <w:rsid w:val="00887E26"/>
    <w:rsid w:val="00890569"/>
    <w:rsid w:val="00890D19"/>
    <w:rsid w:val="008918D5"/>
    <w:rsid w:val="00891CAD"/>
    <w:rsid w:val="00891FAB"/>
    <w:rsid w:val="00892162"/>
    <w:rsid w:val="008921EB"/>
    <w:rsid w:val="008927E9"/>
    <w:rsid w:val="0089295D"/>
    <w:rsid w:val="00892AA3"/>
    <w:rsid w:val="008937E7"/>
    <w:rsid w:val="008940A9"/>
    <w:rsid w:val="008941C5"/>
    <w:rsid w:val="0089461C"/>
    <w:rsid w:val="00894729"/>
    <w:rsid w:val="008948E6"/>
    <w:rsid w:val="00894FFE"/>
    <w:rsid w:val="0089503D"/>
    <w:rsid w:val="008951AA"/>
    <w:rsid w:val="00895492"/>
    <w:rsid w:val="00896485"/>
    <w:rsid w:val="00896921"/>
    <w:rsid w:val="00896B04"/>
    <w:rsid w:val="00896CC0"/>
    <w:rsid w:val="00896DA5"/>
    <w:rsid w:val="00897291"/>
    <w:rsid w:val="008978C0"/>
    <w:rsid w:val="008979CE"/>
    <w:rsid w:val="00897B88"/>
    <w:rsid w:val="00897CBB"/>
    <w:rsid w:val="00897E30"/>
    <w:rsid w:val="008A0055"/>
    <w:rsid w:val="008A00E8"/>
    <w:rsid w:val="008A045B"/>
    <w:rsid w:val="008A0DAD"/>
    <w:rsid w:val="008A0F9B"/>
    <w:rsid w:val="008A10BF"/>
    <w:rsid w:val="008A1102"/>
    <w:rsid w:val="008A12D1"/>
    <w:rsid w:val="008A13F9"/>
    <w:rsid w:val="008A166A"/>
    <w:rsid w:val="008A176C"/>
    <w:rsid w:val="008A17F8"/>
    <w:rsid w:val="008A1A9D"/>
    <w:rsid w:val="008A27D5"/>
    <w:rsid w:val="008A2AB9"/>
    <w:rsid w:val="008A2AF6"/>
    <w:rsid w:val="008A329C"/>
    <w:rsid w:val="008A3433"/>
    <w:rsid w:val="008A362F"/>
    <w:rsid w:val="008A3B48"/>
    <w:rsid w:val="008A3C30"/>
    <w:rsid w:val="008A4124"/>
    <w:rsid w:val="008A4770"/>
    <w:rsid w:val="008A4EDC"/>
    <w:rsid w:val="008A5333"/>
    <w:rsid w:val="008A539F"/>
    <w:rsid w:val="008A5587"/>
    <w:rsid w:val="008A5944"/>
    <w:rsid w:val="008A61BD"/>
    <w:rsid w:val="008A7648"/>
    <w:rsid w:val="008B0179"/>
    <w:rsid w:val="008B15A1"/>
    <w:rsid w:val="008B17A9"/>
    <w:rsid w:val="008B1F01"/>
    <w:rsid w:val="008B22BA"/>
    <w:rsid w:val="008B2503"/>
    <w:rsid w:val="008B2505"/>
    <w:rsid w:val="008B2592"/>
    <w:rsid w:val="008B27CF"/>
    <w:rsid w:val="008B2922"/>
    <w:rsid w:val="008B2C4C"/>
    <w:rsid w:val="008B366F"/>
    <w:rsid w:val="008B3681"/>
    <w:rsid w:val="008B3896"/>
    <w:rsid w:val="008B3D88"/>
    <w:rsid w:val="008B4142"/>
    <w:rsid w:val="008B456E"/>
    <w:rsid w:val="008B48B6"/>
    <w:rsid w:val="008B48F4"/>
    <w:rsid w:val="008B4A41"/>
    <w:rsid w:val="008B4C18"/>
    <w:rsid w:val="008B4E97"/>
    <w:rsid w:val="008B5B91"/>
    <w:rsid w:val="008B60E0"/>
    <w:rsid w:val="008B615C"/>
    <w:rsid w:val="008B61BB"/>
    <w:rsid w:val="008B64EF"/>
    <w:rsid w:val="008B675D"/>
    <w:rsid w:val="008B6829"/>
    <w:rsid w:val="008B6B9D"/>
    <w:rsid w:val="008B73B6"/>
    <w:rsid w:val="008B7900"/>
    <w:rsid w:val="008B7A15"/>
    <w:rsid w:val="008C021F"/>
    <w:rsid w:val="008C07CB"/>
    <w:rsid w:val="008C0A71"/>
    <w:rsid w:val="008C0C78"/>
    <w:rsid w:val="008C0F2E"/>
    <w:rsid w:val="008C14DB"/>
    <w:rsid w:val="008C14F9"/>
    <w:rsid w:val="008C1952"/>
    <w:rsid w:val="008C1B8A"/>
    <w:rsid w:val="008C268A"/>
    <w:rsid w:val="008C2D60"/>
    <w:rsid w:val="008C3348"/>
    <w:rsid w:val="008C3771"/>
    <w:rsid w:val="008C3D13"/>
    <w:rsid w:val="008C4AD9"/>
    <w:rsid w:val="008C5188"/>
    <w:rsid w:val="008C57CD"/>
    <w:rsid w:val="008C5989"/>
    <w:rsid w:val="008C5CD2"/>
    <w:rsid w:val="008C617C"/>
    <w:rsid w:val="008C67E7"/>
    <w:rsid w:val="008C6B3C"/>
    <w:rsid w:val="008C6BE3"/>
    <w:rsid w:val="008C6E70"/>
    <w:rsid w:val="008C7618"/>
    <w:rsid w:val="008C7742"/>
    <w:rsid w:val="008C7B96"/>
    <w:rsid w:val="008D0661"/>
    <w:rsid w:val="008D071A"/>
    <w:rsid w:val="008D0866"/>
    <w:rsid w:val="008D094E"/>
    <w:rsid w:val="008D0E70"/>
    <w:rsid w:val="008D1473"/>
    <w:rsid w:val="008D1A14"/>
    <w:rsid w:val="008D1D90"/>
    <w:rsid w:val="008D1DBC"/>
    <w:rsid w:val="008D1DC1"/>
    <w:rsid w:val="008D26AC"/>
    <w:rsid w:val="008D2BB8"/>
    <w:rsid w:val="008D2DE9"/>
    <w:rsid w:val="008D2DF4"/>
    <w:rsid w:val="008D32D9"/>
    <w:rsid w:val="008D33BE"/>
    <w:rsid w:val="008D35C9"/>
    <w:rsid w:val="008D3624"/>
    <w:rsid w:val="008D368A"/>
    <w:rsid w:val="008D396F"/>
    <w:rsid w:val="008D3CED"/>
    <w:rsid w:val="008D3D58"/>
    <w:rsid w:val="008D4110"/>
    <w:rsid w:val="008D4138"/>
    <w:rsid w:val="008D4B83"/>
    <w:rsid w:val="008D4CBE"/>
    <w:rsid w:val="008D5131"/>
    <w:rsid w:val="008D53FA"/>
    <w:rsid w:val="008D5A2B"/>
    <w:rsid w:val="008D5BF7"/>
    <w:rsid w:val="008D60A8"/>
    <w:rsid w:val="008D6D71"/>
    <w:rsid w:val="008D6DF8"/>
    <w:rsid w:val="008D6EBB"/>
    <w:rsid w:val="008D7465"/>
    <w:rsid w:val="008D74CF"/>
    <w:rsid w:val="008D786D"/>
    <w:rsid w:val="008D7C47"/>
    <w:rsid w:val="008D7F6D"/>
    <w:rsid w:val="008E00EC"/>
    <w:rsid w:val="008E05E1"/>
    <w:rsid w:val="008E06BA"/>
    <w:rsid w:val="008E0B1B"/>
    <w:rsid w:val="008E11BB"/>
    <w:rsid w:val="008E19ED"/>
    <w:rsid w:val="008E1A61"/>
    <w:rsid w:val="008E2295"/>
    <w:rsid w:val="008E2C0F"/>
    <w:rsid w:val="008E32D7"/>
    <w:rsid w:val="008E3385"/>
    <w:rsid w:val="008E338D"/>
    <w:rsid w:val="008E38AF"/>
    <w:rsid w:val="008E4FA3"/>
    <w:rsid w:val="008E558C"/>
    <w:rsid w:val="008E560A"/>
    <w:rsid w:val="008E561E"/>
    <w:rsid w:val="008E5D63"/>
    <w:rsid w:val="008E615B"/>
    <w:rsid w:val="008E7180"/>
    <w:rsid w:val="008E7250"/>
    <w:rsid w:val="008E73F4"/>
    <w:rsid w:val="008E7753"/>
    <w:rsid w:val="008F0929"/>
    <w:rsid w:val="008F0A09"/>
    <w:rsid w:val="008F0F5B"/>
    <w:rsid w:val="008F1369"/>
    <w:rsid w:val="008F2115"/>
    <w:rsid w:val="008F24D7"/>
    <w:rsid w:val="008F2622"/>
    <w:rsid w:val="008F26FA"/>
    <w:rsid w:val="008F2AAE"/>
    <w:rsid w:val="008F2AF2"/>
    <w:rsid w:val="008F2EBC"/>
    <w:rsid w:val="008F32ED"/>
    <w:rsid w:val="008F33AD"/>
    <w:rsid w:val="008F3822"/>
    <w:rsid w:val="008F3F50"/>
    <w:rsid w:val="008F43BD"/>
    <w:rsid w:val="008F43E5"/>
    <w:rsid w:val="008F4828"/>
    <w:rsid w:val="008F4A0E"/>
    <w:rsid w:val="008F4EAD"/>
    <w:rsid w:val="008F511C"/>
    <w:rsid w:val="008F5376"/>
    <w:rsid w:val="008F559B"/>
    <w:rsid w:val="008F5DB5"/>
    <w:rsid w:val="008F5DEF"/>
    <w:rsid w:val="008F5EC3"/>
    <w:rsid w:val="008F5F5A"/>
    <w:rsid w:val="008F6D85"/>
    <w:rsid w:val="008F6DF4"/>
    <w:rsid w:val="008F6E63"/>
    <w:rsid w:val="008F72F0"/>
    <w:rsid w:val="008F73DC"/>
    <w:rsid w:val="008F74B0"/>
    <w:rsid w:val="008F7913"/>
    <w:rsid w:val="008F7B7F"/>
    <w:rsid w:val="008F7E9F"/>
    <w:rsid w:val="008F7EC4"/>
    <w:rsid w:val="009002DB"/>
    <w:rsid w:val="0090063B"/>
    <w:rsid w:val="00900663"/>
    <w:rsid w:val="00900CDC"/>
    <w:rsid w:val="00900E18"/>
    <w:rsid w:val="00900EFD"/>
    <w:rsid w:val="00901414"/>
    <w:rsid w:val="009017DF"/>
    <w:rsid w:val="00901A59"/>
    <w:rsid w:val="00901FAD"/>
    <w:rsid w:val="00902535"/>
    <w:rsid w:val="0090258A"/>
    <w:rsid w:val="009027C5"/>
    <w:rsid w:val="00902A78"/>
    <w:rsid w:val="00902B8F"/>
    <w:rsid w:val="009037D1"/>
    <w:rsid w:val="00903ABD"/>
    <w:rsid w:val="00903E77"/>
    <w:rsid w:val="0090428B"/>
    <w:rsid w:val="009048C4"/>
    <w:rsid w:val="00905109"/>
    <w:rsid w:val="00905737"/>
    <w:rsid w:val="00905A38"/>
    <w:rsid w:val="00905C5F"/>
    <w:rsid w:val="00905D29"/>
    <w:rsid w:val="009064EE"/>
    <w:rsid w:val="0090690D"/>
    <w:rsid w:val="0090710B"/>
    <w:rsid w:val="009073AA"/>
    <w:rsid w:val="009076CD"/>
    <w:rsid w:val="00907D35"/>
    <w:rsid w:val="00907D61"/>
    <w:rsid w:val="00907E7C"/>
    <w:rsid w:val="00907F17"/>
    <w:rsid w:val="00910449"/>
    <w:rsid w:val="009106C2"/>
    <w:rsid w:val="0091072E"/>
    <w:rsid w:val="00910A0F"/>
    <w:rsid w:val="00910F65"/>
    <w:rsid w:val="00911034"/>
    <w:rsid w:val="0091121A"/>
    <w:rsid w:val="009117CC"/>
    <w:rsid w:val="009119B9"/>
    <w:rsid w:val="00911DCF"/>
    <w:rsid w:val="009125F2"/>
    <w:rsid w:val="00912770"/>
    <w:rsid w:val="009129D6"/>
    <w:rsid w:val="00912CE7"/>
    <w:rsid w:val="00912D2F"/>
    <w:rsid w:val="00912E47"/>
    <w:rsid w:val="0091308D"/>
    <w:rsid w:val="009130D3"/>
    <w:rsid w:val="00913796"/>
    <w:rsid w:val="009137AA"/>
    <w:rsid w:val="009146F0"/>
    <w:rsid w:val="00914B45"/>
    <w:rsid w:val="009154F4"/>
    <w:rsid w:val="009155AF"/>
    <w:rsid w:val="009156DD"/>
    <w:rsid w:val="00915CA8"/>
    <w:rsid w:val="00915CFF"/>
    <w:rsid w:val="00916061"/>
    <w:rsid w:val="009162A2"/>
    <w:rsid w:val="0091647D"/>
    <w:rsid w:val="0091683C"/>
    <w:rsid w:val="009169CC"/>
    <w:rsid w:val="00916D1B"/>
    <w:rsid w:val="0091702A"/>
    <w:rsid w:val="0091714C"/>
    <w:rsid w:val="0091721E"/>
    <w:rsid w:val="00917746"/>
    <w:rsid w:val="00917D38"/>
    <w:rsid w:val="00917E2A"/>
    <w:rsid w:val="00917F27"/>
    <w:rsid w:val="009201BB"/>
    <w:rsid w:val="009205C3"/>
    <w:rsid w:val="009205F0"/>
    <w:rsid w:val="00920A45"/>
    <w:rsid w:val="00920C93"/>
    <w:rsid w:val="00920E8B"/>
    <w:rsid w:val="0092140D"/>
    <w:rsid w:val="00921ADC"/>
    <w:rsid w:val="009221D6"/>
    <w:rsid w:val="00922B62"/>
    <w:rsid w:val="00922E4F"/>
    <w:rsid w:val="0092321D"/>
    <w:rsid w:val="009238E5"/>
    <w:rsid w:val="00923B20"/>
    <w:rsid w:val="00924146"/>
    <w:rsid w:val="00924290"/>
    <w:rsid w:val="009246E1"/>
    <w:rsid w:val="0092486A"/>
    <w:rsid w:val="00924949"/>
    <w:rsid w:val="00924FB4"/>
    <w:rsid w:val="0092548F"/>
    <w:rsid w:val="00925C6A"/>
    <w:rsid w:val="00925F8F"/>
    <w:rsid w:val="009262B0"/>
    <w:rsid w:val="009262FF"/>
    <w:rsid w:val="0092671F"/>
    <w:rsid w:val="009267BB"/>
    <w:rsid w:val="00926BBE"/>
    <w:rsid w:val="00927965"/>
    <w:rsid w:val="00930A3B"/>
    <w:rsid w:val="00930EDF"/>
    <w:rsid w:val="00930FF1"/>
    <w:rsid w:val="009311DA"/>
    <w:rsid w:val="00931522"/>
    <w:rsid w:val="00931FE3"/>
    <w:rsid w:val="00932401"/>
    <w:rsid w:val="00932780"/>
    <w:rsid w:val="00932913"/>
    <w:rsid w:val="009329D4"/>
    <w:rsid w:val="00932DAC"/>
    <w:rsid w:val="009336D9"/>
    <w:rsid w:val="00933766"/>
    <w:rsid w:val="00933C13"/>
    <w:rsid w:val="00933D00"/>
    <w:rsid w:val="0093474F"/>
    <w:rsid w:val="00935469"/>
    <w:rsid w:val="0093577D"/>
    <w:rsid w:val="00935AD4"/>
    <w:rsid w:val="00935C40"/>
    <w:rsid w:val="00936197"/>
    <w:rsid w:val="0093651E"/>
    <w:rsid w:val="00936A97"/>
    <w:rsid w:val="00936E17"/>
    <w:rsid w:val="009370C1"/>
    <w:rsid w:val="009371C5"/>
    <w:rsid w:val="00940291"/>
    <w:rsid w:val="00940673"/>
    <w:rsid w:val="00941033"/>
    <w:rsid w:val="00941216"/>
    <w:rsid w:val="009412B8"/>
    <w:rsid w:val="00941365"/>
    <w:rsid w:val="00941953"/>
    <w:rsid w:val="00941DE0"/>
    <w:rsid w:val="009427BB"/>
    <w:rsid w:val="009429B8"/>
    <w:rsid w:val="00943014"/>
    <w:rsid w:val="009430CD"/>
    <w:rsid w:val="00943DB7"/>
    <w:rsid w:val="00943E11"/>
    <w:rsid w:val="0094406C"/>
    <w:rsid w:val="009441CE"/>
    <w:rsid w:val="009441F6"/>
    <w:rsid w:val="009441FD"/>
    <w:rsid w:val="00944355"/>
    <w:rsid w:val="0094436C"/>
    <w:rsid w:val="0094449F"/>
    <w:rsid w:val="00944D81"/>
    <w:rsid w:val="00945237"/>
    <w:rsid w:val="00945302"/>
    <w:rsid w:val="0094578B"/>
    <w:rsid w:val="009459E5"/>
    <w:rsid w:val="00945D94"/>
    <w:rsid w:val="0094615F"/>
    <w:rsid w:val="00946252"/>
    <w:rsid w:val="00946415"/>
    <w:rsid w:val="00946A52"/>
    <w:rsid w:val="00946F0C"/>
    <w:rsid w:val="0094716F"/>
    <w:rsid w:val="0094742D"/>
    <w:rsid w:val="009476AC"/>
    <w:rsid w:val="0094777E"/>
    <w:rsid w:val="009478EF"/>
    <w:rsid w:val="00947EA3"/>
    <w:rsid w:val="0095029F"/>
    <w:rsid w:val="00951531"/>
    <w:rsid w:val="009522D3"/>
    <w:rsid w:val="0095246C"/>
    <w:rsid w:val="009525EC"/>
    <w:rsid w:val="00952671"/>
    <w:rsid w:val="009529AA"/>
    <w:rsid w:val="00952F25"/>
    <w:rsid w:val="00952F9D"/>
    <w:rsid w:val="00952FB3"/>
    <w:rsid w:val="0095330D"/>
    <w:rsid w:val="00953331"/>
    <w:rsid w:val="009534F9"/>
    <w:rsid w:val="0095397F"/>
    <w:rsid w:val="00953CA0"/>
    <w:rsid w:val="00953D3C"/>
    <w:rsid w:val="0095448E"/>
    <w:rsid w:val="009546C7"/>
    <w:rsid w:val="00954E5A"/>
    <w:rsid w:val="00955040"/>
    <w:rsid w:val="0095525F"/>
    <w:rsid w:val="00955741"/>
    <w:rsid w:val="00955845"/>
    <w:rsid w:val="00955C90"/>
    <w:rsid w:val="00955DDD"/>
    <w:rsid w:val="00955E80"/>
    <w:rsid w:val="00955F3A"/>
    <w:rsid w:val="009563FF"/>
    <w:rsid w:val="00956477"/>
    <w:rsid w:val="00957922"/>
    <w:rsid w:val="00957A64"/>
    <w:rsid w:val="00957F82"/>
    <w:rsid w:val="00960D30"/>
    <w:rsid w:val="0096156B"/>
    <w:rsid w:val="00961991"/>
    <w:rsid w:val="00962E15"/>
    <w:rsid w:val="0096393E"/>
    <w:rsid w:val="00964375"/>
    <w:rsid w:val="009647E9"/>
    <w:rsid w:val="009648B7"/>
    <w:rsid w:val="00964AC2"/>
    <w:rsid w:val="00965037"/>
    <w:rsid w:val="0096573A"/>
    <w:rsid w:val="009664EC"/>
    <w:rsid w:val="00966A8E"/>
    <w:rsid w:val="00966E8F"/>
    <w:rsid w:val="00967668"/>
    <w:rsid w:val="00967689"/>
    <w:rsid w:val="00967708"/>
    <w:rsid w:val="00967DA0"/>
    <w:rsid w:val="0097030C"/>
    <w:rsid w:val="0097049D"/>
    <w:rsid w:val="00970522"/>
    <w:rsid w:val="00970719"/>
    <w:rsid w:val="0097079C"/>
    <w:rsid w:val="00970D67"/>
    <w:rsid w:val="00970EB5"/>
    <w:rsid w:val="00971581"/>
    <w:rsid w:val="009719B6"/>
    <w:rsid w:val="00971BD4"/>
    <w:rsid w:val="00972297"/>
    <w:rsid w:val="0097245F"/>
    <w:rsid w:val="00972506"/>
    <w:rsid w:val="00972B48"/>
    <w:rsid w:val="00972EE0"/>
    <w:rsid w:val="00972EE6"/>
    <w:rsid w:val="00972F16"/>
    <w:rsid w:val="00973007"/>
    <w:rsid w:val="00973116"/>
    <w:rsid w:val="009736E3"/>
    <w:rsid w:val="00973711"/>
    <w:rsid w:val="00973810"/>
    <w:rsid w:val="0097381B"/>
    <w:rsid w:val="00973D4F"/>
    <w:rsid w:val="00973E17"/>
    <w:rsid w:val="00974500"/>
    <w:rsid w:val="0097461A"/>
    <w:rsid w:val="00974949"/>
    <w:rsid w:val="00974CF0"/>
    <w:rsid w:val="00974E41"/>
    <w:rsid w:val="009752B6"/>
    <w:rsid w:val="009760C7"/>
    <w:rsid w:val="00976915"/>
    <w:rsid w:val="00976C5C"/>
    <w:rsid w:val="00976EB5"/>
    <w:rsid w:val="009772AC"/>
    <w:rsid w:val="00977E60"/>
    <w:rsid w:val="00977EDB"/>
    <w:rsid w:val="00980074"/>
    <w:rsid w:val="0098011B"/>
    <w:rsid w:val="009804C1"/>
    <w:rsid w:val="0098068D"/>
    <w:rsid w:val="0098098C"/>
    <w:rsid w:val="0098099D"/>
    <w:rsid w:val="00980DC0"/>
    <w:rsid w:val="009812A8"/>
    <w:rsid w:val="00981752"/>
    <w:rsid w:val="00981792"/>
    <w:rsid w:val="00981F69"/>
    <w:rsid w:val="00982871"/>
    <w:rsid w:val="00982A00"/>
    <w:rsid w:val="00983626"/>
    <w:rsid w:val="0098368D"/>
    <w:rsid w:val="00983A4F"/>
    <w:rsid w:val="00983A8C"/>
    <w:rsid w:val="0098409D"/>
    <w:rsid w:val="009844BD"/>
    <w:rsid w:val="00984510"/>
    <w:rsid w:val="00985832"/>
    <w:rsid w:val="00985B00"/>
    <w:rsid w:val="00986140"/>
    <w:rsid w:val="00986156"/>
    <w:rsid w:val="009862DA"/>
    <w:rsid w:val="0098634A"/>
    <w:rsid w:val="0098644E"/>
    <w:rsid w:val="00986580"/>
    <w:rsid w:val="00986586"/>
    <w:rsid w:val="00986A0A"/>
    <w:rsid w:val="00986AD0"/>
    <w:rsid w:val="00986B79"/>
    <w:rsid w:val="00986D93"/>
    <w:rsid w:val="00987174"/>
    <w:rsid w:val="00987604"/>
    <w:rsid w:val="0098783C"/>
    <w:rsid w:val="00987D6E"/>
    <w:rsid w:val="009902B1"/>
    <w:rsid w:val="00990604"/>
    <w:rsid w:val="009906E0"/>
    <w:rsid w:val="00991085"/>
    <w:rsid w:val="00991308"/>
    <w:rsid w:val="009919C2"/>
    <w:rsid w:val="00992030"/>
    <w:rsid w:val="00992450"/>
    <w:rsid w:val="009929A1"/>
    <w:rsid w:val="00992DDC"/>
    <w:rsid w:val="00992EBB"/>
    <w:rsid w:val="0099396D"/>
    <w:rsid w:val="00993B63"/>
    <w:rsid w:val="00994138"/>
    <w:rsid w:val="00994544"/>
    <w:rsid w:val="009945C8"/>
    <w:rsid w:val="0099494B"/>
    <w:rsid w:val="0099537A"/>
    <w:rsid w:val="0099568B"/>
    <w:rsid w:val="009956DC"/>
    <w:rsid w:val="00995EEF"/>
    <w:rsid w:val="00995FFC"/>
    <w:rsid w:val="0099616D"/>
    <w:rsid w:val="009971E1"/>
    <w:rsid w:val="0099753F"/>
    <w:rsid w:val="00997638"/>
    <w:rsid w:val="00997769"/>
    <w:rsid w:val="009978FE"/>
    <w:rsid w:val="00997D13"/>
    <w:rsid w:val="009A00CE"/>
    <w:rsid w:val="009A07CF"/>
    <w:rsid w:val="009A0AE8"/>
    <w:rsid w:val="009A150C"/>
    <w:rsid w:val="009A16D3"/>
    <w:rsid w:val="009A1722"/>
    <w:rsid w:val="009A1737"/>
    <w:rsid w:val="009A19FB"/>
    <w:rsid w:val="009A23B2"/>
    <w:rsid w:val="009A2582"/>
    <w:rsid w:val="009A2740"/>
    <w:rsid w:val="009A292F"/>
    <w:rsid w:val="009A37D1"/>
    <w:rsid w:val="009A37E8"/>
    <w:rsid w:val="009A3F69"/>
    <w:rsid w:val="009A4C64"/>
    <w:rsid w:val="009A5C50"/>
    <w:rsid w:val="009A5D02"/>
    <w:rsid w:val="009A5D53"/>
    <w:rsid w:val="009A63B2"/>
    <w:rsid w:val="009A6990"/>
    <w:rsid w:val="009A69EB"/>
    <w:rsid w:val="009A6B1B"/>
    <w:rsid w:val="009A6BFD"/>
    <w:rsid w:val="009A6F9A"/>
    <w:rsid w:val="009A74ED"/>
    <w:rsid w:val="009A7AB3"/>
    <w:rsid w:val="009A7E67"/>
    <w:rsid w:val="009A7F86"/>
    <w:rsid w:val="009B06D0"/>
    <w:rsid w:val="009B09AB"/>
    <w:rsid w:val="009B0A6F"/>
    <w:rsid w:val="009B13FF"/>
    <w:rsid w:val="009B17BE"/>
    <w:rsid w:val="009B23A7"/>
    <w:rsid w:val="009B286F"/>
    <w:rsid w:val="009B319A"/>
    <w:rsid w:val="009B32F3"/>
    <w:rsid w:val="009B35DD"/>
    <w:rsid w:val="009B3CC3"/>
    <w:rsid w:val="009B4279"/>
    <w:rsid w:val="009B4B1E"/>
    <w:rsid w:val="009B51D8"/>
    <w:rsid w:val="009B5B91"/>
    <w:rsid w:val="009B5E11"/>
    <w:rsid w:val="009B5F5A"/>
    <w:rsid w:val="009B6534"/>
    <w:rsid w:val="009B6574"/>
    <w:rsid w:val="009B675D"/>
    <w:rsid w:val="009B68C8"/>
    <w:rsid w:val="009B6FB6"/>
    <w:rsid w:val="009B7329"/>
    <w:rsid w:val="009B7508"/>
    <w:rsid w:val="009B7B14"/>
    <w:rsid w:val="009B7B4B"/>
    <w:rsid w:val="009B7F13"/>
    <w:rsid w:val="009C0C7A"/>
    <w:rsid w:val="009C0C96"/>
    <w:rsid w:val="009C18F4"/>
    <w:rsid w:val="009C19FC"/>
    <w:rsid w:val="009C1F84"/>
    <w:rsid w:val="009C2176"/>
    <w:rsid w:val="009C2E99"/>
    <w:rsid w:val="009C3597"/>
    <w:rsid w:val="009C36C1"/>
    <w:rsid w:val="009C4426"/>
    <w:rsid w:val="009C45A9"/>
    <w:rsid w:val="009C4758"/>
    <w:rsid w:val="009C475F"/>
    <w:rsid w:val="009C47B7"/>
    <w:rsid w:val="009C4C3F"/>
    <w:rsid w:val="009C4F4E"/>
    <w:rsid w:val="009C5586"/>
    <w:rsid w:val="009C5D9F"/>
    <w:rsid w:val="009C60B6"/>
    <w:rsid w:val="009C61B5"/>
    <w:rsid w:val="009C6534"/>
    <w:rsid w:val="009C670F"/>
    <w:rsid w:val="009C675F"/>
    <w:rsid w:val="009C6EF9"/>
    <w:rsid w:val="009C7180"/>
    <w:rsid w:val="009C7235"/>
    <w:rsid w:val="009C73D0"/>
    <w:rsid w:val="009C7B32"/>
    <w:rsid w:val="009D06EC"/>
    <w:rsid w:val="009D0D09"/>
    <w:rsid w:val="009D0EB0"/>
    <w:rsid w:val="009D111B"/>
    <w:rsid w:val="009D12B7"/>
    <w:rsid w:val="009D14E0"/>
    <w:rsid w:val="009D1509"/>
    <w:rsid w:val="009D1641"/>
    <w:rsid w:val="009D1F77"/>
    <w:rsid w:val="009D2A4F"/>
    <w:rsid w:val="009D2B0D"/>
    <w:rsid w:val="009D2F58"/>
    <w:rsid w:val="009D3237"/>
    <w:rsid w:val="009D43A6"/>
    <w:rsid w:val="009D4576"/>
    <w:rsid w:val="009D4ED0"/>
    <w:rsid w:val="009D4F37"/>
    <w:rsid w:val="009D4F95"/>
    <w:rsid w:val="009D512D"/>
    <w:rsid w:val="009D5AF6"/>
    <w:rsid w:val="009D5BF3"/>
    <w:rsid w:val="009D5FE5"/>
    <w:rsid w:val="009D64B0"/>
    <w:rsid w:val="009D6A7E"/>
    <w:rsid w:val="009D6B58"/>
    <w:rsid w:val="009D70E0"/>
    <w:rsid w:val="009D7713"/>
    <w:rsid w:val="009D7B31"/>
    <w:rsid w:val="009D7D6B"/>
    <w:rsid w:val="009E0191"/>
    <w:rsid w:val="009E02FB"/>
    <w:rsid w:val="009E034B"/>
    <w:rsid w:val="009E058F"/>
    <w:rsid w:val="009E07CA"/>
    <w:rsid w:val="009E0E9E"/>
    <w:rsid w:val="009E165B"/>
    <w:rsid w:val="009E18B5"/>
    <w:rsid w:val="009E1944"/>
    <w:rsid w:val="009E1B40"/>
    <w:rsid w:val="009E1B75"/>
    <w:rsid w:val="009E2816"/>
    <w:rsid w:val="009E2AC0"/>
    <w:rsid w:val="009E2D43"/>
    <w:rsid w:val="009E31B3"/>
    <w:rsid w:val="009E3684"/>
    <w:rsid w:val="009E3868"/>
    <w:rsid w:val="009E397C"/>
    <w:rsid w:val="009E3D5B"/>
    <w:rsid w:val="009E3F1F"/>
    <w:rsid w:val="009E3FC6"/>
    <w:rsid w:val="009E41C3"/>
    <w:rsid w:val="009E4339"/>
    <w:rsid w:val="009E5300"/>
    <w:rsid w:val="009E5A65"/>
    <w:rsid w:val="009E5CC3"/>
    <w:rsid w:val="009E5D73"/>
    <w:rsid w:val="009E693B"/>
    <w:rsid w:val="009E69D0"/>
    <w:rsid w:val="009E6D0B"/>
    <w:rsid w:val="009E772A"/>
    <w:rsid w:val="009E79ED"/>
    <w:rsid w:val="009F06CF"/>
    <w:rsid w:val="009F075A"/>
    <w:rsid w:val="009F09C1"/>
    <w:rsid w:val="009F09C2"/>
    <w:rsid w:val="009F1017"/>
    <w:rsid w:val="009F1068"/>
    <w:rsid w:val="009F10A8"/>
    <w:rsid w:val="009F17CD"/>
    <w:rsid w:val="009F17F9"/>
    <w:rsid w:val="009F1936"/>
    <w:rsid w:val="009F22B2"/>
    <w:rsid w:val="009F22F4"/>
    <w:rsid w:val="009F2AC5"/>
    <w:rsid w:val="009F2E49"/>
    <w:rsid w:val="009F2ECA"/>
    <w:rsid w:val="009F3A36"/>
    <w:rsid w:val="009F3CE7"/>
    <w:rsid w:val="009F42B4"/>
    <w:rsid w:val="009F43DB"/>
    <w:rsid w:val="009F4CA1"/>
    <w:rsid w:val="009F4FA8"/>
    <w:rsid w:val="009F53A8"/>
    <w:rsid w:val="009F5538"/>
    <w:rsid w:val="009F55FD"/>
    <w:rsid w:val="009F60A9"/>
    <w:rsid w:val="009F6BC1"/>
    <w:rsid w:val="009F702B"/>
    <w:rsid w:val="009F71BC"/>
    <w:rsid w:val="009F72F0"/>
    <w:rsid w:val="009F7934"/>
    <w:rsid w:val="009F7D49"/>
    <w:rsid w:val="00A0057D"/>
    <w:rsid w:val="00A009E7"/>
    <w:rsid w:val="00A00EC9"/>
    <w:rsid w:val="00A0160E"/>
    <w:rsid w:val="00A01A0B"/>
    <w:rsid w:val="00A01E7D"/>
    <w:rsid w:val="00A01F5B"/>
    <w:rsid w:val="00A01FEF"/>
    <w:rsid w:val="00A02071"/>
    <w:rsid w:val="00A025B2"/>
    <w:rsid w:val="00A026D3"/>
    <w:rsid w:val="00A0279D"/>
    <w:rsid w:val="00A02C2F"/>
    <w:rsid w:val="00A02DD3"/>
    <w:rsid w:val="00A02EA1"/>
    <w:rsid w:val="00A02F6C"/>
    <w:rsid w:val="00A02FA7"/>
    <w:rsid w:val="00A02FC4"/>
    <w:rsid w:val="00A0327F"/>
    <w:rsid w:val="00A032C2"/>
    <w:rsid w:val="00A03314"/>
    <w:rsid w:val="00A03687"/>
    <w:rsid w:val="00A03FD0"/>
    <w:rsid w:val="00A04040"/>
    <w:rsid w:val="00A043A7"/>
    <w:rsid w:val="00A048C8"/>
    <w:rsid w:val="00A0502F"/>
    <w:rsid w:val="00A055EF"/>
    <w:rsid w:val="00A05D44"/>
    <w:rsid w:val="00A064B2"/>
    <w:rsid w:val="00A06513"/>
    <w:rsid w:val="00A0660D"/>
    <w:rsid w:val="00A074A4"/>
    <w:rsid w:val="00A07678"/>
    <w:rsid w:val="00A077F0"/>
    <w:rsid w:val="00A1013B"/>
    <w:rsid w:val="00A1030B"/>
    <w:rsid w:val="00A10337"/>
    <w:rsid w:val="00A104AE"/>
    <w:rsid w:val="00A105DD"/>
    <w:rsid w:val="00A10CB4"/>
    <w:rsid w:val="00A1133A"/>
    <w:rsid w:val="00A11517"/>
    <w:rsid w:val="00A115BA"/>
    <w:rsid w:val="00A11850"/>
    <w:rsid w:val="00A118AE"/>
    <w:rsid w:val="00A11942"/>
    <w:rsid w:val="00A11DF4"/>
    <w:rsid w:val="00A128B4"/>
    <w:rsid w:val="00A12CB4"/>
    <w:rsid w:val="00A12F55"/>
    <w:rsid w:val="00A12F6A"/>
    <w:rsid w:val="00A1388F"/>
    <w:rsid w:val="00A13A6F"/>
    <w:rsid w:val="00A13C79"/>
    <w:rsid w:val="00A145A5"/>
    <w:rsid w:val="00A1468B"/>
    <w:rsid w:val="00A14C92"/>
    <w:rsid w:val="00A14D60"/>
    <w:rsid w:val="00A152AF"/>
    <w:rsid w:val="00A1547E"/>
    <w:rsid w:val="00A15A7C"/>
    <w:rsid w:val="00A15BE3"/>
    <w:rsid w:val="00A16413"/>
    <w:rsid w:val="00A16684"/>
    <w:rsid w:val="00A16CE4"/>
    <w:rsid w:val="00A175D3"/>
    <w:rsid w:val="00A17C46"/>
    <w:rsid w:val="00A20309"/>
    <w:rsid w:val="00A2047D"/>
    <w:rsid w:val="00A20C9A"/>
    <w:rsid w:val="00A21992"/>
    <w:rsid w:val="00A21C2F"/>
    <w:rsid w:val="00A21D47"/>
    <w:rsid w:val="00A2262B"/>
    <w:rsid w:val="00A2264B"/>
    <w:rsid w:val="00A22C4F"/>
    <w:rsid w:val="00A23486"/>
    <w:rsid w:val="00A23876"/>
    <w:rsid w:val="00A2424A"/>
    <w:rsid w:val="00A244B1"/>
    <w:rsid w:val="00A247DA"/>
    <w:rsid w:val="00A24879"/>
    <w:rsid w:val="00A254B6"/>
    <w:rsid w:val="00A25A63"/>
    <w:rsid w:val="00A26758"/>
    <w:rsid w:val="00A30171"/>
    <w:rsid w:val="00A301BB"/>
    <w:rsid w:val="00A30616"/>
    <w:rsid w:val="00A3091A"/>
    <w:rsid w:val="00A30A48"/>
    <w:rsid w:val="00A30EC8"/>
    <w:rsid w:val="00A3107A"/>
    <w:rsid w:val="00A32047"/>
    <w:rsid w:val="00A32461"/>
    <w:rsid w:val="00A32C9C"/>
    <w:rsid w:val="00A330B7"/>
    <w:rsid w:val="00A33E32"/>
    <w:rsid w:val="00A34299"/>
    <w:rsid w:val="00A34502"/>
    <w:rsid w:val="00A34619"/>
    <w:rsid w:val="00A349FC"/>
    <w:rsid w:val="00A34AF7"/>
    <w:rsid w:val="00A34FE0"/>
    <w:rsid w:val="00A34FFF"/>
    <w:rsid w:val="00A359E5"/>
    <w:rsid w:val="00A35AB7"/>
    <w:rsid w:val="00A363C2"/>
    <w:rsid w:val="00A363D7"/>
    <w:rsid w:val="00A365EC"/>
    <w:rsid w:val="00A365FB"/>
    <w:rsid w:val="00A36878"/>
    <w:rsid w:val="00A36A68"/>
    <w:rsid w:val="00A3774B"/>
    <w:rsid w:val="00A37839"/>
    <w:rsid w:val="00A37FAB"/>
    <w:rsid w:val="00A407D6"/>
    <w:rsid w:val="00A408E7"/>
    <w:rsid w:val="00A40E01"/>
    <w:rsid w:val="00A40E16"/>
    <w:rsid w:val="00A41607"/>
    <w:rsid w:val="00A4179F"/>
    <w:rsid w:val="00A41ACF"/>
    <w:rsid w:val="00A42028"/>
    <w:rsid w:val="00A42584"/>
    <w:rsid w:val="00A42990"/>
    <w:rsid w:val="00A42B18"/>
    <w:rsid w:val="00A4304E"/>
    <w:rsid w:val="00A4304F"/>
    <w:rsid w:val="00A43304"/>
    <w:rsid w:val="00A437FE"/>
    <w:rsid w:val="00A43B64"/>
    <w:rsid w:val="00A44426"/>
    <w:rsid w:val="00A4489D"/>
    <w:rsid w:val="00A448F9"/>
    <w:rsid w:val="00A45270"/>
    <w:rsid w:val="00A454FC"/>
    <w:rsid w:val="00A45718"/>
    <w:rsid w:val="00A4580C"/>
    <w:rsid w:val="00A46405"/>
    <w:rsid w:val="00A46AA8"/>
    <w:rsid w:val="00A46EE0"/>
    <w:rsid w:val="00A479F7"/>
    <w:rsid w:val="00A5003B"/>
    <w:rsid w:val="00A500C9"/>
    <w:rsid w:val="00A50122"/>
    <w:rsid w:val="00A5044D"/>
    <w:rsid w:val="00A504D2"/>
    <w:rsid w:val="00A504EE"/>
    <w:rsid w:val="00A508C5"/>
    <w:rsid w:val="00A50B17"/>
    <w:rsid w:val="00A50F97"/>
    <w:rsid w:val="00A511B4"/>
    <w:rsid w:val="00A51288"/>
    <w:rsid w:val="00A51482"/>
    <w:rsid w:val="00A51BC6"/>
    <w:rsid w:val="00A527B4"/>
    <w:rsid w:val="00A52826"/>
    <w:rsid w:val="00A52851"/>
    <w:rsid w:val="00A52B3C"/>
    <w:rsid w:val="00A52C34"/>
    <w:rsid w:val="00A52ED0"/>
    <w:rsid w:val="00A533CB"/>
    <w:rsid w:val="00A5354C"/>
    <w:rsid w:val="00A535A6"/>
    <w:rsid w:val="00A53D28"/>
    <w:rsid w:val="00A54CC5"/>
    <w:rsid w:val="00A54EA0"/>
    <w:rsid w:val="00A55C43"/>
    <w:rsid w:val="00A55D53"/>
    <w:rsid w:val="00A55F45"/>
    <w:rsid w:val="00A56173"/>
    <w:rsid w:val="00A5653C"/>
    <w:rsid w:val="00A56AEE"/>
    <w:rsid w:val="00A56B96"/>
    <w:rsid w:val="00A56C0C"/>
    <w:rsid w:val="00A56C12"/>
    <w:rsid w:val="00A56DA8"/>
    <w:rsid w:val="00A57071"/>
    <w:rsid w:val="00A57755"/>
    <w:rsid w:val="00A578F9"/>
    <w:rsid w:val="00A579D1"/>
    <w:rsid w:val="00A57FF1"/>
    <w:rsid w:val="00A6046C"/>
    <w:rsid w:val="00A60540"/>
    <w:rsid w:val="00A614D3"/>
    <w:rsid w:val="00A61DF9"/>
    <w:rsid w:val="00A6230B"/>
    <w:rsid w:val="00A6257B"/>
    <w:rsid w:val="00A63162"/>
    <w:rsid w:val="00A63493"/>
    <w:rsid w:val="00A63A9E"/>
    <w:rsid w:val="00A6412C"/>
    <w:rsid w:val="00A64EC6"/>
    <w:rsid w:val="00A6529F"/>
    <w:rsid w:val="00A6539E"/>
    <w:rsid w:val="00A6553D"/>
    <w:rsid w:val="00A656BB"/>
    <w:rsid w:val="00A65744"/>
    <w:rsid w:val="00A657E8"/>
    <w:rsid w:val="00A6666B"/>
    <w:rsid w:val="00A676DE"/>
    <w:rsid w:val="00A677DA"/>
    <w:rsid w:val="00A67816"/>
    <w:rsid w:val="00A67B49"/>
    <w:rsid w:val="00A701BE"/>
    <w:rsid w:val="00A7055F"/>
    <w:rsid w:val="00A71000"/>
    <w:rsid w:val="00A71D2C"/>
    <w:rsid w:val="00A72179"/>
    <w:rsid w:val="00A72369"/>
    <w:rsid w:val="00A724C1"/>
    <w:rsid w:val="00A7260F"/>
    <w:rsid w:val="00A726F7"/>
    <w:rsid w:val="00A72CE2"/>
    <w:rsid w:val="00A730BB"/>
    <w:rsid w:val="00A73780"/>
    <w:rsid w:val="00A7386E"/>
    <w:rsid w:val="00A73B6E"/>
    <w:rsid w:val="00A73BE0"/>
    <w:rsid w:val="00A74B2C"/>
    <w:rsid w:val="00A74CBF"/>
    <w:rsid w:val="00A74D0E"/>
    <w:rsid w:val="00A74E8F"/>
    <w:rsid w:val="00A7539E"/>
    <w:rsid w:val="00A757D8"/>
    <w:rsid w:val="00A7607C"/>
    <w:rsid w:val="00A769C8"/>
    <w:rsid w:val="00A76B0E"/>
    <w:rsid w:val="00A76F65"/>
    <w:rsid w:val="00A77BFD"/>
    <w:rsid w:val="00A77C1F"/>
    <w:rsid w:val="00A77C81"/>
    <w:rsid w:val="00A8009F"/>
    <w:rsid w:val="00A8039F"/>
    <w:rsid w:val="00A80680"/>
    <w:rsid w:val="00A80987"/>
    <w:rsid w:val="00A80B75"/>
    <w:rsid w:val="00A80BCD"/>
    <w:rsid w:val="00A80C4F"/>
    <w:rsid w:val="00A80D67"/>
    <w:rsid w:val="00A81087"/>
    <w:rsid w:val="00A810C8"/>
    <w:rsid w:val="00A8171C"/>
    <w:rsid w:val="00A822B2"/>
    <w:rsid w:val="00A8243A"/>
    <w:rsid w:val="00A8248C"/>
    <w:rsid w:val="00A829C1"/>
    <w:rsid w:val="00A82F22"/>
    <w:rsid w:val="00A82F3E"/>
    <w:rsid w:val="00A831DA"/>
    <w:rsid w:val="00A83460"/>
    <w:rsid w:val="00A838CD"/>
    <w:rsid w:val="00A83A60"/>
    <w:rsid w:val="00A8400D"/>
    <w:rsid w:val="00A8439E"/>
    <w:rsid w:val="00A84802"/>
    <w:rsid w:val="00A84811"/>
    <w:rsid w:val="00A849CA"/>
    <w:rsid w:val="00A84AF7"/>
    <w:rsid w:val="00A8604B"/>
    <w:rsid w:val="00A8616C"/>
    <w:rsid w:val="00A86451"/>
    <w:rsid w:val="00A86CF5"/>
    <w:rsid w:val="00A87739"/>
    <w:rsid w:val="00A877A8"/>
    <w:rsid w:val="00A87940"/>
    <w:rsid w:val="00A87F9E"/>
    <w:rsid w:val="00A9019C"/>
    <w:rsid w:val="00A90362"/>
    <w:rsid w:val="00A90C41"/>
    <w:rsid w:val="00A90FE5"/>
    <w:rsid w:val="00A912A4"/>
    <w:rsid w:val="00A914A8"/>
    <w:rsid w:val="00A91667"/>
    <w:rsid w:val="00A9199D"/>
    <w:rsid w:val="00A91A9B"/>
    <w:rsid w:val="00A920C5"/>
    <w:rsid w:val="00A92FB8"/>
    <w:rsid w:val="00A9303A"/>
    <w:rsid w:val="00A934BD"/>
    <w:rsid w:val="00A93852"/>
    <w:rsid w:val="00A940C0"/>
    <w:rsid w:val="00A9411C"/>
    <w:rsid w:val="00A94578"/>
    <w:rsid w:val="00A94C9F"/>
    <w:rsid w:val="00A95085"/>
    <w:rsid w:val="00A95D22"/>
    <w:rsid w:val="00A9618F"/>
    <w:rsid w:val="00A96222"/>
    <w:rsid w:val="00A96AC8"/>
    <w:rsid w:val="00A96ADC"/>
    <w:rsid w:val="00A96F2C"/>
    <w:rsid w:val="00A97308"/>
    <w:rsid w:val="00A97404"/>
    <w:rsid w:val="00A975A9"/>
    <w:rsid w:val="00A97CA7"/>
    <w:rsid w:val="00A97FB6"/>
    <w:rsid w:val="00AA062A"/>
    <w:rsid w:val="00AA0A5E"/>
    <w:rsid w:val="00AA0BA2"/>
    <w:rsid w:val="00AA0BD2"/>
    <w:rsid w:val="00AA0C9D"/>
    <w:rsid w:val="00AA0F73"/>
    <w:rsid w:val="00AA0F80"/>
    <w:rsid w:val="00AA116A"/>
    <w:rsid w:val="00AA1467"/>
    <w:rsid w:val="00AA14BB"/>
    <w:rsid w:val="00AA157F"/>
    <w:rsid w:val="00AA1585"/>
    <w:rsid w:val="00AA186E"/>
    <w:rsid w:val="00AA1E22"/>
    <w:rsid w:val="00AA2255"/>
    <w:rsid w:val="00AA28BC"/>
    <w:rsid w:val="00AA2992"/>
    <w:rsid w:val="00AA2BFD"/>
    <w:rsid w:val="00AA2DE9"/>
    <w:rsid w:val="00AA3B4A"/>
    <w:rsid w:val="00AA48F7"/>
    <w:rsid w:val="00AA5CD6"/>
    <w:rsid w:val="00AA6097"/>
    <w:rsid w:val="00AA657A"/>
    <w:rsid w:val="00AA68F3"/>
    <w:rsid w:val="00AA6929"/>
    <w:rsid w:val="00AA6DAC"/>
    <w:rsid w:val="00AA737D"/>
    <w:rsid w:val="00AA7A17"/>
    <w:rsid w:val="00AA7B3B"/>
    <w:rsid w:val="00AA7BDC"/>
    <w:rsid w:val="00AB00B3"/>
    <w:rsid w:val="00AB0127"/>
    <w:rsid w:val="00AB016C"/>
    <w:rsid w:val="00AB028A"/>
    <w:rsid w:val="00AB0363"/>
    <w:rsid w:val="00AB05BE"/>
    <w:rsid w:val="00AB0FB9"/>
    <w:rsid w:val="00AB13EB"/>
    <w:rsid w:val="00AB1A60"/>
    <w:rsid w:val="00AB2A9D"/>
    <w:rsid w:val="00AB2E6C"/>
    <w:rsid w:val="00AB30AB"/>
    <w:rsid w:val="00AB351E"/>
    <w:rsid w:val="00AB356A"/>
    <w:rsid w:val="00AB3786"/>
    <w:rsid w:val="00AB40AD"/>
    <w:rsid w:val="00AB42A7"/>
    <w:rsid w:val="00AB4B0D"/>
    <w:rsid w:val="00AB5E4B"/>
    <w:rsid w:val="00AB5F74"/>
    <w:rsid w:val="00AB628C"/>
    <w:rsid w:val="00AB6523"/>
    <w:rsid w:val="00AB6695"/>
    <w:rsid w:val="00AB673A"/>
    <w:rsid w:val="00AB691E"/>
    <w:rsid w:val="00AB6BC8"/>
    <w:rsid w:val="00AB7D2D"/>
    <w:rsid w:val="00AC0AFC"/>
    <w:rsid w:val="00AC0CC5"/>
    <w:rsid w:val="00AC0D71"/>
    <w:rsid w:val="00AC1151"/>
    <w:rsid w:val="00AC14F5"/>
    <w:rsid w:val="00AC15EB"/>
    <w:rsid w:val="00AC1635"/>
    <w:rsid w:val="00AC1705"/>
    <w:rsid w:val="00AC17B4"/>
    <w:rsid w:val="00AC18C4"/>
    <w:rsid w:val="00AC19C1"/>
    <w:rsid w:val="00AC1FD2"/>
    <w:rsid w:val="00AC26A3"/>
    <w:rsid w:val="00AC2B1D"/>
    <w:rsid w:val="00AC3140"/>
    <w:rsid w:val="00AC314B"/>
    <w:rsid w:val="00AC31A9"/>
    <w:rsid w:val="00AC31AC"/>
    <w:rsid w:val="00AC327F"/>
    <w:rsid w:val="00AC34E5"/>
    <w:rsid w:val="00AC35E9"/>
    <w:rsid w:val="00AC3896"/>
    <w:rsid w:val="00AC3BD1"/>
    <w:rsid w:val="00AC42BA"/>
    <w:rsid w:val="00AC4804"/>
    <w:rsid w:val="00AC4DAE"/>
    <w:rsid w:val="00AC5BB4"/>
    <w:rsid w:val="00AC6022"/>
    <w:rsid w:val="00AC616A"/>
    <w:rsid w:val="00AC6199"/>
    <w:rsid w:val="00AC6459"/>
    <w:rsid w:val="00AC6771"/>
    <w:rsid w:val="00AC6C7F"/>
    <w:rsid w:val="00AC6CD4"/>
    <w:rsid w:val="00AC710F"/>
    <w:rsid w:val="00AC72B2"/>
    <w:rsid w:val="00AC7603"/>
    <w:rsid w:val="00AC7B8D"/>
    <w:rsid w:val="00AC7BBA"/>
    <w:rsid w:val="00AD0BB2"/>
    <w:rsid w:val="00AD0D0E"/>
    <w:rsid w:val="00AD10A1"/>
    <w:rsid w:val="00AD123E"/>
    <w:rsid w:val="00AD15B4"/>
    <w:rsid w:val="00AD1AE7"/>
    <w:rsid w:val="00AD1CCF"/>
    <w:rsid w:val="00AD1CE0"/>
    <w:rsid w:val="00AD28A6"/>
    <w:rsid w:val="00AD2D4A"/>
    <w:rsid w:val="00AD2E76"/>
    <w:rsid w:val="00AD31A7"/>
    <w:rsid w:val="00AD3814"/>
    <w:rsid w:val="00AD3852"/>
    <w:rsid w:val="00AD3E97"/>
    <w:rsid w:val="00AD43F9"/>
    <w:rsid w:val="00AD4540"/>
    <w:rsid w:val="00AD4C6D"/>
    <w:rsid w:val="00AD4D51"/>
    <w:rsid w:val="00AD4D6B"/>
    <w:rsid w:val="00AD5125"/>
    <w:rsid w:val="00AD5520"/>
    <w:rsid w:val="00AD5816"/>
    <w:rsid w:val="00AD591E"/>
    <w:rsid w:val="00AD5AC6"/>
    <w:rsid w:val="00AD5C69"/>
    <w:rsid w:val="00AD6148"/>
    <w:rsid w:val="00AD6931"/>
    <w:rsid w:val="00AD693C"/>
    <w:rsid w:val="00AD6A54"/>
    <w:rsid w:val="00AD7085"/>
    <w:rsid w:val="00AD7240"/>
    <w:rsid w:val="00AD7505"/>
    <w:rsid w:val="00AD7BD9"/>
    <w:rsid w:val="00AD7EDA"/>
    <w:rsid w:val="00AE04CF"/>
    <w:rsid w:val="00AE0A4D"/>
    <w:rsid w:val="00AE0EA2"/>
    <w:rsid w:val="00AE1140"/>
    <w:rsid w:val="00AE1210"/>
    <w:rsid w:val="00AE13A8"/>
    <w:rsid w:val="00AE144F"/>
    <w:rsid w:val="00AE18D8"/>
    <w:rsid w:val="00AE21B6"/>
    <w:rsid w:val="00AE258B"/>
    <w:rsid w:val="00AE2EEC"/>
    <w:rsid w:val="00AE2EF1"/>
    <w:rsid w:val="00AE2F71"/>
    <w:rsid w:val="00AE349B"/>
    <w:rsid w:val="00AE3837"/>
    <w:rsid w:val="00AE3973"/>
    <w:rsid w:val="00AE3C0C"/>
    <w:rsid w:val="00AE481E"/>
    <w:rsid w:val="00AE482C"/>
    <w:rsid w:val="00AE4E3A"/>
    <w:rsid w:val="00AE4ED0"/>
    <w:rsid w:val="00AE5259"/>
    <w:rsid w:val="00AE5BAA"/>
    <w:rsid w:val="00AE5FE3"/>
    <w:rsid w:val="00AE6116"/>
    <w:rsid w:val="00AE76C4"/>
    <w:rsid w:val="00AF0B8B"/>
    <w:rsid w:val="00AF0C34"/>
    <w:rsid w:val="00AF10D8"/>
    <w:rsid w:val="00AF10DA"/>
    <w:rsid w:val="00AF19B1"/>
    <w:rsid w:val="00AF1CA9"/>
    <w:rsid w:val="00AF1DF5"/>
    <w:rsid w:val="00AF1FC1"/>
    <w:rsid w:val="00AF24E4"/>
    <w:rsid w:val="00AF27E0"/>
    <w:rsid w:val="00AF29F9"/>
    <w:rsid w:val="00AF2A62"/>
    <w:rsid w:val="00AF2AE1"/>
    <w:rsid w:val="00AF3093"/>
    <w:rsid w:val="00AF31DB"/>
    <w:rsid w:val="00AF397F"/>
    <w:rsid w:val="00AF3CB4"/>
    <w:rsid w:val="00AF4999"/>
    <w:rsid w:val="00AF4C8E"/>
    <w:rsid w:val="00AF4D81"/>
    <w:rsid w:val="00AF4DB6"/>
    <w:rsid w:val="00AF5058"/>
    <w:rsid w:val="00AF5991"/>
    <w:rsid w:val="00AF59A0"/>
    <w:rsid w:val="00AF5C03"/>
    <w:rsid w:val="00AF5D5B"/>
    <w:rsid w:val="00AF6BA7"/>
    <w:rsid w:val="00AF6F4C"/>
    <w:rsid w:val="00AF77C4"/>
    <w:rsid w:val="00AF7DC2"/>
    <w:rsid w:val="00AF7EC4"/>
    <w:rsid w:val="00B000E5"/>
    <w:rsid w:val="00B002A2"/>
    <w:rsid w:val="00B0045B"/>
    <w:rsid w:val="00B0074C"/>
    <w:rsid w:val="00B008B9"/>
    <w:rsid w:val="00B0148E"/>
    <w:rsid w:val="00B0195D"/>
    <w:rsid w:val="00B01E25"/>
    <w:rsid w:val="00B02165"/>
    <w:rsid w:val="00B0235F"/>
    <w:rsid w:val="00B02478"/>
    <w:rsid w:val="00B02A9E"/>
    <w:rsid w:val="00B02B7A"/>
    <w:rsid w:val="00B02E72"/>
    <w:rsid w:val="00B03D68"/>
    <w:rsid w:val="00B0429D"/>
    <w:rsid w:val="00B047AD"/>
    <w:rsid w:val="00B04869"/>
    <w:rsid w:val="00B04A32"/>
    <w:rsid w:val="00B06231"/>
    <w:rsid w:val="00B066B3"/>
    <w:rsid w:val="00B0677C"/>
    <w:rsid w:val="00B06936"/>
    <w:rsid w:val="00B06C19"/>
    <w:rsid w:val="00B06DB5"/>
    <w:rsid w:val="00B06F5B"/>
    <w:rsid w:val="00B07433"/>
    <w:rsid w:val="00B0751A"/>
    <w:rsid w:val="00B07557"/>
    <w:rsid w:val="00B07622"/>
    <w:rsid w:val="00B0769D"/>
    <w:rsid w:val="00B07A29"/>
    <w:rsid w:val="00B07EF1"/>
    <w:rsid w:val="00B10011"/>
    <w:rsid w:val="00B102A1"/>
    <w:rsid w:val="00B10BF6"/>
    <w:rsid w:val="00B10FC8"/>
    <w:rsid w:val="00B112A3"/>
    <w:rsid w:val="00B11A1F"/>
    <w:rsid w:val="00B11DB1"/>
    <w:rsid w:val="00B11F85"/>
    <w:rsid w:val="00B1208C"/>
    <w:rsid w:val="00B12779"/>
    <w:rsid w:val="00B12A5D"/>
    <w:rsid w:val="00B12E7B"/>
    <w:rsid w:val="00B1325D"/>
    <w:rsid w:val="00B13391"/>
    <w:rsid w:val="00B13397"/>
    <w:rsid w:val="00B133F0"/>
    <w:rsid w:val="00B13BA4"/>
    <w:rsid w:val="00B13BC2"/>
    <w:rsid w:val="00B13E4B"/>
    <w:rsid w:val="00B1414C"/>
    <w:rsid w:val="00B149DE"/>
    <w:rsid w:val="00B152AA"/>
    <w:rsid w:val="00B15529"/>
    <w:rsid w:val="00B15CFC"/>
    <w:rsid w:val="00B160CE"/>
    <w:rsid w:val="00B16249"/>
    <w:rsid w:val="00B1656A"/>
    <w:rsid w:val="00B1686C"/>
    <w:rsid w:val="00B17332"/>
    <w:rsid w:val="00B17868"/>
    <w:rsid w:val="00B17879"/>
    <w:rsid w:val="00B17BFF"/>
    <w:rsid w:val="00B207BE"/>
    <w:rsid w:val="00B20919"/>
    <w:rsid w:val="00B20F07"/>
    <w:rsid w:val="00B21BBB"/>
    <w:rsid w:val="00B22A9A"/>
    <w:rsid w:val="00B22D32"/>
    <w:rsid w:val="00B22E5E"/>
    <w:rsid w:val="00B2312F"/>
    <w:rsid w:val="00B2330F"/>
    <w:rsid w:val="00B23701"/>
    <w:rsid w:val="00B238B6"/>
    <w:rsid w:val="00B23992"/>
    <w:rsid w:val="00B23C23"/>
    <w:rsid w:val="00B243C5"/>
    <w:rsid w:val="00B24689"/>
    <w:rsid w:val="00B24A7B"/>
    <w:rsid w:val="00B24EF5"/>
    <w:rsid w:val="00B25280"/>
    <w:rsid w:val="00B25373"/>
    <w:rsid w:val="00B25D90"/>
    <w:rsid w:val="00B26012"/>
    <w:rsid w:val="00B2692C"/>
    <w:rsid w:val="00B26940"/>
    <w:rsid w:val="00B26B21"/>
    <w:rsid w:val="00B26D4D"/>
    <w:rsid w:val="00B26E96"/>
    <w:rsid w:val="00B272C3"/>
    <w:rsid w:val="00B27542"/>
    <w:rsid w:val="00B2773B"/>
    <w:rsid w:val="00B27927"/>
    <w:rsid w:val="00B27AE9"/>
    <w:rsid w:val="00B30618"/>
    <w:rsid w:val="00B30C0C"/>
    <w:rsid w:val="00B30C7D"/>
    <w:rsid w:val="00B3138F"/>
    <w:rsid w:val="00B314D3"/>
    <w:rsid w:val="00B31596"/>
    <w:rsid w:val="00B31916"/>
    <w:rsid w:val="00B31DCD"/>
    <w:rsid w:val="00B31E1B"/>
    <w:rsid w:val="00B31EF0"/>
    <w:rsid w:val="00B3219C"/>
    <w:rsid w:val="00B32815"/>
    <w:rsid w:val="00B329AC"/>
    <w:rsid w:val="00B32CD2"/>
    <w:rsid w:val="00B32EFA"/>
    <w:rsid w:val="00B32F2D"/>
    <w:rsid w:val="00B33037"/>
    <w:rsid w:val="00B331B0"/>
    <w:rsid w:val="00B332F3"/>
    <w:rsid w:val="00B334DC"/>
    <w:rsid w:val="00B33815"/>
    <w:rsid w:val="00B338CA"/>
    <w:rsid w:val="00B33E1F"/>
    <w:rsid w:val="00B33E45"/>
    <w:rsid w:val="00B33F6C"/>
    <w:rsid w:val="00B34452"/>
    <w:rsid w:val="00B34CCD"/>
    <w:rsid w:val="00B3560A"/>
    <w:rsid w:val="00B35B78"/>
    <w:rsid w:val="00B35C99"/>
    <w:rsid w:val="00B35DC7"/>
    <w:rsid w:val="00B36096"/>
    <w:rsid w:val="00B362AB"/>
    <w:rsid w:val="00B365DE"/>
    <w:rsid w:val="00B367F2"/>
    <w:rsid w:val="00B36893"/>
    <w:rsid w:val="00B36B9F"/>
    <w:rsid w:val="00B36E66"/>
    <w:rsid w:val="00B36E68"/>
    <w:rsid w:val="00B37696"/>
    <w:rsid w:val="00B37BB4"/>
    <w:rsid w:val="00B37C32"/>
    <w:rsid w:val="00B401BD"/>
    <w:rsid w:val="00B4021F"/>
    <w:rsid w:val="00B4041F"/>
    <w:rsid w:val="00B40947"/>
    <w:rsid w:val="00B40FBD"/>
    <w:rsid w:val="00B4106D"/>
    <w:rsid w:val="00B41658"/>
    <w:rsid w:val="00B41995"/>
    <w:rsid w:val="00B4242F"/>
    <w:rsid w:val="00B42BA7"/>
    <w:rsid w:val="00B42CC5"/>
    <w:rsid w:val="00B42DA3"/>
    <w:rsid w:val="00B42E07"/>
    <w:rsid w:val="00B42FCD"/>
    <w:rsid w:val="00B43154"/>
    <w:rsid w:val="00B43A1E"/>
    <w:rsid w:val="00B43C24"/>
    <w:rsid w:val="00B4408A"/>
    <w:rsid w:val="00B44223"/>
    <w:rsid w:val="00B442C0"/>
    <w:rsid w:val="00B44301"/>
    <w:rsid w:val="00B44323"/>
    <w:rsid w:val="00B449E1"/>
    <w:rsid w:val="00B44C78"/>
    <w:rsid w:val="00B45766"/>
    <w:rsid w:val="00B45972"/>
    <w:rsid w:val="00B45A7C"/>
    <w:rsid w:val="00B45D12"/>
    <w:rsid w:val="00B45FCE"/>
    <w:rsid w:val="00B46517"/>
    <w:rsid w:val="00B46D34"/>
    <w:rsid w:val="00B46F2F"/>
    <w:rsid w:val="00B4730F"/>
    <w:rsid w:val="00B476B5"/>
    <w:rsid w:val="00B478B9"/>
    <w:rsid w:val="00B47D10"/>
    <w:rsid w:val="00B507CD"/>
    <w:rsid w:val="00B509FC"/>
    <w:rsid w:val="00B50D35"/>
    <w:rsid w:val="00B51047"/>
    <w:rsid w:val="00B512E5"/>
    <w:rsid w:val="00B513CA"/>
    <w:rsid w:val="00B51BA6"/>
    <w:rsid w:val="00B51CC7"/>
    <w:rsid w:val="00B51FC2"/>
    <w:rsid w:val="00B523BC"/>
    <w:rsid w:val="00B524D1"/>
    <w:rsid w:val="00B52730"/>
    <w:rsid w:val="00B52EF9"/>
    <w:rsid w:val="00B53414"/>
    <w:rsid w:val="00B53625"/>
    <w:rsid w:val="00B536AB"/>
    <w:rsid w:val="00B53937"/>
    <w:rsid w:val="00B53A39"/>
    <w:rsid w:val="00B53D3A"/>
    <w:rsid w:val="00B54165"/>
    <w:rsid w:val="00B54673"/>
    <w:rsid w:val="00B54C46"/>
    <w:rsid w:val="00B55390"/>
    <w:rsid w:val="00B55568"/>
    <w:rsid w:val="00B555BF"/>
    <w:rsid w:val="00B5570E"/>
    <w:rsid w:val="00B55A91"/>
    <w:rsid w:val="00B55AB3"/>
    <w:rsid w:val="00B55C6C"/>
    <w:rsid w:val="00B56002"/>
    <w:rsid w:val="00B5610F"/>
    <w:rsid w:val="00B56A0F"/>
    <w:rsid w:val="00B57114"/>
    <w:rsid w:val="00B57584"/>
    <w:rsid w:val="00B575BE"/>
    <w:rsid w:val="00B577A8"/>
    <w:rsid w:val="00B5797B"/>
    <w:rsid w:val="00B57AA0"/>
    <w:rsid w:val="00B600AB"/>
    <w:rsid w:val="00B60243"/>
    <w:rsid w:val="00B6057C"/>
    <w:rsid w:val="00B60623"/>
    <w:rsid w:val="00B6089E"/>
    <w:rsid w:val="00B60BA6"/>
    <w:rsid w:val="00B60D0C"/>
    <w:rsid w:val="00B614C8"/>
    <w:rsid w:val="00B617B5"/>
    <w:rsid w:val="00B61FA9"/>
    <w:rsid w:val="00B6206E"/>
    <w:rsid w:val="00B6286C"/>
    <w:rsid w:val="00B62C19"/>
    <w:rsid w:val="00B6314C"/>
    <w:rsid w:val="00B63917"/>
    <w:rsid w:val="00B6433B"/>
    <w:rsid w:val="00B645A4"/>
    <w:rsid w:val="00B6473A"/>
    <w:rsid w:val="00B64DED"/>
    <w:rsid w:val="00B6520F"/>
    <w:rsid w:val="00B669D4"/>
    <w:rsid w:val="00B67038"/>
    <w:rsid w:val="00B672C3"/>
    <w:rsid w:val="00B67796"/>
    <w:rsid w:val="00B68F98"/>
    <w:rsid w:val="00B7006E"/>
    <w:rsid w:val="00B70081"/>
    <w:rsid w:val="00B700DD"/>
    <w:rsid w:val="00B70155"/>
    <w:rsid w:val="00B70183"/>
    <w:rsid w:val="00B703F3"/>
    <w:rsid w:val="00B70CCF"/>
    <w:rsid w:val="00B71668"/>
    <w:rsid w:val="00B71686"/>
    <w:rsid w:val="00B718ED"/>
    <w:rsid w:val="00B71B49"/>
    <w:rsid w:val="00B71DA6"/>
    <w:rsid w:val="00B71DE1"/>
    <w:rsid w:val="00B71F53"/>
    <w:rsid w:val="00B71F65"/>
    <w:rsid w:val="00B7201F"/>
    <w:rsid w:val="00B7228D"/>
    <w:rsid w:val="00B7242B"/>
    <w:rsid w:val="00B727C4"/>
    <w:rsid w:val="00B72CD2"/>
    <w:rsid w:val="00B72D64"/>
    <w:rsid w:val="00B73744"/>
    <w:rsid w:val="00B73C89"/>
    <w:rsid w:val="00B742AD"/>
    <w:rsid w:val="00B74582"/>
    <w:rsid w:val="00B74ABA"/>
    <w:rsid w:val="00B74C7E"/>
    <w:rsid w:val="00B74E1E"/>
    <w:rsid w:val="00B7521A"/>
    <w:rsid w:val="00B75371"/>
    <w:rsid w:val="00B75573"/>
    <w:rsid w:val="00B75C9F"/>
    <w:rsid w:val="00B76975"/>
    <w:rsid w:val="00B769EC"/>
    <w:rsid w:val="00B771A1"/>
    <w:rsid w:val="00B772FB"/>
    <w:rsid w:val="00B773D3"/>
    <w:rsid w:val="00B77C4B"/>
    <w:rsid w:val="00B80309"/>
    <w:rsid w:val="00B8036E"/>
    <w:rsid w:val="00B80630"/>
    <w:rsid w:val="00B80B9B"/>
    <w:rsid w:val="00B80D6A"/>
    <w:rsid w:val="00B812A5"/>
    <w:rsid w:val="00B819DB"/>
    <w:rsid w:val="00B81C8B"/>
    <w:rsid w:val="00B82004"/>
    <w:rsid w:val="00B82287"/>
    <w:rsid w:val="00B8241D"/>
    <w:rsid w:val="00B827A4"/>
    <w:rsid w:val="00B82DD3"/>
    <w:rsid w:val="00B831C3"/>
    <w:rsid w:val="00B83250"/>
    <w:rsid w:val="00B8327C"/>
    <w:rsid w:val="00B83A0D"/>
    <w:rsid w:val="00B83C42"/>
    <w:rsid w:val="00B83F18"/>
    <w:rsid w:val="00B84628"/>
    <w:rsid w:val="00B84A64"/>
    <w:rsid w:val="00B84D00"/>
    <w:rsid w:val="00B84E8A"/>
    <w:rsid w:val="00B851DC"/>
    <w:rsid w:val="00B85D61"/>
    <w:rsid w:val="00B8610E"/>
    <w:rsid w:val="00B86290"/>
    <w:rsid w:val="00B8675C"/>
    <w:rsid w:val="00B86E79"/>
    <w:rsid w:val="00B86F22"/>
    <w:rsid w:val="00B86F63"/>
    <w:rsid w:val="00B8723F"/>
    <w:rsid w:val="00B90255"/>
    <w:rsid w:val="00B90772"/>
    <w:rsid w:val="00B90E32"/>
    <w:rsid w:val="00B90E3E"/>
    <w:rsid w:val="00B9178E"/>
    <w:rsid w:val="00B9195F"/>
    <w:rsid w:val="00B91D61"/>
    <w:rsid w:val="00B91EEC"/>
    <w:rsid w:val="00B9210D"/>
    <w:rsid w:val="00B92377"/>
    <w:rsid w:val="00B92B3B"/>
    <w:rsid w:val="00B930C8"/>
    <w:rsid w:val="00B93109"/>
    <w:rsid w:val="00B938AD"/>
    <w:rsid w:val="00B94136"/>
    <w:rsid w:val="00B942E5"/>
    <w:rsid w:val="00B94637"/>
    <w:rsid w:val="00B949C2"/>
    <w:rsid w:val="00B94C7C"/>
    <w:rsid w:val="00B94D2A"/>
    <w:rsid w:val="00B94F9E"/>
    <w:rsid w:val="00B953BE"/>
    <w:rsid w:val="00B9549B"/>
    <w:rsid w:val="00B95AFF"/>
    <w:rsid w:val="00B95E21"/>
    <w:rsid w:val="00B962FD"/>
    <w:rsid w:val="00B965B5"/>
    <w:rsid w:val="00B9661B"/>
    <w:rsid w:val="00B967A8"/>
    <w:rsid w:val="00B96F70"/>
    <w:rsid w:val="00B975CD"/>
    <w:rsid w:val="00B977C4"/>
    <w:rsid w:val="00B97865"/>
    <w:rsid w:val="00B97DBF"/>
    <w:rsid w:val="00B97EDF"/>
    <w:rsid w:val="00BA0098"/>
    <w:rsid w:val="00BA0596"/>
    <w:rsid w:val="00BA072A"/>
    <w:rsid w:val="00BA09E3"/>
    <w:rsid w:val="00BA09F9"/>
    <w:rsid w:val="00BA0D3B"/>
    <w:rsid w:val="00BA0DA9"/>
    <w:rsid w:val="00BA0DAF"/>
    <w:rsid w:val="00BA142F"/>
    <w:rsid w:val="00BA1861"/>
    <w:rsid w:val="00BA1E05"/>
    <w:rsid w:val="00BA1E9B"/>
    <w:rsid w:val="00BA1EC6"/>
    <w:rsid w:val="00BA24B6"/>
    <w:rsid w:val="00BA25C8"/>
    <w:rsid w:val="00BA2A38"/>
    <w:rsid w:val="00BA2E05"/>
    <w:rsid w:val="00BA3B16"/>
    <w:rsid w:val="00BA3BBD"/>
    <w:rsid w:val="00BA3FC5"/>
    <w:rsid w:val="00BA4692"/>
    <w:rsid w:val="00BA4936"/>
    <w:rsid w:val="00BA5065"/>
    <w:rsid w:val="00BA50EB"/>
    <w:rsid w:val="00BA5628"/>
    <w:rsid w:val="00BA584C"/>
    <w:rsid w:val="00BA591E"/>
    <w:rsid w:val="00BA61D2"/>
    <w:rsid w:val="00BA62D7"/>
    <w:rsid w:val="00BA63D9"/>
    <w:rsid w:val="00BA66E9"/>
    <w:rsid w:val="00BA6D06"/>
    <w:rsid w:val="00BA7684"/>
    <w:rsid w:val="00BA77AD"/>
    <w:rsid w:val="00BA77DF"/>
    <w:rsid w:val="00BA7A1D"/>
    <w:rsid w:val="00BA7C19"/>
    <w:rsid w:val="00BA7C7F"/>
    <w:rsid w:val="00BB03B6"/>
    <w:rsid w:val="00BB03BC"/>
    <w:rsid w:val="00BB0CE6"/>
    <w:rsid w:val="00BB0E63"/>
    <w:rsid w:val="00BB113D"/>
    <w:rsid w:val="00BB12EF"/>
    <w:rsid w:val="00BB130E"/>
    <w:rsid w:val="00BB18AC"/>
    <w:rsid w:val="00BB1C0F"/>
    <w:rsid w:val="00BB1FFF"/>
    <w:rsid w:val="00BB2028"/>
    <w:rsid w:val="00BB2154"/>
    <w:rsid w:val="00BB25A9"/>
    <w:rsid w:val="00BB2AD1"/>
    <w:rsid w:val="00BB2E67"/>
    <w:rsid w:val="00BB32B9"/>
    <w:rsid w:val="00BB396E"/>
    <w:rsid w:val="00BB3DD6"/>
    <w:rsid w:val="00BB4833"/>
    <w:rsid w:val="00BB4A9C"/>
    <w:rsid w:val="00BB4F28"/>
    <w:rsid w:val="00BB4F61"/>
    <w:rsid w:val="00BB5023"/>
    <w:rsid w:val="00BB57D0"/>
    <w:rsid w:val="00BB5EA2"/>
    <w:rsid w:val="00BB61DB"/>
    <w:rsid w:val="00BB6275"/>
    <w:rsid w:val="00BB6663"/>
    <w:rsid w:val="00BB6968"/>
    <w:rsid w:val="00BB6E63"/>
    <w:rsid w:val="00BB71A3"/>
    <w:rsid w:val="00BB776A"/>
    <w:rsid w:val="00BB7AFF"/>
    <w:rsid w:val="00BB7B2E"/>
    <w:rsid w:val="00BB7F2D"/>
    <w:rsid w:val="00BC0676"/>
    <w:rsid w:val="00BC09F1"/>
    <w:rsid w:val="00BC0A05"/>
    <w:rsid w:val="00BC0F1F"/>
    <w:rsid w:val="00BC141E"/>
    <w:rsid w:val="00BC2239"/>
    <w:rsid w:val="00BC24EB"/>
    <w:rsid w:val="00BC2833"/>
    <w:rsid w:val="00BC28D0"/>
    <w:rsid w:val="00BC2B7D"/>
    <w:rsid w:val="00BC2D7B"/>
    <w:rsid w:val="00BC3715"/>
    <w:rsid w:val="00BC3AE1"/>
    <w:rsid w:val="00BC4152"/>
    <w:rsid w:val="00BC417C"/>
    <w:rsid w:val="00BC536E"/>
    <w:rsid w:val="00BC5462"/>
    <w:rsid w:val="00BC5713"/>
    <w:rsid w:val="00BC585E"/>
    <w:rsid w:val="00BC5885"/>
    <w:rsid w:val="00BC65A8"/>
    <w:rsid w:val="00BC677F"/>
    <w:rsid w:val="00BC7393"/>
    <w:rsid w:val="00BC7594"/>
    <w:rsid w:val="00BC76BD"/>
    <w:rsid w:val="00BD0070"/>
    <w:rsid w:val="00BD0615"/>
    <w:rsid w:val="00BD064C"/>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AE9"/>
    <w:rsid w:val="00BD2D47"/>
    <w:rsid w:val="00BD36C9"/>
    <w:rsid w:val="00BD3B5D"/>
    <w:rsid w:val="00BD3BB9"/>
    <w:rsid w:val="00BD40ED"/>
    <w:rsid w:val="00BD4132"/>
    <w:rsid w:val="00BD41AC"/>
    <w:rsid w:val="00BD4343"/>
    <w:rsid w:val="00BD4A11"/>
    <w:rsid w:val="00BD4C8E"/>
    <w:rsid w:val="00BD4CAF"/>
    <w:rsid w:val="00BD4F5D"/>
    <w:rsid w:val="00BD5217"/>
    <w:rsid w:val="00BD5414"/>
    <w:rsid w:val="00BD54CA"/>
    <w:rsid w:val="00BD58CD"/>
    <w:rsid w:val="00BD5F4D"/>
    <w:rsid w:val="00BD6C79"/>
    <w:rsid w:val="00BD6E2E"/>
    <w:rsid w:val="00BD7094"/>
    <w:rsid w:val="00BD7186"/>
    <w:rsid w:val="00BD720F"/>
    <w:rsid w:val="00BD7700"/>
    <w:rsid w:val="00BD78A1"/>
    <w:rsid w:val="00BD7B27"/>
    <w:rsid w:val="00BD7BC1"/>
    <w:rsid w:val="00BD7C34"/>
    <w:rsid w:val="00BD7C62"/>
    <w:rsid w:val="00BD7D9B"/>
    <w:rsid w:val="00BD7FBD"/>
    <w:rsid w:val="00BE0078"/>
    <w:rsid w:val="00BE054D"/>
    <w:rsid w:val="00BE1278"/>
    <w:rsid w:val="00BE1320"/>
    <w:rsid w:val="00BE14A0"/>
    <w:rsid w:val="00BE1EB5"/>
    <w:rsid w:val="00BE1F42"/>
    <w:rsid w:val="00BE2372"/>
    <w:rsid w:val="00BE2395"/>
    <w:rsid w:val="00BE2545"/>
    <w:rsid w:val="00BE291F"/>
    <w:rsid w:val="00BE2AD9"/>
    <w:rsid w:val="00BE2ED0"/>
    <w:rsid w:val="00BE2F3D"/>
    <w:rsid w:val="00BE32BD"/>
    <w:rsid w:val="00BE3320"/>
    <w:rsid w:val="00BE3BAC"/>
    <w:rsid w:val="00BE3C58"/>
    <w:rsid w:val="00BE3D0E"/>
    <w:rsid w:val="00BE48B9"/>
    <w:rsid w:val="00BE491F"/>
    <w:rsid w:val="00BE56F6"/>
    <w:rsid w:val="00BE59C3"/>
    <w:rsid w:val="00BE5D3B"/>
    <w:rsid w:val="00BE6025"/>
    <w:rsid w:val="00BE6380"/>
    <w:rsid w:val="00BE6466"/>
    <w:rsid w:val="00BE64A5"/>
    <w:rsid w:val="00BE6AB6"/>
    <w:rsid w:val="00BE6BA5"/>
    <w:rsid w:val="00BE6BE4"/>
    <w:rsid w:val="00BE6F60"/>
    <w:rsid w:val="00BE6FC3"/>
    <w:rsid w:val="00BE724A"/>
    <w:rsid w:val="00BE7646"/>
    <w:rsid w:val="00BE7818"/>
    <w:rsid w:val="00BE7EA3"/>
    <w:rsid w:val="00BF017D"/>
    <w:rsid w:val="00BF0492"/>
    <w:rsid w:val="00BF0622"/>
    <w:rsid w:val="00BF064A"/>
    <w:rsid w:val="00BF0924"/>
    <w:rsid w:val="00BF115E"/>
    <w:rsid w:val="00BF2D53"/>
    <w:rsid w:val="00BF3448"/>
    <w:rsid w:val="00BF3465"/>
    <w:rsid w:val="00BF3E64"/>
    <w:rsid w:val="00BF4015"/>
    <w:rsid w:val="00BF4037"/>
    <w:rsid w:val="00BF42FA"/>
    <w:rsid w:val="00BF4385"/>
    <w:rsid w:val="00BF4683"/>
    <w:rsid w:val="00BF4849"/>
    <w:rsid w:val="00BF48B5"/>
    <w:rsid w:val="00BF49E8"/>
    <w:rsid w:val="00BF4AD5"/>
    <w:rsid w:val="00BF4E04"/>
    <w:rsid w:val="00BF50AB"/>
    <w:rsid w:val="00BF50F6"/>
    <w:rsid w:val="00BF51B5"/>
    <w:rsid w:val="00BF52C8"/>
    <w:rsid w:val="00BF548B"/>
    <w:rsid w:val="00BF550E"/>
    <w:rsid w:val="00BF5736"/>
    <w:rsid w:val="00BF5A47"/>
    <w:rsid w:val="00BF61B7"/>
    <w:rsid w:val="00BF635D"/>
    <w:rsid w:val="00BF66BD"/>
    <w:rsid w:val="00BF6868"/>
    <w:rsid w:val="00BF6A2A"/>
    <w:rsid w:val="00BF6B39"/>
    <w:rsid w:val="00BF6C04"/>
    <w:rsid w:val="00BF7667"/>
    <w:rsid w:val="00BF7C91"/>
    <w:rsid w:val="00BF7E2F"/>
    <w:rsid w:val="00BF7E53"/>
    <w:rsid w:val="00C00111"/>
    <w:rsid w:val="00C00225"/>
    <w:rsid w:val="00C00335"/>
    <w:rsid w:val="00C00497"/>
    <w:rsid w:val="00C00929"/>
    <w:rsid w:val="00C00C2C"/>
    <w:rsid w:val="00C015D1"/>
    <w:rsid w:val="00C019A2"/>
    <w:rsid w:val="00C01A67"/>
    <w:rsid w:val="00C020D7"/>
    <w:rsid w:val="00C02105"/>
    <w:rsid w:val="00C023BA"/>
    <w:rsid w:val="00C02B25"/>
    <w:rsid w:val="00C02DE1"/>
    <w:rsid w:val="00C030B6"/>
    <w:rsid w:val="00C033B8"/>
    <w:rsid w:val="00C03776"/>
    <w:rsid w:val="00C03D30"/>
    <w:rsid w:val="00C041D0"/>
    <w:rsid w:val="00C04BAA"/>
    <w:rsid w:val="00C04D5A"/>
    <w:rsid w:val="00C0501B"/>
    <w:rsid w:val="00C05093"/>
    <w:rsid w:val="00C05460"/>
    <w:rsid w:val="00C0642D"/>
    <w:rsid w:val="00C06628"/>
    <w:rsid w:val="00C067FC"/>
    <w:rsid w:val="00C06ED4"/>
    <w:rsid w:val="00C06EEE"/>
    <w:rsid w:val="00C0700A"/>
    <w:rsid w:val="00C0732D"/>
    <w:rsid w:val="00C07686"/>
    <w:rsid w:val="00C07BC1"/>
    <w:rsid w:val="00C07F85"/>
    <w:rsid w:val="00C10301"/>
    <w:rsid w:val="00C1039F"/>
    <w:rsid w:val="00C108E9"/>
    <w:rsid w:val="00C10BBA"/>
    <w:rsid w:val="00C10E6E"/>
    <w:rsid w:val="00C10FFE"/>
    <w:rsid w:val="00C11D51"/>
    <w:rsid w:val="00C120FC"/>
    <w:rsid w:val="00C128E1"/>
    <w:rsid w:val="00C12993"/>
    <w:rsid w:val="00C12A99"/>
    <w:rsid w:val="00C13066"/>
    <w:rsid w:val="00C13888"/>
    <w:rsid w:val="00C13A7B"/>
    <w:rsid w:val="00C13C6D"/>
    <w:rsid w:val="00C1445C"/>
    <w:rsid w:val="00C14B1D"/>
    <w:rsid w:val="00C14FB2"/>
    <w:rsid w:val="00C1503E"/>
    <w:rsid w:val="00C150AC"/>
    <w:rsid w:val="00C159DE"/>
    <w:rsid w:val="00C15E98"/>
    <w:rsid w:val="00C16AA7"/>
    <w:rsid w:val="00C170C6"/>
    <w:rsid w:val="00C17483"/>
    <w:rsid w:val="00C1765B"/>
    <w:rsid w:val="00C17EB0"/>
    <w:rsid w:val="00C17FF6"/>
    <w:rsid w:val="00C2020F"/>
    <w:rsid w:val="00C20301"/>
    <w:rsid w:val="00C2057A"/>
    <w:rsid w:val="00C20936"/>
    <w:rsid w:val="00C20BF4"/>
    <w:rsid w:val="00C20C90"/>
    <w:rsid w:val="00C215DA"/>
    <w:rsid w:val="00C2187B"/>
    <w:rsid w:val="00C21BDA"/>
    <w:rsid w:val="00C21D62"/>
    <w:rsid w:val="00C21E4F"/>
    <w:rsid w:val="00C2239B"/>
    <w:rsid w:val="00C22E29"/>
    <w:rsid w:val="00C22F7E"/>
    <w:rsid w:val="00C23167"/>
    <w:rsid w:val="00C23507"/>
    <w:rsid w:val="00C23A4A"/>
    <w:rsid w:val="00C23F55"/>
    <w:rsid w:val="00C24218"/>
    <w:rsid w:val="00C243AD"/>
    <w:rsid w:val="00C24522"/>
    <w:rsid w:val="00C2453E"/>
    <w:rsid w:val="00C2479C"/>
    <w:rsid w:val="00C247E2"/>
    <w:rsid w:val="00C24A3E"/>
    <w:rsid w:val="00C24EAE"/>
    <w:rsid w:val="00C24FB7"/>
    <w:rsid w:val="00C25267"/>
    <w:rsid w:val="00C253F5"/>
    <w:rsid w:val="00C25787"/>
    <w:rsid w:val="00C258E4"/>
    <w:rsid w:val="00C26294"/>
    <w:rsid w:val="00C264F4"/>
    <w:rsid w:val="00C26E59"/>
    <w:rsid w:val="00C2738D"/>
    <w:rsid w:val="00C27827"/>
    <w:rsid w:val="00C27DA5"/>
    <w:rsid w:val="00C302DB"/>
    <w:rsid w:val="00C30447"/>
    <w:rsid w:val="00C308B6"/>
    <w:rsid w:val="00C30EAE"/>
    <w:rsid w:val="00C316C6"/>
    <w:rsid w:val="00C31853"/>
    <w:rsid w:val="00C31BD3"/>
    <w:rsid w:val="00C31C1D"/>
    <w:rsid w:val="00C31EDA"/>
    <w:rsid w:val="00C3225D"/>
    <w:rsid w:val="00C325B6"/>
    <w:rsid w:val="00C326AC"/>
    <w:rsid w:val="00C32861"/>
    <w:rsid w:val="00C32DEB"/>
    <w:rsid w:val="00C32E89"/>
    <w:rsid w:val="00C330B7"/>
    <w:rsid w:val="00C337E8"/>
    <w:rsid w:val="00C337F6"/>
    <w:rsid w:val="00C33F29"/>
    <w:rsid w:val="00C34113"/>
    <w:rsid w:val="00C34354"/>
    <w:rsid w:val="00C346C7"/>
    <w:rsid w:val="00C349F6"/>
    <w:rsid w:val="00C34F18"/>
    <w:rsid w:val="00C35B1D"/>
    <w:rsid w:val="00C360FF"/>
    <w:rsid w:val="00C362F0"/>
    <w:rsid w:val="00C369C4"/>
    <w:rsid w:val="00C36BFE"/>
    <w:rsid w:val="00C36CCE"/>
    <w:rsid w:val="00C36F55"/>
    <w:rsid w:val="00C37273"/>
    <w:rsid w:val="00C373AE"/>
    <w:rsid w:val="00C37683"/>
    <w:rsid w:val="00C37750"/>
    <w:rsid w:val="00C37765"/>
    <w:rsid w:val="00C37BB7"/>
    <w:rsid w:val="00C37CEC"/>
    <w:rsid w:val="00C37F0D"/>
    <w:rsid w:val="00C40225"/>
    <w:rsid w:val="00C40576"/>
    <w:rsid w:val="00C408FB"/>
    <w:rsid w:val="00C40A25"/>
    <w:rsid w:val="00C40BFC"/>
    <w:rsid w:val="00C41342"/>
    <w:rsid w:val="00C4186A"/>
    <w:rsid w:val="00C418C1"/>
    <w:rsid w:val="00C42CE4"/>
    <w:rsid w:val="00C42E2C"/>
    <w:rsid w:val="00C42F51"/>
    <w:rsid w:val="00C434B4"/>
    <w:rsid w:val="00C43887"/>
    <w:rsid w:val="00C43D05"/>
    <w:rsid w:val="00C43D55"/>
    <w:rsid w:val="00C43F0B"/>
    <w:rsid w:val="00C4439D"/>
    <w:rsid w:val="00C44840"/>
    <w:rsid w:val="00C44C5A"/>
    <w:rsid w:val="00C450A3"/>
    <w:rsid w:val="00C459B2"/>
    <w:rsid w:val="00C45AA7"/>
    <w:rsid w:val="00C45B22"/>
    <w:rsid w:val="00C462CF"/>
    <w:rsid w:val="00C46874"/>
    <w:rsid w:val="00C47AA9"/>
    <w:rsid w:val="00C47F3C"/>
    <w:rsid w:val="00C50492"/>
    <w:rsid w:val="00C508DC"/>
    <w:rsid w:val="00C50C41"/>
    <w:rsid w:val="00C5133B"/>
    <w:rsid w:val="00C514BB"/>
    <w:rsid w:val="00C516AF"/>
    <w:rsid w:val="00C518E2"/>
    <w:rsid w:val="00C51A05"/>
    <w:rsid w:val="00C51CCB"/>
    <w:rsid w:val="00C51D9D"/>
    <w:rsid w:val="00C5229B"/>
    <w:rsid w:val="00C527FA"/>
    <w:rsid w:val="00C53835"/>
    <w:rsid w:val="00C53E15"/>
    <w:rsid w:val="00C5459C"/>
    <w:rsid w:val="00C546A0"/>
    <w:rsid w:val="00C5563A"/>
    <w:rsid w:val="00C56473"/>
    <w:rsid w:val="00C5652E"/>
    <w:rsid w:val="00C5696E"/>
    <w:rsid w:val="00C57022"/>
    <w:rsid w:val="00C57DAE"/>
    <w:rsid w:val="00C6007B"/>
    <w:rsid w:val="00C6070E"/>
    <w:rsid w:val="00C60BC7"/>
    <w:rsid w:val="00C61794"/>
    <w:rsid w:val="00C61888"/>
    <w:rsid w:val="00C62053"/>
    <w:rsid w:val="00C62568"/>
    <w:rsid w:val="00C62EFF"/>
    <w:rsid w:val="00C6316A"/>
    <w:rsid w:val="00C632A9"/>
    <w:rsid w:val="00C639F0"/>
    <w:rsid w:val="00C63D19"/>
    <w:rsid w:val="00C64105"/>
    <w:rsid w:val="00C64793"/>
    <w:rsid w:val="00C649FB"/>
    <w:rsid w:val="00C64B81"/>
    <w:rsid w:val="00C64E5A"/>
    <w:rsid w:val="00C64E75"/>
    <w:rsid w:val="00C64FDD"/>
    <w:rsid w:val="00C6551F"/>
    <w:rsid w:val="00C65533"/>
    <w:rsid w:val="00C65553"/>
    <w:rsid w:val="00C65810"/>
    <w:rsid w:val="00C65C34"/>
    <w:rsid w:val="00C65C43"/>
    <w:rsid w:val="00C66147"/>
    <w:rsid w:val="00C66774"/>
    <w:rsid w:val="00C66815"/>
    <w:rsid w:val="00C66894"/>
    <w:rsid w:val="00C66D34"/>
    <w:rsid w:val="00C67865"/>
    <w:rsid w:val="00C700B2"/>
    <w:rsid w:val="00C70BCB"/>
    <w:rsid w:val="00C7140F"/>
    <w:rsid w:val="00C71F6F"/>
    <w:rsid w:val="00C7211D"/>
    <w:rsid w:val="00C72294"/>
    <w:rsid w:val="00C72319"/>
    <w:rsid w:val="00C724EA"/>
    <w:rsid w:val="00C726AF"/>
    <w:rsid w:val="00C728AC"/>
    <w:rsid w:val="00C728B1"/>
    <w:rsid w:val="00C73061"/>
    <w:rsid w:val="00C7313D"/>
    <w:rsid w:val="00C73316"/>
    <w:rsid w:val="00C73597"/>
    <w:rsid w:val="00C73792"/>
    <w:rsid w:val="00C73A26"/>
    <w:rsid w:val="00C73D8E"/>
    <w:rsid w:val="00C73F8E"/>
    <w:rsid w:val="00C7431B"/>
    <w:rsid w:val="00C74D82"/>
    <w:rsid w:val="00C751A5"/>
    <w:rsid w:val="00C751B9"/>
    <w:rsid w:val="00C75B4A"/>
    <w:rsid w:val="00C75C25"/>
    <w:rsid w:val="00C75CBA"/>
    <w:rsid w:val="00C767F4"/>
    <w:rsid w:val="00C76833"/>
    <w:rsid w:val="00C76B4C"/>
    <w:rsid w:val="00C76D6C"/>
    <w:rsid w:val="00C76E71"/>
    <w:rsid w:val="00C773E5"/>
    <w:rsid w:val="00C77A2B"/>
    <w:rsid w:val="00C77C6D"/>
    <w:rsid w:val="00C804A6"/>
    <w:rsid w:val="00C805A9"/>
    <w:rsid w:val="00C80DE7"/>
    <w:rsid w:val="00C81D41"/>
    <w:rsid w:val="00C81D7C"/>
    <w:rsid w:val="00C81EBC"/>
    <w:rsid w:val="00C82452"/>
    <w:rsid w:val="00C82703"/>
    <w:rsid w:val="00C82956"/>
    <w:rsid w:val="00C82993"/>
    <w:rsid w:val="00C82B30"/>
    <w:rsid w:val="00C834A4"/>
    <w:rsid w:val="00C837D5"/>
    <w:rsid w:val="00C838F6"/>
    <w:rsid w:val="00C83F1F"/>
    <w:rsid w:val="00C83F3F"/>
    <w:rsid w:val="00C8470C"/>
    <w:rsid w:val="00C84CD9"/>
    <w:rsid w:val="00C84DD9"/>
    <w:rsid w:val="00C851A4"/>
    <w:rsid w:val="00C857B2"/>
    <w:rsid w:val="00C85934"/>
    <w:rsid w:val="00C85F37"/>
    <w:rsid w:val="00C864DE"/>
    <w:rsid w:val="00C868B0"/>
    <w:rsid w:val="00C86AFA"/>
    <w:rsid w:val="00C86CB5"/>
    <w:rsid w:val="00C86DE6"/>
    <w:rsid w:val="00C870AF"/>
    <w:rsid w:val="00C871E4"/>
    <w:rsid w:val="00C8778D"/>
    <w:rsid w:val="00C87917"/>
    <w:rsid w:val="00C87D65"/>
    <w:rsid w:val="00C903C9"/>
    <w:rsid w:val="00C90D0E"/>
    <w:rsid w:val="00C90F19"/>
    <w:rsid w:val="00C912C1"/>
    <w:rsid w:val="00C914C1"/>
    <w:rsid w:val="00C91AC1"/>
    <w:rsid w:val="00C91E69"/>
    <w:rsid w:val="00C91EF4"/>
    <w:rsid w:val="00C92673"/>
    <w:rsid w:val="00C92CA8"/>
    <w:rsid w:val="00C92D0C"/>
    <w:rsid w:val="00C92FF6"/>
    <w:rsid w:val="00C934D9"/>
    <w:rsid w:val="00C93A31"/>
    <w:rsid w:val="00C93FE8"/>
    <w:rsid w:val="00C94417"/>
    <w:rsid w:val="00C9483B"/>
    <w:rsid w:val="00C9486F"/>
    <w:rsid w:val="00C94D43"/>
    <w:rsid w:val="00C94DB7"/>
    <w:rsid w:val="00C95A9C"/>
    <w:rsid w:val="00C95ECC"/>
    <w:rsid w:val="00C95F41"/>
    <w:rsid w:val="00C96061"/>
    <w:rsid w:val="00C960C1"/>
    <w:rsid w:val="00C964D7"/>
    <w:rsid w:val="00C965C2"/>
    <w:rsid w:val="00C96907"/>
    <w:rsid w:val="00C970BB"/>
    <w:rsid w:val="00C97195"/>
    <w:rsid w:val="00C97316"/>
    <w:rsid w:val="00C97F20"/>
    <w:rsid w:val="00CA0343"/>
    <w:rsid w:val="00CA06FF"/>
    <w:rsid w:val="00CA07E3"/>
    <w:rsid w:val="00CA0A10"/>
    <w:rsid w:val="00CA1036"/>
    <w:rsid w:val="00CA13FD"/>
    <w:rsid w:val="00CA152E"/>
    <w:rsid w:val="00CA18FF"/>
    <w:rsid w:val="00CA1DE5"/>
    <w:rsid w:val="00CA2012"/>
    <w:rsid w:val="00CA23DD"/>
    <w:rsid w:val="00CA2491"/>
    <w:rsid w:val="00CA2951"/>
    <w:rsid w:val="00CA2ABF"/>
    <w:rsid w:val="00CA38BE"/>
    <w:rsid w:val="00CA41DA"/>
    <w:rsid w:val="00CA4207"/>
    <w:rsid w:val="00CA4334"/>
    <w:rsid w:val="00CA4E84"/>
    <w:rsid w:val="00CA56E9"/>
    <w:rsid w:val="00CA5889"/>
    <w:rsid w:val="00CA58C3"/>
    <w:rsid w:val="00CA5FAA"/>
    <w:rsid w:val="00CA6238"/>
    <w:rsid w:val="00CA6F33"/>
    <w:rsid w:val="00CA713C"/>
    <w:rsid w:val="00CA7A43"/>
    <w:rsid w:val="00CA7B49"/>
    <w:rsid w:val="00CA7C5C"/>
    <w:rsid w:val="00CA7EF6"/>
    <w:rsid w:val="00CB0AC8"/>
    <w:rsid w:val="00CB0C0B"/>
    <w:rsid w:val="00CB0F78"/>
    <w:rsid w:val="00CB17F2"/>
    <w:rsid w:val="00CB2060"/>
    <w:rsid w:val="00CB284F"/>
    <w:rsid w:val="00CB2EF5"/>
    <w:rsid w:val="00CB2FB9"/>
    <w:rsid w:val="00CB34A4"/>
    <w:rsid w:val="00CB34DC"/>
    <w:rsid w:val="00CB3B42"/>
    <w:rsid w:val="00CB3CCF"/>
    <w:rsid w:val="00CB3EE1"/>
    <w:rsid w:val="00CB447A"/>
    <w:rsid w:val="00CB4750"/>
    <w:rsid w:val="00CB4BCF"/>
    <w:rsid w:val="00CB4F18"/>
    <w:rsid w:val="00CB51BA"/>
    <w:rsid w:val="00CB523C"/>
    <w:rsid w:val="00CB59F2"/>
    <w:rsid w:val="00CB5F2D"/>
    <w:rsid w:val="00CB6125"/>
    <w:rsid w:val="00CB705C"/>
    <w:rsid w:val="00CB774B"/>
    <w:rsid w:val="00CB7A8D"/>
    <w:rsid w:val="00CC066D"/>
    <w:rsid w:val="00CC0F03"/>
    <w:rsid w:val="00CC1385"/>
    <w:rsid w:val="00CC1917"/>
    <w:rsid w:val="00CC1A48"/>
    <w:rsid w:val="00CC1A95"/>
    <w:rsid w:val="00CC1BA8"/>
    <w:rsid w:val="00CC1BC4"/>
    <w:rsid w:val="00CC1CA2"/>
    <w:rsid w:val="00CC1F70"/>
    <w:rsid w:val="00CC2009"/>
    <w:rsid w:val="00CC20E4"/>
    <w:rsid w:val="00CC280C"/>
    <w:rsid w:val="00CC2ABC"/>
    <w:rsid w:val="00CC2EC8"/>
    <w:rsid w:val="00CC3B58"/>
    <w:rsid w:val="00CC3B87"/>
    <w:rsid w:val="00CC3CFB"/>
    <w:rsid w:val="00CC40CE"/>
    <w:rsid w:val="00CC473F"/>
    <w:rsid w:val="00CC4751"/>
    <w:rsid w:val="00CC485E"/>
    <w:rsid w:val="00CC4968"/>
    <w:rsid w:val="00CC49CE"/>
    <w:rsid w:val="00CC4D6A"/>
    <w:rsid w:val="00CC4E72"/>
    <w:rsid w:val="00CC5033"/>
    <w:rsid w:val="00CC5234"/>
    <w:rsid w:val="00CC559A"/>
    <w:rsid w:val="00CC5835"/>
    <w:rsid w:val="00CC61AC"/>
    <w:rsid w:val="00CC6D98"/>
    <w:rsid w:val="00CC6DFC"/>
    <w:rsid w:val="00CC6FC5"/>
    <w:rsid w:val="00CC710A"/>
    <w:rsid w:val="00CC73CA"/>
    <w:rsid w:val="00CC746C"/>
    <w:rsid w:val="00CD040C"/>
    <w:rsid w:val="00CD044F"/>
    <w:rsid w:val="00CD04D3"/>
    <w:rsid w:val="00CD1036"/>
    <w:rsid w:val="00CD1074"/>
    <w:rsid w:val="00CD1098"/>
    <w:rsid w:val="00CD1AE6"/>
    <w:rsid w:val="00CD1DAF"/>
    <w:rsid w:val="00CD2003"/>
    <w:rsid w:val="00CD253B"/>
    <w:rsid w:val="00CD3158"/>
    <w:rsid w:val="00CD389F"/>
    <w:rsid w:val="00CD4060"/>
    <w:rsid w:val="00CD43C8"/>
    <w:rsid w:val="00CD4B7D"/>
    <w:rsid w:val="00CD4FA5"/>
    <w:rsid w:val="00CD5882"/>
    <w:rsid w:val="00CD5BAA"/>
    <w:rsid w:val="00CD5F28"/>
    <w:rsid w:val="00CD6A9F"/>
    <w:rsid w:val="00CD7499"/>
    <w:rsid w:val="00CD7DDD"/>
    <w:rsid w:val="00CD7EDE"/>
    <w:rsid w:val="00CE02D0"/>
    <w:rsid w:val="00CE0351"/>
    <w:rsid w:val="00CE0646"/>
    <w:rsid w:val="00CE07AF"/>
    <w:rsid w:val="00CE0DA8"/>
    <w:rsid w:val="00CE12E4"/>
    <w:rsid w:val="00CE1544"/>
    <w:rsid w:val="00CE1857"/>
    <w:rsid w:val="00CE1D19"/>
    <w:rsid w:val="00CE2474"/>
    <w:rsid w:val="00CE3194"/>
    <w:rsid w:val="00CE3E28"/>
    <w:rsid w:val="00CE3EB7"/>
    <w:rsid w:val="00CE4200"/>
    <w:rsid w:val="00CE42A5"/>
    <w:rsid w:val="00CE4B12"/>
    <w:rsid w:val="00CE4B86"/>
    <w:rsid w:val="00CE4ECF"/>
    <w:rsid w:val="00CE5028"/>
    <w:rsid w:val="00CE5182"/>
    <w:rsid w:val="00CE53E0"/>
    <w:rsid w:val="00CE5562"/>
    <w:rsid w:val="00CE55DB"/>
    <w:rsid w:val="00CE6606"/>
    <w:rsid w:val="00CE661E"/>
    <w:rsid w:val="00CE68D9"/>
    <w:rsid w:val="00CE73EF"/>
    <w:rsid w:val="00CE7628"/>
    <w:rsid w:val="00CE7E34"/>
    <w:rsid w:val="00CE7E53"/>
    <w:rsid w:val="00CF016F"/>
    <w:rsid w:val="00CF02E8"/>
    <w:rsid w:val="00CF0792"/>
    <w:rsid w:val="00CF098C"/>
    <w:rsid w:val="00CF0ED0"/>
    <w:rsid w:val="00CF19E2"/>
    <w:rsid w:val="00CF1A8C"/>
    <w:rsid w:val="00CF255E"/>
    <w:rsid w:val="00CF3134"/>
    <w:rsid w:val="00CF3470"/>
    <w:rsid w:val="00CF3E24"/>
    <w:rsid w:val="00CF41D5"/>
    <w:rsid w:val="00CF4761"/>
    <w:rsid w:val="00CF4FB8"/>
    <w:rsid w:val="00CF5F04"/>
    <w:rsid w:val="00CF60B7"/>
    <w:rsid w:val="00CF65D3"/>
    <w:rsid w:val="00CF684E"/>
    <w:rsid w:val="00CF6DED"/>
    <w:rsid w:val="00CF73FE"/>
    <w:rsid w:val="00CF742C"/>
    <w:rsid w:val="00CF776F"/>
    <w:rsid w:val="00CF79B0"/>
    <w:rsid w:val="00CF7A05"/>
    <w:rsid w:val="00CF7CF6"/>
    <w:rsid w:val="00D005C2"/>
    <w:rsid w:val="00D008D6"/>
    <w:rsid w:val="00D00A5E"/>
    <w:rsid w:val="00D00BD3"/>
    <w:rsid w:val="00D01205"/>
    <w:rsid w:val="00D012C4"/>
    <w:rsid w:val="00D013E1"/>
    <w:rsid w:val="00D0149B"/>
    <w:rsid w:val="00D016C3"/>
    <w:rsid w:val="00D01833"/>
    <w:rsid w:val="00D022E9"/>
    <w:rsid w:val="00D02AC5"/>
    <w:rsid w:val="00D0330D"/>
    <w:rsid w:val="00D03824"/>
    <w:rsid w:val="00D03871"/>
    <w:rsid w:val="00D03A53"/>
    <w:rsid w:val="00D03E74"/>
    <w:rsid w:val="00D03F6A"/>
    <w:rsid w:val="00D045DD"/>
    <w:rsid w:val="00D0461D"/>
    <w:rsid w:val="00D05330"/>
    <w:rsid w:val="00D0539B"/>
    <w:rsid w:val="00D055DE"/>
    <w:rsid w:val="00D0582D"/>
    <w:rsid w:val="00D0588E"/>
    <w:rsid w:val="00D06554"/>
    <w:rsid w:val="00D06E3E"/>
    <w:rsid w:val="00D07845"/>
    <w:rsid w:val="00D07A98"/>
    <w:rsid w:val="00D07E13"/>
    <w:rsid w:val="00D07E68"/>
    <w:rsid w:val="00D1041A"/>
    <w:rsid w:val="00D105EE"/>
    <w:rsid w:val="00D10F62"/>
    <w:rsid w:val="00D1104A"/>
    <w:rsid w:val="00D119E8"/>
    <w:rsid w:val="00D11C88"/>
    <w:rsid w:val="00D11D20"/>
    <w:rsid w:val="00D11DD4"/>
    <w:rsid w:val="00D11F0F"/>
    <w:rsid w:val="00D122F9"/>
    <w:rsid w:val="00D12D87"/>
    <w:rsid w:val="00D12DBF"/>
    <w:rsid w:val="00D12F24"/>
    <w:rsid w:val="00D134B3"/>
    <w:rsid w:val="00D13EF0"/>
    <w:rsid w:val="00D14186"/>
    <w:rsid w:val="00D141E9"/>
    <w:rsid w:val="00D144CA"/>
    <w:rsid w:val="00D1451B"/>
    <w:rsid w:val="00D14982"/>
    <w:rsid w:val="00D14F32"/>
    <w:rsid w:val="00D15116"/>
    <w:rsid w:val="00D15135"/>
    <w:rsid w:val="00D157D1"/>
    <w:rsid w:val="00D161E5"/>
    <w:rsid w:val="00D162F1"/>
    <w:rsid w:val="00D16B74"/>
    <w:rsid w:val="00D170F2"/>
    <w:rsid w:val="00D173DE"/>
    <w:rsid w:val="00D1758B"/>
    <w:rsid w:val="00D17895"/>
    <w:rsid w:val="00D17AE7"/>
    <w:rsid w:val="00D17C1B"/>
    <w:rsid w:val="00D2042F"/>
    <w:rsid w:val="00D205CD"/>
    <w:rsid w:val="00D209FD"/>
    <w:rsid w:val="00D20F46"/>
    <w:rsid w:val="00D2148B"/>
    <w:rsid w:val="00D217BF"/>
    <w:rsid w:val="00D21B62"/>
    <w:rsid w:val="00D21FEE"/>
    <w:rsid w:val="00D22680"/>
    <w:rsid w:val="00D2283B"/>
    <w:rsid w:val="00D22FC7"/>
    <w:rsid w:val="00D23107"/>
    <w:rsid w:val="00D23CBC"/>
    <w:rsid w:val="00D23CD3"/>
    <w:rsid w:val="00D23EA0"/>
    <w:rsid w:val="00D23FBE"/>
    <w:rsid w:val="00D240E8"/>
    <w:rsid w:val="00D24265"/>
    <w:rsid w:val="00D24880"/>
    <w:rsid w:val="00D24AAB"/>
    <w:rsid w:val="00D24AC0"/>
    <w:rsid w:val="00D25278"/>
    <w:rsid w:val="00D256DF"/>
    <w:rsid w:val="00D256E0"/>
    <w:rsid w:val="00D26A8A"/>
    <w:rsid w:val="00D27A0B"/>
    <w:rsid w:val="00D27B36"/>
    <w:rsid w:val="00D30869"/>
    <w:rsid w:val="00D30DE3"/>
    <w:rsid w:val="00D318B8"/>
    <w:rsid w:val="00D320D8"/>
    <w:rsid w:val="00D323DE"/>
    <w:rsid w:val="00D328D4"/>
    <w:rsid w:val="00D329FE"/>
    <w:rsid w:val="00D32D58"/>
    <w:rsid w:val="00D33422"/>
    <w:rsid w:val="00D336AA"/>
    <w:rsid w:val="00D336B0"/>
    <w:rsid w:val="00D33A35"/>
    <w:rsid w:val="00D33E1C"/>
    <w:rsid w:val="00D34BBF"/>
    <w:rsid w:val="00D35546"/>
    <w:rsid w:val="00D3586B"/>
    <w:rsid w:val="00D358D5"/>
    <w:rsid w:val="00D35979"/>
    <w:rsid w:val="00D3598C"/>
    <w:rsid w:val="00D35C41"/>
    <w:rsid w:val="00D36209"/>
    <w:rsid w:val="00D365D7"/>
    <w:rsid w:val="00D36C4D"/>
    <w:rsid w:val="00D36D65"/>
    <w:rsid w:val="00D37657"/>
    <w:rsid w:val="00D37883"/>
    <w:rsid w:val="00D379A9"/>
    <w:rsid w:val="00D379C6"/>
    <w:rsid w:val="00D37ADD"/>
    <w:rsid w:val="00D37E82"/>
    <w:rsid w:val="00D37F36"/>
    <w:rsid w:val="00D408E4"/>
    <w:rsid w:val="00D41004"/>
    <w:rsid w:val="00D41328"/>
    <w:rsid w:val="00D417A5"/>
    <w:rsid w:val="00D418C2"/>
    <w:rsid w:val="00D41E27"/>
    <w:rsid w:val="00D41E4A"/>
    <w:rsid w:val="00D42DBC"/>
    <w:rsid w:val="00D42F46"/>
    <w:rsid w:val="00D43AE2"/>
    <w:rsid w:val="00D43C96"/>
    <w:rsid w:val="00D43F3C"/>
    <w:rsid w:val="00D447C4"/>
    <w:rsid w:val="00D44F47"/>
    <w:rsid w:val="00D44FC9"/>
    <w:rsid w:val="00D4511C"/>
    <w:rsid w:val="00D4511D"/>
    <w:rsid w:val="00D451EA"/>
    <w:rsid w:val="00D45339"/>
    <w:rsid w:val="00D45E02"/>
    <w:rsid w:val="00D46549"/>
    <w:rsid w:val="00D466BF"/>
    <w:rsid w:val="00D46A5B"/>
    <w:rsid w:val="00D46E51"/>
    <w:rsid w:val="00D47044"/>
    <w:rsid w:val="00D47170"/>
    <w:rsid w:val="00D47506"/>
    <w:rsid w:val="00D4758D"/>
    <w:rsid w:val="00D50008"/>
    <w:rsid w:val="00D50946"/>
    <w:rsid w:val="00D509BF"/>
    <w:rsid w:val="00D50E49"/>
    <w:rsid w:val="00D512E7"/>
    <w:rsid w:val="00D5132B"/>
    <w:rsid w:val="00D513FA"/>
    <w:rsid w:val="00D51641"/>
    <w:rsid w:val="00D52654"/>
    <w:rsid w:val="00D52AC2"/>
    <w:rsid w:val="00D52ECE"/>
    <w:rsid w:val="00D52F10"/>
    <w:rsid w:val="00D53648"/>
    <w:rsid w:val="00D53B51"/>
    <w:rsid w:val="00D53BCA"/>
    <w:rsid w:val="00D53D5D"/>
    <w:rsid w:val="00D5437C"/>
    <w:rsid w:val="00D545D4"/>
    <w:rsid w:val="00D54653"/>
    <w:rsid w:val="00D54675"/>
    <w:rsid w:val="00D54D85"/>
    <w:rsid w:val="00D552F8"/>
    <w:rsid w:val="00D5569E"/>
    <w:rsid w:val="00D55880"/>
    <w:rsid w:val="00D55D2D"/>
    <w:rsid w:val="00D55FD7"/>
    <w:rsid w:val="00D566EB"/>
    <w:rsid w:val="00D56B7D"/>
    <w:rsid w:val="00D5709A"/>
    <w:rsid w:val="00D5773A"/>
    <w:rsid w:val="00D603D8"/>
    <w:rsid w:val="00D61010"/>
    <w:rsid w:val="00D61727"/>
    <w:rsid w:val="00D61C16"/>
    <w:rsid w:val="00D61F7C"/>
    <w:rsid w:val="00D622DC"/>
    <w:rsid w:val="00D625A3"/>
    <w:rsid w:val="00D62709"/>
    <w:rsid w:val="00D62972"/>
    <w:rsid w:val="00D62C85"/>
    <w:rsid w:val="00D62D9B"/>
    <w:rsid w:val="00D62FA4"/>
    <w:rsid w:val="00D63431"/>
    <w:rsid w:val="00D63A9F"/>
    <w:rsid w:val="00D63B99"/>
    <w:rsid w:val="00D63D72"/>
    <w:rsid w:val="00D643FE"/>
    <w:rsid w:val="00D64A64"/>
    <w:rsid w:val="00D64FE5"/>
    <w:rsid w:val="00D655B3"/>
    <w:rsid w:val="00D66154"/>
    <w:rsid w:val="00D66460"/>
    <w:rsid w:val="00D66462"/>
    <w:rsid w:val="00D67334"/>
    <w:rsid w:val="00D67517"/>
    <w:rsid w:val="00D67715"/>
    <w:rsid w:val="00D67E6A"/>
    <w:rsid w:val="00D7029D"/>
    <w:rsid w:val="00D70627"/>
    <w:rsid w:val="00D709B1"/>
    <w:rsid w:val="00D70D9B"/>
    <w:rsid w:val="00D71186"/>
    <w:rsid w:val="00D717F5"/>
    <w:rsid w:val="00D71A1F"/>
    <w:rsid w:val="00D72496"/>
    <w:rsid w:val="00D724D7"/>
    <w:rsid w:val="00D7272C"/>
    <w:rsid w:val="00D72842"/>
    <w:rsid w:val="00D72989"/>
    <w:rsid w:val="00D729CE"/>
    <w:rsid w:val="00D72B6D"/>
    <w:rsid w:val="00D72B78"/>
    <w:rsid w:val="00D72DF9"/>
    <w:rsid w:val="00D72EB1"/>
    <w:rsid w:val="00D73580"/>
    <w:rsid w:val="00D73788"/>
    <w:rsid w:val="00D73E62"/>
    <w:rsid w:val="00D74232"/>
    <w:rsid w:val="00D742BA"/>
    <w:rsid w:val="00D74E10"/>
    <w:rsid w:val="00D74FD3"/>
    <w:rsid w:val="00D75460"/>
    <w:rsid w:val="00D757BE"/>
    <w:rsid w:val="00D75AB5"/>
    <w:rsid w:val="00D75DCA"/>
    <w:rsid w:val="00D761CA"/>
    <w:rsid w:val="00D761CD"/>
    <w:rsid w:val="00D7635D"/>
    <w:rsid w:val="00D763AC"/>
    <w:rsid w:val="00D76BFC"/>
    <w:rsid w:val="00D76DD8"/>
    <w:rsid w:val="00D77025"/>
    <w:rsid w:val="00D7748A"/>
    <w:rsid w:val="00D7751C"/>
    <w:rsid w:val="00D779C3"/>
    <w:rsid w:val="00D77CD1"/>
    <w:rsid w:val="00D80420"/>
    <w:rsid w:val="00D8053E"/>
    <w:rsid w:val="00D809DD"/>
    <w:rsid w:val="00D80B48"/>
    <w:rsid w:val="00D81134"/>
    <w:rsid w:val="00D813D7"/>
    <w:rsid w:val="00D815D6"/>
    <w:rsid w:val="00D81D4B"/>
    <w:rsid w:val="00D81F79"/>
    <w:rsid w:val="00D82313"/>
    <w:rsid w:val="00D823CE"/>
    <w:rsid w:val="00D82630"/>
    <w:rsid w:val="00D82CC7"/>
    <w:rsid w:val="00D84256"/>
    <w:rsid w:val="00D8450D"/>
    <w:rsid w:val="00D85152"/>
    <w:rsid w:val="00D85158"/>
    <w:rsid w:val="00D85A08"/>
    <w:rsid w:val="00D85C6A"/>
    <w:rsid w:val="00D85FE8"/>
    <w:rsid w:val="00D860C8"/>
    <w:rsid w:val="00D861B3"/>
    <w:rsid w:val="00D86302"/>
    <w:rsid w:val="00D86405"/>
    <w:rsid w:val="00D868ED"/>
    <w:rsid w:val="00D869BA"/>
    <w:rsid w:val="00D86A72"/>
    <w:rsid w:val="00D86A83"/>
    <w:rsid w:val="00D86B59"/>
    <w:rsid w:val="00D86BC5"/>
    <w:rsid w:val="00D86BFB"/>
    <w:rsid w:val="00D86D3B"/>
    <w:rsid w:val="00D86D7B"/>
    <w:rsid w:val="00D86E29"/>
    <w:rsid w:val="00D8738E"/>
    <w:rsid w:val="00D87743"/>
    <w:rsid w:val="00D87AB0"/>
    <w:rsid w:val="00D87B5A"/>
    <w:rsid w:val="00D87F6E"/>
    <w:rsid w:val="00D90038"/>
    <w:rsid w:val="00D9046C"/>
    <w:rsid w:val="00D9055D"/>
    <w:rsid w:val="00D909E2"/>
    <w:rsid w:val="00D91221"/>
    <w:rsid w:val="00D914A7"/>
    <w:rsid w:val="00D91938"/>
    <w:rsid w:val="00D919C8"/>
    <w:rsid w:val="00D919F1"/>
    <w:rsid w:val="00D91A79"/>
    <w:rsid w:val="00D91B95"/>
    <w:rsid w:val="00D91D06"/>
    <w:rsid w:val="00D9270E"/>
    <w:rsid w:val="00D92F9F"/>
    <w:rsid w:val="00D93036"/>
    <w:rsid w:val="00D9396B"/>
    <w:rsid w:val="00D93A5F"/>
    <w:rsid w:val="00D945B2"/>
    <w:rsid w:val="00D94EBE"/>
    <w:rsid w:val="00D94FEE"/>
    <w:rsid w:val="00D95106"/>
    <w:rsid w:val="00D954FE"/>
    <w:rsid w:val="00D95B8C"/>
    <w:rsid w:val="00D95F2A"/>
    <w:rsid w:val="00D96043"/>
    <w:rsid w:val="00D963F8"/>
    <w:rsid w:val="00D96590"/>
    <w:rsid w:val="00D96B93"/>
    <w:rsid w:val="00D96E85"/>
    <w:rsid w:val="00D96F5B"/>
    <w:rsid w:val="00D9721A"/>
    <w:rsid w:val="00D97444"/>
    <w:rsid w:val="00D974B8"/>
    <w:rsid w:val="00D977A1"/>
    <w:rsid w:val="00DA001C"/>
    <w:rsid w:val="00DA015F"/>
    <w:rsid w:val="00DA020A"/>
    <w:rsid w:val="00DA06A8"/>
    <w:rsid w:val="00DA0A48"/>
    <w:rsid w:val="00DA0C85"/>
    <w:rsid w:val="00DA111A"/>
    <w:rsid w:val="00DA16D2"/>
    <w:rsid w:val="00DA18B3"/>
    <w:rsid w:val="00DA1D22"/>
    <w:rsid w:val="00DA1E5B"/>
    <w:rsid w:val="00DA1F85"/>
    <w:rsid w:val="00DA208A"/>
    <w:rsid w:val="00DA20CA"/>
    <w:rsid w:val="00DA220B"/>
    <w:rsid w:val="00DA2788"/>
    <w:rsid w:val="00DA29F1"/>
    <w:rsid w:val="00DA2D63"/>
    <w:rsid w:val="00DA2E17"/>
    <w:rsid w:val="00DA31FF"/>
    <w:rsid w:val="00DA380A"/>
    <w:rsid w:val="00DA3A62"/>
    <w:rsid w:val="00DA3F54"/>
    <w:rsid w:val="00DA4653"/>
    <w:rsid w:val="00DA4A8E"/>
    <w:rsid w:val="00DA4B8A"/>
    <w:rsid w:val="00DA4C16"/>
    <w:rsid w:val="00DA4D1C"/>
    <w:rsid w:val="00DA4D36"/>
    <w:rsid w:val="00DA4D81"/>
    <w:rsid w:val="00DA5002"/>
    <w:rsid w:val="00DA54D5"/>
    <w:rsid w:val="00DA5BBD"/>
    <w:rsid w:val="00DA6241"/>
    <w:rsid w:val="00DA635D"/>
    <w:rsid w:val="00DA655A"/>
    <w:rsid w:val="00DA6958"/>
    <w:rsid w:val="00DA6A03"/>
    <w:rsid w:val="00DA6F0E"/>
    <w:rsid w:val="00DA70B4"/>
    <w:rsid w:val="00DA71C5"/>
    <w:rsid w:val="00DA79F1"/>
    <w:rsid w:val="00DA7F68"/>
    <w:rsid w:val="00DB01C3"/>
    <w:rsid w:val="00DB01D7"/>
    <w:rsid w:val="00DB07B5"/>
    <w:rsid w:val="00DB1581"/>
    <w:rsid w:val="00DB189C"/>
    <w:rsid w:val="00DB1AAF"/>
    <w:rsid w:val="00DB227A"/>
    <w:rsid w:val="00DB2469"/>
    <w:rsid w:val="00DB2934"/>
    <w:rsid w:val="00DB2F57"/>
    <w:rsid w:val="00DB3288"/>
    <w:rsid w:val="00DB328B"/>
    <w:rsid w:val="00DB36B9"/>
    <w:rsid w:val="00DB3B66"/>
    <w:rsid w:val="00DB40A1"/>
    <w:rsid w:val="00DB5C88"/>
    <w:rsid w:val="00DB6144"/>
    <w:rsid w:val="00DB63DB"/>
    <w:rsid w:val="00DB6674"/>
    <w:rsid w:val="00DB667E"/>
    <w:rsid w:val="00DB6794"/>
    <w:rsid w:val="00DB6DB4"/>
    <w:rsid w:val="00DB6ECE"/>
    <w:rsid w:val="00DB723D"/>
    <w:rsid w:val="00DB7292"/>
    <w:rsid w:val="00DB741F"/>
    <w:rsid w:val="00DC015B"/>
    <w:rsid w:val="00DC0187"/>
    <w:rsid w:val="00DC0552"/>
    <w:rsid w:val="00DC0D9A"/>
    <w:rsid w:val="00DC171F"/>
    <w:rsid w:val="00DC1C99"/>
    <w:rsid w:val="00DC1CF3"/>
    <w:rsid w:val="00DC2AC1"/>
    <w:rsid w:val="00DC3400"/>
    <w:rsid w:val="00DC3535"/>
    <w:rsid w:val="00DC3A64"/>
    <w:rsid w:val="00DC4680"/>
    <w:rsid w:val="00DC47EE"/>
    <w:rsid w:val="00DC4AAC"/>
    <w:rsid w:val="00DC5355"/>
    <w:rsid w:val="00DC54F4"/>
    <w:rsid w:val="00DC579E"/>
    <w:rsid w:val="00DC59B7"/>
    <w:rsid w:val="00DC63A0"/>
    <w:rsid w:val="00DC670A"/>
    <w:rsid w:val="00DC6FD4"/>
    <w:rsid w:val="00DC701F"/>
    <w:rsid w:val="00DC7623"/>
    <w:rsid w:val="00DC76FA"/>
    <w:rsid w:val="00DD0247"/>
    <w:rsid w:val="00DD04C4"/>
    <w:rsid w:val="00DD0759"/>
    <w:rsid w:val="00DD0973"/>
    <w:rsid w:val="00DD0A08"/>
    <w:rsid w:val="00DD0DD4"/>
    <w:rsid w:val="00DD1869"/>
    <w:rsid w:val="00DD1B54"/>
    <w:rsid w:val="00DD1DC7"/>
    <w:rsid w:val="00DD1EC6"/>
    <w:rsid w:val="00DD1EF3"/>
    <w:rsid w:val="00DD212A"/>
    <w:rsid w:val="00DD22A5"/>
    <w:rsid w:val="00DD23EC"/>
    <w:rsid w:val="00DD250B"/>
    <w:rsid w:val="00DD2635"/>
    <w:rsid w:val="00DD26D2"/>
    <w:rsid w:val="00DD273E"/>
    <w:rsid w:val="00DD27E7"/>
    <w:rsid w:val="00DD2A37"/>
    <w:rsid w:val="00DD2A65"/>
    <w:rsid w:val="00DD2BA9"/>
    <w:rsid w:val="00DD2E7D"/>
    <w:rsid w:val="00DD335C"/>
    <w:rsid w:val="00DD33F2"/>
    <w:rsid w:val="00DD3574"/>
    <w:rsid w:val="00DD3E64"/>
    <w:rsid w:val="00DD3EBE"/>
    <w:rsid w:val="00DD47B6"/>
    <w:rsid w:val="00DD4ACA"/>
    <w:rsid w:val="00DD524B"/>
    <w:rsid w:val="00DD53E9"/>
    <w:rsid w:val="00DD611D"/>
    <w:rsid w:val="00DD62BA"/>
    <w:rsid w:val="00DD64D3"/>
    <w:rsid w:val="00DD6604"/>
    <w:rsid w:val="00DD677B"/>
    <w:rsid w:val="00DD67D7"/>
    <w:rsid w:val="00DD6B02"/>
    <w:rsid w:val="00DD7245"/>
    <w:rsid w:val="00DD7A84"/>
    <w:rsid w:val="00DD7D2B"/>
    <w:rsid w:val="00DE090D"/>
    <w:rsid w:val="00DE0FF7"/>
    <w:rsid w:val="00DE151B"/>
    <w:rsid w:val="00DE151E"/>
    <w:rsid w:val="00DE1955"/>
    <w:rsid w:val="00DE1CBD"/>
    <w:rsid w:val="00DE2516"/>
    <w:rsid w:val="00DE261A"/>
    <w:rsid w:val="00DE2F4E"/>
    <w:rsid w:val="00DE41D1"/>
    <w:rsid w:val="00DE4211"/>
    <w:rsid w:val="00DE45D8"/>
    <w:rsid w:val="00DE45E9"/>
    <w:rsid w:val="00DE53E1"/>
    <w:rsid w:val="00DE56C2"/>
    <w:rsid w:val="00DE57D1"/>
    <w:rsid w:val="00DE6142"/>
    <w:rsid w:val="00DE614E"/>
    <w:rsid w:val="00DE61D6"/>
    <w:rsid w:val="00DE6462"/>
    <w:rsid w:val="00DE69F4"/>
    <w:rsid w:val="00DE6E06"/>
    <w:rsid w:val="00DE6ED8"/>
    <w:rsid w:val="00DE7A4D"/>
    <w:rsid w:val="00DE7E0B"/>
    <w:rsid w:val="00DF05F0"/>
    <w:rsid w:val="00DF0969"/>
    <w:rsid w:val="00DF168B"/>
    <w:rsid w:val="00DF1790"/>
    <w:rsid w:val="00DF1E61"/>
    <w:rsid w:val="00DF2040"/>
    <w:rsid w:val="00DF20D4"/>
    <w:rsid w:val="00DF233B"/>
    <w:rsid w:val="00DF25EF"/>
    <w:rsid w:val="00DF26FE"/>
    <w:rsid w:val="00DF27A8"/>
    <w:rsid w:val="00DF2A48"/>
    <w:rsid w:val="00DF2F66"/>
    <w:rsid w:val="00DF3271"/>
    <w:rsid w:val="00DF34CF"/>
    <w:rsid w:val="00DF34D1"/>
    <w:rsid w:val="00DF37AE"/>
    <w:rsid w:val="00DF3ADA"/>
    <w:rsid w:val="00DF4AF1"/>
    <w:rsid w:val="00DF503D"/>
    <w:rsid w:val="00DF520D"/>
    <w:rsid w:val="00DF52B0"/>
    <w:rsid w:val="00DF54A7"/>
    <w:rsid w:val="00DF69E9"/>
    <w:rsid w:val="00DF6A32"/>
    <w:rsid w:val="00DF71C9"/>
    <w:rsid w:val="00DF74D1"/>
    <w:rsid w:val="00DF7BD8"/>
    <w:rsid w:val="00E000A9"/>
    <w:rsid w:val="00E00A21"/>
    <w:rsid w:val="00E00BAE"/>
    <w:rsid w:val="00E00D89"/>
    <w:rsid w:val="00E01BEB"/>
    <w:rsid w:val="00E01D3E"/>
    <w:rsid w:val="00E01EF0"/>
    <w:rsid w:val="00E022BB"/>
    <w:rsid w:val="00E02AAC"/>
    <w:rsid w:val="00E0335C"/>
    <w:rsid w:val="00E035CC"/>
    <w:rsid w:val="00E039E4"/>
    <w:rsid w:val="00E03A64"/>
    <w:rsid w:val="00E03F6C"/>
    <w:rsid w:val="00E047F0"/>
    <w:rsid w:val="00E05312"/>
    <w:rsid w:val="00E05330"/>
    <w:rsid w:val="00E055A4"/>
    <w:rsid w:val="00E060CA"/>
    <w:rsid w:val="00E06917"/>
    <w:rsid w:val="00E06B8B"/>
    <w:rsid w:val="00E06FC2"/>
    <w:rsid w:val="00E07043"/>
    <w:rsid w:val="00E0720C"/>
    <w:rsid w:val="00E07BE2"/>
    <w:rsid w:val="00E105A8"/>
    <w:rsid w:val="00E106BA"/>
    <w:rsid w:val="00E10785"/>
    <w:rsid w:val="00E10B74"/>
    <w:rsid w:val="00E11703"/>
    <w:rsid w:val="00E11B32"/>
    <w:rsid w:val="00E11EAB"/>
    <w:rsid w:val="00E12272"/>
    <w:rsid w:val="00E12284"/>
    <w:rsid w:val="00E12706"/>
    <w:rsid w:val="00E12923"/>
    <w:rsid w:val="00E12FB5"/>
    <w:rsid w:val="00E131A1"/>
    <w:rsid w:val="00E1357A"/>
    <w:rsid w:val="00E13674"/>
    <w:rsid w:val="00E13E5A"/>
    <w:rsid w:val="00E13ED0"/>
    <w:rsid w:val="00E1524F"/>
    <w:rsid w:val="00E15902"/>
    <w:rsid w:val="00E164BD"/>
    <w:rsid w:val="00E16AEE"/>
    <w:rsid w:val="00E16D5F"/>
    <w:rsid w:val="00E17239"/>
    <w:rsid w:val="00E17329"/>
    <w:rsid w:val="00E173D3"/>
    <w:rsid w:val="00E17703"/>
    <w:rsid w:val="00E178BE"/>
    <w:rsid w:val="00E17D7B"/>
    <w:rsid w:val="00E17DC0"/>
    <w:rsid w:val="00E17EB4"/>
    <w:rsid w:val="00E17FA3"/>
    <w:rsid w:val="00E201A7"/>
    <w:rsid w:val="00E201E5"/>
    <w:rsid w:val="00E20830"/>
    <w:rsid w:val="00E20B33"/>
    <w:rsid w:val="00E212C2"/>
    <w:rsid w:val="00E214BF"/>
    <w:rsid w:val="00E217C0"/>
    <w:rsid w:val="00E219A8"/>
    <w:rsid w:val="00E21A06"/>
    <w:rsid w:val="00E21B77"/>
    <w:rsid w:val="00E21C03"/>
    <w:rsid w:val="00E21D65"/>
    <w:rsid w:val="00E21E37"/>
    <w:rsid w:val="00E224CC"/>
    <w:rsid w:val="00E228C4"/>
    <w:rsid w:val="00E22B13"/>
    <w:rsid w:val="00E22DE1"/>
    <w:rsid w:val="00E231EC"/>
    <w:rsid w:val="00E2333F"/>
    <w:rsid w:val="00E234C0"/>
    <w:rsid w:val="00E23690"/>
    <w:rsid w:val="00E23A51"/>
    <w:rsid w:val="00E23E66"/>
    <w:rsid w:val="00E2425D"/>
    <w:rsid w:val="00E24562"/>
    <w:rsid w:val="00E24771"/>
    <w:rsid w:val="00E24B18"/>
    <w:rsid w:val="00E24BEC"/>
    <w:rsid w:val="00E24F18"/>
    <w:rsid w:val="00E254A6"/>
    <w:rsid w:val="00E25F43"/>
    <w:rsid w:val="00E25F59"/>
    <w:rsid w:val="00E25F97"/>
    <w:rsid w:val="00E25FEB"/>
    <w:rsid w:val="00E265B4"/>
    <w:rsid w:val="00E266F7"/>
    <w:rsid w:val="00E26EA5"/>
    <w:rsid w:val="00E26EEA"/>
    <w:rsid w:val="00E26FF1"/>
    <w:rsid w:val="00E2735F"/>
    <w:rsid w:val="00E27DB4"/>
    <w:rsid w:val="00E303A5"/>
    <w:rsid w:val="00E30E49"/>
    <w:rsid w:val="00E30E51"/>
    <w:rsid w:val="00E30F0F"/>
    <w:rsid w:val="00E31327"/>
    <w:rsid w:val="00E31DC6"/>
    <w:rsid w:val="00E32E11"/>
    <w:rsid w:val="00E33436"/>
    <w:rsid w:val="00E337D2"/>
    <w:rsid w:val="00E33966"/>
    <w:rsid w:val="00E339AA"/>
    <w:rsid w:val="00E33E66"/>
    <w:rsid w:val="00E3450A"/>
    <w:rsid w:val="00E34A44"/>
    <w:rsid w:val="00E34B70"/>
    <w:rsid w:val="00E34C8C"/>
    <w:rsid w:val="00E353FD"/>
    <w:rsid w:val="00E35580"/>
    <w:rsid w:val="00E3586B"/>
    <w:rsid w:val="00E35E73"/>
    <w:rsid w:val="00E3682B"/>
    <w:rsid w:val="00E36920"/>
    <w:rsid w:val="00E36BFC"/>
    <w:rsid w:val="00E36D9E"/>
    <w:rsid w:val="00E36DE5"/>
    <w:rsid w:val="00E371C0"/>
    <w:rsid w:val="00E373C3"/>
    <w:rsid w:val="00E374F8"/>
    <w:rsid w:val="00E37675"/>
    <w:rsid w:val="00E37827"/>
    <w:rsid w:val="00E4013B"/>
    <w:rsid w:val="00E406FF"/>
    <w:rsid w:val="00E408BA"/>
    <w:rsid w:val="00E40953"/>
    <w:rsid w:val="00E40C28"/>
    <w:rsid w:val="00E40C57"/>
    <w:rsid w:val="00E40EB5"/>
    <w:rsid w:val="00E41431"/>
    <w:rsid w:val="00E4165C"/>
    <w:rsid w:val="00E41B14"/>
    <w:rsid w:val="00E41FC3"/>
    <w:rsid w:val="00E420F8"/>
    <w:rsid w:val="00E4249D"/>
    <w:rsid w:val="00E42B14"/>
    <w:rsid w:val="00E437C7"/>
    <w:rsid w:val="00E437CD"/>
    <w:rsid w:val="00E43CA5"/>
    <w:rsid w:val="00E43D73"/>
    <w:rsid w:val="00E43F3A"/>
    <w:rsid w:val="00E44238"/>
    <w:rsid w:val="00E443B8"/>
    <w:rsid w:val="00E44486"/>
    <w:rsid w:val="00E4453A"/>
    <w:rsid w:val="00E448E8"/>
    <w:rsid w:val="00E44C29"/>
    <w:rsid w:val="00E44F9F"/>
    <w:rsid w:val="00E4575F"/>
    <w:rsid w:val="00E45A28"/>
    <w:rsid w:val="00E45C66"/>
    <w:rsid w:val="00E45CA7"/>
    <w:rsid w:val="00E45D8E"/>
    <w:rsid w:val="00E45FB4"/>
    <w:rsid w:val="00E45FCD"/>
    <w:rsid w:val="00E45FE8"/>
    <w:rsid w:val="00E46212"/>
    <w:rsid w:val="00E462C6"/>
    <w:rsid w:val="00E462DC"/>
    <w:rsid w:val="00E4633E"/>
    <w:rsid w:val="00E4649D"/>
    <w:rsid w:val="00E46AF8"/>
    <w:rsid w:val="00E46D20"/>
    <w:rsid w:val="00E46FB1"/>
    <w:rsid w:val="00E4702F"/>
    <w:rsid w:val="00E47A09"/>
    <w:rsid w:val="00E47C73"/>
    <w:rsid w:val="00E47D1D"/>
    <w:rsid w:val="00E47D52"/>
    <w:rsid w:val="00E47EF6"/>
    <w:rsid w:val="00E50074"/>
    <w:rsid w:val="00E506A8"/>
    <w:rsid w:val="00E5071A"/>
    <w:rsid w:val="00E5093A"/>
    <w:rsid w:val="00E50ED3"/>
    <w:rsid w:val="00E51346"/>
    <w:rsid w:val="00E51723"/>
    <w:rsid w:val="00E51970"/>
    <w:rsid w:val="00E51A50"/>
    <w:rsid w:val="00E51F35"/>
    <w:rsid w:val="00E5213E"/>
    <w:rsid w:val="00E5305B"/>
    <w:rsid w:val="00E5312A"/>
    <w:rsid w:val="00E53C9C"/>
    <w:rsid w:val="00E53DDF"/>
    <w:rsid w:val="00E5496D"/>
    <w:rsid w:val="00E54C45"/>
    <w:rsid w:val="00E5539D"/>
    <w:rsid w:val="00E56C07"/>
    <w:rsid w:val="00E56CB5"/>
    <w:rsid w:val="00E56D78"/>
    <w:rsid w:val="00E5770D"/>
    <w:rsid w:val="00E6005E"/>
    <w:rsid w:val="00E602D2"/>
    <w:rsid w:val="00E60C28"/>
    <w:rsid w:val="00E60D4D"/>
    <w:rsid w:val="00E60DF5"/>
    <w:rsid w:val="00E60F85"/>
    <w:rsid w:val="00E61005"/>
    <w:rsid w:val="00E610F8"/>
    <w:rsid w:val="00E613D4"/>
    <w:rsid w:val="00E616A0"/>
    <w:rsid w:val="00E6195A"/>
    <w:rsid w:val="00E61AD6"/>
    <w:rsid w:val="00E62623"/>
    <w:rsid w:val="00E62A27"/>
    <w:rsid w:val="00E62EC8"/>
    <w:rsid w:val="00E632DA"/>
    <w:rsid w:val="00E633F1"/>
    <w:rsid w:val="00E6340D"/>
    <w:rsid w:val="00E63927"/>
    <w:rsid w:val="00E63A8B"/>
    <w:rsid w:val="00E63C6B"/>
    <w:rsid w:val="00E64314"/>
    <w:rsid w:val="00E64420"/>
    <w:rsid w:val="00E64D07"/>
    <w:rsid w:val="00E650F6"/>
    <w:rsid w:val="00E6565C"/>
    <w:rsid w:val="00E6598D"/>
    <w:rsid w:val="00E65D02"/>
    <w:rsid w:val="00E65D0C"/>
    <w:rsid w:val="00E65E74"/>
    <w:rsid w:val="00E65E98"/>
    <w:rsid w:val="00E662B7"/>
    <w:rsid w:val="00E66413"/>
    <w:rsid w:val="00E6672B"/>
    <w:rsid w:val="00E667AF"/>
    <w:rsid w:val="00E6680A"/>
    <w:rsid w:val="00E66828"/>
    <w:rsid w:val="00E66926"/>
    <w:rsid w:val="00E669A2"/>
    <w:rsid w:val="00E66BCE"/>
    <w:rsid w:val="00E66FCB"/>
    <w:rsid w:val="00E671D5"/>
    <w:rsid w:val="00E6799F"/>
    <w:rsid w:val="00E67E91"/>
    <w:rsid w:val="00E7066C"/>
    <w:rsid w:val="00E70882"/>
    <w:rsid w:val="00E70A75"/>
    <w:rsid w:val="00E71674"/>
    <w:rsid w:val="00E719CB"/>
    <w:rsid w:val="00E71C94"/>
    <w:rsid w:val="00E71D19"/>
    <w:rsid w:val="00E7228B"/>
    <w:rsid w:val="00E72C0D"/>
    <w:rsid w:val="00E72C61"/>
    <w:rsid w:val="00E73BD3"/>
    <w:rsid w:val="00E73DF0"/>
    <w:rsid w:val="00E7418E"/>
    <w:rsid w:val="00E742FA"/>
    <w:rsid w:val="00E7432A"/>
    <w:rsid w:val="00E745A2"/>
    <w:rsid w:val="00E747FA"/>
    <w:rsid w:val="00E74B5A"/>
    <w:rsid w:val="00E75242"/>
    <w:rsid w:val="00E75313"/>
    <w:rsid w:val="00E75F62"/>
    <w:rsid w:val="00E763C7"/>
    <w:rsid w:val="00E76F5C"/>
    <w:rsid w:val="00E77050"/>
    <w:rsid w:val="00E77249"/>
    <w:rsid w:val="00E77625"/>
    <w:rsid w:val="00E7779C"/>
    <w:rsid w:val="00E8050F"/>
    <w:rsid w:val="00E8065B"/>
    <w:rsid w:val="00E80712"/>
    <w:rsid w:val="00E81542"/>
    <w:rsid w:val="00E8170E"/>
    <w:rsid w:val="00E82281"/>
    <w:rsid w:val="00E82ABF"/>
    <w:rsid w:val="00E82C10"/>
    <w:rsid w:val="00E8300C"/>
    <w:rsid w:val="00E83024"/>
    <w:rsid w:val="00E8310F"/>
    <w:rsid w:val="00E8379E"/>
    <w:rsid w:val="00E83BF0"/>
    <w:rsid w:val="00E83D5A"/>
    <w:rsid w:val="00E84058"/>
    <w:rsid w:val="00E843E2"/>
    <w:rsid w:val="00E844CE"/>
    <w:rsid w:val="00E8464B"/>
    <w:rsid w:val="00E846CC"/>
    <w:rsid w:val="00E84939"/>
    <w:rsid w:val="00E851A4"/>
    <w:rsid w:val="00E8523F"/>
    <w:rsid w:val="00E85304"/>
    <w:rsid w:val="00E854E1"/>
    <w:rsid w:val="00E855CE"/>
    <w:rsid w:val="00E85A04"/>
    <w:rsid w:val="00E85B0F"/>
    <w:rsid w:val="00E85BEF"/>
    <w:rsid w:val="00E8617A"/>
    <w:rsid w:val="00E865A7"/>
    <w:rsid w:val="00E86C27"/>
    <w:rsid w:val="00E872FC"/>
    <w:rsid w:val="00E8794B"/>
    <w:rsid w:val="00E87C5D"/>
    <w:rsid w:val="00E90654"/>
    <w:rsid w:val="00E90B93"/>
    <w:rsid w:val="00E92350"/>
    <w:rsid w:val="00E92807"/>
    <w:rsid w:val="00E9285C"/>
    <w:rsid w:val="00E928FD"/>
    <w:rsid w:val="00E92927"/>
    <w:rsid w:val="00E92A9E"/>
    <w:rsid w:val="00E92CC0"/>
    <w:rsid w:val="00E92FE2"/>
    <w:rsid w:val="00E93145"/>
    <w:rsid w:val="00E93336"/>
    <w:rsid w:val="00E93DD2"/>
    <w:rsid w:val="00E944D4"/>
    <w:rsid w:val="00E944E5"/>
    <w:rsid w:val="00E947E8"/>
    <w:rsid w:val="00E9486C"/>
    <w:rsid w:val="00E949DA"/>
    <w:rsid w:val="00E94CF1"/>
    <w:rsid w:val="00E94E29"/>
    <w:rsid w:val="00E95362"/>
    <w:rsid w:val="00E954F9"/>
    <w:rsid w:val="00E955FC"/>
    <w:rsid w:val="00E95673"/>
    <w:rsid w:val="00E956B5"/>
    <w:rsid w:val="00E962F6"/>
    <w:rsid w:val="00E96789"/>
    <w:rsid w:val="00E9682D"/>
    <w:rsid w:val="00E9682E"/>
    <w:rsid w:val="00E96839"/>
    <w:rsid w:val="00E97698"/>
    <w:rsid w:val="00EA00CC"/>
    <w:rsid w:val="00EA0242"/>
    <w:rsid w:val="00EA03C9"/>
    <w:rsid w:val="00EA04F7"/>
    <w:rsid w:val="00EA08F8"/>
    <w:rsid w:val="00EA0B4E"/>
    <w:rsid w:val="00EA0DCF"/>
    <w:rsid w:val="00EA0E4D"/>
    <w:rsid w:val="00EA1ED5"/>
    <w:rsid w:val="00EA2219"/>
    <w:rsid w:val="00EA2492"/>
    <w:rsid w:val="00EA3838"/>
    <w:rsid w:val="00EA3CAF"/>
    <w:rsid w:val="00EA3DCF"/>
    <w:rsid w:val="00EA4181"/>
    <w:rsid w:val="00EA496D"/>
    <w:rsid w:val="00EA4D12"/>
    <w:rsid w:val="00EA4DD4"/>
    <w:rsid w:val="00EA4F5D"/>
    <w:rsid w:val="00EA539F"/>
    <w:rsid w:val="00EA542B"/>
    <w:rsid w:val="00EA5679"/>
    <w:rsid w:val="00EA6542"/>
    <w:rsid w:val="00EA6BFB"/>
    <w:rsid w:val="00EA6C04"/>
    <w:rsid w:val="00EA714A"/>
    <w:rsid w:val="00EA7601"/>
    <w:rsid w:val="00EA764D"/>
    <w:rsid w:val="00EA787F"/>
    <w:rsid w:val="00EA7951"/>
    <w:rsid w:val="00EA7AC2"/>
    <w:rsid w:val="00EB0550"/>
    <w:rsid w:val="00EB0914"/>
    <w:rsid w:val="00EB0970"/>
    <w:rsid w:val="00EB1006"/>
    <w:rsid w:val="00EB1E63"/>
    <w:rsid w:val="00EB200C"/>
    <w:rsid w:val="00EB2658"/>
    <w:rsid w:val="00EB2BEF"/>
    <w:rsid w:val="00EB2DF3"/>
    <w:rsid w:val="00EB2F0E"/>
    <w:rsid w:val="00EB3E59"/>
    <w:rsid w:val="00EB4A0E"/>
    <w:rsid w:val="00EB4A28"/>
    <w:rsid w:val="00EB4A95"/>
    <w:rsid w:val="00EB4FBE"/>
    <w:rsid w:val="00EB5033"/>
    <w:rsid w:val="00EB52AA"/>
    <w:rsid w:val="00EB53AC"/>
    <w:rsid w:val="00EB5510"/>
    <w:rsid w:val="00EB5A96"/>
    <w:rsid w:val="00EB620E"/>
    <w:rsid w:val="00EB69FC"/>
    <w:rsid w:val="00EB6B55"/>
    <w:rsid w:val="00EB6B95"/>
    <w:rsid w:val="00EB6E9E"/>
    <w:rsid w:val="00EB738F"/>
    <w:rsid w:val="00EB7439"/>
    <w:rsid w:val="00EB74A0"/>
    <w:rsid w:val="00EB775D"/>
    <w:rsid w:val="00EC02DC"/>
    <w:rsid w:val="00EC0398"/>
    <w:rsid w:val="00EC06C2"/>
    <w:rsid w:val="00EC09D4"/>
    <w:rsid w:val="00EC0BE3"/>
    <w:rsid w:val="00EC0BF9"/>
    <w:rsid w:val="00EC18A7"/>
    <w:rsid w:val="00EC2034"/>
    <w:rsid w:val="00EC2063"/>
    <w:rsid w:val="00EC213B"/>
    <w:rsid w:val="00EC21AF"/>
    <w:rsid w:val="00EC21DE"/>
    <w:rsid w:val="00EC23CA"/>
    <w:rsid w:val="00EC2BA9"/>
    <w:rsid w:val="00EC2E79"/>
    <w:rsid w:val="00EC2F7D"/>
    <w:rsid w:val="00EC3504"/>
    <w:rsid w:val="00EC352B"/>
    <w:rsid w:val="00EC40B9"/>
    <w:rsid w:val="00EC4B23"/>
    <w:rsid w:val="00EC4EA2"/>
    <w:rsid w:val="00EC57F6"/>
    <w:rsid w:val="00EC5A2F"/>
    <w:rsid w:val="00EC665C"/>
    <w:rsid w:val="00EC66C0"/>
    <w:rsid w:val="00EC6D58"/>
    <w:rsid w:val="00EC70A6"/>
    <w:rsid w:val="00EC715A"/>
    <w:rsid w:val="00EC752D"/>
    <w:rsid w:val="00EC769A"/>
    <w:rsid w:val="00EC7A49"/>
    <w:rsid w:val="00EC7C92"/>
    <w:rsid w:val="00ED01D3"/>
    <w:rsid w:val="00ED0532"/>
    <w:rsid w:val="00ED1289"/>
    <w:rsid w:val="00ED16A7"/>
    <w:rsid w:val="00ED17E5"/>
    <w:rsid w:val="00ED1A04"/>
    <w:rsid w:val="00ED233F"/>
    <w:rsid w:val="00ED2491"/>
    <w:rsid w:val="00ED267F"/>
    <w:rsid w:val="00ED2894"/>
    <w:rsid w:val="00ED2A9D"/>
    <w:rsid w:val="00ED38E6"/>
    <w:rsid w:val="00ED3AB7"/>
    <w:rsid w:val="00ED445F"/>
    <w:rsid w:val="00ED44F2"/>
    <w:rsid w:val="00ED500F"/>
    <w:rsid w:val="00ED5160"/>
    <w:rsid w:val="00ED5203"/>
    <w:rsid w:val="00ED5475"/>
    <w:rsid w:val="00ED55D9"/>
    <w:rsid w:val="00ED584A"/>
    <w:rsid w:val="00ED5A22"/>
    <w:rsid w:val="00ED5B10"/>
    <w:rsid w:val="00ED6EC0"/>
    <w:rsid w:val="00ED6F5F"/>
    <w:rsid w:val="00ED76A2"/>
    <w:rsid w:val="00ED7B3C"/>
    <w:rsid w:val="00EE05CB"/>
    <w:rsid w:val="00EE06A7"/>
    <w:rsid w:val="00EE10B1"/>
    <w:rsid w:val="00EE1F6E"/>
    <w:rsid w:val="00EE2262"/>
    <w:rsid w:val="00EE24D3"/>
    <w:rsid w:val="00EE285E"/>
    <w:rsid w:val="00EE2C0C"/>
    <w:rsid w:val="00EE33FD"/>
    <w:rsid w:val="00EE3573"/>
    <w:rsid w:val="00EE3E2D"/>
    <w:rsid w:val="00EE40BB"/>
    <w:rsid w:val="00EE4939"/>
    <w:rsid w:val="00EE51C9"/>
    <w:rsid w:val="00EE5C86"/>
    <w:rsid w:val="00EE5D39"/>
    <w:rsid w:val="00EE6CDA"/>
    <w:rsid w:val="00EE6DDA"/>
    <w:rsid w:val="00EE6DE7"/>
    <w:rsid w:val="00EE6E4F"/>
    <w:rsid w:val="00EE7069"/>
    <w:rsid w:val="00EE715B"/>
    <w:rsid w:val="00EE722A"/>
    <w:rsid w:val="00EE77E2"/>
    <w:rsid w:val="00EE7AA6"/>
    <w:rsid w:val="00EE7AF1"/>
    <w:rsid w:val="00EE7B80"/>
    <w:rsid w:val="00EF08B6"/>
    <w:rsid w:val="00EF107D"/>
    <w:rsid w:val="00EF20D8"/>
    <w:rsid w:val="00EF2322"/>
    <w:rsid w:val="00EF242B"/>
    <w:rsid w:val="00EF26E8"/>
    <w:rsid w:val="00EF29B6"/>
    <w:rsid w:val="00EF2DF0"/>
    <w:rsid w:val="00EF312E"/>
    <w:rsid w:val="00EF31D4"/>
    <w:rsid w:val="00EF35DE"/>
    <w:rsid w:val="00EF3A3A"/>
    <w:rsid w:val="00EF3B73"/>
    <w:rsid w:val="00EF3EC3"/>
    <w:rsid w:val="00EF3F96"/>
    <w:rsid w:val="00EF4189"/>
    <w:rsid w:val="00EF4303"/>
    <w:rsid w:val="00EF44EC"/>
    <w:rsid w:val="00EF457F"/>
    <w:rsid w:val="00EF4752"/>
    <w:rsid w:val="00EF487E"/>
    <w:rsid w:val="00EF49EA"/>
    <w:rsid w:val="00EF4D38"/>
    <w:rsid w:val="00EF5141"/>
    <w:rsid w:val="00EF514B"/>
    <w:rsid w:val="00EF5339"/>
    <w:rsid w:val="00EF5DE0"/>
    <w:rsid w:val="00EF5ED9"/>
    <w:rsid w:val="00EF62FD"/>
    <w:rsid w:val="00EF64F5"/>
    <w:rsid w:val="00EF6640"/>
    <w:rsid w:val="00EF6B35"/>
    <w:rsid w:val="00EF6C41"/>
    <w:rsid w:val="00EF6CFE"/>
    <w:rsid w:val="00EF6D65"/>
    <w:rsid w:val="00EF6E54"/>
    <w:rsid w:val="00EF6E95"/>
    <w:rsid w:val="00EF71C3"/>
    <w:rsid w:val="00EF720B"/>
    <w:rsid w:val="00EF7670"/>
    <w:rsid w:val="00EF7701"/>
    <w:rsid w:val="00EF77E1"/>
    <w:rsid w:val="00F00B82"/>
    <w:rsid w:val="00F00DB1"/>
    <w:rsid w:val="00F01049"/>
    <w:rsid w:val="00F0117E"/>
    <w:rsid w:val="00F011A6"/>
    <w:rsid w:val="00F017BD"/>
    <w:rsid w:val="00F017D7"/>
    <w:rsid w:val="00F01C38"/>
    <w:rsid w:val="00F01C8D"/>
    <w:rsid w:val="00F021AD"/>
    <w:rsid w:val="00F0226E"/>
    <w:rsid w:val="00F024D9"/>
    <w:rsid w:val="00F02E42"/>
    <w:rsid w:val="00F02E93"/>
    <w:rsid w:val="00F03208"/>
    <w:rsid w:val="00F0336C"/>
    <w:rsid w:val="00F03A93"/>
    <w:rsid w:val="00F04035"/>
    <w:rsid w:val="00F04329"/>
    <w:rsid w:val="00F0449A"/>
    <w:rsid w:val="00F04624"/>
    <w:rsid w:val="00F04E1E"/>
    <w:rsid w:val="00F05774"/>
    <w:rsid w:val="00F05AF2"/>
    <w:rsid w:val="00F062F6"/>
    <w:rsid w:val="00F06E12"/>
    <w:rsid w:val="00F06E95"/>
    <w:rsid w:val="00F07ABE"/>
    <w:rsid w:val="00F07F2C"/>
    <w:rsid w:val="00F1037F"/>
    <w:rsid w:val="00F10808"/>
    <w:rsid w:val="00F10840"/>
    <w:rsid w:val="00F108DB"/>
    <w:rsid w:val="00F111C9"/>
    <w:rsid w:val="00F116C5"/>
    <w:rsid w:val="00F11E0E"/>
    <w:rsid w:val="00F12F5C"/>
    <w:rsid w:val="00F135F3"/>
    <w:rsid w:val="00F14055"/>
    <w:rsid w:val="00F140D4"/>
    <w:rsid w:val="00F145FA"/>
    <w:rsid w:val="00F147F3"/>
    <w:rsid w:val="00F14B1E"/>
    <w:rsid w:val="00F14C64"/>
    <w:rsid w:val="00F14D0E"/>
    <w:rsid w:val="00F1531B"/>
    <w:rsid w:val="00F15B24"/>
    <w:rsid w:val="00F15D24"/>
    <w:rsid w:val="00F16743"/>
    <w:rsid w:val="00F16C02"/>
    <w:rsid w:val="00F16E46"/>
    <w:rsid w:val="00F16F46"/>
    <w:rsid w:val="00F17E63"/>
    <w:rsid w:val="00F20301"/>
    <w:rsid w:val="00F208F8"/>
    <w:rsid w:val="00F209CD"/>
    <w:rsid w:val="00F2150B"/>
    <w:rsid w:val="00F22650"/>
    <w:rsid w:val="00F23AE4"/>
    <w:rsid w:val="00F23B77"/>
    <w:rsid w:val="00F23E04"/>
    <w:rsid w:val="00F23ECA"/>
    <w:rsid w:val="00F23FDD"/>
    <w:rsid w:val="00F24079"/>
    <w:rsid w:val="00F244B4"/>
    <w:rsid w:val="00F24939"/>
    <w:rsid w:val="00F252EF"/>
    <w:rsid w:val="00F25960"/>
    <w:rsid w:val="00F25BF9"/>
    <w:rsid w:val="00F2610C"/>
    <w:rsid w:val="00F26494"/>
    <w:rsid w:val="00F268AB"/>
    <w:rsid w:val="00F272CC"/>
    <w:rsid w:val="00F27381"/>
    <w:rsid w:val="00F27563"/>
    <w:rsid w:val="00F277C5"/>
    <w:rsid w:val="00F2792E"/>
    <w:rsid w:val="00F279FE"/>
    <w:rsid w:val="00F27AA3"/>
    <w:rsid w:val="00F27FD6"/>
    <w:rsid w:val="00F300E0"/>
    <w:rsid w:val="00F30B94"/>
    <w:rsid w:val="00F31237"/>
    <w:rsid w:val="00F31336"/>
    <w:rsid w:val="00F31442"/>
    <w:rsid w:val="00F3175D"/>
    <w:rsid w:val="00F3193E"/>
    <w:rsid w:val="00F31BB3"/>
    <w:rsid w:val="00F32AA4"/>
    <w:rsid w:val="00F33052"/>
    <w:rsid w:val="00F33363"/>
    <w:rsid w:val="00F33370"/>
    <w:rsid w:val="00F335C0"/>
    <w:rsid w:val="00F33722"/>
    <w:rsid w:val="00F339C4"/>
    <w:rsid w:val="00F33E8A"/>
    <w:rsid w:val="00F340B2"/>
    <w:rsid w:val="00F34284"/>
    <w:rsid w:val="00F3461D"/>
    <w:rsid w:val="00F34B28"/>
    <w:rsid w:val="00F34C40"/>
    <w:rsid w:val="00F34D14"/>
    <w:rsid w:val="00F350F2"/>
    <w:rsid w:val="00F35499"/>
    <w:rsid w:val="00F35735"/>
    <w:rsid w:val="00F35812"/>
    <w:rsid w:val="00F359C9"/>
    <w:rsid w:val="00F35C2B"/>
    <w:rsid w:val="00F3660C"/>
    <w:rsid w:val="00F36BF6"/>
    <w:rsid w:val="00F36FE9"/>
    <w:rsid w:val="00F37102"/>
    <w:rsid w:val="00F3754D"/>
    <w:rsid w:val="00F37AB9"/>
    <w:rsid w:val="00F37D7B"/>
    <w:rsid w:val="00F40011"/>
    <w:rsid w:val="00F40177"/>
    <w:rsid w:val="00F40B25"/>
    <w:rsid w:val="00F40BF2"/>
    <w:rsid w:val="00F41E2F"/>
    <w:rsid w:val="00F42C95"/>
    <w:rsid w:val="00F42EFB"/>
    <w:rsid w:val="00F42F57"/>
    <w:rsid w:val="00F4388E"/>
    <w:rsid w:val="00F43B1C"/>
    <w:rsid w:val="00F43CFF"/>
    <w:rsid w:val="00F4409D"/>
    <w:rsid w:val="00F44623"/>
    <w:rsid w:val="00F446D8"/>
    <w:rsid w:val="00F447F2"/>
    <w:rsid w:val="00F44B57"/>
    <w:rsid w:val="00F45E3B"/>
    <w:rsid w:val="00F460A0"/>
    <w:rsid w:val="00F46507"/>
    <w:rsid w:val="00F465EF"/>
    <w:rsid w:val="00F46C84"/>
    <w:rsid w:val="00F475E9"/>
    <w:rsid w:val="00F47785"/>
    <w:rsid w:val="00F47BB6"/>
    <w:rsid w:val="00F47E48"/>
    <w:rsid w:val="00F47EA2"/>
    <w:rsid w:val="00F5026F"/>
    <w:rsid w:val="00F50621"/>
    <w:rsid w:val="00F5166F"/>
    <w:rsid w:val="00F51C32"/>
    <w:rsid w:val="00F51CC6"/>
    <w:rsid w:val="00F523F0"/>
    <w:rsid w:val="00F52521"/>
    <w:rsid w:val="00F52956"/>
    <w:rsid w:val="00F529B8"/>
    <w:rsid w:val="00F5307B"/>
    <w:rsid w:val="00F54500"/>
    <w:rsid w:val="00F549B2"/>
    <w:rsid w:val="00F54D3F"/>
    <w:rsid w:val="00F54E58"/>
    <w:rsid w:val="00F55497"/>
    <w:rsid w:val="00F558AC"/>
    <w:rsid w:val="00F5590B"/>
    <w:rsid w:val="00F55B93"/>
    <w:rsid w:val="00F55BEA"/>
    <w:rsid w:val="00F56181"/>
    <w:rsid w:val="00F564FC"/>
    <w:rsid w:val="00F5711C"/>
    <w:rsid w:val="00F573C3"/>
    <w:rsid w:val="00F576B0"/>
    <w:rsid w:val="00F578D0"/>
    <w:rsid w:val="00F578D6"/>
    <w:rsid w:val="00F57E6E"/>
    <w:rsid w:val="00F600DC"/>
    <w:rsid w:val="00F60659"/>
    <w:rsid w:val="00F606D0"/>
    <w:rsid w:val="00F60B47"/>
    <w:rsid w:val="00F60E47"/>
    <w:rsid w:val="00F61174"/>
    <w:rsid w:val="00F615BA"/>
    <w:rsid w:val="00F61754"/>
    <w:rsid w:val="00F61A4F"/>
    <w:rsid w:val="00F61C1B"/>
    <w:rsid w:val="00F61C30"/>
    <w:rsid w:val="00F61EFC"/>
    <w:rsid w:val="00F61FE4"/>
    <w:rsid w:val="00F62471"/>
    <w:rsid w:val="00F62752"/>
    <w:rsid w:val="00F62B5A"/>
    <w:rsid w:val="00F6341B"/>
    <w:rsid w:val="00F636EE"/>
    <w:rsid w:val="00F637E6"/>
    <w:rsid w:val="00F64207"/>
    <w:rsid w:val="00F64377"/>
    <w:rsid w:val="00F64BDF"/>
    <w:rsid w:val="00F64E38"/>
    <w:rsid w:val="00F6563F"/>
    <w:rsid w:val="00F6594F"/>
    <w:rsid w:val="00F65AE3"/>
    <w:rsid w:val="00F65B27"/>
    <w:rsid w:val="00F6600E"/>
    <w:rsid w:val="00F6697F"/>
    <w:rsid w:val="00F6737B"/>
    <w:rsid w:val="00F6738C"/>
    <w:rsid w:val="00F676DD"/>
    <w:rsid w:val="00F67CE3"/>
    <w:rsid w:val="00F67EB8"/>
    <w:rsid w:val="00F709F9"/>
    <w:rsid w:val="00F70D15"/>
    <w:rsid w:val="00F70FB2"/>
    <w:rsid w:val="00F71668"/>
    <w:rsid w:val="00F71F7B"/>
    <w:rsid w:val="00F72540"/>
    <w:rsid w:val="00F72CFC"/>
    <w:rsid w:val="00F7358A"/>
    <w:rsid w:val="00F73614"/>
    <w:rsid w:val="00F73748"/>
    <w:rsid w:val="00F73BCE"/>
    <w:rsid w:val="00F73C02"/>
    <w:rsid w:val="00F73CAF"/>
    <w:rsid w:val="00F748FB"/>
    <w:rsid w:val="00F74939"/>
    <w:rsid w:val="00F74CD9"/>
    <w:rsid w:val="00F751B9"/>
    <w:rsid w:val="00F7598D"/>
    <w:rsid w:val="00F75B96"/>
    <w:rsid w:val="00F75D4D"/>
    <w:rsid w:val="00F75EF8"/>
    <w:rsid w:val="00F765B1"/>
    <w:rsid w:val="00F7691C"/>
    <w:rsid w:val="00F76BAC"/>
    <w:rsid w:val="00F76E3C"/>
    <w:rsid w:val="00F77290"/>
    <w:rsid w:val="00F7730F"/>
    <w:rsid w:val="00F77548"/>
    <w:rsid w:val="00F77566"/>
    <w:rsid w:val="00F801F8"/>
    <w:rsid w:val="00F81468"/>
    <w:rsid w:val="00F814FA"/>
    <w:rsid w:val="00F8196D"/>
    <w:rsid w:val="00F81A7C"/>
    <w:rsid w:val="00F81C04"/>
    <w:rsid w:val="00F81FC8"/>
    <w:rsid w:val="00F82430"/>
    <w:rsid w:val="00F82439"/>
    <w:rsid w:val="00F82872"/>
    <w:rsid w:val="00F82F3D"/>
    <w:rsid w:val="00F830BA"/>
    <w:rsid w:val="00F830EC"/>
    <w:rsid w:val="00F836FE"/>
    <w:rsid w:val="00F8393D"/>
    <w:rsid w:val="00F83BC4"/>
    <w:rsid w:val="00F84326"/>
    <w:rsid w:val="00F84574"/>
    <w:rsid w:val="00F84ECF"/>
    <w:rsid w:val="00F854FD"/>
    <w:rsid w:val="00F85647"/>
    <w:rsid w:val="00F85BC6"/>
    <w:rsid w:val="00F85E68"/>
    <w:rsid w:val="00F85FFE"/>
    <w:rsid w:val="00F8607B"/>
    <w:rsid w:val="00F87417"/>
    <w:rsid w:val="00F87C31"/>
    <w:rsid w:val="00F903D3"/>
    <w:rsid w:val="00F907BC"/>
    <w:rsid w:val="00F909E4"/>
    <w:rsid w:val="00F91068"/>
    <w:rsid w:val="00F91481"/>
    <w:rsid w:val="00F915AC"/>
    <w:rsid w:val="00F91618"/>
    <w:rsid w:val="00F91CFD"/>
    <w:rsid w:val="00F92722"/>
    <w:rsid w:val="00F929FA"/>
    <w:rsid w:val="00F92CDD"/>
    <w:rsid w:val="00F93D17"/>
    <w:rsid w:val="00F95356"/>
    <w:rsid w:val="00F957CE"/>
    <w:rsid w:val="00F9586E"/>
    <w:rsid w:val="00F95874"/>
    <w:rsid w:val="00F95C55"/>
    <w:rsid w:val="00F95EC8"/>
    <w:rsid w:val="00F96452"/>
    <w:rsid w:val="00F96D4A"/>
    <w:rsid w:val="00F97725"/>
    <w:rsid w:val="00FA0318"/>
    <w:rsid w:val="00FA06D7"/>
    <w:rsid w:val="00FA08AD"/>
    <w:rsid w:val="00FA0A31"/>
    <w:rsid w:val="00FA0B7B"/>
    <w:rsid w:val="00FA0CC1"/>
    <w:rsid w:val="00FA0F44"/>
    <w:rsid w:val="00FA1080"/>
    <w:rsid w:val="00FA1734"/>
    <w:rsid w:val="00FA17A4"/>
    <w:rsid w:val="00FA18C3"/>
    <w:rsid w:val="00FA1A7D"/>
    <w:rsid w:val="00FA1A8E"/>
    <w:rsid w:val="00FA2064"/>
    <w:rsid w:val="00FA2FF5"/>
    <w:rsid w:val="00FA34C6"/>
    <w:rsid w:val="00FA352A"/>
    <w:rsid w:val="00FA367C"/>
    <w:rsid w:val="00FA36D9"/>
    <w:rsid w:val="00FA38BA"/>
    <w:rsid w:val="00FA3A2E"/>
    <w:rsid w:val="00FA409E"/>
    <w:rsid w:val="00FA4244"/>
    <w:rsid w:val="00FA4CE4"/>
    <w:rsid w:val="00FA5784"/>
    <w:rsid w:val="00FA603A"/>
    <w:rsid w:val="00FA658A"/>
    <w:rsid w:val="00FA66F3"/>
    <w:rsid w:val="00FA6B8F"/>
    <w:rsid w:val="00FA7824"/>
    <w:rsid w:val="00FA7B41"/>
    <w:rsid w:val="00FA7D54"/>
    <w:rsid w:val="00FB0515"/>
    <w:rsid w:val="00FB07E5"/>
    <w:rsid w:val="00FB1616"/>
    <w:rsid w:val="00FB1891"/>
    <w:rsid w:val="00FB1A76"/>
    <w:rsid w:val="00FB1B91"/>
    <w:rsid w:val="00FB209E"/>
    <w:rsid w:val="00FB3137"/>
    <w:rsid w:val="00FB3338"/>
    <w:rsid w:val="00FB3DF7"/>
    <w:rsid w:val="00FB3F69"/>
    <w:rsid w:val="00FB3FCC"/>
    <w:rsid w:val="00FB3FD0"/>
    <w:rsid w:val="00FB40CE"/>
    <w:rsid w:val="00FB4477"/>
    <w:rsid w:val="00FB48BA"/>
    <w:rsid w:val="00FB531F"/>
    <w:rsid w:val="00FB5A02"/>
    <w:rsid w:val="00FB5CB3"/>
    <w:rsid w:val="00FB5F13"/>
    <w:rsid w:val="00FB616D"/>
    <w:rsid w:val="00FB6BF7"/>
    <w:rsid w:val="00FB7590"/>
    <w:rsid w:val="00FB759D"/>
    <w:rsid w:val="00FB7DFE"/>
    <w:rsid w:val="00FB7E38"/>
    <w:rsid w:val="00FC019F"/>
    <w:rsid w:val="00FC0281"/>
    <w:rsid w:val="00FC0377"/>
    <w:rsid w:val="00FC0686"/>
    <w:rsid w:val="00FC0CFF"/>
    <w:rsid w:val="00FC0D90"/>
    <w:rsid w:val="00FC1793"/>
    <w:rsid w:val="00FC1B74"/>
    <w:rsid w:val="00FC1E34"/>
    <w:rsid w:val="00FC2149"/>
    <w:rsid w:val="00FC2737"/>
    <w:rsid w:val="00FC2CFD"/>
    <w:rsid w:val="00FC2FB6"/>
    <w:rsid w:val="00FC3487"/>
    <w:rsid w:val="00FC390E"/>
    <w:rsid w:val="00FC3B99"/>
    <w:rsid w:val="00FC508F"/>
    <w:rsid w:val="00FC599A"/>
    <w:rsid w:val="00FC6DD7"/>
    <w:rsid w:val="00FC777C"/>
    <w:rsid w:val="00FD0CBF"/>
    <w:rsid w:val="00FD0EC5"/>
    <w:rsid w:val="00FD0FD9"/>
    <w:rsid w:val="00FD154F"/>
    <w:rsid w:val="00FD17CE"/>
    <w:rsid w:val="00FD1901"/>
    <w:rsid w:val="00FD1A95"/>
    <w:rsid w:val="00FD1B15"/>
    <w:rsid w:val="00FD23F2"/>
    <w:rsid w:val="00FD274A"/>
    <w:rsid w:val="00FD2964"/>
    <w:rsid w:val="00FD2C0D"/>
    <w:rsid w:val="00FD2E23"/>
    <w:rsid w:val="00FD30C5"/>
    <w:rsid w:val="00FD3197"/>
    <w:rsid w:val="00FD32E9"/>
    <w:rsid w:val="00FD3604"/>
    <w:rsid w:val="00FD3850"/>
    <w:rsid w:val="00FD3E98"/>
    <w:rsid w:val="00FD4083"/>
    <w:rsid w:val="00FD42D2"/>
    <w:rsid w:val="00FD4389"/>
    <w:rsid w:val="00FD43D1"/>
    <w:rsid w:val="00FD46C4"/>
    <w:rsid w:val="00FD4725"/>
    <w:rsid w:val="00FD49B0"/>
    <w:rsid w:val="00FD4B4C"/>
    <w:rsid w:val="00FD4E39"/>
    <w:rsid w:val="00FD4FCF"/>
    <w:rsid w:val="00FD500E"/>
    <w:rsid w:val="00FD52C9"/>
    <w:rsid w:val="00FD56C4"/>
    <w:rsid w:val="00FD5715"/>
    <w:rsid w:val="00FD590E"/>
    <w:rsid w:val="00FD5A0A"/>
    <w:rsid w:val="00FD5DDA"/>
    <w:rsid w:val="00FD5F1D"/>
    <w:rsid w:val="00FD6239"/>
    <w:rsid w:val="00FD6323"/>
    <w:rsid w:val="00FD6417"/>
    <w:rsid w:val="00FD6C4A"/>
    <w:rsid w:val="00FD6E28"/>
    <w:rsid w:val="00FD76BD"/>
    <w:rsid w:val="00FD77C0"/>
    <w:rsid w:val="00FE048E"/>
    <w:rsid w:val="00FE04AC"/>
    <w:rsid w:val="00FE04ED"/>
    <w:rsid w:val="00FE07AE"/>
    <w:rsid w:val="00FE07DE"/>
    <w:rsid w:val="00FE0ADC"/>
    <w:rsid w:val="00FE0C0B"/>
    <w:rsid w:val="00FE146F"/>
    <w:rsid w:val="00FE1869"/>
    <w:rsid w:val="00FE1E5E"/>
    <w:rsid w:val="00FE1E61"/>
    <w:rsid w:val="00FE1E74"/>
    <w:rsid w:val="00FE22A1"/>
    <w:rsid w:val="00FE22E5"/>
    <w:rsid w:val="00FE23E2"/>
    <w:rsid w:val="00FE25E0"/>
    <w:rsid w:val="00FE2AE1"/>
    <w:rsid w:val="00FE2C2E"/>
    <w:rsid w:val="00FE3175"/>
    <w:rsid w:val="00FE327D"/>
    <w:rsid w:val="00FE3534"/>
    <w:rsid w:val="00FE3B51"/>
    <w:rsid w:val="00FE401F"/>
    <w:rsid w:val="00FE4115"/>
    <w:rsid w:val="00FE4E1A"/>
    <w:rsid w:val="00FE505A"/>
    <w:rsid w:val="00FE5361"/>
    <w:rsid w:val="00FE582C"/>
    <w:rsid w:val="00FE5DA9"/>
    <w:rsid w:val="00FE5EC6"/>
    <w:rsid w:val="00FE6518"/>
    <w:rsid w:val="00FE6546"/>
    <w:rsid w:val="00FE6632"/>
    <w:rsid w:val="00FE7B0D"/>
    <w:rsid w:val="00FE7B1E"/>
    <w:rsid w:val="00FE7E80"/>
    <w:rsid w:val="00FF0637"/>
    <w:rsid w:val="00FF162A"/>
    <w:rsid w:val="00FF1825"/>
    <w:rsid w:val="00FF2475"/>
    <w:rsid w:val="00FF2664"/>
    <w:rsid w:val="00FF2E0A"/>
    <w:rsid w:val="00FF306C"/>
    <w:rsid w:val="00FF3170"/>
    <w:rsid w:val="00FF34D3"/>
    <w:rsid w:val="00FF368B"/>
    <w:rsid w:val="00FF3802"/>
    <w:rsid w:val="00FF3C79"/>
    <w:rsid w:val="00FF3CED"/>
    <w:rsid w:val="00FF3CFB"/>
    <w:rsid w:val="00FF3FB5"/>
    <w:rsid w:val="00FF4137"/>
    <w:rsid w:val="00FF425A"/>
    <w:rsid w:val="00FF4A2A"/>
    <w:rsid w:val="00FF60F0"/>
    <w:rsid w:val="00FF6514"/>
    <w:rsid w:val="00FF71A1"/>
    <w:rsid w:val="00FF71B3"/>
    <w:rsid w:val="00FF72F6"/>
    <w:rsid w:val="00FF759F"/>
    <w:rsid w:val="00FF7B6D"/>
    <w:rsid w:val="00FF7CA0"/>
    <w:rsid w:val="00FF7E72"/>
    <w:rsid w:val="0120E324"/>
    <w:rsid w:val="0182030E"/>
    <w:rsid w:val="019A4EBD"/>
    <w:rsid w:val="01AF437E"/>
    <w:rsid w:val="01BA1042"/>
    <w:rsid w:val="01E1392E"/>
    <w:rsid w:val="0226301D"/>
    <w:rsid w:val="02707EE6"/>
    <w:rsid w:val="02985DA2"/>
    <w:rsid w:val="029CE098"/>
    <w:rsid w:val="02A7C22C"/>
    <w:rsid w:val="02BF4D31"/>
    <w:rsid w:val="02E51C15"/>
    <w:rsid w:val="02FB35A1"/>
    <w:rsid w:val="02FC9CCE"/>
    <w:rsid w:val="03096805"/>
    <w:rsid w:val="0329C060"/>
    <w:rsid w:val="034144F0"/>
    <w:rsid w:val="036F09F3"/>
    <w:rsid w:val="037CE08C"/>
    <w:rsid w:val="03EA5206"/>
    <w:rsid w:val="043B6043"/>
    <w:rsid w:val="04774045"/>
    <w:rsid w:val="04A4767C"/>
    <w:rsid w:val="04AC229D"/>
    <w:rsid w:val="04B1C930"/>
    <w:rsid w:val="04B36089"/>
    <w:rsid w:val="04B5D9D0"/>
    <w:rsid w:val="04C432A5"/>
    <w:rsid w:val="04D8B333"/>
    <w:rsid w:val="050D5F7E"/>
    <w:rsid w:val="0511FA18"/>
    <w:rsid w:val="05267D6F"/>
    <w:rsid w:val="05499013"/>
    <w:rsid w:val="054B8AE9"/>
    <w:rsid w:val="057B9676"/>
    <w:rsid w:val="05D49409"/>
    <w:rsid w:val="0603B33E"/>
    <w:rsid w:val="06092420"/>
    <w:rsid w:val="063A6F41"/>
    <w:rsid w:val="06C1CB57"/>
    <w:rsid w:val="06F7A9FC"/>
    <w:rsid w:val="07083366"/>
    <w:rsid w:val="071C34A0"/>
    <w:rsid w:val="0770FB73"/>
    <w:rsid w:val="0775C772"/>
    <w:rsid w:val="077E96F0"/>
    <w:rsid w:val="0794C440"/>
    <w:rsid w:val="079E34F8"/>
    <w:rsid w:val="07A6DAA3"/>
    <w:rsid w:val="07C4A6E4"/>
    <w:rsid w:val="07C66D1D"/>
    <w:rsid w:val="07C9944B"/>
    <w:rsid w:val="086AD275"/>
    <w:rsid w:val="08936EB9"/>
    <w:rsid w:val="08A24691"/>
    <w:rsid w:val="08B3F6D3"/>
    <w:rsid w:val="08BDF44A"/>
    <w:rsid w:val="08C17D8E"/>
    <w:rsid w:val="08C5B95D"/>
    <w:rsid w:val="08F5C599"/>
    <w:rsid w:val="09133602"/>
    <w:rsid w:val="09217550"/>
    <w:rsid w:val="09231FDA"/>
    <w:rsid w:val="0939C71A"/>
    <w:rsid w:val="093A0A85"/>
    <w:rsid w:val="094A8718"/>
    <w:rsid w:val="099F5F38"/>
    <w:rsid w:val="0A00FD9B"/>
    <w:rsid w:val="0A15CEDF"/>
    <w:rsid w:val="0A2B584D"/>
    <w:rsid w:val="0A2BB25C"/>
    <w:rsid w:val="0A524D75"/>
    <w:rsid w:val="0A61E5B7"/>
    <w:rsid w:val="0A69810C"/>
    <w:rsid w:val="0A6DB3F3"/>
    <w:rsid w:val="0A7C0B13"/>
    <w:rsid w:val="0A960339"/>
    <w:rsid w:val="0AB36B89"/>
    <w:rsid w:val="0AD5D53C"/>
    <w:rsid w:val="0ADCEED4"/>
    <w:rsid w:val="0AF514D9"/>
    <w:rsid w:val="0B07435C"/>
    <w:rsid w:val="0B07C2C0"/>
    <w:rsid w:val="0B0D0B88"/>
    <w:rsid w:val="0B40D18F"/>
    <w:rsid w:val="0B46BBED"/>
    <w:rsid w:val="0B79A870"/>
    <w:rsid w:val="0B7AB99A"/>
    <w:rsid w:val="0BDA94A2"/>
    <w:rsid w:val="0BDBBACA"/>
    <w:rsid w:val="0C1280CD"/>
    <w:rsid w:val="0C3567EE"/>
    <w:rsid w:val="0C5E1120"/>
    <w:rsid w:val="0C65B62C"/>
    <w:rsid w:val="0C792869"/>
    <w:rsid w:val="0C7993A1"/>
    <w:rsid w:val="0C7C103D"/>
    <w:rsid w:val="0CA9921B"/>
    <w:rsid w:val="0CCF7F0B"/>
    <w:rsid w:val="0CD508D3"/>
    <w:rsid w:val="0CDF5532"/>
    <w:rsid w:val="0CFE3188"/>
    <w:rsid w:val="0D049728"/>
    <w:rsid w:val="0D06DC71"/>
    <w:rsid w:val="0D104658"/>
    <w:rsid w:val="0D1DC4B7"/>
    <w:rsid w:val="0D21894E"/>
    <w:rsid w:val="0D223DB3"/>
    <w:rsid w:val="0DACDD94"/>
    <w:rsid w:val="0DC54D81"/>
    <w:rsid w:val="0DCD7467"/>
    <w:rsid w:val="0DD0639A"/>
    <w:rsid w:val="0E0990C4"/>
    <w:rsid w:val="0E1CE65B"/>
    <w:rsid w:val="0E57A397"/>
    <w:rsid w:val="0E734811"/>
    <w:rsid w:val="0E9DB3C5"/>
    <w:rsid w:val="0EB70FFA"/>
    <w:rsid w:val="0F0A2314"/>
    <w:rsid w:val="0F0DC8EB"/>
    <w:rsid w:val="0F345D68"/>
    <w:rsid w:val="0F3504C2"/>
    <w:rsid w:val="0F4CF120"/>
    <w:rsid w:val="0F73815E"/>
    <w:rsid w:val="0FC60011"/>
    <w:rsid w:val="0FDD679C"/>
    <w:rsid w:val="0FED86D2"/>
    <w:rsid w:val="100D7A2D"/>
    <w:rsid w:val="10225E8B"/>
    <w:rsid w:val="10341F58"/>
    <w:rsid w:val="103DFDCF"/>
    <w:rsid w:val="106B03C0"/>
    <w:rsid w:val="1084CAA3"/>
    <w:rsid w:val="10AD8085"/>
    <w:rsid w:val="1114BFEC"/>
    <w:rsid w:val="112B5217"/>
    <w:rsid w:val="114C998C"/>
    <w:rsid w:val="1170BC00"/>
    <w:rsid w:val="119F0F77"/>
    <w:rsid w:val="11BEF935"/>
    <w:rsid w:val="11E606ED"/>
    <w:rsid w:val="11EC50C6"/>
    <w:rsid w:val="11F4A823"/>
    <w:rsid w:val="12068E7C"/>
    <w:rsid w:val="120B7177"/>
    <w:rsid w:val="12233C9D"/>
    <w:rsid w:val="123147B5"/>
    <w:rsid w:val="124A03D9"/>
    <w:rsid w:val="125CE848"/>
    <w:rsid w:val="1272C0EE"/>
    <w:rsid w:val="12BE06DB"/>
    <w:rsid w:val="12D28ACC"/>
    <w:rsid w:val="12E67007"/>
    <w:rsid w:val="13034579"/>
    <w:rsid w:val="1317B8C6"/>
    <w:rsid w:val="131F0DD9"/>
    <w:rsid w:val="13381584"/>
    <w:rsid w:val="137E8710"/>
    <w:rsid w:val="13888392"/>
    <w:rsid w:val="13897A66"/>
    <w:rsid w:val="13DCE91B"/>
    <w:rsid w:val="13FA8D8B"/>
    <w:rsid w:val="14542A61"/>
    <w:rsid w:val="145865B2"/>
    <w:rsid w:val="1458F610"/>
    <w:rsid w:val="146579F9"/>
    <w:rsid w:val="14753817"/>
    <w:rsid w:val="14BD36FF"/>
    <w:rsid w:val="14FCB515"/>
    <w:rsid w:val="1511CBAA"/>
    <w:rsid w:val="151A9A85"/>
    <w:rsid w:val="151CFC35"/>
    <w:rsid w:val="153677A7"/>
    <w:rsid w:val="1553BC29"/>
    <w:rsid w:val="155FD440"/>
    <w:rsid w:val="15836363"/>
    <w:rsid w:val="1606E252"/>
    <w:rsid w:val="160D5141"/>
    <w:rsid w:val="16887A8B"/>
    <w:rsid w:val="169336D1"/>
    <w:rsid w:val="16A32FDE"/>
    <w:rsid w:val="16C75991"/>
    <w:rsid w:val="16D72CFB"/>
    <w:rsid w:val="16F61B76"/>
    <w:rsid w:val="170F5675"/>
    <w:rsid w:val="174187E9"/>
    <w:rsid w:val="1792F956"/>
    <w:rsid w:val="1796F1F5"/>
    <w:rsid w:val="17A06066"/>
    <w:rsid w:val="17C3CE2C"/>
    <w:rsid w:val="17EA3D75"/>
    <w:rsid w:val="182F6FBB"/>
    <w:rsid w:val="183D4A81"/>
    <w:rsid w:val="1855A988"/>
    <w:rsid w:val="1876EFE5"/>
    <w:rsid w:val="1899B546"/>
    <w:rsid w:val="18D7DB78"/>
    <w:rsid w:val="19786A79"/>
    <w:rsid w:val="199B6D17"/>
    <w:rsid w:val="19C5E37E"/>
    <w:rsid w:val="1A33FC02"/>
    <w:rsid w:val="1A4359CA"/>
    <w:rsid w:val="1A5EE904"/>
    <w:rsid w:val="1A63CA87"/>
    <w:rsid w:val="1A7C4A24"/>
    <w:rsid w:val="1AA108CB"/>
    <w:rsid w:val="1AAD104D"/>
    <w:rsid w:val="1AB3B447"/>
    <w:rsid w:val="1ABD37C4"/>
    <w:rsid w:val="1AEB9804"/>
    <w:rsid w:val="1BA6487C"/>
    <w:rsid w:val="1C282D1C"/>
    <w:rsid w:val="1C30CFBC"/>
    <w:rsid w:val="1C3FF3B8"/>
    <w:rsid w:val="1C424800"/>
    <w:rsid w:val="1C465B3B"/>
    <w:rsid w:val="1C6E97A5"/>
    <w:rsid w:val="1C77278E"/>
    <w:rsid w:val="1CA71E8C"/>
    <w:rsid w:val="1CB3FE19"/>
    <w:rsid w:val="1CDA402C"/>
    <w:rsid w:val="1D014687"/>
    <w:rsid w:val="1D0C0930"/>
    <w:rsid w:val="1D3F1456"/>
    <w:rsid w:val="1D674291"/>
    <w:rsid w:val="1D9624D3"/>
    <w:rsid w:val="1DA27D20"/>
    <w:rsid w:val="1DECE9D1"/>
    <w:rsid w:val="1E03F517"/>
    <w:rsid w:val="1E2C1E39"/>
    <w:rsid w:val="1E343F93"/>
    <w:rsid w:val="1E57936B"/>
    <w:rsid w:val="1E8D8F12"/>
    <w:rsid w:val="1E9FF324"/>
    <w:rsid w:val="1EA3F28A"/>
    <w:rsid w:val="1EE49F2E"/>
    <w:rsid w:val="1EFC0B74"/>
    <w:rsid w:val="1F447A72"/>
    <w:rsid w:val="1F479BEB"/>
    <w:rsid w:val="1F4C4841"/>
    <w:rsid w:val="1F9B1708"/>
    <w:rsid w:val="1FCB225E"/>
    <w:rsid w:val="1FD721F4"/>
    <w:rsid w:val="2002EDB6"/>
    <w:rsid w:val="2060A951"/>
    <w:rsid w:val="206625DA"/>
    <w:rsid w:val="2089566A"/>
    <w:rsid w:val="2099091E"/>
    <w:rsid w:val="20E3247B"/>
    <w:rsid w:val="20ED4E41"/>
    <w:rsid w:val="210212FE"/>
    <w:rsid w:val="2126C189"/>
    <w:rsid w:val="2158C9CF"/>
    <w:rsid w:val="215D8D38"/>
    <w:rsid w:val="216798C8"/>
    <w:rsid w:val="2193FEB8"/>
    <w:rsid w:val="21C980EF"/>
    <w:rsid w:val="21CA6340"/>
    <w:rsid w:val="222F2BC0"/>
    <w:rsid w:val="22422CD4"/>
    <w:rsid w:val="227585CD"/>
    <w:rsid w:val="228581C6"/>
    <w:rsid w:val="228B591F"/>
    <w:rsid w:val="22B7B1D6"/>
    <w:rsid w:val="22F879F6"/>
    <w:rsid w:val="2360D39C"/>
    <w:rsid w:val="239F1150"/>
    <w:rsid w:val="23E66D60"/>
    <w:rsid w:val="2420B30F"/>
    <w:rsid w:val="2442E6BB"/>
    <w:rsid w:val="247A91CE"/>
    <w:rsid w:val="247B4238"/>
    <w:rsid w:val="2496A9CD"/>
    <w:rsid w:val="24A778B1"/>
    <w:rsid w:val="24D07CFE"/>
    <w:rsid w:val="24D1969F"/>
    <w:rsid w:val="25015985"/>
    <w:rsid w:val="25539C93"/>
    <w:rsid w:val="255DC488"/>
    <w:rsid w:val="256D798A"/>
    <w:rsid w:val="25762F22"/>
    <w:rsid w:val="2591C466"/>
    <w:rsid w:val="25D02CC0"/>
    <w:rsid w:val="25D09792"/>
    <w:rsid w:val="25E25FEA"/>
    <w:rsid w:val="2619449E"/>
    <w:rsid w:val="262616FF"/>
    <w:rsid w:val="2649A236"/>
    <w:rsid w:val="264B0542"/>
    <w:rsid w:val="26D38142"/>
    <w:rsid w:val="26D4DA41"/>
    <w:rsid w:val="27062EFD"/>
    <w:rsid w:val="27077534"/>
    <w:rsid w:val="27143239"/>
    <w:rsid w:val="272492A6"/>
    <w:rsid w:val="273085EE"/>
    <w:rsid w:val="2779957C"/>
    <w:rsid w:val="278D764A"/>
    <w:rsid w:val="279994CF"/>
    <w:rsid w:val="27A6C32E"/>
    <w:rsid w:val="27AA8FB6"/>
    <w:rsid w:val="27E20D7D"/>
    <w:rsid w:val="27F35063"/>
    <w:rsid w:val="27F36BE0"/>
    <w:rsid w:val="27F8640E"/>
    <w:rsid w:val="2800261C"/>
    <w:rsid w:val="2899728D"/>
    <w:rsid w:val="28A2766F"/>
    <w:rsid w:val="28EE7894"/>
    <w:rsid w:val="292580FA"/>
    <w:rsid w:val="295B3A27"/>
    <w:rsid w:val="29786627"/>
    <w:rsid w:val="297B85A3"/>
    <w:rsid w:val="29C6E5B4"/>
    <w:rsid w:val="29EB8508"/>
    <w:rsid w:val="29FF4AD6"/>
    <w:rsid w:val="2A12089C"/>
    <w:rsid w:val="2A216820"/>
    <w:rsid w:val="2A22906D"/>
    <w:rsid w:val="2A26794F"/>
    <w:rsid w:val="2A3A91B6"/>
    <w:rsid w:val="2A415670"/>
    <w:rsid w:val="2A5237D2"/>
    <w:rsid w:val="2A9682CC"/>
    <w:rsid w:val="2AF98822"/>
    <w:rsid w:val="2B0D5C82"/>
    <w:rsid w:val="2B1BAA52"/>
    <w:rsid w:val="2B2A2F84"/>
    <w:rsid w:val="2B2FA029"/>
    <w:rsid w:val="2B3445CF"/>
    <w:rsid w:val="2B4031C8"/>
    <w:rsid w:val="2B54F610"/>
    <w:rsid w:val="2B6AE435"/>
    <w:rsid w:val="2B8D0939"/>
    <w:rsid w:val="2BC5E291"/>
    <w:rsid w:val="2C060CDA"/>
    <w:rsid w:val="2C366F33"/>
    <w:rsid w:val="2C56F4CD"/>
    <w:rsid w:val="2C6A0F1F"/>
    <w:rsid w:val="2C7F11D4"/>
    <w:rsid w:val="2C9B42DA"/>
    <w:rsid w:val="2CBEFB10"/>
    <w:rsid w:val="2CC4F8D2"/>
    <w:rsid w:val="2CDA26E2"/>
    <w:rsid w:val="2CF3E618"/>
    <w:rsid w:val="2D2E018D"/>
    <w:rsid w:val="2D9608CC"/>
    <w:rsid w:val="2D99BDEC"/>
    <w:rsid w:val="2D9FA5F1"/>
    <w:rsid w:val="2DF8972B"/>
    <w:rsid w:val="2E18DA64"/>
    <w:rsid w:val="2E2F10EC"/>
    <w:rsid w:val="2E300587"/>
    <w:rsid w:val="2E3C51BA"/>
    <w:rsid w:val="2E595963"/>
    <w:rsid w:val="2E59D8C7"/>
    <w:rsid w:val="2E68275D"/>
    <w:rsid w:val="2F0107BD"/>
    <w:rsid w:val="2F6CA2AB"/>
    <w:rsid w:val="2F96DD29"/>
    <w:rsid w:val="2F98DA5E"/>
    <w:rsid w:val="2FAFCCB2"/>
    <w:rsid w:val="2FBA71B3"/>
    <w:rsid w:val="2FC40EAA"/>
    <w:rsid w:val="2FDB0E57"/>
    <w:rsid w:val="2FE71F2F"/>
    <w:rsid w:val="303A3D01"/>
    <w:rsid w:val="306216CC"/>
    <w:rsid w:val="307AA782"/>
    <w:rsid w:val="30967997"/>
    <w:rsid w:val="30B43480"/>
    <w:rsid w:val="30E286F8"/>
    <w:rsid w:val="30F3E7F0"/>
    <w:rsid w:val="3140C261"/>
    <w:rsid w:val="316D4FC3"/>
    <w:rsid w:val="31828731"/>
    <w:rsid w:val="31894BED"/>
    <w:rsid w:val="3196F6AB"/>
    <w:rsid w:val="31D82049"/>
    <w:rsid w:val="31EE22CB"/>
    <w:rsid w:val="31F3ABFD"/>
    <w:rsid w:val="3237E74A"/>
    <w:rsid w:val="325C391B"/>
    <w:rsid w:val="326783A5"/>
    <w:rsid w:val="32719970"/>
    <w:rsid w:val="32B62105"/>
    <w:rsid w:val="32EDB545"/>
    <w:rsid w:val="32F24169"/>
    <w:rsid w:val="32FBF783"/>
    <w:rsid w:val="330376AA"/>
    <w:rsid w:val="33039255"/>
    <w:rsid w:val="3306C4C2"/>
    <w:rsid w:val="3361ED19"/>
    <w:rsid w:val="33A45C32"/>
    <w:rsid w:val="33B7D984"/>
    <w:rsid w:val="33C389C8"/>
    <w:rsid w:val="33D623BA"/>
    <w:rsid w:val="344B1414"/>
    <w:rsid w:val="344CCA7A"/>
    <w:rsid w:val="3487420B"/>
    <w:rsid w:val="34AD6FFC"/>
    <w:rsid w:val="34AECE25"/>
    <w:rsid w:val="34D5FA09"/>
    <w:rsid w:val="3509416D"/>
    <w:rsid w:val="35110F3C"/>
    <w:rsid w:val="352B71B7"/>
    <w:rsid w:val="354020BD"/>
    <w:rsid w:val="354692AF"/>
    <w:rsid w:val="357A6181"/>
    <w:rsid w:val="35CC9C92"/>
    <w:rsid w:val="35D4E048"/>
    <w:rsid w:val="35E8D3F6"/>
    <w:rsid w:val="35F06DCA"/>
    <w:rsid w:val="35FCDA11"/>
    <w:rsid w:val="36667482"/>
    <w:rsid w:val="36A39244"/>
    <w:rsid w:val="36F22CB2"/>
    <w:rsid w:val="36F2B5C0"/>
    <w:rsid w:val="37596726"/>
    <w:rsid w:val="375E2CFD"/>
    <w:rsid w:val="3770774F"/>
    <w:rsid w:val="3786CCD6"/>
    <w:rsid w:val="378830F2"/>
    <w:rsid w:val="378CE5FE"/>
    <w:rsid w:val="37A3AB57"/>
    <w:rsid w:val="37D6B4FC"/>
    <w:rsid w:val="37F0480F"/>
    <w:rsid w:val="3804017B"/>
    <w:rsid w:val="38133E3E"/>
    <w:rsid w:val="3860DB41"/>
    <w:rsid w:val="3863723B"/>
    <w:rsid w:val="38728586"/>
    <w:rsid w:val="387C9DEC"/>
    <w:rsid w:val="38C6A1AA"/>
    <w:rsid w:val="38F71660"/>
    <w:rsid w:val="393D9952"/>
    <w:rsid w:val="39476DDB"/>
    <w:rsid w:val="39573D84"/>
    <w:rsid w:val="3972855D"/>
    <w:rsid w:val="3989F30F"/>
    <w:rsid w:val="3991C7F6"/>
    <w:rsid w:val="39AA8C00"/>
    <w:rsid w:val="39CEC4F6"/>
    <w:rsid w:val="39E7376B"/>
    <w:rsid w:val="3A0C3E10"/>
    <w:rsid w:val="3A293354"/>
    <w:rsid w:val="3A590397"/>
    <w:rsid w:val="3A7729B4"/>
    <w:rsid w:val="3A939DF0"/>
    <w:rsid w:val="3A9B6BBF"/>
    <w:rsid w:val="3AAE1ECE"/>
    <w:rsid w:val="3ADFEB99"/>
    <w:rsid w:val="3B3C69EE"/>
    <w:rsid w:val="3B5479AC"/>
    <w:rsid w:val="3B658E0B"/>
    <w:rsid w:val="3B82040E"/>
    <w:rsid w:val="3BC04415"/>
    <w:rsid w:val="3BD387F9"/>
    <w:rsid w:val="3BE57EBB"/>
    <w:rsid w:val="3BE58A3A"/>
    <w:rsid w:val="3C08F059"/>
    <w:rsid w:val="3C2E1FAA"/>
    <w:rsid w:val="3C5870BF"/>
    <w:rsid w:val="3C74CCA2"/>
    <w:rsid w:val="3CAC4884"/>
    <w:rsid w:val="3D133DBF"/>
    <w:rsid w:val="3D1401C5"/>
    <w:rsid w:val="3D24A617"/>
    <w:rsid w:val="3D3CEA69"/>
    <w:rsid w:val="3D60D9F0"/>
    <w:rsid w:val="3D8C41DC"/>
    <w:rsid w:val="3D93D07D"/>
    <w:rsid w:val="3DB09222"/>
    <w:rsid w:val="3DE9A959"/>
    <w:rsid w:val="3DF527F8"/>
    <w:rsid w:val="3E64F52C"/>
    <w:rsid w:val="3E744B4C"/>
    <w:rsid w:val="3EB9860C"/>
    <w:rsid w:val="3EBABF77"/>
    <w:rsid w:val="3F1AD646"/>
    <w:rsid w:val="3F1B9A99"/>
    <w:rsid w:val="3F9DF34F"/>
    <w:rsid w:val="3FC6ADCA"/>
    <w:rsid w:val="3FC6D3CB"/>
    <w:rsid w:val="3FD6A69F"/>
    <w:rsid w:val="400FC117"/>
    <w:rsid w:val="40336BB1"/>
    <w:rsid w:val="4041F51A"/>
    <w:rsid w:val="40471D5A"/>
    <w:rsid w:val="40A040B6"/>
    <w:rsid w:val="40A7E851"/>
    <w:rsid w:val="40EF47B8"/>
    <w:rsid w:val="40F60E1F"/>
    <w:rsid w:val="40F67619"/>
    <w:rsid w:val="4101A666"/>
    <w:rsid w:val="41562180"/>
    <w:rsid w:val="4159F4E6"/>
    <w:rsid w:val="41A084FB"/>
    <w:rsid w:val="41F08F56"/>
    <w:rsid w:val="422E7F60"/>
    <w:rsid w:val="4256125C"/>
    <w:rsid w:val="42964528"/>
    <w:rsid w:val="429EA1F6"/>
    <w:rsid w:val="42AEBCB7"/>
    <w:rsid w:val="42B2647A"/>
    <w:rsid w:val="42C6C0BC"/>
    <w:rsid w:val="42CC82FE"/>
    <w:rsid w:val="4318A5D9"/>
    <w:rsid w:val="4337DC1B"/>
    <w:rsid w:val="437226B5"/>
    <w:rsid w:val="4382013F"/>
    <w:rsid w:val="43B6ED3D"/>
    <w:rsid w:val="4413C09B"/>
    <w:rsid w:val="4444C067"/>
    <w:rsid w:val="445D6DA5"/>
    <w:rsid w:val="446DDF2E"/>
    <w:rsid w:val="44B5170D"/>
    <w:rsid w:val="44BD7406"/>
    <w:rsid w:val="44D5F51F"/>
    <w:rsid w:val="44E786CD"/>
    <w:rsid w:val="454694D4"/>
    <w:rsid w:val="45570D96"/>
    <w:rsid w:val="4592DCBF"/>
    <w:rsid w:val="459352E1"/>
    <w:rsid w:val="45C5D22D"/>
    <w:rsid w:val="45D797CD"/>
    <w:rsid w:val="45DAE970"/>
    <w:rsid w:val="46324F6C"/>
    <w:rsid w:val="464EDD56"/>
    <w:rsid w:val="467998A8"/>
    <w:rsid w:val="468BD332"/>
    <w:rsid w:val="468FC5F8"/>
    <w:rsid w:val="46A6EAB4"/>
    <w:rsid w:val="46C56FE6"/>
    <w:rsid w:val="46CF55AA"/>
    <w:rsid w:val="46D29B8E"/>
    <w:rsid w:val="46D90DFE"/>
    <w:rsid w:val="46DC6BE2"/>
    <w:rsid w:val="46F94F35"/>
    <w:rsid w:val="46FB767E"/>
    <w:rsid w:val="46FDE1C1"/>
    <w:rsid w:val="46FEFFFA"/>
    <w:rsid w:val="471523C1"/>
    <w:rsid w:val="47600645"/>
    <w:rsid w:val="47679A5E"/>
    <w:rsid w:val="4790899A"/>
    <w:rsid w:val="47BD3AB6"/>
    <w:rsid w:val="47C1C444"/>
    <w:rsid w:val="47C216B0"/>
    <w:rsid w:val="47D9AD5D"/>
    <w:rsid w:val="47DB8F08"/>
    <w:rsid w:val="47EA51CD"/>
    <w:rsid w:val="47EA9BB0"/>
    <w:rsid w:val="481C0BEF"/>
    <w:rsid w:val="48293D14"/>
    <w:rsid w:val="4851F558"/>
    <w:rsid w:val="48927A36"/>
    <w:rsid w:val="49096351"/>
    <w:rsid w:val="4913DA07"/>
    <w:rsid w:val="493F09E2"/>
    <w:rsid w:val="4954C2BD"/>
    <w:rsid w:val="495C7FF9"/>
    <w:rsid w:val="495FF5A2"/>
    <w:rsid w:val="497E327C"/>
    <w:rsid w:val="4984E786"/>
    <w:rsid w:val="499E5457"/>
    <w:rsid w:val="49AE9FA7"/>
    <w:rsid w:val="49C1F67B"/>
    <w:rsid w:val="4A18390E"/>
    <w:rsid w:val="4A3D2909"/>
    <w:rsid w:val="4A4373C0"/>
    <w:rsid w:val="4A5393F5"/>
    <w:rsid w:val="4A768DF5"/>
    <w:rsid w:val="4A9CB4E2"/>
    <w:rsid w:val="4A9EA39C"/>
    <w:rsid w:val="4ABB9F9C"/>
    <w:rsid w:val="4ADE7FEF"/>
    <w:rsid w:val="4AFB1904"/>
    <w:rsid w:val="4B4D4F1C"/>
    <w:rsid w:val="4B6B63F9"/>
    <w:rsid w:val="4B87056E"/>
    <w:rsid w:val="4B8B7CA8"/>
    <w:rsid w:val="4B99EBA7"/>
    <w:rsid w:val="4BAE437C"/>
    <w:rsid w:val="4BD286EC"/>
    <w:rsid w:val="4BE4BF22"/>
    <w:rsid w:val="4C5BACBE"/>
    <w:rsid w:val="4C795839"/>
    <w:rsid w:val="4CAD502E"/>
    <w:rsid w:val="4D01DA50"/>
    <w:rsid w:val="4D737E27"/>
    <w:rsid w:val="4DBA3B5B"/>
    <w:rsid w:val="4E20173E"/>
    <w:rsid w:val="4E6DC059"/>
    <w:rsid w:val="4E9DB73A"/>
    <w:rsid w:val="4EDF3754"/>
    <w:rsid w:val="4EFEE22A"/>
    <w:rsid w:val="4F20A823"/>
    <w:rsid w:val="4F2C339D"/>
    <w:rsid w:val="4F33F166"/>
    <w:rsid w:val="4F35BCE9"/>
    <w:rsid w:val="4F370BD1"/>
    <w:rsid w:val="4F53D7D9"/>
    <w:rsid w:val="4F63CF7F"/>
    <w:rsid w:val="4F78C84D"/>
    <w:rsid w:val="4FA5B736"/>
    <w:rsid w:val="4FA6C484"/>
    <w:rsid w:val="4FBAA2B8"/>
    <w:rsid w:val="4FD217EA"/>
    <w:rsid w:val="4FDC6067"/>
    <w:rsid w:val="506FAC55"/>
    <w:rsid w:val="5087760C"/>
    <w:rsid w:val="50AFC4CE"/>
    <w:rsid w:val="50BCA14C"/>
    <w:rsid w:val="50C3030B"/>
    <w:rsid w:val="50CD8C1D"/>
    <w:rsid w:val="5142A7D8"/>
    <w:rsid w:val="514B0170"/>
    <w:rsid w:val="515D328A"/>
    <w:rsid w:val="5169F45C"/>
    <w:rsid w:val="5182C5FC"/>
    <w:rsid w:val="51A55543"/>
    <w:rsid w:val="51A65641"/>
    <w:rsid w:val="51B3B088"/>
    <w:rsid w:val="51D006E4"/>
    <w:rsid w:val="5200BE63"/>
    <w:rsid w:val="520B641F"/>
    <w:rsid w:val="52112BA3"/>
    <w:rsid w:val="52151A1D"/>
    <w:rsid w:val="5222538F"/>
    <w:rsid w:val="52428A36"/>
    <w:rsid w:val="524CF7C3"/>
    <w:rsid w:val="5295A78B"/>
    <w:rsid w:val="52EB8414"/>
    <w:rsid w:val="52FBE580"/>
    <w:rsid w:val="530308BD"/>
    <w:rsid w:val="5312A01D"/>
    <w:rsid w:val="532C333F"/>
    <w:rsid w:val="53D2A55A"/>
    <w:rsid w:val="53D4783E"/>
    <w:rsid w:val="53EED5CD"/>
    <w:rsid w:val="541A9E8D"/>
    <w:rsid w:val="5427C96C"/>
    <w:rsid w:val="54300437"/>
    <w:rsid w:val="54362F30"/>
    <w:rsid w:val="54677807"/>
    <w:rsid w:val="549780E1"/>
    <w:rsid w:val="549F7E41"/>
    <w:rsid w:val="54C55AF8"/>
    <w:rsid w:val="54D525C0"/>
    <w:rsid w:val="550FE58C"/>
    <w:rsid w:val="551326A0"/>
    <w:rsid w:val="552DC751"/>
    <w:rsid w:val="5564FF0F"/>
    <w:rsid w:val="557AB357"/>
    <w:rsid w:val="55B180BB"/>
    <w:rsid w:val="55E03B73"/>
    <w:rsid w:val="55E06489"/>
    <w:rsid w:val="55EB8B5C"/>
    <w:rsid w:val="55F4F84C"/>
    <w:rsid w:val="561982BE"/>
    <w:rsid w:val="562BA0DD"/>
    <w:rsid w:val="568A0CAB"/>
    <w:rsid w:val="569F9F94"/>
    <w:rsid w:val="56CD5899"/>
    <w:rsid w:val="56D1278C"/>
    <w:rsid w:val="57290124"/>
    <w:rsid w:val="5736786E"/>
    <w:rsid w:val="573B9419"/>
    <w:rsid w:val="573D0269"/>
    <w:rsid w:val="57431BFD"/>
    <w:rsid w:val="5758C413"/>
    <w:rsid w:val="57787D8A"/>
    <w:rsid w:val="5818D6AB"/>
    <w:rsid w:val="584F5686"/>
    <w:rsid w:val="5853B1C7"/>
    <w:rsid w:val="585B6117"/>
    <w:rsid w:val="5869E80A"/>
    <w:rsid w:val="58ABD453"/>
    <w:rsid w:val="58B0F2BD"/>
    <w:rsid w:val="591B0B2D"/>
    <w:rsid w:val="593280C7"/>
    <w:rsid w:val="5939B451"/>
    <w:rsid w:val="59508BD7"/>
    <w:rsid w:val="595EC1A7"/>
    <w:rsid w:val="596AF17B"/>
    <w:rsid w:val="599266B3"/>
    <w:rsid w:val="59A8B84B"/>
    <w:rsid w:val="59C0C7E2"/>
    <w:rsid w:val="59F4E645"/>
    <w:rsid w:val="5A2B90AB"/>
    <w:rsid w:val="5A3A9F3A"/>
    <w:rsid w:val="5A4AE69A"/>
    <w:rsid w:val="5A7D0131"/>
    <w:rsid w:val="5AB2D0D1"/>
    <w:rsid w:val="5AE3C727"/>
    <w:rsid w:val="5AF9528E"/>
    <w:rsid w:val="5B00CD33"/>
    <w:rsid w:val="5B18F783"/>
    <w:rsid w:val="5B7522C2"/>
    <w:rsid w:val="5B863276"/>
    <w:rsid w:val="5B883C70"/>
    <w:rsid w:val="5B8AF0F6"/>
    <w:rsid w:val="5B8E91CB"/>
    <w:rsid w:val="5B9F857F"/>
    <w:rsid w:val="5BFA890F"/>
    <w:rsid w:val="5C1D73EA"/>
    <w:rsid w:val="5C4D0DB5"/>
    <w:rsid w:val="5C882F57"/>
    <w:rsid w:val="5C9726CA"/>
    <w:rsid w:val="5CA7850F"/>
    <w:rsid w:val="5CB75992"/>
    <w:rsid w:val="5CC05610"/>
    <w:rsid w:val="5CC10616"/>
    <w:rsid w:val="5D1C473F"/>
    <w:rsid w:val="5D372BB3"/>
    <w:rsid w:val="5D6FF093"/>
    <w:rsid w:val="5D7EF5F3"/>
    <w:rsid w:val="5D9A4784"/>
    <w:rsid w:val="5DB03538"/>
    <w:rsid w:val="5DBFA8D2"/>
    <w:rsid w:val="5DBFE57D"/>
    <w:rsid w:val="5DD71F17"/>
    <w:rsid w:val="5DEA1AD1"/>
    <w:rsid w:val="5DEF29C2"/>
    <w:rsid w:val="5E3812EE"/>
    <w:rsid w:val="5E3FE045"/>
    <w:rsid w:val="5E4D82EA"/>
    <w:rsid w:val="5E5D2D76"/>
    <w:rsid w:val="5E7CA0A4"/>
    <w:rsid w:val="5E9A1BEA"/>
    <w:rsid w:val="5EAF6DC5"/>
    <w:rsid w:val="5ED493BF"/>
    <w:rsid w:val="5EDE0430"/>
    <w:rsid w:val="5EEB03F4"/>
    <w:rsid w:val="5F0DA432"/>
    <w:rsid w:val="5F200C08"/>
    <w:rsid w:val="5F42F977"/>
    <w:rsid w:val="5F51D415"/>
    <w:rsid w:val="5F6A4C54"/>
    <w:rsid w:val="5F76C4F9"/>
    <w:rsid w:val="5F78E716"/>
    <w:rsid w:val="5FCE1B71"/>
    <w:rsid w:val="5FE43CFD"/>
    <w:rsid w:val="600BE637"/>
    <w:rsid w:val="6025189D"/>
    <w:rsid w:val="605F57C3"/>
    <w:rsid w:val="6078D320"/>
    <w:rsid w:val="607CFF1C"/>
    <w:rsid w:val="607DC331"/>
    <w:rsid w:val="60F74097"/>
    <w:rsid w:val="612473BB"/>
    <w:rsid w:val="614D3B9E"/>
    <w:rsid w:val="615A0C95"/>
    <w:rsid w:val="615B1676"/>
    <w:rsid w:val="616E56C6"/>
    <w:rsid w:val="61C4D286"/>
    <w:rsid w:val="6213CE7F"/>
    <w:rsid w:val="624C4B5B"/>
    <w:rsid w:val="62AB27B2"/>
    <w:rsid w:val="62BAFC28"/>
    <w:rsid w:val="62E41FC6"/>
    <w:rsid w:val="6302C6B1"/>
    <w:rsid w:val="6337BC21"/>
    <w:rsid w:val="637E6C3A"/>
    <w:rsid w:val="6396F2B1"/>
    <w:rsid w:val="63B259C0"/>
    <w:rsid w:val="63BB2189"/>
    <w:rsid w:val="63BF59A1"/>
    <w:rsid w:val="63DB5C96"/>
    <w:rsid w:val="640CEF7A"/>
    <w:rsid w:val="6424780C"/>
    <w:rsid w:val="64300AC9"/>
    <w:rsid w:val="64464A5A"/>
    <w:rsid w:val="6459838E"/>
    <w:rsid w:val="64745715"/>
    <w:rsid w:val="648654AE"/>
    <w:rsid w:val="64D23E09"/>
    <w:rsid w:val="64FD688B"/>
    <w:rsid w:val="6526BEF0"/>
    <w:rsid w:val="6531327A"/>
    <w:rsid w:val="65564465"/>
    <w:rsid w:val="6575F473"/>
    <w:rsid w:val="6596DEE5"/>
    <w:rsid w:val="660237DE"/>
    <w:rsid w:val="667287E0"/>
    <w:rsid w:val="66890934"/>
    <w:rsid w:val="669B3E1C"/>
    <w:rsid w:val="66A29E5E"/>
    <w:rsid w:val="66D31D1D"/>
    <w:rsid w:val="66D99C54"/>
    <w:rsid w:val="66E03D6E"/>
    <w:rsid w:val="6718EC4E"/>
    <w:rsid w:val="674EC807"/>
    <w:rsid w:val="6769928C"/>
    <w:rsid w:val="67739F31"/>
    <w:rsid w:val="6775E939"/>
    <w:rsid w:val="677D8675"/>
    <w:rsid w:val="6782F757"/>
    <w:rsid w:val="678AD6E6"/>
    <w:rsid w:val="67947D6A"/>
    <w:rsid w:val="67AF83AC"/>
    <w:rsid w:val="67B5ACB8"/>
    <w:rsid w:val="67BFB68B"/>
    <w:rsid w:val="67F126C3"/>
    <w:rsid w:val="680118B4"/>
    <w:rsid w:val="6802D85E"/>
    <w:rsid w:val="680F74EB"/>
    <w:rsid w:val="6832D41A"/>
    <w:rsid w:val="6855FE38"/>
    <w:rsid w:val="68624EE6"/>
    <w:rsid w:val="6875223D"/>
    <w:rsid w:val="6889DBCA"/>
    <w:rsid w:val="68CE55AF"/>
    <w:rsid w:val="68DA1F4F"/>
    <w:rsid w:val="68E0609D"/>
    <w:rsid w:val="68E351E6"/>
    <w:rsid w:val="68E7062D"/>
    <w:rsid w:val="69033661"/>
    <w:rsid w:val="69553E43"/>
    <w:rsid w:val="69853743"/>
    <w:rsid w:val="69B098EE"/>
    <w:rsid w:val="69C951CA"/>
    <w:rsid w:val="69CBAEAF"/>
    <w:rsid w:val="69DE3628"/>
    <w:rsid w:val="69F921AC"/>
    <w:rsid w:val="6A01DAC6"/>
    <w:rsid w:val="6A1CCDF6"/>
    <w:rsid w:val="6A44AC64"/>
    <w:rsid w:val="6A86E03A"/>
    <w:rsid w:val="6AA924DA"/>
    <w:rsid w:val="6AAA819A"/>
    <w:rsid w:val="6AC38A91"/>
    <w:rsid w:val="6ACE87A7"/>
    <w:rsid w:val="6B7C7C9F"/>
    <w:rsid w:val="6BA58593"/>
    <w:rsid w:val="6BCB4765"/>
    <w:rsid w:val="6BE76961"/>
    <w:rsid w:val="6BFADB18"/>
    <w:rsid w:val="6C11F4F6"/>
    <w:rsid w:val="6C3E3EB8"/>
    <w:rsid w:val="6C3FD207"/>
    <w:rsid w:val="6CEA24CC"/>
    <w:rsid w:val="6D012BE9"/>
    <w:rsid w:val="6D03D537"/>
    <w:rsid w:val="6D05F648"/>
    <w:rsid w:val="6D11442C"/>
    <w:rsid w:val="6D301424"/>
    <w:rsid w:val="6D4C8514"/>
    <w:rsid w:val="6D58CB9B"/>
    <w:rsid w:val="6D5C041F"/>
    <w:rsid w:val="6D7F5C5E"/>
    <w:rsid w:val="6D8B8AF4"/>
    <w:rsid w:val="6DD23C4B"/>
    <w:rsid w:val="6DD3790B"/>
    <w:rsid w:val="6DDEB26D"/>
    <w:rsid w:val="6DFB4CD2"/>
    <w:rsid w:val="6E17D85D"/>
    <w:rsid w:val="6E1878C2"/>
    <w:rsid w:val="6E31A258"/>
    <w:rsid w:val="6E4BD24C"/>
    <w:rsid w:val="6E6B2CA9"/>
    <w:rsid w:val="6E88F130"/>
    <w:rsid w:val="6E973DDF"/>
    <w:rsid w:val="6ED6B112"/>
    <w:rsid w:val="6EDF31AD"/>
    <w:rsid w:val="6EE214E1"/>
    <w:rsid w:val="6F15B99A"/>
    <w:rsid w:val="6F4E679E"/>
    <w:rsid w:val="6F59A015"/>
    <w:rsid w:val="6F74A40F"/>
    <w:rsid w:val="6FC60924"/>
    <w:rsid w:val="6FE5FF7C"/>
    <w:rsid w:val="6FFF6635"/>
    <w:rsid w:val="702382FC"/>
    <w:rsid w:val="70289EB2"/>
    <w:rsid w:val="702E5622"/>
    <w:rsid w:val="70321B96"/>
    <w:rsid w:val="7037B65C"/>
    <w:rsid w:val="7037E8DD"/>
    <w:rsid w:val="7058C345"/>
    <w:rsid w:val="706BE9C4"/>
    <w:rsid w:val="70879C22"/>
    <w:rsid w:val="70B0AC38"/>
    <w:rsid w:val="70B44EBF"/>
    <w:rsid w:val="70C1BAEA"/>
    <w:rsid w:val="70C427CE"/>
    <w:rsid w:val="70CAF15F"/>
    <w:rsid w:val="7100847D"/>
    <w:rsid w:val="71501BE2"/>
    <w:rsid w:val="715ABDD9"/>
    <w:rsid w:val="71905972"/>
    <w:rsid w:val="71B59099"/>
    <w:rsid w:val="71C1E241"/>
    <w:rsid w:val="71C8FF9A"/>
    <w:rsid w:val="71CC4453"/>
    <w:rsid w:val="71F1E53B"/>
    <w:rsid w:val="721BCCCA"/>
    <w:rsid w:val="728E7AA2"/>
    <w:rsid w:val="7295838F"/>
    <w:rsid w:val="731756DE"/>
    <w:rsid w:val="732016FC"/>
    <w:rsid w:val="73242DF1"/>
    <w:rsid w:val="7327FCD9"/>
    <w:rsid w:val="732958F0"/>
    <w:rsid w:val="73360354"/>
    <w:rsid w:val="736D359C"/>
    <w:rsid w:val="73941674"/>
    <w:rsid w:val="73981226"/>
    <w:rsid w:val="740C323D"/>
    <w:rsid w:val="7426561D"/>
    <w:rsid w:val="742CC135"/>
    <w:rsid w:val="74385492"/>
    <w:rsid w:val="74414977"/>
    <w:rsid w:val="7448934A"/>
    <w:rsid w:val="747E5F74"/>
    <w:rsid w:val="74868E6A"/>
    <w:rsid w:val="7491F110"/>
    <w:rsid w:val="749D1777"/>
    <w:rsid w:val="74C04D64"/>
    <w:rsid w:val="74C09EE1"/>
    <w:rsid w:val="74D04DC6"/>
    <w:rsid w:val="74D1D3B5"/>
    <w:rsid w:val="74DAE50B"/>
    <w:rsid w:val="74E93A91"/>
    <w:rsid w:val="751D8B7C"/>
    <w:rsid w:val="75483888"/>
    <w:rsid w:val="7599884C"/>
    <w:rsid w:val="75B9E675"/>
    <w:rsid w:val="75C8B1F2"/>
    <w:rsid w:val="75C948C5"/>
    <w:rsid w:val="75F2D63E"/>
    <w:rsid w:val="76926566"/>
    <w:rsid w:val="76B60C99"/>
    <w:rsid w:val="76C605D0"/>
    <w:rsid w:val="76EA1D47"/>
    <w:rsid w:val="76FA9A07"/>
    <w:rsid w:val="77142459"/>
    <w:rsid w:val="7723134D"/>
    <w:rsid w:val="7726D58F"/>
    <w:rsid w:val="773AD876"/>
    <w:rsid w:val="776EFD22"/>
    <w:rsid w:val="77B71A51"/>
    <w:rsid w:val="77C2141A"/>
    <w:rsid w:val="77E14158"/>
    <w:rsid w:val="77E5CAD7"/>
    <w:rsid w:val="77E63953"/>
    <w:rsid w:val="77EB3F79"/>
    <w:rsid w:val="78038E16"/>
    <w:rsid w:val="783C2F28"/>
    <w:rsid w:val="784E56ED"/>
    <w:rsid w:val="787F8779"/>
    <w:rsid w:val="7884BFF1"/>
    <w:rsid w:val="788F3968"/>
    <w:rsid w:val="78AA6A78"/>
    <w:rsid w:val="78E8AB36"/>
    <w:rsid w:val="78F248FE"/>
    <w:rsid w:val="790852A7"/>
    <w:rsid w:val="7919A99F"/>
    <w:rsid w:val="791DD26E"/>
    <w:rsid w:val="791FD360"/>
    <w:rsid w:val="7920E299"/>
    <w:rsid w:val="79327A90"/>
    <w:rsid w:val="793DA163"/>
    <w:rsid w:val="79417A0B"/>
    <w:rsid w:val="7946A812"/>
    <w:rsid w:val="795F2B75"/>
    <w:rsid w:val="79A95B9C"/>
    <w:rsid w:val="79CB4B59"/>
    <w:rsid w:val="79D5BF12"/>
    <w:rsid w:val="79D78AEB"/>
    <w:rsid w:val="79EB8ED6"/>
    <w:rsid w:val="7A500844"/>
    <w:rsid w:val="7A79895E"/>
    <w:rsid w:val="7A813C2D"/>
    <w:rsid w:val="7AA67FF5"/>
    <w:rsid w:val="7AB5A4B4"/>
    <w:rsid w:val="7AEC2DC1"/>
    <w:rsid w:val="7B0DF4B6"/>
    <w:rsid w:val="7B4B9933"/>
    <w:rsid w:val="7B86FC48"/>
    <w:rsid w:val="7B989C37"/>
    <w:rsid w:val="7C12F4F4"/>
    <w:rsid w:val="7C199F94"/>
    <w:rsid w:val="7C369BC2"/>
    <w:rsid w:val="7CA33AFA"/>
    <w:rsid w:val="7CC953A3"/>
    <w:rsid w:val="7CCA4CBB"/>
    <w:rsid w:val="7CF157FC"/>
    <w:rsid w:val="7D61F0EC"/>
    <w:rsid w:val="7DAC1E52"/>
    <w:rsid w:val="7DB366ED"/>
    <w:rsid w:val="7DBDB96A"/>
    <w:rsid w:val="7DECCADD"/>
    <w:rsid w:val="7E2748B2"/>
    <w:rsid w:val="7E58388B"/>
    <w:rsid w:val="7E5F2196"/>
    <w:rsid w:val="7E7D652E"/>
    <w:rsid w:val="7EA36367"/>
    <w:rsid w:val="7EA660F0"/>
    <w:rsid w:val="7ED10183"/>
    <w:rsid w:val="7F14A708"/>
    <w:rsid w:val="7F14E253"/>
    <w:rsid w:val="7F650F1A"/>
    <w:rsid w:val="7F702169"/>
    <w:rsid w:val="7F754081"/>
    <w:rsid w:val="7F881964"/>
    <w:rsid w:val="7F9F9B7A"/>
    <w:rsid w:val="7FA0F216"/>
    <w:rsid w:val="7FB36EAC"/>
    <w:rsid w:val="7FC2FC41"/>
    <w:rsid w:val="7FE3D106"/>
    <w:rsid w:val="7FE6A499"/>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962FB8"/>
  <w15:docId w15:val="{47E2E9AC-3741-4875-83A0-80ACDB85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38"/>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UnresolvedMention">
    <w:name w:val="Unresolved Mention"/>
    <w:basedOn w:val="DefaultParagraphFont"/>
    <w:uiPriority w:val="99"/>
    <w:unhideWhenUsed/>
    <w:rsid w:val="00C5563A"/>
    <w:rPr>
      <w:color w:val="605E5C"/>
      <w:shd w:val="clear" w:color="auto" w:fill="E1DFDD"/>
    </w:rPr>
  </w:style>
  <w:style w:type="character" w:styleId="Mention">
    <w:name w:val="Mention"/>
    <w:basedOn w:val="DefaultParagraphFont"/>
    <w:uiPriority w:val="99"/>
    <w:unhideWhenUsed/>
    <w:rsid w:val="00764DB4"/>
    <w:rPr>
      <w:color w:val="2B579A"/>
      <w:shd w:val="clear" w:color="auto" w:fill="E1DFDD"/>
    </w:rPr>
  </w:style>
  <w:style w:type="character" w:customStyle="1" w:styleId="spellingerror">
    <w:name w:val="spellingerror"/>
    <w:basedOn w:val="DefaultParagraphFont"/>
    <w:rsid w:val="001A1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2964">
      <w:bodyDiv w:val="1"/>
      <w:marLeft w:val="0"/>
      <w:marRight w:val="0"/>
      <w:marTop w:val="0"/>
      <w:marBottom w:val="0"/>
      <w:divBdr>
        <w:top w:val="none" w:sz="0" w:space="0" w:color="auto"/>
        <w:left w:val="none" w:sz="0" w:space="0" w:color="auto"/>
        <w:bottom w:val="none" w:sz="0" w:space="0" w:color="auto"/>
        <w:right w:val="none" w:sz="0" w:space="0" w:color="auto"/>
      </w:divBdr>
      <w:divsChild>
        <w:div w:id="556353632">
          <w:marLeft w:val="0"/>
          <w:marRight w:val="0"/>
          <w:marTop w:val="0"/>
          <w:marBottom w:val="0"/>
          <w:divBdr>
            <w:top w:val="none" w:sz="0" w:space="0" w:color="auto"/>
            <w:left w:val="none" w:sz="0" w:space="0" w:color="auto"/>
            <w:bottom w:val="none" w:sz="0" w:space="0" w:color="auto"/>
            <w:right w:val="none" w:sz="0" w:space="0" w:color="auto"/>
          </w:divBdr>
        </w:div>
        <w:div w:id="1106576418">
          <w:marLeft w:val="0"/>
          <w:marRight w:val="0"/>
          <w:marTop w:val="0"/>
          <w:marBottom w:val="0"/>
          <w:divBdr>
            <w:top w:val="none" w:sz="0" w:space="0" w:color="auto"/>
            <w:left w:val="none" w:sz="0" w:space="0" w:color="auto"/>
            <w:bottom w:val="none" w:sz="0" w:space="0" w:color="auto"/>
            <w:right w:val="none" w:sz="0" w:space="0" w:color="auto"/>
          </w:divBdr>
        </w:div>
        <w:div w:id="1426658370">
          <w:marLeft w:val="0"/>
          <w:marRight w:val="0"/>
          <w:marTop w:val="0"/>
          <w:marBottom w:val="0"/>
          <w:divBdr>
            <w:top w:val="none" w:sz="0" w:space="0" w:color="auto"/>
            <w:left w:val="none" w:sz="0" w:space="0" w:color="auto"/>
            <w:bottom w:val="none" w:sz="0" w:space="0" w:color="auto"/>
            <w:right w:val="none" w:sz="0" w:space="0" w:color="auto"/>
          </w:divBdr>
        </w:div>
        <w:div w:id="1476222289">
          <w:marLeft w:val="0"/>
          <w:marRight w:val="0"/>
          <w:marTop w:val="0"/>
          <w:marBottom w:val="0"/>
          <w:divBdr>
            <w:top w:val="none" w:sz="0" w:space="0" w:color="auto"/>
            <w:left w:val="none" w:sz="0" w:space="0" w:color="auto"/>
            <w:bottom w:val="none" w:sz="0" w:space="0" w:color="auto"/>
            <w:right w:val="none" w:sz="0" w:space="0" w:color="auto"/>
          </w:divBdr>
          <w:divsChild>
            <w:div w:id="547303283">
              <w:marLeft w:val="0"/>
              <w:marRight w:val="0"/>
              <w:marTop w:val="0"/>
              <w:marBottom w:val="0"/>
              <w:divBdr>
                <w:top w:val="none" w:sz="0" w:space="0" w:color="auto"/>
                <w:left w:val="none" w:sz="0" w:space="0" w:color="auto"/>
                <w:bottom w:val="none" w:sz="0" w:space="0" w:color="auto"/>
                <w:right w:val="none" w:sz="0" w:space="0" w:color="auto"/>
              </w:divBdr>
            </w:div>
            <w:div w:id="790168250">
              <w:marLeft w:val="0"/>
              <w:marRight w:val="0"/>
              <w:marTop w:val="0"/>
              <w:marBottom w:val="0"/>
              <w:divBdr>
                <w:top w:val="none" w:sz="0" w:space="0" w:color="auto"/>
                <w:left w:val="none" w:sz="0" w:space="0" w:color="auto"/>
                <w:bottom w:val="none" w:sz="0" w:space="0" w:color="auto"/>
                <w:right w:val="none" w:sz="0" w:space="0" w:color="auto"/>
              </w:divBdr>
            </w:div>
            <w:div w:id="1970166139">
              <w:marLeft w:val="0"/>
              <w:marRight w:val="0"/>
              <w:marTop w:val="0"/>
              <w:marBottom w:val="0"/>
              <w:divBdr>
                <w:top w:val="none" w:sz="0" w:space="0" w:color="auto"/>
                <w:left w:val="none" w:sz="0" w:space="0" w:color="auto"/>
                <w:bottom w:val="none" w:sz="0" w:space="0" w:color="auto"/>
                <w:right w:val="none" w:sz="0" w:space="0" w:color="auto"/>
              </w:divBdr>
            </w:div>
          </w:divsChild>
        </w:div>
        <w:div w:id="1653682463">
          <w:marLeft w:val="0"/>
          <w:marRight w:val="0"/>
          <w:marTop w:val="0"/>
          <w:marBottom w:val="0"/>
          <w:divBdr>
            <w:top w:val="none" w:sz="0" w:space="0" w:color="auto"/>
            <w:left w:val="none" w:sz="0" w:space="0" w:color="auto"/>
            <w:bottom w:val="none" w:sz="0" w:space="0" w:color="auto"/>
            <w:right w:val="none" w:sz="0" w:space="0" w:color="auto"/>
          </w:divBdr>
          <w:divsChild>
            <w:div w:id="342243770">
              <w:marLeft w:val="0"/>
              <w:marRight w:val="0"/>
              <w:marTop w:val="0"/>
              <w:marBottom w:val="0"/>
              <w:divBdr>
                <w:top w:val="none" w:sz="0" w:space="0" w:color="auto"/>
                <w:left w:val="none" w:sz="0" w:space="0" w:color="auto"/>
                <w:bottom w:val="none" w:sz="0" w:space="0" w:color="auto"/>
                <w:right w:val="none" w:sz="0" w:space="0" w:color="auto"/>
              </w:divBdr>
            </w:div>
            <w:div w:id="727067230">
              <w:marLeft w:val="0"/>
              <w:marRight w:val="0"/>
              <w:marTop w:val="0"/>
              <w:marBottom w:val="0"/>
              <w:divBdr>
                <w:top w:val="none" w:sz="0" w:space="0" w:color="auto"/>
                <w:left w:val="none" w:sz="0" w:space="0" w:color="auto"/>
                <w:bottom w:val="none" w:sz="0" w:space="0" w:color="auto"/>
                <w:right w:val="none" w:sz="0" w:space="0" w:color="auto"/>
              </w:divBdr>
            </w:div>
            <w:div w:id="15998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6033">
      <w:bodyDiv w:val="1"/>
      <w:marLeft w:val="0"/>
      <w:marRight w:val="0"/>
      <w:marTop w:val="0"/>
      <w:marBottom w:val="0"/>
      <w:divBdr>
        <w:top w:val="none" w:sz="0" w:space="0" w:color="auto"/>
        <w:left w:val="none" w:sz="0" w:space="0" w:color="auto"/>
        <w:bottom w:val="none" w:sz="0" w:space="0" w:color="auto"/>
        <w:right w:val="none" w:sz="0" w:space="0" w:color="auto"/>
      </w:divBdr>
    </w:div>
    <w:div w:id="127357504">
      <w:bodyDiv w:val="1"/>
      <w:marLeft w:val="0"/>
      <w:marRight w:val="0"/>
      <w:marTop w:val="0"/>
      <w:marBottom w:val="0"/>
      <w:divBdr>
        <w:top w:val="none" w:sz="0" w:space="0" w:color="auto"/>
        <w:left w:val="none" w:sz="0" w:space="0" w:color="auto"/>
        <w:bottom w:val="none" w:sz="0" w:space="0" w:color="auto"/>
        <w:right w:val="none" w:sz="0" w:space="0" w:color="auto"/>
      </w:divBdr>
    </w:div>
    <w:div w:id="227308808">
      <w:bodyDiv w:val="1"/>
      <w:marLeft w:val="0"/>
      <w:marRight w:val="0"/>
      <w:marTop w:val="0"/>
      <w:marBottom w:val="0"/>
      <w:divBdr>
        <w:top w:val="none" w:sz="0" w:space="0" w:color="auto"/>
        <w:left w:val="none" w:sz="0" w:space="0" w:color="auto"/>
        <w:bottom w:val="none" w:sz="0" w:space="0" w:color="auto"/>
        <w:right w:val="none" w:sz="0" w:space="0" w:color="auto"/>
      </w:divBdr>
    </w:div>
    <w:div w:id="306905829">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79086726">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811676036">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06746304">
      <w:bodyDiv w:val="1"/>
      <w:marLeft w:val="0"/>
      <w:marRight w:val="0"/>
      <w:marTop w:val="0"/>
      <w:marBottom w:val="0"/>
      <w:divBdr>
        <w:top w:val="none" w:sz="0" w:space="0" w:color="auto"/>
        <w:left w:val="none" w:sz="0" w:space="0" w:color="auto"/>
        <w:bottom w:val="none" w:sz="0" w:space="0" w:color="auto"/>
        <w:right w:val="none" w:sz="0" w:space="0" w:color="auto"/>
      </w:divBdr>
    </w:div>
    <w:div w:id="1523591296">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20916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lbl.gov/dir/assets/docs/TRL%20guide.pdf" TargetMode="External"/><Relationship Id="rId2" Type="http://schemas.openxmlformats.org/officeDocument/2006/relationships/customXml" Target="../customXml/item2.xml"/><Relationship Id="rId16" Type="http://schemas.openxmlformats.org/officeDocument/2006/relationships/hyperlink" Target="https://caenergy.sharepoint.com/sites/CECCGL/Shared%20Documents/CGL%20Files/02%20Grants/_%20Grant%20Solicitations/GFO-22-401%20Advancing%20Monitoring%20Tech%20for%20Offshore%20Wind/Solicitation%20Package/.%20(https:/oehha.ca.gov/calenviroscreen/report/calenviroscre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mpowerinnovation.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ERDD Hub Members</DisplayName>
        <AccountId>75</AccountId>
        <AccountType/>
      </UserInfo>
      <UserInfo>
        <DisplayName>Yamamoto, Doris@Energy</DisplayName>
        <AccountId>35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2.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3.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697F641E-985E-40B4-A6AE-478FCD674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Template.dot</Template>
  <TotalTime>81</TotalTime>
  <Pages>42</Pages>
  <Words>12758</Words>
  <Characters>76153</Characters>
  <Application>Microsoft Office Word</Application>
  <DocSecurity>0</DocSecurity>
  <Lines>634</Lines>
  <Paragraphs>177</Paragraphs>
  <ScaleCrop>false</ScaleCrop>
  <Company>Hewlett-Packard Company</Company>
  <LinksUpToDate>false</LinksUpToDate>
  <CharactersWithSpaces>88734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Dyer, Phil@Energy</cp:lastModifiedBy>
  <cp:revision>6</cp:revision>
  <cp:lastPrinted>2020-10-23T20:23:00Z</cp:lastPrinted>
  <dcterms:created xsi:type="dcterms:W3CDTF">2023-01-17T21:35:00Z</dcterms:created>
  <dcterms:modified xsi:type="dcterms:W3CDTF">2023-01-18T21:27:00Z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SharedWithUsers">
    <vt:lpwstr>75;#ERDD Hub Members;#35;#Yamamoto, Doris@Energy</vt:lpwstr>
  </property>
</Properties>
</file>