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570C9" w14:textId="45A742B9" w:rsidR="00A60070" w:rsidRPr="00846F06" w:rsidRDefault="00A60070" w:rsidP="00A60070">
      <w:pPr>
        <w:jc w:val="center"/>
        <w:rPr>
          <w:rFonts w:ascii="Arial" w:hAnsi="Arial" w:cs="Arial"/>
          <w:b/>
          <w:bCs/>
        </w:rPr>
      </w:pPr>
      <w:r w:rsidRPr="00846F06">
        <w:rPr>
          <w:rFonts w:ascii="Arial" w:hAnsi="Arial" w:cs="Arial"/>
          <w:b/>
          <w:bCs/>
        </w:rPr>
        <w:t>GFO-2</w:t>
      </w:r>
      <w:r w:rsidR="006C786A" w:rsidRPr="00846F06">
        <w:rPr>
          <w:rFonts w:ascii="Arial" w:hAnsi="Arial" w:cs="Arial"/>
          <w:b/>
          <w:bCs/>
        </w:rPr>
        <w:t>2</w:t>
      </w:r>
      <w:r w:rsidRPr="00846F06">
        <w:rPr>
          <w:rFonts w:ascii="Arial" w:hAnsi="Arial" w:cs="Arial"/>
          <w:b/>
          <w:bCs/>
        </w:rPr>
        <w:t>-304</w:t>
      </w:r>
    </w:p>
    <w:p w14:paraId="2D448BDD" w14:textId="30131653" w:rsidR="00A60070" w:rsidRPr="00846F06" w:rsidRDefault="00A60070" w:rsidP="00A60070">
      <w:pPr>
        <w:jc w:val="center"/>
        <w:rPr>
          <w:rFonts w:ascii="Arial" w:hAnsi="Arial" w:cs="Arial"/>
          <w:b/>
          <w:bCs/>
        </w:rPr>
      </w:pPr>
      <w:r w:rsidRPr="00846F06">
        <w:rPr>
          <w:rFonts w:ascii="Arial" w:hAnsi="Arial" w:cs="Arial"/>
          <w:b/>
          <w:bCs/>
        </w:rPr>
        <w:t>Addendum 1</w:t>
      </w:r>
      <w:r w:rsidR="00C654CF" w:rsidRPr="00846F06">
        <w:rPr>
          <w:rFonts w:ascii="Arial" w:hAnsi="Arial" w:cs="Arial"/>
          <w:b/>
          <w:bCs/>
        </w:rPr>
        <w:t>:  Cover Letter</w:t>
      </w:r>
    </w:p>
    <w:p w14:paraId="39B663A5" w14:textId="1138E4BD" w:rsidR="00A60070" w:rsidRPr="00846F06" w:rsidRDefault="006C786A" w:rsidP="00A60070">
      <w:pPr>
        <w:spacing w:after="240"/>
        <w:jc w:val="center"/>
        <w:rPr>
          <w:rFonts w:ascii="Arial" w:hAnsi="Arial" w:cs="Arial"/>
          <w:b/>
          <w:bCs/>
        </w:rPr>
      </w:pPr>
      <w:r w:rsidRPr="00846F06">
        <w:rPr>
          <w:rFonts w:ascii="Arial" w:hAnsi="Arial" w:cs="Arial"/>
          <w:b/>
          <w:bCs/>
        </w:rPr>
        <w:t xml:space="preserve">December </w:t>
      </w:r>
      <w:r w:rsidR="00FB5A75" w:rsidRPr="00846F06">
        <w:rPr>
          <w:rFonts w:ascii="Arial" w:hAnsi="Arial" w:cs="Arial"/>
          <w:b/>
          <w:bCs/>
        </w:rPr>
        <w:t>2</w:t>
      </w:r>
      <w:r w:rsidR="00043B4B">
        <w:rPr>
          <w:rFonts w:ascii="Arial" w:hAnsi="Arial" w:cs="Arial"/>
          <w:b/>
          <w:bCs/>
        </w:rPr>
        <w:t>7</w:t>
      </w:r>
      <w:r w:rsidR="00A60070" w:rsidRPr="00846F06">
        <w:rPr>
          <w:rFonts w:ascii="Arial" w:hAnsi="Arial" w:cs="Arial"/>
          <w:b/>
          <w:bCs/>
        </w:rPr>
        <w:t>, 2022</w:t>
      </w:r>
    </w:p>
    <w:p w14:paraId="251979EC" w14:textId="75E26BA1" w:rsidR="00A60070" w:rsidRPr="00C95A25" w:rsidRDefault="006C786A" w:rsidP="00C95A25">
      <w:pPr>
        <w:pStyle w:val="Title"/>
        <w:spacing w:after="240"/>
        <w:jc w:val="center"/>
        <w:rPr>
          <w:rFonts w:ascii="Arial" w:hAnsi="Arial" w:cs="Arial"/>
          <w:b/>
          <w:bCs/>
        </w:rPr>
      </w:pPr>
      <w:r w:rsidRPr="00C95A25">
        <w:rPr>
          <w:rFonts w:ascii="Arial" w:hAnsi="Arial" w:cs="Arial"/>
          <w:b/>
          <w:bCs/>
          <w:sz w:val="24"/>
          <w:szCs w:val="24"/>
        </w:rPr>
        <w:t>Assessing the Role of Hydrogen in California’s Decarbonizing Electric System</w:t>
      </w:r>
    </w:p>
    <w:p w14:paraId="464BB478" w14:textId="77777777" w:rsidR="009A6EFC" w:rsidRPr="00846F06" w:rsidRDefault="00A60070" w:rsidP="00A60070">
      <w:pPr>
        <w:pStyle w:val="Default"/>
      </w:pPr>
      <w:r w:rsidRPr="00846F06">
        <w:t xml:space="preserve">The purpose of this addendum is to </w:t>
      </w:r>
      <w:r w:rsidR="00FC524D" w:rsidRPr="00846F06">
        <w:t xml:space="preserve">remove </w:t>
      </w:r>
      <w:r w:rsidR="00D9460C" w:rsidRPr="00846F06">
        <w:t>Attachment 13 (</w:t>
      </w:r>
      <w:r w:rsidR="001B31EF" w:rsidRPr="00846F06">
        <w:t>References for Calculating Energy End-Use and GHG Emissions</w:t>
      </w:r>
      <w:r w:rsidR="00D9460C" w:rsidRPr="00846F06">
        <w:t xml:space="preserve">) from the solicitation and to </w:t>
      </w:r>
      <w:r w:rsidRPr="00846F06">
        <w:t xml:space="preserve">revise </w:t>
      </w:r>
      <w:r w:rsidR="00E220F7" w:rsidRPr="00846F06">
        <w:t xml:space="preserve">the </w:t>
      </w:r>
      <w:r w:rsidR="00ED7DAE" w:rsidRPr="00846F06">
        <w:t>Solicitation M</w:t>
      </w:r>
      <w:r w:rsidR="00C77CB1" w:rsidRPr="00846F06">
        <w:t xml:space="preserve">anual and </w:t>
      </w:r>
      <w:r w:rsidRPr="00846F06">
        <w:t xml:space="preserve">Attachment </w:t>
      </w:r>
      <w:r w:rsidR="00E220F7" w:rsidRPr="00846F06">
        <w:t>3</w:t>
      </w:r>
      <w:r w:rsidRPr="00846F06">
        <w:t xml:space="preserve"> (</w:t>
      </w:r>
      <w:r w:rsidR="00FC524D" w:rsidRPr="00846F06">
        <w:t>Project Narrative Form</w:t>
      </w:r>
      <w:r w:rsidRPr="00846F06">
        <w:t>).</w:t>
      </w:r>
      <w:r w:rsidR="0097782D" w:rsidRPr="00846F06">
        <w:t xml:space="preserve"> The revisions to the Solicitation </w:t>
      </w:r>
      <w:r w:rsidR="00BF2F3B" w:rsidRPr="00846F06">
        <w:t xml:space="preserve">Manual include the following:  </w:t>
      </w:r>
    </w:p>
    <w:p w14:paraId="4DBE35D8" w14:textId="77777777" w:rsidR="00DB68B4" w:rsidRPr="00846F06" w:rsidRDefault="00BF2F3B" w:rsidP="00BD56E1">
      <w:pPr>
        <w:pStyle w:val="Default"/>
        <w:ind w:left="720" w:hanging="360"/>
      </w:pPr>
      <w:r w:rsidRPr="00846F06">
        <w:t xml:space="preserve">(1) </w:t>
      </w:r>
      <w:r w:rsidR="00580BB6" w:rsidRPr="00846F06">
        <w:t xml:space="preserve">removal of text related to </w:t>
      </w:r>
      <w:r w:rsidR="00B8799D" w:rsidRPr="00846F06">
        <w:t>Attachment</w:t>
      </w:r>
      <w:r w:rsidR="00580BB6" w:rsidRPr="00846F06">
        <w:t xml:space="preserve"> 13, </w:t>
      </w:r>
    </w:p>
    <w:p w14:paraId="4EEE8C82" w14:textId="77777777" w:rsidR="00DB68B4" w:rsidRPr="00846F06" w:rsidRDefault="00B32FB5" w:rsidP="00BD56E1">
      <w:pPr>
        <w:pStyle w:val="Default"/>
        <w:ind w:left="720" w:hanging="360"/>
      </w:pPr>
      <w:r w:rsidRPr="00846F06">
        <w:t xml:space="preserve">(2) revising language for completeness within the Project Focus section, </w:t>
      </w:r>
    </w:p>
    <w:p w14:paraId="1228E05C" w14:textId="3CC9E86E" w:rsidR="00DB68B4" w:rsidRPr="00846F06" w:rsidRDefault="00580BB6" w:rsidP="00BD56E1">
      <w:pPr>
        <w:pStyle w:val="Default"/>
        <w:ind w:left="720" w:hanging="360"/>
      </w:pPr>
      <w:r w:rsidRPr="00846F06">
        <w:t>(</w:t>
      </w:r>
      <w:r w:rsidR="00B32FB5" w:rsidRPr="00846F06">
        <w:t>3</w:t>
      </w:r>
      <w:r w:rsidRPr="00846F06">
        <w:t xml:space="preserve">) </w:t>
      </w:r>
      <w:r w:rsidR="00C55CBF" w:rsidRPr="00846F06">
        <w:t>re</w:t>
      </w:r>
      <w:r w:rsidR="00011A2E" w:rsidRPr="00846F06">
        <w:t xml:space="preserve">placing the </w:t>
      </w:r>
      <w:r w:rsidR="007A3176" w:rsidRPr="00846F06">
        <w:t xml:space="preserve">bullet points on the Project Focus questions with </w:t>
      </w:r>
      <w:r w:rsidR="00C524E9" w:rsidRPr="00846F06">
        <w:t>numbers</w:t>
      </w:r>
      <w:r w:rsidR="005001E6" w:rsidRPr="00846F06">
        <w:t xml:space="preserve"> and letters</w:t>
      </w:r>
      <w:r w:rsidR="00BA3F64" w:rsidRPr="00846F06">
        <w:t xml:space="preserve">, </w:t>
      </w:r>
    </w:p>
    <w:p w14:paraId="76AEFEAB" w14:textId="28E6A020" w:rsidR="00DB68B4" w:rsidRPr="00846F06" w:rsidRDefault="008E1536" w:rsidP="000612C5">
      <w:pPr>
        <w:pStyle w:val="Default"/>
        <w:ind w:left="720" w:hanging="360"/>
      </w:pPr>
      <w:r w:rsidRPr="00846F06">
        <w:t>(</w:t>
      </w:r>
      <w:r w:rsidR="00B32FB5" w:rsidRPr="00846F06">
        <w:t>4</w:t>
      </w:r>
      <w:r w:rsidRPr="00846F06">
        <w:t xml:space="preserve">) revising language for </w:t>
      </w:r>
      <w:r w:rsidR="00A42779" w:rsidRPr="00846F06">
        <w:t xml:space="preserve">clarity and </w:t>
      </w:r>
      <w:r w:rsidRPr="00846F06">
        <w:t xml:space="preserve">consistency </w:t>
      </w:r>
      <w:r w:rsidR="008C33D3" w:rsidRPr="00846F06">
        <w:t>within the Project Focus questions</w:t>
      </w:r>
      <w:r w:rsidR="00821637" w:rsidRPr="00846F06">
        <w:t>,</w:t>
      </w:r>
      <w:r w:rsidR="008C33D3" w:rsidRPr="00846F06">
        <w:t xml:space="preserve"> </w:t>
      </w:r>
    </w:p>
    <w:p w14:paraId="7E8BC856" w14:textId="532E7E42" w:rsidR="00D13557" w:rsidRPr="00846F06" w:rsidRDefault="003963F3" w:rsidP="00BD56E1">
      <w:pPr>
        <w:pStyle w:val="Default"/>
        <w:ind w:left="720" w:hanging="360"/>
      </w:pPr>
      <w:r w:rsidRPr="00846F06">
        <w:t xml:space="preserve">(5) </w:t>
      </w:r>
      <w:r w:rsidR="001B46E9" w:rsidRPr="00846F06">
        <w:t xml:space="preserve">revising dates within </w:t>
      </w:r>
      <w:r w:rsidR="007F5766" w:rsidRPr="00846F06">
        <w:t xml:space="preserve">Section I.E. (Key Activities Schedule), </w:t>
      </w:r>
    </w:p>
    <w:p w14:paraId="266017F1" w14:textId="4CE09E71" w:rsidR="000612C5" w:rsidRPr="00846F06" w:rsidRDefault="00BA3F64" w:rsidP="00BD56E1">
      <w:pPr>
        <w:pStyle w:val="Default"/>
        <w:ind w:left="720" w:hanging="360"/>
      </w:pPr>
      <w:r w:rsidRPr="00846F06">
        <w:t>(</w:t>
      </w:r>
      <w:r w:rsidR="000E4A9A" w:rsidRPr="00846F06">
        <w:t>6</w:t>
      </w:r>
      <w:r w:rsidRPr="00846F06">
        <w:t xml:space="preserve">) modifying </w:t>
      </w:r>
      <w:r w:rsidR="006F3763" w:rsidRPr="00846F06">
        <w:t>template</w:t>
      </w:r>
      <w:r w:rsidRPr="00846F06">
        <w:t xml:space="preserve"> language in </w:t>
      </w:r>
      <w:r w:rsidR="00F1128D" w:rsidRPr="00846F06">
        <w:t xml:space="preserve">Section </w:t>
      </w:r>
      <w:r w:rsidR="008C2FD3" w:rsidRPr="00846F06">
        <w:t>I</w:t>
      </w:r>
      <w:r w:rsidR="00F1128D" w:rsidRPr="00846F06">
        <w:t xml:space="preserve">.J.1. (Electric Program Investment Charge (EPIC) Program) with the updated text from the </w:t>
      </w:r>
      <w:r w:rsidR="00260497" w:rsidRPr="00846F06">
        <w:t xml:space="preserve">EPIC Solicitation Manual template, </w:t>
      </w:r>
    </w:p>
    <w:p w14:paraId="0C1198D4" w14:textId="602B2EE3" w:rsidR="000612C5" w:rsidRPr="00846F06" w:rsidRDefault="00260497" w:rsidP="00BD56E1">
      <w:pPr>
        <w:pStyle w:val="Default"/>
        <w:ind w:left="720" w:hanging="360"/>
      </w:pPr>
      <w:r w:rsidRPr="00846F06">
        <w:t>(</w:t>
      </w:r>
      <w:r w:rsidR="000E4A9A" w:rsidRPr="00846F06">
        <w:t>7</w:t>
      </w:r>
      <w:r w:rsidRPr="00846F06">
        <w:t>)</w:t>
      </w:r>
      <w:r w:rsidR="000437B3" w:rsidRPr="00846F06">
        <w:t xml:space="preserve"> modifying language in </w:t>
      </w:r>
      <w:r w:rsidR="00B8799D" w:rsidRPr="00846F06">
        <w:t xml:space="preserve">Section II.B.2 </w:t>
      </w:r>
      <w:r w:rsidR="00A60070" w:rsidRPr="00846F06">
        <w:t xml:space="preserve">(Ratepayer Benefits, Technological Advancements, and Breakthroughs) </w:t>
      </w:r>
      <w:r w:rsidR="000437B3" w:rsidRPr="00846F06">
        <w:t>with the updated text from the EPIC Solicitation Manual template</w:t>
      </w:r>
      <w:r w:rsidR="003667FA" w:rsidRPr="00846F06">
        <w:t xml:space="preserve"> reflecting the CPUC’s revised definition for ratepayer benefits</w:t>
      </w:r>
      <w:r w:rsidR="00B22EDE" w:rsidRPr="00846F06">
        <w:t xml:space="preserve">, and </w:t>
      </w:r>
    </w:p>
    <w:p w14:paraId="1F58D028" w14:textId="73B2B27F" w:rsidR="000612C5" w:rsidRPr="00846F06" w:rsidRDefault="00B22EDE" w:rsidP="00BD56E1">
      <w:pPr>
        <w:pStyle w:val="Default"/>
        <w:ind w:left="720" w:hanging="360"/>
      </w:pPr>
      <w:r w:rsidRPr="00846F06">
        <w:t>(</w:t>
      </w:r>
      <w:r w:rsidR="000E4A9A" w:rsidRPr="00846F06">
        <w:t>8</w:t>
      </w:r>
      <w:r w:rsidRPr="00846F06">
        <w:t xml:space="preserve">) correcting the table of </w:t>
      </w:r>
      <w:r w:rsidR="00E7699D" w:rsidRPr="00846F06">
        <w:t>contents to include subheadings I.H to I.L</w:t>
      </w:r>
      <w:r w:rsidR="00B8799D" w:rsidRPr="00846F06">
        <w:t xml:space="preserve">. </w:t>
      </w:r>
    </w:p>
    <w:p w14:paraId="352BA227" w14:textId="77777777" w:rsidR="00BD56E1" w:rsidRDefault="00BD56E1" w:rsidP="00A60070">
      <w:pPr>
        <w:pStyle w:val="Default"/>
      </w:pPr>
    </w:p>
    <w:p w14:paraId="5D67296D" w14:textId="0DFCC559" w:rsidR="00A60070" w:rsidRPr="00846F06" w:rsidRDefault="00B8799D" w:rsidP="00A60070">
      <w:pPr>
        <w:pStyle w:val="Default"/>
      </w:pPr>
      <w:r w:rsidRPr="00846F06">
        <w:t xml:space="preserve">The revisions to Attachment 3 (Project Narrative Form) include </w:t>
      </w:r>
      <w:r w:rsidR="00040990" w:rsidRPr="00846F06">
        <w:t xml:space="preserve">(1) </w:t>
      </w:r>
      <w:r w:rsidRPr="00846F06">
        <w:t>replacing the bullet points on the Project Focus questions with numbers</w:t>
      </w:r>
      <w:r w:rsidR="005001E6" w:rsidRPr="00846F06">
        <w:t xml:space="preserve"> and letters</w:t>
      </w:r>
      <w:r w:rsidR="00C361DD" w:rsidRPr="00846F06">
        <w:t xml:space="preserve">, and (2) </w:t>
      </w:r>
      <w:r w:rsidR="0077296A" w:rsidRPr="00846F06">
        <w:t xml:space="preserve">revising </w:t>
      </w:r>
      <w:r w:rsidR="00B719E7" w:rsidRPr="00846F06">
        <w:t xml:space="preserve">language for </w:t>
      </w:r>
      <w:r w:rsidR="00806292" w:rsidRPr="00846F06">
        <w:t>clarity</w:t>
      </w:r>
      <w:r w:rsidR="008E1536" w:rsidRPr="00846F06">
        <w:t xml:space="preserve"> and consistency</w:t>
      </w:r>
      <w:r w:rsidR="00C022D0" w:rsidRPr="00846F06">
        <w:t xml:space="preserve"> within the Project Focus questions and the </w:t>
      </w:r>
      <w:r w:rsidR="00A7679C" w:rsidRPr="00846F06">
        <w:t>“Impacts and Benefits to California IOU Ratepayers” section</w:t>
      </w:r>
      <w:r w:rsidRPr="00846F06">
        <w:t>.</w:t>
      </w:r>
    </w:p>
    <w:p w14:paraId="59AD1A81" w14:textId="77777777" w:rsidR="00A60070" w:rsidRPr="00846F06" w:rsidRDefault="00A60070" w:rsidP="00A60070">
      <w:pPr>
        <w:pStyle w:val="Default"/>
        <w:rPr>
          <w:bCs/>
        </w:rPr>
      </w:pPr>
    </w:p>
    <w:p w14:paraId="077CFEC8" w14:textId="77777777" w:rsidR="006002E9" w:rsidRDefault="00A60070" w:rsidP="00A60070">
      <w:pPr>
        <w:pStyle w:val="Default"/>
        <w:spacing w:after="120"/>
      </w:pPr>
      <w:r w:rsidRPr="00846F06">
        <w:t xml:space="preserve">The addendum includes the revisions </w:t>
      </w:r>
      <w:r w:rsidR="00641121" w:rsidRPr="00846F06">
        <w:t xml:space="preserve">to the </w:t>
      </w:r>
      <w:r w:rsidR="00391409" w:rsidRPr="00846F06">
        <w:t>Solicitation Manual</w:t>
      </w:r>
      <w:r w:rsidR="00FD30CD" w:rsidRPr="00846F06">
        <w:t xml:space="preserve">, </w:t>
      </w:r>
      <w:r w:rsidRPr="00846F06">
        <w:t xml:space="preserve">to Attachment </w:t>
      </w:r>
      <w:r w:rsidR="00D34466" w:rsidRPr="00846F06">
        <w:t>3</w:t>
      </w:r>
      <w:r w:rsidR="003E2637" w:rsidRPr="00846F06">
        <w:t>,</w:t>
      </w:r>
      <w:r w:rsidR="00FD30CD" w:rsidRPr="00846F06">
        <w:t xml:space="preserve"> and to </w:t>
      </w:r>
      <w:r w:rsidR="00DF7F98" w:rsidRPr="00846F06">
        <w:t>Attachment 13,</w:t>
      </w:r>
      <w:r w:rsidR="003E2637" w:rsidRPr="00846F06">
        <w:t xml:space="preserve"> </w:t>
      </w:r>
      <w:r w:rsidR="00255197" w:rsidRPr="00846F06">
        <w:t>described in detail below</w:t>
      </w:r>
      <w:r w:rsidRPr="00846F06">
        <w:t xml:space="preserve">. </w:t>
      </w:r>
    </w:p>
    <w:p w14:paraId="60DEB3E2" w14:textId="574FE2F4" w:rsidR="00A60070" w:rsidRPr="00846F06" w:rsidRDefault="006002E9" w:rsidP="00A60070">
      <w:pPr>
        <w:pStyle w:val="Default"/>
        <w:spacing w:after="120"/>
      </w:pPr>
      <w:r>
        <w:t xml:space="preserve">Note: </w:t>
      </w:r>
      <w:r w:rsidR="00A60070" w:rsidRPr="00846F06">
        <w:t xml:space="preserve">Added language appears in </w:t>
      </w:r>
      <w:r w:rsidR="00A60070" w:rsidRPr="00846F06">
        <w:rPr>
          <w:b/>
          <w:u w:val="single"/>
        </w:rPr>
        <w:t>bold underlined</w:t>
      </w:r>
      <w:r w:rsidR="00A60070" w:rsidRPr="00846F06">
        <w:t xml:space="preserve"> font and deleted language appears in </w:t>
      </w:r>
      <w:r w:rsidR="00A60070" w:rsidRPr="00846F06">
        <w:rPr>
          <w:strike/>
        </w:rPr>
        <w:t>strikethrough</w:t>
      </w:r>
      <w:r w:rsidR="00A60070" w:rsidRPr="00846F06">
        <w:t xml:space="preserve"> within brackets.</w:t>
      </w:r>
      <w:r w:rsidR="008445C6" w:rsidRPr="00846F06">
        <w:t xml:space="preserve"> When modifications are not</w:t>
      </w:r>
      <w:r w:rsidR="00120A8C" w:rsidRPr="00846F06">
        <w:t xml:space="preserve"> formatted </w:t>
      </w:r>
      <w:r w:rsidR="00E938C7" w:rsidRPr="00846F06">
        <w:t xml:space="preserve">in the manner just described, screenshots of the modified section </w:t>
      </w:r>
      <w:r w:rsidR="007558E5" w:rsidRPr="00846F06">
        <w:t>are provided of the section</w:t>
      </w:r>
      <w:r w:rsidR="006E4F8D" w:rsidRPr="00846F06">
        <w:t xml:space="preserve"> both before and after </w:t>
      </w:r>
      <w:r w:rsidR="006D67C0" w:rsidRPr="00846F06">
        <w:t>the modification was made.</w:t>
      </w:r>
    </w:p>
    <w:p w14:paraId="45E5C446" w14:textId="77777777" w:rsidR="003E423F" w:rsidRDefault="003E423F">
      <w:pPr>
        <w:rPr>
          <w:rFonts w:ascii="Arial" w:eastAsiaTheme="majorEastAsia" w:hAnsi="Arial" w:cs="Arial"/>
          <w:b/>
          <w:bCs/>
          <w:u w:val="single"/>
        </w:rPr>
      </w:pPr>
      <w:r>
        <w:rPr>
          <w:rFonts w:eastAsiaTheme="majorEastAsia"/>
          <w:b/>
          <w:bCs/>
          <w:u w:val="single"/>
        </w:rPr>
        <w:br w:type="page"/>
      </w:r>
    </w:p>
    <w:p w14:paraId="0138DD8B" w14:textId="7C4388D8" w:rsidR="005F2357" w:rsidRPr="003E423F" w:rsidRDefault="002437A1" w:rsidP="003E423F">
      <w:pPr>
        <w:pStyle w:val="Default"/>
        <w:spacing w:after="120"/>
        <w:rPr>
          <w:rFonts w:asciiTheme="majorHAnsi" w:eastAsiaTheme="majorEastAsia" w:hAnsiTheme="majorHAnsi" w:cstheme="majorBidi"/>
          <w:b/>
          <w:bCs/>
          <w:color w:val="auto"/>
          <w:sz w:val="32"/>
          <w:szCs w:val="32"/>
          <w:u w:val="single"/>
        </w:rPr>
      </w:pPr>
      <w:r w:rsidRPr="003E423F">
        <w:rPr>
          <w:rFonts w:eastAsiaTheme="majorEastAsia"/>
          <w:b/>
          <w:bCs/>
          <w:color w:val="auto"/>
          <w:u w:val="single"/>
        </w:rPr>
        <w:lastRenderedPageBreak/>
        <w:t>Solicitation Manual:</w:t>
      </w:r>
    </w:p>
    <w:p w14:paraId="569736AC" w14:textId="77777777" w:rsidR="005F2357" w:rsidRPr="00846F06" w:rsidRDefault="005F2357" w:rsidP="00A60070">
      <w:pPr>
        <w:pStyle w:val="Default"/>
        <w:rPr>
          <w:b/>
          <w:bCs/>
          <w:u w:val="single"/>
        </w:rPr>
      </w:pPr>
    </w:p>
    <w:p w14:paraId="43A91AA0" w14:textId="5B5C4404" w:rsidR="00CF647B" w:rsidRPr="003E423F" w:rsidRDefault="00CF647B" w:rsidP="003E423F">
      <w:pPr>
        <w:pStyle w:val="Heading2"/>
        <w:spacing w:before="0"/>
        <w:rPr>
          <w:color w:val="auto"/>
          <w:u w:val="single"/>
        </w:rPr>
      </w:pPr>
      <w:r w:rsidRPr="003E423F">
        <w:rPr>
          <w:rFonts w:ascii="Arial" w:hAnsi="Arial" w:cs="Arial"/>
          <w:color w:val="auto"/>
          <w:sz w:val="24"/>
          <w:szCs w:val="24"/>
          <w:u w:val="single"/>
        </w:rPr>
        <w:t>Modification #1</w:t>
      </w:r>
      <w:r w:rsidRPr="003E423F">
        <w:rPr>
          <w:rFonts w:ascii="Arial" w:hAnsi="Arial" w:cs="Arial"/>
          <w:color w:val="auto"/>
          <w:sz w:val="24"/>
          <w:szCs w:val="24"/>
        </w:rPr>
        <w:t>:</w:t>
      </w:r>
      <w:r w:rsidR="004A2445" w:rsidRPr="003E423F">
        <w:rPr>
          <w:rFonts w:ascii="Arial" w:hAnsi="Arial" w:cs="Arial"/>
          <w:color w:val="auto"/>
          <w:sz w:val="24"/>
          <w:szCs w:val="24"/>
        </w:rPr>
        <w:t xml:space="preserve">  </w:t>
      </w:r>
      <w:r w:rsidR="00516E4C" w:rsidRPr="003E423F">
        <w:rPr>
          <w:rFonts w:ascii="Arial" w:hAnsi="Arial" w:cs="Arial"/>
          <w:color w:val="auto"/>
          <w:sz w:val="24"/>
          <w:szCs w:val="24"/>
        </w:rPr>
        <w:t>R</w:t>
      </w:r>
      <w:r w:rsidR="004A2445" w:rsidRPr="003E423F">
        <w:rPr>
          <w:rFonts w:ascii="Arial" w:hAnsi="Arial" w:cs="Arial"/>
          <w:color w:val="auto"/>
          <w:sz w:val="24"/>
          <w:szCs w:val="24"/>
        </w:rPr>
        <w:t>emoval of text related to Attachment 13</w:t>
      </w:r>
    </w:p>
    <w:p w14:paraId="70343FFF" w14:textId="77777777" w:rsidR="008C67C6" w:rsidRPr="00846F06" w:rsidRDefault="008C67C6" w:rsidP="00A60070">
      <w:pPr>
        <w:pStyle w:val="Default"/>
        <w:rPr>
          <w:b/>
          <w:bCs/>
          <w:u w:val="single"/>
        </w:rPr>
      </w:pPr>
    </w:p>
    <w:p w14:paraId="3D0EA93E" w14:textId="42572E97" w:rsidR="00D8797F" w:rsidRPr="003E423F" w:rsidRDefault="00393CD0" w:rsidP="003E423F">
      <w:pPr>
        <w:pStyle w:val="Heading3"/>
        <w:spacing w:before="0"/>
        <w:rPr>
          <w:b/>
          <w:bCs/>
          <w:color w:val="auto"/>
          <w:u w:val="single"/>
        </w:rPr>
      </w:pPr>
      <w:r w:rsidRPr="003E423F">
        <w:rPr>
          <w:rFonts w:ascii="Arial" w:hAnsi="Arial" w:cs="Arial"/>
          <w:b/>
          <w:bCs/>
          <w:color w:val="auto"/>
        </w:rPr>
        <w:t xml:space="preserve">Page </w:t>
      </w:r>
      <w:r w:rsidR="00F43E1F" w:rsidRPr="003E423F">
        <w:rPr>
          <w:rFonts w:ascii="Arial" w:hAnsi="Arial" w:cs="Arial"/>
          <w:b/>
          <w:bCs/>
          <w:color w:val="auto"/>
        </w:rPr>
        <w:t>3</w:t>
      </w:r>
      <w:r w:rsidRPr="003E423F">
        <w:rPr>
          <w:rFonts w:ascii="Arial" w:hAnsi="Arial" w:cs="Arial"/>
          <w:b/>
          <w:bCs/>
          <w:color w:val="auto"/>
        </w:rPr>
        <w:t xml:space="preserve">, </w:t>
      </w:r>
      <w:r w:rsidR="009A7512" w:rsidRPr="003E423F">
        <w:rPr>
          <w:rFonts w:ascii="Arial" w:hAnsi="Arial" w:cs="Arial"/>
          <w:b/>
          <w:bCs/>
          <w:color w:val="auto"/>
        </w:rPr>
        <w:t>ATTACHMENTS table</w:t>
      </w:r>
      <w:r w:rsidR="00D8797F" w:rsidRPr="003E423F">
        <w:rPr>
          <w:rFonts w:ascii="Arial" w:hAnsi="Arial" w:cs="Arial"/>
          <w:b/>
          <w:bCs/>
          <w:color w:val="auto"/>
        </w:rPr>
        <w:t xml:space="preserve"> </w:t>
      </w:r>
      <w:r w:rsidR="00021C4C" w:rsidRPr="003E423F">
        <w:rPr>
          <w:rFonts w:ascii="Arial" w:hAnsi="Arial" w:cs="Arial"/>
          <w:b/>
          <w:bCs/>
          <w:color w:val="auto"/>
        </w:rPr>
        <w:t>was</w:t>
      </w:r>
      <w:r w:rsidR="00D8797F" w:rsidRPr="003E423F">
        <w:rPr>
          <w:rFonts w:ascii="Arial" w:hAnsi="Arial" w:cs="Arial"/>
          <w:b/>
          <w:bCs/>
          <w:color w:val="auto"/>
        </w:rPr>
        <w:t xml:space="preserve"> amended as follows:</w:t>
      </w:r>
    </w:p>
    <w:p w14:paraId="067C3ECE" w14:textId="77777777" w:rsidR="00D8797F" w:rsidRPr="00846F06" w:rsidRDefault="00D8797F" w:rsidP="00A60070">
      <w:pPr>
        <w:pStyle w:val="Default"/>
        <w:rPr>
          <w:b/>
          <w:bCs/>
          <w:u w:val="single"/>
        </w:rPr>
      </w:pPr>
    </w:p>
    <w:tbl>
      <w:tblPr>
        <w:tblW w:w="9540" w:type="dxa"/>
        <w:tblInd w:w="-72" w:type="dxa"/>
        <w:tblLayout w:type="fixed"/>
        <w:tblLook w:val="0000" w:firstRow="0" w:lastRow="0" w:firstColumn="0" w:lastColumn="0" w:noHBand="0" w:noVBand="0"/>
      </w:tblPr>
      <w:tblGrid>
        <w:gridCol w:w="9540"/>
      </w:tblGrid>
      <w:tr w:rsidR="00AB5969" w:rsidRPr="00846F06" w14:paraId="3FBA2E08" w14:textId="77777777" w:rsidTr="00461E79">
        <w:trPr>
          <w:cantSplit/>
          <w:trHeight w:val="585"/>
        </w:trPr>
        <w:tc>
          <w:tcPr>
            <w:tcW w:w="9540" w:type="dxa"/>
          </w:tcPr>
          <w:p w14:paraId="5AA39B1D" w14:textId="77777777" w:rsidR="00AB5969" w:rsidRPr="00846F06" w:rsidRDefault="00AB5969" w:rsidP="00461E79">
            <w:pPr>
              <w:keepLines/>
              <w:widowControl w:val="0"/>
              <w:jc w:val="center"/>
              <w:rPr>
                <w:rFonts w:ascii="Arial" w:hAnsi="Arial" w:cs="Arial"/>
                <w:b/>
                <w:bCs/>
                <w:caps/>
                <w:sz w:val="22"/>
                <w:szCs w:val="22"/>
              </w:rPr>
            </w:pPr>
            <w:r w:rsidRPr="00846F06">
              <w:rPr>
                <w:rFonts w:ascii="Arial" w:hAnsi="Arial" w:cs="Arial"/>
                <w:b/>
                <w:bCs/>
                <w:caps/>
                <w:sz w:val="22"/>
                <w:szCs w:val="22"/>
              </w:rPr>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1510"/>
              <w:gridCol w:w="7848"/>
            </w:tblGrid>
            <w:tr w:rsidR="0030258A" w:rsidRPr="00846F06" w14:paraId="5FA7AD62" w14:textId="77777777" w:rsidTr="0030258A">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1510" w:type="dxa"/>
                  <w:tcBorders>
                    <w:top w:val="single" w:sz="4" w:space="0" w:color="000000" w:themeColor="text1"/>
                    <w:bottom w:val="single" w:sz="4" w:space="0" w:color="000000" w:themeColor="text1"/>
                  </w:tcBorders>
                  <w:shd w:val="clear" w:color="auto" w:fill="A6A6A6" w:themeFill="background1" w:themeFillShade="A6"/>
                </w:tcPr>
                <w:p w14:paraId="518299F3" w14:textId="77777777" w:rsidR="00AB5969" w:rsidRPr="00846F06" w:rsidRDefault="00AB5969" w:rsidP="00461E79">
                  <w:pPr>
                    <w:jc w:val="both"/>
                    <w:rPr>
                      <w:rFonts w:ascii="Arial" w:hAnsi="Arial" w:cs="Arial"/>
                      <w:color w:val="auto"/>
                      <w:sz w:val="22"/>
                      <w:szCs w:val="22"/>
                    </w:rPr>
                  </w:pPr>
                  <w:r w:rsidRPr="00846F06">
                    <w:rPr>
                      <w:rFonts w:ascii="Arial" w:hAnsi="Arial" w:cs="Arial"/>
                      <w:color w:val="auto"/>
                      <w:sz w:val="22"/>
                      <w:szCs w:val="22"/>
                    </w:rPr>
                    <w:t>Attachment Number</w:t>
                  </w:r>
                </w:p>
              </w:tc>
              <w:tc>
                <w:tcPr>
                  <w:cnfStyle w:val="000010000000" w:firstRow="0" w:lastRow="0" w:firstColumn="0" w:lastColumn="0" w:oddVBand="1" w:evenVBand="0" w:oddHBand="0" w:evenHBand="0" w:firstRowFirstColumn="0" w:firstRowLastColumn="0" w:lastRowFirstColumn="0" w:lastRowLastColumn="0"/>
                  <w:tcW w:w="7848" w:type="dxa"/>
                  <w:tcBorders>
                    <w:top w:val="single" w:sz="4" w:space="0" w:color="000000" w:themeColor="text1"/>
                    <w:bottom w:val="single" w:sz="4" w:space="0" w:color="000000" w:themeColor="text1"/>
                  </w:tcBorders>
                  <w:shd w:val="clear" w:color="auto" w:fill="A6A6A6" w:themeFill="background1" w:themeFillShade="A6"/>
                </w:tcPr>
                <w:p w14:paraId="1A58E721" w14:textId="77777777" w:rsidR="00AB5969" w:rsidRPr="00846F06" w:rsidRDefault="00AB5969" w:rsidP="00461E79">
                  <w:pPr>
                    <w:jc w:val="both"/>
                    <w:rPr>
                      <w:rFonts w:ascii="Arial" w:hAnsi="Arial" w:cs="Arial"/>
                      <w:color w:val="auto"/>
                      <w:sz w:val="22"/>
                      <w:szCs w:val="22"/>
                    </w:rPr>
                  </w:pPr>
                  <w:r w:rsidRPr="00846F06">
                    <w:rPr>
                      <w:rFonts w:ascii="Arial" w:hAnsi="Arial" w:cs="Arial"/>
                      <w:color w:val="auto"/>
                      <w:sz w:val="22"/>
                      <w:szCs w:val="22"/>
                    </w:rPr>
                    <w:t>Title of Section</w:t>
                  </w:r>
                </w:p>
              </w:tc>
            </w:tr>
            <w:tr w:rsidR="00AB5969" w:rsidRPr="00846F06" w14:paraId="3C75F431" w14:textId="77777777" w:rsidTr="0030258A">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10" w:type="dxa"/>
                </w:tcPr>
                <w:p w14:paraId="3EB384FC" w14:textId="77777777" w:rsidR="00AB5969" w:rsidRPr="00846F06" w:rsidRDefault="00AB5969" w:rsidP="00461E79">
                  <w:pPr>
                    <w:jc w:val="both"/>
                    <w:rPr>
                      <w:rFonts w:ascii="Arial" w:hAnsi="Arial" w:cs="Arial"/>
                      <w:sz w:val="22"/>
                      <w:szCs w:val="22"/>
                    </w:rPr>
                  </w:pPr>
                  <w:r w:rsidRPr="00846F06">
                    <w:rPr>
                      <w:rFonts w:ascii="Arial" w:hAnsi="Arial" w:cs="Arial"/>
                      <w:sz w:val="22"/>
                      <w:szCs w:val="22"/>
                    </w:rPr>
                    <w:t>1</w:t>
                  </w:r>
                </w:p>
              </w:tc>
              <w:tc>
                <w:tcPr>
                  <w:cnfStyle w:val="000010000000" w:firstRow="0" w:lastRow="0" w:firstColumn="0" w:lastColumn="0" w:oddVBand="1" w:evenVBand="0" w:oddHBand="0" w:evenHBand="0" w:firstRowFirstColumn="0" w:firstRowLastColumn="0" w:lastRowFirstColumn="0" w:lastRowLastColumn="0"/>
                  <w:tcW w:w="7848" w:type="dxa"/>
                </w:tcPr>
                <w:p w14:paraId="08017F1B" w14:textId="77777777" w:rsidR="00AB5969" w:rsidRPr="00846F06" w:rsidRDefault="00AB5969" w:rsidP="00461E79">
                  <w:pPr>
                    <w:jc w:val="both"/>
                    <w:rPr>
                      <w:rFonts w:ascii="Arial" w:hAnsi="Arial" w:cs="Arial"/>
                      <w:sz w:val="22"/>
                      <w:szCs w:val="22"/>
                    </w:rPr>
                  </w:pPr>
                  <w:r w:rsidRPr="00846F06">
                    <w:rPr>
                      <w:rFonts w:ascii="Arial" w:hAnsi="Arial" w:cs="Arial"/>
                      <w:sz w:val="22"/>
                      <w:szCs w:val="22"/>
                    </w:rPr>
                    <w:t xml:space="preserve">Application Form </w:t>
                  </w:r>
                  <w:r w:rsidRPr="00846F06">
                    <w:rPr>
                      <w:rFonts w:ascii="Arial" w:hAnsi="Arial" w:cs="Arial"/>
                      <w:b/>
                      <w:i/>
                      <w:sz w:val="22"/>
                      <w:szCs w:val="22"/>
                    </w:rPr>
                    <w:t>(requires signature)</w:t>
                  </w:r>
                </w:p>
              </w:tc>
            </w:tr>
            <w:tr w:rsidR="00AB5969" w:rsidRPr="00846F06" w14:paraId="1FAD8F7D" w14:textId="77777777" w:rsidTr="00461E79">
              <w:trPr>
                <w:trHeight w:val="340"/>
                <w:jc w:val="center"/>
              </w:trPr>
              <w:tc>
                <w:tcPr>
                  <w:cnfStyle w:val="001000000000" w:firstRow="0" w:lastRow="0" w:firstColumn="1" w:lastColumn="0" w:oddVBand="0" w:evenVBand="0" w:oddHBand="0" w:evenHBand="0" w:firstRowFirstColumn="0" w:firstRowLastColumn="0" w:lastRowFirstColumn="0" w:lastRowLastColumn="0"/>
                  <w:tcW w:w="1510" w:type="dxa"/>
                </w:tcPr>
                <w:p w14:paraId="1425DD49" w14:textId="77777777" w:rsidR="00AB5969" w:rsidRPr="00846F06" w:rsidRDefault="00AB5969" w:rsidP="00461E79">
                  <w:pPr>
                    <w:jc w:val="both"/>
                    <w:rPr>
                      <w:rFonts w:ascii="Arial" w:hAnsi="Arial" w:cs="Arial"/>
                      <w:sz w:val="22"/>
                      <w:szCs w:val="22"/>
                    </w:rPr>
                  </w:pPr>
                  <w:r w:rsidRPr="00846F06">
                    <w:rPr>
                      <w:rFonts w:ascii="Arial" w:hAnsi="Arial" w:cs="Arial"/>
                      <w:sz w:val="22"/>
                      <w:szCs w:val="22"/>
                    </w:rPr>
                    <w:t>2</w:t>
                  </w:r>
                </w:p>
              </w:tc>
              <w:tc>
                <w:tcPr>
                  <w:cnfStyle w:val="000010000000" w:firstRow="0" w:lastRow="0" w:firstColumn="0" w:lastColumn="0" w:oddVBand="1" w:evenVBand="0" w:oddHBand="0" w:evenHBand="0" w:firstRowFirstColumn="0" w:firstRowLastColumn="0" w:lastRowFirstColumn="0" w:lastRowLastColumn="0"/>
                  <w:tcW w:w="7848" w:type="dxa"/>
                </w:tcPr>
                <w:p w14:paraId="0BA6F910" w14:textId="77777777" w:rsidR="00AB5969" w:rsidRPr="00846F06" w:rsidRDefault="00AB5969" w:rsidP="00461E79">
                  <w:pPr>
                    <w:jc w:val="both"/>
                    <w:rPr>
                      <w:rFonts w:ascii="Arial" w:hAnsi="Arial" w:cs="Arial"/>
                      <w:sz w:val="22"/>
                      <w:szCs w:val="22"/>
                    </w:rPr>
                  </w:pPr>
                  <w:r w:rsidRPr="00846F06">
                    <w:rPr>
                      <w:rFonts w:ascii="Arial" w:hAnsi="Arial" w:cs="Arial"/>
                      <w:sz w:val="22"/>
                      <w:szCs w:val="22"/>
                    </w:rPr>
                    <w:t xml:space="preserve">Executive Summary </w:t>
                  </w:r>
                </w:p>
              </w:tc>
            </w:tr>
            <w:tr w:rsidR="00AB5969" w:rsidRPr="00846F06" w14:paraId="7F7DD649" w14:textId="77777777" w:rsidTr="00461E79">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1510" w:type="dxa"/>
                </w:tcPr>
                <w:p w14:paraId="60667C7C" w14:textId="77777777" w:rsidR="00AB5969" w:rsidRPr="00846F06" w:rsidRDefault="00AB5969" w:rsidP="00461E79">
                  <w:pPr>
                    <w:jc w:val="both"/>
                    <w:rPr>
                      <w:rFonts w:ascii="Arial" w:hAnsi="Arial" w:cs="Arial"/>
                      <w:sz w:val="22"/>
                      <w:szCs w:val="22"/>
                    </w:rPr>
                  </w:pPr>
                  <w:r w:rsidRPr="00846F06">
                    <w:rPr>
                      <w:rFonts w:ascii="Arial" w:hAnsi="Arial" w:cs="Arial"/>
                      <w:sz w:val="22"/>
                      <w:szCs w:val="22"/>
                    </w:rPr>
                    <w:t>3</w:t>
                  </w:r>
                </w:p>
              </w:tc>
              <w:tc>
                <w:tcPr>
                  <w:cnfStyle w:val="000010000000" w:firstRow="0" w:lastRow="0" w:firstColumn="0" w:lastColumn="0" w:oddVBand="1" w:evenVBand="0" w:oddHBand="0" w:evenHBand="0" w:firstRowFirstColumn="0" w:firstRowLastColumn="0" w:lastRowFirstColumn="0" w:lastRowLastColumn="0"/>
                  <w:tcW w:w="7848" w:type="dxa"/>
                </w:tcPr>
                <w:p w14:paraId="56C2853A" w14:textId="77777777" w:rsidR="00AB5969" w:rsidRPr="00846F06" w:rsidRDefault="00AB5969" w:rsidP="00461E79">
                  <w:pPr>
                    <w:jc w:val="both"/>
                    <w:rPr>
                      <w:rFonts w:ascii="Arial" w:hAnsi="Arial" w:cs="Arial"/>
                      <w:sz w:val="22"/>
                      <w:szCs w:val="22"/>
                    </w:rPr>
                  </w:pPr>
                  <w:r w:rsidRPr="00846F06">
                    <w:rPr>
                      <w:rFonts w:ascii="Arial" w:hAnsi="Arial" w:cs="Arial"/>
                      <w:sz w:val="22"/>
                      <w:szCs w:val="22"/>
                    </w:rPr>
                    <w:t xml:space="preserve">Project Narrative </w:t>
                  </w:r>
                </w:p>
              </w:tc>
            </w:tr>
            <w:tr w:rsidR="00AB5969" w:rsidRPr="00846F06" w14:paraId="5D22EFD0" w14:textId="77777777" w:rsidTr="00461E79">
              <w:trPr>
                <w:trHeight w:val="340"/>
                <w:jc w:val="center"/>
              </w:trPr>
              <w:tc>
                <w:tcPr>
                  <w:cnfStyle w:val="001000000000" w:firstRow="0" w:lastRow="0" w:firstColumn="1" w:lastColumn="0" w:oddVBand="0" w:evenVBand="0" w:oddHBand="0" w:evenHBand="0" w:firstRowFirstColumn="0" w:firstRowLastColumn="0" w:lastRowFirstColumn="0" w:lastRowLastColumn="0"/>
                  <w:tcW w:w="1510" w:type="dxa"/>
                </w:tcPr>
                <w:p w14:paraId="1992B505" w14:textId="77777777" w:rsidR="00AB5969" w:rsidRPr="00846F06" w:rsidRDefault="00AB5969" w:rsidP="00461E79">
                  <w:pPr>
                    <w:jc w:val="both"/>
                    <w:rPr>
                      <w:rFonts w:ascii="Arial" w:hAnsi="Arial" w:cs="Arial"/>
                      <w:sz w:val="22"/>
                      <w:szCs w:val="22"/>
                    </w:rPr>
                  </w:pPr>
                  <w:r w:rsidRPr="00846F06">
                    <w:rPr>
                      <w:rFonts w:ascii="Arial" w:hAnsi="Arial" w:cs="Arial"/>
                      <w:sz w:val="22"/>
                      <w:szCs w:val="22"/>
                    </w:rPr>
                    <w:t>4</w:t>
                  </w:r>
                </w:p>
              </w:tc>
              <w:tc>
                <w:tcPr>
                  <w:cnfStyle w:val="000010000000" w:firstRow="0" w:lastRow="0" w:firstColumn="0" w:lastColumn="0" w:oddVBand="1" w:evenVBand="0" w:oddHBand="0" w:evenHBand="0" w:firstRowFirstColumn="0" w:firstRowLastColumn="0" w:lastRowFirstColumn="0" w:lastRowLastColumn="0"/>
                  <w:tcW w:w="7848" w:type="dxa"/>
                </w:tcPr>
                <w:p w14:paraId="2C373618" w14:textId="77777777" w:rsidR="00AB5969" w:rsidRPr="00846F06" w:rsidRDefault="00AB5969" w:rsidP="00461E79">
                  <w:pPr>
                    <w:jc w:val="both"/>
                    <w:rPr>
                      <w:rFonts w:ascii="Arial" w:hAnsi="Arial" w:cs="Arial"/>
                      <w:sz w:val="22"/>
                      <w:szCs w:val="22"/>
                    </w:rPr>
                  </w:pPr>
                  <w:r w:rsidRPr="00846F06">
                    <w:rPr>
                      <w:rFonts w:ascii="Arial" w:hAnsi="Arial" w:cs="Arial"/>
                      <w:sz w:val="22"/>
                      <w:szCs w:val="22"/>
                    </w:rPr>
                    <w:t xml:space="preserve">Project Team </w:t>
                  </w:r>
                </w:p>
              </w:tc>
            </w:tr>
            <w:tr w:rsidR="00AB5969" w:rsidRPr="00846F06" w14:paraId="45645DC9" w14:textId="77777777" w:rsidTr="00461E7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10" w:type="dxa"/>
                </w:tcPr>
                <w:p w14:paraId="2056E824" w14:textId="77777777" w:rsidR="00AB5969" w:rsidRPr="00846F06" w:rsidRDefault="00AB5969" w:rsidP="00461E79">
                  <w:pPr>
                    <w:jc w:val="both"/>
                    <w:rPr>
                      <w:rFonts w:ascii="Arial" w:hAnsi="Arial" w:cs="Arial"/>
                      <w:sz w:val="22"/>
                      <w:szCs w:val="22"/>
                    </w:rPr>
                  </w:pPr>
                  <w:r w:rsidRPr="00846F06">
                    <w:rPr>
                      <w:rFonts w:ascii="Arial" w:hAnsi="Arial" w:cs="Arial"/>
                      <w:sz w:val="22"/>
                      <w:szCs w:val="22"/>
                    </w:rPr>
                    <w:t>5</w:t>
                  </w:r>
                </w:p>
              </w:tc>
              <w:tc>
                <w:tcPr>
                  <w:cnfStyle w:val="000010000000" w:firstRow="0" w:lastRow="0" w:firstColumn="0" w:lastColumn="0" w:oddVBand="1" w:evenVBand="0" w:oddHBand="0" w:evenHBand="0" w:firstRowFirstColumn="0" w:firstRowLastColumn="0" w:lastRowFirstColumn="0" w:lastRowLastColumn="0"/>
                  <w:tcW w:w="7848" w:type="dxa"/>
                </w:tcPr>
                <w:p w14:paraId="41145DEE" w14:textId="77777777" w:rsidR="00AB5969" w:rsidRPr="00846F06" w:rsidRDefault="00AB5969" w:rsidP="00461E79">
                  <w:pPr>
                    <w:jc w:val="both"/>
                    <w:rPr>
                      <w:rFonts w:ascii="Arial" w:hAnsi="Arial" w:cs="Arial"/>
                      <w:sz w:val="22"/>
                      <w:szCs w:val="22"/>
                    </w:rPr>
                  </w:pPr>
                  <w:r w:rsidRPr="00846F06">
                    <w:rPr>
                      <w:rFonts w:ascii="Arial" w:hAnsi="Arial" w:cs="Arial"/>
                      <w:sz w:val="22"/>
                      <w:szCs w:val="22"/>
                    </w:rPr>
                    <w:t xml:space="preserve">Scope of Work </w:t>
                  </w:r>
                </w:p>
              </w:tc>
            </w:tr>
            <w:tr w:rsidR="00AB5969" w:rsidRPr="00846F06" w14:paraId="3592D2B7" w14:textId="77777777" w:rsidTr="00461E79">
              <w:trPr>
                <w:trHeight w:val="340"/>
                <w:jc w:val="center"/>
              </w:trPr>
              <w:tc>
                <w:tcPr>
                  <w:cnfStyle w:val="001000000000" w:firstRow="0" w:lastRow="0" w:firstColumn="1" w:lastColumn="0" w:oddVBand="0" w:evenVBand="0" w:oddHBand="0" w:evenHBand="0" w:firstRowFirstColumn="0" w:firstRowLastColumn="0" w:lastRowFirstColumn="0" w:lastRowLastColumn="0"/>
                  <w:tcW w:w="1510" w:type="dxa"/>
                </w:tcPr>
                <w:p w14:paraId="366EB832" w14:textId="77777777" w:rsidR="00AB5969" w:rsidRPr="00846F06" w:rsidRDefault="00AB5969" w:rsidP="00461E79">
                  <w:pPr>
                    <w:jc w:val="both"/>
                    <w:rPr>
                      <w:rFonts w:ascii="Arial" w:hAnsi="Arial" w:cs="Arial"/>
                      <w:sz w:val="22"/>
                      <w:szCs w:val="22"/>
                    </w:rPr>
                  </w:pPr>
                  <w:r w:rsidRPr="00846F06">
                    <w:rPr>
                      <w:rFonts w:ascii="Arial" w:hAnsi="Arial" w:cs="Arial"/>
                      <w:sz w:val="22"/>
                      <w:szCs w:val="22"/>
                    </w:rPr>
                    <w:t>6</w:t>
                  </w:r>
                </w:p>
              </w:tc>
              <w:tc>
                <w:tcPr>
                  <w:cnfStyle w:val="000010000000" w:firstRow="0" w:lastRow="0" w:firstColumn="0" w:lastColumn="0" w:oddVBand="1" w:evenVBand="0" w:oddHBand="0" w:evenHBand="0" w:firstRowFirstColumn="0" w:firstRowLastColumn="0" w:lastRowFirstColumn="0" w:lastRowLastColumn="0"/>
                  <w:tcW w:w="7848" w:type="dxa"/>
                </w:tcPr>
                <w:p w14:paraId="509D1747" w14:textId="77777777" w:rsidR="00AB5969" w:rsidRPr="00846F06" w:rsidRDefault="00AB5969" w:rsidP="00461E79">
                  <w:pPr>
                    <w:jc w:val="both"/>
                    <w:rPr>
                      <w:rFonts w:ascii="Arial" w:hAnsi="Arial" w:cs="Arial"/>
                      <w:sz w:val="22"/>
                      <w:szCs w:val="22"/>
                    </w:rPr>
                  </w:pPr>
                  <w:r w:rsidRPr="00846F06">
                    <w:rPr>
                      <w:rFonts w:ascii="Arial" w:hAnsi="Arial" w:cs="Arial"/>
                      <w:sz w:val="22"/>
                      <w:szCs w:val="22"/>
                    </w:rPr>
                    <w:t>Project Schedule</w:t>
                  </w:r>
                </w:p>
              </w:tc>
            </w:tr>
            <w:tr w:rsidR="00AB5969" w:rsidRPr="00846F06" w14:paraId="3C4346BF" w14:textId="77777777" w:rsidTr="00461E7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10" w:type="dxa"/>
                </w:tcPr>
                <w:p w14:paraId="5CAA7ABD" w14:textId="77777777" w:rsidR="00AB5969" w:rsidRPr="00846F06" w:rsidRDefault="00AB5969" w:rsidP="00461E79">
                  <w:pPr>
                    <w:jc w:val="both"/>
                    <w:rPr>
                      <w:rFonts w:ascii="Arial" w:hAnsi="Arial" w:cs="Arial"/>
                      <w:sz w:val="22"/>
                      <w:szCs w:val="22"/>
                    </w:rPr>
                  </w:pPr>
                  <w:r w:rsidRPr="00846F06">
                    <w:rPr>
                      <w:rFonts w:ascii="Arial" w:hAnsi="Arial" w:cs="Arial"/>
                      <w:sz w:val="22"/>
                      <w:szCs w:val="22"/>
                    </w:rPr>
                    <w:t>7</w:t>
                  </w:r>
                </w:p>
              </w:tc>
              <w:tc>
                <w:tcPr>
                  <w:cnfStyle w:val="000010000000" w:firstRow="0" w:lastRow="0" w:firstColumn="0" w:lastColumn="0" w:oddVBand="1" w:evenVBand="0" w:oddHBand="0" w:evenHBand="0" w:firstRowFirstColumn="0" w:firstRowLastColumn="0" w:lastRowFirstColumn="0" w:lastRowLastColumn="0"/>
                  <w:tcW w:w="7848" w:type="dxa"/>
                </w:tcPr>
                <w:p w14:paraId="133390B6" w14:textId="77777777" w:rsidR="00AB5969" w:rsidRPr="00846F06" w:rsidRDefault="00AB5969" w:rsidP="00461E79">
                  <w:pPr>
                    <w:jc w:val="both"/>
                    <w:rPr>
                      <w:rFonts w:ascii="Arial" w:hAnsi="Arial" w:cs="Arial"/>
                      <w:sz w:val="22"/>
                      <w:szCs w:val="22"/>
                    </w:rPr>
                  </w:pPr>
                  <w:r w:rsidRPr="00846F06">
                    <w:rPr>
                      <w:rFonts w:ascii="Arial" w:hAnsi="Arial" w:cs="Arial"/>
                      <w:sz w:val="22"/>
                      <w:szCs w:val="22"/>
                    </w:rPr>
                    <w:t xml:space="preserve">Budget </w:t>
                  </w:r>
                </w:p>
              </w:tc>
            </w:tr>
            <w:tr w:rsidR="00AB5969" w:rsidRPr="00846F06" w14:paraId="5FF083F0" w14:textId="77777777" w:rsidTr="00461E79">
              <w:trPr>
                <w:trHeight w:val="319"/>
                <w:jc w:val="center"/>
              </w:trPr>
              <w:tc>
                <w:tcPr>
                  <w:cnfStyle w:val="001000000000" w:firstRow="0" w:lastRow="0" w:firstColumn="1" w:lastColumn="0" w:oddVBand="0" w:evenVBand="0" w:oddHBand="0" w:evenHBand="0" w:firstRowFirstColumn="0" w:firstRowLastColumn="0" w:lastRowFirstColumn="0" w:lastRowLastColumn="0"/>
                  <w:tcW w:w="1510" w:type="dxa"/>
                </w:tcPr>
                <w:p w14:paraId="7BFDE2CD" w14:textId="77777777" w:rsidR="00AB5969" w:rsidRPr="00846F06" w:rsidRDefault="00AB5969" w:rsidP="00461E79">
                  <w:pPr>
                    <w:jc w:val="both"/>
                    <w:rPr>
                      <w:rFonts w:ascii="Arial" w:hAnsi="Arial" w:cs="Arial"/>
                      <w:sz w:val="22"/>
                      <w:szCs w:val="22"/>
                    </w:rPr>
                  </w:pPr>
                  <w:r w:rsidRPr="00846F06">
                    <w:rPr>
                      <w:rFonts w:ascii="Arial" w:hAnsi="Arial" w:cs="Arial"/>
                      <w:sz w:val="22"/>
                      <w:szCs w:val="22"/>
                    </w:rPr>
                    <w:t>8</w:t>
                  </w:r>
                </w:p>
              </w:tc>
              <w:tc>
                <w:tcPr>
                  <w:cnfStyle w:val="000010000000" w:firstRow="0" w:lastRow="0" w:firstColumn="0" w:lastColumn="0" w:oddVBand="1" w:evenVBand="0" w:oddHBand="0" w:evenHBand="0" w:firstRowFirstColumn="0" w:firstRowLastColumn="0" w:lastRowFirstColumn="0" w:lastRowLastColumn="0"/>
                  <w:tcW w:w="7848" w:type="dxa"/>
                </w:tcPr>
                <w:p w14:paraId="55F2D55F" w14:textId="77777777" w:rsidR="00AB5969" w:rsidRPr="00846F06" w:rsidRDefault="00AB5969" w:rsidP="00461E79">
                  <w:pPr>
                    <w:jc w:val="both"/>
                    <w:rPr>
                      <w:rFonts w:ascii="Arial" w:hAnsi="Arial" w:cs="Arial"/>
                      <w:sz w:val="22"/>
                      <w:szCs w:val="22"/>
                    </w:rPr>
                  </w:pPr>
                  <w:r w:rsidRPr="00846F06">
                    <w:rPr>
                      <w:rFonts w:ascii="Arial" w:hAnsi="Arial" w:cs="Arial"/>
                      <w:sz w:val="22"/>
                      <w:szCs w:val="22"/>
                    </w:rPr>
                    <w:t xml:space="preserve">CEQA Compliance Form </w:t>
                  </w:r>
                </w:p>
              </w:tc>
            </w:tr>
            <w:tr w:rsidR="00AB5969" w:rsidRPr="00846F06" w14:paraId="5460826C" w14:textId="77777777" w:rsidTr="00461E7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10" w:type="dxa"/>
                </w:tcPr>
                <w:p w14:paraId="290273A4" w14:textId="77777777" w:rsidR="00AB5969" w:rsidRPr="00846F06" w:rsidRDefault="00AB5969" w:rsidP="00461E79">
                  <w:pPr>
                    <w:jc w:val="both"/>
                    <w:rPr>
                      <w:rFonts w:ascii="Arial" w:hAnsi="Arial" w:cs="Arial"/>
                      <w:sz w:val="22"/>
                      <w:szCs w:val="22"/>
                    </w:rPr>
                  </w:pPr>
                  <w:r w:rsidRPr="00846F06">
                    <w:rPr>
                      <w:rFonts w:ascii="Arial" w:hAnsi="Arial" w:cs="Arial"/>
                      <w:sz w:val="22"/>
                      <w:szCs w:val="22"/>
                    </w:rPr>
                    <w:t>9</w:t>
                  </w:r>
                </w:p>
              </w:tc>
              <w:tc>
                <w:tcPr>
                  <w:cnfStyle w:val="000010000000" w:firstRow="0" w:lastRow="0" w:firstColumn="0" w:lastColumn="0" w:oddVBand="1" w:evenVBand="0" w:oddHBand="0" w:evenHBand="0" w:firstRowFirstColumn="0" w:firstRowLastColumn="0" w:lastRowFirstColumn="0" w:lastRowLastColumn="0"/>
                  <w:tcW w:w="7848" w:type="dxa"/>
                </w:tcPr>
                <w:p w14:paraId="5E1B322B" w14:textId="77777777" w:rsidR="00AB5969" w:rsidRPr="00846F06" w:rsidRDefault="00AB5969" w:rsidP="00461E79">
                  <w:pPr>
                    <w:jc w:val="both"/>
                    <w:rPr>
                      <w:rFonts w:ascii="Arial" w:hAnsi="Arial" w:cs="Arial"/>
                      <w:sz w:val="22"/>
                      <w:szCs w:val="22"/>
                    </w:rPr>
                  </w:pPr>
                  <w:r w:rsidRPr="00846F06">
                    <w:rPr>
                      <w:rFonts w:ascii="Arial" w:hAnsi="Arial" w:cs="Arial"/>
                      <w:sz w:val="22"/>
                      <w:szCs w:val="22"/>
                    </w:rPr>
                    <w:t>References and Work Product</w:t>
                  </w:r>
                </w:p>
              </w:tc>
            </w:tr>
            <w:tr w:rsidR="00AB5969" w:rsidRPr="00846F06" w14:paraId="6AA7E9FB" w14:textId="77777777" w:rsidTr="00461E79">
              <w:trPr>
                <w:trHeight w:val="340"/>
                <w:jc w:val="center"/>
              </w:trPr>
              <w:tc>
                <w:tcPr>
                  <w:cnfStyle w:val="001000000000" w:firstRow="0" w:lastRow="0" w:firstColumn="1" w:lastColumn="0" w:oddVBand="0" w:evenVBand="0" w:oddHBand="0" w:evenHBand="0" w:firstRowFirstColumn="0" w:firstRowLastColumn="0" w:lastRowFirstColumn="0" w:lastRowLastColumn="0"/>
                  <w:tcW w:w="1510" w:type="dxa"/>
                </w:tcPr>
                <w:p w14:paraId="15784B2B" w14:textId="77777777" w:rsidR="00AB5969" w:rsidRPr="00846F06" w:rsidRDefault="00AB5969" w:rsidP="00461E79">
                  <w:pPr>
                    <w:jc w:val="both"/>
                    <w:rPr>
                      <w:rFonts w:ascii="Arial" w:hAnsi="Arial" w:cs="Arial"/>
                      <w:sz w:val="22"/>
                      <w:szCs w:val="22"/>
                    </w:rPr>
                  </w:pPr>
                  <w:r w:rsidRPr="00846F06">
                    <w:rPr>
                      <w:rFonts w:ascii="Arial" w:hAnsi="Arial" w:cs="Arial"/>
                      <w:sz w:val="22"/>
                      <w:szCs w:val="22"/>
                    </w:rPr>
                    <w:t>10</w:t>
                  </w:r>
                </w:p>
              </w:tc>
              <w:tc>
                <w:tcPr>
                  <w:cnfStyle w:val="000010000000" w:firstRow="0" w:lastRow="0" w:firstColumn="0" w:lastColumn="0" w:oddVBand="1" w:evenVBand="0" w:oddHBand="0" w:evenHBand="0" w:firstRowFirstColumn="0" w:firstRowLastColumn="0" w:lastRowFirstColumn="0" w:lastRowLastColumn="0"/>
                  <w:tcW w:w="7848" w:type="dxa"/>
                </w:tcPr>
                <w:p w14:paraId="42E8739B" w14:textId="77777777" w:rsidR="00AB5969" w:rsidRPr="00846F06" w:rsidRDefault="00AB5969" w:rsidP="00461E79">
                  <w:pPr>
                    <w:jc w:val="both"/>
                    <w:rPr>
                      <w:rFonts w:ascii="Arial" w:hAnsi="Arial" w:cs="Arial"/>
                      <w:sz w:val="22"/>
                      <w:szCs w:val="22"/>
                    </w:rPr>
                  </w:pPr>
                  <w:r w:rsidRPr="00846F06">
                    <w:rPr>
                      <w:rFonts w:ascii="Arial" w:hAnsi="Arial" w:cs="Arial"/>
                      <w:sz w:val="22"/>
                      <w:szCs w:val="22"/>
                    </w:rPr>
                    <w:t xml:space="preserve">Commitment and Support Letters </w:t>
                  </w:r>
                  <w:r w:rsidRPr="00846F06">
                    <w:rPr>
                      <w:rFonts w:ascii="Arial" w:hAnsi="Arial" w:cs="Arial"/>
                      <w:b/>
                      <w:i/>
                      <w:sz w:val="22"/>
                      <w:szCs w:val="22"/>
                    </w:rPr>
                    <w:t>(require signature)</w:t>
                  </w:r>
                </w:p>
              </w:tc>
            </w:tr>
            <w:tr w:rsidR="00AB5969" w:rsidRPr="00846F06" w14:paraId="04023B7E" w14:textId="77777777" w:rsidTr="00461E7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10" w:type="dxa"/>
                </w:tcPr>
                <w:p w14:paraId="46C838DF" w14:textId="77777777" w:rsidR="00AB5969" w:rsidRPr="00846F06" w:rsidRDefault="00AB5969" w:rsidP="00461E79">
                  <w:pPr>
                    <w:jc w:val="both"/>
                    <w:rPr>
                      <w:rFonts w:ascii="Arial" w:hAnsi="Arial" w:cs="Arial"/>
                      <w:sz w:val="22"/>
                      <w:szCs w:val="22"/>
                    </w:rPr>
                  </w:pPr>
                  <w:r w:rsidRPr="00846F06">
                    <w:rPr>
                      <w:rFonts w:ascii="Arial" w:hAnsi="Arial" w:cs="Arial"/>
                      <w:sz w:val="22"/>
                      <w:szCs w:val="22"/>
                    </w:rPr>
                    <w:t>11</w:t>
                  </w:r>
                </w:p>
              </w:tc>
              <w:tc>
                <w:tcPr>
                  <w:cnfStyle w:val="000010000000" w:firstRow="0" w:lastRow="0" w:firstColumn="0" w:lastColumn="0" w:oddVBand="1" w:evenVBand="0" w:oddHBand="0" w:evenHBand="0" w:firstRowFirstColumn="0" w:firstRowLastColumn="0" w:lastRowFirstColumn="0" w:lastRowLastColumn="0"/>
                  <w:tcW w:w="7848" w:type="dxa"/>
                </w:tcPr>
                <w:p w14:paraId="0A3A9211" w14:textId="77777777" w:rsidR="00AB5969" w:rsidRPr="00846F06" w:rsidRDefault="00AB5969" w:rsidP="00461E79">
                  <w:pPr>
                    <w:jc w:val="both"/>
                    <w:rPr>
                      <w:rFonts w:ascii="Arial" w:hAnsi="Arial" w:cs="Arial"/>
                      <w:sz w:val="22"/>
                      <w:szCs w:val="22"/>
                    </w:rPr>
                  </w:pPr>
                  <w:r w:rsidRPr="00846F06">
                    <w:rPr>
                      <w:rFonts w:ascii="Arial" w:hAnsi="Arial" w:cs="Arial"/>
                      <w:sz w:val="22"/>
                      <w:szCs w:val="22"/>
                    </w:rPr>
                    <w:t>Project Performance Metrics</w:t>
                  </w:r>
                </w:p>
              </w:tc>
            </w:tr>
            <w:tr w:rsidR="00AB5969" w:rsidRPr="00846F06" w14:paraId="4D10ED8A" w14:textId="77777777" w:rsidTr="00461E79">
              <w:trPr>
                <w:trHeight w:val="394"/>
                <w:jc w:val="center"/>
              </w:trPr>
              <w:tc>
                <w:tcPr>
                  <w:cnfStyle w:val="001000000000" w:firstRow="0" w:lastRow="0" w:firstColumn="1" w:lastColumn="0" w:oddVBand="0" w:evenVBand="0" w:oddHBand="0" w:evenHBand="0" w:firstRowFirstColumn="0" w:firstRowLastColumn="0" w:lastRowFirstColumn="0" w:lastRowLastColumn="0"/>
                  <w:tcW w:w="1510" w:type="dxa"/>
                </w:tcPr>
                <w:p w14:paraId="64B115C8" w14:textId="77777777" w:rsidR="00AB5969" w:rsidRPr="00846F06" w:rsidRDefault="00AB5969" w:rsidP="00461E79">
                  <w:pPr>
                    <w:jc w:val="both"/>
                    <w:rPr>
                      <w:rFonts w:ascii="Arial" w:hAnsi="Arial" w:cs="Arial"/>
                      <w:sz w:val="22"/>
                      <w:szCs w:val="22"/>
                    </w:rPr>
                  </w:pPr>
                  <w:r w:rsidRPr="00846F06">
                    <w:rPr>
                      <w:rFonts w:ascii="Arial" w:hAnsi="Arial" w:cs="Arial"/>
                      <w:sz w:val="22"/>
                      <w:szCs w:val="22"/>
                    </w:rPr>
                    <w:t>12</w:t>
                  </w:r>
                </w:p>
              </w:tc>
              <w:tc>
                <w:tcPr>
                  <w:cnfStyle w:val="000010000000" w:firstRow="0" w:lastRow="0" w:firstColumn="0" w:lastColumn="0" w:oddVBand="1" w:evenVBand="0" w:oddHBand="0" w:evenHBand="0" w:firstRowFirstColumn="0" w:firstRowLastColumn="0" w:lastRowFirstColumn="0" w:lastRowLastColumn="0"/>
                  <w:tcW w:w="7848" w:type="dxa"/>
                </w:tcPr>
                <w:p w14:paraId="789D7EA8" w14:textId="77777777" w:rsidR="00AB5969" w:rsidRPr="00846F06" w:rsidRDefault="00AB5969" w:rsidP="00461E79">
                  <w:pPr>
                    <w:jc w:val="both"/>
                    <w:rPr>
                      <w:rFonts w:ascii="Arial" w:hAnsi="Arial" w:cs="Arial"/>
                      <w:sz w:val="22"/>
                      <w:szCs w:val="22"/>
                    </w:rPr>
                  </w:pPr>
                  <w:r w:rsidRPr="00846F06">
                    <w:rPr>
                      <w:rFonts w:ascii="Arial" w:hAnsi="Arial" w:cs="Arial"/>
                      <w:sz w:val="22"/>
                      <w:szCs w:val="22"/>
                    </w:rPr>
                    <w:t xml:space="preserve">Applicant Declaration </w:t>
                  </w:r>
                  <w:r w:rsidRPr="00846F06">
                    <w:rPr>
                      <w:rFonts w:ascii="Arial" w:hAnsi="Arial" w:cs="Arial"/>
                      <w:b/>
                      <w:i/>
                      <w:sz w:val="22"/>
                      <w:szCs w:val="22"/>
                    </w:rPr>
                    <w:t>(require signature)</w:t>
                  </w:r>
                </w:p>
              </w:tc>
            </w:tr>
            <w:tr w:rsidR="00AB5969" w:rsidRPr="00846F06" w14:paraId="539B7640" w14:textId="77777777" w:rsidTr="00461E79">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1510" w:type="dxa"/>
                </w:tcPr>
                <w:p w14:paraId="1D75A060" w14:textId="77777777" w:rsidR="00AB5969" w:rsidRPr="00846F06" w:rsidRDefault="00AB5969" w:rsidP="00461E79">
                  <w:pPr>
                    <w:jc w:val="both"/>
                    <w:rPr>
                      <w:rFonts w:ascii="Arial" w:hAnsi="Arial" w:cs="Arial"/>
                      <w:sz w:val="22"/>
                      <w:szCs w:val="22"/>
                    </w:rPr>
                  </w:pPr>
                  <w:r w:rsidRPr="00846F06">
                    <w:rPr>
                      <w:rFonts w:ascii="Arial" w:hAnsi="Arial" w:cs="Arial"/>
                      <w:b w:val="0"/>
                      <w:bCs w:val="0"/>
                      <w:sz w:val="22"/>
                      <w:szCs w:val="22"/>
                    </w:rPr>
                    <w:t>[</w:t>
                  </w:r>
                  <w:r w:rsidRPr="00846F06">
                    <w:rPr>
                      <w:rFonts w:ascii="Arial" w:hAnsi="Arial" w:cs="Arial"/>
                      <w:strike/>
                      <w:sz w:val="22"/>
                      <w:szCs w:val="22"/>
                    </w:rPr>
                    <w:t>13</w:t>
                  </w:r>
                  <w:r w:rsidRPr="00846F06">
                    <w:rPr>
                      <w:rFonts w:ascii="Arial" w:hAnsi="Arial" w:cs="Arial"/>
                      <w:b w:val="0"/>
                      <w:bCs w:val="0"/>
                      <w:sz w:val="22"/>
                      <w:szCs w:val="22"/>
                    </w:rPr>
                    <w:t>]</w:t>
                  </w:r>
                </w:p>
              </w:tc>
              <w:tc>
                <w:tcPr>
                  <w:cnfStyle w:val="000010000000" w:firstRow="0" w:lastRow="0" w:firstColumn="0" w:lastColumn="0" w:oddVBand="1" w:evenVBand="0" w:oddHBand="0" w:evenHBand="0" w:firstRowFirstColumn="0" w:firstRowLastColumn="0" w:lastRowFirstColumn="0" w:lastRowLastColumn="0"/>
                  <w:tcW w:w="7848" w:type="dxa"/>
                </w:tcPr>
                <w:p w14:paraId="4496432A" w14:textId="77777777" w:rsidR="00AB5969" w:rsidRPr="00846F06" w:rsidRDefault="00AB5969" w:rsidP="00461E79">
                  <w:pPr>
                    <w:jc w:val="both"/>
                    <w:rPr>
                      <w:rFonts w:ascii="Arial" w:hAnsi="Arial" w:cs="Arial"/>
                      <w:sz w:val="22"/>
                      <w:szCs w:val="22"/>
                    </w:rPr>
                  </w:pPr>
                  <w:r w:rsidRPr="00846F06">
                    <w:rPr>
                      <w:rFonts w:ascii="Arial" w:hAnsi="Arial" w:cs="Arial"/>
                      <w:sz w:val="22"/>
                      <w:szCs w:val="22"/>
                    </w:rPr>
                    <w:t>[</w:t>
                  </w:r>
                  <w:r w:rsidRPr="00846F06">
                    <w:rPr>
                      <w:rFonts w:ascii="Arial" w:hAnsi="Arial" w:cs="Arial"/>
                      <w:strike/>
                      <w:sz w:val="22"/>
                      <w:szCs w:val="22"/>
                    </w:rPr>
                    <w:t>References for Calculating Energy End-Use and GHG Emissions</w:t>
                  </w:r>
                  <w:r w:rsidRPr="00846F06">
                    <w:rPr>
                      <w:rFonts w:ascii="Arial" w:hAnsi="Arial" w:cs="Arial"/>
                      <w:sz w:val="22"/>
                      <w:szCs w:val="22"/>
                    </w:rPr>
                    <w:t>]</w:t>
                  </w:r>
                  <w:r w:rsidRPr="00846F06" w:rsidDel="004E7C00">
                    <w:rPr>
                      <w:rFonts w:ascii="Arial" w:hAnsi="Arial" w:cs="Arial"/>
                      <w:sz w:val="22"/>
                      <w:szCs w:val="22"/>
                      <w:shd w:val="clear" w:color="auto" w:fill="E6E6E6"/>
                    </w:rPr>
                    <w:t xml:space="preserve"> </w:t>
                  </w:r>
                </w:p>
              </w:tc>
            </w:tr>
          </w:tbl>
          <w:p w14:paraId="0E1466D8" w14:textId="77777777" w:rsidR="00AB5969" w:rsidRPr="00846F06" w:rsidRDefault="00AB5969" w:rsidP="00461E79">
            <w:pPr>
              <w:keepLines/>
              <w:widowControl w:val="0"/>
              <w:rPr>
                <w:rFonts w:ascii="Arial" w:hAnsi="Arial" w:cs="Arial"/>
                <w:b/>
                <w:color w:val="0070C0"/>
                <w:szCs w:val="22"/>
              </w:rPr>
            </w:pPr>
          </w:p>
        </w:tc>
      </w:tr>
    </w:tbl>
    <w:p w14:paraId="6484C045" w14:textId="77777777" w:rsidR="00AB5969" w:rsidRPr="00846F06" w:rsidRDefault="00AB5969" w:rsidP="00AB5969">
      <w:pPr>
        <w:rPr>
          <w:rFonts w:ascii="Arial" w:hAnsi="Arial" w:cs="Arial"/>
        </w:rPr>
      </w:pPr>
    </w:p>
    <w:p w14:paraId="0C821E92" w14:textId="77777777" w:rsidR="00815BC4" w:rsidRPr="00846F06" w:rsidRDefault="00815BC4" w:rsidP="00AB5969">
      <w:pPr>
        <w:rPr>
          <w:rFonts w:ascii="Arial" w:hAnsi="Arial" w:cs="Arial"/>
        </w:rPr>
      </w:pPr>
    </w:p>
    <w:p w14:paraId="7883FFED" w14:textId="65965D07" w:rsidR="00BA7CC8" w:rsidRPr="003E423F" w:rsidRDefault="00BA7CC8" w:rsidP="003E423F">
      <w:pPr>
        <w:pStyle w:val="Heading3"/>
        <w:spacing w:before="0"/>
        <w:rPr>
          <w:b/>
          <w:bCs/>
          <w:color w:val="auto"/>
        </w:rPr>
      </w:pPr>
      <w:r w:rsidRPr="003E423F">
        <w:rPr>
          <w:rFonts w:ascii="Arial" w:hAnsi="Arial" w:cs="Arial"/>
          <w:b/>
          <w:bCs/>
          <w:color w:val="auto"/>
        </w:rPr>
        <w:t xml:space="preserve">Page </w:t>
      </w:r>
      <w:r w:rsidR="00944D5E" w:rsidRPr="003E423F">
        <w:rPr>
          <w:rFonts w:ascii="Arial" w:hAnsi="Arial" w:cs="Arial"/>
          <w:b/>
          <w:bCs/>
          <w:color w:val="auto"/>
        </w:rPr>
        <w:t>2</w:t>
      </w:r>
      <w:r w:rsidR="00B10844" w:rsidRPr="003E423F">
        <w:rPr>
          <w:rFonts w:ascii="Arial" w:hAnsi="Arial" w:cs="Arial"/>
          <w:b/>
          <w:bCs/>
          <w:color w:val="auto"/>
        </w:rPr>
        <w:t>2</w:t>
      </w:r>
      <w:r w:rsidRPr="003E423F">
        <w:rPr>
          <w:rFonts w:ascii="Arial" w:hAnsi="Arial" w:cs="Arial"/>
          <w:b/>
          <w:bCs/>
          <w:color w:val="auto"/>
        </w:rPr>
        <w:t xml:space="preserve">, </w:t>
      </w:r>
      <w:r w:rsidR="00CB0D02" w:rsidRPr="003E423F">
        <w:rPr>
          <w:rFonts w:ascii="Arial" w:hAnsi="Arial" w:cs="Arial"/>
          <w:b/>
          <w:bCs/>
          <w:color w:val="auto"/>
        </w:rPr>
        <w:t xml:space="preserve">Part of </w:t>
      </w:r>
      <w:r w:rsidR="00FB0C7F" w:rsidRPr="003E423F">
        <w:rPr>
          <w:rFonts w:ascii="Arial" w:hAnsi="Arial" w:cs="Arial"/>
          <w:b/>
          <w:bCs/>
          <w:color w:val="auto"/>
        </w:rPr>
        <w:t>Section I</w:t>
      </w:r>
      <w:r w:rsidR="00116893" w:rsidRPr="003E423F">
        <w:rPr>
          <w:rFonts w:ascii="Arial" w:hAnsi="Arial" w:cs="Arial"/>
          <w:b/>
          <w:bCs/>
          <w:color w:val="auto"/>
        </w:rPr>
        <w:t>I</w:t>
      </w:r>
      <w:r w:rsidR="00FB0C7F" w:rsidRPr="003E423F">
        <w:rPr>
          <w:rFonts w:ascii="Arial" w:hAnsi="Arial" w:cs="Arial"/>
          <w:b/>
          <w:bCs/>
          <w:color w:val="auto"/>
        </w:rPr>
        <w:t>.</w:t>
      </w:r>
      <w:r w:rsidR="00116893" w:rsidRPr="003E423F">
        <w:rPr>
          <w:rFonts w:ascii="Arial" w:hAnsi="Arial" w:cs="Arial"/>
          <w:b/>
          <w:bCs/>
          <w:color w:val="auto"/>
        </w:rPr>
        <w:t>B.</w:t>
      </w:r>
      <w:r w:rsidR="00944D5E" w:rsidRPr="003E423F">
        <w:rPr>
          <w:rFonts w:ascii="Arial" w:hAnsi="Arial" w:cs="Arial"/>
          <w:b/>
          <w:bCs/>
          <w:color w:val="auto"/>
        </w:rPr>
        <w:t>2</w:t>
      </w:r>
      <w:r w:rsidR="006A159B" w:rsidRPr="003E423F">
        <w:rPr>
          <w:rFonts w:ascii="Arial" w:hAnsi="Arial" w:cs="Arial"/>
          <w:b/>
          <w:bCs/>
          <w:color w:val="auto"/>
        </w:rPr>
        <w:t>.</w:t>
      </w:r>
      <w:r w:rsidR="00FB0C7F" w:rsidRPr="003E423F">
        <w:rPr>
          <w:rFonts w:ascii="Arial" w:hAnsi="Arial" w:cs="Arial"/>
          <w:b/>
          <w:bCs/>
          <w:color w:val="auto"/>
        </w:rPr>
        <w:t xml:space="preserve"> </w:t>
      </w:r>
      <w:r w:rsidR="00021C4C" w:rsidRPr="003E423F">
        <w:rPr>
          <w:rFonts w:ascii="Arial" w:hAnsi="Arial" w:cs="Arial"/>
          <w:b/>
          <w:bCs/>
          <w:color w:val="auto"/>
        </w:rPr>
        <w:t>was</w:t>
      </w:r>
      <w:r w:rsidRPr="003E423F">
        <w:rPr>
          <w:rFonts w:ascii="Arial" w:hAnsi="Arial" w:cs="Arial"/>
          <w:b/>
          <w:bCs/>
          <w:color w:val="auto"/>
        </w:rPr>
        <w:t xml:space="preserve"> amended as follows:</w:t>
      </w:r>
    </w:p>
    <w:p w14:paraId="18C60367" w14:textId="77777777" w:rsidR="00BA7CC8" w:rsidRPr="00846F06" w:rsidRDefault="00BA7CC8" w:rsidP="00AB5969">
      <w:pPr>
        <w:rPr>
          <w:rFonts w:ascii="Arial" w:hAnsi="Arial" w:cs="Arial"/>
        </w:rPr>
      </w:pPr>
    </w:p>
    <w:p w14:paraId="78949FC3" w14:textId="70315AF3" w:rsidR="002932B0" w:rsidRPr="00846F06" w:rsidRDefault="002932B0" w:rsidP="00D4205F">
      <w:pPr>
        <w:rPr>
          <w:rFonts w:ascii="Arial" w:hAnsi="Arial" w:cs="Arial"/>
          <w:sz w:val="22"/>
          <w:szCs w:val="22"/>
        </w:rPr>
      </w:pPr>
      <w:r w:rsidRPr="00846F06">
        <w:rPr>
          <w:rFonts w:ascii="Arial" w:hAnsi="Arial" w:cs="Arial"/>
          <w:sz w:val="22"/>
          <w:szCs w:val="22"/>
        </w:rPr>
        <w:t xml:space="preserve">Any estimates of energy and water savings or GHG impacts must </w:t>
      </w:r>
      <w:r w:rsidRPr="00846F06">
        <w:rPr>
          <w:rFonts w:ascii="Arial" w:hAnsi="Arial" w:cs="Arial"/>
          <w:b/>
          <w:bCs/>
          <w:sz w:val="22"/>
          <w:szCs w:val="22"/>
          <w:u w:val="single"/>
        </w:rPr>
        <w:t>include citations to the data sources used to calculate the estimates.</w:t>
      </w:r>
      <w:r w:rsidRPr="00846F06">
        <w:rPr>
          <w:rFonts w:ascii="Arial" w:hAnsi="Arial" w:cs="Arial"/>
          <w:sz w:val="22"/>
          <w:szCs w:val="22"/>
        </w:rPr>
        <w:t xml:space="preserve"> [</w:t>
      </w:r>
      <w:r w:rsidRPr="00846F06">
        <w:rPr>
          <w:rFonts w:ascii="Arial" w:hAnsi="Arial" w:cs="Arial"/>
          <w:strike/>
          <w:sz w:val="22"/>
          <w:szCs w:val="22"/>
        </w:rPr>
        <w:t>be calculated using the References for Calculating Electricity End-Use, Electricity Demand, and GHG Emissions (Attachment.</w:t>
      </w:r>
      <w:r w:rsidRPr="00846F06">
        <w:rPr>
          <w:rFonts w:ascii="Arial" w:hAnsi="Arial" w:cs="Arial"/>
          <w:sz w:val="22"/>
          <w:szCs w:val="22"/>
        </w:rPr>
        <w:t xml:space="preserve">] </w:t>
      </w:r>
    </w:p>
    <w:p w14:paraId="7C246F0D" w14:textId="77777777" w:rsidR="002932B0" w:rsidRPr="00846F06" w:rsidRDefault="002932B0" w:rsidP="00AB5969">
      <w:pPr>
        <w:rPr>
          <w:rFonts w:ascii="Arial" w:hAnsi="Arial" w:cs="Arial"/>
        </w:rPr>
      </w:pPr>
    </w:p>
    <w:p w14:paraId="56776E16" w14:textId="77777777" w:rsidR="002932B0" w:rsidRPr="00846F06" w:rsidRDefault="002932B0" w:rsidP="00AB5969">
      <w:pPr>
        <w:rPr>
          <w:rFonts w:ascii="Arial" w:hAnsi="Arial" w:cs="Arial"/>
        </w:rPr>
      </w:pPr>
    </w:p>
    <w:p w14:paraId="7C5DB1EE" w14:textId="119A54ED" w:rsidR="00944D5E" w:rsidRPr="003E423F" w:rsidRDefault="00944D5E" w:rsidP="003E423F">
      <w:pPr>
        <w:pStyle w:val="Heading3"/>
        <w:spacing w:before="0"/>
        <w:rPr>
          <w:b/>
          <w:bCs/>
          <w:color w:val="auto"/>
        </w:rPr>
      </w:pPr>
      <w:r w:rsidRPr="003E423F">
        <w:rPr>
          <w:rFonts w:ascii="Arial" w:hAnsi="Arial" w:cs="Arial"/>
          <w:b/>
          <w:bCs/>
          <w:color w:val="auto"/>
        </w:rPr>
        <w:t>Page 2</w:t>
      </w:r>
      <w:r w:rsidR="00DC6407" w:rsidRPr="003E423F">
        <w:rPr>
          <w:rFonts w:ascii="Arial" w:hAnsi="Arial" w:cs="Arial"/>
          <w:b/>
          <w:bCs/>
          <w:color w:val="auto"/>
        </w:rPr>
        <w:t>9</w:t>
      </w:r>
      <w:r w:rsidRPr="003E423F">
        <w:rPr>
          <w:rFonts w:ascii="Arial" w:hAnsi="Arial" w:cs="Arial"/>
          <w:b/>
          <w:bCs/>
          <w:color w:val="auto"/>
        </w:rPr>
        <w:t>, Section II</w:t>
      </w:r>
      <w:r w:rsidR="00DD39E7" w:rsidRPr="003E423F">
        <w:rPr>
          <w:rFonts w:ascii="Arial" w:hAnsi="Arial" w:cs="Arial"/>
          <w:b/>
          <w:bCs/>
          <w:color w:val="auto"/>
        </w:rPr>
        <w:t>I</w:t>
      </w:r>
      <w:r w:rsidRPr="003E423F">
        <w:rPr>
          <w:rFonts w:ascii="Arial" w:hAnsi="Arial" w:cs="Arial"/>
          <w:b/>
          <w:bCs/>
          <w:color w:val="auto"/>
        </w:rPr>
        <w:t>.</w:t>
      </w:r>
      <w:r w:rsidR="00DD39E7" w:rsidRPr="003E423F">
        <w:rPr>
          <w:rFonts w:ascii="Arial" w:hAnsi="Arial" w:cs="Arial"/>
          <w:b/>
          <w:bCs/>
          <w:color w:val="auto"/>
        </w:rPr>
        <w:t>C</w:t>
      </w:r>
      <w:r w:rsidRPr="003E423F">
        <w:rPr>
          <w:rFonts w:ascii="Arial" w:hAnsi="Arial" w:cs="Arial"/>
          <w:b/>
          <w:bCs/>
          <w:color w:val="auto"/>
        </w:rPr>
        <w:t>.</w:t>
      </w:r>
      <w:r w:rsidR="00973664" w:rsidRPr="003E423F">
        <w:rPr>
          <w:rFonts w:ascii="Arial" w:hAnsi="Arial" w:cs="Arial"/>
          <w:b/>
          <w:bCs/>
          <w:color w:val="auto"/>
        </w:rPr>
        <w:t>13</w:t>
      </w:r>
      <w:r w:rsidR="006A159B" w:rsidRPr="003E423F">
        <w:rPr>
          <w:rFonts w:ascii="Arial" w:hAnsi="Arial" w:cs="Arial"/>
          <w:b/>
          <w:bCs/>
          <w:color w:val="auto"/>
        </w:rPr>
        <w:t>.</w:t>
      </w:r>
      <w:r w:rsidRPr="003E423F">
        <w:rPr>
          <w:rFonts w:ascii="Arial" w:hAnsi="Arial" w:cs="Arial"/>
          <w:b/>
          <w:bCs/>
          <w:color w:val="auto"/>
        </w:rPr>
        <w:t xml:space="preserve"> </w:t>
      </w:r>
      <w:r w:rsidR="00FF0576" w:rsidRPr="003E423F">
        <w:rPr>
          <w:rFonts w:ascii="Arial" w:hAnsi="Arial" w:cs="Arial"/>
          <w:b/>
          <w:bCs/>
          <w:color w:val="auto"/>
        </w:rPr>
        <w:t>was removed</w:t>
      </w:r>
      <w:r w:rsidRPr="003E423F">
        <w:rPr>
          <w:rFonts w:ascii="Arial" w:hAnsi="Arial" w:cs="Arial"/>
          <w:b/>
          <w:bCs/>
          <w:color w:val="auto"/>
        </w:rPr>
        <w:t xml:space="preserve"> as follows:</w:t>
      </w:r>
    </w:p>
    <w:p w14:paraId="316149EC" w14:textId="77777777" w:rsidR="00944D5E" w:rsidRPr="00846F06" w:rsidRDefault="00944D5E" w:rsidP="00AB5969">
      <w:pPr>
        <w:rPr>
          <w:rFonts w:ascii="Arial" w:hAnsi="Arial" w:cs="Arial"/>
        </w:rPr>
      </w:pPr>
    </w:p>
    <w:p w14:paraId="1E9E3A09" w14:textId="77777777" w:rsidR="00343561" w:rsidRPr="00846F06" w:rsidRDefault="00343561" w:rsidP="00FF0576">
      <w:pPr>
        <w:pStyle w:val="HeadingNew1"/>
        <w:numPr>
          <w:ilvl w:val="0"/>
          <w:numId w:val="0"/>
        </w:numPr>
        <w:rPr>
          <w:bCs/>
          <w:strike/>
        </w:rPr>
      </w:pPr>
      <w:r w:rsidRPr="00846F06">
        <w:rPr>
          <w:b w:val="0"/>
          <w:bCs/>
        </w:rPr>
        <w:t>[</w:t>
      </w:r>
      <w:r w:rsidRPr="00846F06">
        <w:rPr>
          <w:strike/>
        </w:rPr>
        <w:t>13. References for Calculating Energy End-Use and GHG Emissions (Attachment 13)</w:t>
      </w:r>
    </w:p>
    <w:p w14:paraId="37252185" w14:textId="77777777" w:rsidR="00343561" w:rsidRPr="00846F06" w:rsidRDefault="00343561" w:rsidP="00343561">
      <w:pPr>
        <w:contextualSpacing/>
        <w:rPr>
          <w:rFonts w:ascii="Arial" w:hAnsi="Arial" w:cs="Arial"/>
          <w:strike/>
          <w:sz w:val="22"/>
          <w:szCs w:val="22"/>
        </w:rPr>
      </w:pPr>
      <w:r w:rsidRPr="00846F06">
        <w:rPr>
          <w:rFonts w:ascii="Arial" w:hAnsi="Arial" w:cs="Arial"/>
          <w:strike/>
          <w:sz w:val="22"/>
          <w:szCs w:val="22"/>
        </w:rPr>
        <w:t>Any estimates of energy savings or GHG impacts described in the application should be calculated as specified on this form, to the extent that the references apply to the proposed project.</w:t>
      </w:r>
      <w:r w:rsidRPr="00846F06">
        <w:rPr>
          <w:rFonts w:ascii="Arial" w:hAnsi="Arial" w:cs="Arial"/>
          <w:sz w:val="22"/>
          <w:szCs w:val="22"/>
        </w:rPr>
        <w:t>]</w:t>
      </w:r>
    </w:p>
    <w:p w14:paraId="5662F150" w14:textId="0EE6FBDB" w:rsidR="00944D5E" w:rsidRPr="007319E1" w:rsidRDefault="00944D5E" w:rsidP="007319E1">
      <w:pPr>
        <w:pStyle w:val="Heading3"/>
        <w:spacing w:before="0"/>
        <w:rPr>
          <w:b/>
          <w:bCs/>
          <w:color w:val="auto"/>
        </w:rPr>
      </w:pPr>
      <w:r w:rsidRPr="007319E1">
        <w:rPr>
          <w:rFonts w:ascii="Arial" w:hAnsi="Arial" w:cs="Arial"/>
          <w:b/>
          <w:bCs/>
          <w:color w:val="auto"/>
        </w:rPr>
        <w:lastRenderedPageBreak/>
        <w:t xml:space="preserve">Page </w:t>
      </w:r>
      <w:r w:rsidR="00D4205F" w:rsidRPr="007319E1">
        <w:rPr>
          <w:rFonts w:ascii="Arial" w:hAnsi="Arial" w:cs="Arial"/>
          <w:b/>
          <w:bCs/>
          <w:color w:val="auto"/>
        </w:rPr>
        <w:t>36</w:t>
      </w:r>
      <w:r w:rsidRPr="007319E1">
        <w:rPr>
          <w:rFonts w:ascii="Arial" w:hAnsi="Arial" w:cs="Arial"/>
          <w:b/>
          <w:bCs/>
          <w:color w:val="auto"/>
        </w:rPr>
        <w:t xml:space="preserve">, </w:t>
      </w:r>
      <w:r w:rsidR="00D4205F" w:rsidRPr="007319E1">
        <w:rPr>
          <w:rFonts w:ascii="Arial" w:hAnsi="Arial" w:cs="Arial"/>
          <w:b/>
          <w:bCs/>
          <w:color w:val="auto"/>
        </w:rPr>
        <w:t xml:space="preserve">Part of </w:t>
      </w:r>
      <w:r w:rsidRPr="007319E1">
        <w:rPr>
          <w:rFonts w:ascii="Arial" w:hAnsi="Arial" w:cs="Arial"/>
          <w:b/>
          <w:bCs/>
          <w:color w:val="auto"/>
        </w:rPr>
        <w:t>Section I</w:t>
      </w:r>
      <w:r w:rsidR="00D4205F" w:rsidRPr="007319E1">
        <w:rPr>
          <w:rFonts w:ascii="Arial" w:hAnsi="Arial" w:cs="Arial"/>
          <w:b/>
          <w:bCs/>
          <w:color w:val="auto"/>
        </w:rPr>
        <w:t>V</w:t>
      </w:r>
      <w:r w:rsidRPr="007319E1">
        <w:rPr>
          <w:rFonts w:ascii="Arial" w:hAnsi="Arial" w:cs="Arial"/>
          <w:b/>
          <w:bCs/>
          <w:color w:val="auto"/>
        </w:rPr>
        <w:t>.</w:t>
      </w:r>
      <w:r w:rsidR="00D4205F" w:rsidRPr="007319E1">
        <w:rPr>
          <w:rFonts w:ascii="Arial" w:hAnsi="Arial" w:cs="Arial"/>
          <w:b/>
          <w:bCs/>
          <w:color w:val="auto"/>
        </w:rPr>
        <w:t>F</w:t>
      </w:r>
      <w:r w:rsidRPr="007319E1">
        <w:rPr>
          <w:rFonts w:ascii="Arial" w:hAnsi="Arial" w:cs="Arial"/>
          <w:b/>
          <w:bCs/>
          <w:color w:val="auto"/>
        </w:rPr>
        <w:t xml:space="preserve">. </w:t>
      </w:r>
      <w:r w:rsidR="00021C4C" w:rsidRPr="007319E1">
        <w:rPr>
          <w:rFonts w:ascii="Arial" w:hAnsi="Arial" w:cs="Arial"/>
          <w:b/>
          <w:bCs/>
          <w:color w:val="auto"/>
        </w:rPr>
        <w:t>was</w:t>
      </w:r>
      <w:r w:rsidRPr="007319E1">
        <w:rPr>
          <w:rFonts w:ascii="Arial" w:hAnsi="Arial" w:cs="Arial"/>
          <w:b/>
          <w:bCs/>
          <w:color w:val="auto"/>
        </w:rPr>
        <w:t xml:space="preserve"> amended as follows:</w:t>
      </w:r>
    </w:p>
    <w:p w14:paraId="7C2945AD" w14:textId="77777777" w:rsidR="00944D5E" w:rsidRPr="00846F06" w:rsidRDefault="00944D5E" w:rsidP="00AB5969">
      <w:pPr>
        <w:rPr>
          <w:rFonts w:ascii="Arial" w:hAnsi="Arial" w:cs="Arial"/>
          <w:sz w:val="22"/>
          <w:szCs w:val="22"/>
        </w:rPr>
      </w:pPr>
    </w:p>
    <w:p w14:paraId="2C7FE6E5" w14:textId="190CE919" w:rsidR="006608FB" w:rsidRPr="00846F06" w:rsidRDefault="003C61F2" w:rsidP="00AB5969">
      <w:pPr>
        <w:rPr>
          <w:rFonts w:ascii="Arial" w:hAnsi="Arial" w:cs="Arial"/>
          <w:sz w:val="22"/>
          <w:szCs w:val="22"/>
        </w:rPr>
      </w:pPr>
      <w:r w:rsidRPr="00846F06">
        <w:rPr>
          <w:rFonts w:ascii="Arial" w:hAnsi="Arial" w:cs="Arial"/>
          <w:b/>
          <w:sz w:val="22"/>
          <w:szCs w:val="22"/>
        </w:rPr>
        <w:t xml:space="preserve">The Project Narrative (Attachment) </w:t>
      </w:r>
      <w:r w:rsidRPr="00846F06">
        <w:rPr>
          <w:rFonts w:ascii="Arial" w:hAnsi="Arial" w:cs="Arial"/>
          <w:sz w:val="22"/>
          <w:szCs w:val="22"/>
        </w:rPr>
        <w:t xml:space="preserve">must respond to each criterion below. The responses must directly relate to the solicitation requirements and focus as stated in the solicitation. Any estimates of energy savings or GHG impacts </w:t>
      </w:r>
      <w:r w:rsidRPr="00846F06">
        <w:rPr>
          <w:rFonts w:ascii="Arial" w:hAnsi="Arial" w:cs="Arial"/>
          <w:b/>
          <w:bCs/>
          <w:sz w:val="22"/>
          <w:szCs w:val="22"/>
          <w:u w:val="single"/>
        </w:rPr>
        <w:t>must include citations to the data sources used to calculate the estimates.</w:t>
      </w:r>
      <w:r w:rsidRPr="00846F06">
        <w:rPr>
          <w:rFonts w:ascii="Arial" w:hAnsi="Arial" w:cs="Arial"/>
          <w:sz w:val="22"/>
          <w:szCs w:val="22"/>
        </w:rPr>
        <w:t xml:space="preserve"> [</w:t>
      </w:r>
      <w:r w:rsidRPr="00846F06">
        <w:rPr>
          <w:rFonts w:ascii="Arial" w:hAnsi="Arial" w:cs="Arial"/>
          <w:strike/>
          <w:sz w:val="22"/>
          <w:szCs w:val="22"/>
        </w:rPr>
        <w:t>should be calculated as specified in the References for Calculating Energy End-Use and GHG Emissions (Attachment), to the extent that the references apply to the proposed project.</w:t>
      </w:r>
      <w:r w:rsidRPr="00846F06">
        <w:rPr>
          <w:rFonts w:ascii="Arial" w:hAnsi="Arial" w:cs="Arial"/>
          <w:sz w:val="22"/>
          <w:szCs w:val="22"/>
        </w:rPr>
        <w:t>]</w:t>
      </w:r>
    </w:p>
    <w:p w14:paraId="72C679D5" w14:textId="77777777" w:rsidR="006608FB" w:rsidRPr="00846F06" w:rsidRDefault="006608FB" w:rsidP="00AB5969">
      <w:pPr>
        <w:rPr>
          <w:rFonts w:ascii="Arial" w:hAnsi="Arial" w:cs="Arial"/>
          <w:sz w:val="22"/>
          <w:szCs w:val="22"/>
        </w:rPr>
      </w:pPr>
    </w:p>
    <w:p w14:paraId="253251A4" w14:textId="77777777" w:rsidR="00FF7901" w:rsidRPr="00846F06" w:rsidRDefault="00FF7901" w:rsidP="00AB5969">
      <w:pPr>
        <w:rPr>
          <w:rFonts w:ascii="Arial" w:hAnsi="Arial" w:cs="Arial"/>
          <w:sz w:val="22"/>
          <w:szCs w:val="22"/>
        </w:rPr>
      </w:pPr>
    </w:p>
    <w:p w14:paraId="2699CD9E" w14:textId="148D9CB3" w:rsidR="00440075" w:rsidRPr="00696F10" w:rsidRDefault="00440075" w:rsidP="00696F10">
      <w:pPr>
        <w:rPr>
          <w:rFonts w:asciiTheme="majorHAnsi" w:eastAsiaTheme="majorEastAsia" w:hAnsiTheme="majorHAnsi" w:cstheme="majorBidi"/>
          <w:sz w:val="26"/>
          <w:szCs w:val="26"/>
        </w:rPr>
      </w:pPr>
      <w:r w:rsidRPr="00696F10">
        <w:rPr>
          <w:rFonts w:ascii="Arial" w:eastAsiaTheme="majorEastAsia" w:hAnsi="Arial" w:cs="Arial"/>
          <w:u w:val="single"/>
        </w:rPr>
        <w:t>Modification #</w:t>
      </w:r>
      <w:r w:rsidR="00B32FB5" w:rsidRPr="00696F10">
        <w:rPr>
          <w:rFonts w:ascii="Arial" w:eastAsiaTheme="majorEastAsia" w:hAnsi="Arial" w:cs="Arial"/>
          <w:u w:val="single"/>
        </w:rPr>
        <w:t>2</w:t>
      </w:r>
      <w:r w:rsidRPr="00696F10">
        <w:rPr>
          <w:rFonts w:ascii="Arial" w:eastAsiaTheme="majorEastAsia" w:hAnsi="Arial" w:cs="Arial"/>
        </w:rPr>
        <w:t>:  Revising language for completeness within the Project Focus section</w:t>
      </w:r>
    </w:p>
    <w:p w14:paraId="7571EDBA" w14:textId="77777777" w:rsidR="00440075" w:rsidRPr="00846F06" w:rsidRDefault="00440075" w:rsidP="00440075">
      <w:pPr>
        <w:pStyle w:val="Default"/>
        <w:rPr>
          <w:b/>
          <w:bCs/>
          <w:u w:val="single"/>
        </w:rPr>
      </w:pPr>
    </w:p>
    <w:p w14:paraId="2EB9F5C7" w14:textId="77777777" w:rsidR="00440075" w:rsidRPr="00696F10" w:rsidRDefault="00440075" w:rsidP="00696F10">
      <w:pPr>
        <w:pStyle w:val="Heading3"/>
        <w:spacing w:before="0"/>
        <w:rPr>
          <w:b/>
          <w:bCs/>
          <w:color w:val="auto"/>
        </w:rPr>
      </w:pPr>
      <w:r w:rsidRPr="00696F10">
        <w:rPr>
          <w:rFonts w:ascii="Arial" w:hAnsi="Arial" w:cs="Arial"/>
          <w:b/>
          <w:bCs/>
          <w:color w:val="auto"/>
        </w:rPr>
        <w:t>Page 7 , Part of Section I.C. was amended as follows:</w:t>
      </w:r>
    </w:p>
    <w:p w14:paraId="2F169ADA" w14:textId="77777777" w:rsidR="00440075" w:rsidRPr="00846F06" w:rsidRDefault="00440075" w:rsidP="00440075">
      <w:pPr>
        <w:pStyle w:val="Default"/>
        <w:rPr>
          <w:b/>
          <w:bCs/>
          <w:sz w:val="22"/>
          <w:szCs w:val="22"/>
          <w:u w:val="single"/>
        </w:rPr>
      </w:pPr>
    </w:p>
    <w:p w14:paraId="113F6295" w14:textId="77777777" w:rsidR="00440075" w:rsidRPr="00846F06" w:rsidRDefault="00440075" w:rsidP="00440075">
      <w:pPr>
        <w:rPr>
          <w:rFonts w:ascii="Arial" w:hAnsi="Arial" w:cs="Arial"/>
        </w:rPr>
      </w:pPr>
      <w:r w:rsidRPr="00846F06">
        <w:rPr>
          <w:rFonts w:ascii="Arial" w:hAnsi="Arial" w:cs="Arial"/>
        </w:rPr>
        <w:t>Projects must evaluate the role of hydrogen in California's decarbonizing electric sector through technology, economic, and environmental assessment(s) focused on 1) production</w:t>
      </w:r>
      <w:r w:rsidRPr="00846F06">
        <w:rPr>
          <w:rFonts w:ascii="Arial" w:hAnsi="Arial" w:cs="Arial"/>
          <w:b/>
          <w:bCs/>
          <w:u w:val="single"/>
        </w:rPr>
        <w:t>, transmission, and distribution</w:t>
      </w:r>
      <w:r w:rsidRPr="00846F06">
        <w:rPr>
          <w:rFonts w:ascii="Arial" w:hAnsi="Arial" w:cs="Arial"/>
        </w:rPr>
        <w:t xml:space="preserve"> of hydrogen from renewable electricity for any end-use and 2) specific end-use applications in the electric sector such as zero carbon firm dispatchable generation.</w:t>
      </w:r>
    </w:p>
    <w:p w14:paraId="47B5A93F" w14:textId="77777777" w:rsidR="00440075" w:rsidRPr="00846F06" w:rsidRDefault="00440075" w:rsidP="00440075">
      <w:pPr>
        <w:pStyle w:val="Default"/>
        <w:rPr>
          <w:b/>
          <w:bCs/>
          <w:u w:val="single"/>
        </w:rPr>
      </w:pPr>
    </w:p>
    <w:p w14:paraId="1F2ABBCB" w14:textId="77777777" w:rsidR="00440075" w:rsidRPr="00846F06" w:rsidRDefault="00440075" w:rsidP="00440075">
      <w:pPr>
        <w:pStyle w:val="Default"/>
        <w:rPr>
          <w:b/>
          <w:bCs/>
          <w:u w:val="single"/>
        </w:rPr>
      </w:pPr>
    </w:p>
    <w:p w14:paraId="45730F6C" w14:textId="0216A678" w:rsidR="00440075" w:rsidRPr="00846F06" w:rsidRDefault="00440075" w:rsidP="00440075">
      <w:pPr>
        <w:pStyle w:val="Default"/>
        <w:rPr>
          <w:b/>
          <w:bCs/>
          <w:u w:val="single"/>
        </w:rPr>
      </w:pPr>
    </w:p>
    <w:p w14:paraId="6A23704F" w14:textId="285855A2" w:rsidR="00440075" w:rsidRPr="00846F06" w:rsidRDefault="00440075" w:rsidP="00440075">
      <w:pPr>
        <w:pStyle w:val="Default"/>
        <w:rPr>
          <w:b/>
          <w:bCs/>
          <w:u w:val="single"/>
        </w:rPr>
      </w:pPr>
      <w:r w:rsidRPr="00846F06">
        <w:rPr>
          <w:b/>
          <w:bCs/>
          <w:u w:val="single"/>
        </w:rPr>
        <w:br w:type="page"/>
      </w:r>
    </w:p>
    <w:p w14:paraId="021ACC1F" w14:textId="4900BA64" w:rsidR="00B76353" w:rsidRPr="00864CA3" w:rsidRDefault="00B76353" w:rsidP="00696F10">
      <w:pPr>
        <w:pStyle w:val="Default"/>
        <w:rPr>
          <w:rFonts w:asciiTheme="majorHAnsi" w:eastAsiaTheme="majorEastAsia" w:hAnsiTheme="majorHAnsi" w:cstheme="majorBidi"/>
          <w:color w:val="auto"/>
          <w:sz w:val="26"/>
          <w:szCs w:val="26"/>
        </w:rPr>
      </w:pPr>
      <w:r w:rsidRPr="00864CA3">
        <w:rPr>
          <w:rFonts w:eastAsiaTheme="majorEastAsia"/>
          <w:color w:val="auto"/>
          <w:u w:val="single"/>
        </w:rPr>
        <w:lastRenderedPageBreak/>
        <w:t>Modification #</w:t>
      </w:r>
      <w:r w:rsidR="00504675" w:rsidRPr="00864CA3">
        <w:rPr>
          <w:rFonts w:eastAsiaTheme="majorEastAsia"/>
          <w:color w:val="auto"/>
          <w:u w:val="single"/>
        </w:rPr>
        <w:t>3</w:t>
      </w:r>
      <w:r w:rsidRPr="00864CA3">
        <w:rPr>
          <w:rFonts w:eastAsiaTheme="majorEastAsia"/>
          <w:color w:val="auto"/>
        </w:rPr>
        <w:t>:</w:t>
      </w:r>
      <w:r w:rsidR="004A2445" w:rsidRPr="00864CA3">
        <w:rPr>
          <w:rFonts w:eastAsiaTheme="majorEastAsia"/>
          <w:color w:val="auto"/>
        </w:rPr>
        <w:t xml:space="preserve">  Replacing the bullet points on the Project Focus questions with numbers</w:t>
      </w:r>
      <w:r w:rsidR="005001E6" w:rsidRPr="00864CA3">
        <w:rPr>
          <w:rFonts w:eastAsiaTheme="majorEastAsia"/>
          <w:color w:val="auto"/>
        </w:rPr>
        <w:t xml:space="preserve"> and letters</w:t>
      </w:r>
    </w:p>
    <w:p w14:paraId="59157868" w14:textId="77777777" w:rsidR="00B76353" w:rsidRPr="00846F06" w:rsidRDefault="00B76353" w:rsidP="00B76353">
      <w:pPr>
        <w:pStyle w:val="Default"/>
        <w:rPr>
          <w:b/>
          <w:bCs/>
          <w:u w:val="single"/>
        </w:rPr>
      </w:pPr>
    </w:p>
    <w:p w14:paraId="27B92200" w14:textId="6DC9AE18" w:rsidR="00B76353" w:rsidRPr="00864CA3" w:rsidRDefault="00B76353" w:rsidP="00864CA3">
      <w:pPr>
        <w:pStyle w:val="Heading3"/>
        <w:spacing w:before="0"/>
        <w:rPr>
          <w:b/>
          <w:bCs/>
          <w:color w:val="auto"/>
        </w:rPr>
      </w:pPr>
      <w:r w:rsidRPr="00864CA3">
        <w:rPr>
          <w:rFonts w:ascii="Arial" w:hAnsi="Arial" w:cs="Arial"/>
          <w:b/>
          <w:bCs/>
          <w:color w:val="auto"/>
        </w:rPr>
        <w:t>Page</w:t>
      </w:r>
      <w:r w:rsidR="00B8586F" w:rsidRPr="00864CA3">
        <w:rPr>
          <w:rFonts w:ascii="Arial" w:hAnsi="Arial" w:cs="Arial"/>
          <w:b/>
          <w:bCs/>
          <w:color w:val="auto"/>
        </w:rPr>
        <w:t>s</w:t>
      </w:r>
      <w:r w:rsidRPr="00864CA3">
        <w:rPr>
          <w:rFonts w:ascii="Arial" w:hAnsi="Arial" w:cs="Arial"/>
          <w:b/>
          <w:bCs/>
          <w:color w:val="auto"/>
        </w:rPr>
        <w:t xml:space="preserve"> </w:t>
      </w:r>
      <w:r w:rsidR="006056CB" w:rsidRPr="00864CA3">
        <w:rPr>
          <w:rFonts w:ascii="Arial" w:hAnsi="Arial" w:cs="Arial"/>
          <w:b/>
          <w:bCs/>
          <w:color w:val="auto"/>
        </w:rPr>
        <w:t>8 – 9</w:t>
      </w:r>
      <w:r w:rsidRPr="00864CA3">
        <w:rPr>
          <w:rFonts w:ascii="Arial" w:hAnsi="Arial" w:cs="Arial"/>
          <w:b/>
          <w:bCs/>
          <w:color w:val="auto"/>
        </w:rPr>
        <w:t xml:space="preserve">, </w:t>
      </w:r>
      <w:r w:rsidR="00E9570A" w:rsidRPr="00864CA3">
        <w:rPr>
          <w:rFonts w:ascii="Arial" w:hAnsi="Arial" w:cs="Arial"/>
          <w:b/>
          <w:bCs/>
          <w:color w:val="auto"/>
        </w:rPr>
        <w:t>Part of Section I.</w:t>
      </w:r>
      <w:r w:rsidR="006056CB" w:rsidRPr="00864CA3">
        <w:rPr>
          <w:rFonts w:ascii="Arial" w:hAnsi="Arial" w:cs="Arial"/>
          <w:b/>
          <w:bCs/>
          <w:color w:val="auto"/>
        </w:rPr>
        <w:t>C</w:t>
      </w:r>
      <w:r w:rsidR="00E9570A" w:rsidRPr="00864CA3">
        <w:rPr>
          <w:rFonts w:ascii="Arial" w:hAnsi="Arial" w:cs="Arial"/>
          <w:b/>
          <w:bCs/>
          <w:color w:val="auto"/>
        </w:rPr>
        <w:t xml:space="preserve">. </w:t>
      </w:r>
      <w:r w:rsidR="00A34CA3" w:rsidRPr="00864CA3">
        <w:rPr>
          <w:rFonts w:ascii="Arial" w:hAnsi="Arial" w:cs="Arial"/>
          <w:b/>
          <w:bCs/>
          <w:color w:val="auto"/>
        </w:rPr>
        <w:t xml:space="preserve">was </w:t>
      </w:r>
      <w:r w:rsidR="00E9570A" w:rsidRPr="00864CA3">
        <w:rPr>
          <w:rFonts w:ascii="Arial" w:hAnsi="Arial" w:cs="Arial"/>
          <w:b/>
          <w:bCs/>
          <w:color w:val="auto"/>
        </w:rPr>
        <w:t>amended as follows</w:t>
      </w:r>
      <w:r w:rsidRPr="00864CA3">
        <w:rPr>
          <w:rFonts w:ascii="Arial" w:hAnsi="Arial" w:cs="Arial"/>
          <w:b/>
          <w:bCs/>
          <w:color w:val="auto"/>
        </w:rPr>
        <w:t>:</w:t>
      </w:r>
    </w:p>
    <w:p w14:paraId="03A5598B" w14:textId="77777777" w:rsidR="00EE34E7" w:rsidRPr="00846F06" w:rsidRDefault="00EE34E7" w:rsidP="00A60070">
      <w:pPr>
        <w:pStyle w:val="Default"/>
        <w:rPr>
          <w:b/>
          <w:bCs/>
          <w:u w:val="single"/>
        </w:rPr>
      </w:pPr>
    </w:p>
    <w:p w14:paraId="622B1A6B" w14:textId="4B049E54" w:rsidR="006056CB" w:rsidRPr="00846F06" w:rsidRDefault="0063184E" w:rsidP="00A60070">
      <w:pPr>
        <w:pStyle w:val="Default"/>
        <w:rPr>
          <w:b/>
          <w:bCs/>
          <w:u w:val="single"/>
        </w:rPr>
      </w:pPr>
      <w:r w:rsidRPr="00846F06">
        <w:rPr>
          <w:b/>
          <w:bCs/>
        </w:rPr>
        <w:lastRenderedPageBreak/>
        <w:t xml:space="preserve">Before </w:t>
      </w:r>
      <w:r w:rsidR="00880151" w:rsidRPr="00846F06">
        <w:rPr>
          <w:b/>
          <w:bCs/>
        </w:rPr>
        <w:t xml:space="preserve">modification </w:t>
      </w:r>
      <w:r w:rsidR="00B01923" w:rsidRPr="00846F06">
        <w:rPr>
          <w:b/>
          <w:bCs/>
        </w:rPr>
        <w:t>screenshots:</w:t>
      </w:r>
      <w:r w:rsidR="0095598D" w:rsidRPr="00846F06">
        <w:rPr>
          <w:noProof/>
        </w:rPr>
        <w:drawing>
          <wp:inline distT="0" distB="0" distL="0" distR="0" wp14:anchorId="494EE9D4" wp14:editId="23AECD58">
            <wp:extent cx="4754880" cy="6800377"/>
            <wp:effectExtent l="19050" t="19050" r="26670" b="19685"/>
            <wp:docPr id="2" name="Picture 2" descr="Modification to the Solicitation Manual, with before modification screenshots of Project Focus questions with bullet points.  Screenshot 1 of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odification to the Solicitation Manual, with before modification screenshots of Project Focus questions with bullet points.  Screenshot 1 of 2."/>
                    <pic:cNvPicPr/>
                  </pic:nvPicPr>
                  <pic:blipFill>
                    <a:blip r:embed="rId11"/>
                    <a:stretch>
                      <a:fillRect/>
                    </a:stretch>
                  </pic:blipFill>
                  <pic:spPr>
                    <a:xfrm>
                      <a:off x="0" y="0"/>
                      <a:ext cx="4754880" cy="6800377"/>
                    </a:xfrm>
                    <a:prstGeom prst="rect">
                      <a:avLst/>
                    </a:prstGeom>
                    <a:ln>
                      <a:solidFill>
                        <a:schemeClr val="tx1"/>
                      </a:solidFill>
                    </a:ln>
                  </pic:spPr>
                </pic:pic>
              </a:graphicData>
            </a:graphic>
          </wp:inline>
        </w:drawing>
      </w:r>
    </w:p>
    <w:p w14:paraId="06AC753B" w14:textId="09D0EB27" w:rsidR="001376A9" w:rsidRPr="00846F06" w:rsidRDefault="001376A9" w:rsidP="00A60070">
      <w:pPr>
        <w:pStyle w:val="Default"/>
        <w:rPr>
          <w:b/>
          <w:bCs/>
          <w:u w:val="single"/>
        </w:rPr>
      </w:pPr>
      <w:r w:rsidRPr="00846F06">
        <w:rPr>
          <w:noProof/>
        </w:rPr>
        <w:lastRenderedPageBreak/>
        <w:drawing>
          <wp:inline distT="0" distB="0" distL="0" distR="0" wp14:anchorId="2ED9FA88" wp14:editId="6A947571">
            <wp:extent cx="4754880" cy="2124329"/>
            <wp:effectExtent l="19050" t="19050" r="26670" b="28575"/>
            <wp:docPr id="3" name="Picture 3" descr="Modification to the Solicitation Manual, with before modification screenshots of Project Focus questions with bullet points.  Screenshot 2 of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odification to the Solicitation Manual, with before modification screenshots of Project Focus questions with bullet points.  Screenshot 2 of 2."/>
                    <pic:cNvPicPr/>
                  </pic:nvPicPr>
                  <pic:blipFill rotWithShape="1">
                    <a:blip r:embed="rId12"/>
                    <a:srcRect r="3309"/>
                    <a:stretch/>
                  </pic:blipFill>
                  <pic:spPr bwMode="auto">
                    <a:xfrm>
                      <a:off x="0" y="0"/>
                      <a:ext cx="4754880" cy="2124329"/>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0A107DBC" w14:textId="67DF8753" w:rsidR="00C43193" w:rsidRPr="00846F06" w:rsidRDefault="00C43193" w:rsidP="00A60070">
      <w:pPr>
        <w:pStyle w:val="Default"/>
        <w:rPr>
          <w:b/>
          <w:bCs/>
          <w:u w:val="single"/>
        </w:rPr>
      </w:pPr>
      <w:r w:rsidRPr="00846F06">
        <w:rPr>
          <w:b/>
          <w:bCs/>
          <w:u w:val="single"/>
        </w:rPr>
        <w:br w:type="page"/>
      </w:r>
    </w:p>
    <w:p w14:paraId="5EB7A4E2" w14:textId="36BA31F0" w:rsidR="009749B4" w:rsidRPr="00846F06" w:rsidRDefault="009749B4" w:rsidP="009749B4">
      <w:pPr>
        <w:pStyle w:val="Default"/>
        <w:rPr>
          <w:b/>
          <w:bCs/>
        </w:rPr>
      </w:pPr>
      <w:r w:rsidRPr="00846F06">
        <w:rPr>
          <w:b/>
          <w:bCs/>
        </w:rPr>
        <w:lastRenderedPageBreak/>
        <w:t>After</w:t>
      </w:r>
      <w:r w:rsidR="00880151" w:rsidRPr="00846F06">
        <w:rPr>
          <w:b/>
          <w:bCs/>
        </w:rPr>
        <w:t xml:space="preserve"> modification</w:t>
      </w:r>
      <w:r w:rsidRPr="00846F06">
        <w:rPr>
          <w:b/>
          <w:bCs/>
        </w:rPr>
        <w:t xml:space="preserve"> screenshots:</w:t>
      </w:r>
    </w:p>
    <w:p w14:paraId="42B349B5" w14:textId="77777777" w:rsidR="00354482" w:rsidRPr="00846F06" w:rsidRDefault="00354482" w:rsidP="00A60070">
      <w:pPr>
        <w:pStyle w:val="Default"/>
        <w:rPr>
          <w:b/>
          <w:bCs/>
          <w:u w:val="single"/>
        </w:rPr>
      </w:pPr>
    </w:p>
    <w:p w14:paraId="122B3675" w14:textId="09C3B12B" w:rsidR="00E36132" w:rsidRDefault="00006BBC" w:rsidP="00A60070">
      <w:pPr>
        <w:pStyle w:val="Default"/>
        <w:rPr>
          <w:b/>
          <w:bCs/>
          <w:u w:val="single"/>
        </w:rPr>
      </w:pPr>
      <w:r w:rsidRPr="00846F06">
        <w:rPr>
          <w:noProof/>
        </w:rPr>
        <w:drawing>
          <wp:inline distT="0" distB="0" distL="0" distR="0" wp14:anchorId="53C60EC0" wp14:editId="234F85DB">
            <wp:extent cx="4754880" cy="6921264"/>
            <wp:effectExtent l="19050" t="19050" r="26670" b="13335"/>
            <wp:docPr id="8" name="Picture 8" descr="Modification to the Solicitation Manual, with after modification screenshots of Project Focus questions with bullet points.  Screenshot 1 of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odification to the Solicitation Manual, with after modification screenshots of Project Focus questions with bullet points.  Screenshot 1 of 2."/>
                    <pic:cNvPicPr/>
                  </pic:nvPicPr>
                  <pic:blipFill>
                    <a:blip r:embed="rId13"/>
                    <a:stretch>
                      <a:fillRect/>
                    </a:stretch>
                  </pic:blipFill>
                  <pic:spPr>
                    <a:xfrm>
                      <a:off x="0" y="0"/>
                      <a:ext cx="4754880" cy="6921264"/>
                    </a:xfrm>
                    <a:prstGeom prst="rect">
                      <a:avLst/>
                    </a:prstGeom>
                    <a:ln>
                      <a:solidFill>
                        <a:schemeClr val="tx1"/>
                      </a:solidFill>
                    </a:ln>
                  </pic:spPr>
                </pic:pic>
              </a:graphicData>
            </a:graphic>
          </wp:inline>
        </w:drawing>
      </w:r>
    </w:p>
    <w:p w14:paraId="33706E5A" w14:textId="7B464138" w:rsidR="00D4107C" w:rsidRPr="00105A77" w:rsidRDefault="00D4107C" w:rsidP="00105A77"/>
    <w:p w14:paraId="5140E8F8" w14:textId="77777777" w:rsidR="00D4107C" w:rsidRPr="00105A77" w:rsidRDefault="00D4107C" w:rsidP="00105A77">
      <w:pPr>
        <w:jc w:val="right"/>
      </w:pPr>
    </w:p>
    <w:p w14:paraId="6C1348B4" w14:textId="0427104E" w:rsidR="00335309" w:rsidRPr="00846F06" w:rsidRDefault="004E7E7D" w:rsidP="00A60070">
      <w:pPr>
        <w:pStyle w:val="Default"/>
        <w:rPr>
          <w:b/>
          <w:bCs/>
          <w:u w:val="single"/>
        </w:rPr>
      </w:pPr>
      <w:r w:rsidRPr="00846F06">
        <w:rPr>
          <w:noProof/>
        </w:rPr>
        <w:lastRenderedPageBreak/>
        <w:drawing>
          <wp:inline distT="0" distB="0" distL="0" distR="0" wp14:anchorId="319C3E8C" wp14:editId="40624F98">
            <wp:extent cx="4754880" cy="3349089"/>
            <wp:effectExtent l="19050" t="19050" r="26670" b="22860"/>
            <wp:docPr id="6" name="Picture 6" descr="Modification to the Solicitation Manual, with after modification screenshots of Project Focus questions with bullet points.  Screenshot 2 of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odification to the Solicitation Manual, with after modification screenshots of Project Focus questions with bullet points.  Screenshot 2 of 2."/>
                    <pic:cNvPicPr/>
                  </pic:nvPicPr>
                  <pic:blipFill>
                    <a:blip r:embed="rId14"/>
                    <a:stretch>
                      <a:fillRect/>
                    </a:stretch>
                  </pic:blipFill>
                  <pic:spPr>
                    <a:xfrm>
                      <a:off x="0" y="0"/>
                      <a:ext cx="4754880" cy="3349089"/>
                    </a:xfrm>
                    <a:prstGeom prst="rect">
                      <a:avLst/>
                    </a:prstGeom>
                    <a:ln>
                      <a:solidFill>
                        <a:schemeClr val="tx1"/>
                      </a:solidFill>
                    </a:ln>
                  </pic:spPr>
                </pic:pic>
              </a:graphicData>
            </a:graphic>
          </wp:inline>
        </w:drawing>
      </w:r>
    </w:p>
    <w:p w14:paraId="5673DE49" w14:textId="6992B07D" w:rsidR="002C57D8" w:rsidRPr="00846F06" w:rsidRDefault="002C57D8" w:rsidP="00A60070">
      <w:pPr>
        <w:pStyle w:val="Default"/>
        <w:rPr>
          <w:b/>
          <w:bCs/>
          <w:u w:val="single"/>
        </w:rPr>
      </w:pPr>
    </w:p>
    <w:p w14:paraId="19E9D0AB" w14:textId="5415A453" w:rsidR="0037448E" w:rsidRPr="00846F06" w:rsidRDefault="0037448E" w:rsidP="00A60070">
      <w:pPr>
        <w:pStyle w:val="Default"/>
        <w:rPr>
          <w:b/>
          <w:bCs/>
          <w:u w:val="single"/>
        </w:rPr>
      </w:pPr>
    </w:p>
    <w:p w14:paraId="14558BC0" w14:textId="77777777" w:rsidR="00EE34E7" w:rsidRPr="00846F06" w:rsidRDefault="00EE34E7" w:rsidP="00A60070">
      <w:pPr>
        <w:pStyle w:val="Default"/>
        <w:rPr>
          <w:b/>
          <w:bCs/>
          <w:u w:val="single"/>
        </w:rPr>
      </w:pPr>
    </w:p>
    <w:p w14:paraId="623D3F29" w14:textId="569E5CA8" w:rsidR="00A70502" w:rsidRPr="00846F06" w:rsidRDefault="00A70502" w:rsidP="00A60070">
      <w:pPr>
        <w:pStyle w:val="Default"/>
        <w:rPr>
          <w:b/>
          <w:bCs/>
          <w:u w:val="single"/>
        </w:rPr>
      </w:pPr>
      <w:r w:rsidRPr="00846F06">
        <w:rPr>
          <w:b/>
          <w:bCs/>
          <w:u w:val="single"/>
        </w:rPr>
        <w:br w:type="page"/>
      </w:r>
    </w:p>
    <w:p w14:paraId="1B23DCF5" w14:textId="5A819E18" w:rsidR="00A70502" w:rsidRPr="00D4107C" w:rsidRDefault="00A70502" w:rsidP="00D4107C">
      <w:pPr>
        <w:pStyle w:val="Heading2"/>
        <w:spacing w:before="0"/>
        <w:rPr>
          <w:color w:val="auto"/>
        </w:rPr>
      </w:pPr>
      <w:r w:rsidRPr="00D4107C">
        <w:rPr>
          <w:rFonts w:ascii="Arial" w:hAnsi="Arial" w:cs="Arial"/>
          <w:color w:val="auto"/>
          <w:sz w:val="24"/>
          <w:szCs w:val="24"/>
          <w:u w:val="single"/>
        </w:rPr>
        <w:lastRenderedPageBreak/>
        <w:t>Modification #</w:t>
      </w:r>
      <w:r w:rsidR="00E10830" w:rsidRPr="00D4107C">
        <w:rPr>
          <w:rFonts w:ascii="Arial" w:hAnsi="Arial" w:cs="Arial"/>
          <w:color w:val="auto"/>
          <w:sz w:val="24"/>
          <w:szCs w:val="24"/>
          <w:u w:val="single"/>
        </w:rPr>
        <w:t>4</w:t>
      </w:r>
      <w:r w:rsidRPr="00D4107C">
        <w:rPr>
          <w:rFonts w:ascii="Arial" w:hAnsi="Arial" w:cs="Arial"/>
          <w:color w:val="auto"/>
          <w:sz w:val="24"/>
          <w:szCs w:val="24"/>
        </w:rPr>
        <w:t xml:space="preserve">:  Revising language for </w:t>
      </w:r>
      <w:r w:rsidR="00EF47B2" w:rsidRPr="00D4107C">
        <w:rPr>
          <w:rFonts w:ascii="Arial" w:hAnsi="Arial" w:cs="Arial"/>
          <w:color w:val="auto"/>
          <w:sz w:val="24"/>
          <w:szCs w:val="24"/>
        </w:rPr>
        <w:t xml:space="preserve">clarity and </w:t>
      </w:r>
      <w:r w:rsidRPr="00D4107C">
        <w:rPr>
          <w:rFonts w:ascii="Arial" w:hAnsi="Arial" w:cs="Arial"/>
          <w:color w:val="auto"/>
          <w:sz w:val="24"/>
          <w:szCs w:val="24"/>
        </w:rPr>
        <w:t>consistency within the Project Focus questions</w:t>
      </w:r>
      <w:r w:rsidR="005F1763" w:rsidRPr="00D4107C">
        <w:rPr>
          <w:rFonts w:ascii="Arial" w:hAnsi="Arial" w:cs="Arial"/>
          <w:color w:val="auto"/>
          <w:sz w:val="24"/>
          <w:szCs w:val="24"/>
        </w:rPr>
        <w:t xml:space="preserve"> (s</w:t>
      </w:r>
      <w:r w:rsidR="001D7137" w:rsidRPr="00D4107C">
        <w:rPr>
          <w:rFonts w:ascii="Arial" w:hAnsi="Arial" w:cs="Arial"/>
          <w:color w:val="auto"/>
          <w:sz w:val="24"/>
          <w:szCs w:val="24"/>
        </w:rPr>
        <w:t>pecifi</w:t>
      </w:r>
      <w:r w:rsidR="00BD184C" w:rsidRPr="00D4107C">
        <w:rPr>
          <w:rFonts w:ascii="Arial" w:hAnsi="Arial" w:cs="Arial"/>
          <w:color w:val="auto"/>
          <w:sz w:val="24"/>
          <w:szCs w:val="24"/>
        </w:rPr>
        <w:t>cally question</w:t>
      </w:r>
      <w:r w:rsidR="0001522D" w:rsidRPr="00D4107C">
        <w:rPr>
          <w:rFonts w:ascii="Arial" w:hAnsi="Arial" w:cs="Arial"/>
          <w:color w:val="auto"/>
          <w:sz w:val="24"/>
          <w:szCs w:val="24"/>
        </w:rPr>
        <w:t>s 3 and</w:t>
      </w:r>
      <w:r w:rsidR="00BD184C" w:rsidRPr="00D4107C">
        <w:rPr>
          <w:rFonts w:ascii="Arial" w:hAnsi="Arial" w:cs="Arial"/>
          <w:color w:val="auto"/>
          <w:sz w:val="24"/>
          <w:szCs w:val="24"/>
        </w:rPr>
        <w:t xml:space="preserve"> 6 w</w:t>
      </w:r>
      <w:r w:rsidR="0001522D" w:rsidRPr="00D4107C">
        <w:rPr>
          <w:rFonts w:ascii="Arial" w:hAnsi="Arial" w:cs="Arial"/>
          <w:color w:val="auto"/>
          <w:sz w:val="24"/>
          <w:szCs w:val="24"/>
        </w:rPr>
        <w:t>ere</w:t>
      </w:r>
      <w:r w:rsidR="00BD184C" w:rsidRPr="00D4107C">
        <w:rPr>
          <w:rFonts w:ascii="Arial" w:hAnsi="Arial" w:cs="Arial"/>
          <w:color w:val="auto"/>
          <w:sz w:val="24"/>
          <w:szCs w:val="24"/>
        </w:rPr>
        <w:t xml:space="preserve"> revised)</w:t>
      </w:r>
    </w:p>
    <w:p w14:paraId="49E069D0" w14:textId="77777777" w:rsidR="00A70502" w:rsidRPr="00846F06" w:rsidRDefault="00A70502" w:rsidP="00A70502">
      <w:pPr>
        <w:pStyle w:val="Default"/>
        <w:rPr>
          <w:b/>
          <w:bCs/>
          <w:u w:val="single"/>
        </w:rPr>
      </w:pPr>
    </w:p>
    <w:p w14:paraId="13F5CF67" w14:textId="1895A74B" w:rsidR="00A70502" w:rsidRPr="00D4107C" w:rsidRDefault="00A70502" w:rsidP="00D4107C">
      <w:pPr>
        <w:pStyle w:val="Heading3"/>
        <w:spacing w:before="0"/>
        <w:rPr>
          <w:b/>
          <w:bCs/>
          <w:color w:val="auto"/>
        </w:rPr>
      </w:pPr>
      <w:r w:rsidRPr="00D4107C">
        <w:rPr>
          <w:rFonts w:ascii="Arial" w:hAnsi="Arial" w:cs="Arial"/>
          <w:b/>
          <w:bCs/>
          <w:color w:val="auto"/>
        </w:rPr>
        <w:t>Page 8 , Part of Section I.C. was amended as follows:</w:t>
      </w:r>
    </w:p>
    <w:p w14:paraId="582264BA" w14:textId="77777777" w:rsidR="00A70502" w:rsidRPr="00846F06" w:rsidRDefault="00A70502" w:rsidP="00A70502">
      <w:pPr>
        <w:pStyle w:val="Default"/>
        <w:rPr>
          <w:b/>
          <w:bCs/>
          <w:sz w:val="22"/>
          <w:szCs w:val="22"/>
          <w:u w:val="single"/>
        </w:rPr>
      </w:pPr>
    </w:p>
    <w:p w14:paraId="0047AE1F" w14:textId="77777777" w:rsidR="009D0CF2" w:rsidRPr="00846F06" w:rsidRDefault="009D0CF2" w:rsidP="00CD69BA">
      <w:pPr>
        <w:pStyle w:val="ListParagraph"/>
        <w:numPr>
          <w:ilvl w:val="0"/>
          <w:numId w:val="8"/>
        </w:numPr>
        <w:spacing w:after="120"/>
        <w:contextualSpacing w:val="0"/>
        <w:rPr>
          <w:rFonts w:ascii="Arial" w:hAnsi="Arial" w:cs="Arial"/>
          <w:sz w:val="22"/>
          <w:szCs w:val="22"/>
        </w:rPr>
      </w:pPr>
      <w:r w:rsidRPr="00846F06">
        <w:rPr>
          <w:rFonts w:ascii="Arial" w:hAnsi="Arial" w:cs="Arial"/>
          <w:sz w:val="22"/>
          <w:szCs w:val="22"/>
        </w:rPr>
        <w:t>How can the EPIC Program best coordinate investments with complementary programs, including but not limited to the Hydrogen Program, the development of California’s proposed Renewable Hydrogen Hub, and other DOE hydrogen hubs?</w:t>
      </w:r>
    </w:p>
    <w:p w14:paraId="58EF7CD4" w14:textId="77777777" w:rsidR="009D0CF2" w:rsidRPr="00846F06" w:rsidRDefault="009D0CF2" w:rsidP="009D0CF2">
      <w:pPr>
        <w:pStyle w:val="ListParagraph"/>
        <w:numPr>
          <w:ilvl w:val="0"/>
          <w:numId w:val="8"/>
        </w:numPr>
        <w:spacing w:after="120"/>
        <w:contextualSpacing w:val="0"/>
        <w:rPr>
          <w:rFonts w:ascii="Arial" w:hAnsi="Arial" w:cs="Arial"/>
          <w:sz w:val="22"/>
          <w:szCs w:val="22"/>
        </w:rPr>
      </w:pPr>
      <w:r w:rsidRPr="00846F06">
        <w:rPr>
          <w:rFonts w:ascii="Arial" w:hAnsi="Arial" w:cs="Arial"/>
          <w:sz w:val="22"/>
          <w:szCs w:val="22"/>
        </w:rPr>
        <w:t>How is the competitiveness of hydrogen in electric sector applications impacted by adoption in other sectors such as transportation and industrial uses, and vice versa?</w:t>
      </w:r>
    </w:p>
    <w:p w14:paraId="7694B93D" w14:textId="47FF6007" w:rsidR="009D0CF2" w:rsidRPr="00846F06" w:rsidRDefault="009D0CF2" w:rsidP="009D0CF2">
      <w:pPr>
        <w:pStyle w:val="ListParagraph"/>
        <w:numPr>
          <w:ilvl w:val="0"/>
          <w:numId w:val="8"/>
        </w:numPr>
        <w:spacing w:after="120"/>
        <w:contextualSpacing w:val="0"/>
        <w:rPr>
          <w:rFonts w:ascii="Arial" w:hAnsi="Arial" w:cs="Arial"/>
          <w:sz w:val="22"/>
          <w:szCs w:val="22"/>
        </w:rPr>
      </w:pPr>
      <w:r w:rsidRPr="00846F06">
        <w:rPr>
          <w:rFonts w:ascii="Arial" w:hAnsi="Arial" w:cs="Arial"/>
          <w:sz w:val="22"/>
          <w:szCs w:val="22"/>
        </w:rPr>
        <w:t xml:space="preserve">Which electric sector applications </w:t>
      </w:r>
      <w:r w:rsidR="003677D5" w:rsidRPr="00846F06">
        <w:rPr>
          <w:rFonts w:ascii="Arial" w:hAnsi="Arial" w:cs="Arial"/>
          <w:sz w:val="22"/>
          <w:szCs w:val="22"/>
        </w:rPr>
        <w:t>[</w:t>
      </w:r>
      <w:r w:rsidR="003677D5" w:rsidRPr="00846F06">
        <w:rPr>
          <w:rFonts w:ascii="Arial" w:hAnsi="Arial" w:cs="Arial"/>
          <w:strike/>
          <w:sz w:val="22"/>
          <w:szCs w:val="22"/>
        </w:rPr>
        <w:t>could</w:t>
      </w:r>
      <w:r w:rsidR="003677D5" w:rsidRPr="00846F06">
        <w:rPr>
          <w:rFonts w:ascii="Arial" w:hAnsi="Arial" w:cs="Arial"/>
          <w:sz w:val="22"/>
          <w:szCs w:val="22"/>
        </w:rPr>
        <w:t xml:space="preserve">] </w:t>
      </w:r>
      <w:r w:rsidR="003677D5" w:rsidRPr="00846F06">
        <w:rPr>
          <w:rFonts w:ascii="Arial" w:hAnsi="Arial" w:cs="Arial"/>
          <w:b/>
          <w:bCs/>
          <w:sz w:val="22"/>
          <w:szCs w:val="22"/>
          <w:u w:val="single"/>
        </w:rPr>
        <w:t>can</w:t>
      </w:r>
      <w:r w:rsidRPr="00846F06">
        <w:rPr>
          <w:rFonts w:ascii="Arial" w:hAnsi="Arial" w:cs="Arial"/>
          <w:sz w:val="22"/>
          <w:szCs w:val="22"/>
        </w:rPr>
        <w:t xml:space="preserve"> reach cost competitiveness in the near-term (within 5 years), mid-term (5-10 years), and long</w:t>
      </w:r>
      <w:r w:rsidRPr="00846F06">
        <w:rPr>
          <w:rFonts w:ascii="Arial" w:hAnsi="Arial" w:cs="Arial"/>
          <w:b/>
          <w:bCs/>
          <w:sz w:val="22"/>
          <w:szCs w:val="22"/>
          <w:u w:val="single"/>
        </w:rPr>
        <w:t>-</w:t>
      </w:r>
      <w:r w:rsidRPr="00846F06">
        <w:rPr>
          <w:rFonts w:ascii="Arial" w:hAnsi="Arial" w:cs="Arial"/>
          <w:sz w:val="22"/>
          <w:szCs w:val="22"/>
        </w:rPr>
        <w:t>term (10 or more years)</w:t>
      </w:r>
      <w:r w:rsidRPr="00846F06">
        <w:rPr>
          <w:rFonts w:ascii="Arial" w:hAnsi="Arial" w:cs="Arial"/>
          <w:b/>
          <w:bCs/>
          <w:sz w:val="22"/>
          <w:szCs w:val="22"/>
          <w:u w:val="single"/>
        </w:rPr>
        <w:t>,</w:t>
      </w:r>
      <w:r w:rsidRPr="00846F06">
        <w:rPr>
          <w:rFonts w:ascii="Arial" w:hAnsi="Arial" w:cs="Arial"/>
          <w:sz w:val="22"/>
          <w:szCs w:val="22"/>
        </w:rPr>
        <w:t xml:space="preserve"> and what market conditions or thresholds must be met for their adoption in California?</w:t>
      </w:r>
    </w:p>
    <w:p w14:paraId="42935AC9" w14:textId="77777777" w:rsidR="009D0CF2" w:rsidRPr="00846F06" w:rsidRDefault="009D0CF2" w:rsidP="009D0CF2">
      <w:pPr>
        <w:pStyle w:val="ListParagraph"/>
        <w:numPr>
          <w:ilvl w:val="0"/>
          <w:numId w:val="8"/>
        </w:numPr>
        <w:spacing w:after="120"/>
        <w:contextualSpacing w:val="0"/>
        <w:rPr>
          <w:rFonts w:ascii="Arial" w:hAnsi="Arial" w:cs="Arial"/>
          <w:sz w:val="22"/>
          <w:szCs w:val="22"/>
        </w:rPr>
      </w:pPr>
      <w:r w:rsidRPr="00846F06">
        <w:rPr>
          <w:rFonts w:ascii="Arial" w:hAnsi="Arial" w:cs="Arial"/>
          <w:sz w:val="22"/>
          <w:szCs w:val="22"/>
        </w:rPr>
        <w:t>What advancements in existing and emerging technologies, including key equipment and subcomponents, can enable cost-competitive hydrogen production from renewable electricity and end-use in electric sector applications?</w:t>
      </w:r>
    </w:p>
    <w:p w14:paraId="2A0EB427" w14:textId="77777777" w:rsidR="009D0CF2" w:rsidRPr="00846F06" w:rsidRDefault="009D0CF2" w:rsidP="009D0CF2">
      <w:pPr>
        <w:pStyle w:val="ListParagraph"/>
        <w:numPr>
          <w:ilvl w:val="0"/>
          <w:numId w:val="8"/>
        </w:numPr>
        <w:spacing w:after="120"/>
        <w:contextualSpacing w:val="0"/>
        <w:rPr>
          <w:rFonts w:ascii="Arial" w:hAnsi="Arial" w:cs="Arial"/>
          <w:sz w:val="22"/>
          <w:szCs w:val="22"/>
        </w:rPr>
      </w:pPr>
      <w:r w:rsidRPr="00846F06">
        <w:rPr>
          <w:rFonts w:ascii="Arial" w:hAnsi="Arial" w:cs="Arial"/>
          <w:sz w:val="22"/>
          <w:szCs w:val="22"/>
        </w:rPr>
        <w:t>What are the cost and performance metrics for different technologies, equipment, and key subcomponents for hydrogen production from renewable electricity and end-use in electric sector applications as achieved today as well as targets over the near-term, mid-term, and long-term?</w:t>
      </w:r>
    </w:p>
    <w:p w14:paraId="1121FB8F" w14:textId="77777777" w:rsidR="009D0CF2" w:rsidRPr="00846F06" w:rsidRDefault="009D0CF2" w:rsidP="009D0CF2">
      <w:pPr>
        <w:pStyle w:val="ListParagraph"/>
        <w:numPr>
          <w:ilvl w:val="0"/>
          <w:numId w:val="8"/>
        </w:numPr>
        <w:spacing w:after="120"/>
        <w:contextualSpacing w:val="0"/>
        <w:rPr>
          <w:rFonts w:ascii="Arial" w:hAnsi="Arial" w:cs="Arial"/>
          <w:sz w:val="22"/>
          <w:szCs w:val="22"/>
        </w:rPr>
      </w:pPr>
      <w:r w:rsidRPr="00846F06">
        <w:rPr>
          <w:rFonts w:ascii="Arial" w:hAnsi="Arial" w:cs="Arial"/>
          <w:sz w:val="22"/>
          <w:szCs w:val="22"/>
        </w:rPr>
        <w:t>How does hydrogen in electric sector applications compare to other zero carbon technologies ([</w:t>
      </w:r>
      <w:r w:rsidRPr="00846F06">
        <w:rPr>
          <w:rFonts w:ascii="Arial" w:hAnsi="Arial" w:cs="Arial"/>
          <w:strike/>
          <w:sz w:val="22"/>
          <w:szCs w:val="22"/>
        </w:rPr>
        <w:t>for example</w:t>
      </w:r>
      <w:r w:rsidRPr="00846F06">
        <w:rPr>
          <w:rFonts w:ascii="Arial" w:hAnsi="Arial" w:cs="Arial"/>
          <w:sz w:val="22"/>
          <w:szCs w:val="22"/>
        </w:rPr>
        <w:t>]</w:t>
      </w:r>
      <w:r w:rsidRPr="00846F06">
        <w:rPr>
          <w:rFonts w:ascii="Arial" w:hAnsi="Arial" w:cs="Arial"/>
          <w:b/>
          <w:bCs/>
          <w:sz w:val="22"/>
          <w:szCs w:val="22"/>
          <w:u w:val="single"/>
        </w:rPr>
        <w:t>e.g.</w:t>
      </w:r>
      <w:r w:rsidRPr="00846F06">
        <w:rPr>
          <w:rFonts w:ascii="Arial" w:hAnsi="Arial" w:cs="Arial"/>
          <w:sz w:val="22"/>
          <w:szCs w:val="22"/>
        </w:rPr>
        <w:t>, flow batteries or alternative chemistries for long duration energy storage) for meeting reliability requirements and achieving SB 100 targets?</w:t>
      </w:r>
    </w:p>
    <w:p w14:paraId="1438AF84" w14:textId="3BDF0775" w:rsidR="00E7121F" w:rsidRPr="00846F06" w:rsidRDefault="00E7121F" w:rsidP="00A70502">
      <w:pPr>
        <w:pStyle w:val="Default"/>
        <w:rPr>
          <w:b/>
          <w:bCs/>
          <w:u w:val="single"/>
        </w:rPr>
      </w:pPr>
    </w:p>
    <w:p w14:paraId="3FC5C9BF" w14:textId="77777777" w:rsidR="00E7121F" w:rsidRPr="00846F06" w:rsidRDefault="00E7121F" w:rsidP="00A60070">
      <w:pPr>
        <w:pStyle w:val="Default"/>
        <w:rPr>
          <w:b/>
          <w:bCs/>
          <w:u w:val="single"/>
        </w:rPr>
      </w:pPr>
    </w:p>
    <w:p w14:paraId="3D2F336C" w14:textId="77777777" w:rsidR="00EE34E7" w:rsidRPr="00846F06" w:rsidRDefault="00EE34E7" w:rsidP="00A60070">
      <w:pPr>
        <w:pStyle w:val="Default"/>
        <w:rPr>
          <w:b/>
          <w:bCs/>
          <w:u w:val="single"/>
        </w:rPr>
      </w:pPr>
    </w:p>
    <w:p w14:paraId="0056DF04" w14:textId="3058B891" w:rsidR="0082104B" w:rsidRPr="00610EE0" w:rsidRDefault="008C54C5" w:rsidP="00610EE0">
      <w:pPr>
        <w:pStyle w:val="Heading2"/>
        <w:spacing w:before="0"/>
        <w:rPr>
          <w:color w:val="auto"/>
        </w:rPr>
      </w:pPr>
      <w:r w:rsidRPr="00846F06">
        <w:rPr>
          <w:b/>
          <w:bCs/>
          <w:u w:val="single"/>
        </w:rPr>
        <w:br w:type="page"/>
      </w:r>
      <w:r w:rsidR="0082104B" w:rsidRPr="00610EE0">
        <w:rPr>
          <w:rFonts w:ascii="Arial" w:hAnsi="Arial" w:cs="Arial"/>
          <w:color w:val="auto"/>
          <w:sz w:val="24"/>
          <w:szCs w:val="24"/>
          <w:u w:val="single"/>
        </w:rPr>
        <w:lastRenderedPageBreak/>
        <w:t>Modification #5</w:t>
      </w:r>
      <w:r w:rsidR="0082104B" w:rsidRPr="00610EE0">
        <w:rPr>
          <w:rFonts w:ascii="Arial" w:hAnsi="Arial" w:cs="Arial"/>
          <w:color w:val="auto"/>
          <w:sz w:val="24"/>
          <w:szCs w:val="24"/>
        </w:rPr>
        <w:t>:  Revising dates within Section I.E. (Key Activities Schedule)</w:t>
      </w:r>
    </w:p>
    <w:p w14:paraId="1FB63FF9" w14:textId="77777777" w:rsidR="0082104B" w:rsidRPr="00846F06" w:rsidRDefault="0082104B" w:rsidP="0082104B">
      <w:pPr>
        <w:pStyle w:val="Default"/>
        <w:rPr>
          <w:b/>
          <w:bCs/>
          <w:u w:val="single"/>
        </w:rPr>
      </w:pPr>
    </w:p>
    <w:p w14:paraId="2DC0EAAF" w14:textId="7D696033" w:rsidR="0082104B" w:rsidRPr="00610EE0" w:rsidRDefault="0082104B" w:rsidP="00610EE0">
      <w:pPr>
        <w:pStyle w:val="Heading3"/>
        <w:spacing w:before="0"/>
        <w:rPr>
          <w:b/>
          <w:bCs/>
          <w:color w:val="auto"/>
        </w:rPr>
      </w:pPr>
      <w:r w:rsidRPr="00610EE0">
        <w:rPr>
          <w:rFonts w:ascii="Arial" w:hAnsi="Arial" w:cs="Arial"/>
          <w:b/>
          <w:bCs/>
          <w:color w:val="auto"/>
        </w:rPr>
        <w:t>Page 1</w:t>
      </w:r>
      <w:r w:rsidR="008C7F0C" w:rsidRPr="00610EE0">
        <w:rPr>
          <w:rFonts w:ascii="Arial" w:hAnsi="Arial" w:cs="Arial"/>
          <w:b/>
          <w:bCs/>
          <w:color w:val="auto"/>
        </w:rPr>
        <w:t>0</w:t>
      </w:r>
      <w:r w:rsidRPr="00610EE0">
        <w:rPr>
          <w:rFonts w:ascii="Arial" w:hAnsi="Arial" w:cs="Arial"/>
          <w:b/>
          <w:bCs/>
          <w:color w:val="auto"/>
        </w:rPr>
        <w:t>, Part of Section I.</w:t>
      </w:r>
      <w:r w:rsidR="008C7F0C" w:rsidRPr="00610EE0">
        <w:rPr>
          <w:rFonts w:ascii="Arial" w:hAnsi="Arial" w:cs="Arial"/>
          <w:b/>
          <w:bCs/>
          <w:color w:val="auto"/>
        </w:rPr>
        <w:t>E</w:t>
      </w:r>
      <w:r w:rsidRPr="00610EE0">
        <w:rPr>
          <w:rFonts w:ascii="Arial" w:hAnsi="Arial" w:cs="Arial"/>
          <w:b/>
          <w:bCs/>
          <w:color w:val="auto"/>
        </w:rPr>
        <w:t>. was amended as follows:</w:t>
      </w:r>
    </w:p>
    <w:p w14:paraId="5CF7F86A" w14:textId="77777777" w:rsidR="0082104B" w:rsidRPr="00846F06" w:rsidRDefault="0082104B" w:rsidP="0082104B">
      <w:pPr>
        <w:pStyle w:val="Default"/>
        <w:rPr>
          <w:b/>
          <w:bCs/>
          <w:sz w:val="22"/>
          <w:szCs w:val="22"/>
          <w:u w:val="single"/>
        </w:rPr>
      </w:pPr>
    </w:p>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4045"/>
        <w:gridCol w:w="3690"/>
        <w:gridCol w:w="2075"/>
      </w:tblGrid>
      <w:tr w:rsidR="00C93C0B" w:rsidRPr="004D21B6" w14:paraId="65D06492" w14:textId="77777777" w:rsidTr="00610EE0">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4045" w:type="dxa"/>
          </w:tcPr>
          <w:p w14:paraId="5A075F78" w14:textId="77777777" w:rsidR="00C93C0B" w:rsidRPr="004D21B6" w:rsidRDefault="00C93C0B" w:rsidP="00610EE0">
            <w:pPr>
              <w:keepNext/>
              <w:keepLines/>
              <w:widowControl w:val="0"/>
              <w:rPr>
                <w:b w:val="0"/>
                <w:sz w:val="22"/>
                <w:szCs w:val="22"/>
              </w:rPr>
            </w:pPr>
            <w:r w:rsidRPr="004D21B6">
              <w:rPr>
                <w:b w:val="0"/>
                <w:sz w:val="22"/>
                <w:szCs w:val="22"/>
              </w:rPr>
              <w:t>ACTIVITY</w:t>
            </w:r>
          </w:p>
        </w:tc>
        <w:tc>
          <w:tcPr>
            <w:tcW w:w="3690" w:type="dxa"/>
          </w:tcPr>
          <w:p w14:paraId="67E65343" w14:textId="77777777" w:rsidR="00C93C0B" w:rsidRPr="004D21B6" w:rsidRDefault="00C93C0B" w:rsidP="00610EE0">
            <w:pPr>
              <w:keepNext/>
              <w:keepLines/>
              <w:widowControl w:val="0"/>
              <w:cnfStyle w:val="100000000000" w:firstRow="1" w:lastRow="0" w:firstColumn="0" w:lastColumn="0" w:oddVBand="0" w:evenVBand="0" w:oddHBand="0" w:evenHBand="0" w:firstRowFirstColumn="0" w:firstRowLastColumn="0" w:lastRowFirstColumn="0" w:lastRowLastColumn="0"/>
              <w:rPr>
                <w:b w:val="0"/>
                <w:sz w:val="22"/>
                <w:szCs w:val="22"/>
              </w:rPr>
            </w:pPr>
            <w:r w:rsidRPr="004D21B6">
              <w:rPr>
                <w:b w:val="0"/>
                <w:sz w:val="22"/>
                <w:szCs w:val="22"/>
              </w:rPr>
              <w:t>DATE</w:t>
            </w:r>
          </w:p>
        </w:tc>
        <w:tc>
          <w:tcPr>
            <w:cnfStyle w:val="000010000000" w:firstRow="0" w:lastRow="0" w:firstColumn="0" w:lastColumn="0" w:oddVBand="1" w:evenVBand="0" w:oddHBand="0" w:evenHBand="0" w:firstRowFirstColumn="0" w:firstRowLastColumn="0" w:lastRowFirstColumn="0" w:lastRowLastColumn="0"/>
            <w:tcW w:w="2075" w:type="dxa"/>
          </w:tcPr>
          <w:p w14:paraId="0A1514EC" w14:textId="77777777" w:rsidR="00C93C0B" w:rsidRPr="004D21B6" w:rsidDel="00D53B51" w:rsidRDefault="00C93C0B" w:rsidP="00610EE0">
            <w:pPr>
              <w:keepNext/>
              <w:keepLines/>
              <w:widowControl w:val="0"/>
              <w:rPr>
                <w:b w:val="0"/>
                <w:sz w:val="22"/>
                <w:szCs w:val="22"/>
              </w:rPr>
            </w:pPr>
            <w:r w:rsidRPr="004D21B6">
              <w:rPr>
                <w:b w:val="0"/>
                <w:sz w:val="22"/>
                <w:szCs w:val="22"/>
              </w:rPr>
              <w:t>TIME</w:t>
            </w:r>
            <w:r w:rsidRPr="004D21B6">
              <w:rPr>
                <w:rFonts w:cs="Times New Roman"/>
                <w:b w:val="0"/>
                <w:sz w:val="22"/>
                <w:szCs w:val="22"/>
                <w:vertAlign w:val="superscript"/>
              </w:rPr>
              <w:footnoteReference w:id="2"/>
            </w:r>
            <w:r w:rsidRPr="004D21B6">
              <w:rPr>
                <w:b w:val="0"/>
                <w:sz w:val="22"/>
                <w:szCs w:val="22"/>
              </w:rPr>
              <w:t xml:space="preserve"> </w:t>
            </w:r>
          </w:p>
        </w:tc>
      </w:tr>
      <w:tr w:rsidR="00C93C0B" w:rsidRPr="004D21B6" w14:paraId="323F106E" w14:textId="77777777" w:rsidTr="00610EE0">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4045" w:type="dxa"/>
          </w:tcPr>
          <w:p w14:paraId="06AF0FC8" w14:textId="77777777" w:rsidR="00C93C0B" w:rsidRPr="004D21B6" w:rsidRDefault="00C93C0B" w:rsidP="00610EE0">
            <w:pPr>
              <w:keepNext/>
              <w:keepLines/>
              <w:widowControl w:val="0"/>
              <w:rPr>
                <w:sz w:val="22"/>
                <w:szCs w:val="22"/>
              </w:rPr>
            </w:pPr>
            <w:r w:rsidRPr="004D21B6">
              <w:rPr>
                <w:sz w:val="22"/>
                <w:szCs w:val="22"/>
              </w:rPr>
              <w:t>Solicitation Release</w:t>
            </w:r>
          </w:p>
        </w:tc>
        <w:tc>
          <w:tcPr>
            <w:tcW w:w="3690" w:type="dxa"/>
          </w:tcPr>
          <w:p w14:paraId="04FD1DDD" w14:textId="77777777" w:rsidR="00C93C0B" w:rsidRPr="004D21B6" w:rsidRDefault="00C93C0B" w:rsidP="00610EE0">
            <w:pPr>
              <w:keepNext/>
              <w:keepLines/>
              <w:widowControl w:val="0"/>
              <w:cnfStyle w:val="000000100000" w:firstRow="0" w:lastRow="0" w:firstColumn="0" w:lastColumn="0" w:oddVBand="0" w:evenVBand="0" w:oddHBand="1" w:evenHBand="0" w:firstRowFirstColumn="0" w:firstRowLastColumn="0" w:lastRowFirstColumn="0" w:lastRowLastColumn="0"/>
              <w:rPr>
                <w:sz w:val="22"/>
                <w:szCs w:val="22"/>
              </w:rPr>
            </w:pPr>
            <w:r w:rsidRPr="004D21B6">
              <w:rPr>
                <w:sz w:val="22"/>
                <w:szCs w:val="22"/>
              </w:rPr>
              <w:t>October 27, 2022</w:t>
            </w:r>
          </w:p>
        </w:tc>
        <w:tc>
          <w:tcPr>
            <w:cnfStyle w:val="000010000000" w:firstRow="0" w:lastRow="0" w:firstColumn="0" w:lastColumn="0" w:oddVBand="1" w:evenVBand="0" w:oddHBand="0" w:evenHBand="0" w:firstRowFirstColumn="0" w:firstRowLastColumn="0" w:lastRowFirstColumn="0" w:lastRowLastColumn="0"/>
            <w:tcW w:w="2075" w:type="dxa"/>
          </w:tcPr>
          <w:p w14:paraId="7D6F4F38" w14:textId="77777777" w:rsidR="00C93C0B" w:rsidRPr="004D21B6" w:rsidRDefault="00C93C0B" w:rsidP="00610EE0">
            <w:pPr>
              <w:keepNext/>
              <w:keepLines/>
              <w:widowControl w:val="0"/>
              <w:rPr>
                <w:sz w:val="22"/>
                <w:szCs w:val="22"/>
              </w:rPr>
            </w:pPr>
          </w:p>
        </w:tc>
      </w:tr>
      <w:tr w:rsidR="00C93C0B" w:rsidRPr="004D21B6" w14:paraId="6A1FEFF0" w14:textId="77777777" w:rsidTr="00610EE0">
        <w:trPr>
          <w:trHeight w:hRule="exact" w:val="288"/>
        </w:trPr>
        <w:tc>
          <w:tcPr>
            <w:cnfStyle w:val="000010000000" w:firstRow="0" w:lastRow="0" w:firstColumn="0" w:lastColumn="0" w:oddVBand="1" w:evenVBand="0" w:oddHBand="0" w:evenHBand="0" w:firstRowFirstColumn="0" w:firstRowLastColumn="0" w:lastRowFirstColumn="0" w:lastRowLastColumn="0"/>
            <w:tcW w:w="4045" w:type="dxa"/>
          </w:tcPr>
          <w:p w14:paraId="386613D1" w14:textId="77777777" w:rsidR="00C93C0B" w:rsidRPr="004D21B6" w:rsidRDefault="00C93C0B" w:rsidP="00610EE0">
            <w:pPr>
              <w:keepNext/>
              <w:keepLines/>
              <w:widowControl w:val="0"/>
              <w:rPr>
                <w:b/>
                <w:sz w:val="22"/>
                <w:szCs w:val="22"/>
              </w:rPr>
            </w:pPr>
            <w:r w:rsidRPr="004D21B6">
              <w:rPr>
                <w:b/>
                <w:sz w:val="22"/>
                <w:szCs w:val="22"/>
              </w:rPr>
              <w:t>Pre-Application Workshop</w:t>
            </w:r>
          </w:p>
        </w:tc>
        <w:tc>
          <w:tcPr>
            <w:tcW w:w="3690" w:type="dxa"/>
          </w:tcPr>
          <w:p w14:paraId="3F131A2F" w14:textId="77777777" w:rsidR="00C93C0B" w:rsidRPr="004D21B6" w:rsidRDefault="00C93C0B" w:rsidP="00610EE0">
            <w:pPr>
              <w:keepNext/>
              <w:keepLines/>
              <w:widowControl w:val="0"/>
              <w:cnfStyle w:val="000000000000" w:firstRow="0" w:lastRow="0" w:firstColumn="0" w:lastColumn="0" w:oddVBand="0" w:evenVBand="0" w:oddHBand="0" w:evenHBand="0" w:firstRowFirstColumn="0" w:firstRowLastColumn="0" w:lastRowFirstColumn="0" w:lastRowLastColumn="0"/>
              <w:rPr>
                <w:b/>
                <w:sz w:val="22"/>
                <w:szCs w:val="22"/>
              </w:rPr>
            </w:pPr>
            <w:r w:rsidRPr="004D21B6">
              <w:rPr>
                <w:b/>
                <w:sz w:val="22"/>
                <w:szCs w:val="22"/>
              </w:rPr>
              <w:t>November 7, 2022</w:t>
            </w:r>
          </w:p>
        </w:tc>
        <w:tc>
          <w:tcPr>
            <w:cnfStyle w:val="000010000000" w:firstRow="0" w:lastRow="0" w:firstColumn="0" w:lastColumn="0" w:oddVBand="1" w:evenVBand="0" w:oddHBand="0" w:evenHBand="0" w:firstRowFirstColumn="0" w:firstRowLastColumn="0" w:lastRowFirstColumn="0" w:lastRowLastColumn="0"/>
            <w:tcW w:w="2075" w:type="dxa"/>
          </w:tcPr>
          <w:p w14:paraId="5AE04E12" w14:textId="77777777" w:rsidR="00C93C0B" w:rsidRPr="004D21B6" w:rsidRDefault="00C93C0B" w:rsidP="00610EE0">
            <w:pPr>
              <w:keepNext/>
              <w:keepLines/>
              <w:widowControl w:val="0"/>
              <w:rPr>
                <w:b/>
                <w:sz w:val="22"/>
                <w:szCs w:val="22"/>
              </w:rPr>
            </w:pPr>
            <w:r w:rsidRPr="004D21B6">
              <w:rPr>
                <w:b/>
                <w:sz w:val="22"/>
                <w:szCs w:val="22"/>
              </w:rPr>
              <w:t>9:00 a.m.</w:t>
            </w:r>
          </w:p>
        </w:tc>
      </w:tr>
      <w:tr w:rsidR="00C93C0B" w:rsidRPr="004D21B6" w14:paraId="5CC96CC0" w14:textId="77777777" w:rsidTr="00610EE0">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4045" w:type="dxa"/>
          </w:tcPr>
          <w:p w14:paraId="6644BD80" w14:textId="77777777" w:rsidR="00C93C0B" w:rsidRPr="004D21B6" w:rsidRDefault="00C93C0B" w:rsidP="00610EE0">
            <w:pPr>
              <w:keepNext/>
              <w:keepLines/>
              <w:widowControl w:val="0"/>
              <w:rPr>
                <w:b/>
                <w:sz w:val="22"/>
                <w:szCs w:val="22"/>
              </w:rPr>
            </w:pPr>
            <w:r w:rsidRPr="004D21B6">
              <w:rPr>
                <w:b/>
                <w:sz w:val="22"/>
                <w:szCs w:val="22"/>
              </w:rPr>
              <w:t>Deadline for Written Questions</w:t>
            </w:r>
            <w:r w:rsidRPr="004D21B6">
              <w:rPr>
                <w:b/>
                <w:sz w:val="22"/>
                <w:szCs w:val="22"/>
                <w:vertAlign w:val="superscript"/>
              </w:rPr>
              <w:footnoteReference w:id="3"/>
            </w:r>
          </w:p>
        </w:tc>
        <w:tc>
          <w:tcPr>
            <w:tcW w:w="3690" w:type="dxa"/>
          </w:tcPr>
          <w:p w14:paraId="7626C63E" w14:textId="77777777" w:rsidR="00C93C0B" w:rsidRPr="004D21B6" w:rsidRDefault="00C93C0B" w:rsidP="00610EE0">
            <w:pPr>
              <w:keepNext/>
              <w:keepLines/>
              <w:widowControl w:val="0"/>
              <w:cnfStyle w:val="000000100000" w:firstRow="0" w:lastRow="0" w:firstColumn="0" w:lastColumn="0" w:oddVBand="0" w:evenVBand="0" w:oddHBand="1" w:evenHBand="0" w:firstRowFirstColumn="0" w:firstRowLastColumn="0" w:lastRowFirstColumn="0" w:lastRowLastColumn="0"/>
              <w:rPr>
                <w:b/>
                <w:sz w:val="22"/>
                <w:szCs w:val="22"/>
              </w:rPr>
            </w:pPr>
            <w:r w:rsidRPr="004D21B6">
              <w:rPr>
                <w:b/>
                <w:sz w:val="22"/>
                <w:szCs w:val="22"/>
              </w:rPr>
              <w:t>November 14, 2022</w:t>
            </w:r>
          </w:p>
        </w:tc>
        <w:tc>
          <w:tcPr>
            <w:cnfStyle w:val="000010000000" w:firstRow="0" w:lastRow="0" w:firstColumn="0" w:lastColumn="0" w:oddVBand="1" w:evenVBand="0" w:oddHBand="0" w:evenHBand="0" w:firstRowFirstColumn="0" w:firstRowLastColumn="0" w:lastRowFirstColumn="0" w:lastRowLastColumn="0"/>
            <w:tcW w:w="2075" w:type="dxa"/>
          </w:tcPr>
          <w:p w14:paraId="48902432" w14:textId="77777777" w:rsidR="00C93C0B" w:rsidRPr="004D21B6" w:rsidRDefault="00C93C0B" w:rsidP="00610EE0">
            <w:pPr>
              <w:keepNext/>
              <w:keepLines/>
              <w:widowControl w:val="0"/>
              <w:rPr>
                <w:b/>
                <w:sz w:val="22"/>
                <w:szCs w:val="22"/>
              </w:rPr>
            </w:pPr>
            <w:r w:rsidRPr="004D21B6">
              <w:rPr>
                <w:b/>
                <w:sz w:val="22"/>
                <w:szCs w:val="22"/>
              </w:rPr>
              <w:t>5:00 p.m.</w:t>
            </w:r>
          </w:p>
        </w:tc>
      </w:tr>
      <w:tr w:rsidR="00C93C0B" w:rsidRPr="004D21B6" w14:paraId="46224C34" w14:textId="77777777" w:rsidTr="00610EE0">
        <w:trPr>
          <w:trHeight w:hRule="exact" w:val="595"/>
        </w:trPr>
        <w:tc>
          <w:tcPr>
            <w:cnfStyle w:val="000010000000" w:firstRow="0" w:lastRow="0" w:firstColumn="0" w:lastColumn="0" w:oddVBand="1" w:evenVBand="0" w:oddHBand="0" w:evenHBand="0" w:firstRowFirstColumn="0" w:firstRowLastColumn="0" w:lastRowFirstColumn="0" w:lastRowLastColumn="0"/>
            <w:tcW w:w="4045" w:type="dxa"/>
          </w:tcPr>
          <w:p w14:paraId="365DF2BE" w14:textId="77777777" w:rsidR="00C93C0B" w:rsidRPr="004D21B6" w:rsidRDefault="00C93C0B" w:rsidP="00610EE0">
            <w:pPr>
              <w:widowControl w:val="0"/>
              <w:rPr>
                <w:sz w:val="22"/>
                <w:szCs w:val="22"/>
              </w:rPr>
            </w:pPr>
            <w:r w:rsidRPr="004D21B6">
              <w:rPr>
                <w:sz w:val="22"/>
                <w:szCs w:val="22"/>
              </w:rPr>
              <w:t>Anticipated Distribution of Questions and Answers</w:t>
            </w:r>
          </w:p>
        </w:tc>
        <w:tc>
          <w:tcPr>
            <w:tcW w:w="3690" w:type="dxa"/>
          </w:tcPr>
          <w:p w14:paraId="4D363991" w14:textId="77777777" w:rsidR="00C93C0B" w:rsidRPr="004D21B6" w:rsidRDefault="00C93C0B" w:rsidP="007078E5">
            <w:pPr>
              <w:keepNext/>
              <w:keepLines/>
              <w:widowControl w:val="0"/>
              <w:cnfStyle w:val="000000000000" w:firstRow="0" w:lastRow="0" w:firstColumn="0" w:lastColumn="0" w:oddVBand="0" w:evenVBand="0" w:oddHBand="0" w:evenHBand="0" w:firstRowFirstColumn="0" w:firstRowLastColumn="0" w:lastRowFirstColumn="0" w:lastRowLastColumn="0"/>
              <w:rPr>
                <w:sz w:val="22"/>
                <w:szCs w:val="22"/>
              </w:rPr>
            </w:pPr>
            <w:r w:rsidRPr="004D21B6">
              <w:rPr>
                <w:sz w:val="22"/>
                <w:szCs w:val="22"/>
              </w:rPr>
              <w:t>Week of December [</w:t>
            </w:r>
            <w:r w:rsidRPr="004D21B6">
              <w:rPr>
                <w:strike/>
                <w:sz w:val="22"/>
                <w:szCs w:val="22"/>
              </w:rPr>
              <w:t>12</w:t>
            </w:r>
            <w:r w:rsidRPr="004D21B6">
              <w:rPr>
                <w:sz w:val="22"/>
                <w:szCs w:val="22"/>
              </w:rPr>
              <w:t xml:space="preserve">] </w:t>
            </w:r>
            <w:r w:rsidRPr="004D21B6">
              <w:rPr>
                <w:b/>
                <w:bCs/>
                <w:sz w:val="22"/>
                <w:szCs w:val="22"/>
                <w:u w:val="single"/>
              </w:rPr>
              <w:t>26</w:t>
            </w:r>
            <w:r w:rsidRPr="004D21B6">
              <w:rPr>
                <w:sz w:val="22"/>
                <w:szCs w:val="22"/>
              </w:rPr>
              <w:t>, 2022</w:t>
            </w:r>
          </w:p>
        </w:tc>
        <w:tc>
          <w:tcPr>
            <w:cnfStyle w:val="000010000000" w:firstRow="0" w:lastRow="0" w:firstColumn="0" w:lastColumn="0" w:oddVBand="1" w:evenVBand="0" w:oddHBand="0" w:evenHBand="0" w:firstRowFirstColumn="0" w:firstRowLastColumn="0" w:lastRowFirstColumn="0" w:lastRowLastColumn="0"/>
            <w:tcW w:w="2075" w:type="dxa"/>
          </w:tcPr>
          <w:p w14:paraId="344B41A6" w14:textId="77777777" w:rsidR="00C93C0B" w:rsidRPr="004D21B6" w:rsidRDefault="00C93C0B" w:rsidP="00610EE0">
            <w:pPr>
              <w:keepNext/>
              <w:keepLines/>
              <w:widowControl w:val="0"/>
              <w:rPr>
                <w:sz w:val="22"/>
                <w:szCs w:val="22"/>
              </w:rPr>
            </w:pPr>
          </w:p>
        </w:tc>
      </w:tr>
      <w:tr w:rsidR="00C93C0B" w:rsidRPr="004D21B6" w14:paraId="58F9A5EB" w14:textId="77777777" w:rsidTr="00610EE0">
        <w:trPr>
          <w:cnfStyle w:val="000000100000" w:firstRow="0" w:lastRow="0" w:firstColumn="0" w:lastColumn="0" w:oddVBand="0" w:evenVBand="0" w:oddHBand="1" w:evenHBand="0" w:firstRowFirstColumn="0" w:firstRowLastColumn="0" w:lastRowFirstColumn="0" w:lastRowLastColumn="0"/>
          <w:trHeight w:hRule="exact" w:val="325"/>
        </w:trPr>
        <w:tc>
          <w:tcPr>
            <w:cnfStyle w:val="000010000000" w:firstRow="0" w:lastRow="0" w:firstColumn="0" w:lastColumn="0" w:oddVBand="1" w:evenVBand="0" w:oddHBand="0" w:evenHBand="0" w:firstRowFirstColumn="0" w:firstRowLastColumn="0" w:lastRowFirstColumn="0" w:lastRowLastColumn="0"/>
            <w:tcW w:w="4045" w:type="dxa"/>
          </w:tcPr>
          <w:p w14:paraId="2CD24AFF" w14:textId="77777777" w:rsidR="00C93C0B" w:rsidRPr="004D21B6" w:rsidRDefault="00C93C0B" w:rsidP="00610EE0">
            <w:pPr>
              <w:keepNext/>
              <w:keepLines/>
              <w:widowControl w:val="0"/>
              <w:rPr>
                <w:b/>
                <w:sz w:val="22"/>
                <w:szCs w:val="22"/>
              </w:rPr>
            </w:pPr>
            <w:r w:rsidRPr="004D21B6">
              <w:rPr>
                <w:b/>
                <w:sz w:val="22"/>
                <w:szCs w:val="22"/>
              </w:rPr>
              <w:t>Deadline to Submit Applications</w:t>
            </w:r>
          </w:p>
        </w:tc>
        <w:tc>
          <w:tcPr>
            <w:tcW w:w="3690" w:type="dxa"/>
          </w:tcPr>
          <w:p w14:paraId="36E719B8" w14:textId="11A0042A" w:rsidR="00C93C0B" w:rsidRPr="004D21B6" w:rsidRDefault="00C93C0B" w:rsidP="00610EE0">
            <w:pPr>
              <w:keepNext/>
              <w:keepLines/>
              <w:widowControl w:val="0"/>
              <w:cnfStyle w:val="000000100000" w:firstRow="0" w:lastRow="0" w:firstColumn="0" w:lastColumn="0" w:oddVBand="0" w:evenVBand="0" w:oddHBand="1" w:evenHBand="0" w:firstRowFirstColumn="0" w:firstRowLastColumn="0" w:lastRowFirstColumn="0" w:lastRowLastColumn="0"/>
              <w:rPr>
                <w:b/>
                <w:sz w:val="22"/>
                <w:szCs w:val="22"/>
              </w:rPr>
            </w:pPr>
            <w:r w:rsidRPr="004D21B6">
              <w:rPr>
                <w:bCs/>
                <w:sz w:val="22"/>
                <w:szCs w:val="22"/>
              </w:rPr>
              <w:t>[</w:t>
            </w:r>
            <w:r w:rsidRPr="004D21B6">
              <w:rPr>
                <w:bCs/>
                <w:strike/>
                <w:sz w:val="22"/>
                <w:szCs w:val="22"/>
              </w:rPr>
              <w:t>January 23</w:t>
            </w:r>
            <w:r w:rsidRPr="004D21B6">
              <w:rPr>
                <w:bCs/>
                <w:sz w:val="22"/>
                <w:szCs w:val="22"/>
              </w:rPr>
              <w:t xml:space="preserve">] </w:t>
            </w:r>
            <w:r w:rsidRPr="004D21B6">
              <w:rPr>
                <w:b/>
                <w:sz w:val="22"/>
                <w:szCs w:val="22"/>
                <w:u w:val="single"/>
              </w:rPr>
              <w:t>February 7</w:t>
            </w:r>
            <w:r w:rsidRPr="004D21B6">
              <w:rPr>
                <w:b/>
                <w:sz w:val="22"/>
                <w:szCs w:val="22"/>
              </w:rPr>
              <w:t>, 2023</w:t>
            </w:r>
          </w:p>
        </w:tc>
        <w:tc>
          <w:tcPr>
            <w:cnfStyle w:val="000010000000" w:firstRow="0" w:lastRow="0" w:firstColumn="0" w:lastColumn="0" w:oddVBand="1" w:evenVBand="0" w:oddHBand="0" w:evenHBand="0" w:firstRowFirstColumn="0" w:firstRowLastColumn="0" w:lastRowFirstColumn="0" w:lastRowLastColumn="0"/>
            <w:tcW w:w="2075" w:type="dxa"/>
          </w:tcPr>
          <w:p w14:paraId="5AD28308" w14:textId="77777777" w:rsidR="00C93C0B" w:rsidRPr="004D21B6" w:rsidRDefault="00C93C0B" w:rsidP="00610EE0">
            <w:pPr>
              <w:keepNext/>
              <w:keepLines/>
              <w:widowControl w:val="0"/>
              <w:rPr>
                <w:b/>
                <w:sz w:val="22"/>
                <w:szCs w:val="22"/>
              </w:rPr>
            </w:pPr>
            <w:r w:rsidRPr="004D21B6">
              <w:rPr>
                <w:b/>
                <w:sz w:val="22"/>
                <w:szCs w:val="22"/>
              </w:rPr>
              <w:t>11:59 p.m.</w:t>
            </w:r>
          </w:p>
        </w:tc>
      </w:tr>
      <w:tr w:rsidR="00C93C0B" w:rsidRPr="004D21B6" w14:paraId="34A2FC13" w14:textId="77777777" w:rsidTr="00610EE0">
        <w:trPr>
          <w:trHeight w:hRule="exact" w:val="532"/>
        </w:trPr>
        <w:tc>
          <w:tcPr>
            <w:cnfStyle w:val="000010000000" w:firstRow="0" w:lastRow="0" w:firstColumn="0" w:lastColumn="0" w:oddVBand="1" w:evenVBand="0" w:oddHBand="0" w:evenHBand="0" w:firstRowFirstColumn="0" w:firstRowLastColumn="0" w:lastRowFirstColumn="0" w:lastRowLastColumn="0"/>
            <w:tcW w:w="4045" w:type="dxa"/>
          </w:tcPr>
          <w:p w14:paraId="7C5F044E" w14:textId="77777777" w:rsidR="00C93C0B" w:rsidRPr="004D21B6" w:rsidRDefault="00C93C0B" w:rsidP="00610EE0">
            <w:pPr>
              <w:keepNext/>
              <w:keepLines/>
              <w:widowControl w:val="0"/>
              <w:rPr>
                <w:sz w:val="22"/>
                <w:szCs w:val="22"/>
              </w:rPr>
            </w:pPr>
            <w:r w:rsidRPr="004D21B6">
              <w:rPr>
                <w:sz w:val="22"/>
                <w:szCs w:val="22"/>
              </w:rPr>
              <w:t>Anticipated Notice of Proposed Award Posting Date</w:t>
            </w:r>
          </w:p>
        </w:tc>
        <w:tc>
          <w:tcPr>
            <w:tcW w:w="3690" w:type="dxa"/>
          </w:tcPr>
          <w:p w14:paraId="64351FAB" w14:textId="4279A2FD" w:rsidR="00C93C0B" w:rsidRPr="004D21B6" w:rsidRDefault="00C93C0B" w:rsidP="00610EE0">
            <w:pPr>
              <w:keepNext/>
              <w:keepLines/>
              <w:widowControl w:val="0"/>
              <w:cnfStyle w:val="000000000000" w:firstRow="0" w:lastRow="0" w:firstColumn="0" w:lastColumn="0" w:oddVBand="0" w:evenVBand="0" w:oddHBand="0" w:evenHBand="0" w:firstRowFirstColumn="0" w:firstRowLastColumn="0" w:lastRowFirstColumn="0" w:lastRowLastColumn="0"/>
              <w:rPr>
                <w:sz w:val="22"/>
                <w:szCs w:val="22"/>
              </w:rPr>
            </w:pPr>
            <w:r w:rsidRPr="004D21B6">
              <w:rPr>
                <w:sz w:val="22"/>
                <w:szCs w:val="22"/>
              </w:rPr>
              <w:t>Week of [</w:t>
            </w:r>
            <w:r w:rsidRPr="004D21B6">
              <w:rPr>
                <w:strike/>
                <w:sz w:val="22"/>
                <w:szCs w:val="22"/>
              </w:rPr>
              <w:t>March 13</w:t>
            </w:r>
            <w:r w:rsidRPr="004D21B6">
              <w:rPr>
                <w:sz w:val="22"/>
                <w:szCs w:val="22"/>
              </w:rPr>
              <w:t xml:space="preserve">] </w:t>
            </w:r>
            <w:r w:rsidRPr="004D21B6">
              <w:rPr>
                <w:b/>
                <w:bCs/>
                <w:sz w:val="22"/>
                <w:szCs w:val="22"/>
                <w:u w:val="single"/>
              </w:rPr>
              <w:t xml:space="preserve">April </w:t>
            </w:r>
            <w:r w:rsidR="000173F6" w:rsidRPr="004D21B6">
              <w:rPr>
                <w:b/>
                <w:bCs/>
                <w:sz w:val="22"/>
                <w:szCs w:val="22"/>
                <w:u w:val="single"/>
              </w:rPr>
              <w:t>1</w:t>
            </w:r>
            <w:r w:rsidR="000173F6">
              <w:rPr>
                <w:b/>
                <w:bCs/>
                <w:sz w:val="22"/>
                <w:szCs w:val="22"/>
                <w:u w:val="single"/>
              </w:rPr>
              <w:t>7</w:t>
            </w:r>
            <w:r w:rsidRPr="004D21B6">
              <w:rPr>
                <w:sz w:val="22"/>
                <w:szCs w:val="22"/>
              </w:rPr>
              <w:t>, 2023</w:t>
            </w:r>
          </w:p>
        </w:tc>
        <w:tc>
          <w:tcPr>
            <w:cnfStyle w:val="000010000000" w:firstRow="0" w:lastRow="0" w:firstColumn="0" w:lastColumn="0" w:oddVBand="1" w:evenVBand="0" w:oddHBand="0" w:evenHBand="0" w:firstRowFirstColumn="0" w:firstRowLastColumn="0" w:lastRowFirstColumn="0" w:lastRowLastColumn="0"/>
            <w:tcW w:w="2075" w:type="dxa"/>
          </w:tcPr>
          <w:p w14:paraId="650CBC5C" w14:textId="77777777" w:rsidR="00C93C0B" w:rsidRPr="004D21B6" w:rsidRDefault="00C93C0B" w:rsidP="00610EE0">
            <w:pPr>
              <w:keepNext/>
              <w:keepLines/>
              <w:widowControl w:val="0"/>
              <w:rPr>
                <w:sz w:val="22"/>
                <w:szCs w:val="22"/>
              </w:rPr>
            </w:pPr>
          </w:p>
        </w:tc>
      </w:tr>
      <w:tr w:rsidR="00C93C0B" w:rsidRPr="004D21B6" w14:paraId="66ED7591" w14:textId="77777777" w:rsidTr="00610EE0">
        <w:trPr>
          <w:cnfStyle w:val="000000100000" w:firstRow="0" w:lastRow="0" w:firstColumn="0" w:lastColumn="0" w:oddVBand="0" w:evenVBand="0" w:oddHBand="1" w:evenHBand="0" w:firstRowFirstColumn="0" w:firstRowLastColumn="0" w:lastRowFirstColumn="0" w:lastRowLastColumn="0"/>
          <w:trHeight w:hRule="exact" w:val="550"/>
        </w:trPr>
        <w:tc>
          <w:tcPr>
            <w:cnfStyle w:val="000010000000" w:firstRow="0" w:lastRow="0" w:firstColumn="0" w:lastColumn="0" w:oddVBand="1" w:evenVBand="0" w:oddHBand="0" w:evenHBand="0" w:firstRowFirstColumn="0" w:firstRowLastColumn="0" w:lastRowFirstColumn="0" w:lastRowLastColumn="0"/>
            <w:tcW w:w="4045" w:type="dxa"/>
          </w:tcPr>
          <w:p w14:paraId="6BAD38E5" w14:textId="77777777" w:rsidR="00C93C0B" w:rsidRPr="004D21B6" w:rsidRDefault="00C93C0B" w:rsidP="00610EE0">
            <w:pPr>
              <w:widowControl w:val="0"/>
              <w:rPr>
                <w:sz w:val="22"/>
                <w:szCs w:val="22"/>
              </w:rPr>
            </w:pPr>
            <w:r w:rsidRPr="004D21B6">
              <w:rPr>
                <w:sz w:val="22"/>
                <w:szCs w:val="22"/>
              </w:rPr>
              <w:t>Anticipated Energy Commission Business Meeting Date</w:t>
            </w:r>
          </w:p>
        </w:tc>
        <w:tc>
          <w:tcPr>
            <w:tcW w:w="3690" w:type="dxa"/>
          </w:tcPr>
          <w:p w14:paraId="6F6C9AC8" w14:textId="77777777" w:rsidR="00C93C0B" w:rsidRPr="004D21B6" w:rsidRDefault="00C93C0B" w:rsidP="00610EE0">
            <w:pPr>
              <w:keepNext/>
              <w:keepLines/>
              <w:widowControl w:val="0"/>
              <w:cnfStyle w:val="000000100000" w:firstRow="0" w:lastRow="0" w:firstColumn="0" w:lastColumn="0" w:oddVBand="0" w:evenVBand="0" w:oddHBand="1" w:evenHBand="0" w:firstRowFirstColumn="0" w:firstRowLastColumn="0" w:lastRowFirstColumn="0" w:lastRowLastColumn="0"/>
              <w:rPr>
                <w:sz w:val="22"/>
                <w:szCs w:val="22"/>
              </w:rPr>
            </w:pPr>
            <w:r w:rsidRPr="004D21B6">
              <w:rPr>
                <w:sz w:val="22"/>
                <w:szCs w:val="22"/>
              </w:rPr>
              <w:t>[</w:t>
            </w:r>
            <w:r w:rsidRPr="004D21B6">
              <w:rPr>
                <w:strike/>
                <w:sz w:val="22"/>
                <w:szCs w:val="22"/>
              </w:rPr>
              <w:t>June</w:t>
            </w:r>
            <w:r w:rsidRPr="004D21B6">
              <w:rPr>
                <w:sz w:val="22"/>
                <w:szCs w:val="22"/>
              </w:rPr>
              <w:t xml:space="preserve">] </w:t>
            </w:r>
            <w:r w:rsidRPr="004D21B6">
              <w:rPr>
                <w:b/>
                <w:bCs/>
                <w:sz w:val="22"/>
                <w:szCs w:val="22"/>
                <w:u w:val="single"/>
              </w:rPr>
              <w:t>July</w:t>
            </w:r>
            <w:r w:rsidRPr="004D21B6">
              <w:rPr>
                <w:sz w:val="22"/>
                <w:szCs w:val="22"/>
              </w:rPr>
              <w:t xml:space="preserve"> 2023</w:t>
            </w:r>
          </w:p>
        </w:tc>
        <w:tc>
          <w:tcPr>
            <w:cnfStyle w:val="000010000000" w:firstRow="0" w:lastRow="0" w:firstColumn="0" w:lastColumn="0" w:oddVBand="1" w:evenVBand="0" w:oddHBand="0" w:evenHBand="0" w:firstRowFirstColumn="0" w:firstRowLastColumn="0" w:lastRowFirstColumn="0" w:lastRowLastColumn="0"/>
            <w:tcW w:w="2075" w:type="dxa"/>
          </w:tcPr>
          <w:p w14:paraId="347AD295" w14:textId="77777777" w:rsidR="00C93C0B" w:rsidRPr="004D21B6" w:rsidRDefault="00C93C0B" w:rsidP="00610EE0">
            <w:pPr>
              <w:keepNext/>
              <w:keepLines/>
              <w:widowControl w:val="0"/>
              <w:rPr>
                <w:sz w:val="22"/>
                <w:szCs w:val="22"/>
              </w:rPr>
            </w:pPr>
          </w:p>
        </w:tc>
      </w:tr>
      <w:tr w:rsidR="00C93C0B" w:rsidRPr="004D21B6" w14:paraId="1A5D1C5D" w14:textId="77777777" w:rsidTr="00610EE0">
        <w:trPr>
          <w:trHeight w:hRule="exact" w:val="288"/>
        </w:trPr>
        <w:tc>
          <w:tcPr>
            <w:cnfStyle w:val="000010000000" w:firstRow="0" w:lastRow="0" w:firstColumn="0" w:lastColumn="0" w:oddVBand="1" w:evenVBand="0" w:oddHBand="0" w:evenHBand="0" w:firstRowFirstColumn="0" w:firstRowLastColumn="0" w:lastRowFirstColumn="0" w:lastRowLastColumn="0"/>
            <w:tcW w:w="4045" w:type="dxa"/>
          </w:tcPr>
          <w:p w14:paraId="3EC43AE8" w14:textId="77777777" w:rsidR="00C93C0B" w:rsidRPr="004D21B6" w:rsidRDefault="00C93C0B" w:rsidP="00610EE0">
            <w:pPr>
              <w:widowControl w:val="0"/>
              <w:rPr>
                <w:sz w:val="22"/>
                <w:szCs w:val="22"/>
              </w:rPr>
            </w:pPr>
            <w:r w:rsidRPr="004D21B6">
              <w:rPr>
                <w:sz w:val="22"/>
                <w:szCs w:val="22"/>
              </w:rPr>
              <w:t>Anticipated Agreement Start Date</w:t>
            </w:r>
          </w:p>
        </w:tc>
        <w:tc>
          <w:tcPr>
            <w:tcW w:w="3690" w:type="dxa"/>
          </w:tcPr>
          <w:p w14:paraId="09149A18" w14:textId="7087D76D" w:rsidR="00C93C0B" w:rsidRPr="004D21B6" w:rsidRDefault="00C93C0B" w:rsidP="00610EE0">
            <w:pPr>
              <w:keepNext/>
              <w:keepLines/>
              <w:widowControl w:val="0"/>
              <w:cnfStyle w:val="000000000000" w:firstRow="0" w:lastRow="0" w:firstColumn="0" w:lastColumn="0" w:oddVBand="0" w:evenVBand="0" w:oddHBand="0" w:evenHBand="0" w:firstRowFirstColumn="0" w:firstRowLastColumn="0" w:lastRowFirstColumn="0" w:lastRowLastColumn="0"/>
              <w:rPr>
                <w:sz w:val="22"/>
                <w:szCs w:val="22"/>
              </w:rPr>
            </w:pPr>
            <w:r w:rsidRPr="004D21B6">
              <w:rPr>
                <w:sz w:val="22"/>
                <w:szCs w:val="22"/>
              </w:rPr>
              <w:t>[</w:t>
            </w:r>
            <w:r w:rsidRPr="004D21B6">
              <w:rPr>
                <w:strike/>
                <w:sz w:val="22"/>
                <w:szCs w:val="22"/>
              </w:rPr>
              <w:t>July</w:t>
            </w:r>
            <w:r w:rsidRPr="004D21B6">
              <w:rPr>
                <w:sz w:val="22"/>
                <w:szCs w:val="22"/>
              </w:rPr>
              <w:t xml:space="preserve">] </w:t>
            </w:r>
            <w:r w:rsidR="004D21B6" w:rsidRPr="004D21B6">
              <w:rPr>
                <w:b/>
                <w:bCs/>
                <w:sz w:val="22"/>
                <w:szCs w:val="22"/>
                <w:u w:val="single"/>
              </w:rPr>
              <w:t>August</w:t>
            </w:r>
            <w:r w:rsidRPr="004D21B6">
              <w:rPr>
                <w:sz w:val="22"/>
                <w:szCs w:val="22"/>
              </w:rPr>
              <w:t xml:space="preserve"> 2023</w:t>
            </w:r>
          </w:p>
        </w:tc>
        <w:tc>
          <w:tcPr>
            <w:cnfStyle w:val="000010000000" w:firstRow="0" w:lastRow="0" w:firstColumn="0" w:lastColumn="0" w:oddVBand="1" w:evenVBand="0" w:oddHBand="0" w:evenHBand="0" w:firstRowFirstColumn="0" w:firstRowLastColumn="0" w:lastRowFirstColumn="0" w:lastRowLastColumn="0"/>
            <w:tcW w:w="2075" w:type="dxa"/>
          </w:tcPr>
          <w:p w14:paraId="76684CF4" w14:textId="77777777" w:rsidR="00C93C0B" w:rsidRPr="004D21B6" w:rsidRDefault="00C93C0B" w:rsidP="00610EE0">
            <w:pPr>
              <w:keepNext/>
              <w:keepLines/>
              <w:widowControl w:val="0"/>
              <w:rPr>
                <w:sz w:val="22"/>
                <w:szCs w:val="22"/>
              </w:rPr>
            </w:pPr>
          </w:p>
        </w:tc>
      </w:tr>
      <w:tr w:rsidR="00C93C0B" w:rsidRPr="004D21B6" w14:paraId="3B841988" w14:textId="77777777" w:rsidTr="00610EE0">
        <w:trPr>
          <w:cnfStyle w:val="000000100000" w:firstRow="0" w:lastRow="0" w:firstColumn="0" w:lastColumn="0" w:oddVBand="0" w:evenVBand="0" w:oddHBand="1" w:evenHBand="0" w:firstRowFirstColumn="0" w:firstRowLastColumn="0" w:lastRowFirstColumn="0" w:lastRowLastColumn="0"/>
          <w:trHeight w:hRule="exact" w:val="361"/>
        </w:trPr>
        <w:tc>
          <w:tcPr>
            <w:cnfStyle w:val="000010000000" w:firstRow="0" w:lastRow="0" w:firstColumn="0" w:lastColumn="0" w:oddVBand="1" w:evenVBand="0" w:oddHBand="0" w:evenHBand="0" w:firstRowFirstColumn="0" w:firstRowLastColumn="0" w:lastRowFirstColumn="0" w:lastRowLastColumn="0"/>
            <w:tcW w:w="4045" w:type="dxa"/>
          </w:tcPr>
          <w:p w14:paraId="0115C8AC" w14:textId="77777777" w:rsidR="00C93C0B" w:rsidRPr="004D21B6" w:rsidRDefault="00C93C0B" w:rsidP="00610EE0">
            <w:pPr>
              <w:widowControl w:val="0"/>
              <w:rPr>
                <w:sz w:val="22"/>
                <w:szCs w:val="22"/>
              </w:rPr>
            </w:pPr>
            <w:r w:rsidRPr="004D21B6">
              <w:rPr>
                <w:sz w:val="22"/>
                <w:szCs w:val="22"/>
              </w:rPr>
              <w:t>Anticipated Agreement End Date</w:t>
            </w:r>
          </w:p>
        </w:tc>
        <w:tc>
          <w:tcPr>
            <w:tcW w:w="3690" w:type="dxa"/>
          </w:tcPr>
          <w:p w14:paraId="3BC01A65" w14:textId="1EBEBA7A" w:rsidR="00C93C0B" w:rsidRPr="004D21B6" w:rsidRDefault="00C93C0B" w:rsidP="00610EE0">
            <w:pPr>
              <w:keepNext/>
              <w:keepLines/>
              <w:widowControl w:val="0"/>
              <w:cnfStyle w:val="000000100000" w:firstRow="0" w:lastRow="0" w:firstColumn="0" w:lastColumn="0" w:oddVBand="0" w:evenVBand="0" w:oddHBand="1" w:evenHBand="0" w:firstRowFirstColumn="0" w:firstRowLastColumn="0" w:lastRowFirstColumn="0" w:lastRowLastColumn="0"/>
              <w:rPr>
                <w:sz w:val="22"/>
                <w:szCs w:val="22"/>
              </w:rPr>
            </w:pPr>
            <w:r w:rsidRPr="004D21B6">
              <w:rPr>
                <w:sz w:val="22"/>
                <w:szCs w:val="22"/>
              </w:rPr>
              <w:t>[</w:t>
            </w:r>
            <w:r w:rsidRPr="004D21B6">
              <w:rPr>
                <w:strike/>
                <w:sz w:val="22"/>
                <w:szCs w:val="22"/>
              </w:rPr>
              <w:t>July</w:t>
            </w:r>
            <w:r w:rsidRPr="004D21B6">
              <w:rPr>
                <w:sz w:val="22"/>
                <w:szCs w:val="22"/>
              </w:rPr>
              <w:t xml:space="preserve">] </w:t>
            </w:r>
            <w:r w:rsidR="004D21B6" w:rsidRPr="004D21B6">
              <w:rPr>
                <w:b/>
                <w:bCs/>
                <w:sz w:val="22"/>
                <w:szCs w:val="22"/>
                <w:u w:val="single"/>
              </w:rPr>
              <w:t>August</w:t>
            </w:r>
            <w:r w:rsidRPr="004D21B6">
              <w:rPr>
                <w:sz w:val="22"/>
                <w:szCs w:val="22"/>
              </w:rPr>
              <w:t xml:space="preserve"> 2025</w:t>
            </w:r>
          </w:p>
        </w:tc>
        <w:tc>
          <w:tcPr>
            <w:cnfStyle w:val="000010000000" w:firstRow="0" w:lastRow="0" w:firstColumn="0" w:lastColumn="0" w:oddVBand="1" w:evenVBand="0" w:oddHBand="0" w:evenHBand="0" w:firstRowFirstColumn="0" w:firstRowLastColumn="0" w:lastRowFirstColumn="0" w:lastRowLastColumn="0"/>
            <w:tcW w:w="2075" w:type="dxa"/>
          </w:tcPr>
          <w:p w14:paraId="53C1591A" w14:textId="77777777" w:rsidR="00C93C0B" w:rsidRPr="004D21B6" w:rsidRDefault="00C93C0B" w:rsidP="00610EE0">
            <w:pPr>
              <w:keepNext/>
              <w:keepLines/>
              <w:widowControl w:val="0"/>
              <w:rPr>
                <w:sz w:val="22"/>
                <w:szCs w:val="22"/>
              </w:rPr>
            </w:pPr>
          </w:p>
        </w:tc>
      </w:tr>
    </w:tbl>
    <w:p w14:paraId="54108B6A" w14:textId="77777777" w:rsidR="0082104B" w:rsidRPr="00846F06" w:rsidRDefault="0082104B" w:rsidP="0082104B">
      <w:pPr>
        <w:pStyle w:val="Default"/>
        <w:rPr>
          <w:b/>
          <w:bCs/>
          <w:u w:val="single"/>
        </w:rPr>
      </w:pPr>
    </w:p>
    <w:p w14:paraId="19C13834" w14:textId="77777777" w:rsidR="0082104B" w:rsidRPr="00846F06" w:rsidRDefault="0082104B" w:rsidP="0082104B">
      <w:pPr>
        <w:pStyle w:val="Default"/>
        <w:rPr>
          <w:b/>
          <w:bCs/>
          <w:u w:val="single"/>
        </w:rPr>
      </w:pPr>
    </w:p>
    <w:p w14:paraId="2495DC70" w14:textId="77777777" w:rsidR="0082104B" w:rsidRPr="00846F06" w:rsidRDefault="0082104B" w:rsidP="0082104B">
      <w:pPr>
        <w:pStyle w:val="Default"/>
        <w:rPr>
          <w:b/>
          <w:bCs/>
          <w:u w:val="single"/>
        </w:rPr>
      </w:pPr>
    </w:p>
    <w:p w14:paraId="24367B59" w14:textId="77777777" w:rsidR="0082104B" w:rsidRPr="00846F06" w:rsidRDefault="0082104B" w:rsidP="0082104B">
      <w:pPr>
        <w:pStyle w:val="Default"/>
        <w:rPr>
          <w:b/>
          <w:bCs/>
          <w:u w:val="single"/>
        </w:rPr>
      </w:pPr>
      <w:r w:rsidRPr="00846F06">
        <w:rPr>
          <w:b/>
          <w:bCs/>
          <w:u w:val="single"/>
        </w:rPr>
        <w:br w:type="page"/>
      </w:r>
    </w:p>
    <w:p w14:paraId="0EFB5712" w14:textId="067A5685" w:rsidR="004A2445" w:rsidRPr="002F204A" w:rsidRDefault="004A2445" w:rsidP="002F204A">
      <w:pPr>
        <w:pStyle w:val="Heading2"/>
        <w:spacing w:before="0"/>
        <w:rPr>
          <w:color w:val="auto"/>
        </w:rPr>
      </w:pPr>
      <w:r w:rsidRPr="002F204A">
        <w:rPr>
          <w:rFonts w:ascii="Arial" w:hAnsi="Arial" w:cs="Arial"/>
          <w:color w:val="auto"/>
          <w:sz w:val="24"/>
          <w:szCs w:val="24"/>
          <w:u w:val="single"/>
        </w:rPr>
        <w:lastRenderedPageBreak/>
        <w:t>Modification #</w:t>
      </w:r>
      <w:r w:rsidR="00D34BFF" w:rsidRPr="002F204A">
        <w:rPr>
          <w:rFonts w:ascii="Arial" w:hAnsi="Arial" w:cs="Arial"/>
          <w:color w:val="auto"/>
          <w:sz w:val="24"/>
          <w:szCs w:val="24"/>
          <w:u w:val="single"/>
        </w:rPr>
        <w:t>6</w:t>
      </w:r>
      <w:r w:rsidRPr="002F204A">
        <w:rPr>
          <w:rFonts w:ascii="Arial" w:hAnsi="Arial" w:cs="Arial"/>
          <w:color w:val="auto"/>
          <w:sz w:val="24"/>
          <w:szCs w:val="24"/>
        </w:rPr>
        <w:t xml:space="preserve">:  </w:t>
      </w:r>
      <w:r w:rsidR="00BD48F9" w:rsidRPr="002F204A">
        <w:rPr>
          <w:rFonts w:ascii="Arial" w:hAnsi="Arial" w:cs="Arial"/>
          <w:color w:val="auto"/>
          <w:sz w:val="24"/>
          <w:szCs w:val="24"/>
        </w:rPr>
        <w:t xml:space="preserve">Modifying template language in Section </w:t>
      </w:r>
      <w:r w:rsidR="0082104B" w:rsidRPr="002F204A">
        <w:rPr>
          <w:rFonts w:ascii="Arial" w:hAnsi="Arial" w:cs="Arial"/>
          <w:color w:val="auto"/>
          <w:sz w:val="24"/>
          <w:szCs w:val="24"/>
        </w:rPr>
        <w:t>I</w:t>
      </w:r>
      <w:r w:rsidR="00BD48F9" w:rsidRPr="002F204A">
        <w:rPr>
          <w:rFonts w:ascii="Arial" w:hAnsi="Arial" w:cs="Arial"/>
          <w:color w:val="auto"/>
          <w:sz w:val="24"/>
          <w:szCs w:val="24"/>
        </w:rPr>
        <w:t>.J.1. (Electric Program Investment Charge (EPIC) Program) with the updated text from the EPIC Solicitation Manual template</w:t>
      </w:r>
    </w:p>
    <w:p w14:paraId="5B481731" w14:textId="77777777" w:rsidR="004A2445" w:rsidRPr="00846F06" w:rsidRDefault="004A2445" w:rsidP="004A2445">
      <w:pPr>
        <w:pStyle w:val="Default"/>
        <w:rPr>
          <w:b/>
          <w:bCs/>
          <w:u w:val="single"/>
        </w:rPr>
      </w:pPr>
    </w:p>
    <w:p w14:paraId="77AEA1D7" w14:textId="51188B2C" w:rsidR="004A2445" w:rsidRPr="002F204A" w:rsidRDefault="004A2445" w:rsidP="002F204A">
      <w:pPr>
        <w:pStyle w:val="Heading3"/>
        <w:spacing w:before="0"/>
        <w:rPr>
          <w:b/>
          <w:bCs/>
          <w:color w:val="auto"/>
        </w:rPr>
      </w:pPr>
      <w:r w:rsidRPr="002F204A">
        <w:rPr>
          <w:rFonts w:ascii="Arial" w:hAnsi="Arial" w:cs="Arial"/>
          <w:b/>
          <w:bCs/>
          <w:color w:val="auto"/>
        </w:rPr>
        <w:t xml:space="preserve">Page </w:t>
      </w:r>
      <w:r w:rsidR="006A159B" w:rsidRPr="002F204A">
        <w:rPr>
          <w:rFonts w:ascii="Arial" w:hAnsi="Arial" w:cs="Arial"/>
          <w:b/>
          <w:bCs/>
          <w:color w:val="auto"/>
        </w:rPr>
        <w:t>1</w:t>
      </w:r>
      <w:r w:rsidRPr="002F204A">
        <w:rPr>
          <w:rFonts w:ascii="Arial" w:hAnsi="Arial" w:cs="Arial"/>
          <w:b/>
          <w:bCs/>
          <w:color w:val="auto"/>
        </w:rPr>
        <w:t xml:space="preserve">3, </w:t>
      </w:r>
      <w:r w:rsidR="006A159B" w:rsidRPr="002F204A">
        <w:rPr>
          <w:rFonts w:ascii="Arial" w:hAnsi="Arial" w:cs="Arial"/>
          <w:b/>
          <w:bCs/>
          <w:color w:val="auto"/>
        </w:rPr>
        <w:t xml:space="preserve">Part of Section I.J.1. </w:t>
      </w:r>
      <w:r w:rsidR="00A34CA3" w:rsidRPr="002F204A">
        <w:rPr>
          <w:rFonts w:ascii="Arial" w:hAnsi="Arial" w:cs="Arial"/>
          <w:b/>
          <w:bCs/>
          <w:color w:val="auto"/>
        </w:rPr>
        <w:t xml:space="preserve">was </w:t>
      </w:r>
      <w:r w:rsidR="006A159B" w:rsidRPr="002F204A">
        <w:rPr>
          <w:rFonts w:ascii="Arial" w:hAnsi="Arial" w:cs="Arial"/>
          <w:b/>
          <w:bCs/>
          <w:color w:val="auto"/>
        </w:rPr>
        <w:t>amended as follows</w:t>
      </w:r>
      <w:r w:rsidRPr="002F204A">
        <w:rPr>
          <w:rFonts w:ascii="Arial" w:hAnsi="Arial" w:cs="Arial"/>
          <w:b/>
          <w:bCs/>
          <w:color w:val="auto"/>
        </w:rPr>
        <w:t>:</w:t>
      </w:r>
    </w:p>
    <w:p w14:paraId="54AD1494" w14:textId="77777777" w:rsidR="004A2445" w:rsidRPr="00846F06" w:rsidRDefault="004A2445" w:rsidP="00A60070">
      <w:pPr>
        <w:pStyle w:val="Default"/>
        <w:rPr>
          <w:b/>
          <w:bCs/>
          <w:sz w:val="22"/>
          <w:szCs w:val="22"/>
          <w:u w:val="single"/>
        </w:rPr>
      </w:pPr>
    </w:p>
    <w:p w14:paraId="798B0189" w14:textId="77777777" w:rsidR="00E71E1F" w:rsidRPr="00846F06" w:rsidRDefault="00E71E1F" w:rsidP="00E71E1F">
      <w:pPr>
        <w:jc w:val="both"/>
        <w:rPr>
          <w:rFonts w:ascii="Arial" w:hAnsi="Arial" w:cs="Arial"/>
          <w:sz w:val="22"/>
          <w:szCs w:val="22"/>
        </w:rPr>
      </w:pPr>
      <w:r w:rsidRPr="00846F06">
        <w:rPr>
          <w:rFonts w:ascii="Arial" w:hAnsi="Arial" w:cs="Arial"/>
          <w:sz w:val="22"/>
          <w:szCs w:val="22"/>
        </w:rPr>
        <w:t>This solicitation will award projects funded by the EPIC, an electricity ratepayer surcharge established by the California Public Utilities Commission (CPUC) in December 2011.</w:t>
      </w:r>
      <w:r w:rsidRPr="00846F06">
        <w:rPr>
          <w:rFonts w:ascii="Arial" w:hAnsi="Arial" w:cs="Arial"/>
          <w:sz w:val="22"/>
          <w:szCs w:val="22"/>
          <w:vertAlign w:val="superscript"/>
        </w:rPr>
        <w:footnoteReference w:id="4"/>
      </w:r>
      <w:r w:rsidRPr="00846F06">
        <w:rPr>
          <w:rFonts w:ascii="Arial" w:hAnsi="Arial" w:cs="Arial"/>
          <w:sz w:val="22"/>
          <w:szCs w:val="22"/>
        </w:rPr>
        <w:t xml:space="preserve"> The purpose of the EPIC program is to benefit the ratepayers of three investor-owned utilities (IOUs), including Pacific Gas and Electric Co., San Diego Gas and Electric Co., and Southern California Edison Co. The EPIC funds clean energy technology projects that </w:t>
      </w:r>
      <w:r w:rsidRPr="00846F06">
        <w:rPr>
          <w:rFonts w:ascii="Arial" w:hAnsi="Arial" w:cs="Arial"/>
          <w:b/>
          <w:bCs/>
          <w:sz w:val="22"/>
          <w:szCs w:val="22"/>
          <w:u w:val="single"/>
        </w:rPr>
        <w:t>meet the guiding principles of (1) improving safety, (2) increasing reliability, (3) increasing affordability, (4) improving environmental sustainability, and (5) improving equity, all as related to California's electric system.</w:t>
      </w:r>
      <w:r w:rsidRPr="00846F06">
        <w:rPr>
          <w:rFonts w:ascii="Arial" w:hAnsi="Arial" w:cs="Arial"/>
          <w:b/>
          <w:bCs/>
          <w:sz w:val="22"/>
          <w:szCs w:val="22"/>
          <w:u w:val="single"/>
          <w:vertAlign w:val="superscript"/>
        </w:rPr>
        <w:footnoteReference w:id="5"/>
      </w:r>
      <w:r w:rsidRPr="00846F06">
        <w:rPr>
          <w:rFonts w:ascii="Arial" w:hAnsi="Arial" w:cs="Arial"/>
          <w:sz w:val="22"/>
          <w:szCs w:val="22"/>
        </w:rPr>
        <w:t xml:space="preserve"> [</w:t>
      </w:r>
      <w:r w:rsidRPr="00846F06">
        <w:rPr>
          <w:rFonts w:ascii="Arial" w:hAnsi="Arial" w:cs="Arial"/>
          <w:strike/>
          <w:sz w:val="22"/>
          <w:szCs w:val="22"/>
        </w:rPr>
        <w:t>promote greater electricity reliability, lower costs, and increased safety.</w:t>
      </w:r>
      <w:r w:rsidRPr="00846F06">
        <w:rPr>
          <w:rFonts w:ascii="Arial" w:hAnsi="Arial" w:cs="Arial"/>
          <w:strike/>
          <w:sz w:val="22"/>
          <w:szCs w:val="22"/>
          <w:vertAlign w:val="superscript"/>
        </w:rPr>
        <w:footnoteReference w:id="6"/>
      </w:r>
      <w:r w:rsidRPr="00846F06">
        <w:rPr>
          <w:rFonts w:ascii="Arial" w:hAnsi="Arial" w:cs="Arial"/>
          <w:sz w:val="22"/>
          <w:szCs w:val="22"/>
        </w:rPr>
        <w:t>] In addition to providing IOU ratepayer benefits, funded projects must lead to technological advancement and breakthroughs to overcome the barriers that prevent the achievement of the state’s statutory energy goals.</w:t>
      </w:r>
      <w:r w:rsidRPr="00846F06">
        <w:rPr>
          <w:rFonts w:ascii="Arial" w:hAnsi="Arial" w:cs="Arial"/>
          <w:sz w:val="22"/>
          <w:szCs w:val="22"/>
          <w:vertAlign w:val="superscript"/>
        </w:rPr>
        <w:footnoteReference w:id="7"/>
      </w:r>
      <w:r w:rsidRPr="00846F06">
        <w:rPr>
          <w:rFonts w:ascii="Arial" w:hAnsi="Arial" w:cs="Arial"/>
          <w:sz w:val="22"/>
          <w:szCs w:val="22"/>
        </w:rPr>
        <w:t xml:space="preserve"> The EPIC program is administered by the CEC and the IOUs.</w:t>
      </w:r>
    </w:p>
    <w:p w14:paraId="77F188DA" w14:textId="77777777" w:rsidR="00E71E1F" w:rsidRPr="00846F06" w:rsidRDefault="00E71E1F" w:rsidP="00A60070">
      <w:pPr>
        <w:pStyle w:val="Default"/>
        <w:rPr>
          <w:b/>
          <w:bCs/>
          <w:u w:val="single"/>
        </w:rPr>
      </w:pPr>
    </w:p>
    <w:p w14:paraId="6960D759" w14:textId="77777777" w:rsidR="00EE34E7" w:rsidRPr="00846F06" w:rsidRDefault="00EE34E7" w:rsidP="00A60070">
      <w:pPr>
        <w:pStyle w:val="Default"/>
        <w:rPr>
          <w:b/>
          <w:bCs/>
          <w:u w:val="single"/>
        </w:rPr>
      </w:pPr>
    </w:p>
    <w:p w14:paraId="38FC5D12" w14:textId="77777777" w:rsidR="00EE34E7" w:rsidRPr="00846F06" w:rsidRDefault="00EE34E7" w:rsidP="00A60070">
      <w:pPr>
        <w:pStyle w:val="Default"/>
        <w:rPr>
          <w:b/>
          <w:bCs/>
          <w:u w:val="single"/>
        </w:rPr>
      </w:pPr>
    </w:p>
    <w:p w14:paraId="34DF674F" w14:textId="3998E0FF" w:rsidR="008C54C5" w:rsidRPr="00846F06" w:rsidRDefault="008C54C5" w:rsidP="00A60070">
      <w:pPr>
        <w:pStyle w:val="Default"/>
        <w:rPr>
          <w:b/>
          <w:bCs/>
          <w:u w:val="single"/>
        </w:rPr>
      </w:pPr>
      <w:r w:rsidRPr="00846F06">
        <w:rPr>
          <w:b/>
          <w:bCs/>
          <w:u w:val="single"/>
        </w:rPr>
        <w:br w:type="page"/>
      </w:r>
    </w:p>
    <w:p w14:paraId="3812EF6F" w14:textId="1EDA89A3" w:rsidR="00516E4C" w:rsidRPr="002F204A" w:rsidRDefault="00516E4C" w:rsidP="002F204A">
      <w:pPr>
        <w:pStyle w:val="Heading2"/>
        <w:spacing w:before="0"/>
        <w:rPr>
          <w:color w:val="auto"/>
        </w:rPr>
      </w:pPr>
      <w:r w:rsidRPr="002F204A">
        <w:rPr>
          <w:rFonts w:ascii="Arial" w:hAnsi="Arial" w:cs="Arial"/>
          <w:color w:val="auto"/>
          <w:sz w:val="24"/>
          <w:szCs w:val="24"/>
          <w:u w:val="single"/>
        </w:rPr>
        <w:lastRenderedPageBreak/>
        <w:t>Modification #</w:t>
      </w:r>
      <w:r w:rsidR="00D34BFF" w:rsidRPr="002F204A">
        <w:rPr>
          <w:rFonts w:ascii="Arial" w:hAnsi="Arial" w:cs="Arial"/>
          <w:color w:val="auto"/>
          <w:sz w:val="24"/>
          <w:szCs w:val="24"/>
          <w:u w:val="single"/>
        </w:rPr>
        <w:t>7</w:t>
      </w:r>
      <w:r w:rsidRPr="002F204A">
        <w:rPr>
          <w:rFonts w:ascii="Arial" w:hAnsi="Arial" w:cs="Arial"/>
          <w:color w:val="auto"/>
          <w:sz w:val="24"/>
          <w:szCs w:val="24"/>
        </w:rPr>
        <w:t xml:space="preserve">:  </w:t>
      </w:r>
      <w:r w:rsidR="00BD48F9" w:rsidRPr="002F204A">
        <w:rPr>
          <w:rFonts w:ascii="Arial" w:hAnsi="Arial" w:cs="Arial"/>
          <w:color w:val="auto"/>
          <w:sz w:val="24"/>
          <w:szCs w:val="24"/>
        </w:rPr>
        <w:t>Modifying template language in Section II.B.2 (Ratepayer Benefits, Technological Advancements, and Breakthroughs) with the updated text from the EPIC Solicitation Manual template</w:t>
      </w:r>
      <w:r w:rsidR="00376979" w:rsidRPr="002F204A">
        <w:rPr>
          <w:rFonts w:ascii="Arial" w:hAnsi="Arial" w:cs="Arial"/>
          <w:color w:val="auto"/>
          <w:sz w:val="24"/>
          <w:szCs w:val="24"/>
        </w:rPr>
        <w:t xml:space="preserve"> reflecting the CPUC’s revised definition for ratepayer benefits</w:t>
      </w:r>
    </w:p>
    <w:p w14:paraId="497839CF" w14:textId="77777777" w:rsidR="00516E4C" w:rsidRPr="00846F06" w:rsidRDefault="00516E4C" w:rsidP="00516E4C">
      <w:pPr>
        <w:pStyle w:val="Default"/>
        <w:rPr>
          <w:b/>
          <w:bCs/>
          <w:u w:val="single"/>
        </w:rPr>
      </w:pPr>
    </w:p>
    <w:p w14:paraId="244E94CA" w14:textId="5351270C" w:rsidR="00516E4C" w:rsidRPr="002F204A" w:rsidRDefault="00516E4C" w:rsidP="002F204A">
      <w:pPr>
        <w:pStyle w:val="Heading3"/>
        <w:spacing w:before="0"/>
        <w:rPr>
          <w:b/>
          <w:bCs/>
          <w:color w:val="auto"/>
        </w:rPr>
      </w:pPr>
      <w:r w:rsidRPr="002F204A">
        <w:rPr>
          <w:rFonts w:ascii="Arial" w:hAnsi="Arial" w:cs="Arial"/>
          <w:b/>
          <w:bCs/>
          <w:color w:val="auto"/>
        </w:rPr>
        <w:t>Page</w:t>
      </w:r>
      <w:r w:rsidR="009641A6" w:rsidRPr="002F204A">
        <w:rPr>
          <w:rFonts w:ascii="Arial" w:hAnsi="Arial" w:cs="Arial"/>
          <w:b/>
          <w:bCs/>
          <w:color w:val="auto"/>
        </w:rPr>
        <w:t>s</w:t>
      </w:r>
      <w:r w:rsidRPr="002F204A">
        <w:rPr>
          <w:rFonts w:ascii="Arial" w:hAnsi="Arial" w:cs="Arial"/>
          <w:b/>
          <w:bCs/>
          <w:color w:val="auto"/>
        </w:rPr>
        <w:t xml:space="preserve"> </w:t>
      </w:r>
      <w:r w:rsidR="00B44909" w:rsidRPr="002F204A">
        <w:rPr>
          <w:rFonts w:ascii="Arial" w:hAnsi="Arial" w:cs="Arial"/>
          <w:b/>
          <w:bCs/>
          <w:color w:val="auto"/>
        </w:rPr>
        <w:t>21 – 22</w:t>
      </w:r>
      <w:r w:rsidRPr="002F204A">
        <w:rPr>
          <w:rFonts w:ascii="Arial" w:hAnsi="Arial" w:cs="Arial"/>
          <w:b/>
          <w:bCs/>
          <w:color w:val="auto"/>
        </w:rPr>
        <w:t xml:space="preserve">, </w:t>
      </w:r>
      <w:r w:rsidR="00B44909" w:rsidRPr="002F204A">
        <w:rPr>
          <w:rFonts w:ascii="Arial" w:hAnsi="Arial" w:cs="Arial"/>
          <w:b/>
          <w:bCs/>
          <w:color w:val="auto"/>
        </w:rPr>
        <w:t xml:space="preserve">Part of Section II.B.2. </w:t>
      </w:r>
      <w:r w:rsidR="00A34CA3" w:rsidRPr="002F204A">
        <w:rPr>
          <w:rFonts w:ascii="Arial" w:hAnsi="Arial" w:cs="Arial"/>
          <w:b/>
          <w:bCs/>
          <w:color w:val="auto"/>
        </w:rPr>
        <w:t xml:space="preserve">was </w:t>
      </w:r>
      <w:r w:rsidR="00B44909" w:rsidRPr="002F204A">
        <w:rPr>
          <w:rFonts w:ascii="Arial" w:hAnsi="Arial" w:cs="Arial"/>
          <w:b/>
          <w:bCs/>
          <w:color w:val="auto"/>
        </w:rPr>
        <w:t>amended as follows</w:t>
      </w:r>
      <w:r w:rsidRPr="002F204A">
        <w:rPr>
          <w:rFonts w:ascii="Arial" w:hAnsi="Arial" w:cs="Arial"/>
          <w:b/>
          <w:bCs/>
          <w:color w:val="auto"/>
        </w:rPr>
        <w:t>:</w:t>
      </w:r>
    </w:p>
    <w:p w14:paraId="1D393E2C" w14:textId="77777777" w:rsidR="00516E4C" w:rsidRPr="00846F06" w:rsidRDefault="00516E4C" w:rsidP="00A60070">
      <w:pPr>
        <w:pStyle w:val="Default"/>
        <w:rPr>
          <w:b/>
          <w:bCs/>
          <w:u w:val="single"/>
        </w:rPr>
      </w:pPr>
    </w:p>
    <w:p w14:paraId="787FF4BC" w14:textId="77777777" w:rsidR="00E91A27" w:rsidRPr="00846F06" w:rsidRDefault="00E91A27" w:rsidP="00A73389">
      <w:pPr>
        <w:pStyle w:val="ListParagraph"/>
        <w:numPr>
          <w:ilvl w:val="0"/>
          <w:numId w:val="20"/>
        </w:numPr>
        <w:spacing w:after="120"/>
        <w:jc w:val="both"/>
        <w:rPr>
          <w:rFonts w:ascii="Arial" w:hAnsi="Arial" w:cs="Arial"/>
          <w:b/>
          <w:sz w:val="22"/>
          <w:szCs w:val="22"/>
        </w:rPr>
      </w:pPr>
      <w:bookmarkStart w:id="0" w:name="_Toc381079916"/>
      <w:bookmarkStart w:id="1" w:name="_Toc382571178"/>
      <w:bookmarkStart w:id="2" w:name="_Toc395180687"/>
      <w:bookmarkStart w:id="3" w:name="_Toc433981316"/>
      <w:r w:rsidRPr="00846F06">
        <w:rPr>
          <w:rFonts w:ascii="Arial" w:hAnsi="Arial" w:cs="Arial"/>
          <w:b/>
          <w:sz w:val="22"/>
          <w:szCs w:val="22"/>
        </w:rPr>
        <w:t>Ratepayer Benefits, Technological Advancements, and Breakthroughs</w:t>
      </w:r>
      <w:bookmarkEnd w:id="0"/>
      <w:bookmarkEnd w:id="1"/>
      <w:bookmarkEnd w:id="2"/>
      <w:bookmarkEnd w:id="3"/>
    </w:p>
    <w:p w14:paraId="5FDCD179" w14:textId="77777777" w:rsidR="00E91A27" w:rsidRPr="00846F06" w:rsidRDefault="00E91A27" w:rsidP="00E91A27">
      <w:pPr>
        <w:ind w:left="720"/>
        <w:rPr>
          <w:rFonts w:ascii="Arial" w:hAnsi="Arial" w:cs="Arial"/>
          <w:sz w:val="22"/>
          <w:szCs w:val="22"/>
        </w:rPr>
      </w:pPr>
      <w:bookmarkStart w:id="4" w:name="_Toc381079917"/>
      <w:bookmarkStart w:id="5" w:name="_Toc382571179"/>
      <w:bookmarkStart w:id="6" w:name="_Toc395180688"/>
      <w:bookmarkStart w:id="7" w:name="_Toc433981317"/>
      <w:r w:rsidRPr="00846F06">
        <w:rPr>
          <w:rFonts w:ascii="Arial" w:hAnsi="Arial" w:cs="Arial"/>
          <w:sz w:val="22"/>
          <w:szCs w:val="22"/>
        </w:rPr>
        <w:t>California Public Resources Code Section 25711.5(a) requires EPIC-funded projects to:</w:t>
      </w:r>
      <w:bookmarkEnd w:id="4"/>
      <w:bookmarkEnd w:id="5"/>
      <w:bookmarkEnd w:id="6"/>
      <w:bookmarkEnd w:id="7"/>
    </w:p>
    <w:p w14:paraId="355CEE7E" w14:textId="77777777" w:rsidR="00E91A27" w:rsidRPr="00846F06" w:rsidRDefault="00E91A27" w:rsidP="00E91A27">
      <w:pPr>
        <w:pStyle w:val="ListParagraph"/>
        <w:numPr>
          <w:ilvl w:val="0"/>
          <w:numId w:val="6"/>
        </w:numPr>
        <w:spacing w:after="120"/>
        <w:contextualSpacing w:val="0"/>
        <w:rPr>
          <w:rFonts w:ascii="Arial" w:hAnsi="Arial" w:cs="Arial"/>
          <w:sz w:val="22"/>
          <w:szCs w:val="22"/>
        </w:rPr>
      </w:pPr>
      <w:bookmarkStart w:id="8" w:name="_Toc381079918"/>
      <w:bookmarkStart w:id="9" w:name="_Toc382571180"/>
      <w:bookmarkStart w:id="10" w:name="_Toc395180689"/>
      <w:bookmarkStart w:id="11" w:name="_Toc433981318"/>
      <w:r w:rsidRPr="00846F06">
        <w:rPr>
          <w:rFonts w:ascii="Arial" w:hAnsi="Arial" w:cs="Arial"/>
          <w:sz w:val="22"/>
          <w:szCs w:val="22"/>
        </w:rPr>
        <w:t>Benefit electricity ratepayers; and</w:t>
      </w:r>
      <w:bookmarkEnd w:id="8"/>
      <w:bookmarkEnd w:id="9"/>
      <w:bookmarkEnd w:id="10"/>
      <w:bookmarkEnd w:id="11"/>
      <w:r w:rsidRPr="00846F06">
        <w:rPr>
          <w:rFonts w:ascii="Arial" w:hAnsi="Arial" w:cs="Arial"/>
          <w:sz w:val="22"/>
          <w:szCs w:val="22"/>
        </w:rPr>
        <w:t xml:space="preserve"> </w:t>
      </w:r>
    </w:p>
    <w:p w14:paraId="493621F4" w14:textId="77777777" w:rsidR="00E91A27" w:rsidRPr="00846F06" w:rsidRDefault="00E91A27" w:rsidP="00E91A27">
      <w:pPr>
        <w:pStyle w:val="ListParagraph"/>
        <w:numPr>
          <w:ilvl w:val="0"/>
          <w:numId w:val="6"/>
        </w:numPr>
        <w:spacing w:after="120"/>
        <w:contextualSpacing w:val="0"/>
        <w:rPr>
          <w:rFonts w:ascii="Arial" w:hAnsi="Arial" w:cs="Arial"/>
          <w:sz w:val="22"/>
          <w:szCs w:val="22"/>
        </w:rPr>
      </w:pPr>
      <w:bookmarkStart w:id="12" w:name="_Toc381079919"/>
      <w:bookmarkStart w:id="13" w:name="_Toc382571181"/>
      <w:bookmarkStart w:id="14" w:name="_Toc395180690"/>
      <w:bookmarkStart w:id="15" w:name="_Toc433981319"/>
      <w:r w:rsidRPr="00846F06">
        <w:rPr>
          <w:rFonts w:ascii="Arial" w:hAnsi="Arial" w:cs="Arial"/>
          <w:sz w:val="22"/>
          <w:szCs w:val="22"/>
        </w:rPr>
        <w:t>Lead to technological advancement and breakthroughs to overcome the barriers that prevent the achievement of the state’s statutory energy goals.</w:t>
      </w:r>
      <w:bookmarkEnd w:id="12"/>
      <w:bookmarkEnd w:id="13"/>
      <w:bookmarkEnd w:id="14"/>
      <w:bookmarkEnd w:id="15"/>
      <w:r w:rsidRPr="00846F06">
        <w:rPr>
          <w:rFonts w:ascii="Arial" w:hAnsi="Arial" w:cs="Arial"/>
          <w:sz w:val="22"/>
          <w:szCs w:val="22"/>
        </w:rPr>
        <w:t xml:space="preserve"> </w:t>
      </w:r>
    </w:p>
    <w:p w14:paraId="3CC160BD" w14:textId="77777777" w:rsidR="00E91A27" w:rsidRPr="00846F06" w:rsidRDefault="00E91A27" w:rsidP="00E91A27">
      <w:pPr>
        <w:ind w:left="720"/>
        <w:rPr>
          <w:rFonts w:ascii="Arial" w:hAnsi="Arial" w:cs="Arial"/>
          <w:sz w:val="22"/>
          <w:szCs w:val="22"/>
        </w:rPr>
      </w:pPr>
      <w:bookmarkStart w:id="16" w:name="_Toc395180691"/>
      <w:bookmarkStart w:id="17" w:name="_Toc433981320"/>
      <w:bookmarkStart w:id="18" w:name="_Toc381079920"/>
      <w:bookmarkStart w:id="19" w:name="_Toc382571182"/>
      <w:r w:rsidRPr="00846F06">
        <w:rPr>
          <w:rFonts w:ascii="Arial" w:hAnsi="Arial" w:cs="Arial"/>
          <w:b/>
          <w:bCs/>
          <w:sz w:val="22"/>
          <w:szCs w:val="22"/>
          <w:u w:val="single"/>
        </w:rPr>
        <w:t>EPIC's mandatory guiding principle is to provide ratepayer benefits, which is defined as (1) improving safety, (2) increasing reliability, (3) increasing affordability, (4) improving environmental sustainability, and (5) improving equity, all as related to California's electric system.</w:t>
      </w:r>
      <w:r w:rsidRPr="00846F06">
        <w:rPr>
          <w:rStyle w:val="FootnoteReference"/>
          <w:rFonts w:ascii="Arial" w:hAnsi="Arial" w:cs="Arial"/>
          <w:b/>
          <w:bCs/>
          <w:sz w:val="22"/>
          <w:szCs w:val="22"/>
          <w:u w:val="single"/>
        </w:rPr>
        <w:footnoteReference w:id="8"/>
      </w:r>
      <w:r w:rsidRPr="00846F06">
        <w:rPr>
          <w:rFonts w:ascii="Arial" w:hAnsi="Arial" w:cs="Arial"/>
          <w:sz w:val="22"/>
          <w:szCs w:val="22"/>
        </w:rPr>
        <w:t xml:space="preserve"> [</w:t>
      </w:r>
      <w:r w:rsidRPr="00846F06">
        <w:rPr>
          <w:rFonts w:ascii="Arial" w:hAnsi="Arial" w:cs="Arial"/>
          <w:strike/>
          <w:sz w:val="22"/>
          <w:szCs w:val="22"/>
        </w:rPr>
        <w:t>The CPUC defines “ratepayer benefits” as greater reliability, lower costs, and increased safety.</w:t>
      </w:r>
      <w:r w:rsidRPr="00846F06">
        <w:rPr>
          <w:rStyle w:val="FootnoteReference"/>
          <w:rFonts w:ascii="Arial" w:hAnsi="Arial" w:cs="Arial"/>
          <w:b/>
          <w:strike/>
          <w:sz w:val="22"/>
          <w:szCs w:val="22"/>
        </w:rPr>
        <w:footnoteReference w:id="9"/>
      </w:r>
      <w:r w:rsidRPr="00846F06">
        <w:rPr>
          <w:rFonts w:ascii="Arial" w:hAnsi="Arial" w:cs="Arial"/>
          <w:strike/>
          <w:sz w:val="22"/>
          <w:szCs w:val="22"/>
        </w:rPr>
        <w:t xml:space="preserve"> The CPUC has also adopted the following guiding principles as complements to the key principle of electricity ratepayer benefits: societal benefits; GHG emissions mitigation and adaptation in the electricity sector at the lowest possible cost; the loading order; low-emission vehicles/transportation; economic development; and efficient use of ratepayer monies.</w:t>
      </w:r>
      <w:r w:rsidRPr="00846F06">
        <w:rPr>
          <w:rStyle w:val="FootnoteReference"/>
          <w:rFonts w:ascii="Arial" w:hAnsi="Arial" w:cs="Arial"/>
          <w:b/>
          <w:strike/>
          <w:sz w:val="22"/>
          <w:szCs w:val="22"/>
        </w:rPr>
        <w:footnoteReference w:id="10"/>
      </w:r>
      <w:bookmarkEnd w:id="16"/>
      <w:bookmarkEnd w:id="17"/>
      <w:r w:rsidRPr="00846F06">
        <w:rPr>
          <w:rFonts w:ascii="Arial" w:hAnsi="Arial" w:cs="Arial"/>
          <w:sz w:val="22"/>
          <w:szCs w:val="22"/>
        </w:rPr>
        <w:t>]</w:t>
      </w:r>
    </w:p>
    <w:p w14:paraId="611F591D" w14:textId="61A8F6FE" w:rsidR="004B7C8C" w:rsidRPr="00846F06" w:rsidRDefault="00E91A27" w:rsidP="00A73389">
      <w:pPr>
        <w:pStyle w:val="Default"/>
        <w:ind w:left="720"/>
        <w:rPr>
          <w:b/>
          <w:bCs/>
          <w:sz w:val="22"/>
          <w:szCs w:val="22"/>
          <w:u w:val="single"/>
        </w:rPr>
      </w:pPr>
      <w:r w:rsidRPr="00846F06">
        <w:rPr>
          <w:sz w:val="22"/>
          <w:szCs w:val="22"/>
        </w:rPr>
        <w:t>Accordingly, the Project Narrative Form (Attachment</w:t>
      </w:r>
      <w:r w:rsidRPr="00846F06">
        <w:rPr>
          <w:b/>
          <w:bCs/>
          <w:sz w:val="22"/>
          <w:szCs w:val="22"/>
          <w:u w:val="single"/>
        </w:rPr>
        <w:t>)</w:t>
      </w:r>
      <w:r w:rsidRPr="00846F06">
        <w:rPr>
          <w:sz w:val="22"/>
          <w:szCs w:val="22"/>
        </w:rPr>
        <w:t xml:space="preserve"> and the “Goals and Objectives” section of the Scope of Work Template (Attachment) must describe how the project will: (1) benefit California IOU ratepayers by </w:t>
      </w:r>
      <w:r w:rsidRPr="00846F06">
        <w:rPr>
          <w:b/>
          <w:bCs/>
          <w:sz w:val="22"/>
          <w:szCs w:val="22"/>
          <w:u w:val="single"/>
        </w:rPr>
        <w:t>improving safety, increasing reliability, increasing affordability, improving environmental sustainability, and improving equity, all as related to California's electric system</w:t>
      </w:r>
      <w:r w:rsidRPr="00846F06">
        <w:rPr>
          <w:sz w:val="22"/>
          <w:szCs w:val="22"/>
        </w:rPr>
        <w:t xml:space="preserve"> [</w:t>
      </w:r>
      <w:r w:rsidRPr="00846F06">
        <w:rPr>
          <w:strike/>
          <w:sz w:val="22"/>
          <w:szCs w:val="22"/>
        </w:rPr>
        <w:t>increasing reliability, lowering costs, and/or increasing safety</w:t>
      </w:r>
      <w:r w:rsidRPr="00846F06">
        <w:rPr>
          <w:sz w:val="22"/>
          <w:szCs w:val="22"/>
        </w:rPr>
        <w:t>]; and (2) lead to technological advancement and breakthroughs to overcome barriers to achieving the state’s statutory energy goals.</w:t>
      </w:r>
      <w:bookmarkEnd w:id="18"/>
      <w:bookmarkEnd w:id="19"/>
      <w:r w:rsidRPr="00846F06">
        <w:rPr>
          <w:sz w:val="22"/>
          <w:szCs w:val="22"/>
        </w:rPr>
        <w:t xml:space="preserve">  </w:t>
      </w:r>
    </w:p>
    <w:p w14:paraId="4B183F8C" w14:textId="77777777" w:rsidR="004B7C8C" w:rsidRPr="00846F06" w:rsidRDefault="004B7C8C" w:rsidP="00A60070">
      <w:pPr>
        <w:pStyle w:val="Default"/>
        <w:rPr>
          <w:b/>
          <w:bCs/>
          <w:u w:val="single"/>
        </w:rPr>
      </w:pPr>
    </w:p>
    <w:p w14:paraId="3CAF6BEE" w14:textId="77777777" w:rsidR="00EE34E7" w:rsidRPr="00846F06" w:rsidRDefault="00EE34E7" w:rsidP="00A60070">
      <w:pPr>
        <w:pStyle w:val="Default"/>
        <w:rPr>
          <w:b/>
          <w:bCs/>
          <w:u w:val="single"/>
        </w:rPr>
      </w:pPr>
    </w:p>
    <w:p w14:paraId="533BD363" w14:textId="77777777" w:rsidR="00EE34E7" w:rsidRPr="00846F06" w:rsidRDefault="00EE34E7" w:rsidP="00A60070">
      <w:pPr>
        <w:pStyle w:val="Default"/>
        <w:rPr>
          <w:b/>
          <w:bCs/>
          <w:u w:val="single"/>
        </w:rPr>
      </w:pPr>
    </w:p>
    <w:p w14:paraId="238104DF" w14:textId="6B55BCE0" w:rsidR="00DB4CD1" w:rsidRPr="00846F06" w:rsidRDefault="00DB4CD1" w:rsidP="00A60070">
      <w:pPr>
        <w:pStyle w:val="Default"/>
        <w:rPr>
          <w:b/>
          <w:bCs/>
          <w:u w:val="single"/>
        </w:rPr>
      </w:pPr>
      <w:r w:rsidRPr="00846F06">
        <w:rPr>
          <w:b/>
          <w:bCs/>
          <w:u w:val="single"/>
        </w:rPr>
        <w:br w:type="page"/>
      </w:r>
    </w:p>
    <w:p w14:paraId="43156EF8" w14:textId="40CEBD67" w:rsidR="00516E4C" w:rsidRPr="002F204A" w:rsidRDefault="00516E4C" w:rsidP="002F204A">
      <w:pPr>
        <w:pStyle w:val="Heading2"/>
        <w:spacing w:before="0"/>
        <w:rPr>
          <w:color w:val="auto"/>
        </w:rPr>
      </w:pPr>
      <w:r w:rsidRPr="002F204A">
        <w:rPr>
          <w:rFonts w:ascii="Arial" w:hAnsi="Arial" w:cs="Arial"/>
          <w:color w:val="auto"/>
          <w:sz w:val="24"/>
          <w:szCs w:val="24"/>
          <w:u w:val="single"/>
        </w:rPr>
        <w:lastRenderedPageBreak/>
        <w:t>Modification #</w:t>
      </w:r>
      <w:r w:rsidR="00D34BFF" w:rsidRPr="002F204A">
        <w:rPr>
          <w:rFonts w:ascii="Arial" w:hAnsi="Arial" w:cs="Arial"/>
          <w:color w:val="auto"/>
          <w:sz w:val="24"/>
          <w:szCs w:val="24"/>
          <w:u w:val="single"/>
        </w:rPr>
        <w:t>8</w:t>
      </w:r>
      <w:r w:rsidRPr="002F204A">
        <w:rPr>
          <w:rFonts w:ascii="Arial" w:hAnsi="Arial" w:cs="Arial"/>
          <w:color w:val="auto"/>
          <w:sz w:val="24"/>
          <w:szCs w:val="24"/>
        </w:rPr>
        <w:t xml:space="preserve">:  </w:t>
      </w:r>
      <w:r w:rsidR="00EB309A" w:rsidRPr="002F204A">
        <w:rPr>
          <w:rFonts w:ascii="Arial" w:hAnsi="Arial" w:cs="Arial"/>
          <w:color w:val="auto"/>
          <w:sz w:val="24"/>
          <w:szCs w:val="24"/>
        </w:rPr>
        <w:t>Correcting the table of contents to include subheadings I.H to I.L</w:t>
      </w:r>
    </w:p>
    <w:p w14:paraId="284F00D4" w14:textId="77777777" w:rsidR="00516E4C" w:rsidRPr="00846F06" w:rsidRDefault="00516E4C" w:rsidP="00516E4C">
      <w:pPr>
        <w:pStyle w:val="Default"/>
        <w:rPr>
          <w:b/>
          <w:bCs/>
          <w:u w:val="single"/>
        </w:rPr>
      </w:pPr>
    </w:p>
    <w:p w14:paraId="79DF8B98" w14:textId="0CDA7D2E" w:rsidR="00516E4C" w:rsidRPr="002F204A" w:rsidRDefault="00516E4C" w:rsidP="00105A77">
      <w:pPr>
        <w:pStyle w:val="Heading3"/>
        <w:spacing w:before="0"/>
        <w:rPr>
          <w:b/>
          <w:bCs/>
          <w:color w:val="auto"/>
        </w:rPr>
      </w:pPr>
      <w:r w:rsidRPr="002F204A">
        <w:rPr>
          <w:rFonts w:ascii="Arial" w:hAnsi="Arial" w:cs="Arial"/>
          <w:b/>
          <w:bCs/>
          <w:color w:val="auto"/>
        </w:rPr>
        <w:t xml:space="preserve">Page </w:t>
      </w:r>
      <w:r w:rsidR="00801ED4" w:rsidRPr="002F204A">
        <w:rPr>
          <w:rFonts w:ascii="Arial" w:hAnsi="Arial" w:cs="Arial"/>
          <w:b/>
          <w:bCs/>
          <w:color w:val="auto"/>
        </w:rPr>
        <w:t>i</w:t>
      </w:r>
      <w:r w:rsidRPr="002F204A">
        <w:rPr>
          <w:rFonts w:ascii="Arial" w:hAnsi="Arial" w:cs="Arial"/>
          <w:b/>
          <w:bCs/>
          <w:color w:val="auto"/>
        </w:rPr>
        <w:t xml:space="preserve">, </w:t>
      </w:r>
      <w:r w:rsidR="007C208D" w:rsidRPr="002F204A">
        <w:rPr>
          <w:rFonts w:ascii="Arial" w:hAnsi="Arial" w:cs="Arial"/>
          <w:b/>
          <w:bCs/>
          <w:color w:val="auto"/>
        </w:rPr>
        <w:t>Table of Contents</w:t>
      </w:r>
      <w:r w:rsidRPr="002F204A">
        <w:rPr>
          <w:rFonts w:ascii="Arial" w:hAnsi="Arial" w:cs="Arial"/>
          <w:b/>
          <w:bCs/>
          <w:color w:val="auto"/>
        </w:rPr>
        <w:t xml:space="preserve"> </w:t>
      </w:r>
      <w:r w:rsidR="00A34CA3" w:rsidRPr="002F204A">
        <w:rPr>
          <w:rFonts w:ascii="Arial" w:hAnsi="Arial" w:cs="Arial"/>
          <w:b/>
          <w:bCs/>
          <w:color w:val="auto"/>
        </w:rPr>
        <w:t xml:space="preserve">was </w:t>
      </w:r>
      <w:r w:rsidRPr="002F204A">
        <w:rPr>
          <w:rFonts w:ascii="Arial" w:hAnsi="Arial" w:cs="Arial"/>
          <w:b/>
          <w:bCs/>
          <w:color w:val="auto"/>
        </w:rPr>
        <w:t>amended as follows:</w:t>
      </w:r>
    </w:p>
    <w:p w14:paraId="19E36138" w14:textId="77777777" w:rsidR="00516E4C" w:rsidRPr="00846F06" w:rsidRDefault="00516E4C" w:rsidP="00A60070">
      <w:pPr>
        <w:pStyle w:val="Default"/>
        <w:rPr>
          <w:b/>
          <w:bCs/>
          <w:u w:val="single"/>
        </w:rPr>
      </w:pPr>
    </w:p>
    <w:p w14:paraId="5BF15041" w14:textId="49D07806" w:rsidR="00934EB7" w:rsidRPr="00846F06" w:rsidRDefault="00934EB7" w:rsidP="00934EB7">
      <w:pPr>
        <w:pStyle w:val="Default"/>
        <w:rPr>
          <w:b/>
          <w:bCs/>
        </w:rPr>
      </w:pPr>
      <w:r w:rsidRPr="00846F06">
        <w:rPr>
          <w:b/>
          <w:bCs/>
        </w:rPr>
        <w:t>Before modification screenshot:</w:t>
      </w:r>
    </w:p>
    <w:p w14:paraId="53A0B324" w14:textId="77777777" w:rsidR="00934EB7" w:rsidRPr="00846F06" w:rsidRDefault="00934EB7" w:rsidP="00934EB7">
      <w:pPr>
        <w:pStyle w:val="Default"/>
        <w:rPr>
          <w:b/>
          <w:bCs/>
        </w:rPr>
      </w:pPr>
    </w:p>
    <w:p w14:paraId="35188AF6" w14:textId="2D0891FF" w:rsidR="00A61B5C" w:rsidRPr="00846F06" w:rsidRDefault="00A61B5C" w:rsidP="00934EB7">
      <w:pPr>
        <w:pStyle w:val="Default"/>
        <w:rPr>
          <w:b/>
          <w:bCs/>
        </w:rPr>
      </w:pPr>
      <w:r w:rsidRPr="00846F06">
        <w:rPr>
          <w:noProof/>
        </w:rPr>
        <w:drawing>
          <wp:inline distT="0" distB="0" distL="0" distR="0" wp14:anchorId="3CD5A5A6" wp14:editId="32E03B17">
            <wp:extent cx="5486400" cy="4138295"/>
            <wp:effectExtent l="19050" t="19050" r="19050" b="14605"/>
            <wp:docPr id="27" name="Picture 27" descr="Modification to the Solicitation Manual, with before modification screenshot of the Table of Cont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Modification to the Solicitation Manual, with before modification screenshot of the Table of Contents."/>
                    <pic:cNvPicPr/>
                  </pic:nvPicPr>
                  <pic:blipFill>
                    <a:blip r:embed="rId15"/>
                    <a:stretch>
                      <a:fillRect/>
                    </a:stretch>
                  </pic:blipFill>
                  <pic:spPr>
                    <a:xfrm>
                      <a:off x="0" y="0"/>
                      <a:ext cx="5486400" cy="4138295"/>
                    </a:xfrm>
                    <a:prstGeom prst="rect">
                      <a:avLst/>
                    </a:prstGeom>
                    <a:ln>
                      <a:solidFill>
                        <a:schemeClr val="tx1"/>
                      </a:solidFill>
                    </a:ln>
                  </pic:spPr>
                </pic:pic>
              </a:graphicData>
            </a:graphic>
          </wp:inline>
        </w:drawing>
      </w:r>
    </w:p>
    <w:p w14:paraId="1C5FEDF8" w14:textId="77777777" w:rsidR="00934EB7" w:rsidRPr="00846F06" w:rsidRDefault="00934EB7" w:rsidP="00934EB7">
      <w:pPr>
        <w:pStyle w:val="Default"/>
        <w:rPr>
          <w:b/>
          <w:bCs/>
          <w:u w:val="single"/>
        </w:rPr>
      </w:pPr>
    </w:p>
    <w:p w14:paraId="2738FC6A" w14:textId="77777777" w:rsidR="00934EB7" w:rsidRPr="00846F06" w:rsidRDefault="00934EB7" w:rsidP="00934EB7">
      <w:pPr>
        <w:pStyle w:val="Default"/>
        <w:rPr>
          <w:b/>
          <w:bCs/>
          <w:u w:val="single"/>
        </w:rPr>
      </w:pPr>
      <w:r w:rsidRPr="00846F06">
        <w:rPr>
          <w:b/>
          <w:bCs/>
          <w:u w:val="single"/>
        </w:rPr>
        <w:br w:type="page"/>
      </w:r>
    </w:p>
    <w:p w14:paraId="5038469F" w14:textId="5D996D86" w:rsidR="00934EB7" w:rsidRPr="00846F06" w:rsidRDefault="00934EB7" w:rsidP="00934EB7">
      <w:pPr>
        <w:pStyle w:val="Default"/>
        <w:rPr>
          <w:b/>
          <w:bCs/>
        </w:rPr>
      </w:pPr>
      <w:r w:rsidRPr="00846F06">
        <w:rPr>
          <w:b/>
          <w:bCs/>
        </w:rPr>
        <w:lastRenderedPageBreak/>
        <w:t>After modification screenshot:</w:t>
      </w:r>
    </w:p>
    <w:p w14:paraId="19FA32FB" w14:textId="77777777" w:rsidR="00934EB7" w:rsidRPr="00846F06" w:rsidRDefault="00934EB7" w:rsidP="00934EB7">
      <w:pPr>
        <w:pStyle w:val="Default"/>
        <w:rPr>
          <w:b/>
          <w:bCs/>
          <w:u w:val="single"/>
        </w:rPr>
      </w:pPr>
    </w:p>
    <w:p w14:paraId="36C6AF27" w14:textId="68C55FB3" w:rsidR="00E87997" w:rsidRPr="00846F06" w:rsidRDefault="00E87997" w:rsidP="00934EB7">
      <w:pPr>
        <w:pStyle w:val="Default"/>
        <w:rPr>
          <w:b/>
          <w:bCs/>
          <w:u w:val="single"/>
        </w:rPr>
      </w:pPr>
      <w:r w:rsidRPr="00846F06">
        <w:rPr>
          <w:noProof/>
        </w:rPr>
        <w:drawing>
          <wp:inline distT="0" distB="0" distL="0" distR="0" wp14:anchorId="76F548F7" wp14:editId="618C6894">
            <wp:extent cx="5486400" cy="4794250"/>
            <wp:effectExtent l="19050" t="19050" r="19050" b="25400"/>
            <wp:docPr id="28" name="Picture 28" descr="Modification to the Solicitation Manual, with after modification screenshot of the Table of Cont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Modification to the Solicitation Manual, with after modification screenshot of the Table of Contents."/>
                    <pic:cNvPicPr/>
                  </pic:nvPicPr>
                  <pic:blipFill>
                    <a:blip r:embed="rId16"/>
                    <a:stretch>
                      <a:fillRect/>
                    </a:stretch>
                  </pic:blipFill>
                  <pic:spPr>
                    <a:xfrm>
                      <a:off x="0" y="0"/>
                      <a:ext cx="5486400" cy="4794250"/>
                    </a:xfrm>
                    <a:prstGeom prst="rect">
                      <a:avLst/>
                    </a:prstGeom>
                    <a:ln>
                      <a:solidFill>
                        <a:schemeClr val="tx1"/>
                      </a:solidFill>
                    </a:ln>
                  </pic:spPr>
                </pic:pic>
              </a:graphicData>
            </a:graphic>
          </wp:inline>
        </w:drawing>
      </w:r>
    </w:p>
    <w:p w14:paraId="2F7A2563" w14:textId="77777777" w:rsidR="00934EB7" w:rsidRPr="00846F06" w:rsidRDefault="00934EB7" w:rsidP="00934EB7">
      <w:pPr>
        <w:pStyle w:val="Default"/>
        <w:rPr>
          <w:b/>
          <w:bCs/>
          <w:u w:val="single"/>
        </w:rPr>
      </w:pPr>
    </w:p>
    <w:p w14:paraId="2C733CD4" w14:textId="77777777" w:rsidR="00934EB7" w:rsidRPr="00846F06" w:rsidRDefault="00934EB7" w:rsidP="00A60070">
      <w:pPr>
        <w:pStyle w:val="Default"/>
        <w:rPr>
          <w:b/>
          <w:bCs/>
          <w:u w:val="single"/>
        </w:rPr>
      </w:pPr>
    </w:p>
    <w:p w14:paraId="0425EFA9" w14:textId="77777777" w:rsidR="0062733F" w:rsidRPr="00846F06" w:rsidRDefault="0062733F" w:rsidP="00A60070">
      <w:pPr>
        <w:pStyle w:val="Default"/>
        <w:rPr>
          <w:b/>
          <w:bCs/>
          <w:u w:val="single"/>
        </w:rPr>
      </w:pPr>
    </w:p>
    <w:p w14:paraId="2A6200B6" w14:textId="75B3386F" w:rsidR="00B8586F" w:rsidRPr="00846F06" w:rsidRDefault="00B8586F" w:rsidP="00A60070">
      <w:pPr>
        <w:pStyle w:val="Default"/>
        <w:rPr>
          <w:b/>
          <w:bCs/>
          <w:u w:val="single"/>
        </w:rPr>
      </w:pPr>
      <w:r w:rsidRPr="00846F06">
        <w:rPr>
          <w:b/>
          <w:bCs/>
          <w:u w:val="single"/>
        </w:rPr>
        <w:br w:type="page"/>
      </w:r>
    </w:p>
    <w:p w14:paraId="5AA7C9F4" w14:textId="096E0F6D" w:rsidR="00A60070" w:rsidRPr="002F204A" w:rsidRDefault="00A60070" w:rsidP="002F204A">
      <w:pPr>
        <w:pStyle w:val="Heading1"/>
        <w:spacing w:before="0"/>
        <w:rPr>
          <w:b/>
          <w:bCs/>
          <w:color w:val="auto"/>
          <w:u w:val="single"/>
        </w:rPr>
      </w:pPr>
      <w:r w:rsidRPr="002F204A">
        <w:rPr>
          <w:rFonts w:ascii="Arial" w:hAnsi="Arial" w:cs="Arial"/>
          <w:b/>
          <w:bCs/>
          <w:color w:val="auto"/>
          <w:sz w:val="24"/>
          <w:szCs w:val="24"/>
          <w:u w:val="single"/>
        </w:rPr>
        <w:lastRenderedPageBreak/>
        <w:t xml:space="preserve">Attachment </w:t>
      </w:r>
      <w:r w:rsidR="0090171B" w:rsidRPr="002F204A">
        <w:rPr>
          <w:rFonts w:ascii="Arial" w:hAnsi="Arial" w:cs="Arial"/>
          <w:b/>
          <w:bCs/>
          <w:color w:val="auto"/>
          <w:sz w:val="24"/>
          <w:szCs w:val="24"/>
          <w:u w:val="single"/>
        </w:rPr>
        <w:t>3</w:t>
      </w:r>
      <w:r w:rsidRPr="002F204A">
        <w:rPr>
          <w:rFonts w:ascii="Arial" w:hAnsi="Arial" w:cs="Arial"/>
          <w:b/>
          <w:bCs/>
          <w:color w:val="auto"/>
          <w:sz w:val="24"/>
          <w:szCs w:val="24"/>
          <w:u w:val="single"/>
        </w:rPr>
        <w:t xml:space="preserve"> (</w:t>
      </w:r>
      <w:r w:rsidR="00FD30CD" w:rsidRPr="002F204A">
        <w:rPr>
          <w:rFonts w:ascii="Arial" w:hAnsi="Arial" w:cs="Arial"/>
          <w:b/>
          <w:bCs/>
          <w:color w:val="auto"/>
          <w:sz w:val="24"/>
          <w:szCs w:val="24"/>
          <w:u w:val="single"/>
        </w:rPr>
        <w:t>Project Narrative Form</w:t>
      </w:r>
      <w:r w:rsidRPr="002F204A">
        <w:rPr>
          <w:rFonts w:ascii="Arial" w:hAnsi="Arial" w:cs="Arial"/>
          <w:b/>
          <w:bCs/>
          <w:color w:val="auto"/>
          <w:sz w:val="24"/>
          <w:szCs w:val="24"/>
          <w:u w:val="single"/>
        </w:rPr>
        <w:t>):</w:t>
      </w:r>
    </w:p>
    <w:p w14:paraId="71FB8236" w14:textId="77777777" w:rsidR="00A60070" w:rsidRPr="00846F06" w:rsidRDefault="00A60070" w:rsidP="00A60070">
      <w:pPr>
        <w:pStyle w:val="Default"/>
        <w:rPr>
          <w:b/>
          <w:bCs/>
          <w:u w:val="single"/>
        </w:rPr>
      </w:pPr>
    </w:p>
    <w:p w14:paraId="4D961F2F" w14:textId="4C6C36D1" w:rsidR="00E27DB2" w:rsidRPr="002F204A" w:rsidRDefault="00E27DB2" w:rsidP="002F204A">
      <w:pPr>
        <w:pStyle w:val="Heading2"/>
        <w:spacing w:before="0"/>
        <w:rPr>
          <w:color w:val="auto"/>
        </w:rPr>
      </w:pPr>
      <w:r w:rsidRPr="002F204A">
        <w:rPr>
          <w:rFonts w:ascii="Arial" w:hAnsi="Arial" w:cs="Arial"/>
          <w:color w:val="auto"/>
          <w:sz w:val="24"/>
          <w:szCs w:val="24"/>
          <w:u w:val="single"/>
        </w:rPr>
        <w:t>Modification</w:t>
      </w:r>
      <w:r w:rsidR="00387045" w:rsidRPr="002F204A">
        <w:rPr>
          <w:rFonts w:ascii="Arial" w:hAnsi="Arial" w:cs="Arial"/>
          <w:color w:val="auto"/>
          <w:sz w:val="24"/>
          <w:szCs w:val="24"/>
          <w:u w:val="single"/>
        </w:rPr>
        <w:t xml:space="preserve"> #1</w:t>
      </w:r>
      <w:r w:rsidRPr="002F204A">
        <w:rPr>
          <w:rFonts w:ascii="Arial" w:hAnsi="Arial" w:cs="Arial"/>
          <w:color w:val="auto"/>
          <w:sz w:val="24"/>
          <w:szCs w:val="24"/>
        </w:rPr>
        <w:t>:  Replacing the bullet points on the Project Focus questions with numbers and letters</w:t>
      </w:r>
    </w:p>
    <w:p w14:paraId="133727B1" w14:textId="77777777" w:rsidR="00E27DB2" w:rsidRPr="00846F06" w:rsidRDefault="00E27DB2" w:rsidP="00E27DB2">
      <w:pPr>
        <w:pStyle w:val="Default"/>
        <w:rPr>
          <w:b/>
          <w:bCs/>
          <w:u w:val="single"/>
        </w:rPr>
      </w:pPr>
    </w:p>
    <w:p w14:paraId="45FA6E11" w14:textId="300FBF81" w:rsidR="00E27DB2" w:rsidRPr="002F204A" w:rsidRDefault="00E27DB2" w:rsidP="002F204A">
      <w:pPr>
        <w:pStyle w:val="Heading3"/>
        <w:spacing w:before="0"/>
        <w:rPr>
          <w:b/>
          <w:bCs/>
          <w:color w:val="auto"/>
        </w:rPr>
      </w:pPr>
      <w:r w:rsidRPr="002F204A">
        <w:rPr>
          <w:rFonts w:ascii="Arial" w:hAnsi="Arial" w:cs="Arial"/>
          <w:b/>
          <w:bCs/>
          <w:color w:val="auto"/>
        </w:rPr>
        <w:t xml:space="preserve">Pages </w:t>
      </w:r>
      <w:r w:rsidR="00961FE9" w:rsidRPr="002F204A">
        <w:rPr>
          <w:rFonts w:ascii="Arial" w:hAnsi="Arial" w:cs="Arial"/>
          <w:b/>
          <w:bCs/>
          <w:color w:val="auto"/>
        </w:rPr>
        <w:t>1</w:t>
      </w:r>
      <w:r w:rsidRPr="002F204A">
        <w:rPr>
          <w:rFonts w:ascii="Arial" w:hAnsi="Arial" w:cs="Arial"/>
          <w:b/>
          <w:bCs/>
          <w:color w:val="auto"/>
        </w:rPr>
        <w:t xml:space="preserve"> – </w:t>
      </w:r>
      <w:r w:rsidR="00A403FA" w:rsidRPr="002F204A">
        <w:rPr>
          <w:rFonts w:ascii="Arial" w:hAnsi="Arial" w:cs="Arial"/>
          <w:b/>
          <w:bCs/>
          <w:color w:val="auto"/>
        </w:rPr>
        <w:t>3</w:t>
      </w:r>
      <w:r w:rsidRPr="002F204A">
        <w:rPr>
          <w:rFonts w:ascii="Arial" w:hAnsi="Arial" w:cs="Arial"/>
          <w:b/>
          <w:bCs/>
          <w:color w:val="auto"/>
        </w:rPr>
        <w:t xml:space="preserve">, Part of </w:t>
      </w:r>
      <w:r w:rsidR="001C5EBA" w:rsidRPr="002F204A">
        <w:rPr>
          <w:rFonts w:ascii="Arial" w:hAnsi="Arial" w:cs="Arial"/>
          <w:b/>
          <w:bCs/>
          <w:color w:val="auto"/>
        </w:rPr>
        <w:t>the Technical Approach s</w:t>
      </w:r>
      <w:r w:rsidRPr="002F204A">
        <w:rPr>
          <w:rFonts w:ascii="Arial" w:hAnsi="Arial" w:cs="Arial"/>
          <w:b/>
          <w:bCs/>
          <w:color w:val="auto"/>
        </w:rPr>
        <w:t xml:space="preserve">ection </w:t>
      </w:r>
      <w:r w:rsidR="00BC6FAB" w:rsidRPr="002F204A">
        <w:rPr>
          <w:rFonts w:ascii="Arial" w:hAnsi="Arial" w:cs="Arial"/>
          <w:b/>
          <w:bCs/>
          <w:color w:val="auto"/>
        </w:rPr>
        <w:t xml:space="preserve">was </w:t>
      </w:r>
      <w:r w:rsidRPr="002F204A">
        <w:rPr>
          <w:rFonts w:ascii="Arial" w:hAnsi="Arial" w:cs="Arial"/>
          <w:b/>
          <w:bCs/>
          <w:color w:val="auto"/>
        </w:rPr>
        <w:t>amended as follows:</w:t>
      </w:r>
    </w:p>
    <w:p w14:paraId="3520E4E2" w14:textId="77777777" w:rsidR="00DE44EB" w:rsidRPr="00846F06" w:rsidRDefault="00DE44EB" w:rsidP="00E27DB2">
      <w:pPr>
        <w:pStyle w:val="Default"/>
        <w:rPr>
          <w:b/>
          <w:bCs/>
          <w:u w:val="single"/>
        </w:rPr>
      </w:pPr>
    </w:p>
    <w:p w14:paraId="335D67EE" w14:textId="24ADA85E" w:rsidR="00E27DB2" w:rsidRPr="00846F06" w:rsidRDefault="00E27DB2" w:rsidP="00E27DB2">
      <w:pPr>
        <w:pStyle w:val="Default"/>
        <w:rPr>
          <w:b/>
          <w:bCs/>
          <w:u w:val="single"/>
        </w:rPr>
      </w:pPr>
      <w:r w:rsidRPr="00846F06">
        <w:rPr>
          <w:b/>
          <w:bCs/>
          <w:u w:val="single"/>
        </w:rPr>
        <w:br w:type="page"/>
      </w:r>
    </w:p>
    <w:p w14:paraId="2168E290" w14:textId="77777777" w:rsidR="00E27DB2" w:rsidRPr="00846F06" w:rsidRDefault="00E27DB2" w:rsidP="00E27DB2">
      <w:pPr>
        <w:pStyle w:val="Default"/>
        <w:rPr>
          <w:b/>
          <w:bCs/>
        </w:rPr>
      </w:pPr>
      <w:r w:rsidRPr="00846F06">
        <w:rPr>
          <w:b/>
          <w:bCs/>
        </w:rPr>
        <w:lastRenderedPageBreak/>
        <w:t>Before modification screenshots:</w:t>
      </w:r>
    </w:p>
    <w:p w14:paraId="4FC884A1" w14:textId="77777777" w:rsidR="00E27DB2" w:rsidRPr="00846F06" w:rsidRDefault="00E27DB2" w:rsidP="00E27DB2">
      <w:pPr>
        <w:pStyle w:val="Default"/>
        <w:rPr>
          <w:b/>
          <w:bCs/>
        </w:rPr>
      </w:pPr>
    </w:p>
    <w:p w14:paraId="63393F3C" w14:textId="1625E930" w:rsidR="0055437B" w:rsidRPr="00846F06" w:rsidRDefault="0055437B" w:rsidP="00E27DB2">
      <w:pPr>
        <w:pStyle w:val="Default"/>
        <w:rPr>
          <w:b/>
          <w:bCs/>
        </w:rPr>
      </w:pPr>
      <w:r w:rsidRPr="00846F06">
        <w:rPr>
          <w:noProof/>
        </w:rPr>
        <w:drawing>
          <wp:inline distT="0" distB="0" distL="0" distR="0" wp14:anchorId="476F8FE8" wp14:editId="5F2E6966">
            <wp:extent cx="4754880" cy="5024543"/>
            <wp:effectExtent l="19050" t="19050" r="26670" b="24130"/>
            <wp:docPr id="17" name="Picture 17" descr="Modification to the Project Narrative, with before modification screenshots of Project Focus questions with bullet points.  Screenshot 1 of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Modification to the Project Narrative, with before modification screenshots of Project Focus questions with bullet points.  Screenshot 1 of 3."/>
                    <pic:cNvPicPr/>
                  </pic:nvPicPr>
                  <pic:blipFill>
                    <a:blip r:embed="rId17"/>
                    <a:stretch>
                      <a:fillRect/>
                    </a:stretch>
                  </pic:blipFill>
                  <pic:spPr>
                    <a:xfrm>
                      <a:off x="0" y="0"/>
                      <a:ext cx="4754880" cy="5024543"/>
                    </a:xfrm>
                    <a:prstGeom prst="rect">
                      <a:avLst/>
                    </a:prstGeom>
                    <a:ln>
                      <a:solidFill>
                        <a:schemeClr val="tx1"/>
                      </a:solidFill>
                    </a:ln>
                  </pic:spPr>
                </pic:pic>
              </a:graphicData>
            </a:graphic>
          </wp:inline>
        </w:drawing>
      </w:r>
    </w:p>
    <w:p w14:paraId="6993C9BD" w14:textId="1C20F28E" w:rsidR="00CC1A61" w:rsidRPr="00846F06" w:rsidRDefault="00CC1A61" w:rsidP="00E27DB2">
      <w:pPr>
        <w:pStyle w:val="Default"/>
        <w:rPr>
          <w:b/>
          <w:bCs/>
        </w:rPr>
      </w:pPr>
      <w:r w:rsidRPr="00846F06">
        <w:rPr>
          <w:noProof/>
        </w:rPr>
        <w:lastRenderedPageBreak/>
        <w:drawing>
          <wp:inline distT="0" distB="0" distL="0" distR="0" wp14:anchorId="3705E510" wp14:editId="6B8BAF0C">
            <wp:extent cx="4754880" cy="7624626"/>
            <wp:effectExtent l="19050" t="19050" r="26670" b="14605"/>
            <wp:docPr id="12" name="Picture 12" descr="Modification to the Project Narrative, with before modification screenshots of Project Focus questions with bullet points.  Screenshot 2 of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odification to the Project Narrative, with before modification screenshots of Project Focus questions with bullet points.  Screenshot 2 of 3."/>
                    <pic:cNvPicPr/>
                  </pic:nvPicPr>
                  <pic:blipFill>
                    <a:blip r:embed="rId18"/>
                    <a:stretch>
                      <a:fillRect/>
                    </a:stretch>
                  </pic:blipFill>
                  <pic:spPr>
                    <a:xfrm>
                      <a:off x="0" y="0"/>
                      <a:ext cx="4754880" cy="7624626"/>
                    </a:xfrm>
                    <a:prstGeom prst="rect">
                      <a:avLst/>
                    </a:prstGeom>
                    <a:ln>
                      <a:solidFill>
                        <a:schemeClr val="tx1"/>
                      </a:solidFill>
                    </a:ln>
                  </pic:spPr>
                </pic:pic>
              </a:graphicData>
            </a:graphic>
          </wp:inline>
        </w:drawing>
      </w:r>
    </w:p>
    <w:p w14:paraId="5A94F7EB" w14:textId="3EDD606F" w:rsidR="00E27DB2" w:rsidRPr="00846F06" w:rsidRDefault="00055A80" w:rsidP="00E27DB2">
      <w:pPr>
        <w:pStyle w:val="Default"/>
        <w:rPr>
          <w:b/>
          <w:bCs/>
          <w:u w:val="single"/>
        </w:rPr>
      </w:pPr>
      <w:r w:rsidRPr="00846F06">
        <w:rPr>
          <w:noProof/>
        </w:rPr>
        <w:lastRenderedPageBreak/>
        <w:drawing>
          <wp:inline distT="0" distB="0" distL="0" distR="0" wp14:anchorId="4DC95ABD" wp14:editId="294A622F">
            <wp:extent cx="4754880" cy="1666409"/>
            <wp:effectExtent l="19050" t="19050" r="26670" b="10160"/>
            <wp:docPr id="13" name="Picture 13" descr="Modification to the Project Narrative, with before modification screenshots of Project Focus questions with bullet points.  Screenshot 3 of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Modification to the Project Narrative, with before modification screenshots of Project Focus questions with bullet points.  Screenshot 3 of 3."/>
                    <pic:cNvPicPr/>
                  </pic:nvPicPr>
                  <pic:blipFill>
                    <a:blip r:embed="rId19"/>
                    <a:stretch>
                      <a:fillRect/>
                    </a:stretch>
                  </pic:blipFill>
                  <pic:spPr>
                    <a:xfrm>
                      <a:off x="0" y="0"/>
                      <a:ext cx="4754880" cy="1666409"/>
                    </a:xfrm>
                    <a:prstGeom prst="rect">
                      <a:avLst/>
                    </a:prstGeom>
                    <a:ln>
                      <a:solidFill>
                        <a:sysClr val="windowText" lastClr="000000"/>
                      </a:solidFill>
                    </a:ln>
                  </pic:spPr>
                </pic:pic>
              </a:graphicData>
            </a:graphic>
          </wp:inline>
        </w:drawing>
      </w:r>
    </w:p>
    <w:p w14:paraId="1FF7CDA3" w14:textId="1A461BDA" w:rsidR="00E27DB2" w:rsidRPr="00846F06" w:rsidRDefault="00E27DB2" w:rsidP="00E27DB2">
      <w:pPr>
        <w:pStyle w:val="Default"/>
        <w:rPr>
          <w:b/>
          <w:bCs/>
          <w:u w:val="single"/>
        </w:rPr>
      </w:pPr>
    </w:p>
    <w:p w14:paraId="0098A2D6" w14:textId="77777777" w:rsidR="00E27DB2" w:rsidRPr="00846F06" w:rsidRDefault="00E27DB2" w:rsidP="00E27DB2">
      <w:pPr>
        <w:pStyle w:val="Default"/>
        <w:rPr>
          <w:b/>
          <w:bCs/>
          <w:u w:val="single"/>
        </w:rPr>
      </w:pPr>
      <w:r w:rsidRPr="00846F06">
        <w:rPr>
          <w:b/>
          <w:bCs/>
          <w:u w:val="single"/>
        </w:rPr>
        <w:br w:type="page"/>
      </w:r>
    </w:p>
    <w:p w14:paraId="7AAB9D31" w14:textId="77777777" w:rsidR="00E27DB2" w:rsidRPr="00846F06" w:rsidRDefault="00E27DB2" w:rsidP="00E27DB2">
      <w:pPr>
        <w:pStyle w:val="Default"/>
        <w:rPr>
          <w:b/>
          <w:bCs/>
        </w:rPr>
      </w:pPr>
      <w:r w:rsidRPr="00846F06">
        <w:rPr>
          <w:b/>
          <w:bCs/>
        </w:rPr>
        <w:lastRenderedPageBreak/>
        <w:t>After modification screenshots:</w:t>
      </w:r>
    </w:p>
    <w:p w14:paraId="24BA5C83" w14:textId="77777777" w:rsidR="00E27DB2" w:rsidRPr="00846F06" w:rsidRDefault="00E27DB2" w:rsidP="00E27DB2">
      <w:pPr>
        <w:pStyle w:val="Default"/>
        <w:rPr>
          <w:b/>
          <w:bCs/>
          <w:u w:val="single"/>
        </w:rPr>
      </w:pPr>
    </w:p>
    <w:p w14:paraId="619E2802" w14:textId="2C6274D5" w:rsidR="00070D37" w:rsidRPr="00846F06" w:rsidRDefault="00070D37" w:rsidP="00E27DB2">
      <w:pPr>
        <w:pStyle w:val="Default"/>
        <w:rPr>
          <w:b/>
          <w:bCs/>
          <w:u w:val="single"/>
        </w:rPr>
      </w:pPr>
      <w:r w:rsidRPr="00846F06">
        <w:rPr>
          <w:noProof/>
        </w:rPr>
        <w:drawing>
          <wp:inline distT="0" distB="0" distL="0" distR="0" wp14:anchorId="5828E851" wp14:editId="3588D56B">
            <wp:extent cx="4754880" cy="5031698"/>
            <wp:effectExtent l="19050" t="19050" r="26670" b="17145"/>
            <wp:docPr id="11" name="Picture 11" descr="Modification to the Project Narrative, with after modification screenshots of Project Focus questions with bullet points.  Screenshot 1 of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Modification to the Project Narrative, with after modification screenshots of Project Focus questions with bullet points.  Screenshot 1 of 3."/>
                    <pic:cNvPicPr/>
                  </pic:nvPicPr>
                  <pic:blipFill>
                    <a:blip r:embed="rId20"/>
                    <a:stretch>
                      <a:fillRect/>
                    </a:stretch>
                  </pic:blipFill>
                  <pic:spPr>
                    <a:xfrm>
                      <a:off x="0" y="0"/>
                      <a:ext cx="4754880" cy="5031698"/>
                    </a:xfrm>
                    <a:prstGeom prst="rect">
                      <a:avLst/>
                    </a:prstGeom>
                    <a:ln>
                      <a:solidFill>
                        <a:schemeClr val="tx1"/>
                      </a:solidFill>
                    </a:ln>
                  </pic:spPr>
                </pic:pic>
              </a:graphicData>
            </a:graphic>
          </wp:inline>
        </w:drawing>
      </w:r>
    </w:p>
    <w:p w14:paraId="3E25A691" w14:textId="52D37591" w:rsidR="007B6490" w:rsidRPr="00846F06" w:rsidRDefault="00F167B9" w:rsidP="00E27DB2">
      <w:pPr>
        <w:pStyle w:val="Default"/>
        <w:rPr>
          <w:b/>
          <w:bCs/>
          <w:u w:val="single"/>
        </w:rPr>
      </w:pPr>
      <w:r w:rsidRPr="00846F06">
        <w:rPr>
          <w:noProof/>
        </w:rPr>
        <w:lastRenderedPageBreak/>
        <w:drawing>
          <wp:inline distT="0" distB="0" distL="0" distR="0" wp14:anchorId="155227A6" wp14:editId="1F543995">
            <wp:extent cx="4754880" cy="7607558"/>
            <wp:effectExtent l="19050" t="19050" r="26670" b="12700"/>
            <wp:docPr id="19" name="Picture 19" descr="Modification to the Project Narrative, with after modification screenshots of Project Focus questions with bullet points.  Screenshot 2 of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Modification to the Project Narrative, with after modification screenshots of Project Focus questions with bullet points.  Screenshot 2 of 3."/>
                    <pic:cNvPicPr/>
                  </pic:nvPicPr>
                  <pic:blipFill>
                    <a:blip r:embed="rId21"/>
                    <a:stretch>
                      <a:fillRect/>
                    </a:stretch>
                  </pic:blipFill>
                  <pic:spPr>
                    <a:xfrm>
                      <a:off x="0" y="0"/>
                      <a:ext cx="4754880" cy="7607558"/>
                    </a:xfrm>
                    <a:prstGeom prst="rect">
                      <a:avLst/>
                    </a:prstGeom>
                    <a:ln>
                      <a:solidFill>
                        <a:schemeClr val="tx1"/>
                      </a:solidFill>
                    </a:ln>
                  </pic:spPr>
                </pic:pic>
              </a:graphicData>
            </a:graphic>
          </wp:inline>
        </w:drawing>
      </w:r>
    </w:p>
    <w:p w14:paraId="1C7BC869" w14:textId="444837AF" w:rsidR="00E27DB2" w:rsidRPr="00846F06" w:rsidRDefault="00AB369A" w:rsidP="00E27DB2">
      <w:pPr>
        <w:pStyle w:val="Default"/>
        <w:rPr>
          <w:b/>
          <w:bCs/>
          <w:u w:val="single"/>
        </w:rPr>
      </w:pPr>
      <w:r w:rsidRPr="00846F06">
        <w:rPr>
          <w:noProof/>
        </w:rPr>
        <w:lastRenderedPageBreak/>
        <w:drawing>
          <wp:inline distT="0" distB="0" distL="0" distR="0" wp14:anchorId="21E409D3" wp14:editId="5368E5AC">
            <wp:extent cx="4754880" cy="1701631"/>
            <wp:effectExtent l="19050" t="19050" r="26670" b="13335"/>
            <wp:docPr id="21" name="Picture 21" descr="Modification to the Project Narrative, with after modification screenshots of Project Focus questions with bullet points.  Screenshot 3 of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Modification to the Project Narrative, with after modification screenshots of Project Focus questions with bullet points.  Screenshot 3 of 3."/>
                    <pic:cNvPicPr/>
                  </pic:nvPicPr>
                  <pic:blipFill>
                    <a:blip r:embed="rId22"/>
                    <a:stretch>
                      <a:fillRect/>
                    </a:stretch>
                  </pic:blipFill>
                  <pic:spPr>
                    <a:xfrm>
                      <a:off x="0" y="0"/>
                      <a:ext cx="4754880" cy="1701631"/>
                    </a:xfrm>
                    <a:prstGeom prst="rect">
                      <a:avLst/>
                    </a:prstGeom>
                    <a:ln>
                      <a:solidFill>
                        <a:schemeClr val="tx1"/>
                      </a:solidFill>
                    </a:ln>
                  </pic:spPr>
                </pic:pic>
              </a:graphicData>
            </a:graphic>
          </wp:inline>
        </w:drawing>
      </w:r>
      <w:r w:rsidRPr="00846F06" w:rsidDel="007B6490">
        <w:rPr>
          <w:noProof/>
        </w:rPr>
        <w:t xml:space="preserve"> </w:t>
      </w:r>
    </w:p>
    <w:p w14:paraId="79FCE860" w14:textId="64E12233" w:rsidR="00327F23" w:rsidRPr="00846F06" w:rsidRDefault="00327F23" w:rsidP="00E27DB2">
      <w:pPr>
        <w:pStyle w:val="Default"/>
        <w:rPr>
          <w:b/>
          <w:bCs/>
          <w:u w:val="single"/>
        </w:rPr>
      </w:pPr>
    </w:p>
    <w:p w14:paraId="35854ECC" w14:textId="77777777" w:rsidR="001E5DA4" w:rsidRPr="00846F06" w:rsidRDefault="001E5DA4" w:rsidP="00A60070">
      <w:pPr>
        <w:rPr>
          <w:rFonts w:ascii="Arial" w:hAnsi="Arial" w:cs="Arial"/>
        </w:rPr>
      </w:pPr>
    </w:p>
    <w:p w14:paraId="45C9D3E1" w14:textId="77777777" w:rsidR="00725269" w:rsidRPr="00846F06" w:rsidRDefault="00725269" w:rsidP="00A60070">
      <w:pPr>
        <w:rPr>
          <w:rFonts w:ascii="Arial" w:hAnsi="Arial" w:cs="Arial"/>
        </w:rPr>
      </w:pPr>
    </w:p>
    <w:p w14:paraId="5AB188A4" w14:textId="60AF26F3" w:rsidR="00DC0F7B" w:rsidRPr="00105A77" w:rsidRDefault="002D2E9E" w:rsidP="00105A77">
      <w:pPr>
        <w:pStyle w:val="Heading2"/>
        <w:spacing w:before="0"/>
        <w:rPr>
          <w:color w:val="auto"/>
        </w:rPr>
      </w:pPr>
      <w:r w:rsidRPr="00105A77">
        <w:rPr>
          <w:rFonts w:ascii="Arial" w:hAnsi="Arial" w:cs="Arial"/>
          <w:color w:val="auto"/>
          <w:sz w:val="24"/>
          <w:szCs w:val="24"/>
          <w:u w:val="single"/>
        </w:rPr>
        <w:t>Modification #2</w:t>
      </w:r>
      <w:r w:rsidRPr="00105A77">
        <w:rPr>
          <w:rFonts w:ascii="Arial" w:hAnsi="Arial" w:cs="Arial"/>
          <w:color w:val="auto"/>
          <w:sz w:val="24"/>
          <w:szCs w:val="24"/>
        </w:rPr>
        <w:t xml:space="preserve">:  </w:t>
      </w:r>
      <w:r w:rsidR="00DC0F7B" w:rsidRPr="00105A77">
        <w:rPr>
          <w:rFonts w:ascii="Arial" w:hAnsi="Arial" w:cs="Arial"/>
          <w:color w:val="auto"/>
          <w:sz w:val="24"/>
          <w:szCs w:val="24"/>
        </w:rPr>
        <w:t>Revising language for clarity and consistency within the Project Focus questions (specifically questions 1</w:t>
      </w:r>
      <w:r w:rsidR="000C4A60" w:rsidRPr="00105A77">
        <w:rPr>
          <w:rFonts w:ascii="Arial" w:hAnsi="Arial" w:cs="Arial"/>
          <w:color w:val="auto"/>
          <w:sz w:val="24"/>
          <w:szCs w:val="24"/>
        </w:rPr>
        <w:t>, 3</w:t>
      </w:r>
      <w:r w:rsidR="00DC0F7B" w:rsidRPr="00105A77">
        <w:rPr>
          <w:rFonts w:ascii="Arial" w:hAnsi="Arial" w:cs="Arial"/>
          <w:color w:val="auto"/>
          <w:sz w:val="24"/>
          <w:szCs w:val="24"/>
        </w:rPr>
        <w:t xml:space="preserve"> and 6</w:t>
      </w:r>
      <w:r w:rsidR="009E7B53" w:rsidRPr="00105A77">
        <w:rPr>
          <w:rFonts w:ascii="Arial" w:hAnsi="Arial" w:cs="Arial"/>
          <w:color w:val="auto"/>
          <w:sz w:val="24"/>
          <w:szCs w:val="24"/>
        </w:rPr>
        <w:t xml:space="preserve"> were revised</w:t>
      </w:r>
      <w:r w:rsidR="00DC0F7B" w:rsidRPr="00105A77">
        <w:rPr>
          <w:rFonts w:ascii="Arial" w:hAnsi="Arial" w:cs="Arial"/>
          <w:color w:val="auto"/>
          <w:sz w:val="24"/>
          <w:szCs w:val="24"/>
        </w:rPr>
        <w:t>) and the “Impacts and Benefits to California IOU Ratepayers” section.</w:t>
      </w:r>
    </w:p>
    <w:p w14:paraId="5C7BCD90" w14:textId="77777777" w:rsidR="002D2E9E" w:rsidRPr="00846F06" w:rsidRDefault="002D2E9E" w:rsidP="002D2E9E">
      <w:pPr>
        <w:pStyle w:val="Default"/>
        <w:rPr>
          <w:b/>
          <w:bCs/>
          <w:u w:val="single"/>
        </w:rPr>
      </w:pPr>
    </w:p>
    <w:p w14:paraId="0FD0BAC0" w14:textId="7C88F6D4" w:rsidR="001E412B" w:rsidRPr="00105A77" w:rsidRDefault="001E412B" w:rsidP="00105A77">
      <w:pPr>
        <w:pStyle w:val="Heading3"/>
        <w:spacing w:before="0"/>
        <w:rPr>
          <w:b/>
          <w:bCs/>
          <w:color w:val="auto"/>
        </w:rPr>
      </w:pPr>
      <w:r w:rsidRPr="00105A77">
        <w:rPr>
          <w:rFonts w:ascii="Arial" w:hAnsi="Arial" w:cs="Arial"/>
          <w:b/>
          <w:bCs/>
          <w:color w:val="auto"/>
        </w:rPr>
        <w:t xml:space="preserve">Pages 1 – </w:t>
      </w:r>
      <w:r w:rsidR="00BF66F6" w:rsidRPr="00105A77">
        <w:rPr>
          <w:rFonts w:ascii="Arial" w:hAnsi="Arial" w:cs="Arial"/>
          <w:b/>
          <w:bCs/>
          <w:color w:val="auto"/>
        </w:rPr>
        <w:t>2</w:t>
      </w:r>
      <w:r w:rsidRPr="00105A77">
        <w:rPr>
          <w:rFonts w:ascii="Arial" w:hAnsi="Arial" w:cs="Arial"/>
          <w:b/>
          <w:bCs/>
          <w:color w:val="auto"/>
        </w:rPr>
        <w:t>, Part of the Technical Approach section was amended as follows</w:t>
      </w:r>
      <w:r w:rsidR="00B967A0" w:rsidRPr="00105A77">
        <w:rPr>
          <w:rFonts w:ascii="Arial" w:hAnsi="Arial" w:cs="Arial"/>
          <w:b/>
          <w:bCs/>
          <w:color w:val="auto"/>
        </w:rPr>
        <w:t xml:space="preserve"> (specifically Project Focus questions 1, 3 and 6 were revised)</w:t>
      </w:r>
      <w:r w:rsidRPr="00105A77">
        <w:rPr>
          <w:rFonts w:ascii="Arial" w:hAnsi="Arial" w:cs="Arial"/>
          <w:b/>
          <w:bCs/>
          <w:color w:val="auto"/>
        </w:rPr>
        <w:t>:</w:t>
      </w:r>
    </w:p>
    <w:p w14:paraId="08A69E28" w14:textId="77777777" w:rsidR="002D2E9E" w:rsidRPr="00846F06" w:rsidRDefault="002D2E9E" w:rsidP="002D2E9E">
      <w:pPr>
        <w:pStyle w:val="Default"/>
        <w:rPr>
          <w:b/>
          <w:bCs/>
          <w:sz w:val="22"/>
          <w:szCs w:val="22"/>
          <w:u w:val="single"/>
        </w:rPr>
      </w:pPr>
    </w:p>
    <w:p w14:paraId="75C20049" w14:textId="77777777" w:rsidR="009E7B53" w:rsidRPr="00846F06" w:rsidRDefault="009E7B53" w:rsidP="009E7B53">
      <w:pPr>
        <w:pStyle w:val="ListParagraph"/>
        <w:numPr>
          <w:ilvl w:val="0"/>
          <w:numId w:val="11"/>
        </w:numPr>
        <w:spacing w:after="120"/>
        <w:ind w:left="1440"/>
        <w:contextualSpacing w:val="0"/>
        <w:rPr>
          <w:rFonts w:ascii="Arial" w:hAnsi="Arial" w:cs="Arial"/>
          <w:sz w:val="22"/>
          <w:szCs w:val="22"/>
        </w:rPr>
      </w:pPr>
      <w:r w:rsidRPr="00846F06">
        <w:rPr>
          <w:rFonts w:ascii="Arial" w:hAnsi="Arial" w:cs="Arial"/>
          <w:sz w:val="22"/>
          <w:szCs w:val="22"/>
        </w:rPr>
        <w:t xml:space="preserve">How can the </w:t>
      </w:r>
      <w:r w:rsidRPr="00846F06">
        <w:rPr>
          <w:rFonts w:ascii="Arial" w:hAnsi="Arial" w:cs="Arial"/>
          <w:b/>
          <w:bCs/>
          <w:sz w:val="22"/>
          <w:szCs w:val="22"/>
          <w:u w:val="single"/>
        </w:rPr>
        <w:t>Electric Program Investment Charge (</w:t>
      </w:r>
      <w:r w:rsidRPr="00846F06">
        <w:rPr>
          <w:rFonts w:ascii="Arial" w:hAnsi="Arial" w:cs="Arial"/>
          <w:sz w:val="22"/>
          <w:szCs w:val="22"/>
        </w:rPr>
        <w:t>EPIC</w:t>
      </w:r>
      <w:r w:rsidRPr="00846F06">
        <w:rPr>
          <w:rFonts w:ascii="Arial" w:hAnsi="Arial" w:cs="Arial"/>
          <w:b/>
          <w:bCs/>
          <w:sz w:val="22"/>
          <w:szCs w:val="22"/>
          <w:u w:val="single"/>
        </w:rPr>
        <w:t>)</w:t>
      </w:r>
      <w:r w:rsidRPr="00846F06">
        <w:rPr>
          <w:rFonts w:ascii="Arial" w:hAnsi="Arial" w:cs="Arial"/>
          <w:sz w:val="22"/>
          <w:szCs w:val="22"/>
        </w:rPr>
        <w:t xml:space="preserve"> Program best coordinate investments with complementary programs, including but not limited to the Hydrogen Program, the development of California’s proposed Renewable Hydrogen Hub, and other DOE hydrogen hubs?</w:t>
      </w:r>
    </w:p>
    <w:p w14:paraId="2E91D633" w14:textId="77777777" w:rsidR="009E7B53" w:rsidRPr="00846F06" w:rsidRDefault="009E7B53" w:rsidP="009E7B53">
      <w:pPr>
        <w:pStyle w:val="ListParagraph"/>
        <w:numPr>
          <w:ilvl w:val="0"/>
          <w:numId w:val="11"/>
        </w:numPr>
        <w:spacing w:after="120"/>
        <w:ind w:left="1440"/>
        <w:contextualSpacing w:val="0"/>
        <w:rPr>
          <w:rFonts w:ascii="Arial" w:hAnsi="Arial" w:cs="Arial"/>
          <w:sz w:val="22"/>
          <w:szCs w:val="22"/>
        </w:rPr>
      </w:pPr>
      <w:r w:rsidRPr="00846F06">
        <w:rPr>
          <w:rFonts w:ascii="Arial" w:hAnsi="Arial" w:cs="Arial"/>
          <w:sz w:val="22"/>
          <w:szCs w:val="22"/>
        </w:rPr>
        <w:t>How is the competitiveness of hydrogen in electric sector applications impacted by adoption in other sectors such as transportation and industrial uses, and vice versa?</w:t>
      </w:r>
    </w:p>
    <w:p w14:paraId="2BD328BD" w14:textId="37D58192" w:rsidR="009E7B53" w:rsidRPr="00846F06" w:rsidRDefault="009E7B53" w:rsidP="009E7B53">
      <w:pPr>
        <w:pStyle w:val="ListParagraph"/>
        <w:numPr>
          <w:ilvl w:val="0"/>
          <w:numId w:val="11"/>
        </w:numPr>
        <w:spacing w:after="120"/>
        <w:ind w:left="1440"/>
        <w:contextualSpacing w:val="0"/>
        <w:rPr>
          <w:rFonts w:ascii="Arial" w:hAnsi="Arial" w:cs="Arial"/>
          <w:sz w:val="22"/>
          <w:szCs w:val="22"/>
        </w:rPr>
      </w:pPr>
      <w:r w:rsidRPr="00846F06">
        <w:rPr>
          <w:rFonts w:ascii="Arial" w:hAnsi="Arial" w:cs="Arial"/>
          <w:sz w:val="22"/>
          <w:szCs w:val="22"/>
        </w:rPr>
        <w:t xml:space="preserve">Which electric sector applications </w:t>
      </w:r>
      <w:r w:rsidR="00843AC6" w:rsidRPr="00846F06">
        <w:rPr>
          <w:rFonts w:ascii="Arial" w:hAnsi="Arial" w:cs="Arial"/>
          <w:sz w:val="22"/>
          <w:szCs w:val="22"/>
        </w:rPr>
        <w:t>[</w:t>
      </w:r>
      <w:r w:rsidR="00843AC6" w:rsidRPr="00846F06">
        <w:rPr>
          <w:rFonts w:ascii="Arial" w:hAnsi="Arial" w:cs="Arial"/>
          <w:strike/>
          <w:sz w:val="22"/>
          <w:szCs w:val="22"/>
        </w:rPr>
        <w:t>could</w:t>
      </w:r>
      <w:r w:rsidR="00843AC6" w:rsidRPr="00846F06">
        <w:rPr>
          <w:rFonts w:ascii="Arial" w:hAnsi="Arial" w:cs="Arial"/>
          <w:sz w:val="22"/>
          <w:szCs w:val="22"/>
        </w:rPr>
        <w:t xml:space="preserve">] </w:t>
      </w:r>
      <w:r w:rsidR="00843AC6" w:rsidRPr="00846F06">
        <w:rPr>
          <w:rFonts w:ascii="Arial" w:hAnsi="Arial" w:cs="Arial"/>
          <w:b/>
          <w:bCs/>
          <w:sz w:val="22"/>
          <w:szCs w:val="22"/>
          <w:u w:val="single"/>
        </w:rPr>
        <w:t>can</w:t>
      </w:r>
      <w:r w:rsidRPr="00846F06">
        <w:rPr>
          <w:rFonts w:ascii="Arial" w:hAnsi="Arial" w:cs="Arial"/>
          <w:sz w:val="22"/>
          <w:szCs w:val="22"/>
        </w:rPr>
        <w:t xml:space="preserve"> reach cost competitiveness in the near-term (within 5 years), mid-term (5-10 years), and long</w:t>
      </w:r>
      <w:r w:rsidRPr="00846F06">
        <w:rPr>
          <w:rFonts w:ascii="Arial" w:hAnsi="Arial" w:cs="Arial"/>
          <w:b/>
          <w:bCs/>
          <w:sz w:val="22"/>
          <w:szCs w:val="22"/>
          <w:u w:val="single"/>
        </w:rPr>
        <w:t>-</w:t>
      </w:r>
      <w:r w:rsidRPr="00846F06">
        <w:rPr>
          <w:rFonts w:ascii="Arial" w:hAnsi="Arial" w:cs="Arial"/>
          <w:sz w:val="22"/>
          <w:szCs w:val="22"/>
        </w:rPr>
        <w:t>term (10 or more years)</w:t>
      </w:r>
      <w:r w:rsidRPr="00846F06">
        <w:rPr>
          <w:rFonts w:ascii="Arial" w:hAnsi="Arial" w:cs="Arial"/>
          <w:b/>
          <w:bCs/>
          <w:sz w:val="22"/>
          <w:szCs w:val="22"/>
          <w:u w:val="single"/>
        </w:rPr>
        <w:t>,</w:t>
      </w:r>
      <w:r w:rsidRPr="00846F06">
        <w:rPr>
          <w:rFonts w:ascii="Arial" w:hAnsi="Arial" w:cs="Arial"/>
          <w:sz w:val="22"/>
          <w:szCs w:val="22"/>
        </w:rPr>
        <w:t xml:space="preserve"> and what market conditions or thresholds must be met for their adoption in California?</w:t>
      </w:r>
    </w:p>
    <w:p w14:paraId="5ECE95B4" w14:textId="77777777" w:rsidR="009E7B53" w:rsidRPr="00846F06" w:rsidRDefault="009E7B53" w:rsidP="009E7B53">
      <w:pPr>
        <w:pStyle w:val="ListParagraph"/>
        <w:numPr>
          <w:ilvl w:val="0"/>
          <w:numId w:val="11"/>
        </w:numPr>
        <w:spacing w:after="120"/>
        <w:ind w:left="1440"/>
        <w:contextualSpacing w:val="0"/>
        <w:rPr>
          <w:rFonts w:ascii="Arial" w:hAnsi="Arial" w:cs="Arial"/>
          <w:sz w:val="22"/>
          <w:szCs w:val="22"/>
        </w:rPr>
      </w:pPr>
      <w:r w:rsidRPr="00846F06">
        <w:rPr>
          <w:rFonts w:ascii="Arial" w:hAnsi="Arial" w:cs="Arial"/>
          <w:sz w:val="22"/>
          <w:szCs w:val="22"/>
        </w:rPr>
        <w:t>What advancements in existing and emerging technologies, including key equipment and subcomponents, can enable cost-competitive hydrogen production from renewable electricity and end-use in electric sector applications?</w:t>
      </w:r>
    </w:p>
    <w:p w14:paraId="3651F953" w14:textId="77777777" w:rsidR="009E7B53" w:rsidRPr="00846F06" w:rsidRDefault="009E7B53" w:rsidP="009E7B53">
      <w:pPr>
        <w:pStyle w:val="ListParagraph"/>
        <w:numPr>
          <w:ilvl w:val="0"/>
          <w:numId w:val="11"/>
        </w:numPr>
        <w:spacing w:after="120"/>
        <w:ind w:left="1440"/>
        <w:contextualSpacing w:val="0"/>
        <w:rPr>
          <w:rFonts w:ascii="Arial" w:hAnsi="Arial" w:cs="Arial"/>
          <w:sz w:val="22"/>
          <w:szCs w:val="22"/>
        </w:rPr>
      </w:pPr>
      <w:r w:rsidRPr="00846F06">
        <w:rPr>
          <w:rFonts w:ascii="Arial" w:hAnsi="Arial" w:cs="Arial"/>
          <w:sz w:val="22"/>
          <w:szCs w:val="22"/>
        </w:rPr>
        <w:t>What are the cost and performance metrics for different technologies, equipment, and key subcomponents for hydrogen production from renewable electricity and end-use in electric sector applications as achieved today as well as targets over the near-term, mid-term, and long-term?</w:t>
      </w:r>
    </w:p>
    <w:p w14:paraId="01D6C451" w14:textId="77777777" w:rsidR="009E7B53" w:rsidRPr="00846F06" w:rsidRDefault="009E7B53" w:rsidP="009E7B53">
      <w:pPr>
        <w:pStyle w:val="ListParagraph"/>
        <w:numPr>
          <w:ilvl w:val="0"/>
          <w:numId w:val="11"/>
        </w:numPr>
        <w:spacing w:after="120"/>
        <w:ind w:left="1440"/>
        <w:contextualSpacing w:val="0"/>
        <w:rPr>
          <w:rFonts w:ascii="Arial" w:hAnsi="Arial" w:cs="Arial"/>
          <w:sz w:val="22"/>
          <w:szCs w:val="22"/>
        </w:rPr>
      </w:pPr>
      <w:r w:rsidRPr="00846F06">
        <w:rPr>
          <w:rFonts w:ascii="Arial" w:hAnsi="Arial" w:cs="Arial"/>
          <w:sz w:val="22"/>
          <w:szCs w:val="22"/>
        </w:rPr>
        <w:t>How does hydrogen in electric sector applications compare to other zero-carbon technologies ([</w:t>
      </w:r>
      <w:r w:rsidRPr="00846F06">
        <w:rPr>
          <w:rFonts w:ascii="Arial" w:hAnsi="Arial" w:cs="Arial"/>
          <w:strike/>
          <w:sz w:val="22"/>
          <w:szCs w:val="22"/>
        </w:rPr>
        <w:t>for example</w:t>
      </w:r>
      <w:r w:rsidRPr="00846F06">
        <w:rPr>
          <w:rFonts w:ascii="Arial" w:hAnsi="Arial" w:cs="Arial"/>
          <w:sz w:val="22"/>
          <w:szCs w:val="22"/>
        </w:rPr>
        <w:t>]</w:t>
      </w:r>
      <w:r w:rsidRPr="00846F06">
        <w:rPr>
          <w:rFonts w:ascii="Arial" w:hAnsi="Arial" w:cs="Arial"/>
          <w:b/>
          <w:bCs/>
          <w:sz w:val="22"/>
          <w:szCs w:val="22"/>
          <w:u w:val="single"/>
        </w:rPr>
        <w:t>e.g.</w:t>
      </w:r>
      <w:r w:rsidRPr="00846F06">
        <w:rPr>
          <w:rFonts w:ascii="Arial" w:hAnsi="Arial" w:cs="Arial"/>
          <w:sz w:val="22"/>
          <w:szCs w:val="22"/>
        </w:rPr>
        <w:t xml:space="preserve">, flow batteries or alternative </w:t>
      </w:r>
      <w:r w:rsidRPr="00846F06">
        <w:rPr>
          <w:rFonts w:ascii="Arial" w:hAnsi="Arial" w:cs="Arial"/>
          <w:sz w:val="22"/>
          <w:szCs w:val="22"/>
        </w:rPr>
        <w:lastRenderedPageBreak/>
        <w:t>chemistries for long-duration energy storage) for meeting reliability requirements and achieving SB 100 targets?</w:t>
      </w:r>
    </w:p>
    <w:p w14:paraId="6AA8A79F" w14:textId="77777777" w:rsidR="00BF66F6" w:rsidRPr="00846F06" w:rsidRDefault="00BF66F6" w:rsidP="00A73389">
      <w:pPr>
        <w:spacing w:after="120"/>
        <w:rPr>
          <w:rFonts w:ascii="Arial" w:hAnsi="Arial" w:cs="Arial"/>
          <w:sz w:val="22"/>
          <w:szCs w:val="22"/>
        </w:rPr>
      </w:pPr>
    </w:p>
    <w:p w14:paraId="755BADDB" w14:textId="65ECA858" w:rsidR="00BF66F6" w:rsidRPr="00105A77" w:rsidRDefault="00BF66F6" w:rsidP="00105A77">
      <w:pPr>
        <w:pStyle w:val="Heading3"/>
        <w:spacing w:before="0"/>
        <w:rPr>
          <w:b/>
          <w:bCs/>
          <w:color w:val="auto"/>
        </w:rPr>
      </w:pPr>
      <w:r w:rsidRPr="00105A77">
        <w:rPr>
          <w:rFonts w:ascii="Arial" w:hAnsi="Arial" w:cs="Arial"/>
          <w:b/>
          <w:bCs/>
          <w:color w:val="auto"/>
        </w:rPr>
        <w:t xml:space="preserve">Page 3, Part </w:t>
      </w:r>
      <w:r w:rsidR="00DA4635" w:rsidRPr="00105A77">
        <w:rPr>
          <w:rFonts w:ascii="Arial" w:hAnsi="Arial" w:cs="Arial"/>
          <w:b/>
          <w:bCs/>
          <w:color w:val="auto"/>
        </w:rPr>
        <w:t xml:space="preserve">of sub-section a. </w:t>
      </w:r>
      <w:r w:rsidRPr="00105A77">
        <w:rPr>
          <w:rFonts w:ascii="Arial" w:hAnsi="Arial" w:cs="Arial"/>
          <w:b/>
          <w:bCs/>
          <w:color w:val="auto"/>
        </w:rPr>
        <w:t>of the Impacts and Benefits to California IOU Ratepayers section was amended as follows:</w:t>
      </w:r>
    </w:p>
    <w:p w14:paraId="2C7AC42E" w14:textId="77777777" w:rsidR="00BF66F6" w:rsidRPr="00846F06" w:rsidRDefault="00BF66F6" w:rsidP="00BF66F6">
      <w:pPr>
        <w:pStyle w:val="Default"/>
        <w:rPr>
          <w:b/>
          <w:bCs/>
          <w:sz w:val="22"/>
          <w:szCs w:val="22"/>
          <w:u w:val="single"/>
        </w:rPr>
      </w:pPr>
    </w:p>
    <w:p w14:paraId="4B28EF2B" w14:textId="77777777" w:rsidR="00B55A59" w:rsidRPr="00846F06" w:rsidRDefault="00B55A59" w:rsidP="00B55A59">
      <w:pPr>
        <w:numPr>
          <w:ilvl w:val="0"/>
          <w:numId w:val="16"/>
        </w:numPr>
        <w:spacing w:after="60"/>
        <w:jc w:val="both"/>
        <w:rPr>
          <w:rFonts w:ascii="Arial" w:hAnsi="Arial" w:cs="Arial"/>
          <w:sz w:val="22"/>
          <w:szCs w:val="22"/>
        </w:rPr>
      </w:pPr>
      <w:r w:rsidRPr="00846F06">
        <w:rPr>
          <w:rFonts w:ascii="Arial" w:hAnsi="Arial" w:cs="Arial"/>
          <w:sz w:val="22"/>
          <w:szCs w:val="22"/>
        </w:rPr>
        <w:t xml:space="preserve">Explains how the proposed project will benefit California Investor-Owned Utility (IOU) ratepayers and provides clear, plausible, and justifiable (quantitative preferred) potential benefits. Estimates the energy benefits including: </w:t>
      </w:r>
    </w:p>
    <w:p w14:paraId="7C6C1816" w14:textId="132C4815" w:rsidR="00B55A59" w:rsidRPr="00846F06" w:rsidRDefault="00B55A59" w:rsidP="00B55A59">
      <w:pPr>
        <w:numPr>
          <w:ilvl w:val="1"/>
          <w:numId w:val="18"/>
        </w:numPr>
        <w:spacing w:after="60"/>
        <w:jc w:val="both"/>
        <w:rPr>
          <w:rFonts w:ascii="Arial" w:hAnsi="Arial" w:cs="Arial"/>
          <w:sz w:val="22"/>
          <w:szCs w:val="22"/>
        </w:rPr>
      </w:pPr>
      <w:r w:rsidRPr="00846F06">
        <w:rPr>
          <w:rFonts w:ascii="Arial" w:hAnsi="Arial" w:cs="Arial"/>
          <w:sz w:val="22"/>
          <w:szCs w:val="22"/>
        </w:rPr>
        <w:t xml:space="preserve">annual electricity (EPIC) and thermal savings </w:t>
      </w:r>
      <w:r w:rsidRPr="00846F06">
        <w:rPr>
          <w:rFonts w:ascii="Arial" w:hAnsi="Arial" w:cs="Arial"/>
          <w:b/>
          <w:bCs/>
          <w:sz w:val="22"/>
          <w:szCs w:val="22"/>
          <w:u w:val="single"/>
        </w:rPr>
        <w:t>(Public Interest Energy Research Natural Gas program)</w:t>
      </w:r>
      <w:r w:rsidRPr="00846F06">
        <w:rPr>
          <w:rFonts w:ascii="Arial" w:hAnsi="Arial" w:cs="Arial"/>
          <w:sz w:val="22"/>
          <w:szCs w:val="22"/>
        </w:rPr>
        <w:t xml:space="preserve"> </w:t>
      </w:r>
      <w:r w:rsidR="00B041B2">
        <w:rPr>
          <w:rFonts w:ascii="Arial" w:hAnsi="Arial" w:cs="Arial"/>
          <w:sz w:val="22"/>
          <w:szCs w:val="22"/>
        </w:rPr>
        <w:t>[</w:t>
      </w:r>
      <w:r w:rsidRPr="00846F06">
        <w:rPr>
          <w:rFonts w:ascii="Arial" w:hAnsi="Arial" w:cs="Arial"/>
          <w:strike/>
          <w:sz w:val="22"/>
          <w:szCs w:val="22"/>
        </w:rPr>
        <w:t>(PIER NG)</w:t>
      </w:r>
      <w:r w:rsidR="00B041B2">
        <w:rPr>
          <w:rFonts w:ascii="Arial" w:hAnsi="Arial" w:cs="Arial"/>
          <w:strike/>
          <w:sz w:val="22"/>
          <w:szCs w:val="22"/>
        </w:rPr>
        <w:t>]</w:t>
      </w:r>
      <w:r w:rsidRPr="00846F06">
        <w:rPr>
          <w:rFonts w:ascii="Arial" w:hAnsi="Arial" w:cs="Arial"/>
          <w:sz w:val="22"/>
          <w:szCs w:val="22"/>
        </w:rPr>
        <w:t xml:space="preserve"> (kilowatt-hour and therms), energy cost reductions, peak load reduction and/or shifting, infrastructure resiliency, infrastructure reliability.</w:t>
      </w:r>
    </w:p>
    <w:p w14:paraId="59E51188" w14:textId="77777777" w:rsidR="00B55A59" w:rsidRPr="00846F06" w:rsidRDefault="00B55A59" w:rsidP="00B55A59">
      <w:pPr>
        <w:spacing w:after="60"/>
        <w:ind w:left="720"/>
        <w:rPr>
          <w:rFonts w:ascii="Arial" w:hAnsi="Arial" w:cs="Arial"/>
          <w:b/>
          <w:sz w:val="22"/>
          <w:szCs w:val="22"/>
        </w:rPr>
      </w:pPr>
      <w:r w:rsidRPr="00846F06">
        <w:rPr>
          <w:rFonts w:ascii="Arial" w:hAnsi="Arial" w:cs="Arial"/>
          <w:b/>
          <w:sz w:val="22"/>
          <w:szCs w:val="22"/>
        </w:rPr>
        <w:t xml:space="preserve">In addition, estimates the non-energy benefits including: </w:t>
      </w:r>
    </w:p>
    <w:p w14:paraId="43DE6CE4" w14:textId="77777777" w:rsidR="00B55A59" w:rsidRPr="00846F06" w:rsidRDefault="00B55A59" w:rsidP="00B55A59">
      <w:pPr>
        <w:pStyle w:val="ListParagraph"/>
        <w:numPr>
          <w:ilvl w:val="0"/>
          <w:numId w:val="17"/>
        </w:numPr>
        <w:spacing w:after="60"/>
        <w:contextualSpacing w:val="0"/>
        <w:jc w:val="both"/>
        <w:rPr>
          <w:rFonts w:ascii="Arial" w:hAnsi="Arial" w:cs="Arial"/>
          <w:sz w:val="22"/>
          <w:szCs w:val="22"/>
        </w:rPr>
      </w:pPr>
      <w:r w:rsidRPr="00846F06">
        <w:rPr>
          <w:rFonts w:ascii="Arial" w:hAnsi="Arial" w:cs="Arial"/>
          <w:sz w:val="22"/>
          <w:szCs w:val="22"/>
        </w:rPr>
        <w:t>greenhouse gas emission reductions, air emission reductions (e.g. NOx), water savings and cost reduction, and/or increased safety.</w:t>
      </w:r>
    </w:p>
    <w:p w14:paraId="6523A8C3" w14:textId="77777777" w:rsidR="002D2E9E" w:rsidRPr="00846F06" w:rsidRDefault="002D2E9E" w:rsidP="002D2E9E">
      <w:pPr>
        <w:pStyle w:val="Default"/>
        <w:rPr>
          <w:b/>
          <w:bCs/>
          <w:u w:val="single"/>
        </w:rPr>
      </w:pPr>
    </w:p>
    <w:p w14:paraId="1F5565FB" w14:textId="77777777" w:rsidR="00725269" w:rsidRPr="00846F06" w:rsidRDefault="00725269" w:rsidP="00A60070">
      <w:pPr>
        <w:rPr>
          <w:rFonts w:ascii="Arial" w:hAnsi="Arial" w:cs="Arial"/>
        </w:rPr>
      </w:pPr>
    </w:p>
    <w:p w14:paraId="5CC8B8F5" w14:textId="77777777" w:rsidR="00EE34E7" w:rsidRPr="00846F06" w:rsidRDefault="00EE34E7" w:rsidP="00A60070">
      <w:pPr>
        <w:rPr>
          <w:rFonts w:ascii="Arial" w:hAnsi="Arial" w:cs="Arial"/>
        </w:rPr>
      </w:pPr>
    </w:p>
    <w:p w14:paraId="6E70AF9D" w14:textId="556729BB" w:rsidR="00725269" w:rsidRPr="00846F06" w:rsidRDefault="00725269" w:rsidP="00B8586F">
      <w:pPr>
        <w:pStyle w:val="Default"/>
        <w:rPr>
          <w:b/>
          <w:bCs/>
          <w:u w:val="single"/>
        </w:rPr>
      </w:pPr>
      <w:r w:rsidRPr="00846F06">
        <w:rPr>
          <w:b/>
          <w:bCs/>
          <w:u w:val="single"/>
        </w:rPr>
        <w:br w:type="page"/>
      </w:r>
    </w:p>
    <w:p w14:paraId="740E16CA" w14:textId="7C6FE5BC" w:rsidR="00B8586F" w:rsidRPr="00105A77" w:rsidRDefault="00B8586F" w:rsidP="00105A77">
      <w:pPr>
        <w:pStyle w:val="Heading1"/>
        <w:spacing w:before="0"/>
        <w:rPr>
          <w:b/>
          <w:bCs/>
          <w:color w:val="auto"/>
          <w:u w:val="single"/>
        </w:rPr>
      </w:pPr>
      <w:r w:rsidRPr="00105A77">
        <w:rPr>
          <w:rFonts w:ascii="Arial" w:hAnsi="Arial" w:cs="Arial"/>
          <w:b/>
          <w:bCs/>
          <w:color w:val="auto"/>
          <w:sz w:val="24"/>
          <w:szCs w:val="24"/>
          <w:u w:val="single"/>
        </w:rPr>
        <w:lastRenderedPageBreak/>
        <w:t>Attachment 13 (</w:t>
      </w:r>
      <w:r w:rsidR="00B53CFA" w:rsidRPr="00105A77">
        <w:rPr>
          <w:rFonts w:ascii="Arial" w:hAnsi="Arial" w:cs="Arial"/>
          <w:b/>
          <w:bCs/>
          <w:color w:val="auto"/>
          <w:sz w:val="24"/>
          <w:szCs w:val="24"/>
          <w:u w:val="single"/>
        </w:rPr>
        <w:t>References for Calculating Energy End-Use and GHG Emissions</w:t>
      </w:r>
      <w:r w:rsidRPr="00105A77">
        <w:rPr>
          <w:rFonts w:ascii="Arial" w:hAnsi="Arial" w:cs="Arial"/>
          <w:b/>
          <w:bCs/>
          <w:color w:val="auto"/>
          <w:sz w:val="24"/>
          <w:szCs w:val="24"/>
          <w:u w:val="single"/>
        </w:rPr>
        <w:t>):</w:t>
      </w:r>
    </w:p>
    <w:p w14:paraId="5B8D2DDB" w14:textId="77777777" w:rsidR="00B8586F" w:rsidRPr="00846F06" w:rsidRDefault="00B8586F" w:rsidP="00B8586F">
      <w:pPr>
        <w:pStyle w:val="Default"/>
        <w:rPr>
          <w:b/>
          <w:bCs/>
          <w:u w:val="single"/>
        </w:rPr>
      </w:pPr>
    </w:p>
    <w:p w14:paraId="1273817D" w14:textId="77777777" w:rsidR="004541F0" w:rsidRPr="00105A77" w:rsidRDefault="007A58ED" w:rsidP="00105A77">
      <w:pPr>
        <w:pStyle w:val="Heading2"/>
        <w:spacing w:before="0"/>
        <w:rPr>
          <w:color w:val="auto"/>
        </w:rPr>
      </w:pPr>
      <w:r w:rsidRPr="00105A77">
        <w:rPr>
          <w:rFonts w:ascii="Arial" w:hAnsi="Arial" w:cs="Arial"/>
          <w:color w:val="auto"/>
          <w:sz w:val="24"/>
          <w:szCs w:val="24"/>
          <w:u w:val="single"/>
        </w:rPr>
        <w:t>Modification</w:t>
      </w:r>
      <w:r w:rsidRPr="00105A77">
        <w:rPr>
          <w:rFonts w:ascii="Arial" w:hAnsi="Arial" w:cs="Arial"/>
          <w:color w:val="auto"/>
          <w:sz w:val="24"/>
          <w:szCs w:val="24"/>
        </w:rPr>
        <w:t xml:space="preserve">:  </w:t>
      </w:r>
    </w:p>
    <w:p w14:paraId="522508BE" w14:textId="4FDDFE59" w:rsidR="00B8586F" w:rsidRPr="00846F06" w:rsidRDefault="00FE21DC" w:rsidP="00B8586F">
      <w:pPr>
        <w:pStyle w:val="Default"/>
      </w:pPr>
      <w:r w:rsidRPr="00846F06">
        <w:t>Attachment 13 was removed from th</w:t>
      </w:r>
      <w:r w:rsidR="00290BC7" w:rsidRPr="00846F06">
        <w:t>is solicitation’s list of attachments</w:t>
      </w:r>
      <w:r w:rsidR="001228D2" w:rsidRPr="00846F06">
        <w:t>, which includes the removal of Attachment 13 from the solicitation’s website (</w:t>
      </w:r>
      <w:hyperlink r:id="rId23" w:history="1">
        <w:r w:rsidR="00AE4329" w:rsidRPr="00846F06">
          <w:rPr>
            <w:rStyle w:val="Hyperlink"/>
          </w:rPr>
          <w:t>https://www.energy.ca.gov/solicitations/2022-10/gfo-22-304-assessing-role-hydrogen-californias-decarbonizing-electric-system</w:t>
        </w:r>
      </w:hyperlink>
      <w:r w:rsidR="001228D2" w:rsidRPr="00846F06">
        <w:t>).</w:t>
      </w:r>
    </w:p>
    <w:p w14:paraId="4B4B2F6E" w14:textId="77777777" w:rsidR="00A60070" w:rsidRPr="00846F06" w:rsidRDefault="00A60070" w:rsidP="00A60070">
      <w:pPr>
        <w:rPr>
          <w:rFonts w:ascii="Arial" w:hAnsi="Arial" w:cs="Arial"/>
        </w:rPr>
      </w:pPr>
    </w:p>
    <w:p w14:paraId="1E677757" w14:textId="77777777" w:rsidR="00A60070" w:rsidRPr="00846F06" w:rsidRDefault="00A60070" w:rsidP="00A60070">
      <w:pPr>
        <w:rPr>
          <w:rFonts w:ascii="Arial" w:hAnsi="Arial" w:cs="Arial"/>
        </w:rPr>
      </w:pPr>
    </w:p>
    <w:p w14:paraId="0259F90F" w14:textId="77777777" w:rsidR="00A60070" w:rsidRPr="00846F06" w:rsidRDefault="00A60070" w:rsidP="00A60070">
      <w:pPr>
        <w:rPr>
          <w:rFonts w:ascii="Arial" w:hAnsi="Arial" w:cs="Arial"/>
        </w:rPr>
      </w:pPr>
    </w:p>
    <w:p w14:paraId="50B46D9E" w14:textId="77777777" w:rsidR="00A60070" w:rsidRPr="00846F06" w:rsidRDefault="00A60070" w:rsidP="00A60070">
      <w:pPr>
        <w:rPr>
          <w:rFonts w:ascii="Arial" w:hAnsi="Arial" w:cs="Arial"/>
        </w:rPr>
      </w:pPr>
    </w:p>
    <w:p w14:paraId="4B966879" w14:textId="77777777" w:rsidR="00FF29B7" w:rsidRPr="00846F06" w:rsidRDefault="00FF29B7" w:rsidP="00A60070">
      <w:pPr>
        <w:rPr>
          <w:rFonts w:ascii="Arial" w:hAnsi="Arial" w:cs="Arial"/>
        </w:rPr>
      </w:pPr>
    </w:p>
    <w:p w14:paraId="0B886689" w14:textId="77777777" w:rsidR="00FF29B7" w:rsidRPr="00846F06" w:rsidRDefault="00FF29B7" w:rsidP="00A60070">
      <w:pPr>
        <w:rPr>
          <w:rFonts w:ascii="Arial" w:hAnsi="Arial" w:cs="Arial"/>
        </w:rPr>
      </w:pPr>
    </w:p>
    <w:p w14:paraId="34DE36F2" w14:textId="36EB45FA" w:rsidR="00A60070" w:rsidRPr="00846F06" w:rsidRDefault="00DA52A6" w:rsidP="00105A77">
      <w:pPr>
        <w:pStyle w:val="Default"/>
      </w:pPr>
      <w:r w:rsidRPr="00846F06">
        <w:rPr>
          <w:b/>
          <w:bCs/>
        </w:rPr>
        <w:t>Eilene Cary</w:t>
      </w:r>
      <w:r w:rsidR="00A60070" w:rsidRPr="00846F06">
        <w:rPr>
          <w:b/>
          <w:bCs/>
        </w:rPr>
        <w:t xml:space="preserve">, </w:t>
      </w:r>
    </w:p>
    <w:p w14:paraId="4BEEA5A6" w14:textId="77777777" w:rsidR="00A60070" w:rsidRPr="00945F17" w:rsidRDefault="00A60070" w:rsidP="00105A77">
      <w:pPr>
        <w:rPr>
          <w:rFonts w:ascii="Arial" w:hAnsi="Arial" w:cs="Arial"/>
        </w:rPr>
      </w:pPr>
      <w:r w:rsidRPr="00846F06">
        <w:rPr>
          <w:rFonts w:ascii="Arial" w:hAnsi="Arial" w:cs="Arial"/>
          <w:b/>
          <w:bCs/>
        </w:rPr>
        <w:t>Commission Agreement Officer</w:t>
      </w:r>
    </w:p>
    <w:p w14:paraId="3672B5B7" w14:textId="77777777" w:rsidR="00945F17" w:rsidRPr="00C60EA9" w:rsidRDefault="00945F17" w:rsidP="00105A77">
      <w:pPr>
        <w:rPr>
          <w:rFonts w:ascii="Tahoma" w:hAnsi="Tahoma" w:cs="Tahoma"/>
        </w:rPr>
      </w:pPr>
    </w:p>
    <w:sectPr w:rsidR="00945F17" w:rsidRPr="00C60EA9" w:rsidSect="002D11A5">
      <w:headerReference w:type="default" r:id="rId24"/>
      <w:footerReference w:type="default" r:id="rId25"/>
      <w:headerReference w:type="first" r:id="rId26"/>
      <w:footerReference w:type="first" r:id="rId27"/>
      <w:pgSz w:w="12240" w:h="15840"/>
      <w:pgMar w:top="2250" w:right="1800" w:bottom="144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DC449" w14:textId="77777777" w:rsidR="004E1026" w:rsidRDefault="004E1026" w:rsidP="00F86D2B">
      <w:r>
        <w:separator/>
      </w:r>
    </w:p>
  </w:endnote>
  <w:endnote w:type="continuationSeparator" w:id="0">
    <w:p w14:paraId="0399CC68" w14:textId="77777777" w:rsidR="004E1026" w:rsidRDefault="004E1026" w:rsidP="00F86D2B">
      <w:r>
        <w:continuationSeparator/>
      </w:r>
    </w:p>
  </w:endnote>
  <w:endnote w:type="continuationNotice" w:id="1">
    <w:p w14:paraId="396B33D7" w14:textId="77777777" w:rsidR="004E1026" w:rsidRDefault="004E10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AD6F6" w14:textId="2B12F09F" w:rsidR="00C60EA9" w:rsidRPr="006C786A" w:rsidRDefault="00A60070" w:rsidP="001166E4">
    <w:pPr>
      <w:pStyle w:val="Footer"/>
      <w:rPr>
        <w:rFonts w:ascii="Tahoma" w:hAnsi="Tahoma" w:cs="Tahoma"/>
        <w:sz w:val="20"/>
        <w:szCs w:val="20"/>
      </w:rPr>
    </w:pPr>
    <w:r w:rsidRPr="006C786A">
      <w:rPr>
        <w:rFonts w:ascii="Tahoma" w:hAnsi="Tahoma" w:cs="Tahoma"/>
        <w:sz w:val="20"/>
        <w:szCs w:val="20"/>
      </w:rPr>
      <w:t>Addendum 1</w:t>
    </w:r>
    <w:r w:rsidR="00D54775">
      <w:rPr>
        <w:rFonts w:ascii="Tahoma" w:hAnsi="Tahoma" w:cs="Tahoma"/>
        <w:sz w:val="20"/>
        <w:szCs w:val="20"/>
      </w:rPr>
      <w:t>, Rev.1</w:t>
    </w:r>
    <w:r w:rsidR="001166E4">
      <w:rPr>
        <w:rFonts w:ascii="Tahoma" w:hAnsi="Tahoma" w:cs="Tahoma"/>
        <w:sz w:val="20"/>
        <w:szCs w:val="20"/>
      </w:rPr>
      <w:tab/>
    </w:r>
    <w:r w:rsidR="001166E4">
      <w:rPr>
        <w:rFonts w:ascii="Tahoma" w:hAnsi="Tahoma" w:cs="Tahoma"/>
        <w:sz w:val="20"/>
        <w:szCs w:val="20"/>
      </w:rPr>
      <w:tab/>
    </w:r>
    <w:r w:rsidR="001166E4" w:rsidRPr="006C786A">
      <w:rPr>
        <w:rFonts w:ascii="Tahoma" w:hAnsi="Tahoma" w:cs="Tahoma"/>
        <w:sz w:val="20"/>
        <w:szCs w:val="20"/>
      </w:rPr>
      <w:t>GFO-</w:t>
    </w:r>
    <w:r w:rsidR="00D4107C" w:rsidRPr="006C786A">
      <w:rPr>
        <w:rFonts w:ascii="Tahoma" w:hAnsi="Tahoma" w:cs="Tahoma"/>
        <w:sz w:val="20"/>
        <w:szCs w:val="20"/>
      </w:rPr>
      <w:t>2</w:t>
    </w:r>
    <w:r w:rsidR="00D4107C">
      <w:rPr>
        <w:rFonts w:ascii="Tahoma" w:hAnsi="Tahoma" w:cs="Tahoma"/>
        <w:sz w:val="20"/>
        <w:szCs w:val="20"/>
      </w:rPr>
      <w:t>2</w:t>
    </w:r>
    <w:r w:rsidR="001166E4" w:rsidRPr="006C786A">
      <w:rPr>
        <w:rFonts w:ascii="Tahoma" w:hAnsi="Tahoma" w:cs="Tahoma"/>
        <w:sz w:val="20"/>
        <w:szCs w:val="20"/>
      </w:rPr>
      <w:t>-304</w:t>
    </w:r>
  </w:p>
  <w:p w14:paraId="51D878D5" w14:textId="5BE89BB6" w:rsidR="006C786A" w:rsidRPr="006C786A" w:rsidRDefault="006C786A" w:rsidP="00FE3737">
    <w:pPr>
      <w:tabs>
        <w:tab w:val="center" w:pos="4680"/>
        <w:tab w:val="right" w:pos="8640"/>
      </w:tabs>
      <w:rPr>
        <w:rFonts w:ascii="Tahoma" w:hAnsi="Tahoma" w:cs="Tahoma"/>
        <w:sz w:val="20"/>
        <w:szCs w:val="20"/>
      </w:rPr>
    </w:pPr>
    <w:r w:rsidRPr="006C786A">
      <w:rPr>
        <w:rFonts w:ascii="Tahoma" w:hAnsi="Tahoma" w:cs="Tahoma"/>
        <w:sz w:val="20"/>
        <w:szCs w:val="20"/>
      </w:rPr>
      <w:t>December</w:t>
    </w:r>
    <w:r w:rsidR="00C60EA9" w:rsidRPr="006C786A">
      <w:rPr>
        <w:rFonts w:ascii="Tahoma" w:hAnsi="Tahoma" w:cs="Tahoma"/>
        <w:sz w:val="20"/>
        <w:szCs w:val="20"/>
      </w:rPr>
      <w:t xml:space="preserve"> 2022</w:t>
    </w:r>
    <w:r w:rsidR="00C60EA9" w:rsidRPr="006C786A">
      <w:rPr>
        <w:rFonts w:ascii="Tahoma" w:hAnsi="Tahoma" w:cs="Tahoma"/>
        <w:sz w:val="20"/>
        <w:szCs w:val="20"/>
      </w:rPr>
      <w:ptab w:relativeTo="margin" w:alignment="center" w:leader="none"/>
    </w:r>
    <w:r w:rsidR="00C60EA9" w:rsidRPr="006C786A">
      <w:rPr>
        <w:rFonts w:ascii="Tahoma" w:hAnsi="Tahoma" w:cs="Tahoma"/>
        <w:sz w:val="20"/>
        <w:szCs w:val="20"/>
      </w:rPr>
      <w:t xml:space="preserve">Page </w:t>
    </w:r>
    <w:r w:rsidR="00C60EA9" w:rsidRPr="006C786A">
      <w:rPr>
        <w:rFonts w:ascii="Tahoma" w:hAnsi="Tahoma" w:cs="Tahoma"/>
        <w:sz w:val="20"/>
        <w:szCs w:val="20"/>
      </w:rPr>
      <w:fldChar w:fldCharType="begin"/>
    </w:r>
    <w:r w:rsidR="00C60EA9" w:rsidRPr="006C786A">
      <w:rPr>
        <w:rFonts w:ascii="Tahoma" w:hAnsi="Tahoma" w:cs="Tahoma"/>
        <w:sz w:val="20"/>
        <w:szCs w:val="20"/>
      </w:rPr>
      <w:instrText xml:space="preserve"> PAGE   \* MERGEFORMAT </w:instrText>
    </w:r>
    <w:r w:rsidR="00C60EA9" w:rsidRPr="006C786A">
      <w:rPr>
        <w:rFonts w:ascii="Tahoma" w:hAnsi="Tahoma" w:cs="Tahoma"/>
        <w:sz w:val="20"/>
        <w:szCs w:val="20"/>
      </w:rPr>
      <w:fldChar w:fldCharType="separate"/>
    </w:r>
    <w:r w:rsidR="00C60EA9" w:rsidRPr="006C786A">
      <w:rPr>
        <w:rFonts w:ascii="Tahoma" w:hAnsi="Tahoma" w:cs="Tahoma"/>
        <w:noProof/>
        <w:sz w:val="20"/>
        <w:szCs w:val="20"/>
      </w:rPr>
      <w:t>1</w:t>
    </w:r>
    <w:r w:rsidR="00C60EA9" w:rsidRPr="006C786A">
      <w:rPr>
        <w:rFonts w:ascii="Tahoma" w:hAnsi="Tahoma" w:cs="Tahoma"/>
        <w:noProof/>
        <w:sz w:val="20"/>
        <w:szCs w:val="20"/>
      </w:rPr>
      <w:fldChar w:fldCharType="end"/>
    </w:r>
    <w:r w:rsidR="00C60EA9" w:rsidRPr="006C786A">
      <w:rPr>
        <w:rFonts w:ascii="Tahoma" w:hAnsi="Tahoma" w:cs="Tahoma"/>
        <w:noProof/>
        <w:sz w:val="20"/>
        <w:szCs w:val="20"/>
      </w:rPr>
      <w:t xml:space="preserve"> of </w:t>
    </w:r>
    <w:r w:rsidR="00945F17" w:rsidRPr="006C786A">
      <w:rPr>
        <w:rFonts w:ascii="Tahoma" w:hAnsi="Tahoma" w:cs="Tahoma"/>
        <w:sz w:val="20"/>
        <w:szCs w:val="20"/>
      </w:rPr>
      <w:fldChar w:fldCharType="begin"/>
    </w:r>
    <w:r w:rsidR="00945F17" w:rsidRPr="006C786A">
      <w:rPr>
        <w:rFonts w:ascii="Tahoma" w:hAnsi="Tahoma" w:cs="Tahoma"/>
        <w:sz w:val="20"/>
        <w:szCs w:val="20"/>
      </w:rPr>
      <w:instrText xml:space="preserve"> NUMPAGES   \* MERGEFORMAT </w:instrText>
    </w:r>
    <w:r w:rsidR="00945F17" w:rsidRPr="006C786A">
      <w:rPr>
        <w:rFonts w:ascii="Tahoma" w:hAnsi="Tahoma" w:cs="Tahoma"/>
        <w:sz w:val="20"/>
        <w:szCs w:val="20"/>
      </w:rPr>
      <w:fldChar w:fldCharType="separate"/>
    </w:r>
    <w:r w:rsidR="00945F17" w:rsidRPr="006C786A">
      <w:rPr>
        <w:rFonts w:ascii="Tahoma" w:hAnsi="Tahoma" w:cs="Tahoma"/>
        <w:sz w:val="20"/>
        <w:szCs w:val="20"/>
      </w:rPr>
      <w:t>2</w:t>
    </w:r>
    <w:r w:rsidR="00945F17" w:rsidRPr="006C786A">
      <w:rPr>
        <w:rFonts w:ascii="Tahoma" w:hAnsi="Tahoma" w:cs="Tahoma"/>
        <w:noProof/>
        <w:sz w:val="20"/>
        <w:szCs w:val="20"/>
      </w:rPr>
      <w:fldChar w:fldCharType="end"/>
    </w:r>
    <w:r w:rsidR="00C60EA9" w:rsidRPr="006C786A">
      <w:rPr>
        <w:rFonts w:ascii="Tahoma" w:hAnsi="Tahoma" w:cs="Tahoma"/>
        <w:noProof/>
        <w:sz w:val="20"/>
        <w:szCs w:val="20"/>
      </w:rPr>
      <w:t xml:space="preserve">  </w:t>
    </w:r>
    <w:r w:rsidR="001166E4">
      <w:rPr>
        <w:rFonts w:ascii="Tahoma" w:hAnsi="Tahoma" w:cs="Tahoma"/>
        <w:noProof/>
        <w:sz w:val="20"/>
        <w:szCs w:val="20"/>
      </w:rPr>
      <w:tab/>
    </w:r>
    <w:r w:rsidR="001166E4" w:rsidRPr="006C786A">
      <w:rPr>
        <w:rFonts w:ascii="Tahoma" w:hAnsi="Tahoma" w:cs="Tahoma"/>
        <w:sz w:val="20"/>
        <w:szCs w:val="20"/>
      </w:rPr>
      <w:t>Assessing the Role of Hydrogen in</w:t>
    </w:r>
    <w:r w:rsidR="00FE3737">
      <w:rPr>
        <w:rFonts w:ascii="Tahoma" w:hAnsi="Tahoma" w:cs="Tahoma"/>
        <w:sz w:val="20"/>
        <w:szCs w:val="20"/>
      </w:rPr>
      <w:t xml:space="preserve"> </w:t>
    </w:r>
    <w:r w:rsidR="00C60EA9" w:rsidRPr="006C786A">
      <w:rPr>
        <w:rFonts w:ascii="Tahoma" w:hAnsi="Tahoma" w:cs="Tahoma"/>
        <w:sz w:val="20"/>
        <w:szCs w:val="20"/>
      </w:rPr>
      <w:ptab w:relativeTo="margin" w:alignment="right" w:leader="none"/>
    </w:r>
    <w:r w:rsidR="00FE3737" w:rsidRPr="00FE3737">
      <w:rPr>
        <w:rFonts w:ascii="Tahoma" w:hAnsi="Tahoma" w:cs="Tahoma"/>
        <w:sz w:val="20"/>
        <w:szCs w:val="20"/>
      </w:rPr>
      <w:t xml:space="preserve"> </w:t>
    </w:r>
    <w:r w:rsidR="00FE3737" w:rsidRPr="006C786A">
      <w:rPr>
        <w:rFonts w:ascii="Tahoma" w:hAnsi="Tahoma" w:cs="Tahoma"/>
        <w:sz w:val="20"/>
        <w:szCs w:val="20"/>
      </w:rPr>
      <w:t>California’s Decarbonizing Electric System</w:t>
    </w:r>
    <w:r w:rsidRPr="006C786A">
      <w:rPr>
        <w:rFonts w:ascii="Tahoma" w:hAnsi="Tahoma" w:cs="Tahoma"/>
        <w:sz w:val="20"/>
        <w:szCs w:val="20"/>
      </w:rPr>
      <w:tab/>
    </w:r>
    <w:r w:rsidRPr="006C786A">
      <w:rPr>
        <w:rFonts w:ascii="Tahoma" w:hAnsi="Tahoma" w:cs="Tahoma"/>
        <w:sz w:val="20"/>
        <w:szCs w:val="20"/>
      </w:rPr>
      <w:tab/>
      <w:t xml:space="preserve"> </w:t>
    </w:r>
  </w:p>
  <w:p w14:paraId="78A06409" w14:textId="7DF5056A" w:rsidR="006C786A" w:rsidRPr="006C786A" w:rsidRDefault="006C786A" w:rsidP="006C786A">
    <w:pPr>
      <w:tabs>
        <w:tab w:val="left" w:pos="0"/>
        <w:tab w:val="center" w:pos="4680"/>
        <w:tab w:val="right" w:pos="9360"/>
      </w:tabs>
      <w:rPr>
        <w:rFonts w:ascii="Tahoma" w:hAnsi="Tahoma" w:cs="Tahoma"/>
        <w:sz w:val="20"/>
        <w:szCs w:val="20"/>
      </w:rPr>
    </w:pPr>
    <w:r w:rsidRPr="006C786A">
      <w:rPr>
        <w:rFonts w:ascii="Tahoma" w:hAnsi="Tahoma" w:cs="Tahoma"/>
        <w:sz w:val="20"/>
        <w:szCs w:val="20"/>
      </w:rPr>
      <w:tab/>
    </w:r>
    <w:r w:rsidRPr="006C786A">
      <w:rPr>
        <w:rFonts w:ascii="Tahoma" w:hAnsi="Tahoma" w:cs="Tahoma"/>
        <w:sz w:val="20"/>
        <w:szCs w:val="20"/>
      </w:rPr>
      <w:tab/>
    </w:r>
  </w:p>
  <w:p w14:paraId="3797E00D" w14:textId="77777777" w:rsidR="003A756F" w:rsidRDefault="003A75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4" name="Picture 4"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F72D7" w14:textId="77777777" w:rsidR="004E1026" w:rsidRDefault="004E1026" w:rsidP="00F86D2B">
      <w:r>
        <w:separator/>
      </w:r>
    </w:p>
  </w:footnote>
  <w:footnote w:type="continuationSeparator" w:id="0">
    <w:p w14:paraId="0DB4B3EC" w14:textId="77777777" w:rsidR="004E1026" w:rsidRDefault="004E1026" w:rsidP="00F86D2B">
      <w:r>
        <w:continuationSeparator/>
      </w:r>
    </w:p>
  </w:footnote>
  <w:footnote w:type="continuationNotice" w:id="1">
    <w:p w14:paraId="57D90D1D" w14:textId="77777777" w:rsidR="004E1026" w:rsidRDefault="004E1026"/>
  </w:footnote>
  <w:footnote w:id="2">
    <w:p w14:paraId="4A3A5389" w14:textId="77777777" w:rsidR="00C93C0B" w:rsidRDefault="00C93C0B" w:rsidP="00C93C0B">
      <w:pPr>
        <w:pStyle w:val="FootnoteText"/>
      </w:pPr>
      <w:r>
        <w:rPr>
          <w:rStyle w:val="FootnoteReference"/>
        </w:rPr>
        <w:footnoteRef/>
      </w:r>
      <w:r>
        <w:t xml:space="preserve"> Pacific Standard Time or Pacific Daylight Time, whichever is being observed.</w:t>
      </w:r>
    </w:p>
  </w:footnote>
  <w:footnote w:id="3">
    <w:p w14:paraId="3AA39738" w14:textId="77777777" w:rsidR="00C93C0B" w:rsidRDefault="00C93C0B" w:rsidP="00C93C0B">
      <w:pPr>
        <w:pStyle w:val="FootnoteText"/>
      </w:pPr>
      <w:r>
        <w:rPr>
          <w:rStyle w:val="FootnoteReference"/>
        </w:rPr>
        <w:footnoteRef/>
      </w:r>
      <w:r>
        <w:t xml:space="preserve"> </w:t>
      </w:r>
      <w:r w:rsidRPr="00887889">
        <w:t xml:space="preserve">This deadline does not apply to non-technical questions (e.g., questions concerning application format requirements or attachment instructions) or to questions that address an </w:t>
      </w:r>
      <w:r w:rsidRPr="00887889">
        <w:rPr>
          <w:szCs w:val="22"/>
        </w:rPr>
        <w:t>ambiguity, conflict, discrepancy, omission, or other error in the solicitation</w:t>
      </w:r>
      <w:r w:rsidRPr="00887889">
        <w:t xml:space="preserve">.  Such questions may be submitted to the Commission Agreement Officer listed in Section </w:t>
      </w:r>
      <w:r>
        <w:t>G</w:t>
      </w:r>
      <w:r w:rsidRPr="00887889">
        <w:t xml:space="preserve"> at any time prior to the application deadline.  Please see Section </w:t>
      </w:r>
      <w:r>
        <w:t>G</w:t>
      </w:r>
      <w:r w:rsidRPr="00887889">
        <w:t xml:space="preserve"> for additional information.</w:t>
      </w:r>
    </w:p>
  </w:footnote>
  <w:footnote w:id="4">
    <w:p w14:paraId="3BE6863E" w14:textId="77777777" w:rsidR="00E71E1F" w:rsidRDefault="00E71E1F" w:rsidP="00E71E1F">
      <w:pPr>
        <w:pStyle w:val="FootnoteText"/>
      </w:pPr>
      <w:r>
        <w:rPr>
          <w:rStyle w:val="FootnoteReference"/>
        </w:rPr>
        <w:footnoteRef/>
      </w:r>
      <w:r>
        <w:t xml:space="preserve"> See CPUC “Phase 1” Decision 11-12-035, December 15, 2011, </w:t>
      </w:r>
      <w:r w:rsidRPr="00995BF7">
        <w:rPr>
          <w:rFonts w:cs="Times New Roman"/>
        </w:rPr>
        <w:t>http://docs.cpuc.ca.gov/PublishedDocs/WORD_PDF/FINAL_DECISION/156050.PDF</w:t>
      </w:r>
      <w:r>
        <w:t>.</w:t>
      </w:r>
    </w:p>
  </w:footnote>
  <w:footnote w:id="5">
    <w:p w14:paraId="15B8BECF" w14:textId="77777777" w:rsidR="00E71E1F" w:rsidRPr="009E0600" w:rsidRDefault="00E71E1F" w:rsidP="00E71E1F">
      <w:pPr>
        <w:pStyle w:val="FootnoteText"/>
        <w:rPr>
          <w:b/>
          <w:bCs/>
          <w:u w:val="single"/>
        </w:rPr>
      </w:pPr>
      <w:r w:rsidRPr="009E0600">
        <w:rPr>
          <w:rStyle w:val="FootnoteReference"/>
          <w:b/>
          <w:bCs/>
          <w:u w:val="single"/>
        </w:rPr>
        <w:footnoteRef/>
      </w:r>
      <w:r w:rsidRPr="009E0600">
        <w:rPr>
          <w:b/>
          <w:bCs/>
          <w:u w:val="single"/>
        </w:rPr>
        <w:t xml:space="preserve"> </w:t>
      </w:r>
      <w:r w:rsidRPr="009E0600">
        <w:rPr>
          <w:rFonts w:eastAsia="Arial"/>
          <w:b/>
          <w:bCs/>
          <w:u w:val="single"/>
        </w:rPr>
        <w:t xml:space="preserve">CPUC Decision 21-11-028, Appendix A https://docs.cpuc.ca.gov/PublishedDocs/Published/G000/M425/K515/425515575.PDF (revising former guiding principles within CPUC “Phase 2” Decision 12-05-037, Ordering Paragraph 2 </w:t>
      </w:r>
      <w:r w:rsidRPr="009E0600">
        <w:rPr>
          <w:b/>
          <w:bCs/>
          <w:u w:val="single"/>
        </w:rPr>
        <w:t>http://docs.cpuc.ca.gov/PublishedDocs/WORD_PDF/FINAL_DECISION/167664.PDF.</w:t>
      </w:r>
      <w:r w:rsidRPr="009E0600">
        <w:rPr>
          <w:rFonts w:eastAsia="Arial"/>
          <w:b/>
          <w:bCs/>
          <w:u w:val="single"/>
        </w:rPr>
        <w:t>).</w:t>
      </w:r>
    </w:p>
  </w:footnote>
  <w:footnote w:id="6">
    <w:p w14:paraId="6B7CCD35" w14:textId="77777777" w:rsidR="00E71E1F" w:rsidRPr="001E4EAC" w:rsidRDefault="00E71E1F" w:rsidP="00E71E1F">
      <w:pPr>
        <w:pStyle w:val="FootnoteText"/>
        <w:rPr>
          <w:strike/>
        </w:rPr>
      </w:pPr>
      <w:r w:rsidRPr="001E4EAC">
        <w:rPr>
          <w:rStyle w:val="FootnoteReference"/>
          <w:strike/>
        </w:rPr>
        <w:footnoteRef/>
      </w:r>
      <w:r w:rsidRPr="00F2626E">
        <w:t xml:space="preserve"> [</w:t>
      </w:r>
      <w:r w:rsidRPr="001E4EAC">
        <w:rPr>
          <w:strike/>
        </w:rPr>
        <w:t xml:space="preserve">See CPUC “Phase 2” Decision 12-05-037, May 24, 2012, </w:t>
      </w:r>
      <w:r w:rsidRPr="001E4EAC">
        <w:rPr>
          <w:rFonts w:cs="Times New Roman"/>
          <w:strike/>
        </w:rPr>
        <w:t>http://docs.cpuc.ca.gov/PublishedDocs/WORD_PDF/FINAL_DECISION/167664.PDF</w:t>
      </w:r>
      <w:r w:rsidRPr="001E4EAC">
        <w:rPr>
          <w:strike/>
        </w:rPr>
        <w:t>.</w:t>
      </w:r>
      <w:r w:rsidRPr="00F2626E">
        <w:t>]</w:t>
      </w:r>
    </w:p>
  </w:footnote>
  <w:footnote w:id="7">
    <w:p w14:paraId="2DD96B6F" w14:textId="77777777" w:rsidR="00E71E1F" w:rsidRDefault="00E71E1F" w:rsidP="00E71E1F">
      <w:pPr>
        <w:pStyle w:val="FootnoteText"/>
      </w:pPr>
      <w:r>
        <w:rPr>
          <w:rStyle w:val="FootnoteReference"/>
        </w:rPr>
        <w:footnoteRef/>
      </w:r>
      <w:r>
        <w:t xml:space="preserve"> California Public Resources Code, Section 25711.5(a), </w:t>
      </w:r>
      <w:r w:rsidRPr="00995BF7">
        <w:rPr>
          <w:rFonts w:cs="Times New Roman"/>
        </w:rPr>
        <w:t>http://www.leginfo.ca.gov/cgi-bin/displaycode?section=prc&amp;group=25001-26000&amp;file=25710-25712</w:t>
      </w:r>
      <w:r>
        <w:t>.</w:t>
      </w:r>
    </w:p>
  </w:footnote>
  <w:footnote w:id="8">
    <w:p w14:paraId="11B9D46B" w14:textId="77777777" w:rsidR="00E91A27" w:rsidRDefault="00E91A27" w:rsidP="00E91A27">
      <w:pPr>
        <w:pStyle w:val="FootnoteText"/>
      </w:pPr>
      <w:r w:rsidRPr="001E4EAC">
        <w:rPr>
          <w:rStyle w:val="FootnoteReference"/>
          <w:b/>
          <w:bCs/>
          <w:u w:val="single"/>
        </w:rPr>
        <w:footnoteRef/>
      </w:r>
      <w:r w:rsidRPr="001E4EAC">
        <w:rPr>
          <w:b/>
          <w:bCs/>
          <w:u w:val="single"/>
        </w:rPr>
        <w:t xml:space="preserve"> CPUC Decision 21-11-028, Appendix A https://docs.cpuc.ca.gov/PublishedDocs/Published/G000/M425/K515/425515575.PDF (revising former guiding principles within CPUC “Phase 2” Decision 12-05-037, Ordering Paragraph 2 http://docs.cpuc.ca.gov/PublishedDocs/WORD_PDF/FINAL_DECISION/167664.PDF.).</w:t>
      </w:r>
    </w:p>
  </w:footnote>
  <w:footnote w:id="9">
    <w:p w14:paraId="2116D6FA" w14:textId="77777777" w:rsidR="00E91A27" w:rsidRDefault="00E91A27" w:rsidP="00E91A27">
      <w:pPr>
        <w:pStyle w:val="FootnoteText"/>
      </w:pPr>
      <w:r w:rsidRPr="001E4EAC">
        <w:rPr>
          <w:rStyle w:val="FootnoteReference"/>
          <w:strike/>
        </w:rPr>
        <w:footnoteRef/>
      </w:r>
      <w:r>
        <w:t xml:space="preserve"> </w:t>
      </w:r>
      <w:r w:rsidRPr="000E47D3">
        <w:t>[</w:t>
      </w:r>
      <w:r w:rsidRPr="001E4EAC">
        <w:rPr>
          <w:i/>
          <w:strike/>
        </w:rPr>
        <w:t>Id.</w:t>
      </w:r>
      <w:r w:rsidRPr="001E4EAC">
        <w:rPr>
          <w:strike/>
        </w:rPr>
        <w:t xml:space="preserve"> at p. 19.</w:t>
      </w:r>
      <w:r w:rsidRPr="000E47D3">
        <w:t>]</w:t>
      </w:r>
    </w:p>
  </w:footnote>
  <w:footnote w:id="10">
    <w:p w14:paraId="044200F4" w14:textId="77777777" w:rsidR="00E91A27" w:rsidRDefault="00E91A27" w:rsidP="00E91A27">
      <w:pPr>
        <w:pStyle w:val="FootnoteText"/>
      </w:pPr>
      <w:r w:rsidRPr="001E4EAC">
        <w:rPr>
          <w:rStyle w:val="FootnoteReference"/>
          <w:strike/>
        </w:rPr>
        <w:footnoteRef/>
      </w:r>
      <w:r>
        <w:t xml:space="preserve"> </w:t>
      </w:r>
      <w:r w:rsidRPr="000E47D3">
        <w:t>[</w:t>
      </w:r>
      <w:r w:rsidRPr="001E4EAC">
        <w:rPr>
          <w:i/>
          <w:strike/>
        </w:rPr>
        <w:t>Id.</w:t>
      </w:r>
      <w:r w:rsidRPr="001E4EAC">
        <w:rPr>
          <w:strike/>
        </w:rPr>
        <w:t xml:space="preserve"> at pp. 19-20.</w:t>
      </w:r>
      <w:r w:rsidRPr="000E47D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4BE83F63">
          <wp:extent cx="7465625" cy="978010"/>
          <wp:effectExtent l="0" t="0" r="254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36D8D"/>
    <w:multiLevelType w:val="hybridMultilevel"/>
    <w:tmpl w:val="745C699A"/>
    <w:lvl w:ilvl="0" w:tplc="D0ACD86E">
      <w:start w:val="1"/>
      <w:numFmt w:val="decimal"/>
      <w:lvlText w:val="%1."/>
      <w:lvlJc w:val="left"/>
      <w:pPr>
        <w:ind w:left="720" w:hanging="360"/>
      </w:pPr>
      <w:rPr>
        <w:rFonts w:hint="default"/>
        <w:b/>
        <w:bCs/>
        <w:u w:val="single"/>
      </w:rPr>
    </w:lvl>
    <w:lvl w:ilvl="1" w:tplc="650287C4">
      <w:start w:val="1"/>
      <w:numFmt w:val="lowerLetter"/>
      <w:lvlText w:val="%2."/>
      <w:lvlJc w:val="left"/>
      <w:pPr>
        <w:ind w:left="720" w:hanging="360"/>
      </w:pPr>
      <w:rPr>
        <w:b/>
        <w:bCs/>
        <w:u w:val="singl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22787"/>
    <w:multiLevelType w:val="hybridMultilevel"/>
    <w:tmpl w:val="745C699A"/>
    <w:lvl w:ilvl="0" w:tplc="FFFFFFFF">
      <w:start w:val="1"/>
      <w:numFmt w:val="decimal"/>
      <w:lvlText w:val="%1."/>
      <w:lvlJc w:val="left"/>
      <w:pPr>
        <w:ind w:left="720" w:hanging="360"/>
      </w:pPr>
      <w:rPr>
        <w:rFonts w:hint="default"/>
        <w:b/>
        <w:bCs/>
        <w:u w:val="single"/>
      </w:rPr>
    </w:lvl>
    <w:lvl w:ilvl="1" w:tplc="FFFFFFFF">
      <w:start w:val="1"/>
      <w:numFmt w:val="lowerLetter"/>
      <w:lvlText w:val="%2."/>
      <w:lvlJc w:val="left"/>
      <w:pPr>
        <w:ind w:left="720" w:hanging="360"/>
      </w:pPr>
      <w:rPr>
        <w:b/>
        <w:bCs/>
        <w:u w:val="singl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5B14E9"/>
    <w:multiLevelType w:val="hybridMultilevel"/>
    <w:tmpl w:val="182834CC"/>
    <w:lvl w:ilvl="0" w:tplc="FFFFFFFF">
      <w:start w:val="1"/>
      <w:numFmt w:val="decimal"/>
      <w:lvlText w:val="%1."/>
      <w:lvlJc w:val="left"/>
      <w:pPr>
        <w:ind w:left="720" w:hanging="360"/>
      </w:pPr>
      <w:rPr>
        <w:rFonts w:hint="default"/>
        <w:b/>
        <w:bCs/>
        <w:u w:val="single"/>
      </w:rPr>
    </w:lvl>
    <w:lvl w:ilvl="1" w:tplc="FFFFFFFF">
      <w:start w:val="1"/>
      <w:numFmt w:val="lowerLetter"/>
      <w:lvlText w:val="%2."/>
      <w:lvlJc w:val="left"/>
      <w:pPr>
        <w:ind w:left="1440" w:hanging="360"/>
      </w:pPr>
      <w:rPr>
        <w:b/>
        <w:bCs/>
        <w:u w:val="singl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91486A"/>
    <w:multiLevelType w:val="hybridMultilevel"/>
    <w:tmpl w:val="E292B80A"/>
    <w:lvl w:ilvl="0" w:tplc="FFFFFFFF">
      <w:start w:val="6"/>
      <w:numFmt w:val="decimal"/>
      <w:lvlText w:val="%1."/>
      <w:lvlJc w:val="left"/>
      <w:pPr>
        <w:ind w:left="720" w:hanging="360"/>
      </w:pPr>
      <w:rPr>
        <w:rFonts w:hint="default"/>
        <w:b/>
        <w:bCs/>
        <w:u w:val="single"/>
      </w:rPr>
    </w:lvl>
    <w:lvl w:ilvl="1" w:tplc="FFFFFFFF">
      <w:start w:val="1"/>
      <w:numFmt w:val="lowerLetter"/>
      <w:lvlText w:val="%2."/>
      <w:lvlJc w:val="left"/>
      <w:pPr>
        <w:ind w:left="1440" w:hanging="360"/>
      </w:pPr>
      <w:rPr>
        <w:b/>
        <w:bCs/>
        <w:u w:val="singl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4B0605"/>
    <w:multiLevelType w:val="hybridMultilevel"/>
    <w:tmpl w:val="182834CC"/>
    <w:lvl w:ilvl="0" w:tplc="9AB47B32">
      <w:start w:val="1"/>
      <w:numFmt w:val="decimal"/>
      <w:lvlText w:val="%1."/>
      <w:lvlJc w:val="left"/>
      <w:pPr>
        <w:ind w:left="720" w:hanging="360"/>
      </w:pPr>
      <w:rPr>
        <w:rFonts w:hint="default"/>
        <w:b/>
        <w:bCs/>
        <w:u w:val="single"/>
      </w:rPr>
    </w:lvl>
    <w:lvl w:ilvl="1" w:tplc="0CA45AAA">
      <w:start w:val="1"/>
      <w:numFmt w:val="lowerLetter"/>
      <w:lvlText w:val="%2."/>
      <w:lvlJc w:val="left"/>
      <w:pPr>
        <w:ind w:left="1440" w:hanging="360"/>
      </w:pPr>
      <w:rPr>
        <w:b/>
        <w:bCs/>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C542BF"/>
    <w:multiLevelType w:val="hybridMultilevel"/>
    <w:tmpl w:val="C2B05448"/>
    <w:lvl w:ilvl="0" w:tplc="9AB47B32">
      <w:start w:val="1"/>
      <w:numFmt w:val="decimal"/>
      <w:lvlText w:val="%1."/>
      <w:lvlJc w:val="left"/>
      <w:pPr>
        <w:ind w:left="720" w:hanging="360"/>
      </w:pPr>
      <w:rPr>
        <w:rFonts w:hint="default"/>
        <w:b/>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CB34F8"/>
    <w:multiLevelType w:val="hybridMultilevel"/>
    <w:tmpl w:val="671AD076"/>
    <w:lvl w:ilvl="0" w:tplc="BC14C438">
      <w:start w:val="2"/>
      <w:numFmt w:val="decimal"/>
      <w:lvlText w:val="%1."/>
      <w:lvlJc w:val="left"/>
      <w:pPr>
        <w:ind w:left="72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3D3739"/>
    <w:multiLevelType w:val="hybridMultilevel"/>
    <w:tmpl w:val="7E66A08C"/>
    <w:lvl w:ilvl="0" w:tplc="14205D30">
      <w:start w:val="6"/>
      <w:numFmt w:val="decimal"/>
      <w:lvlText w:val="%1."/>
      <w:lvlJc w:val="left"/>
      <w:pPr>
        <w:ind w:left="720" w:hanging="360"/>
      </w:pPr>
      <w:rPr>
        <w:rFonts w:hint="default"/>
        <w:b/>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4B16D4"/>
    <w:multiLevelType w:val="hybridMultilevel"/>
    <w:tmpl w:val="EECA6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FC3593"/>
    <w:multiLevelType w:val="hybridMultilevel"/>
    <w:tmpl w:val="C910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2F910B8"/>
    <w:multiLevelType w:val="hybridMultilevel"/>
    <w:tmpl w:val="2256C184"/>
    <w:lvl w:ilvl="0" w:tplc="5CDE2C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3D1743"/>
    <w:multiLevelType w:val="hybridMultilevel"/>
    <w:tmpl w:val="33B41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12AF9"/>
    <w:multiLevelType w:val="hybridMultilevel"/>
    <w:tmpl w:val="745C699A"/>
    <w:lvl w:ilvl="0" w:tplc="FFFFFFFF">
      <w:start w:val="1"/>
      <w:numFmt w:val="decimal"/>
      <w:lvlText w:val="%1."/>
      <w:lvlJc w:val="left"/>
      <w:pPr>
        <w:ind w:left="720" w:hanging="360"/>
      </w:pPr>
      <w:rPr>
        <w:rFonts w:hint="default"/>
        <w:b/>
        <w:bCs/>
        <w:u w:val="single"/>
      </w:rPr>
    </w:lvl>
    <w:lvl w:ilvl="1" w:tplc="FFFFFFFF">
      <w:start w:val="1"/>
      <w:numFmt w:val="lowerLetter"/>
      <w:lvlText w:val="%2."/>
      <w:lvlJc w:val="left"/>
      <w:pPr>
        <w:ind w:left="720" w:hanging="360"/>
      </w:pPr>
      <w:rPr>
        <w:b/>
        <w:bCs/>
        <w:u w:val="singl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F36415A"/>
    <w:multiLevelType w:val="hybridMultilevel"/>
    <w:tmpl w:val="94643B4E"/>
    <w:lvl w:ilvl="0" w:tplc="BA4C9580">
      <w:start w:val="1"/>
      <w:numFmt w:val="lowerLetter"/>
      <w:lvlText w:val="%1."/>
      <w:lvlJc w:val="left"/>
      <w:pPr>
        <w:ind w:left="720" w:hanging="360"/>
      </w:pPr>
      <w:rPr>
        <w:rFonts w:cs="Times New Roman" w:hint="default"/>
        <w:b w:val="0"/>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D862CB"/>
    <w:multiLevelType w:val="hybridMultilevel"/>
    <w:tmpl w:val="E292B80A"/>
    <w:lvl w:ilvl="0" w:tplc="FFFFFFFF">
      <w:start w:val="6"/>
      <w:numFmt w:val="decimal"/>
      <w:lvlText w:val="%1."/>
      <w:lvlJc w:val="left"/>
      <w:pPr>
        <w:ind w:left="720" w:hanging="360"/>
      </w:pPr>
      <w:rPr>
        <w:rFonts w:hint="default"/>
        <w:b/>
        <w:bCs/>
        <w:u w:val="single"/>
      </w:rPr>
    </w:lvl>
    <w:lvl w:ilvl="1" w:tplc="FFFFFFFF">
      <w:start w:val="1"/>
      <w:numFmt w:val="lowerLetter"/>
      <w:lvlText w:val="%2."/>
      <w:lvlJc w:val="left"/>
      <w:pPr>
        <w:ind w:left="1440" w:hanging="360"/>
      </w:pPr>
      <w:rPr>
        <w:b/>
        <w:bCs/>
        <w:u w:val="singl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DCA11E0"/>
    <w:multiLevelType w:val="hybridMultilevel"/>
    <w:tmpl w:val="EFF4F260"/>
    <w:lvl w:ilvl="0" w:tplc="EC9E2A4E">
      <w:start w:val="3"/>
      <w:numFmt w:val="decimal"/>
      <w:lvlText w:val="%1."/>
      <w:lvlJc w:val="left"/>
      <w:pPr>
        <w:ind w:left="720" w:hanging="360"/>
      </w:pPr>
      <w:rPr>
        <w:rFonts w:hint="default"/>
        <w:b/>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9003007">
    <w:abstractNumId w:val="0"/>
  </w:num>
  <w:num w:numId="2" w16cid:durableId="1274290700">
    <w:abstractNumId w:val="13"/>
  </w:num>
  <w:num w:numId="3" w16cid:durableId="1052076136">
    <w:abstractNumId w:val="14"/>
  </w:num>
  <w:num w:numId="4" w16cid:durableId="1963268357">
    <w:abstractNumId w:val="11"/>
  </w:num>
  <w:num w:numId="5" w16cid:durableId="1059550355">
    <w:abstractNumId w:val="17"/>
    <w:lvlOverride w:ilvl="0">
      <w:startOverride w:val="1"/>
    </w:lvlOverride>
  </w:num>
  <w:num w:numId="6" w16cid:durableId="1402942718">
    <w:abstractNumId w:val="12"/>
  </w:num>
  <w:num w:numId="7" w16cid:durableId="1126004285">
    <w:abstractNumId w:val="17"/>
  </w:num>
  <w:num w:numId="8" w16cid:durableId="95364965">
    <w:abstractNumId w:val="7"/>
  </w:num>
  <w:num w:numId="9" w16cid:durableId="1335374624">
    <w:abstractNumId w:val="6"/>
  </w:num>
  <w:num w:numId="10" w16cid:durableId="1222711620">
    <w:abstractNumId w:val="18"/>
  </w:num>
  <w:num w:numId="11" w16cid:durableId="1009138919">
    <w:abstractNumId w:val="1"/>
  </w:num>
  <w:num w:numId="12" w16cid:durableId="777984912">
    <w:abstractNumId w:val="3"/>
  </w:num>
  <w:num w:numId="13" w16cid:durableId="458718859">
    <w:abstractNumId w:val="19"/>
  </w:num>
  <w:num w:numId="14" w16cid:durableId="1308438016">
    <w:abstractNumId w:val="15"/>
  </w:num>
  <w:num w:numId="15" w16cid:durableId="935869197">
    <w:abstractNumId w:val="10"/>
  </w:num>
  <w:num w:numId="16" w16cid:durableId="1500074212">
    <w:abstractNumId w:val="16"/>
  </w:num>
  <w:num w:numId="17" w16cid:durableId="12348211">
    <w:abstractNumId w:val="5"/>
  </w:num>
  <w:num w:numId="18" w16cid:durableId="1143810467">
    <w:abstractNumId w:val="2"/>
  </w:num>
  <w:num w:numId="19" w16cid:durableId="2023043058">
    <w:abstractNumId w:val="8"/>
  </w:num>
  <w:num w:numId="20" w16cid:durableId="1064639006">
    <w:abstractNumId w:val="9"/>
  </w:num>
  <w:num w:numId="21" w16cid:durableId="14053717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027DD"/>
    <w:rsid w:val="00005EFC"/>
    <w:rsid w:val="00006BBC"/>
    <w:rsid w:val="00006F37"/>
    <w:rsid w:val="000116F8"/>
    <w:rsid w:val="00011A2E"/>
    <w:rsid w:val="00013165"/>
    <w:rsid w:val="0001522D"/>
    <w:rsid w:val="00015969"/>
    <w:rsid w:val="000173F6"/>
    <w:rsid w:val="00021C4C"/>
    <w:rsid w:val="000229E8"/>
    <w:rsid w:val="00023F1E"/>
    <w:rsid w:val="000257CE"/>
    <w:rsid w:val="00027125"/>
    <w:rsid w:val="00027CDC"/>
    <w:rsid w:val="0003410A"/>
    <w:rsid w:val="00034720"/>
    <w:rsid w:val="00035F1D"/>
    <w:rsid w:val="00040990"/>
    <w:rsid w:val="000437B3"/>
    <w:rsid w:val="00043B4B"/>
    <w:rsid w:val="00044505"/>
    <w:rsid w:val="00045BCA"/>
    <w:rsid w:val="00047A32"/>
    <w:rsid w:val="00051709"/>
    <w:rsid w:val="00051A7B"/>
    <w:rsid w:val="0005232D"/>
    <w:rsid w:val="00053C29"/>
    <w:rsid w:val="000557AC"/>
    <w:rsid w:val="00055A80"/>
    <w:rsid w:val="00061145"/>
    <w:rsid w:val="000612C5"/>
    <w:rsid w:val="00061553"/>
    <w:rsid w:val="00061C70"/>
    <w:rsid w:val="00063B9D"/>
    <w:rsid w:val="00066CBF"/>
    <w:rsid w:val="00070D37"/>
    <w:rsid w:val="000718F8"/>
    <w:rsid w:val="00074564"/>
    <w:rsid w:val="0007752D"/>
    <w:rsid w:val="000777FC"/>
    <w:rsid w:val="00077DC7"/>
    <w:rsid w:val="00082DBE"/>
    <w:rsid w:val="00085E35"/>
    <w:rsid w:val="0009064B"/>
    <w:rsid w:val="000934D6"/>
    <w:rsid w:val="000948E0"/>
    <w:rsid w:val="000A0ED8"/>
    <w:rsid w:val="000A263F"/>
    <w:rsid w:val="000A53A4"/>
    <w:rsid w:val="000A66C9"/>
    <w:rsid w:val="000A6CE7"/>
    <w:rsid w:val="000B5AAC"/>
    <w:rsid w:val="000B6BF9"/>
    <w:rsid w:val="000C2C4A"/>
    <w:rsid w:val="000C3974"/>
    <w:rsid w:val="000C4A60"/>
    <w:rsid w:val="000C5AF0"/>
    <w:rsid w:val="000D04F1"/>
    <w:rsid w:val="000D1659"/>
    <w:rsid w:val="000D1FF2"/>
    <w:rsid w:val="000D40E7"/>
    <w:rsid w:val="000D4BB2"/>
    <w:rsid w:val="000D701D"/>
    <w:rsid w:val="000E31D6"/>
    <w:rsid w:val="000E4A9A"/>
    <w:rsid w:val="000E4C5A"/>
    <w:rsid w:val="000F1B7F"/>
    <w:rsid w:val="000F333B"/>
    <w:rsid w:val="000F3CE3"/>
    <w:rsid w:val="000F45A5"/>
    <w:rsid w:val="000F54F8"/>
    <w:rsid w:val="000F73F8"/>
    <w:rsid w:val="00105A77"/>
    <w:rsid w:val="001075BA"/>
    <w:rsid w:val="001135B1"/>
    <w:rsid w:val="00114A87"/>
    <w:rsid w:val="001166E4"/>
    <w:rsid w:val="00116893"/>
    <w:rsid w:val="00120A8C"/>
    <w:rsid w:val="00120F68"/>
    <w:rsid w:val="00121E1F"/>
    <w:rsid w:val="0012216B"/>
    <w:rsid w:val="001228D2"/>
    <w:rsid w:val="0012333A"/>
    <w:rsid w:val="00123A69"/>
    <w:rsid w:val="001376A9"/>
    <w:rsid w:val="0013794C"/>
    <w:rsid w:val="0014043C"/>
    <w:rsid w:val="001409D3"/>
    <w:rsid w:val="001443AD"/>
    <w:rsid w:val="001444C5"/>
    <w:rsid w:val="00146252"/>
    <w:rsid w:val="0014731B"/>
    <w:rsid w:val="00156552"/>
    <w:rsid w:val="0015732D"/>
    <w:rsid w:val="0016487F"/>
    <w:rsid w:val="00166D97"/>
    <w:rsid w:val="001675B0"/>
    <w:rsid w:val="00170D0C"/>
    <w:rsid w:val="001716DB"/>
    <w:rsid w:val="00171B52"/>
    <w:rsid w:val="00173952"/>
    <w:rsid w:val="001751DC"/>
    <w:rsid w:val="00175B0C"/>
    <w:rsid w:val="00176378"/>
    <w:rsid w:val="001772BE"/>
    <w:rsid w:val="00184D73"/>
    <w:rsid w:val="00184EB1"/>
    <w:rsid w:val="00186DCE"/>
    <w:rsid w:val="001901AD"/>
    <w:rsid w:val="00191390"/>
    <w:rsid w:val="00196001"/>
    <w:rsid w:val="001A073D"/>
    <w:rsid w:val="001A46D3"/>
    <w:rsid w:val="001A53FD"/>
    <w:rsid w:val="001A54A1"/>
    <w:rsid w:val="001B2C1D"/>
    <w:rsid w:val="001B31EF"/>
    <w:rsid w:val="001B46E9"/>
    <w:rsid w:val="001B6F52"/>
    <w:rsid w:val="001C0617"/>
    <w:rsid w:val="001C0660"/>
    <w:rsid w:val="001C1616"/>
    <w:rsid w:val="001C50BA"/>
    <w:rsid w:val="001C5EBA"/>
    <w:rsid w:val="001C71C0"/>
    <w:rsid w:val="001D0696"/>
    <w:rsid w:val="001D3048"/>
    <w:rsid w:val="001D7137"/>
    <w:rsid w:val="001E412B"/>
    <w:rsid w:val="001E5DA4"/>
    <w:rsid w:val="001E68E5"/>
    <w:rsid w:val="001F4913"/>
    <w:rsid w:val="001F62F3"/>
    <w:rsid w:val="00200560"/>
    <w:rsid w:val="00203587"/>
    <w:rsid w:val="00207ADD"/>
    <w:rsid w:val="00207B24"/>
    <w:rsid w:val="00211610"/>
    <w:rsid w:val="00215354"/>
    <w:rsid w:val="002175FA"/>
    <w:rsid w:val="00220D69"/>
    <w:rsid w:val="002219C2"/>
    <w:rsid w:val="00225091"/>
    <w:rsid w:val="00225EF7"/>
    <w:rsid w:val="00232F90"/>
    <w:rsid w:val="00234CAF"/>
    <w:rsid w:val="00235167"/>
    <w:rsid w:val="0024149D"/>
    <w:rsid w:val="00241B0F"/>
    <w:rsid w:val="00242D22"/>
    <w:rsid w:val="002437A1"/>
    <w:rsid w:val="00255197"/>
    <w:rsid w:val="002558C1"/>
    <w:rsid w:val="00257DED"/>
    <w:rsid w:val="00260144"/>
    <w:rsid w:val="00260497"/>
    <w:rsid w:val="00261C02"/>
    <w:rsid w:val="00262C5B"/>
    <w:rsid w:val="00262EBE"/>
    <w:rsid w:val="00263A84"/>
    <w:rsid w:val="00265761"/>
    <w:rsid w:val="00265F66"/>
    <w:rsid w:val="0027248E"/>
    <w:rsid w:val="00272EC3"/>
    <w:rsid w:val="002747CF"/>
    <w:rsid w:val="0028397B"/>
    <w:rsid w:val="002863D2"/>
    <w:rsid w:val="00290BC7"/>
    <w:rsid w:val="002932B0"/>
    <w:rsid w:val="00297D32"/>
    <w:rsid w:val="002A04F4"/>
    <w:rsid w:val="002A0786"/>
    <w:rsid w:val="002A0C16"/>
    <w:rsid w:val="002A42BD"/>
    <w:rsid w:val="002A5F7A"/>
    <w:rsid w:val="002A62B9"/>
    <w:rsid w:val="002B321A"/>
    <w:rsid w:val="002B41C1"/>
    <w:rsid w:val="002B6128"/>
    <w:rsid w:val="002C3B80"/>
    <w:rsid w:val="002C5686"/>
    <w:rsid w:val="002C57D8"/>
    <w:rsid w:val="002C5ED8"/>
    <w:rsid w:val="002D11A5"/>
    <w:rsid w:val="002D14DE"/>
    <w:rsid w:val="002D2E86"/>
    <w:rsid w:val="002D2E9E"/>
    <w:rsid w:val="002E6574"/>
    <w:rsid w:val="002F1A3D"/>
    <w:rsid w:val="002F204A"/>
    <w:rsid w:val="002F6780"/>
    <w:rsid w:val="00300FB1"/>
    <w:rsid w:val="0030165B"/>
    <w:rsid w:val="0030258A"/>
    <w:rsid w:val="0030333E"/>
    <w:rsid w:val="003058E1"/>
    <w:rsid w:val="00306C82"/>
    <w:rsid w:val="00310178"/>
    <w:rsid w:val="0031771C"/>
    <w:rsid w:val="00320F43"/>
    <w:rsid w:val="00325810"/>
    <w:rsid w:val="00327F23"/>
    <w:rsid w:val="003304DF"/>
    <w:rsid w:val="00331D88"/>
    <w:rsid w:val="00332D82"/>
    <w:rsid w:val="00335309"/>
    <w:rsid w:val="0034249B"/>
    <w:rsid w:val="00343561"/>
    <w:rsid w:val="00344B58"/>
    <w:rsid w:val="003460A0"/>
    <w:rsid w:val="00346572"/>
    <w:rsid w:val="00346C09"/>
    <w:rsid w:val="003473F4"/>
    <w:rsid w:val="00350110"/>
    <w:rsid w:val="00352099"/>
    <w:rsid w:val="00352A89"/>
    <w:rsid w:val="00354482"/>
    <w:rsid w:val="00355F1C"/>
    <w:rsid w:val="003622F6"/>
    <w:rsid w:val="003627B7"/>
    <w:rsid w:val="003667FA"/>
    <w:rsid w:val="003677D5"/>
    <w:rsid w:val="00367EDB"/>
    <w:rsid w:val="00372929"/>
    <w:rsid w:val="0037445F"/>
    <w:rsid w:val="0037448E"/>
    <w:rsid w:val="00376979"/>
    <w:rsid w:val="00380A3B"/>
    <w:rsid w:val="00383B43"/>
    <w:rsid w:val="00383CC1"/>
    <w:rsid w:val="003868C5"/>
    <w:rsid w:val="00387045"/>
    <w:rsid w:val="00391409"/>
    <w:rsid w:val="00392FBA"/>
    <w:rsid w:val="00393CD0"/>
    <w:rsid w:val="003963F3"/>
    <w:rsid w:val="003A0B64"/>
    <w:rsid w:val="003A1C55"/>
    <w:rsid w:val="003A4EE8"/>
    <w:rsid w:val="003A5CA6"/>
    <w:rsid w:val="003A756F"/>
    <w:rsid w:val="003B222E"/>
    <w:rsid w:val="003B2EEC"/>
    <w:rsid w:val="003C1347"/>
    <w:rsid w:val="003C5870"/>
    <w:rsid w:val="003C61F2"/>
    <w:rsid w:val="003D0731"/>
    <w:rsid w:val="003D2EDC"/>
    <w:rsid w:val="003D38BF"/>
    <w:rsid w:val="003D58DF"/>
    <w:rsid w:val="003D6B39"/>
    <w:rsid w:val="003E0AD6"/>
    <w:rsid w:val="003E0D2D"/>
    <w:rsid w:val="003E2637"/>
    <w:rsid w:val="003E404F"/>
    <w:rsid w:val="003E423F"/>
    <w:rsid w:val="003E520E"/>
    <w:rsid w:val="003E5756"/>
    <w:rsid w:val="003E57FA"/>
    <w:rsid w:val="003E5C44"/>
    <w:rsid w:val="003F331F"/>
    <w:rsid w:val="003F3A2D"/>
    <w:rsid w:val="003F6952"/>
    <w:rsid w:val="0040089D"/>
    <w:rsid w:val="00400B7A"/>
    <w:rsid w:val="00410AC7"/>
    <w:rsid w:val="00415DE9"/>
    <w:rsid w:val="004218C2"/>
    <w:rsid w:val="00430859"/>
    <w:rsid w:val="00431E45"/>
    <w:rsid w:val="00432A43"/>
    <w:rsid w:val="00433585"/>
    <w:rsid w:val="00433610"/>
    <w:rsid w:val="004352F1"/>
    <w:rsid w:val="004379A5"/>
    <w:rsid w:val="00437D5F"/>
    <w:rsid w:val="00437DE9"/>
    <w:rsid w:val="00440075"/>
    <w:rsid w:val="004425C7"/>
    <w:rsid w:val="00443809"/>
    <w:rsid w:val="00443963"/>
    <w:rsid w:val="004473A3"/>
    <w:rsid w:val="004504D5"/>
    <w:rsid w:val="00450A7C"/>
    <w:rsid w:val="00451200"/>
    <w:rsid w:val="00453359"/>
    <w:rsid w:val="00453A3A"/>
    <w:rsid w:val="004541F0"/>
    <w:rsid w:val="004573EA"/>
    <w:rsid w:val="00461E79"/>
    <w:rsid w:val="00464B57"/>
    <w:rsid w:val="00467610"/>
    <w:rsid w:val="004713E8"/>
    <w:rsid w:val="004765D7"/>
    <w:rsid w:val="00476989"/>
    <w:rsid w:val="00481A0E"/>
    <w:rsid w:val="00482142"/>
    <w:rsid w:val="00482350"/>
    <w:rsid w:val="004828A8"/>
    <w:rsid w:val="00482E6D"/>
    <w:rsid w:val="0048306F"/>
    <w:rsid w:val="00491880"/>
    <w:rsid w:val="00492576"/>
    <w:rsid w:val="00492A6E"/>
    <w:rsid w:val="00493781"/>
    <w:rsid w:val="00493E6E"/>
    <w:rsid w:val="0049428D"/>
    <w:rsid w:val="004A10AB"/>
    <w:rsid w:val="004A1AAA"/>
    <w:rsid w:val="004A2445"/>
    <w:rsid w:val="004A4022"/>
    <w:rsid w:val="004A4C18"/>
    <w:rsid w:val="004B000D"/>
    <w:rsid w:val="004B7C8C"/>
    <w:rsid w:val="004C1A4F"/>
    <w:rsid w:val="004C48A9"/>
    <w:rsid w:val="004C63A9"/>
    <w:rsid w:val="004C69BD"/>
    <w:rsid w:val="004D0F0A"/>
    <w:rsid w:val="004D128F"/>
    <w:rsid w:val="004D21B6"/>
    <w:rsid w:val="004D49DF"/>
    <w:rsid w:val="004D4DAE"/>
    <w:rsid w:val="004D614E"/>
    <w:rsid w:val="004E1026"/>
    <w:rsid w:val="004E16B5"/>
    <w:rsid w:val="004E3F43"/>
    <w:rsid w:val="004E705B"/>
    <w:rsid w:val="004E7E7D"/>
    <w:rsid w:val="004F1B12"/>
    <w:rsid w:val="004F3A1A"/>
    <w:rsid w:val="004F5D57"/>
    <w:rsid w:val="005001E6"/>
    <w:rsid w:val="00504233"/>
    <w:rsid w:val="00504675"/>
    <w:rsid w:val="00504DE8"/>
    <w:rsid w:val="00505435"/>
    <w:rsid w:val="00505F6F"/>
    <w:rsid w:val="005100D5"/>
    <w:rsid w:val="00512DE2"/>
    <w:rsid w:val="00514768"/>
    <w:rsid w:val="00514BC5"/>
    <w:rsid w:val="00516E4C"/>
    <w:rsid w:val="00522FCA"/>
    <w:rsid w:val="00523250"/>
    <w:rsid w:val="00523EE9"/>
    <w:rsid w:val="00524EA9"/>
    <w:rsid w:val="00525E2C"/>
    <w:rsid w:val="00527817"/>
    <w:rsid w:val="0053421D"/>
    <w:rsid w:val="0053546D"/>
    <w:rsid w:val="005378D1"/>
    <w:rsid w:val="0054125B"/>
    <w:rsid w:val="0055133F"/>
    <w:rsid w:val="005528B8"/>
    <w:rsid w:val="0055437B"/>
    <w:rsid w:val="005568CA"/>
    <w:rsid w:val="00561488"/>
    <w:rsid w:val="005624D5"/>
    <w:rsid w:val="00562566"/>
    <w:rsid w:val="00566D9C"/>
    <w:rsid w:val="00575ADE"/>
    <w:rsid w:val="00576610"/>
    <w:rsid w:val="00577A08"/>
    <w:rsid w:val="00577BDB"/>
    <w:rsid w:val="00577D95"/>
    <w:rsid w:val="00580BB6"/>
    <w:rsid w:val="00581644"/>
    <w:rsid w:val="00583819"/>
    <w:rsid w:val="0059520F"/>
    <w:rsid w:val="005954B1"/>
    <w:rsid w:val="0059609D"/>
    <w:rsid w:val="00596CC0"/>
    <w:rsid w:val="00597034"/>
    <w:rsid w:val="005A11FA"/>
    <w:rsid w:val="005B1EFA"/>
    <w:rsid w:val="005B4986"/>
    <w:rsid w:val="005B597E"/>
    <w:rsid w:val="005B5D2B"/>
    <w:rsid w:val="005C0E0F"/>
    <w:rsid w:val="005C1BED"/>
    <w:rsid w:val="005C4E6B"/>
    <w:rsid w:val="005C5B67"/>
    <w:rsid w:val="005C5C8B"/>
    <w:rsid w:val="005C6C26"/>
    <w:rsid w:val="005D555B"/>
    <w:rsid w:val="005D59AE"/>
    <w:rsid w:val="005E0D84"/>
    <w:rsid w:val="005E1B7A"/>
    <w:rsid w:val="005E2751"/>
    <w:rsid w:val="005E3B9C"/>
    <w:rsid w:val="005E51E3"/>
    <w:rsid w:val="005E6FA2"/>
    <w:rsid w:val="005F1763"/>
    <w:rsid w:val="005F2357"/>
    <w:rsid w:val="005F257D"/>
    <w:rsid w:val="005F4077"/>
    <w:rsid w:val="005F5A56"/>
    <w:rsid w:val="005F7C2A"/>
    <w:rsid w:val="006002E9"/>
    <w:rsid w:val="0060384A"/>
    <w:rsid w:val="00604979"/>
    <w:rsid w:val="006056CB"/>
    <w:rsid w:val="00605A67"/>
    <w:rsid w:val="006067D8"/>
    <w:rsid w:val="006067EC"/>
    <w:rsid w:val="00610347"/>
    <w:rsid w:val="00610EE0"/>
    <w:rsid w:val="00612F96"/>
    <w:rsid w:val="00613320"/>
    <w:rsid w:val="006213AD"/>
    <w:rsid w:val="00622480"/>
    <w:rsid w:val="0062733F"/>
    <w:rsid w:val="0063184E"/>
    <w:rsid w:val="00633693"/>
    <w:rsid w:val="006354AD"/>
    <w:rsid w:val="0063755F"/>
    <w:rsid w:val="00641121"/>
    <w:rsid w:val="00645942"/>
    <w:rsid w:val="00645A54"/>
    <w:rsid w:val="00650056"/>
    <w:rsid w:val="006511D6"/>
    <w:rsid w:val="00654BE4"/>
    <w:rsid w:val="006608FB"/>
    <w:rsid w:val="006640A2"/>
    <w:rsid w:val="006678E8"/>
    <w:rsid w:val="006716E0"/>
    <w:rsid w:val="006720BA"/>
    <w:rsid w:val="006772EC"/>
    <w:rsid w:val="00680C6B"/>
    <w:rsid w:val="0068173B"/>
    <w:rsid w:val="00690390"/>
    <w:rsid w:val="006906F2"/>
    <w:rsid w:val="006926BB"/>
    <w:rsid w:val="00693454"/>
    <w:rsid w:val="00695CEF"/>
    <w:rsid w:val="00696116"/>
    <w:rsid w:val="00696F10"/>
    <w:rsid w:val="006A159B"/>
    <w:rsid w:val="006A4DB6"/>
    <w:rsid w:val="006A57AF"/>
    <w:rsid w:val="006B13F0"/>
    <w:rsid w:val="006B49B3"/>
    <w:rsid w:val="006C52A5"/>
    <w:rsid w:val="006C778E"/>
    <w:rsid w:val="006C786A"/>
    <w:rsid w:val="006D16A7"/>
    <w:rsid w:val="006D3827"/>
    <w:rsid w:val="006D5258"/>
    <w:rsid w:val="006D67C0"/>
    <w:rsid w:val="006E0933"/>
    <w:rsid w:val="006E094D"/>
    <w:rsid w:val="006E146A"/>
    <w:rsid w:val="006E1B5A"/>
    <w:rsid w:val="006E3CBF"/>
    <w:rsid w:val="006E4F8D"/>
    <w:rsid w:val="006F3763"/>
    <w:rsid w:val="006F515E"/>
    <w:rsid w:val="007019E3"/>
    <w:rsid w:val="00702D5E"/>
    <w:rsid w:val="00703D97"/>
    <w:rsid w:val="00706061"/>
    <w:rsid w:val="007078E5"/>
    <w:rsid w:val="00710AC0"/>
    <w:rsid w:val="007134AE"/>
    <w:rsid w:val="0071365A"/>
    <w:rsid w:val="00713AB5"/>
    <w:rsid w:val="00714A94"/>
    <w:rsid w:val="00716157"/>
    <w:rsid w:val="00717E51"/>
    <w:rsid w:val="00721143"/>
    <w:rsid w:val="007211FC"/>
    <w:rsid w:val="00725269"/>
    <w:rsid w:val="007253D5"/>
    <w:rsid w:val="00725E62"/>
    <w:rsid w:val="00730C07"/>
    <w:rsid w:val="007319E1"/>
    <w:rsid w:val="00732A62"/>
    <w:rsid w:val="007352A7"/>
    <w:rsid w:val="00736624"/>
    <w:rsid w:val="00741DD5"/>
    <w:rsid w:val="007430FB"/>
    <w:rsid w:val="00751B35"/>
    <w:rsid w:val="00751C0F"/>
    <w:rsid w:val="00754BBA"/>
    <w:rsid w:val="007558E5"/>
    <w:rsid w:val="00761AE9"/>
    <w:rsid w:val="00761CA0"/>
    <w:rsid w:val="00761F8B"/>
    <w:rsid w:val="00765A98"/>
    <w:rsid w:val="007715F5"/>
    <w:rsid w:val="0077265A"/>
    <w:rsid w:val="00772773"/>
    <w:rsid w:val="0077296A"/>
    <w:rsid w:val="00774364"/>
    <w:rsid w:val="00777798"/>
    <w:rsid w:val="00777887"/>
    <w:rsid w:val="0078154A"/>
    <w:rsid w:val="00783717"/>
    <w:rsid w:val="00784756"/>
    <w:rsid w:val="00785ECD"/>
    <w:rsid w:val="00787D87"/>
    <w:rsid w:val="007A0C97"/>
    <w:rsid w:val="007A17F9"/>
    <w:rsid w:val="007A3176"/>
    <w:rsid w:val="007A58ED"/>
    <w:rsid w:val="007B4272"/>
    <w:rsid w:val="007B6490"/>
    <w:rsid w:val="007C208D"/>
    <w:rsid w:val="007C41C2"/>
    <w:rsid w:val="007C6B20"/>
    <w:rsid w:val="007C7B33"/>
    <w:rsid w:val="007D35DF"/>
    <w:rsid w:val="007D4A2F"/>
    <w:rsid w:val="007D4CB2"/>
    <w:rsid w:val="007E16BB"/>
    <w:rsid w:val="007E4D10"/>
    <w:rsid w:val="007E5E52"/>
    <w:rsid w:val="007F5766"/>
    <w:rsid w:val="007F5CD0"/>
    <w:rsid w:val="007F72D1"/>
    <w:rsid w:val="007F7572"/>
    <w:rsid w:val="008000B3"/>
    <w:rsid w:val="00800667"/>
    <w:rsid w:val="00801ED4"/>
    <w:rsid w:val="00802FEB"/>
    <w:rsid w:val="008039F0"/>
    <w:rsid w:val="00806292"/>
    <w:rsid w:val="008067FD"/>
    <w:rsid w:val="008073A0"/>
    <w:rsid w:val="00807C80"/>
    <w:rsid w:val="008103A1"/>
    <w:rsid w:val="008106B6"/>
    <w:rsid w:val="00811D8F"/>
    <w:rsid w:val="00812BCD"/>
    <w:rsid w:val="0081533B"/>
    <w:rsid w:val="00815BC4"/>
    <w:rsid w:val="0082104B"/>
    <w:rsid w:val="00821637"/>
    <w:rsid w:val="00821899"/>
    <w:rsid w:val="00825441"/>
    <w:rsid w:val="008274BE"/>
    <w:rsid w:val="00827F78"/>
    <w:rsid w:val="008417BE"/>
    <w:rsid w:val="00843AC6"/>
    <w:rsid w:val="00843CAD"/>
    <w:rsid w:val="008445C6"/>
    <w:rsid w:val="00846985"/>
    <w:rsid w:val="00846F06"/>
    <w:rsid w:val="00847092"/>
    <w:rsid w:val="008503D9"/>
    <w:rsid w:val="008521EF"/>
    <w:rsid w:val="008543C8"/>
    <w:rsid w:val="00854B4A"/>
    <w:rsid w:val="008630B7"/>
    <w:rsid w:val="00864CA3"/>
    <w:rsid w:val="008653C8"/>
    <w:rsid w:val="00874988"/>
    <w:rsid w:val="00880151"/>
    <w:rsid w:val="00884D64"/>
    <w:rsid w:val="00886223"/>
    <w:rsid w:val="00886D14"/>
    <w:rsid w:val="00891290"/>
    <w:rsid w:val="00891410"/>
    <w:rsid w:val="008928A6"/>
    <w:rsid w:val="00894D4B"/>
    <w:rsid w:val="00896BAA"/>
    <w:rsid w:val="008A0A74"/>
    <w:rsid w:val="008A4D5D"/>
    <w:rsid w:val="008A57CF"/>
    <w:rsid w:val="008A712D"/>
    <w:rsid w:val="008B2758"/>
    <w:rsid w:val="008B2C97"/>
    <w:rsid w:val="008B4E0E"/>
    <w:rsid w:val="008C25D9"/>
    <w:rsid w:val="008C2FD3"/>
    <w:rsid w:val="008C33D3"/>
    <w:rsid w:val="008C415E"/>
    <w:rsid w:val="008C453F"/>
    <w:rsid w:val="008C54C5"/>
    <w:rsid w:val="008C67C6"/>
    <w:rsid w:val="008C7F0C"/>
    <w:rsid w:val="008D0341"/>
    <w:rsid w:val="008E1433"/>
    <w:rsid w:val="008E1536"/>
    <w:rsid w:val="008E3926"/>
    <w:rsid w:val="008E4BE4"/>
    <w:rsid w:val="008E4EC1"/>
    <w:rsid w:val="008E7852"/>
    <w:rsid w:val="008F27EB"/>
    <w:rsid w:val="008F2833"/>
    <w:rsid w:val="008F7BB2"/>
    <w:rsid w:val="0090171B"/>
    <w:rsid w:val="0090265A"/>
    <w:rsid w:val="00902F5B"/>
    <w:rsid w:val="009034A4"/>
    <w:rsid w:val="0090463D"/>
    <w:rsid w:val="00910710"/>
    <w:rsid w:val="0091087C"/>
    <w:rsid w:val="009117D8"/>
    <w:rsid w:val="009121B5"/>
    <w:rsid w:val="00913D18"/>
    <w:rsid w:val="009157C4"/>
    <w:rsid w:val="0091623D"/>
    <w:rsid w:val="009226D7"/>
    <w:rsid w:val="00926F7E"/>
    <w:rsid w:val="009273C3"/>
    <w:rsid w:val="0093067C"/>
    <w:rsid w:val="00932D02"/>
    <w:rsid w:val="00934EB7"/>
    <w:rsid w:val="00936119"/>
    <w:rsid w:val="00936E1A"/>
    <w:rsid w:val="00936E53"/>
    <w:rsid w:val="00937D33"/>
    <w:rsid w:val="0094054B"/>
    <w:rsid w:val="009407F5"/>
    <w:rsid w:val="00942FC1"/>
    <w:rsid w:val="00943AC1"/>
    <w:rsid w:val="00944D5E"/>
    <w:rsid w:val="00945F17"/>
    <w:rsid w:val="009500A6"/>
    <w:rsid w:val="00950AF4"/>
    <w:rsid w:val="00950E54"/>
    <w:rsid w:val="00953952"/>
    <w:rsid w:val="00954ED7"/>
    <w:rsid w:val="0095598D"/>
    <w:rsid w:val="00961FE9"/>
    <w:rsid w:val="00962BD3"/>
    <w:rsid w:val="009641A6"/>
    <w:rsid w:val="00965664"/>
    <w:rsid w:val="00966024"/>
    <w:rsid w:val="00972183"/>
    <w:rsid w:val="00973664"/>
    <w:rsid w:val="009749B4"/>
    <w:rsid w:val="0097575E"/>
    <w:rsid w:val="0097782D"/>
    <w:rsid w:val="00994EE3"/>
    <w:rsid w:val="00996465"/>
    <w:rsid w:val="009A132A"/>
    <w:rsid w:val="009A1B3A"/>
    <w:rsid w:val="009A6DC1"/>
    <w:rsid w:val="009A6EFC"/>
    <w:rsid w:val="009A7512"/>
    <w:rsid w:val="009B7336"/>
    <w:rsid w:val="009C3A00"/>
    <w:rsid w:val="009C3F65"/>
    <w:rsid w:val="009C5B17"/>
    <w:rsid w:val="009C616E"/>
    <w:rsid w:val="009D022C"/>
    <w:rsid w:val="009D0CF2"/>
    <w:rsid w:val="009D0FE1"/>
    <w:rsid w:val="009D1936"/>
    <w:rsid w:val="009D1FBA"/>
    <w:rsid w:val="009D5921"/>
    <w:rsid w:val="009E0600"/>
    <w:rsid w:val="009E235A"/>
    <w:rsid w:val="009E2BDD"/>
    <w:rsid w:val="009E6C35"/>
    <w:rsid w:val="009E754B"/>
    <w:rsid w:val="009E7B53"/>
    <w:rsid w:val="009F1194"/>
    <w:rsid w:val="009F1437"/>
    <w:rsid w:val="009F3ACB"/>
    <w:rsid w:val="009F75E7"/>
    <w:rsid w:val="009F76C3"/>
    <w:rsid w:val="00A02A42"/>
    <w:rsid w:val="00A0463F"/>
    <w:rsid w:val="00A11DC2"/>
    <w:rsid w:val="00A143C9"/>
    <w:rsid w:val="00A14812"/>
    <w:rsid w:val="00A159EA"/>
    <w:rsid w:val="00A15FA8"/>
    <w:rsid w:val="00A17202"/>
    <w:rsid w:val="00A20A72"/>
    <w:rsid w:val="00A20C04"/>
    <w:rsid w:val="00A268A0"/>
    <w:rsid w:val="00A3384C"/>
    <w:rsid w:val="00A345FB"/>
    <w:rsid w:val="00A34CA3"/>
    <w:rsid w:val="00A35D78"/>
    <w:rsid w:val="00A36CF5"/>
    <w:rsid w:val="00A371A6"/>
    <w:rsid w:val="00A37BF3"/>
    <w:rsid w:val="00A403FA"/>
    <w:rsid w:val="00A42779"/>
    <w:rsid w:val="00A509AD"/>
    <w:rsid w:val="00A5373C"/>
    <w:rsid w:val="00A60070"/>
    <w:rsid w:val="00A61B5C"/>
    <w:rsid w:val="00A62B82"/>
    <w:rsid w:val="00A62EE7"/>
    <w:rsid w:val="00A64EA3"/>
    <w:rsid w:val="00A65636"/>
    <w:rsid w:val="00A667BE"/>
    <w:rsid w:val="00A67A34"/>
    <w:rsid w:val="00A70502"/>
    <w:rsid w:val="00A70A19"/>
    <w:rsid w:val="00A7148E"/>
    <w:rsid w:val="00A71BA6"/>
    <w:rsid w:val="00A73089"/>
    <w:rsid w:val="00A73389"/>
    <w:rsid w:val="00A73EE3"/>
    <w:rsid w:val="00A7531D"/>
    <w:rsid w:val="00A7679C"/>
    <w:rsid w:val="00A77BAC"/>
    <w:rsid w:val="00A81531"/>
    <w:rsid w:val="00A84733"/>
    <w:rsid w:val="00A86742"/>
    <w:rsid w:val="00A903C2"/>
    <w:rsid w:val="00A90DC6"/>
    <w:rsid w:val="00A911E4"/>
    <w:rsid w:val="00A947A6"/>
    <w:rsid w:val="00A94929"/>
    <w:rsid w:val="00AA0B59"/>
    <w:rsid w:val="00AA15AC"/>
    <w:rsid w:val="00AA43FA"/>
    <w:rsid w:val="00AA643B"/>
    <w:rsid w:val="00AB07D8"/>
    <w:rsid w:val="00AB100D"/>
    <w:rsid w:val="00AB14DD"/>
    <w:rsid w:val="00AB1BDE"/>
    <w:rsid w:val="00AB369A"/>
    <w:rsid w:val="00AB5969"/>
    <w:rsid w:val="00AC07F7"/>
    <w:rsid w:val="00AC1586"/>
    <w:rsid w:val="00AC2BF0"/>
    <w:rsid w:val="00AC4175"/>
    <w:rsid w:val="00AC6685"/>
    <w:rsid w:val="00AD024A"/>
    <w:rsid w:val="00AD0850"/>
    <w:rsid w:val="00AD0F28"/>
    <w:rsid w:val="00AD21FC"/>
    <w:rsid w:val="00AD3653"/>
    <w:rsid w:val="00AD5870"/>
    <w:rsid w:val="00AD6E08"/>
    <w:rsid w:val="00AD718D"/>
    <w:rsid w:val="00AD7ED2"/>
    <w:rsid w:val="00AE05B9"/>
    <w:rsid w:val="00AE1E57"/>
    <w:rsid w:val="00AE4329"/>
    <w:rsid w:val="00AE5A9C"/>
    <w:rsid w:val="00AE7105"/>
    <w:rsid w:val="00AF0E16"/>
    <w:rsid w:val="00AF43EB"/>
    <w:rsid w:val="00AF6843"/>
    <w:rsid w:val="00B01923"/>
    <w:rsid w:val="00B02737"/>
    <w:rsid w:val="00B03AD3"/>
    <w:rsid w:val="00B041B2"/>
    <w:rsid w:val="00B06568"/>
    <w:rsid w:val="00B07EBD"/>
    <w:rsid w:val="00B10844"/>
    <w:rsid w:val="00B118F4"/>
    <w:rsid w:val="00B11DB2"/>
    <w:rsid w:val="00B12BAB"/>
    <w:rsid w:val="00B14D64"/>
    <w:rsid w:val="00B1682B"/>
    <w:rsid w:val="00B170B9"/>
    <w:rsid w:val="00B22EDE"/>
    <w:rsid w:val="00B23D1D"/>
    <w:rsid w:val="00B253AD"/>
    <w:rsid w:val="00B32FB5"/>
    <w:rsid w:val="00B34BC4"/>
    <w:rsid w:val="00B376B7"/>
    <w:rsid w:val="00B429FF"/>
    <w:rsid w:val="00B447A9"/>
    <w:rsid w:val="00B44909"/>
    <w:rsid w:val="00B45E73"/>
    <w:rsid w:val="00B5081F"/>
    <w:rsid w:val="00B52353"/>
    <w:rsid w:val="00B52732"/>
    <w:rsid w:val="00B53CFA"/>
    <w:rsid w:val="00B55A59"/>
    <w:rsid w:val="00B61DDC"/>
    <w:rsid w:val="00B62692"/>
    <w:rsid w:val="00B628DA"/>
    <w:rsid w:val="00B62F59"/>
    <w:rsid w:val="00B63407"/>
    <w:rsid w:val="00B64E2C"/>
    <w:rsid w:val="00B719E7"/>
    <w:rsid w:val="00B76353"/>
    <w:rsid w:val="00B76608"/>
    <w:rsid w:val="00B80E72"/>
    <w:rsid w:val="00B8329F"/>
    <w:rsid w:val="00B84D31"/>
    <w:rsid w:val="00B8586F"/>
    <w:rsid w:val="00B86028"/>
    <w:rsid w:val="00B87166"/>
    <w:rsid w:val="00B8799D"/>
    <w:rsid w:val="00B906E9"/>
    <w:rsid w:val="00B9188D"/>
    <w:rsid w:val="00B94EB9"/>
    <w:rsid w:val="00B967A0"/>
    <w:rsid w:val="00BA1317"/>
    <w:rsid w:val="00BA3EC7"/>
    <w:rsid w:val="00BA3F4C"/>
    <w:rsid w:val="00BA3F64"/>
    <w:rsid w:val="00BA4126"/>
    <w:rsid w:val="00BA45D2"/>
    <w:rsid w:val="00BA7CC8"/>
    <w:rsid w:val="00BB060E"/>
    <w:rsid w:val="00BB24AD"/>
    <w:rsid w:val="00BB4282"/>
    <w:rsid w:val="00BB4A94"/>
    <w:rsid w:val="00BB5DCD"/>
    <w:rsid w:val="00BB6464"/>
    <w:rsid w:val="00BC215D"/>
    <w:rsid w:val="00BC2C24"/>
    <w:rsid w:val="00BC42B2"/>
    <w:rsid w:val="00BC6D77"/>
    <w:rsid w:val="00BC6FAB"/>
    <w:rsid w:val="00BD184C"/>
    <w:rsid w:val="00BD25CB"/>
    <w:rsid w:val="00BD346F"/>
    <w:rsid w:val="00BD48F9"/>
    <w:rsid w:val="00BD56E1"/>
    <w:rsid w:val="00BD59EB"/>
    <w:rsid w:val="00BD6B8E"/>
    <w:rsid w:val="00BE0868"/>
    <w:rsid w:val="00BF10CF"/>
    <w:rsid w:val="00BF27D5"/>
    <w:rsid w:val="00BF2C96"/>
    <w:rsid w:val="00BF2F3B"/>
    <w:rsid w:val="00BF3C9A"/>
    <w:rsid w:val="00BF3E92"/>
    <w:rsid w:val="00BF66F6"/>
    <w:rsid w:val="00C00E20"/>
    <w:rsid w:val="00C01C97"/>
    <w:rsid w:val="00C022D0"/>
    <w:rsid w:val="00C031D2"/>
    <w:rsid w:val="00C03527"/>
    <w:rsid w:val="00C11CDA"/>
    <w:rsid w:val="00C20D46"/>
    <w:rsid w:val="00C20D7F"/>
    <w:rsid w:val="00C22983"/>
    <w:rsid w:val="00C239AE"/>
    <w:rsid w:val="00C340AC"/>
    <w:rsid w:val="00C361DD"/>
    <w:rsid w:val="00C37D47"/>
    <w:rsid w:val="00C43193"/>
    <w:rsid w:val="00C454A2"/>
    <w:rsid w:val="00C47851"/>
    <w:rsid w:val="00C524E9"/>
    <w:rsid w:val="00C55CBF"/>
    <w:rsid w:val="00C55D9C"/>
    <w:rsid w:val="00C60EA9"/>
    <w:rsid w:val="00C631C6"/>
    <w:rsid w:val="00C654CF"/>
    <w:rsid w:val="00C67037"/>
    <w:rsid w:val="00C72A76"/>
    <w:rsid w:val="00C72EE6"/>
    <w:rsid w:val="00C74A8F"/>
    <w:rsid w:val="00C74FB3"/>
    <w:rsid w:val="00C77CB1"/>
    <w:rsid w:val="00C77EB2"/>
    <w:rsid w:val="00C86E79"/>
    <w:rsid w:val="00C93C0B"/>
    <w:rsid w:val="00C950ED"/>
    <w:rsid w:val="00C956EC"/>
    <w:rsid w:val="00C95A25"/>
    <w:rsid w:val="00C96BDD"/>
    <w:rsid w:val="00CA6B2B"/>
    <w:rsid w:val="00CB0D02"/>
    <w:rsid w:val="00CB1A91"/>
    <w:rsid w:val="00CB4355"/>
    <w:rsid w:val="00CB4698"/>
    <w:rsid w:val="00CB516A"/>
    <w:rsid w:val="00CC1A61"/>
    <w:rsid w:val="00CC1F7C"/>
    <w:rsid w:val="00CC3689"/>
    <w:rsid w:val="00CC6E48"/>
    <w:rsid w:val="00CC6F94"/>
    <w:rsid w:val="00CD1599"/>
    <w:rsid w:val="00CD6805"/>
    <w:rsid w:val="00CD69BA"/>
    <w:rsid w:val="00CE531E"/>
    <w:rsid w:val="00CE5FA3"/>
    <w:rsid w:val="00CE67D1"/>
    <w:rsid w:val="00CE6E4E"/>
    <w:rsid w:val="00CF3F47"/>
    <w:rsid w:val="00CF647B"/>
    <w:rsid w:val="00CF75CE"/>
    <w:rsid w:val="00CF7CCF"/>
    <w:rsid w:val="00D0310E"/>
    <w:rsid w:val="00D0774F"/>
    <w:rsid w:val="00D07ABB"/>
    <w:rsid w:val="00D119C1"/>
    <w:rsid w:val="00D11A17"/>
    <w:rsid w:val="00D12312"/>
    <w:rsid w:val="00D12B04"/>
    <w:rsid w:val="00D13024"/>
    <w:rsid w:val="00D13557"/>
    <w:rsid w:val="00D14450"/>
    <w:rsid w:val="00D14978"/>
    <w:rsid w:val="00D223FC"/>
    <w:rsid w:val="00D27C68"/>
    <w:rsid w:val="00D32C3D"/>
    <w:rsid w:val="00D34466"/>
    <w:rsid w:val="00D34BFF"/>
    <w:rsid w:val="00D37629"/>
    <w:rsid w:val="00D40018"/>
    <w:rsid w:val="00D4107C"/>
    <w:rsid w:val="00D4205F"/>
    <w:rsid w:val="00D42C11"/>
    <w:rsid w:val="00D431C2"/>
    <w:rsid w:val="00D43B83"/>
    <w:rsid w:val="00D442B1"/>
    <w:rsid w:val="00D50D79"/>
    <w:rsid w:val="00D541B8"/>
    <w:rsid w:val="00D54775"/>
    <w:rsid w:val="00D54A02"/>
    <w:rsid w:val="00D60DAE"/>
    <w:rsid w:val="00D631B3"/>
    <w:rsid w:val="00D63537"/>
    <w:rsid w:val="00D63C6E"/>
    <w:rsid w:val="00D64912"/>
    <w:rsid w:val="00D67FD2"/>
    <w:rsid w:val="00D7198A"/>
    <w:rsid w:val="00D76D4D"/>
    <w:rsid w:val="00D77C38"/>
    <w:rsid w:val="00D81127"/>
    <w:rsid w:val="00D83EBA"/>
    <w:rsid w:val="00D84E6B"/>
    <w:rsid w:val="00D8797F"/>
    <w:rsid w:val="00D903BD"/>
    <w:rsid w:val="00D92FB9"/>
    <w:rsid w:val="00D93C3A"/>
    <w:rsid w:val="00D9460C"/>
    <w:rsid w:val="00D972D3"/>
    <w:rsid w:val="00D9772E"/>
    <w:rsid w:val="00D97AD7"/>
    <w:rsid w:val="00DA4635"/>
    <w:rsid w:val="00DA52A6"/>
    <w:rsid w:val="00DA77BD"/>
    <w:rsid w:val="00DB1353"/>
    <w:rsid w:val="00DB163D"/>
    <w:rsid w:val="00DB243E"/>
    <w:rsid w:val="00DB3067"/>
    <w:rsid w:val="00DB4CD1"/>
    <w:rsid w:val="00DB68B4"/>
    <w:rsid w:val="00DC0615"/>
    <w:rsid w:val="00DC0F7B"/>
    <w:rsid w:val="00DC2004"/>
    <w:rsid w:val="00DC2A52"/>
    <w:rsid w:val="00DC2C11"/>
    <w:rsid w:val="00DC3942"/>
    <w:rsid w:val="00DC5A52"/>
    <w:rsid w:val="00DC6407"/>
    <w:rsid w:val="00DC65CE"/>
    <w:rsid w:val="00DC68A2"/>
    <w:rsid w:val="00DD39E7"/>
    <w:rsid w:val="00DD53BF"/>
    <w:rsid w:val="00DD6C19"/>
    <w:rsid w:val="00DD7B57"/>
    <w:rsid w:val="00DE2F37"/>
    <w:rsid w:val="00DE44EB"/>
    <w:rsid w:val="00DE60DE"/>
    <w:rsid w:val="00DF397B"/>
    <w:rsid w:val="00DF789B"/>
    <w:rsid w:val="00DF7F98"/>
    <w:rsid w:val="00E00E86"/>
    <w:rsid w:val="00E05305"/>
    <w:rsid w:val="00E10830"/>
    <w:rsid w:val="00E11518"/>
    <w:rsid w:val="00E1405E"/>
    <w:rsid w:val="00E14E2E"/>
    <w:rsid w:val="00E14E30"/>
    <w:rsid w:val="00E210F6"/>
    <w:rsid w:val="00E220F7"/>
    <w:rsid w:val="00E225DE"/>
    <w:rsid w:val="00E27DB2"/>
    <w:rsid w:val="00E27F3D"/>
    <w:rsid w:val="00E30067"/>
    <w:rsid w:val="00E30E73"/>
    <w:rsid w:val="00E320BA"/>
    <w:rsid w:val="00E34EE8"/>
    <w:rsid w:val="00E36132"/>
    <w:rsid w:val="00E36C9E"/>
    <w:rsid w:val="00E37D5C"/>
    <w:rsid w:val="00E450D7"/>
    <w:rsid w:val="00E45788"/>
    <w:rsid w:val="00E46486"/>
    <w:rsid w:val="00E510A1"/>
    <w:rsid w:val="00E54411"/>
    <w:rsid w:val="00E5585C"/>
    <w:rsid w:val="00E62715"/>
    <w:rsid w:val="00E63B4E"/>
    <w:rsid w:val="00E662FA"/>
    <w:rsid w:val="00E7005D"/>
    <w:rsid w:val="00E706BD"/>
    <w:rsid w:val="00E707FC"/>
    <w:rsid w:val="00E7121F"/>
    <w:rsid w:val="00E71E1F"/>
    <w:rsid w:val="00E750EC"/>
    <w:rsid w:val="00E7699D"/>
    <w:rsid w:val="00E80F94"/>
    <w:rsid w:val="00E81BBF"/>
    <w:rsid w:val="00E82764"/>
    <w:rsid w:val="00E87997"/>
    <w:rsid w:val="00E90169"/>
    <w:rsid w:val="00E91A27"/>
    <w:rsid w:val="00E938C7"/>
    <w:rsid w:val="00E94AFE"/>
    <w:rsid w:val="00E9570A"/>
    <w:rsid w:val="00E9575B"/>
    <w:rsid w:val="00E95AA9"/>
    <w:rsid w:val="00E976E4"/>
    <w:rsid w:val="00EA0207"/>
    <w:rsid w:val="00EA1ED4"/>
    <w:rsid w:val="00EA23C0"/>
    <w:rsid w:val="00EA2D20"/>
    <w:rsid w:val="00EA3713"/>
    <w:rsid w:val="00EA67D1"/>
    <w:rsid w:val="00EA6E63"/>
    <w:rsid w:val="00EA7BDE"/>
    <w:rsid w:val="00EB0E3D"/>
    <w:rsid w:val="00EB106B"/>
    <w:rsid w:val="00EB309A"/>
    <w:rsid w:val="00EB6306"/>
    <w:rsid w:val="00EB7321"/>
    <w:rsid w:val="00EC3C63"/>
    <w:rsid w:val="00EC5B11"/>
    <w:rsid w:val="00ED0147"/>
    <w:rsid w:val="00ED18F1"/>
    <w:rsid w:val="00ED387F"/>
    <w:rsid w:val="00ED7BF2"/>
    <w:rsid w:val="00ED7DAE"/>
    <w:rsid w:val="00EE34E7"/>
    <w:rsid w:val="00EE7121"/>
    <w:rsid w:val="00EF08D8"/>
    <w:rsid w:val="00EF47B2"/>
    <w:rsid w:val="00EF4C27"/>
    <w:rsid w:val="00EF73F5"/>
    <w:rsid w:val="00F027EA"/>
    <w:rsid w:val="00F10DFF"/>
    <w:rsid w:val="00F1128D"/>
    <w:rsid w:val="00F15F28"/>
    <w:rsid w:val="00F167B9"/>
    <w:rsid w:val="00F209FD"/>
    <w:rsid w:val="00F217E7"/>
    <w:rsid w:val="00F21D8C"/>
    <w:rsid w:val="00F21E07"/>
    <w:rsid w:val="00F220FC"/>
    <w:rsid w:val="00F22AD4"/>
    <w:rsid w:val="00F23F08"/>
    <w:rsid w:val="00F25F73"/>
    <w:rsid w:val="00F34097"/>
    <w:rsid w:val="00F43E1F"/>
    <w:rsid w:val="00F445D1"/>
    <w:rsid w:val="00F450DA"/>
    <w:rsid w:val="00F50E5B"/>
    <w:rsid w:val="00F522AC"/>
    <w:rsid w:val="00F539F9"/>
    <w:rsid w:val="00F57222"/>
    <w:rsid w:val="00F60B99"/>
    <w:rsid w:val="00F60F46"/>
    <w:rsid w:val="00F61CF6"/>
    <w:rsid w:val="00F640ED"/>
    <w:rsid w:val="00F662A2"/>
    <w:rsid w:val="00F73275"/>
    <w:rsid w:val="00F86D2B"/>
    <w:rsid w:val="00F90131"/>
    <w:rsid w:val="00F90F6B"/>
    <w:rsid w:val="00F93FA8"/>
    <w:rsid w:val="00F947AC"/>
    <w:rsid w:val="00F95D8D"/>
    <w:rsid w:val="00F967DF"/>
    <w:rsid w:val="00F97639"/>
    <w:rsid w:val="00F977F6"/>
    <w:rsid w:val="00FA0C7E"/>
    <w:rsid w:val="00FA2348"/>
    <w:rsid w:val="00FA587F"/>
    <w:rsid w:val="00FB0C7F"/>
    <w:rsid w:val="00FB2F16"/>
    <w:rsid w:val="00FB5A75"/>
    <w:rsid w:val="00FC0158"/>
    <w:rsid w:val="00FC06EC"/>
    <w:rsid w:val="00FC0934"/>
    <w:rsid w:val="00FC1016"/>
    <w:rsid w:val="00FC1322"/>
    <w:rsid w:val="00FC524D"/>
    <w:rsid w:val="00FC56C7"/>
    <w:rsid w:val="00FD1407"/>
    <w:rsid w:val="00FD232F"/>
    <w:rsid w:val="00FD30CD"/>
    <w:rsid w:val="00FD5CEB"/>
    <w:rsid w:val="00FD6E86"/>
    <w:rsid w:val="00FD7805"/>
    <w:rsid w:val="00FD79CC"/>
    <w:rsid w:val="00FD7E88"/>
    <w:rsid w:val="00FE21DC"/>
    <w:rsid w:val="00FE3737"/>
    <w:rsid w:val="00FE4937"/>
    <w:rsid w:val="00FE5320"/>
    <w:rsid w:val="00FE65B3"/>
    <w:rsid w:val="00FE6A54"/>
    <w:rsid w:val="00FE6C24"/>
    <w:rsid w:val="00FF0576"/>
    <w:rsid w:val="00FF2359"/>
    <w:rsid w:val="00FF29B7"/>
    <w:rsid w:val="00FF3E26"/>
    <w:rsid w:val="00FF7300"/>
    <w:rsid w:val="00FF7303"/>
    <w:rsid w:val="00FF76DE"/>
    <w:rsid w:val="00FF7901"/>
    <w:rsid w:val="0CDE3617"/>
    <w:rsid w:val="13FDB42E"/>
    <w:rsid w:val="202C60C3"/>
    <w:rsid w:val="2407BBC1"/>
    <w:rsid w:val="420851D5"/>
    <w:rsid w:val="4D7C6706"/>
    <w:rsid w:val="52521B09"/>
    <w:rsid w:val="5770E9BA"/>
    <w:rsid w:val="65B14D97"/>
    <w:rsid w:val="73241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C8618F3F-4122-4A3E-BD39-EA02C6E3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520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B1E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7395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E520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E520E"/>
    <w:pPr>
      <w:spacing w:line="259" w:lineRule="auto"/>
      <w:outlineLvl w:val="9"/>
    </w:pPr>
  </w:style>
  <w:style w:type="paragraph" w:styleId="TOC1">
    <w:name w:val="toc 1"/>
    <w:basedOn w:val="Normal"/>
    <w:next w:val="Normal"/>
    <w:autoRedefine/>
    <w:uiPriority w:val="39"/>
    <w:unhideWhenUsed/>
    <w:rsid w:val="003E520E"/>
    <w:pPr>
      <w:spacing w:after="100"/>
    </w:pPr>
  </w:style>
  <w:style w:type="paragraph" w:styleId="ListParagraph">
    <w:name w:val="List Paragraph"/>
    <w:basedOn w:val="Normal"/>
    <w:uiPriority w:val="34"/>
    <w:qFormat/>
    <w:rsid w:val="007715F5"/>
    <w:pPr>
      <w:ind w:left="720"/>
      <w:contextualSpacing/>
    </w:pPr>
  </w:style>
  <w:style w:type="paragraph" w:styleId="Revision">
    <w:name w:val="Revision"/>
    <w:hidden/>
    <w:uiPriority w:val="99"/>
    <w:semiHidden/>
    <w:rsid w:val="00AD0850"/>
  </w:style>
  <w:style w:type="character" w:styleId="CommentReference">
    <w:name w:val="annotation reference"/>
    <w:basedOn w:val="DefaultParagraphFont"/>
    <w:uiPriority w:val="99"/>
    <w:semiHidden/>
    <w:unhideWhenUsed/>
    <w:rsid w:val="00AF6843"/>
    <w:rPr>
      <w:sz w:val="16"/>
      <w:szCs w:val="16"/>
    </w:rPr>
  </w:style>
  <w:style w:type="paragraph" w:styleId="CommentText">
    <w:name w:val="annotation text"/>
    <w:basedOn w:val="Normal"/>
    <w:link w:val="CommentTextChar"/>
    <w:uiPriority w:val="99"/>
    <w:unhideWhenUsed/>
    <w:rsid w:val="00AF6843"/>
    <w:rPr>
      <w:sz w:val="20"/>
      <w:szCs w:val="20"/>
    </w:rPr>
  </w:style>
  <w:style w:type="character" w:customStyle="1" w:styleId="CommentTextChar">
    <w:name w:val="Comment Text Char"/>
    <w:basedOn w:val="DefaultParagraphFont"/>
    <w:link w:val="CommentText"/>
    <w:uiPriority w:val="99"/>
    <w:rsid w:val="00AF6843"/>
    <w:rPr>
      <w:sz w:val="20"/>
      <w:szCs w:val="20"/>
    </w:rPr>
  </w:style>
  <w:style w:type="paragraph" w:styleId="CommentSubject">
    <w:name w:val="annotation subject"/>
    <w:basedOn w:val="CommentText"/>
    <w:next w:val="CommentText"/>
    <w:link w:val="CommentSubjectChar"/>
    <w:uiPriority w:val="99"/>
    <w:semiHidden/>
    <w:unhideWhenUsed/>
    <w:rsid w:val="00AF6843"/>
    <w:rPr>
      <w:b/>
      <w:bCs/>
    </w:rPr>
  </w:style>
  <w:style w:type="character" w:customStyle="1" w:styleId="CommentSubjectChar">
    <w:name w:val="Comment Subject Char"/>
    <w:basedOn w:val="CommentTextChar"/>
    <w:link w:val="CommentSubject"/>
    <w:uiPriority w:val="99"/>
    <w:semiHidden/>
    <w:rsid w:val="00AF6843"/>
    <w:rPr>
      <w:b/>
      <w:bCs/>
      <w:sz w:val="20"/>
      <w:szCs w:val="20"/>
    </w:rPr>
  </w:style>
  <w:style w:type="character" w:styleId="Mention">
    <w:name w:val="Mention"/>
    <w:basedOn w:val="DefaultParagraphFont"/>
    <w:uiPriority w:val="99"/>
    <w:unhideWhenUsed/>
    <w:rsid w:val="00AF6843"/>
    <w:rPr>
      <w:color w:val="2B579A"/>
      <w:shd w:val="clear" w:color="auto" w:fill="E1DFDD"/>
    </w:rPr>
  </w:style>
  <w:style w:type="character" w:styleId="UnresolvedMention">
    <w:name w:val="Unresolved Mention"/>
    <w:basedOn w:val="DefaultParagraphFont"/>
    <w:uiPriority w:val="99"/>
    <w:unhideWhenUsed/>
    <w:rsid w:val="00C77EB2"/>
    <w:rPr>
      <w:color w:val="605E5C"/>
      <w:shd w:val="clear" w:color="auto" w:fill="E1DFDD"/>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FE6A54"/>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FE6A54"/>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FE6A54"/>
    <w:rPr>
      <w:rFonts w:cs="Times New Roman"/>
      <w:vertAlign w:val="superscript"/>
    </w:rPr>
  </w:style>
  <w:style w:type="table" w:customStyle="1" w:styleId="ListTable321">
    <w:name w:val="List Table 321"/>
    <w:basedOn w:val="TableNormal"/>
    <w:next w:val="ListTable3"/>
    <w:uiPriority w:val="48"/>
    <w:rsid w:val="00FE6A54"/>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FE6A5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HeadingNew1">
    <w:name w:val="Heading_New1"/>
    <w:basedOn w:val="Normal"/>
    <w:link w:val="HeadingNew1Char"/>
    <w:qFormat/>
    <w:rsid w:val="00343561"/>
    <w:pPr>
      <w:numPr>
        <w:numId w:val="5"/>
      </w:numPr>
      <w:spacing w:after="120"/>
      <w:jc w:val="both"/>
    </w:pPr>
    <w:rPr>
      <w:rFonts w:ascii="Arial" w:eastAsia="Times New Roman" w:hAnsi="Arial" w:cs="Arial"/>
      <w:b/>
      <w:sz w:val="22"/>
      <w:szCs w:val="22"/>
    </w:rPr>
  </w:style>
  <w:style w:type="character" w:customStyle="1" w:styleId="HeadingNew1Char">
    <w:name w:val="Heading_New1 Char"/>
    <w:basedOn w:val="DefaultParagraphFont"/>
    <w:link w:val="HeadingNew1"/>
    <w:rsid w:val="00343561"/>
    <w:rPr>
      <w:rFonts w:ascii="Arial" w:eastAsia="Times New Roman" w:hAnsi="Arial" w:cs="Arial"/>
      <w:b/>
      <w:sz w:val="22"/>
      <w:szCs w:val="22"/>
    </w:rPr>
  </w:style>
  <w:style w:type="paragraph" w:styleId="Title">
    <w:name w:val="Title"/>
    <w:basedOn w:val="Normal"/>
    <w:next w:val="Normal"/>
    <w:link w:val="TitleChar"/>
    <w:uiPriority w:val="10"/>
    <w:qFormat/>
    <w:rsid w:val="0032581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581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B1EF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73952"/>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energy.ca.gov/solicitations/2022-10/gfo-22-304-assessing-role-hydrogen-californias-decarbonizing-electric-syste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4.gif"/></Relationships>
</file>

<file path=word/_rels/header2.xml.rels><?xml version="1.0" encoding="UTF-8" standalone="yes"?>
<Relationships xmlns="http://schemas.openxmlformats.org/package/2006/relationships"><Relationship Id="rId1"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31" ma:contentTypeDescription="Create a new document." ma:contentTypeScope="" ma:versionID="90b083e3bf28bf3bbfd697c1e1c796a4">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9da75856073f0de7ccb7c195d855588d" ns2:_="" ns3:_="">
    <xsd:import namespace="785685f2-c2e1-4352-89aa-3faca8eaba52"/>
    <xsd:import namespace="5067c814-4b34-462c-a21d-c185ff6548d2"/>
    <xsd:element name="properties">
      <xsd:complexType>
        <xsd:sequence>
          <xsd:element name="documentManagement">
            <xsd:complexType>
              <xsd:all>
                <xsd:element ref="ns2:u1uc" minOccurs="0"/>
                <xsd:element ref="ns2:Recipient_x0020_Name" minOccurs="0"/>
                <xsd:element ref="ns2:Supervisor_x0020_Reviewed" minOccurs="0"/>
                <xsd:element ref="ns2:Supervisor_x0020_Approved" minOccurs="0"/>
                <xsd:element ref="ns2:OMApproved"/>
                <xsd:element ref="ns2:OMComments" minOccurs="0"/>
                <xsd:element ref="ns2:DivisionReviewed" minOccurs="0"/>
                <xsd:element ref="ns2:DivisionApproved" minOccurs="0"/>
                <xsd:element ref="ns2:Recipient" minOccurs="0"/>
                <xsd:element ref="ns2:Date"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Lead_x0020_Scorer" minOccurs="0"/>
                <xsd:element ref="ns3:Scorer" minOccurs="0"/>
                <xsd:element ref="ns3:Reviewer" minOccurs="0"/>
                <xsd:element ref="ns3:Group1" minOccurs="0"/>
                <xsd:element ref="ns2:MediaServiceMetadata" minOccurs="0"/>
                <xsd:element ref="ns2:MediaServiceFastMetadata" minOccurs="0"/>
                <xsd:element ref="ns2:MediaServiceDateTaken" minOccurs="0"/>
                <xsd:element ref="ns2:MediaServiceAutoTag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u1uc" ma:index="2" nillable="true" ma:displayName="CAM" ma:format="Dropdown" ma:list="UserInfo" ma:SharePointGroup="0" ma:internalName="u1uc"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ipient_x0020_Name" ma:index="3" nillable="true" ma:displayName="Recipient Name" ma:internalName="Recipient_x0020_Name" ma:readOnly="false">
      <xsd:simpleType>
        <xsd:restriction base="dms:Text">
          <xsd:maxLength value="255"/>
        </xsd:restriction>
      </xsd:simpleType>
    </xsd:element>
    <xsd:element name="Supervisor_x0020_Reviewed" ma:index="4" nillable="true" ma:displayName="Supervisor Reviewed" ma:default="0" ma:internalName="Supervisor_x0020_Reviewed" ma:readOnly="false">
      <xsd:simpleType>
        <xsd:restriction base="dms:Boolean"/>
      </xsd:simpleType>
    </xsd:element>
    <xsd:element name="Supervisor_x0020_Approved" ma:index="5" nillable="true" ma:displayName="Supervisor Approved" ma:default="0" ma:internalName="Supervisor_x0020_Approved" ma:readOnly="false">
      <xsd:simpleType>
        <xsd:restriction base="dms:Boolean"/>
      </xsd:simpleType>
    </xsd:element>
    <xsd:element name="OMApproved" ma:index="6" ma:displayName="OM Approved" ma:default="0" ma:format="Dropdown" ma:internalName="OMApproved" ma:readOnly="false">
      <xsd:simpleType>
        <xsd:restriction base="dms:Boolean"/>
      </xsd:simpleType>
    </xsd:element>
    <xsd:element name="OMComments" ma:index="7" nillable="true" ma:displayName="OM Comments" ma:default="1" ma:format="Dropdown" ma:internalName="OMComments" ma:readOnly="false">
      <xsd:simpleType>
        <xsd:restriction base="dms:Boolean"/>
      </xsd:simpleType>
    </xsd:element>
    <xsd:element name="DivisionReviewed" ma:index="8" nillable="true" ma:displayName="Division Reviewed" ma:default="0" ma:format="Dropdown" ma:internalName="DivisionReviewed" ma:readOnly="false">
      <xsd:simpleType>
        <xsd:restriction base="dms:Boolean"/>
      </xsd:simpleType>
    </xsd:element>
    <xsd:element name="DivisionApproved" ma:index="9" nillable="true" ma:displayName="Division Approved" ma:default="0" ma:description="Approved by Report Project Manager" ma:format="Dropdown" ma:internalName="DivisionApproved" ma:readOnly="false">
      <xsd:simpleType>
        <xsd:restriction base="dms:Boolean"/>
      </xsd:simpleType>
    </xsd:element>
    <xsd:element name="Recipient" ma:index="10" nillable="true" ma:displayName="Recipient" ma:format="Dropdown" ma:internalName="Recipient" ma:readOnly="false">
      <xsd:simpleType>
        <xsd:restriction base="dms:Text">
          <xsd:maxLength value="255"/>
        </xsd:restriction>
      </xsd:simpleType>
    </xsd:element>
    <xsd:element name="Date" ma:index="11" nillable="true" ma:displayName="Date" ma:format="DateOnly" ma:hidden="true" ma:internalName="Date" ma:readOnly="false">
      <xsd:simpleType>
        <xsd:restriction base="dms:DateTim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Location" ma:index="15" nillable="true" ma:displayName="Location" ma:hidden="true" ma:internalName="MediaServiceLocation" ma:readOnly="true">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hidden="true" ma:internalName="MediaServiceAutoTags" ma:readOnly="true">
      <xsd:simpleType>
        <xsd:restriction base="dms:Text"/>
      </xsd:simpleType>
    </xsd:element>
    <xsd:element name="MediaLengthInSeconds" ma:index="33" nillable="true" ma:displayName="Length (seconds)"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Lead_x0020_Scorer" ma:index="24" nillable="true" ma:displayName="Lead Scorer" ma:default="0" ma:description="Solicitation Lead Scorer" ma:hidden="true" ma:internalName="Lead_x0020_Scorer" ma:readOnly="false">
      <xsd:simpleType>
        <xsd:restriction base="dms:Boolean"/>
      </xsd:simpleType>
    </xsd:element>
    <xsd:element name="Scorer" ma:index="25" nillable="true" ma:displayName="Scorer" ma:description="Solicitation Scorer" ma:hidden="true" ma:list="UserInfo" ma:SharePointGroup="0" ma:internalName="Scor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 ma:index="26" nillable="true" ma:displayName="Reviewer" ma:description="Solicitation Technical Reviewer" ma:hidden="true" ma:list="UserInfo" ma:SharePointGroup="0" ma:internalName="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roup1" ma:index="28" nillable="true" ma:displayName="Group" ma:description="Solicitation Group" ma:hidden="true" ma:internalName="Group1" ma:readOnly="false">
      <xsd:simpleType>
        <xsd:restriction base="dms:Text">
          <xsd:maxLength value="255"/>
        </xsd:restriction>
      </xsd:simpleType>
    </xsd:element>
    <xsd:element name="TaxCatchAll" ma:index="36" nillable="true" ma:displayName="Taxonomy Catch All Column" ma:hidden="true" ma:list="{0a296107-df55-4c76-ab10-6a1412666fef}"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MApproved xmlns="785685f2-c2e1-4352-89aa-3faca8eaba52">false</OMApproved>
    <Reviewer xmlns="5067c814-4b34-462c-a21d-c185ff6548d2">
      <UserInfo>
        <DisplayName/>
        <AccountId xsi:nil="true"/>
        <AccountType/>
      </UserInfo>
    </Reviewer>
    <u1uc xmlns="785685f2-c2e1-4352-89aa-3faca8eaba52">
      <UserInfo>
        <DisplayName/>
        <AccountId xsi:nil="true"/>
        <AccountType/>
      </UserInfo>
    </u1uc>
    <TaxCatchAll xmlns="5067c814-4b34-462c-a21d-c185ff6548d2" xsi:nil="true"/>
    <Supervisor_x0020_Approved xmlns="785685f2-c2e1-4352-89aa-3faca8eaba52">false</Supervisor_x0020_Approved>
    <DivisionApproved xmlns="785685f2-c2e1-4352-89aa-3faca8eaba52">false</DivisionApproved>
    <Recipient_x0020_Name xmlns="785685f2-c2e1-4352-89aa-3faca8eaba52" xsi:nil="true"/>
    <Recipient xmlns="785685f2-c2e1-4352-89aa-3faca8eaba52" xsi:nil="true"/>
    <Group1 xmlns="5067c814-4b34-462c-a21d-c185ff6548d2" xsi:nil="true"/>
    <Scorer xmlns="5067c814-4b34-462c-a21d-c185ff6548d2">
      <UserInfo>
        <DisplayName/>
        <AccountId xsi:nil="true"/>
        <AccountType/>
      </UserInfo>
    </Scorer>
    <Supervisor_x0020_Reviewed xmlns="785685f2-c2e1-4352-89aa-3faca8eaba52">false</Supervisor_x0020_Reviewed>
    <DivisionReviewed xmlns="785685f2-c2e1-4352-89aa-3faca8eaba52">false</DivisionReviewed>
    <lcf76f155ced4ddcb4097134ff3c332f xmlns="785685f2-c2e1-4352-89aa-3faca8eaba52">
      <Terms xmlns="http://schemas.microsoft.com/office/infopath/2007/PartnerControls"/>
    </lcf76f155ced4ddcb4097134ff3c332f>
    <OMComments xmlns="785685f2-c2e1-4352-89aa-3faca8eaba52">true</OMComments>
    <Date xmlns="785685f2-c2e1-4352-89aa-3faca8eaba52" xsi:nil="true"/>
    <Lead_x0020_Scorer xmlns="5067c814-4b34-462c-a21d-c185ff6548d2">false</Lead_x0020_Scorer>
  </documentManagement>
</p:properties>
</file>

<file path=customXml/itemProps1.xml><?xml version="1.0" encoding="utf-8"?>
<ds:datastoreItem xmlns:ds="http://schemas.openxmlformats.org/officeDocument/2006/customXml" ds:itemID="{AFD50CEC-EA7D-45D0-B776-9ABEE908A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3.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4.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785685f2-c2e1-4352-89aa-3faca8eaba52"/>
    <ds:schemaRef ds:uri="5067c814-4b34-462c-a21d-c185ff6548d2"/>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2068</Words>
  <Characters>11793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13834</CharactersWithSpaces>
  <SharedDoc>false</SharedDoc>
  <HLinks>
    <vt:vector size="6" baseType="variant">
      <vt:variant>
        <vt:i4>1441798</vt:i4>
      </vt:variant>
      <vt:variant>
        <vt:i4>0</vt:i4>
      </vt:variant>
      <vt:variant>
        <vt:i4>0</vt:i4>
      </vt:variant>
      <vt:variant>
        <vt:i4>5</vt:i4>
      </vt:variant>
      <vt:variant>
        <vt:lpwstr>https://www.energy.ca.gov/solicitations/2022-10/gfo-22-304-assessing-role-hydrogen-californias-decarbonizing-electric-system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Cover</dc:title>
  <dc:subject/>
  <dc:creator>Bailey Wobschall</dc:creator>
  <cp:keywords/>
  <dc:description/>
  <cp:lastModifiedBy>Cary, Eilene@Energy</cp:lastModifiedBy>
  <cp:revision>3</cp:revision>
  <cp:lastPrinted>2019-04-08T16:38:00Z</cp:lastPrinted>
  <dcterms:created xsi:type="dcterms:W3CDTF">2023-01-27T23:04:00Z</dcterms:created>
  <dcterms:modified xsi:type="dcterms:W3CDTF">2023-01-27T23:05:00Z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