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9EC1" w14:textId="77777777" w:rsidR="0065470C" w:rsidRPr="00F84172" w:rsidRDefault="0065470C" w:rsidP="4EEE384E">
      <w:pPr>
        <w:keepLines/>
        <w:widowControl w:val="0"/>
        <w:spacing w:after="0"/>
        <w:ind w:right="-216"/>
        <w:rPr>
          <w:b/>
          <w:bCs/>
          <w:szCs w:val="22"/>
        </w:rPr>
      </w:pPr>
    </w:p>
    <w:p w14:paraId="22F33997" w14:textId="77777777" w:rsidR="001C2D56" w:rsidRPr="00F84172" w:rsidRDefault="0065470C" w:rsidP="009E0799">
      <w:pPr>
        <w:keepLines/>
        <w:widowControl w:val="0"/>
        <w:spacing w:after="0"/>
        <w:ind w:right="-216"/>
        <w:jc w:val="center"/>
        <w:rPr>
          <w:b/>
          <w:sz w:val="36"/>
          <w:szCs w:val="36"/>
        </w:rPr>
      </w:pPr>
      <w:r w:rsidRPr="00F84172">
        <w:rPr>
          <w:b/>
          <w:sz w:val="36"/>
          <w:szCs w:val="36"/>
        </w:rPr>
        <w:t>GRANT FUNDING OPPORTUNITY</w:t>
      </w:r>
    </w:p>
    <w:p w14:paraId="67F529D9" w14:textId="77777777" w:rsidR="00071CFE" w:rsidRPr="00F84172" w:rsidRDefault="00071CFE" w:rsidP="009E0799">
      <w:pPr>
        <w:keepLines/>
        <w:widowControl w:val="0"/>
        <w:spacing w:after="0"/>
        <w:ind w:right="-216"/>
        <w:jc w:val="center"/>
        <w:rPr>
          <w:b/>
          <w:sz w:val="36"/>
          <w:szCs w:val="36"/>
        </w:rPr>
      </w:pPr>
    </w:p>
    <w:p w14:paraId="43535B6C" w14:textId="77777777" w:rsidR="00071CFE" w:rsidRPr="00F84172" w:rsidRDefault="00071CFE" w:rsidP="009E0799">
      <w:pPr>
        <w:keepLines/>
        <w:widowControl w:val="0"/>
        <w:spacing w:after="0"/>
        <w:ind w:right="-216"/>
        <w:jc w:val="center"/>
        <w:rPr>
          <w:b/>
          <w:sz w:val="36"/>
          <w:szCs w:val="36"/>
        </w:rPr>
      </w:pPr>
      <w:r w:rsidRPr="00F84172">
        <w:rPr>
          <w:b/>
          <w:sz w:val="36"/>
          <w:szCs w:val="36"/>
        </w:rPr>
        <w:t>Clean Transportation Program</w:t>
      </w:r>
    </w:p>
    <w:p w14:paraId="6FE72628" w14:textId="77777777" w:rsidR="0049610E" w:rsidRPr="00F84172" w:rsidRDefault="0049610E" w:rsidP="009E0799">
      <w:pPr>
        <w:keepLines/>
        <w:widowControl w:val="0"/>
        <w:spacing w:after="0"/>
        <w:ind w:right="-216"/>
        <w:jc w:val="center"/>
        <w:rPr>
          <w:b/>
          <w:sz w:val="36"/>
          <w:szCs w:val="36"/>
          <w:u w:val="single"/>
        </w:rPr>
      </w:pPr>
    </w:p>
    <w:p w14:paraId="11AFCA44" w14:textId="0933126F" w:rsidR="001C2D56" w:rsidRPr="00F84172" w:rsidRDefault="59389F2E" w:rsidP="5D5E410C">
      <w:pPr>
        <w:keepLines/>
        <w:widowControl w:val="0"/>
        <w:spacing w:after="1440"/>
        <w:jc w:val="center"/>
        <w:rPr>
          <w:b/>
          <w:bCs/>
          <w:color w:val="006600"/>
          <w:sz w:val="36"/>
          <w:szCs w:val="32"/>
        </w:rPr>
      </w:pPr>
      <w:r w:rsidRPr="00F84172">
        <w:rPr>
          <w:b/>
          <w:bCs/>
          <w:sz w:val="36"/>
          <w:szCs w:val="32"/>
        </w:rPr>
        <w:t>Ultra-</w:t>
      </w:r>
      <w:r w:rsidR="001116FE" w:rsidRPr="00F84172">
        <w:rPr>
          <w:b/>
          <w:bCs/>
          <w:sz w:val="36"/>
          <w:szCs w:val="32"/>
        </w:rPr>
        <w:t>Low-</w:t>
      </w:r>
      <w:r w:rsidRPr="00F84172">
        <w:rPr>
          <w:b/>
          <w:bCs/>
          <w:sz w:val="36"/>
          <w:szCs w:val="32"/>
        </w:rPr>
        <w:t xml:space="preserve">Carbon Fuel: </w:t>
      </w:r>
      <w:r w:rsidR="167B55C2" w:rsidRPr="00F84172">
        <w:rPr>
          <w:b/>
          <w:bCs/>
          <w:sz w:val="36"/>
          <w:szCs w:val="32"/>
        </w:rPr>
        <w:t xml:space="preserve">Demonstration- and </w:t>
      </w:r>
      <w:r w:rsidR="775AD5DA" w:rsidRPr="00F84172">
        <w:rPr>
          <w:b/>
          <w:bCs/>
          <w:sz w:val="36"/>
          <w:szCs w:val="32"/>
        </w:rPr>
        <w:t xml:space="preserve">Commercial-Scale Production Facilities </w:t>
      </w:r>
      <w:r w:rsidR="003D1B82" w:rsidRPr="00F84172">
        <w:rPr>
          <w:b/>
          <w:bCs/>
          <w:sz w:val="36"/>
          <w:szCs w:val="32"/>
        </w:rPr>
        <w:br/>
      </w:r>
      <w:r w:rsidR="167B55C2" w:rsidRPr="00F84172">
        <w:rPr>
          <w:b/>
          <w:bCs/>
          <w:sz w:val="36"/>
          <w:szCs w:val="32"/>
        </w:rPr>
        <w:t>U</w:t>
      </w:r>
      <w:r w:rsidR="77DF7379" w:rsidRPr="00F84172">
        <w:rPr>
          <w:b/>
          <w:bCs/>
          <w:sz w:val="36"/>
          <w:szCs w:val="32"/>
        </w:rPr>
        <w:t>tilizing</w:t>
      </w:r>
      <w:r w:rsidR="167B55C2" w:rsidRPr="00F84172">
        <w:rPr>
          <w:b/>
          <w:bCs/>
          <w:sz w:val="36"/>
          <w:szCs w:val="32"/>
        </w:rPr>
        <w:t xml:space="preserve"> Forest Biomass</w:t>
      </w:r>
      <w:r w:rsidR="4FD821EF" w:rsidRPr="00F84172">
        <w:rPr>
          <w:b/>
          <w:bCs/>
          <w:sz w:val="36"/>
          <w:szCs w:val="32"/>
        </w:rPr>
        <w:t xml:space="preserve"> </w:t>
      </w:r>
    </w:p>
    <w:p w14:paraId="1FEF3E63" w14:textId="77777777" w:rsidR="00E17CD7" w:rsidRPr="00F84172" w:rsidRDefault="1E97562B" w:rsidP="00B16CEA">
      <w:pPr>
        <w:keepLines/>
        <w:widowControl w:val="0"/>
        <w:spacing w:after="0"/>
        <w:jc w:val="center"/>
        <w:rPr>
          <w:b/>
          <w:szCs w:val="22"/>
        </w:rPr>
      </w:pPr>
      <w:r w:rsidRPr="00F84172">
        <w:rPr>
          <w:noProof/>
          <w:szCs w:val="22"/>
        </w:rPr>
        <w:drawing>
          <wp:inline distT="0" distB="0" distL="0" distR="0" wp14:anchorId="711AE495" wp14:editId="489B7ED8">
            <wp:extent cx="2852928" cy="2560320"/>
            <wp:effectExtent l="0" t="0" r="5080" b="5080"/>
            <wp:docPr id="2" name="Picture 2"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2928" cy="2560320"/>
                    </a:xfrm>
                    <a:prstGeom prst="rect">
                      <a:avLst/>
                    </a:prstGeom>
                  </pic:spPr>
                </pic:pic>
              </a:graphicData>
            </a:graphic>
          </wp:inline>
        </w:drawing>
      </w:r>
    </w:p>
    <w:p w14:paraId="383931D5" w14:textId="528975AA" w:rsidR="001C2D56" w:rsidRPr="00185340" w:rsidRDefault="00FC6CC0" w:rsidP="06008985">
      <w:pPr>
        <w:keepLines/>
        <w:widowControl w:val="0"/>
        <w:spacing w:before="1080" w:after="0"/>
        <w:jc w:val="center"/>
        <w:rPr>
          <w:b/>
          <w:bCs/>
          <w:sz w:val="24"/>
          <w:szCs w:val="24"/>
        </w:rPr>
      </w:pPr>
      <w:r w:rsidRPr="00F84172">
        <w:rPr>
          <w:szCs w:val="22"/>
        </w:rPr>
        <w:br/>
      </w:r>
      <w:r w:rsidRPr="00F84172">
        <w:rPr>
          <w:szCs w:val="22"/>
        </w:rPr>
        <w:br/>
      </w:r>
      <w:r w:rsidR="0049610E" w:rsidRPr="00185340">
        <w:rPr>
          <w:b/>
          <w:bCs/>
          <w:sz w:val="24"/>
          <w:szCs w:val="24"/>
        </w:rPr>
        <w:t>GFO</w:t>
      </w:r>
      <w:r w:rsidR="001C2D56" w:rsidRPr="00185340">
        <w:rPr>
          <w:b/>
          <w:bCs/>
          <w:sz w:val="24"/>
          <w:szCs w:val="24"/>
        </w:rPr>
        <w:t>-</w:t>
      </w:r>
      <w:r w:rsidR="004A63E7" w:rsidRPr="00185340">
        <w:rPr>
          <w:b/>
          <w:bCs/>
          <w:sz w:val="24"/>
          <w:szCs w:val="24"/>
        </w:rPr>
        <w:t>2</w:t>
      </w:r>
      <w:r w:rsidR="00DD55CF" w:rsidRPr="00185340">
        <w:rPr>
          <w:b/>
          <w:bCs/>
          <w:sz w:val="24"/>
          <w:szCs w:val="24"/>
        </w:rPr>
        <w:t>2</w:t>
      </w:r>
      <w:r w:rsidR="00B93371" w:rsidRPr="00185340">
        <w:rPr>
          <w:b/>
          <w:bCs/>
          <w:sz w:val="24"/>
          <w:szCs w:val="24"/>
        </w:rPr>
        <w:t>-</w:t>
      </w:r>
      <w:r w:rsidR="7B7434C0" w:rsidRPr="00185340">
        <w:rPr>
          <w:b/>
          <w:bCs/>
          <w:sz w:val="24"/>
          <w:szCs w:val="24"/>
        </w:rPr>
        <w:t>60</w:t>
      </w:r>
      <w:r w:rsidR="005F3C19">
        <w:rPr>
          <w:b/>
          <w:bCs/>
          <w:sz w:val="24"/>
          <w:szCs w:val="24"/>
        </w:rPr>
        <w:t>8</w:t>
      </w:r>
    </w:p>
    <w:p w14:paraId="0539985E" w14:textId="17CC5E76" w:rsidR="00E3035E" w:rsidRPr="00185340" w:rsidRDefault="00000000" w:rsidP="009E0799">
      <w:pPr>
        <w:keepLines/>
        <w:widowControl w:val="0"/>
        <w:spacing w:after="0"/>
        <w:jc w:val="center"/>
        <w:rPr>
          <w:sz w:val="24"/>
          <w:szCs w:val="24"/>
        </w:rPr>
      </w:pPr>
      <w:hyperlink r:id="rId12" w:history="1">
        <w:r w:rsidR="00E3035E" w:rsidRPr="00185340">
          <w:rPr>
            <w:rStyle w:val="Hyperlink"/>
            <w:rFonts w:cs="Arial"/>
            <w:sz w:val="24"/>
            <w:szCs w:val="24"/>
          </w:rPr>
          <w:t>https://www.energy.ca.gov/funding-opportunities/solicitations</w:t>
        </w:r>
      </w:hyperlink>
    </w:p>
    <w:p w14:paraId="0D96F56A" w14:textId="77777777" w:rsidR="001C2D56" w:rsidRPr="00185340" w:rsidRDefault="001C2D56" w:rsidP="009E0799">
      <w:pPr>
        <w:keepLines/>
        <w:widowControl w:val="0"/>
        <w:spacing w:after="0"/>
        <w:jc w:val="center"/>
        <w:rPr>
          <w:b/>
          <w:sz w:val="24"/>
          <w:szCs w:val="24"/>
        </w:rPr>
      </w:pPr>
      <w:r w:rsidRPr="00185340">
        <w:rPr>
          <w:b/>
          <w:sz w:val="24"/>
          <w:szCs w:val="24"/>
        </w:rPr>
        <w:t>State of California</w:t>
      </w:r>
    </w:p>
    <w:p w14:paraId="73519DE0" w14:textId="48BBC57C" w:rsidR="001C2D56" w:rsidRPr="00185340" w:rsidRDefault="001C2D56" w:rsidP="009E0799">
      <w:pPr>
        <w:keepLines/>
        <w:widowControl w:val="0"/>
        <w:spacing w:after="0"/>
        <w:jc w:val="center"/>
        <w:rPr>
          <w:b/>
          <w:sz w:val="24"/>
          <w:szCs w:val="24"/>
        </w:rPr>
      </w:pPr>
      <w:r w:rsidRPr="00185340">
        <w:rPr>
          <w:b/>
          <w:sz w:val="24"/>
          <w:szCs w:val="24"/>
        </w:rPr>
        <w:t xml:space="preserve">California </w:t>
      </w:r>
      <w:r w:rsidR="0071050B" w:rsidRPr="00185340">
        <w:rPr>
          <w:b/>
          <w:bCs/>
          <w:sz w:val="24"/>
          <w:szCs w:val="24"/>
        </w:rPr>
        <w:t>Energy Commission</w:t>
      </w:r>
    </w:p>
    <w:p w14:paraId="1D228753" w14:textId="52D24C38" w:rsidR="0065470C" w:rsidRPr="00185340" w:rsidRDefault="00632DB0" w:rsidP="04D10A38">
      <w:pPr>
        <w:keepLines/>
        <w:widowControl w:val="0"/>
        <w:tabs>
          <w:tab w:val="left" w:pos="1440"/>
        </w:tabs>
        <w:spacing w:after="0"/>
        <w:jc w:val="center"/>
        <w:rPr>
          <w:b/>
          <w:bCs/>
          <w:sz w:val="24"/>
          <w:szCs w:val="24"/>
        </w:rPr>
      </w:pPr>
      <w:r>
        <w:rPr>
          <w:b/>
          <w:bCs/>
          <w:sz w:val="24"/>
          <w:szCs w:val="24"/>
        </w:rPr>
        <w:t>Feb</w:t>
      </w:r>
      <w:r w:rsidR="007E2AE1">
        <w:rPr>
          <w:b/>
          <w:bCs/>
          <w:sz w:val="24"/>
          <w:szCs w:val="24"/>
        </w:rPr>
        <w:t>r</w:t>
      </w:r>
      <w:r>
        <w:rPr>
          <w:b/>
          <w:bCs/>
          <w:sz w:val="24"/>
          <w:szCs w:val="24"/>
        </w:rPr>
        <w:t>ua</w:t>
      </w:r>
      <w:r w:rsidR="007E2AE1">
        <w:rPr>
          <w:b/>
          <w:bCs/>
          <w:sz w:val="24"/>
          <w:szCs w:val="24"/>
        </w:rPr>
        <w:t>r</w:t>
      </w:r>
      <w:r>
        <w:rPr>
          <w:b/>
          <w:bCs/>
          <w:sz w:val="24"/>
          <w:szCs w:val="24"/>
        </w:rPr>
        <w:t>y</w:t>
      </w:r>
      <w:r w:rsidRPr="005F3C19">
        <w:rPr>
          <w:b/>
          <w:bCs/>
          <w:sz w:val="24"/>
          <w:szCs w:val="24"/>
        </w:rPr>
        <w:t xml:space="preserve"> </w:t>
      </w:r>
      <w:r w:rsidR="0065761B" w:rsidRPr="005F3C19">
        <w:rPr>
          <w:b/>
          <w:bCs/>
          <w:sz w:val="24"/>
          <w:szCs w:val="24"/>
        </w:rPr>
        <w:t>2023</w:t>
      </w:r>
    </w:p>
    <w:p w14:paraId="50AE32D3" w14:textId="77777777" w:rsidR="00EB7B8E" w:rsidRPr="00F84172" w:rsidRDefault="00EB7B8E" w:rsidP="009E0799">
      <w:pPr>
        <w:keepLines/>
        <w:widowControl w:val="0"/>
        <w:tabs>
          <w:tab w:val="left" w:pos="1440"/>
        </w:tabs>
        <w:spacing w:after="0"/>
        <w:jc w:val="center"/>
        <w:rPr>
          <w:color w:val="FF0000"/>
          <w:szCs w:val="22"/>
        </w:rPr>
        <w:sectPr w:rsidR="00EB7B8E" w:rsidRPr="00F84172" w:rsidSect="00EF3F96">
          <w:headerReference w:type="default" r:id="rId13"/>
          <w:footerReference w:type="default" r:id="rId14"/>
          <w:type w:val="continuous"/>
          <w:pgSz w:w="12240" w:h="15840" w:code="1"/>
          <w:pgMar w:top="1440" w:right="1440" w:bottom="1440" w:left="1440" w:header="1008" w:footer="432" w:gutter="0"/>
          <w:pgNumType w:fmt="lowerRoman" w:start="1"/>
          <w:cols w:space="720"/>
        </w:sectPr>
      </w:pPr>
    </w:p>
    <w:p w14:paraId="45E0A0EB" w14:textId="4CA8786F" w:rsidR="001C2D56" w:rsidRPr="00F84172" w:rsidRDefault="001C2D56" w:rsidP="009E0799">
      <w:pPr>
        <w:pStyle w:val="Heading5"/>
        <w:keepLines/>
        <w:spacing w:after="0"/>
        <w:jc w:val="both"/>
        <w:rPr>
          <w:sz w:val="24"/>
          <w:szCs w:val="24"/>
        </w:rPr>
      </w:pPr>
      <w:r w:rsidRPr="00F84172">
        <w:rPr>
          <w:sz w:val="24"/>
          <w:szCs w:val="24"/>
        </w:rPr>
        <w:lastRenderedPageBreak/>
        <w:t>Table of Contents</w:t>
      </w:r>
    </w:p>
    <w:p w14:paraId="4054ADCA" w14:textId="0D68BBBA" w:rsidR="00F91722" w:rsidRPr="00F84172" w:rsidRDefault="00562515">
      <w:pPr>
        <w:pStyle w:val="TOC1"/>
        <w:rPr>
          <w:rFonts w:eastAsiaTheme="minorEastAsia"/>
          <w:b w:val="0"/>
          <w:bCs w:val="0"/>
          <w:caps w:val="0"/>
          <w:noProof/>
          <w:sz w:val="24"/>
          <w:szCs w:val="24"/>
          <w:lang w:eastAsia="zh-CN" w:bidi="he-IL"/>
        </w:rPr>
      </w:pPr>
      <w:r w:rsidRPr="00F84172">
        <w:rPr>
          <w:noProof/>
          <w:szCs w:val="22"/>
        </w:rPr>
        <w:fldChar w:fldCharType="begin"/>
      </w:r>
      <w:r w:rsidRPr="00F84172">
        <w:rPr>
          <w:noProof/>
          <w:szCs w:val="22"/>
        </w:rPr>
        <w:instrText xml:space="preserve"> TOC \o "2-4" \t "Heading 1,1" </w:instrText>
      </w:r>
      <w:r w:rsidRPr="00F84172">
        <w:rPr>
          <w:noProof/>
          <w:szCs w:val="22"/>
        </w:rPr>
        <w:fldChar w:fldCharType="separate"/>
      </w:r>
      <w:r w:rsidR="00F91722" w:rsidRPr="00F84172">
        <w:rPr>
          <w:rFonts w:eastAsia="Arial"/>
          <w:noProof/>
        </w:rPr>
        <w:t>I.</w:t>
      </w:r>
      <w:r w:rsidR="00F91722" w:rsidRPr="00F84172">
        <w:rPr>
          <w:rFonts w:eastAsiaTheme="minorEastAsia"/>
          <w:b w:val="0"/>
          <w:bCs w:val="0"/>
          <w:caps w:val="0"/>
          <w:noProof/>
          <w:sz w:val="24"/>
          <w:szCs w:val="24"/>
          <w:lang w:eastAsia="zh-CN" w:bidi="he-IL"/>
        </w:rPr>
        <w:tab/>
      </w:r>
      <w:r w:rsidR="00F91722" w:rsidRPr="00F84172">
        <w:rPr>
          <w:noProof/>
        </w:rPr>
        <w:t>Introduction</w:t>
      </w:r>
      <w:r w:rsidR="00F91722" w:rsidRPr="00F84172">
        <w:rPr>
          <w:noProof/>
        </w:rPr>
        <w:tab/>
      </w:r>
      <w:r w:rsidR="00F91722" w:rsidRPr="00F84172">
        <w:rPr>
          <w:noProof/>
        </w:rPr>
        <w:fldChar w:fldCharType="begin"/>
      </w:r>
      <w:r w:rsidR="00F91722" w:rsidRPr="00F84172">
        <w:rPr>
          <w:noProof/>
        </w:rPr>
        <w:instrText xml:space="preserve"> PAGEREF _Toc117098286 \h </w:instrText>
      </w:r>
      <w:r w:rsidR="00F91722" w:rsidRPr="00F84172">
        <w:rPr>
          <w:noProof/>
        </w:rPr>
      </w:r>
      <w:r w:rsidR="00F91722" w:rsidRPr="00F84172">
        <w:rPr>
          <w:noProof/>
        </w:rPr>
        <w:fldChar w:fldCharType="separate"/>
      </w:r>
      <w:r w:rsidR="0072704D">
        <w:rPr>
          <w:noProof/>
        </w:rPr>
        <w:t>1</w:t>
      </w:r>
      <w:r w:rsidR="00F91722" w:rsidRPr="00F84172">
        <w:rPr>
          <w:noProof/>
        </w:rPr>
        <w:fldChar w:fldCharType="end"/>
      </w:r>
    </w:p>
    <w:p w14:paraId="0B9C0749" w14:textId="5C975BA7" w:rsidR="00F91722" w:rsidRPr="00F84172" w:rsidRDefault="00F91722" w:rsidP="00196D88">
      <w:pPr>
        <w:pStyle w:val="TOC2"/>
        <w:rPr>
          <w:rFonts w:eastAsiaTheme="minorEastAsia"/>
          <w:noProof/>
          <w:sz w:val="24"/>
          <w:szCs w:val="24"/>
          <w:lang w:eastAsia="zh-CN" w:bidi="he-IL"/>
        </w:rPr>
      </w:pPr>
      <w:r w:rsidRPr="00F84172">
        <w:rPr>
          <w:rFonts w:eastAsia="Tahoma"/>
          <w:noProof/>
        </w:rPr>
        <w:t>A.</w:t>
      </w:r>
      <w:r w:rsidRPr="00F84172">
        <w:rPr>
          <w:rFonts w:eastAsiaTheme="minorEastAsia"/>
          <w:noProof/>
          <w:sz w:val="24"/>
          <w:szCs w:val="24"/>
          <w:lang w:eastAsia="zh-CN" w:bidi="he-IL"/>
        </w:rPr>
        <w:tab/>
      </w:r>
      <w:r w:rsidRPr="00F84172">
        <w:rPr>
          <w:noProof/>
        </w:rPr>
        <w:t>Purpose of Solicitation</w:t>
      </w:r>
      <w:r w:rsidRPr="00F84172">
        <w:rPr>
          <w:noProof/>
        </w:rPr>
        <w:tab/>
      </w:r>
      <w:r w:rsidRPr="00F84172">
        <w:rPr>
          <w:noProof/>
        </w:rPr>
        <w:fldChar w:fldCharType="begin"/>
      </w:r>
      <w:r w:rsidRPr="00F84172">
        <w:rPr>
          <w:noProof/>
        </w:rPr>
        <w:instrText xml:space="preserve"> PAGEREF _Toc117098287 \h </w:instrText>
      </w:r>
      <w:r w:rsidRPr="00F84172">
        <w:rPr>
          <w:noProof/>
        </w:rPr>
      </w:r>
      <w:r w:rsidRPr="00F84172">
        <w:rPr>
          <w:noProof/>
        </w:rPr>
        <w:fldChar w:fldCharType="separate"/>
      </w:r>
      <w:r w:rsidR="0072704D">
        <w:rPr>
          <w:noProof/>
        </w:rPr>
        <w:t>1</w:t>
      </w:r>
      <w:r w:rsidRPr="00F84172">
        <w:rPr>
          <w:noProof/>
        </w:rPr>
        <w:fldChar w:fldCharType="end"/>
      </w:r>
    </w:p>
    <w:p w14:paraId="7BD03A62" w14:textId="6D226028" w:rsidR="00F91722" w:rsidRPr="00F84172" w:rsidRDefault="00F91722" w:rsidP="00196D88">
      <w:pPr>
        <w:pStyle w:val="TOC2"/>
        <w:rPr>
          <w:rFonts w:eastAsiaTheme="minorEastAsia"/>
          <w:noProof/>
          <w:sz w:val="24"/>
          <w:szCs w:val="24"/>
          <w:lang w:eastAsia="zh-CN" w:bidi="he-IL"/>
        </w:rPr>
      </w:pPr>
      <w:r w:rsidRPr="00F84172">
        <w:rPr>
          <w:noProof/>
        </w:rPr>
        <w:t>B.</w:t>
      </w:r>
      <w:r w:rsidRPr="00F84172">
        <w:rPr>
          <w:rFonts w:eastAsiaTheme="minorEastAsia"/>
          <w:noProof/>
          <w:sz w:val="24"/>
          <w:szCs w:val="24"/>
          <w:lang w:eastAsia="zh-CN" w:bidi="he-IL"/>
        </w:rPr>
        <w:tab/>
      </w:r>
      <w:r w:rsidRPr="00F84172">
        <w:rPr>
          <w:noProof/>
        </w:rPr>
        <w:t>Background</w:t>
      </w:r>
      <w:r w:rsidRPr="00F84172">
        <w:rPr>
          <w:noProof/>
        </w:rPr>
        <w:tab/>
      </w:r>
      <w:r w:rsidRPr="00F84172">
        <w:rPr>
          <w:noProof/>
        </w:rPr>
        <w:fldChar w:fldCharType="begin"/>
      </w:r>
      <w:r w:rsidRPr="00F84172">
        <w:rPr>
          <w:noProof/>
        </w:rPr>
        <w:instrText xml:space="preserve"> PAGEREF _Toc117098288 \h </w:instrText>
      </w:r>
      <w:r w:rsidRPr="00F84172">
        <w:rPr>
          <w:noProof/>
        </w:rPr>
      </w:r>
      <w:r w:rsidRPr="00F84172">
        <w:rPr>
          <w:noProof/>
        </w:rPr>
        <w:fldChar w:fldCharType="separate"/>
      </w:r>
      <w:r w:rsidR="0072704D">
        <w:rPr>
          <w:noProof/>
        </w:rPr>
        <w:t>1</w:t>
      </w:r>
      <w:r w:rsidRPr="00F84172">
        <w:rPr>
          <w:noProof/>
        </w:rPr>
        <w:fldChar w:fldCharType="end"/>
      </w:r>
    </w:p>
    <w:p w14:paraId="7E5CAAA6" w14:textId="6F0BD8CE" w:rsidR="00F91722" w:rsidRPr="00F84172" w:rsidRDefault="00F91722" w:rsidP="00196D88">
      <w:pPr>
        <w:pStyle w:val="TOC2"/>
        <w:rPr>
          <w:rFonts w:eastAsiaTheme="minorEastAsia"/>
          <w:noProof/>
          <w:sz w:val="24"/>
          <w:szCs w:val="24"/>
          <w:lang w:eastAsia="zh-CN" w:bidi="he-IL"/>
        </w:rPr>
      </w:pPr>
      <w:r w:rsidRPr="00F84172">
        <w:rPr>
          <w:rFonts w:eastAsia="Arial"/>
          <w:noProof/>
        </w:rPr>
        <w:t>C.</w:t>
      </w:r>
      <w:r w:rsidRPr="00F84172">
        <w:rPr>
          <w:rFonts w:eastAsiaTheme="minorEastAsia"/>
          <w:noProof/>
          <w:sz w:val="24"/>
          <w:szCs w:val="24"/>
          <w:lang w:eastAsia="zh-CN" w:bidi="he-IL"/>
        </w:rPr>
        <w:tab/>
      </w:r>
      <w:r w:rsidRPr="00F84172">
        <w:rPr>
          <w:noProof/>
        </w:rPr>
        <w:t>Commitment to Diversity</w:t>
      </w:r>
      <w:r w:rsidRPr="00F84172">
        <w:rPr>
          <w:noProof/>
        </w:rPr>
        <w:tab/>
      </w:r>
      <w:r w:rsidRPr="00F84172">
        <w:rPr>
          <w:noProof/>
        </w:rPr>
        <w:fldChar w:fldCharType="begin"/>
      </w:r>
      <w:r w:rsidRPr="00F84172">
        <w:rPr>
          <w:noProof/>
        </w:rPr>
        <w:instrText xml:space="preserve"> PAGEREF _Toc117098289 \h </w:instrText>
      </w:r>
      <w:r w:rsidRPr="00F84172">
        <w:rPr>
          <w:noProof/>
        </w:rPr>
      </w:r>
      <w:r w:rsidRPr="00F84172">
        <w:rPr>
          <w:noProof/>
        </w:rPr>
        <w:fldChar w:fldCharType="separate"/>
      </w:r>
      <w:r w:rsidR="0072704D">
        <w:rPr>
          <w:noProof/>
        </w:rPr>
        <w:t>1</w:t>
      </w:r>
      <w:r w:rsidRPr="00F84172">
        <w:rPr>
          <w:noProof/>
        </w:rPr>
        <w:fldChar w:fldCharType="end"/>
      </w:r>
    </w:p>
    <w:p w14:paraId="440B959F" w14:textId="13DA0C96" w:rsidR="00F91722" w:rsidRPr="00F84172" w:rsidRDefault="00F91722" w:rsidP="00196D88">
      <w:pPr>
        <w:pStyle w:val="TOC2"/>
        <w:rPr>
          <w:rFonts w:eastAsiaTheme="minorEastAsia"/>
          <w:noProof/>
          <w:sz w:val="24"/>
          <w:szCs w:val="24"/>
          <w:lang w:eastAsia="zh-CN" w:bidi="he-IL"/>
        </w:rPr>
      </w:pPr>
      <w:r w:rsidRPr="00F84172">
        <w:rPr>
          <w:noProof/>
        </w:rPr>
        <w:t>D.</w:t>
      </w:r>
      <w:r w:rsidRPr="00F84172">
        <w:rPr>
          <w:rFonts w:eastAsiaTheme="minorEastAsia"/>
          <w:noProof/>
          <w:sz w:val="24"/>
          <w:szCs w:val="24"/>
          <w:lang w:eastAsia="zh-CN" w:bidi="he-IL"/>
        </w:rPr>
        <w:tab/>
      </w:r>
      <w:r w:rsidRPr="00F84172">
        <w:rPr>
          <w:noProof/>
        </w:rPr>
        <w:t>Key Activities and Dates</w:t>
      </w:r>
      <w:r w:rsidRPr="00F84172">
        <w:rPr>
          <w:noProof/>
        </w:rPr>
        <w:tab/>
      </w:r>
      <w:r w:rsidRPr="00F84172">
        <w:rPr>
          <w:noProof/>
        </w:rPr>
        <w:fldChar w:fldCharType="begin"/>
      </w:r>
      <w:r w:rsidRPr="00F84172">
        <w:rPr>
          <w:noProof/>
        </w:rPr>
        <w:instrText xml:space="preserve"> PAGEREF _Toc117098290 \h </w:instrText>
      </w:r>
      <w:r w:rsidRPr="00F84172">
        <w:rPr>
          <w:noProof/>
        </w:rPr>
      </w:r>
      <w:r w:rsidRPr="00F84172">
        <w:rPr>
          <w:noProof/>
        </w:rPr>
        <w:fldChar w:fldCharType="separate"/>
      </w:r>
      <w:r w:rsidR="0072704D">
        <w:rPr>
          <w:noProof/>
        </w:rPr>
        <w:t>2</w:t>
      </w:r>
      <w:r w:rsidRPr="00F84172">
        <w:rPr>
          <w:noProof/>
        </w:rPr>
        <w:fldChar w:fldCharType="end"/>
      </w:r>
    </w:p>
    <w:p w14:paraId="0B77BD39" w14:textId="375A4260" w:rsidR="00F91722" w:rsidRPr="00F84172" w:rsidRDefault="00F91722" w:rsidP="00196D88">
      <w:pPr>
        <w:pStyle w:val="TOC2"/>
        <w:rPr>
          <w:rFonts w:eastAsiaTheme="minorEastAsia"/>
          <w:noProof/>
          <w:sz w:val="24"/>
          <w:szCs w:val="24"/>
          <w:lang w:eastAsia="zh-CN" w:bidi="he-IL"/>
        </w:rPr>
      </w:pPr>
      <w:r w:rsidRPr="00F84172">
        <w:rPr>
          <w:noProof/>
        </w:rPr>
        <w:t>E.</w:t>
      </w:r>
      <w:r w:rsidRPr="00F84172">
        <w:rPr>
          <w:rFonts w:eastAsiaTheme="minorEastAsia"/>
          <w:noProof/>
          <w:sz w:val="24"/>
          <w:szCs w:val="24"/>
          <w:lang w:eastAsia="zh-CN" w:bidi="he-IL"/>
        </w:rPr>
        <w:tab/>
      </w:r>
      <w:r w:rsidRPr="00F84172">
        <w:rPr>
          <w:noProof/>
        </w:rPr>
        <w:t>How Award is Determined</w:t>
      </w:r>
      <w:r w:rsidRPr="00F84172">
        <w:rPr>
          <w:noProof/>
        </w:rPr>
        <w:tab/>
      </w:r>
      <w:r w:rsidRPr="00F84172">
        <w:rPr>
          <w:noProof/>
        </w:rPr>
        <w:fldChar w:fldCharType="begin"/>
      </w:r>
      <w:r w:rsidRPr="00F84172">
        <w:rPr>
          <w:noProof/>
        </w:rPr>
        <w:instrText xml:space="preserve"> PAGEREF _Toc117098291 \h </w:instrText>
      </w:r>
      <w:r w:rsidRPr="00F84172">
        <w:rPr>
          <w:noProof/>
        </w:rPr>
      </w:r>
      <w:r w:rsidRPr="00F84172">
        <w:rPr>
          <w:noProof/>
        </w:rPr>
        <w:fldChar w:fldCharType="separate"/>
      </w:r>
      <w:r w:rsidR="0072704D">
        <w:rPr>
          <w:noProof/>
        </w:rPr>
        <w:t>2</w:t>
      </w:r>
      <w:r w:rsidRPr="00F84172">
        <w:rPr>
          <w:noProof/>
        </w:rPr>
        <w:fldChar w:fldCharType="end"/>
      </w:r>
    </w:p>
    <w:p w14:paraId="0BA2D9A0" w14:textId="54144D18" w:rsidR="00F91722" w:rsidRPr="00F84172" w:rsidRDefault="00F91722" w:rsidP="00196D88">
      <w:pPr>
        <w:pStyle w:val="TOC2"/>
        <w:rPr>
          <w:rFonts w:eastAsiaTheme="minorEastAsia"/>
          <w:noProof/>
          <w:sz w:val="24"/>
          <w:szCs w:val="24"/>
          <w:lang w:eastAsia="zh-CN" w:bidi="he-IL"/>
        </w:rPr>
      </w:pPr>
      <w:r w:rsidRPr="00F84172">
        <w:rPr>
          <w:noProof/>
        </w:rPr>
        <w:t>F.</w:t>
      </w:r>
      <w:r w:rsidRPr="00F84172">
        <w:rPr>
          <w:rFonts w:eastAsiaTheme="minorEastAsia"/>
          <w:noProof/>
          <w:sz w:val="24"/>
          <w:szCs w:val="24"/>
          <w:lang w:eastAsia="zh-CN" w:bidi="he-IL"/>
        </w:rPr>
        <w:tab/>
      </w:r>
      <w:r w:rsidRPr="00F84172">
        <w:rPr>
          <w:noProof/>
        </w:rPr>
        <w:t>Availability of Funds and Maximum Award Amounts</w:t>
      </w:r>
      <w:r w:rsidRPr="00F84172">
        <w:rPr>
          <w:noProof/>
        </w:rPr>
        <w:tab/>
      </w:r>
      <w:r w:rsidRPr="00F84172">
        <w:rPr>
          <w:noProof/>
        </w:rPr>
        <w:fldChar w:fldCharType="begin"/>
      </w:r>
      <w:r w:rsidRPr="00F84172">
        <w:rPr>
          <w:noProof/>
        </w:rPr>
        <w:instrText xml:space="preserve"> PAGEREF _Toc117098292 \h </w:instrText>
      </w:r>
      <w:r w:rsidRPr="00F84172">
        <w:rPr>
          <w:noProof/>
        </w:rPr>
      </w:r>
      <w:r w:rsidRPr="00F84172">
        <w:rPr>
          <w:noProof/>
        </w:rPr>
        <w:fldChar w:fldCharType="separate"/>
      </w:r>
      <w:r w:rsidR="0072704D">
        <w:rPr>
          <w:noProof/>
        </w:rPr>
        <w:t>3</w:t>
      </w:r>
      <w:r w:rsidRPr="00F84172">
        <w:rPr>
          <w:noProof/>
        </w:rPr>
        <w:fldChar w:fldCharType="end"/>
      </w:r>
    </w:p>
    <w:p w14:paraId="01837F28" w14:textId="552A3A9C" w:rsidR="00F91722" w:rsidRPr="00F84172" w:rsidRDefault="00F91722" w:rsidP="00196D88">
      <w:pPr>
        <w:pStyle w:val="TOC2"/>
        <w:rPr>
          <w:rFonts w:eastAsiaTheme="minorEastAsia"/>
          <w:noProof/>
          <w:sz w:val="24"/>
          <w:szCs w:val="24"/>
          <w:lang w:eastAsia="zh-CN" w:bidi="he-IL"/>
        </w:rPr>
      </w:pPr>
      <w:r w:rsidRPr="00F84172">
        <w:rPr>
          <w:noProof/>
        </w:rPr>
        <w:t>G.</w:t>
      </w:r>
      <w:r w:rsidRPr="00F84172">
        <w:rPr>
          <w:rFonts w:eastAsiaTheme="minorEastAsia"/>
          <w:noProof/>
          <w:sz w:val="24"/>
          <w:szCs w:val="24"/>
          <w:lang w:eastAsia="zh-CN" w:bidi="he-IL"/>
        </w:rPr>
        <w:tab/>
      </w:r>
      <w:r w:rsidRPr="00F84172">
        <w:rPr>
          <w:noProof/>
        </w:rPr>
        <w:t>Maximum Number of Applications</w:t>
      </w:r>
      <w:r w:rsidRPr="00F84172">
        <w:rPr>
          <w:noProof/>
        </w:rPr>
        <w:tab/>
      </w:r>
      <w:r w:rsidRPr="00F84172">
        <w:rPr>
          <w:noProof/>
        </w:rPr>
        <w:fldChar w:fldCharType="begin"/>
      </w:r>
      <w:r w:rsidRPr="00F84172">
        <w:rPr>
          <w:noProof/>
        </w:rPr>
        <w:instrText xml:space="preserve"> PAGEREF _Toc117098293 \h </w:instrText>
      </w:r>
      <w:r w:rsidRPr="00F84172">
        <w:rPr>
          <w:noProof/>
        </w:rPr>
      </w:r>
      <w:r w:rsidRPr="00F84172">
        <w:rPr>
          <w:noProof/>
        </w:rPr>
        <w:fldChar w:fldCharType="separate"/>
      </w:r>
      <w:r w:rsidR="0072704D">
        <w:rPr>
          <w:noProof/>
        </w:rPr>
        <w:t>4</w:t>
      </w:r>
      <w:r w:rsidRPr="00F84172">
        <w:rPr>
          <w:noProof/>
        </w:rPr>
        <w:fldChar w:fldCharType="end"/>
      </w:r>
    </w:p>
    <w:p w14:paraId="2CB1E591" w14:textId="2CA7C3AE" w:rsidR="00F91722" w:rsidRPr="00F84172" w:rsidRDefault="00F91722" w:rsidP="00196D88">
      <w:pPr>
        <w:pStyle w:val="TOC2"/>
        <w:rPr>
          <w:rFonts w:eastAsiaTheme="minorEastAsia"/>
          <w:noProof/>
          <w:sz w:val="24"/>
          <w:szCs w:val="24"/>
          <w:lang w:eastAsia="zh-CN" w:bidi="he-IL"/>
        </w:rPr>
      </w:pPr>
      <w:r w:rsidRPr="00F84172">
        <w:rPr>
          <w:noProof/>
        </w:rPr>
        <w:t>H.</w:t>
      </w:r>
      <w:r w:rsidRPr="00F84172">
        <w:rPr>
          <w:rFonts w:eastAsiaTheme="minorEastAsia"/>
          <w:noProof/>
          <w:sz w:val="24"/>
          <w:szCs w:val="24"/>
          <w:lang w:eastAsia="zh-CN" w:bidi="he-IL"/>
        </w:rPr>
        <w:tab/>
      </w:r>
      <w:r w:rsidRPr="00F84172">
        <w:rPr>
          <w:noProof/>
        </w:rPr>
        <w:t>Pre-application Workshop</w:t>
      </w:r>
      <w:r w:rsidRPr="00F84172">
        <w:rPr>
          <w:noProof/>
        </w:rPr>
        <w:tab/>
      </w:r>
      <w:r w:rsidRPr="00F84172">
        <w:rPr>
          <w:noProof/>
        </w:rPr>
        <w:fldChar w:fldCharType="begin"/>
      </w:r>
      <w:r w:rsidRPr="00F84172">
        <w:rPr>
          <w:noProof/>
        </w:rPr>
        <w:instrText xml:space="preserve"> PAGEREF _Toc117098294 \h </w:instrText>
      </w:r>
      <w:r w:rsidRPr="00F84172">
        <w:rPr>
          <w:noProof/>
        </w:rPr>
      </w:r>
      <w:r w:rsidRPr="00F84172">
        <w:rPr>
          <w:noProof/>
        </w:rPr>
        <w:fldChar w:fldCharType="separate"/>
      </w:r>
      <w:r w:rsidR="0072704D">
        <w:rPr>
          <w:noProof/>
        </w:rPr>
        <w:t>4</w:t>
      </w:r>
      <w:r w:rsidRPr="00F84172">
        <w:rPr>
          <w:noProof/>
        </w:rPr>
        <w:fldChar w:fldCharType="end"/>
      </w:r>
    </w:p>
    <w:p w14:paraId="3FC0C2D2" w14:textId="25D6A67E" w:rsidR="00F91722" w:rsidRPr="00F84172" w:rsidRDefault="00F91722" w:rsidP="00196D88">
      <w:pPr>
        <w:pStyle w:val="TOC2"/>
        <w:rPr>
          <w:rFonts w:eastAsiaTheme="minorEastAsia"/>
          <w:noProof/>
          <w:sz w:val="24"/>
          <w:szCs w:val="24"/>
          <w:lang w:eastAsia="zh-CN" w:bidi="he-IL"/>
        </w:rPr>
      </w:pPr>
      <w:r w:rsidRPr="00F84172">
        <w:rPr>
          <w:noProof/>
        </w:rPr>
        <w:t>I.</w:t>
      </w:r>
      <w:r w:rsidRPr="00F84172">
        <w:rPr>
          <w:rFonts w:eastAsiaTheme="minorEastAsia"/>
          <w:noProof/>
          <w:sz w:val="24"/>
          <w:szCs w:val="24"/>
          <w:lang w:eastAsia="zh-CN" w:bidi="he-IL"/>
        </w:rPr>
        <w:tab/>
      </w:r>
      <w:r w:rsidRPr="00F84172">
        <w:rPr>
          <w:noProof/>
        </w:rPr>
        <w:t>Participation Through Zoom</w:t>
      </w:r>
      <w:r w:rsidRPr="00F84172">
        <w:rPr>
          <w:noProof/>
        </w:rPr>
        <w:tab/>
      </w:r>
      <w:r w:rsidRPr="00F84172">
        <w:rPr>
          <w:noProof/>
        </w:rPr>
        <w:fldChar w:fldCharType="begin"/>
      </w:r>
      <w:r w:rsidRPr="00F84172">
        <w:rPr>
          <w:noProof/>
        </w:rPr>
        <w:instrText xml:space="preserve"> PAGEREF _Toc117098295 \h </w:instrText>
      </w:r>
      <w:r w:rsidRPr="00F84172">
        <w:rPr>
          <w:noProof/>
        </w:rPr>
      </w:r>
      <w:r w:rsidRPr="00F84172">
        <w:rPr>
          <w:noProof/>
        </w:rPr>
        <w:fldChar w:fldCharType="separate"/>
      </w:r>
      <w:r w:rsidR="0072704D">
        <w:rPr>
          <w:noProof/>
        </w:rPr>
        <w:t>4</w:t>
      </w:r>
      <w:r w:rsidRPr="00F84172">
        <w:rPr>
          <w:noProof/>
        </w:rPr>
        <w:fldChar w:fldCharType="end"/>
      </w:r>
    </w:p>
    <w:p w14:paraId="60FEBAC8" w14:textId="31C611C1" w:rsidR="00F91722" w:rsidRPr="00F84172" w:rsidRDefault="00F91722" w:rsidP="00196D88">
      <w:pPr>
        <w:pStyle w:val="TOC2"/>
        <w:rPr>
          <w:rFonts w:eastAsiaTheme="minorEastAsia"/>
          <w:noProof/>
          <w:sz w:val="24"/>
          <w:szCs w:val="24"/>
          <w:lang w:eastAsia="zh-CN" w:bidi="he-IL"/>
        </w:rPr>
      </w:pPr>
      <w:r w:rsidRPr="00F84172">
        <w:rPr>
          <w:noProof/>
        </w:rPr>
        <w:t>J.</w:t>
      </w:r>
      <w:r w:rsidRPr="00F84172">
        <w:rPr>
          <w:rFonts w:eastAsiaTheme="minorEastAsia"/>
          <w:noProof/>
          <w:sz w:val="24"/>
          <w:szCs w:val="24"/>
          <w:lang w:eastAsia="zh-CN" w:bidi="he-IL"/>
        </w:rPr>
        <w:tab/>
      </w:r>
      <w:r w:rsidRPr="00F84172">
        <w:rPr>
          <w:noProof/>
        </w:rPr>
        <w:t>Questions</w:t>
      </w:r>
      <w:r w:rsidRPr="00F84172">
        <w:rPr>
          <w:noProof/>
        </w:rPr>
        <w:tab/>
      </w:r>
      <w:r w:rsidRPr="00F84172">
        <w:rPr>
          <w:noProof/>
        </w:rPr>
        <w:fldChar w:fldCharType="begin"/>
      </w:r>
      <w:r w:rsidRPr="00F84172">
        <w:rPr>
          <w:noProof/>
        </w:rPr>
        <w:instrText xml:space="preserve"> PAGEREF _Toc117098296 \h </w:instrText>
      </w:r>
      <w:r w:rsidRPr="00F84172">
        <w:rPr>
          <w:noProof/>
        </w:rPr>
      </w:r>
      <w:r w:rsidRPr="00F84172">
        <w:rPr>
          <w:noProof/>
        </w:rPr>
        <w:fldChar w:fldCharType="separate"/>
      </w:r>
      <w:r w:rsidR="0072704D">
        <w:rPr>
          <w:noProof/>
        </w:rPr>
        <w:t>5</w:t>
      </w:r>
      <w:r w:rsidRPr="00F84172">
        <w:rPr>
          <w:noProof/>
        </w:rPr>
        <w:fldChar w:fldCharType="end"/>
      </w:r>
    </w:p>
    <w:p w14:paraId="27506D90" w14:textId="2898843D" w:rsidR="00F91722" w:rsidRPr="00F84172" w:rsidRDefault="00F91722" w:rsidP="00196D88">
      <w:pPr>
        <w:pStyle w:val="TOC2"/>
        <w:rPr>
          <w:rFonts w:eastAsiaTheme="minorEastAsia"/>
          <w:noProof/>
          <w:sz w:val="24"/>
          <w:szCs w:val="24"/>
          <w:lang w:eastAsia="zh-CN" w:bidi="he-IL"/>
        </w:rPr>
      </w:pPr>
      <w:r w:rsidRPr="00F84172">
        <w:rPr>
          <w:noProof/>
        </w:rPr>
        <w:t>K.</w:t>
      </w:r>
      <w:r w:rsidRPr="00F84172">
        <w:rPr>
          <w:rFonts w:eastAsiaTheme="minorEastAsia"/>
          <w:noProof/>
          <w:sz w:val="24"/>
          <w:szCs w:val="24"/>
          <w:lang w:eastAsia="zh-CN" w:bidi="he-IL"/>
        </w:rPr>
        <w:tab/>
      </w:r>
      <w:r w:rsidRPr="00F84172">
        <w:rPr>
          <w:noProof/>
        </w:rPr>
        <w:t>Contact Information</w:t>
      </w:r>
      <w:r w:rsidRPr="00F84172">
        <w:rPr>
          <w:noProof/>
        </w:rPr>
        <w:tab/>
      </w:r>
      <w:r w:rsidRPr="00F84172">
        <w:rPr>
          <w:noProof/>
        </w:rPr>
        <w:fldChar w:fldCharType="begin"/>
      </w:r>
      <w:r w:rsidRPr="00F84172">
        <w:rPr>
          <w:noProof/>
        </w:rPr>
        <w:instrText xml:space="preserve"> PAGEREF _Toc117098297 \h </w:instrText>
      </w:r>
      <w:r w:rsidRPr="00F84172">
        <w:rPr>
          <w:noProof/>
        </w:rPr>
      </w:r>
      <w:r w:rsidRPr="00F84172">
        <w:rPr>
          <w:noProof/>
        </w:rPr>
        <w:fldChar w:fldCharType="separate"/>
      </w:r>
      <w:r w:rsidR="0072704D">
        <w:rPr>
          <w:noProof/>
        </w:rPr>
        <w:t>5</w:t>
      </w:r>
      <w:r w:rsidRPr="00F84172">
        <w:rPr>
          <w:noProof/>
        </w:rPr>
        <w:fldChar w:fldCharType="end"/>
      </w:r>
    </w:p>
    <w:p w14:paraId="5387FE29" w14:textId="2A25A4DB" w:rsidR="00F91722" w:rsidRPr="00F84172" w:rsidRDefault="00F91722" w:rsidP="00196D88">
      <w:pPr>
        <w:pStyle w:val="TOC2"/>
        <w:rPr>
          <w:rFonts w:eastAsiaTheme="minorEastAsia"/>
          <w:noProof/>
          <w:sz w:val="24"/>
          <w:szCs w:val="24"/>
          <w:lang w:eastAsia="zh-CN" w:bidi="he-IL"/>
        </w:rPr>
      </w:pPr>
      <w:r w:rsidRPr="00F84172">
        <w:rPr>
          <w:noProof/>
        </w:rPr>
        <w:t>L.</w:t>
      </w:r>
      <w:r w:rsidRPr="00F84172">
        <w:rPr>
          <w:rFonts w:eastAsiaTheme="minorEastAsia"/>
          <w:noProof/>
          <w:sz w:val="24"/>
          <w:szCs w:val="24"/>
          <w:lang w:eastAsia="zh-CN" w:bidi="he-IL"/>
        </w:rPr>
        <w:tab/>
      </w:r>
      <w:r w:rsidRPr="00F84172">
        <w:rPr>
          <w:noProof/>
        </w:rPr>
        <w:t>Reference Documents</w:t>
      </w:r>
      <w:r w:rsidRPr="00F84172">
        <w:rPr>
          <w:noProof/>
        </w:rPr>
        <w:tab/>
      </w:r>
      <w:r w:rsidRPr="00F84172">
        <w:rPr>
          <w:noProof/>
        </w:rPr>
        <w:fldChar w:fldCharType="begin"/>
      </w:r>
      <w:r w:rsidRPr="00F84172">
        <w:rPr>
          <w:noProof/>
        </w:rPr>
        <w:instrText xml:space="preserve"> PAGEREF _Toc117098298 \h </w:instrText>
      </w:r>
      <w:r w:rsidRPr="00F84172">
        <w:rPr>
          <w:noProof/>
        </w:rPr>
      </w:r>
      <w:r w:rsidRPr="00F84172">
        <w:rPr>
          <w:noProof/>
        </w:rPr>
        <w:fldChar w:fldCharType="separate"/>
      </w:r>
      <w:r w:rsidR="0072704D">
        <w:rPr>
          <w:noProof/>
        </w:rPr>
        <w:t>5</w:t>
      </w:r>
      <w:r w:rsidRPr="00F84172">
        <w:rPr>
          <w:noProof/>
        </w:rPr>
        <w:fldChar w:fldCharType="end"/>
      </w:r>
    </w:p>
    <w:p w14:paraId="232E445C" w14:textId="7D839712" w:rsidR="00F91722" w:rsidRPr="00F84172" w:rsidRDefault="00F91722">
      <w:pPr>
        <w:pStyle w:val="TOC1"/>
        <w:rPr>
          <w:rFonts w:eastAsiaTheme="minorEastAsia"/>
          <w:b w:val="0"/>
          <w:bCs w:val="0"/>
          <w:caps w:val="0"/>
          <w:noProof/>
          <w:sz w:val="24"/>
          <w:szCs w:val="24"/>
          <w:lang w:eastAsia="zh-CN" w:bidi="he-IL"/>
        </w:rPr>
      </w:pPr>
      <w:r w:rsidRPr="00F84172">
        <w:rPr>
          <w:rFonts w:eastAsia="Arial"/>
          <w:noProof/>
        </w:rPr>
        <w:t>II.</w:t>
      </w:r>
      <w:r w:rsidRPr="00F84172">
        <w:rPr>
          <w:rFonts w:eastAsiaTheme="minorEastAsia"/>
          <w:b w:val="0"/>
          <w:bCs w:val="0"/>
          <w:caps w:val="0"/>
          <w:noProof/>
          <w:sz w:val="24"/>
          <w:szCs w:val="24"/>
          <w:lang w:eastAsia="zh-CN" w:bidi="he-IL"/>
        </w:rPr>
        <w:tab/>
      </w:r>
      <w:r w:rsidRPr="00F84172">
        <w:rPr>
          <w:noProof/>
        </w:rPr>
        <w:t>Eligibility Requirements</w:t>
      </w:r>
      <w:r w:rsidRPr="00F84172">
        <w:rPr>
          <w:noProof/>
        </w:rPr>
        <w:tab/>
      </w:r>
      <w:r w:rsidRPr="00F84172">
        <w:rPr>
          <w:noProof/>
        </w:rPr>
        <w:fldChar w:fldCharType="begin"/>
      </w:r>
      <w:r w:rsidRPr="00F84172">
        <w:rPr>
          <w:noProof/>
        </w:rPr>
        <w:instrText xml:space="preserve"> PAGEREF _Toc117098299 \h </w:instrText>
      </w:r>
      <w:r w:rsidRPr="00F84172">
        <w:rPr>
          <w:noProof/>
        </w:rPr>
      </w:r>
      <w:r w:rsidRPr="00F84172">
        <w:rPr>
          <w:noProof/>
        </w:rPr>
        <w:fldChar w:fldCharType="separate"/>
      </w:r>
      <w:r w:rsidR="0072704D">
        <w:rPr>
          <w:noProof/>
        </w:rPr>
        <w:t>7</w:t>
      </w:r>
      <w:r w:rsidRPr="00F84172">
        <w:rPr>
          <w:noProof/>
        </w:rPr>
        <w:fldChar w:fldCharType="end"/>
      </w:r>
    </w:p>
    <w:p w14:paraId="4101529E" w14:textId="2054CC77" w:rsidR="00F91722" w:rsidRPr="00F84172" w:rsidRDefault="00F91722" w:rsidP="00196D88">
      <w:pPr>
        <w:pStyle w:val="TOC2"/>
        <w:rPr>
          <w:rFonts w:eastAsiaTheme="minorEastAsia"/>
          <w:noProof/>
          <w:sz w:val="24"/>
          <w:szCs w:val="24"/>
          <w:lang w:eastAsia="zh-CN" w:bidi="he-IL"/>
        </w:rPr>
      </w:pPr>
      <w:r w:rsidRPr="00F84172">
        <w:rPr>
          <w:noProof/>
        </w:rPr>
        <w:t>A.</w:t>
      </w:r>
      <w:r w:rsidRPr="00F84172">
        <w:rPr>
          <w:rFonts w:eastAsiaTheme="minorEastAsia"/>
          <w:noProof/>
          <w:sz w:val="24"/>
          <w:szCs w:val="24"/>
          <w:lang w:eastAsia="zh-CN" w:bidi="he-IL"/>
        </w:rPr>
        <w:tab/>
      </w:r>
      <w:r w:rsidRPr="00F84172">
        <w:rPr>
          <w:noProof/>
        </w:rPr>
        <w:t>Applicant Requirements</w:t>
      </w:r>
      <w:r w:rsidRPr="00F84172">
        <w:rPr>
          <w:noProof/>
        </w:rPr>
        <w:tab/>
      </w:r>
      <w:r w:rsidRPr="00F84172">
        <w:rPr>
          <w:noProof/>
        </w:rPr>
        <w:fldChar w:fldCharType="begin"/>
      </w:r>
      <w:r w:rsidRPr="00F84172">
        <w:rPr>
          <w:noProof/>
        </w:rPr>
        <w:instrText xml:space="preserve"> PAGEREF _Toc117098300 \h </w:instrText>
      </w:r>
      <w:r w:rsidRPr="00F84172">
        <w:rPr>
          <w:noProof/>
        </w:rPr>
      </w:r>
      <w:r w:rsidRPr="00F84172">
        <w:rPr>
          <w:noProof/>
        </w:rPr>
        <w:fldChar w:fldCharType="separate"/>
      </w:r>
      <w:r w:rsidR="0072704D">
        <w:rPr>
          <w:noProof/>
        </w:rPr>
        <w:t>7</w:t>
      </w:r>
      <w:r w:rsidRPr="00F84172">
        <w:rPr>
          <w:noProof/>
        </w:rPr>
        <w:fldChar w:fldCharType="end"/>
      </w:r>
    </w:p>
    <w:p w14:paraId="6ACB3F07" w14:textId="331A71D3" w:rsidR="00F91722" w:rsidRPr="00F84172" w:rsidRDefault="00F91722" w:rsidP="00196D88">
      <w:pPr>
        <w:pStyle w:val="TOC2"/>
        <w:rPr>
          <w:rFonts w:eastAsiaTheme="minorEastAsia"/>
          <w:noProof/>
          <w:sz w:val="24"/>
          <w:szCs w:val="24"/>
          <w:lang w:eastAsia="zh-CN" w:bidi="he-IL"/>
        </w:rPr>
      </w:pPr>
      <w:r w:rsidRPr="00F84172">
        <w:rPr>
          <w:noProof/>
        </w:rPr>
        <w:t>B.</w:t>
      </w:r>
      <w:r w:rsidRPr="00F84172">
        <w:rPr>
          <w:rFonts w:eastAsiaTheme="minorEastAsia"/>
          <w:noProof/>
          <w:sz w:val="24"/>
          <w:szCs w:val="24"/>
          <w:lang w:eastAsia="zh-CN" w:bidi="he-IL"/>
        </w:rPr>
        <w:tab/>
      </w:r>
      <w:r w:rsidRPr="00F84172">
        <w:rPr>
          <w:noProof/>
        </w:rPr>
        <w:t>Project Requirements</w:t>
      </w:r>
      <w:r w:rsidRPr="00F84172">
        <w:rPr>
          <w:noProof/>
        </w:rPr>
        <w:tab/>
      </w:r>
      <w:r w:rsidRPr="00F84172">
        <w:rPr>
          <w:noProof/>
        </w:rPr>
        <w:fldChar w:fldCharType="begin"/>
      </w:r>
      <w:r w:rsidRPr="00F84172">
        <w:rPr>
          <w:noProof/>
        </w:rPr>
        <w:instrText xml:space="preserve"> PAGEREF _Toc117098301 \h </w:instrText>
      </w:r>
      <w:r w:rsidRPr="00F84172">
        <w:rPr>
          <w:noProof/>
        </w:rPr>
      </w:r>
      <w:r w:rsidRPr="00F84172">
        <w:rPr>
          <w:noProof/>
        </w:rPr>
        <w:fldChar w:fldCharType="separate"/>
      </w:r>
      <w:r w:rsidR="0072704D">
        <w:rPr>
          <w:noProof/>
        </w:rPr>
        <w:t>8</w:t>
      </w:r>
      <w:r w:rsidRPr="00F84172">
        <w:rPr>
          <w:noProof/>
        </w:rPr>
        <w:fldChar w:fldCharType="end"/>
      </w:r>
    </w:p>
    <w:p w14:paraId="123DE243" w14:textId="0904BBEA" w:rsidR="00F91722" w:rsidRPr="00F84172" w:rsidRDefault="00F91722" w:rsidP="00196D88">
      <w:pPr>
        <w:pStyle w:val="TOC2"/>
        <w:rPr>
          <w:rFonts w:eastAsiaTheme="minorEastAsia"/>
          <w:noProof/>
          <w:sz w:val="24"/>
          <w:szCs w:val="24"/>
          <w:lang w:eastAsia="zh-CN" w:bidi="he-IL"/>
        </w:rPr>
      </w:pPr>
      <w:r w:rsidRPr="00F84172">
        <w:rPr>
          <w:noProof/>
        </w:rPr>
        <w:t>C.</w:t>
      </w:r>
      <w:r w:rsidRPr="00F84172">
        <w:rPr>
          <w:rFonts w:eastAsiaTheme="minorEastAsia"/>
          <w:noProof/>
          <w:sz w:val="24"/>
          <w:szCs w:val="24"/>
          <w:lang w:eastAsia="zh-CN" w:bidi="he-IL"/>
        </w:rPr>
        <w:tab/>
      </w:r>
      <w:r w:rsidRPr="00F84172">
        <w:rPr>
          <w:noProof/>
        </w:rPr>
        <w:t>Eligible Feedstocks</w:t>
      </w:r>
      <w:r w:rsidRPr="00F84172">
        <w:rPr>
          <w:noProof/>
        </w:rPr>
        <w:tab/>
      </w:r>
      <w:r w:rsidRPr="00F84172">
        <w:rPr>
          <w:noProof/>
        </w:rPr>
        <w:fldChar w:fldCharType="begin"/>
      </w:r>
      <w:r w:rsidRPr="00F84172">
        <w:rPr>
          <w:noProof/>
        </w:rPr>
        <w:instrText xml:space="preserve"> PAGEREF _Toc117098302 \h </w:instrText>
      </w:r>
      <w:r w:rsidRPr="00F84172">
        <w:rPr>
          <w:noProof/>
        </w:rPr>
      </w:r>
      <w:r w:rsidRPr="00F84172">
        <w:rPr>
          <w:noProof/>
        </w:rPr>
        <w:fldChar w:fldCharType="separate"/>
      </w:r>
      <w:r w:rsidR="0072704D">
        <w:rPr>
          <w:noProof/>
        </w:rPr>
        <w:t>9</w:t>
      </w:r>
      <w:r w:rsidRPr="00F84172">
        <w:rPr>
          <w:noProof/>
        </w:rPr>
        <w:fldChar w:fldCharType="end"/>
      </w:r>
    </w:p>
    <w:p w14:paraId="6B1DDB69" w14:textId="29C1F472" w:rsidR="00F91722" w:rsidRPr="00F84172" w:rsidRDefault="00F91722" w:rsidP="00196D88">
      <w:pPr>
        <w:pStyle w:val="TOC2"/>
        <w:rPr>
          <w:rFonts w:eastAsiaTheme="minorEastAsia"/>
          <w:noProof/>
          <w:sz w:val="24"/>
          <w:szCs w:val="24"/>
          <w:lang w:eastAsia="zh-CN" w:bidi="he-IL"/>
        </w:rPr>
      </w:pPr>
      <w:r w:rsidRPr="00F84172">
        <w:rPr>
          <w:noProof/>
        </w:rPr>
        <w:t>D.</w:t>
      </w:r>
      <w:r w:rsidRPr="00F84172">
        <w:rPr>
          <w:rFonts w:eastAsiaTheme="minorEastAsia"/>
          <w:noProof/>
          <w:sz w:val="24"/>
          <w:szCs w:val="24"/>
          <w:lang w:eastAsia="zh-CN" w:bidi="he-IL"/>
        </w:rPr>
        <w:tab/>
      </w:r>
      <w:r w:rsidRPr="00F84172">
        <w:rPr>
          <w:noProof/>
        </w:rPr>
        <w:t>Eligible Project Costs</w:t>
      </w:r>
      <w:r w:rsidRPr="00F84172">
        <w:rPr>
          <w:noProof/>
        </w:rPr>
        <w:tab/>
      </w:r>
      <w:r w:rsidRPr="00F84172">
        <w:rPr>
          <w:noProof/>
        </w:rPr>
        <w:fldChar w:fldCharType="begin"/>
      </w:r>
      <w:r w:rsidRPr="00F84172">
        <w:rPr>
          <w:noProof/>
        </w:rPr>
        <w:instrText xml:space="preserve"> PAGEREF _Toc117098303 \h </w:instrText>
      </w:r>
      <w:r w:rsidRPr="00F84172">
        <w:rPr>
          <w:noProof/>
        </w:rPr>
      </w:r>
      <w:r w:rsidRPr="00F84172">
        <w:rPr>
          <w:noProof/>
        </w:rPr>
        <w:fldChar w:fldCharType="separate"/>
      </w:r>
      <w:r w:rsidR="0072704D">
        <w:rPr>
          <w:noProof/>
        </w:rPr>
        <w:t>10</w:t>
      </w:r>
      <w:r w:rsidRPr="00F84172">
        <w:rPr>
          <w:noProof/>
        </w:rPr>
        <w:fldChar w:fldCharType="end"/>
      </w:r>
    </w:p>
    <w:p w14:paraId="73773863" w14:textId="6A6A527A" w:rsidR="00F91722" w:rsidRPr="00F84172" w:rsidRDefault="00F91722" w:rsidP="00196D88">
      <w:pPr>
        <w:pStyle w:val="TOC2"/>
        <w:rPr>
          <w:rFonts w:eastAsiaTheme="minorEastAsia"/>
          <w:noProof/>
          <w:sz w:val="24"/>
          <w:szCs w:val="24"/>
          <w:lang w:eastAsia="zh-CN" w:bidi="he-IL"/>
        </w:rPr>
      </w:pPr>
      <w:r w:rsidRPr="00F84172">
        <w:rPr>
          <w:noProof/>
        </w:rPr>
        <w:t>E.</w:t>
      </w:r>
      <w:r w:rsidRPr="00F84172">
        <w:rPr>
          <w:rFonts w:eastAsiaTheme="minorEastAsia"/>
          <w:noProof/>
          <w:sz w:val="24"/>
          <w:szCs w:val="24"/>
          <w:lang w:eastAsia="zh-CN" w:bidi="he-IL"/>
        </w:rPr>
        <w:tab/>
      </w:r>
      <w:r w:rsidRPr="00F84172">
        <w:rPr>
          <w:noProof/>
        </w:rPr>
        <w:t>Match Funding Requirements</w:t>
      </w:r>
      <w:r w:rsidRPr="00F84172">
        <w:rPr>
          <w:noProof/>
        </w:rPr>
        <w:tab/>
      </w:r>
      <w:r w:rsidRPr="00F84172">
        <w:rPr>
          <w:noProof/>
        </w:rPr>
        <w:fldChar w:fldCharType="begin"/>
      </w:r>
      <w:r w:rsidRPr="00F84172">
        <w:rPr>
          <w:noProof/>
        </w:rPr>
        <w:instrText xml:space="preserve"> PAGEREF _Toc117098304 \h </w:instrText>
      </w:r>
      <w:r w:rsidRPr="00F84172">
        <w:rPr>
          <w:noProof/>
        </w:rPr>
      </w:r>
      <w:r w:rsidRPr="00F84172">
        <w:rPr>
          <w:noProof/>
        </w:rPr>
        <w:fldChar w:fldCharType="separate"/>
      </w:r>
      <w:r w:rsidR="0072704D">
        <w:rPr>
          <w:noProof/>
        </w:rPr>
        <w:t>11</w:t>
      </w:r>
      <w:r w:rsidRPr="00F84172">
        <w:rPr>
          <w:noProof/>
        </w:rPr>
        <w:fldChar w:fldCharType="end"/>
      </w:r>
    </w:p>
    <w:p w14:paraId="3FBB27E0" w14:textId="50C897AA" w:rsidR="00F91722" w:rsidRPr="00F84172" w:rsidRDefault="00F91722" w:rsidP="00196D88">
      <w:pPr>
        <w:pStyle w:val="TOC2"/>
        <w:rPr>
          <w:rFonts w:eastAsiaTheme="minorEastAsia"/>
          <w:noProof/>
          <w:sz w:val="24"/>
          <w:szCs w:val="24"/>
          <w:lang w:eastAsia="zh-CN" w:bidi="he-IL"/>
        </w:rPr>
      </w:pPr>
      <w:r w:rsidRPr="00F84172">
        <w:rPr>
          <w:noProof/>
        </w:rPr>
        <w:t>F.</w:t>
      </w:r>
      <w:r w:rsidRPr="00F84172">
        <w:rPr>
          <w:rFonts w:eastAsiaTheme="minorEastAsia"/>
          <w:noProof/>
          <w:sz w:val="24"/>
          <w:szCs w:val="24"/>
          <w:lang w:eastAsia="zh-CN" w:bidi="he-IL"/>
        </w:rPr>
        <w:tab/>
      </w:r>
      <w:r w:rsidRPr="00F84172">
        <w:rPr>
          <w:noProof/>
        </w:rPr>
        <w:t>Unallowable Costs (Reimbursable or Match Share)</w:t>
      </w:r>
      <w:r w:rsidRPr="00F84172">
        <w:rPr>
          <w:noProof/>
        </w:rPr>
        <w:tab/>
      </w:r>
      <w:r w:rsidRPr="00F84172">
        <w:rPr>
          <w:noProof/>
        </w:rPr>
        <w:fldChar w:fldCharType="begin"/>
      </w:r>
      <w:r w:rsidRPr="00F84172">
        <w:rPr>
          <w:noProof/>
        </w:rPr>
        <w:instrText xml:space="preserve"> PAGEREF _Toc117098305 \h </w:instrText>
      </w:r>
      <w:r w:rsidRPr="00F84172">
        <w:rPr>
          <w:noProof/>
        </w:rPr>
      </w:r>
      <w:r w:rsidRPr="00F84172">
        <w:rPr>
          <w:noProof/>
        </w:rPr>
        <w:fldChar w:fldCharType="separate"/>
      </w:r>
      <w:r w:rsidR="0072704D">
        <w:rPr>
          <w:noProof/>
        </w:rPr>
        <w:t>14</w:t>
      </w:r>
      <w:r w:rsidRPr="00F84172">
        <w:rPr>
          <w:noProof/>
        </w:rPr>
        <w:fldChar w:fldCharType="end"/>
      </w:r>
    </w:p>
    <w:p w14:paraId="09F5843C" w14:textId="5A100A93" w:rsidR="00F91722" w:rsidRPr="00F84172" w:rsidRDefault="00F91722" w:rsidP="00196D88">
      <w:pPr>
        <w:pStyle w:val="TOC2"/>
        <w:rPr>
          <w:rFonts w:eastAsiaTheme="minorEastAsia"/>
          <w:noProof/>
          <w:sz w:val="24"/>
          <w:szCs w:val="24"/>
          <w:lang w:eastAsia="zh-CN" w:bidi="he-IL"/>
        </w:rPr>
      </w:pPr>
      <w:r w:rsidRPr="00F84172">
        <w:rPr>
          <w:noProof/>
        </w:rPr>
        <w:t>G.</w:t>
      </w:r>
      <w:r w:rsidRPr="00F84172">
        <w:rPr>
          <w:rFonts w:eastAsiaTheme="minorEastAsia"/>
          <w:noProof/>
          <w:sz w:val="24"/>
          <w:szCs w:val="24"/>
          <w:lang w:eastAsia="zh-CN" w:bidi="he-IL"/>
        </w:rPr>
        <w:tab/>
      </w:r>
      <w:r w:rsidRPr="00F84172">
        <w:rPr>
          <w:noProof/>
        </w:rPr>
        <w:t>Applicant Performance</w:t>
      </w:r>
      <w:r w:rsidRPr="00F84172">
        <w:rPr>
          <w:noProof/>
        </w:rPr>
        <w:tab/>
      </w:r>
      <w:r w:rsidRPr="00F84172">
        <w:rPr>
          <w:noProof/>
        </w:rPr>
        <w:fldChar w:fldCharType="begin"/>
      </w:r>
      <w:r w:rsidRPr="00F84172">
        <w:rPr>
          <w:noProof/>
        </w:rPr>
        <w:instrText xml:space="preserve"> PAGEREF _Toc117098306 \h </w:instrText>
      </w:r>
      <w:r w:rsidRPr="00F84172">
        <w:rPr>
          <w:noProof/>
        </w:rPr>
      </w:r>
      <w:r w:rsidRPr="00F84172">
        <w:rPr>
          <w:noProof/>
        </w:rPr>
        <w:fldChar w:fldCharType="separate"/>
      </w:r>
      <w:r w:rsidR="0072704D">
        <w:rPr>
          <w:noProof/>
        </w:rPr>
        <w:t>15</w:t>
      </w:r>
      <w:r w:rsidRPr="00F84172">
        <w:rPr>
          <w:noProof/>
        </w:rPr>
        <w:fldChar w:fldCharType="end"/>
      </w:r>
    </w:p>
    <w:p w14:paraId="2ADEACB1" w14:textId="2B3B0F81" w:rsidR="00F91722" w:rsidRPr="00F84172" w:rsidRDefault="00F91722" w:rsidP="00196D88">
      <w:pPr>
        <w:pStyle w:val="TOC2"/>
        <w:rPr>
          <w:rFonts w:eastAsiaTheme="minorEastAsia"/>
          <w:noProof/>
          <w:sz w:val="24"/>
          <w:szCs w:val="24"/>
          <w:lang w:eastAsia="zh-CN" w:bidi="he-IL"/>
        </w:rPr>
      </w:pPr>
      <w:r w:rsidRPr="00F84172">
        <w:rPr>
          <w:noProof/>
        </w:rPr>
        <w:t>H.</w:t>
      </w:r>
      <w:r w:rsidRPr="00F84172">
        <w:rPr>
          <w:rFonts w:eastAsiaTheme="minorEastAsia"/>
          <w:noProof/>
          <w:sz w:val="24"/>
          <w:szCs w:val="24"/>
          <w:lang w:eastAsia="zh-CN" w:bidi="he-IL"/>
        </w:rPr>
        <w:tab/>
      </w:r>
      <w:r w:rsidRPr="00F84172">
        <w:rPr>
          <w:noProof/>
        </w:rPr>
        <w:t>Data Collection</w:t>
      </w:r>
      <w:r w:rsidRPr="00F84172">
        <w:rPr>
          <w:noProof/>
        </w:rPr>
        <w:tab/>
      </w:r>
      <w:r w:rsidRPr="00F84172">
        <w:rPr>
          <w:noProof/>
        </w:rPr>
        <w:fldChar w:fldCharType="begin"/>
      </w:r>
      <w:r w:rsidRPr="00F84172">
        <w:rPr>
          <w:noProof/>
        </w:rPr>
        <w:instrText xml:space="preserve"> PAGEREF _Toc117098307 \h </w:instrText>
      </w:r>
      <w:r w:rsidRPr="00F84172">
        <w:rPr>
          <w:noProof/>
        </w:rPr>
      </w:r>
      <w:r w:rsidRPr="00F84172">
        <w:rPr>
          <w:noProof/>
        </w:rPr>
        <w:fldChar w:fldCharType="separate"/>
      </w:r>
      <w:r w:rsidR="0072704D">
        <w:rPr>
          <w:noProof/>
        </w:rPr>
        <w:t>15</w:t>
      </w:r>
      <w:r w:rsidRPr="00F84172">
        <w:rPr>
          <w:noProof/>
        </w:rPr>
        <w:fldChar w:fldCharType="end"/>
      </w:r>
    </w:p>
    <w:p w14:paraId="3B93D34D" w14:textId="7552B3C6" w:rsidR="00F91722" w:rsidRPr="00F84172" w:rsidRDefault="00F91722" w:rsidP="00196D88">
      <w:pPr>
        <w:pStyle w:val="TOC2"/>
        <w:rPr>
          <w:rFonts w:eastAsiaTheme="minorEastAsia"/>
          <w:noProof/>
          <w:sz w:val="24"/>
          <w:szCs w:val="24"/>
          <w:lang w:eastAsia="zh-CN" w:bidi="he-IL"/>
        </w:rPr>
      </w:pPr>
      <w:r w:rsidRPr="00F84172">
        <w:rPr>
          <w:noProof/>
        </w:rPr>
        <w:t>I.</w:t>
      </w:r>
      <w:r w:rsidRPr="00F84172">
        <w:rPr>
          <w:rFonts w:eastAsiaTheme="minorEastAsia"/>
          <w:noProof/>
          <w:sz w:val="24"/>
          <w:szCs w:val="24"/>
          <w:lang w:eastAsia="zh-CN" w:bidi="he-IL"/>
        </w:rPr>
        <w:tab/>
      </w:r>
      <w:r w:rsidRPr="00F84172">
        <w:rPr>
          <w:noProof/>
        </w:rPr>
        <w:t>Agreement and Subcontract Execution</w:t>
      </w:r>
      <w:r w:rsidRPr="00F84172">
        <w:rPr>
          <w:noProof/>
        </w:rPr>
        <w:tab/>
      </w:r>
      <w:r w:rsidRPr="00F84172">
        <w:rPr>
          <w:noProof/>
        </w:rPr>
        <w:fldChar w:fldCharType="begin"/>
      </w:r>
      <w:r w:rsidRPr="00F84172">
        <w:rPr>
          <w:noProof/>
        </w:rPr>
        <w:instrText xml:space="preserve"> PAGEREF _Toc117098308 \h </w:instrText>
      </w:r>
      <w:r w:rsidRPr="00F84172">
        <w:rPr>
          <w:noProof/>
        </w:rPr>
      </w:r>
      <w:r w:rsidRPr="00F84172">
        <w:rPr>
          <w:noProof/>
        </w:rPr>
        <w:fldChar w:fldCharType="separate"/>
      </w:r>
      <w:r w:rsidR="0072704D">
        <w:rPr>
          <w:noProof/>
        </w:rPr>
        <w:t>15</w:t>
      </w:r>
      <w:r w:rsidRPr="00F84172">
        <w:rPr>
          <w:noProof/>
        </w:rPr>
        <w:fldChar w:fldCharType="end"/>
      </w:r>
    </w:p>
    <w:p w14:paraId="311DF203" w14:textId="04251FA9" w:rsidR="00F91722" w:rsidRPr="00F84172" w:rsidRDefault="00F91722" w:rsidP="00196D88">
      <w:pPr>
        <w:pStyle w:val="TOC2"/>
        <w:rPr>
          <w:rFonts w:eastAsiaTheme="minorEastAsia"/>
          <w:noProof/>
          <w:sz w:val="24"/>
          <w:szCs w:val="24"/>
          <w:lang w:eastAsia="zh-CN" w:bidi="he-IL"/>
        </w:rPr>
      </w:pPr>
      <w:r w:rsidRPr="00F84172">
        <w:rPr>
          <w:noProof/>
        </w:rPr>
        <w:t>J.</w:t>
      </w:r>
      <w:r w:rsidRPr="00F84172">
        <w:rPr>
          <w:rFonts w:eastAsiaTheme="minorEastAsia"/>
          <w:noProof/>
          <w:sz w:val="24"/>
          <w:szCs w:val="24"/>
          <w:lang w:eastAsia="zh-CN" w:bidi="he-IL"/>
        </w:rPr>
        <w:tab/>
      </w:r>
      <w:r w:rsidRPr="00F84172">
        <w:rPr>
          <w:noProof/>
        </w:rPr>
        <w:t>CEQA Compliance Timelines</w:t>
      </w:r>
      <w:r w:rsidRPr="00F84172">
        <w:rPr>
          <w:noProof/>
        </w:rPr>
        <w:tab/>
      </w:r>
      <w:r w:rsidRPr="00F84172">
        <w:rPr>
          <w:noProof/>
        </w:rPr>
        <w:fldChar w:fldCharType="begin"/>
      </w:r>
      <w:r w:rsidRPr="00F84172">
        <w:rPr>
          <w:noProof/>
        </w:rPr>
        <w:instrText xml:space="preserve"> PAGEREF _Toc117098309 \h </w:instrText>
      </w:r>
      <w:r w:rsidRPr="00F84172">
        <w:rPr>
          <w:noProof/>
        </w:rPr>
      </w:r>
      <w:r w:rsidRPr="00F84172">
        <w:rPr>
          <w:noProof/>
        </w:rPr>
        <w:fldChar w:fldCharType="separate"/>
      </w:r>
      <w:r w:rsidR="0072704D">
        <w:rPr>
          <w:noProof/>
        </w:rPr>
        <w:t>15</w:t>
      </w:r>
      <w:r w:rsidRPr="00F84172">
        <w:rPr>
          <w:noProof/>
        </w:rPr>
        <w:fldChar w:fldCharType="end"/>
      </w:r>
    </w:p>
    <w:p w14:paraId="64DA2A0A" w14:textId="6601F7A7" w:rsidR="00F91722" w:rsidRPr="00F84172" w:rsidRDefault="00F91722">
      <w:pPr>
        <w:pStyle w:val="TOC1"/>
        <w:rPr>
          <w:rFonts w:eastAsiaTheme="minorEastAsia"/>
          <w:b w:val="0"/>
          <w:bCs w:val="0"/>
          <w:caps w:val="0"/>
          <w:noProof/>
          <w:sz w:val="24"/>
          <w:szCs w:val="24"/>
          <w:lang w:eastAsia="zh-CN" w:bidi="he-IL"/>
        </w:rPr>
      </w:pPr>
      <w:r w:rsidRPr="00F84172">
        <w:rPr>
          <w:noProof/>
        </w:rPr>
        <w:t>III.</w:t>
      </w:r>
      <w:r w:rsidRPr="00F84172">
        <w:rPr>
          <w:rFonts w:eastAsiaTheme="minorEastAsia"/>
          <w:b w:val="0"/>
          <w:bCs w:val="0"/>
          <w:caps w:val="0"/>
          <w:noProof/>
          <w:sz w:val="24"/>
          <w:szCs w:val="24"/>
          <w:lang w:eastAsia="zh-CN" w:bidi="he-IL"/>
        </w:rPr>
        <w:tab/>
      </w:r>
      <w:r w:rsidRPr="00F84172">
        <w:rPr>
          <w:noProof/>
        </w:rPr>
        <w:t xml:space="preserve"> Application Format, Required Documents, and Delivery</w:t>
      </w:r>
      <w:r w:rsidRPr="00F84172">
        <w:rPr>
          <w:noProof/>
        </w:rPr>
        <w:tab/>
      </w:r>
      <w:r w:rsidRPr="00F84172">
        <w:rPr>
          <w:noProof/>
        </w:rPr>
        <w:fldChar w:fldCharType="begin"/>
      </w:r>
      <w:r w:rsidRPr="00F84172">
        <w:rPr>
          <w:noProof/>
        </w:rPr>
        <w:instrText xml:space="preserve"> PAGEREF _Toc117098310 \h </w:instrText>
      </w:r>
      <w:r w:rsidRPr="00F84172">
        <w:rPr>
          <w:noProof/>
        </w:rPr>
      </w:r>
      <w:r w:rsidRPr="00F84172">
        <w:rPr>
          <w:noProof/>
        </w:rPr>
        <w:fldChar w:fldCharType="separate"/>
      </w:r>
      <w:r w:rsidR="0072704D">
        <w:rPr>
          <w:noProof/>
        </w:rPr>
        <w:t>18</w:t>
      </w:r>
      <w:r w:rsidRPr="00F84172">
        <w:rPr>
          <w:noProof/>
        </w:rPr>
        <w:fldChar w:fldCharType="end"/>
      </w:r>
    </w:p>
    <w:p w14:paraId="208BB061" w14:textId="700C121D" w:rsidR="00F91722" w:rsidRPr="00F84172" w:rsidRDefault="00F91722" w:rsidP="00196D88">
      <w:pPr>
        <w:pStyle w:val="TOC2"/>
        <w:rPr>
          <w:rFonts w:eastAsiaTheme="minorEastAsia"/>
          <w:noProof/>
          <w:sz w:val="24"/>
          <w:szCs w:val="24"/>
          <w:lang w:eastAsia="zh-CN" w:bidi="he-IL"/>
        </w:rPr>
      </w:pPr>
      <w:r w:rsidRPr="00F84172">
        <w:rPr>
          <w:noProof/>
        </w:rPr>
        <w:t>A.</w:t>
      </w:r>
      <w:r w:rsidRPr="00F84172">
        <w:rPr>
          <w:rFonts w:eastAsiaTheme="minorEastAsia"/>
          <w:noProof/>
          <w:sz w:val="24"/>
          <w:szCs w:val="24"/>
          <w:lang w:eastAsia="zh-CN" w:bidi="he-IL"/>
        </w:rPr>
        <w:tab/>
      </w:r>
      <w:r w:rsidRPr="00F84172">
        <w:rPr>
          <w:noProof/>
        </w:rPr>
        <w:t>Required Format for an Application</w:t>
      </w:r>
      <w:r w:rsidRPr="00F84172">
        <w:rPr>
          <w:noProof/>
        </w:rPr>
        <w:tab/>
      </w:r>
      <w:r w:rsidRPr="00F84172">
        <w:rPr>
          <w:noProof/>
        </w:rPr>
        <w:fldChar w:fldCharType="begin"/>
      </w:r>
      <w:r w:rsidRPr="00F84172">
        <w:rPr>
          <w:noProof/>
        </w:rPr>
        <w:instrText xml:space="preserve"> PAGEREF _Toc117098311 \h </w:instrText>
      </w:r>
      <w:r w:rsidRPr="00F84172">
        <w:rPr>
          <w:noProof/>
        </w:rPr>
      </w:r>
      <w:r w:rsidRPr="00F84172">
        <w:rPr>
          <w:noProof/>
        </w:rPr>
        <w:fldChar w:fldCharType="separate"/>
      </w:r>
      <w:r w:rsidR="0072704D">
        <w:rPr>
          <w:noProof/>
        </w:rPr>
        <w:t>18</w:t>
      </w:r>
      <w:r w:rsidRPr="00F84172">
        <w:rPr>
          <w:noProof/>
        </w:rPr>
        <w:fldChar w:fldCharType="end"/>
      </w:r>
    </w:p>
    <w:p w14:paraId="29FA3E8C" w14:textId="53EE428B" w:rsidR="00F91722" w:rsidRPr="00F84172" w:rsidRDefault="00F91722" w:rsidP="00196D88">
      <w:pPr>
        <w:pStyle w:val="TOC2"/>
        <w:rPr>
          <w:rFonts w:eastAsiaTheme="minorEastAsia"/>
          <w:noProof/>
          <w:sz w:val="24"/>
          <w:szCs w:val="24"/>
          <w:lang w:eastAsia="zh-CN" w:bidi="he-IL"/>
        </w:rPr>
      </w:pPr>
      <w:r w:rsidRPr="00F84172">
        <w:rPr>
          <w:rFonts w:eastAsia="Tahoma"/>
          <w:noProof/>
        </w:rPr>
        <w:t>B.</w:t>
      </w:r>
      <w:r w:rsidRPr="00F84172">
        <w:rPr>
          <w:rFonts w:eastAsiaTheme="minorEastAsia"/>
          <w:noProof/>
          <w:sz w:val="24"/>
          <w:szCs w:val="24"/>
          <w:lang w:eastAsia="zh-CN" w:bidi="he-IL"/>
        </w:rPr>
        <w:tab/>
      </w:r>
      <w:r w:rsidRPr="00F84172">
        <w:rPr>
          <w:bCs/>
          <w:noProof/>
        </w:rPr>
        <w:t>Methods For Delivery</w:t>
      </w:r>
      <w:r w:rsidRPr="00F84172">
        <w:rPr>
          <w:noProof/>
        </w:rPr>
        <w:tab/>
      </w:r>
      <w:r w:rsidRPr="00F84172">
        <w:rPr>
          <w:noProof/>
        </w:rPr>
        <w:fldChar w:fldCharType="begin"/>
      </w:r>
      <w:r w:rsidRPr="00F84172">
        <w:rPr>
          <w:noProof/>
        </w:rPr>
        <w:instrText xml:space="preserve"> PAGEREF _Toc117098312 \h </w:instrText>
      </w:r>
      <w:r w:rsidRPr="00F84172">
        <w:rPr>
          <w:noProof/>
        </w:rPr>
      </w:r>
      <w:r w:rsidRPr="00F84172">
        <w:rPr>
          <w:noProof/>
        </w:rPr>
        <w:fldChar w:fldCharType="separate"/>
      </w:r>
      <w:r w:rsidR="0072704D">
        <w:rPr>
          <w:noProof/>
        </w:rPr>
        <w:t>18</w:t>
      </w:r>
      <w:r w:rsidRPr="00F84172">
        <w:rPr>
          <w:noProof/>
        </w:rPr>
        <w:fldChar w:fldCharType="end"/>
      </w:r>
    </w:p>
    <w:p w14:paraId="003E5B61" w14:textId="0473B4B3" w:rsidR="00F91722" w:rsidRPr="00F84172" w:rsidRDefault="00F91722" w:rsidP="00196D88">
      <w:pPr>
        <w:pStyle w:val="TOC2"/>
        <w:rPr>
          <w:rFonts w:eastAsiaTheme="minorEastAsia"/>
          <w:noProof/>
          <w:sz w:val="24"/>
          <w:szCs w:val="24"/>
          <w:lang w:eastAsia="zh-CN" w:bidi="he-IL"/>
        </w:rPr>
      </w:pPr>
      <w:r w:rsidRPr="00F84172">
        <w:rPr>
          <w:noProof/>
        </w:rPr>
        <w:t>C.</w:t>
      </w:r>
      <w:r w:rsidRPr="00F84172">
        <w:rPr>
          <w:rFonts w:eastAsiaTheme="minorEastAsia"/>
          <w:noProof/>
          <w:sz w:val="24"/>
          <w:szCs w:val="24"/>
          <w:lang w:eastAsia="zh-CN" w:bidi="he-IL"/>
        </w:rPr>
        <w:tab/>
      </w:r>
      <w:r w:rsidRPr="00F84172">
        <w:rPr>
          <w:noProof/>
        </w:rPr>
        <w:t>Page Limitations</w:t>
      </w:r>
      <w:r w:rsidRPr="00F84172">
        <w:rPr>
          <w:noProof/>
        </w:rPr>
        <w:tab/>
      </w:r>
      <w:r w:rsidRPr="00F84172">
        <w:rPr>
          <w:noProof/>
        </w:rPr>
        <w:fldChar w:fldCharType="begin"/>
      </w:r>
      <w:r w:rsidRPr="00F84172">
        <w:rPr>
          <w:noProof/>
        </w:rPr>
        <w:instrText xml:space="preserve"> PAGEREF _Toc117098313 \h </w:instrText>
      </w:r>
      <w:r w:rsidRPr="00F84172">
        <w:rPr>
          <w:noProof/>
        </w:rPr>
      </w:r>
      <w:r w:rsidRPr="00F84172">
        <w:rPr>
          <w:noProof/>
        </w:rPr>
        <w:fldChar w:fldCharType="separate"/>
      </w:r>
      <w:r w:rsidR="0072704D">
        <w:rPr>
          <w:noProof/>
        </w:rPr>
        <w:t>19</w:t>
      </w:r>
      <w:r w:rsidRPr="00F84172">
        <w:rPr>
          <w:noProof/>
        </w:rPr>
        <w:fldChar w:fldCharType="end"/>
      </w:r>
    </w:p>
    <w:p w14:paraId="73443588" w14:textId="0AB50437" w:rsidR="00F91722" w:rsidRPr="00F84172" w:rsidRDefault="00F91722" w:rsidP="00196D88">
      <w:pPr>
        <w:pStyle w:val="TOC2"/>
        <w:rPr>
          <w:rFonts w:eastAsiaTheme="minorEastAsia"/>
          <w:noProof/>
          <w:sz w:val="24"/>
          <w:szCs w:val="24"/>
          <w:lang w:eastAsia="zh-CN" w:bidi="he-IL"/>
        </w:rPr>
      </w:pPr>
      <w:r w:rsidRPr="00F84172">
        <w:rPr>
          <w:noProof/>
        </w:rPr>
        <w:t>D.</w:t>
      </w:r>
      <w:r w:rsidRPr="00F84172">
        <w:rPr>
          <w:rFonts w:eastAsiaTheme="minorEastAsia"/>
          <w:noProof/>
          <w:sz w:val="24"/>
          <w:szCs w:val="24"/>
          <w:lang w:eastAsia="zh-CN" w:bidi="he-IL"/>
        </w:rPr>
        <w:tab/>
      </w:r>
      <w:r w:rsidRPr="00F84172">
        <w:rPr>
          <w:noProof/>
        </w:rPr>
        <w:t>Confidential Information</w:t>
      </w:r>
      <w:r w:rsidRPr="00F84172">
        <w:rPr>
          <w:noProof/>
        </w:rPr>
        <w:tab/>
      </w:r>
      <w:r w:rsidRPr="00F84172">
        <w:rPr>
          <w:noProof/>
        </w:rPr>
        <w:fldChar w:fldCharType="begin"/>
      </w:r>
      <w:r w:rsidRPr="00F84172">
        <w:rPr>
          <w:noProof/>
        </w:rPr>
        <w:instrText xml:space="preserve"> PAGEREF _Toc117098314 \h </w:instrText>
      </w:r>
      <w:r w:rsidRPr="00F84172">
        <w:rPr>
          <w:noProof/>
        </w:rPr>
      </w:r>
      <w:r w:rsidRPr="00F84172">
        <w:rPr>
          <w:noProof/>
        </w:rPr>
        <w:fldChar w:fldCharType="separate"/>
      </w:r>
      <w:r w:rsidR="0072704D">
        <w:rPr>
          <w:noProof/>
        </w:rPr>
        <w:t>19</w:t>
      </w:r>
      <w:r w:rsidRPr="00F84172">
        <w:rPr>
          <w:noProof/>
        </w:rPr>
        <w:fldChar w:fldCharType="end"/>
      </w:r>
    </w:p>
    <w:p w14:paraId="1AC6A370" w14:textId="15718CBB" w:rsidR="00F91722" w:rsidRPr="00F84172" w:rsidRDefault="00F91722" w:rsidP="00196D88">
      <w:pPr>
        <w:pStyle w:val="TOC2"/>
        <w:rPr>
          <w:rFonts w:eastAsiaTheme="minorEastAsia"/>
          <w:noProof/>
          <w:sz w:val="24"/>
          <w:szCs w:val="24"/>
          <w:lang w:eastAsia="zh-CN" w:bidi="he-IL"/>
        </w:rPr>
      </w:pPr>
      <w:r w:rsidRPr="00F84172">
        <w:rPr>
          <w:noProof/>
        </w:rPr>
        <w:t>E.</w:t>
      </w:r>
      <w:r w:rsidRPr="00F84172">
        <w:rPr>
          <w:rFonts w:eastAsiaTheme="minorEastAsia"/>
          <w:noProof/>
          <w:sz w:val="24"/>
          <w:szCs w:val="24"/>
          <w:lang w:eastAsia="zh-CN" w:bidi="he-IL"/>
        </w:rPr>
        <w:tab/>
      </w:r>
      <w:r w:rsidRPr="00F84172">
        <w:rPr>
          <w:noProof/>
        </w:rPr>
        <w:t>Application Organization</w:t>
      </w:r>
      <w:r w:rsidRPr="00F84172">
        <w:rPr>
          <w:noProof/>
        </w:rPr>
        <w:tab/>
      </w:r>
      <w:r w:rsidRPr="00F84172">
        <w:rPr>
          <w:noProof/>
        </w:rPr>
        <w:fldChar w:fldCharType="begin"/>
      </w:r>
      <w:r w:rsidRPr="00F84172">
        <w:rPr>
          <w:noProof/>
        </w:rPr>
        <w:instrText xml:space="preserve"> PAGEREF _Toc117098315 \h </w:instrText>
      </w:r>
      <w:r w:rsidRPr="00F84172">
        <w:rPr>
          <w:noProof/>
        </w:rPr>
      </w:r>
      <w:r w:rsidRPr="00F84172">
        <w:rPr>
          <w:noProof/>
        </w:rPr>
        <w:fldChar w:fldCharType="separate"/>
      </w:r>
      <w:r w:rsidR="0072704D">
        <w:rPr>
          <w:noProof/>
        </w:rPr>
        <w:t>20</w:t>
      </w:r>
      <w:r w:rsidRPr="00F84172">
        <w:rPr>
          <w:noProof/>
        </w:rPr>
        <w:fldChar w:fldCharType="end"/>
      </w:r>
    </w:p>
    <w:p w14:paraId="5178B94E" w14:textId="2478DC74" w:rsidR="00F91722" w:rsidRPr="00F84172" w:rsidRDefault="00F91722">
      <w:pPr>
        <w:pStyle w:val="TOC1"/>
        <w:rPr>
          <w:rFonts w:eastAsiaTheme="minorEastAsia"/>
          <w:b w:val="0"/>
          <w:bCs w:val="0"/>
          <w:caps w:val="0"/>
          <w:noProof/>
          <w:sz w:val="24"/>
          <w:szCs w:val="24"/>
          <w:lang w:eastAsia="zh-CN" w:bidi="he-IL"/>
        </w:rPr>
      </w:pPr>
      <w:r w:rsidRPr="00F84172">
        <w:rPr>
          <w:noProof/>
        </w:rPr>
        <w:t>IV.</w:t>
      </w:r>
      <w:r w:rsidRPr="00F84172">
        <w:rPr>
          <w:rFonts w:eastAsiaTheme="minorEastAsia"/>
          <w:b w:val="0"/>
          <w:bCs w:val="0"/>
          <w:caps w:val="0"/>
          <w:noProof/>
          <w:sz w:val="24"/>
          <w:szCs w:val="24"/>
          <w:lang w:eastAsia="zh-CN" w:bidi="he-IL"/>
        </w:rPr>
        <w:tab/>
      </w:r>
      <w:r w:rsidRPr="00F84172">
        <w:rPr>
          <w:noProof/>
        </w:rPr>
        <w:t>Evaluation Process and Criteria</w:t>
      </w:r>
      <w:r w:rsidRPr="00F84172">
        <w:rPr>
          <w:noProof/>
        </w:rPr>
        <w:tab/>
      </w:r>
      <w:r w:rsidRPr="00F84172">
        <w:rPr>
          <w:noProof/>
        </w:rPr>
        <w:fldChar w:fldCharType="begin"/>
      </w:r>
      <w:r w:rsidRPr="00F84172">
        <w:rPr>
          <w:noProof/>
        </w:rPr>
        <w:instrText xml:space="preserve"> PAGEREF _Toc117098316 \h </w:instrText>
      </w:r>
      <w:r w:rsidRPr="00F84172">
        <w:rPr>
          <w:noProof/>
        </w:rPr>
      </w:r>
      <w:r w:rsidRPr="00F84172">
        <w:rPr>
          <w:noProof/>
        </w:rPr>
        <w:fldChar w:fldCharType="separate"/>
      </w:r>
      <w:r w:rsidR="0072704D">
        <w:rPr>
          <w:noProof/>
        </w:rPr>
        <w:t>35</w:t>
      </w:r>
      <w:r w:rsidRPr="00F84172">
        <w:rPr>
          <w:noProof/>
        </w:rPr>
        <w:fldChar w:fldCharType="end"/>
      </w:r>
    </w:p>
    <w:p w14:paraId="1F69D954" w14:textId="71B9AB71" w:rsidR="00F91722" w:rsidRPr="00F84172" w:rsidRDefault="00F91722" w:rsidP="00196D88">
      <w:pPr>
        <w:pStyle w:val="TOC2"/>
        <w:rPr>
          <w:rFonts w:eastAsiaTheme="minorEastAsia"/>
          <w:noProof/>
          <w:sz w:val="24"/>
          <w:szCs w:val="24"/>
          <w:lang w:eastAsia="zh-CN" w:bidi="he-IL"/>
        </w:rPr>
      </w:pPr>
      <w:r w:rsidRPr="00F84172">
        <w:rPr>
          <w:noProof/>
        </w:rPr>
        <w:t>A.</w:t>
      </w:r>
      <w:r w:rsidRPr="00F84172">
        <w:rPr>
          <w:rFonts w:eastAsiaTheme="minorEastAsia"/>
          <w:noProof/>
          <w:sz w:val="24"/>
          <w:szCs w:val="24"/>
          <w:lang w:eastAsia="zh-CN" w:bidi="he-IL"/>
        </w:rPr>
        <w:tab/>
      </w:r>
      <w:r w:rsidRPr="00F84172">
        <w:rPr>
          <w:noProof/>
        </w:rPr>
        <w:t>Application Evaluation</w:t>
      </w:r>
      <w:r w:rsidRPr="00F84172">
        <w:rPr>
          <w:noProof/>
        </w:rPr>
        <w:tab/>
      </w:r>
      <w:r w:rsidRPr="00F84172">
        <w:rPr>
          <w:noProof/>
        </w:rPr>
        <w:fldChar w:fldCharType="begin"/>
      </w:r>
      <w:r w:rsidRPr="00F84172">
        <w:rPr>
          <w:noProof/>
        </w:rPr>
        <w:instrText xml:space="preserve"> PAGEREF _Toc117098317 \h </w:instrText>
      </w:r>
      <w:r w:rsidRPr="00F84172">
        <w:rPr>
          <w:noProof/>
        </w:rPr>
      </w:r>
      <w:r w:rsidRPr="00F84172">
        <w:rPr>
          <w:noProof/>
        </w:rPr>
        <w:fldChar w:fldCharType="separate"/>
      </w:r>
      <w:r w:rsidR="0072704D">
        <w:rPr>
          <w:noProof/>
        </w:rPr>
        <w:t>35</w:t>
      </w:r>
      <w:r w:rsidRPr="00F84172">
        <w:rPr>
          <w:noProof/>
        </w:rPr>
        <w:fldChar w:fldCharType="end"/>
      </w:r>
    </w:p>
    <w:p w14:paraId="3AC325E3" w14:textId="57268000" w:rsidR="00F91722" w:rsidRPr="00F84172" w:rsidRDefault="00F91722" w:rsidP="00196D88">
      <w:pPr>
        <w:pStyle w:val="TOC2"/>
        <w:rPr>
          <w:rFonts w:eastAsiaTheme="minorEastAsia"/>
          <w:noProof/>
          <w:sz w:val="24"/>
          <w:szCs w:val="24"/>
          <w:lang w:eastAsia="zh-CN" w:bidi="he-IL"/>
        </w:rPr>
      </w:pPr>
      <w:r w:rsidRPr="00F84172">
        <w:rPr>
          <w:noProof/>
        </w:rPr>
        <w:t>B.</w:t>
      </w:r>
      <w:r w:rsidRPr="00F84172">
        <w:rPr>
          <w:rFonts w:eastAsiaTheme="minorEastAsia"/>
          <w:noProof/>
          <w:sz w:val="24"/>
          <w:szCs w:val="24"/>
          <w:lang w:eastAsia="zh-CN" w:bidi="he-IL"/>
        </w:rPr>
        <w:tab/>
      </w:r>
      <w:r w:rsidRPr="00F84172">
        <w:rPr>
          <w:noProof/>
        </w:rPr>
        <w:t>Notice of Proposed Awards</w:t>
      </w:r>
      <w:r w:rsidRPr="00F84172">
        <w:rPr>
          <w:noProof/>
        </w:rPr>
        <w:tab/>
      </w:r>
      <w:r w:rsidRPr="00F84172">
        <w:rPr>
          <w:noProof/>
        </w:rPr>
        <w:fldChar w:fldCharType="begin"/>
      </w:r>
      <w:r w:rsidRPr="00F84172">
        <w:rPr>
          <w:noProof/>
        </w:rPr>
        <w:instrText xml:space="preserve"> PAGEREF _Toc117098318 \h </w:instrText>
      </w:r>
      <w:r w:rsidRPr="00F84172">
        <w:rPr>
          <w:noProof/>
        </w:rPr>
      </w:r>
      <w:r w:rsidRPr="00F84172">
        <w:rPr>
          <w:noProof/>
        </w:rPr>
        <w:fldChar w:fldCharType="separate"/>
      </w:r>
      <w:r w:rsidR="0072704D">
        <w:rPr>
          <w:noProof/>
        </w:rPr>
        <w:t>38</w:t>
      </w:r>
      <w:r w:rsidRPr="00F84172">
        <w:rPr>
          <w:noProof/>
        </w:rPr>
        <w:fldChar w:fldCharType="end"/>
      </w:r>
    </w:p>
    <w:p w14:paraId="6B913C0C" w14:textId="32830ADD" w:rsidR="00F91722" w:rsidRPr="00F84172" w:rsidRDefault="00F91722" w:rsidP="00196D88">
      <w:pPr>
        <w:pStyle w:val="TOC2"/>
        <w:rPr>
          <w:rFonts w:eastAsiaTheme="minorEastAsia"/>
          <w:noProof/>
          <w:sz w:val="24"/>
          <w:szCs w:val="24"/>
          <w:lang w:eastAsia="zh-CN" w:bidi="he-IL"/>
        </w:rPr>
      </w:pPr>
      <w:r w:rsidRPr="00F84172">
        <w:rPr>
          <w:noProof/>
        </w:rPr>
        <w:t>C.</w:t>
      </w:r>
      <w:r w:rsidRPr="00F84172">
        <w:rPr>
          <w:rFonts w:eastAsiaTheme="minorEastAsia"/>
          <w:noProof/>
          <w:sz w:val="24"/>
          <w:szCs w:val="24"/>
          <w:lang w:eastAsia="zh-CN" w:bidi="he-IL"/>
        </w:rPr>
        <w:tab/>
      </w:r>
      <w:r w:rsidRPr="00F84172">
        <w:rPr>
          <w:noProof/>
        </w:rPr>
        <w:t>Application Debriefings</w:t>
      </w:r>
      <w:r w:rsidRPr="00F84172">
        <w:rPr>
          <w:noProof/>
        </w:rPr>
        <w:tab/>
      </w:r>
      <w:r w:rsidRPr="00F84172">
        <w:rPr>
          <w:noProof/>
        </w:rPr>
        <w:fldChar w:fldCharType="begin"/>
      </w:r>
      <w:r w:rsidRPr="00F84172">
        <w:rPr>
          <w:noProof/>
        </w:rPr>
        <w:instrText xml:space="preserve"> PAGEREF _Toc117098319 \h </w:instrText>
      </w:r>
      <w:r w:rsidRPr="00F84172">
        <w:rPr>
          <w:noProof/>
        </w:rPr>
      </w:r>
      <w:r w:rsidRPr="00F84172">
        <w:rPr>
          <w:noProof/>
        </w:rPr>
        <w:fldChar w:fldCharType="separate"/>
      </w:r>
      <w:r w:rsidR="0072704D">
        <w:rPr>
          <w:noProof/>
        </w:rPr>
        <w:t>38</w:t>
      </w:r>
      <w:r w:rsidRPr="00F84172">
        <w:rPr>
          <w:noProof/>
        </w:rPr>
        <w:fldChar w:fldCharType="end"/>
      </w:r>
    </w:p>
    <w:p w14:paraId="3DB9763F" w14:textId="27A93407" w:rsidR="00F91722" w:rsidRPr="00F84172" w:rsidRDefault="00F91722" w:rsidP="00196D88">
      <w:pPr>
        <w:pStyle w:val="TOC2"/>
        <w:rPr>
          <w:rFonts w:eastAsiaTheme="minorEastAsia"/>
          <w:noProof/>
          <w:sz w:val="24"/>
          <w:szCs w:val="24"/>
          <w:lang w:eastAsia="zh-CN" w:bidi="he-IL"/>
        </w:rPr>
      </w:pPr>
      <w:r w:rsidRPr="00F84172">
        <w:rPr>
          <w:noProof/>
        </w:rPr>
        <w:t>D.</w:t>
      </w:r>
      <w:r w:rsidRPr="00F84172">
        <w:rPr>
          <w:rFonts w:eastAsiaTheme="minorEastAsia"/>
          <w:noProof/>
          <w:sz w:val="24"/>
          <w:szCs w:val="24"/>
          <w:lang w:eastAsia="zh-CN" w:bidi="he-IL"/>
        </w:rPr>
        <w:tab/>
      </w:r>
      <w:r w:rsidRPr="00F84172">
        <w:rPr>
          <w:noProof/>
        </w:rPr>
        <w:t>Scoring Scale</w:t>
      </w:r>
      <w:r w:rsidRPr="00F84172">
        <w:rPr>
          <w:noProof/>
        </w:rPr>
        <w:tab/>
      </w:r>
      <w:r w:rsidRPr="00F84172">
        <w:rPr>
          <w:noProof/>
        </w:rPr>
        <w:fldChar w:fldCharType="begin"/>
      </w:r>
      <w:r w:rsidRPr="00F84172">
        <w:rPr>
          <w:noProof/>
        </w:rPr>
        <w:instrText xml:space="preserve"> PAGEREF _Toc117098320 \h </w:instrText>
      </w:r>
      <w:r w:rsidRPr="00F84172">
        <w:rPr>
          <w:noProof/>
        </w:rPr>
      </w:r>
      <w:r w:rsidRPr="00F84172">
        <w:rPr>
          <w:noProof/>
        </w:rPr>
        <w:fldChar w:fldCharType="separate"/>
      </w:r>
      <w:r w:rsidR="0072704D">
        <w:rPr>
          <w:noProof/>
        </w:rPr>
        <w:t>38</w:t>
      </w:r>
      <w:r w:rsidRPr="00F84172">
        <w:rPr>
          <w:noProof/>
        </w:rPr>
        <w:fldChar w:fldCharType="end"/>
      </w:r>
    </w:p>
    <w:p w14:paraId="0EFA194B" w14:textId="57A444A3" w:rsidR="00F91722" w:rsidRPr="00F84172" w:rsidRDefault="00F91722" w:rsidP="00196D88">
      <w:pPr>
        <w:pStyle w:val="TOC2"/>
        <w:rPr>
          <w:rFonts w:eastAsiaTheme="minorEastAsia"/>
          <w:noProof/>
          <w:sz w:val="24"/>
          <w:szCs w:val="24"/>
          <w:lang w:eastAsia="zh-CN" w:bidi="he-IL"/>
        </w:rPr>
      </w:pPr>
      <w:r w:rsidRPr="00F84172">
        <w:rPr>
          <w:noProof/>
        </w:rPr>
        <w:t>E.</w:t>
      </w:r>
      <w:r w:rsidRPr="00F84172">
        <w:rPr>
          <w:rFonts w:eastAsiaTheme="minorEastAsia"/>
          <w:noProof/>
          <w:sz w:val="24"/>
          <w:szCs w:val="24"/>
          <w:lang w:eastAsia="zh-CN" w:bidi="he-IL"/>
        </w:rPr>
        <w:tab/>
      </w:r>
      <w:r w:rsidRPr="00F84172">
        <w:rPr>
          <w:noProof/>
        </w:rPr>
        <w:t>Application Evaluation Criteria</w:t>
      </w:r>
      <w:r w:rsidRPr="00F84172">
        <w:rPr>
          <w:noProof/>
        </w:rPr>
        <w:tab/>
      </w:r>
      <w:r w:rsidRPr="00F84172">
        <w:rPr>
          <w:noProof/>
        </w:rPr>
        <w:fldChar w:fldCharType="begin"/>
      </w:r>
      <w:r w:rsidRPr="00F84172">
        <w:rPr>
          <w:noProof/>
        </w:rPr>
        <w:instrText xml:space="preserve"> PAGEREF _Toc117098321 \h </w:instrText>
      </w:r>
      <w:r w:rsidRPr="00F84172">
        <w:rPr>
          <w:noProof/>
        </w:rPr>
      </w:r>
      <w:r w:rsidRPr="00F84172">
        <w:rPr>
          <w:noProof/>
        </w:rPr>
        <w:fldChar w:fldCharType="separate"/>
      </w:r>
      <w:r w:rsidR="0072704D">
        <w:rPr>
          <w:noProof/>
        </w:rPr>
        <w:t>40</w:t>
      </w:r>
      <w:r w:rsidRPr="00F84172">
        <w:rPr>
          <w:noProof/>
        </w:rPr>
        <w:fldChar w:fldCharType="end"/>
      </w:r>
    </w:p>
    <w:p w14:paraId="2BA913E3" w14:textId="565BEB33" w:rsidR="00F91722" w:rsidRPr="00F84172" w:rsidRDefault="00F91722" w:rsidP="00196D88">
      <w:pPr>
        <w:pStyle w:val="TOC2"/>
        <w:rPr>
          <w:rFonts w:eastAsiaTheme="minorEastAsia"/>
          <w:noProof/>
          <w:sz w:val="24"/>
          <w:szCs w:val="24"/>
          <w:lang w:eastAsia="zh-CN" w:bidi="he-IL"/>
        </w:rPr>
      </w:pPr>
      <w:r w:rsidRPr="00F84172">
        <w:rPr>
          <w:noProof/>
        </w:rPr>
        <w:t>F.</w:t>
      </w:r>
      <w:r w:rsidRPr="00F84172">
        <w:rPr>
          <w:rFonts w:eastAsiaTheme="minorEastAsia"/>
          <w:noProof/>
          <w:sz w:val="24"/>
          <w:szCs w:val="24"/>
          <w:lang w:eastAsia="zh-CN" w:bidi="he-IL"/>
        </w:rPr>
        <w:tab/>
      </w:r>
      <w:r w:rsidRPr="00F84172">
        <w:rPr>
          <w:noProof/>
        </w:rPr>
        <w:t>Tie Breakers</w:t>
      </w:r>
      <w:r w:rsidRPr="00F84172">
        <w:rPr>
          <w:noProof/>
        </w:rPr>
        <w:tab/>
      </w:r>
      <w:r w:rsidRPr="00F84172">
        <w:rPr>
          <w:noProof/>
        </w:rPr>
        <w:fldChar w:fldCharType="begin"/>
      </w:r>
      <w:r w:rsidRPr="00F84172">
        <w:rPr>
          <w:noProof/>
        </w:rPr>
        <w:instrText xml:space="preserve"> PAGEREF _Toc117098322 \h </w:instrText>
      </w:r>
      <w:r w:rsidRPr="00F84172">
        <w:rPr>
          <w:noProof/>
        </w:rPr>
      </w:r>
      <w:r w:rsidRPr="00F84172">
        <w:rPr>
          <w:noProof/>
        </w:rPr>
        <w:fldChar w:fldCharType="separate"/>
      </w:r>
      <w:r w:rsidR="0072704D">
        <w:rPr>
          <w:noProof/>
        </w:rPr>
        <w:t>44</w:t>
      </w:r>
      <w:r w:rsidRPr="00F84172">
        <w:rPr>
          <w:noProof/>
        </w:rPr>
        <w:fldChar w:fldCharType="end"/>
      </w:r>
    </w:p>
    <w:p w14:paraId="106CA371" w14:textId="7DBCDBDE" w:rsidR="00F91722" w:rsidRPr="00F84172" w:rsidRDefault="00F91722">
      <w:pPr>
        <w:pStyle w:val="TOC1"/>
        <w:rPr>
          <w:rFonts w:eastAsiaTheme="minorEastAsia"/>
          <w:b w:val="0"/>
          <w:bCs w:val="0"/>
          <w:caps w:val="0"/>
          <w:noProof/>
          <w:sz w:val="24"/>
          <w:szCs w:val="24"/>
          <w:lang w:eastAsia="zh-CN" w:bidi="he-IL"/>
        </w:rPr>
      </w:pPr>
      <w:r w:rsidRPr="00F84172">
        <w:rPr>
          <w:noProof/>
        </w:rPr>
        <w:t>V.</w:t>
      </w:r>
      <w:r w:rsidRPr="00F84172">
        <w:rPr>
          <w:rFonts w:eastAsiaTheme="minorEastAsia"/>
          <w:b w:val="0"/>
          <w:bCs w:val="0"/>
          <w:caps w:val="0"/>
          <w:noProof/>
          <w:sz w:val="24"/>
          <w:szCs w:val="24"/>
          <w:lang w:eastAsia="zh-CN" w:bidi="he-IL"/>
        </w:rPr>
        <w:tab/>
      </w:r>
      <w:r w:rsidRPr="00F84172">
        <w:rPr>
          <w:noProof/>
        </w:rPr>
        <w:t>Administration</w:t>
      </w:r>
      <w:r w:rsidRPr="00F84172">
        <w:rPr>
          <w:noProof/>
        </w:rPr>
        <w:tab/>
      </w:r>
      <w:r w:rsidRPr="00F84172">
        <w:rPr>
          <w:noProof/>
        </w:rPr>
        <w:fldChar w:fldCharType="begin"/>
      </w:r>
      <w:r w:rsidRPr="00F84172">
        <w:rPr>
          <w:noProof/>
        </w:rPr>
        <w:instrText xml:space="preserve"> PAGEREF _Toc117098323 \h </w:instrText>
      </w:r>
      <w:r w:rsidRPr="00F84172">
        <w:rPr>
          <w:noProof/>
        </w:rPr>
      </w:r>
      <w:r w:rsidRPr="00F84172">
        <w:rPr>
          <w:noProof/>
        </w:rPr>
        <w:fldChar w:fldCharType="separate"/>
      </w:r>
      <w:r w:rsidR="0072704D">
        <w:rPr>
          <w:noProof/>
        </w:rPr>
        <w:t>45</w:t>
      </w:r>
      <w:r w:rsidRPr="00F84172">
        <w:rPr>
          <w:noProof/>
        </w:rPr>
        <w:fldChar w:fldCharType="end"/>
      </w:r>
    </w:p>
    <w:p w14:paraId="32C6CD77" w14:textId="62A9BF5B" w:rsidR="00F91722" w:rsidRPr="00F84172" w:rsidRDefault="00F91722" w:rsidP="00196D88">
      <w:pPr>
        <w:pStyle w:val="TOC2"/>
        <w:rPr>
          <w:rFonts w:eastAsiaTheme="minorEastAsia"/>
          <w:noProof/>
          <w:sz w:val="24"/>
          <w:szCs w:val="24"/>
          <w:lang w:eastAsia="zh-CN" w:bidi="he-IL"/>
        </w:rPr>
      </w:pPr>
      <w:r w:rsidRPr="00F84172">
        <w:rPr>
          <w:rFonts w:eastAsia="Arial"/>
          <w:bCs/>
          <w:noProof/>
        </w:rPr>
        <w:t>A.</w:t>
      </w:r>
      <w:r w:rsidRPr="00F84172">
        <w:rPr>
          <w:rFonts w:eastAsiaTheme="minorEastAsia"/>
          <w:noProof/>
          <w:sz w:val="24"/>
          <w:szCs w:val="24"/>
          <w:lang w:eastAsia="zh-CN" w:bidi="he-IL"/>
        </w:rPr>
        <w:tab/>
      </w:r>
      <w:r w:rsidRPr="00F84172">
        <w:rPr>
          <w:noProof/>
        </w:rPr>
        <w:t>Key Words/Terms</w:t>
      </w:r>
      <w:r w:rsidRPr="00F84172">
        <w:rPr>
          <w:noProof/>
        </w:rPr>
        <w:tab/>
      </w:r>
      <w:r w:rsidRPr="00F84172">
        <w:rPr>
          <w:noProof/>
        </w:rPr>
        <w:fldChar w:fldCharType="begin"/>
      </w:r>
      <w:r w:rsidRPr="00F84172">
        <w:rPr>
          <w:noProof/>
        </w:rPr>
        <w:instrText xml:space="preserve"> PAGEREF _Toc117098324 \h </w:instrText>
      </w:r>
      <w:r w:rsidRPr="00F84172">
        <w:rPr>
          <w:noProof/>
        </w:rPr>
      </w:r>
      <w:r w:rsidRPr="00F84172">
        <w:rPr>
          <w:noProof/>
        </w:rPr>
        <w:fldChar w:fldCharType="separate"/>
      </w:r>
      <w:r w:rsidR="0072704D">
        <w:rPr>
          <w:noProof/>
        </w:rPr>
        <w:t>45</w:t>
      </w:r>
      <w:r w:rsidRPr="00F84172">
        <w:rPr>
          <w:noProof/>
        </w:rPr>
        <w:fldChar w:fldCharType="end"/>
      </w:r>
    </w:p>
    <w:p w14:paraId="0FC5168A" w14:textId="31ECADC3" w:rsidR="00F91722" w:rsidRPr="00F84172" w:rsidRDefault="00F91722" w:rsidP="00196D88">
      <w:pPr>
        <w:pStyle w:val="TOC2"/>
        <w:rPr>
          <w:rFonts w:eastAsiaTheme="minorEastAsia"/>
          <w:noProof/>
          <w:sz w:val="24"/>
          <w:szCs w:val="24"/>
          <w:lang w:eastAsia="zh-CN" w:bidi="he-IL"/>
        </w:rPr>
      </w:pPr>
      <w:r w:rsidRPr="00F84172">
        <w:rPr>
          <w:noProof/>
        </w:rPr>
        <w:t>B.</w:t>
      </w:r>
      <w:r w:rsidRPr="00F84172">
        <w:rPr>
          <w:rFonts w:eastAsiaTheme="minorEastAsia"/>
          <w:noProof/>
          <w:sz w:val="24"/>
          <w:szCs w:val="24"/>
          <w:lang w:eastAsia="zh-CN" w:bidi="he-IL"/>
        </w:rPr>
        <w:tab/>
      </w:r>
      <w:r w:rsidRPr="00F84172">
        <w:rPr>
          <w:noProof/>
        </w:rPr>
        <w:t>Cost of Developing Application</w:t>
      </w:r>
      <w:r w:rsidRPr="00F84172">
        <w:rPr>
          <w:noProof/>
        </w:rPr>
        <w:tab/>
      </w:r>
      <w:r w:rsidRPr="00F84172">
        <w:rPr>
          <w:noProof/>
        </w:rPr>
        <w:fldChar w:fldCharType="begin"/>
      </w:r>
      <w:r w:rsidRPr="00F84172">
        <w:rPr>
          <w:noProof/>
        </w:rPr>
        <w:instrText xml:space="preserve"> PAGEREF _Toc117098325 \h </w:instrText>
      </w:r>
      <w:r w:rsidRPr="00F84172">
        <w:rPr>
          <w:noProof/>
        </w:rPr>
      </w:r>
      <w:r w:rsidRPr="00F84172">
        <w:rPr>
          <w:noProof/>
        </w:rPr>
        <w:fldChar w:fldCharType="separate"/>
      </w:r>
      <w:r w:rsidR="0072704D">
        <w:rPr>
          <w:noProof/>
        </w:rPr>
        <w:t>46</w:t>
      </w:r>
      <w:r w:rsidRPr="00F84172">
        <w:rPr>
          <w:noProof/>
        </w:rPr>
        <w:fldChar w:fldCharType="end"/>
      </w:r>
    </w:p>
    <w:p w14:paraId="16FE6A7A" w14:textId="3A409D07" w:rsidR="00F91722" w:rsidRPr="00F84172" w:rsidRDefault="00F91722" w:rsidP="00196D88">
      <w:pPr>
        <w:pStyle w:val="TOC2"/>
        <w:rPr>
          <w:rFonts w:eastAsiaTheme="minorEastAsia"/>
          <w:noProof/>
          <w:sz w:val="24"/>
          <w:szCs w:val="24"/>
          <w:lang w:eastAsia="zh-CN" w:bidi="he-IL"/>
        </w:rPr>
      </w:pPr>
      <w:r w:rsidRPr="00F84172">
        <w:rPr>
          <w:noProof/>
        </w:rPr>
        <w:t>C.</w:t>
      </w:r>
      <w:r w:rsidRPr="00F84172">
        <w:rPr>
          <w:rFonts w:eastAsiaTheme="minorEastAsia"/>
          <w:noProof/>
          <w:sz w:val="24"/>
          <w:szCs w:val="24"/>
          <w:lang w:eastAsia="zh-CN" w:bidi="he-IL"/>
        </w:rPr>
        <w:tab/>
      </w:r>
      <w:r w:rsidRPr="00F84172">
        <w:rPr>
          <w:noProof/>
        </w:rPr>
        <w:t>Confidential Information</w:t>
      </w:r>
      <w:r w:rsidRPr="00F84172">
        <w:rPr>
          <w:noProof/>
        </w:rPr>
        <w:tab/>
      </w:r>
      <w:r w:rsidRPr="00F84172">
        <w:rPr>
          <w:noProof/>
        </w:rPr>
        <w:fldChar w:fldCharType="begin"/>
      </w:r>
      <w:r w:rsidRPr="00F84172">
        <w:rPr>
          <w:noProof/>
        </w:rPr>
        <w:instrText xml:space="preserve"> PAGEREF _Toc117098326 \h </w:instrText>
      </w:r>
      <w:r w:rsidRPr="00F84172">
        <w:rPr>
          <w:noProof/>
        </w:rPr>
      </w:r>
      <w:r w:rsidRPr="00F84172">
        <w:rPr>
          <w:noProof/>
        </w:rPr>
        <w:fldChar w:fldCharType="separate"/>
      </w:r>
      <w:r w:rsidR="0072704D">
        <w:rPr>
          <w:noProof/>
        </w:rPr>
        <w:t>46</w:t>
      </w:r>
      <w:r w:rsidRPr="00F84172">
        <w:rPr>
          <w:noProof/>
        </w:rPr>
        <w:fldChar w:fldCharType="end"/>
      </w:r>
    </w:p>
    <w:p w14:paraId="39478298" w14:textId="14A260C0" w:rsidR="00F91722" w:rsidRPr="00F84172" w:rsidRDefault="00F91722" w:rsidP="00196D88">
      <w:pPr>
        <w:pStyle w:val="TOC2"/>
        <w:rPr>
          <w:rFonts w:eastAsiaTheme="minorEastAsia"/>
          <w:noProof/>
          <w:sz w:val="24"/>
          <w:szCs w:val="24"/>
          <w:lang w:eastAsia="zh-CN" w:bidi="he-IL"/>
        </w:rPr>
      </w:pPr>
      <w:r w:rsidRPr="00F84172">
        <w:rPr>
          <w:noProof/>
        </w:rPr>
        <w:t>D.</w:t>
      </w:r>
      <w:r w:rsidRPr="00F84172">
        <w:rPr>
          <w:rFonts w:eastAsiaTheme="minorEastAsia"/>
          <w:noProof/>
          <w:sz w:val="24"/>
          <w:szCs w:val="24"/>
          <w:lang w:eastAsia="zh-CN" w:bidi="he-IL"/>
        </w:rPr>
        <w:tab/>
      </w:r>
      <w:r w:rsidRPr="00F84172">
        <w:rPr>
          <w:noProof/>
        </w:rPr>
        <w:t>Solicitation Cancellation and Amendments</w:t>
      </w:r>
      <w:r w:rsidRPr="00F84172">
        <w:rPr>
          <w:noProof/>
        </w:rPr>
        <w:tab/>
      </w:r>
      <w:r w:rsidRPr="00F84172">
        <w:rPr>
          <w:noProof/>
        </w:rPr>
        <w:fldChar w:fldCharType="begin"/>
      </w:r>
      <w:r w:rsidRPr="00F84172">
        <w:rPr>
          <w:noProof/>
        </w:rPr>
        <w:instrText xml:space="preserve"> PAGEREF _Toc117098327 \h </w:instrText>
      </w:r>
      <w:r w:rsidRPr="00F84172">
        <w:rPr>
          <w:noProof/>
        </w:rPr>
      </w:r>
      <w:r w:rsidRPr="00F84172">
        <w:rPr>
          <w:noProof/>
        </w:rPr>
        <w:fldChar w:fldCharType="separate"/>
      </w:r>
      <w:r w:rsidR="0072704D">
        <w:rPr>
          <w:noProof/>
        </w:rPr>
        <w:t>46</w:t>
      </w:r>
      <w:r w:rsidRPr="00F84172">
        <w:rPr>
          <w:noProof/>
        </w:rPr>
        <w:fldChar w:fldCharType="end"/>
      </w:r>
    </w:p>
    <w:p w14:paraId="0769C482" w14:textId="5423C722" w:rsidR="00F91722" w:rsidRPr="00F84172" w:rsidRDefault="00F91722" w:rsidP="00196D88">
      <w:pPr>
        <w:pStyle w:val="TOC2"/>
        <w:rPr>
          <w:rFonts w:eastAsiaTheme="minorEastAsia"/>
          <w:noProof/>
          <w:sz w:val="24"/>
          <w:szCs w:val="24"/>
          <w:lang w:eastAsia="zh-CN" w:bidi="he-IL"/>
        </w:rPr>
      </w:pPr>
      <w:r w:rsidRPr="00F84172">
        <w:rPr>
          <w:noProof/>
        </w:rPr>
        <w:t>E.</w:t>
      </w:r>
      <w:r w:rsidRPr="00F84172">
        <w:rPr>
          <w:rFonts w:eastAsiaTheme="minorEastAsia"/>
          <w:noProof/>
          <w:sz w:val="24"/>
          <w:szCs w:val="24"/>
          <w:lang w:eastAsia="zh-CN" w:bidi="he-IL"/>
        </w:rPr>
        <w:tab/>
      </w:r>
      <w:r w:rsidRPr="00F84172">
        <w:rPr>
          <w:noProof/>
        </w:rPr>
        <w:t>Errors</w:t>
      </w:r>
      <w:r w:rsidRPr="00F84172">
        <w:rPr>
          <w:noProof/>
        </w:rPr>
        <w:tab/>
      </w:r>
      <w:r w:rsidRPr="00F84172">
        <w:rPr>
          <w:noProof/>
        </w:rPr>
        <w:fldChar w:fldCharType="begin"/>
      </w:r>
      <w:r w:rsidRPr="00F84172">
        <w:rPr>
          <w:noProof/>
        </w:rPr>
        <w:instrText xml:space="preserve"> PAGEREF _Toc117098328 \h </w:instrText>
      </w:r>
      <w:r w:rsidRPr="00F84172">
        <w:rPr>
          <w:noProof/>
        </w:rPr>
      </w:r>
      <w:r w:rsidRPr="00F84172">
        <w:rPr>
          <w:noProof/>
        </w:rPr>
        <w:fldChar w:fldCharType="separate"/>
      </w:r>
      <w:r w:rsidR="0072704D">
        <w:rPr>
          <w:noProof/>
        </w:rPr>
        <w:t>47</w:t>
      </w:r>
      <w:r w:rsidRPr="00F84172">
        <w:rPr>
          <w:noProof/>
        </w:rPr>
        <w:fldChar w:fldCharType="end"/>
      </w:r>
    </w:p>
    <w:p w14:paraId="7FA4670B" w14:textId="0C37019B" w:rsidR="00F91722" w:rsidRPr="00F84172" w:rsidRDefault="00F91722" w:rsidP="00196D88">
      <w:pPr>
        <w:pStyle w:val="TOC2"/>
        <w:rPr>
          <w:rFonts w:eastAsiaTheme="minorEastAsia"/>
          <w:noProof/>
          <w:sz w:val="24"/>
          <w:szCs w:val="24"/>
          <w:lang w:eastAsia="zh-CN" w:bidi="he-IL"/>
        </w:rPr>
      </w:pPr>
      <w:r w:rsidRPr="00F84172">
        <w:rPr>
          <w:noProof/>
        </w:rPr>
        <w:t>F.</w:t>
      </w:r>
      <w:r w:rsidRPr="00F84172">
        <w:rPr>
          <w:rFonts w:eastAsiaTheme="minorEastAsia"/>
          <w:noProof/>
          <w:sz w:val="24"/>
          <w:szCs w:val="24"/>
          <w:lang w:eastAsia="zh-CN" w:bidi="he-IL"/>
        </w:rPr>
        <w:tab/>
      </w:r>
      <w:r w:rsidRPr="00F84172">
        <w:rPr>
          <w:noProof/>
        </w:rPr>
        <w:t>Modifying or Withdrawal of Application</w:t>
      </w:r>
      <w:r w:rsidRPr="00F84172">
        <w:rPr>
          <w:noProof/>
        </w:rPr>
        <w:tab/>
      </w:r>
      <w:r w:rsidRPr="00F84172">
        <w:rPr>
          <w:noProof/>
        </w:rPr>
        <w:fldChar w:fldCharType="begin"/>
      </w:r>
      <w:r w:rsidRPr="00F84172">
        <w:rPr>
          <w:noProof/>
        </w:rPr>
        <w:instrText xml:space="preserve"> PAGEREF _Toc117098329 \h </w:instrText>
      </w:r>
      <w:r w:rsidRPr="00F84172">
        <w:rPr>
          <w:noProof/>
        </w:rPr>
      </w:r>
      <w:r w:rsidRPr="00F84172">
        <w:rPr>
          <w:noProof/>
        </w:rPr>
        <w:fldChar w:fldCharType="separate"/>
      </w:r>
      <w:r w:rsidR="0072704D">
        <w:rPr>
          <w:noProof/>
        </w:rPr>
        <w:t>47</w:t>
      </w:r>
      <w:r w:rsidRPr="00F84172">
        <w:rPr>
          <w:noProof/>
        </w:rPr>
        <w:fldChar w:fldCharType="end"/>
      </w:r>
    </w:p>
    <w:p w14:paraId="61121D8F" w14:textId="4188EDB4" w:rsidR="00F91722" w:rsidRPr="00F84172" w:rsidRDefault="00F91722" w:rsidP="00196D88">
      <w:pPr>
        <w:pStyle w:val="TOC2"/>
        <w:rPr>
          <w:rFonts w:eastAsiaTheme="minorEastAsia"/>
          <w:noProof/>
          <w:sz w:val="24"/>
          <w:szCs w:val="24"/>
          <w:lang w:eastAsia="zh-CN" w:bidi="he-IL"/>
        </w:rPr>
      </w:pPr>
      <w:r w:rsidRPr="00F84172">
        <w:rPr>
          <w:noProof/>
        </w:rPr>
        <w:t>G.</w:t>
      </w:r>
      <w:r w:rsidRPr="00F84172">
        <w:rPr>
          <w:rFonts w:eastAsiaTheme="minorEastAsia"/>
          <w:noProof/>
          <w:sz w:val="24"/>
          <w:szCs w:val="24"/>
          <w:lang w:eastAsia="zh-CN" w:bidi="he-IL"/>
        </w:rPr>
        <w:tab/>
      </w:r>
      <w:r w:rsidRPr="00F84172">
        <w:rPr>
          <w:noProof/>
        </w:rPr>
        <w:t>Immaterial Defect</w:t>
      </w:r>
      <w:r w:rsidRPr="00F84172">
        <w:rPr>
          <w:noProof/>
        </w:rPr>
        <w:tab/>
      </w:r>
      <w:r w:rsidRPr="00F84172">
        <w:rPr>
          <w:noProof/>
        </w:rPr>
        <w:fldChar w:fldCharType="begin"/>
      </w:r>
      <w:r w:rsidRPr="00F84172">
        <w:rPr>
          <w:noProof/>
        </w:rPr>
        <w:instrText xml:space="preserve"> PAGEREF _Toc117098330 \h </w:instrText>
      </w:r>
      <w:r w:rsidRPr="00F84172">
        <w:rPr>
          <w:noProof/>
        </w:rPr>
      </w:r>
      <w:r w:rsidRPr="00F84172">
        <w:rPr>
          <w:noProof/>
        </w:rPr>
        <w:fldChar w:fldCharType="separate"/>
      </w:r>
      <w:r w:rsidR="0072704D">
        <w:rPr>
          <w:noProof/>
        </w:rPr>
        <w:t>47</w:t>
      </w:r>
      <w:r w:rsidRPr="00F84172">
        <w:rPr>
          <w:noProof/>
        </w:rPr>
        <w:fldChar w:fldCharType="end"/>
      </w:r>
    </w:p>
    <w:p w14:paraId="0F04EDDD" w14:textId="41E15384" w:rsidR="00F91722" w:rsidRPr="00F84172" w:rsidRDefault="00F91722" w:rsidP="00196D88">
      <w:pPr>
        <w:pStyle w:val="TOC2"/>
        <w:rPr>
          <w:rFonts w:eastAsiaTheme="minorEastAsia"/>
          <w:noProof/>
          <w:sz w:val="24"/>
          <w:szCs w:val="24"/>
          <w:lang w:eastAsia="zh-CN" w:bidi="he-IL"/>
        </w:rPr>
      </w:pPr>
      <w:r w:rsidRPr="00F84172">
        <w:rPr>
          <w:noProof/>
        </w:rPr>
        <w:t>H.</w:t>
      </w:r>
      <w:r w:rsidRPr="00F84172">
        <w:rPr>
          <w:rFonts w:eastAsiaTheme="minorEastAsia"/>
          <w:noProof/>
          <w:sz w:val="24"/>
          <w:szCs w:val="24"/>
          <w:lang w:eastAsia="zh-CN" w:bidi="he-IL"/>
        </w:rPr>
        <w:tab/>
      </w:r>
      <w:r w:rsidRPr="00F84172">
        <w:rPr>
          <w:noProof/>
        </w:rPr>
        <w:t>Disposition of Applicant’s Documents</w:t>
      </w:r>
      <w:r w:rsidRPr="00F84172">
        <w:rPr>
          <w:noProof/>
        </w:rPr>
        <w:tab/>
      </w:r>
      <w:r w:rsidRPr="00F84172">
        <w:rPr>
          <w:noProof/>
        </w:rPr>
        <w:fldChar w:fldCharType="begin"/>
      </w:r>
      <w:r w:rsidRPr="00F84172">
        <w:rPr>
          <w:noProof/>
        </w:rPr>
        <w:instrText xml:space="preserve"> PAGEREF _Toc117098331 \h </w:instrText>
      </w:r>
      <w:r w:rsidRPr="00F84172">
        <w:rPr>
          <w:noProof/>
        </w:rPr>
      </w:r>
      <w:r w:rsidRPr="00F84172">
        <w:rPr>
          <w:noProof/>
        </w:rPr>
        <w:fldChar w:fldCharType="separate"/>
      </w:r>
      <w:r w:rsidR="0072704D">
        <w:rPr>
          <w:noProof/>
        </w:rPr>
        <w:t>47</w:t>
      </w:r>
      <w:r w:rsidRPr="00F84172">
        <w:rPr>
          <w:noProof/>
        </w:rPr>
        <w:fldChar w:fldCharType="end"/>
      </w:r>
    </w:p>
    <w:p w14:paraId="4B25F4E0" w14:textId="514A8C54" w:rsidR="00F91722" w:rsidRPr="00F84172" w:rsidRDefault="00F91722" w:rsidP="00196D88">
      <w:pPr>
        <w:pStyle w:val="TOC2"/>
        <w:rPr>
          <w:rFonts w:eastAsiaTheme="minorEastAsia"/>
          <w:noProof/>
          <w:sz w:val="24"/>
          <w:szCs w:val="24"/>
          <w:lang w:eastAsia="zh-CN" w:bidi="he-IL"/>
        </w:rPr>
      </w:pPr>
      <w:r w:rsidRPr="00F84172">
        <w:rPr>
          <w:noProof/>
        </w:rPr>
        <w:t>I.</w:t>
      </w:r>
      <w:r w:rsidRPr="00F84172">
        <w:rPr>
          <w:rFonts w:eastAsiaTheme="minorEastAsia"/>
          <w:noProof/>
          <w:sz w:val="24"/>
          <w:szCs w:val="24"/>
          <w:lang w:eastAsia="zh-CN" w:bidi="he-IL"/>
        </w:rPr>
        <w:tab/>
      </w:r>
      <w:r w:rsidRPr="00F84172">
        <w:rPr>
          <w:noProof/>
        </w:rPr>
        <w:t>Applicants’ Admonishment</w:t>
      </w:r>
      <w:r w:rsidRPr="00F84172">
        <w:rPr>
          <w:noProof/>
        </w:rPr>
        <w:tab/>
      </w:r>
      <w:r w:rsidRPr="00F84172">
        <w:rPr>
          <w:noProof/>
        </w:rPr>
        <w:fldChar w:fldCharType="begin"/>
      </w:r>
      <w:r w:rsidRPr="00F84172">
        <w:rPr>
          <w:noProof/>
        </w:rPr>
        <w:instrText xml:space="preserve"> PAGEREF _Toc117098332 \h </w:instrText>
      </w:r>
      <w:r w:rsidRPr="00F84172">
        <w:rPr>
          <w:noProof/>
        </w:rPr>
      </w:r>
      <w:r w:rsidRPr="00F84172">
        <w:rPr>
          <w:noProof/>
        </w:rPr>
        <w:fldChar w:fldCharType="separate"/>
      </w:r>
      <w:r w:rsidR="0072704D">
        <w:rPr>
          <w:noProof/>
        </w:rPr>
        <w:t>47</w:t>
      </w:r>
      <w:r w:rsidRPr="00F84172">
        <w:rPr>
          <w:noProof/>
        </w:rPr>
        <w:fldChar w:fldCharType="end"/>
      </w:r>
    </w:p>
    <w:p w14:paraId="0A301B0E" w14:textId="0BB686E8" w:rsidR="00F91722" w:rsidRPr="00F84172" w:rsidRDefault="00F91722" w:rsidP="00196D88">
      <w:pPr>
        <w:pStyle w:val="TOC2"/>
        <w:rPr>
          <w:rFonts w:eastAsiaTheme="minorEastAsia"/>
          <w:noProof/>
          <w:sz w:val="24"/>
          <w:szCs w:val="24"/>
          <w:lang w:eastAsia="zh-CN" w:bidi="he-IL"/>
        </w:rPr>
      </w:pPr>
      <w:r w:rsidRPr="00F84172">
        <w:rPr>
          <w:noProof/>
        </w:rPr>
        <w:t>J.</w:t>
      </w:r>
      <w:r w:rsidRPr="00F84172">
        <w:rPr>
          <w:rFonts w:eastAsiaTheme="minorEastAsia"/>
          <w:noProof/>
          <w:sz w:val="24"/>
          <w:szCs w:val="24"/>
          <w:lang w:eastAsia="zh-CN" w:bidi="he-IL"/>
        </w:rPr>
        <w:tab/>
      </w:r>
      <w:r w:rsidRPr="00F84172">
        <w:rPr>
          <w:noProof/>
        </w:rPr>
        <w:t>Agreement Requirements</w:t>
      </w:r>
      <w:r w:rsidRPr="00F84172">
        <w:rPr>
          <w:noProof/>
        </w:rPr>
        <w:tab/>
      </w:r>
      <w:r w:rsidRPr="00F84172">
        <w:rPr>
          <w:noProof/>
        </w:rPr>
        <w:fldChar w:fldCharType="begin"/>
      </w:r>
      <w:r w:rsidRPr="00F84172">
        <w:rPr>
          <w:noProof/>
        </w:rPr>
        <w:instrText xml:space="preserve"> PAGEREF _Toc117098333 \h </w:instrText>
      </w:r>
      <w:r w:rsidRPr="00F84172">
        <w:rPr>
          <w:noProof/>
        </w:rPr>
      </w:r>
      <w:r w:rsidRPr="00F84172">
        <w:rPr>
          <w:noProof/>
        </w:rPr>
        <w:fldChar w:fldCharType="separate"/>
      </w:r>
      <w:r w:rsidR="0072704D">
        <w:rPr>
          <w:noProof/>
        </w:rPr>
        <w:t>47</w:t>
      </w:r>
      <w:r w:rsidRPr="00F84172">
        <w:rPr>
          <w:noProof/>
        </w:rPr>
        <w:fldChar w:fldCharType="end"/>
      </w:r>
    </w:p>
    <w:p w14:paraId="728AAE37" w14:textId="734CA0C9" w:rsidR="00F91722" w:rsidRPr="00F84172" w:rsidRDefault="00F91722" w:rsidP="00196D88">
      <w:pPr>
        <w:pStyle w:val="TOC2"/>
        <w:rPr>
          <w:rFonts w:eastAsiaTheme="minorEastAsia"/>
          <w:noProof/>
          <w:sz w:val="24"/>
          <w:szCs w:val="24"/>
          <w:lang w:eastAsia="zh-CN" w:bidi="he-IL"/>
        </w:rPr>
      </w:pPr>
      <w:r w:rsidRPr="00F84172">
        <w:rPr>
          <w:noProof/>
        </w:rPr>
        <w:t>K.</w:t>
      </w:r>
      <w:r w:rsidRPr="00F84172">
        <w:rPr>
          <w:rFonts w:eastAsiaTheme="minorEastAsia"/>
          <w:noProof/>
          <w:sz w:val="24"/>
          <w:szCs w:val="24"/>
          <w:lang w:eastAsia="zh-CN" w:bidi="he-IL"/>
        </w:rPr>
        <w:tab/>
      </w:r>
      <w:r w:rsidRPr="00F84172">
        <w:rPr>
          <w:noProof/>
        </w:rPr>
        <w:t>No Agreement Until Signed and Approved</w:t>
      </w:r>
      <w:r w:rsidRPr="00F84172">
        <w:rPr>
          <w:noProof/>
        </w:rPr>
        <w:tab/>
      </w:r>
      <w:r w:rsidRPr="00F84172">
        <w:rPr>
          <w:noProof/>
        </w:rPr>
        <w:fldChar w:fldCharType="begin"/>
      </w:r>
      <w:r w:rsidRPr="00F84172">
        <w:rPr>
          <w:noProof/>
        </w:rPr>
        <w:instrText xml:space="preserve"> PAGEREF _Toc117098334 \h </w:instrText>
      </w:r>
      <w:r w:rsidRPr="00F84172">
        <w:rPr>
          <w:noProof/>
        </w:rPr>
      </w:r>
      <w:r w:rsidRPr="00F84172">
        <w:rPr>
          <w:noProof/>
        </w:rPr>
        <w:fldChar w:fldCharType="separate"/>
      </w:r>
      <w:r w:rsidR="0072704D">
        <w:rPr>
          <w:noProof/>
        </w:rPr>
        <w:t>48</w:t>
      </w:r>
      <w:r w:rsidRPr="00F84172">
        <w:rPr>
          <w:noProof/>
        </w:rPr>
        <w:fldChar w:fldCharType="end"/>
      </w:r>
    </w:p>
    <w:p w14:paraId="366BD97A" w14:textId="77777777" w:rsidR="00F84172" w:rsidRDefault="00562515">
      <w:pPr>
        <w:rPr>
          <w:b/>
          <w:bCs/>
          <w:caps/>
          <w:noProof/>
          <w:szCs w:val="22"/>
        </w:rPr>
      </w:pPr>
      <w:r w:rsidRPr="00F84172">
        <w:rPr>
          <w:b/>
          <w:bCs/>
          <w:caps/>
          <w:noProof/>
          <w:szCs w:val="22"/>
        </w:rPr>
        <w:lastRenderedPageBreak/>
        <w:fldChar w:fldCharType="end"/>
      </w:r>
    </w:p>
    <w:tbl>
      <w:tblPr>
        <w:tblW w:w="9540" w:type="dxa"/>
        <w:tblInd w:w="-72" w:type="dxa"/>
        <w:tblLayout w:type="fixed"/>
        <w:tblLook w:val="0000" w:firstRow="0" w:lastRow="0" w:firstColumn="0" w:lastColumn="0" w:noHBand="0" w:noVBand="0"/>
        <w:tblCaption w:val="Attachments"/>
        <w:tblDescription w:val="name of all attachments in solicitation "/>
      </w:tblPr>
      <w:tblGrid>
        <w:gridCol w:w="1530"/>
        <w:gridCol w:w="8010"/>
      </w:tblGrid>
      <w:tr w:rsidR="00F84172" w:rsidRPr="00CE31D9" w14:paraId="6B0BAEC0" w14:textId="77777777" w:rsidTr="00632DB0">
        <w:trPr>
          <w:cantSplit/>
        </w:trPr>
        <w:tc>
          <w:tcPr>
            <w:tcW w:w="9540" w:type="dxa"/>
            <w:gridSpan w:val="2"/>
            <w:shd w:val="clear" w:color="auto" w:fill="FFFFFF" w:themeFill="background1"/>
          </w:tcPr>
          <w:p w14:paraId="00557F92" w14:textId="77777777" w:rsidR="00F84172" w:rsidRPr="00CE31D9" w:rsidRDefault="00F84172" w:rsidP="00AF7280">
            <w:pPr>
              <w:pStyle w:val="Heading5"/>
              <w:keepNext w:val="0"/>
              <w:spacing w:after="0"/>
              <w:jc w:val="center"/>
              <w:rPr>
                <w:sz w:val="28"/>
                <w:szCs w:val="28"/>
              </w:rPr>
            </w:pPr>
            <w:r w:rsidRPr="00CE31D9">
              <w:rPr>
                <w:sz w:val="28"/>
                <w:szCs w:val="28"/>
              </w:rPr>
              <w:t>Attachments</w:t>
            </w:r>
          </w:p>
        </w:tc>
      </w:tr>
      <w:tr w:rsidR="00F84172" w:rsidRPr="00CE31D9" w14:paraId="3AF6A40A" w14:textId="77777777" w:rsidTr="00632DB0">
        <w:tc>
          <w:tcPr>
            <w:tcW w:w="1530" w:type="dxa"/>
            <w:vAlign w:val="center"/>
          </w:tcPr>
          <w:p w14:paraId="3A3BDAC1" w14:textId="7C290D5A" w:rsidR="00F84172" w:rsidRPr="00C83361" w:rsidRDefault="00BA61C3" w:rsidP="00AF7280">
            <w:pPr>
              <w:spacing w:after="0"/>
              <w:jc w:val="center"/>
              <w:rPr>
                <w:sz w:val="24"/>
                <w:szCs w:val="24"/>
              </w:rPr>
            </w:pPr>
            <w:permStart w:id="1368744578" w:edGrp="everyone"/>
            <w:r>
              <w:rPr>
                <w:sz w:val="24"/>
                <w:szCs w:val="24"/>
              </w:rPr>
              <w:t>0</w:t>
            </w:r>
            <w:r w:rsidR="00F84172" w:rsidRPr="00C83361">
              <w:rPr>
                <w:sz w:val="24"/>
                <w:szCs w:val="24"/>
              </w:rPr>
              <w:t>1</w:t>
            </w:r>
          </w:p>
        </w:tc>
        <w:tc>
          <w:tcPr>
            <w:tcW w:w="8010" w:type="dxa"/>
            <w:shd w:val="clear" w:color="auto" w:fill="auto"/>
          </w:tcPr>
          <w:p w14:paraId="2543F40F" w14:textId="77777777" w:rsidR="00F84172" w:rsidRPr="008C5907" w:rsidRDefault="00F84172" w:rsidP="272BDCDB">
            <w:pPr>
              <w:spacing w:after="0"/>
              <w:ind w:left="7"/>
              <w:rPr>
                <w:sz w:val="24"/>
                <w:szCs w:val="24"/>
              </w:rPr>
            </w:pPr>
            <w:r w:rsidRPr="008C5907">
              <w:rPr>
                <w:sz w:val="24"/>
                <w:szCs w:val="24"/>
              </w:rPr>
              <w:t>Application Form</w:t>
            </w:r>
          </w:p>
        </w:tc>
      </w:tr>
      <w:tr w:rsidR="00F84172" w:rsidRPr="00CE31D9" w14:paraId="656929B6" w14:textId="77777777" w:rsidTr="00632DB0">
        <w:trPr>
          <w:trHeight w:val="20"/>
        </w:trPr>
        <w:tc>
          <w:tcPr>
            <w:tcW w:w="1530" w:type="dxa"/>
          </w:tcPr>
          <w:p w14:paraId="22FFDD24" w14:textId="4DF24329" w:rsidR="00F84172" w:rsidRPr="00C83361" w:rsidRDefault="00BA61C3" w:rsidP="00AF7280">
            <w:pPr>
              <w:spacing w:after="0"/>
              <w:jc w:val="center"/>
              <w:rPr>
                <w:sz w:val="24"/>
                <w:szCs w:val="24"/>
              </w:rPr>
            </w:pPr>
            <w:permStart w:id="1873154151" w:edGrp="everyone"/>
            <w:permEnd w:id="1368744578"/>
            <w:r>
              <w:rPr>
                <w:sz w:val="24"/>
                <w:szCs w:val="24"/>
              </w:rPr>
              <w:t>0</w:t>
            </w:r>
            <w:r w:rsidR="00F84172" w:rsidRPr="00C83361">
              <w:rPr>
                <w:sz w:val="24"/>
                <w:szCs w:val="24"/>
              </w:rPr>
              <w:t>2</w:t>
            </w:r>
          </w:p>
        </w:tc>
        <w:tc>
          <w:tcPr>
            <w:tcW w:w="8010" w:type="dxa"/>
            <w:shd w:val="clear" w:color="auto" w:fill="auto"/>
          </w:tcPr>
          <w:p w14:paraId="4CD368D2" w14:textId="77777777" w:rsidR="00F84172" w:rsidRPr="008C5907" w:rsidRDefault="00F84172" w:rsidP="272BDCDB">
            <w:pPr>
              <w:spacing w:after="0"/>
              <w:rPr>
                <w:sz w:val="24"/>
                <w:szCs w:val="24"/>
              </w:rPr>
            </w:pPr>
            <w:r w:rsidRPr="008C5907">
              <w:rPr>
                <w:sz w:val="24"/>
                <w:szCs w:val="24"/>
              </w:rPr>
              <w:t>Scope of Work Template</w:t>
            </w:r>
          </w:p>
        </w:tc>
      </w:tr>
      <w:tr w:rsidR="00F84172" w:rsidRPr="00CE31D9" w14:paraId="30D8B06C" w14:textId="77777777" w:rsidTr="00632DB0">
        <w:trPr>
          <w:trHeight w:val="20"/>
        </w:trPr>
        <w:tc>
          <w:tcPr>
            <w:tcW w:w="1530" w:type="dxa"/>
          </w:tcPr>
          <w:p w14:paraId="0E721AC4" w14:textId="62075356" w:rsidR="00F84172" w:rsidRPr="00C83361" w:rsidRDefault="00BA61C3" w:rsidP="00AF7280">
            <w:pPr>
              <w:spacing w:after="0"/>
              <w:jc w:val="center"/>
              <w:rPr>
                <w:sz w:val="24"/>
                <w:szCs w:val="24"/>
              </w:rPr>
            </w:pPr>
            <w:permStart w:id="1079736249" w:edGrp="everyone"/>
            <w:permEnd w:id="1873154151"/>
            <w:r>
              <w:rPr>
                <w:sz w:val="24"/>
                <w:szCs w:val="24"/>
              </w:rPr>
              <w:t>0</w:t>
            </w:r>
            <w:r w:rsidR="00F84172" w:rsidRPr="00C83361">
              <w:rPr>
                <w:sz w:val="24"/>
                <w:szCs w:val="24"/>
              </w:rPr>
              <w:t>3</w:t>
            </w:r>
          </w:p>
        </w:tc>
        <w:tc>
          <w:tcPr>
            <w:tcW w:w="8010" w:type="dxa"/>
            <w:shd w:val="clear" w:color="auto" w:fill="auto"/>
          </w:tcPr>
          <w:p w14:paraId="4A79770B" w14:textId="77777777" w:rsidR="00F84172" w:rsidRPr="008C5907" w:rsidRDefault="00F84172" w:rsidP="272BDCDB">
            <w:pPr>
              <w:spacing w:after="0"/>
              <w:rPr>
                <w:sz w:val="24"/>
                <w:szCs w:val="24"/>
              </w:rPr>
            </w:pPr>
            <w:r w:rsidRPr="008C5907">
              <w:rPr>
                <w:sz w:val="24"/>
                <w:szCs w:val="24"/>
              </w:rPr>
              <w:t>Scope of Work Instructions</w:t>
            </w:r>
          </w:p>
        </w:tc>
      </w:tr>
      <w:tr w:rsidR="00F84172" w:rsidRPr="00CE31D9" w14:paraId="58528598" w14:textId="77777777" w:rsidTr="00632DB0">
        <w:trPr>
          <w:trHeight w:val="20"/>
        </w:trPr>
        <w:tc>
          <w:tcPr>
            <w:tcW w:w="1530" w:type="dxa"/>
          </w:tcPr>
          <w:p w14:paraId="03F4E765" w14:textId="4E14E31B" w:rsidR="00F84172" w:rsidRPr="00C83361" w:rsidRDefault="00BA61C3" w:rsidP="00AF7280">
            <w:pPr>
              <w:spacing w:after="0"/>
              <w:jc w:val="center"/>
              <w:rPr>
                <w:sz w:val="24"/>
                <w:szCs w:val="24"/>
              </w:rPr>
            </w:pPr>
            <w:permStart w:id="342370516" w:edGrp="everyone"/>
            <w:permEnd w:id="1079736249"/>
            <w:r>
              <w:rPr>
                <w:sz w:val="24"/>
                <w:szCs w:val="24"/>
              </w:rPr>
              <w:t>0</w:t>
            </w:r>
            <w:r w:rsidR="00F84172" w:rsidRPr="00C83361">
              <w:rPr>
                <w:sz w:val="24"/>
                <w:szCs w:val="24"/>
              </w:rPr>
              <w:t>4</w:t>
            </w:r>
          </w:p>
        </w:tc>
        <w:tc>
          <w:tcPr>
            <w:tcW w:w="8010" w:type="dxa"/>
            <w:shd w:val="clear" w:color="auto" w:fill="auto"/>
          </w:tcPr>
          <w:p w14:paraId="655DBE18" w14:textId="77777777" w:rsidR="00F84172" w:rsidRPr="008C5907" w:rsidRDefault="00F84172" w:rsidP="272BDCDB">
            <w:pPr>
              <w:spacing w:after="0"/>
              <w:rPr>
                <w:sz w:val="24"/>
                <w:szCs w:val="24"/>
              </w:rPr>
            </w:pPr>
            <w:r w:rsidRPr="008C5907">
              <w:rPr>
                <w:sz w:val="24"/>
                <w:szCs w:val="24"/>
              </w:rPr>
              <w:t>Schedule of Products and Due Dates</w:t>
            </w:r>
          </w:p>
        </w:tc>
      </w:tr>
      <w:tr w:rsidR="00F84172" w:rsidRPr="00CE31D9" w14:paraId="4DB4D1C0" w14:textId="77777777" w:rsidTr="00632DB0">
        <w:trPr>
          <w:trHeight w:val="20"/>
        </w:trPr>
        <w:tc>
          <w:tcPr>
            <w:tcW w:w="1530" w:type="dxa"/>
          </w:tcPr>
          <w:p w14:paraId="70DC011E" w14:textId="12596CFC" w:rsidR="00F84172" w:rsidRPr="00C83361" w:rsidRDefault="00BA61C3" w:rsidP="00AF7280">
            <w:pPr>
              <w:spacing w:after="0"/>
              <w:jc w:val="center"/>
              <w:rPr>
                <w:sz w:val="24"/>
                <w:szCs w:val="24"/>
              </w:rPr>
            </w:pPr>
            <w:permStart w:id="842211404" w:edGrp="everyone"/>
            <w:permEnd w:id="342370516"/>
            <w:r>
              <w:rPr>
                <w:sz w:val="24"/>
                <w:szCs w:val="24"/>
              </w:rPr>
              <w:t>0</w:t>
            </w:r>
            <w:r w:rsidR="00F84172" w:rsidRPr="00C83361">
              <w:rPr>
                <w:sz w:val="24"/>
                <w:szCs w:val="24"/>
              </w:rPr>
              <w:t>5</w:t>
            </w:r>
          </w:p>
        </w:tc>
        <w:tc>
          <w:tcPr>
            <w:tcW w:w="8010" w:type="dxa"/>
            <w:shd w:val="clear" w:color="auto" w:fill="auto"/>
          </w:tcPr>
          <w:p w14:paraId="4323C120" w14:textId="77777777" w:rsidR="00F84172" w:rsidRPr="008C5907" w:rsidRDefault="00F84172" w:rsidP="272BDCDB">
            <w:pPr>
              <w:spacing w:after="0"/>
              <w:rPr>
                <w:sz w:val="24"/>
                <w:szCs w:val="24"/>
              </w:rPr>
            </w:pPr>
            <w:r w:rsidRPr="008C5907">
              <w:rPr>
                <w:sz w:val="24"/>
                <w:szCs w:val="24"/>
              </w:rPr>
              <w:t>Budget Forms</w:t>
            </w:r>
          </w:p>
        </w:tc>
      </w:tr>
      <w:tr w:rsidR="00F84172" w:rsidRPr="00CE31D9" w14:paraId="0F86E94B" w14:textId="77777777" w:rsidTr="00632DB0">
        <w:trPr>
          <w:trHeight w:val="20"/>
        </w:trPr>
        <w:tc>
          <w:tcPr>
            <w:tcW w:w="1530" w:type="dxa"/>
          </w:tcPr>
          <w:p w14:paraId="2CDF8685" w14:textId="0BB6C1C9" w:rsidR="00F84172" w:rsidRPr="00C83361" w:rsidRDefault="00BA61C3" w:rsidP="00AF7280">
            <w:pPr>
              <w:spacing w:after="0"/>
              <w:jc w:val="center"/>
              <w:rPr>
                <w:sz w:val="24"/>
                <w:szCs w:val="24"/>
              </w:rPr>
            </w:pPr>
            <w:permStart w:id="1240603838" w:edGrp="everyone"/>
            <w:permEnd w:id="842211404"/>
            <w:r>
              <w:rPr>
                <w:sz w:val="24"/>
                <w:szCs w:val="24"/>
              </w:rPr>
              <w:t>0</w:t>
            </w:r>
            <w:r w:rsidR="00F84172" w:rsidRPr="00C83361">
              <w:rPr>
                <w:sz w:val="24"/>
                <w:szCs w:val="24"/>
              </w:rPr>
              <w:t>6</w:t>
            </w:r>
          </w:p>
        </w:tc>
        <w:tc>
          <w:tcPr>
            <w:tcW w:w="8010" w:type="dxa"/>
            <w:shd w:val="clear" w:color="auto" w:fill="auto"/>
          </w:tcPr>
          <w:p w14:paraId="16387901" w14:textId="77777777" w:rsidR="00F84172" w:rsidRPr="008C5907" w:rsidRDefault="00F84172" w:rsidP="272BDCDB">
            <w:pPr>
              <w:spacing w:after="0"/>
              <w:rPr>
                <w:sz w:val="24"/>
                <w:szCs w:val="24"/>
              </w:rPr>
            </w:pPr>
            <w:r w:rsidRPr="008C5907">
              <w:rPr>
                <w:sz w:val="24"/>
                <w:szCs w:val="24"/>
              </w:rPr>
              <w:t>Contact List</w:t>
            </w:r>
          </w:p>
        </w:tc>
      </w:tr>
      <w:tr w:rsidR="00F84172" w:rsidRPr="00CE31D9" w14:paraId="10D6D561" w14:textId="77777777" w:rsidTr="00632DB0">
        <w:tc>
          <w:tcPr>
            <w:tcW w:w="1530" w:type="dxa"/>
          </w:tcPr>
          <w:p w14:paraId="45B09220" w14:textId="7D35055F" w:rsidR="00F84172" w:rsidRPr="00C83361" w:rsidRDefault="00BA61C3" w:rsidP="00AF7280">
            <w:pPr>
              <w:spacing w:after="0"/>
              <w:jc w:val="center"/>
              <w:rPr>
                <w:sz w:val="24"/>
                <w:szCs w:val="24"/>
              </w:rPr>
            </w:pPr>
            <w:permStart w:id="801733194" w:edGrp="everyone"/>
            <w:permEnd w:id="1240603838"/>
            <w:r>
              <w:rPr>
                <w:sz w:val="24"/>
                <w:szCs w:val="24"/>
              </w:rPr>
              <w:t>0</w:t>
            </w:r>
            <w:r w:rsidR="00F84172" w:rsidRPr="00C83361">
              <w:rPr>
                <w:sz w:val="24"/>
                <w:szCs w:val="24"/>
              </w:rPr>
              <w:t>7</w:t>
            </w:r>
          </w:p>
        </w:tc>
        <w:tc>
          <w:tcPr>
            <w:tcW w:w="8010" w:type="dxa"/>
            <w:shd w:val="clear" w:color="auto" w:fill="auto"/>
          </w:tcPr>
          <w:p w14:paraId="21E2B217" w14:textId="77777777" w:rsidR="00F84172" w:rsidRPr="008C5907" w:rsidRDefault="00F84172" w:rsidP="272BDCDB">
            <w:pPr>
              <w:spacing w:after="0"/>
              <w:rPr>
                <w:sz w:val="24"/>
                <w:szCs w:val="24"/>
              </w:rPr>
            </w:pPr>
            <w:r w:rsidRPr="008C5907">
              <w:rPr>
                <w:sz w:val="24"/>
                <w:szCs w:val="24"/>
              </w:rPr>
              <w:t>California Environmental Quality Act (CEQA) Worksheet</w:t>
            </w:r>
          </w:p>
        </w:tc>
      </w:tr>
      <w:tr w:rsidR="00F84172" w:rsidRPr="00CE31D9" w14:paraId="395BE1C4" w14:textId="77777777" w:rsidTr="00632DB0">
        <w:tc>
          <w:tcPr>
            <w:tcW w:w="1530" w:type="dxa"/>
          </w:tcPr>
          <w:p w14:paraId="1CC4A67C" w14:textId="761C070B" w:rsidR="00F84172" w:rsidRPr="00C83361" w:rsidRDefault="00BA61C3" w:rsidP="00AF7280">
            <w:pPr>
              <w:spacing w:after="0"/>
              <w:jc w:val="center"/>
              <w:rPr>
                <w:sz w:val="24"/>
                <w:szCs w:val="24"/>
              </w:rPr>
            </w:pPr>
            <w:permStart w:id="1361538247" w:edGrp="everyone"/>
            <w:permEnd w:id="801733194"/>
            <w:r>
              <w:rPr>
                <w:sz w:val="24"/>
                <w:szCs w:val="24"/>
              </w:rPr>
              <w:t>0</w:t>
            </w:r>
            <w:r w:rsidR="00F84172" w:rsidRPr="00C83361">
              <w:rPr>
                <w:sz w:val="24"/>
                <w:szCs w:val="24"/>
              </w:rPr>
              <w:t>8</w:t>
            </w:r>
          </w:p>
        </w:tc>
        <w:tc>
          <w:tcPr>
            <w:tcW w:w="8010" w:type="dxa"/>
            <w:shd w:val="clear" w:color="auto" w:fill="auto"/>
          </w:tcPr>
          <w:p w14:paraId="3F339806" w14:textId="77777777" w:rsidR="00F84172" w:rsidRPr="008C5907" w:rsidRDefault="00F84172" w:rsidP="272BDCDB">
            <w:pPr>
              <w:spacing w:after="0"/>
              <w:rPr>
                <w:sz w:val="24"/>
                <w:szCs w:val="24"/>
              </w:rPr>
            </w:pPr>
            <w:r w:rsidRPr="008C5907">
              <w:rPr>
                <w:sz w:val="24"/>
                <w:szCs w:val="24"/>
              </w:rPr>
              <w:t>Localized Health Impacts Information</w:t>
            </w:r>
          </w:p>
        </w:tc>
      </w:tr>
      <w:tr w:rsidR="00F84172" w:rsidRPr="00CE31D9" w14:paraId="2352EF7A" w14:textId="77777777" w:rsidTr="00632DB0">
        <w:tc>
          <w:tcPr>
            <w:tcW w:w="1530" w:type="dxa"/>
          </w:tcPr>
          <w:p w14:paraId="14F0EFE7" w14:textId="2C4722D0" w:rsidR="00F84172" w:rsidRPr="00C83361" w:rsidRDefault="00BA61C3" w:rsidP="00AF7280">
            <w:pPr>
              <w:spacing w:after="0"/>
              <w:jc w:val="center"/>
              <w:rPr>
                <w:sz w:val="24"/>
                <w:szCs w:val="24"/>
              </w:rPr>
            </w:pPr>
            <w:permStart w:id="151585645" w:edGrp="everyone"/>
            <w:permEnd w:id="1361538247"/>
            <w:r>
              <w:rPr>
                <w:sz w:val="24"/>
                <w:szCs w:val="24"/>
              </w:rPr>
              <w:t>0</w:t>
            </w:r>
            <w:r w:rsidR="00F84172" w:rsidRPr="00C83361">
              <w:rPr>
                <w:sz w:val="24"/>
                <w:szCs w:val="24"/>
              </w:rPr>
              <w:t>9</w:t>
            </w:r>
          </w:p>
        </w:tc>
        <w:tc>
          <w:tcPr>
            <w:tcW w:w="8010" w:type="dxa"/>
            <w:shd w:val="clear" w:color="auto" w:fill="auto"/>
          </w:tcPr>
          <w:p w14:paraId="7A302045" w14:textId="77777777" w:rsidR="00F84172" w:rsidRPr="008C5907" w:rsidRDefault="00F84172" w:rsidP="272BDCDB">
            <w:pPr>
              <w:spacing w:after="0"/>
              <w:rPr>
                <w:sz w:val="24"/>
                <w:szCs w:val="24"/>
              </w:rPr>
            </w:pPr>
            <w:r w:rsidRPr="4D81038D">
              <w:rPr>
                <w:sz w:val="24"/>
                <w:szCs w:val="24"/>
              </w:rPr>
              <w:t>Clean Transportation Program Terms and Conditions</w:t>
            </w:r>
          </w:p>
        </w:tc>
      </w:tr>
      <w:tr w:rsidR="00F84172" w:rsidRPr="00CE31D9" w14:paraId="791ECCBF" w14:textId="77777777" w:rsidTr="00632DB0">
        <w:tc>
          <w:tcPr>
            <w:tcW w:w="1530" w:type="dxa"/>
          </w:tcPr>
          <w:p w14:paraId="3FB9F143" w14:textId="77777777" w:rsidR="00F84172" w:rsidRPr="00C83361" w:rsidRDefault="00F84172" w:rsidP="00AF7280">
            <w:pPr>
              <w:spacing w:after="0"/>
              <w:jc w:val="center"/>
              <w:rPr>
                <w:sz w:val="24"/>
                <w:szCs w:val="24"/>
              </w:rPr>
            </w:pPr>
            <w:permStart w:id="46289518" w:edGrp="everyone"/>
            <w:permEnd w:id="151585645"/>
            <w:r w:rsidRPr="00C83361">
              <w:rPr>
                <w:sz w:val="24"/>
                <w:szCs w:val="24"/>
              </w:rPr>
              <w:t>10</w:t>
            </w:r>
          </w:p>
        </w:tc>
        <w:tc>
          <w:tcPr>
            <w:tcW w:w="8010" w:type="dxa"/>
            <w:shd w:val="clear" w:color="auto" w:fill="auto"/>
          </w:tcPr>
          <w:p w14:paraId="5B697E4A" w14:textId="77777777" w:rsidR="00F84172" w:rsidRPr="008C5907" w:rsidRDefault="00F84172" w:rsidP="272BDCDB">
            <w:pPr>
              <w:spacing w:after="0"/>
              <w:rPr>
                <w:sz w:val="24"/>
                <w:szCs w:val="24"/>
              </w:rPr>
            </w:pPr>
            <w:r w:rsidRPr="008C5907">
              <w:rPr>
                <w:sz w:val="24"/>
                <w:szCs w:val="24"/>
              </w:rPr>
              <w:t>Past Performance Reference Form</w:t>
            </w:r>
          </w:p>
        </w:tc>
      </w:tr>
      <w:tr w:rsidR="00BB56B4" w:rsidRPr="00CE31D9" w14:paraId="1F79BE7C" w14:textId="77777777" w:rsidTr="00851082">
        <w:tc>
          <w:tcPr>
            <w:tcW w:w="1530" w:type="dxa"/>
          </w:tcPr>
          <w:p w14:paraId="307D55EB" w14:textId="612121A3" w:rsidR="00BB56B4" w:rsidRPr="00C83361" w:rsidRDefault="00BB56B4" w:rsidP="00851082">
            <w:pPr>
              <w:spacing w:after="0"/>
              <w:jc w:val="center"/>
              <w:rPr>
                <w:sz w:val="24"/>
                <w:szCs w:val="24"/>
              </w:rPr>
            </w:pPr>
            <w:permStart w:id="1098538398" w:edGrp="everyone"/>
            <w:permEnd w:id="46289518"/>
            <w:r>
              <w:rPr>
                <w:sz w:val="24"/>
                <w:szCs w:val="24"/>
              </w:rPr>
              <w:t>11</w:t>
            </w:r>
          </w:p>
        </w:tc>
        <w:tc>
          <w:tcPr>
            <w:tcW w:w="8010" w:type="dxa"/>
            <w:shd w:val="clear" w:color="auto" w:fill="auto"/>
          </w:tcPr>
          <w:p w14:paraId="5355D92F" w14:textId="0BF3D13D" w:rsidR="00BB56B4" w:rsidRPr="008C5907" w:rsidRDefault="00BB56B4" w:rsidP="00851082">
            <w:pPr>
              <w:spacing w:after="0"/>
              <w:rPr>
                <w:sz w:val="24"/>
                <w:szCs w:val="24"/>
              </w:rPr>
            </w:pPr>
            <w:r>
              <w:rPr>
                <w:sz w:val="24"/>
                <w:szCs w:val="24"/>
              </w:rPr>
              <w:t>Calculation Tables</w:t>
            </w:r>
          </w:p>
        </w:tc>
      </w:tr>
      <w:tr w:rsidR="00632DB0" w:rsidRPr="00CE31D9" w14:paraId="57E97A16" w14:textId="77777777" w:rsidTr="00632DB0">
        <w:tc>
          <w:tcPr>
            <w:tcW w:w="1530" w:type="dxa"/>
          </w:tcPr>
          <w:p w14:paraId="4E1B483B" w14:textId="270E0118" w:rsidR="00632DB0" w:rsidRPr="00C83361" w:rsidRDefault="00BB56B4" w:rsidP="00AA22A5">
            <w:pPr>
              <w:spacing w:after="0"/>
              <w:jc w:val="center"/>
              <w:rPr>
                <w:sz w:val="24"/>
                <w:szCs w:val="24"/>
              </w:rPr>
            </w:pPr>
            <w:permStart w:id="1660970126" w:edGrp="everyone"/>
            <w:permEnd w:id="1098538398"/>
            <w:r>
              <w:rPr>
                <w:sz w:val="24"/>
                <w:szCs w:val="24"/>
              </w:rPr>
              <w:t>12</w:t>
            </w:r>
          </w:p>
        </w:tc>
        <w:tc>
          <w:tcPr>
            <w:tcW w:w="8010" w:type="dxa"/>
            <w:shd w:val="clear" w:color="auto" w:fill="auto"/>
          </w:tcPr>
          <w:p w14:paraId="07AECC8A" w14:textId="7783716C" w:rsidR="00632DB0" w:rsidRPr="008C5907" w:rsidRDefault="00632DB0" w:rsidP="00AA22A5">
            <w:pPr>
              <w:spacing w:after="0"/>
              <w:rPr>
                <w:sz w:val="24"/>
                <w:szCs w:val="24"/>
              </w:rPr>
            </w:pPr>
            <w:r w:rsidRPr="4D81038D">
              <w:rPr>
                <w:sz w:val="24"/>
                <w:szCs w:val="24"/>
              </w:rPr>
              <w:t>C</w:t>
            </w:r>
            <w:r>
              <w:rPr>
                <w:sz w:val="24"/>
                <w:szCs w:val="24"/>
              </w:rPr>
              <w:t>onfidential Volume</w:t>
            </w:r>
          </w:p>
        </w:tc>
      </w:tr>
      <w:permEnd w:id="1660970126"/>
    </w:tbl>
    <w:p w14:paraId="71AE62E2" w14:textId="772A8CE3" w:rsidR="00A52E0B" w:rsidRDefault="00A52E0B">
      <w:pPr>
        <w:rPr>
          <w:b/>
          <w:bCs/>
          <w:caps/>
          <w:noProof/>
          <w:szCs w:val="22"/>
        </w:rPr>
      </w:pPr>
    </w:p>
    <w:p w14:paraId="6BE51FAF" w14:textId="77777777" w:rsidR="0014777C" w:rsidRPr="00F84172" w:rsidRDefault="0014777C" w:rsidP="0014777C">
      <w:pPr>
        <w:tabs>
          <w:tab w:val="left" w:pos="6800"/>
        </w:tabs>
        <w:rPr>
          <w:szCs w:val="22"/>
        </w:rPr>
        <w:sectPr w:rsidR="0014777C" w:rsidRPr="00F84172" w:rsidSect="00E4632F">
          <w:headerReference w:type="default" r:id="rId15"/>
          <w:footerReference w:type="default" r:id="rId16"/>
          <w:pgSz w:w="12240" w:h="15840" w:code="1"/>
          <w:pgMar w:top="1440" w:right="1440" w:bottom="1350" w:left="1440" w:header="1008" w:footer="242" w:gutter="0"/>
          <w:pgNumType w:fmt="lowerRoman" w:start="1"/>
          <w:cols w:space="720"/>
        </w:sectPr>
      </w:pPr>
      <w:bookmarkStart w:id="1" w:name="_Toc481569610"/>
      <w:bookmarkStart w:id="2" w:name="_Toc481570193"/>
      <w:bookmarkStart w:id="3" w:name="_Toc12770880"/>
      <w:r w:rsidRPr="00F84172">
        <w:rPr>
          <w:szCs w:val="22"/>
        </w:rPr>
        <w:tab/>
      </w:r>
    </w:p>
    <w:p w14:paraId="4FFD75BC" w14:textId="77777777" w:rsidR="001C2D56" w:rsidRPr="00FE317D" w:rsidRDefault="473CC88D" w:rsidP="00021948">
      <w:pPr>
        <w:pStyle w:val="Heading1"/>
        <w:numPr>
          <w:ilvl w:val="0"/>
          <w:numId w:val="1"/>
        </w:numPr>
        <w:spacing w:before="0" w:after="0"/>
        <w:ind w:hanging="720"/>
        <w:jc w:val="both"/>
        <w:rPr>
          <w:rFonts w:eastAsia="Arial"/>
          <w:szCs w:val="32"/>
        </w:rPr>
      </w:pPr>
      <w:bookmarkStart w:id="4" w:name="_Toc219275079"/>
      <w:bookmarkStart w:id="5" w:name="_Toc336443614"/>
      <w:bookmarkStart w:id="6" w:name="_Toc366671167"/>
      <w:bookmarkStart w:id="7" w:name="_Toc117098286"/>
      <w:r w:rsidRPr="00FE317D">
        <w:rPr>
          <w:szCs w:val="32"/>
        </w:rPr>
        <w:lastRenderedPageBreak/>
        <w:t>Introduction</w:t>
      </w:r>
      <w:bookmarkEnd w:id="1"/>
      <w:bookmarkEnd w:id="2"/>
      <w:bookmarkEnd w:id="3"/>
      <w:bookmarkEnd w:id="4"/>
      <w:bookmarkEnd w:id="5"/>
      <w:bookmarkEnd w:id="6"/>
      <w:bookmarkEnd w:id="7"/>
    </w:p>
    <w:p w14:paraId="499A7C32" w14:textId="77777777" w:rsidR="00745A02" w:rsidRPr="00F84172" w:rsidRDefault="00745A02" w:rsidP="009A53F6">
      <w:pPr>
        <w:spacing w:after="0"/>
        <w:rPr>
          <w:b/>
          <w:szCs w:val="22"/>
        </w:rPr>
      </w:pPr>
      <w:bookmarkStart w:id="8" w:name="_Toc481569612"/>
      <w:bookmarkStart w:id="9" w:name="_Toc481570195"/>
      <w:bookmarkStart w:id="10" w:name="_Toc219275081"/>
      <w:bookmarkStart w:id="11" w:name="_Toc336443615"/>
    </w:p>
    <w:p w14:paraId="53E21A51" w14:textId="15C04CFD" w:rsidR="00A4293F" w:rsidRPr="00FE317D" w:rsidRDefault="001C2D56">
      <w:pPr>
        <w:pStyle w:val="Heading2"/>
        <w:numPr>
          <w:ilvl w:val="0"/>
          <w:numId w:val="8"/>
        </w:numPr>
        <w:spacing w:before="0" w:after="0"/>
        <w:ind w:left="720" w:hanging="720"/>
        <w:jc w:val="both"/>
        <w:rPr>
          <w:rFonts w:eastAsia="Tahoma" w:cs="Arial"/>
          <w:szCs w:val="28"/>
        </w:rPr>
      </w:pPr>
      <w:bookmarkStart w:id="12" w:name="_Toc117098287"/>
      <w:r w:rsidRPr="00FE317D">
        <w:rPr>
          <w:rFonts w:cs="Arial"/>
          <w:szCs w:val="28"/>
        </w:rPr>
        <w:t>Purpose of Solicitation</w:t>
      </w:r>
      <w:bookmarkEnd w:id="12"/>
      <w:r w:rsidRPr="00FE317D">
        <w:rPr>
          <w:rFonts w:cs="Arial"/>
          <w:szCs w:val="28"/>
        </w:rPr>
        <w:t xml:space="preserve"> </w:t>
      </w:r>
    </w:p>
    <w:p w14:paraId="19A1D91E" w14:textId="255064D1" w:rsidR="00740C02" w:rsidRPr="00FE317D" w:rsidRDefault="10EF70EA" w:rsidP="00740C02">
      <w:pPr>
        <w:spacing w:after="0" w:line="259" w:lineRule="auto"/>
        <w:ind w:left="720"/>
        <w:rPr>
          <w:sz w:val="24"/>
          <w:szCs w:val="24"/>
        </w:rPr>
      </w:pPr>
      <w:r w:rsidRPr="00FE317D">
        <w:rPr>
          <w:sz w:val="24"/>
          <w:szCs w:val="24"/>
        </w:rPr>
        <w:t xml:space="preserve">This is a competitive </w:t>
      </w:r>
      <w:r w:rsidR="748F95BA" w:rsidRPr="00FE317D">
        <w:rPr>
          <w:sz w:val="24"/>
          <w:szCs w:val="24"/>
        </w:rPr>
        <w:t>g</w:t>
      </w:r>
      <w:r w:rsidRPr="00FE317D">
        <w:rPr>
          <w:sz w:val="24"/>
          <w:szCs w:val="24"/>
        </w:rPr>
        <w:t xml:space="preserve">rant solicitation. The California Energy </w:t>
      </w:r>
      <w:r w:rsidR="0A7AD690" w:rsidRPr="00FE317D">
        <w:rPr>
          <w:sz w:val="24"/>
          <w:szCs w:val="24"/>
        </w:rPr>
        <w:t>Commission</w:t>
      </w:r>
      <w:r w:rsidRPr="00FE317D">
        <w:rPr>
          <w:sz w:val="24"/>
          <w:szCs w:val="24"/>
        </w:rPr>
        <w:t>’s (</w:t>
      </w:r>
      <w:r w:rsidR="17254081" w:rsidRPr="00FE317D">
        <w:rPr>
          <w:sz w:val="24"/>
          <w:szCs w:val="24"/>
        </w:rPr>
        <w:t>CEC</w:t>
      </w:r>
      <w:r w:rsidRPr="00FE317D">
        <w:rPr>
          <w:sz w:val="24"/>
          <w:szCs w:val="24"/>
        </w:rPr>
        <w:t xml:space="preserve">) Clean Transportation </w:t>
      </w:r>
      <w:r w:rsidR="6B84FBF5" w:rsidRPr="00FE317D">
        <w:rPr>
          <w:sz w:val="24"/>
          <w:szCs w:val="24"/>
        </w:rPr>
        <w:t xml:space="preserve">Program </w:t>
      </w:r>
      <w:r w:rsidR="00734652" w:rsidRPr="00FE317D">
        <w:rPr>
          <w:sz w:val="24"/>
          <w:szCs w:val="24"/>
        </w:rPr>
        <w:t xml:space="preserve">(formerly known as the Alternative and Renewable Fuel and Vehicle Technology Program) </w:t>
      </w:r>
      <w:r w:rsidR="6B84FBF5" w:rsidRPr="00FE317D">
        <w:rPr>
          <w:sz w:val="24"/>
          <w:szCs w:val="24"/>
        </w:rPr>
        <w:t>announces the availability of</w:t>
      </w:r>
      <w:r w:rsidR="00E2A294" w:rsidRPr="00FE317D">
        <w:rPr>
          <w:sz w:val="24"/>
          <w:szCs w:val="24"/>
        </w:rPr>
        <w:t xml:space="preserve"> </w:t>
      </w:r>
      <w:r w:rsidR="1132CD2F" w:rsidRPr="64738305">
        <w:rPr>
          <w:sz w:val="24"/>
          <w:szCs w:val="24"/>
        </w:rPr>
        <w:t xml:space="preserve">up to </w:t>
      </w:r>
      <w:r w:rsidR="00E2A294" w:rsidRPr="00FE317D">
        <w:rPr>
          <w:sz w:val="24"/>
          <w:szCs w:val="24"/>
        </w:rPr>
        <w:t>$</w:t>
      </w:r>
      <w:r w:rsidR="002C3B26" w:rsidRPr="00FE317D">
        <w:rPr>
          <w:sz w:val="24"/>
          <w:szCs w:val="24"/>
        </w:rPr>
        <w:t>9</w:t>
      </w:r>
      <w:r w:rsidR="1EB142A1" w:rsidRPr="00FE317D">
        <w:rPr>
          <w:sz w:val="24"/>
          <w:szCs w:val="24"/>
        </w:rPr>
        <w:t>.0</w:t>
      </w:r>
      <w:r w:rsidR="6FD070CB" w:rsidRPr="00FE317D">
        <w:rPr>
          <w:sz w:val="24"/>
          <w:szCs w:val="24"/>
        </w:rPr>
        <w:t xml:space="preserve"> </w:t>
      </w:r>
      <w:r w:rsidR="00E2A294" w:rsidRPr="00FE317D">
        <w:rPr>
          <w:sz w:val="24"/>
          <w:szCs w:val="24"/>
        </w:rPr>
        <w:t>million</w:t>
      </w:r>
      <w:r w:rsidR="6B84FBF5" w:rsidRPr="00FE317D">
        <w:rPr>
          <w:sz w:val="24"/>
          <w:szCs w:val="24"/>
        </w:rPr>
        <w:t xml:space="preserve"> </w:t>
      </w:r>
      <w:r w:rsidR="425627B1" w:rsidRPr="00FE317D">
        <w:rPr>
          <w:sz w:val="24"/>
          <w:szCs w:val="24"/>
        </w:rPr>
        <w:t>to support ultra-</w:t>
      </w:r>
      <w:r w:rsidR="5CCF15B4" w:rsidRPr="00FE317D">
        <w:rPr>
          <w:sz w:val="24"/>
          <w:szCs w:val="24"/>
        </w:rPr>
        <w:t xml:space="preserve">low-carbon fuel </w:t>
      </w:r>
      <w:r w:rsidR="55359EA5" w:rsidRPr="00FE317D">
        <w:rPr>
          <w:sz w:val="24"/>
          <w:szCs w:val="24"/>
        </w:rPr>
        <w:t xml:space="preserve">in two </w:t>
      </w:r>
      <w:r w:rsidR="2E1F505B" w:rsidRPr="00FE317D">
        <w:rPr>
          <w:sz w:val="24"/>
          <w:szCs w:val="24"/>
        </w:rPr>
        <w:t xml:space="preserve">funding </w:t>
      </w:r>
      <w:r w:rsidR="5CCF15B4" w:rsidRPr="00FE317D">
        <w:rPr>
          <w:sz w:val="24"/>
          <w:szCs w:val="24"/>
        </w:rPr>
        <w:t>categories</w:t>
      </w:r>
      <w:r w:rsidR="55359EA5" w:rsidRPr="00FE317D">
        <w:rPr>
          <w:sz w:val="24"/>
          <w:szCs w:val="24"/>
        </w:rPr>
        <w:t xml:space="preserve">: </w:t>
      </w:r>
      <w:r w:rsidR="002C3B26" w:rsidRPr="00FE317D">
        <w:rPr>
          <w:sz w:val="24"/>
          <w:szCs w:val="24"/>
        </w:rPr>
        <w:t>demonstration</w:t>
      </w:r>
      <w:r w:rsidR="1336E60A" w:rsidRPr="00FE317D">
        <w:rPr>
          <w:sz w:val="24"/>
          <w:szCs w:val="24"/>
        </w:rPr>
        <w:t xml:space="preserve">-scale </w:t>
      </w:r>
      <w:r w:rsidR="55359EA5" w:rsidRPr="00FE317D">
        <w:rPr>
          <w:sz w:val="24"/>
          <w:szCs w:val="24"/>
        </w:rPr>
        <w:t xml:space="preserve">and </w:t>
      </w:r>
      <w:r w:rsidR="002C3B26" w:rsidRPr="00FE317D">
        <w:rPr>
          <w:sz w:val="24"/>
          <w:szCs w:val="24"/>
        </w:rPr>
        <w:t>commercial-scale production facilities</w:t>
      </w:r>
      <w:r w:rsidR="00230B43" w:rsidRPr="00FE317D">
        <w:rPr>
          <w:sz w:val="24"/>
          <w:szCs w:val="24"/>
        </w:rPr>
        <w:t xml:space="preserve"> </w:t>
      </w:r>
      <w:r w:rsidR="2A0A9B48" w:rsidRPr="00FE317D">
        <w:rPr>
          <w:sz w:val="24"/>
          <w:szCs w:val="24"/>
        </w:rPr>
        <w:t>utilizing</w:t>
      </w:r>
      <w:r w:rsidR="00230B43" w:rsidRPr="00FE317D">
        <w:rPr>
          <w:sz w:val="24"/>
          <w:szCs w:val="24"/>
        </w:rPr>
        <w:t xml:space="preserve"> forest biomass</w:t>
      </w:r>
      <w:r w:rsidR="5CCF15B4" w:rsidRPr="00FE317D">
        <w:rPr>
          <w:sz w:val="24"/>
          <w:szCs w:val="24"/>
        </w:rPr>
        <w:t>.</w:t>
      </w:r>
      <w:r w:rsidR="00EB25F7" w:rsidRPr="00FE317D">
        <w:rPr>
          <w:sz w:val="24"/>
          <w:szCs w:val="24"/>
        </w:rPr>
        <w:t xml:space="preserve"> </w:t>
      </w:r>
      <w:r w:rsidR="00FE69D1" w:rsidRPr="00FE317D">
        <w:rPr>
          <w:sz w:val="24"/>
          <w:szCs w:val="24"/>
        </w:rPr>
        <w:t>The intent of this solicitation is to support</w:t>
      </w:r>
      <w:r w:rsidR="00687A1A">
        <w:rPr>
          <w:sz w:val="24"/>
          <w:szCs w:val="24"/>
        </w:rPr>
        <w:t xml:space="preserve"> ultra-</w:t>
      </w:r>
      <w:r w:rsidR="00FE69D1" w:rsidRPr="00FE317D">
        <w:rPr>
          <w:sz w:val="24"/>
          <w:szCs w:val="24"/>
        </w:rPr>
        <w:t xml:space="preserve">low-carbon fuels that reduce greenhouse gas (GHG) emissions, decrease air pollution, </w:t>
      </w:r>
      <w:r w:rsidR="0044695E" w:rsidRPr="00FE317D">
        <w:rPr>
          <w:sz w:val="24"/>
          <w:szCs w:val="24"/>
        </w:rPr>
        <w:t xml:space="preserve">prevent </w:t>
      </w:r>
      <w:r w:rsidR="00FE69D1" w:rsidRPr="00FE317D">
        <w:rPr>
          <w:sz w:val="24"/>
          <w:szCs w:val="24"/>
        </w:rPr>
        <w:t xml:space="preserve">wildfire, and help achieve the state’s climate change and clean air goals. </w:t>
      </w:r>
    </w:p>
    <w:p w14:paraId="2DF0EFF7" w14:textId="66CC9A25" w:rsidR="000C3F94" w:rsidRPr="00FE317D" w:rsidRDefault="000C3F94" w:rsidP="000C3F94">
      <w:pPr>
        <w:spacing w:after="0" w:line="259" w:lineRule="auto"/>
        <w:ind w:left="720"/>
        <w:rPr>
          <w:sz w:val="24"/>
          <w:szCs w:val="24"/>
        </w:rPr>
      </w:pPr>
    </w:p>
    <w:p w14:paraId="5110141D" w14:textId="59964EBC" w:rsidR="00071CFE" w:rsidRPr="00FE317D" w:rsidRDefault="002B1557" w:rsidP="009A53F6">
      <w:pPr>
        <w:spacing w:after="0"/>
        <w:ind w:left="720"/>
        <w:rPr>
          <w:sz w:val="24"/>
          <w:szCs w:val="24"/>
        </w:rPr>
      </w:pPr>
      <w:r w:rsidRPr="00FE317D">
        <w:rPr>
          <w:sz w:val="24"/>
          <w:szCs w:val="24"/>
        </w:rPr>
        <w:t>Project Requirements for both funding categories are further defined in Section II.B. of this solicitation.</w:t>
      </w:r>
    </w:p>
    <w:p w14:paraId="4D7BE565" w14:textId="071C3FF8" w:rsidR="00E34B66" w:rsidRPr="00F84172" w:rsidRDefault="00E34B66" w:rsidP="004752EC">
      <w:pPr>
        <w:spacing w:after="0"/>
        <w:ind w:left="720"/>
        <w:rPr>
          <w:szCs w:val="22"/>
        </w:rPr>
      </w:pPr>
    </w:p>
    <w:p w14:paraId="251C3E51" w14:textId="39BFABC5" w:rsidR="00E34B66" w:rsidRPr="00FE317D" w:rsidRDefault="271D5D2E">
      <w:pPr>
        <w:pStyle w:val="Heading2"/>
        <w:numPr>
          <w:ilvl w:val="0"/>
          <w:numId w:val="8"/>
        </w:numPr>
        <w:spacing w:before="0" w:after="0"/>
        <w:ind w:left="720" w:hanging="720"/>
        <w:jc w:val="both"/>
        <w:rPr>
          <w:rFonts w:cs="Arial"/>
          <w:szCs w:val="28"/>
        </w:rPr>
      </w:pPr>
      <w:bookmarkStart w:id="13" w:name="_Toc117098288"/>
      <w:bookmarkStart w:id="14" w:name="_Toc1119227"/>
      <w:r w:rsidRPr="00FE317D">
        <w:rPr>
          <w:rFonts w:cs="Arial"/>
          <w:szCs w:val="28"/>
        </w:rPr>
        <w:t>Background</w:t>
      </w:r>
      <w:bookmarkEnd w:id="13"/>
      <w:r w:rsidRPr="00FE317D">
        <w:rPr>
          <w:rFonts w:cs="Arial"/>
          <w:szCs w:val="28"/>
        </w:rPr>
        <w:t xml:space="preserve"> </w:t>
      </w:r>
      <w:bookmarkEnd w:id="14"/>
    </w:p>
    <w:p w14:paraId="478F6F1C" w14:textId="18386E02" w:rsidR="0022056A" w:rsidRPr="00FE317D" w:rsidRDefault="0022056A" w:rsidP="0022056A">
      <w:pPr>
        <w:spacing w:after="0"/>
        <w:ind w:left="720"/>
        <w:rPr>
          <w:sz w:val="24"/>
          <w:szCs w:val="24"/>
        </w:rPr>
      </w:pPr>
      <w:r w:rsidRPr="00FE317D">
        <w:rPr>
          <w:sz w:val="24"/>
          <w:szCs w:val="24"/>
        </w:rPr>
        <w:t>Assembly Bill (AB) 118 (</w:t>
      </w:r>
      <w:proofErr w:type="spellStart"/>
      <w:r w:rsidRPr="00FE317D">
        <w:rPr>
          <w:sz w:val="24"/>
          <w:szCs w:val="24"/>
        </w:rPr>
        <w:t>Nùñez</w:t>
      </w:r>
      <w:proofErr w:type="spellEnd"/>
      <w:r w:rsidRPr="00FE317D">
        <w:rPr>
          <w:sz w:val="24"/>
          <w:szCs w:val="24"/>
        </w:rPr>
        <w:t xml:space="preserve">, Chapter 750, Statutes of 2007), created the Clean Transportation Program. The statute authorizes the </w:t>
      </w:r>
      <w:r w:rsidR="009D4F1A" w:rsidRPr="00FE317D">
        <w:rPr>
          <w:sz w:val="24"/>
          <w:szCs w:val="24"/>
        </w:rPr>
        <w:t>CEC</w:t>
      </w:r>
      <w:r w:rsidRPr="00FE317D">
        <w:rPr>
          <w:sz w:val="24"/>
          <w:szCs w:val="24"/>
        </w:rPr>
        <w:t xml:space="preserve"> to develop and deploy alternative and renewable fuels and advanced transportation technologies to help attain the state’s climate change policies. AB 8 (</w:t>
      </w:r>
      <w:proofErr w:type="spellStart"/>
      <w:r w:rsidRPr="00FE317D">
        <w:rPr>
          <w:sz w:val="24"/>
          <w:szCs w:val="24"/>
        </w:rPr>
        <w:t>Perea</w:t>
      </w:r>
      <w:proofErr w:type="spellEnd"/>
      <w:r w:rsidRPr="00FE317D">
        <w:rPr>
          <w:sz w:val="24"/>
          <w:szCs w:val="24"/>
        </w:rPr>
        <w:t>, Chapter 401, Statu</w:t>
      </w:r>
      <w:r w:rsidR="00E90BEB" w:rsidRPr="00FE317D">
        <w:rPr>
          <w:sz w:val="24"/>
          <w:szCs w:val="24"/>
        </w:rPr>
        <w:t>t</w:t>
      </w:r>
      <w:r w:rsidRPr="00FE317D">
        <w:rPr>
          <w:sz w:val="24"/>
          <w:szCs w:val="24"/>
        </w:rPr>
        <w:t xml:space="preserve">es of 2013) re-authorized the Clean Transportation Program through January 1, 2024. </w:t>
      </w:r>
    </w:p>
    <w:p w14:paraId="64A65C29" w14:textId="77777777" w:rsidR="0022056A" w:rsidRPr="00FE317D" w:rsidRDefault="0022056A" w:rsidP="0022056A">
      <w:pPr>
        <w:spacing w:after="0"/>
        <w:rPr>
          <w:sz w:val="24"/>
          <w:szCs w:val="24"/>
        </w:rPr>
      </w:pPr>
    </w:p>
    <w:p w14:paraId="5D2A8CAD" w14:textId="77777777" w:rsidR="0022056A" w:rsidRPr="00FE317D" w:rsidRDefault="0022056A" w:rsidP="0022056A">
      <w:pPr>
        <w:spacing w:after="0"/>
        <w:ind w:left="720"/>
        <w:rPr>
          <w:sz w:val="24"/>
          <w:szCs w:val="24"/>
        </w:rPr>
      </w:pPr>
      <w:r w:rsidRPr="00FE317D">
        <w:rPr>
          <w:sz w:val="24"/>
          <w:szCs w:val="24"/>
        </w:rPr>
        <w:t>The Clean Transportation Program has an annual budget of approximately $100 million and provides financial support for projects that:</w:t>
      </w:r>
    </w:p>
    <w:p w14:paraId="4463A562" w14:textId="77777777" w:rsidR="0022056A" w:rsidRPr="00FE317D" w:rsidRDefault="0022056A" w:rsidP="0022056A">
      <w:pPr>
        <w:spacing w:after="0"/>
        <w:rPr>
          <w:sz w:val="24"/>
          <w:szCs w:val="24"/>
        </w:rPr>
      </w:pPr>
    </w:p>
    <w:p w14:paraId="3DCC86F4" w14:textId="77777777" w:rsidR="0022056A" w:rsidRPr="00FE317D" w:rsidRDefault="0022056A">
      <w:pPr>
        <w:numPr>
          <w:ilvl w:val="0"/>
          <w:numId w:val="45"/>
        </w:numPr>
        <w:spacing w:after="0"/>
        <w:ind w:left="1080"/>
        <w:rPr>
          <w:sz w:val="24"/>
          <w:szCs w:val="24"/>
        </w:rPr>
      </w:pPr>
      <w:r w:rsidRPr="00FE317D">
        <w:rPr>
          <w:sz w:val="24"/>
          <w:szCs w:val="24"/>
        </w:rPr>
        <w:t>Reduce California’s use and dependence on petroleum transportation fuels and increase the use of alternative and renewable fuels and advanced vehicle technologies.</w:t>
      </w:r>
    </w:p>
    <w:p w14:paraId="6A621D1F" w14:textId="77777777" w:rsidR="0022056A" w:rsidRPr="00FE317D" w:rsidRDefault="0022056A">
      <w:pPr>
        <w:numPr>
          <w:ilvl w:val="0"/>
          <w:numId w:val="45"/>
        </w:numPr>
        <w:spacing w:after="0"/>
        <w:ind w:left="1080"/>
        <w:rPr>
          <w:sz w:val="24"/>
          <w:szCs w:val="24"/>
        </w:rPr>
      </w:pPr>
      <w:r w:rsidRPr="00FE317D">
        <w:rPr>
          <w:sz w:val="24"/>
          <w:szCs w:val="24"/>
        </w:rPr>
        <w:t>Produce sustainable alternative and renewable low-carbon fuels in California.</w:t>
      </w:r>
    </w:p>
    <w:p w14:paraId="51043056" w14:textId="77777777" w:rsidR="0022056A" w:rsidRPr="00FE317D" w:rsidRDefault="0022056A">
      <w:pPr>
        <w:numPr>
          <w:ilvl w:val="0"/>
          <w:numId w:val="45"/>
        </w:numPr>
        <w:spacing w:after="0"/>
        <w:ind w:left="1080"/>
        <w:rPr>
          <w:sz w:val="24"/>
          <w:szCs w:val="24"/>
        </w:rPr>
      </w:pPr>
      <w:r w:rsidRPr="00FE317D">
        <w:rPr>
          <w:sz w:val="24"/>
          <w:szCs w:val="24"/>
        </w:rPr>
        <w:t>Expand alternative fueling infrastructure and fueling stations.</w:t>
      </w:r>
    </w:p>
    <w:p w14:paraId="28BF39AC" w14:textId="77777777" w:rsidR="0022056A" w:rsidRPr="00FE317D" w:rsidRDefault="0022056A">
      <w:pPr>
        <w:numPr>
          <w:ilvl w:val="0"/>
          <w:numId w:val="45"/>
        </w:numPr>
        <w:spacing w:after="0"/>
        <w:ind w:left="1080"/>
        <w:rPr>
          <w:sz w:val="24"/>
          <w:szCs w:val="24"/>
        </w:rPr>
      </w:pPr>
      <w:r w:rsidRPr="00FE317D">
        <w:rPr>
          <w:sz w:val="24"/>
          <w:szCs w:val="24"/>
        </w:rPr>
        <w:t>Improve the efficiency, performance and market viability of alternative light-, medium-, and heavy-duty vehicle technologies.</w:t>
      </w:r>
    </w:p>
    <w:p w14:paraId="4B143A93" w14:textId="77777777" w:rsidR="0022056A" w:rsidRPr="00FE317D" w:rsidRDefault="0022056A">
      <w:pPr>
        <w:numPr>
          <w:ilvl w:val="0"/>
          <w:numId w:val="45"/>
        </w:numPr>
        <w:spacing w:after="0"/>
        <w:ind w:left="1080"/>
        <w:rPr>
          <w:sz w:val="24"/>
          <w:szCs w:val="24"/>
        </w:rPr>
      </w:pPr>
      <w:r w:rsidRPr="00FE317D">
        <w:rPr>
          <w:sz w:val="24"/>
          <w:szCs w:val="24"/>
        </w:rPr>
        <w:t>Retrofit medium- and heavy-duty on-road and non-road vehicle fleets to alternative technologies or fuel use.</w:t>
      </w:r>
    </w:p>
    <w:p w14:paraId="1FA15E0A" w14:textId="1EA8E76F" w:rsidR="2E9749BE" w:rsidRPr="00185340" w:rsidRDefault="0022056A">
      <w:pPr>
        <w:numPr>
          <w:ilvl w:val="0"/>
          <w:numId w:val="45"/>
        </w:numPr>
        <w:spacing w:after="0"/>
        <w:ind w:left="1080"/>
        <w:rPr>
          <w:rFonts w:eastAsia="Tahoma"/>
          <w:sz w:val="24"/>
          <w:szCs w:val="24"/>
        </w:rPr>
      </w:pPr>
      <w:r w:rsidRPr="00FE317D">
        <w:rPr>
          <w:sz w:val="24"/>
          <w:szCs w:val="24"/>
        </w:rPr>
        <w:t>Expand the alternative fueling infrastructure available to existing fleets, public transit, and transportation corridors.</w:t>
      </w:r>
      <w:bookmarkStart w:id="15" w:name="chkAugment"/>
    </w:p>
    <w:p w14:paraId="30AE0F4E" w14:textId="12AC48CC" w:rsidR="0097557E" w:rsidRPr="00EC6E58" w:rsidRDefault="714D9006">
      <w:pPr>
        <w:numPr>
          <w:ilvl w:val="0"/>
          <w:numId w:val="45"/>
        </w:numPr>
        <w:spacing w:after="0"/>
        <w:ind w:left="1080"/>
        <w:rPr>
          <w:rFonts w:eastAsia="Tahoma"/>
          <w:sz w:val="24"/>
          <w:szCs w:val="24"/>
        </w:rPr>
      </w:pPr>
      <w:r w:rsidRPr="4287448C">
        <w:rPr>
          <w:sz w:val="24"/>
          <w:szCs w:val="24"/>
        </w:rPr>
        <w:t>Establish workforce training programs and conduct public outreach on the benefits of alternative transportation fuels and vehicle technologies.</w:t>
      </w:r>
    </w:p>
    <w:p w14:paraId="074A396E" w14:textId="77777777" w:rsidR="00EC6E58" w:rsidRPr="00FE317D" w:rsidRDefault="00EC6E58" w:rsidP="00EC6E58">
      <w:pPr>
        <w:spacing w:after="0"/>
        <w:ind w:left="1080"/>
        <w:rPr>
          <w:rFonts w:eastAsia="Tahoma"/>
          <w:sz w:val="24"/>
          <w:szCs w:val="24"/>
        </w:rPr>
      </w:pPr>
    </w:p>
    <w:p w14:paraId="573C09BF" w14:textId="7082AFB4" w:rsidR="00337D35" w:rsidRPr="00FE317D" w:rsidRDefault="00337D35" w:rsidP="272BDCDB">
      <w:pPr>
        <w:pStyle w:val="Heading2"/>
        <w:numPr>
          <w:ilvl w:val="0"/>
          <w:numId w:val="8"/>
        </w:numPr>
        <w:spacing w:before="0" w:after="0"/>
        <w:ind w:left="720" w:hanging="720"/>
        <w:jc w:val="both"/>
        <w:rPr>
          <w:rFonts w:cs="Arial"/>
        </w:rPr>
      </w:pPr>
      <w:bookmarkStart w:id="16" w:name="_Toc536610388"/>
      <w:bookmarkStart w:id="17" w:name="_Toc117098289"/>
      <w:bookmarkStart w:id="18" w:name="_Toc520981553"/>
      <w:bookmarkEnd w:id="15"/>
      <w:bookmarkEnd w:id="16"/>
      <w:r w:rsidRPr="272BDCDB">
        <w:rPr>
          <w:rFonts w:cs="Arial"/>
        </w:rPr>
        <w:t>Commitment to Diversity</w:t>
      </w:r>
      <w:bookmarkEnd w:id="17"/>
      <w:r w:rsidRPr="272BDCDB">
        <w:rPr>
          <w:rFonts w:cs="Arial"/>
        </w:rPr>
        <w:t xml:space="preserve"> </w:t>
      </w:r>
    </w:p>
    <w:p w14:paraId="354ED860" w14:textId="0EA9C5D3" w:rsidR="006A0F2F" w:rsidRPr="00FE317D" w:rsidRDefault="006A0F2F" w:rsidP="009A53F6">
      <w:pPr>
        <w:spacing w:after="0"/>
        <w:ind w:left="720"/>
        <w:rPr>
          <w:sz w:val="24"/>
          <w:szCs w:val="24"/>
        </w:rPr>
      </w:pPr>
      <w:r w:rsidRPr="00FE317D">
        <w:rPr>
          <w:sz w:val="24"/>
          <w:szCs w:val="24"/>
        </w:rPr>
        <w:t xml:space="preserve">The </w:t>
      </w:r>
      <w:r w:rsidR="009D4F1A" w:rsidRPr="00FE317D">
        <w:rPr>
          <w:sz w:val="24"/>
          <w:szCs w:val="24"/>
        </w:rPr>
        <w:t>CEC</w:t>
      </w:r>
      <w:r w:rsidRPr="00FE317D">
        <w:rPr>
          <w:sz w:val="24"/>
          <w:szCs w:val="24"/>
        </w:rPr>
        <w:t xml:space="preserve"> is committed to ensuring that participation in its </w:t>
      </w:r>
      <w:r w:rsidR="00F536E8" w:rsidRPr="00FE317D">
        <w:rPr>
          <w:sz w:val="24"/>
          <w:szCs w:val="24"/>
        </w:rPr>
        <w:t xml:space="preserve">Clean Transportation Program </w:t>
      </w:r>
      <w:r w:rsidRPr="00FE317D">
        <w:rPr>
          <w:sz w:val="24"/>
          <w:szCs w:val="24"/>
        </w:rPr>
        <w:t xml:space="preserve">reflects the rich and diverse characteristics of California and its people. To meet this commitment, </w:t>
      </w:r>
      <w:r w:rsidR="009D4F1A" w:rsidRPr="00FE317D">
        <w:rPr>
          <w:sz w:val="24"/>
          <w:szCs w:val="24"/>
        </w:rPr>
        <w:t>CEC</w:t>
      </w:r>
      <w:r w:rsidRPr="00FE317D">
        <w:rPr>
          <w:sz w:val="24"/>
          <w:szCs w:val="24"/>
        </w:rPr>
        <w:t xml:space="preserve"> staff conducts outreach efforts and activities to: </w:t>
      </w:r>
    </w:p>
    <w:p w14:paraId="2CCFBB9C" w14:textId="77777777" w:rsidR="004C20FA" w:rsidRPr="00FE317D" w:rsidRDefault="004C20FA" w:rsidP="009A53F6">
      <w:pPr>
        <w:spacing w:after="0"/>
        <w:ind w:left="720" w:hanging="720"/>
        <w:rPr>
          <w:sz w:val="24"/>
          <w:szCs w:val="24"/>
        </w:rPr>
      </w:pPr>
    </w:p>
    <w:p w14:paraId="385D1641" w14:textId="5780D96E" w:rsidR="006A0F2F" w:rsidRPr="00FE317D" w:rsidRDefault="006A0F2F">
      <w:pPr>
        <w:numPr>
          <w:ilvl w:val="0"/>
          <w:numId w:val="15"/>
        </w:numPr>
        <w:tabs>
          <w:tab w:val="clear" w:pos="720"/>
        </w:tabs>
        <w:spacing w:after="0"/>
        <w:ind w:left="1080"/>
        <w:rPr>
          <w:sz w:val="24"/>
          <w:szCs w:val="24"/>
        </w:rPr>
      </w:pPr>
      <w:r w:rsidRPr="00FE317D">
        <w:rPr>
          <w:sz w:val="24"/>
          <w:szCs w:val="24"/>
        </w:rPr>
        <w:lastRenderedPageBreak/>
        <w:t xml:space="preserve">Ensure potential new applicants throughout the state are aware of the </w:t>
      </w:r>
      <w:r w:rsidR="009D4F1A" w:rsidRPr="00FE317D">
        <w:rPr>
          <w:sz w:val="24"/>
          <w:szCs w:val="24"/>
        </w:rPr>
        <w:t>CEC</w:t>
      </w:r>
      <w:r w:rsidRPr="00FE317D">
        <w:rPr>
          <w:sz w:val="24"/>
          <w:szCs w:val="24"/>
        </w:rPr>
        <w:t xml:space="preserve">'s </w:t>
      </w:r>
      <w:r w:rsidR="00F536E8" w:rsidRPr="00FE317D">
        <w:rPr>
          <w:sz w:val="24"/>
          <w:szCs w:val="24"/>
        </w:rPr>
        <w:t xml:space="preserve">Clean Transportation Program </w:t>
      </w:r>
      <w:r w:rsidRPr="00FE317D">
        <w:rPr>
          <w:sz w:val="24"/>
          <w:szCs w:val="24"/>
        </w:rPr>
        <w:t>and the funding opportunities the program provides.</w:t>
      </w:r>
    </w:p>
    <w:p w14:paraId="662B997F" w14:textId="77777777" w:rsidR="006A0F2F" w:rsidRPr="00FE317D" w:rsidRDefault="006A0F2F">
      <w:pPr>
        <w:numPr>
          <w:ilvl w:val="0"/>
          <w:numId w:val="15"/>
        </w:numPr>
        <w:tabs>
          <w:tab w:val="clear" w:pos="720"/>
        </w:tabs>
        <w:spacing w:after="0"/>
        <w:ind w:left="1080"/>
        <w:rPr>
          <w:sz w:val="24"/>
          <w:szCs w:val="24"/>
        </w:rPr>
      </w:pPr>
      <w:r w:rsidRPr="00FE317D">
        <w:rPr>
          <w:sz w:val="24"/>
          <w:szCs w:val="24"/>
        </w:rPr>
        <w:t>Encourage greater participation by underrepresented groups including small businesses and women-, minority-, disabled veteran-, and lesbian, gay, bisexual, and transgender (LGBT) -owned businesses.</w:t>
      </w:r>
    </w:p>
    <w:p w14:paraId="765D9AC7" w14:textId="6F93F8B8" w:rsidR="006A0F2F" w:rsidRPr="00FE317D" w:rsidRDefault="006A0F2F">
      <w:pPr>
        <w:pStyle w:val="ListParagraph"/>
        <w:numPr>
          <w:ilvl w:val="0"/>
          <w:numId w:val="15"/>
        </w:numPr>
        <w:tabs>
          <w:tab w:val="clear" w:pos="720"/>
        </w:tabs>
        <w:spacing w:after="0"/>
        <w:ind w:left="1080"/>
        <w:rPr>
          <w:sz w:val="24"/>
          <w:szCs w:val="24"/>
        </w:rPr>
      </w:pPr>
      <w:r w:rsidRPr="00FE317D">
        <w:rPr>
          <w:sz w:val="24"/>
          <w:szCs w:val="24"/>
        </w:rPr>
        <w:t xml:space="preserve">Assist applicants in understanding how to apply for funding from the </w:t>
      </w:r>
      <w:r w:rsidR="009D4F1A" w:rsidRPr="00FE317D">
        <w:rPr>
          <w:sz w:val="24"/>
          <w:szCs w:val="24"/>
        </w:rPr>
        <w:t>CEC</w:t>
      </w:r>
      <w:r w:rsidRPr="00FE317D">
        <w:rPr>
          <w:sz w:val="24"/>
          <w:szCs w:val="24"/>
        </w:rPr>
        <w:t xml:space="preserve">'s </w:t>
      </w:r>
      <w:r w:rsidR="00F536E8" w:rsidRPr="00FE317D">
        <w:rPr>
          <w:sz w:val="24"/>
          <w:szCs w:val="24"/>
        </w:rPr>
        <w:t>Clean Transportation Program</w:t>
      </w:r>
      <w:r w:rsidRPr="00FE317D">
        <w:rPr>
          <w:sz w:val="24"/>
          <w:szCs w:val="24"/>
        </w:rPr>
        <w:t>.</w:t>
      </w:r>
      <w:r w:rsidR="00CA28DB" w:rsidRPr="00FE317D">
        <w:rPr>
          <w:sz w:val="24"/>
          <w:szCs w:val="24"/>
        </w:rPr>
        <w:br/>
      </w:r>
    </w:p>
    <w:p w14:paraId="43C9DF0C" w14:textId="77777777" w:rsidR="00FB3BDD" w:rsidRPr="00FE317D" w:rsidRDefault="00FB3BDD">
      <w:pPr>
        <w:pStyle w:val="Heading2"/>
        <w:numPr>
          <w:ilvl w:val="0"/>
          <w:numId w:val="8"/>
        </w:numPr>
        <w:spacing w:before="0" w:after="0"/>
        <w:ind w:left="720" w:hanging="720"/>
        <w:jc w:val="both"/>
        <w:rPr>
          <w:rFonts w:cs="Arial"/>
          <w:szCs w:val="28"/>
        </w:rPr>
      </w:pPr>
      <w:bookmarkStart w:id="19" w:name="_Toc117098290"/>
      <w:r w:rsidRPr="00FE317D">
        <w:rPr>
          <w:rFonts w:cs="Arial"/>
          <w:szCs w:val="28"/>
        </w:rPr>
        <w:t>Key Activities and Dates</w:t>
      </w:r>
      <w:bookmarkEnd w:id="18"/>
      <w:bookmarkEnd w:id="19"/>
    </w:p>
    <w:p w14:paraId="036A3C50" w14:textId="77777777" w:rsidR="00F33931" w:rsidRPr="00F33931" w:rsidRDefault="00F33931" w:rsidP="00FE317D">
      <w:pPr>
        <w:spacing w:after="0"/>
        <w:ind w:left="720"/>
        <w:rPr>
          <w:sz w:val="24"/>
          <w:szCs w:val="24"/>
        </w:rPr>
      </w:pPr>
      <w:r w:rsidRPr="00F33931">
        <w:rPr>
          <w:sz w:val="24"/>
          <w:szCs w:val="24"/>
        </w:rPr>
        <w:t>Key activities including dates and times for this solicitation are presented below.  An addendum will be released if the dates change for the asterisked (*) activities. Times listed are Pacific Standard Time or Pacific Daylight Time, whichever is being observed.</w:t>
      </w:r>
    </w:p>
    <w:p w14:paraId="43E09E58" w14:textId="2CC8E8A4" w:rsidR="00337D35" w:rsidRPr="00F84172" w:rsidRDefault="00337D35" w:rsidP="71737F6D">
      <w:pPr>
        <w:pStyle w:val="TableTitles"/>
        <w:spacing w:before="0" w:after="0"/>
        <w:rPr>
          <w:rFonts w:cs="Arial"/>
          <w:sz w:val="22"/>
        </w:rPr>
      </w:pPr>
    </w:p>
    <w:tbl>
      <w:tblPr>
        <w:tblStyle w:val="TableGrid"/>
        <w:tblW w:w="9270" w:type="dxa"/>
        <w:tblLayout w:type="fixed"/>
        <w:tblLook w:val="0020" w:firstRow="1" w:lastRow="0" w:firstColumn="0" w:lastColumn="0" w:noHBand="0" w:noVBand="0"/>
      </w:tblPr>
      <w:tblGrid>
        <w:gridCol w:w="5647"/>
        <w:gridCol w:w="3623"/>
      </w:tblGrid>
      <w:tr w:rsidR="00FB3BDD" w:rsidRPr="00F84172" w14:paraId="1A7A1B76" w14:textId="77777777" w:rsidTr="5D5E410C">
        <w:trPr>
          <w:trHeight w:hRule="exact" w:val="288"/>
        </w:trPr>
        <w:tc>
          <w:tcPr>
            <w:tcW w:w="5647" w:type="dxa"/>
            <w:shd w:val="clear" w:color="auto" w:fill="BFBFBF" w:themeFill="background1" w:themeFillShade="BF"/>
          </w:tcPr>
          <w:p w14:paraId="1B2768EB" w14:textId="77777777" w:rsidR="00FB3BDD" w:rsidRPr="00FE317D" w:rsidRDefault="00FB3BDD" w:rsidP="009E0799">
            <w:pPr>
              <w:spacing w:after="0"/>
              <w:jc w:val="center"/>
              <w:rPr>
                <w:b/>
                <w:sz w:val="24"/>
                <w:szCs w:val="24"/>
              </w:rPr>
            </w:pPr>
            <w:r w:rsidRPr="00FE317D">
              <w:rPr>
                <w:b/>
                <w:sz w:val="24"/>
                <w:szCs w:val="24"/>
              </w:rPr>
              <w:t>ACTIVITY</w:t>
            </w:r>
          </w:p>
        </w:tc>
        <w:tc>
          <w:tcPr>
            <w:tcW w:w="3623" w:type="dxa"/>
            <w:shd w:val="clear" w:color="auto" w:fill="BFBFBF" w:themeFill="background1" w:themeFillShade="BF"/>
          </w:tcPr>
          <w:p w14:paraId="51F0B5C5" w14:textId="77777777" w:rsidR="00FB3BDD" w:rsidRPr="00FE317D" w:rsidRDefault="00FB3BDD" w:rsidP="009E0799">
            <w:pPr>
              <w:spacing w:after="0"/>
              <w:jc w:val="center"/>
              <w:rPr>
                <w:b/>
                <w:sz w:val="24"/>
                <w:szCs w:val="24"/>
              </w:rPr>
            </w:pPr>
            <w:r w:rsidRPr="00FE317D">
              <w:rPr>
                <w:b/>
                <w:sz w:val="24"/>
                <w:szCs w:val="24"/>
              </w:rPr>
              <w:t>ACTION DATE</w:t>
            </w:r>
          </w:p>
        </w:tc>
      </w:tr>
      <w:tr w:rsidR="00FB3BDD" w:rsidRPr="00F84172" w14:paraId="7FEC703F" w14:textId="77777777" w:rsidTr="00185340">
        <w:trPr>
          <w:trHeight w:val="300"/>
        </w:trPr>
        <w:tc>
          <w:tcPr>
            <w:tcW w:w="5647" w:type="dxa"/>
          </w:tcPr>
          <w:p w14:paraId="597C4FFD" w14:textId="77777777" w:rsidR="00FB3BDD" w:rsidRPr="00FE317D" w:rsidRDefault="00FB3BDD" w:rsidP="00E57AB1">
            <w:pPr>
              <w:spacing w:after="0"/>
              <w:rPr>
                <w:sz w:val="24"/>
                <w:szCs w:val="24"/>
              </w:rPr>
            </w:pPr>
            <w:r w:rsidRPr="00FE317D">
              <w:rPr>
                <w:sz w:val="24"/>
                <w:szCs w:val="24"/>
              </w:rPr>
              <w:t>Solicitation Release</w:t>
            </w:r>
          </w:p>
        </w:tc>
        <w:tc>
          <w:tcPr>
            <w:tcW w:w="3623" w:type="dxa"/>
          </w:tcPr>
          <w:p w14:paraId="111579C0" w14:textId="3334110F" w:rsidR="00FB3BDD" w:rsidRPr="00FE317D" w:rsidRDefault="007E2AE1" w:rsidP="00E57AB1">
            <w:pPr>
              <w:spacing w:after="0"/>
              <w:rPr>
                <w:sz w:val="24"/>
                <w:szCs w:val="24"/>
              </w:rPr>
            </w:pPr>
            <w:r>
              <w:rPr>
                <w:sz w:val="24"/>
                <w:szCs w:val="24"/>
              </w:rPr>
              <w:t>February</w:t>
            </w:r>
            <w:r w:rsidR="00021B98">
              <w:rPr>
                <w:sz w:val="24"/>
                <w:szCs w:val="24"/>
              </w:rPr>
              <w:t xml:space="preserve"> </w:t>
            </w:r>
            <w:r w:rsidR="11F8207D" w:rsidRPr="64738305">
              <w:rPr>
                <w:sz w:val="24"/>
                <w:szCs w:val="24"/>
              </w:rPr>
              <w:t>3</w:t>
            </w:r>
            <w:r w:rsidR="51C233FC" w:rsidRPr="00FE317D">
              <w:rPr>
                <w:sz w:val="24"/>
                <w:szCs w:val="24"/>
              </w:rPr>
              <w:t>,</w:t>
            </w:r>
            <w:r w:rsidR="15C5D165" w:rsidRPr="00FE317D">
              <w:rPr>
                <w:sz w:val="24"/>
                <w:szCs w:val="24"/>
              </w:rPr>
              <w:t xml:space="preserve"> </w:t>
            </w:r>
            <w:r w:rsidR="20E1DD28" w:rsidRPr="00FE317D">
              <w:rPr>
                <w:sz w:val="24"/>
                <w:szCs w:val="24"/>
              </w:rPr>
              <w:t>202</w:t>
            </w:r>
            <w:r w:rsidR="00230B43" w:rsidRPr="00FE317D">
              <w:rPr>
                <w:sz w:val="24"/>
                <w:szCs w:val="24"/>
              </w:rPr>
              <w:t>3</w:t>
            </w:r>
          </w:p>
        </w:tc>
      </w:tr>
      <w:tr w:rsidR="003D4918" w:rsidRPr="00F84172" w14:paraId="416EE752" w14:textId="77777777" w:rsidTr="5D5E410C">
        <w:trPr>
          <w:trHeight w:hRule="exact" w:val="361"/>
        </w:trPr>
        <w:tc>
          <w:tcPr>
            <w:tcW w:w="5647" w:type="dxa"/>
          </w:tcPr>
          <w:p w14:paraId="2630C2E8" w14:textId="4BF2B8F9" w:rsidR="003D4918" w:rsidRPr="00FE317D" w:rsidRDefault="003D4918" w:rsidP="003D4918">
            <w:pPr>
              <w:spacing w:after="0"/>
              <w:rPr>
                <w:sz w:val="24"/>
                <w:szCs w:val="24"/>
              </w:rPr>
            </w:pPr>
            <w:r w:rsidRPr="00FE317D">
              <w:rPr>
                <w:sz w:val="24"/>
                <w:szCs w:val="24"/>
              </w:rPr>
              <w:t>Pre-Application Workshop</w:t>
            </w:r>
            <w:r w:rsidR="00722530" w:rsidRPr="00FE317D">
              <w:rPr>
                <w:sz w:val="24"/>
                <w:szCs w:val="24"/>
              </w:rPr>
              <w:t xml:space="preserve"> at 10:00 a.m.</w:t>
            </w:r>
            <w:r w:rsidRPr="00FE317D">
              <w:rPr>
                <w:b/>
                <w:sz w:val="24"/>
                <w:szCs w:val="24"/>
              </w:rPr>
              <w:t>*</w:t>
            </w:r>
          </w:p>
        </w:tc>
        <w:tc>
          <w:tcPr>
            <w:tcW w:w="3623" w:type="dxa"/>
          </w:tcPr>
          <w:p w14:paraId="37B1F774" w14:textId="011FD1E7" w:rsidR="003D4918" w:rsidRPr="00FE317D" w:rsidRDefault="007E2AE1" w:rsidP="003D4918">
            <w:pPr>
              <w:spacing w:after="0"/>
              <w:rPr>
                <w:sz w:val="24"/>
                <w:szCs w:val="24"/>
              </w:rPr>
            </w:pPr>
            <w:r>
              <w:rPr>
                <w:sz w:val="24"/>
                <w:szCs w:val="24"/>
              </w:rPr>
              <w:t>February</w:t>
            </w:r>
            <w:r w:rsidR="00021B98">
              <w:rPr>
                <w:sz w:val="24"/>
                <w:szCs w:val="24"/>
              </w:rPr>
              <w:t xml:space="preserve"> 23</w:t>
            </w:r>
            <w:r w:rsidR="16AFC92D" w:rsidRPr="00FE317D">
              <w:rPr>
                <w:sz w:val="24"/>
                <w:szCs w:val="24"/>
              </w:rPr>
              <w:t>, 202</w:t>
            </w:r>
            <w:r w:rsidR="00230B43" w:rsidRPr="00FE317D">
              <w:rPr>
                <w:sz w:val="24"/>
                <w:szCs w:val="24"/>
              </w:rPr>
              <w:t>3</w:t>
            </w:r>
          </w:p>
        </w:tc>
      </w:tr>
      <w:tr w:rsidR="003D4918" w:rsidRPr="00F84172" w14:paraId="59635779" w14:textId="77777777" w:rsidTr="5D5E410C">
        <w:trPr>
          <w:trHeight w:hRule="exact" w:val="298"/>
        </w:trPr>
        <w:tc>
          <w:tcPr>
            <w:tcW w:w="5647" w:type="dxa"/>
          </w:tcPr>
          <w:p w14:paraId="3077025E" w14:textId="0E52D637" w:rsidR="003D4918" w:rsidRPr="00FE317D" w:rsidRDefault="003D4918" w:rsidP="003D4918">
            <w:pPr>
              <w:spacing w:after="0"/>
              <w:rPr>
                <w:sz w:val="24"/>
                <w:szCs w:val="24"/>
              </w:rPr>
            </w:pPr>
            <w:r w:rsidRPr="00FE317D">
              <w:rPr>
                <w:sz w:val="24"/>
                <w:szCs w:val="24"/>
              </w:rPr>
              <w:t>Deadline for Written Questions</w:t>
            </w:r>
            <w:r w:rsidR="0090633A" w:rsidRPr="00FE317D">
              <w:rPr>
                <w:sz w:val="24"/>
                <w:szCs w:val="24"/>
              </w:rPr>
              <w:t xml:space="preserve"> by 5:00 p.m.</w:t>
            </w:r>
            <w:r w:rsidRPr="00FE317D">
              <w:rPr>
                <w:b/>
                <w:bCs/>
                <w:sz w:val="24"/>
                <w:szCs w:val="24"/>
              </w:rPr>
              <w:t>*</w:t>
            </w:r>
          </w:p>
        </w:tc>
        <w:tc>
          <w:tcPr>
            <w:tcW w:w="3623" w:type="dxa"/>
          </w:tcPr>
          <w:p w14:paraId="60A29CB9" w14:textId="3CC44331" w:rsidR="003D4918" w:rsidRPr="00FE317D" w:rsidRDefault="53B8A5F6" w:rsidP="003D4918">
            <w:pPr>
              <w:spacing w:after="0"/>
              <w:rPr>
                <w:sz w:val="24"/>
                <w:szCs w:val="24"/>
              </w:rPr>
            </w:pPr>
            <w:r w:rsidRPr="64738305">
              <w:rPr>
                <w:sz w:val="24"/>
                <w:szCs w:val="24"/>
              </w:rPr>
              <w:t xml:space="preserve">March </w:t>
            </w:r>
            <w:r w:rsidRPr="321857F1">
              <w:rPr>
                <w:sz w:val="24"/>
                <w:szCs w:val="24"/>
              </w:rPr>
              <w:t>2</w:t>
            </w:r>
            <w:r w:rsidR="2FB6AAB3" w:rsidRPr="00FE317D">
              <w:rPr>
                <w:sz w:val="24"/>
                <w:szCs w:val="24"/>
              </w:rPr>
              <w:t>, 2023</w:t>
            </w:r>
          </w:p>
        </w:tc>
      </w:tr>
      <w:tr w:rsidR="003D4918" w:rsidRPr="00F84172" w14:paraId="5870F8EF" w14:textId="77777777" w:rsidTr="005105EF">
        <w:trPr>
          <w:trHeight w:hRule="exact" w:val="352"/>
        </w:trPr>
        <w:tc>
          <w:tcPr>
            <w:tcW w:w="5647" w:type="dxa"/>
          </w:tcPr>
          <w:p w14:paraId="531F96DF" w14:textId="6E83C09A" w:rsidR="003D4918" w:rsidRPr="00FE317D" w:rsidRDefault="003D4918" w:rsidP="003D4918">
            <w:pPr>
              <w:spacing w:after="0"/>
              <w:rPr>
                <w:sz w:val="24"/>
                <w:szCs w:val="24"/>
              </w:rPr>
            </w:pPr>
            <w:r w:rsidRPr="00FE317D">
              <w:rPr>
                <w:sz w:val="24"/>
                <w:szCs w:val="24"/>
              </w:rPr>
              <w:t xml:space="preserve">Anticipated Distribution of Questions/Answers </w:t>
            </w:r>
          </w:p>
        </w:tc>
        <w:tc>
          <w:tcPr>
            <w:tcW w:w="3623" w:type="dxa"/>
          </w:tcPr>
          <w:p w14:paraId="7DEBC1A6" w14:textId="5CAE8D8B" w:rsidR="003D4918" w:rsidRPr="00FE317D" w:rsidRDefault="13C4DC45" w:rsidP="003D4918">
            <w:pPr>
              <w:spacing w:after="0"/>
              <w:rPr>
                <w:sz w:val="24"/>
                <w:szCs w:val="24"/>
              </w:rPr>
            </w:pPr>
            <w:r w:rsidRPr="00FE317D">
              <w:rPr>
                <w:sz w:val="24"/>
                <w:szCs w:val="24"/>
              </w:rPr>
              <w:t xml:space="preserve">Week of </w:t>
            </w:r>
            <w:r w:rsidR="00021B98">
              <w:rPr>
                <w:sz w:val="24"/>
                <w:szCs w:val="24"/>
              </w:rPr>
              <w:t>March</w:t>
            </w:r>
            <w:r w:rsidR="00021B98" w:rsidRPr="64738305">
              <w:rPr>
                <w:sz w:val="24"/>
                <w:szCs w:val="24"/>
              </w:rPr>
              <w:t xml:space="preserve"> </w:t>
            </w:r>
            <w:r w:rsidR="00021B98">
              <w:rPr>
                <w:sz w:val="24"/>
                <w:szCs w:val="24"/>
              </w:rPr>
              <w:t>26</w:t>
            </w:r>
            <w:r w:rsidRPr="00FE317D">
              <w:rPr>
                <w:sz w:val="24"/>
                <w:szCs w:val="24"/>
              </w:rPr>
              <w:t>, 202</w:t>
            </w:r>
            <w:r w:rsidR="00226D3D" w:rsidRPr="00FE317D">
              <w:rPr>
                <w:sz w:val="24"/>
                <w:szCs w:val="24"/>
              </w:rPr>
              <w:t>3</w:t>
            </w:r>
          </w:p>
        </w:tc>
      </w:tr>
      <w:tr w:rsidR="003D4918" w:rsidRPr="00F84172" w14:paraId="73F3768D" w14:textId="77777777" w:rsidTr="005105EF">
        <w:trPr>
          <w:trHeight w:hRule="exact" w:val="361"/>
        </w:trPr>
        <w:tc>
          <w:tcPr>
            <w:tcW w:w="5647" w:type="dxa"/>
          </w:tcPr>
          <w:p w14:paraId="010ADDF1" w14:textId="22B97AEF" w:rsidR="003D4918" w:rsidRPr="00FE317D" w:rsidRDefault="003D4918" w:rsidP="003D4918">
            <w:pPr>
              <w:spacing w:after="0"/>
              <w:rPr>
                <w:b/>
                <w:bCs/>
                <w:sz w:val="24"/>
                <w:szCs w:val="24"/>
              </w:rPr>
            </w:pPr>
            <w:r w:rsidRPr="00FE317D">
              <w:rPr>
                <w:b/>
                <w:bCs/>
                <w:sz w:val="24"/>
                <w:szCs w:val="24"/>
              </w:rPr>
              <w:t xml:space="preserve">Deadline to Submit Applications by </w:t>
            </w:r>
            <w:r w:rsidR="00903B9A" w:rsidRPr="00FE317D">
              <w:rPr>
                <w:b/>
                <w:bCs/>
                <w:sz w:val="24"/>
                <w:szCs w:val="24"/>
              </w:rPr>
              <w:t>11:59</w:t>
            </w:r>
            <w:r w:rsidRPr="00FE317D">
              <w:rPr>
                <w:b/>
                <w:bCs/>
                <w:sz w:val="24"/>
                <w:szCs w:val="24"/>
              </w:rPr>
              <w:t xml:space="preserve"> p.m.*</w:t>
            </w:r>
          </w:p>
        </w:tc>
        <w:tc>
          <w:tcPr>
            <w:tcW w:w="3623" w:type="dxa"/>
          </w:tcPr>
          <w:p w14:paraId="18F1165C" w14:textId="4DD3AE74" w:rsidR="003D4918" w:rsidRPr="00FE317D" w:rsidRDefault="00021B98" w:rsidP="003D4918">
            <w:pPr>
              <w:spacing w:after="0"/>
              <w:rPr>
                <w:sz w:val="24"/>
                <w:szCs w:val="24"/>
              </w:rPr>
            </w:pPr>
            <w:r>
              <w:rPr>
                <w:sz w:val="24"/>
                <w:szCs w:val="24"/>
              </w:rPr>
              <w:t>April</w:t>
            </w:r>
            <w:r w:rsidRPr="321857F1">
              <w:rPr>
                <w:sz w:val="24"/>
                <w:szCs w:val="24"/>
              </w:rPr>
              <w:t xml:space="preserve"> </w:t>
            </w:r>
            <w:r>
              <w:rPr>
                <w:sz w:val="24"/>
                <w:szCs w:val="24"/>
              </w:rPr>
              <w:t>27</w:t>
            </w:r>
            <w:r w:rsidR="13C4DC45" w:rsidRPr="00FE317D">
              <w:rPr>
                <w:sz w:val="24"/>
                <w:szCs w:val="24"/>
              </w:rPr>
              <w:t>, 202</w:t>
            </w:r>
            <w:r w:rsidR="00226D3D" w:rsidRPr="00FE317D">
              <w:rPr>
                <w:sz w:val="24"/>
                <w:szCs w:val="24"/>
              </w:rPr>
              <w:t>3</w:t>
            </w:r>
          </w:p>
        </w:tc>
      </w:tr>
      <w:tr w:rsidR="003D4918" w:rsidRPr="00F84172" w14:paraId="4574147C" w14:textId="77777777" w:rsidTr="005105EF">
        <w:trPr>
          <w:trHeight w:hRule="exact" w:val="352"/>
        </w:trPr>
        <w:tc>
          <w:tcPr>
            <w:tcW w:w="5647" w:type="dxa"/>
          </w:tcPr>
          <w:p w14:paraId="5E17EE3A" w14:textId="77777777" w:rsidR="003D4918" w:rsidRPr="00FE317D" w:rsidRDefault="003D4918" w:rsidP="003D4918">
            <w:pPr>
              <w:spacing w:after="0"/>
              <w:rPr>
                <w:sz w:val="24"/>
                <w:szCs w:val="24"/>
              </w:rPr>
            </w:pPr>
            <w:r w:rsidRPr="00FE317D">
              <w:rPr>
                <w:sz w:val="24"/>
                <w:szCs w:val="24"/>
              </w:rPr>
              <w:t xml:space="preserve">Anticipated Notice of Proposed Awards Posting </w:t>
            </w:r>
          </w:p>
        </w:tc>
        <w:tc>
          <w:tcPr>
            <w:tcW w:w="3623" w:type="dxa"/>
          </w:tcPr>
          <w:p w14:paraId="571B17FC" w14:textId="7B7800AE" w:rsidR="003D4918" w:rsidRPr="00FE317D" w:rsidRDefault="662BDB65" w:rsidP="003D4918">
            <w:pPr>
              <w:spacing w:after="0"/>
              <w:rPr>
                <w:sz w:val="24"/>
                <w:szCs w:val="24"/>
              </w:rPr>
            </w:pPr>
            <w:r w:rsidRPr="64738305">
              <w:rPr>
                <w:sz w:val="24"/>
                <w:szCs w:val="24"/>
              </w:rPr>
              <w:t>June</w:t>
            </w:r>
            <w:r w:rsidR="27657DC5" w:rsidRPr="64738305">
              <w:rPr>
                <w:sz w:val="24"/>
                <w:szCs w:val="24"/>
              </w:rPr>
              <w:t xml:space="preserve"> </w:t>
            </w:r>
            <w:r w:rsidR="13C4DC45" w:rsidRPr="00FE317D">
              <w:rPr>
                <w:sz w:val="24"/>
                <w:szCs w:val="24"/>
              </w:rPr>
              <w:t>202</w:t>
            </w:r>
            <w:r w:rsidR="00226D3D" w:rsidRPr="00FE317D">
              <w:rPr>
                <w:sz w:val="24"/>
                <w:szCs w:val="24"/>
              </w:rPr>
              <w:t>3</w:t>
            </w:r>
          </w:p>
        </w:tc>
      </w:tr>
      <w:tr w:rsidR="003D4918" w:rsidRPr="00F84172" w14:paraId="7DE0E991" w14:textId="77777777" w:rsidTr="005105EF">
        <w:trPr>
          <w:trHeight w:hRule="exact" w:val="361"/>
        </w:trPr>
        <w:tc>
          <w:tcPr>
            <w:tcW w:w="5647" w:type="dxa"/>
          </w:tcPr>
          <w:p w14:paraId="1142AF25" w14:textId="038FB53F" w:rsidR="003D4918" w:rsidRPr="00FE317D" w:rsidRDefault="003D4918" w:rsidP="003D4918">
            <w:pPr>
              <w:spacing w:after="0"/>
              <w:rPr>
                <w:sz w:val="24"/>
                <w:szCs w:val="24"/>
              </w:rPr>
            </w:pPr>
            <w:r w:rsidRPr="00FE317D">
              <w:rPr>
                <w:sz w:val="24"/>
                <w:szCs w:val="24"/>
              </w:rPr>
              <w:t xml:space="preserve">Anticipated CEC Business Meeting </w:t>
            </w:r>
          </w:p>
        </w:tc>
        <w:tc>
          <w:tcPr>
            <w:tcW w:w="3623" w:type="dxa"/>
          </w:tcPr>
          <w:p w14:paraId="4645C69A" w14:textId="2A36D47F" w:rsidR="003D4918" w:rsidRPr="00FE317D" w:rsidRDefault="00067A76" w:rsidP="00196D88">
            <w:pPr>
              <w:spacing w:after="0"/>
              <w:rPr>
                <w:sz w:val="24"/>
                <w:szCs w:val="24"/>
              </w:rPr>
            </w:pPr>
            <w:r>
              <w:rPr>
                <w:sz w:val="24"/>
                <w:szCs w:val="24"/>
              </w:rPr>
              <w:t>September</w:t>
            </w:r>
            <w:r w:rsidR="24656C94" w:rsidRPr="64738305">
              <w:rPr>
                <w:sz w:val="24"/>
                <w:szCs w:val="24"/>
              </w:rPr>
              <w:t xml:space="preserve"> </w:t>
            </w:r>
            <w:r w:rsidR="13C4DC45" w:rsidRPr="00FE317D">
              <w:rPr>
                <w:sz w:val="24"/>
                <w:szCs w:val="24"/>
              </w:rPr>
              <w:t>202</w:t>
            </w:r>
            <w:r w:rsidR="00226D3D" w:rsidRPr="00FE317D">
              <w:rPr>
                <w:sz w:val="24"/>
                <w:szCs w:val="24"/>
              </w:rPr>
              <w:t>3</w:t>
            </w:r>
          </w:p>
        </w:tc>
      </w:tr>
    </w:tbl>
    <w:p w14:paraId="386D67E5" w14:textId="77777777" w:rsidR="00033EE3" w:rsidRPr="00F84172" w:rsidRDefault="00033EE3" w:rsidP="00E4632F">
      <w:pPr>
        <w:rPr>
          <w:szCs w:val="22"/>
        </w:rPr>
      </w:pPr>
      <w:bookmarkStart w:id="20" w:name="_Toc494707121"/>
      <w:bookmarkStart w:id="21" w:name="_Toc219275082"/>
      <w:bookmarkStart w:id="22" w:name="_Toc336443616"/>
      <w:bookmarkStart w:id="23" w:name="_Toc366671171"/>
      <w:bookmarkEnd w:id="8"/>
      <w:bookmarkEnd w:id="9"/>
      <w:bookmarkEnd w:id="10"/>
      <w:bookmarkEnd w:id="11"/>
    </w:p>
    <w:p w14:paraId="58379EB9" w14:textId="77777777" w:rsidR="0047342D" w:rsidRPr="00FE317D" w:rsidRDefault="2FC46CA8">
      <w:pPr>
        <w:pStyle w:val="Heading2"/>
        <w:numPr>
          <w:ilvl w:val="0"/>
          <w:numId w:val="8"/>
        </w:numPr>
        <w:spacing w:before="0" w:after="0"/>
        <w:ind w:left="720" w:hanging="720"/>
        <w:jc w:val="both"/>
        <w:rPr>
          <w:rFonts w:cs="Arial"/>
          <w:szCs w:val="28"/>
        </w:rPr>
      </w:pPr>
      <w:bookmarkStart w:id="24" w:name="_Toc117098291"/>
      <w:r w:rsidRPr="00FE317D">
        <w:rPr>
          <w:rFonts w:cs="Arial"/>
          <w:szCs w:val="28"/>
        </w:rPr>
        <w:t>How Award is Determined</w:t>
      </w:r>
      <w:bookmarkEnd w:id="24"/>
    </w:p>
    <w:p w14:paraId="0A644456" w14:textId="2FE3C626" w:rsidR="00D16E9A" w:rsidRPr="00FE317D" w:rsidRDefault="5A63B1E8" w:rsidP="19C4AD90">
      <w:pPr>
        <w:spacing w:after="0"/>
        <w:ind w:left="720"/>
        <w:rPr>
          <w:sz w:val="24"/>
          <w:szCs w:val="24"/>
        </w:rPr>
      </w:pPr>
      <w:r w:rsidRPr="0C7C354C">
        <w:rPr>
          <w:sz w:val="24"/>
          <w:szCs w:val="24"/>
        </w:rPr>
        <w:t>Applicants passing administrative and technical screening will compete based on</w:t>
      </w:r>
      <w:r w:rsidR="10D7E2F5" w:rsidRPr="0C7C354C">
        <w:rPr>
          <w:sz w:val="24"/>
          <w:szCs w:val="24"/>
        </w:rPr>
        <w:t xml:space="preserve"> the</w:t>
      </w:r>
      <w:r w:rsidRPr="0C7C354C">
        <w:rPr>
          <w:sz w:val="24"/>
          <w:szCs w:val="24"/>
        </w:rPr>
        <w:t xml:space="preserve"> evaluation </w:t>
      </w:r>
      <w:r w:rsidR="3F16AC75" w:rsidRPr="0C7C354C">
        <w:rPr>
          <w:sz w:val="24"/>
          <w:szCs w:val="24"/>
        </w:rPr>
        <w:t>criteria and</w:t>
      </w:r>
      <w:r w:rsidRPr="0C7C354C">
        <w:rPr>
          <w:sz w:val="24"/>
          <w:szCs w:val="24"/>
        </w:rPr>
        <w:t xml:space="preserve"> will be scored and ranked based on those criteria. Unless the </w:t>
      </w:r>
      <w:r w:rsidR="2AF9E7B3" w:rsidRPr="0C7C354C">
        <w:rPr>
          <w:sz w:val="24"/>
          <w:szCs w:val="24"/>
        </w:rPr>
        <w:t>CEC</w:t>
      </w:r>
      <w:r w:rsidRPr="0C7C354C">
        <w:rPr>
          <w:sz w:val="24"/>
          <w:szCs w:val="24"/>
        </w:rPr>
        <w:t xml:space="preserve"> exercises any of its other rights regarding this solicitation (e.g., to cancel the solicitation or reduce funding</w:t>
      </w:r>
      <w:r w:rsidR="00275C26" w:rsidRPr="0C7C354C">
        <w:rPr>
          <w:sz w:val="24"/>
          <w:szCs w:val="24"/>
        </w:rPr>
        <w:t xml:space="preserve">), applications obtaining at least the minimum passing score will be recommended for funding. </w:t>
      </w:r>
    </w:p>
    <w:p w14:paraId="2B885C4D" w14:textId="77777777" w:rsidR="00D16E9A" w:rsidRPr="00FE317D" w:rsidRDefault="00D16E9A" w:rsidP="19C4AD90">
      <w:pPr>
        <w:spacing w:after="0"/>
        <w:ind w:left="720"/>
        <w:rPr>
          <w:sz w:val="24"/>
          <w:szCs w:val="24"/>
        </w:rPr>
      </w:pPr>
    </w:p>
    <w:p w14:paraId="4246BFC0" w14:textId="021A6478" w:rsidR="008911EB" w:rsidRPr="00FE317D" w:rsidRDefault="00CD11F4" w:rsidP="19C4AD90">
      <w:pPr>
        <w:spacing w:after="0"/>
        <w:ind w:left="720"/>
        <w:rPr>
          <w:sz w:val="24"/>
          <w:szCs w:val="24"/>
        </w:rPr>
      </w:pPr>
      <w:r w:rsidRPr="00FE317D">
        <w:rPr>
          <w:sz w:val="24"/>
          <w:szCs w:val="24"/>
        </w:rPr>
        <w:t xml:space="preserve">Applications must </w:t>
      </w:r>
      <w:r w:rsidR="006876C0" w:rsidRPr="00FE317D">
        <w:rPr>
          <w:sz w:val="24"/>
          <w:szCs w:val="24"/>
        </w:rPr>
        <w:t>fall into one of two project categories to be eligible under this solicitation:</w:t>
      </w:r>
    </w:p>
    <w:p w14:paraId="6D6B0104" w14:textId="77777777" w:rsidR="008911EB" w:rsidRPr="00FE317D" w:rsidRDefault="008911EB" w:rsidP="19C4AD90">
      <w:pPr>
        <w:spacing w:after="0"/>
        <w:ind w:left="720"/>
        <w:rPr>
          <w:sz w:val="24"/>
          <w:szCs w:val="24"/>
        </w:rPr>
      </w:pPr>
    </w:p>
    <w:p w14:paraId="093BC574" w14:textId="7F1B9D5E" w:rsidR="008911EB" w:rsidRPr="00FE317D" w:rsidRDefault="001E64F1" w:rsidP="008911EB">
      <w:pPr>
        <w:pStyle w:val="ListParagraph"/>
        <w:numPr>
          <w:ilvl w:val="0"/>
          <w:numId w:val="60"/>
        </w:numPr>
        <w:spacing w:after="0"/>
        <w:rPr>
          <w:sz w:val="24"/>
          <w:szCs w:val="24"/>
        </w:rPr>
      </w:pPr>
      <w:r w:rsidRPr="00FE317D">
        <w:rPr>
          <w:sz w:val="24"/>
          <w:szCs w:val="24"/>
        </w:rPr>
        <w:t xml:space="preserve">Category 1: </w:t>
      </w:r>
      <w:r w:rsidR="008911EB" w:rsidRPr="00FE317D">
        <w:rPr>
          <w:sz w:val="24"/>
          <w:szCs w:val="24"/>
        </w:rPr>
        <w:t>Demonstration-Scale Fuel Production</w:t>
      </w:r>
    </w:p>
    <w:p w14:paraId="6B9A40D0" w14:textId="739AF276" w:rsidR="6BC0F9C3" w:rsidRPr="00FE317D" w:rsidRDefault="006876C0" w:rsidP="00F23CE1">
      <w:pPr>
        <w:pStyle w:val="ListParagraph"/>
        <w:numPr>
          <w:ilvl w:val="1"/>
          <w:numId w:val="60"/>
        </w:numPr>
        <w:spacing w:after="0"/>
        <w:rPr>
          <w:sz w:val="24"/>
          <w:szCs w:val="24"/>
        </w:rPr>
      </w:pPr>
      <w:r w:rsidRPr="00FE317D">
        <w:rPr>
          <w:sz w:val="24"/>
          <w:szCs w:val="24"/>
        </w:rPr>
        <w:t>The p</w:t>
      </w:r>
      <w:r w:rsidR="6BC0F9C3" w:rsidRPr="00FE317D">
        <w:rPr>
          <w:sz w:val="24"/>
          <w:szCs w:val="24"/>
        </w:rPr>
        <w:t xml:space="preserve">rimary fuel production technology </w:t>
      </w:r>
      <w:r w:rsidRPr="00FE317D">
        <w:rPr>
          <w:sz w:val="24"/>
          <w:szCs w:val="24"/>
        </w:rPr>
        <w:t xml:space="preserve">within the application </w:t>
      </w:r>
      <w:r w:rsidR="6BC0F9C3" w:rsidRPr="00FE317D">
        <w:rPr>
          <w:sz w:val="24"/>
          <w:szCs w:val="24"/>
        </w:rPr>
        <w:t xml:space="preserve">must </w:t>
      </w:r>
      <w:r w:rsidR="53526B6C" w:rsidRPr="00FE317D">
        <w:rPr>
          <w:sz w:val="24"/>
          <w:szCs w:val="24"/>
        </w:rPr>
        <w:t xml:space="preserve">have been demonstrated at </w:t>
      </w:r>
      <w:r w:rsidR="6BC0F9C3" w:rsidRPr="00FE317D">
        <w:rPr>
          <w:sz w:val="24"/>
          <w:szCs w:val="24"/>
        </w:rPr>
        <w:t xml:space="preserve">a technology readiness level </w:t>
      </w:r>
      <w:r w:rsidR="4D5426AA" w:rsidRPr="00FE317D">
        <w:rPr>
          <w:sz w:val="24"/>
          <w:szCs w:val="24"/>
        </w:rPr>
        <w:t xml:space="preserve">(TRL) </w:t>
      </w:r>
      <w:r w:rsidR="6BC0F9C3" w:rsidRPr="00FE317D">
        <w:rPr>
          <w:sz w:val="24"/>
          <w:szCs w:val="24"/>
        </w:rPr>
        <w:t xml:space="preserve">of </w:t>
      </w:r>
      <w:r w:rsidR="7B9B1EB1" w:rsidRPr="00FE317D">
        <w:rPr>
          <w:sz w:val="24"/>
          <w:szCs w:val="24"/>
        </w:rPr>
        <w:t>7</w:t>
      </w:r>
      <w:r w:rsidR="6BC0F9C3" w:rsidRPr="00FE317D">
        <w:rPr>
          <w:sz w:val="24"/>
          <w:szCs w:val="24"/>
        </w:rPr>
        <w:t>.</w:t>
      </w:r>
    </w:p>
    <w:p w14:paraId="38615757" w14:textId="77777777" w:rsidR="001E64F1" w:rsidRPr="00FE317D" w:rsidRDefault="001E64F1" w:rsidP="008911EB">
      <w:pPr>
        <w:pStyle w:val="ListParagraph"/>
        <w:numPr>
          <w:ilvl w:val="0"/>
          <w:numId w:val="60"/>
        </w:numPr>
        <w:spacing w:after="0"/>
        <w:rPr>
          <w:sz w:val="24"/>
          <w:szCs w:val="24"/>
        </w:rPr>
      </w:pPr>
      <w:r w:rsidRPr="00FE317D">
        <w:rPr>
          <w:sz w:val="24"/>
          <w:szCs w:val="24"/>
        </w:rPr>
        <w:t xml:space="preserve">Category 2: </w:t>
      </w:r>
      <w:r w:rsidR="008911EB" w:rsidRPr="00FE317D">
        <w:rPr>
          <w:sz w:val="24"/>
          <w:szCs w:val="24"/>
        </w:rPr>
        <w:t>Commercial</w:t>
      </w:r>
      <w:r w:rsidR="00DE2F09" w:rsidRPr="00FE317D">
        <w:rPr>
          <w:sz w:val="24"/>
          <w:szCs w:val="24"/>
        </w:rPr>
        <w:t>-Scale Fuel Production</w:t>
      </w:r>
    </w:p>
    <w:p w14:paraId="4D5C4349" w14:textId="498E3038" w:rsidR="00E11085" w:rsidRPr="00FE317D" w:rsidRDefault="001E64F1" w:rsidP="008C5907">
      <w:pPr>
        <w:pStyle w:val="ListParagraph"/>
        <w:numPr>
          <w:ilvl w:val="1"/>
          <w:numId w:val="60"/>
        </w:numPr>
        <w:spacing w:after="0"/>
        <w:rPr>
          <w:sz w:val="24"/>
          <w:szCs w:val="24"/>
        </w:rPr>
      </w:pPr>
      <w:r w:rsidRPr="0C7C354C">
        <w:rPr>
          <w:sz w:val="24"/>
          <w:szCs w:val="24"/>
        </w:rPr>
        <w:t>E</w:t>
      </w:r>
      <w:r w:rsidR="00555C61" w:rsidRPr="0C7C354C">
        <w:rPr>
          <w:sz w:val="24"/>
          <w:szCs w:val="24"/>
        </w:rPr>
        <w:t xml:space="preserve">ither </w:t>
      </w:r>
      <w:r w:rsidR="00BC2C9C" w:rsidRPr="0C7C354C">
        <w:rPr>
          <w:sz w:val="24"/>
          <w:szCs w:val="24"/>
        </w:rPr>
        <w:t>a</w:t>
      </w:r>
      <w:r w:rsidR="00555C61" w:rsidRPr="0C7C354C">
        <w:rPr>
          <w:sz w:val="24"/>
          <w:szCs w:val="24"/>
        </w:rPr>
        <w:t xml:space="preserve"> </w:t>
      </w:r>
      <w:r w:rsidR="00B83C39" w:rsidRPr="0C7C354C">
        <w:rPr>
          <w:sz w:val="24"/>
          <w:szCs w:val="24"/>
        </w:rPr>
        <w:t xml:space="preserve">new facility or </w:t>
      </w:r>
      <w:r w:rsidR="00BC2C9C" w:rsidRPr="0C7C354C">
        <w:rPr>
          <w:sz w:val="24"/>
          <w:szCs w:val="24"/>
        </w:rPr>
        <w:t xml:space="preserve">an </w:t>
      </w:r>
      <w:r w:rsidR="00894861" w:rsidRPr="0C7C354C">
        <w:rPr>
          <w:sz w:val="24"/>
          <w:szCs w:val="24"/>
        </w:rPr>
        <w:t>expansion of an existing facility</w:t>
      </w:r>
      <w:r w:rsidR="00D713D0">
        <w:rPr>
          <w:sz w:val="24"/>
          <w:szCs w:val="24"/>
        </w:rPr>
        <w:t>.</w:t>
      </w:r>
    </w:p>
    <w:p w14:paraId="5C7A6CE1" w14:textId="16F75974" w:rsidR="6599AAD4" w:rsidRPr="00FE317D" w:rsidRDefault="006876C0" w:rsidP="00F23CE1">
      <w:pPr>
        <w:pStyle w:val="ListParagraph"/>
        <w:numPr>
          <w:ilvl w:val="1"/>
          <w:numId w:val="60"/>
        </w:numPr>
        <w:spacing w:after="0"/>
        <w:rPr>
          <w:sz w:val="24"/>
          <w:szCs w:val="24"/>
        </w:rPr>
      </w:pPr>
      <w:r w:rsidRPr="0C7C354C">
        <w:rPr>
          <w:sz w:val="24"/>
          <w:szCs w:val="24"/>
        </w:rPr>
        <w:t>The p</w:t>
      </w:r>
      <w:r w:rsidR="6599AAD4" w:rsidRPr="0C7C354C">
        <w:rPr>
          <w:sz w:val="24"/>
          <w:szCs w:val="24"/>
        </w:rPr>
        <w:t xml:space="preserve">rimary fuel production technology </w:t>
      </w:r>
      <w:r w:rsidRPr="0C7C354C">
        <w:rPr>
          <w:sz w:val="24"/>
          <w:szCs w:val="24"/>
        </w:rPr>
        <w:t xml:space="preserve">within the application </w:t>
      </w:r>
      <w:r w:rsidR="6599AAD4" w:rsidRPr="0C7C354C">
        <w:rPr>
          <w:sz w:val="24"/>
          <w:szCs w:val="24"/>
        </w:rPr>
        <w:t xml:space="preserve">must have been demonstrated at a </w:t>
      </w:r>
      <w:r w:rsidR="63D9F461" w:rsidRPr="0C7C354C">
        <w:rPr>
          <w:sz w:val="24"/>
          <w:szCs w:val="24"/>
        </w:rPr>
        <w:t>TRL of 8 to 9.</w:t>
      </w:r>
    </w:p>
    <w:p w14:paraId="7470562E" w14:textId="77777777" w:rsidR="00941B8C" w:rsidRPr="00FE317D" w:rsidRDefault="00941B8C" w:rsidP="00941B8C">
      <w:pPr>
        <w:spacing w:after="0"/>
        <w:ind w:left="720"/>
        <w:rPr>
          <w:sz w:val="24"/>
          <w:szCs w:val="24"/>
        </w:rPr>
      </w:pPr>
    </w:p>
    <w:p w14:paraId="5B158082" w14:textId="5E64D04D" w:rsidR="00A4132F" w:rsidRDefault="008801CD" w:rsidP="272BDCDB">
      <w:pPr>
        <w:spacing w:after="0" w:line="259" w:lineRule="auto"/>
        <w:ind w:left="720"/>
        <w:rPr>
          <w:sz w:val="24"/>
          <w:szCs w:val="24"/>
        </w:rPr>
      </w:pPr>
      <w:r w:rsidRPr="0C7C354C">
        <w:rPr>
          <w:sz w:val="24"/>
          <w:szCs w:val="24"/>
        </w:rPr>
        <w:lastRenderedPageBreak/>
        <w:t xml:space="preserve">The TRL is used to track the progression of a new technology from laboratory to commercialization, effectively ranking the maturity of a technology. </w:t>
      </w:r>
      <w:r w:rsidR="00F87603">
        <w:rPr>
          <w:sz w:val="24"/>
          <w:szCs w:val="24"/>
        </w:rPr>
        <w:t xml:space="preserve">For purposes of this solicitation, the </w:t>
      </w:r>
      <w:r>
        <w:rPr>
          <w:sz w:val="24"/>
          <w:szCs w:val="24"/>
        </w:rPr>
        <w:t xml:space="preserve">CEC is relying upon the </w:t>
      </w:r>
      <w:r w:rsidR="006936B3">
        <w:rPr>
          <w:sz w:val="24"/>
          <w:szCs w:val="24"/>
        </w:rPr>
        <w:t>TRLs</w:t>
      </w:r>
      <w:r w:rsidR="009B1D2D" w:rsidRPr="0C7C354C">
        <w:rPr>
          <w:sz w:val="24"/>
          <w:szCs w:val="24"/>
        </w:rPr>
        <w:t xml:space="preserve"> </w:t>
      </w:r>
      <w:r>
        <w:rPr>
          <w:sz w:val="24"/>
          <w:szCs w:val="24"/>
        </w:rPr>
        <w:t xml:space="preserve">as defined in </w:t>
      </w:r>
      <w:r w:rsidR="007648D7">
        <w:rPr>
          <w:sz w:val="24"/>
          <w:szCs w:val="24"/>
        </w:rPr>
        <w:t xml:space="preserve">Table 1 of </w:t>
      </w:r>
      <w:r w:rsidR="6EEE8948" w:rsidRPr="0C7C354C">
        <w:rPr>
          <w:sz w:val="24"/>
          <w:szCs w:val="24"/>
        </w:rPr>
        <w:t>the</w:t>
      </w:r>
      <w:r w:rsidR="00A4132F">
        <w:rPr>
          <w:sz w:val="24"/>
          <w:szCs w:val="24"/>
        </w:rPr>
        <w:t xml:space="preserve"> </w:t>
      </w:r>
      <w:r w:rsidR="00A4132F" w:rsidRPr="008801CD">
        <w:rPr>
          <w:sz w:val="24"/>
          <w:szCs w:val="24"/>
        </w:rPr>
        <w:t>U.S. Department of Energy’s</w:t>
      </w:r>
      <w:r w:rsidR="6EEE8948" w:rsidRPr="008801CD">
        <w:rPr>
          <w:sz w:val="24"/>
          <w:szCs w:val="24"/>
        </w:rPr>
        <w:t xml:space="preserve"> </w:t>
      </w:r>
      <w:hyperlink r:id="rId17" w:history="1">
        <w:r w:rsidR="00A4132F" w:rsidRPr="008801CD">
          <w:rPr>
            <w:rStyle w:val="Hyperlink"/>
            <w:sz w:val="24"/>
            <w:szCs w:val="24"/>
          </w:rPr>
          <w:t>Technology</w:t>
        </w:r>
      </w:hyperlink>
      <w:r w:rsidR="00A4132F" w:rsidRPr="008801CD">
        <w:rPr>
          <w:rStyle w:val="Hyperlink"/>
          <w:sz w:val="24"/>
          <w:szCs w:val="24"/>
        </w:rPr>
        <w:t xml:space="preserve"> Readiness Assessment Guide</w:t>
      </w:r>
      <w:r w:rsidR="00A4132F" w:rsidRPr="004F4CCD">
        <w:rPr>
          <w:rStyle w:val="Hyperlink"/>
          <w:sz w:val="24"/>
          <w:szCs w:val="24"/>
          <w:u w:val="none"/>
        </w:rPr>
        <w:t xml:space="preserve">, </w:t>
      </w:r>
      <w:r w:rsidR="00A4132F" w:rsidRPr="004F4CCD">
        <w:rPr>
          <w:sz w:val="24"/>
          <w:szCs w:val="24"/>
        </w:rPr>
        <w:t xml:space="preserve">available at: </w:t>
      </w:r>
      <w:r w:rsidR="00A4132F" w:rsidRPr="004F4CCD">
        <w:rPr>
          <w:rFonts w:cs="Times New Roman"/>
          <w:sz w:val="24"/>
          <w:szCs w:val="24"/>
        </w:rPr>
        <w:t>https://www.directives.doe.gov/directives-documents/400-series/0413.3-EGuide-04-admchg1/@@images/file</w:t>
      </w:r>
    </w:p>
    <w:p w14:paraId="291F61D3" w14:textId="77777777" w:rsidR="006876C0" w:rsidRPr="00EA22E3" w:rsidRDefault="006876C0" w:rsidP="272BDCDB">
      <w:pPr>
        <w:spacing w:after="0" w:line="259" w:lineRule="auto"/>
        <w:ind w:left="720"/>
        <w:rPr>
          <w:sz w:val="24"/>
          <w:szCs w:val="24"/>
        </w:rPr>
      </w:pPr>
    </w:p>
    <w:p w14:paraId="6B0AE175" w14:textId="1FDEBA9D" w:rsidR="00131FEE" w:rsidRPr="00FE317D" w:rsidRDefault="00941B8C" w:rsidP="00941B8C">
      <w:pPr>
        <w:spacing w:after="0"/>
        <w:ind w:left="720"/>
        <w:rPr>
          <w:sz w:val="24"/>
          <w:szCs w:val="24"/>
        </w:rPr>
      </w:pPr>
      <w:r w:rsidRPr="00FE317D">
        <w:rPr>
          <w:sz w:val="24"/>
          <w:szCs w:val="24"/>
        </w:rPr>
        <w:t xml:space="preserve">The highest scoring application with a passing score within each </w:t>
      </w:r>
      <w:r w:rsidR="00376ED4" w:rsidRPr="00FE317D">
        <w:rPr>
          <w:sz w:val="24"/>
          <w:szCs w:val="24"/>
        </w:rPr>
        <w:t>project</w:t>
      </w:r>
      <w:r w:rsidRPr="00FE317D">
        <w:rPr>
          <w:sz w:val="24"/>
          <w:szCs w:val="24"/>
        </w:rPr>
        <w:t xml:space="preserve"> category will be recommended for funding, in order of their overall application score.  If there are no applications</w:t>
      </w:r>
      <w:r w:rsidR="00131FEE" w:rsidRPr="00FE317D">
        <w:rPr>
          <w:sz w:val="24"/>
          <w:szCs w:val="24"/>
        </w:rPr>
        <w:t xml:space="preserve"> with a passing score in a given category, that </w:t>
      </w:r>
      <w:r w:rsidR="1D1F34C7" w:rsidRPr="00FE317D">
        <w:rPr>
          <w:sz w:val="24"/>
          <w:szCs w:val="24"/>
        </w:rPr>
        <w:t>category</w:t>
      </w:r>
      <w:r w:rsidR="00131FEE" w:rsidRPr="00FE317D">
        <w:rPr>
          <w:sz w:val="24"/>
          <w:szCs w:val="24"/>
        </w:rPr>
        <w:t xml:space="preserve"> will be omitted from this process.</w:t>
      </w:r>
    </w:p>
    <w:p w14:paraId="6DB59DEA" w14:textId="77777777" w:rsidR="00131FEE" w:rsidRPr="00FE317D" w:rsidRDefault="00131FEE" w:rsidP="00941B8C">
      <w:pPr>
        <w:spacing w:after="0"/>
        <w:ind w:left="720"/>
        <w:rPr>
          <w:sz w:val="24"/>
          <w:szCs w:val="24"/>
        </w:rPr>
      </w:pPr>
    </w:p>
    <w:p w14:paraId="331D3C79" w14:textId="1420035E" w:rsidR="00A34DAB" w:rsidRPr="00FE317D" w:rsidRDefault="00131FEE" w:rsidP="00941B8C">
      <w:pPr>
        <w:spacing w:after="0"/>
        <w:ind w:left="720"/>
        <w:rPr>
          <w:sz w:val="24"/>
          <w:szCs w:val="24"/>
        </w:rPr>
      </w:pPr>
      <w:r w:rsidRPr="00FE317D">
        <w:rPr>
          <w:sz w:val="24"/>
          <w:szCs w:val="24"/>
        </w:rPr>
        <w:t xml:space="preserve">After one application from each project </w:t>
      </w:r>
      <w:r w:rsidR="00074EF5" w:rsidRPr="00FE317D">
        <w:rPr>
          <w:sz w:val="24"/>
          <w:szCs w:val="24"/>
        </w:rPr>
        <w:t>category has been recommended for funding, the remaining funds will then be allocated to the next overall highest scoring application</w:t>
      </w:r>
      <w:r w:rsidR="00162F28" w:rsidRPr="00FE317D">
        <w:rPr>
          <w:sz w:val="24"/>
          <w:szCs w:val="24"/>
        </w:rPr>
        <w:t>(s) with a passing score, regardless of the project category, in ranked order until all funds available under this solicitation are exhausted.</w:t>
      </w:r>
    </w:p>
    <w:p w14:paraId="7A76A5F5" w14:textId="4255FA54" w:rsidR="00645FC0" w:rsidRPr="00FE317D" w:rsidRDefault="00645FC0" w:rsidP="00941B8C">
      <w:pPr>
        <w:spacing w:after="0"/>
        <w:ind w:left="720"/>
        <w:rPr>
          <w:sz w:val="24"/>
          <w:szCs w:val="24"/>
        </w:rPr>
      </w:pPr>
    </w:p>
    <w:p w14:paraId="09DFE80E" w14:textId="77777777" w:rsidR="00FC08E8" w:rsidRPr="00FE317D" w:rsidRDefault="00FC08E8" w:rsidP="00FC08E8">
      <w:pPr>
        <w:spacing w:after="0"/>
        <w:ind w:left="720"/>
        <w:rPr>
          <w:sz w:val="24"/>
          <w:szCs w:val="24"/>
        </w:rPr>
      </w:pPr>
      <w:r w:rsidRPr="00FE317D">
        <w:rPr>
          <w:sz w:val="24"/>
          <w:szCs w:val="24"/>
        </w:rPr>
        <w:t>If the funds available under this solicitation are insufficient to fully fund a grant proposal, the CEC reserves the right to recommend partially funding that proposal. In this event, the proposed Applicant/Awardee and Commission Agreement Manager (CAM) shall meet and attempt to reach agreement on a reduced scope of work commensurate with the level of available funding.</w:t>
      </w:r>
    </w:p>
    <w:p w14:paraId="6C5059B4" w14:textId="10B47522" w:rsidR="0047342D" w:rsidRPr="00F84172" w:rsidRDefault="0047342D" w:rsidP="19C4AD90">
      <w:pPr>
        <w:spacing w:after="0"/>
        <w:ind w:left="1080"/>
        <w:rPr>
          <w:szCs w:val="22"/>
          <w:lang w:val="en"/>
        </w:rPr>
      </w:pPr>
    </w:p>
    <w:p w14:paraId="618E4274" w14:textId="07E53C9E" w:rsidR="001C2D56" w:rsidRPr="00FE317D" w:rsidRDefault="00F459FC">
      <w:pPr>
        <w:pStyle w:val="Heading2"/>
        <w:numPr>
          <w:ilvl w:val="0"/>
          <w:numId w:val="8"/>
        </w:numPr>
        <w:spacing w:before="0" w:after="0"/>
        <w:ind w:left="720" w:hanging="720"/>
        <w:jc w:val="both"/>
        <w:rPr>
          <w:rFonts w:cs="Arial"/>
          <w:szCs w:val="28"/>
        </w:rPr>
      </w:pPr>
      <w:bookmarkStart w:id="25" w:name="_Toc117098292"/>
      <w:r w:rsidRPr="00FE317D">
        <w:rPr>
          <w:rFonts w:cs="Arial"/>
          <w:szCs w:val="28"/>
        </w:rPr>
        <w:t xml:space="preserve">Availability of </w:t>
      </w:r>
      <w:r w:rsidR="001C2D56" w:rsidRPr="00FE317D">
        <w:rPr>
          <w:rFonts w:cs="Arial"/>
          <w:szCs w:val="28"/>
        </w:rPr>
        <w:t>Fund</w:t>
      </w:r>
      <w:r w:rsidRPr="00FE317D">
        <w:rPr>
          <w:rFonts w:cs="Arial"/>
          <w:szCs w:val="28"/>
        </w:rPr>
        <w:t>s</w:t>
      </w:r>
      <w:r w:rsidR="00023983" w:rsidRPr="00FE317D">
        <w:rPr>
          <w:rFonts w:cs="Arial"/>
          <w:szCs w:val="28"/>
        </w:rPr>
        <w:t xml:space="preserve"> </w:t>
      </w:r>
      <w:bookmarkEnd w:id="25"/>
    </w:p>
    <w:p w14:paraId="656184A4" w14:textId="2C345A41" w:rsidR="00B528C2" w:rsidRPr="00FE317D" w:rsidRDefault="1DDE9E6E" w:rsidP="00031588">
      <w:pPr>
        <w:pStyle w:val="ListParagraph"/>
        <w:spacing w:after="0"/>
        <w:rPr>
          <w:rFonts w:eastAsia="Tahoma"/>
          <w:sz w:val="24"/>
          <w:szCs w:val="24"/>
          <w:lang w:val="en"/>
        </w:rPr>
      </w:pPr>
      <w:bookmarkStart w:id="26" w:name="_Toc381079884"/>
      <w:bookmarkStart w:id="27" w:name="_Toc382571146"/>
      <w:bookmarkStart w:id="28" w:name="_Toc395180643"/>
      <w:bookmarkStart w:id="29" w:name="_Toc433981288"/>
      <w:r w:rsidRPr="00FE317D">
        <w:rPr>
          <w:rFonts w:eastAsia="Tahoma"/>
          <w:sz w:val="24"/>
          <w:szCs w:val="24"/>
          <w:lang w:val="en"/>
        </w:rPr>
        <w:t>A total of $</w:t>
      </w:r>
      <w:r w:rsidR="007777C6" w:rsidRPr="00FE317D">
        <w:rPr>
          <w:rFonts w:eastAsia="Tahoma"/>
          <w:sz w:val="24"/>
          <w:szCs w:val="24"/>
          <w:lang w:val="en"/>
        </w:rPr>
        <w:t>9</w:t>
      </w:r>
      <w:r w:rsidRPr="00FE317D">
        <w:rPr>
          <w:rFonts w:eastAsia="Tahoma"/>
          <w:sz w:val="24"/>
          <w:szCs w:val="24"/>
          <w:lang w:val="en"/>
        </w:rPr>
        <w:t xml:space="preserve">.0 million is available for awards under this solicitation. </w:t>
      </w:r>
      <w:r w:rsidR="00B528C2" w:rsidRPr="00FE317D">
        <w:rPr>
          <w:rFonts w:eastAsia="Tahoma"/>
          <w:sz w:val="24"/>
          <w:szCs w:val="24"/>
          <w:lang w:val="en"/>
        </w:rPr>
        <w:t>The CEC</w:t>
      </w:r>
      <w:r w:rsidR="00031588" w:rsidRPr="00FE317D">
        <w:rPr>
          <w:rFonts w:eastAsia="Tahoma"/>
          <w:sz w:val="24"/>
          <w:szCs w:val="24"/>
          <w:lang w:val="en"/>
        </w:rPr>
        <w:t>,</w:t>
      </w:r>
      <w:r w:rsidR="00B528C2" w:rsidRPr="00FE317D">
        <w:rPr>
          <w:rFonts w:eastAsia="Tahoma"/>
          <w:sz w:val="24"/>
          <w:szCs w:val="24"/>
          <w:lang w:val="en"/>
        </w:rPr>
        <w:t xml:space="preserve"> </w:t>
      </w:r>
      <w:r w:rsidR="00031588" w:rsidRPr="00FE317D">
        <w:rPr>
          <w:rFonts w:eastAsia="Tahoma"/>
          <w:sz w:val="24"/>
          <w:szCs w:val="24"/>
          <w:lang w:val="en"/>
        </w:rPr>
        <w:t xml:space="preserve">at its sole discretion, </w:t>
      </w:r>
      <w:r w:rsidR="00B528C2" w:rsidRPr="00FE317D">
        <w:rPr>
          <w:rFonts w:eastAsia="Tahoma"/>
          <w:sz w:val="24"/>
          <w:szCs w:val="24"/>
          <w:lang w:val="en"/>
        </w:rPr>
        <w:t xml:space="preserve">reserves the right to modify the amount of funding under this solicitation. </w:t>
      </w:r>
    </w:p>
    <w:p w14:paraId="30950323" w14:textId="77777777" w:rsidR="0080350A" w:rsidRPr="00FE317D" w:rsidRDefault="0080350A" w:rsidP="00FE317D">
      <w:pPr>
        <w:pStyle w:val="ListParagraph"/>
        <w:spacing w:after="0"/>
        <w:rPr>
          <w:rFonts w:eastAsia="Tahoma"/>
          <w:szCs w:val="22"/>
          <w:lang w:val="en"/>
        </w:rPr>
      </w:pPr>
    </w:p>
    <w:p w14:paraId="4EBC4371" w14:textId="4E8DABEC" w:rsidR="00B528C2" w:rsidRPr="00FE317D" w:rsidRDefault="780A7A35" w:rsidP="00B528C2">
      <w:pPr>
        <w:pStyle w:val="Heading2"/>
        <w:numPr>
          <w:ilvl w:val="0"/>
          <w:numId w:val="8"/>
        </w:numPr>
        <w:spacing w:before="0" w:after="0"/>
        <w:ind w:left="720" w:hanging="720"/>
        <w:jc w:val="both"/>
        <w:rPr>
          <w:rFonts w:cs="Arial"/>
          <w:szCs w:val="28"/>
        </w:rPr>
      </w:pPr>
      <w:r w:rsidRPr="00FE317D">
        <w:rPr>
          <w:rFonts w:cs="Arial"/>
          <w:szCs w:val="28"/>
        </w:rPr>
        <w:t>Minimum</w:t>
      </w:r>
      <w:r w:rsidR="00720F95" w:rsidRPr="00720F95">
        <w:rPr>
          <w:rFonts w:cs="Arial"/>
          <w:szCs w:val="28"/>
        </w:rPr>
        <w:t xml:space="preserve"> </w:t>
      </w:r>
      <w:r w:rsidR="00720F95" w:rsidRPr="00FE317D">
        <w:rPr>
          <w:rFonts w:cs="Arial"/>
          <w:szCs w:val="28"/>
        </w:rPr>
        <w:t>and</w:t>
      </w:r>
      <w:r w:rsidRPr="00FE317D">
        <w:rPr>
          <w:rFonts w:cs="Arial"/>
          <w:szCs w:val="28"/>
        </w:rPr>
        <w:t xml:space="preserve"> </w:t>
      </w:r>
      <w:r w:rsidR="00720F95" w:rsidRPr="00FE317D">
        <w:rPr>
          <w:rFonts w:cs="Arial"/>
          <w:szCs w:val="28"/>
        </w:rPr>
        <w:t xml:space="preserve">Maximum </w:t>
      </w:r>
      <w:r w:rsidR="00B528C2" w:rsidRPr="00FE317D">
        <w:rPr>
          <w:rFonts w:cs="Arial"/>
          <w:szCs w:val="28"/>
        </w:rPr>
        <w:t>Award Amounts</w:t>
      </w:r>
    </w:p>
    <w:p w14:paraId="1F845D05" w14:textId="77777777" w:rsidR="00191D93" w:rsidRPr="00F84172" w:rsidRDefault="00191D93" w:rsidP="00D616FA">
      <w:pPr>
        <w:pStyle w:val="ListParagraph"/>
        <w:spacing w:after="0"/>
        <w:rPr>
          <w:rFonts w:eastAsia="Tahoma"/>
          <w:szCs w:val="22"/>
          <w:lang w:val="en"/>
        </w:rPr>
      </w:pPr>
    </w:p>
    <w:p w14:paraId="7C17CD02" w14:textId="77F22ECE" w:rsidR="00D616FA" w:rsidRPr="00FE317D" w:rsidRDefault="00D616FA" w:rsidP="00D616FA">
      <w:pPr>
        <w:pStyle w:val="ListParagraph"/>
        <w:spacing w:after="0"/>
        <w:rPr>
          <w:sz w:val="24"/>
          <w:szCs w:val="24"/>
          <w:lang w:val="en"/>
        </w:rPr>
      </w:pPr>
      <w:r w:rsidRPr="00FE317D">
        <w:rPr>
          <w:sz w:val="24"/>
          <w:szCs w:val="24"/>
          <w:lang w:val="en"/>
        </w:rPr>
        <w:t>The maximum awards based on the t</w:t>
      </w:r>
      <w:r w:rsidR="00D354FE" w:rsidRPr="00FE317D">
        <w:rPr>
          <w:sz w:val="24"/>
          <w:szCs w:val="24"/>
          <w:lang w:val="en"/>
        </w:rPr>
        <w:t>wo</w:t>
      </w:r>
      <w:r w:rsidRPr="00FE317D">
        <w:rPr>
          <w:sz w:val="24"/>
          <w:szCs w:val="24"/>
          <w:lang w:val="en"/>
        </w:rPr>
        <w:t xml:space="preserve"> </w:t>
      </w:r>
      <w:r w:rsidR="0009506E" w:rsidRPr="00FE317D">
        <w:rPr>
          <w:sz w:val="24"/>
          <w:szCs w:val="24"/>
          <w:lang w:val="en"/>
        </w:rPr>
        <w:t xml:space="preserve">Project </w:t>
      </w:r>
      <w:r w:rsidR="00F91722" w:rsidRPr="00FE317D" w:rsidDel="00646231">
        <w:rPr>
          <w:sz w:val="24"/>
          <w:szCs w:val="24"/>
          <w:lang w:val="en"/>
        </w:rPr>
        <w:t>Categorie</w:t>
      </w:r>
      <w:r w:rsidR="0009506E" w:rsidRPr="00FE317D" w:rsidDel="00646231">
        <w:rPr>
          <w:sz w:val="24"/>
          <w:szCs w:val="24"/>
          <w:lang w:val="en"/>
        </w:rPr>
        <w:t xml:space="preserve">s </w:t>
      </w:r>
      <w:r w:rsidRPr="00FE317D">
        <w:rPr>
          <w:sz w:val="24"/>
          <w:szCs w:val="24"/>
          <w:lang w:val="en"/>
        </w:rPr>
        <w:t>are as follows:</w:t>
      </w:r>
    </w:p>
    <w:p w14:paraId="3820AF27" w14:textId="77777777" w:rsidR="00D616FA" w:rsidRPr="00FE317D" w:rsidRDefault="00D616FA" w:rsidP="00D616FA">
      <w:pPr>
        <w:pStyle w:val="ListParagraph"/>
        <w:spacing w:after="0"/>
        <w:rPr>
          <w:sz w:val="24"/>
          <w:szCs w:val="24"/>
          <w:lang w:val="en"/>
        </w:rPr>
      </w:pPr>
    </w:p>
    <w:tbl>
      <w:tblPr>
        <w:tblStyle w:val="TableGrid"/>
        <w:tblW w:w="8885" w:type="dxa"/>
        <w:jc w:val="center"/>
        <w:tblLook w:val="04A0" w:firstRow="1" w:lastRow="0" w:firstColumn="1" w:lastColumn="0" w:noHBand="0" w:noVBand="1"/>
      </w:tblPr>
      <w:tblGrid>
        <w:gridCol w:w="2909"/>
        <w:gridCol w:w="2909"/>
        <w:gridCol w:w="3067"/>
      </w:tblGrid>
      <w:tr w:rsidR="0009506E" w:rsidRPr="00FE317D" w:rsidDel="0047115D" w14:paraId="5844357F" w14:textId="78DB83C8" w:rsidTr="00BD2220">
        <w:trPr>
          <w:trHeight w:val="475"/>
          <w:jc w:val="center"/>
        </w:trPr>
        <w:tc>
          <w:tcPr>
            <w:tcW w:w="2909" w:type="dxa"/>
            <w:shd w:val="clear" w:color="auto" w:fill="BFBFBF" w:themeFill="background1" w:themeFillShade="BF"/>
          </w:tcPr>
          <w:p w14:paraId="76C7A5FB" w14:textId="63EC29D2" w:rsidR="0082567E" w:rsidRPr="00FE317D" w:rsidRDefault="0082567E" w:rsidP="00A129BF">
            <w:pPr>
              <w:keepLines/>
              <w:spacing w:after="0"/>
              <w:jc w:val="center"/>
              <w:rPr>
                <w:b/>
                <w:sz w:val="24"/>
                <w:szCs w:val="24"/>
              </w:rPr>
            </w:pPr>
            <w:r w:rsidRPr="00FE317D">
              <w:rPr>
                <w:b/>
                <w:sz w:val="24"/>
                <w:szCs w:val="24"/>
              </w:rPr>
              <w:t>Project Category</w:t>
            </w:r>
          </w:p>
        </w:tc>
        <w:tc>
          <w:tcPr>
            <w:tcW w:w="2909" w:type="dxa"/>
            <w:shd w:val="clear" w:color="auto" w:fill="BFBFBF" w:themeFill="background1" w:themeFillShade="BF"/>
          </w:tcPr>
          <w:p w14:paraId="2BDB9514" w14:textId="3DFC47BD" w:rsidR="0082567E" w:rsidRPr="00FE317D" w:rsidRDefault="0082567E" w:rsidP="00A129BF">
            <w:pPr>
              <w:keepLines/>
              <w:spacing w:after="0"/>
              <w:jc w:val="center"/>
              <w:rPr>
                <w:b/>
                <w:bCs/>
                <w:sz w:val="24"/>
                <w:szCs w:val="24"/>
              </w:rPr>
            </w:pPr>
            <w:r w:rsidRPr="00FE317D">
              <w:rPr>
                <w:b/>
                <w:bCs/>
                <w:sz w:val="24"/>
                <w:szCs w:val="24"/>
              </w:rPr>
              <w:t xml:space="preserve">Project </w:t>
            </w:r>
            <w:r w:rsidR="00BC2C9C" w:rsidRPr="00FE317D">
              <w:rPr>
                <w:b/>
                <w:bCs/>
                <w:sz w:val="24"/>
                <w:szCs w:val="24"/>
              </w:rPr>
              <w:t>Subc</w:t>
            </w:r>
            <w:r w:rsidRPr="00FE317D">
              <w:rPr>
                <w:b/>
                <w:bCs/>
                <w:sz w:val="24"/>
                <w:szCs w:val="24"/>
              </w:rPr>
              <w:t>ategory</w:t>
            </w:r>
          </w:p>
        </w:tc>
        <w:tc>
          <w:tcPr>
            <w:tcW w:w="3067" w:type="dxa"/>
            <w:shd w:val="clear" w:color="auto" w:fill="BFBFBF" w:themeFill="background1" w:themeFillShade="BF"/>
          </w:tcPr>
          <w:p w14:paraId="78A7CBD9" w14:textId="1BE587C4" w:rsidR="0009506E" w:rsidRPr="00FE317D" w:rsidDel="00D3648B" w:rsidRDefault="0009506E" w:rsidP="00BD2220">
            <w:pPr>
              <w:keepLines/>
              <w:spacing w:after="0"/>
              <w:jc w:val="center"/>
              <w:rPr>
                <w:b/>
                <w:bCs/>
                <w:sz w:val="24"/>
                <w:szCs w:val="24"/>
              </w:rPr>
            </w:pPr>
            <w:r w:rsidRPr="00FE317D">
              <w:rPr>
                <w:b/>
                <w:bCs/>
                <w:sz w:val="24"/>
                <w:szCs w:val="24"/>
              </w:rPr>
              <w:t>Max</w:t>
            </w:r>
            <w:r w:rsidR="001345C1">
              <w:rPr>
                <w:b/>
                <w:bCs/>
                <w:sz w:val="24"/>
                <w:szCs w:val="24"/>
              </w:rPr>
              <w:t>imum</w:t>
            </w:r>
            <w:r w:rsidRPr="00FE317D">
              <w:rPr>
                <w:b/>
                <w:bCs/>
                <w:sz w:val="24"/>
                <w:szCs w:val="24"/>
              </w:rPr>
              <w:t xml:space="preserve"> Award Amount</w:t>
            </w:r>
          </w:p>
        </w:tc>
      </w:tr>
      <w:tr w:rsidR="001F1BD3" w:rsidRPr="00FE317D" w:rsidDel="00B961B7" w14:paraId="52863A54" w14:textId="65936840" w:rsidTr="00BD2220">
        <w:trPr>
          <w:trHeight w:val="450"/>
          <w:jc w:val="center"/>
        </w:trPr>
        <w:tc>
          <w:tcPr>
            <w:tcW w:w="2909" w:type="dxa"/>
            <w:vAlign w:val="center"/>
          </w:tcPr>
          <w:p w14:paraId="188B1FED" w14:textId="48B46331" w:rsidR="0082567E" w:rsidRPr="00FE317D" w:rsidRDefault="0082567E" w:rsidP="00DC3B5F">
            <w:pPr>
              <w:keepLines/>
              <w:spacing w:after="0"/>
              <w:jc w:val="center"/>
              <w:rPr>
                <w:sz w:val="24"/>
                <w:szCs w:val="24"/>
              </w:rPr>
            </w:pPr>
            <w:r w:rsidRPr="00FE317D">
              <w:rPr>
                <w:sz w:val="24"/>
                <w:szCs w:val="24"/>
              </w:rPr>
              <w:t>Category 1</w:t>
            </w:r>
          </w:p>
        </w:tc>
        <w:tc>
          <w:tcPr>
            <w:tcW w:w="2909" w:type="dxa"/>
            <w:vAlign w:val="center"/>
          </w:tcPr>
          <w:p w14:paraId="58009823" w14:textId="67CBFE54" w:rsidR="0082567E" w:rsidRPr="00FE317D" w:rsidRDefault="0082567E" w:rsidP="00DC3B5F">
            <w:pPr>
              <w:keepLines/>
              <w:spacing w:after="0"/>
              <w:jc w:val="center"/>
              <w:rPr>
                <w:sz w:val="24"/>
                <w:szCs w:val="24"/>
              </w:rPr>
            </w:pPr>
            <w:r w:rsidRPr="00FE317D">
              <w:rPr>
                <w:sz w:val="24"/>
                <w:szCs w:val="24"/>
              </w:rPr>
              <w:t>Demonstration-Scale Fuel Production</w:t>
            </w:r>
          </w:p>
        </w:tc>
        <w:tc>
          <w:tcPr>
            <w:tcW w:w="3067" w:type="dxa"/>
            <w:vAlign w:val="center"/>
          </w:tcPr>
          <w:p w14:paraId="68063E05" w14:textId="2C094EA2" w:rsidR="001F1BD3" w:rsidRPr="00FE317D" w:rsidDel="00D3648B" w:rsidRDefault="001F1BD3" w:rsidP="00BD2220">
            <w:pPr>
              <w:keepLines/>
              <w:spacing w:after="0"/>
              <w:jc w:val="center"/>
              <w:rPr>
                <w:sz w:val="24"/>
                <w:szCs w:val="24"/>
              </w:rPr>
            </w:pPr>
            <w:r w:rsidRPr="00FE317D">
              <w:rPr>
                <w:sz w:val="24"/>
                <w:szCs w:val="24"/>
              </w:rPr>
              <w:t>50</w:t>
            </w:r>
            <w:r w:rsidR="00DA24D9">
              <w:rPr>
                <w:sz w:val="24"/>
                <w:szCs w:val="24"/>
              </w:rPr>
              <w:t xml:space="preserve"> percent</w:t>
            </w:r>
            <w:r w:rsidRPr="00FE317D">
              <w:rPr>
                <w:sz w:val="24"/>
                <w:szCs w:val="24"/>
              </w:rPr>
              <w:t xml:space="preserve"> of total project costs or $3.0 million, whichever is less</w:t>
            </w:r>
          </w:p>
        </w:tc>
      </w:tr>
      <w:tr w:rsidR="001F1BD3" w:rsidRPr="00FE317D" w:rsidDel="00B961B7" w14:paraId="491EA211" w14:textId="65CD775F" w:rsidTr="00BD2220">
        <w:trPr>
          <w:trHeight w:val="450"/>
          <w:jc w:val="center"/>
        </w:trPr>
        <w:tc>
          <w:tcPr>
            <w:tcW w:w="2909" w:type="dxa"/>
            <w:vAlign w:val="center"/>
          </w:tcPr>
          <w:p w14:paraId="1E943FCF" w14:textId="77777777" w:rsidR="0082567E" w:rsidRPr="00FE317D" w:rsidRDefault="0082567E" w:rsidP="00DC3B5F">
            <w:pPr>
              <w:keepLines/>
              <w:spacing w:after="0"/>
              <w:jc w:val="center"/>
              <w:rPr>
                <w:sz w:val="24"/>
                <w:szCs w:val="24"/>
              </w:rPr>
            </w:pPr>
            <w:r w:rsidRPr="00FE317D">
              <w:rPr>
                <w:sz w:val="24"/>
                <w:szCs w:val="24"/>
              </w:rPr>
              <w:t>Category 2</w:t>
            </w:r>
          </w:p>
        </w:tc>
        <w:tc>
          <w:tcPr>
            <w:tcW w:w="2909" w:type="dxa"/>
            <w:vAlign w:val="center"/>
          </w:tcPr>
          <w:p w14:paraId="3BEF59F3" w14:textId="46CCCEA6" w:rsidR="0082567E" w:rsidRPr="00FE317D" w:rsidRDefault="0082567E" w:rsidP="00DC3B5F">
            <w:pPr>
              <w:keepLines/>
              <w:spacing w:after="0"/>
              <w:jc w:val="center"/>
              <w:rPr>
                <w:sz w:val="24"/>
                <w:szCs w:val="24"/>
              </w:rPr>
            </w:pPr>
            <w:r w:rsidRPr="00FE317D">
              <w:rPr>
                <w:sz w:val="24"/>
                <w:szCs w:val="24"/>
              </w:rPr>
              <w:t>Commercial-Scale Fuel Production: Expansion of an Existing Facility</w:t>
            </w:r>
          </w:p>
        </w:tc>
        <w:tc>
          <w:tcPr>
            <w:tcW w:w="3067" w:type="dxa"/>
            <w:vAlign w:val="center"/>
          </w:tcPr>
          <w:p w14:paraId="66C5B0DB" w14:textId="7C1A64C8" w:rsidR="001F1BD3" w:rsidRPr="00FE317D" w:rsidRDefault="5402984B" w:rsidP="00BD2220">
            <w:pPr>
              <w:keepLines/>
              <w:spacing w:after="0"/>
              <w:jc w:val="center"/>
              <w:rPr>
                <w:sz w:val="24"/>
                <w:szCs w:val="24"/>
              </w:rPr>
            </w:pPr>
            <w:r w:rsidRPr="00FE317D">
              <w:rPr>
                <w:sz w:val="24"/>
                <w:szCs w:val="24"/>
              </w:rPr>
              <w:t>50</w:t>
            </w:r>
            <w:r w:rsidR="00DA24D9">
              <w:rPr>
                <w:sz w:val="24"/>
                <w:szCs w:val="24"/>
              </w:rPr>
              <w:t xml:space="preserve"> percent</w:t>
            </w:r>
            <w:r w:rsidRPr="00FE317D">
              <w:rPr>
                <w:sz w:val="24"/>
                <w:szCs w:val="24"/>
              </w:rPr>
              <w:t xml:space="preserve"> of total project costs or $</w:t>
            </w:r>
            <w:r w:rsidR="42AD3215" w:rsidRPr="00FE317D">
              <w:rPr>
                <w:sz w:val="24"/>
                <w:szCs w:val="24"/>
              </w:rPr>
              <w:t>4</w:t>
            </w:r>
            <w:r w:rsidR="6ADC488B" w:rsidRPr="00FE317D">
              <w:rPr>
                <w:sz w:val="24"/>
                <w:szCs w:val="24"/>
              </w:rPr>
              <w:t>.0</w:t>
            </w:r>
            <w:r w:rsidRPr="00FE317D">
              <w:rPr>
                <w:sz w:val="24"/>
                <w:szCs w:val="24"/>
              </w:rPr>
              <w:t xml:space="preserve"> million, whichever is less</w:t>
            </w:r>
          </w:p>
        </w:tc>
      </w:tr>
      <w:tr w:rsidR="6C7A3C26" w:rsidRPr="00F33931" w14:paraId="0F6524ED" w14:textId="77777777" w:rsidTr="00BD2220">
        <w:trPr>
          <w:trHeight w:val="450"/>
          <w:jc w:val="center"/>
        </w:trPr>
        <w:tc>
          <w:tcPr>
            <w:tcW w:w="2909" w:type="dxa"/>
            <w:vAlign w:val="center"/>
          </w:tcPr>
          <w:p w14:paraId="4512A39F" w14:textId="009D2D29" w:rsidR="0082567E" w:rsidRPr="00BD2220" w:rsidRDefault="0082567E" w:rsidP="00DC3B5F">
            <w:pPr>
              <w:keepLines/>
              <w:jc w:val="center"/>
              <w:rPr>
                <w:sz w:val="24"/>
                <w:szCs w:val="24"/>
              </w:rPr>
            </w:pPr>
            <w:r w:rsidRPr="00BD2220">
              <w:rPr>
                <w:sz w:val="24"/>
                <w:szCs w:val="24"/>
              </w:rPr>
              <w:t>Category 2</w:t>
            </w:r>
          </w:p>
        </w:tc>
        <w:tc>
          <w:tcPr>
            <w:tcW w:w="2909" w:type="dxa"/>
            <w:vAlign w:val="center"/>
          </w:tcPr>
          <w:p w14:paraId="3DF378AC" w14:textId="008462FB" w:rsidR="0082567E" w:rsidRPr="00BD2220" w:rsidRDefault="0082567E" w:rsidP="00DC3B5F">
            <w:pPr>
              <w:keepLines/>
              <w:jc w:val="center"/>
              <w:rPr>
                <w:sz w:val="24"/>
                <w:szCs w:val="24"/>
              </w:rPr>
            </w:pPr>
            <w:r w:rsidRPr="00BD2220">
              <w:rPr>
                <w:sz w:val="24"/>
                <w:szCs w:val="24"/>
              </w:rPr>
              <w:t>Commercial-Scale Fuel Production: New Facility</w:t>
            </w:r>
          </w:p>
        </w:tc>
        <w:tc>
          <w:tcPr>
            <w:tcW w:w="3067" w:type="dxa"/>
            <w:vAlign w:val="center"/>
          </w:tcPr>
          <w:p w14:paraId="20BEC73E" w14:textId="1B9934E2" w:rsidR="64B1E9CA" w:rsidRPr="00BD2220" w:rsidRDefault="64B1E9CA" w:rsidP="00BD2220">
            <w:pPr>
              <w:keepLines/>
              <w:jc w:val="center"/>
              <w:rPr>
                <w:sz w:val="24"/>
                <w:szCs w:val="24"/>
              </w:rPr>
            </w:pPr>
            <w:r w:rsidRPr="00BD2220">
              <w:rPr>
                <w:sz w:val="24"/>
                <w:szCs w:val="24"/>
              </w:rPr>
              <w:t>50</w:t>
            </w:r>
            <w:r w:rsidR="00DA24D9">
              <w:rPr>
                <w:sz w:val="24"/>
                <w:szCs w:val="24"/>
              </w:rPr>
              <w:t xml:space="preserve"> percent</w:t>
            </w:r>
            <w:r w:rsidRPr="00BD2220">
              <w:rPr>
                <w:sz w:val="24"/>
                <w:szCs w:val="24"/>
              </w:rPr>
              <w:t xml:space="preserve"> of total project costs or $5.0 million, whichever is less</w:t>
            </w:r>
          </w:p>
        </w:tc>
      </w:tr>
    </w:tbl>
    <w:p w14:paraId="15064510" w14:textId="77777777" w:rsidR="00D616FA" w:rsidRPr="00BD2220" w:rsidRDefault="00D616FA" w:rsidP="00D616FA">
      <w:pPr>
        <w:spacing w:after="0"/>
        <w:ind w:left="720"/>
        <w:rPr>
          <w:sz w:val="24"/>
          <w:szCs w:val="24"/>
          <w:highlight w:val="yellow"/>
          <w:lang w:val="en"/>
        </w:rPr>
      </w:pPr>
    </w:p>
    <w:p w14:paraId="4EECFF1A" w14:textId="56D90835" w:rsidR="00D616FA" w:rsidRPr="00BD2220" w:rsidRDefault="446A52CE" w:rsidP="00D616FA">
      <w:pPr>
        <w:spacing w:after="0"/>
        <w:ind w:left="720"/>
        <w:rPr>
          <w:sz w:val="24"/>
          <w:szCs w:val="24"/>
          <w:lang w:val="en"/>
        </w:rPr>
      </w:pPr>
      <w:r w:rsidRPr="00BD2220">
        <w:rPr>
          <w:sz w:val="24"/>
          <w:szCs w:val="24"/>
          <w:lang w:val="en"/>
        </w:rPr>
        <w:lastRenderedPageBreak/>
        <w:t>The minimum award per project is $1 million</w:t>
      </w:r>
      <w:r w:rsidR="2A3DF9F0" w:rsidRPr="00BD2220">
        <w:rPr>
          <w:sz w:val="24"/>
          <w:szCs w:val="24"/>
          <w:lang w:val="en"/>
        </w:rPr>
        <w:t xml:space="preserve"> for both </w:t>
      </w:r>
      <w:r w:rsidR="00F726F2">
        <w:rPr>
          <w:sz w:val="24"/>
          <w:szCs w:val="24"/>
          <w:lang w:val="en"/>
        </w:rPr>
        <w:t xml:space="preserve">the </w:t>
      </w:r>
      <w:r w:rsidR="0089001F">
        <w:rPr>
          <w:sz w:val="24"/>
          <w:szCs w:val="24"/>
          <w:lang w:val="en"/>
        </w:rPr>
        <w:t>d</w:t>
      </w:r>
      <w:r w:rsidR="00F726F2">
        <w:rPr>
          <w:sz w:val="24"/>
          <w:szCs w:val="24"/>
          <w:lang w:val="en"/>
        </w:rPr>
        <w:t>emonstration-</w:t>
      </w:r>
      <w:r w:rsidR="0089001F">
        <w:rPr>
          <w:sz w:val="24"/>
          <w:szCs w:val="24"/>
          <w:lang w:val="en"/>
        </w:rPr>
        <w:t>s</w:t>
      </w:r>
      <w:r w:rsidR="00F726F2">
        <w:rPr>
          <w:sz w:val="24"/>
          <w:szCs w:val="24"/>
          <w:lang w:val="en"/>
        </w:rPr>
        <w:t xml:space="preserve">cale and </w:t>
      </w:r>
      <w:r w:rsidR="0089001F">
        <w:rPr>
          <w:sz w:val="24"/>
          <w:szCs w:val="24"/>
          <w:lang w:val="en"/>
        </w:rPr>
        <w:t>c</w:t>
      </w:r>
      <w:r w:rsidR="00F726F2">
        <w:rPr>
          <w:sz w:val="24"/>
          <w:szCs w:val="24"/>
          <w:lang w:val="en"/>
        </w:rPr>
        <w:t>ommercial-</w:t>
      </w:r>
      <w:r w:rsidR="0089001F">
        <w:rPr>
          <w:sz w:val="24"/>
          <w:szCs w:val="24"/>
          <w:lang w:val="en"/>
        </w:rPr>
        <w:t>s</w:t>
      </w:r>
      <w:r w:rsidR="00F726F2">
        <w:rPr>
          <w:sz w:val="24"/>
          <w:szCs w:val="24"/>
          <w:lang w:val="en"/>
        </w:rPr>
        <w:t xml:space="preserve">cale </w:t>
      </w:r>
      <w:r w:rsidR="2A3DF9F0" w:rsidRPr="00BD2220">
        <w:rPr>
          <w:sz w:val="24"/>
          <w:szCs w:val="24"/>
          <w:lang w:val="en"/>
        </w:rPr>
        <w:t>categories</w:t>
      </w:r>
      <w:r w:rsidRPr="00BD2220">
        <w:rPr>
          <w:sz w:val="24"/>
          <w:szCs w:val="24"/>
          <w:lang w:val="en"/>
        </w:rPr>
        <w:t xml:space="preserve">. </w:t>
      </w:r>
      <w:r w:rsidR="00D616FA" w:rsidRPr="00BD2220">
        <w:rPr>
          <w:sz w:val="24"/>
          <w:szCs w:val="24"/>
          <w:lang w:val="en"/>
        </w:rPr>
        <w:t xml:space="preserve">The </w:t>
      </w:r>
      <w:r w:rsidR="16CC6311" w:rsidRPr="00BD2220">
        <w:rPr>
          <w:sz w:val="24"/>
          <w:szCs w:val="24"/>
          <w:lang w:val="en"/>
        </w:rPr>
        <w:t>commercial</w:t>
      </w:r>
      <w:r w:rsidR="00F91722" w:rsidRPr="00BD2220">
        <w:rPr>
          <w:sz w:val="24"/>
          <w:szCs w:val="24"/>
          <w:lang w:val="en"/>
        </w:rPr>
        <w:t xml:space="preserve">-scale </w:t>
      </w:r>
      <w:r w:rsidR="002920C1" w:rsidRPr="00BD2220">
        <w:rPr>
          <w:sz w:val="24"/>
          <w:szCs w:val="24"/>
          <w:lang w:val="en"/>
        </w:rPr>
        <w:t>f</w:t>
      </w:r>
      <w:r w:rsidR="00D616FA" w:rsidRPr="00BD2220">
        <w:rPr>
          <w:sz w:val="24"/>
          <w:szCs w:val="24"/>
          <w:lang w:val="en"/>
        </w:rPr>
        <w:t xml:space="preserve">uel </w:t>
      </w:r>
      <w:r w:rsidR="002920C1" w:rsidRPr="00BD2220">
        <w:rPr>
          <w:sz w:val="24"/>
          <w:szCs w:val="24"/>
          <w:lang w:val="en"/>
        </w:rPr>
        <w:t>p</w:t>
      </w:r>
      <w:r w:rsidR="00D616FA" w:rsidRPr="00BD2220">
        <w:rPr>
          <w:sz w:val="24"/>
          <w:szCs w:val="24"/>
          <w:lang w:val="en"/>
        </w:rPr>
        <w:t xml:space="preserve">roduction </w:t>
      </w:r>
      <w:r w:rsidR="0082567E" w:rsidRPr="00BD2220">
        <w:rPr>
          <w:sz w:val="24"/>
          <w:szCs w:val="24"/>
          <w:lang w:val="en"/>
        </w:rPr>
        <w:t>category</w:t>
      </w:r>
      <w:r w:rsidR="00D616FA" w:rsidRPr="00BD2220">
        <w:rPr>
          <w:sz w:val="24"/>
          <w:szCs w:val="24"/>
          <w:lang w:val="en"/>
        </w:rPr>
        <w:t xml:space="preserve"> contains two unique </w:t>
      </w:r>
      <w:r w:rsidR="00BC2C9C" w:rsidRPr="00BD2220">
        <w:rPr>
          <w:sz w:val="24"/>
          <w:szCs w:val="24"/>
          <w:lang w:val="en"/>
        </w:rPr>
        <w:t>subcategories</w:t>
      </w:r>
      <w:r w:rsidR="00D616FA" w:rsidRPr="00BD2220">
        <w:rPr>
          <w:sz w:val="24"/>
          <w:szCs w:val="24"/>
          <w:lang w:val="en"/>
        </w:rPr>
        <w:t xml:space="preserve">: New </w:t>
      </w:r>
      <w:r w:rsidR="006A18F0" w:rsidRPr="00BD2220">
        <w:rPr>
          <w:sz w:val="24"/>
          <w:szCs w:val="24"/>
          <w:lang w:val="en"/>
        </w:rPr>
        <w:t>Facility</w:t>
      </w:r>
      <w:r w:rsidR="00D616FA" w:rsidRPr="00BD2220">
        <w:rPr>
          <w:sz w:val="24"/>
          <w:szCs w:val="24"/>
          <w:lang w:val="en"/>
        </w:rPr>
        <w:t xml:space="preserve"> and Expansion of an Existing </w:t>
      </w:r>
      <w:r w:rsidR="006A18F0" w:rsidRPr="00BD2220">
        <w:rPr>
          <w:sz w:val="24"/>
          <w:szCs w:val="24"/>
          <w:lang w:val="en"/>
        </w:rPr>
        <w:t>Facility</w:t>
      </w:r>
      <w:r w:rsidR="00D616FA" w:rsidRPr="00BD2220">
        <w:rPr>
          <w:sz w:val="24"/>
          <w:szCs w:val="24"/>
          <w:lang w:val="en"/>
        </w:rPr>
        <w:t xml:space="preserve">. </w:t>
      </w:r>
      <w:r w:rsidR="00BC2C9C" w:rsidRPr="00BD2220">
        <w:rPr>
          <w:sz w:val="24"/>
          <w:szCs w:val="24"/>
          <w:lang w:val="en"/>
        </w:rPr>
        <w:t xml:space="preserve">The project requirements for each </w:t>
      </w:r>
      <w:r w:rsidR="00D616FA" w:rsidRPr="00BD2220">
        <w:rPr>
          <w:sz w:val="24"/>
          <w:szCs w:val="24"/>
          <w:lang w:val="en"/>
        </w:rPr>
        <w:t xml:space="preserve">category </w:t>
      </w:r>
      <w:r w:rsidR="00BC2C9C" w:rsidRPr="00BD2220">
        <w:rPr>
          <w:sz w:val="24"/>
          <w:szCs w:val="24"/>
          <w:lang w:val="en"/>
        </w:rPr>
        <w:t xml:space="preserve">and </w:t>
      </w:r>
      <w:r w:rsidR="00447A67" w:rsidRPr="00BD2220">
        <w:rPr>
          <w:sz w:val="24"/>
          <w:szCs w:val="24"/>
          <w:lang w:val="en"/>
        </w:rPr>
        <w:t>subcategory</w:t>
      </w:r>
      <w:r w:rsidR="00BC2C9C" w:rsidRPr="00BD2220">
        <w:rPr>
          <w:sz w:val="24"/>
          <w:szCs w:val="24"/>
          <w:lang w:val="en"/>
        </w:rPr>
        <w:t xml:space="preserve"> </w:t>
      </w:r>
      <w:proofErr w:type="gramStart"/>
      <w:r w:rsidR="00BC2C9C" w:rsidRPr="00BD2220">
        <w:rPr>
          <w:sz w:val="24"/>
          <w:szCs w:val="24"/>
          <w:lang w:val="en"/>
        </w:rPr>
        <w:t>is</w:t>
      </w:r>
      <w:proofErr w:type="gramEnd"/>
      <w:r w:rsidR="00BC2C9C" w:rsidRPr="00BD2220">
        <w:rPr>
          <w:sz w:val="24"/>
          <w:szCs w:val="24"/>
          <w:lang w:val="en"/>
        </w:rPr>
        <w:t xml:space="preserve"> </w:t>
      </w:r>
      <w:r w:rsidR="00D616FA" w:rsidRPr="00BD2220">
        <w:rPr>
          <w:sz w:val="24"/>
          <w:szCs w:val="24"/>
          <w:lang w:val="en"/>
        </w:rPr>
        <w:t xml:space="preserve">described </w:t>
      </w:r>
      <w:r w:rsidR="006430AB" w:rsidRPr="00BD2220">
        <w:rPr>
          <w:sz w:val="24"/>
          <w:szCs w:val="24"/>
          <w:lang w:val="en"/>
        </w:rPr>
        <w:t>in Section II.B.</w:t>
      </w:r>
    </w:p>
    <w:p w14:paraId="54ECE388" w14:textId="77777777" w:rsidR="00746097" w:rsidRPr="00F84172" w:rsidRDefault="00746097" w:rsidP="00E4632F">
      <w:pPr>
        <w:rPr>
          <w:szCs w:val="22"/>
        </w:rPr>
      </w:pPr>
    </w:p>
    <w:p w14:paraId="313C8A99" w14:textId="77777777" w:rsidR="008B3D41" w:rsidRPr="00FE317D" w:rsidRDefault="008B3D41">
      <w:pPr>
        <w:pStyle w:val="Heading2"/>
        <w:numPr>
          <w:ilvl w:val="0"/>
          <w:numId w:val="8"/>
        </w:numPr>
        <w:spacing w:before="0" w:after="0"/>
        <w:ind w:left="720" w:hanging="720"/>
        <w:jc w:val="both"/>
        <w:rPr>
          <w:rFonts w:cs="Arial"/>
          <w:szCs w:val="28"/>
        </w:rPr>
      </w:pPr>
      <w:bookmarkStart w:id="30" w:name="_Toc117098293"/>
      <w:bookmarkStart w:id="31" w:name="_Toc520981557"/>
      <w:bookmarkEnd w:id="26"/>
      <w:bookmarkEnd w:id="27"/>
      <w:bookmarkEnd w:id="28"/>
      <w:bookmarkEnd w:id="29"/>
      <w:r w:rsidRPr="00FE317D">
        <w:rPr>
          <w:rFonts w:cs="Arial"/>
          <w:szCs w:val="28"/>
        </w:rPr>
        <w:t>Maximum Number of Applications</w:t>
      </w:r>
      <w:bookmarkEnd w:id="30"/>
      <w:r w:rsidRPr="00FE317D">
        <w:rPr>
          <w:rFonts w:cs="Arial"/>
          <w:szCs w:val="28"/>
        </w:rPr>
        <w:t xml:space="preserve"> </w:t>
      </w:r>
    </w:p>
    <w:p w14:paraId="7A9DD3D7" w14:textId="77777777" w:rsidR="008B3D41" w:rsidRPr="00FE317D" w:rsidRDefault="008B3D41" w:rsidP="009A53F6">
      <w:pPr>
        <w:spacing w:after="0"/>
        <w:ind w:left="720"/>
        <w:rPr>
          <w:sz w:val="24"/>
          <w:szCs w:val="24"/>
        </w:rPr>
      </w:pPr>
      <w:r w:rsidRPr="00FE317D">
        <w:rPr>
          <w:sz w:val="24"/>
          <w:szCs w:val="24"/>
        </w:rPr>
        <w:t>Applicants may submit multiple applications under this solicitation. Each proposed project must be separate and distinct and adhere to all requirements contained in this solicitation.</w:t>
      </w:r>
    </w:p>
    <w:p w14:paraId="13D4CB28" w14:textId="77777777" w:rsidR="00D175FF" w:rsidRPr="00F84172" w:rsidRDefault="00D175FF" w:rsidP="009A53F6">
      <w:pPr>
        <w:spacing w:after="0"/>
        <w:rPr>
          <w:szCs w:val="22"/>
        </w:rPr>
      </w:pPr>
    </w:p>
    <w:p w14:paraId="65826E4F" w14:textId="77777777" w:rsidR="001C2D56" w:rsidRPr="00FE317D" w:rsidRDefault="00D07D0F" w:rsidP="272BDCDB">
      <w:pPr>
        <w:pStyle w:val="Heading2"/>
        <w:numPr>
          <w:ilvl w:val="0"/>
          <w:numId w:val="8"/>
        </w:numPr>
        <w:spacing w:before="0" w:after="0"/>
        <w:ind w:left="720" w:hanging="720"/>
        <w:jc w:val="both"/>
        <w:rPr>
          <w:rFonts w:cs="Arial"/>
        </w:rPr>
      </w:pPr>
      <w:bookmarkStart w:id="32" w:name="_Toc117098294"/>
      <w:bookmarkStart w:id="33" w:name="_Toc520981558"/>
      <w:bookmarkEnd w:id="31"/>
      <w:r w:rsidRPr="272BDCDB">
        <w:rPr>
          <w:rFonts w:cs="Arial"/>
        </w:rPr>
        <w:t>Pre</w:t>
      </w:r>
      <w:r w:rsidR="00AA0732" w:rsidRPr="272BDCDB">
        <w:rPr>
          <w:rFonts w:cs="Arial"/>
        </w:rPr>
        <w:t>-</w:t>
      </w:r>
      <w:r w:rsidRPr="272BDCDB">
        <w:rPr>
          <w:rFonts w:cs="Arial"/>
        </w:rPr>
        <w:t>application</w:t>
      </w:r>
      <w:r w:rsidR="008B3D41" w:rsidRPr="272BDCDB">
        <w:rPr>
          <w:rFonts w:cs="Arial"/>
        </w:rPr>
        <w:t xml:space="preserve"> Workshop</w:t>
      </w:r>
      <w:bookmarkEnd w:id="32"/>
      <w:r w:rsidR="006A0F2F" w:rsidRPr="272BDCDB">
        <w:rPr>
          <w:rFonts w:cs="Arial"/>
        </w:rPr>
        <w:t xml:space="preserve"> </w:t>
      </w:r>
      <w:bookmarkEnd w:id="33"/>
    </w:p>
    <w:bookmarkEnd w:id="20"/>
    <w:bookmarkEnd w:id="21"/>
    <w:bookmarkEnd w:id="22"/>
    <w:bookmarkEnd w:id="23"/>
    <w:p w14:paraId="57CEB00E" w14:textId="5C3EBF12" w:rsidR="00033EE3" w:rsidRPr="00FE317D" w:rsidRDefault="008B3D41" w:rsidP="19C4AD90">
      <w:pPr>
        <w:spacing w:after="0"/>
        <w:ind w:left="720"/>
        <w:rPr>
          <w:b/>
          <w:bCs/>
          <w:sz w:val="24"/>
          <w:szCs w:val="24"/>
        </w:rPr>
      </w:pPr>
      <w:r w:rsidRPr="00FE317D">
        <w:rPr>
          <w:sz w:val="24"/>
          <w:szCs w:val="24"/>
        </w:rPr>
        <w:t xml:space="preserve">There will be one </w:t>
      </w:r>
      <w:r w:rsidR="00D07D0F" w:rsidRPr="00FE317D">
        <w:rPr>
          <w:sz w:val="24"/>
          <w:szCs w:val="24"/>
        </w:rPr>
        <w:t>Pre</w:t>
      </w:r>
      <w:r w:rsidR="00AA0732" w:rsidRPr="00FE317D">
        <w:rPr>
          <w:sz w:val="24"/>
          <w:szCs w:val="24"/>
        </w:rPr>
        <w:t>-A</w:t>
      </w:r>
      <w:r w:rsidR="00D07D0F" w:rsidRPr="00FE317D">
        <w:rPr>
          <w:sz w:val="24"/>
          <w:szCs w:val="24"/>
        </w:rPr>
        <w:t>pplication</w:t>
      </w:r>
      <w:r w:rsidRPr="00FE317D">
        <w:rPr>
          <w:sz w:val="24"/>
          <w:szCs w:val="24"/>
        </w:rPr>
        <w:t xml:space="preserve"> Workshop; participation in this meeting is optional but encouraged.</w:t>
      </w:r>
      <w:r w:rsidR="0054764F" w:rsidRPr="00FE317D">
        <w:rPr>
          <w:sz w:val="24"/>
          <w:szCs w:val="24"/>
        </w:rPr>
        <w:t xml:space="preserve"> </w:t>
      </w:r>
      <w:r w:rsidRPr="00FE317D">
        <w:rPr>
          <w:sz w:val="24"/>
          <w:szCs w:val="24"/>
        </w:rPr>
        <w:t xml:space="preserve">The </w:t>
      </w:r>
      <w:r w:rsidR="00D07D0F" w:rsidRPr="00FE317D">
        <w:rPr>
          <w:sz w:val="24"/>
          <w:szCs w:val="24"/>
        </w:rPr>
        <w:t>Pre</w:t>
      </w:r>
      <w:r w:rsidR="00AA0732" w:rsidRPr="00FE317D">
        <w:rPr>
          <w:sz w:val="24"/>
          <w:szCs w:val="24"/>
        </w:rPr>
        <w:t>-A</w:t>
      </w:r>
      <w:r w:rsidR="00D07D0F" w:rsidRPr="00FE317D">
        <w:rPr>
          <w:sz w:val="24"/>
          <w:szCs w:val="24"/>
        </w:rPr>
        <w:t>pplication</w:t>
      </w:r>
      <w:r w:rsidRPr="00FE317D">
        <w:rPr>
          <w:sz w:val="24"/>
          <w:szCs w:val="24"/>
        </w:rPr>
        <w:t xml:space="preserve"> Workshop will be held </w:t>
      </w:r>
      <w:r w:rsidR="005C0492" w:rsidRPr="00FE317D">
        <w:rPr>
          <w:sz w:val="24"/>
          <w:szCs w:val="24"/>
        </w:rPr>
        <w:t xml:space="preserve">remotely </w:t>
      </w:r>
      <w:r w:rsidRPr="00FE317D">
        <w:rPr>
          <w:sz w:val="24"/>
          <w:szCs w:val="24"/>
        </w:rPr>
        <w:t xml:space="preserve">through </w:t>
      </w:r>
      <w:r w:rsidR="001E04A6" w:rsidRPr="00FE317D">
        <w:rPr>
          <w:sz w:val="24"/>
          <w:szCs w:val="24"/>
        </w:rPr>
        <w:t>Zoom</w:t>
      </w:r>
      <w:r w:rsidRPr="00FE317D">
        <w:rPr>
          <w:sz w:val="24"/>
          <w:szCs w:val="24"/>
        </w:rPr>
        <w:t xml:space="preserve"> at the date</w:t>
      </w:r>
      <w:r w:rsidR="00307ECF" w:rsidRPr="00FE317D">
        <w:rPr>
          <w:sz w:val="24"/>
          <w:szCs w:val="24"/>
        </w:rPr>
        <w:t xml:space="preserve"> and</w:t>
      </w:r>
      <w:r w:rsidRPr="00FE317D">
        <w:rPr>
          <w:sz w:val="24"/>
          <w:szCs w:val="24"/>
        </w:rPr>
        <w:t xml:space="preserve"> time listed below.</w:t>
      </w:r>
      <w:r w:rsidR="0054764F" w:rsidRPr="00FE317D">
        <w:rPr>
          <w:sz w:val="24"/>
          <w:szCs w:val="24"/>
        </w:rPr>
        <w:t xml:space="preserve"> </w:t>
      </w:r>
      <w:r w:rsidRPr="00FE317D">
        <w:rPr>
          <w:sz w:val="24"/>
          <w:szCs w:val="24"/>
        </w:rPr>
        <w:t xml:space="preserve">Please call (916) </w:t>
      </w:r>
      <w:r w:rsidR="00E4632F" w:rsidRPr="00FE317D">
        <w:rPr>
          <w:sz w:val="24"/>
          <w:szCs w:val="24"/>
        </w:rPr>
        <w:t>891-8474</w:t>
      </w:r>
      <w:r w:rsidRPr="00FE317D">
        <w:rPr>
          <w:sz w:val="24"/>
          <w:szCs w:val="24"/>
        </w:rPr>
        <w:t xml:space="preserve"> or refer to the </w:t>
      </w:r>
      <w:r w:rsidR="0061799D" w:rsidRPr="00FE317D">
        <w:rPr>
          <w:sz w:val="24"/>
          <w:szCs w:val="24"/>
        </w:rPr>
        <w:t>CEC</w:t>
      </w:r>
      <w:r w:rsidRPr="00FE317D">
        <w:rPr>
          <w:sz w:val="24"/>
          <w:szCs w:val="24"/>
        </w:rPr>
        <w:t xml:space="preserve">'s </w:t>
      </w:r>
      <w:r w:rsidR="000D7AD9">
        <w:rPr>
          <w:sz w:val="24"/>
          <w:szCs w:val="24"/>
        </w:rPr>
        <w:t>solicitation information</w:t>
      </w:r>
      <w:r w:rsidR="002640DB">
        <w:rPr>
          <w:sz w:val="24"/>
          <w:szCs w:val="24"/>
        </w:rPr>
        <w:t xml:space="preserve"> </w:t>
      </w:r>
      <w:r w:rsidRPr="00FE317D">
        <w:rPr>
          <w:sz w:val="24"/>
          <w:szCs w:val="24"/>
        </w:rPr>
        <w:t xml:space="preserve">website at </w:t>
      </w:r>
      <w:hyperlink r:id="rId18" w:history="1">
        <w:r w:rsidR="00E3035E" w:rsidRPr="00FE317D">
          <w:rPr>
            <w:rStyle w:val="Hyperlink"/>
            <w:rFonts w:cs="Arial"/>
            <w:sz w:val="24"/>
            <w:szCs w:val="24"/>
          </w:rPr>
          <w:t>https://www.energy.ca.gov/funding-opportunities/solicitations</w:t>
        </w:r>
      </w:hyperlink>
      <w:r w:rsidRPr="00FE317D">
        <w:rPr>
          <w:sz w:val="24"/>
          <w:szCs w:val="24"/>
        </w:rPr>
        <w:t xml:space="preserve"> </w:t>
      </w:r>
      <w:r w:rsidR="00337D35" w:rsidRPr="00FE317D">
        <w:rPr>
          <w:sz w:val="24"/>
          <w:szCs w:val="24"/>
        </w:rPr>
        <w:t xml:space="preserve">to </w:t>
      </w:r>
      <w:r w:rsidRPr="00FE317D">
        <w:rPr>
          <w:sz w:val="24"/>
          <w:szCs w:val="24"/>
        </w:rPr>
        <w:t>confirm the date and time.</w:t>
      </w:r>
    </w:p>
    <w:p w14:paraId="2F44DD62" w14:textId="77777777" w:rsidR="00033EE3" w:rsidRPr="00FE317D" w:rsidRDefault="00033EE3" w:rsidP="19C4AD90">
      <w:pPr>
        <w:spacing w:after="0"/>
        <w:ind w:left="720"/>
        <w:jc w:val="center"/>
        <w:rPr>
          <w:b/>
          <w:bCs/>
          <w:sz w:val="24"/>
          <w:szCs w:val="24"/>
        </w:rPr>
      </w:pPr>
    </w:p>
    <w:p w14:paraId="7FEDB956" w14:textId="5D50C67B" w:rsidR="008B3D41" w:rsidRPr="00FE317D" w:rsidRDefault="21F656F6" w:rsidP="5D5E410C">
      <w:pPr>
        <w:keepNext/>
        <w:spacing w:after="0"/>
        <w:jc w:val="center"/>
        <w:rPr>
          <w:b/>
          <w:bCs/>
          <w:sz w:val="24"/>
          <w:szCs w:val="24"/>
        </w:rPr>
      </w:pPr>
      <w:r w:rsidRPr="005105EF">
        <w:rPr>
          <w:b/>
          <w:sz w:val="24"/>
          <w:szCs w:val="24"/>
        </w:rPr>
        <w:t>February</w:t>
      </w:r>
      <w:r w:rsidR="6BCBF6C7" w:rsidRPr="005105EF">
        <w:rPr>
          <w:b/>
          <w:sz w:val="24"/>
          <w:szCs w:val="24"/>
        </w:rPr>
        <w:t xml:space="preserve"> </w:t>
      </w:r>
      <w:r w:rsidR="00067A76">
        <w:rPr>
          <w:b/>
          <w:bCs/>
          <w:sz w:val="24"/>
          <w:szCs w:val="24"/>
        </w:rPr>
        <w:t>23</w:t>
      </w:r>
      <w:r w:rsidR="71491EFA" w:rsidRPr="00FE317D">
        <w:rPr>
          <w:b/>
          <w:bCs/>
          <w:sz w:val="24"/>
          <w:szCs w:val="24"/>
        </w:rPr>
        <w:t xml:space="preserve">, </w:t>
      </w:r>
      <w:r w:rsidR="6BCBF6C7" w:rsidRPr="00FE317D">
        <w:rPr>
          <w:b/>
          <w:bCs/>
          <w:sz w:val="24"/>
          <w:szCs w:val="24"/>
        </w:rPr>
        <w:t>202</w:t>
      </w:r>
      <w:r w:rsidR="00CB5E54" w:rsidRPr="00FE317D">
        <w:rPr>
          <w:b/>
          <w:bCs/>
          <w:sz w:val="24"/>
          <w:szCs w:val="24"/>
        </w:rPr>
        <w:t>3</w:t>
      </w:r>
    </w:p>
    <w:p w14:paraId="5DEC160C" w14:textId="1216B6AC" w:rsidR="008B3D41" w:rsidRPr="00FE317D" w:rsidRDefault="008B3D41" w:rsidP="009A53F6">
      <w:pPr>
        <w:spacing w:after="0"/>
        <w:jc w:val="center"/>
        <w:rPr>
          <w:sz w:val="24"/>
          <w:szCs w:val="24"/>
        </w:rPr>
      </w:pPr>
      <w:r w:rsidRPr="00FE317D">
        <w:rPr>
          <w:sz w:val="24"/>
          <w:szCs w:val="24"/>
        </w:rPr>
        <w:t>1</w:t>
      </w:r>
      <w:r w:rsidR="00CB5E54" w:rsidRPr="00FE317D">
        <w:rPr>
          <w:sz w:val="24"/>
          <w:szCs w:val="24"/>
        </w:rPr>
        <w:t>0</w:t>
      </w:r>
      <w:r w:rsidRPr="00FE317D">
        <w:rPr>
          <w:sz w:val="24"/>
          <w:szCs w:val="24"/>
        </w:rPr>
        <w:t xml:space="preserve">:00 </w:t>
      </w:r>
      <w:r w:rsidR="00CB5E54" w:rsidRPr="00FE317D">
        <w:rPr>
          <w:sz w:val="24"/>
          <w:szCs w:val="24"/>
        </w:rPr>
        <w:t>a</w:t>
      </w:r>
      <w:r w:rsidRPr="00FE317D">
        <w:rPr>
          <w:sz w:val="24"/>
          <w:szCs w:val="24"/>
        </w:rPr>
        <w:t xml:space="preserve">.m. – </w:t>
      </w:r>
      <w:r w:rsidR="00CB5E54" w:rsidRPr="00FE317D">
        <w:rPr>
          <w:sz w:val="24"/>
          <w:szCs w:val="24"/>
        </w:rPr>
        <w:t>11:</w:t>
      </w:r>
      <w:r w:rsidR="003463D1" w:rsidRPr="00FE317D">
        <w:rPr>
          <w:sz w:val="24"/>
          <w:szCs w:val="24"/>
        </w:rPr>
        <w:t xml:space="preserve">30 </w:t>
      </w:r>
      <w:r w:rsidR="00CB5E54" w:rsidRPr="00FE317D">
        <w:rPr>
          <w:sz w:val="24"/>
          <w:szCs w:val="24"/>
        </w:rPr>
        <w:t>a</w:t>
      </w:r>
      <w:r w:rsidR="003463D1" w:rsidRPr="00FE317D">
        <w:rPr>
          <w:sz w:val="24"/>
          <w:szCs w:val="24"/>
        </w:rPr>
        <w:t>.m.</w:t>
      </w:r>
    </w:p>
    <w:p w14:paraId="4D38C0A4" w14:textId="77777777" w:rsidR="00937400" w:rsidRPr="00FE317D" w:rsidRDefault="00937400" w:rsidP="71737F6D">
      <w:pPr>
        <w:spacing w:after="0"/>
        <w:jc w:val="center"/>
        <w:rPr>
          <w:rFonts w:eastAsia="Tahoma"/>
          <w:b/>
          <w:bCs/>
          <w:sz w:val="24"/>
          <w:szCs w:val="24"/>
        </w:rPr>
      </w:pPr>
      <w:r w:rsidRPr="00FE317D">
        <w:rPr>
          <w:rFonts w:eastAsia="Tahoma"/>
          <w:b/>
          <w:bCs/>
          <w:sz w:val="24"/>
          <w:szCs w:val="24"/>
        </w:rPr>
        <w:t>Remote Access Only</w:t>
      </w:r>
    </w:p>
    <w:p w14:paraId="15432314" w14:textId="77777777" w:rsidR="00937400" w:rsidRPr="00FE317D" w:rsidRDefault="00937400" w:rsidP="71737F6D">
      <w:pPr>
        <w:spacing w:after="0"/>
        <w:jc w:val="center"/>
        <w:rPr>
          <w:rFonts w:eastAsia="Tahoma"/>
          <w:b/>
          <w:bCs/>
          <w:sz w:val="24"/>
          <w:szCs w:val="24"/>
        </w:rPr>
      </w:pPr>
    </w:p>
    <w:p w14:paraId="648183F9" w14:textId="77777777" w:rsidR="00937400" w:rsidRPr="00FE317D" w:rsidRDefault="00937400" w:rsidP="00937400">
      <w:pPr>
        <w:spacing w:after="0"/>
        <w:jc w:val="center"/>
        <w:rPr>
          <w:sz w:val="24"/>
          <w:szCs w:val="24"/>
        </w:rPr>
      </w:pPr>
      <w:r w:rsidRPr="00FE317D">
        <w:rPr>
          <w:sz w:val="24"/>
          <w:szCs w:val="24"/>
        </w:rPr>
        <w:t>Remote access is available by computer or phone via Zoom.</w:t>
      </w:r>
    </w:p>
    <w:p w14:paraId="3C36C8E8" w14:textId="7B312544" w:rsidR="008B3D41" w:rsidRPr="00F84172" w:rsidRDefault="008B3D41" w:rsidP="71737F6D">
      <w:pPr>
        <w:spacing w:after="0"/>
        <w:jc w:val="center"/>
        <w:rPr>
          <w:szCs w:val="22"/>
        </w:rPr>
      </w:pPr>
    </w:p>
    <w:p w14:paraId="1CC6496B" w14:textId="4D55CAA0" w:rsidR="008B3D41" w:rsidRPr="00FE317D" w:rsidRDefault="008B3D41" w:rsidP="00FE317D">
      <w:pPr>
        <w:pStyle w:val="Heading2"/>
        <w:numPr>
          <w:ilvl w:val="0"/>
          <w:numId w:val="8"/>
        </w:numPr>
        <w:spacing w:before="0" w:after="0"/>
        <w:ind w:left="720" w:hanging="720"/>
        <w:jc w:val="both"/>
        <w:rPr>
          <w:rFonts w:cs="Arial"/>
          <w:szCs w:val="28"/>
        </w:rPr>
      </w:pPr>
      <w:bookmarkStart w:id="34" w:name="_Toc520981559"/>
      <w:bookmarkStart w:id="35" w:name="_Toc117098295"/>
      <w:bookmarkStart w:id="36" w:name="_Toc336443625"/>
      <w:bookmarkStart w:id="37" w:name="_Toc366671181"/>
      <w:bookmarkStart w:id="38" w:name="_Toc219275088"/>
      <w:r w:rsidRPr="00FE317D">
        <w:rPr>
          <w:rFonts w:cs="Arial"/>
          <w:szCs w:val="28"/>
        </w:rPr>
        <w:t xml:space="preserve">Participation Through </w:t>
      </w:r>
      <w:r w:rsidR="001D2A0F" w:rsidRPr="00FE317D">
        <w:rPr>
          <w:rFonts w:cs="Arial"/>
          <w:szCs w:val="28"/>
        </w:rPr>
        <w:t>Zoom</w:t>
      </w:r>
      <w:bookmarkEnd w:id="34"/>
      <w:bookmarkEnd w:id="35"/>
    </w:p>
    <w:p w14:paraId="7DFB5F3D" w14:textId="77777777" w:rsidR="001D2A0F" w:rsidRPr="00FE317D" w:rsidRDefault="001D2A0F" w:rsidP="00052020">
      <w:pPr>
        <w:spacing w:after="0"/>
        <w:ind w:left="720"/>
        <w:rPr>
          <w:sz w:val="24"/>
          <w:szCs w:val="24"/>
        </w:rPr>
      </w:pPr>
      <w:r w:rsidRPr="00FE317D">
        <w:rPr>
          <w:sz w:val="24"/>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2F81B167" w14:textId="77777777" w:rsidR="001D2A0F" w:rsidRPr="00FE317D" w:rsidRDefault="001D2A0F" w:rsidP="00FE317D">
      <w:pPr>
        <w:pStyle w:val="ListParagraph"/>
        <w:spacing w:after="0"/>
        <w:jc w:val="both"/>
        <w:rPr>
          <w:rFonts w:eastAsia="Tahoma"/>
          <w:sz w:val="24"/>
          <w:szCs w:val="24"/>
        </w:rPr>
      </w:pPr>
    </w:p>
    <w:p w14:paraId="1D7F9B34" w14:textId="31EE8016" w:rsidR="001D2A0F" w:rsidRPr="00FE317D" w:rsidRDefault="001D2A0F" w:rsidP="001D2A0F">
      <w:pPr>
        <w:tabs>
          <w:tab w:val="left" w:pos="1080"/>
        </w:tabs>
        <w:spacing w:after="0"/>
        <w:ind w:firstLine="720"/>
        <w:jc w:val="both"/>
        <w:rPr>
          <w:rFonts w:eastAsia="Tahoma"/>
          <w:b/>
          <w:bCs/>
          <w:sz w:val="24"/>
          <w:szCs w:val="24"/>
        </w:rPr>
      </w:pPr>
      <w:r w:rsidRPr="00FE317D">
        <w:rPr>
          <w:rFonts w:eastAsia="Tahoma"/>
          <w:b/>
          <w:bCs/>
          <w:sz w:val="24"/>
          <w:szCs w:val="24"/>
        </w:rPr>
        <w:t>Zoom Instructions:</w:t>
      </w:r>
    </w:p>
    <w:p w14:paraId="120EE1B3" w14:textId="63EAAA9A" w:rsidR="001D2A0F" w:rsidRPr="00FE317D" w:rsidRDefault="45A0A92D" w:rsidP="0F0841F4">
      <w:pPr>
        <w:spacing w:after="0"/>
        <w:ind w:left="720"/>
        <w:rPr>
          <w:rStyle w:val="Hyperlink"/>
          <w:rFonts w:cs="Arial"/>
          <w:sz w:val="24"/>
          <w:szCs w:val="24"/>
          <w:highlight w:val="yellow"/>
        </w:rPr>
      </w:pPr>
      <w:r w:rsidRPr="00FE317D">
        <w:rPr>
          <w:rFonts w:eastAsia="Tahoma"/>
          <w:sz w:val="24"/>
          <w:szCs w:val="24"/>
        </w:rPr>
        <w:t xml:space="preserve">To join this workshop, go to </w:t>
      </w:r>
      <w:hyperlink r:id="rId19">
        <w:r w:rsidRPr="00FE317D">
          <w:rPr>
            <w:rStyle w:val="Hyperlink"/>
            <w:rFonts w:eastAsia="Tahoma" w:cs="Arial"/>
            <w:sz w:val="24"/>
            <w:szCs w:val="24"/>
          </w:rPr>
          <w:t>Zoom</w:t>
        </w:r>
      </w:hyperlink>
      <w:r w:rsidRPr="00FE317D">
        <w:rPr>
          <w:rFonts w:eastAsia="Tahoma"/>
          <w:sz w:val="24"/>
          <w:szCs w:val="24"/>
        </w:rPr>
        <w:t xml:space="preserve"> at </w:t>
      </w:r>
      <w:r w:rsidR="54C89020" w:rsidRPr="00F33931">
        <w:rPr>
          <w:rFonts w:eastAsia="Arial"/>
          <w:color w:val="000000" w:themeColor="text1"/>
          <w:sz w:val="24"/>
          <w:szCs w:val="24"/>
        </w:rPr>
        <w:t>https://energy.zoom.us/j/87146329956?pwd=T002SlhDcUhXcTNXTGRseGFndmNRdz09</w:t>
      </w:r>
      <w:r w:rsidR="002640DB">
        <w:rPr>
          <w:rFonts w:eastAsia="Arial"/>
          <w:color w:val="000000" w:themeColor="text1"/>
          <w:sz w:val="24"/>
          <w:szCs w:val="24"/>
        </w:rPr>
        <w:t>.</w:t>
      </w:r>
    </w:p>
    <w:p w14:paraId="4371EB1D" w14:textId="6669347B" w:rsidR="001D2A0F" w:rsidRPr="00FE317D" w:rsidRDefault="45A0A92D" w:rsidP="003463D1">
      <w:pPr>
        <w:spacing w:after="0"/>
        <w:ind w:left="720"/>
        <w:rPr>
          <w:sz w:val="24"/>
          <w:szCs w:val="24"/>
        </w:rPr>
      </w:pPr>
      <w:r w:rsidRPr="00FE317D">
        <w:rPr>
          <w:rFonts w:eastAsia="Tahoma"/>
          <w:sz w:val="24"/>
          <w:szCs w:val="24"/>
        </w:rPr>
        <w:t xml:space="preserve">You may also access the workshop by going to the </w:t>
      </w:r>
      <w:hyperlink r:id="rId20">
        <w:r w:rsidRPr="00FE317D">
          <w:rPr>
            <w:rStyle w:val="Hyperlink"/>
            <w:rFonts w:eastAsia="Tahoma" w:cs="Arial"/>
            <w:sz w:val="24"/>
            <w:szCs w:val="24"/>
          </w:rPr>
          <w:t>Zoom webpage</w:t>
        </w:r>
      </w:hyperlink>
      <w:r w:rsidRPr="00FE317D">
        <w:rPr>
          <w:rFonts w:eastAsia="Tahoma"/>
          <w:sz w:val="24"/>
          <w:szCs w:val="24"/>
        </w:rPr>
        <w:t xml:space="preserve"> at https://join.zoom.us and enter the unique meeting ID and password below:</w:t>
      </w:r>
    </w:p>
    <w:p w14:paraId="61216845" w14:textId="25D2F36F" w:rsidR="001D2A0F" w:rsidRPr="00FE317D" w:rsidRDefault="45A0A92D" w:rsidP="0F0841F4">
      <w:pPr>
        <w:spacing w:after="0"/>
        <w:ind w:left="720" w:firstLine="720"/>
        <w:rPr>
          <w:rFonts w:eastAsia="Arial"/>
          <w:color w:val="000000" w:themeColor="text1"/>
          <w:sz w:val="24"/>
          <w:szCs w:val="24"/>
        </w:rPr>
      </w:pPr>
      <w:r w:rsidRPr="00FE317D">
        <w:rPr>
          <w:rFonts w:eastAsia="Tahoma"/>
          <w:b/>
          <w:bCs/>
          <w:sz w:val="24"/>
          <w:szCs w:val="24"/>
        </w:rPr>
        <w:t>Meeting ID:</w:t>
      </w:r>
      <w:r w:rsidRPr="00FE317D">
        <w:rPr>
          <w:rStyle w:val="t-meeting-num"/>
          <w:sz w:val="24"/>
          <w:szCs w:val="24"/>
        </w:rPr>
        <w:t xml:space="preserve"> </w:t>
      </w:r>
      <w:r w:rsidR="2B90A1F4" w:rsidRPr="00F33931">
        <w:rPr>
          <w:rFonts w:eastAsia="Arial"/>
          <w:color w:val="000000" w:themeColor="text1"/>
          <w:sz w:val="24"/>
          <w:szCs w:val="24"/>
        </w:rPr>
        <w:t>871 4632 9956</w:t>
      </w:r>
    </w:p>
    <w:p w14:paraId="49F9678C" w14:textId="1BDB8083" w:rsidR="001D2A0F" w:rsidRPr="00F33931" w:rsidRDefault="45A0A92D" w:rsidP="00FE317D">
      <w:pPr>
        <w:spacing w:after="0"/>
        <w:ind w:left="720" w:firstLine="720"/>
        <w:rPr>
          <w:rFonts w:eastAsia="Arial"/>
          <w:color w:val="000000" w:themeColor="text1"/>
          <w:sz w:val="24"/>
          <w:szCs w:val="24"/>
        </w:rPr>
      </w:pPr>
      <w:r w:rsidRPr="00FE317D">
        <w:rPr>
          <w:rFonts w:eastAsia="Tahoma"/>
          <w:b/>
          <w:bCs/>
          <w:sz w:val="24"/>
          <w:szCs w:val="24"/>
        </w:rPr>
        <w:t xml:space="preserve">Meeting Password: </w:t>
      </w:r>
      <w:r w:rsidR="37556A78" w:rsidRPr="00F33931">
        <w:rPr>
          <w:rFonts w:eastAsia="Arial"/>
          <w:color w:val="000000" w:themeColor="text1"/>
          <w:sz w:val="24"/>
          <w:szCs w:val="24"/>
        </w:rPr>
        <w:t>569822</w:t>
      </w:r>
    </w:p>
    <w:p w14:paraId="59AA0EEF" w14:textId="71598B88" w:rsidR="001D2A0F" w:rsidRPr="00FE317D" w:rsidRDefault="001D2A0F" w:rsidP="0F0841F4">
      <w:pPr>
        <w:spacing w:after="0"/>
        <w:ind w:left="720" w:firstLine="720"/>
        <w:rPr>
          <w:sz w:val="24"/>
          <w:szCs w:val="24"/>
        </w:rPr>
      </w:pPr>
    </w:p>
    <w:p w14:paraId="6C0BC7EE" w14:textId="0AA65DD7" w:rsidR="008B3D41" w:rsidRPr="00FE317D" w:rsidRDefault="008B3D41" w:rsidP="009A53F6">
      <w:pPr>
        <w:spacing w:after="0"/>
        <w:ind w:left="2160" w:hanging="720"/>
        <w:rPr>
          <w:sz w:val="24"/>
          <w:szCs w:val="24"/>
        </w:rPr>
      </w:pPr>
      <w:r w:rsidRPr="00FE317D">
        <w:rPr>
          <w:b/>
          <w:bCs/>
          <w:sz w:val="24"/>
          <w:szCs w:val="24"/>
        </w:rPr>
        <w:t>Topic:</w:t>
      </w:r>
      <w:r w:rsidRPr="00FE317D">
        <w:rPr>
          <w:color w:val="0070C0"/>
          <w:sz w:val="24"/>
          <w:szCs w:val="24"/>
        </w:rPr>
        <w:t xml:space="preserve"> </w:t>
      </w:r>
      <w:r w:rsidR="00D07D0F" w:rsidRPr="00FE317D">
        <w:rPr>
          <w:sz w:val="24"/>
          <w:szCs w:val="24"/>
        </w:rPr>
        <w:t>Pre</w:t>
      </w:r>
      <w:r w:rsidR="00AA0732" w:rsidRPr="00FE317D">
        <w:rPr>
          <w:sz w:val="24"/>
          <w:szCs w:val="24"/>
        </w:rPr>
        <w:t>-A</w:t>
      </w:r>
      <w:r w:rsidR="00D07D0F" w:rsidRPr="00FE317D">
        <w:rPr>
          <w:sz w:val="24"/>
          <w:szCs w:val="24"/>
        </w:rPr>
        <w:t>pplication</w:t>
      </w:r>
      <w:r w:rsidRPr="00FE317D">
        <w:rPr>
          <w:sz w:val="24"/>
          <w:szCs w:val="24"/>
        </w:rPr>
        <w:t xml:space="preserve"> Workshop for </w:t>
      </w:r>
      <w:r w:rsidR="41107F6D" w:rsidRPr="00FE317D">
        <w:rPr>
          <w:sz w:val="24"/>
          <w:szCs w:val="24"/>
        </w:rPr>
        <w:t xml:space="preserve">Ultra-Low-Carbon Fuel: </w:t>
      </w:r>
      <w:r w:rsidR="00CB5E54" w:rsidRPr="00FE317D">
        <w:rPr>
          <w:sz w:val="24"/>
          <w:szCs w:val="24"/>
        </w:rPr>
        <w:t xml:space="preserve">Demonstration- and </w:t>
      </w:r>
      <w:r w:rsidR="41107F6D" w:rsidRPr="00FE317D">
        <w:rPr>
          <w:sz w:val="24"/>
          <w:szCs w:val="24"/>
        </w:rPr>
        <w:t xml:space="preserve">Commercial-Scale Production Facilities </w:t>
      </w:r>
      <w:r w:rsidR="00CB5E54" w:rsidRPr="00FE317D">
        <w:rPr>
          <w:sz w:val="24"/>
          <w:szCs w:val="24"/>
        </w:rPr>
        <w:t>U</w:t>
      </w:r>
      <w:r w:rsidR="4F0AA913" w:rsidRPr="00FE317D">
        <w:rPr>
          <w:sz w:val="24"/>
          <w:szCs w:val="24"/>
        </w:rPr>
        <w:t>tilizing</w:t>
      </w:r>
      <w:r w:rsidR="00CB5E54" w:rsidRPr="00FE317D">
        <w:rPr>
          <w:sz w:val="24"/>
          <w:szCs w:val="24"/>
        </w:rPr>
        <w:t xml:space="preserve"> Forest Biomass</w:t>
      </w:r>
    </w:p>
    <w:p w14:paraId="11C57121" w14:textId="77777777" w:rsidR="000B7F53" w:rsidRPr="00FE317D" w:rsidRDefault="000B7F53" w:rsidP="001D2A0F">
      <w:pPr>
        <w:tabs>
          <w:tab w:val="left" w:pos="1080"/>
        </w:tabs>
        <w:spacing w:after="0"/>
        <w:ind w:left="720"/>
        <w:rPr>
          <w:rFonts w:eastAsia="Tahoma"/>
          <w:b/>
          <w:bCs/>
          <w:sz w:val="24"/>
          <w:szCs w:val="24"/>
        </w:rPr>
      </w:pPr>
    </w:p>
    <w:p w14:paraId="1B01DEE3" w14:textId="28139199" w:rsidR="001D2A0F" w:rsidRDefault="001D2A0F" w:rsidP="001D2A0F">
      <w:pPr>
        <w:tabs>
          <w:tab w:val="left" w:pos="1080"/>
        </w:tabs>
        <w:spacing w:after="0"/>
        <w:ind w:left="720"/>
        <w:rPr>
          <w:rFonts w:eastAsia="Tahoma"/>
          <w:sz w:val="24"/>
          <w:szCs w:val="24"/>
        </w:rPr>
      </w:pPr>
      <w:r w:rsidRPr="00FE317D">
        <w:rPr>
          <w:rFonts w:eastAsia="Tahoma"/>
          <w:b/>
          <w:bCs/>
          <w:sz w:val="24"/>
          <w:szCs w:val="24"/>
        </w:rPr>
        <w:t>Telephone Access Only:</w:t>
      </w:r>
      <w:r w:rsidR="005F28E5" w:rsidRPr="00FE317D">
        <w:rPr>
          <w:rFonts w:eastAsia="Tahoma"/>
          <w:b/>
          <w:bCs/>
          <w:sz w:val="24"/>
          <w:szCs w:val="24"/>
        </w:rPr>
        <w:t xml:space="preserve"> </w:t>
      </w:r>
      <w:r w:rsidRPr="00FE317D">
        <w:rPr>
          <w:rFonts w:eastAsia="Tahoma"/>
          <w:sz w:val="24"/>
          <w:szCs w:val="24"/>
        </w:rPr>
        <w:t>Call (888) 853-5257 or (888) 475-4499</w:t>
      </w:r>
      <w:r w:rsidRPr="00FE317D">
        <w:rPr>
          <w:rFonts w:eastAsia="Tahoma"/>
          <w:b/>
          <w:bCs/>
          <w:sz w:val="24"/>
          <w:szCs w:val="24"/>
        </w:rPr>
        <w:t xml:space="preserve"> </w:t>
      </w:r>
      <w:r w:rsidRPr="00FE317D">
        <w:rPr>
          <w:rFonts w:eastAsia="Tahoma"/>
          <w:sz w:val="24"/>
          <w:szCs w:val="24"/>
        </w:rPr>
        <w:t xml:space="preserve">(toll-free). When prompted, enter the unique meeting ID number above. To comment over </w:t>
      </w:r>
      <w:r w:rsidRPr="00FE317D">
        <w:rPr>
          <w:rFonts w:eastAsia="Tahoma"/>
          <w:sz w:val="24"/>
          <w:szCs w:val="24"/>
        </w:rPr>
        <w:lastRenderedPageBreak/>
        <w:t xml:space="preserve">the telephone, dial *9 to “raise your hand” and *6 to mute/unmute your phone line. International numbers available: </w:t>
      </w:r>
      <w:hyperlink r:id="rId21" w:history="1">
        <w:r w:rsidRPr="00FE317D">
          <w:rPr>
            <w:rStyle w:val="Hyperlink"/>
            <w:rFonts w:eastAsia="Tahoma" w:cs="Arial"/>
            <w:sz w:val="24"/>
            <w:szCs w:val="24"/>
          </w:rPr>
          <w:t>https://energy.zoom.us/u/aHWkF0IsY</w:t>
        </w:r>
      </w:hyperlink>
      <w:r w:rsidRPr="00FE317D">
        <w:rPr>
          <w:rFonts w:eastAsia="Tahoma"/>
          <w:sz w:val="24"/>
          <w:szCs w:val="24"/>
        </w:rPr>
        <w:t xml:space="preserve">. </w:t>
      </w:r>
    </w:p>
    <w:p w14:paraId="61DC85C4" w14:textId="77777777" w:rsidR="009C4BEB" w:rsidRDefault="009C4BEB" w:rsidP="001D2A0F">
      <w:pPr>
        <w:tabs>
          <w:tab w:val="left" w:pos="1080"/>
        </w:tabs>
        <w:spacing w:after="0"/>
        <w:ind w:left="720"/>
        <w:rPr>
          <w:rFonts w:eastAsia="Tahoma"/>
          <w:sz w:val="24"/>
          <w:szCs w:val="24"/>
        </w:rPr>
      </w:pPr>
    </w:p>
    <w:p w14:paraId="149E4A45" w14:textId="77777777" w:rsidR="00E867E3" w:rsidRDefault="00E867E3" w:rsidP="00E867E3">
      <w:pPr>
        <w:pStyle w:val="ListParagraph"/>
        <w:tabs>
          <w:tab w:val="left" w:pos="1080"/>
        </w:tabs>
        <w:spacing w:after="0"/>
        <w:jc w:val="both"/>
        <w:rPr>
          <w:rFonts w:eastAsia="Tahoma"/>
          <w:b/>
          <w:bCs/>
          <w:sz w:val="24"/>
          <w:szCs w:val="24"/>
        </w:rPr>
      </w:pPr>
      <w:r w:rsidRPr="00185340">
        <w:rPr>
          <w:rFonts w:eastAsia="Tahoma"/>
          <w:b/>
          <w:bCs/>
          <w:sz w:val="24"/>
          <w:szCs w:val="24"/>
        </w:rPr>
        <w:t>Access by Mobile Device:</w:t>
      </w:r>
    </w:p>
    <w:p w14:paraId="45A17C82" w14:textId="053DBB8F" w:rsidR="00E867E3" w:rsidRPr="00185340" w:rsidRDefault="00E867E3" w:rsidP="00185340">
      <w:pPr>
        <w:pStyle w:val="ListParagraph"/>
        <w:tabs>
          <w:tab w:val="left" w:pos="1080"/>
        </w:tabs>
        <w:spacing w:after="0"/>
        <w:rPr>
          <w:rFonts w:eastAsia="Tahoma"/>
          <w:b/>
          <w:bCs/>
          <w:sz w:val="24"/>
          <w:szCs w:val="24"/>
        </w:rPr>
      </w:pPr>
      <w:r w:rsidRPr="00185340">
        <w:rPr>
          <w:rFonts w:eastAsia="Tahoma"/>
          <w:sz w:val="24"/>
          <w:szCs w:val="24"/>
        </w:rPr>
        <w:t>Download the application from the Zoom Download Center,</w:t>
      </w:r>
      <w:r>
        <w:rPr>
          <w:rFonts w:ascii="Times New Roman" w:hAnsi="Times New Roman" w:cs="Times New Roman"/>
          <w:color w:val="000000"/>
          <w:sz w:val="27"/>
          <w:szCs w:val="27"/>
        </w:rPr>
        <w:t xml:space="preserve"> </w:t>
      </w:r>
      <w:r w:rsidRPr="00185340">
        <w:rPr>
          <w:rFonts w:eastAsia="Tahoma"/>
          <w:sz w:val="24"/>
          <w:szCs w:val="24"/>
        </w:rPr>
        <w:t>https://energy.zoom.us/download</w:t>
      </w:r>
    </w:p>
    <w:p w14:paraId="31D073D2" w14:textId="77777777" w:rsidR="001D2A0F" w:rsidRPr="00185340" w:rsidRDefault="001D2A0F" w:rsidP="00185340">
      <w:pPr>
        <w:spacing w:after="0"/>
        <w:jc w:val="both"/>
        <w:rPr>
          <w:rFonts w:eastAsia="Tahoma"/>
          <w:sz w:val="24"/>
          <w:szCs w:val="24"/>
        </w:rPr>
      </w:pPr>
    </w:p>
    <w:p w14:paraId="24F81276" w14:textId="77777777" w:rsidR="001D2A0F" w:rsidRPr="00FE317D" w:rsidRDefault="001D2A0F" w:rsidP="001D2A0F">
      <w:pPr>
        <w:pStyle w:val="ListParagraph"/>
        <w:tabs>
          <w:tab w:val="left" w:pos="1080"/>
        </w:tabs>
        <w:spacing w:after="0"/>
        <w:jc w:val="both"/>
        <w:rPr>
          <w:rFonts w:eastAsia="Tahoma"/>
          <w:b/>
          <w:bCs/>
          <w:sz w:val="24"/>
          <w:szCs w:val="24"/>
        </w:rPr>
      </w:pPr>
      <w:r w:rsidRPr="00FE317D">
        <w:rPr>
          <w:rFonts w:eastAsia="Tahoma"/>
          <w:b/>
          <w:bCs/>
          <w:sz w:val="24"/>
          <w:szCs w:val="24"/>
        </w:rPr>
        <w:t>Technical Support:</w:t>
      </w:r>
    </w:p>
    <w:p w14:paraId="5BE9042B" w14:textId="77777777" w:rsidR="001D2A0F" w:rsidRPr="00FE317D" w:rsidRDefault="45A0A92D" w:rsidP="19C4AD90">
      <w:pPr>
        <w:pStyle w:val="ListParagraph"/>
        <w:spacing w:after="0"/>
        <w:rPr>
          <w:rFonts w:eastAsia="Tahoma"/>
          <w:sz w:val="24"/>
          <w:szCs w:val="24"/>
        </w:rPr>
      </w:pPr>
      <w:r w:rsidRPr="00FE317D">
        <w:rPr>
          <w:rFonts w:eastAsia="Tahoma"/>
          <w:sz w:val="24"/>
          <w:szCs w:val="24"/>
        </w:rPr>
        <w:t>For assistance with problems or questions about joining or attending the meeting, please call Zoom technical support at (888) 799-9666 ext. 2,</w:t>
      </w:r>
      <w:r w:rsidRPr="00FE317D">
        <w:rPr>
          <w:sz w:val="24"/>
          <w:szCs w:val="24"/>
        </w:rPr>
        <w:t xml:space="preserve"> </w:t>
      </w:r>
      <w:r w:rsidRPr="00FE317D">
        <w:rPr>
          <w:rFonts w:eastAsia="Tahoma"/>
          <w:sz w:val="24"/>
          <w:szCs w:val="24"/>
        </w:rPr>
        <w:t xml:space="preserve">or you may contact the CEC’s Public Advisor’s Office at </w:t>
      </w:r>
      <w:hyperlink r:id="rId22">
        <w:r w:rsidRPr="00FE317D">
          <w:rPr>
            <w:rStyle w:val="Hyperlink"/>
            <w:rFonts w:eastAsia="Tahoma" w:cs="Arial"/>
            <w:sz w:val="24"/>
            <w:szCs w:val="24"/>
          </w:rPr>
          <w:t>publicadvisor@energy.ca.gov</w:t>
        </w:r>
      </w:hyperlink>
      <w:r w:rsidRPr="00FE317D">
        <w:rPr>
          <w:rFonts w:eastAsia="Tahoma"/>
          <w:sz w:val="24"/>
          <w:szCs w:val="24"/>
        </w:rPr>
        <w:t xml:space="preserve">, or (800) 822-6228. </w:t>
      </w:r>
    </w:p>
    <w:p w14:paraId="15C4A06A" w14:textId="77777777" w:rsidR="008E15AC" w:rsidRPr="00F33931" w:rsidRDefault="008E15AC" w:rsidP="008E15AC">
      <w:pPr>
        <w:pStyle w:val="ListParagraph"/>
        <w:tabs>
          <w:tab w:val="left" w:pos="1080"/>
        </w:tabs>
        <w:spacing w:after="0"/>
        <w:jc w:val="both"/>
        <w:rPr>
          <w:sz w:val="24"/>
          <w:szCs w:val="24"/>
        </w:rPr>
      </w:pPr>
    </w:p>
    <w:p w14:paraId="334AD288" w14:textId="77777777" w:rsidR="008E15AC" w:rsidRPr="00FE317D" w:rsidRDefault="008E15AC" w:rsidP="008E15AC">
      <w:pPr>
        <w:pStyle w:val="paragraph"/>
        <w:spacing w:before="0" w:beforeAutospacing="0" w:after="0" w:afterAutospacing="0"/>
        <w:ind w:left="720"/>
        <w:jc w:val="both"/>
        <w:textAlignment w:val="baseline"/>
        <w:rPr>
          <w:rFonts w:ascii="Arial" w:hAnsi="Arial" w:cs="Arial"/>
        </w:rPr>
      </w:pPr>
      <w:r w:rsidRPr="00FE317D">
        <w:rPr>
          <w:rStyle w:val="normaltextrun"/>
          <w:rFonts w:ascii="Arial" w:hAnsi="Arial" w:cs="Arial"/>
        </w:rPr>
        <w:t>To determine whether your computer is compatible with Zoom, visit:</w:t>
      </w:r>
      <w:r w:rsidRPr="00FE317D">
        <w:rPr>
          <w:rStyle w:val="eop"/>
          <w:rFonts w:ascii="Arial" w:hAnsi="Arial" w:cs="Arial"/>
        </w:rPr>
        <w:t> </w:t>
      </w:r>
    </w:p>
    <w:p w14:paraId="587B84F2" w14:textId="6ACB91B7" w:rsidR="008E15AC" w:rsidRPr="00FE317D" w:rsidRDefault="00000000" w:rsidP="008E15AC">
      <w:pPr>
        <w:pStyle w:val="paragraph"/>
        <w:spacing w:before="0" w:beforeAutospacing="0" w:after="0" w:afterAutospacing="0"/>
        <w:ind w:left="720"/>
        <w:jc w:val="both"/>
        <w:textAlignment w:val="baseline"/>
        <w:rPr>
          <w:rFonts w:ascii="Arial" w:hAnsi="Arial" w:cs="Arial"/>
        </w:rPr>
      </w:pPr>
      <w:hyperlink r:id="rId23" w:history="1">
        <w:r w:rsidR="00E36108" w:rsidRPr="00FE317D">
          <w:rPr>
            <w:rStyle w:val="Hyperlink"/>
            <w:rFonts w:ascii="Arial" w:hAnsi="Arial" w:cs="Arial"/>
          </w:rPr>
          <w:t>https://support.zoom.us/hc/en-us/articles/201362023-System-requirements-for-Windows-macOS-and-Linux</w:t>
        </w:r>
      </w:hyperlink>
      <w:r w:rsidR="008E15AC" w:rsidRPr="00FE317D">
        <w:rPr>
          <w:rStyle w:val="eop"/>
          <w:rFonts w:ascii="Arial" w:hAnsi="Arial" w:cs="Arial"/>
        </w:rPr>
        <w:t> </w:t>
      </w:r>
    </w:p>
    <w:p w14:paraId="1551D485" w14:textId="77777777" w:rsidR="008B3D41" w:rsidRPr="00FE317D" w:rsidRDefault="008B3D41" w:rsidP="00FE317D">
      <w:pPr>
        <w:pStyle w:val="ListParagraph"/>
        <w:tabs>
          <w:tab w:val="left" w:pos="1080"/>
        </w:tabs>
        <w:spacing w:after="0"/>
        <w:jc w:val="both"/>
        <w:rPr>
          <w:sz w:val="24"/>
          <w:szCs w:val="24"/>
        </w:rPr>
      </w:pPr>
    </w:p>
    <w:p w14:paraId="7F529F32" w14:textId="77777777" w:rsidR="008B3D41" w:rsidRPr="00FE317D" w:rsidRDefault="463939A6">
      <w:pPr>
        <w:pStyle w:val="Heading2"/>
        <w:numPr>
          <w:ilvl w:val="0"/>
          <w:numId w:val="8"/>
        </w:numPr>
        <w:spacing w:before="0" w:after="0"/>
        <w:ind w:left="720" w:hanging="720"/>
        <w:jc w:val="both"/>
        <w:rPr>
          <w:rFonts w:cs="Arial"/>
          <w:szCs w:val="28"/>
        </w:rPr>
      </w:pPr>
      <w:bookmarkStart w:id="39" w:name="_Toc117098296"/>
      <w:r w:rsidRPr="00FE317D">
        <w:rPr>
          <w:rFonts w:cs="Arial"/>
          <w:szCs w:val="28"/>
        </w:rPr>
        <w:t>Questions</w:t>
      </w:r>
      <w:bookmarkEnd w:id="39"/>
    </w:p>
    <w:p w14:paraId="13603209" w14:textId="49186964" w:rsidR="0081331A" w:rsidRPr="00FE317D" w:rsidRDefault="00790B11" w:rsidP="00790B11">
      <w:pPr>
        <w:pStyle w:val="ListParagraph"/>
        <w:rPr>
          <w:sz w:val="24"/>
          <w:szCs w:val="24"/>
        </w:rPr>
      </w:pPr>
      <w:r w:rsidRPr="00FE317D">
        <w:rPr>
          <w:sz w:val="24"/>
          <w:szCs w:val="24"/>
        </w:rPr>
        <w:t>Applicants may ask questions at the Pre-Application Workshop, and may submit written questions via e-mail to the Commission Agreement Officer</w:t>
      </w:r>
      <w:r w:rsidR="00E55DD0">
        <w:rPr>
          <w:sz w:val="24"/>
          <w:szCs w:val="24"/>
        </w:rPr>
        <w:t xml:space="preserve"> (CAO)</w:t>
      </w:r>
      <w:r w:rsidRPr="00FE317D">
        <w:rPr>
          <w:sz w:val="24"/>
          <w:szCs w:val="24"/>
        </w:rPr>
        <w:t xml:space="preserve"> listed in Part I of this solicitation. However, all technical questions must be received by the deadline listed in the “Key Activities and Dates” table above. Questions received after the deadline may be answered at the CEC's discretion. Non-technical questions (e.g., questions concerning application format requirements or attachment instructions) may be submitted to the CAO at any time prior to 5:00 p.m. of the application deadline date. </w:t>
      </w:r>
    </w:p>
    <w:p w14:paraId="202AAB35" w14:textId="3C91A31F" w:rsidR="00FD122D" w:rsidRPr="00FE317D" w:rsidRDefault="463939A6" w:rsidP="00FD122D">
      <w:pPr>
        <w:spacing w:after="0"/>
        <w:ind w:left="720"/>
        <w:rPr>
          <w:sz w:val="24"/>
          <w:szCs w:val="24"/>
          <w:u w:val="single"/>
        </w:rPr>
      </w:pPr>
      <w:r w:rsidRPr="00FE317D">
        <w:rPr>
          <w:sz w:val="24"/>
          <w:szCs w:val="24"/>
        </w:rPr>
        <w:t xml:space="preserve">Question and answer sets will be posted on the </w:t>
      </w:r>
      <w:hyperlink r:id="rId24" w:history="1">
        <w:r w:rsidR="321AEBCC" w:rsidRPr="00FE317D">
          <w:rPr>
            <w:rStyle w:val="Hyperlink"/>
            <w:rFonts w:cs="Arial"/>
            <w:sz w:val="24"/>
            <w:szCs w:val="24"/>
          </w:rPr>
          <w:t>CEC</w:t>
        </w:r>
        <w:r w:rsidRPr="00FE317D">
          <w:rPr>
            <w:rStyle w:val="Hyperlink"/>
            <w:rFonts w:cs="Arial"/>
            <w:sz w:val="24"/>
            <w:szCs w:val="24"/>
          </w:rPr>
          <w:t xml:space="preserve">’s </w:t>
        </w:r>
        <w:r w:rsidR="00FD122D" w:rsidRPr="00FE317D">
          <w:rPr>
            <w:rStyle w:val="Hyperlink"/>
            <w:rFonts w:cs="Arial"/>
            <w:sz w:val="24"/>
            <w:szCs w:val="24"/>
          </w:rPr>
          <w:t xml:space="preserve">solicitation information </w:t>
        </w:r>
        <w:r w:rsidRPr="00FE317D">
          <w:rPr>
            <w:rStyle w:val="Hyperlink"/>
            <w:rFonts w:cs="Arial"/>
            <w:sz w:val="24"/>
            <w:szCs w:val="24"/>
          </w:rPr>
          <w:t>website</w:t>
        </w:r>
      </w:hyperlink>
      <w:r w:rsidRPr="00FE317D">
        <w:rPr>
          <w:sz w:val="24"/>
          <w:szCs w:val="24"/>
        </w:rPr>
        <w:t xml:space="preserve"> at: </w:t>
      </w:r>
      <w:r w:rsidR="00FD122D" w:rsidRPr="00FE317D">
        <w:rPr>
          <w:sz w:val="24"/>
          <w:szCs w:val="24"/>
        </w:rPr>
        <w:t>https://www.energy.ca.gov/funding-opportunities/solicitations.</w:t>
      </w:r>
    </w:p>
    <w:p w14:paraId="0FA521BE" w14:textId="1FF6E60D" w:rsidR="001D2A0F" w:rsidRPr="00FE317D" w:rsidRDefault="001D2A0F" w:rsidP="001D2A0F">
      <w:pPr>
        <w:spacing w:after="0"/>
        <w:ind w:left="720"/>
        <w:rPr>
          <w:sz w:val="24"/>
          <w:szCs w:val="24"/>
        </w:rPr>
      </w:pPr>
    </w:p>
    <w:p w14:paraId="4D0C26A7" w14:textId="5C5AFFC5" w:rsidR="008B3D41" w:rsidRPr="00FE317D" w:rsidRDefault="008B3D41" w:rsidP="009A53F6">
      <w:pPr>
        <w:spacing w:after="0"/>
        <w:ind w:left="720"/>
        <w:rPr>
          <w:sz w:val="24"/>
          <w:szCs w:val="24"/>
        </w:rPr>
      </w:pPr>
      <w:r w:rsidRPr="00FE317D">
        <w:rPr>
          <w:sz w:val="24"/>
          <w:szCs w:val="24"/>
        </w:rPr>
        <w:t xml:space="preserve">Any verbal communication with an </w:t>
      </w:r>
      <w:r w:rsidR="00B400A4" w:rsidRPr="00FE317D">
        <w:rPr>
          <w:sz w:val="24"/>
          <w:szCs w:val="24"/>
        </w:rPr>
        <w:t>CEC</w:t>
      </w:r>
      <w:r w:rsidRPr="00FE317D">
        <w:rPr>
          <w:sz w:val="24"/>
          <w:szCs w:val="24"/>
        </w:rPr>
        <w:t xml:space="preserve"> employee concerning this solicitation is not binding on the State and shall in no way alter a specification, term, or condition of the solicitation.</w:t>
      </w:r>
      <w:r w:rsidR="0054764F" w:rsidRPr="00FE317D">
        <w:rPr>
          <w:sz w:val="24"/>
          <w:szCs w:val="24"/>
        </w:rPr>
        <w:t xml:space="preserve"> </w:t>
      </w:r>
      <w:r w:rsidRPr="00FE317D">
        <w:rPr>
          <w:sz w:val="24"/>
          <w:szCs w:val="24"/>
        </w:rPr>
        <w:t xml:space="preserve">All communication must be directed in writing to the </w:t>
      </w:r>
      <w:r w:rsidR="00E55DD0">
        <w:rPr>
          <w:sz w:val="24"/>
          <w:szCs w:val="24"/>
        </w:rPr>
        <w:t>CAO</w:t>
      </w:r>
      <w:r w:rsidRPr="00FE317D">
        <w:rPr>
          <w:sz w:val="24"/>
          <w:szCs w:val="24"/>
        </w:rPr>
        <w:t xml:space="preserve"> assigned to the solicitation.</w:t>
      </w:r>
    </w:p>
    <w:p w14:paraId="6633AA16" w14:textId="77777777" w:rsidR="00D14744" w:rsidRPr="00F84172" w:rsidRDefault="00D14744" w:rsidP="19C4AD90">
      <w:pPr>
        <w:spacing w:after="0"/>
        <w:rPr>
          <w:szCs w:val="22"/>
        </w:rPr>
      </w:pPr>
    </w:p>
    <w:p w14:paraId="6710EA87" w14:textId="77777777" w:rsidR="008B3D41" w:rsidRPr="00FE317D" w:rsidRDefault="008B3D41" w:rsidP="00FE317D">
      <w:pPr>
        <w:pStyle w:val="Heading2"/>
        <w:numPr>
          <w:ilvl w:val="0"/>
          <w:numId w:val="8"/>
        </w:numPr>
        <w:spacing w:before="0" w:after="0"/>
        <w:ind w:left="720" w:hanging="720"/>
        <w:jc w:val="both"/>
        <w:rPr>
          <w:rFonts w:cs="Arial"/>
          <w:szCs w:val="28"/>
        </w:rPr>
      </w:pPr>
      <w:bookmarkStart w:id="40" w:name="_Toc117098297"/>
      <w:r w:rsidRPr="00FE317D">
        <w:rPr>
          <w:rFonts w:cs="Arial"/>
          <w:szCs w:val="28"/>
        </w:rPr>
        <w:t>Contact Information</w:t>
      </w:r>
      <w:bookmarkEnd w:id="40"/>
    </w:p>
    <w:p w14:paraId="0F022366" w14:textId="17AB0262" w:rsidR="008B3D41" w:rsidRPr="00FE317D" w:rsidRDefault="005F3C19" w:rsidP="009A53F6">
      <w:pPr>
        <w:spacing w:after="0"/>
        <w:jc w:val="center"/>
        <w:rPr>
          <w:sz w:val="24"/>
          <w:szCs w:val="24"/>
        </w:rPr>
      </w:pPr>
      <w:r>
        <w:rPr>
          <w:sz w:val="24"/>
          <w:szCs w:val="24"/>
        </w:rPr>
        <w:t>Kevyn Piper</w:t>
      </w:r>
      <w:r w:rsidR="008B3D41" w:rsidRPr="00FE317D">
        <w:rPr>
          <w:sz w:val="24"/>
          <w:szCs w:val="24"/>
        </w:rPr>
        <w:t>, Commission Agreement Officer</w:t>
      </w:r>
    </w:p>
    <w:p w14:paraId="6014B82D" w14:textId="21FFEA17" w:rsidR="008B3D41" w:rsidRPr="00FE317D" w:rsidRDefault="008B3D41" w:rsidP="009A53F6">
      <w:pPr>
        <w:spacing w:after="0"/>
        <w:jc w:val="center"/>
        <w:rPr>
          <w:sz w:val="24"/>
          <w:szCs w:val="24"/>
        </w:rPr>
      </w:pPr>
      <w:r w:rsidRPr="00FE317D">
        <w:rPr>
          <w:sz w:val="24"/>
          <w:szCs w:val="24"/>
        </w:rPr>
        <w:t xml:space="preserve">California </w:t>
      </w:r>
      <w:r w:rsidR="00FD122D" w:rsidRPr="00FE317D">
        <w:rPr>
          <w:sz w:val="24"/>
          <w:szCs w:val="24"/>
        </w:rPr>
        <w:t>Energy Commission</w:t>
      </w:r>
    </w:p>
    <w:p w14:paraId="15EA7210" w14:textId="0EA8BC9D" w:rsidR="008B3D41" w:rsidRPr="00FE317D" w:rsidRDefault="00BF6470" w:rsidP="009A53F6">
      <w:pPr>
        <w:spacing w:after="0"/>
        <w:jc w:val="center"/>
        <w:rPr>
          <w:sz w:val="24"/>
          <w:szCs w:val="24"/>
        </w:rPr>
      </w:pPr>
      <w:r w:rsidRPr="00FE317D">
        <w:rPr>
          <w:sz w:val="24"/>
          <w:szCs w:val="24"/>
        </w:rPr>
        <w:t>7</w:t>
      </w:r>
      <w:r w:rsidR="00CB5E54" w:rsidRPr="00FE317D">
        <w:rPr>
          <w:sz w:val="24"/>
          <w:szCs w:val="24"/>
        </w:rPr>
        <w:t>15 P</w:t>
      </w:r>
      <w:r w:rsidR="008B3D41" w:rsidRPr="00FE317D">
        <w:rPr>
          <w:sz w:val="24"/>
          <w:szCs w:val="24"/>
        </w:rPr>
        <w:t xml:space="preserve"> Street, MS-</w:t>
      </w:r>
      <w:r w:rsidR="00FD122D" w:rsidRPr="00FE317D">
        <w:rPr>
          <w:sz w:val="24"/>
          <w:szCs w:val="24"/>
        </w:rPr>
        <w:t>1</w:t>
      </w:r>
      <w:r w:rsidR="005F3C19">
        <w:rPr>
          <w:sz w:val="24"/>
          <w:szCs w:val="24"/>
        </w:rPr>
        <w:t>8</w:t>
      </w:r>
    </w:p>
    <w:p w14:paraId="5E268FE0" w14:textId="77777777" w:rsidR="008B3D41" w:rsidRPr="00FE317D" w:rsidRDefault="008B3D41" w:rsidP="009A53F6">
      <w:pPr>
        <w:spacing w:after="0"/>
        <w:jc w:val="center"/>
        <w:rPr>
          <w:sz w:val="24"/>
          <w:szCs w:val="24"/>
        </w:rPr>
      </w:pPr>
      <w:r w:rsidRPr="00FE317D">
        <w:rPr>
          <w:sz w:val="24"/>
          <w:szCs w:val="24"/>
        </w:rPr>
        <w:t>Sacramento, California 95814</w:t>
      </w:r>
    </w:p>
    <w:p w14:paraId="1B923E1D" w14:textId="60147E3B" w:rsidR="008B3D41" w:rsidRPr="00FE317D" w:rsidRDefault="463939A6" w:rsidP="00E4632F">
      <w:pPr>
        <w:tabs>
          <w:tab w:val="left" w:pos="8820"/>
        </w:tabs>
        <w:spacing w:after="0"/>
        <w:jc w:val="center"/>
        <w:rPr>
          <w:sz w:val="24"/>
          <w:szCs w:val="24"/>
          <w:lang w:val="de-DE"/>
        </w:rPr>
      </w:pPr>
      <w:r w:rsidRPr="005F3C19">
        <w:rPr>
          <w:sz w:val="24"/>
          <w:szCs w:val="24"/>
          <w:lang w:val="de-DE"/>
        </w:rPr>
        <w:t>E-mail:</w:t>
      </w:r>
      <w:r w:rsidR="005F3C19">
        <w:rPr>
          <w:sz w:val="24"/>
          <w:szCs w:val="24"/>
          <w:lang w:val="de-DE"/>
        </w:rPr>
        <w:t xml:space="preserve"> </w:t>
      </w:r>
      <w:hyperlink r:id="rId25" w:history="1">
        <w:r w:rsidR="005F3C19" w:rsidRPr="00783650">
          <w:rPr>
            <w:rStyle w:val="Hyperlink"/>
            <w:rFonts w:cs="Arial"/>
            <w:sz w:val="24"/>
            <w:szCs w:val="24"/>
            <w:lang w:val="de-DE"/>
          </w:rPr>
          <w:t>Kevyn.Piper@energy.ca.gov</w:t>
        </w:r>
      </w:hyperlink>
      <w:r w:rsidR="005F3C19">
        <w:rPr>
          <w:sz w:val="24"/>
          <w:szCs w:val="24"/>
          <w:lang w:val="de-DE"/>
        </w:rPr>
        <w:t xml:space="preserve"> </w:t>
      </w:r>
      <w:r w:rsidR="00E4632F" w:rsidRPr="00FE317D">
        <w:rPr>
          <w:sz w:val="24"/>
          <w:szCs w:val="24"/>
          <w:lang w:val="de-DE"/>
        </w:rPr>
        <w:t xml:space="preserve"> </w:t>
      </w:r>
    </w:p>
    <w:p w14:paraId="54659A1A" w14:textId="77777777" w:rsidR="00D14744" w:rsidRPr="00F84172" w:rsidRDefault="00D14744" w:rsidP="009A53F6">
      <w:pPr>
        <w:spacing w:after="0"/>
        <w:jc w:val="center"/>
        <w:rPr>
          <w:szCs w:val="22"/>
          <w:lang w:val="de-DE"/>
        </w:rPr>
      </w:pPr>
    </w:p>
    <w:p w14:paraId="58D5C0CB" w14:textId="77777777" w:rsidR="008B3D41" w:rsidRPr="00FE317D" w:rsidRDefault="463939A6" w:rsidP="0F0841F4">
      <w:pPr>
        <w:pStyle w:val="Heading2"/>
        <w:numPr>
          <w:ilvl w:val="0"/>
          <w:numId w:val="8"/>
        </w:numPr>
        <w:spacing w:before="0" w:after="0"/>
        <w:ind w:left="720" w:hanging="720"/>
        <w:jc w:val="both"/>
        <w:rPr>
          <w:rFonts w:cs="Arial"/>
          <w:szCs w:val="28"/>
        </w:rPr>
      </w:pPr>
      <w:bookmarkStart w:id="41" w:name="_Toc117098298"/>
      <w:r w:rsidRPr="00FE317D">
        <w:rPr>
          <w:rFonts w:cs="Arial"/>
          <w:szCs w:val="28"/>
        </w:rPr>
        <w:t>Reference Documents</w:t>
      </w:r>
      <w:bookmarkEnd w:id="41"/>
    </w:p>
    <w:p w14:paraId="1B52146C" w14:textId="77777777" w:rsidR="008B3D41" w:rsidRPr="00FE317D" w:rsidRDefault="463939A6" w:rsidP="009A53F6">
      <w:pPr>
        <w:spacing w:after="0"/>
        <w:ind w:left="720"/>
        <w:rPr>
          <w:sz w:val="24"/>
          <w:szCs w:val="24"/>
        </w:rPr>
      </w:pPr>
      <w:r w:rsidRPr="00FE317D">
        <w:rPr>
          <w:sz w:val="24"/>
          <w:szCs w:val="24"/>
        </w:rPr>
        <w:t>Applicants responding to this solicitation may want to familiarize themselves with the following documents:</w:t>
      </w:r>
    </w:p>
    <w:p w14:paraId="63FFE3DE" w14:textId="77777777" w:rsidR="00C13C77" w:rsidRPr="00FE317D" w:rsidRDefault="00C13C77" w:rsidP="009A53F6">
      <w:pPr>
        <w:spacing w:after="0"/>
        <w:ind w:left="720"/>
        <w:rPr>
          <w:sz w:val="24"/>
          <w:szCs w:val="24"/>
        </w:rPr>
      </w:pPr>
    </w:p>
    <w:p w14:paraId="7F0BA862" w14:textId="20EA99F4" w:rsidR="00D4380A" w:rsidRPr="00FE317D" w:rsidRDefault="69D18B05">
      <w:pPr>
        <w:numPr>
          <w:ilvl w:val="0"/>
          <w:numId w:val="47"/>
        </w:numPr>
        <w:spacing w:after="0"/>
        <w:ind w:left="1170"/>
        <w:rPr>
          <w:rFonts w:eastAsia="Tahoma"/>
          <w:sz w:val="24"/>
          <w:szCs w:val="24"/>
        </w:rPr>
      </w:pPr>
      <w:r w:rsidRPr="00FE317D">
        <w:rPr>
          <w:rFonts w:eastAsia="Tahoma"/>
          <w:sz w:val="24"/>
          <w:szCs w:val="24"/>
        </w:rPr>
        <w:lastRenderedPageBreak/>
        <w:t xml:space="preserve">Clean Transportation Program Investment Plans </w:t>
      </w:r>
      <w:hyperlink r:id="rId26" w:history="1">
        <w:r w:rsidR="009C25F4" w:rsidRPr="00FE317D">
          <w:rPr>
            <w:rStyle w:val="Hyperlink"/>
            <w:rFonts w:eastAsia="Tahoma" w:cs="Arial"/>
            <w:sz w:val="24"/>
            <w:szCs w:val="24"/>
          </w:rPr>
          <w:t>https://www.energy.ca.gov/programs-and-topics/programs/clean-transportation-program/clean-transportation-program-investment</w:t>
        </w:r>
      </w:hyperlink>
    </w:p>
    <w:p w14:paraId="60CD313F" w14:textId="77777777" w:rsidR="009C25F4" w:rsidRPr="00FE317D" w:rsidRDefault="009C25F4" w:rsidP="009C25F4">
      <w:pPr>
        <w:spacing w:after="0"/>
        <w:ind w:left="1170"/>
        <w:rPr>
          <w:rFonts w:eastAsia="Tahoma"/>
          <w:sz w:val="24"/>
          <w:szCs w:val="24"/>
        </w:rPr>
      </w:pPr>
    </w:p>
    <w:p w14:paraId="47A76FC3" w14:textId="72F8783F" w:rsidR="4B6E5D3B" w:rsidRDefault="4B6E5D3B" w:rsidP="321857F1">
      <w:pPr>
        <w:numPr>
          <w:ilvl w:val="0"/>
          <w:numId w:val="47"/>
        </w:numPr>
        <w:spacing w:after="0" w:line="259" w:lineRule="auto"/>
        <w:ind w:left="1170"/>
        <w:rPr>
          <w:rFonts w:eastAsia="Arial"/>
          <w:sz w:val="24"/>
          <w:szCs w:val="24"/>
        </w:rPr>
      </w:pPr>
      <w:r w:rsidRPr="321857F1">
        <w:rPr>
          <w:rFonts w:eastAsia="Tahoma"/>
          <w:sz w:val="24"/>
          <w:szCs w:val="24"/>
        </w:rPr>
        <w:t>202</w:t>
      </w:r>
      <w:r w:rsidR="6BE121E1" w:rsidRPr="321857F1">
        <w:rPr>
          <w:rFonts w:eastAsia="Tahoma"/>
          <w:sz w:val="24"/>
          <w:szCs w:val="24"/>
        </w:rPr>
        <w:t>2</w:t>
      </w:r>
      <w:r w:rsidRPr="321857F1">
        <w:rPr>
          <w:rFonts w:eastAsia="Tahoma"/>
          <w:sz w:val="24"/>
          <w:szCs w:val="24"/>
        </w:rPr>
        <w:t>-2023 Investment Plan Update for the Clean Transportation Program</w:t>
      </w:r>
      <w:r>
        <w:br/>
      </w:r>
      <w:hyperlink r:id="rId27">
        <w:r w:rsidR="6117386F" w:rsidRPr="321857F1">
          <w:rPr>
            <w:rFonts w:cs="Times New Roman"/>
            <w:color w:val="0000FF"/>
            <w:sz w:val="24"/>
            <w:szCs w:val="24"/>
            <w:u w:val="single"/>
          </w:rPr>
          <w:t>https://www.energy.ca.gov/publications/2022/2022-2023-investment-plan-update-clean-transportation-program-0</w:t>
        </w:r>
      </w:hyperlink>
    </w:p>
    <w:p w14:paraId="23B55364" w14:textId="419E3732" w:rsidR="7F26E6AD" w:rsidRPr="00FE317D" w:rsidRDefault="7F26E6AD" w:rsidP="00FE317D">
      <w:pPr>
        <w:spacing w:after="0"/>
        <w:ind w:left="1170"/>
        <w:rPr>
          <w:rFonts w:eastAsia="Tahoma"/>
        </w:rPr>
      </w:pPr>
    </w:p>
    <w:p w14:paraId="1CF87876" w14:textId="2030F0D6" w:rsidR="50368547" w:rsidRPr="00FE317D" w:rsidRDefault="007E240C" w:rsidP="313E3B5A">
      <w:pPr>
        <w:numPr>
          <w:ilvl w:val="0"/>
          <w:numId w:val="47"/>
        </w:numPr>
        <w:spacing w:after="0"/>
        <w:ind w:left="1170"/>
        <w:rPr>
          <w:rFonts w:eastAsia="Arial"/>
          <w:sz w:val="24"/>
          <w:szCs w:val="24"/>
        </w:rPr>
      </w:pPr>
      <w:r w:rsidRPr="321857F1">
        <w:rPr>
          <w:rStyle w:val="Hyperlink"/>
          <w:rFonts w:cs="Arial"/>
          <w:color w:val="auto"/>
          <w:sz w:val="24"/>
          <w:szCs w:val="24"/>
          <w:u w:val="none"/>
        </w:rPr>
        <w:t>Energy Commission Agreement Management System (</w:t>
      </w:r>
      <w:r w:rsidR="30701BED" w:rsidRPr="321857F1">
        <w:rPr>
          <w:rStyle w:val="Hyperlink"/>
          <w:rFonts w:cs="Arial"/>
          <w:color w:val="auto"/>
          <w:sz w:val="24"/>
          <w:szCs w:val="24"/>
          <w:u w:val="none"/>
        </w:rPr>
        <w:t>ECAMS</w:t>
      </w:r>
      <w:r w:rsidRPr="321857F1">
        <w:rPr>
          <w:rStyle w:val="Hyperlink"/>
          <w:rFonts w:cs="Arial"/>
          <w:color w:val="auto"/>
          <w:sz w:val="24"/>
          <w:szCs w:val="24"/>
          <w:u w:val="none"/>
        </w:rPr>
        <w:t>)</w:t>
      </w:r>
      <w:r w:rsidR="30701BED" w:rsidRPr="321857F1">
        <w:rPr>
          <w:rStyle w:val="Hyperlink"/>
          <w:rFonts w:cs="Arial"/>
          <w:color w:val="auto"/>
          <w:sz w:val="24"/>
          <w:szCs w:val="24"/>
          <w:u w:val="none"/>
        </w:rPr>
        <w:t xml:space="preserve"> Resources</w:t>
      </w:r>
      <w:r>
        <w:br/>
      </w:r>
      <w:hyperlink r:id="rId28">
        <w:r w:rsidR="00840780" w:rsidRPr="321857F1">
          <w:rPr>
            <w:rStyle w:val="Hyperlink"/>
            <w:rFonts w:cs="Arial"/>
            <w:sz w:val="24"/>
            <w:szCs w:val="24"/>
          </w:rPr>
          <w:t>https://www.energy.ca.gov/funding-opportunities/funding-resources/ecams-resources</w:t>
        </w:r>
      </w:hyperlink>
    </w:p>
    <w:p w14:paraId="5A7B651A" w14:textId="77777777" w:rsidR="00840780" w:rsidRPr="00FE317D" w:rsidRDefault="00840780" w:rsidP="00FE317D">
      <w:pPr>
        <w:spacing w:after="0"/>
        <w:ind w:left="1170"/>
        <w:rPr>
          <w:rFonts w:eastAsia="Tahoma"/>
        </w:rPr>
      </w:pPr>
    </w:p>
    <w:p w14:paraId="574120CA" w14:textId="6D2A9088" w:rsidR="1D974F61" w:rsidRPr="00FE317D" w:rsidRDefault="4AB3BCD5" w:rsidP="748D5285">
      <w:pPr>
        <w:numPr>
          <w:ilvl w:val="0"/>
          <w:numId w:val="47"/>
        </w:numPr>
        <w:spacing w:after="0"/>
        <w:ind w:left="1170"/>
        <w:rPr>
          <w:rStyle w:val="Hyperlink"/>
          <w:rFonts w:eastAsia="Tahoma" w:cs="Arial"/>
          <w:sz w:val="24"/>
          <w:szCs w:val="24"/>
        </w:rPr>
      </w:pPr>
      <w:r w:rsidRPr="00426C4E">
        <w:rPr>
          <w:rFonts w:eastAsia="Tahoma"/>
          <w:sz w:val="24"/>
          <w:szCs w:val="24"/>
        </w:rPr>
        <w:t xml:space="preserve">California Environmental Protection Agency, Office of Environmental Health Hazard Assessment. </w:t>
      </w:r>
      <w:proofErr w:type="spellStart"/>
      <w:r w:rsidRPr="00426C4E">
        <w:rPr>
          <w:rFonts w:eastAsia="Tahoma"/>
          <w:sz w:val="24"/>
          <w:szCs w:val="24"/>
        </w:rPr>
        <w:t>CalEnviroScreen</w:t>
      </w:r>
      <w:proofErr w:type="spellEnd"/>
      <w:r w:rsidRPr="00426C4E">
        <w:rPr>
          <w:rFonts w:eastAsia="Tahoma"/>
          <w:sz w:val="24"/>
          <w:szCs w:val="24"/>
        </w:rPr>
        <w:t xml:space="preserve"> </w:t>
      </w:r>
      <w:r w:rsidR="049459C2" w:rsidRPr="00426C4E">
        <w:rPr>
          <w:rFonts w:eastAsia="Tahoma"/>
          <w:sz w:val="24"/>
          <w:szCs w:val="24"/>
        </w:rPr>
        <w:t>4</w:t>
      </w:r>
      <w:r w:rsidRPr="00426C4E">
        <w:rPr>
          <w:rFonts w:eastAsia="Tahoma"/>
          <w:sz w:val="24"/>
          <w:szCs w:val="24"/>
        </w:rPr>
        <w:t>.0.</w:t>
      </w:r>
      <w:r w:rsidRPr="00FE317D">
        <w:rPr>
          <w:rFonts w:eastAsia="Tahoma"/>
          <w:color w:val="0000FF"/>
          <w:sz w:val="24"/>
          <w:szCs w:val="24"/>
          <w:u w:val="single"/>
        </w:rPr>
        <w:t xml:space="preserve"> </w:t>
      </w:r>
      <w:hyperlink r:id="rId29">
        <w:r w:rsidR="1D974F61" w:rsidRPr="00FE317D">
          <w:rPr>
            <w:rStyle w:val="Hyperlink"/>
            <w:rFonts w:cs="Arial"/>
            <w:sz w:val="24"/>
            <w:szCs w:val="24"/>
          </w:rPr>
          <w:t>https://oehha.ca.gov/calenviroscreen/report/calenviroscreen-40</w:t>
        </w:r>
      </w:hyperlink>
    </w:p>
    <w:p w14:paraId="486E450D" w14:textId="17EDBE1B" w:rsidR="001C2D56" w:rsidRPr="00FE317D" w:rsidRDefault="008B3D41" w:rsidP="00D63974">
      <w:pPr>
        <w:spacing w:after="0"/>
        <w:ind w:left="1170"/>
        <w:rPr>
          <w:rStyle w:val="Hyperlink"/>
          <w:rFonts w:eastAsia="Tahoma" w:cs="Arial"/>
          <w:sz w:val="24"/>
          <w:szCs w:val="24"/>
        </w:rPr>
      </w:pPr>
      <w:r w:rsidRPr="00FE317D">
        <w:rPr>
          <w:rStyle w:val="Hyperlink"/>
          <w:rFonts w:eastAsia="Tahoma" w:cs="Arial"/>
          <w:color w:val="auto"/>
          <w:sz w:val="24"/>
          <w:szCs w:val="24"/>
          <w:u w:val="none"/>
        </w:rPr>
        <w:t xml:space="preserve">Applicants are encouraged to use </w:t>
      </w:r>
      <w:proofErr w:type="spellStart"/>
      <w:r w:rsidRPr="00FE317D">
        <w:rPr>
          <w:rStyle w:val="Hyperlink"/>
          <w:rFonts w:eastAsia="Tahoma" w:cs="Arial"/>
          <w:color w:val="auto"/>
          <w:sz w:val="24"/>
          <w:szCs w:val="24"/>
          <w:u w:val="none"/>
        </w:rPr>
        <w:t>CalEnviroScreen</w:t>
      </w:r>
      <w:proofErr w:type="spellEnd"/>
      <w:r w:rsidRPr="00FE317D">
        <w:rPr>
          <w:rStyle w:val="Hyperlink"/>
          <w:rFonts w:eastAsia="Tahoma" w:cs="Arial"/>
          <w:color w:val="auto"/>
          <w:sz w:val="24"/>
          <w:szCs w:val="24"/>
          <w:u w:val="none"/>
        </w:rPr>
        <w:t xml:space="preserve"> </w:t>
      </w:r>
      <w:r w:rsidR="009C25F4" w:rsidRPr="00FE317D">
        <w:rPr>
          <w:rStyle w:val="Hyperlink"/>
          <w:rFonts w:eastAsia="Tahoma" w:cs="Arial"/>
          <w:color w:val="auto"/>
          <w:sz w:val="24"/>
          <w:szCs w:val="24"/>
          <w:u w:val="none"/>
        </w:rPr>
        <w:t>4</w:t>
      </w:r>
      <w:r w:rsidRPr="00FE317D">
        <w:rPr>
          <w:rStyle w:val="Hyperlink"/>
          <w:rFonts w:eastAsia="Tahoma" w:cs="Arial"/>
          <w:color w:val="auto"/>
          <w:sz w:val="24"/>
          <w:szCs w:val="24"/>
          <w:u w:val="none"/>
        </w:rPr>
        <w:t>.0 when applying for funding under this solicitation</w:t>
      </w:r>
      <w:bookmarkEnd w:id="36"/>
      <w:bookmarkEnd w:id="37"/>
      <w:bookmarkEnd w:id="38"/>
      <w:r w:rsidR="009C25F4" w:rsidRPr="00FE317D">
        <w:rPr>
          <w:rStyle w:val="Hyperlink"/>
          <w:rFonts w:eastAsia="Tahoma" w:cs="Arial"/>
          <w:sz w:val="24"/>
          <w:szCs w:val="24"/>
          <w:u w:val="none"/>
        </w:rPr>
        <w:t>.</w:t>
      </w:r>
    </w:p>
    <w:p w14:paraId="26259669" w14:textId="03E97754" w:rsidR="71737F6D" w:rsidRPr="00FE317D" w:rsidRDefault="71737F6D" w:rsidP="00FE317D">
      <w:pPr>
        <w:spacing w:after="0"/>
        <w:ind w:left="1170"/>
        <w:rPr>
          <w:rFonts w:eastAsia="Tahoma"/>
        </w:rPr>
      </w:pPr>
    </w:p>
    <w:p w14:paraId="2C09DBA2" w14:textId="113FD2AF" w:rsidR="3F4596AC" w:rsidRPr="004F4CCD" w:rsidRDefault="0007293E">
      <w:pPr>
        <w:pStyle w:val="ListParagraph"/>
        <w:numPr>
          <w:ilvl w:val="0"/>
          <w:numId w:val="47"/>
        </w:numPr>
        <w:spacing w:after="0"/>
        <w:ind w:left="1170"/>
        <w:rPr>
          <w:rStyle w:val="Hyperlink"/>
          <w:rFonts w:eastAsia="Tahoma" w:cs="Arial"/>
          <w:color w:val="auto"/>
          <w:sz w:val="24"/>
          <w:szCs w:val="24"/>
          <w:u w:val="none"/>
        </w:rPr>
      </w:pPr>
      <w:r w:rsidRPr="004F4CCD">
        <w:rPr>
          <w:rFonts w:eastAsia="Tahoma"/>
          <w:sz w:val="24"/>
          <w:szCs w:val="24"/>
        </w:rPr>
        <w:fldChar w:fldCharType="begin"/>
      </w:r>
      <w:r w:rsidRPr="004F4CCD">
        <w:rPr>
          <w:rFonts w:eastAsia="Tahoma"/>
          <w:sz w:val="24"/>
          <w:szCs w:val="24"/>
        </w:rPr>
        <w:instrText xml:space="preserve"> HYPERLINK "https://ww2.arb.ca.gov/our-work/programs/low-carbon-fuel-standard" </w:instrText>
      </w:r>
      <w:r w:rsidRPr="004F4CCD">
        <w:rPr>
          <w:rFonts w:eastAsia="Tahoma"/>
          <w:sz w:val="24"/>
          <w:szCs w:val="24"/>
        </w:rPr>
      </w:r>
      <w:r w:rsidRPr="004F4CCD">
        <w:rPr>
          <w:rFonts w:eastAsia="Tahoma"/>
          <w:sz w:val="24"/>
          <w:szCs w:val="24"/>
        </w:rPr>
        <w:fldChar w:fldCharType="separate"/>
      </w:r>
      <w:r w:rsidR="4C6566D9" w:rsidRPr="004F4CCD">
        <w:rPr>
          <w:rStyle w:val="Hyperlink"/>
          <w:rFonts w:eastAsia="Tahoma" w:cs="Arial"/>
          <w:color w:val="auto"/>
          <w:sz w:val="24"/>
          <w:szCs w:val="24"/>
          <w:u w:val="none"/>
        </w:rPr>
        <w:t>California Environmental Protection Agency, California Air Resources Board, Low Carbon Fuel S</w:t>
      </w:r>
      <w:r w:rsidR="0055C08A" w:rsidRPr="004F4CCD">
        <w:rPr>
          <w:rStyle w:val="Hyperlink"/>
          <w:rFonts w:eastAsia="Tahoma" w:cs="Arial"/>
          <w:color w:val="auto"/>
          <w:sz w:val="24"/>
          <w:szCs w:val="24"/>
          <w:u w:val="none"/>
        </w:rPr>
        <w:t>tandard</w:t>
      </w:r>
      <w:r w:rsidR="4C6566D9" w:rsidRPr="004F4CCD">
        <w:rPr>
          <w:rStyle w:val="Hyperlink"/>
          <w:rFonts w:eastAsia="Tahoma" w:cs="Arial"/>
          <w:color w:val="auto"/>
          <w:sz w:val="24"/>
          <w:szCs w:val="24"/>
          <w:u w:val="none"/>
        </w:rPr>
        <w:t xml:space="preserve"> </w:t>
      </w:r>
    </w:p>
    <w:p w14:paraId="7BE9786C" w14:textId="4C33CB4D" w:rsidR="4C8D5ED8" w:rsidRPr="00FE317D" w:rsidRDefault="0007293E" w:rsidP="4C8D5ED8">
      <w:pPr>
        <w:spacing w:after="0"/>
        <w:ind w:left="1170"/>
        <w:rPr>
          <w:rFonts w:eastAsia="Tahoma"/>
          <w:color w:val="0000FF"/>
          <w:sz w:val="24"/>
          <w:szCs w:val="24"/>
          <w:u w:val="single"/>
        </w:rPr>
      </w:pPr>
      <w:r w:rsidRPr="004F4CCD">
        <w:rPr>
          <w:rFonts w:eastAsia="Tahoma"/>
          <w:sz w:val="24"/>
          <w:szCs w:val="24"/>
        </w:rPr>
        <w:fldChar w:fldCharType="end"/>
      </w:r>
      <w:hyperlink r:id="rId30" w:history="1">
        <w:r w:rsidR="00F53D6C" w:rsidRPr="00FE317D">
          <w:rPr>
            <w:rStyle w:val="Hyperlink"/>
            <w:rFonts w:eastAsia="Tahoma" w:cs="Arial"/>
            <w:sz w:val="24"/>
            <w:szCs w:val="24"/>
          </w:rPr>
          <w:t>https://ww2.arb.ca.gov/our-work/programs/low-carbon-fuel-standard</w:t>
        </w:r>
      </w:hyperlink>
    </w:p>
    <w:p w14:paraId="1A6FC9E3" w14:textId="77777777" w:rsidR="00F53D6C" w:rsidRPr="00FE317D" w:rsidRDefault="00F53D6C" w:rsidP="4C8D5ED8">
      <w:pPr>
        <w:spacing w:after="0"/>
        <w:ind w:left="1170"/>
        <w:rPr>
          <w:rFonts w:eastAsia="Tahoma"/>
          <w:sz w:val="24"/>
          <w:szCs w:val="24"/>
        </w:rPr>
      </w:pPr>
    </w:p>
    <w:p w14:paraId="0F154361" w14:textId="37C599A3" w:rsidR="009E3169" w:rsidRPr="00FE317D" w:rsidRDefault="00000000" w:rsidP="0F0841F4">
      <w:pPr>
        <w:pStyle w:val="ListParagraph"/>
        <w:numPr>
          <w:ilvl w:val="0"/>
          <w:numId w:val="47"/>
        </w:numPr>
        <w:spacing w:after="0"/>
        <w:ind w:left="1170"/>
        <w:rPr>
          <w:rFonts w:eastAsia="Arial"/>
          <w:color w:val="0000FF"/>
          <w:sz w:val="24"/>
          <w:szCs w:val="24"/>
          <w:u w:val="single"/>
        </w:rPr>
      </w:pPr>
      <w:hyperlink r:id="rId31">
        <w:r w:rsidR="3E27D75A" w:rsidRPr="321857F1">
          <w:rPr>
            <w:rFonts w:eastAsia="Arial"/>
            <w:sz w:val="24"/>
            <w:szCs w:val="24"/>
          </w:rPr>
          <w:t>California Wildfire and Forest Resilience Action Pl</w:t>
        </w:r>
        <w:r w:rsidR="00F33931" w:rsidRPr="321857F1">
          <w:rPr>
            <w:rFonts w:eastAsia="Arial"/>
            <w:sz w:val="24"/>
            <w:szCs w:val="24"/>
          </w:rPr>
          <w:t>an</w:t>
        </w:r>
      </w:hyperlink>
      <w:r w:rsidR="3E27D75A" w:rsidRPr="321857F1">
        <w:rPr>
          <w:rFonts w:eastAsia="Arial"/>
          <w:sz w:val="24"/>
          <w:szCs w:val="24"/>
          <w:u w:val="single"/>
        </w:rPr>
        <w:t xml:space="preserve"> </w:t>
      </w:r>
      <w:r w:rsidR="3E27D75A" w:rsidRPr="321857F1">
        <w:rPr>
          <w:rFonts w:eastAsia="Arial"/>
          <w:color w:val="0000FF"/>
          <w:sz w:val="24"/>
          <w:szCs w:val="24"/>
          <w:u w:val="single"/>
        </w:rPr>
        <w:t>https://www.fire.ca.gov/media/ps4p2vck/californiawildfireandforestresilienceactionplan.pdf</w:t>
      </w:r>
    </w:p>
    <w:p w14:paraId="71F704A4" w14:textId="274E4E07" w:rsidR="0F0841F4" w:rsidRPr="00F33931" w:rsidRDefault="0F0841F4" w:rsidP="00FE317D">
      <w:pPr>
        <w:spacing w:after="0"/>
        <w:ind w:left="1170"/>
        <w:rPr>
          <w:rFonts w:eastAsia="Tahoma"/>
        </w:rPr>
      </w:pPr>
    </w:p>
    <w:p w14:paraId="5C0C0A09" w14:textId="32A3E246" w:rsidR="009E3169" w:rsidRPr="00FE317D" w:rsidRDefault="00000000" w:rsidP="0F0841F4">
      <w:pPr>
        <w:pStyle w:val="ListParagraph"/>
        <w:numPr>
          <w:ilvl w:val="0"/>
          <w:numId w:val="47"/>
        </w:numPr>
        <w:spacing w:after="0"/>
        <w:ind w:left="1170"/>
        <w:rPr>
          <w:rFonts w:eastAsia="Arial"/>
          <w:color w:val="0000FF"/>
          <w:sz w:val="24"/>
          <w:szCs w:val="24"/>
          <w:u w:val="single"/>
        </w:rPr>
      </w:pPr>
      <w:hyperlink r:id="rId32">
        <w:r w:rsidR="00F33931" w:rsidRPr="321857F1">
          <w:rPr>
            <w:rStyle w:val="Hyperlink"/>
            <w:rFonts w:cs="Arial"/>
            <w:color w:val="auto"/>
            <w:sz w:val="24"/>
            <w:szCs w:val="24"/>
            <w:u w:val="none"/>
          </w:rPr>
          <w:t>California J</w:t>
        </w:r>
        <w:r w:rsidR="218DBCE1" w:rsidRPr="321857F1">
          <w:rPr>
            <w:rStyle w:val="Hyperlink"/>
            <w:rFonts w:cs="Arial"/>
            <w:color w:val="auto"/>
            <w:sz w:val="24"/>
            <w:szCs w:val="24"/>
            <w:u w:val="none"/>
          </w:rPr>
          <w:t>oint Institute for Wood Products Innovation</w:t>
        </w:r>
      </w:hyperlink>
      <w:r w:rsidR="218DBCE1" w:rsidRPr="321857F1">
        <w:rPr>
          <w:sz w:val="24"/>
          <w:szCs w:val="24"/>
        </w:rPr>
        <w:t xml:space="preserve"> </w:t>
      </w:r>
      <w:hyperlink r:id="rId33">
        <w:r w:rsidR="218DBCE1" w:rsidRPr="321857F1">
          <w:rPr>
            <w:rStyle w:val="Hyperlink"/>
            <w:rFonts w:cs="Arial"/>
            <w:sz w:val="24"/>
            <w:szCs w:val="24"/>
          </w:rPr>
          <w:t>https://bof.fire.ca.gov/media/mn5gzmxv/joint-institute-forest-biofuels_final_2022_ada.pdf</w:t>
        </w:r>
      </w:hyperlink>
    </w:p>
    <w:p w14:paraId="42CAFFD5" w14:textId="3AF9431F" w:rsidR="009E3169" w:rsidRPr="00FE317D" w:rsidRDefault="009E3169" w:rsidP="00FE317D">
      <w:pPr>
        <w:spacing w:after="0"/>
        <w:ind w:left="1170"/>
        <w:rPr>
          <w:rFonts w:eastAsia="Tahoma"/>
        </w:rPr>
      </w:pPr>
    </w:p>
    <w:p w14:paraId="320BD443" w14:textId="542C6C06" w:rsidR="00F33931" w:rsidRPr="00FE317D" w:rsidRDefault="25ABA19D" w:rsidP="0F0841F4">
      <w:pPr>
        <w:pStyle w:val="ListParagraph"/>
        <w:numPr>
          <w:ilvl w:val="0"/>
          <w:numId w:val="47"/>
        </w:numPr>
        <w:spacing w:after="0"/>
        <w:ind w:left="1170"/>
        <w:rPr>
          <w:rFonts w:eastAsia="Arial"/>
          <w:color w:val="0000FF"/>
          <w:sz w:val="24"/>
          <w:szCs w:val="24"/>
          <w:u w:val="single"/>
        </w:rPr>
      </w:pPr>
      <w:r w:rsidRPr="00FE317D">
        <w:rPr>
          <w:sz w:val="24"/>
          <w:szCs w:val="24"/>
        </w:rPr>
        <w:t>California Department of Conservation, Forest Biomass to Carbon-</w:t>
      </w:r>
      <w:r w:rsidR="2C123801" w:rsidRPr="00FE317D">
        <w:rPr>
          <w:sz w:val="24"/>
          <w:szCs w:val="24"/>
        </w:rPr>
        <w:t>N</w:t>
      </w:r>
      <w:r w:rsidRPr="00FE317D">
        <w:rPr>
          <w:sz w:val="24"/>
          <w:szCs w:val="24"/>
        </w:rPr>
        <w:t xml:space="preserve">egative </w:t>
      </w:r>
      <w:r w:rsidR="449797F3" w:rsidRPr="00FE317D">
        <w:rPr>
          <w:sz w:val="24"/>
          <w:szCs w:val="24"/>
        </w:rPr>
        <w:t>F</w:t>
      </w:r>
      <w:r w:rsidRPr="00FE317D">
        <w:rPr>
          <w:sz w:val="24"/>
          <w:szCs w:val="24"/>
        </w:rPr>
        <w:t>uel</w:t>
      </w:r>
      <w:r w:rsidRPr="00665E0B">
        <w:rPr>
          <w:sz w:val="24"/>
          <w:szCs w:val="24"/>
        </w:rPr>
        <w:t xml:space="preserve"> Pilot Program</w:t>
      </w:r>
      <w:r w:rsidRPr="00FE317D">
        <w:rPr>
          <w:sz w:val="24"/>
          <w:szCs w:val="24"/>
        </w:rPr>
        <w:t xml:space="preserve"> </w:t>
      </w:r>
      <w:hyperlink r:id="rId34">
        <w:r w:rsidR="00F33931" w:rsidRPr="321857F1">
          <w:rPr>
            <w:rStyle w:val="Hyperlink"/>
            <w:rFonts w:cs="Arial"/>
            <w:sz w:val="24"/>
            <w:szCs w:val="24"/>
          </w:rPr>
          <w:t>https://www.conservation.ca.gov/cgs/fbp</w:t>
        </w:r>
      </w:hyperlink>
    </w:p>
    <w:p w14:paraId="59B5A596" w14:textId="77777777" w:rsidR="00F33931" w:rsidRPr="00FE317D" w:rsidRDefault="00F33931" w:rsidP="00FE317D">
      <w:pPr>
        <w:pStyle w:val="ListParagraph"/>
        <w:rPr>
          <w:sz w:val="24"/>
          <w:szCs w:val="24"/>
        </w:rPr>
      </w:pPr>
    </w:p>
    <w:p w14:paraId="3B963DDC" w14:textId="7143CA6C" w:rsidR="4C8D5ED8" w:rsidRPr="00FE317D" w:rsidRDefault="54F59CBA" w:rsidP="00F33931">
      <w:pPr>
        <w:pStyle w:val="ListParagraph"/>
        <w:numPr>
          <w:ilvl w:val="0"/>
          <w:numId w:val="47"/>
        </w:numPr>
        <w:spacing w:after="0"/>
        <w:ind w:left="1170"/>
        <w:rPr>
          <w:rFonts w:eastAsia="Arial"/>
          <w:color w:val="0000FF"/>
          <w:sz w:val="24"/>
          <w:szCs w:val="24"/>
          <w:u w:val="single"/>
        </w:rPr>
      </w:pPr>
      <w:r w:rsidRPr="00FE317D">
        <w:rPr>
          <w:rFonts w:eastAsia="Tahoma"/>
          <w:sz w:val="24"/>
          <w:szCs w:val="24"/>
        </w:rPr>
        <w:t>California’s 2020-2023 Unified Strategic Workforce Development Plan</w:t>
      </w:r>
      <w:r>
        <w:br/>
      </w:r>
      <w:hyperlink r:id="rId35">
        <w:r w:rsidR="20327056" w:rsidRPr="00FE317D">
          <w:rPr>
            <w:rStyle w:val="Hyperlink"/>
            <w:rFonts w:cs="Arial"/>
            <w:sz w:val="24"/>
            <w:szCs w:val="24"/>
          </w:rPr>
          <w:t>https://cwdb.ca.gov/plans_policies/2020-2023-state-plan/</w:t>
        </w:r>
      </w:hyperlink>
    </w:p>
    <w:p w14:paraId="4E42B2C5" w14:textId="4066538A" w:rsidR="0072704D" w:rsidRDefault="0072704D" w:rsidP="00FE317D">
      <w:pPr>
        <w:spacing w:after="0"/>
        <w:ind w:left="1170"/>
        <w:rPr>
          <w:rFonts w:eastAsia="Tahoma"/>
        </w:rPr>
      </w:pPr>
      <w:r>
        <w:rPr>
          <w:rFonts w:eastAsia="Tahoma"/>
        </w:rPr>
        <w:br w:type="page"/>
      </w:r>
    </w:p>
    <w:p w14:paraId="38F618CE" w14:textId="77777777" w:rsidR="00FB3BDD" w:rsidRPr="00FE317D" w:rsidRDefault="00FB3BDD" w:rsidP="00021948">
      <w:pPr>
        <w:pStyle w:val="Heading1"/>
        <w:keepNext w:val="0"/>
        <w:keepLines w:val="0"/>
        <w:numPr>
          <w:ilvl w:val="0"/>
          <w:numId w:val="1"/>
        </w:numPr>
        <w:spacing w:before="0" w:after="0"/>
        <w:ind w:hanging="720"/>
        <w:rPr>
          <w:rFonts w:eastAsia="Arial"/>
          <w:szCs w:val="32"/>
        </w:rPr>
      </w:pPr>
      <w:bookmarkStart w:id="42" w:name="_Toc520981563"/>
      <w:bookmarkStart w:id="43" w:name="_Toc117098299"/>
      <w:bookmarkStart w:id="44" w:name="_Toc310513471"/>
      <w:r w:rsidRPr="00FE317D">
        <w:rPr>
          <w:szCs w:val="32"/>
        </w:rPr>
        <w:lastRenderedPageBreak/>
        <w:t>Eligibility Requirements</w:t>
      </w:r>
      <w:bookmarkEnd w:id="42"/>
      <w:bookmarkEnd w:id="43"/>
    </w:p>
    <w:p w14:paraId="542266DC" w14:textId="77777777" w:rsidR="00FB3BDD" w:rsidRPr="00F84172" w:rsidRDefault="00FB3BDD" w:rsidP="19C4AD90">
      <w:pPr>
        <w:spacing w:after="0"/>
        <w:rPr>
          <w:szCs w:val="22"/>
        </w:rPr>
      </w:pPr>
    </w:p>
    <w:p w14:paraId="46D0DF76" w14:textId="7CF878C3" w:rsidR="00FB3BDD" w:rsidRPr="00FE317D" w:rsidRDefault="00FB3BDD">
      <w:pPr>
        <w:pStyle w:val="Heading2"/>
        <w:keepNext w:val="0"/>
        <w:numPr>
          <w:ilvl w:val="0"/>
          <w:numId w:val="18"/>
        </w:numPr>
        <w:spacing w:before="0" w:after="0"/>
        <w:ind w:hanging="720"/>
        <w:rPr>
          <w:lang w:eastAsia="x-none"/>
        </w:rPr>
      </w:pPr>
      <w:bookmarkStart w:id="45" w:name="_Toc117098300"/>
      <w:bookmarkStart w:id="46" w:name="_Toc520981564"/>
      <w:bookmarkEnd w:id="44"/>
      <w:r w:rsidRPr="00FE317D">
        <w:rPr>
          <w:lang w:eastAsia="x-none"/>
        </w:rPr>
        <w:t>Applicant Requirements</w:t>
      </w:r>
      <w:bookmarkEnd w:id="45"/>
      <w:r w:rsidRPr="00FE317D">
        <w:rPr>
          <w:lang w:eastAsia="x-none"/>
        </w:rPr>
        <w:br/>
      </w:r>
      <w:bookmarkEnd w:id="46"/>
    </w:p>
    <w:p w14:paraId="56198E07" w14:textId="77777777" w:rsidR="00FB3BDD" w:rsidRPr="00FE317D" w:rsidRDefault="00FB3BDD">
      <w:pPr>
        <w:numPr>
          <w:ilvl w:val="0"/>
          <w:numId w:val="9"/>
        </w:numPr>
        <w:spacing w:after="0"/>
        <w:ind w:left="1440" w:hanging="720"/>
        <w:jc w:val="both"/>
        <w:rPr>
          <w:b/>
          <w:sz w:val="24"/>
          <w:szCs w:val="24"/>
        </w:rPr>
      </w:pPr>
      <w:r w:rsidRPr="00FE317D">
        <w:rPr>
          <w:b/>
          <w:sz w:val="24"/>
          <w:szCs w:val="24"/>
        </w:rPr>
        <w:t>Eligibility</w:t>
      </w:r>
    </w:p>
    <w:p w14:paraId="2D6A8C6B" w14:textId="77777777" w:rsidR="00FB3BDD" w:rsidRPr="00FE317D" w:rsidRDefault="00FA6C9D" w:rsidP="009A53F6">
      <w:pPr>
        <w:spacing w:after="0"/>
        <w:ind w:left="1440"/>
        <w:rPr>
          <w:sz w:val="24"/>
          <w:szCs w:val="24"/>
        </w:rPr>
      </w:pPr>
      <w:r w:rsidRPr="00FE317D">
        <w:rPr>
          <w:sz w:val="24"/>
          <w:szCs w:val="24"/>
        </w:rPr>
        <w:t xml:space="preserve">This solicitation </w:t>
      </w:r>
      <w:r w:rsidR="00A6094E" w:rsidRPr="00FE317D">
        <w:rPr>
          <w:sz w:val="24"/>
          <w:szCs w:val="24"/>
        </w:rPr>
        <w:t xml:space="preserve">is open to all public and private entities. To be eligible, applicants must have a business presence in California. </w:t>
      </w:r>
      <w:r w:rsidRPr="00FE317D">
        <w:rPr>
          <w:sz w:val="24"/>
          <w:szCs w:val="24"/>
        </w:rPr>
        <w:br/>
      </w:r>
    </w:p>
    <w:p w14:paraId="6B99B198" w14:textId="2F4E30CD" w:rsidR="00FB3BDD" w:rsidRPr="00FE317D" w:rsidRDefault="00FB3BDD">
      <w:pPr>
        <w:numPr>
          <w:ilvl w:val="0"/>
          <w:numId w:val="9"/>
        </w:numPr>
        <w:spacing w:after="0"/>
        <w:ind w:left="1440" w:hanging="720"/>
        <w:jc w:val="both"/>
        <w:rPr>
          <w:b/>
          <w:sz w:val="24"/>
          <w:szCs w:val="24"/>
        </w:rPr>
      </w:pPr>
      <w:bookmarkStart w:id="47" w:name="_Toc381079914"/>
      <w:bookmarkStart w:id="48" w:name="_Toc382571176"/>
      <w:bookmarkStart w:id="49" w:name="_Toc395180678"/>
      <w:bookmarkStart w:id="50" w:name="_Toc425316663"/>
      <w:r w:rsidRPr="00FE317D">
        <w:rPr>
          <w:b/>
          <w:sz w:val="24"/>
          <w:szCs w:val="24"/>
        </w:rPr>
        <w:t>Terms and Conditions</w:t>
      </w:r>
      <w:bookmarkEnd w:id="47"/>
      <w:bookmarkEnd w:id="48"/>
      <w:bookmarkEnd w:id="49"/>
      <w:bookmarkEnd w:id="50"/>
    </w:p>
    <w:p w14:paraId="69F682C1" w14:textId="16998149" w:rsidR="001F7D03" w:rsidRDefault="001253EE" w:rsidP="009A53F6">
      <w:pPr>
        <w:spacing w:after="0"/>
        <w:ind w:left="1440"/>
        <w:rPr>
          <w:sz w:val="24"/>
          <w:szCs w:val="24"/>
        </w:rPr>
      </w:pPr>
      <w:r w:rsidRPr="00FE317D">
        <w:rPr>
          <w:sz w:val="24"/>
          <w:szCs w:val="24"/>
        </w:rPr>
        <w:t xml:space="preserve">Each grant agreement resulting from this solicitation will include terms and conditions that set forth the </w:t>
      </w:r>
      <w:r w:rsidR="009B27D1">
        <w:rPr>
          <w:sz w:val="24"/>
          <w:szCs w:val="24"/>
        </w:rPr>
        <w:t xml:space="preserve">grant </w:t>
      </w:r>
      <w:r w:rsidRPr="00FE317D">
        <w:rPr>
          <w:sz w:val="24"/>
          <w:szCs w:val="24"/>
        </w:rPr>
        <w:t>recipient’s rights and responsibilities. By providing the authorizations and certifications</w:t>
      </w:r>
      <w:r w:rsidR="006F0CF2">
        <w:rPr>
          <w:sz w:val="24"/>
          <w:szCs w:val="24"/>
        </w:rPr>
        <w:t xml:space="preserve"> required under this </w:t>
      </w:r>
      <w:proofErr w:type="spellStart"/>
      <w:r w:rsidR="006F0CF2">
        <w:rPr>
          <w:sz w:val="24"/>
          <w:szCs w:val="24"/>
        </w:rPr>
        <w:t>soliciation</w:t>
      </w:r>
      <w:proofErr w:type="spellEnd"/>
      <w:r w:rsidRPr="00FE317D">
        <w:rPr>
          <w:sz w:val="24"/>
          <w:szCs w:val="24"/>
        </w:rPr>
        <w:t xml:space="preserve">, each </w:t>
      </w:r>
      <w:r w:rsidR="006F0CF2">
        <w:rPr>
          <w:sz w:val="24"/>
          <w:szCs w:val="24"/>
        </w:rPr>
        <w:t>A</w:t>
      </w:r>
      <w:r w:rsidRPr="00FE317D">
        <w:rPr>
          <w:sz w:val="24"/>
          <w:szCs w:val="24"/>
        </w:rPr>
        <w:t>pplicant agrees to enter into an agreement, if awarded, with the CEC to conduct the proposed project according to the terms and conditions that correspond to its organization, without negotiation: (1) University of California</w:t>
      </w:r>
      <w:r w:rsidR="00FF533A">
        <w:rPr>
          <w:sz w:val="24"/>
          <w:szCs w:val="24"/>
        </w:rPr>
        <w:t xml:space="preserve"> and California State University</w:t>
      </w:r>
      <w:r w:rsidRPr="00FE317D">
        <w:rPr>
          <w:sz w:val="24"/>
          <w:szCs w:val="24"/>
        </w:rPr>
        <w:t xml:space="preserve"> terms and conditions; (2) U.S. Department of Energy terms and conditions; or (3) standard terms and conditions. </w:t>
      </w:r>
      <w:r w:rsidR="36952F41" w:rsidRPr="64738305">
        <w:rPr>
          <w:sz w:val="24"/>
          <w:szCs w:val="24"/>
        </w:rPr>
        <w:t xml:space="preserve">The standard terms and conditions are located at </w:t>
      </w:r>
      <w:hyperlink r:id="rId36">
        <w:r w:rsidR="36952F41" w:rsidRPr="64738305">
          <w:rPr>
            <w:rStyle w:val="Hyperlink"/>
            <w:rFonts w:cs="Arial"/>
            <w:sz w:val="24"/>
            <w:szCs w:val="24"/>
          </w:rPr>
          <w:t>CEC's funding resources website</w:t>
        </w:r>
      </w:hyperlink>
      <w:r w:rsidR="36952F41" w:rsidRPr="64738305">
        <w:rPr>
          <w:sz w:val="24"/>
          <w:szCs w:val="24"/>
        </w:rPr>
        <w:t xml:space="preserve"> at</w:t>
      </w:r>
      <w:r w:rsidR="19A50EAF" w:rsidRPr="64738305">
        <w:rPr>
          <w:sz w:val="24"/>
          <w:szCs w:val="24"/>
        </w:rPr>
        <w:t xml:space="preserve"> </w:t>
      </w:r>
      <w:hyperlink r:id="rId37" w:history="1">
        <w:r w:rsidR="001F7D03" w:rsidRPr="00025FE1">
          <w:rPr>
            <w:rStyle w:val="Hyperlink"/>
            <w:rFonts w:cs="Arial"/>
            <w:sz w:val="24"/>
            <w:szCs w:val="24"/>
          </w:rPr>
          <w:t>https://www.energy.ca.gov/funding-opportunities/funding-resources</w:t>
        </w:r>
      </w:hyperlink>
      <w:r w:rsidR="001F7D03">
        <w:rPr>
          <w:sz w:val="24"/>
          <w:szCs w:val="24"/>
        </w:rPr>
        <w:t>.</w:t>
      </w:r>
    </w:p>
    <w:p w14:paraId="7CC42D66" w14:textId="77777777" w:rsidR="001F7D03" w:rsidRDefault="001F7D03" w:rsidP="009A53F6">
      <w:pPr>
        <w:spacing w:after="0"/>
        <w:ind w:left="1440"/>
        <w:rPr>
          <w:sz w:val="24"/>
          <w:szCs w:val="24"/>
        </w:rPr>
      </w:pPr>
    </w:p>
    <w:p w14:paraId="48FF44FB" w14:textId="0F1D9405" w:rsidR="00FB3BDD" w:rsidRPr="00FE317D" w:rsidRDefault="001253EE" w:rsidP="009A53F6">
      <w:pPr>
        <w:spacing w:after="0"/>
        <w:ind w:left="1440"/>
        <w:rPr>
          <w:sz w:val="24"/>
          <w:szCs w:val="24"/>
        </w:rPr>
      </w:pPr>
      <w:r w:rsidRPr="00FE317D">
        <w:rPr>
          <w:sz w:val="24"/>
          <w:szCs w:val="24"/>
        </w:rPr>
        <w:t xml:space="preserve">Failure to agree to the terms and conditions by taking actions such as failing to provide the required authorizations and certifications or indicating that acceptance is based on modification of the terms </w:t>
      </w:r>
      <w:r w:rsidR="00FF533A">
        <w:rPr>
          <w:sz w:val="24"/>
          <w:szCs w:val="24"/>
        </w:rPr>
        <w:t>may</w:t>
      </w:r>
      <w:r w:rsidR="00FF533A" w:rsidRPr="00FE317D">
        <w:rPr>
          <w:sz w:val="24"/>
          <w:szCs w:val="24"/>
        </w:rPr>
        <w:t xml:space="preserve"> </w:t>
      </w:r>
      <w:r w:rsidRPr="00FE317D">
        <w:rPr>
          <w:sz w:val="24"/>
          <w:szCs w:val="24"/>
        </w:rPr>
        <w:t>result in rejection of the application. Applicants must read the terms and conditions carefully. CEC reserves the right to modify the terms and conditions prior to executing grant agreements.</w:t>
      </w:r>
      <w:r w:rsidR="00FB3BDD">
        <w:br/>
      </w:r>
    </w:p>
    <w:p w14:paraId="0406318C" w14:textId="77777777" w:rsidR="00FB3BDD" w:rsidRPr="00FE317D" w:rsidRDefault="00FB3BDD">
      <w:pPr>
        <w:numPr>
          <w:ilvl w:val="0"/>
          <w:numId w:val="9"/>
        </w:numPr>
        <w:spacing w:after="0"/>
        <w:ind w:left="1440" w:hanging="720"/>
        <w:jc w:val="both"/>
        <w:rPr>
          <w:b/>
          <w:bCs/>
          <w:sz w:val="24"/>
          <w:szCs w:val="24"/>
        </w:rPr>
      </w:pPr>
      <w:r w:rsidRPr="00FE317D">
        <w:rPr>
          <w:b/>
          <w:bCs/>
          <w:sz w:val="24"/>
          <w:szCs w:val="24"/>
        </w:rPr>
        <w:t>California Secretary of State Registration</w:t>
      </w:r>
    </w:p>
    <w:p w14:paraId="6BDFDD80" w14:textId="1C7C37E7" w:rsidR="00FB3BDD" w:rsidRPr="00FE317D" w:rsidRDefault="00FB3BDD" w:rsidP="009A53F6">
      <w:pPr>
        <w:spacing w:after="0"/>
        <w:ind w:left="1440"/>
        <w:rPr>
          <w:sz w:val="24"/>
          <w:szCs w:val="24"/>
        </w:rPr>
      </w:pPr>
      <w:r w:rsidRPr="00FE317D">
        <w:rPr>
          <w:sz w:val="24"/>
          <w:szCs w:val="24"/>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 </w:t>
      </w:r>
      <w:r w:rsidR="00F56762" w:rsidRPr="00FE317D">
        <w:rPr>
          <w:sz w:val="24"/>
          <w:szCs w:val="24"/>
        </w:rPr>
        <w:t>CEC</w:t>
      </w:r>
      <w:r w:rsidRPr="00FE317D">
        <w:rPr>
          <w:sz w:val="24"/>
          <w:szCs w:val="24"/>
        </w:rPr>
        <w:t xml:space="preserve"> Business Meeting. If not currently registered with the California Secretary of State, </w:t>
      </w:r>
      <w:r w:rsidR="003A449D">
        <w:rPr>
          <w:sz w:val="24"/>
          <w:szCs w:val="24"/>
        </w:rPr>
        <w:t>A</w:t>
      </w:r>
      <w:r w:rsidRPr="00FE317D">
        <w:rPr>
          <w:sz w:val="24"/>
          <w:szCs w:val="24"/>
        </w:rPr>
        <w:t xml:space="preserve">pplicants are encouraged to contact the Secretary of State’s Office as soon as possible to avoid potential delays in beginning the proposed project(s) (should the </w:t>
      </w:r>
      <w:r w:rsidR="00604A15" w:rsidRPr="00FE317D">
        <w:rPr>
          <w:sz w:val="24"/>
          <w:szCs w:val="24"/>
        </w:rPr>
        <w:t>Application</w:t>
      </w:r>
      <w:r w:rsidRPr="00FE317D">
        <w:rPr>
          <w:sz w:val="24"/>
          <w:szCs w:val="24"/>
        </w:rPr>
        <w:t xml:space="preserve"> be </w:t>
      </w:r>
      <w:r w:rsidR="003A449D">
        <w:rPr>
          <w:sz w:val="24"/>
          <w:szCs w:val="24"/>
        </w:rPr>
        <w:t>proposed for funding</w:t>
      </w:r>
      <w:r w:rsidRPr="00FE317D">
        <w:rPr>
          <w:sz w:val="24"/>
          <w:szCs w:val="24"/>
        </w:rPr>
        <w:t xml:space="preserve">). For more information, contact the Secretary of State’s Office via </w:t>
      </w:r>
      <w:r w:rsidR="00916634" w:rsidRPr="00FE317D">
        <w:rPr>
          <w:sz w:val="24"/>
          <w:szCs w:val="24"/>
        </w:rPr>
        <w:t>the</w:t>
      </w:r>
      <w:r w:rsidRPr="00FE317D">
        <w:rPr>
          <w:sz w:val="24"/>
          <w:szCs w:val="24"/>
        </w:rPr>
        <w:t xml:space="preserve"> </w:t>
      </w:r>
      <w:hyperlink r:id="rId38" w:history="1">
        <w:r w:rsidR="00916634" w:rsidRPr="00FE317D">
          <w:rPr>
            <w:rStyle w:val="Hyperlink"/>
            <w:rFonts w:cs="Arial"/>
            <w:sz w:val="24"/>
            <w:szCs w:val="24"/>
          </w:rPr>
          <w:t>Secretary of State’s Office website</w:t>
        </w:r>
      </w:hyperlink>
      <w:r w:rsidR="00916634" w:rsidRPr="00FE317D">
        <w:rPr>
          <w:sz w:val="24"/>
          <w:szCs w:val="24"/>
        </w:rPr>
        <w:t xml:space="preserve"> at</w:t>
      </w:r>
      <w:r w:rsidRPr="00FE317D">
        <w:rPr>
          <w:sz w:val="24"/>
          <w:szCs w:val="24"/>
        </w:rPr>
        <w:t xml:space="preserve"> </w:t>
      </w:r>
      <w:r w:rsidR="00916634" w:rsidRPr="00FE317D">
        <w:rPr>
          <w:sz w:val="24"/>
          <w:szCs w:val="24"/>
        </w:rPr>
        <w:t>www.sos.ca.gov</w:t>
      </w:r>
      <w:r w:rsidRPr="00FE317D">
        <w:rPr>
          <w:sz w:val="24"/>
          <w:szCs w:val="24"/>
        </w:rPr>
        <w:t xml:space="preserve">. Sole proprietors using a fictitious business name must be registered with the appropriate county and provide evidence of registration to the </w:t>
      </w:r>
      <w:r w:rsidR="009B4ED5" w:rsidRPr="00FE317D">
        <w:rPr>
          <w:sz w:val="24"/>
          <w:szCs w:val="24"/>
        </w:rPr>
        <w:t>CEC</w:t>
      </w:r>
      <w:r w:rsidRPr="00FE317D">
        <w:rPr>
          <w:sz w:val="24"/>
          <w:szCs w:val="24"/>
        </w:rPr>
        <w:t xml:space="preserve"> prior to their project being recommended for approval at a </w:t>
      </w:r>
      <w:r w:rsidR="009B4ED5" w:rsidRPr="00FE317D">
        <w:rPr>
          <w:sz w:val="24"/>
          <w:szCs w:val="24"/>
        </w:rPr>
        <w:t>CEC</w:t>
      </w:r>
      <w:r w:rsidRPr="00FE317D">
        <w:rPr>
          <w:sz w:val="24"/>
          <w:szCs w:val="24"/>
        </w:rPr>
        <w:t xml:space="preserve"> Business Meeting.</w:t>
      </w:r>
      <w:r w:rsidRPr="00FE317D">
        <w:rPr>
          <w:sz w:val="24"/>
          <w:szCs w:val="24"/>
        </w:rPr>
        <w:br/>
      </w:r>
    </w:p>
    <w:p w14:paraId="414A375F" w14:textId="407AEA51" w:rsidR="00FB3BDD" w:rsidRPr="00FE317D" w:rsidRDefault="00FB3BDD" w:rsidP="0072704D">
      <w:pPr>
        <w:pStyle w:val="Heading2"/>
        <w:numPr>
          <w:ilvl w:val="0"/>
          <w:numId w:val="18"/>
        </w:numPr>
        <w:spacing w:before="0" w:after="0"/>
        <w:ind w:hanging="720"/>
        <w:rPr>
          <w:lang w:eastAsia="x-none"/>
        </w:rPr>
      </w:pPr>
      <w:bookmarkStart w:id="51" w:name="_Toc520981565"/>
      <w:bookmarkStart w:id="52" w:name="_Toc117098301"/>
      <w:r w:rsidRPr="00FE317D">
        <w:rPr>
          <w:lang w:eastAsia="x-none"/>
        </w:rPr>
        <w:lastRenderedPageBreak/>
        <w:t>Project Requirements</w:t>
      </w:r>
      <w:bookmarkEnd w:id="51"/>
      <w:bookmarkEnd w:id="52"/>
    </w:p>
    <w:p w14:paraId="0D63368C" w14:textId="4CF64D1B" w:rsidR="005367CD" w:rsidRPr="00FE317D" w:rsidRDefault="00A6094E" w:rsidP="0072704D">
      <w:pPr>
        <w:keepNext/>
        <w:spacing w:after="0"/>
        <w:ind w:left="720"/>
        <w:rPr>
          <w:sz w:val="24"/>
          <w:szCs w:val="24"/>
        </w:rPr>
      </w:pPr>
      <w:r w:rsidRPr="00FE317D">
        <w:rPr>
          <w:sz w:val="24"/>
          <w:szCs w:val="24"/>
        </w:rPr>
        <w:t xml:space="preserve">To be eligible for funding, </w:t>
      </w:r>
      <w:r w:rsidR="00213565" w:rsidRPr="00FE317D">
        <w:rPr>
          <w:sz w:val="24"/>
          <w:szCs w:val="24"/>
        </w:rPr>
        <w:t xml:space="preserve">projects </w:t>
      </w:r>
      <w:r w:rsidR="001D453C" w:rsidRPr="00FE317D">
        <w:rPr>
          <w:sz w:val="24"/>
          <w:szCs w:val="24"/>
        </w:rPr>
        <w:t xml:space="preserve">in </w:t>
      </w:r>
      <w:r w:rsidR="00695C89" w:rsidRPr="00FE317D">
        <w:rPr>
          <w:sz w:val="24"/>
          <w:szCs w:val="24"/>
        </w:rPr>
        <w:t xml:space="preserve">both funding categories </w:t>
      </w:r>
      <w:r w:rsidR="00213565" w:rsidRPr="00FE317D">
        <w:rPr>
          <w:sz w:val="24"/>
          <w:szCs w:val="24"/>
        </w:rPr>
        <w:t xml:space="preserve">must </w:t>
      </w:r>
      <w:r w:rsidRPr="00FE317D">
        <w:rPr>
          <w:sz w:val="24"/>
          <w:szCs w:val="24"/>
        </w:rPr>
        <w:t>meet all</w:t>
      </w:r>
      <w:r w:rsidR="00ED3539">
        <w:rPr>
          <w:sz w:val="24"/>
          <w:szCs w:val="24"/>
        </w:rPr>
        <w:t xml:space="preserve"> of</w:t>
      </w:r>
      <w:r w:rsidRPr="00FE317D">
        <w:rPr>
          <w:sz w:val="24"/>
          <w:szCs w:val="24"/>
        </w:rPr>
        <w:t xml:space="preserve"> the following requirements:</w:t>
      </w:r>
    </w:p>
    <w:p w14:paraId="0ADC8272" w14:textId="77777777" w:rsidR="00BE43F9" w:rsidRPr="00FE317D" w:rsidRDefault="00BE43F9" w:rsidP="009A53F6">
      <w:pPr>
        <w:spacing w:after="0"/>
        <w:ind w:left="720"/>
        <w:rPr>
          <w:sz w:val="24"/>
          <w:szCs w:val="24"/>
        </w:rPr>
      </w:pPr>
    </w:p>
    <w:p w14:paraId="4D084173" w14:textId="58BF719B" w:rsidR="00287BA4" w:rsidRPr="00FE317D" w:rsidRDefault="005E147D" w:rsidP="00021948">
      <w:pPr>
        <w:pStyle w:val="ListParagraph"/>
        <w:numPr>
          <w:ilvl w:val="3"/>
          <w:numId w:val="1"/>
        </w:numPr>
        <w:spacing w:after="0"/>
        <w:ind w:left="1440" w:hanging="720"/>
        <w:rPr>
          <w:sz w:val="24"/>
          <w:szCs w:val="24"/>
        </w:rPr>
      </w:pPr>
      <w:r w:rsidRPr="00FE317D">
        <w:rPr>
          <w:sz w:val="24"/>
          <w:szCs w:val="24"/>
        </w:rPr>
        <w:t>The proposed p</w:t>
      </w:r>
      <w:r w:rsidR="00BE43F9" w:rsidRPr="00FE317D">
        <w:rPr>
          <w:sz w:val="24"/>
          <w:szCs w:val="24"/>
        </w:rPr>
        <w:t>roject must be located in California. Project construction and operations must also occur in California.</w:t>
      </w:r>
      <w:r w:rsidRPr="00FE317D">
        <w:rPr>
          <w:sz w:val="24"/>
          <w:szCs w:val="24"/>
        </w:rPr>
        <w:br/>
      </w:r>
    </w:p>
    <w:p w14:paraId="6B137FF0" w14:textId="6479692A" w:rsidR="00420194" w:rsidRPr="00FE317D" w:rsidRDefault="65836742" w:rsidP="00232377">
      <w:pPr>
        <w:pStyle w:val="ListParagraph"/>
        <w:numPr>
          <w:ilvl w:val="3"/>
          <w:numId w:val="1"/>
        </w:numPr>
        <w:spacing w:after="0"/>
        <w:ind w:left="1440" w:hanging="720"/>
        <w:rPr>
          <w:rFonts w:eastAsia="Arial"/>
          <w:sz w:val="24"/>
          <w:szCs w:val="24"/>
        </w:rPr>
      </w:pPr>
      <w:r w:rsidRPr="00FE317D">
        <w:rPr>
          <w:sz w:val="24"/>
          <w:szCs w:val="24"/>
        </w:rPr>
        <w:t xml:space="preserve">The proposed project must reduce </w:t>
      </w:r>
      <w:r w:rsidR="007133BB">
        <w:rPr>
          <w:sz w:val="24"/>
          <w:szCs w:val="24"/>
        </w:rPr>
        <w:t>GHG</w:t>
      </w:r>
      <w:r w:rsidR="00830546" w:rsidRPr="00FE317D">
        <w:rPr>
          <w:sz w:val="24"/>
          <w:szCs w:val="24"/>
        </w:rPr>
        <w:t xml:space="preserve"> emissions from </w:t>
      </w:r>
      <w:r w:rsidRPr="00FE317D">
        <w:rPr>
          <w:sz w:val="24"/>
          <w:szCs w:val="24"/>
        </w:rPr>
        <w:t>on-road motor vehicle</w:t>
      </w:r>
      <w:r w:rsidR="00830546" w:rsidRPr="00FE317D">
        <w:rPr>
          <w:sz w:val="24"/>
          <w:szCs w:val="24"/>
        </w:rPr>
        <w:t>s</w:t>
      </w:r>
      <w:r w:rsidRPr="00FE317D">
        <w:rPr>
          <w:sz w:val="24"/>
          <w:szCs w:val="24"/>
        </w:rPr>
        <w:t xml:space="preserve"> through </w:t>
      </w:r>
      <w:r w:rsidR="001D7BB1" w:rsidRPr="00FE317D">
        <w:rPr>
          <w:sz w:val="24"/>
          <w:szCs w:val="24"/>
        </w:rPr>
        <w:t xml:space="preserve">the produced fuel’s </w:t>
      </w:r>
      <w:r w:rsidRPr="00FE317D">
        <w:rPr>
          <w:sz w:val="24"/>
          <w:szCs w:val="24"/>
        </w:rPr>
        <w:t>use as a transportation fuel.</w:t>
      </w:r>
    </w:p>
    <w:p w14:paraId="6A9B2783" w14:textId="34A64542" w:rsidR="00420194" w:rsidRPr="00FE317D" w:rsidRDefault="00420194" w:rsidP="00420194">
      <w:pPr>
        <w:pStyle w:val="ListParagraph"/>
        <w:spacing w:after="0"/>
        <w:ind w:left="1440"/>
        <w:rPr>
          <w:sz w:val="24"/>
          <w:szCs w:val="24"/>
        </w:rPr>
      </w:pPr>
    </w:p>
    <w:p w14:paraId="00130642" w14:textId="20C45EB4" w:rsidR="005367CD" w:rsidRPr="00FE317D" w:rsidRDefault="00420194" w:rsidP="00FE317D">
      <w:pPr>
        <w:pStyle w:val="ListParagraph"/>
        <w:numPr>
          <w:ilvl w:val="3"/>
          <w:numId w:val="1"/>
        </w:numPr>
        <w:spacing w:after="0"/>
        <w:ind w:left="1440" w:hanging="720"/>
        <w:rPr>
          <w:rFonts w:eastAsia="Arial"/>
          <w:sz w:val="24"/>
          <w:szCs w:val="24"/>
        </w:rPr>
      </w:pPr>
      <w:r w:rsidRPr="00FE317D">
        <w:rPr>
          <w:sz w:val="24"/>
          <w:szCs w:val="24"/>
        </w:rPr>
        <w:t>The proposed project must use</w:t>
      </w:r>
      <w:r w:rsidR="002F6ED0" w:rsidRPr="00FE317D">
        <w:rPr>
          <w:sz w:val="24"/>
          <w:szCs w:val="24"/>
        </w:rPr>
        <w:t xml:space="preserve"> at least</w:t>
      </w:r>
      <w:r w:rsidRPr="00FE317D">
        <w:rPr>
          <w:sz w:val="24"/>
          <w:szCs w:val="24"/>
        </w:rPr>
        <w:t xml:space="preserve"> </w:t>
      </w:r>
      <w:r w:rsidR="00B444F5" w:rsidRPr="00FE317D">
        <w:rPr>
          <w:sz w:val="24"/>
          <w:szCs w:val="24"/>
        </w:rPr>
        <w:t xml:space="preserve">60 percent or more of </w:t>
      </w:r>
      <w:r w:rsidRPr="00FE317D">
        <w:rPr>
          <w:sz w:val="24"/>
          <w:szCs w:val="24"/>
        </w:rPr>
        <w:t>forest biomass as the primary feedstock.</w:t>
      </w:r>
      <w:r w:rsidR="00183E20" w:rsidRPr="00FE317D">
        <w:rPr>
          <w:sz w:val="24"/>
          <w:szCs w:val="24"/>
        </w:rPr>
        <w:t xml:space="preserve"> </w:t>
      </w:r>
      <w:r w:rsidR="002D7BDE" w:rsidRPr="00FE317D">
        <w:rPr>
          <w:sz w:val="24"/>
          <w:szCs w:val="24"/>
        </w:rPr>
        <w:t xml:space="preserve">The remaining </w:t>
      </w:r>
      <w:r w:rsidR="00995F1B" w:rsidRPr="00FE317D">
        <w:rPr>
          <w:sz w:val="24"/>
          <w:szCs w:val="24"/>
        </w:rPr>
        <w:t>feedstock</w:t>
      </w:r>
      <w:r w:rsidR="004D33B3" w:rsidRPr="00FE317D">
        <w:rPr>
          <w:sz w:val="24"/>
          <w:szCs w:val="24"/>
        </w:rPr>
        <w:t xml:space="preserve"> </w:t>
      </w:r>
      <w:r w:rsidR="00265037" w:rsidRPr="00FE317D">
        <w:rPr>
          <w:sz w:val="24"/>
          <w:szCs w:val="24"/>
        </w:rPr>
        <w:t xml:space="preserve">must be an eligible, renewable feedstock, as discussed in the </w:t>
      </w:r>
      <w:r w:rsidR="004A577A" w:rsidRPr="00FE317D">
        <w:rPr>
          <w:sz w:val="24"/>
          <w:szCs w:val="24"/>
        </w:rPr>
        <w:t>S</w:t>
      </w:r>
      <w:r w:rsidR="00265037" w:rsidRPr="00FE317D">
        <w:rPr>
          <w:sz w:val="24"/>
          <w:szCs w:val="24"/>
        </w:rPr>
        <w:t>ection II.C.</w:t>
      </w:r>
      <w:r w:rsidR="004D3038" w:rsidDel="00822447">
        <w:br/>
      </w:r>
    </w:p>
    <w:p w14:paraId="4A25F158" w14:textId="4E5C736B" w:rsidR="00442DEB" w:rsidRPr="00FE317D" w:rsidRDefault="00442DEB" w:rsidP="00F22FA0">
      <w:pPr>
        <w:pStyle w:val="ListParagraph"/>
        <w:numPr>
          <w:ilvl w:val="6"/>
          <w:numId w:val="1"/>
        </w:numPr>
        <w:spacing w:after="0"/>
        <w:ind w:left="1440" w:hanging="720"/>
        <w:rPr>
          <w:sz w:val="24"/>
          <w:szCs w:val="24"/>
        </w:rPr>
      </w:pPr>
      <w:r w:rsidRPr="00FE317D">
        <w:rPr>
          <w:sz w:val="24"/>
          <w:szCs w:val="24"/>
        </w:rPr>
        <w:t>To be eligible for funding in the Demonstration-Scale project category</w:t>
      </w:r>
      <w:r w:rsidR="00BC0E25" w:rsidRPr="00FE317D">
        <w:rPr>
          <w:sz w:val="24"/>
          <w:szCs w:val="24"/>
        </w:rPr>
        <w:t xml:space="preserve">, </w:t>
      </w:r>
      <w:r w:rsidR="00E40423" w:rsidRPr="00FE317D">
        <w:rPr>
          <w:sz w:val="24"/>
          <w:szCs w:val="24"/>
        </w:rPr>
        <w:t xml:space="preserve">the project must </w:t>
      </w:r>
      <w:r w:rsidR="00775EA8" w:rsidRPr="00FE317D">
        <w:rPr>
          <w:sz w:val="24"/>
          <w:szCs w:val="24"/>
        </w:rPr>
        <w:t xml:space="preserve">utilize </w:t>
      </w:r>
      <w:r w:rsidR="00F133DA" w:rsidRPr="00FE317D">
        <w:rPr>
          <w:sz w:val="24"/>
          <w:szCs w:val="24"/>
        </w:rPr>
        <w:t xml:space="preserve">at least 2.0 dry tons of </w:t>
      </w:r>
      <w:r w:rsidR="003A6195" w:rsidRPr="00FE317D">
        <w:rPr>
          <w:sz w:val="24"/>
          <w:szCs w:val="24"/>
        </w:rPr>
        <w:t>feedstock</w:t>
      </w:r>
      <w:r w:rsidR="00F133DA" w:rsidRPr="00FE317D">
        <w:rPr>
          <w:sz w:val="24"/>
          <w:szCs w:val="24"/>
        </w:rPr>
        <w:t xml:space="preserve"> per day </w:t>
      </w:r>
      <w:r w:rsidR="006230B1" w:rsidRPr="00FE317D">
        <w:rPr>
          <w:sz w:val="24"/>
          <w:szCs w:val="24"/>
        </w:rPr>
        <w:t>with</w:t>
      </w:r>
      <w:r w:rsidR="00B13707" w:rsidRPr="00FE317D">
        <w:rPr>
          <w:sz w:val="24"/>
          <w:szCs w:val="24"/>
        </w:rPr>
        <w:t xml:space="preserve"> at least</w:t>
      </w:r>
      <w:r w:rsidR="006230B1" w:rsidRPr="00FE317D">
        <w:rPr>
          <w:sz w:val="24"/>
          <w:szCs w:val="24"/>
        </w:rPr>
        <w:t xml:space="preserve"> 60 percent</w:t>
      </w:r>
      <w:r w:rsidR="00B13707" w:rsidRPr="00FE317D">
        <w:rPr>
          <w:sz w:val="24"/>
          <w:szCs w:val="24"/>
        </w:rPr>
        <w:t xml:space="preserve"> or more</w:t>
      </w:r>
      <w:r w:rsidR="006230B1" w:rsidRPr="00FE317D">
        <w:rPr>
          <w:sz w:val="24"/>
          <w:szCs w:val="24"/>
        </w:rPr>
        <w:t xml:space="preserve"> from forest biomass.</w:t>
      </w:r>
    </w:p>
    <w:p w14:paraId="5D5D55F6" w14:textId="77777777" w:rsidR="00442DEB" w:rsidRPr="00FE317D" w:rsidRDefault="00442DEB" w:rsidP="009A53F6">
      <w:pPr>
        <w:spacing w:after="0"/>
        <w:ind w:left="720"/>
        <w:rPr>
          <w:sz w:val="24"/>
          <w:szCs w:val="24"/>
        </w:rPr>
      </w:pPr>
    </w:p>
    <w:p w14:paraId="1079DEAF" w14:textId="2871EF31" w:rsidR="0087221E" w:rsidRPr="00FE317D" w:rsidRDefault="006A48C8" w:rsidP="00970252">
      <w:pPr>
        <w:pStyle w:val="ListParagraph"/>
        <w:numPr>
          <w:ilvl w:val="6"/>
          <w:numId w:val="1"/>
        </w:numPr>
        <w:spacing w:after="0"/>
        <w:ind w:left="1440" w:hanging="720"/>
        <w:rPr>
          <w:sz w:val="24"/>
          <w:szCs w:val="24"/>
        </w:rPr>
      </w:pPr>
      <w:r w:rsidRPr="00FE317D">
        <w:rPr>
          <w:sz w:val="24"/>
          <w:szCs w:val="24"/>
          <w:lang w:val="en"/>
        </w:rPr>
        <w:t xml:space="preserve">The </w:t>
      </w:r>
      <w:r w:rsidR="00D40CA8" w:rsidRPr="00FE317D">
        <w:rPr>
          <w:sz w:val="24"/>
          <w:szCs w:val="24"/>
          <w:lang w:val="en"/>
        </w:rPr>
        <w:t>C</w:t>
      </w:r>
      <w:r w:rsidRPr="00FE317D">
        <w:rPr>
          <w:sz w:val="24"/>
          <w:szCs w:val="24"/>
          <w:lang w:val="en"/>
        </w:rPr>
        <w:t>ommercial-</w:t>
      </w:r>
      <w:r w:rsidR="00D40CA8" w:rsidRPr="00FE317D">
        <w:rPr>
          <w:sz w:val="24"/>
          <w:szCs w:val="24"/>
          <w:lang w:val="en"/>
        </w:rPr>
        <w:t>S</w:t>
      </w:r>
      <w:r w:rsidRPr="00FE317D">
        <w:rPr>
          <w:sz w:val="24"/>
          <w:szCs w:val="24"/>
          <w:lang w:val="en"/>
        </w:rPr>
        <w:t xml:space="preserve">cale </w:t>
      </w:r>
      <w:r w:rsidR="00D40CA8" w:rsidRPr="00FE317D">
        <w:rPr>
          <w:sz w:val="24"/>
          <w:szCs w:val="24"/>
          <w:lang w:val="en"/>
        </w:rPr>
        <w:t>project category</w:t>
      </w:r>
      <w:r w:rsidR="00AC6FAF" w:rsidRPr="00FE317D">
        <w:rPr>
          <w:sz w:val="24"/>
          <w:szCs w:val="24"/>
          <w:lang w:val="en"/>
        </w:rPr>
        <w:t xml:space="preserve"> has</w:t>
      </w:r>
      <w:r w:rsidRPr="00FE317D">
        <w:rPr>
          <w:sz w:val="24"/>
          <w:szCs w:val="24"/>
          <w:lang w:val="en"/>
        </w:rPr>
        <w:t xml:space="preserve"> two unique project </w:t>
      </w:r>
      <w:r w:rsidR="001D7BB1" w:rsidRPr="00FE317D">
        <w:rPr>
          <w:sz w:val="24"/>
          <w:szCs w:val="24"/>
          <w:lang w:val="en"/>
        </w:rPr>
        <w:t>subcategories</w:t>
      </w:r>
      <w:r w:rsidRPr="00FE317D">
        <w:rPr>
          <w:sz w:val="24"/>
          <w:szCs w:val="24"/>
          <w:lang w:val="en"/>
        </w:rPr>
        <w:t>: New Facility and Expansion of an Existing Facility</w:t>
      </w:r>
      <w:r w:rsidR="008F4D55" w:rsidRPr="00FE317D">
        <w:rPr>
          <w:sz w:val="24"/>
          <w:szCs w:val="24"/>
          <w:lang w:val="en"/>
        </w:rPr>
        <w:t xml:space="preserve">. </w:t>
      </w:r>
      <w:r w:rsidR="001D7BB1" w:rsidRPr="00FE317D">
        <w:rPr>
          <w:sz w:val="24"/>
          <w:szCs w:val="24"/>
          <w:lang w:val="en"/>
        </w:rPr>
        <w:t>The e</w:t>
      </w:r>
      <w:r w:rsidR="00ED6C0A" w:rsidRPr="00FE317D">
        <w:rPr>
          <w:sz w:val="24"/>
          <w:szCs w:val="24"/>
          <w:lang w:val="en"/>
        </w:rPr>
        <w:t xml:space="preserve">ligibility of </w:t>
      </w:r>
      <w:r w:rsidR="00ED06BB" w:rsidRPr="00FE317D">
        <w:rPr>
          <w:sz w:val="24"/>
          <w:szCs w:val="24"/>
          <w:lang w:val="en"/>
        </w:rPr>
        <w:t xml:space="preserve">a </w:t>
      </w:r>
      <w:r w:rsidR="00ED6C0A" w:rsidRPr="00FE317D">
        <w:rPr>
          <w:sz w:val="24"/>
          <w:szCs w:val="24"/>
          <w:lang w:val="en"/>
        </w:rPr>
        <w:t xml:space="preserve">project </w:t>
      </w:r>
      <w:r w:rsidR="00ED06BB" w:rsidRPr="00FE317D">
        <w:rPr>
          <w:sz w:val="24"/>
          <w:szCs w:val="24"/>
          <w:lang w:val="en"/>
        </w:rPr>
        <w:t xml:space="preserve">under each subcategory </w:t>
      </w:r>
      <w:r w:rsidR="00ED6C0A" w:rsidRPr="00FE317D">
        <w:rPr>
          <w:sz w:val="24"/>
          <w:szCs w:val="24"/>
          <w:lang w:val="en"/>
        </w:rPr>
        <w:t xml:space="preserve">is </w:t>
      </w:r>
      <w:r w:rsidR="001D7BB1" w:rsidRPr="00FE317D">
        <w:rPr>
          <w:sz w:val="24"/>
          <w:szCs w:val="24"/>
          <w:lang w:val="en"/>
        </w:rPr>
        <w:t>as follows</w:t>
      </w:r>
      <w:r w:rsidR="00ED6C0A" w:rsidRPr="00FE317D">
        <w:rPr>
          <w:sz w:val="24"/>
          <w:szCs w:val="24"/>
          <w:lang w:val="en"/>
        </w:rPr>
        <w:t>:</w:t>
      </w:r>
    </w:p>
    <w:p w14:paraId="48389F71" w14:textId="77777777" w:rsidR="0087221E" w:rsidRPr="00FE317D" w:rsidRDefault="0087221E" w:rsidP="009A53F6">
      <w:pPr>
        <w:spacing w:after="0"/>
        <w:ind w:left="720"/>
        <w:rPr>
          <w:sz w:val="24"/>
          <w:szCs w:val="24"/>
        </w:rPr>
      </w:pPr>
    </w:p>
    <w:p w14:paraId="7514311D" w14:textId="0F916468" w:rsidR="0087221E" w:rsidRPr="00FE317D" w:rsidRDefault="00C01D27" w:rsidP="008811D5">
      <w:pPr>
        <w:spacing w:after="0"/>
        <w:ind w:left="1440"/>
        <w:rPr>
          <w:sz w:val="24"/>
          <w:szCs w:val="24"/>
          <w:lang w:val="en"/>
        </w:rPr>
      </w:pPr>
      <w:r w:rsidRPr="00FE317D">
        <w:rPr>
          <w:sz w:val="24"/>
          <w:szCs w:val="24"/>
          <w:lang w:val="en"/>
        </w:rPr>
        <w:t xml:space="preserve">a. </w:t>
      </w:r>
      <w:r w:rsidR="0087221E" w:rsidRPr="00FE317D">
        <w:rPr>
          <w:sz w:val="24"/>
          <w:szCs w:val="24"/>
          <w:lang w:val="en"/>
        </w:rPr>
        <w:t>New Facility is a proposed project that:</w:t>
      </w:r>
    </w:p>
    <w:p w14:paraId="22AD218B" w14:textId="77777777" w:rsidR="0087221E" w:rsidRPr="00FE317D" w:rsidRDefault="0087221E" w:rsidP="008811D5">
      <w:pPr>
        <w:spacing w:after="0"/>
        <w:ind w:left="1440"/>
        <w:rPr>
          <w:sz w:val="24"/>
          <w:szCs w:val="24"/>
          <w:lang w:val="en"/>
        </w:rPr>
      </w:pPr>
    </w:p>
    <w:p w14:paraId="66ECA830" w14:textId="77777777" w:rsidR="0087221E" w:rsidRPr="00FE317D" w:rsidRDefault="0087221E" w:rsidP="008E7471">
      <w:pPr>
        <w:pStyle w:val="ListParagraph"/>
        <w:numPr>
          <w:ilvl w:val="0"/>
          <w:numId w:val="53"/>
        </w:numPr>
        <w:spacing w:after="0"/>
        <w:ind w:left="1980" w:hanging="540"/>
        <w:rPr>
          <w:sz w:val="24"/>
          <w:szCs w:val="24"/>
          <w:lang w:val="en"/>
        </w:rPr>
      </w:pPr>
      <w:r w:rsidRPr="00FE317D">
        <w:rPr>
          <w:sz w:val="24"/>
          <w:szCs w:val="24"/>
          <w:lang w:val="en"/>
        </w:rPr>
        <w:t xml:space="preserve">Constructs and operates a new, ultra-low-carbon fuel production facility. </w:t>
      </w:r>
    </w:p>
    <w:p w14:paraId="1FFD1959" w14:textId="6D1949D0" w:rsidR="0087221E" w:rsidRPr="00FE317D" w:rsidRDefault="0087221E" w:rsidP="008E7471">
      <w:pPr>
        <w:pStyle w:val="ListParagraph"/>
        <w:numPr>
          <w:ilvl w:val="0"/>
          <w:numId w:val="53"/>
        </w:numPr>
        <w:spacing w:after="0"/>
        <w:ind w:left="1980" w:hanging="540"/>
        <w:rPr>
          <w:sz w:val="24"/>
          <w:szCs w:val="24"/>
          <w:lang w:val="en"/>
        </w:rPr>
      </w:pPr>
      <w:r w:rsidRPr="00FE317D">
        <w:rPr>
          <w:sz w:val="24"/>
          <w:szCs w:val="24"/>
          <w:lang w:val="en"/>
        </w:rPr>
        <w:t xml:space="preserve">Produces at least 1.0 million Diesel Gallon Equivalents (DGE) </w:t>
      </w:r>
      <w:r w:rsidR="004B2943" w:rsidRPr="00FE317D">
        <w:rPr>
          <w:sz w:val="24"/>
          <w:szCs w:val="24"/>
          <w:lang w:val="en"/>
        </w:rPr>
        <w:t xml:space="preserve">per year </w:t>
      </w:r>
      <w:r w:rsidRPr="00FE317D">
        <w:rPr>
          <w:sz w:val="24"/>
          <w:szCs w:val="24"/>
          <w:lang w:val="en"/>
        </w:rPr>
        <w:t xml:space="preserve">of eligible fuel for </w:t>
      </w:r>
      <w:r w:rsidR="004B2943" w:rsidRPr="00FE317D">
        <w:rPr>
          <w:sz w:val="24"/>
          <w:szCs w:val="24"/>
          <w:lang w:val="en"/>
        </w:rPr>
        <w:t xml:space="preserve">on-road </w:t>
      </w:r>
      <w:r w:rsidRPr="00FE317D">
        <w:rPr>
          <w:sz w:val="24"/>
          <w:szCs w:val="24"/>
          <w:lang w:val="en"/>
        </w:rPr>
        <w:t>transportation use.</w:t>
      </w:r>
    </w:p>
    <w:p w14:paraId="4BC231FD" w14:textId="77777777" w:rsidR="0087221E" w:rsidRPr="00FE317D" w:rsidRDefault="0087221E" w:rsidP="008E7471">
      <w:pPr>
        <w:pStyle w:val="ListParagraph"/>
        <w:numPr>
          <w:ilvl w:val="0"/>
          <w:numId w:val="53"/>
        </w:numPr>
        <w:spacing w:after="0"/>
        <w:ind w:left="1980" w:hanging="540"/>
        <w:rPr>
          <w:sz w:val="24"/>
          <w:szCs w:val="24"/>
          <w:lang w:val="en"/>
        </w:rPr>
      </w:pPr>
      <w:r w:rsidRPr="00FE317D">
        <w:rPr>
          <w:sz w:val="24"/>
          <w:szCs w:val="24"/>
          <w:lang w:val="en"/>
        </w:rPr>
        <w:t>If the proposed project is located at an existing fuel production site, the new fuel production technology must be implemented as a stand-alone facility and be able to operate independently of the currently used fuel production technology.</w:t>
      </w:r>
    </w:p>
    <w:p w14:paraId="74049BC3" w14:textId="77777777" w:rsidR="0087221E" w:rsidRPr="00FE317D" w:rsidRDefault="0087221E" w:rsidP="008811D5">
      <w:pPr>
        <w:pStyle w:val="ListParagraph"/>
        <w:spacing w:after="0"/>
        <w:ind w:left="1440"/>
        <w:rPr>
          <w:sz w:val="24"/>
          <w:szCs w:val="24"/>
          <w:lang w:val="en"/>
        </w:rPr>
      </w:pPr>
    </w:p>
    <w:p w14:paraId="6FD87469" w14:textId="57C591E7" w:rsidR="0087221E" w:rsidRPr="00FE317D" w:rsidRDefault="0087357E" w:rsidP="008811D5">
      <w:pPr>
        <w:pStyle w:val="ListParagraph"/>
        <w:spacing w:after="0"/>
        <w:ind w:left="1440"/>
        <w:rPr>
          <w:sz w:val="24"/>
          <w:szCs w:val="24"/>
          <w:lang w:val="en"/>
        </w:rPr>
      </w:pPr>
      <w:r w:rsidRPr="00FE317D">
        <w:rPr>
          <w:sz w:val="24"/>
          <w:szCs w:val="24"/>
          <w:lang w:val="en"/>
        </w:rPr>
        <w:t xml:space="preserve">b. </w:t>
      </w:r>
      <w:r w:rsidR="0087221E" w:rsidRPr="00FE317D">
        <w:rPr>
          <w:sz w:val="24"/>
          <w:szCs w:val="24"/>
          <w:lang w:val="en"/>
        </w:rPr>
        <w:t>Expansion of an Existing Facility is a proposed project that:</w:t>
      </w:r>
    </w:p>
    <w:p w14:paraId="5DF6C1A0" w14:textId="77777777" w:rsidR="0087221E" w:rsidRPr="00FE317D" w:rsidRDefault="0087221E" w:rsidP="008811D5">
      <w:pPr>
        <w:pStyle w:val="ListParagraph"/>
        <w:spacing w:after="0"/>
        <w:ind w:left="1440"/>
        <w:rPr>
          <w:sz w:val="24"/>
          <w:szCs w:val="24"/>
          <w:lang w:val="en"/>
        </w:rPr>
      </w:pPr>
    </w:p>
    <w:p w14:paraId="5E6EFD1A" w14:textId="7E31A359" w:rsidR="0087221E" w:rsidRPr="00FE317D" w:rsidRDefault="0087221E" w:rsidP="008E7471">
      <w:pPr>
        <w:pStyle w:val="ListParagraph"/>
        <w:numPr>
          <w:ilvl w:val="0"/>
          <w:numId w:val="54"/>
        </w:numPr>
        <w:spacing w:after="0"/>
        <w:ind w:left="1980" w:hanging="540"/>
        <w:rPr>
          <w:sz w:val="24"/>
          <w:szCs w:val="24"/>
          <w:lang w:val="en"/>
        </w:rPr>
      </w:pPr>
      <w:r w:rsidRPr="00FE317D">
        <w:rPr>
          <w:sz w:val="24"/>
          <w:szCs w:val="24"/>
          <w:lang w:val="en"/>
        </w:rPr>
        <w:t xml:space="preserve">Constructs, modifies or installs equipment to increase production capacity of </w:t>
      </w:r>
      <w:r w:rsidR="0054082F" w:rsidRPr="00FE317D">
        <w:rPr>
          <w:sz w:val="24"/>
          <w:szCs w:val="24"/>
          <w:lang w:val="en"/>
        </w:rPr>
        <w:t xml:space="preserve">ultra-low-carbon </w:t>
      </w:r>
      <w:r w:rsidRPr="00FE317D">
        <w:rPr>
          <w:sz w:val="24"/>
          <w:szCs w:val="24"/>
          <w:lang w:val="en"/>
        </w:rPr>
        <w:t xml:space="preserve">fuel at an existing fuel production facility. </w:t>
      </w:r>
    </w:p>
    <w:p w14:paraId="49E0AD3B" w14:textId="51549806" w:rsidR="00332416" w:rsidRPr="00FE317D" w:rsidRDefault="00332416" w:rsidP="008E7471">
      <w:pPr>
        <w:pStyle w:val="ListParagraph"/>
        <w:numPr>
          <w:ilvl w:val="0"/>
          <w:numId w:val="54"/>
        </w:numPr>
        <w:spacing w:after="0"/>
        <w:ind w:left="1980" w:hanging="540"/>
        <w:rPr>
          <w:sz w:val="24"/>
          <w:szCs w:val="24"/>
          <w:lang w:val="en"/>
        </w:rPr>
      </w:pPr>
      <w:r w:rsidRPr="00FE317D">
        <w:rPr>
          <w:sz w:val="24"/>
          <w:szCs w:val="24"/>
          <w:lang w:val="en"/>
        </w:rPr>
        <w:t xml:space="preserve">Increases production by at least 1.0 million DGE </w:t>
      </w:r>
      <w:r w:rsidR="00AC6BF7" w:rsidRPr="00FE317D">
        <w:rPr>
          <w:sz w:val="24"/>
          <w:szCs w:val="24"/>
          <w:lang w:val="en"/>
        </w:rPr>
        <w:t>per year of eligible fuel for on-road transportation use</w:t>
      </w:r>
      <w:r w:rsidRPr="00FE317D">
        <w:rPr>
          <w:sz w:val="24"/>
          <w:szCs w:val="24"/>
          <w:lang w:val="en"/>
        </w:rPr>
        <w:t>.</w:t>
      </w:r>
    </w:p>
    <w:p w14:paraId="5C055601" w14:textId="30F52A10" w:rsidR="00BE43F9" w:rsidRPr="00FE317D" w:rsidRDefault="00BE43F9" w:rsidP="00C95D62">
      <w:pPr>
        <w:pStyle w:val="ListParagraph"/>
        <w:ind w:left="1800"/>
        <w:rPr>
          <w:sz w:val="24"/>
          <w:szCs w:val="24"/>
        </w:rPr>
      </w:pPr>
    </w:p>
    <w:p w14:paraId="28CF427A" w14:textId="55414CE3" w:rsidR="00D40479" w:rsidRPr="00FE317D" w:rsidRDefault="07139EAE" w:rsidP="002E5C96">
      <w:pPr>
        <w:pStyle w:val="ListParagraph"/>
        <w:numPr>
          <w:ilvl w:val="0"/>
          <w:numId w:val="62"/>
        </w:numPr>
        <w:spacing w:after="0"/>
        <w:ind w:left="1440" w:hanging="720"/>
        <w:rPr>
          <w:sz w:val="24"/>
          <w:szCs w:val="24"/>
        </w:rPr>
      </w:pPr>
      <w:r w:rsidRPr="00FE317D">
        <w:rPr>
          <w:sz w:val="24"/>
          <w:szCs w:val="24"/>
        </w:rPr>
        <w:t>Eligible ultra-low-carbon fuels</w:t>
      </w:r>
      <w:r w:rsidR="1CD62399" w:rsidRPr="00FE317D">
        <w:rPr>
          <w:sz w:val="24"/>
          <w:szCs w:val="24"/>
        </w:rPr>
        <w:t xml:space="preserve"> for fuel production</w:t>
      </w:r>
      <w:r w:rsidRPr="00FE317D">
        <w:rPr>
          <w:sz w:val="24"/>
          <w:szCs w:val="24"/>
        </w:rPr>
        <w:t xml:space="preserve"> include </w:t>
      </w:r>
      <w:r w:rsidR="2A490A8C" w:rsidRPr="7345937E">
        <w:rPr>
          <w:sz w:val="24"/>
          <w:szCs w:val="24"/>
        </w:rPr>
        <w:t xml:space="preserve">biomethane, </w:t>
      </w:r>
      <w:r w:rsidRPr="00FE317D">
        <w:rPr>
          <w:sz w:val="24"/>
          <w:szCs w:val="24"/>
        </w:rPr>
        <w:t xml:space="preserve">diesel substitutes, </w:t>
      </w:r>
      <w:r w:rsidR="608A4BD3" w:rsidRPr="00FE317D">
        <w:rPr>
          <w:sz w:val="24"/>
          <w:szCs w:val="24"/>
        </w:rPr>
        <w:t xml:space="preserve">renewable </w:t>
      </w:r>
      <w:r w:rsidR="14CCD90F" w:rsidRPr="00FE317D">
        <w:rPr>
          <w:sz w:val="24"/>
          <w:szCs w:val="24"/>
        </w:rPr>
        <w:t xml:space="preserve">hydrogen, </w:t>
      </w:r>
      <w:r w:rsidRPr="00FE317D">
        <w:rPr>
          <w:sz w:val="24"/>
          <w:szCs w:val="24"/>
        </w:rPr>
        <w:t>and electricity for transportation use.</w:t>
      </w:r>
      <w:r w:rsidR="1CD62399" w:rsidRPr="00FE317D">
        <w:rPr>
          <w:sz w:val="24"/>
          <w:szCs w:val="24"/>
        </w:rPr>
        <w:t xml:space="preserve"> For purposes of this solicitation</w:t>
      </w:r>
      <w:r w:rsidR="3B841A07" w:rsidRPr="00FE317D">
        <w:rPr>
          <w:sz w:val="24"/>
          <w:szCs w:val="24"/>
        </w:rPr>
        <w:t>, eligible ultra-low-carbon fuel</w:t>
      </w:r>
      <w:r w:rsidR="3179DA1E" w:rsidRPr="00FE317D">
        <w:rPr>
          <w:sz w:val="24"/>
          <w:szCs w:val="24"/>
        </w:rPr>
        <w:t xml:space="preserve">s </w:t>
      </w:r>
      <w:r w:rsidR="331F64A3" w:rsidRPr="00FE317D">
        <w:rPr>
          <w:sz w:val="24"/>
          <w:szCs w:val="24"/>
        </w:rPr>
        <w:t>from fo</w:t>
      </w:r>
      <w:r w:rsidR="2696988D" w:rsidRPr="00FE317D">
        <w:rPr>
          <w:sz w:val="24"/>
          <w:szCs w:val="24"/>
        </w:rPr>
        <w:t>re</w:t>
      </w:r>
      <w:r w:rsidR="331F64A3" w:rsidRPr="00FE317D">
        <w:rPr>
          <w:sz w:val="24"/>
          <w:szCs w:val="24"/>
        </w:rPr>
        <w:t xml:space="preserve">st biomass </w:t>
      </w:r>
      <w:r w:rsidR="3179DA1E" w:rsidRPr="00FE317D">
        <w:rPr>
          <w:sz w:val="24"/>
          <w:szCs w:val="24"/>
        </w:rPr>
        <w:t>include the following:</w:t>
      </w:r>
      <w:r w:rsidR="1CD62399" w:rsidRPr="00FE317D">
        <w:rPr>
          <w:sz w:val="24"/>
          <w:szCs w:val="24"/>
        </w:rPr>
        <w:t xml:space="preserve"> </w:t>
      </w:r>
    </w:p>
    <w:p w14:paraId="4F918344" w14:textId="7C65A412" w:rsidR="00433914" w:rsidRPr="00FE317D" w:rsidRDefault="00433914" w:rsidP="286A2D7B">
      <w:pPr>
        <w:pStyle w:val="ListParagraph"/>
        <w:spacing w:after="0"/>
        <w:ind w:left="1440"/>
      </w:pPr>
    </w:p>
    <w:p w14:paraId="4E7F0FFA" w14:textId="77777777" w:rsidR="00433914" w:rsidRPr="00FE317D" w:rsidRDefault="1874BB5A" w:rsidP="7345937E">
      <w:pPr>
        <w:pStyle w:val="ListParagraph"/>
        <w:spacing w:after="0"/>
        <w:ind w:left="1440"/>
        <w:rPr>
          <w:sz w:val="24"/>
          <w:szCs w:val="24"/>
        </w:rPr>
      </w:pPr>
      <w:r w:rsidRPr="7345937E">
        <w:rPr>
          <w:b/>
          <w:bCs/>
          <w:sz w:val="24"/>
          <w:szCs w:val="24"/>
        </w:rPr>
        <w:lastRenderedPageBreak/>
        <w:t xml:space="preserve">Biomethane. </w:t>
      </w:r>
      <w:r w:rsidRPr="7345937E">
        <w:rPr>
          <w:sz w:val="24"/>
          <w:szCs w:val="24"/>
        </w:rPr>
        <w:t>Biomethane is renewable natural gas produced from organic material.</w:t>
      </w:r>
    </w:p>
    <w:p w14:paraId="23519991" w14:textId="050A4657" w:rsidR="00433914" w:rsidRPr="00FE317D" w:rsidRDefault="00433914" w:rsidP="286A2D7B">
      <w:pPr>
        <w:pStyle w:val="ListParagraph"/>
        <w:spacing w:after="0"/>
        <w:ind w:left="1440"/>
        <w:rPr>
          <w:b/>
          <w:szCs w:val="22"/>
        </w:rPr>
      </w:pPr>
    </w:p>
    <w:p w14:paraId="2C0CEEA3" w14:textId="0CF0D122" w:rsidR="00917A9B" w:rsidRDefault="00D40479" w:rsidP="19C4AD90">
      <w:pPr>
        <w:pStyle w:val="ListParagraph"/>
        <w:spacing w:after="0"/>
        <w:ind w:left="1440"/>
        <w:rPr>
          <w:color w:val="FF0000"/>
          <w:sz w:val="24"/>
          <w:szCs w:val="24"/>
        </w:rPr>
      </w:pPr>
      <w:r w:rsidRPr="7A8C584F">
        <w:rPr>
          <w:b/>
          <w:bCs/>
          <w:sz w:val="24"/>
          <w:szCs w:val="24"/>
        </w:rPr>
        <w:t xml:space="preserve">Diesel substitutes. </w:t>
      </w:r>
      <w:r w:rsidRPr="7A8C584F">
        <w:rPr>
          <w:sz w:val="24"/>
          <w:szCs w:val="24"/>
        </w:rPr>
        <w:t>These include renewable diesel, biodiesel, or other suitable substitutes. These products can be used in pure form or blended.</w:t>
      </w:r>
    </w:p>
    <w:p w14:paraId="074456C8" w14:textId="22AB5036" w:rsidR="00D40479" w:rsidRPr="00FE317D" w:rsidRDefault="00D40479" w:rsidP="19C4AD90">
      <w:pPr>
        <w:pStyle w:val="ListParagraph"/>
        <w:spacing w:after="0"/>
        <w:ind w:left="1440"/>
        <w:rPr>
          <w:sz w:val="24"/>
          <w:szCs w:val="24"/>
        </w:rPr>
      </w:pPr>
    </w:p>
    <w:p w14:paraId="4BE45182" w14:textId="0B2C6157" w:rsidR="00A6082C" w:rsidRPr="00FE317D" w:rsidRDefault="00420194" w:rsidP="00433914">
      <w:pPr>
        <w:pStyle w:val="ListParagraph"/>
        <w:spacing w:after="0"/>
        <w:ind w:left="1440"/>
        <w:rPr>
          <w:sz w:val="24"/>
          <w:szCs w:val="24"/>
        </w:rPr>
      </w:pPr>
      <w:r w:rsidRPr="00FE317D">
        <w:rPr>
          <w:b/>
          <w:bCs/>
          <w:sz w:val="24"/>
          <w:szCs w:val="24"/>
        </w:rPr>
        <w:t xml:space="preserve">Renewable Hydrogen. </w:t>
      </w:r>
      <w:r w:rsidRPr="00FE317D">
        <w:rPr>
          <w:sz w:val="24"/>
          <w:szCs w:val="24"/>
        </w:rPr>
        <w:t>The renewable hydrogen must reduce on-road motor vehicle air emissions through use as a transpo</w:t>
      </w:r>
      <w:r w:rsidR="00593CFA" w:rsidRPr="00FE317D">
        <w:rPr>
          <w:sz w:val="24"/>
          <w:szCs w:val="24"/>
        </w:rPr>
        <w:t>r</w:t>
      </w:r>
      <w:r w:rsidRPr="00FE317D">
        <w:rPr>
          <w:sz w:val="24"/>
          <w:szCs w:val="24"/>
        </w:rPr>
        <w:t>t</w:t>
      </w:r>
      <w:r w:rsidR="00593CFA" w:rsidRPr="00FE317D">
        <w:rPr>
          <w:sz w:val="24"/>
          <w:szCs w:val="24"/>
        </w:rPr>
        <w:t>ation</w:t>
      </w:r>
      <w:r w:rsidRPr="00FE317D">
        <w:rPr>
          <w:sz w:val="24"/>
          <w:szCs w:val="24"/>
        </w:rPr>
        <w:t xml:space="preserve"> fuel. </w:t>
      </w:r>
      <w:r>
        <w:br/>
      </w:r>
    </w:p>
    <w:p w14:paraId="585FEDA1" w14:textId="063F6CF2" w:rsidR="00A6082C" w:rsidRPr="00FE317D" w:rsidRDefault="333A2C50" w:rsidP="19C4AD90">
      <w:pPr>
        <w:pStyle w:val="ListParagraph"/>
        <w:spacing w:after="0"/>
        <w:ind w:left="1440"/>
        <w:rPr>
          <w:sz w:val="24"/>
          <w:szCs w:val="24"/>
        </w:rPr>
      </w:pPr>
      <w:r w:rsidRPr="4D81038D">
        <w:rPr>
          <w:b/>
          <w:bCs/>
          <w:sz w:val="24"/>
          <w:szCs w:val="24"/>
        </w:rPr>
        <w:t xml:space="preserve">Electricity for Transportation </w:t>
      </w:r>
      <w:r w:rsidR="2CAEC150" w:rsidRPr="4D81038D">
        <w:rPr>
          <w:b/>
          <w:bCs/>
          <w:sz w:val="24"/>
          <w:szCs w:val="24"/>
        </w:rPr>
        <w:t xml:space="preserve">Use. </w:t>
      </w:r>
      <w:r w:rsidR="7344364F" w:rsidRPr="4D81038D">
        <w:rPr>
          <w:sz w:val="24"/>
          <w:szCs w:val="24"/>
        </w:rPr>
        <w:t xml:space="preserve">Electricity </w:t>
      </w:r>
      <w:r w:rsidR="233780BD" w:rsidRPr="4D81038D">
        <w:rPr>
          <w:sz w:val="24"/>
          <w:szCs w:val="24"/>
        </w:rPr>
        <w:t>must</w:t>
      </w:r>
      <w:r w:rsidR="7344364F" w:rsidRPr="4D81038D">
        <w:rPr>
          <w:sz w:val="24"/>
          <w:szCs w:val="24"/>
        </w:rPr>
        <w:t xml:space="preserve"> be produced from an eligible feedstock and dedicated for use in transportation. </w:t>
      </w:r>
    </w:p>
    <w:p w14:paraId="22709E51" w14:textId="77777777" w:rsidR="00D40479" w:rsidRPr="00FE317D" w:rsidRDefault="00D40479" w:rsidP="19C4AD90">
      <w:pPr>
        <w:pStyle w:val="ListParagraph"/>
        <w:spacing w:after="0"/>
        <w:ind w:left="1440"/>
        <w:rPr>
          <w:sz w:val="24"/>
          <w:szCs w:val="24"/>
        </w:rPr>
      </w:pPr>
    </w:p>
    <w:p w14:paraId="1FA0F8A9" w14:textId="1D7B5DDA" w:rsidR="00420194" w:rsidRPr="00FE317D" w:rsidRDefault="000A5856" w:rsidP="00E34489">
      <w:pPr>
        <w:ind w:left="1440"/>
        <w:rPr>
          <w:sz w:val="24"/>
          <w:szCs w:val="24"/>
        </w:rPr>
      </w:pPr>
      <w:bookmarkStart w:id="53" w:name="_Toc66362435"/>
      <w:bookmarkStart w:id="54" w:name="_Toc64986986"/>
      <w:r w:rsidRPr="00A74E21">
        <w:rPr>
          <w:sz w:val="24"/>
          <w:szCs w:val="24"/>
        </w:rPr>
        <w:t xml:space="preserve">Gasoline substitutes (including ethanol, biobutanol, renewable gasoline or other suitable </w:t>
      </w:r>
      <w:r w:rsidR="5FD3646F" w:rsidRPr="00A74E21">
        <w:rPr>
          <w:sz w:val="24"/>
          <w:szCs w:val="24"/>
        </w:rPr>
        <w:t>substitutes</w:t>
      </w:r>
      <w:r w:rsidRPr="00A74E21">
        <w:rPr>
          <w:sz w:val="24"/>
          <w:szCs w:val="24"/>
        </w:rPr>
        <w:t>)</w:t>
      </w:r>
      <w:r w:rsidR="00C946D5" w:rsidRPr="00A74E21">
        <w:rPr>
          <w:sz w:val="24"/>
          <w:szCs w:val="24"/>
        </w:rPr>
        <w:t xml:space="preserve">; </w:t>
      </w:r>
      <w:r w:rsidRPr="00A74E21">
        <w:rPr>
          <w:sz w:val="24"/>
          <w:szCs w:val="24"/>
        </w:rPr>
        <w:t>s</w:t>
      </w:r>
      <w:r w:rsidR="00420194" w:rsidRPr="00A74E21">
        <w:rPr>
          <w:sz w:val="24"/>
          <w:szCs w:val="24"/>
        </w:rPr>
        <w:t>ustainable</w:t>
      </w:r>
      <w:r w:rsidR="247EB177" w:rsidRPr="00A74E21">
        <w:rPr>
          <w:sz w:val="24"/>
          <w:szCs w:val="24"/>
        </w:rPr>
        <w:t xml:space="preserve"> aviation fuel</w:t>
      </w:r>
      <w:r w:rsidR="00C946D5" w:rsidRPr="00A74E21">
        <w:rPr>
          <w:sz w:val="24"/>
          <w:szCs w:val="24"/>
        </w:rPr>
        <w:t>s; and marine fuel and other off-road fuel</w:t>
      </w:r>
      <w:r w:rsidR="00420194" w:rsidRPr="00A74E21">
        <w:rPr>
          <w:sz w:val="24"/>
          <w:szCs w:val="24"/>
        </w:rPr>
        <w:t xml:space="preserve"> </w:t>
      </w:r>
      <w:r w:rsidR="00370861" w:rsidRPr="00A74E21">
        <w:rPr>
          <w:sz w:val="24"/>
          <w:szCs w:val="24"/>
        </w:rPr>
        <w:t xml:space="preserve">can be produced </w:t>
      </w:r>
      <w:r w:rsidR="00B87860" w:rsidRPr="00A74E21">
        <w:rPr>
          <w:sz w:val="24"/>
          <w:szCs w:val="24"/>
        </w:rPr>
        <w:t xml:space="preserve">at </w:t>
      </w:r>
      <w:r w:rsidR="00370861" w:rsidRPr="00A74E21">
        <w:rPr>
          <w:sz w:val="24"/>
          <w:szCs w:val="24"/>
        </w:rPr>
        <w:t>the proposed production site</w:t>
      </w:r>
      <w:r w:rsidR="00420194" w:rsidRPr="00A74E21">
        <w:rPr>
          <w:sz w:val="24"/>
          <w:szCs w:val="24"/>
        </w:rPr>
        <w:t>.</w:t>
      </w:r>
      <w:r w:rsidR="00AE6166" w:rsidRPr="00A74E21">
        <w:rPr>
          <w:sz w:val="24"/>
          <w:szCs w:val="24"/>
        </w:rPr>
        <w:t xml:space="preserve"> </w:t>
      </w:r>
      <w:r w:rsidR="00B87860" w:rsidRPr="00A74E21">
        <w:rPr>
          <w:sz w:val="24"/>
          <w:szCs w:val="24"/>
        </w:rPr>
        <w:t>However, f</w:t>
      </w:r>
      <w:r w:rsidR="00C371EC" w:rsidRPr="00A74E21">
        <w:rPr>
          <w:sz w:val="24"/>
          <w:szCs w:val="24"/>
        </w:rPr>
        <w:t xml:space="preserve">or scoring purposes, the </w:t>
      </w:r>
      <w:r w:rsidR="00AA57CB" w:rsidRPr="00A74E21">
        <w:rPr>
          <w:sz w:val="24"/>
          <w:szCs w:val="24"/>
        </w:rPr>
        <w:t>E</w:t>
      </w:r>
      <w:r w:rsidR="00C371EC" w:rsidRPr="00A74E21">
        <w:rPr>
          <w:sz w:val="24"/>
          <w:szCs w:val="24"/>
        </w:rPr>
        <w:t xml:space="preserve">valuation </w:t>
      </w:r>
      <w:r w:rsidR="00AA57CB" w:rsidRPr="00A74E21">
        <w:rPr>
          <w:sz w:val="24"/>
          <w:szCs w:val="24"/>
        </w:rPr>
        <w:t>C</w:t>
      </w:r>
      <w:r w:rsidR="00C371EC" w:rsidRPr="00A74E21">
        <w:rPr>
          <w:sz w:val="24"/>
          <w:szCs w:val="24"/>
        </w:rPr>
        <w:t xml:space="preserve">ommittee will only consider the eligible </w:t>
      </w:r>
      <w:r w:rsidR="00C946D5" w:rsidRPr="00A74E21">
        <w:rPr>
          <w:sz w:val="24"/>
          <w:szCs w:val="24"/>
        </w:rPr>
        <w:t xml:space="preserve">fuels’ </w:t>
      </w:r>
      <w:r w:rsidR="00C371EC" w:rsidRPr="00A74E21">
        <w:rPr>
          <w:sz w:val="24"/>
          <w:szCs w:val="24"/>
        </w:rPr>
        <w:t>portion of the project.</w:t>
      </w:r>
      <w:r w:rsidRPr="00A74E21">
        <w:rPr>
          <w:sz w:val="24"/>
          <w:szCs w:val="24"/>
        </w:rPr>
        <w:t xml:space="preserve"> Costs specifically associated with expanding production of </w:t>
      </w:r>
      <w:r w:rsidR="00C946D5" w:rsidRPr="00A74E21">
        <w:rPr>
          <w:sz w:val="24"/>
          <w:szCs w:val="24"/>
        </w:rPr>
        <w:t xml:space="preserve">these other fuels </w:t>
      </w:r>
      <w:r w:rsidR="00D34981" w:rsidRPr="00A74E21">
        <w:rPr>
          <w:sz w:val="24"/>
          <w:szCs w:val="24"/>
        </w:rPr>
        <w:t xml:space="preserve">will </w:t>
      </w:r>
      <w:r w:rsidR="00C946D5" w:rsidRPr="00A74E21">
        <w:rPr>
          <w:sz w:val="24"/>
          <w:szCs w:val="24"/>
        </w:rPr>
        <w:t xml:space="preserve">also </w:t>
      </w:r>
      <w:r w:rsidR="00D34981" w:rsidRPr="00A74E21">
        <w:rPr>
          <w:sz w:val="24"/>
          <w:szCs w:val="24"/>
        </w:rPr>
        <w:t>not be eligible for funding.</w:t>
      </w:r>
    </w:p>
    <w:bookmarkEnd w:id="53"/>
    <w:bookmarkEnd w:id="54"/>
    <w:p w14:paraId="37B380C0" w14:textId="07C270AC" w:rsidR="00C946D5" w:rsidRPr="00FE317D" w:rsidRDefault="2DE75146" w:rsidP="00240161">
      <w:pPr>
        <w:pStyle w:val="ListParagraph"/>
        <w:numPr>
          <w:ilvl w:val="0"/>
          <w:numId w:val="62"/>
        </w:numPr>
        <w:spacing w:after="0"/>
        <w:ind w:left="1440" w:hanging="720"/>
        <w:rPr>
          <w:rFonts w:eastAsia="Arial"/>
          <w:sz w:val="24"/>
          <w:szCs w:val="24"/>
        </w:rPr>
      </w:pPr>
      <w:r w:rsidRPr="00FE317D">
        <w:rPr>
          <w:sz w:val="24"/>
          <w:szCs w:val="24"/>
        </w:rPr>
        <w:t xml:space="preserve">The proposed project must produce </w:t>
      </w:r>
      <w:r w:rsidR="7210A842" w:rsidRPr="00FE317D">
        <w:rPr>
          <w:sz w:val="24"/>
          <w:szCs w:val="24"/>
        </w:rPr>
        <w:t>a</w:t>
      </w:r>
      <w:r w:rsidRPr="00FE317D">
        <w:rPr>
          <w:sz w:val="24"/>
          <w:szCs w:val="24"/>
        </w:rPr>
        <w:t xml:space="preserve"> fuel with a calculated carbon intensity of 30 </w:t>
      </w:r>
      <w:r w:rsidR="012F9E20" w:rsidRPr="321857F1">
        <w:rPr>
          <w:sz w:val="24"/>
          <w:szCs w:val="24"/>
        </w:rPr>
        <w:t xml:space="preserve">grams </w:t>
      </w:r>
      <w:r w:rsidR="005B6767">
        <w:rPr>
          <w:sz w:val="24"/>
          <w:szCs w:val="24"/>
        </w:rPr>
        <w:t>c</w:t>
      </w:r>
      <w:r w:rsidR="012F9E20" w:rsidRPr="321857F1">
        <w:rPr>
          <w:sz w:val="24"/>
          <w:szCs w:val="24"/>
        </w:rPr>
        <w:t xml:space="preserve">arbon dioxide equivalent per </w:t>
      </w:r>
      <w:r w:rsidR="00615B09">
        <w:rPr>
          <w:sz w:val="24"/>
          <w:szCs w:val="24"/>
        </w:rPr>
        <w:t>m</w:t>
      </w:r>
      <w:r w:rsidR="012F9E20" w:rsidRPr="321857F1">
        <w:rPr>
          <w:sz w:val="24"/>
          <w:szCs w:val="24"/>
        </w:rPr>
        <w:t>egajoule (</w:t>
      </w:r>
      <w:r w:rsidR="5F846130" w:rsidRPr="321857F1">
        <w:rPr>
          <w:sz w:val="24"/>
          <w:szCs w:val="24"/>
        </w:rPr>
        <w:t>gCO</w:t>
      </w:r>
      <w:r w:rsidR="5F846130" w:rsidRPr="321857F1">
        <w:rPr>
          <w:sz w:val="24"/>
          <w:szCs w:val="24"/>
          <w:vertAlign w:val="subscript"/>
        </w:rPr>
        <w:t>2</w:t>
      </w:r>
      <w:r w:rsidR="5F846130" w:rsidRPr="321857F1">
        <w:rPr>
          <w:sz w:val="24"/>
          <w:szCs w:val="24"/>
        </w:rPr>
        <w:t>e</w:t>
      </w:r>
      <w:r w:rsidRPr="00FE317D">
        <w:rPr>
          <w:sz w:val="24"/>
          <w:szCs w:val="24"/>
        </w:rPr>
        <w:t xml:space="preserve">/MJ or less. </w:t>
      </w:r>
      <w:r w:rsidR="00F4372F">
        <w:br/>
      </w:r>
    </w:p>
    <w:p w14:paraId="7D58BA80" w14:textId="6FD8A54D" w:rsidR="78C7DA0F" w:rsidRPr="00FE317D" w:rsidRDefault="00C946D5" w:rsidP="00FE317D">
      <w:pPr>
        <w:pStyle w:val="ListParagraph"/>
        <w:numPr>
          <w:ilvl w:val="0"/>
          <w:numId w:val="62"/>
        </w:numPr>
        <w:spacing w:after="0"/>
        <w:ind w:left="1440" w:hanging="720"/>
        <w:rPr>
          <w:sz w:val="24"/>
          <w:szCs w:val="24"/>
        </w:rPr>
      </w:pPr>
      <w:r w:rsidRPr="0C7C354C">
        <w:rPr>
          <w:sz w:val="24"/>
          <w:szCs w:val="24"/>
        </w:rPr>
        <w:t>Repurposing of an existing CEC-funded project is not an eligible project type for funding under this solicitation. However, projects may co-locate at an existing CEC-funded project site if it will not reduce the existing project’s performance.</w:t>
      </w:r>
      <w:r>
        <w:br/>
      </w:r>
    </w:p>
    <w:p w14:paraId="1695ADA9" w14:textId="5BB07173" w:rsidR="00794415" w:rsidRPr="00FE317D" w:rsidRDefault="002C4106">
      <w:pPr>
        <w:pStyle w:val="Heading2"/>
        <w:keepNext w:val="0"/>
        <w:numPr>
          <w:ilvl w:val="0"/>
          <w:numId w:val="18"/>
        </w:numPr>
        <w:spacing w:before="0" w:after="0"/>
        <w:ind w:hanging="720"/>
        <w:rPr>
          <w:lang w:eastAsia="x-none"/>
        </w:rPr>
      </w:pPr>
      <w:bookmarkStart w:id="55" w:name="_Toc117098302"/>
      <w:r w:rsidRPr="00FE317D">
        <w:rPr>
          <w:lang w:eastAsia="x-none"/>
        </w:rPr>
        <w:t>Eligible Feedstocks</w:t>
      </w:r>
      <w:bookmarkEnd w:id="55"/>
    </w:p>
    <w:p w14:paraId="2B04A064" w14:textId="658C50BB" w:rsidR="001D6A34" w:rsidRPr="00FE317D" w:rsidRDefault="2B17301F" w:rsidP="6C7A3C26">
      <w:pPr>
        <w:spacing w:after="0"/>
        <w:ind w:left="720"/>
        <w:rPr>
          <w:sz w:val="24"/>
          <w:szCs w:val="24"/>
        </w:rPr>
      </w:pPr>
      <w:r w:rsidRPr="00FE317D">
        <w:rPr>
          <w:sz w:val="24"/>
          <w:szCs w:val="24"/>
        </w:rPr>
        <w:t xml:space="preserve">For purposes of this solicitation, </w:t>
      </w:r>
      <w:r w:rsidR="0767E085" w:rsidRPr="00FE317D">
        <w:rPr>
          <w:sz w:val="24"/>
          <w:szCs w:val="24"/>
        </w:rPr>
        <w:t>the project must use 60</w:t>
      </w:r>
      <w:r w:rsidR="007E1ABF" w:rsidRPr="00FE317D">
        <w:rPr>
          <w:sz w:val="24"/>
          <w:szCs w:val="24"/>
        </w:rPr>
        <w:t xml:space="preserve"> percent</w:t>
      </w:r>
      <w:r w:rsidR="0767E085" w:rsidRPr="00FE317D">
        <w:rPr>
          <w:sz w:val="24"/>
          <w:szCs w:val="24"/>
        </w:rPr>
        <w:t xml:space="preserve"> or more </w:t>
      </w:r>
      <w:r w:rsidR="7823549E" w:rsidRPr="00FE317D">
        <w:rPr>
          <w:sz w:val="24"/>
          <w:szCs w:val="24"/>
        </w:rPr>
        <w:t xml:space="preserve">of </w:t>
      </w:r>
      <w:r w:rsidR="0767E085" w:rsidRPr="00FE317D">
        <w:rPr>
          <w:sz w:val="24"/>
          <w:szCs w:val="24"/>
        </w:rPr>
        <w:t xml:space="preserve">forest biomass as </w:t>
      </w:r>
      <w:r w:rsidR="7E03E071" w:rsidRPr="00FE317D">
        <w:rPr>
          <w:sz w:val="24"/>
          <w:szCs w:val="24"/>
        </w:rPr>
        <w:t xml:space="preserve">the primary </w:t>
      </w:r>
      <w:r w:rsidR="0767E085" w:rsidRPr="00FE317D">
        <w:rPr>
          <w:sz w:val="24"/>
          <w:szCs w:val="24"/>
        </w:rPr>
        <w:t>feedstock</w:t>
      </w:r>
      <w:r w:rsidR="00C946D5" w:rsidRPr="00FE317D">
        <w:rPr>
          <w:sz w:val="24"/>
          <w:szCs w:val="24"/>
        </w:rPr>
        <w:t>. T</w:t>
      </w:r>
      <w:r w:rsidR="33B7656A" w:rsidRPr="00FE317D">
        <w:rPr>
          <w:sz w:val="24"/>
          <w:szCs w:val="24"/>
        </w:rPr>
        <w:t xml:space="preserve">he </w:t>
      </w:r>
      <w:r w:rsidR="4602BF2D" w:rsidRPr="00FE317D">
        <w:rPr>
          <w:sz w:val="24"/>
          <w:szCs w:val="24"/>
        </w:rPr>
        <w:t>remaining</w:t>
      </w:r>
      <w:r w:rsidR="36166792" w:rsidRPr="00FE317D">
        <w:rPr>
          <w:sz w:val="24"/>
          <w:szCs w:val="24"/>
        </w:rPr>
        <w:t xml:space="preserve"> </w:t>
      </w:r>
      <w:r w:rsidR="33B7656A" w:rsidRPr="00FE317D">
        <w:rPr>
          <w:sz w:val="24"/>
          <w:szCs w:val="24"/>
        </w:rPr>
        <w:t xml:space="preserve">feedstock </w:t>
      </w:r>
      <w:r w:rsidR="3E2B91AA" w:rsidRPr="00FE317D">
        <w:rPr>
          <w:sz w:val="24"/>
          <w:szCs w:val="24"/>
        </w:rPr>
        <w:t>composition may</w:t>
      </w:r>
      <w:r w:rsidR="33B7656A" w:rsidRPr="00FE317D">
        <w:rPr>
          <w:sz w:val="24"/>
          <w:szCs w:val="24"/>
        </w:rPr>
        <w:t xml:space="preserve"> be other </w:t>
      </w:r>
      <w:r w:rsidR="004878A8" w:rsidRPr="00FE317D">
        <w:rPr>
          <w:sz w:val="24"/>
          <w:szCs w:val="24"/>
        </w:rPr>
        <w:t xml:space="preserve">waste or </w:t>
      </w:r>
      <w:r w:rsidR="33B7656A" w:rsidRPr="00FE317D">
        <w:rPr>
          <w:sz w:val="24"/>
          <w:szCs w:val="24"/>
        </w:rPr>
        <w:t xml:space="preserve">woody biomass to improve the </w:t>
      </w:r>
      <w:r w:rsidR="739E06A8" w:rsidRPr="00FE317D">
        <w:rPr>
          <w:sz w:val="24"/>
          <w:szCs w:val="24"/>
        </w:rPr>
        <w:t xml:space="preserve">sourcing </w:t>
      </w:r>
      <w:r w:rsidR="33B7656A" w:rsidRPr="00FE317D">
        <w:rPr>
          <w:sz w:val="24"/>
          <w:szCs w:val="24"/>
        </w:rPr>
        <w:t>feasibility</w:t>
      </w:r>
      <w:r w:rsidR="3B0212A3" w:rsidRPr="00FE317D">
        <w:rPr>
          <w:sz w:val="24"/>
          <w:szCs w:val="24"/>
        </w:rPr>
        <w:t xml:space="preserve"> of the proposed project</w:t>
      </w:r>
      <w:r w:rsidR="33B7656A" w:rsidRPr="00FE317D">
        <w:rPr>
          <w:sz w:val="24"/>
          <w:szCs w:val="24"/>
        </w:rPr>
        <w:t>.</w:t>
      </w:r>
      <w:r w:rsidR="0098458A" w:rsidRPr="00FE317D">
        <w:rPr>
          <w:sz w:val="24"/>
          <w:szCs w:val="24"/>
        </w:rPr>
        <w:t xml:space="preserve"> </w:t>
      </w:r>
      <w:r w:rsidR="47FA41C3" w:rsidRPr="00FE317D">
        <w:rPr>
          <w:sz w:val="24"/>
          <w:szCs w:val="24"/>
        </w:rPr>
        <w:t>Biomass is defined as any organic material not derived from fossil fuels or inorganic greenhouse gases, including, but not limited to:</w:t>
      </w:r>
      <w:r w:rsidR="00FB3BDD">
        <w:br/>
      </w:r>
    </w:p>
    <w:p w14:paraId="543CA5D2" w14:textId="77777777" w:rsidR="001D6A34" w:rsidRPr="00FE317D" w:rsidRDefault="47FA41C3" w:rsidP="6C7A3C26">
      <w:pPr>
        <w:pStyle w:val="ListParagraph"/>
        <w:numPr>
          <w:ilvl w:val="0"/>
          <w:numId w:val="40"/>
        </w:numPr>
        <w:spacing w:after="0"/>
        <w:ind w:left="1080"/>
        <w:rPr>
          <w:sz w:val="24"/>
          <w:szCs w:val="24"/>
        </w:rPr>
      </w:pPr>
      <w:r w:rsidRPr="00FE317D">
        <w:rPr>
          <w:sz w:val="24"/>
          <w:szCs w:val="24"/>
        </w:rPr>
        <w:t>Agricultural crops</w:t>
      </w:r>
    </w:p>
    <w:p w14:paraId="70610DE3" w14:textId="77777777" w:rsidR="001D6A34" w:rsidRPr="00FE317D" w:rsidRDefault="47FA41C3" w:rsidP="6C7A3C26">
      <w:pPr>
        <w:pStyle w:val="ListParagraph"/>
        <w:numPr>
          <w:ilvl w:val="0"/>
          <w:numId w:val="40"/>
        </w:numPr>
        <w:spacing w:after="0"/>
        <w:ind w:left="1080"/>
        <w:rPr>
          <w:sz w:val="24"/>
          <w:szCs w:val="24"/>
        </w:rPr>
      </w:pPr>
      <w:r w:rsidRPr="00FE317D">
        <w:rPr>
          <w:sz w:val="24"/>
          <w:szCs w:val="24"/>
        </w:rPr>
        <w:t>Agricultural waste and residues</w:t>
      </w:r>
    </w:p>
    <w:p w14:paraId="1B3E027C" w14:textId="77777777" w:rsidR="001D6A34" w:rsidRPr="00FE317D" w:rsidRDefault="47FA41C3" w:rsidP="6C7A3C26">
      <w:pPr>
        <w:pStyle w:val="ListParagraph"/>
        <w:numPr>
          <w:ilvl w:val="0"/>
          <w:numId w:val="40"/>
        </w:numPr>
        <w:spacing w:after="0"/>
        <w:ind w:left="1080"/>
        <w:rPr>
          <w:sz w:val="24"/>
          <w:szCs w:val="24"/>
        </w:rPr>
      </w:pPr>
      <w:r w:rsidRPr="00FE317D">
        <w:rPr>
          <w:sz w:val="24"/>
          <w:szCs w:val="24"/>
        </w:rPr>
        <w:t>Rangeland maintenance residues</w:t>
      </w:r>
    </w:p>
    <w:p w14:paraId="7ED6D5CD" w14:textId="2639A5FC" w:rsidR="001D6A34" w:rsidRPr="00FE317D" w:rsidRDefault="47FA41C3" w:rsidP="6C7A3C26">
      <w:pPr>
        <w:pStyle w:val="ListParagraph"/>
        <w:numPr>
          <w:ilvl w:val="0"/>
          <w:numId w:val="40"/>
        </w:numPr>
        <w:spacing w:after="0"/>
        <w:ind w:left="1080"/>
        <w:rPr>
          <w:sz w:val="24"/>
          <w:szCs w:val="24"/>
        </w:rPr>
      </w:pPr>
      <w:r w:rsidRPr="00FE317D">
        <w:rPr>
          <w:sz w:val="24"/>
          <w:szCs w:val="24"/>
        </w:rPr>
        <w:t>Biosolids</w:t>
      </w:r>
    </w:p>
    <w:p w14:paraId="6943716A" w14:textId="77777777" w:rsidR="001D6A34" w:rsidRPr="00FE317D" w:rsidRDefault="47FA41C3" w:rsidP="6C7A3C26">
      <w:pPr>
        <w:pStyle w:val="ListParagraph"/>
        <w:numPr>
          <w:ilvl w:val="0"/>
          <w:numId w:val="40"/>
        </w:numPr>
        <w:spacing w:after="0"/>
        <w:ind w:left="1080"/>
        <w:rPr>
          <w:sz w:val="24"/>
          <w:szCs w:val="24"/>
        </w:rPr>
      </w:pPr>
      <w:r w:rsidRPr="00FE317D">
        <w:rPr>
          <w:sz w:val="24"/>
          <w:szCs w:val="24"/>
        </w:rPr>
        <w:t>Sludge derived from organic matter</w:t>
      </w:r>
    </w:p>
    <w:p w14:paraId="4F689CC8" w14:textId="5B1171EE" w:rsidR="001D6A34" w:rsidRPr="00FE317D" w:rsidRDefault="47FA41C3" w:rsidP="6C7A3C26">
      <w:pPr>
        <w:pStyle w:val="ListParagraph"/>
        <w:numPr>
          <w:ilvl w:val="0"/>
          <w:numId w:val="40"/>
        </w:numPr>
        <w:spacing w:after="0"/>
        <w:ind w:left="1080"/>
        <w:rPr>
          <w:sz w:val="24"/>
          <w:szCs w:val="24"/>
        </w:rPr>
      </w:pPr>
      <w:r w:rsidRPr="00FE317D">
        <w:rPr>
          <w:sz w:val="24"/>
          <w:szCs w:val="24"/>
        </w:rPr>
        <w:t>Landscape and right-of-way tree trimmings</w:t>
      </w:r>
      <w:r w:rsidR="00842266" w:rsidRPr="00FE317D">
        <w:rPr>
          <w:rStyle w:val="FootnoteReference"/>
          <w:rFonts w:cs="Arial"/>
          <w:sz w:val="24"/>
          <w:szCs w:val="24"/>
        </w:rPr>
        <w:footnoteReference w:id="2"/>
      </w:r>
    </w:p>
    <w:p w14:paraId="462251DD" w14:textId="77777777" w:rsidR="001D6A34" w:rsidRPr="00FE317D" w:rsidRDefault="47FA41C3" w:rsidP="6C7A3C26">
      <w:pPr>
        <w:pStyle w:val="ListParagraph"/>
        <w:numPr>
          <w:ilvl w:val="0"/>
          <w:numId w:val="40"/>
        </w:numPr>
        <w:spacing w:after="0"/>
        <w:ind w:left="1080"/>
        <w:rPr>
          <w:sz w:val="24"/>
          <w:szCs w:val="24"/>
        </w:rPr>
      </w:pPr>
      <w:r w:rsidRPr="00FE317D">
        <w:rPr>
          <w:sz w:val="24"/>
          <w:szCs w:val="24"/>
        </w:rPr>
        <w:lastRenderedPageBreak/>
        <w:t>Wood waste from timbering operations</w:t>
      </w:r>
    </w:p>
    <w:p w14:paraId="688C1CFC" w14:textId="77777777" w:rsidR="001D6A34" w:rsidRPr="00FE317D" w:rsidRDefault="47FA41C3" w:rsidP="6C7A3C26">
      <w:pPr>
        <w:pStyle w:val="ListParagraph"/>
        <w:numPr>
          <w:ilvl w:val="0"/>
          <w:numId w:val="40"/>
        </w:numPr>
        <w:spacing w:after="0"/>
        <w:ind w:left="1080"/>
        <w:rPr>
          <w:sz w:val="24"/>
          <w:szCs w:val="24"/>
        </w:rPr>
      </w:pPr>
      <w:r w:rsidRPr="00FE317D">
        <w:rPr>
          <w:sz w:val="24"/>
          <w:szCs w:val="24"/>
        </w:rPr>
        <w:t>Mill residues that result from milling lumber</w:t>
      </w:r>
    </w:p>
    <w:p w14:paraId="14AB05D8" w14:textId="77777777" w:rsidR="001D6A34" w:rsidRPr="00FE317D" w:rsidRDefault="47FA41C3" w:rsidP="6C7A3C26">
      <w:pPr>
        <w:pStyle w:val="ListParagraph"/>
        <w:numPr>
          <w:ilvl w:val="0"/>
          <w:numId w:val="40"/>
        </w:numPr>
        <w:spacing w:after="0"/>
        <w:ind w:left="1080"/>
        <w:rPr>
          <w:sz w:val="24"/>
          <w:szCs w:val="24"/>
        </w:rPr>
      </w:pPr>
      <w:r w:rsidRPr="00FE317D">
        <w:rPr>
          <w:sz w:val="24"/>
          <w:szCs w:val="24"/>
        </w:rPr>
        <w:t>Waste pallets</w:t>
      </w:r>
    </w:p>
    <w:p w14:paraId="5F7CAC29" w14:textId="77777777" w:rsidR="001D6A34" w:rsidRPr="00FE317D" w:rsidRDefault="47FA41C3" w:rsidP="6C7A3C26">
      <w:pPr>
        <w:pStyle w:val="ListParagraph"/>
        <w:numPr>
          <w:ilvl w:val="0"/>
          <w:numId w:val="40"/>
        </w:numPr>
        <w:spacing w:after="0"/>
        <w:ind w:left="1080"/>
        <w:rPr>
          <w:sz w:val="24"/>
          <w:szCs w:val="24"/>
        </w:rPr>
      </w:pPr>
      <w:r w:rsidRPr="00FE317D">
        <w:rPr>
          <w:sz w:val="24"/>
          <w:szCs w:val="24"/>
        </w:rPr>
        <w:t>Crates</w:t>
      </w:r>
    </w:p>
    <w:p w14:paraId="3942EED7" w14:textId="77777777" w:rsidR="001D6A34" w:rsidRPr="00FE317D" w:rsidRDefault="47FA41C3" w:rsidP="6C7A3C26">
      <w:pPr>
        <w:pStyle w:val="ListParagraph"/>
        <w:numPr>
          <w:ilvl w:val="0"/>
          <w:numId w:val="40"/>
        </w:numPr>
        <w:spacing w:after="0"/>
        <w:ind w:left="1080"/>
        <w:rPr>
          <w:sz w:val="24"/>
          <w:szCs w:val="24"/>
        </w:rPr>
      </w:pPr>
      <w:r w:rsidRPr="00FE317D">
        <w:rPr>
          <w:sz w:val="24"/>
          <w:szCs w:val="24"/>
        </w:rPr>
        <w:t>Dunnage, manufacturing, and construction wood wastes</w:t>
      </w:r>
    </w:p>
    <w:p w14:paraId="1A3437F5" w14:textId="22C4DFF9" w:rsidR="00A01EF9" w:rsidRPr="00FE317D" w:rsidRDefault="47FA41C3" w:rsidP="00A01EF9">
      <w:pPr>
        <w:pStyle w:val="ListParagraph"/>
        <w:numPr>
          <w:ilvl w:val="0"/>
          <w:numId w:val="40"/>
        </w:numPr>
        <w:spacing w:after="0"/>
        <w:ind w:left="1080"/>
        <w:rPr>
          <w:sz w:val="24"/>
          <w:szCs w:val="24"/>
        </w:rPr>
      </w:pPr>
      <w:r w:rsidRPr="00FE317D">
        <w:rPr>
          <w:sz w:val="24"/>
          <w:szCs w:val="24"/>
        </w:rPr>
        <w:t>Wood</w:t>
      </w:r>
    </w:p>
    <w:p w14:paraId="2491D052" w14:textId="77777777" w:rsidR="00A01EF9" w:rsidRPr="00FE317D" w:rsidRDefault="00A01EF9" w:rsidP="00A01EF9">
      <w:pPr>
        <w:rPr>
          <w:sz w:val="24"/>
          <w:szCs w:val="24"/>
        </w:rPr>
      </w:pPr>
    </w:p>
    <w:p w14:paraId="7807D783" w14:textId="77777777" w:rsidR="00A01EF9" w:rsidRPr="00FE317D" w:rsidRDefault="00A01EF9" w:rsidP="007155B4">
      <w:pPr>
        <w:ind w:left="720"/>
        <w:rPr>
          <w:sz w:val="24"/>
          <w:szCs w:val="24"/>
        </w:rPr>
      </w:pPr>
      <w:r w:rsidRPr="00FE317D">
        <w:rPr>
          <w:sz w:val="24"/>
          <w:szCs w:val="24"/>
        </w:rPr>
        <w:t>The following are ineligible feedstocks:</w:t>
      </w:r>
    </w:p>
    <w:p w14:paraId="5473F624" w14:textId="61ABD1A9" w:rsidR="005876BC" w:rsidRPr="004F4CCD" w:rsidRDefault="082B8F12" w:rsidP="005876BC">
      <w:pPr>
        <w:pStyle w:val="ListParagraph"/>
        <w:numPr>
          <w:ilvl w:val="0"/>
          <w:numId w:val="65"/>
        </w:numPr>
        <w:spacing w:after="0"/>
        <w:ind w:left="1080"/>
        <w:rPr>
          <w:sz w:val="24"/>
          <w:szCs w:val="24"/>
        </w:rPr>
      </w:pPr>
      <w:r w:rsidRPr="004F4CCD">
        <w:rPr>
          <w:sz w:val="24"/>
          <w:szCs w:val="24"/>
        </w:rPr>
        <w:t>Landfill gas</w:t>
      </w:r>
    </w:p>
    <w:p w14:paraId="2838F920" w14:textId="17973463" w:rsidR="001D6A34" w:rsidRPr="0089236C" w:rsidRDefault="003420E1" w:rsidP="0089236C">
      <w:pPr>
        <w:pStyle w:val="ListParagraph"/>
        <w:numPr>
          <w:ilvl w:val="0"/>
          <w:numId w:val="65"/>
        </w:numPr>
        <w:spacing w:after="0"/>
        <w:ind w:left="1080"/>
        <w:rPr>
          <w:sz w:val="24"/>
          <w:szCs w:val="24"/>
        </w:rPr>
      </w:pPr>
      <w:r w:rsidRPr="004F4CCD">
        <w:rPr>
          <w:sz w:val="24"/>
          <w:szCs w:val="24"/>
        </w:rPr>
        <w:t>Dairy waste</w:t>
      </w:r>
    </w:p>
    <w:p w14:paraId="0F596C52" w14:textId="77777777" w:rsidR="002D74B0" w:rsidRPr="0089236C" w:rsidRDefault="002D74B0" w:rsidP="009A53F6">
      <w:pPr>
        <w:spacing w:after="0"/>
        <w:ind w:left="720"/>
        <w:rPr>
          <w:sz w:val="24"/>
          <w:szCs w:val="24"/>
        </w:rPr>
      </w:pPr>
    </w:p>
    <w:p w14:paraId="749D3571" w14:textId="77777777" w:rsidR="00FB3BDD" w:rsidRPr="00FE317D" w:rsidRDefault="00FB3BDD">
      <w:pPr>
        <w:pStyle w:val="Heading2"/>
        <w:keepNext w:val="0"/>
        <w:numPr>
          <w:ilvl w:val="0"/>
          <w:numId w:val="18"/>
        </w:numPr>
        <w:spacing w:before="0" w:after="0"/>
        <w:ind w:hanging="720"/>
        <w:rPr>
          <w:lang w:eastAsia="x-none"/>
        </w:rPr>
      </w:pPr>
      <w:bookmarkStart w:id="56" w:name="_Toc520981566"/>
      <w:bookmarkStart w:id="57" w:name="_Toc117098303"/>
      <w:bookmarkStart w:id="58" w:name="_Toc470790096"/>
      <w:r w:rsidRPr="00FE317D">
        <w:rPr>
          <w:lang w:eastAsia="x-none"/>
        </w:rPr>
        <w:t>Eligible Project Costs</w:t>
      </w:r>
      <w:bookmarkEnd w:id="56"/>
      <w:bookmarkEnd w:id="57"/>
    </w:p>
    <w:p w14:paraId="4E181DF8" w14:textId="292E77FE" w:rsidR="00FB3BDD" w:rsidRPr="00FE317D" w:rsidRDefault="00FB3BDD" w:rsidP="009A53F6">
      <w:pPr>
        <w:pStyle w:val="ListParagraph"/>
        <w:spacing w:after="0"/>
        <w:rPr>
          <w:sz w:val="24"/>
          <w:szCs w:val="24"/>
        </w:rPr>
      </w:pPr>
      <w:r w:rsidRPr="00FE317D">
        <w:rPr>
          <w:sz w:val="24"/>
          <w:szCs w:val="24"/>
        </w:rPr>
        <w:t xml:space="preserve">Costs incurred for the following activities are eligible for </w:t>
      </w:r>
      <w:r w:rsidR="0061799D" w:rsidRPr="00FE317D">
        <w:rPr>
          <w:sz w:val="24"/>
          <w:szCs w:val="24"/>
        </w:rPr>
        <w:t>CEC</w:t>
      </w:r>
      <w:r w:rsidRPr="00FE317D">
        <w:rPr>
          <w:sz w:val="24"/>
          <w:szCs w:val="24"/>
        </w:rPr>
        <w:t xml:space="preserve"> reimbursement or as the Applicant’s match share:</w:t>
      </w:r>
      <w:r w:rsidRPr="00FE317D">
        <w:rPr>
          <w:sz w:val="24"/>
          <w:szCs w:val="24"/>
        </w:rPr>
        <w:br/>
      </w:r>
    </w:p>
    <w:p w14:paraId="0E429EEB" w14:textId="77777777" w:rsidR="00FB3BDD" w:rsidRPr="00FE317D" w:rsidRDefault="00FB3BDD">
      <w:pPr>
        <w:numPr>
          <w:ilvl w:val="0"/>
          <w:numId w:val="25"/>
        </w:numPr>
        <w:spacing w:after="0"/>
        <w:ind w:left="1800" w:hanging="540"/>
        <w:rPr>
          <w:sz w:val="24"/>
          <w:szCs w:val="24"/>
        </w:rPr>
      </w:pPr>
      <w:r w:rsidRPr="00FE317D">
        <w:rPr>
          <w:sz w:val="24"/>
          <w:szCs w:val="24"/>
        </w:rPr>
        <w:t>Facility pre-engineering and design.</w:t>
      </w:r>
    </w:p>
    <w:p w14:paraId="2CD75F76" w14:textId="77777777" w:rsidR="00FB3BDD" w:rsidRPr="00FE317D" w:rsidRDefault="00FB3BDD">
      <w:pPr>
        <w:numPr>
          <w:ilvl w:val="0"/>
          <w:numId w:val="25"/>
        </w:numPr>
        <w:spacing w:after="0"/>
        <w:ind w:left="1800" w:hanging="540"/>
        <w:rPr>
          <w:sz w:val="24"/>
          <w:szCs w:val="24"/>
        </w:rPr>
      </w:pPr>
      <w:r w:rsidRPr="00FE317D">
        <w:rPr>
          <w:sz w:val="24"/>
          <w:szCs w:val="24"/>
        </w:rPr>
        <w:t>Engineering plans and specifications.</w:t>
      </w:r>
    </w:p>
    <w:p w14:paraId="5D75ED49" w14:textId="77777777" w:rsidR="00FB3BDD" w:rsidRPr="00FE317D" w:rsidRDefault="00FB3BDD">
      <w:pPr>
        <w:numPr>
          <w:ilvl w:val="0"/>
          <w:numId w:val="25"/>
        </w:numPr>
        <w:spacing w:after="0"/>
        <w:ind w:left="1800" w:hanging="540"/>
        <w:rPr>
          <w:sz w:val="24"/>
          <w:szCs w:val="24"/>
        </w:rPr>
      </w:pPr>
      <w:r w:rsidRPr="00FE317D">
        <w:rPr>
          <w:sz w:val="24"/>
          <w:szCs w:val="24"/>
        </w:rPr>
        <w:t xml:space="preserve">Building and facility construction, modifications, and/or </w:t>
      </w:r>
      <w:r w:rsidR="002D74B0" w:rsidRPr="00FE317D">
        <w:rPr>
          <w:sz w:val="24"/>
          <w:szCs w:val="24"/>
        </w:rPr>
        <w:t>commissioning</w:t>
      </w:r>
      <w:r w:rsidRPr="00FE317D">
        <w:rPr>
          <w:sz w:val="24"/>
          <w:szCs w:val="24"/>
        </w:rPr>
        <w:t>.</w:t>
      </w:r>
    </w:p>
    <w:p w14:paraId="0A8D86D6" w14:textId="66DA5F57" w:rsidR="001F48E7" w:rsidRPr="00FE317D" w:rsidRDefault="00FB3BDD">
      <w:pPr>
        <w:numPr>
          <w:ilvl w:val="0"/>
          <w:numId w:val="25"/>
        </w:numPr>
        <w:spacing w:after="0"/>
        <w:ind w:left="1800" w:hanging="540"/>
        <w:rPr>
          <w:sz w:val="24"/>
          <w:szCs w:val="24"/>
        </w:rPr>
      </w:pPr>
      <w:r w:rsidRPr="00FE317D">
        <w:rPr>
          <w:sz w:val="24"/>
          <w:szCs w:val="24"/>
        </w:rPr>
        <w:t>Asset and/or equipment acquisition</w:t>
      </w:r>
      <w:r w:rsidR="001F48E7" w:rsidRPr="00FE317D">
        <w:rPr>
          <w:sz w:val="24"/>
          <w:szCs w:val="24"/>
        </w:rPr>
        <w:t xml:space="preserve">, including terminal storage and infrastructure equipment. </w:t>
      </w:r>
    </w:p>
    <w:p w14:paraId="3F876F61" w14:textId="77777777" w:rsidR="00FB3BDD" w:rsidRPr="00FE317D" w:rsidRDefault="00FB3BDD">
      <w:pPr>
        <w:numPr>
          <w:ilvl w:val="0"/>
          <w:numId w:val="25"/>
        </w:numPr>
        <w:spacing w:after="0"/>
        <w:ind w:left="1800" w:hanging="540"/>
        <w:rPr>
          <w:sz w:val="24"/>
          <w:szCs w:val="24"/>
        </w:rPr>
      </w:pPr>
      <w:r w:rsidRPr="00FE317D">
        <w:rPr>
          <w:sz w:val="24"/>
          <w:szCs w:val="24"/>
        </w:rPr>
        <w:t>Feedstock development activities.</w:t>
      </w:r>
    </w:p>
    <w:p w14:paraId="49C8ABD0" w14:textId="77777777" w:rsidR="00FB3BDD" w:rsidRPr="00FE317D" w:rsidRDefault="00FB3BDD">
      <w:pPr>
        <w:numPr>
          <w:ilvl w:val="0"/>
          <w:numId w:val="25"/>
        </w:numPr>
        <w:spacing w:after="0"/>
        <w:ind w:left="1800" w:hanging="540"/>
        <w:rPr>
          <w:sz w:val="24"/>
          <w:szCs w:val="24"/>
        </w:rPr>
      </w:pPr>
      <w:r w:rsidRPr="00FE317D">
        <w:rPr>
          <w:sz w:val="24"/>
          <w:szCs w:val="24"/>
        </w:rPr>
        <w:t xml:space="preserve">Verification of advanced </w:t>
      </w:r>
      <w:r w:rsidR="0080559E" w:rsidRPr="00FE317D">
        <w:rPr>
          <w:sz w:val="24"/>
          <w:szCs w:val="24"/>
        </w:rPr>
        <w:t>ultra-low-carbon fuel</w:t>
      </w:r>
      <w:r w:rsidRPr="00FE317D">
        <w:rPr>
          <w:sz w:val="24"/>
          <w:szCs w:val="24"/>
        </w:rPr>
        <w:t xml:space="preserve"> attributes and characteristics, and data collection and modeling.</w:t>
      </w:r>
    </w:p>
    <w:p w14:paraId="327420A8" w14:textId="77777777" w:rsidR="00FB3BDD" w:rsidRPr="00FE317D" w:rsidRDefault="00FB3BDD">
      <w:pPr>
        <w:numPr>
          <w:ilvl w:val="0"/>
          <w:numId w:val="25"/>
        </w:numPr>
        <w:spacing w:after="0"/>
        <w:ind w:left="1800" w:hanging="540"/>
        <w:rPr>
          <w:sz w:val="24"/>
          <w:szCs w:val="24"/>
        </w:rPr>
      </w:pPr>
      <w:r w:rsidRPr="00FE317D">
        <w:rPr>
          <w:sz w:val="24"/>
          <w:szCs w:val="24"/>
        </w:rPr>
        <w:t xml:space="preserve">Enhancement of commercial </w:t>
      </w:r>
      <w:r w:rsidR="0080559E" w:rsidRPr="00FE317D">
        <w:rPr>
          <w:sz w:val="24"/>
          <w:szCs w:val="24"/>
        </w:rPr>
        <w:t>ultra-low-carbon fuel</w:t>
      </w:r>
      <w:r w:rsidRPr="00FE317D">
        <w:rPr>
          <w:sz w:val="24"/>
          <w:szCs w:val="24"/>
        </w:rPr>
        <w:t xml:space="preserve"> production technology.</w:t>
      </w:r>
    </w:p>
    <w:p w14:paraId="2C159B8F" w14:textId="77777777" w:rsidR="00FB3BDD" w:rsidRPr="00FE317D" w:rsidRDefault="00FB3BDD">
      <w:pPr>
        <w:numPr>
          <w:ilvl w:val="0"/>
          <w:numId w:val="25"/>
        </w:numPr>
        <w:spacing w:after="0"/>
        <w:ind w:left="1800" w:hanging="540"/>
        <w:rPr>
          <w:sz w:val="24"/>
          <w:szCs w:val="24"/>
        </w:rPr>
      </w:pPr>
      <w:r w:rsidRPr="00FE317D">
        <w:rPr>
          <w:sz w:val="24"/>
          <w:szCs w:val="24"/>
        </w:rPr>
        <w:t>Facility process efficiency improvements leading to reductions in GHG emissions.</w:t>
      </w:r>
    </w:p>
    <w:p w14:paraId="53FD7E36" w14:textId="77777777" w:rsidR="00FB3BDD" w:rsidRPr="00FE317D" w:rsidRDefault="00FB3BDD">
      <w:pPr>
        <w:numPr>
          <w:ilvl w:val="0"/>
          <w:numId w:val="25"/>
        </w:numPr>
        <w:spacing w:after="0"/>
        <w:ind w:left="1800" w:hanging="540"/>
        <w:rPr>
          <w:sz w:val="24"/>
          <w:szCs w:val="24"/>
        </w:rPr>
      </w:pPr>
      <w:r w:rsidRPr="00FE317D">
        <w:rPr>
          <w:sz w:val="24"/>
          <w:szCs w:val="24"/>
        </w:rPr>
        <w:t>Process improvements to accommodate lower carbon intensity feedstock and fuel production.</w:t>
      </w:r>
      <w:r w:rsidRPr="00FE317D">
        <w:rPr>
          <w:sz w:val="24"/>
          <w:szCs w:val="24"/>
        </w:rPr>
        <w:br/>
      </w:r>
    </w:p>
    <w:p w14:paraId="3EDFBF79" w14:textId="7542055D" w:rsidR="00FB3BDD" w:rsidRPr="00FE317D" w:rsidRDefault="00FB3BDD" w:rsidP="009A53F6">
      <w:pPr>
        <w:spacing w:after="0"/>
        <w:ind w:left="720"/>
        <w:rPr>
          <w:sz w:val="24"/>
          <w:szCs w:val="24"/>
        </w:rPr>
      </w:pPr>
      <w:bookmarkStart w:id="59" w:name="_Hlk72238779"/>
      <w:r w:rsidRPr="00FE317D">
        <w:rPr>
          <w:sz w:val="24"/>
          <w:szCs w:val="24"/>
        </w:rPr>
        <w:t xml:space="preserve">The </w:t>
      </w:r>
      <w:r w:rsidR="0061799D" w:rsidRPr="00FE317D">
        <w:rPr>
          <w:sz w:val="24"/>
          <w:szCs w:val="24"/>
        </w:rPr>
        <w:t>CEC</w:t>
      </w:r>
      <w:r w:rsidRPr="00FE317D">
        <w:rPr>
          <w:sz w:val="24"/>
          <w:szCs w:val="24"/>
        </w:rPr>
        <w:t xml:space="preserve"> will not reimburse for land acquisition</w:t>
      </w:r>
      <w:r w:rsidR="00B8403E" w:rsidRPr="00FE317D">
        <w:rPr>
          <w:sz w:val="24"/>
          <w:szCs w:val="24"/>
        </w:rPr>
        <w:t xml:space="preserve">, </w:t>
      </w:r>
      <w:r w:rsidRPr="00FE317D">
        <w:rPr>
          <w:sz w:val="24"/>
          <w:szCs w:val="24"/>
        </w:rPr>
        <w:t>but this may be counted towards match share. See Match Funding Requirements.</w:t>
      </w:r>
    </w:p>
    <w:bookmarkEnd w:id="59"/>
    <w:p w14:paraId="28C16757" w14:textId="77777777" w:rsidR="00734A39" w:rsidRPr="00FE317D" w:rsidRDefault="00734A39" w:rsidP="009A53F6">
      <w:pPr>
        <w:spacing w:after="0"/>
        <w:ind w:left="720"/>
        <w:rPr>
          <w:sz w:val="24"/>
          <w:szCs w:val="24"/>
        </w:rPr>
      </w:pPr>
    </w:p>
    <w:p w14:paraId="1EA63B0A" w14:textId="77777777" w:rsidR="00734A39" w:rsidRPr="00FE317D" w:rsidRDefault="002E129E" w:rsidP="009A53F6">
      <w:pPr>
        <w:spacing w:after="0"/>
        <w:ind w:left="720"/>
        <w:rPr>
          <w:sz w:val="24"/>
          <w:szCs w:val="24"/>
        </w:rPr>
      </w:pPr>
      <w:r w:rsidRPr="00FE317D">
        <w:rPr>
          <w:sz w:val="24"/>
          <w:szCs w:val="24"/>
        </w:rPr>
        <w:t>Costs of ultra-low-carbon fuel production from ineligible feedstocks are not eligible as reimbursed or match share costs and will not be considered in the scoring and evaluation of a proposed project.</w:t>
      </w:r>
    </w:p>
    <w:p w14:paraId="6A33BE94" w14:textId="77777777" w:rsidR="009731DF" w:rsidRPr="00FE317D" w:rsidRDefault="009731DF" w:rsidP="009A53F6">
      <w:pPr>
        <w:spacing w:after="0"/>
        <w:ind w:left="720"/>
        <w:rPr>
          <w:sz w:val="24"/>
          <w:szCs w:val="24"/>
        </w:rPr>
      </w:pPr>
    </w:p>
    <w:p w14:paraId="5E232CB3" w14:textId="1EC17456" w:rsidR="00FB3BDD" w:rsidRPr="00FE317D" w:rsidRDefault="00FB3BDD" w:rsidP="009A53F6">
      <w:pPr>
        <w:spacing w:after="0"/>
        <w:ind w:left="720"/>
        <w:rPr>
          <w:sz w:val="24"/>
          <w:szCs w:val="24"/>
        </w:rPr>
      </w:pPr>
      <w:bookmarkStart w:id="60" w:name="_Toc516864794"/>
      <w:bookmarkStart w:id="61" w:name="_Toc517344111"/>
      <w:bookmarkStart w:id="62" w:name="_Toc517440104"/>
      <w:bookmarkStart w:id="63" w:name="_Toc520981567"/>
      <w:r w:rsidRPr="00FE317D">
        <w:rPr>
          <w:sz w:val="24"/>
          <w:szCs w:val="24"/>
        </w:rPr>
        <w:t xml:space="preserve">NOTE: </w:t>
      </w:r>
      <w:r w:rsidR="009C0877" w:rsidRPr="00FE317D">
        <w:rPr>
          <w:sz w:val="24"/>
          <w:szCs w:val="24"/>
        </w:rPr>
        <w:t xml:space="preserve">Costs incurred for operation of the facility, such as feedstock purchases, cost for transportation of feedstock, cost for transportation of fuel, costs of off-site fueling infrastructure, </w:t>
      </w:r>
      <w:r w:rsidR="73E4126C" w:rsidRPr="00FE317D">
        <w:rPr>
          <w:sz w:val="24"/>
          <w:szCs w:val="24"/>
        </w:rPr>
        <w:t>infrastructure costs of feedstock</w:t>
      </w:r>
      <w:r w:rsidR="00713819">
        <w:rPr>
          <w:sz w:val="24"/>
          <w:szCs w:val="24"/>
        </w:rPr>
        <w:t>,</w:t>
      </w:r>
      <w:r w:rsidR="73E4126C" w:rsidRPr="00FE317D">
        <w:rPr>
          <w:b/>
          <w:bCs/>
          <w:sz w:val="24"/>
          <w:szCs w:val="24"/>
        </w:rPr>
        <w:t xml:space="preserve"> </w:t>
      </w:r>
      <w:r w:rsidR="009C0877" w:rsidRPr="00FE317D">
        <w:rPr>
          <w:sz w:val="24"/>
          <w:szCs w:val="24"/>
        </w:rPr>
        <w:t xml:space="preserve">and vehicle purchases and vehicle-related expenses are ineligible for reimbursement </w:t>
      </w:r>
      <w:r w:rsidR="00713819">
        <w:rPr>
          <w:sz w:val="24"/>
          <w:szCs w:val="24"/>
        </w:rPr>
        <w:t>or</w:t>
      </w:r>
      <w:r w:rsidR="00713819" w:rsidRPr="00FE317D">
        <w:rPr>
          <w:sz w:val="24"/>
          <w:szCs w:val="24"/>
        </w:rPr>
        <w:t xml:space="preserve"> </w:t>
      </w:r>
      <w:r w:rsidR="009C0877" w:rsidRPr="00FE317D">
        <w:rPr>
          <w:sz w:val="24"/>
          <w:szCs w:val="24"/>
        </w:rPr>
        <w:t xml:space="preserve">match share </w:t>
      </w:r>
      <w:r w:rsidR="009C0877" w:rsidRPr="00FE317D">
        <w:rPr>
          <w:sz w:val="24"/>
          <w:szCs w:val="24"/>
        </w:rPr>
        <w:lastRenderedPageBreak/>
        <w:t>cost</w:t>
      </w:r>
      <w:r w:rsidR="00713819">
        <w:rPr>
          <w:sz w:val="24"/>
          <w:szCs w:val="24"/>
        </w:rPr>
        <w:t>s</w:t>
      </w:r>
      <w:r w:rsidR="009C0877" w:rsidRPr="00FE317D">
        <w:rPr>
          <w:sz w:val="24"/>
          <w:szCs w:val="24"/>
        </w:rPr>
        <w:t xml:space="preserve">. </w:t>
      </w:r>
      <w:r w:rsidRPr="00FE317D">
        <w:rPr>
          <w:sz w:val="24"/>
          <w:szCs w:val="24"/>
        </w:rPr>
        <w:t xml:space="preserve">Costs incurred prior to executing an agreement will not be reimbursed by the </w:t>
      </w:r>
      <w:r w:rsidR="009054C1" w:rsidRPr="00FE317D">
        <w:rPr>
          <w:sz w:val="24"/>
          <w:szCs w:val="24"/>
        </w:rPr>
        <w:t>CEC</w:t>
      </w:r>
      <w:r w:rsidRPr="00FE317D">
        <w:rPr>
          <w:sz w:val="24"/>
          <w:szCs w:val="24"/>
        </w:rPr>
        <w:t>.</w:t>
      </w:r>
      <w:r w:rsidR="009C0877" w:rsidRPr="00FE317D">
        <w:rPr>
          <w:sz w:val="24"/>
          <w:szCs w:val="24"/>
        </w:rPr>
        <w:t xml:space="preserve"> </w:t>
      </w:r>
      <w:bookmarkEnd w:id="60"/>
      <w:bookmarkEnd w:id="61"/>
      <w:bookmarkEnd w:id="62"/>
      <w:bookmarkEnd w:id="63"/>
    </w:p>
    <w:p w14:paraId="408F2081" w14:textId="7C23E49B" w:rsidR="78C7DA0F" w:rsidRPr="00FE317D" w:rsidRDefault="78C7DA0F" w:rsidP="78C7DA0F">
      <w:pPr>
        <w:spacing w:after="0"/>
        <w:ind w:left="720"/>
        <w:rPr>
          <w:sz w:val="24"/>
          <w:szCs w:val="24"/>
        </w:rPr>
      </w:pPr>
    </w:p>
    <w:p w14:paraId="12305334" w14:textId="3943EFC5" w:rsidR="00FB3BDD" w:rsidRPr="00FE317D" w:rsidRDefault="00FB3BDD">
      <w:pPr>
        <w:pStyle w:val="Heading2"/>
        <w:keepNext w:val="0"/>
        <w:numPr>
          <w:ilvl w:val="0"/>
          <w:numId w:val="18"/>
        </w:numPr>
        <w:spacing w:before="0" w:after="0"/>
        <w:ind w:hanging="720"/>
        <w:rPr>
          <w:rFonts w:cs="Arial"/>
          <w:sz w:val="24"/>
          <w:szCs w:val="24"/>
        </w:rPr>
      </w:pPr>
      <w:bookmarkStart w:id="64" w:name="_Toc117098304"/>
      <w:bookmarkStart w:id="65" w:name="_Toc520981568"/>
      <w:r w:rsidRPr="00FE317D">
        <w:rPr>
          <w:lang w:eastAsia="x-none"/>
        </w:rPr>
        <w:t>Match Funding Requirements</w:t>
      </w:r>
      <w:bookmarkEnd w:id="64"/>
      <w:r w:rsidRPr="00FE317D">
        <w:rPr>
          <w:lang w:eastAsia="x-none"/>
        </w:rPr>
        <w:br/>
      </w:r>
      <w:bookmarkEnd w:id="58"/>
      <w:bookmarkEnd w:id="65"/>
    </w:p>
    <w:p w14:paraId="62F49BC6" w14:textId="77777777" w:rsidR="00FB3BDD" w:rsidRPr="00FE317D" w:rsidRDefault="00FB3BDD">
      <w:pPr>
        <w:keepNext/>
        <w:numPr>
          <w:ilvl w:val="0"/>
          <w:numId w:val="20"/>
        </w:numPr>
        <w:spacing w:after="0"/>
        <w:ind w:left="1440" w:hanging="720"/>
        <w:jc w:val="both"/>
        <w:rPr>
          <w:b/>
          <w:bCs/>
          <w:sz w:val="24"/>
          <w:szCs w:val="24"/>
        </w:rPr>
      </w:pPr>
      <w:r w:rsidRPr="00FE317D">
        <w:rPr>
          <w:b/>
          <w:bCs/>
          <w:sz w:val="24"/>
          <w:szCs w:val="24"/>
        </w:rPr>
        <w:t>Total Match Share Requirement</w:t>
      </w:r>
    </w:p>
    <w:p w14:paraId="5D08E95F" w14:textId="06959480" w:rsidR="00FB3BDD" w:rsidRPr="00FE317D" w:rsidRDefault="00604A15" w:rsidP="19C4AD90">
      <w:pPr>
        <w:spacing w:after="0"/>
        <w:ind w:left="1440"/>
        <w:rPr>
          <w:sz w:val="24"/>
          <w:szCs w:val="24"/>
        </w:rPr>
      </w:pPr>
      <w:r w:rsidRPr="00FE317D">
        <w:rPr>
          <w:sz w:val="24"/>
          <w:szCs w:val="24"/>
        </w:rPr>
        <w:t>Application</w:t>
      </w:r>
      <w:r w:rsidR="00FB3BDD" w:rsidRPr="00FE317D">
        <w:rPr>
          <w:sz w:val="24"/>
          <w:szCs w:val="24"/>
        </w:rPr>
        <w:t xml:space="preserve">s must include a minimum 50 percent total match share of the total allowable project cost. </w:t>
      </w:r>
      <w:r w:rsidRPr="00FE317D">
        <w:rPr>
          <w:sz w:val="24"/>
          <w:szCs w:val="24"/>
        </w:rPr>
        <w:br/>
      </w:r>
    </w:p>
    <w:p w14:paraId="39EDD7AD" w14:textId="2FFB2CBD" w:rsidR="00FB3BDD" w:rsidRPr="00FE317D" w:rsidRDefault="00FB3BDD" w:rsidP="009A53F6">
      <w:pPr>
        <w:spacing w:after="0"/>
        <w:ind w:left="1440"/>
        <w:rPr>
          <w:sz w:val="24"/>
          <w:szCs w:val="24"/>
        </w:rPr>
      </w:pPr>
      <w:r w:rsidRPr="00FE317D">
        <w:rPr>
          <w:sz w:val="24"/>
          <w:szCs w:val="24"/>
        </w:rPr>
        <w:t xml:space="preserve">“Match funding” or “match share” means cash or in-kind (non-cash) contributions provided by the Applicant/Recipient, </w:t>
      </w:r>
      <w:r w:rsidR="001419A7">
        <w:rPr>
          <w:sz w:val="24"/>
          <w:szCs w:val="24"/>
        </w:rPr>
        <w:t>subrecipients</w:t>
      </w:r>
      <w:r w:rsidRPr="00FE317D">
        <w:rPr>
          <w:sz w:val="24"/>
          <w:szCs w:val="24"/>
        </w:rPr>
        <w:t>, or other parties that will be used in performance of the proposed project. Match share percentage is calculated by dividing the total match share contributions by the total allowable project cost.</w:t>
      </w:r>
      <w:r w:rsidRPr="00FE317D">
        <w:rPr>
          <w:i/>
          <w:iCs/>
          <w:sz w:val="24"/>
          <w:szCs w:val="24"/>
        </w:rPr>
        <w:t xml:space="preserve"> “</w:t>
      </w:r>
      <w:r w:rsidRPr="00FE317D">
        <w:rPr>
          <w:sz w:val="24"/>
          <w:szCs w:val="24"/>
        </w:rPr>
        <w:t xml:space="preserve">Total allowable project cost” is the sum of the </w:t>
      </w:r>
      <w:r w:rsidR="321AEBCC" w:rsidRPr="00FE317D">
        <w:rPr>
          <w:sz w:val="24"/>
          <w:szCs w:val="24"/>
        </w:rPr>
        <w:t>CEC</w:t>
      </w:r>
      <w:r w:rsidRPr="00FE317D">
        <w:rPr>
          <w:sz w:val="24"/>
          <w:szCs w:val="24"/>
        </w:rPr>
        <w:t>’s reimbursable share and Recipient’s match share of the project costs. Match share expenditures have the following requirements:</w:t>
      </w:r>
      <w:r w:rsidRPr="00FE317D">
        <w:rPr>
          <w:sz w:val="24"/>
          <w:szCs w:val="24"/>
        </w:rPr>
        <w:br/>
      </w:r>
    </w:p>
    <w:p w14:paraId="7477CC7B" w14:textId="77777777" w:rsidR="00FB3BDD" w:rsidRPr="00FE317D" w:rsidRDefault="00FB3BDD">
      <w:pPr>
        <w:numPr>
          <w:ilvl w:val="0"/>
          <w:numId w:val="17"/>
        </w:numPr>
        <w:spacing w:after="0"/>
        <w:ind w:left="1800"/>
        <w:rPr>
          <w:sz w:val="24"/>
          <w:szCs w:val="24"/>
        </w:rPr>
      </w:pPr>
      <w:r w:rsidRPr="00FE317D">
        <w:rPr>
          <w:sz w:val="24"/>
          <w:szCs w:val="24"/>
        </w:rPr>
        <w:t>At a minimum, total match share must conform to the “Cash Match Share Requirement” contained in this solicitation.</w:t>
      </w:r>
      <w:r w:rsidRPr="00FE317D">
        <w:rPr>
          <w:sz w:val="24"/>
          <w:szCs w:val="24"/>
        </w:rPr>
        <w:br/>
      </w:r>
    </w:p>
    <w:p w14:paraId="32EC7336" w14:textId="400F5C1B" w:rsidR="00FB3BDD" w:rsidRPr="00FE317D" w:rsidRDefault="00FB3BDD">
      <w:pPr>
        <w:numPr>
          <w:ilvl w:val="0"/>
          <w:numId w:val="17"/>
        </w:numPr>
        <w:spacing w:after="0"/>
        <w:ind w:left="1800"/>
        <w:rPr>
          <w:sz w:val="24"/>
          <w:szCs w:val="24"/>
        </w:rPr>
      </w:pPr>
      <w:r w:rsidRPr="00FE317D">
        <w:rPr>
          <w:sz w:val="24"/>
          <w:szCs w:val="24"/>
        </w:rPr>
        <w:t xml:space="preserve">All match share expenditures must conform to the terms and conditions of this solicitation and the resulting agreement (see </w:t>
      </w:r>
      <w:r w:rsidRPr="00BC4E5E">
        <w:rPr>
          <w:sz w:val="24"/>
          <w:szCs w:val="24"/>
        </w:rPr>
        <w:t xml:space="preserve">Attachment </w:t>
      </w:r>
      <w:r w:rsidR="00BA61C3">
        <w:rPr>
          <w:sz w:val="24"/>
          <w:szCs w:val="24"/>
        </w:rPr>
        <w:t>0</w:t>
      </w:r>
      <w:r w:rsidRPr="00BC4E5E">
        <w:rPr>
          <w:sz w:val="24"/>
          <w:szCs w:val="24"/>
        </w:rPr>
        <w:t>9).</w:t>
      </w:r>
      <w:r w:rsidRPr="00FE317D">
        <w:rPr>
          <w:sz w:val="24"/>
          <w:szCs w:val="24"/>
        </w:rPr>
        <w:br/>
      </w:r>
    </w:p>
    <w:p w14:paraId="340CA114" w14:textId="77777777" w:rsidR="00FB3BDD" w:rsidRPr="00FE317D" w:rsidRDefault="00FB3BDD">
      <w:pPr>
        <w:numPr>
          <w:ilvl w:val="0"/>
          <w:numId w:val="17"/>
        </w:numPr>
        <w:spacing w:after="0"/>
        <w:ind w:left="1800"/>
        <w:rPr>
          <w:sz w:val="24"/>
          <w:szCs w:val="24"/>
        </w:rPr>
      </w:pPr>
      <w:r w:rsidRPr="00FE317D">
        <w:rPr>
          <w:sz w:val="24"/>
          <w:szCs w:val="24"/>
        </w:rPr>
        <w:t xml:space="preserve">Applicants must disclose the source and provide verification and documentation for the match share funding committed to the project. (For any match share committed by a third party (i.e., other than match share committed by the Applicant), Applicants </w:t>
      </w:r>
      <w:r w:rsidR="0096745B" w:rsidRPr="00FE317D">
        <w:rPr>
          <w:sz w:val="24"/>
          <w:szCs w:val="24"/>
        </w:rPr>
        <w:t>must</w:t>
      </w:r>
      <w:r w:rsidRPr="00FE317D">
        <w:rPr>
          <w:sz w:val="24"/>
          <w:szCs w:val="24"/>
        </w:rPr>
        <w:t xml:space="preserve"> submit a letter from each match share partner identifying the source(s) and availability of match funding.)</w:t>
      </w:r>
      <w:r w:rsidRPr="00FE317D">
        <w:rPr>
          <w:sz w:val="24"/>
          <w:szCs w:val="24"/>
        </w:rPr>
        <w:br/>
      </w:r>
    </w:p>
    <w:p w14:paraId="638C5A86" w14:textId="4232965A" w:rsidR="00FB3BDD" w:rsidRPr="00FE317D" w:rsidRDefault="00FB3BDD">
      <w:pPr>
        <w:numPr>
          <w:ilvl w:val="0"/>
          <w:numId w:val="17"/>
        </w:numPr>
        <w:spacing w:after="0"/>
        <w:ind w:left="1800"/>
        <w:rPr>
          <w:sz w:val="24"/>
          <w:szCs w:val="24"/>
        </w:rPr>
      </w:pPr>
      <w:r w:rsidRPr="00FE317D">
        <w:rPr>
          <w:sz w:val="24"/>
          <w:szCs w:val="24"/>
        </w:rPr>
        <w:t xml:space="preserve">During the term of the agreement, Recipients will be required to document and verify all match share expenditures through invoices submitted to the </w:t>
      </w:r>
      <w:r w:rsidR="321AEBCC" w:rsidRPr="00FE317D">
        <w:rPr>
          <w:sz w:val="24"/>
          <w:szCs w:val="24"/>
        </w:rPr>
        <w:t>CEC</w:t>
      </w:r>
      <w:r w:rsidRPr="00FE317D">
        <w:rPr>
          <w:sz w:val="24"/>
          <w:szCs w:val="24"/>
        </w:rPr>
        <w:t>.</w:t>
      </w:r>
      <w:r w:rsidRPr="00FE317D">
        <w:rPr>
          <w:sz w:val="24"/>
          <w:szCs w:val="24"/>
        </w:rPr>
        <w:br/>
      </w:r>
    </w:p>
    <w:p w14:paraId="1A79B3DA" w14:textId="77777777" w:rsidR="00FB3BDD" w:rsidRPr="00FE317D" w:rsidRDefault="00FB3BDD">
      <w:pPr>
        <w:numPr>
          <w:ilvl w:val="0"/>
          <w:numId w:val="17"/>
        </w:numPr>
        <w:spacing w:after="0"/>
        <w:ind w:left="1800"/>
        <w:rPr>
          <w:sz w:val="24"/>
          <w:szCs w:val="24"/>
        </w:rPr>
      </w:pPr>
      <w:r w:rsidRPr="00FE317D">
        <w:rPr>
          <w:sz w:val="24"/>
          <w:szCs w:val="24"/>
        </w:rPr>
        <w:t xml:space="preserve">Match share funding may be in the form of cash or in-kind contributions such as donated labor hours, equipment, facilities, and other property. </w:t>
      </w:r>
      <w:r w:rsidRPr="00FE317D">
        <w:rPr>
          <w:sz w:val="24"/>
          <w:szCs w:val="24"/>
        </w:rPr>
        <w:br/>
      </w:r>
    </w:p>
    <w:p w14:paraId="6A077E17" w14:textId="4CE2757B" w:rsidR="00FB3BDD" w:rsidRPr="00A74E21" w:rsidRDefault="4CA2FA51" w:rsidP="00A74E21">
      <w:pPr>
        <w:widowControl w:val="0"/>
        <w:numPr>
          <w:ilvl w:val="0"/>
          <w:numId w:val="17"/>
        </w:numPr>
        <w:spacing w:after="0"/>
        <w:ind w:left="1800"/>
        <w:rPr>
          <w:sz w:val="24"/>
          <w:szCs w:val="24"/>
        </w:rPr>
      </w:pPr>
      <w:r w:rsidRPr="00A74E21">
        <w:rPr>
          <w:rFonts w:eastAsia="Arial"/>
          <w:color w:val="000000" w:themeColor="text1"/>
          <w:sz w:val="24"/>
          <w:szCs w:val="24"/>
        </w:rPr>
        <w:t xml:space="preserve">Equipment, facilities, and property may count as match funds </w:t>
      </w:r>
      <w:proofErr w:type="gramStart"/>
      <w:r w:rsidRPr="00A74E21">
        <w:rPr>
          <w:rFonts w:eastAsia="Arial"/>
          <w:color w:val="000000" w:themeColor="text1"/>
          <w:sz w:val="24"/>
          <w:szCs w:val="24"/>
        </w:rPr>
        <w:t>as long as</w:t>
      </w:r>
      <w:proofErr w:type="gramEnd"/>
      <w:r w:rsidRPr="00A74E21">
        <w:rPr>
          <w:rFonts w:eastAsia="Arial"/>
          <w:color w:val="000000" w:themeColor="text1"/>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r w:rsidRPr="00A74E21">
        <w:rPr>
          <w:sz w:val="24"/>
          <w:szCs w:val="24"/>
        </w:rPr>
        <w:t xml:space="preserve"> </w:t>
      </w:r>
      <w:r w:rsidR="0096745B">
        <w:br/>
      </w:r>
    </w:p>
    <w:p w14:paraId="3C7D1A83" w14:textId="4B647827" w:rsidR="00FB3BDD" w:rsidRPr="00FE317D" w:rsidRDefault="00FB3BDD">
      <w:pPr>
        <w:numPr>
          <w:ilvl w:val="0"/>
          <w:numId w:val="17"/>
        </w:numPr>
        <w:spacing w:after="0"/>
        <w:ind w:left="1800"/>
        <w:rPr>
          <w:sz w:val="24"/>
          <w:szCs w:val="24"/>
        </w:rPr>
      </w:pPr>
      <w:r w:rsidRPr="00FE317D">
        <w:rPr>
          <w:sz w:val="24"/>
          <w:szCs w:val="24"/>
        </w:rPr>
        <w:lastRenderedPageBreak/>
        <w:t xml:space="preserve">Match share expenditures (cash and/or in-kind) must be documented, reasonable, allowable, and allocable to the project as determined by the </w:t>
      </w:r>
      <w:r w:rsidR="321AEBCC" w:rsidRPr="00FE317D">
        <w:rPr>
          <w:sz w:val="24"/>
          <w:szCs w:val="24"/>
        </w:rPr>
        <w:t>CEC</w:t>
      </w:r>
      <w:r w:rsidRPr="00FE317D">
        <w:rPr>
          <w:sz w:val="24"/>
          <w:szCs w:val="24"/>
        </w:rPr>
        <w:t>.</w:t>
      </w:r>
      <w:r>
        <w:br/>
      </w:r>
    </w:p>
    <w:p w14:paraId="266EEB7C" w14:textId="30E7CE42" w:rsidR="00FB3BDD" w:rsidRPr="00FE317D" w:rsidRDefault="00FB3BDD">
      <w:pPr>
        <w:numPr>
          <w:ilvl w:val="0"/>
          <w:numId w:val="17"/>
        </w:numPr>
        <w:spacing w:after="0"/>
        <w:ind w:left="1800"/>
        <w:rPr>
          <w:sz w:val="24"/>
          <w:szCs w:val="24"/>
        </w:rPr>
      </w:pPr>
      <w:r w:rsidRPr="00FE317D">
        <w:rPr>
          <w:sz w:val="24"/>
          <w:szCs w:val="24"/>
        </w:rPr>
        <w:t xml:space="preserve">Match share expenditures are allowable under an agreement only if they are incurred after the </w:t>
      </w:r>
      <w:r w:rsidR="321AEBCC" w:rsidRPr="00FE317D">
        <w:rPr>
          <w:sz w:val="24"/>
          <w:szCs w:val="24"/>
        </w:rPr>
        <w:t>CEC</w:t>
      </w:r>
      <w:r w:rsidRPr="00FE317D">
        <w:rPr>
          <w:sz w:val="24"/>
          <w:szCs w:val="24"/>
        </w:rPr>
        <w:t xml:space="preserve"> notifies the </w:t>
      </w:r>
      <w:r w:rsidR="00604A15" w:rsidRPr="00FE317D">
        <w:rPr>
          <w:sz w:val="24"/>
          <w:szCs w:val="24"/>
        </w:rPr>
        <w:t>Applicant</w:t>
      </w:r>
      <w:r w:rsidRPr="00FE317D">
        <w:rPr>
          <w:sz w:val="24"/>
          <w:szCs w:val="24"/>
        </w:rPr>
        <w:t xml:space="preserve"> that its project has been proposed for an award through the release of a Notice of Proposed Awards (NOPA). Match expenditures incurred</w:t>
      </w:r>
      <w:r w:rsidR="006416D9">
        <w:rPr>
          <w:sz w:val="24"/>
          <w:szCs w:val="24"/>
        </w:rPr>
        <w:t xml:space="preserve"> after release of the NOPA but</w:t>
      </w:r>
      <w:r w:rsidRPr="00FE317D">
        <w:rPr>
          <w:sz w:val="24"/>
          <w:szCs w:val="24"/>
        </w:rPr>
        <w:t xml:space="preserve"> prior to the execution of an agreement are made at the </w:t>
      </w:r>
      <w:r w:rsidR="00604A15" w:rsidRPr="00FE317D">
        <w:rPr>
          <w:sz w:val="24"/>
          <w:szCs w:val="24"/>
        </w:rPr>
        <w:t>Applicant</w:t>
      </w:r>
      <w:r w:rsidRPr="00FE317D">
        <w:rPr>
          <w:sz w:val="24"/>
          <w:szCs w:val="24"/>
        </w:rPr>
        <w:t xml:space="preserve">’s own risk. </w:t>
      </w:r>
      <w:r w:rsidR="004D241F">
        <w:rPr>
          <w:sz w:val="24"/>
          <w:szCs w:val="24"/>
        </w:rPr>
        <w:t xml:space="preserve">The </w:t>
      </w:r>
      <w:r w:rsidR="00230CE8" w:rsidRPr="00FE317D">
        <w:rPr>
          <w:sz w:val="24"/>
          <w:szCs w:val="24"/>
        </w:rPr>
        <w:t xml:space="preserve">CEC is not liable for Applicant’s </w:t>
      </w:r>
      <w:r w:rsidR="00A13F7D" w:rsidRPr="00FE317D">
        <w:rPr>
          <w:sz w:val="24"/>
          <w:szCs w:val="24"/>
        </w:rPr>
        <w:t xml:space="preserve">match share </w:t>
      </w:r>
      <w:r w:rsidR="00824E60">
        <w:rPr>
          <w:sz w:val="24"/>
          <w:szCs w:val="24"/>
        </w:rPr>
        <w:t>expenditures</w:t>
      </w:r>
      <w:r w:rsidR="00824E60" w:rsidRPr="00FE317D">
        <w:rPr>
          <w:sz w:val="24"/>
          <w:szCs w:val="24"/>
        </w:rPr>
        <w:t xml:space="preserve"> </w:t>
      </w:r>
      <w:r w:rsidR="00A13F7D" w:rsidRPr="00FE317D">
        <w:rPr>
          <w:sz w:val="24"/>
          <w:szCs w:val="24"/>
        </w:rPr>
        <w:t xml:space="preserve">if the grant is not approved, if approval is delayed, or if the match share expenditure is not allowable under the terms and conditions of the grant or this solicitation. </w:t>
      </w:r>
      <w:r w:rsidRPr="00FE317D">
        <w:rPr>
          <w:sz w:val="24"/>
          <w:szCs w:val="24"/>
        </w:rPr>
        <w:t xml:space="preserve">Please note that non-match expenditures incurred prior to agreement execution are not reimbursable from </w:t>
      </w:r>
      <w:r w:rsidR="321AEBCC" w:rsidRPr="00FE317D">
        <w:rPr>
          <w:sz w:val="24"/>
          <w:szCs w:val="24"/>
        </w:rPr>
        <w:t>CEC</w:t>
      </w:r>
      <w:r w:rsidRPr="00FE317D">
        <w:rPr>
          <w:sz w:val="24"/>
          <w:szCs w:val="24"/>
        </w:rPr>
        <w:t xml:space="preserve"> funds.</w:t>
      </w:r>
      <w:r>
        <w:br/>
      </w:r>
    </w:p>
    <w:p w14:paraId="084CAA00" w14:textId="38144C8E" w:rsidR="00FB3BDD" w:rsidRPr="00FE317D" w:rsidRDefault="00FB3BDD">
      <w:pPr>
        <w:numPr>
          <w:ilvl w:val="0"/>
          <w:numId w:val="17"/>
        </w:numPr>
        <w:spacing w:after="0"/>
        <w:ind w:left="1800"/>
        <w:rPr>
          <w:sz w:val="24"/>
          <w:szCs w:val="24"/>
        </w:rPr>
      </w:pPr>
      <w:r w:rsidRPr="00FE317D">
        <w:rPr>
          <w:sz w:val="24"/>
          <w:szCs w:val="24"/>
        </w:rPr>
        <w:t xml:space="preserve">Any match funding pledged in the </w:t>
      </w:r>
      <w:r w:rsidR="00972B89" w:rsidRPr="00FE317D">
        <w:rPr>
          <w:sz w:val="24"/>
          <w:szCs w:val="24"/>
        </w:rPr>
        <w:t>Application</w:t>
      </w:r>
      <w:r w:rsidRPr="00FE317D">
        <w:rPr>
          <w:sz w:val="24"/>
          <w:szCs w:val="24"/>
        </w:rPr>
        <w:t xml:space="preserve"> Form (</w:t>
      </w:r>
      <w:r w:rsidR="00E36D76" w:rsidRPr="00FE317D">
        <w:rPr>
          <w:sz w:val="24"/>
          <w:szCs w:val="24"/>
        </w:rPr>
        <w:t xml:space="preserve">Attachment </w:t>
      </w:r>
      <w:r w:rsidR="00BA61C3">
        <w:rPr>
          <w:sz w:val="24"/>
          <w:szCs w:val="24"/>
        </w:rPr>
        <w:t>0</w:t>
      </w:r>
      <w:r w:rsidR="00E36D76" w:rsidRPr="00FE317D">
        <w:rPr>
          <w:sz w:val="24"/>
          <w:szCs w:val="24"/>
        </w:rPr>
        <w:t>1</w:t>
      </w:r>
      <w:r w:rsidRPr="00FE317D">
        <w:rPr>
          <w:sz w:val="24"/>
          <w:szCs w:val="24"/>
        </w:rPr>
        <w:t xml:space="preserve">) must be consistent with the amount or dollar value described in the commitment letter(s) (e.g., if $5,000 “cash in hand” funds are pledged in a commitment letter, </w:t>
      </w:r>
      <w:r w:rsidR="00E36D76" w:rsidRPr="00FE317D">
        <w:rPr>
          <w:sz w:val="24"/>
          <w:szCs w:val="24"/>
        </w:rPr>
        <w:t xml:space="preserve">Attachment </w:t>
      </w:r>
      <w:r w:rsidR="00BA61C3">
        <w:rPr>
          <w:sz w:val="24"/>
          <w:szCs w:val="24"/>
        </w:rPr>
        <w:t>0</w:t>
      </w:r>
      <w:r w:rsidR="00E36D76" w:rsidRPr="00FE317D">
        <w:rPr>
          <w:sz w:val="24"/>
          <w:szCs w:val="24"/>
        </w:rPr>
        <w:t>1</w:t>
      </w:r>
      <w:r w:rsidRPr="00FE317D">
        <w:rPr>
          <w:sz w:val="24"/>
          <w:szCs w:val="24"/>
        </w:rPr>
        <w:t xml:space="preserve"> must match this amount).</w:t>
      </w:r>
      <w:r w:rsidR="0054764F" w:rsidRPr="00FE317D">
        <w:rPr>
          <w:sz w:val="24"/>
          <w:szCs w:val="24"/>
        </w:rPr>
        <w:t xml:space="preserve"> </w:t>
      </w:r>
      <w:r w:rsidRPr="00FE317D">
        <w:rPr>
          <w:sz w:val="24"/>
          <w:szCs w:val="24"/>
        </w:rPr>
        <w:t>Only the total amount pledged in the commitment letter(s) will be considered as eligible match.</w:t>
      </w:r>
      <w:r>
        <w:br/>
      </w:r>
    </w:p>
    <w:p w14:paraId="00226D17" w14:textId="77777777" w:rsidR="00FB3BDD" w:rsidRPr="00FE317D" w:rsidRDefault="00FB3BDD">
      <w:pPr>
        <w:numPr>
          <w:ilvl w:val="0"/>
          <w:numId w:val="20"/>
        </w:numPr>
        <w:spacing w:after="0"/>
        <w:ind w:left="1440" w:hanging="720"/>
        <w:jc w:val="both"/>
        <w:rPr>
          <w:b/>
          <w:bCs/>
          <w:sz w:val="24"/>
          <w:szCs w:val="24"/>
        </w:rPr>
      </w:pPr>
      <w:r w:rsidRPr="00FE317D">
        <w:rPr>
          <w:b/>
          <w:bCs/>
          <w:sz w:val="24"/>
          <w:szCs w:val="24"/>
        </w:rPr>
        <w:t>Cash Match Share Requirement</w:t>
      </w:r>
    </w:p>
    <w:p w14:paraId="43BFA97A" w14:textId="42885E08" w:rsidR="00FB3BDD" w:rsidRPr="00FE317D" w:rsidRDefault="00604A15" w:rsidP="00D71596">
      <w:pPr>
        <w:spacing w:after="0"/>
        <w:ind w:left="1440"/>
        <w:rPr>
          <w:sz w:val="24"/>
          <w:szCs w:val="24"/>
        </w:rPr>
      </w:pPr>
      <w:r w:rsidRPr="00FE317D">
        <w:rPr>
          <w:sz w:val="24"/>
          <w:szCs w:val="24"/>
        </w:rPr>
        <w:t>Application</w:t>
      </w:r>
      <w:r w:rsidR="00FB3BDD" w:rsidRPr="00FE317D">
        <w:rPr>
          <w:sz w:val="24"/>
          <w:szCs w:val="24"/>
        </w:rPr>
        <w:t xml:space="preserve">s must include a minimum cash contribution equal to at least 50 percent of </w:t>
      </w:r>
      <w:r w:rsidR="321AEBCC" w:rsidRPr="00FE317D">
        <w:rPr>
          <w:sz w:val="24"/>
          <w:szCs w:val="24"/>
        </w:rPr>
        <w:t>CEC</w:t>
      </w:r>
      <w:r w:rsidR="00FB3BDD" w:rsidRPr="00FE317D">
        <w:rPr>
          <w:sz w:val="24"/>
          <w:szCs w:val="24"/>
        </w:rPr>
        <w:t xml:space="preserve"> funding.</w:t>
      </w:r>
      <w:r w:rsidRPr="00FE317D">
        <w:rPr>
          <w:sz w:val="24"/>
          <w:szCs w:val="24"/>
        </w:rPr>
        <w:br/>
      </w:r>
    </w:p>
    <w:p w14:paraId="2AD587E9" w14:textId="4B33C57C" w:rsidR="00FB3BDD" w:rsidRPr="00FE317D" w:rsidRDefault="00FB3BDD" w:rsidP="00D71596">
      <w:pPr>
        <w:spacing w:after="0"/>
        <w:ind w:left="1440"/>
        <w:rPr>
          <w:sz w:val="24"/>
          <w:szCs w:val="24"/>
        </w:rPr>
      </w:pPr>
      <w:r w:rsidRPr="00FE317D">
        <w:rPr>
          <w:sz w:val="24"/>
          <w:szCs w:val="24"/>
        </w:rPr>
        <w:t xml:space="preserve">For example, Project A, requesting $5 million in </w:t>
      </w:r>
      <w:r w:rsidR="321AEBCC" w:rsidRPr="00FE317D">
        <w:rPr>
          <w:sz w:val="24"/>
          <w:szCs w:val="24"/>
        </w:rPr>
        <w:t>CEC</w:t>
      </w:r>
      <w:r w:rsidRPr="00FE317D">
        <w:rPr>
          <w:sz w:val="24"/>
          <w:szCs w:val="24"/>
        </w:rPr>
        <w:t xml:space="preserve"> funding and contributing $5 million in match funding, must dedicate at least $2.5 million in cash contributions. On the other hand, Project B, requesting $5 million in </w:t>
      </w:r>
      <w:r w:rsidR="321AEBCC" w:rsidRPr="00FE317D">
        <w:rPr>
          <w:sz w:val="24"/>
          <w:szCs w:val="24"/>
        </w:rPr>
        <w:t>CEC</w:t>
      </w:r>
      <w:r w:rsidRPr="00FE317D">
        <w:rPr>
          <w:sz w:val="24"/>
          <w:szCs w:val="24"/>
        </w:rPr>
        <w:t xml:space="preserve"> funding and contributing $10 million in match funding, still need only dedicate at least $2.5 million in cash contributions. </w:t>
      </w:r>
      <w:r w:rsidRPr="00FE317D">
        <w:rPr>
          <w:sz w:val="24"/>
          <w:szCs w:val="24"/>
        </w:rPr>
        <w:br/>
      </w:r>
    </w:p>
    <w:p w14:paraId="5CCBCEA8" w14:textId="47E0776B" w:rsidR="00FB3BDD" w:rsidRPr="00FE317D" w:rsidRDefault="00FB3BDD" w:rsidP="00D71596">
      <w:pPr>
        <w:spacing w:after="0"/>
        <w:ind w:left="1440"/>
        <w:rPr>
          <w:sz w:val="24"/>
          <w:szCs w:val="24"/>
        </w:rPr>
      </w:pPr>
      <w:r w:rsidRPr="00FE317D">
        <w:rPr>
          <w:sz w:val="24"/>
          <w:szCs w:val="24"/>
        </w:rPr>
        <w:t xml:space="preserve">Cash match means the net of any funds actually expended by the </w:t>
      </w:r>
      <w:r w:rsidR="00604A15" w:rsidRPr="00FE317D">
        <w:rPr>
          <w:sz w:val="24"/>
          <w:szCs w:val="24"/>
        </w:rPr>
        <w:t>Applicant</w:t>
      </w:r>
      <w:r w:rsidRPr="00FE317D">
        <w:rPr>
          <w:sz w:val="24"/>
          <w:szCs w:val="24"/>
        </w:rPr>
        <w:t xml:space="preserve"> for the project. Net means after any sort of discount or rebate is applied. Expenditures for </w:t>
      </w:r>
      <w:r w:rsidR="00604A15" w:rsidRPr="00FE317D">
        <w:rPr>
          <w:sz w:val="24"/>
          <w:szCs w:val="24"/>
        </w:rPr>
        <w:t>Applicant</w:t>
      </w:r>
      <w:r w:rsidRPr="00FE317D">
        <w:rPr>
          <w:sz w:val="24"/>
          <w:szCs w:val="24"/>
        </w:rPr>
        <w:t xml:space="preserve">’s compensated labor hours, including allowable fringe benefit and overhead rates, travel, materials, supplies, equipment, </w:t>
      </w:r>
      <w:r w:rsidR="00260A53" w:rsidRPr="00FE317D">
        <w:rPr>
          <w:sz w:val="24"/>
          <w:szCs w:val="24"/>
        </w:rPr>
        <w:t>sub</w:t>
      </w:r>
      <w:r w:rsidR="00260A53">
        <w:rPr>
          <w:sz w:val="24"/>
          <w:szCs w:val="24"/>
        </w:rPr>
        <w:t>recipient</w:t>
      </w:r>
      <w:r w:rsidR="00260A53" w:rsidRPr="00FE317D">
        <w:rPr>
          <w:sz w:val="24"/>
          <w:szCs w:val="24"/>
        </w:rPr>
        <w:t xml:space="preserve"> </w:t>
      </w:r>
      <w:r w:rsidRPr="00FE317D">
        <w:rPr>
          <w:sz w:val="24"/>
          <w:szCs w:val="24"/>
        </w:rPr>
        <w:t xml:space="preserve">costs, and other miscellaneous expenditures may be claimed as cash match if the expenditures are included in the approved agreement budget, paid in full </w:t>
      </w:r>
      <w:proofErr w:type="gramStart"/>
      <w:r w:rsidRPr="00FE317D">
        <w:rPr>
          <w:sz w:val="24"/>
          <w:szCs w:val="24"/>
        </w:rPr>
        <w:t>with</w:t>
      </w:r>
      <w:proofErr w:type="gramEnd"/>
      <w:r w:rsidRPr="00FE317D">
        <w:rPr>
          <w:sz w:val="24"/>
          <w:szCs w:val="24"/>
        </w:rPr>
        <w:t xml:space="preserve"> funding sources other than grant funds, and supported with appropriate documentation, including proof of payment. For indirect overhead, backup documentation, such as a cost allocation plan based on actual expenditures incurred and paid, is required. Cost allocations must be reasonable and allocable to the proposed project.</w:t>
      </w:r>
      <w:r w:rsidRPr="00FE317D">
        <w:rPr>
          <w:sz w:val="24"/>
          <w:szCs w:val="24"/>
        </w:rPr>
        <w:br/>
      </w:r>
    </w:p>
    <w:p w14:paraId="6145DC7C" w14:textId="77777777" w:rsidR="00917A9B" w:rsidRPr="00FE317D" w:rsidRDefault="00FB3BDD">
      <w:pPr>
        <w:numPr>
          <w:ilvl w:val="0"/>
          <w:numId w:val="20"/>
        </w:numPr>
        <w:spacing w:after="0"/>
        <w:ind w:left="1440" w:hanging="720"/>
        <w:rPr>
          <w:sz w:val="24"/>
          <w:szCs w:val="24"/>
        </w:rPr>
      </w:pPr>
      <w:r w:rsidRPr="00FE317D">
        <w:rPr>
          <w:b/>
          <w:bCs/>
          <w:sz w:val="24"/>
          <w:szCs w:val="24"/>
        </w:rPr>
        <w:lastRenderedPageBreak/>
        <w:t>In-Kind Match Share</w:t>
      </w:r>
    </w:p>
    <w:p w14:paraId="11C3FB25" w14:textId="4511C2D6" w:rsidR="00FB3BDD" w:rsidRPr="00FE317D" w:rsidRDefault="00FB3BDD" w:rsidP="00FE317D">
      <w:pPr>
        <w:spacing w:after="0"/>
        <w:ind w:left="1440"/>
        <w:rPr>
          <w:sz w:val="24"/>
          <w:szCs w:val="24"/>
        </w:rPr>
      </w:pPr>
      <w:r w:rsidRPr="00FE317D">
        <w:rPr>
          <w:sz w:val="24"/>
          <w:szCs w:val="24"/>
        </w:rPr>
        <w:t>The balance of the total match share requirement beyond the cash match share requirement (if any) may be met through in-kind match share contributions.</w:t>
      </w:r>
      <w:r w:rsidRPr="00FE317D">
        <w:rPr>
          <w:sz w:val="24"/>
          <w:szCs w:val="24"/>
        </w:rPr>
        <w:br/>
      </w:r>
    </w:p>
    <w:p w14:paraId="26867470" w14:textId="2DFA2469" w:rsidR="00FB3BDD" w:rsidRPr="00FE317D" w:rsidRDefault="00FB3BDD" w:rsidP="00D71596">
      <w:pPr>
        <w:spacing w:after="0"/>
        <w:ind w:left="1440"/>
        <w:rPr>
          <w:sz w:val="24"/>
          <w:szCs w:val="24"/>
        </w:rPr>
      </w:pPr>
      <w:r w:rsidRPr="00FE317D">
        <w:rPr>
          <w:sz w:val="24"/>
          <w:szCs w:val="24"/>
        </w:rPr>
        <w:t xml:space="preserve">In-kind match share contributions are: 1) non-cash contributions provided by the </w:t>
      </w:r>
      <w:r w:rsidR="00604A15" w:rsidRPr="00FE317D">
        <w:rPr>
          <w:sz w:val="24"/>
          <w:szCs w:val="24"/>
        </w:rPr>
        <w:t>Applicant</w:t>
      </w:r>
      <w:r w:rsidRPr="00FE317D">
        <w:rPr>
          <w:sz w:val="24"/>
          <w:szCs w:val="24"/>
        </w:rPr>
        <w:t xml:space="preserve">; 2) cash or non-cash contributions provided by </w:t>
      </w:r>
      <w:r w:rsidR="00026231">
        <w:rPr>
          <w:sz w:val="24"/>
          <w:szCs w:val="24"/>
        </w:rPr>
        <w:t>subrecipients</w:t>
      </w:r>
      <w:r w:rsidRPr="00FE317D">
        <w:rPr>
          <w:sz w:val="24"/>
          <w:szCs w:val="24"/>
        </w:rPr>
        <w:t>; and 3) cash or non-cash contributions provided by other third parties. Applicant in-kind match share can be in the form of volunteer labor, real property, existing equipment, existing supplies, services provided by a third-party or subcontract, and other expendable property</w:t>
      </w:r>
      <w:r w:rsidR="0011440C" w:rsidRPr="00FE317D">
        <w:rPr>
          <w:sz w:val="24"/>
          <w:szCs w:val="24"/>
        </w:rPr>
        <w:t xml:space="preserve"> (property)</w:t>
      </w:r>
      <w:r w:rsidRPr="00FE317D">
        <w:rPr>
          <w:sz w:val="24"/>
          <w:szCs w:val="24"/>
        </w:rPr>
        <w:t>. The value of in-kind match is based on the fair market value of the goods and services provided at the time it is claimed as match. In-kind match share must be included in the approved agreement budget and supported with appropriate documentation. Cost allocations must be reasonable and allocable to the proposed project.</w:t>
      </w:r>
    </w:p>
    <w:p w14:paraId="0F2DB6CB" w14:textId="77777777" w:rsidR="00993BDE" w:rsidRPr="00FE317D" w:rsidRDefault="00993BDE" w:rsidP="00D71596">
      <w:pPr>
        <w:spacing w:after="0"/>
        <w:ind w:left="1440" w:hanging="720"/>
        <w:rPr>
          <w:sz w:val="24"/>
          <w:szCs w:val="24"/>
        </w:rPr>
      </w:pPr>
    </w:p>
    <w:p w14:paraId="67CA55DF" w14:textId="77777777" w:rsidR="00FB3BDD" w:rsidRPr="00FE317D" w:rsidRDefault="00FB3BDD">
      <w:pPr>
        <w:numPr>
          <w:ilvl w:val="0"/>
          <w:numId w:val="20"/>
        </w:numPr>
        <w:spacing w:after="0"/>
        <w:ind w:left="1440" w:hanging="720"/>
        <w:rPr>
          <w:b/>
          <w:bCs/>
          <w:sz w:val="24"/>
          <w:szCs w:val="24"/>
        </w:rPr>
      </w:pPr>
      <w:r w:rsidRPr="6C24D545">
        <w:rPr>
          <w:b/>
          <w:bCs/>
          <w:sz w:val="24"/>
          <w:szCs w:val="24"/>
        </w:rPr>
        <w:t>Match Share Restrictions</w:t>
      </w:r>
      <w:r>
        <w:br/>
      </w:r>
    </w:p>
    <w:p w14:paraId="584D3AD4" w14:textId="7053A9D5" w:rsidR="00E63C19" w:rsidRPr="00FE317D" w:rsidRDefault="66D5F8F1">
      <w:pPr>
        <w:numPr>
          <w:ilvl w:val="0"/>
          <w:numId w:val="22"/>
        </w:numPr>
        <w:spacing w:after="0"/>
        <w:ind w:left="1800"/>
        <w:rPr>
          <w:sz w:val="24"/>
          <w:szCs w:val="24"/>
        </w:rPr>
      </w:pPr>
      <w:r w:rsidRPr="00FE317D">
        <w:rPr>
          <w:b/>
          <w:bCs/>
          <w:i/>
          <w:iCs/>
          <w:sz w:val="24"/>
          <w:szCs w:val="24"/>
        </w:rPr>
        <w:t>Other Sources of</w:t>
      </w:r>
      <w:r w:rsidR="05CCCB82" w:rsidRPr="00FE317D">
        <w:rPr>
          <w:b/>
          <w:bCs/>
          <w:i/>
          <w:iCs/>
          <w:sz w:val="24"/>
          <w:szCs w:val="24"/>
        </w:rPr>
        <w:t xml:space="preserve"> </w:t>
      </w:r>
      <w:r w:rsidR="321AEBCC" w:rsidRPr="00FE317D">
        <w:rPr>
          <w:b/>
          <w:bCs/>
          <w:i/>
          <w:iCs/>
          <w:sz w:val="24"/>
          <w:szCs w:val="24"/>
        </w:rPr>
        <w:t>CEC</w:t>
      </w:r>
      <w:r w:rsidRPr="00FE317D">
        <w:rPr>
          <w:b/>
          <w:bCs/>
          <w:i/>
          <w:iCs/>
          <w:sz w:val="24"/>
          <w:szCs w:val="24"/>
        </w:rPr>
        <w:t xml:space="preserve"> Funding</w:t>
      </w:r>
      <w:r w:rsidRPr="00FE317D">
        <w:rPr>
          <w:sz w:val="24"/>
          <w:szCs w:val="24"/>
        </w:rPr>
        <w:t xml:space="preserve"> – Other sources of </w:t>
      </w:r>
      <w:r w:rsidR="321AEBCC" w:rsidRPr="00FE317D">
        <w:rPr>
          <w:sz w:val="24"/>
          <w:szCs w:val="24"/>
        </w:rPr>
        <w:t>CEC</w:t>
      </w:r>
      <w:r w:rsidRPr="00FE317D">
        <w:rPr>
          <w:sz w:val="24"/>
          <w:szCs w:val="24"/>
        </w:rPr>
        <w:t xml:space="preserve"> funding may not be </w:t>
      </w:r>
      <w:r w:rsidR="002212C0">
        <w:rPr>
          <w:sz w:val="24"/>
          <w:szCs w:val="24"/>
        </w:rPr>
        <w:t>claimed</w:t>
      </w:r>
      <w:r w:rsidR="002212C0" w:rsidRPr="00FE317D">
        <w:rPr>
          <w:sz w:val="24"/>
          <w:szCs w:val="24"/>
        </w:rPr>
        <w:t xml:space="preserve"> </w:t>
      </w:r>
      <w:r w:rsidRPr="00FE317D">
        <w:rPr>
          <w:sz w:val="24"/>
          <w:szCs w:val="24"/>
        </w:rPr>
        <w:t xml:space="preserve">as match share. </w:t>
      </w:r>
      <w:r w:rsidR="00E63C19" w:rsidRPr="00FE317D">
        <w:rPr>
          <w:sz w:val="24"/>
          <w:szCs w:val="24"/>
        </w:rPr>
        <w:br/>
      </w:r>
    </w:p>
    <w:p w14:paraId="25D6C9A8" w14:textId="77777777" w:rsidR="00FB3BDD" w:rsidRPr="00FE317D" w:rsidRDefault="00FB3BDD">
      <w:pPr>
        <w:numPr>
          <w:ilvl w:val="0"/>
          <w:numId w:val="22"/>
        </w:numPr>
        <w:spacing w:after="0"/>
        <w:ind w:left="1800"/>
        <w:rPr>
          <w:sz w:val="24"/>
          <w:szCs w:val="24"/>
        </w:rPr>
      </w:pPr>
      <w:r w:rsidRPr="00FE317D">
        <w:rPr>
          <w:b/>
          <w:bCs/>
          <w:i/>
          <w:iCs/>
          <w:sz w:val="24"/>
          <w:szCs w:val="24"/>
        </w:rPr>
        <w:t>Property Not Owned by the Applicant</w:t>
      </w:r>
      <w:r w:rsidRPr="00FE317D">
        <w:rPr>
          <w:sz w:val="24"/>
          <w:szCs w:val="24"/>
        </w:rPr>
        <w:t xml:space="preserve"> – Donated property may be claimed as match based on the fair market value of renting or leasing the property. Fair market value is based on rental costs of comparable property (if any), market conditions in the area, alternatives available and the type, life expectancy, condition, and value of the property. </w:t>
      </w:r>
      <w:r w:rsidRPr="00FE317D">
        <w:rPr>
          <w:sz w:val="24"/>
          <w:szCs w:val="24"/>
        </w:rPr>
        <w:br/>
      </w:r>
    </w:p>
    <w:p w14:paraId="3C03086D" w14:textId="2BED6603" w:rsidR="006C7F92" w:rsidRPr="00FE317D" w:rsidRDefault="00FB3BDD">
      <w:pPr>
        <w:numPr>
          <w:ilvl w:val="0"/>
          <w:numId w:val="22"/>
        </w:numPr>
        <w:spacing w:after="0"/>
        <w:ind w:left="1800"/>
        <w:rPr>
          <w:sz w:val="24"/>
          <w:szCs w:val="24"/>
        </w:rPr>
      </w:pPr>
      <w:r w:rsidRPr="00FE317D">
        <w:rPr>
          <w:b/>
          <w:bCs/>
          <w:i/>
          <w:iCs/>
          <w:sz w:val="24"/>
          <w:szCs w:val="24"/>
        </w:rPr>
        <w:t xml:space="preserve">Existing Property Owned by the </w:t>
      </w:r>
      <w:r w:rsidR="002212C0">
        <w:rPr>
          <w:b/>
          <w:bCs/>
          <w:i/>
          <w:iCs/>
          <w:sz w:val="24"/>
          <w:szCs w:val="24"/>
        </w:rPr>
        <w:t xml:space="preserve">Grant </w:t>
      </w:r>
      <w:r w:rsidRPr="00FE317D">
        <w:rPr>
          <w:b/>
          <w:bCs/>
          <w:i/>
          <w:iCs/>
          <w:sz w:val="24"/>
          <w:szCs w:val="24"/>
        </w:rPr>
        <w:t>Recipient</w:t>
      </w:r>
      <w:r w:rsidRPr="00FE317D">
        <w:rPr>
          <w:sz w:val="24"/>
          <w:szCs w:val="24"/>
        </w:rPr>
        <w:t xml:space="preserve"> – Applicants may use the property’s depreciation expense as a method to allocate the value of the property to the project. Valuation will need to be documented to support the initial acquisition costs as well as the method of depreciation.</w:t>
      </w:r>
      <w:r w:rsidRPr="00FE317D">
        <w:rPr>
          <w:sz w:val="24"/>
          <w:szCs w:val="24"/>
        </w:rPr>
        <w:br/>
      </w:r>
    </w:p>
    <w:p w14:paraId="049FE103" w14:textId="6E1CA221" w:rsidR="0014777C" w:rsidRPr="00FE317D" w:rsidRDefault="00FB3BDD">
      <w:pPr>
        <w:numPr>
          <w:ilvl w:val="0"/>
          <w:numId w:val="22"/>
        </w:numPr>
        <w:spacing w:after="0"/>
        <w:ind w:left="1800"/>
        <w:rPr>
          <w:b/>
          <w:bCs/>
          <w:i/>
          <w:iCs/>
          <w:sz w:val="24"/>
          <w:szCs w:val="24"/>
        </w:rPr>
      </w:pPr>
      <w:r w:rsidRPr="00FE317D">
        <w:rPr>
          <w:b/>
          <w:bCs/>
          <w:i/>
          <w:iCs/>
          <w:sz w:val="24"/>
          <w:szCs w:val="24"/>
        </w:rPr>
        <w:t>Valuation of Land</w:t>
      </w:r>
      <w:r w:rsidRPr="00FE317D">
        <w:rPr>
          <w:sz w:val="24"/>
          <w:szCs w:val="24"/>
        </w:rPr>
        <w:t xml:space="preserve"> –</w:t>
      </w:r>
      <w:r w:rsidRPr="00FE317D">
        <w:rPr>
          <w:b/>
          <w:bCs/>
          <w:i/>
          <w:iCs/>
          <w:sz w:val="24"/>
          <w:szCs w:val="24"/>
        </w:rPr>
        <w:t xml:space="preserve"> </w:t>
      </w:r>
      <w:r w:rsidRPr="00FE317D">
        <w:rPr>
          <w:sz w:val="24"/>
          <w:szCs w:val="24"/>
        </w:rPr>
        <w:t xml:space="preserve">Land cannot be depreciated. If the value of land is claimed as match, the </w:t>
      </w:r>
      <w:r w:rsidR="00604A15" w:rsidRPr="00FE317D">
        <w:rPr>
          <w:sz w:val="24"/>
          <w:szCs w:val="24"/>
        </w:rPr>
        <w:t>Applicant</w:t>
      </w:r>
      <w:r w:rsidRPr="00FE317D">
        <w:rPr>
          <w:sz w:val="24"/>
          <w:szCs w:val="24"/>
        </w:rPr>
        <w:t xml:space="preserve"> must provide documentation to support a fair market value for the use of the land (i.e., rent or lease cost) for the time period it is used. Appraised value of land cannot be used since this represents the full value of the land if it is sold which includes value beyond the term of the proposed project.</w:t>
      </w:r>
      <w:r w:rsidR="0014777C" w:rsidRPr="00FE317D">
        <w:rPr>
          <w:sz w:val="24"/>
          <w:szCs w:val="24"/>
        </w:rPr>
        <w:br/>
      </w:r>
    </w:p>
    <w:p w14:paraId="19B67AFF" w14:textId="54A73A7A" w:rsidR="00FB3BDD" w:rsidRPr="00FE317D" w:rsidRDefault="0014777C" w:rsidP="00FE317D">
      <w:pPr>
        <w:numPr>
          <w:ilvl w:val="0"/>
          <w:numId w:val="22"/>
        </w:numPr>
        <w:spacing w:after="0"/>
        <w:ind w:left="1800"/>
        <w:rPr>
          <w:b/>
          <w:bCs/>
          <w:i/>
          <w:iCs/>
          <w:sz w:val="24"/>
          <w:szCs w:val="24"/>
        </w:rPr>
      </w:pPr>
      <w:r w:rsidRPr="00FE317D">
        <w:rPr>
          <w:b/>
          <w:bCs/>
          <w:i/>
          <w:iCs/>
          <w:sz w:val="24"/>
          <w:szCs w:val="24"/>
        </w:rPr>
        <w:t>P</w:t>
      </w:r>
      <w:r w:rsidR="00FB3BDD" w:rsidRPr="00FE317D">
        <w:rPr>
          <w:b/>
          <w:bCs/>
          <w:i/>
          <w:iCs/>
          <w:sz w:val="24"/>
          <w:szCs w:val="24"/>
        </w:rPr>
        <w:t xml:space="preserve">roperty Owned by a Related Party – </w:t>
      </w:r>
      <w:r w:rsidR="00FB3BDD" w:rsidRPr="00FE317D">
        <w:rPr>
          <w:sz w:val="24"/>
          <w:szCs w:val="24"/>
        </w:rPr>
        <w:t xml:space="preserve">Related parties are individuals or other entities that are able to control or substantially influence the actions of the </w:t>
      </w:r>
      <w:r w:rsidR="00604A15" w:rsidRPr="00FE317D">
        <w:rPr>
          <w:sz w:val="24"/>
          <w:szCs w:val="24"/>
        </w:rPr>
        <w:t>Applicant</w:t>
      </w:r>
      <w:r w:rsidR="00FB3BDD" w:rsidRPr="00FE317D">
        <w:rPr>
          <w:sz w:val="24"/>
          <w:szCs w:val="24"/>
        </w:rPr>
        <w:t xml:space="preserve"> and includes spouses, board members, family members of principals or employees of the </w:t>
      </w:r>
      <w:r w:rsidR="00604A15" w:rsidRPr="00FE317D">
        <w:rPr>
          <w:sz w:val="24"/>
          <w:szCs w:val="24"/>
        </w:rPr>
        <w:t>Applicant</w:t>
      </w:r>
      <w:r w:rsidR="00FB3BDD" w:rsidRPr="00FE317D">
        <w:rPr>
          <w:sz w:val="24"/>
          <w:szCs w:val="24"/>
        </w:rPr>
        <w:t xml:space="preserve"> as well as property owned by principals/employees of the </w:t>
      </w:r>
      <w:r w:rsidR="00604A15" w:rsidRPr="00FE317D">
        <w:rPr>
          <w:sz w:val="24"/>
          <w:szCs w:val="24"/>
        </w:rPr>
        <w:t>Applicant</w:t>
      </w:r>
      <w:r w:rsidR="00FB3BDD" w:rsidRPr="00FE317D">
        <w:rPr>
          <w:sz w:val="24"/>
          <w:szCs w:val="24"/>
        </w:rPr>
        <w:t xml:space="preserve">. Because </w:t>
      </w:r>
      <w:r w:rsidR="00FB3BDD" w:rsidRPr="00FE317D">
        <w:rPr>
          <w:sz w:val="24"/>
          <w:szCs w:val="24"/>
        </w:rPr>
        <w:lastRenderedPageBreak/>
        <w:t xml:space="preserve">agreements between related parties are “less than arms-length” transactions, </w:t>
      </w:r>
      <w:r w:rsidR="00D531A7">
        <w:rPr>
          <w:sz w:val="24"/>
          <w:szCs w:val="24"/>
        </w:rPr>
        <w:t>A</w:t>
      </w:r>
      <w:r w:rsidR="00FB3BDD" w:rsidRPr="00FE317D">
        <w:rPr>
          <w:sz w:val="24"/>
          <w:szCs w:val="24"/>
        </w:rPr>
        <w:t xml:space="preserve">pplicants must disclose to the </w:t>
      </w:r>
      <w:r w:rsidR="321AEBCC" w:rsidRPr="00FE317D">
        <w:rPr>
          <w:sz w:val="24"/>
          <w:szCs w:val="24"/>
        </w:rPr>
        <w:t>CEC</w:t>
      </w:r>
      <w:r w:rsidR="00FB3BDD" w:rsidRPr="00FE317D">
        <w:rPr>
          <w:sz w:val="24"/>
          <w:szCs w:val="24"/>
        </w:rPr>
        <w:t xml:space="preserve"> the relationship and be able to support the fair market value of property that is claimed as match.</w:t>
      </w:r>
      <w:r w:rsidR="008438DA" w:rsidRPr="00FE317D">
        <w:rPr>
          <w:sz w:val="24"/>
          <w:szCs w:val="24"/>
        </w:rPr>
        <w:br/>
      </w:r>
    </w:p>
    <w:p w14:paraId="089945A2" w14:textId="336EA23B" w:rsidR="00FB3BDD" w:rsidRPr="00FE317D" w:rsidRDefault="00FB3BDD" w:rsidP="00E4632F">
      <w:pPr>
        <w:spacing w:after="0"/>
        <w:ind w:left="1800"/>
        <w:rPr>
          <w:sz w:val="24"/>
          <w:szCs w:val="24"/>
        </w:rPr>
      </w:pPr>
      <w:r w:rsidRPr="00FE317D">
        <w:rPr>
          <w:sz w:val="24"/>
          <w:szCs w:val="24"/>
        </w:rPr>
        <w:t xml:space="preserve">If </w:t>
      </w:r>
      <w:r w:rsidR="321AEBCC" w:rsidRPr="00FE317D">
        <w:rPr>
          <w:sz w:val="24"/>
          <w:szCs w:val="24"/>
        </w:rPr>
        <w:t>CEC</w:t>
      </w:r>
      <w:r w:rsidRPr="00FE317D">
        <w:rPr>
          <w:sz w:val="24"/>
          <w:szCs w:val="24"/>
        </w:rPr>
        <w:t xml:space="preserve"> funds are used to reimburse lease/rental payments for property owned by a related party, the </w:t>
      </w:r>
      <w:r w:rsidR="00604A15" w:rsidRPr="00FE317D">
        <w:rPr>
          <w:sz w:val="24"/>
          <w:szCs w:val="24"/>
        </w:rPr>
        <w:t>Applicant</w:t>
      </w:r>
      <w:r w:rsidRPr="00FE317D">
        <w:rPr>
          <w:sz w:val="24"/>
          <w:szCs w:val="24"/>
        </w:rPr>
        <w:t xml:space="preserve"> can only claim the less</w:t>
      </w:r>
      <w:r w:rsidR="00950BCF" w:rsidRPr="00FE317D">
        <w:rPr>
          <w:sz w:val="24"/>
          <w:szCs w:val="24"/>
        </w:rPr>
        <w:t>e</w:t>
      </w:r>
      <w:r w:rsidRPr="00FE317D">
        <w:rPr>
          <w:sz w:val="24"/>
          <w:szCs w:val="24"/>
        </w:rPr>
        <w:t>r of fair market value or actual lease payments, regardless of lease agreement terms.</w:t>
      </w:r>
      <w:r w:rsidRPr="00FE317D">
        <w:rPr>
          <w:sz w:val="24"/>
          <w:szCs w:val="24"/>
        </w:rPr>
        <w:br/>
      </w:r>
    </w:p>
    <w:p w14:paraId="7B1105C8" w14:textId="2E7B3BF4" w:rsidR="00FB3BDD" w:rsidRPr="00FE317D" w:rsidRDefault="00FB3BDD">
      <w:pPr>
        <w:numPr>
          <w:ilvl w:val="0"/>
          <w:numId w:val="22"/>
        </w:numPr>
        <w:spacing w:after="0"/>
        <w:ind w:left="1800"/>
        <w:rPr>
          <w:sz w:val="24"/>
          <w:szCs w:val="24"/>
        </w:rPr>
      </w:pPr>
      <w:r w:rsidRPr="00FE317D">
        <w:rPr>
          <w:b/>
          <w:bCs/>
          <w:i/>
          <w:iCs/>
          <w:sz w:val="24"/>
          <w:szCs w:val="24"/>
        </w:rPr>
        <w:t xml:space="preserve">Prorated Value of Property </w:t>
      </w:r>
      <w:r w:rsidRPr="00FE317D">
        <w:rPr>
          <w:sz w:val="24"/>
          <w:szCs w:val="24"/>
        </w:rPr>
        <w:t>– The allowable claimed value of property must be prorated based on the percentage the property is used for the proposed project. For example, if only half of a building is being used for the proposed project, then only 50</w:t>
      </w:r>
      <w:r w:rsidR="00D531A7">
        <w:rPr>
          <w:sz w:val="24"/>
          <w:szCs w:val="24"/>
        </w:rPr>
        <w:t xml:space="preserve"> percent</w:t>
      </w:r>
      <w:r w:rsidRPr="00FE317D">
        <w:rPr>
          <w:sz w:val="24"/>
          <w:szCs w:val="24"/>
        </w:rPr>
        <w:t xml:space="preserve"> of the monthly fair market value of the entire building can be claimed as match while the building is being used for the project.</w:t>
      </w:r>
      <w:r w:rsidRPr="00FE317D">
        <w:rPr>
          <w:sz w:val="24"/>
          <w:szCs w:val="24"/>
        </w:rPr>
        <w:br/>
      </w:r>
    </w:p>
    <w:p w14:paraId="5717B0C2" w14:textId="4E44CAB2" w:rsidR="00FB3BDD" w:rsidRPr="00FE317D" w:rsidRDefault="00FB3BDD">
      <w:pPr>
        <w:numPr>
          <w:ilvl w:val="0"/>
          <w:numId w:val="22"/>
        </w:numPr>
        <w:spacing w:after="0"/>
        <w:ind w:left="1800"/>
        <w:rPr>
          <w:sz w:val="24"/>
          <w:szCs w:val="24"/>
        </w:rPr>
      </w:pPr>
      <w:r w:rsidRPr="00FE317D">
        <w:rPr>
          <w:b/>
          <w:bCs/>
          <w:i/>
          <w:iCs/>
          <w:sz w:val="24"/>
          <w:szCs w:val="24"/>
        </w:rPr>
        <w:t xml:space="preserve">Documentation </w:t>
      </w:r>
      <w:r w:rsidRPr="00FE317D">
        <w:rPr>
          <w:sz w:val="24"/>
          <w:szCs w:val="24"/>
        </w:rPr>
        <w:t xml:space="preserve">– If selected for an award, all claimed match share expenditures must be adequately documented to the </w:t>
      </w:r>
      <w:r w:rsidR="321AEBCC" w:rsidRPr="00FE317D">
        <w:rPr>
          <w:sz w:val="24"/>
          <w:szCs w:val="24"/>
        </w:rPr>
        <w:t>CEC</w:t>
      </w:r>
      <w:r w:rsidRPr="00FE317D">
        <w:rPr>
          <w:sz w:val="24"/>
          <w:szCs w:val="24"/>
        </w:rPr>
        <w:t xml:space="preserve"> during the agreement invoicing process which may include, but is not limited to: the fair market value of existing property, methodology to allocate existing property on a prorated basis, lease agreements, and other appropriate documentation.</w:t>
      </w:r>
      <w:r w:rsidRPr="00FE317D">
        <w:rPr>
          <w:sz w:val="24"/>
          <w:szCs w:val="24"/>
        </w:rPr>
        <w:br/>
      </w:r>
    </w:p>
    <w:p w14:paraId="42E4D9EB" w14:textId="0EB732AE" w:rsidR="00FB3BDD" w:rsidRPr="00FE317D" w:rsidRDefault="00FB3BDD">
      <w:pPr>
        <w:pStyle w:val="Heading2"/>
        <w:keepNext w:val="0"/>
        <w:numPr>
          <w:ilvl w:val="0"/>
          <w:numId w:val="18"/>
        </w:numPr>
        <w:spacing w:before="0" w:after="0"/>
        <w:ind w:hanging="720"/>
        <w:rPr>
          <w:lang w:eastAsia="x-none"/>
        </w:rPr>
      </w:pPr>
      <w:bookmarkStart w:id="66" w:name="_Toc520981569"/>
      <w:bookmarkStart w:id="67" w:name="_Toc117098305"/>
      <w:r w:rsidRPr="00FE317D">
        <w:rPr>
          <w:lang w:eastAsia="x-none"/>
        </w:rPr>
        <w:t>Unallowable Costs (Reimbursable or Match Share)</w:t>
      </w:r>
      <w:bookmarkEnd w:id="66"/>
      <w:bookmarkEnd w:id="67"/>
    </w:p>
    <w:p w14:paraId="6088E53C" w14:textId="47DDE18C" w:rsidR="00FB3BDD" w:rsidRPr="00FE317D" w:rsidRDefault="00FB3BDD" w:rsidP="009A53F6">
      <w:pPr>
        <w:spacing w:after="0"/>
        <w:ind w:left="720"/>
        <w:rPr>
          <w:sz w:val="24"/>
          <w:szCs w:val="24"/>
        </w:rPr>
      </w:pPr>
      <w:r w:rsidRPr="00FE317D">
        <w:rPr>
          <w:sz w:val="24"/>
          <w:szCs w:val="24"/>
        </w:rPr>
        <w:t>For an item of cost to be allowable</w:t>
      </w:r>
      <w:r w:rsidR="008112FE">
        <w:rPr>
          <w:sz w:val="24"/>
          <w:szCs w:val="24"/>
        </w:rPr>
        <w:t xml:space="preserve"> for reimbursement with CEC funds or as match share </w:t>
      </w:r>
      <w:proofErr w:type="spellStart"/>
      <w:r w:rsidR="008112FE">
        <w:rPr>
          <w:sz w:val="24"/>
          <w:szCs w:val="24"/>
        </w:rPr>
        <w:t>expendiure</w:t>
      </w:r>
      <w:proofErr w:type="spellEnd"/>
      <w:r w:rsidRPr="00FE317D">
        <w:rPr>
          <w:sz w:val="24"/>
          <w:szCs w:val="24"/>
        </w:rPr>
        <w:t xml:space="preserve">, it must be included in the </w:t>
      </w:r>
      <w:r w:rsidR="008112FE">
        <w:rPr>
          <w:sz w:val="24"/>
          <w:szCs w:val="24"/>
        </w:rPr>
        <w:t>executed</w:t>
      </w:r>
      <w:r w:rsidR="008112FE" w:rsidRPr="00FE317D">
        <w:rPr>
          <w:sz w:val="24"/>
          <w:szCs w:val="24"/>
        </w:rPr>
        <w:t xml:space="preserve"> </w:t>
      </w:r>
      <w:r w:rsidRPr="00FE317D">
        <w:rPr>
          <w:sz w:val="24"/>
          <w:szCs w:val="24"/>
        </w:rPr>
        <w:t>agreement budget and allowable per the terms and conditions of the resulting agreement. The following are examples of unallowable costs under an agreement resulting from this solicitation. This list is not comprehensive and additional items of cost may be unallowable in accordance with the terms and conditions.</w:t>
      </w:r>
      <w:r w:rsidRPr="00FE317D">
        <w:rPr>
          <w:sz w:val="24"/>
          <w:szCs w:val="24"/>
        </w:rPr>
        <w:br/>
      </w:r>
    </w:p>
    <w:p w14:paraId="7ECF18F7" w14:textId="15F78051" w:rsidR="00FB3BDD" w:rsidRPr="00FE317D" w:rsidRDefault="00FB3BDD">
      <w:pPr>
        <w:numPr>
          <w:ilvl w:val="0"/>
          <w:numId w:val="21"/>
        </w:numPr>
        <w:spacing w:after="0"/>
        <w:ind w:left="1170" w:hanging="270"/>
        <w:rPr>
          <w:sz w:val="24"/>
          <w:szCs w:val="24"/>
        </w:rPr>
      </w:pPr>
      <w:r w:rsidRPr="00FE317D">
        <w:rPr>
          <w:b/>
          <w:bCs/>
          <w:i/>
          <w:iCs/>
          <w:sz w:val="24"/>
          <w:szCs w:val="24"/>
        </w:rPr>
        <w:t>Forgone Profit</w:t>
      </w:r>
      <w:r w:rsidRPr="00FE317D">
        <w:rPr>
          <w:sz w:val="24"/>
          <w:szCs w:val="24"/>
        </w:rPr>
        <w:t xml:space="preserve"> – For example, if a company usually charges 10</w:t>
      </w:r>
      <w:r w:rsidR="008112FE">
        <w:rPr>
          <w:sz w:val="24"/>
          <w:szCs w:val="24"/>
        </w:rPr>
        <w:t xml:space="preserve"> percent</w:t>
      </w:r>
      <w:r w:rsidRPr="00FE317D">
        <w:rPr>
          <w:sz w:val="24"/>
          <w:szCs w:val="24"/>
        </w:rPr>
        <w:t xml:space="preserve"> profit but only charges 4</w:t>
      </w:r>
      <w:r w:rsidR="008112FE">
        <w:rPr>
          <w:sz w:val="24"/>
          <w:szCs w:val="24"/>
        </w:rPr>
        <w:t xml:space="preserve"> percent</w:t>
      </w:r>
      <w:r w:rsidRPr="00FE317D">
        <w:rPr>
          <w:sz w:val="24"/>
          <w:szCs w:val="24"/>
        </w:rPr>
        <w:t xml:space="preserve"> to the </w:t>
      </w:r>
      <w:r w:rsidR="321AEBCC" w:rsidRPr="00FE317D">
        <w:rPr>
          <w:sz w:val="24"/>
          <w:szCs w:val="24"/>
        </w:rPr>
        <w:t>CEC</w:t>
      </w:r>
      <w:r w:rsidRPr="00FE317D">
        <w:rPr>
          <w:sz w:val="24"/>
          <w:szCs w:val="24"/>
        </w:rPr>
        <w:t>. The unclaimed difference is not an allowable item of cost.</w:t>
      </w:r>
      <w:r w:rsidRPr="00FE317D">
        <w:rPr>
          <w:sz w:val="24"/>
          <w:szCs w:val="24"/>
        </w:rPr>
        <w:br/>
      </w:r>
    </w:p>
    <w:p w14:paraId="69FDCAB1" w14:textId="160D3624" w:rsidR="00FB3BDD" w:rsidRPr="00FE317D" w:rsidRDefault="00FB3BDD">
      <w:pPr>
        <w:numPr>
          <w:ilvl w:val="0"/>
          <w:numId w:val="21"/>
        </w:numPr>
        <w:spacing w:after="0"/>
        <w:ind w:left="1170" w:hanging="270"/>
        <w:rPr>
          <w:sz w:val="24"/>
          <w:szCs w:val="24"/>
        </w:rPr>
      </w:pPr>
      <w:r w:rsidRPr="00FE317D">
        <w:rPr>
          <w:b/>
          <w:bCs/>
          <w:i/>
          <w:iCs/>
          <w:sz w:val="24"/>
          <w:szCs w:val="24"/>
        </w:rPr>
        <w:t>Forgone Rent</w:t>
      </w:r>
      <w:r w:rsidRPr="00FE317D">
        <w:rPr>
          <w:sz w:val="24"/>
          <w:szCs w:val="24"/>
        </w:rPr>
        <w:t xml:space="preserve"> – For example, rent that </w:t>
      </w:r>
      <w:r w:rsidR="009E1DBD">
        <w:rPr>
          <w:sz w:val="24"/>
          <w:szCs w:val="24"/>
        </w:rPr>
        <w:t>is</w:t>
      </w:r>
      <w:r w:rsidR="009E1DBD" w:rsidRPr="00FE317D">
        <w:rPr>
          <w:sz w:val="24"/>
          <w:szCs w:val="24"/>
        </w:rPr>
        <w:t xml:space="preserve"> </w:t>
      </w:r>
      <w:r w:rsidRPr="00FE317D">
        <w:rPr>
          <w:sz w:val="24"/>
          <w:szCs w:val="24"/>
        </w:rPr>
        <w:t>not paid is not an allowable item of cost.</w:t>
      </w:r>
      <w:r w:rsidRPr="00FE317D">
        <w:rPr>
          <w:sz w:val="24"/>
          <w:szCs w:val="24"/>
        </w:rPr>
        <w:br/>
      </w:r>
    </w:p>
    <w:p w14:paraId="4855D805" w14:textId="07229085" w:rsidR="00FB3BDD" w:rsidRPr="00FE317D" w:rsidRDefault="00FB3BDD">
      <w:pPr>
        <w:numPr>
          <w:ilvl w:val="0"/>
          <w:numId w:val="21"/>
        </w:numPr>
        <w:spacing w:after="0"/>
        <w:ind w:left="1170" w:hanging="270"/>
        <w:rPr>
          <w:sz w:val="24"/>
          <w:szCs w:val="24"/>
        </w:rPr>
      </w:pPr>
      <w:r w:rsidRPr="00FE317D">
        <w:rPr>
          <w:b/>
          <w:bCs/>
          <w:i/>
          <w:iCs/>
          <w:sz w:val="24"/>
          <w:szCs w:val="24"/>
        </w:rPr>
        <w:t>Discounted or Refunded Equipment Costs</w:t>
      </w:r>
      <w:r w:rsidRPr="00FE317D">
        <w:rPr>
          <w:sz w:val="24"/>
          <w:szCs w:val="24"/>
        </w:rPr>
        <w:t xml:space="preserve"> – For example, a claim that equipment costs $10,000 but</w:t>
      </w:r>
      <w:r w:rsidR="00C3705C">
        <w:rPr>
          <w:sz w:val="24"/>
          <w:szCs w:val="24"/>
        </w:rPr>
        <w:t xml:space="preserve"> the grant</w:t>
      </w:r>
      <w:r w:rsidRPr="00FE317D">
        <w:rPr>
          <w:sz w:val="24"/>
          <w:szCs w:val="24"/>
        </w:rPr>
        <w:t xml:space="preserve"> recipient only pays $6,000 due to some “special” discount. The difference of $4,000 is not an allowable match share expense. Another example is if the </w:t>
      </w:r>
      <w:r w:rsidR="00C3705C">
        <w:rPr>
          <w:sz w:val="24"/>
          <w:szCs w:val="24"/>
        </w:rPr>
        <w:t xml:space="preserve">grant </w:t>
      </w:r>
      <w:r w:rsidRPr="00FE317D">
        <w:rPr>
          <w:sz w:val="24"/>
          <w:szCs w:val="24"/>
        </w:rPr>
        <w:t xml:space="preserve">recipient actually pays $10,000 but the vendor refunds $4,000 – only the net $6,000 is an allowable item of cost. </w:t>
      </w:r>
      <w:r w:rsidRPr="00FE317D">
        <w:rPr>
          <w:sz w:val="24"/>
          <w:szCs w:val="24"/>
        </w:rPr>
        <w:br/>
      </w:r>
    </w:p>
    <w:p w14:paraId="2AF4A78B" w14:textId="77777777" w:rsidR="00D061BC" w:rsidRPr="00FE317D" w:rsidRDefault="00FB3BDD">
      <w:pPr>
        <w:numPr>
          <w:ilvl w:val="0"/>
          <w:numId w:val="21"/>
        </w:numPr>
        <w:spacing w:after="0"/>
        <w:ind w:left="1170" w:hanging="270"/>
        <w:rPr>
          <w:sz w:val="24"/>
          <w:szCs w:val="24"/>
        </w:rPr>
      </w:pPr>
      <w:r w:rsidRPr="00FE317D">
        <w:rPr>
          <w:b/>
          <w:bCs/>
          <w:i/>
          <w:iCs/>
          <w:sz w:val="24"/>
          <w:szCs w:val="24"/>
        </w:rPr>
        <w:lastRenderedPageBreak/>
        <w:t>Foregone Salary, Fringe, Indirect or Other Types of Cost</w:t>
      </w:r>
      <w:r w:rsidRPr="00FE317D">
        <w:rPr>
          <w:sz w:val="24"/>
          <w:szCs w:val="24"/>
        </w:rPr>
        <w:t xml:space="preserve"> – For example, a person normally charges or is paid $100 per hour, but will only charge $50 per hour towards the </w:t>
      </w:r>
      <w:r w:rsidR="321AEBCC" w:rsidRPr="00FE317D">
        <w:rPr>
          <w:sz w:val="24"/>
          <w:szCs w:val="24"/>
        </w:rPr>
        <w:t>CEC</w:t>
      </w:r>
      <w:r w:rsidRPr="00FE317D">
        <w:rPr>
          <w:sz w:val="24"/>
          <w:szCs w:val="24"/>
        </w:rPr>
        <w:t xml:space="preserve"> award. Only actual costs incurred and paid to the employee are allowable. Therefore, if an employee is actually</w:t>
      </w:r>
      <w:r w:rsidRPr="00FE317D">
        <w:rPr>
          <w:b/>
          <w:bCs/>
          <w:i/>
          <w:iCs/>
          <w:sz w:val="24"/>
          <w:szCs w:val="24"/>
        </w:rPr>
        <w:t xml:space="preserve"> </w:t>
      </w:r>
      <w:r w:rsidRPr="00FE317D">
        <w:rPr>
          <w:sz w:val="24"/>
          <w:szCs w:val="24"/>
        </w:rPr>
        <w:t xml:space="preserve">paid $100 per hour and the </w:t>
      </w:r>
      <w:r w:rsidR="321AEBCC" w:rsidRPr="00FE317D">
        <w:rPr>
          <w:sz w:val="24"/>
          <w:szCs w:val="24"/>
        </w:rPr>
        <w:t>CEC</w:t>
      </w:r>
      <w:r w:rsidRPr="00FE317D">
        <w:rPr>
          <w:sz w:val="24"/>
          <w:szCs w:val="24"/>
        </w:rPr>
        <w:t xml:space="preserve"> only reimburses at $40 per hour, then the unreimbursed $60 per hour is an allowable match share cost because this is an actual payment as opposed to a foregone salary amount. Volunteer labor (i.e., labor from a person who does not receive any compensation for their labor) may be an allowable in-kind match share expense if the value of the labor is reasonable and justified.</w:t>
      </w:r>
      <w:r w:rsidRPr="00FE317D">
        <w:rPr>
          <w:sz w:val="24"/>
          <w:szCs w:val="24"/>
        </w:rPr>
        <w:br/>
      </w:r>
    </w:p>
    <w:p w14:paraId="204D0AFD" w14:textId="0E7E948A" w:rsidR="00FB3BDD" w:rsidRPr="00FE317D" w:rsidRDefault="00D061BC">
      <w:pPr>
        <w:numPr>
          <w:ilvl w:val="0"/>
          <w:numId w:val="21"/>
        </w:numPr>
        <w:spacing w:after="0"/>
        <w:ind w:left="1170" w:hanging="270"/>
        <w:rPr>
          <w:sz w:val="24"/>
          <w:szCs w:val="24"/>
        </w:rPr>
      </w:pPr>
      <w:r w:rsidRPr="0C7C354C">
        <w:rPr>
          <w:b/>
          <w:bCs/>
          <w:i/>
          <w:iCs/>
          <w:sz w:val="24"/>
          <w:szCs w:val="24"/>
        </w:rPr>
        <w:t xml:space="preserve">Costs </w:t>
      </w:r>
      <w:r w:rsidR="00550C98" w:rsidRPr="0C7C354C">
        <w:rPr>
          <w:b/>
          <w:bCs/>
          <w:i/>
          <w:iCs/>
          <w:sz w:val="24"/>
          <w:szCs w:val="24"/>
        </w:rPr>
        <w:t xml:space="preserve">Incurred in the </w:t>
      </w:r>
      <w:r w:rsidRPr="0C7C354C">
        <w:rPr>
          <w:b/>
          <w:bCs/>
          <w:i/>
          <w:iCs/>
          <w:sz w:val="24"/>
          <w:szCs w:val="24"/>
        </w:rPr>
        <w:t xml:space="preserve">Operation of </w:t>
      </w:r>
      <w:r w:rsidR="00550C98" w:rsidRPr="0C7C354C">
        <w:rPr>
          <w:b/>
          <w:bCs/>
          <w:i/>
          <w:iCs/>
          <w:sz w:val="24"/>
          <w:szCs w:val="24"/>
        </w:rPr>
        <w:t xml:space="preserve">the Fuel Production Facility. </w:t>
      </w:r>
      <w:r w:rsidR="00550C98" w:rsidRPr="0C7C354C">
        <w:rPr>
          <w:sz w:val="24"/>
          <w:szCs w:val="24"/>
        </w:rPr>
        <w:t>For example</w:t>
      </w:r>
      <w:r w:rsidR="008C4D11">
        <w:rPr>
          <w:sz w:val="24"/>
          <w:szCs w:val="24"/>
        </w:rPr>
        <w:t>,</w:t>
      </w:r>
      <w:r w:rsidR="00550C98" w:rsidRPr="0C7C354C">
        <w:rPr>
          <w:b/>
          <w:bCs/>
          <w:i/>
          <w:iCs/>
          <w:sz w:val="24"/>
          <w:szCs w:val="24"/>
        </w:rPr>
        <w:t xml:space="preserve"> </w:t>
      </w:r>
      <w:r w:rsidR="00550C98" w:rsidRPr="0C7C354C">
        <w:rPr>
          <w:sz w:val="24"/>
          <w:szCs w:val="24"/>
        </w:rPr>
        <w:t>feedstock purchases, cost for transportation of feedstock, cost for transportation of fuel, costs of off-site fueling infrastructure, infrastructure costs of feedstock</w:t>
      </w:r>
      <w:r w:rsidR="008C4D11">
        <w:rPr>
          <w:sz w:val="24"/>
          <w:szCs w:val="24"/>
        </w:rPr>
        <w:t>,</w:t>
      </w:r>
      <w:r w:rsidR="00550C98" w:rsidRPr="0C7C354C">
        <w:rPr>
          <w:sz w:val="24"/>
          <w:szCs w:val="24"/>
        </w:rPr>
        <w:t xml:space="preserve"> and vehicle purchases and vehicle-related expenses are all ineligible</w:t>
      </w:r>
      <w:r w:rsidR="00640AB4">
        <w:rPr>
          <w:sz w:val="24"/>
          <w:szCs w:val="24"/>
        </w:rPr>
        <w:t>.</w:t>
      </w:r>
      <w:r w:rsidR="00550C98" w:rsidRPr="0C7C354C">
        <w:rPr>
          <w:sz w:val="24"/>
          <w:szCs w:val="24"/>
        </w:rPr>
        <w:t xml:space="preserve"> </w:t>
      </w:r>
      <w:r>
        <w:br/>
      </w:r>
    </w:p>
    <w:p w14:paraId="46AB5737" w14:textId="529FF958" w:rsidR="00FB3BDD" w:rsidRPr="00FE317D" w:rsidRDefault="00FB3BDD">
      <w:pPr>
        <w:pStyle w:val="Heading2"/>
        <w:keepNext w:val="0"/>
        <w:numPr>
          <w:ilvl w:val="0"/>
          <w:numId w:val="18"/>
        </w:numPr>
        <w:spacing w:before="0" w:after="0"/>
        <w:ind w:hanging="720"/>
        <w:rPr>
          <w:lang w:eastAsia="x-none"/>
        </w:rPr>
      </w:pPr>
      <w:bookmarkStart w:id="68" w:name="_Toc520981570"/>
      <w:bookmarkStart w:id="69" w:name="_Toc117098306"/>
      <w:r w:rsidRPr="00FE317D">
        <w:rPr>
          <w:lang w:eastAsia="x-none"/>
        </w:rPr>
        <w:t>Applicant Performance</w:t>
      </w:r>
      <w:bookmarkEnd w:id="68"/>
      <w:bookmarkEnd w:id="69"/>
    </w:p>
    <w:p w14:paraId="363DA183" w14:textId="2C65EA34" w:rsidR="00FB3BDD" w:rsidRPr="00FE317D" w:rsidRDefault="0035165B" w:rsidP="0035165B">
      <w:pPr>
        <w:pStyle w:val="ListParagraph"/>
        <w:spacing w:after="0"/>
        <w:rPr>
          <w:sz w:val="24"/>
          <w:szCs w:val="24"/>
        </w:rPr>
      </w:pPr>
      <w:r w:rsidRPr="00FE317D">
        <w:rPr>
          <w:sz w:val="24"/>
          <w:szCs w:val="24"/>
        </w:rPr>
        <w:t>An Applicant’s performance, if any, under an existing or prior CEC agreement will be considered as part of an Applicant’s score in the Past Performance criteria.</w:t>
      </w:r>
    </w:p>
    <w:p w14:paraId="5CD69173" w14:textId="77777777" w:rsidR="0035165B" w:rsidRPr="00FE317D" w:rsidRDefault="0035165B" w:rsidP="0035165B">
      <w:pPr>
        <w:pStyle w:val="ListParagraph"/>
        <w:spacing w:after="0"/>
        <w:rPr>
          <w:sz w:val="24"/>
          <w:szCs w:val="24"/>
        </w:rPr>
      </w:pPr>
    </w:p>
    <w:p w14:paraId="7569F1D5" w14:textId="479CE4D0" w:rsidR="00FB3BDD" w:rsidRPr="00FE317D" w:rsidRDefault="00FB3BDD" w:rsidP="00D71596">
      <w:pPr>
        <w:pStyle w:val="ListParagraph"/>
        <w:spacing w:after="0"/>
        <w:rPr>
          <w:sz w:val="24"/>
          <w:szCs w:val="24"/>
        </w:rPr>
      </w:pPr>
      <w:r w:rsidRPr="00FE317D">
        <w:rPr>
          <w:sz w:val="24"/>
          <w:szCs w:val="24"/>
        </w:rPr>
        <w:t xml:space="preserve">Furthermore, in addition to all rights afforded the </w:t>
      </w:r>
      <w:r w:rsidR="321AEBCC" w:rsidRPr="00FE317D">
        <w:rPr>
          <w:sz w:val="24"/>
          <w:szCs w:val="24"/>
        </w:rPr>
        <w:t>CEC</w:t>
      </w:r>
      <w:r w:rsidRPr="00FE317D">
        <w:rPr>
          <w:sz w:val="24"/>
          <w:szCs w:val="24"/>
        </w:rPr>
        <w:t xml:space="preserve"> under the terms and conditions of any existing or prior agreements between the </w:t>
      </w:r>
      <w:r w:rsidR="321AEBCC" w:rsidRPr="00FE317D">
        <w:rPr>
          <w:sz w:val="24"/>
          <w:szCs w:val="24"/>
        </w:rPr>
        <w:t>CEC</w:t>
      </w:r>
      <w:r w:rsidRPr="00FE317D">
        <w:rPr>
          <w:sz w:val="24"/>
          <w:szCs w:val="24"/>
        </w:rPr>
        <w:t xml:space="preserve"> and Applicant or any other rights afforded the </w:t>
      </w:r>
      <w:r w:rsidR="321AEBCC" w:rsidRPr="00FE317D">
        <w:rPr>
          <w:sz w:val="24"/>
          <w:szCs w:val="24"/>
        </w:rPr>
        <w:t>CEC</w:t>
      </w:r>
      <w:r w:rsidRPr="00FE317D">
        <w:rPr>
          <w:sz w:val="24"/>
          <w:szCs w:val="24"/>
        </w:rPr>
        <w:t xml:space="preserve"> by law, the </w:t>
      </w:r>
      <w:r w:rsidR="321AEBCC" w:rsidRPr="00FE317D">
        <w:rPr>
          <w:sz w:val="24"/>
          <w:szCs w:val="24"/>
        </w:rPr>
        <w:t>CEC</w:t>
      </w:r>
      <w:r w:rsidRPr="00FE317D">
        <w:rPr>
          <w:sz w:val="24"/>
          <w:szCs w:val="24"/>
        </w:rPr>
        <w:t xml:space="preserve"> reserves the right to cancel an agreement awarded under this solicitation due to poor performance by Applicant under an existing </w:t>
      </w:r>
      <w:r w:rsidR="321AEBCC" w:rsidRPr="00FE317D">
        <w:rPr>
          <w:sz w:val="24"/>
          <w:szCs w:val="24"/>
        </w:rPr>
        <w:t>CEC</w:t>
      </w:r>
      <w:r w:rsidRPr="00FE317D">
        <w:rPr>
          <w:sz w:val="24"/>
          <w:szCs w:val="24"/>
        </w:rPr>
        <w:t xml:space="preserve"> agreement.</w:t>
      </w:r>
      <w:r w:rsidRPr="00FE317D">
        <w:rPr>
          <w:sz w:val="24"/>
          <w:szCs w:val="24"/>
        </w:rPr>
        <w:br/>
      </w:r>
    </w:p>
    <w:p w14:paraId="7C6F7103" w14:textId="77777777" w:rsidR="009731DF" w:rsidRPr="00FE317D" w:rsidRDefault="009731DF">
      <w:pPr>
        <w:pStyle w:val="Heading2"/>
        <w:keepNext w:val="0"/>
        <w:numPr>
          <w:ilvl w:val="0"/>
          <w:numId w:val="18"/>
        </w:numPr>
        <w:spacing w:before="0" w:after="0"/>
        <w:ind w:hanging="720"/>
        <w:rPr>
          <w:lang w:eastAsia="x-none"/>
        </w:rPr>
      </w:pPr>
      <w:bookmarkStart w:id="70" w:name="_Toc117098307"/>
      <w:bookmarkStart w:id="71" w:name="_Toc520981571"/>
      <w:r w:rsidRPr="00FE317D">
        <w:rPr>
          <w:lang w:eastAsia="x-none"/>
        </w:rPr>
        <w:t>Data Collection</w:t>
      </w:r>
      <w:bookmarkEnd w:id="70"/>
    </w:p>
    <w:bookmarkEnd w:id="71"/>
    <w:p w14:paraId="5A4F6B03" w14:textId="01242BBF" w:rsidR="00D8056E" w:rsidRPr="00FE317D" w:rsidRDefault="3DC0E7ED" w:rsidP="00D71596">
      <w:pPr>
        <w:pStyle w:val="ListParagraph"/>
        <w:spacing w:after="0"/>
        <w:rPr>
          <w:sz w:val="24"/>
          <w:szCs w:val="24"/>
        </w:rPr>
      </w:pPr>
      <w:r w:rsidRPr="00FE317D">
        <w:rPr>
          <w:sz w:val="24"/>
          <w:szCs w:val="24"/>
        </w:rPr>
        <w:t xml:space="preserve">Applicants that are awarded funds will be required to collect and submit operation and performance data to the </w:t>
      </w:r>
      <w:r w:rsidR="321AEBCC" w:rsidRPr="00FE317D">
        <w:rPr>
          <w:sz w:val="24"/>
          <w:szCs w:val="24"/>
        </w:rPr>
        <w:t>CEC</w:t>
      </w:r>
      <w:r w:rsidRPr="00FE317D">
        <w:rPr>
          <w:sz w:val="24"/>
          <w:szCs w:val="24"/>
        </w:rPr>
        <w:t xml:space="preserve"> for a minimum of six (6) months after the </w:t>
      </w:r>
      <w:r w:rsidR="28C5DD2F" w:rsidRPr="00FE317D">
        <w:rPr>
          <w:sz w:val="24"/>
          <w:szCs w:val="24"/>
        </w:rPr>
        <w:t>proposed project</w:t>
      </w:r>
      <w:r w:rsidRPr="00FE317D">
        <w:rPr>
          <w:sz w:val="24"/>
          <w:szCs w:val="24"/>
        </w:rPr>
        <w:t xml:space="preserve"> becomes operational.</w:t>
      </w:r>
    </w:p>
    <w:p w14:paraId="33C933B9" w14:textId="77777777" w:rsidR="00AE1B83" w:rsidRPr="00FE317D" w:rsidRDefault="00AE1B83" w:rsidP="00AE1B83">
      <w:pPr>
        <w:pStyle w:val="ListParagraph"/>
        <w:spacing w:after="0"/>
        <w:ind w:left="1440"/>
        <w:rPr>
          <w:sz w:val="24"/>
          <w:szCs w:val="24"/>
        </w:rPr>
      </w:pPr>
    </w:p>
    <w:p w14:paraId="48D20DAF" w14:textId="13E2C34B" w:rsidR="00FB3BDD" w:rsidRPr="00FE317D" w:rsidRDefault="00FB3BDD">
      <w:pPr>
        <w:pStyle w:val="Heading2"/>
        <w:keepNext w:val="0"/>
        <w:numPr>
          <w:ilvl w:val="0"/>
          <w:numId w:val="18"/>
        </w:numPr>
        <w:spacing w:before="0" w:after="0"/>
        <w:ind w:hanging="720"/>
        <w:rPr>
          <w:lang w:eastAsia="x-none"/>
        </w:rPr>
      </w:pPr>
      <w:bookmarkStart w:id="72" w:name="_Toc520981573"/>
      <w:bookmarkStart w:id="73" w:name="_Toc117098308"/>
      <w:r w:rsidRPr="00FE317D">
        <w:rPr>
          <w:lang w:eastAsia="x-none"/>
        </w:rPr>
        <w:t xml:space="preserve">Agreement and </w:t>
      </w:r>
      <w:r w:rsidR="00CB03D5" w:rsidRPr="00FE317D">
        <w:rPr>
          <w:lang w:eastAsia="x-none"/>
        </w:rPr>
        <w:t>Sub</w:t>
      </w:r>
      <w:r w:rsidR="00CB03D5">
        <w:rPr>
          <w:lang w:eastAsia="x-none"/>
        </w:rPr>
        <w:t>award</w:t>
      </w:r>
      <w:r w:rsidR="00CB03D5" w:rsidRPr="00FE317D">
        <w:rPr>
          <w:lang w:eastAsia="x-none"/>
        </w:rPr>
        <w:t xml:space="preserve"> </w:t>
      </w:r>
      <w:r w:rsidRPr="00FE317D">
        <w:rPr>
          <w:lang w:eastAsia="x-none"/>
        </w:rPr>
        <w:t>Execution</w:t>
      </w:r>
      <w:bookmarkEnd w:id="72"/>
      <w:bookmarkEnd w:id="73"/>
    </w:p>
    <w:p w14:paraId="3D63C55F" w14:textId="3FCE086E" w:rsidR="00FB3BDD" w:rsidRPr="00FE317D" w:rsidRDefault="087F83A4" w:rsidP="19C4AD90">
      <w:pPr>
        <w:pStyle w:val="ListParagraph"/>
        <w:spacing w:after="0"/>
        <w:rPr>
          <w:sz w:val="24"/>
          <w:szCs w:val="24"/>
        </w:rPr>
      </w:pPr>
      <w:r w:rsidRPr="00FE317D">
        <w:rPr>
          <w:sz w:val="24"/>
          <w:szCs w:val="24"/>
        </w:rPr>
        <w:t xml:space="preserve">An Applicant to this solicitation that receives an award shall commit to executing its grant agreement with the </w:t>
      </w:r>
      <w:r w:rsidR="415F7A15" w:rsidRPr="00FE317D">
        <w:rPr>
          <w:sz w:val="24"/>
          <w:szCs w:val="24"/>
        </w:rPr>
        <w:t>CEC</w:t>
      </w:r>
      <w:r w:rsidRPr="00FE317D">
        <w:rPr>
          <w:sz w:val="24"/>
          <w:szCs w:val="24"/>
        </w:rPr>
        <w:t xml:space="preserve"> within 60 days after approval of the award at a </w:t>
      </w:r>
      <w:r w:rsidR="415F7A15" w:rsidRPr="00FE317D">
        <w:rPr>
          <w:sz w:val="24"/>
          <w:szCs w:val="24"/>
        </w:rPr>
        <w:t>CEC</w:t>
      </w:r>
      <w:r w:rsidRPr="00FE317D">
        <w:rPr>
          <w:sz w:val="24"/>
          <w:szCs w:val="24"/>
        </w:rPr>
        <w:t xml:space="preserve"> business meeting. Additionally, projects recommended for funding must execute all </w:t>
      </w:r>
      <w:r w:rsidR="00CB03D5" w:rsidRPr="00FE317D">
        <w:rPr>
          <w:sz w:val="24"/>
          <w:szCs w:val="24"/>
        </w:rPr>
        <w:t>sub</w:t>
      </w:r>
      <w:r w:rsidR="00CB03D5">
        <w:rPr>
          <w:sz w:val="24"/>
          <w:szCs w:val="24"/>
        </w:rPr>
        <w:t>awards</w:t>
      </w:r>
      <w:r w:rsidR="00CB03D5" w:rsidRPr="00FE317D">
        <w:rPr>
          <w:sz w:val="24"/>
          <w:szCs w:val="24"/>
        </w:rPr>
        <w:t xml:space="preserve"> </w:t>
      </w:r>
      <w:r w:rsidRPr="00FE317D">
        <w:rPr>
          <w:sz w:val="24"/>
          <w:szCs w:val="24"/>
        </w:rPr>
        <w:t xml:space="preserve">(e.g., feedstock, technology, off-take agreements) within 90 days of the executed agreement with the </w:t>
      </w:r>
      <w:r w:rsidR="415F7A15" w:rsidRPr="00FE317D">
        <w:rPr>
          <w:sz w:val="24"/>
          <w:szCs w:val="24"/>
        </w:rPr>
        <w:t>CEC</w:t>
      </w:r>
      <w:r w:rsidRPr="00FE317D">
        <w:rPr>
          <w:sz w:val="24"/>
          <w:szCs w:val="24"/>
        </w:rPr>
        <w:t xml:space="preserve">. The </w:t>
      </w:r>
      <w:r w:rsidR="415F7A15" w:rsidRPr="00FE317D">
        <w:rPr>
          <w:sz w:val="24"/>
          <w:szCs w:val="24"/>
        </w:rPr>
        <w:t>CEC</w:t>
      </w:r>
      <w:r w:rsidRPr="00FE317D">
        <w:rPr>
          <w:sz w:val="24"/>
          <w:szCs w:val="24"/>
        </w:rPr>
        <w:t xml:space="preserve"> reserves the right to cancel proposed awards that do not meet the agreement execution deadline, and without limitation of any other rights may cancel an awarded agreement for failure to meet the subcontract execution deadline.</w:t>
      </w:r>
      <w:r w:rsidR="00FB3BDD" w:rsidRPr="00FE317D">
        <w:rPr>
          <w:sz w:val="24"/>
          <w:szCs w:val="24"/>
        </w:rPr>
        <w:br/>
      </w:r>
    </w:p>
    <w:p w14:paraId="37979C56" w14:textId="7FD53160" w:rsidR="00FB3BDD" w:rsidRPr="00FE317D" w:rsidRDefault="00FB3BDD">
      <w:pPr>
        <w:pStyle w:val="Heading2"/>
        <w:keepNext w:val="0"/>
        <w:numPr>
          <w:ilvl w:val="0"/>
          <w:numId w:val="18"/>
        </w:numPr>
        <w:spacing w:before="0" w:after="0"/>
        <w:ind w:hanging="720"/>
        <w:rPr>
          <w:rFonts w:cs="Arial"/>
          <w:sz w:val="24"/>
          <w:szCs w:val="24"/>
        </w:rPr>
      </w:pPr>
      <w:bookmarkStart w:id="74" w:name="_Toc117098309"/>
      <w:bookmarkStart w:id="75" w:name="_Toc520981574"/>
      <w:r w:rsidRPr="00FE317D">
        <w:rPr>
          <w:lang w:eastAsia="x-none"/>
        </w:rPr>
        <w:t>CEQA Compliance Timelines</w:t>
      </w:r>
      <w:bookmarkEnd w:id="74"/>
      <w:r w:rsidRPr="00FE317D">
        <w:rPr>
          <w:lang w:eastAsia="x-none"/>
        </w:rPr>
        <w:br/>
      </w:r>
      <w:bookmarkEnd w:id="75"/>
    </w:p>
    <w:p w14:paraId="4E556C61" w14:textId="04B834FE" w:rsidR="00FB3BDD" w:rsidRPr="00FE317D" w:rsidRDefault="15C5D165">
      <w:pPr>
        <w:pStyle w:val="ListParagraph"/>
        <w:numPr>
          <w:ilvl w:val="0"/>
          <w:numId w:val="42"/>
        </w:numPr>
        <w:spacing w:after="0"/>
        <w:ind w:left="1080" w:right="360" w:hanging="360"/>
        <w:rPr>
          <w:sz w:val="24"/>
          <w:szCs w:val="24"/>
        </w:rPr>
      </w:pPr>
      <w:r w:rsidRPr="00FE317D">
        <w:rPr>
          <w:b/>
          <w:bCs/>
          <w:i/>
          <w:iCs/>
          <w:sz w:val="24"/>
          <w:szCs w:val="24"/>
        </w:rPr>
        <w:t xml:space="preserve">Time is of the </w:t>
      </w:r>
      <w:r w:rsidR="29716796" w:rsidRPr="00FE317D">
        <w:rPr>
          <w:b/>
          <w:bCs/>
          <w:i/>
          <w:iCs/>
          <w:sz w:val="24"/>
          <w:szCs w:val="24"/>
        </w:rPr>
        <w:t>essence</w:t>
      </w:r>
      <w:r w:rsidRPr="00FE317D">
        <w:rPr>
          <w:b/>
          <w:bCs/>
          <w:i/>
          <w:iCs/>
          <w:sz w:val="24"/>
          <w:szCs w:val="24"/>
        </w:rPr>
        <w:t>.</w:t>
      </w:r>
      <w:r w:rsidRPr="00FE317D">
        <w:rPr>
          <w:sz w:val="24"/>
          <w:szCs w:val="24"/>
        </w:rPr>
        <w:t xml:space="preserve"> Funds available under this solicitation have encumbrance deadlines as early as </w:t>
      </w:r>
      <w:r w:rsidR="12F01B75" w:rsidRPr="00FE317D">
        <w:rPr>
          <w:b/>
          <w:bCs/>
          <w:color w:val="000000" w:themeColor="text1"/>
          <w:sz w:val="24"/>
          <w:szCs w:val="24"/>
        </w:rPr>
        <w:t xml:space="preserve">June 30, </w:t>
      </w:r>
      <w:r w:rsidR="00FF1D1A" w:rsidRPr="00FE317D">
        <w:rPr>
          <w:b/>
          <w:bCs/>
          <w:color w:val="000000" w:themeColor="text1"/>
          <w:sz w:val="24"/>
          <w:szCs w:val="24"/>
        </w:rPr>
        <w:t>2025</w:t>
      </w:r>
      <w:r w:rsidR="64FF313D" w:rsidRPr="00FE317D">
        <w:rPr>
          <w:sz w:val="24"/>
          <w:szCs w:val="24"/>
        </w:rPr>
        <w:t>.</w:t>
      </w:r>
      <w:r w:rsidRPr="00FE317D">
        <w:rPr>
          <w:sz w:val="24"/>
          <w:szCs w:val="24"/>
        </w:rPr>
        <w:t xml:space="preserve"> Prior to approval of a </w:t>
      </w:r>
      <w:r w:rsidRPr="00FE317D">
        <w:rPr>
          <w:sz w:val="24"/>
          <w:szCs w:val="24"/>
        </w:rPr>
        <w:lastRenderedPageBreak/>
        <w:t xml:space="preserve">proposed award, the </w:t>
      </w:r>
      <w:r w:rsidR="4F47FC3F" w:rsidRPr="00FE317D">
        <w:rPr>
          <w:sz w:val="24"/>
          <w:szCs w:val="24"/>
        </w:rPr>
        <w:t>CEC</w:t>
      </w:r>
      <w:r w:rsidRPr="00FE317D">
        <w:rPr>
          <w:sz w:val="24"/>
          <w:szCs w:val="24"/>
        </w:rPr>
        <w:t xml:space="preserve"> must comply with the California Environmental Quality Act (CEQA), and other applicable environmental review requirements. In general, the </w:t>
      </w:r>
      <w:r w:rsidR="4F47FC3F" w:rsidRPr="00FE317D">
        <w:rPr>
          <w:sz w:val="24"/>
          <w:szCs w:val="24"/>
        </w:rPr>
        <w:t>CEC</w:t>
      </w:r>
      <w:r w:rsidRPr="00FE317D">
        <w:rPr>
          <w:sz w:val="24"/>
          <w:szCs w:val="24"/>
        </w:rPr>
        <w:t xml:space="preserve"> is required to make its own independent CEQA determination and the level of review required by CEQA depends on the facts of the specific project. </w:t>
      </w:r>
    </w:p>
    <w:p w14:paraId="3E2B969C" w14:textId="77777777" w:rsidR="000C7446" w:rsidRPr="00FE317D" w:rsidRDefault="000C7446" w:rsidP="00E4632F">
      <w:pPr>
        <w:pStyle w:val="ListParagraph"/>
        <w:spacing w:after="0"/>
        <w:ind w:left="1080" w:right="360" w:hanging="360"/>
        <w:rPr>
          <w:sz w:val="24"/>
          <w:szCs w:val="24"/>
        </w:rPr>
      </w:pPr>
    </w:p>
    <w:p w14:paraId="293DC28E" w14:textId="4A5FA00D" w:rsidR="00FB3BDD" w:rsidRPr="00FE317D" w:rsidRDefault="15C5D165" w:rsidP="00384EC2">
      <w:pPr>
        <w:pStyle w:val="ListParagraph"/>
        <w:spacing w:after="0"/>
        <w:ind w:left="1080" w:right="360"/>
        <w:rPr>
          <w:sz w:val="24"/>
          <w:szCs w:val="24"/>
        </w:rPr>
      </w:pPr>
      <w:r w:rsidRPr="00FE317D">
        <w:rPr>
          <w:sz w:val="24"/>
          <w:szCs w:val="24"/>
        </w:rPr>
        <w:t xml:space="preserve">To comply with CEQA, the </w:t>
      </w:r>
      <w:r w:rsidR="7FF3E107" w:rsidRPr="00FE317D">
        <w:rPr>
          <w:sz w:val="24"/>
          <w:szCs w:val="24"/>
        </w:rPr>
        <w:t>CEC</w:t>
      </w:r>
      <w:r w:rsidRPr="00FE317D">
        <w:rPr>
          <w:sz w:val="24"/>
          <w:szCs w:val="24"/>
        </w:rPr>
        <w:t xml:space="preserve"> must have CEQA-related information from </w:t>
      </w:r>
      <w:r w:rsidR="005C77BE">
        <w:rPr>
          <w:sz w:val="24"/>
          <w:szCs w:val="24"/>
        </w:rPr>
        <w:t>A</w:t>
      </w:r>
      <w:r w:rsidRPr="00FE317D">
        <w:rPr>
          <w:sz w:val="24"/>
          <w:szCs w:val="24"/>
        </w:rPr>
        <w:t xml:space="preserve">pplicants and sometimes other entities, such as local governments, in a timely manner. Applicants recommended for funding in the NOPA must submit pertinent information </w:t>
      </w:r>
      <w:r w:rsidR="08133913" w:rsidRPr="00FE317D">
        <w:rPr>
          <w:sz w:val="24"/>
          <w:szCs w:val="24"/>
        </w:rPr>
        <w:t xml:space="preserve">within 6 months after the NOPA is posted </w:t>
      </w:r>
      <w:r w:rsidRPr="00FE317D">
        <w:rPr>
          <w:sz w:val="24"/>
          <w:szCs w:val="24"/>
        </w:rPr>
        <w:t xml:space="preserve">or risk having their projects not funded. Unfortunately, even with this information, the </w:t>
      </w:r>
      <w:r w:rsidR="0307A1EA" w:rsidRPr="00FE317D">
        <w:rPr>
          <w:sz w:val="24"/>
          <w:szCs w:val="24"/>
        </w:rPr>
        <w:t xml:space="preserve">CEC </w:t>
      </w:r>
      <w:r w:rsidRPr="00FE317D">
        <w:rPr>
          <w:sz w:val="24"/>
          <w:szCs w:val="24"/>
        </w:rPr>
        <w:t>may not be able to complete its CEQA review prior to the encumbrance deadline for every project.</w:t>
      </w:r>
      <w:r w:rsidR="7EFDBD87" w:rsidRPr="00FE317D">
        <w:rPr>
          <w:sz w:val="24"/>
          <w:szCs w:val="24"/>
        </w:rPr>
        <w:t xml:space="preserve"> </w:t>
      </w:r>
      <w:r w:rsidRPr="00FE317D">
        <w:rPr>
          <w:sz w:val="24"/>
          <w:szCs w:val="24"/>
        </w:rPr>
        <w:t xml:space="preserve">If, for example, a project requires an Environmental Impact Report, the process to complete it can take many months. For these reasons, it is critical that </w:t>
      </w:r>
      <w:r w:rsidR="000A1E81">
        <w:rPr>
          <w:sz w:val="24"/>
          <w:szCs w:val="24"/>
        </w:rPr>
        <w:t>A</w:t>
      </w:r>
      <w:r w:rsidRPr="00FE317D">
        <w:rPr>
          <w:sz w:val="24"/>
          <w:szCs w:val="24"/>
        </w:rPr>
        <w:t xml:space="preserve">pplicants organize project proposals in a manner that minimizes the time required for the </w:t>
      </w:r>
      <w:r w:rsidR="0307A1EA" w:rsidRPr="00FE317D">
        <w:rPr>
          <w:sz w:val="24"/>
          <w:szCs w:val="24"/>
        </w:rPr>
        <w:t xml:space="preserve">CEC </w:t>
      </w:r>
      <w:r w:rsidRPr="00FE317D">
        <w:rPr>
          <w:sz w:val="24"/>
          <w:szCs w:val="24"/>
        </w:rPr>
        <w:t xml:space="preserve">to comply with CEQA, and other applicable environmental review requirements, and provide all related information to the </w:t>
      </w:r>
      <w:r w:rsidR="57275194" w:rsidRPr="00FE317D">
        <w:rPr>
          <w:sz w:val="24"/>
          <w:szCs w:val="24"/>
        </w:rPr>
        <w:t xml:space="preserve">CEC </w:t>
      </w:r>
      <w:r w:rsidRPr="00FE317D">
        <w:rPr>
          <w:sz w:val="24"/>
          <w:szCs w:val="24"/>
        </w:rPr>
        <w:t xml:space="preserve">in a timely manner such that the </w:t>
      </w:r>
      <w:r w:rsidR="57275194" w:rsidRPr="00FE317D">
        <w:rPr>
          <w:sz w:val="24"/>
          <w:szCs w:val="24"/>
        </w:rPr>
        <w:t xml:space="preserve">CEC </w:t>
      </w:r>
      <w:r w:rsidRPr="00FE317D">
        <w:rPr>
          <w:sz w:val="24"/>
          <w:szCs w:val="24"/>
        </w:rPr>
        <w:t xml:space="preserve">is able to complete its review in time for it to meet its encumbrance deadline. If another agency has already made a CEQA determination as the lead agency, that may expedite the </w:t>
      </w:r>
      <w:r w:rsidR="4F47FC3F" w:rsidRPr="00FE317D">
        <w:rPr>
          <w:sz w:val="24"/>
          <w:szCs w:val="24"/>
        </w:rPr>
        <w:t>CEC</w:t>
      </w:r>
      <w:r w:rsidRPr="00FE317D">
        <w:rPr>
          <w:sz w:val="24"/>
          <w:szCs w:val="24"/>
        </w:rPr>
        <w:t xml:space="preserve">’s review. For this reason, in the proposal package, it may be helpful for </w:t>
      </w:r>
      <w:r w:rsidR="000A1E81">
        <w:rPr>
          <w:sz w:val="24"/>
          <w:szCs w:val="24"/>
        </w:rPr>
        <w:t>A</w:t>
      </w:r>
      <w:r w:rsidRPr="00FE317D">
        <w:rPr>
          <w:sz w:val="24"/>
          <w:szCs w:val="24"/>
        </w:rPr>
        <w:t xml:space="preserve">pplicants to include already received permits and associated CEQA determinations from other agencies (e.g., a local agency where the project will take place). Otherwise, to maintain the schedule for a grant agreement to be approved at </w:t>
      </w:r>
      <w:r w:rsidR="000A1E81">
        <w:rPr>
          <w:sz w:val="24"/>
          <w:szCs w:val="24"/>
        </w:rPr>
        <w:t>a</w:t>
      </w:r>
      <w:r w:rsidR="000A1E81" w:rsidRPr="00FE317D">
        <w:rPr>
          <w:sz w:val="24"/>
          <w:szCs w:val="24"/>
        </w:rPr>
        <w:t xml:space="preserve"> </w:t>
      </w:r>
      <w:r w:rsidR="000A1E81">
        <w:rPr>
          <w:sz w:val="24"/>
          <w:szCs w:val="24"/>
        </w:rPr>
        <w:t xml:space="preserve">CEC </w:t>
      </w:r>
      <w:r w:rsidRPr="00FE317D">
        <w:rPr>
          <w:sz w:val="24"/>
          <w:szCs w:val="24"/>
        </w:rPr>
        <w:t xml:space="preserve">business meeting, it is recommended that </w:t>
      </w:r>
      <w:r w:rsidR="000A1E81">
        <w:rPr>
          <w:sz w:val="24"/>
          <w:szCs w:val="24"/>
        </w:rPr>
        <w:t>A</w:t>
      </w:r>
      <w:r w:rsidRPr="00FE317D">
        <w:rPr>
          <w:sz w:val="24"/>
          <w:szCs w:val="24"/>
        </w:rPr>
        <w:t xml:space="preserve">pplicants submit all CEQA documentation including a CEQA determination already made by a lead agency to the </w:t>
      </w:r>
      <w:r w:rsidR="4F47FC3F" w:rsidRPr="00FE317D">
        <w:rPr>
          <w:sz w:val="24"/>
          <w:szCs w:val="24"/>
        </w:rPr>
        <w:t>CEC</w:t>
      </w:r>
      <w:r w:rsidRPr="00FE317D">
        <w:rPr>
          <w:sz w:val="24"/>
          <w:szCs w:val="24"/>
        </w:rPr>
        <w:t xml:space="preserve"> as soon as possible and </w:t>
      </w:r>
      <w:r w:rsidRPr="00FE317D">
        <w:rPr>
          <w:b/>
          <w:bCs/>
          <w:sz w:val="24"/>
          <w:szCs w:val="24"/>
        </w:rPr>
        <w:t xml:space="preserve">no later than </w:t>
      </w:r>
      <w:r w:rsidR="5BC1D63C" w:rsidRPr="00FE317D">
        <w:rPr>
          <w:b/>
          <w:bCs/>
          <w:sz w:val="24"/>
          <w:szCs w:val="24"/>
        </w:rPr>
        <w:t>6 months</w:t>
      </w:r>
      <w:r w:rsidRPr="00FE317D">
        <w:rPr>
          <w:b/>
          <w:bCs/>
          <w:sz w:val="24"/>
          <w:szCs w:val="24"/>
        </w:rPr>
        <w:t xml:space="preserve"> after the NOPA is posted</w:t>
      </w:r>
      <w:r w:rsidRPr="00FE317D">
        <w:rPr>
          <w:sz w:val="24"/>
          <w:szCs w:val="24"/>
        </w:rPr>
        <w:t>.</w:t>
      </w:r>
    </w:p>
    <w:p w14:paraId="3A1B9014" w14:textId="44AC3199" w:rsidR="00FB3BDD" w:rsidRPr="00FE317D" w:rsidRDefault="00FB3BDD" w:rsidP="00E4632F">
      <w:pPr>
        <w:pStyle w:val="ListParagraph"/>
        <w:spacing w:after="0"/>
        <w:ind w:left="1080" w:right="360" w:hanging="360"/>
        <w:rPr>
          <w:sz w:val="24"/>
          <w:szCs w:val="24"/>
        </w:rPr>
      </w:pPr>
    </w:p>
    <w:p w14:paraId="4E732954" w14:textId="37A3FF4E" w:rsidR="00FB3BDD" w:rsidRPr="00FE317D" w:rsidRDefault="087F83A4">
      <w:pPr>
        <w:pStyle w:val="ListParagraph"/>
        <w:numPr>
          <w:ilvl w:val="0"/>
          <w:numId w:val="42"/>
        </w:numPr>
        <w:spacing w:after="0"/>
        <w:ind w:left="1080" w:right="360" w:hanging="360"/>
        <w:rPr>
          <w:sz w:val="24"/>
          <w:szCs w:val="24"/>
        </w:rPr>
      </w:pPr>
      <w:r w:rsidRPr="00FE317D">
        <w:rPr>
          <w:b/>
          <w:bCs/>
          <w:i/>
          <w:iCs/>
          <w:sz w:val="24"/>
          <w:szCs w:val="24"/>
        </w:rPr>
        <w:t xml:space="preserve">Reservation of </w:t>
      </w:r>
      <w:r w:rsidR="4402E922" w:rsidRPr="00FE317D">
        <w:rPr>
          <w:b/>
          <w:bCs/>
          <w:i/>
          <w:iCs/>
          <w:sz w:val="24"/>
          <w:szCs w:val="24"/>
        </w:rPr>
        <w:t xml:space="preserve">Right </w:t>
      </w:r>
      <w:r w:rsidRPr="00FE317D">
        <w:rPr>
          <w:b/>
          <w:bCs/>
          <w:i/>
          <w:iCs/>
          <w:sz w:val="24"/>
          <w:szCs w:val="24"/>
        </w:rPr>
        <w:t xml:space="preserve">to </w:t>
      </w:r>
      <w:r w:rsidR="4402E922" w:rsidRPr="00FE317D">
        <w:rPr>
          <w:b/>
          <w:bCs/>
          <w:i/>
          <w:iCs/>
          <w:sz w:val="24"/>
          <w:szCs w:val="24"/>
        </w:rPr>
        <w:t>Cancel Proposed Award</w:t>
      </w:r>
      <w:r w:rsidRPr="00FE317D">
        <w:rPr>
          <w:b/>
          <w:bCs/>
          <w:i/>
          <w:iCs/>
          <w:sz w:val="24"/>
          <w:szCs w:val="24"/>
        </w:rPr>
        <w:t>.</w:t>
      </w:r>
      <w:r w:rsidRPr="00FE317D">
        <w:rPr>
          <w:sz w:val="24"/>
          <w:szCs w:val="24"/>
        </w:rPr>
        <w:t xml:space="preserve"> In addition to any other right reserved to it under this solicitation or that it otherwise has, if the </w:t>
      </w:r>
      <w:r w:rsidR="415F7A15" w:rsidRPr="00FE317D">
        <w:rPr>
          <w:sz w:val="24"/>
          <w:szCs w:val="24"/>
        </w:rPr>
        <w:t>CEC</w:t>
      </w:r>
      <w:r w:rsidRPr="00FE317D">
        <w:rPr>
          <w:sz w:val="24"/>
          <w:szCs w:val="24"/>
        </w:rPr>
        <w:t xml:space="preserve"> determines, in its sole and absolute discretion, that the CEQA or other environmental review associated with a proposed project would not likely be completed prior to the encumbrance deadline referenced above, and that the </w:t>
      </w:r>
      <w:r w:rsidR="130F03CD" w:rsidRPr="00FE317D">
        <w:rPr>
          <w:sz w:val="24"/>
          <w:szCs w:val="24"/>
        </w:rPr>
        <w:t xml:space="preserve">CEC’s </w:t>
      </w:r>
      <w:r w:rsidRPr="00FE317D">
        <w:rPr>
          <w:sz w:val="24"/>
          <w:szCs w:val="24"/>
        </w:rPr>
        <w:t xml:space="preserve">ability to meet its encumbrance deadline may thereby be jeopardized, the </w:t>
      </w:r>
      <w:r w:rsidR="415F7A15" w:rsidRPr="00FE317D">
        <w:rPr>
          <w:sz w:val="24"/>
          <w:szCs w:val="24"/>
        </w:rPr>
        <w:t>CEC</w:t>
      </w:r>
      <w:r w:rsidRPr="00FE317D">
        <w:rPr>
          <w:sz w:val="24"/>
          <w:szCs w:val="24"/>
        </w:rPr>
        <w:t xml:space="preserve"> may cancel a proposed award and award funds to the next highest scoring </w:t>
      </w:r>
      <w:r w:rsidR="0FA38BFB" w:rsidRPr="00FE317D">
        <w:rPr>
          <w:sz w:val="24"/>
          <w:szCs w:val="24"/>
        </w:rPr>
        <w:t>Applicant</w:t>
      </w:r>
      <w:r w:rsidRPr="00FE317D">
        <w:rPr>
          <w:sz w:val="24"/>
          <w:szCs w:val="24"/>
        </w:rPr>
        <w:t xml:space="preserve">, regardless of the originally proposed </w:t>
      </w:r>
      <w:r w:rsidR="0FA38BFB" w:rsidRPr="00FE317D">
        <w:rPr>
          <w:sz w:val="24"/>
          <w:szCs w:val="24"/>
        </w:rPr>
        <w:t>Applicant</w:t>
      </w:r>
      <w:r w:rsidRPr="00FE317D">
        <w:rPr>
          <w:sz w:val="24"/>
          <w:szCs w:val="24"/>
        </w:rPr>
        <w:t>’s diligence in submitting information and materials for CEQA or other environmental review. Examples of situations that may arise related to environmental review include but are not limited to:</w:t>
      </w:r>
      <w:r w:rsidR="00FB3BDD" w:rsidRPr="00FE317D">
        <w:rPr>
          <w:sz w:val="24"/>
          <w:szCs w:val="24"/>
        </w:rPr>
        <w:br/>
      </w:r>
    </w:p>
    <w:p w14:paraId="33056218" w14:textId="6857CB8A" w:rsidR="00FB3BDD" w:rsidRPr="00FE317D" w:rsidRDefault="00FB3BDD">
      <w:pPr>
        <w:pStyle w:val="ListParagraph"/>
        <w:numPr>
          <w:ilvl w:val="0"/>
          <w:numId w:val="11"/>
        </w:numPr>
        <w:spacing w:after="0"/>
        <w:ind w:right="720" w:hanging="450"/>
        <w:rPr>
          <w:sz w:val="24"/>
          <w:szCs w:val="24"/>
        </w:rPr>
      </w:pPr>
      <w:r w:rsidRPr="00FE317D">
        <w:rPr>
          <w:sz w:val="24"/>
          <w:szCs w:val="24"/>
        </w:rPr>
        <w:t xml:space="preserve">Example 1: If another state agency or local jurisdiction, such as a city or county, has taken the role of lead agency under CEQA, the </w:t>
      </w:r>
      <w:r w:rsidR="321AEBCC" w:rsidRPr="00FE317D">
        <w:rPr>
          <w:sz w:val="24"/>
          <w:szCs w:val="24"/>
        </w:rPr>
        <w:t>CEC</w:t>
      </w:r>
      <w:r w:rsidRPr="00FE317D">
        <w:rPr>
          <w:sz w:val="24"/>
          <w:szCs w:val="24"/>
        </w:rPr>
        <w:t xml:space="preserve">’s review may be delayed while waiting for a </w:t>
      </w:r>
      <w:r w:rsidRPr="00FE317D">
        <w:rPr>
          <w:sz w:val="24"/>
          <w:szCs w:val="24"/>
        </w:rPr>
        <w:lastRenderedPageBreak/>
        <w:t>determination from the lead agency.</w:t>
      </w:r>
      <w:r w:rsidRPr="00FE317D">
        <w:rPr>
          <w:sz w:val="24"/>
          <w:szCs w:val="24"/>
        </w:rPr>
        <w:br/>
      </w:r>
    </w:p>
    <w:p w14:paraId="7090FFBE" w14:textId="1565FEE0" w:rsidR="00FB3BDD" w:rsidRPr="00FE317D" w:rsidRDefault="00FB3BDD">
      <w:pPr>
        <w:pStyle w:val="ListParagraph"/>
        <w:numPr>
          <w:ilvl w:val="0"/>
          <w:numId w:val="11"/>
        </w:numPr>
        <w:spacing w:after="0"/>
        <w:ind w:right="720" w:hanging="450"/>
        <w:rPr>
          <w:sz w:val="24"/>
          <w:szCs w:val="24"/>
        </w:rPr>
      </w:pPr>
      <w:r w:rsidRPr="00FE317D">
        <w:rPr>
          <w:sz w:val="24"/>
          <w:szCs w:val="24"/>
        </w:rPr>
        <w:t xml:space="preserve">Example 2: If the proposed work is part of a larger project for which a detailed environmental analysis has been or will be prepared by another state agency or local jurisdiction, the </w:t>
      </w:r>
      <w:r w:rsidR="321AEBCC" w:rsidRPr="00FE317D">
        <w:rPr>
          <w:sz w:val="24"/>
          <w:szCs w:val="24"/>
        </w:rPr>
        <w:t>CEC</w:t>
      </w:r>
      <w:r w:rsidRPr="00FE317D">
        <w:rPr>
          <w:sz w:val="24"/>
          <w:szCs w:val="24"/>
        </w:rPr>
        <w:t>’s review may be delayed as a result of waiting for a supplemental or initial analysis, respectively, from the other agency.</w:t>
      </w:r>
      <w:r w:rsidRPr="00FE317D">
        <w:rPr>
          <w:sz w:val="24"/>
          <w:szCs w:val="24"/>
        </w:rPr>
        <w:br/>
      </w:r>
    </w:p>
    <w:p w14:paraId="05B011BD" w14:textId="518BE19F" w:rsidR="00FB3BDD" w:rsidRPr="00FE317D" w:rsidRDefault="00FB3BDD">
      <w:pPr>
        <w:pStyle w:val="ListParagraph"/>
        <w:numPr>
          <w:ilvl w:val="0"/>
          <w:numId w:val="11"/>
        </w:numPr>
        <w:spacing w:after="0"/>
        <w:ind w:right="720" w:hanging="450"/>
        <w:rPr>
          <w:sz w:val="24"/>
          <w:szCs w:val="24"/>
        </w:rPr>
      </w:pPr>
      <w:r w:rsidRPr="00FE317D">
        <w:rPr>
          <w:sz w:val="24"/>
          <w:szCs w:val="24"/>
        </w:rPr>
        <w:t xml:space="preserve">Example 3: If the nature of the proposed work is such that a project is not categorically or otherwise exempt from the requirements of CEQA, and an initial study or other detailed environmental analysis appears to be necessary, the </w:t>
      </w:r>
      <w:r w:rsidR="321AEBCC" w:rsidRPr="00FE317D">
        <w:rPr>
          <w:sz w:val="24"/>
          <w:szCs w:val="24"/>
        </w:rPr>
        <w:t>CEC</w:t>
      </w:r>
      <w:r w:rsidRPr="00FE317D">
        <w:rPr>
          <w:sz w:val="24"/>
          <w:szCs w:val="24"/>
        </w:rPr>
        <w:t xml:space="preserve">’s review, or the lead agency’s review, may take longer than the time available to encumber the funds. If an initial study or environmental impact report has already been completed by another state agency or a local jurisdiction serving as the lead agency, the </w:t>
      </w:r>
      <w:r w:rsidR="00604A15" w:rsidRPr="00FE317D">
        <w:rPr>
          <w:sz w:val="24"/>
          <w:szCs w:val="24"/>
        </w:rPr>
        <w:t>Applicant</w:t>
      </w:r>
      <w:r w:rsidRPr="00FE317D">
        <w:rPr>
          <w:sz w:val="24"/>
          <w:szCs w:val="24"/>
        </w:rPr>
        <w:t xml:space="preserve"> must ensure that such an analysis covers the work in the proposed project, or must obtain a revised analysis and determination from the lead agency reviewing the proposed project.</w:t>
      </w:r>
      <w:r w:rsidRPr="00FE317D">
        <w:rPr>
          <w:sz w:val="24"/>
          <w:szCs w:val="24"/>
        </w:rPr>
        <w:br/>
      </w:r>
    </w:p>
    <w:p w14:paraId="4EA540EC" w14:textId="41560A22" w:rsidR="00FB3BDD" w:rsidRPr="00FE317D" w:rsidRDefault="00FB3BDD">
      <w:pPr>
        <w:pStyle w:val="ListParagraph"/>
        <w:numPr>
          <w:ilvl w:val="0"/>
          <w:numId w:val="11"/>
        </w:numPr>
        <w:spacing w:after="0"/>
        <w:ind w:right="720" w:hanging="450"/>
        <w:rPr>
          <w:b/>
          <w:bCs/>
          <w:sz w:val="24"/>
          <w:szCs w:val="24"/>
        </w:rPr>
      </w:pPr>
      <w:r w:rsidRPr="00FE317D">
        <w:rPr>
          <w:sz w:val="24"/>
          <w:szCs w:val="24"/>
        </w:rPr>
        <w:t>Example 4: If the proposed project clearly falls under a statutory or categorical exemption, or is</w:t>
      </w:r>
      <w:r w:rsidR="005065A3">
        <w:rPr>
          <w:sz w:val="24"/>
          <w:szCs w:val="24"/>
        </w:rPr>
        <w:t xml:space="preserve"> a</w:t>
      </w:r>
      <w:r w:rsidRPr="00FE317D">
        <w:rPr>
          <w:sz w:val="24"/>
          <w:szCs w:val="24"/>
        </w:rPr>
        <w:t xml:space="preserve"> project for which another state agency or local jurisdiction has already adopted a CEQA finding that the project will cause no significant effect on the environment, the project will likely have greater success in attaining rapid completion of CEQA requirements.</w:t>
      </w:r>
      <w:r w:rsidRPr="00FE317D">
        <w:rPr>
          <w:sz w:val="24"/>
          <w:szCs w:val="24"/>
        </w:rPr>
        <w:br/>
      </w:r>
    </w:p>
    <w:p w14:paraId="34B87F97" w14:textId="7E5B74DD" w:rsidR="00FB3BDD" w:rsidRPr="00FE317D" w:rsidRDefault="00FB3BDD" w:rsidP="009A53F6">
      <w:pPr>
        <w:spacing w:after="0"/>
        <w:ind w:left="1123" w:right="360"/>
        <w:rPr>
          <w:sz w:val="24"/>
          <w:szCs w:val="24"/>
        </w:rPr>
      </w:pPr>
      <w:r w:rsidRPr="00FE317D">
        <w:rPr>
          <w:sz w:val="24"/>
          <w:szCs w:val="24"/>
        </w:rPr>
        <w:t xml:space="preserve">The above examples are not exhaustive of instances in which the </w:t>
      </w:r>
      <w:r w:rsidR="321AEBCC" w:rsidRPr="00FE317D">
        <w:rPr>
          <w:sz w:val="24"/>
          <w:szCs w:val="24"/>
        </w:rPr>
        <w:t>CEC</w:t>
      </w:r>
      <w:r w:rsidRPr="00FE317D">
        <w:rPr>
          <w:sz w:val="24"/>
          <w:szCs w:val="24"/>
        </w:rPr>
        <w:t xml:space="preserve"> may or may not be able to comply with CEQA or other environmental review requirements within the encumbrance deadline, and are only provided as further clarification for potential </w:t>
      </w:r>
      <w:r w:rsidR="00E63D51">
        <w:rPr>
          <w:sz w:val="24"/>
          <w:szCs w:val="24"/>
        </w:rPr>
        <w:t>A</w:t>
      </w:r>
      <w:r w:rsidRPr="00FE317D">
        <w:rPr>
          <w:sz w:val="24"/>
          <w:szCs w:val="24"/>
        </w:rPr>
        <w:t>pplicants.</w:t>
      </w:r>
      <w:r w:rsidR="56B94946" w:rsidRPr="00FE317D">
        <w:rPr>
          <w:sz w:val="24"/>
          <w:szCs w:val="24"/>
        </w:rPr>
        <w:t xml:space="preserve"> </w:t>
      </w:r>
      <w:r w:rsidRPr="00FE317D">
        <w:rPr>
          <w:sz w:val="24"/>
          <w:szCs w:val="24"/>
        </w:rPr>
        <w:t xml:space="preserve">Please plan project proposals accordingly. </w:t>
      </w:r>
    </w:p>
    <w:p w14:paraId="2503A63D" w14:textId="77777777" w:rsidR="00FB3BDD" w:rsidRPr="00FE317D" w:rsidRDefault="00FB3BDD" w:rsidP="19C4AD90">
      <w:pPr>
        <w:pStyle w:val="ListParagraph"/>
        <w:spacing w:after="0"/>
        <w:rPr>
          <w:sz w:val="24"/>
          <w:szCs w:val="24"/>
        </w:rPr>
      </w:pPr>
      <w:r w:rsidRPr="00FE317D">
        <w:rPr>
          <w:sz w:val="24"/>
          <w:szCs w:val="24"/>
        </w:rPr>
        <w:br w:type="page"/>
      </w:r>
    </w:p>
    <w:p w14:paraId="458165C1" w14:textId="3AAEC932" w:rsidR="00FB3BDD" w:rsidRPr="00FE317D" w:rsidRDefault="009D1982" w:rsidP="00FE317D">
      <w:pPr>
        <w:pStyle w:val="Heading1"/>
        <w:keepNext w:val="0"/>
        <w:keepLines w:val="0"/>
        <w:spacing w:before="0" w:after="0"/>
      </w:pPr>
      <w:bookmarkStart w:id="76" w:name="_Toc520981591"/>
      <w:bookmarkStart w:id="77" w:name="_Toc117098310"/>
      <w:r w:rsidRPr="00FE317D">
        <w:lastRenderedPageBreak/>
        <w:t>II</w:t>
      </w:r>
      <w:r w:rsidR="00FB3BDD" w:rsidRPr="00FE317D">
        <w:t>I.</w:t>
      </w:r>
      <w:r w:rsidR="00FB3BDD" w:rsidRPr="00FE317D">
        <w:tab/>
        <w:t xml:space="preserve"> </w:t>
      </w:r>
      <w:r w:rsidR="00604A15" w:rsidRPr="00FE317D">
        <w:t>Application</w:t>
      </w:r>
      <w:r w:rsidR="00FB3BDD" w:rsidRPr="00FE317D">
        <w:t xml:space="preserve"> Format, Required Documents, and Delivery</w:t>
      </w:r>
      <w:bookmarkEnd w:id="76"/>
      <w:bookmarkEnd w:id="77"/>
    </w:p>
    <w:p w14:paraId="102985F1" w14:textId="77777777" w:rsidR="00FB3BDD" w:rsidRPr="00FE317D" w:rsidRDefault="00FB3BDD" w:rsidP="286A2D7B">
      <w:pPr>
        <w:spacing w:after="0"/>
        <w:rPr>
          <w:sz w:val="24"/>
          <w:szCs w:val="24"/>
        </w:rPr>
      </w:pPr>
    </w:p>
    <w:p w14:paraId="24042673" w14:textId="4D608B89" w:rsidR="00FB3BDD" w:rsidRPr="00FE317D" w:rsidRDefault="00FB3BDD">
      <w:pPr>
        <w:pStyle w:val="Heading2"/>
        <w:keepNext w:val="0"/>
        <w:numPr>
          <w:ilvl w:val="0"/>
          <w:numId w:val="27"/>
        </w:numPr>
        <w:spacing w:before="0" w:after="0"/>
        <w:ind w:hanging="720"/>
        <w:rPr>
          <w:lang w:val="x-none" w:eastAsia="x-none"/>
        </w:rPr>
      </w:pPr>
      <w:bookmarkStart w:id="78" w:name="_Toc520981592"/>
      <w:bookmarkStart w:id="79" w:name="_Toc117098311"/>
      <w:r w:rsidRPr="00FE317D">
        <w:rPr>
          <w:lang w:val="x-none" w:eastAsia="x-none"/>
        </w:rPr>
        <w:t>Required Format for a</w:t>
      </w:r>
      <w:r w:rsidR="007A0822" w:rsidRPr="00FE317D">
        <w:rPr>
          <w:lang w:val="x-none" w:eastAsia="x-none"/>
        </w:rPr>
        <w:t>n</w:t>
      </w:r>
      <w:r w:rsidRPr="00FE317D">
        <w:rPr>
          <w:lang w:val="x-none" w:eastAsia="x-none"/>
        </w:rPr>
        <w:t xml:space="preserve"> </w:t>
      </w:r>
      <w:r w:rsidR="00604A15" w:rsidRPr="00FE317D">
        <w:rPr>
          <w:lang w:val="x-none" w:eastAsia="x-none"/>
        </w:rPr>
        <w:t>Application</w:t>
      </w:r>
      <w:bookmarkEnd w:id="78"/>
      <w:bookmarkEnd w:id="79"/>
    </w:p>
    <w:p w14:paraId="4E43D096" w14:textId="159F35E7" w:rsidR="00FB3BDD" w:rsidRPr="00FE317D" w:rsidRDefault="00FB3BDD" w:rsidP="286A2D7B">
      <w:pPr>
        <w:spacing w:after="0"/>
        <w:ind w:left="720"/>
        <w:rPr>
          <w:sz w:val="24"/>
          <w:szCs w:val="24"/>
        </w:rPr>
      </w:pPr>
      <w:r w:rsidRPr="00FE317D">
        <w:rPr>
          <w:sz w:val="24"/>
          <w:szCs w:val="24"/>
        </w:rPr>
        <w:t>This section contains the format requirements and instructions on how to submit a</w:t>
      </w:r>
      <w:r w:rsidR="007A0822" w:rsidRPr="00FE317D">
        <w:rPr>
          <w:sz w:val="24"/>
          <w:szCs w:val="24"/>
        </w:rPr>
        <w:t>n</w:t>
      </w:r>
      <w:r w:rsidR="009E0799" w:rsidRPr="00FE317D">
        <w:rPr>
          <w:sz w:val="24"/>
          <w:szCs w:val="24"/>
        </w:rPr>
        <w:t xml:space="preserve"> </w:t>
      </w:r>
      <w:r w:rsidR="00604A15" w:rsidRPr="00FE317D">
        <w:rPr>
          <w:sz w:val="24"/>
          <w:szCs w:val="24"/>
        </w:rPr>
        <w:t>Application</w:t>
      </w:r>
      <w:r w:rsidRPr="00FE317D">
        <w:rPr>
          <w:sz w:val="24"/>
          <w:szCs w:val="24"/>
        </w:rPr>
        <w:t xml:space="preserve">. The format is prescribed to assist the </w:t>
      </w:r>
      <w:r w:rsidR="00604A15" w:rsidRPr="00FE317D">
        <w:rPr>
          <w:sz w:val="24"/>
          <w:szCs w:val="24"/>
        </w:rPr>
        <w:t>Applicant</w:t>
      </w:r>
      <w:r w:rsidRPr="00FE317D">
        <w:rPr>
          <w:sz w:val="24"/>
          <w:szCs w:val="24"/>
        </w:rPr>
        <w:t xml:space="preserve"> in meeting State requirements and to enable the </w:t>
      </w:r>
      <w:r w:rsidR="321AEBCC" w:rsidRPr="00FE317D">
        <w:rPr>
          <w:sz w:val="24"/>
          <w:szCs w:val="24"/>
        </w:rPr>
        <w:t>CEC</w:t>
      </w:r>
      <w:r w:rsidRPr="00FE317D">
        <w:rPr>
          <w:sz w:val="24"/>
          <w:szCs w:val="24"/>
        </w:rPr>
        <w:t xml:space="preserve"> to evaluate each </w:t>
      </w:r>
      <w:r w:rsidR="00604A15" w:rsidRPr="00FE317D">
        <w:rPr>
          <w:sz w:val="24"/>
          <w:szCs w:val="24"/>
        </w:rPr>
        <w:t>Application</w:t>
      </w:r>
      <w:r w:rsidRPr="00FE317D">
        <w:rPr>
          <w:sz w:val="24"/>
          <w:szCs w:val="24"/>
        </w:rPr>
        <w:t xml:space="preserve"> uniformly and fairly.</w:t>
      </w:r>
      <w:r w:rsidR="56B94946" w:rsidRPr="00FE317D">
        <w:rPr>
          <w:sz w:val="24"/>
          <w:szCs w:val="24"/>
        </w:rPr>
        <w:t xml:space="preserve"> </w:t>
      </w:r>
      <w:r w:rsidRPr="00FE317D">
        <w:rPr>
          <w:sz w:val="24"/>
          <w:szCs w:val="24"/>
        </w:rPr>
        <w:t xml:space="preserve">Applicants must follow all </w:t>
      </w:r>
      <w:r w:rsidR="00604A15" w:rsidRPr="00FE317D">
        <w:rPr>
          <w:sz w:val="24"/>
          <w:szCs w:val="24"/>
        </w:rPr>
        <w:t>Application</w:t>
      </w:r>
      <w:r w:rsidRPr="00FE317D">
        <w:rPr>
          <w:sz w:val="24"/>
          <w:szCs w:val="24"/>
        </w:rPr>
        <w:t xml:space="preserve"> format instructions, answer all questions, and supply all requested </w:t>
      </w:r>
      <w:r w:rsidR="00497D43">
        <w:rPr>
          <w:sz w:val="24"/>
          <w:szCs w:val="24"/>
        </w:rPr>
        <w:t>information</w:t>
      </w:r>
      <w:r w:rsidRPr="00FE317D">
        <w:rPr>
          <w:sz w:val="24"/>
          <w:szCs w:val="24"/>
        </w:rPr>
        <w:t xml:space="preserve">. </w:t>
      </w:r>
    </w:p>
    <w:p w14:paraId="0D22AAC0" w14:textId="77777777" w:rsidR="001C0BF3" w:rsidRPr="00FE317D" w:rsidRDefault="001C0BF3" w:rsidP="286A2D7B">
      <w:pPr>
        <w:spacing w:after="0"/>
        <w:ind w:left="720"/>
        <w:rPr>
          <w:sz w:val="24"/>
          <w:szCs w:val="24"/>
        </w:rPr>
      </w:pPr>
    </w:p>
    <w:p w14:paraId="1AA5D6EC" w14:textId="17E39CE3" w:rsidR="00FB3BDD" w:rsidRPr="00FE317D" w:rsidRDefault="00FB3BDD" w:rsidP="009A53F6">
      <w:pPr>
        <w:spacing w:after="0"/>
        <w:ind w:left="720"/>
        <w:rPr>
          <w:sz w:val="24"/>
          <w:szCs w:val="24"/>
        </w:rPr>
      </w:pPr>
      <w:r w:rsidRPr="00FE317D">
        <w:rPr>
          <w:sz w:val="24"/>
          <w:szCs w:val="24"/>
        </w:rPr>
        <w:t xml:space="preserve">All </w:t>
      </w:r>
      <w:r w:rsidR="00BA2A83">
        <w:rPr>
          <w:sz w:val="24"/>
          <w:szCs w:val="24"/>
        </w:rPr>
        <w:t>a</w:t>
      </w:r>
      <w:r w:rsidR="00604A15" w:rsidRPr="00FE317D">
        <w:rPr>
          <w:sz w:val="24"/>
          <w:szCs w:val="24"/>
        </w:rPr>
        <w:t>pplication</w:t>
      </w:r>
      <w:r w:rsidRPr="00FE317D">
        <w:rPr>
          <w:sz w:val="24"/>
          <w:szCs w:val="24"/>
        </w:rPr>
        <w:t xml:space="preserve">s submitted under this solicitation must be typed or printed using a standard </w:t>
      </w:r>
      <w:r w:rsidR="004F0A06" w:rsidRPr="00FE317D">
        <w:rPr>
          <w:sz w:val="24"/>
          <w:szCs w:val="24"/>
        </w:rPr>
        <w:t>1</w:t>
      </w:r>
      <w:r w:rsidR="0034136E" w:rsidRPr="00FE317D">
        <w:rPr>
          <w:sz w:val="24"/>
          <w:szCs w:val="24"/>
        </w:rPr>
        <w:t>1</w:t>
      </w:r>
      <w:r w:rsidR="004F0A06" w:rsidRPr="00FE317D">
        <w:rPr>
          <w:sz w:val="24"/>
          <w:szCs w:val="24"/>
        </w:rPr>
        <w:t xml:space="preserve">-point </w:t>
      </w:r>
      <w:r w:rsidRPr="00FE317D">
        <w:rPr>
          <w:sz w:val="24"/>
          <w:szCs w:val="24"/>
        </w:rPr>
        <w:t>font, single-spaced and a blank line between paragraphs.</w:t>
      </w:r>
      <w:r w:rsidR="56B94946" w:rsidRPr="00FE317D">
        <w:rPr>
          <w:sz w:val="24"/>
          <w:szCs w:val="24"/>
        </w:rPr>
        <w:t xml:space="preserve"> </w:t>
      </w:r>
      <w:r w:rsidRPr="00FE317D">
        <w:rPr>
          <w:sz w:val="24"/>
          <w:szCs w:val="24"/>
        </w:rPr>
        <w:t xml:space="preserve">Pages must be </w:t>
      </w:r>
      <w:proofErr w:type="gramStart"/>
      <w:r w:rsidRPr="00FE317D">
        <w:rPr>
          <w:sz w:val="24"/>
          <w:szCs w:val="24"/>
        </w:rPr>
        <w:t>numbered</w:t>
      </w:r>
      <w:proofErr w:type="gramEnd"/>
      <w:r w:rsidRPr="00FE317D">
        <w:rPr>
          <w:sz w:val="24"/>
          <w:szCs w:val="24"/>
        </w:rPr>
        <w:t xml:space="preserve"> and sections titled.</w:t>
      </w:r>
      <w:r w:rsidRPr="00FE317D">
        <w:rPr>
          <w:sz w:val="24"/>
          <w:szCs w:val="24"/>
        </w:rPr>
        <w:br/>
      </w:r>
    </w:p>
    <w:p w14:paraId="02749317" w14:textId="2D04F04F" w:rsidR="00AF2789" w:rsidRPr="00FE317D" w:rsidRDefault="00FB3BDD">
      <w:pPr>
        <w:pStyle w:val="Heading2"/>
        <w:keepNext w:val="0"/>
        <w:numPr>
          <w:ilvl w:val="0"/>
          <w:numId w:val="27"/>
        </w:numPr>
        <w:spacing w:before="0" w:after="0"/>
        <w:ind w:hanging="720"/>
        <w:rPr>
          <w:lang w:val="x-none" w:eastAsia="x-none"/>
        </w:rPr>
      </w:pPr>
      <w:bookmarkStart w:id="80" w:name="_Toc117098312"/>
      <w:r w:rsidRPr="00FE317D">
        <w:rPr>
          <w:lang w:val="x-none" w:eastAsia="x-none"/>
        </w:rPr>
        <w:t>Methods For Delivery</w:t>
      </w:r>
      <w:bookmarkEnd w:id="80"/>
    </w:p>
    <w:p w14:paraId="322DC701" w14:textId="7DC9C7B0" w:rsidR="0088540C" w:rsidRPr="00FE317D" w:rsidRDefault="0088540C" w:rsidP="008F421F">
      <w:pPr>
        <w:spacing w:before="100" w:beforeAutospacing="1" w:after="100" w:afterAutospacing="1"/>
        <w:ind w:left="720"/>
        <w:rPr>
          <w:sz w:val="24"/>
          <w:szCs w:val="24"/>
        </w:rPr>
      </w:pPr>
      <w:r w:rsidRPr="00FE317D">
        <w:rPr>
          <w:sz w:val="24"/>
          <w:szCs w:val="24"/>
        </w:rPr>
        <w:t xml:space="preserve">The method of delivery for this solicitation is the </w:t>
      </w:r>
      <w:hyperlink r:id="rId39" w:history="1">
        <w:r w:rsidRPr="00FE317D">
          <w:rPr>
            <w:rStyle w:val="Hyperlink"/>
            <w:rFonts w:cs="Arial"/>
            <w:sz w:val="24"/>
            <w:szCs w:val="24"/>
          </w:rPr>
          <w:t>CEC’s Grant Solicitation System(GSS)</w:t>
        </w:r>
      </w:hyperlink>
      <w:r w:rsidRPr="00FE317D">
        <w:rPr>
          <w:sz w:val="24"/>
          <w:szCs w:val="24"/>
        </w:rPr>
        <w:t xml:space="preserve">, available at https://gss.energy.ca.gov/. This online tool allows Applicants to submit their electronic documents to CEC prior to the date and time specified in this solicitation. Electronic files must be in Microsoft Word (.doc </w:t>
      </w:r>
      <w:r w:rsidR="005F3C19">
        <w:rPr>
          <w:sz w:val="24"/>
          <w:szCs w:val="24"/>
        </w:rPr>
        <w:t xml:space="preserve">or .docx </w:t>
      </w:r>
      <w:r w:rsidRPr="00FE317D">
        <w:rPr>
          <w:sz w:val="24"/>
          <w:szCs w:val="24"/>
        </w:rPr>
        <w:t xml:space="preserve">format) and Excel Office Suite </w:t>
      </w:r>
      <w:r w:rsidR="005F3C19">
        <w:rPr>
          <w:sz w:val="24"/>
          <w:szCs w:val="24"/>
        </w:rPr>
        <w:t>(.</w:t>
      </w:r>
      <w:proofErr w:type="spellStart"/>
      <w:r w:rsidR="005F3C19">
        <w:rPr>
          <w:sz w:val="24"/>
          <w:szCs w:val="24"/>
        </w:rPr>
        <w:t>xls</w:t>
      </w:r>
      <w:proofErr w:type="spellEnd"/>
      <w:r w:rsidR="005F3C19">
        <w:rPr>
          <w:sz w:val="24"/>
          <w:szCs w:val="24"/>
        </w:rPr>
        <w:t xml:space="preserve"> or .xlsx </w:t>
      </w:r>
      <w:r w:rsidRPr="00FE317D">
        <w:rPr>
          <w:sz w:val="24"/>
          <w:szCs w:val="24"/>
        </w:rPr>
        <w:t>format</w:t>
      </w:r>
      <w:r w:rsidR="005F3C19">
        <w:rPr>
          <w:sz w:val="24"/>
          <w:szCs w:val="24"/>
        </w:rPr>
        <w:t>)</w:t>
      </w:r>
      <w:r w:rsidRPr="00FE317D">
        <w:rPr>
          <w:sz w:val="24"/>
          <w:szCs w:val="24"/>
        </w:rPr>
        <w:t xml:space="preserve"> unless originally provided in the solicitation in another format. Completed Budget Forms, Attachment </w:t>
      </w:r>
      <w:r w:rsidR="00BA61C3">
        <w:rPr>
          <w:sz w:val="24"/>
          <w:szCs w:val="24"/>
        </w:rPr>
        <w:t>0</w:t>
      </w:r>
      <w:r w:rsidRPr="00FE317D">
        <w:rPr>
          <w:sz w:val="24"/>
          <w:szCs w:val="24"/>
        </w:rPr>
        <w:t xml:space="preserve">5, must be in Excel format. </w:t>
      </w:r>
    </w:p>
    <w:p w14:paraId="21383DF1" w14:textId="77777777" w:rsidR="0088540C" w:rsidRPr="00FE317D" w:rsidRDefault="0088540C" w:rsidP="000C23FF">
      <w:pPr>
        <w:spacing w:before="100" w:beforeAutospacing="1" w:after="100" w:afterAutospacing="1"/>
        <w:ind w:left="720"/>
        <w:rPr>
          <w:sz w:val="24"/>
          <w:szCs w:val="24"/>
        </w:rPr>
      </w:pPr>
      <w:r w:rsidRPr="00FE317D">
        <w:rPr>
          <w:sz w:val="24"/>
          <w:szCs w:val="24"/>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05AD1275" w14:textId="77777777" w:rsidR="0088540C" w:rsidRPr="00FE317D" w:rsidRDefault="0088540C" w:rsidP="000C23FF">
      <w:pPr>
        <w:spacing w:before="100" w:beforeAutospacing="1" w:after="100" w:afterAutospacing="1"/>
        <w:ind w:left="720"/>
        <w:rPr>
          <w:sz w:val="24"/>
          <w:szCs w:val="24"/>
        </w:rPr>
      </w:pPr>
      <w:r w:rsidRPr="00FE317D">
        <w:rPr>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5BA9C60E" w14:textId="73D0D5D5" w:rsidR="0088540C" w:rsidRPr="00FE317D" w:rsidRDefault="0088540C" w:rsidP="000C23FF">
      <w:pPr>
        <w:spacing w:before="100" w:beforeAutospacing="1" w:after="100" w:afterAutospacing="1"/>
        <w:ind w:left="720"/>
        <w:rPr>
          <w:sz w:val="24"/>
          <w:szCs w:val="24"/>
        </w:rPr>
      </w:pPr>
      <w:r w:rsidRPr="00FE317D">
        <w:rPr>
          <w:sz w:val="24"/>
          <w:szCs w:val="24"/>
        </w:rP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w:t>
      </w:r>
      <w:hyperlink r:id="rId40" w:history="1">
        <w:r w:rsidRPr="00FE317D">
          <w:rPr>
            <w:rStyle w:val="Hyperlink"/>
            <w:rFonts w:cs="Arial"/>
            <w:sz w:val="24"/>
            <w:szCs w:val="24"/>
          </w:rPr>
          <w:t>How to Apply document</w:t>
        </w:r>
      </w:hyperlink>
      <w:r w:rsidRPr="00FE317D">
        <w:rPr>
          <w:sz w:val="24"/>
          <w:szCs w:val="24"/>
        </w:rPr>
        <w:t xml:space="preserve"> available on the CEC website at: https://www.energy.ca.gov/media/1654. </w:t>
      </w:r>
    </w:p>
    <w:p w14:paraId="35C016F2" w14:textId="12066C43" w:rsidR="00FB3BDD" w:rsidRPr="00FE317D" w:rsidRDefault="0088540C" w:rsidP="000C6AC6">
      <w:pPr>
        <w:spacing w:before="100" w:beforeAutospacing="1" w:after="100" w:afterAutospacing="1"/>
        <w:ind w:left="720"/>
        <w:rPr>
          <w:sz w:val="24"/>
          <w:szCs w:val="24"/>
        </w:rPr>
      </w:pPr>
      <w:r w:rsidRPr="00FE317D">
        <w:rPr>
          <w:sz w:val="24"/>
          <w:szCs w:val="24"/>
        </w:rPr>
        <w:t xml:space="preserve">First time users must register as a new user to access the system. </w:t>
      </w:r>
      <w:r w:rsidR="00451163" w:rsidRPr="00451163">
        <w:rPr>
          <w:sz w:val="24"/>
          <w:szCs w:val="24"/>
        </w:rPr>
        <w:t xml:space="preserve">Applicants will receive a confirmation email listing all the documents that have been uploaded </w:t>
      </w:r>
      <w:r w:rsidR="00451163" w:rsidRPr="00451163">
        <w:rPr>
          <w:sz w:val="24"/>
          <w:szCs w:val="24"/>
        </w:rPr>
        <w:lastRenderedPageBreak/>
        <w:t xml:space="preserve">by the Applicant. Applicants </w:t>
      </w:r>
      <w:r w:rsidR="004C4CEA">
        <w:rPr>
          <w:sz w:val="24"/>
          <w:szCs w:val="24"/>
        </w:rPr>
        <w:t>should</w:t>
      </w:r>
      <w:r w:rsidR="00451163" w:rsidRPr="00451163">
        <w:rPr>
          <w:sz w:val="24"/>
          <w:szCs w:val="24"/>
        </w:rPr>
        <w:t xml:space="preserve"> review the confirmation email to ensure that all the required documents under the solicitation ha</w:t>
      </w:r>
      <w:r w:rsidR="004C4CEA">
        <w:rPr>
          <w:sz w:val="24"/>
          <w:szCs w:val="24"/>
        </w:rPr>
        <w:t>ve</w:t>
      </w:r>
      <w:r w:rsidR="00451163" w:rsidRPr="00451163">
        <w:rPr>
          <w:sz w:val="24"/>
          <w:szCs w:val="24"/>
        </w:rPr>
        <w:t xml:space="preserve"> been successfully uploaded.</w:t>
      </w:r>
      <w:r w:rsidR="00451163">
        <w:rPr>
          <w:sz w:val="24"/>
          <w:szCs w:val="24"/>
        </w:rPr>
        <w:t xml:space="preserve"> </w:t>
      </w:r>
      <w:r w:rsidRPr="00FE317D">
        <w:rPr>
          <w:sz w:val="24"/>
          <w:szCs w:val="24"/>
        </w:rPr>
        <w:t xml:space="preserve">A tutorial of the system will be provided at the pre-application </w:t>
      </w:r>
      <w:proofErr w:type="gramStart"/>
      <w:r w:rsidRPr="00FE317D">
        <w:rPr>
          <w:sz w:val="24"/>
          <w:szCs w:val="24"/>
        </w:rPr>
        <w:t>workshop</w:t>
      </w:r>
      <w:proofErr w:type="gramEnd"/>
      <w:r w:rsidRPr="00FE317D">
        <w:rPr>
          <w:sz w:val="24"/>
          <w:szCs w:val="24"/>
        </w:rPr>
        <w:t xml:space="preserve"> and you may contact the CAO identified in the Questions section of the solicitation for more assistance.</w:t>
      </w:r>
    </w:p>
    <w:p w14:paraId="253D1337" w14:textId="327D4346" w:rsidR="00FB3BDD" w:rsidRPr="00FE317D" w:rsidRDefault="00FB3BDD">
      <w:pPr>
        <w:pStyle w:val="Heading2"/>
        <w:keepNext w:val="0"/>
        <w:numPr>
          <w:ilvl w:val="0"/>
          <w:numId w:val="27"/>
        </w:numPr>
        <w:spacing w:before="0" w:after="0"/>
        <w:ind w:hanging="720"/>
        <w:rPr>
          <w:lang w:val="x-none" w:eastAsia="x-none"/>
        </w:rPr>
      </w:pPr>
      <w:bookmarkStart w:id="81" w:name="_Toc520981594"/>
      <w:bookmarkStart w:id="82" w:name="_Toc117098313"/>
      <w:r w:rsidRPr="00FE317D">
        <w:rPr>
          <w:lang w:val="x-none" w:eastAsia="x-none"/>
        </w:rPr>
        <w:t>Page Limitations</w:t>
      </w:r>
      <w:bookmarkEnd w:id="81"/>
      <w:bookmarkEnd w:id="82"/>
    </w:p>
    <w:p w14:paraId="3316DB88" w14:textId="1B73F7DF" w:rsidR="00FB3BDD" w:rsidRPr="00FE317D" w:rsidRDefault="087F83A4" w:rsidP="009A53F6">
      <w:pPr>
        <w:spacing w:after="0"/>
        <w:ind w:left="720"/>
        <w:rPr>
          <w:sz w:val="24"/>
          <w:szCs w:val="24"/>
        </w:rPr>
      </w:pPr>
      <w:r w:rsidRPr="00FE317D">
        <w:rPr>
          <w:sz w:val="24"/>
          <w:szCs w:val="24"/>
        </w:rPr>
        <w:t>The</w:t>
      </w:r>
      <w:r w:rsidR="006123B6">
        <w:rPr>
          <w:sz w:val="24"/>
          <w:szCs w:val="24"/>
        </w:rPr>
        <w:t xml:space="preserve"> total</w:t>
      </w:r>
      <w:r w:rsidRPr="00FE317D">
        <w:rPr>
          <w:sz w:val="24"/>
          <w:szCs w:val="24"/>
        </w:rPr>
        <w:t xml:space="preserve"> number of pages for each </w:t>
      </w:r>
      <w:r w:rsidR="00A97B04">
        <w:rPr>
          <w:sz w:val="24"/>
          <w:szCs w:val="24"/>
        </w:rPr>
        <w:t>a</w:t>
      </w:r>
      <w:r w:rsidR="0FA38BFB" w:rsidRPr="00FE317D">
        <w:rPr>
          <w:sz w:val="24"/>
          <w:szCs w:val="24"/>
        </w:rPr>
        <w:t>pplication</w:t>
      </w:r>
      <w:r w:rsidRPr="00FE317D">
        <w:rPr>
          <w:sz w:val="24"/>
          <w:szCs w:val="24"/>
        </w:rPr>
        <w:t xml:space="preserve"> is limited to 30 pages. </w:t>
      </w:r>
      <w:r w:rsidR="0FA38BFB" w:rsidRPr="00FE317D">
        <w:rPr>
          <w:sz w:val="24"/>
          <w:szCs w:val="24"/>
        </w:rPr>
        <w:t>Application</w:t>
      </w:r>
      <w:r w:rsidRPr="00FE317D">
        <w:rPr>
          <w:sz w:val="24"/>
          <w:szCs w:val="24"/>
        </w:rPr>
        <w:t xml:space="preserve"> forms, table of contents, executive summaries, resumes, scope of work, schedule of products and due dates, budget forms, contact list, letters of support/commitment, CEQA worksheet, Localized Health Impacts</w:t>
      </w:r>
      <w:r w:rsidR="11DC857C" w:rsidRPr="00FE317D">
        <w:rPr>
          <w:sz w:val="24"/>
          <w:szCs w:val="24"/>
        </w:rPr>
        <w:t xml:space="preserve"> Information</w:t>
      </w:r>
      <w:r w:rsidR="0CE5EBA8" w:rsidRPr="00FE317D">
        <w:rPr>
          <w:sz w:val="24"/>
          <w:szCs w:val="24"/>
        </w:rPr>
        <w:t xml:space="preserve">, Past Performance Reference, </w:t>
      </w:r>
      <w:r w:rsidR="00766CD4" w:rsidRPr="00FE317D">
        <w:rPr>
          <w:sz w:val="24"/>
          <w:szCs w:val="24"/>
        </w:rPr>
        <w:t xml:space="preserve">and </w:t>
      </w:r>
      <w:r w:rsidR="0CE5EBA8" w:rsidRPr="00FE317D">
        <w:rPr>
          <w:sz w:val="24"/>
          <w:szCs w:val="24"/>
        </w:rPr>
        <w:t>Calculation Tables</w:t>
      </w:r>
      <w:r w:rsidR="00CF607F" w:rsidRPr="00FE317D">
        <w:rPr>
          <w:sz w:val="24"/>
          <w:szCs w:val="24"/>
        </w:rPr>
        <w:t xml:space="preserve"> </w:t>
      </w:r>
      <w:r w:rsidRPr="00FE317D">
        <w:rPr>
          <w:sz w:val="24"/>
          <w:szCs w:val="24"/>
        </w:rPr>
        <w:t>do not count towards this page limitation.</w:t>
      </w:r>
      <w:r w:rsidR="00FB3BDD" w:rsidRPr="00FE317D">
        <w:rPr>
          <w:sz w:val="24"/>
          <w:szCs w:val="24"/>
        </w:rPr>
        <w:br/>
      </w:r>
    </w:p>
    <w:p w14:paraId="0EF0ACE0" w14:textId="249CDB85" w:rsidR="00FB3BDD" w:rsidRPr="00FE317D" w:rsidRDefault="00FB3BDD">
      <w:pPr>
        <w:pStyle w:val="Heading2"/>
        <w:keepNext w:val="0"/>
        <w:numPr>
          <w:ilvl w:val="0"/>
          <w:numId w:val="27"/>
        </w:numPr>
        <w:spacing w:before="0" w:after="0"/>
        <w:ind w:hanging="720"/>
        <w:rPr>
          <w:lang w:val="x-none" w:eastAsia="x-none"/>
        </w:rPr>
      </w:pPr>
      <w:bookmarkStart w:id="83" w:name="_Toc520981595"/>
      <w:bookmarkStart w:id="84" w:name="_Toc117098314"/>
      <w:r w:rsidRPr="00FE317D">
        <w:rPr>
          <w:lang w:val="x-none" w:eastAsia="x-none"/>
        </w:rPr>
        <w:t>Confidential Information</w:t>
      </w:r>
      <w:bookmarkEnd w:id="83"/>
      <w:bookmarkEnd w:id="84"/>
    </w:p>
    <w:p w14:paraId="4224D741" w14:textId="5DE3AD0E" w:rsidR="00FB3BDD" w:rsidRPr="00FE317D" w:rsidRDefault="2B17301F" w:rsidP="009A53F6">
      <w:pPr>
        <w:pStyle w:val="ListParagraph"/>
        <w:autoSpaceDE w:val="0"/>
        <w:autoSpaceDN w:val="0"/>
        <w:adjustRightInd w:val="0"/>
        <w:spacing w:after="0"/>
        <w:rPr>
          <w:sz w:val="24"/>
          <w:szCs w:val="24"/>
        </w:rPr>
      </w:pPr>
      <w:r w:rsidRPr="00FE317D">
        <w:rPr>
          <w:color w:val="000000" w:themeColor="text1"/>
          <w:sz w:val="24"/>
          <w:szCs w:val="24"/>
        </w:rPr>
        <w:t xml:space="preserve">Sections of the </w:t>
      </w:r>
      <w:r w:rsidR="006E4681" w:rsidRPr="00FE317D">
        <w:rPr>
          <w:color w:val="000000" w:themeColor="text1"/>
          <w:sz w:val="24"/>
          <w:szCs w:val="24"/>
        </w:rPr>
        <w:t>Business Plan</w:t>
      </w:r>
      <w:r w:rsidRPr="00FE317D">
        <w:rPr>
          <w:color w:val="000000" w:themeColor="text1"/>
          <w:sz w:val="24"/>
          <w:szCs w:val="24"/>
        </w:rPr>
        <w:t xml:space="preserve"> specified as follows may </w:t>
      </w:r>
      <w:r w:rsidRPr="00FE317D">
        <w:rPr>
          <w:sz w:val="24"/>
          <w:szCs w:val="24"/>
        </w:rPr>
        <w:t xml:space="preserve">be provided as confidential information if submitted as a separated, </w:t>
      </w:r>
      <w:proofErr w:type="gramStart"/>
      <w:r w:rsidRPr="00FE317D">
        <w:rPr>
          <w:sz w:val="24"/>
          <w:szCs w:val="24"/>
        </w:rPr>
        <w:t>clearly-labeled</w:t>
      </w:r>
      <w:proofErr w:type="gramEnd"/>
      <w:r w:rsidRPr="00FE317D">
        <w:rPr>
          <w:sz w:val="24"/>
          <w:szCs w:val="24"/>
        </w:rPr>
        <w:t xml:space="preserve"> volume of the </w:t>
      </w:r>
      <w:r w:rsidR="6F520B30" w:rsidRPr="00FE317D">
        <w:rPr>
          <w:sz w:val="24"/>
          <w:szCs w:val="24"/>
        </w:rPr>
        <w:t>Application</w:t>
      </w:r>
      <w:r w:rsidR="1807D4CC" w:rsidRPr="00FE317D">
        <w:rPr>
          <w:sz w:val="24"/>
          <w:szCs w:val="24"/>
        </w:rPr>
        <w:t xml:space="preserve"> as Attachment </w:t>
      </w:r>
      <w:r w:rsidR="00063FBC" w:rsidRPr="00FE317D">
        <w:rPr>
          <w:sz w:val="24"/>
          <w:szCs w:val="24"/>
        </w:rPr>
        <w:t>12</w:t>
      </w:r>
      <w:r w:rsidRPr="00FE317D">
        <w:rPr>
          <w:sz w:val="24"/>
          <w:szCs w:val="24"/>
        </w:rPr>
        <w:t>.</w:t>
      </w:r>
    </w:p>
    <w:p w14:paraId="1A62B634" w14:textId="77777777" w:rsidR="00FB3BDD" w:rsidRPr="00FE317D" w:rsidRDefault="00FB3BDD" w:rsidP="286A2D7B">
      <w:pPr>
        <w:pStyle w:val="ListParagraph"/>
        <w:autoSpaceDE w:val="0"/>
        <w:autoSpaceDN w:val="0"/>
        <w:adjustRightInd w:val="0"/>
        <w:spacing w:after="0"/>
        <w:rPr>
          <w:color w:val="000000"/>
          <w:sz w:val="24"/>
          <w:szCs w:val="24"/>
        </w:rPr>
      </w:pPr>
    </w:p>
    <w:p w14:paraId="57F49758" w14:textId="4A14CC21" w:rsidR="00FB3BDD" w:rsidRPr="00FE317D" w:rsidRDefault="2B17301F" w:rsidP="009A53F6">
      <w:pPr>
        <w:pStyle w:val="ListParagraph"/>
        <w:spacing w:after="0"/>
        <w:rPr>
          <w:sz w:val="24"/>
          <w:szCs w:val="24"/>
        </w:rPr>
      </w:pPr>
      <w:r w:rsidRPr="00FE317D">
        <w:rPr>
          <w:sz w:val="24"/>
          <w:szCs w:val="24"/>
        </w:rPr>
        <w:t xml:space="preserve">Specifically, corporate financial records, technology trade secrets, and price components of feedstock purchase agreements and off-take agreements provided to meet the requirements of this section may be submitted to the </w:t>
      </w:r>
      <w:r w:rsidR="5F94295F" w:rsidRPr="00FE317D">
        <w:rPr>
          <w:sz w:val="24"/>
          <w:szCs w:val="24"/>
        </w:rPr>
        <w:t>CEC</w:t>
      </w:r>
      <w:r w:rsidRPr="00FE317D">
        <w:rPr>
          <w:sz w:val="24"/>
          <w:szCs w:val="24"/>
        </w:rPr>
        <w:t xml:space="preserve"> as confidential information as part of a </w:t>
      </w:r>
      <w:proofErr w:type="gramStart"/>
      <w:r w:rsidRPr="00FE317D">
        <w:rPr>
          <w:sz w:val="24"/>
          <w:szCs w:val="24"/>
        </w:rPr>
        <w:t>clearly-labeled</w:t>
      </w:r>
      <w:proofErr w:type="gramEnd"/>
      <w:r w:rsidRPr="00FE317D">
        <w:rPr>
          <w:sz w:val="24"/>
          <w:szCs w:val="24"/>
        </w:rPr>
        <w:t xml:space="preserve">, separated volume of the </w:t>
      </w:r>
      <w:r w:rsidR="6F520B30" w:rsidRPr="00FE317D">
        <w:rPr>
          <w:sz w:val="24"/>
          <w:szCs w:val="24"/>
        </w:rPr>
        <w:t>Application</w:t>
      </w:r>
      <w:r w:rsidR="0095534D" w:rsidRPr="00FE317D">
        <w:rPr>
          <w:sz w:val="24"/>
          <w:szCs w:val="24"/>
        </w:rPr>
        <w:t xml:space="preserve"> </w:t>
      </w:r>
      <w:r w:rsidR="00235DFF" w:rsidRPr="00FE317D">
        <w:rPr>
          <w:sz w:val="24"/>
          <w:szCs w:val="24"/>
        </w:rPr>
        <w:t>and also included in Attachment 12</w:t>
      </w:r>
      <w:r w:rsidRPr="00FE317D">
        <w:rPr>
          <w:sz w:val="24"/>
          <w:szCs w:val="24"/>
        </w:rPr>
        <w:t xml:space="preserve">. </w:t>
      </w:r>
    </w:p>
    <w:p w14:paraId="017B567B" w14:textId="77777777" w:rsidR="00967DF6" w:rsidRPr="00FE317D" w:rsidRDefault="00967DF6" w:rsidP="009A53F6">
      <w:pPr>
        <w:pStyle w:val="ListParagraph"/>
        <w:spacing w:after="0"/>
        <w:rPr>
          <w:sz w:val="24"/>
          <w:szCs w:val="24"/>
        </w:rPr>
      </w:pPr>
    </w:p>
    <w:p w14:paraId="5D5EFC7C" w14:textId="168B8509" w:rsidR="00FB3BDD" w:rsidRPr="00FE317D" w:rsidRDefault="00FB3BDD" w:rsidP="009A53F6">
      <w:pPr>
        <w:pStyle w:val="ListParagraph"/>
        <w:spacing w:after="0"/>
        <w:rPr>
          <w:sz w:val="24"/>
          <w:szCs w:val="24"/>
        </w:rPr>
      </w:pPr>
      <w:r w:rsidRPr="00FE317D">
        <w:rPr>
          <w:sz w:val="24"/>
          <w:szCs w:val="24"/>
        </w:rPr>
        <w:t xml:space="preserve">Corporate financial records </w:t>
      </w:r>
      <w:proofErr w:type="gramStart"/>
      <w:r w:rsidRPr="00FE317D">
        <w:rPr>
          <w:sz w:val="24"/>
          <w:szCs w:val="24"/>
        </w:rPr>
        <w:t>include:</w:t>
      </w:r>
      <w:proofErr w:type="gramEnd"/>
      <w:r w:rsidRPr="00FE317D">
        <w:rPr>
          <w:sz w:val="24"/>
          <w:szCs w:val="24"/>
        </w:rPr>
        <w:t xml:space="preserve"> balance sheets and cash flow statements, and 5-year pro forma statements.</w:t>
      </w:r>
      <w:r w:rsidRPr="00FE317D">
        <w:rPr>
          <w:sz w:val="24"/>
          <w:szCs w:val="24"/>
        </w:rPr>
        <w:br/>
      </w:r>
    </w:p>
    <w:p w14:paraId="20090202" w14:textId="77777777" w:rsidR="00FB3BDD" w:rsidRPr="00FE317D" w:rsidRDefault="00FB3BDD" w:rsidP="009A53F6">
      <w:pPr>
        <w:pStyle w:val="ListParagraph"/>
        <w:spacing w:after="0"/>
        <w:rPr>
          <w:sz w:val="24"/>
          <w:szCs w:val="24"/>
        </w:rPr>
      </w:pPr>
      <w:r w:rsidRPr="00FE317D">
        <w:rPr>
          <w:sz w:val="24"/>
          <w:szCs w:val="24"/>
        </w:rPr>
        <w:t xml:space="preserve">A technology trade secret is defined as a formula, practice, process, design, instrument, pattern, commercial method, or compilation of information which is not generally known or reasonably ascertainable by others, and by which a business can obtain an economic advantage over competitors or customers. </w:t>
      </w:r>
      <w:r w:rsidRPr="00FE317D">
        <w:rPr>
          <w:sz w:val="24"/>
          <w:szCs w:val="24"/>
        </w:rPr>
        <w:br/>
      </w:r>
    </w:p>
    <w:p w14:paraId="149EBBDB" w14:textId="4AF8DBF6" w:rsidR="00FB3BDD" w:rsidRPr="00FE317D" w:rsidRDefault="00FB3BDD" w:rsidP="009A53F6">
      <w:pPr>
        <w:pStyle w:val="ListParagraph"/>
        <w:spacing w:after="0"/>
        <w:rPr>
          <w:sz w:val="24"/>
          <w:szCs w:val="24"/>
        </w:rPr>
      </w:pPr>
      <w:r w:rsidRPr="00FE317D">
        <w:rPr>
          <w:sz w:val="24"/>
          <w:szCs w:val="24"/>
        </w:rPr>
        <w:t xml:space="preserve">Price components, such as the price received for goods sold </w:t>
      </w:r>
      <w:r w:rsidR="00261C9E" w:rsidRPr="00FE317D">
        <w:rPr>
          <w:sz w:val="24"/>
          <w:szCs w:val="24"/>
        </w:rPr>
        <w:t xml:space="preserve">in </w:t>
      </w:r>
      <w:r w:rsidRPr="00FE317D">
        <w:rPr>
          <w:sz w:val="24"/>
          <w:szCs w:val="24"/>
        </w:rPr>
        <w:t>feedstock purchase agreements and off-take agreements, will be kept confidential.</w:t>
      </w:r>
      <w:r w:rsidR="56B94946" w:rsidRPr="00FE317D">
        <w:rPr>
          <w:sz w:val="24"/>
          <w:szCs w:val="24"/>
        </w:rPr>
        <w:t xml:space="preserve"> </w:t>
      </w:r>
      <w:r w:rsidRPr="00FE317D">
        <w:rPr>
          <w:sz w:val="24"/>
          <w:szCs w:val="24"/>
        </w:rPr>
        <w:t xml:space="preserve">Applicants should submit two copies of such agreements: one with price information redacted that is included in the non-confidential portion of the </w:t>
      </w:r>
      <w:r w:rsidR="003739F9">
        <w:rPr>
          <w:sz w:val="24"/>
          <w:szCs w:val="24"/>
        </w:rPr>
        <w:t>a</w:t>
      </w:r>
      <w:r w:rsidR="00604A15" w:rsidRPr="00FE317D">
        <w:rPr>
          <w:sz w:val="24"/>
          <w:szCs w:val="24"/>
        </w:rPr>
        <w:t>pplication</w:t>
      </w:r>
      <w:r w:rsidRPr="00FE317D">
        <w:rPr>
          <w:sz w:val="24"/>
          <w:szCs w:val="24"/>
        </w:rPr>
        <w:t>, and another with price information shown that is included in the separate section of confidential documents.</w:t>
      </w:r>
      <w:r w:rsidRPr="00FE317D">
        <w:rPr>
          <w:sz w:val="24"/>
          <w:szCs w:val="24"/>
        </w:rPr>
        <w:br/>
      </w:r>
    </w:p>
    <w:p w14:paraId="28996BB8" w14:textId="481B3DD0" w:rsidR="00FB3BDD" w:rsidRPr="00FE317D" w:rsidRDefault="00FB3BDD" w:rsidP="009A53F6">
      <w:pPr>
        <w:pStyle w:val="ListParagraph"/>
        <w:autoSpaceDE w:val="0"/>
        <w:autoSpaceDN w:val="0"/>
        <w:adjustRightInd w:val="0"/>
        <w:spacing w:after="0"/>
        <w:rPr>
          <w:sz w:val="24"/>
          <w:szCs w:val="24"/>
        </w:rPr>
      </w:pPr>
      <w:r w:rsidRPr="00FE317D">
        <w:rPr>
          <w:b/>
          <w:bCs/>
          <w:i/>
          <w:iCs/>
          <w:sz w:val="24"/>
          <w:szCs w:val="24"/>
        </w:rPr>
        <w:t>NOTE:</w:t>
      </w:r>
      <w:r w:rsidRPr="00FE317D">
        <w:rPr>
          <w:sz w:val="24"/>
          <w:szCs w:val="24"/>
        </w:rPr>
        <w:t xml:space="preserve"> Award recipients will be required to adhere to all invoice requirements including sufficient and appropriate documentation to substantiate both reimbursable and match share expenditures. All invoice documentation will become public records, including the identity of the </w:t>
      </w:r>
      <w:r w:rsidR="001D43C0">
        <w:rPr>
          <w:sz w:val="24"/>
          <w:szCs w:val="24"/>
        </w:rPr>
        <w:t>subrecipient</w:t>
      </w:r>
      <w:r w:rsidR="001D43C0" w:rsidRPr="00FE317D">
        <w:rPr>
          <w:sz w:val="24"/>
          <w:szCs w:val="24"/>
        </w:rPr>
        <w:t xml:space="preserve"> </w:t>
      </w:r>
      <w:r w:rsidRPr="00FE317D">
        <w:rPr>
          <w:sz w:val="24"/>
          <w:szCs w:val="24"/>
        </w:rPr>
        <w:t>or supplier and the prices of eligible expenses.</w:t>
      </w:r>
      <w:r w:rsidRPr="00FE317D">
        <w:rPr>
          <w:sz w:val="24"/>
          <w:szCs w:val="24"/>
        </w:rPr>
        <w:br/>
      </w:r>
    </w:p>
    <w:p w14:paraId="20C63D4C" w14:textId="051D01BA" w:rsidR="00FB3BDD" w:rsidRPr="00FE317D" w:rsidRDefault="00FB3BDD" w:rsidP="009A53F6">
      <w:pPr>
        <w:pStyle w:val="ListParagraph"/>
        <w:spacing w:after="0"/>
        <w:rPr>
          <w:sz w:val="24"/>
          <w:szCs w:val="24"/>
        </w:rPr>
      </w:pPr>
      <w:r w:rsidRPr="00FE317D">
        <w:rPr>
          <w:sz w:val="24"/>
          <w:szCs w:val="24"/>
        </w:rPr>
        <w:lastRenderedPageBreak/>
        <w:t xml:space="preserve">The specified technology, marketing, and financial information requested from Applicants will be kept confidential by the </w:t>
      </w:r>
      <w:r w:rsidR="321AEBCC" w:rsidRPr="00FE317D">
        <w:rPr>
          <w:sz w:val="24"/>
          <w:szCs w:val="24"/>
        </w:rPr>
        <w:t>CEC</w:t>
      </w:r>
      <w:r w:rsidRPr="00FE317D">
        <w:rPr>
          <w:sz w:val="24"/>
          <w:szCs w:val="24"/>
        </w:rPr>
        <w:t xml:space="preserve">, pursuant to California Government Code sections </w:t>
      </w:r>
      <w:r w:rsidR="0081777D">
        <w:rPr>
          <w:sz w:val="24"/>
          <w:szCs w:val="24"/>
        </w:rPr>
        <w:t>7927.705</w:t>
      </w:r>
      <w:r w:rsidRPr="00FE317D">
        <w:rPr>
          <w:sz w:val="24"/>
          <w:szCs w:val="24"/>
        </w:rPr>
        <w:t xml:space="preserve"> and </w:t>
      </w:r>
      <w:r w:rsidR="0081777D">
        <w:rPr>
          <w:sz w:val="24"/>
          <w:szCs w:val="24"/>
        </w:rPr>
        <w:t>7927.605</w:t>
      </w:r>
      <w:r w:rsidRPr="00FE317D">
        <w:rPr>
          <w:sz w:val="24"/>
          <w:szCs w:val="24"/>
        </w:rPr>
        <w:t xml:space="preserve"> unless the </w:t>
      </w:r>
      <w:r w:rsidR="321AEBCC" w:rsidRPr="00FE317D">
        <w:rPr>
          <w:sz w:val="24"/>
          <w:szCs w:val="24"/>
        </w:rPr>
        <w:t>CEC</w:t>
      </w:r>
      <w:r w:rsidRPr="00FE317D">
        <w:rPr>
          <w:sz w:val="24"/>
          <w:szCs w:val="24"/>
        </w:rPr>
        <w:t xml:space="preserve"> is ordered to release it by a court or other entity with jurisdiction over the issue or the information otherwise becomes public.</w:t>
      </w:r>
      <w:r w:rsidRPr="00FE317D">
        <w:rPr>
          <w:sz w:val="24"/>
          <w:szCs w:val="24"/>
        </w:rPr>
        <w:br/>
      </w:r>
    </w:p>
    <w:p w14:paraId="702A6313" w14:textId="77777777" w:rsidR="00FB3BDD" w:rsidRPr="00FE317D" w:rsidRDefault="00FB3BDD" w:rsidP="009A53F6">
      <w:pPr>
        <w:pStyle w:val="ListParagraph"/>
        <w:spacing w:after="0"/>
        <w:rPr>
          <w:sz w:val="24"/>
          <w:szCs w:val="24"/>
        </w:rPr>
      </w:pPr>
      <w:r w:rsidRPr="00FE317D">
        <w:rPr>
          <w:sz w:val="24"/>
          <w:szCs w:val="24"/>
        </w:rPr>
        <w:t>The specified technology, marketing, and financial information described above will be kept confidential from receipt to seven (7) years following the posting of the NOPA, after which time the records will become public.</w:t>
      </w:r>
      <w:r w:rsidRPr="00FE317D">
        <w:rPr>
          <w:sz w:val="24"/>
          <w:szCs w:val="24"/>
        </w:rPr>
        <w:br/>
      </w:r>
    </w:p>
    <w:p w14:paraId="2527C145" w14:textId="0D0EEC89" w:rsidR="00FB3BDD" w:rsidRPr="00FE317D" w:rsidRDefault="00FB3BDD" w:rsidP="009A53F6">
      <w:pPr>
        <w:pStyle w:val="ListParagraph"/>
        <w:autoSpaceDE w:val="0"/>
        <w:autoSpaceDN w:val="0"/>
        <w:adjustRightInd w:val="0"/>
        <w:spacing w:after="0"/>
        <w:rPr>
          <w:sz w:val="24"/>
          <w:szCs w:val="24"/>
        </w:rPr>
      </w:pPr>
      <w:r w:rsidRPr="00FE317D">
        <w:rPr>
          <w:sz w:val="24"/>
          <w:szCs w:val="24"/>
        </w:rPr>
        <w:t>Information provided by Applicants, other than the specified technology, marketing, and financial information listed above</w:t>
      </w:r>
      <w:r w:rsidR="00255837" w:rsidRPr="00FE317D">
        <w:rPr>
          <w:sz w:val="24"/>
          <w:szCs w:val="24"/>
        </w:rPr>
        <w:t>,</w:t>
      </w:r>
      <w:r w:rsidRPr="00FE317D">
        <w:rPr>
          <w:sz w:val="24"/>
          <w:szCs w:val="24"/>
        </w:rPr>
        <w:t xml:space="preserve"> is only confidential until the release of the NOPA. The </w:t>
      </w:r>
      <w:r w:rsidR="321AEBCC" w:rsidRPr="00FE317D">
        <w:rPr>
          <w:sz w:val="24"/>
          <w:szCs w:val="24"/>
        </w:rPr>
        <w:t>CEC</w:t>
      </w:r>
      <w:r w:rsidRPr="00FE317D">
        <w:rPr>
          <w:sz w:val="24"/>
          <w:szCs w:val="24"/>
        </w:rPr>
        <w:t xml:space="preserve"> does not warrant that information, other than the specific information described above, will be kept confidential following the posting of the NOPA. Applicants should not submit materials that are marked or otherwise delineated as confidential, except for the technical, financial and marketing information specified herein. Any such materials will be returned to the Applicant and not considered.</w:t>
      </w:r>
      <w:r w:rsidRPr="00FE317D">
        <w:rPr>
          <w:sz w:val="24"/>
          <w:szCs w:val="24"/>
        </w:rPr>
        <w:br/>
      </w:r>
    </w:p>
    <w:p w14:paraId="616E0F84" w14:textId="581F3F69" w:rsidR="004C0849" w:rsidRPr="00FE317D" w:rsidRDefault="00FB3BDD" w:rsidP="00132C80">
      <w:pPr>
        <w:pStyle w:val="ListParagraph"/>
        <w:autoSpaceDE w:val="0"/>
        <w:autoSpaceDN w:val="0"/>
        <w:adjustRightInd w:val="0"/>
        <w:spacing w:after="0"/>
        <w:rPr>
          <w:sz w:val="24"/>
          <w:szCs w:val="24"/>
        </w:rPr>
      </w:pPr>
      <w:r w:rsidRPr="00FE317D">
        <w:rPr>
          <w:sz w:val="24"/>
          <w:szCs w:val="24"/>
        </w:rPr>
        <w:t>Information clearly marked and meeting the confidentiality provisions of the solicitation will not count towards the 30-page limit of the</w:t>
      </w:r>
      <w:r w:rsidR="009E0799" w:rsidRPr="00FE317D">
        <w:rPr>
          <w:sz w:val="24"/>
          <w:szCs w:val="24"/>
        </w:rPr>
        <w:t xml:space="preserve"> </w:t>
      </w:r>
      <w:r w:rsidR="00C41762">
        <w:rPr>
          <w:sz w:val="24"/>
          <w:szCs w:val="24"/>
        </w:rPr>
        <w:t>a</w:t>
      </w:r>
      <w:r w:rsidR="00604A15" w:rsidRPr="00FE317D">
        <w:rPr>
          <w:sz w:val="24"/>
          <w:szCs w:val="24"/>
        </w:rPr>
        <w:t>pplication</w:t>
      </w:r>
      <w:r w:rsidRPr="00FE317D">
        <w:rPr>
          <w:sz w:val="24"/>
          <w:szCs w:val="24"/>
        </w:rPr>
        <w:t>.</w:t>
      </w:r>
    </w:p>
    <w:p w14:paraId="3FE6FBBA" w14:textId="4BBB888F" w:rsidR="004C0849" w:rsidRPr="00FE317D" w:rsidRDefault="004C0849" w:rsidP="00132C80">
      <w:pPr>
        <w:pStyle w:val="ListParagraph"/>
        <w:autoSpaceDE w:val="0"/>
        <w:autoSpaceDN w:val="0"/>
        <w:adjustRightInd w:val="0"/>
        <w:spacing w:after="0"/>
        <w:rPr>
          <w:sz w:val="24"/>
          <w:szCs w:val="24"/>
        </w:rPr>
      </w:pPr>
    </w:p>
    <w:p w14:paraId="012E472B" w14:textId="38537611" w:rsidR="00FB3BDD" w:rsidRPr="004F4CCD" w:rsidRDefault="008C49F2" w:rsidP="00DF5478">
      <w:pPr>
        <w:pStyle w:val="ListParagraph"/>
        <w:autoSpaceDE w:val="0"/>
        <w:autoSpaceDN w:val="0"/>
        <w:adjustRightInd w:val="0"/>
        <w:spacing w:after="0"/>
        <w:rPr>
          <w:sz w:val="24"/>
          <w:szCs w:val="24"/>
        </w:rPr>
      </w:pPr>
      <w:r w:rsidRPr="00FE317D">
        <w:rPr>
          <w:sz w:val="24"/>
          <w:szCs w:val="24"/>
        </w:rPr>
        <w:t>Confidential i</w:t>
      </w:r>
      <w:r w:rsidR="000379D4" w:rsidRPr="00FE317D">
        <w:rPr>
          <w:sz w:val="24"/>
          <w:szCs w:val="24"/>
        </w:rPr>
        <w:t>nformation</w:t>
      </w:r>
      <w:r w:rsidR="00287C54" w:rsidRPr="00FE317D">
        <w:rPr>
          <w:sz w:val="24"/>
          <w:szCs w:val="24"/>
        </w:rPr>
        <w:t xml:space="preserve"> </w:t>
      </w:r>
      <w:r w:rsidR="006C30FF" w:rsidRPr="00FE317D">
        <w:rPr>
          <w:sz w:val="24"/>
          <w:szCs w:val="24"/>
        </w:rPr>
        <w:t xml:space="preserve">as </w:t>
      </w:r>
      <w:r w:rsidR="00287C54" w:rsidRPr="00FE317D">
        <w:rPr>
          <w:sz w:val="24"/>
          <w:szCs w:val="24"/>
        </w:rPr>
        <w:t>described in</w:t>
      </w:r>
      <w:r w:rsidR="006C30FF" w:rsidRPr="00FE317D">
        <w:rPr>
          <w:sz w:val="24"/>
          <w:szCs w:val="24"/>
        </w:rPr>
        <w:t xml:space="preserve"> </w:t>
      </w:r>
      <w:r w:rsidR="00287C54" w:rsidRPr="00FE317D">
        <w:rPr>
          <w:sz w:val="24"/>
          <w:szCs w:val="24"/>
        </w:rPr>
        <w:t>this section and</w:t>
      </w:r>
      <w:r w:rsidR="000379D4" w:rsidRPr="00FE317D">
        <w:rPr>
          <w:sz w:val="24"/>
          <w:szCs w:val="24"/>
        </w:rPr>
        <w:t xml:space="preserve"> </w:t>
      </w:r>
      <w:r w:rsidR="00C55F20" w:rsidRPr="00FE317D">
        <w:rPr>
          <w:sz w:val="24"/>
          <w:szCs w:val="24"/>
        </w:rPr>
        <w:t xml:space="preserve">included </w:t>
      </w:r>
      <w:r w:rsidR="003C0DFD" w:rsidRPr="00FE317D">
        <w:rPr>
          <w:sz w:val="24"/>
          <w:szCs w:val="24"/>
        </w:rPr>
        <w:t xml:space="preserve">as a separated, </w:t>
      </w:r>
      <w:proofErr w:type="gramStart"/>
      <w:r w:rsidR="003C0DFD" w:rsidRPr="00FE317D">
        <w:rPr>
          <w:sz w:val="24"/>
          <w:szCs w:val="24"/>
        </w:rPr>
        <w:t>clearly-labeled</w:t>
      </w:r>
      <w:proofErr w:type="gramEnd"/>
      <w:r w:rsidR="003C0DFD" w:rsidRPr="00FE317D">
        <w:rPr>
          <w:sz w:val="24"/>
          <w:szCs w:val="24"/>
        </w:rPr>
        <w:t xml:space="preserve"> volume of the Application as Attachment 12</w:t>
      </w:r>
      <w:r w:rsidR="007B2EC9" w:rsidRPr="00FE317D">
        <w:rPr>
          <w:sz w:val="24"/>
          <w:szCs w:val="24"/>
        </w:rPr>
        <w:t xml:space="preserve"> </w:t>
      </w:r>
      <w:r w:rsidR="00C55F20" w:rsidRPr="00FE317D">
        <w:rPr>
          <w:sz w:val="24"/>
          <w:szCs w:val="24"/>
        </w:rPr>
        <w:t>will only be considered for evaluation under the Business Plan criteria.</w:t>
      </w:r>
      <w:r w:rsidR="00166482" w:rsidRPr="00FE317D">
        <w:rPr>
          <w:sz w:val="24"/>
          <w:szCs w:val="24"/>
        </w:rPr>
        <w:t xml:space="preserve"> </w:t>
      </w:r>
      <w:r w:rsidR="00A21BF8" w:rsidRPr="00FE317D">
        <w:rPr>
          <w:sz w:val="24"/>
          <w:szCs w:val="24"/>
        </w:rPr>
        <w:t>Any other i</w:t>
      </w:r>
      <w:r w:rsidR="00166482" w:rsidRPr="00FE317D">
        <w:rPr>
          <w:sz w:val="24"/>
          <w:szCs w:val="24"/>
        </w:rPr>
        <w:t xml:space="preserve">nformation </w:t>
      </w:r>
      <w:r w:rsidR="004A6794" w:rsidRPr="00FE317D">
        <w:rPr>
          <w:sz w:val="24"/>
          <w:szCs w:val="24"/>
        </w:rPr>
        <w:t xml:space="preserve">included </w:t>
      </w:r>
      <w:r w:rsidR="00D72F50" w:rsidRPr="00FE317D">
        <w:rPr>
          <w:sz w:val="24"/>
          <w:szCs w:val="24"/>
        </w:rPr>
        <w:t xml:space="preserve">as </w:t>
      </w:r>
      <w:r w:rsidR="00C46498" w:rsidRPr="00FE317D">
        <w:rPr>
          <w:sz w:val="24"/>
          <w:szCs w:val="24"/>
        </w:rPr>
        <w:t xml:space="preserve">confidential </w:t>
      </w:r>
      <w:r w:rsidR="00100763" w:rsidRPr="00FE317D">
        <w:rPr>
          <w:sz w:val="24"/>
          <w:szCs w:val="24"/>
        </w:rPr>
        <w:t xml:space="preserve">and </w:t>
      </w:r>
      <w:r w:rsidR="005147D6" w:rsidRPr="00FE317D">
        <w:rPr>
          <w:sz w:val="24"/>
          <w:szCs w:val="24"/>
        </w:rPr>
        <w:t>pertaining to other scoring criteria will not be considered</w:t>
      </w:r>
      <w:r w:rsidR="00285B53" w:rsidRPr="00FE317D">
        <w:rPr>
          <w:sz w:val="24"/>
          <w:szCs w:val="24"/>
        </w:rPr>
        <w:t>.</w:t>
      </w:r>
      <w:r w:rsidR="00285B53" w:rsidRPr="00FE317D">
        <w:rPr>
          <w:sz w:val="24"/>
          <w:szCs w:val="24"/>
        </w:rPr>
        <w:br/>
      </w:r>
    </w:p>
    <w:p w14:paraId="676CDA97" w14:textId="111AD705" w:rsidR="00FB3BDD" w:rsidRDefault="00604A15">
      <w:pPr>
        <w:pStyle w:val="Heading2"/>
        <w:keepNext w:val="0"/>
        <w:numPr>
          <w:ilvl w:val="0"/>
          <w:numId w:val="27"/>
        </w:numPr>
        <w:spacing w:before="0" w:after="0"/>
        <w:ind w:hanging="720"/>
        <w:rPr>
          <w:lang w:val="x-none" w:eastAsia="x-none"/>
        </w:rPr>
      </w:pPr>
      <w:bookmarkStart w:id="85" w:name="_Toc520981596"/>
      <w:bookmarkStart w:id="86" w:name="_Toc117098315"/>
      <w:r w:rsidRPr="00FE317D">
        <w:rPr>
          <w:lang w:val="x-none" w:eastAsia="x-none"/>
        </w:rPr>
        <w:t>Application</w:t>
      </w:r>
      <w:r w:rsidR="00FB3BDD" w:rsidRPr="00FE317D">
        <w:rPr>
          <w:lang w:val="x-none" w:eastAsia="x-none"/>
        </w:rPr>
        <w:t xml:space="preserve"> Organization</w:t>
      </w:r>
      <w:bookmarkEnd w:id="85"/>
      <w:bookmarkEnd w:id="86"/>
    </w:p>
    <w:p w14:paraId="46CD4701" w14:textId="59A56681" w:rsidR="00693B4B" w:rsidRPr="00185340" w:rsidRDefault="00AA7F80" w:rsidP="00AA7F80">
      <w:pPr>
        <w:pStyle w:val="Heading3"/>
        <w:ind w:left="720"/>
        <w:rPr>
          <w:b w:val="0"/>
          <w:bCs/>
          <w:sz w:val="24"/>
          <w:szCs w:val="24"/>
          <w:lang w:eastAsia="x-none"/>
        </w:rPr>
      </w:pPr>
      <w:r w:rsidRPr="00185340">
        <w:rPr>
          <w:b w:val="0"/>
          <w:bCs/>
          <w:sz w:val="24"/>
          <w:szCs w:val="24"/>
          <w:lang w:eastAsia="x-none"/>
        </w:rPr>
        <w:t>All items listed below are required as part of the application package. Failure to provide an</w:t>
      </w:r>
      <w:r w:rsidR="00094524" w:rsidRPr="00185340">
        <w:rPr>
          <w:b w:val="0"/>
          <w:bCs/>
          <w:sz w:val="24"/>
          <w:szCs w:val="24"/>
          <w:lang w:eastAsia="x-none"/>
        </w:rPr>
        <w:t>y</w:t>
      </w:r>
      <w:r w:rsidRPr="00185340">
        <w:rPr>
          <w:b w:val="0"/>
          <w:bCs/>
          <w:sz w:val="24"/>
          <w:szCs w:val="24"/>
          <w:lang w:eastAsia="x-none"/>
        </w:rPr>
        <w:t xml:space="preserve"> items may result in disqualification of the application.</w:t>
      </w:r>
      <w:r w:rsidR="004A3339" w:rsidRPr="00185340">
        <w:rPr>
          <w:b w:val="0"/>
          <w:bCs/>
          <w:sz w:val="24"/>
          <w:szCs w:val="24"/>
          <w:lang w:eastAsia="x-none"/>
        </w:rPr>
        <w:t xml:space="preserve"> Attachment requirements are expanded and explained below in this section and in the attachments themselves. The items that have “N/A” in the “Attachment Number” column are required to be submitted as part of the application package, but do not have an associated attachment provided in this solicitation package.</w:t>
      </w:r>
    </w:p>
    <w:p w14:paraId="617556FD" w14:textId="77777777" w:rsidR="004A3339" w:rsidRPr="00185340" w:rsidRDefault="004A3339" w:rsidP="00AA7F80">
      <w:pPr>
        <w:pStyle w:val="Heading3"/>
        <w:ind w:left="720"/>
        <w:rPr>
          <w:lang w:eastAsia="x-none"/>
        </w:rPr>
      </w:pPr>
    </w:p>
    <w:tbl>
      <w:tblPr>
        <w:tblStyle w:val="TableGrid"/>
        <w:tblW w:w="8005" w:type="dxa"/>
        <w:jc w:val="center"/>
        <w:tblLayout w:type="fixed"/>
        <w:tblLook w:val="04A0" w:firstRow="1" w:lastRow="0" w:firstColumn="1" w:lastColumn="0" w:noHBand="0" w:noVBand="1"/>
      </w:tblPr>
      <w:tblGrid>
        <w:gridCol w:w="3235"/>
        <w:gridCol w:w="2610"/>
        <w:gridCol w:w="2160"/>
      </w:tblGrid>
      <w:tr w:rsidR="00B148E5" w:rsidRPr="00FE317D" w14:paraId="56A6561B" w14:textId="77777777" w:rsidTr="00896558">
        <w:trPr>
          <w:trHeight w:val="281"/>
          <w:jc w:val="center"/>
        </w:trPr>
        <w:tc>
          <w:tcPr>
            <w:tcW w:w="3235" w:type="dxa"/>
            <w:shd w:val="clear" w:color="auto" w:fill="D9D9D9" w:themeFill="background1" w:themeFillShade="D9"/>
          </w:tcPr>
          <w:p w14:paraId="560AC5DF" w14:textId="77777777" w:rsidR="00B148E5" w:rsidRPr="00FE317D" w:rsidRDefault="00B148E5" w:rsidP="00B148E5">
            <w:pPr>
              <w:spacing w:after="0"/>
              <w:jc w:val="center"/>
              <w:rPr>
                <w:b/>
                <w:bCs/>
                <w:sz w:val="24"/>
                <w:szCs w:val="24"/>
              </w:rPr>
            </w:pPr>
            <w:r w:rsidRPr="00FE317D">
              <w:rPr>
                <w:b/>
                <w:bCs/>
                <w:sz w:val="24"/>
                <w:szCs w:val="24"/>
              </w:rPr>
              <w:t>Item</w:t>
            </w:r>
          </w:p>
        </w:tc>
        <w:tc>
          <w:tcPr>
            <w:tcW w:w="2610" w:type="dxa"/>
            <w:shd w:val="clear" w:color="auto" w:fill="D9D9D9" w:themeFill="background1" w:themeFillShade="D9"/>
          </w:tcPr>
          <w:p w14:paraId="21E873AE" w14:textId="60254EA9" w:rsidR="00B148E5" w:rsidRPr="00FE317D" w:rsidRDefault="00B148E5" w:rsidP="00B148E5">
            <w:pPr>
              <w:spacing w:after="0"/>
              <w:jc w:val="center"/>
              <w:rPr>
                <w:b/>
                <w:bCs/>
                <w:sz w:val="24"/>
                <w:szCs w:val="24"/>
              </w:rPr>
            </w:pPr>
            <w:r w:rsidRPr="00FE317D">
              <w:rPr>
                <w:b/>
                <w:bCs/>
                <w:sz w:val="24"/>
                <w:szCs w:val="24"/>
              </w:rPr>
              <w:t>Attachment Number (if applicable)</w:t>
            </w:r>
          </w:p>
        </w:tc>
        <w:tc>
          <w:tcPr>
            <w:tcW w:w="2160" w:type="dxa"/>
            <w:shd w:val="clear" w:color="auto" w:fill="D9D9D9" w:themeFill="background1" w:themeFillShade="D9"/>
          </w:tcPr>
          <w:p w14:paraId="08EAD78C" w14:textId="7A0A6E93" w:rsidR="00B148E5" w:rsidRPr="00FE317D" w:rsidRDefault="00B148E5" w:rsidP="00B148E5">
            <w:pPr>
              <w:spacing w:after="0"/>
              <w:jc w:val="center"/>
              <w:rPr>
                <w:b/>
                <w:bCs/>
                <w:sz w:val="24"/>
                <w:szCs w:val="24"/>
              </w:rPr>
            </w:pPr>
            <w:r w:rsidRPr="00FE317D">
              <w:rPr>
                <w:b/>
                <w:bCs/>
                <w:sz w:val="24"/>
                <w:szCs w:val="24"/>
              </w:rPr>
              <w:t>Action Needed by Applicant</w:t>
            </w:r>
          </w:p>
        </w:tc>
      </w:tr>
      <w:tr w:rsidR="00B148E5" w:rsidRPr="00FE317D" w14:paraId="47F1E998" w14:textId="77777777" w:rsidTr="00896558">
        <w:trPr>
          <w:trHeight w:val="281"/>
          <w:jc w:val="center"/>
        </w:trPr>
        <w:tc>
          <w:tcPr>
            <w:tcW w:w="3235" w:type="dxa"/>
          </w:tcPr>
          <w:p w14:paraId="464238A1" w14:textId="4A821EDD" w:rsidR="00B148E5" w:rsidRPr="00FE317D" w:rsidRDefault="00B148E5" w:rsidP="00B148E5">
            <w:pPr>
              <w:spacing w:after="0"/>
              <w:rPr>
                <w:sz w:val="24"/>
                <w:szCs w:val="24"/>
              </w:rPr>
            </w:pPr>
            <w:r w:rsidRPr="00FE317D">
              <w:rPr>
                <w:sz w:val="24"/>
                <w:szCs w:val="24"/>
              </w:rPr>
              <w:t>Application Form</w:t>
            </w:r>
          </w:p>
        </w:tc>
        <w:tc>
          <w:tcPr>
            <w:tcW w:w="2610" w:type="dxa"/>
          </w:tcPr>
          <w:p w14:paraId="6677D0A0" w14:textId="40FE9E8D" w:rsidR="00B148E5" w:rsidRPr="00FE317D" w:rsidRDefault="00B148E5" w:rsidP="00B148E5">
            <w:pPr>
              <w:spacing w:after="0"/>
              <w:rPr>
                <w:sz w:val="24"/>
                <w:szCs w:val="24"/>
              </w:rPr>
            </w:pPr>
            <w:r w:rsidRPr="00FE317D">
              <w:rPr>
                <w:sz w:val="24"/>
                <w:szCs w:val="24"/>
              </w:rPr>
              <w:t xml:space="preserve">Attachment </w:t>
            </w:r>
            <w:r w:rsidR="00BA61C3">
              <w:rPr>
                <w:sz w:val="24"/>
                <w:szCs w:val="24"/>
              </w:rPr>
              <w:t>0</w:t>
            </w:r>
            <w:r w:rsidRPr="00FE317D">
              <w:rPr>
                <w:sz w:val="24"/>
                <w:szCs w:val="24"/>
              </w:rPr>
              <w:t>1</w:t>
            </w:r>
          </w:p>
        </w:tc>
        <w:tc>
          <w:tcPr>
            <w:tcW w:w="2160" w:type="dxa"/>
          </w:tcPr>
          <w:p w14:paraId="5A4CDF25" w14:textId="27128AA9" w:rsidR="00B148E5" w:rsidRPr="00FE317D" w:rsidRDefault="00B148E5" w:rsidP="00B148E5">
            <w:pPr>
              <w:spacing w:after="0"/>
              <w:rPr>
                <w:sz w:val="24"/>
                <w:szCs w:val="24"/>
              </w:rPr>
            </w:pPr>
            <w:r w:rsidRPr="00FE317D">
              <w:rPr>
                <w:sz w:val="24"/>
                <w:szCs w:val="24"/>
              </w:rPr>
              <w:t>Complete form</w:t>
            </w:r>
          </w:p>
        </w:tc>
      </w:tr>
      <w:tr w:rsidR="00B148E5" w:rsidRPr="00FE317D" w14:paraId="79B87560" w14:textId="77777777" w:rsidTr="00896558">
        <w:trPr>
          <w:trHeight w:val="281"/>
          <w:jc w:val="center"/>
        </w:trPr>
        <w:tc>
          <w:tcPr>
            <w:tcW w:w="3235" w:type="dxa"/>
          </w:tcPr>
          <w:p w14:paraId="269B56B2" w14:textId="77777777" w:rsidR="00B148E5" w:rsidRPr="00FE317D" w:rsidRDefault="00B148E5" w:rsidP="00B148E5">
            <w:pPr>
              <w:spacing w:after="0"/>
              <w:rPr>
                <w:sz w:val="24"/>
                <w:szCs w:val="24"/>
              </w:rPr>
            </w:pPr>
            <w:r w:rsidRPr="00FE317D">
              <w:rPr>
                <w:sz w:val="24"/>
                <w:szCs w:val="24"/>
              </w:rPr>
              <w:t>Table of Contents</w:t>
            </w:r>
          </w:p>
        </w:tc>
        <w:tc>
          <w:tcPr>
            <w:tcW w:w="2610" w:type="dxa"/>
          </w:tcPr>
          <w:p w14:paraId="2DDB347A" w14:textId="5F2BA7D1" w:rsidR="00B148E5" w:rsidRPr="00FE317D" w:rsidRDefault="00B148E5" w:rsidP="00B148E5">
            <w:pPr>
              <w:spacing w:after="0"/>
              <w:rPr>
                <w:sz w:val="24"/>
                <w:szCs w:val="24"/>
              </w:rPr>
            </w:pPr>
            <w:r w:rsidRPr="00FE317D">
              <w:rPr>
                <w:sz w:val="24"/>
                <w:szCs w:val="24"/>
              </w:rPr>
              <w:t>N/A</w:t>
            </w:r>
          </w:p>
        </w:tc>
        <w:tc>
          <w:tcPr>
            <w:tcW w:w="2160" w:type="dxa"/>
          </w:tcPr>
          <w:p w14:paraId="7311719D" w14:textId="57BC0E52" w:rsidR="00B148E5" w:rsidRPr="00FE317D" w:rsidRDefault="00B148E5" w:rsidP="00B148E5">
            <w:pPr>
              <w:spacing w:after="0"/>
              <w:rPr>
                <w:sz w:val="24"/>
                <w:szCs w:val="24"/>
              </w:rPr>
            </w:pPr>
            <w:r w:rsidRPr="00FE317D">
              <w:rPr>
                <w:sz w:val="24"/>
                <w:szCs w:val="24"/>
              </w:rPr>
              <w:t xml:space="preserve">Create </w:t>
            </w:r>
            <w:r w:rsidR="003E6B48" w:rsidRPr="00FE317D">
              <w:rPr>
                <w:sz w:val="24"/>
                <w:szCs w:val="24"/>
              </w:rPr>
              <w:t>document</w:t>
            </w:r>
          </w:p>
        </w:tc>
      </w:tr>
      <w:tr w:rsidR="00B148E5" w:rsidRPr="00FE317D" w14:paraId="587499DD" w14:textId="77777777" w:rsidTr="00896558">
        <w:trPr>
          <w:trHeight w:val="281"/>
          <w:jc w:val="center"/>
        </w:trPr>
        <w:tc>
          <w:tcPr>
            <w:tcW w:w="3235" w:type="dxa"/>
          </w:tcPr>
          <w:p w14:paraId="347BDEE9" w14:textId="77777777" w:rsidR="00B148E5" w:rsidRPr="00FE317D" w:rsidRDefault="00B148E5" w:rsidP="00B148E5">
            <w:pPr>
              <w:spacing w:after="0"/>
              <w:rPr>
                <w:sz w:val="24"/>
                <w:szCs w:val="24"/>
              </w:rPr>
            </w:pPr>
            <w:r w:rsidRPr="00FE317D">
              <w:rPr>
                <w:sz w:val="24"/>
                <w:szCs w:val="24"/>
              </w:rPr>
              <w:t>Executive Summary</w:t>
            </w:r>
          </w:p>
        </w:tc>
        <w:tc>
          <w:tcPr>
            <w:tcW w:w="2610" w:type="dxa"/>
          </w:tcPr>
          <w:p w14:paraId="3FFD4872" w14:textId="28D1EB12" w:rsidR="00B148E5" w:rsidRPr="00FE317D" w:rsidRDefault="00B148E5" w:rsidP="00B148E5">
            <w:pPr>
              <w:spacing w:after="0"/>
              <w:rPr>
                <w:sz w:val="24"/>
                <w:szCs w:val="24"/>
              </w:rPr>
            </w:pPr>
            <w:r w:rsidRPr="00FE317D">
              <w:rPr>
                <w:sz w:val="24"/>
                <w:szCs w:val="24"/>
              </w:rPr>
              <w:t>N/A</w:t>
            </w:r>
          </w:p>
        </w:tc>
        <w:tc>
          <w:tcPr>
            <w:tcW w:w="2160" w:type="dxa"/>
          </w:tcPr>
          <w:p w14:paraId="08F5D829" w14:textId="5DC295A0" w:rsidR="00B148E5" w:rsidRPr="00FE317D" w:rsidRDefault="003E6B48" w:rsidP="00B148E5">
            <w:pPr>
              <w:spacing w:after="0"/>
              <w:rPr>
                <w:sz w:val="24"/>
                <w:szCs w:val="24"/>
              </w:rPr>
            </w:pPr>
            <w:r w:rsidRPr="00FE317D">
              <w:rPr>
                <w:sz w:val="24"/>
                <w:szCs w:val="24"/>
              </w:rPr>
              <w:t>Create document</w:t>
            </w:r>
          </w:p>
        </w:tc>
      </w:tr>
      <w:tr w:rsidR="00B148E5" w:rsidRPr="00FE317D" w14:paraId="12D671B8" w14:textId="77777777" w:rsidTr="00896558">
        <w:trPr>
          <w:trHeight w:val="281"/>
          <w:jc w:val="center"/>
        </w:trPr>
        <w:tc>
          <w:tcPr>
            <w:tcW w:w="3235" w:type="dxa"/>
          </w:tcPr>
          <w:p w14:paraId="0C3F85C9" w14:textId="77777777" w:rsidR="00B148E5" w:rsidRPr="00FE317D" w:rsidRDefault="00B148E5" w:rsidP="00B148E5">
            <w:pPr>
              <w:spacing w:after="0"/>
              <w:rPr>
                <w:sz w:val="24"/>
                <w:szCs w:val="24"/>
              </w:rPr>
            </w:pPr>
            <w:r w:rsidRPr="00FE317D">
              <w:rPr>
                <w:sz w:val="24"/>
                <w:szCs w:val="24"/>
              </w:rPr>
              <w:t>Project Narrative</w:t>
            </w:r>
          </w:p>
        </w:tc>
        <w:tc>
          <w:tcPr>
            <w:tcW w:w="2610" w:type="dxa"/>
          </w:tcPr>
          <w:p w14:paraId="2B739F5B" w14:textId="1833EBD5" w:rsidR="00B148E5" w:rsidRPr="00FE317D" w:rsidRDefault="00B148E5" w:rsidP="00B148E5">
            <w:pPr>
              <w:spacing w:after="0"/>
              <w:rPr>
                <w:sz w:val="24"/>
                <w:szCs w:val="24"/>
              </w:rPr>
            </w:pPr>
            <w:r w:rsidRPr="00FE317D">
              <w:rPr>
                <w:sz w:val="24"/>
                <w:szCs w:val="24"/>
              </w:rPr>
              <w:t>N/A</w:t>
            </w:r>
          </w:p>
        </w:tc>
        <w:tc>
          <w:tcPr>
            <w:tcW w:w="2160" w:type="dxa"/>
          </w:tcPr>
          <w:p w14:paraId="6D53A2B0" w14:textId="0CF31569" w:rsidR="00B148E5" w:rsidRPr="00FE317D" w:rsidRDefault="003E6B48" w:rsidP="00B148E5">
            <w:pPr>
              <w:spacing w:after="0"/>
              <w:rPr>
                <w:sz w:val="24"/>
                <w:szCs w:val="24"/>
              </w:rPr>
            </w:pPr>
            <w:r w:rsidRPr="00FE317D">
              <w:rPr>
                <w:sz w:val="24"/>
                <w:szCs w:val="24"/>
              </w:rPr>
              <w:t>Create document</w:t>
            </w:r>
          </w:p>
        </w:tc>
      </w:tr>
      <w:tr w:rsidR="00B148E5" w:rsidRPr="00FE317D" w14:paraId="22B5E8B1" w14:textId="77777777" w:rsidTr="00896558">
        <w:trPr>
          <w:trHeight w:val="281"/>
          <w:jc w:val="center"/>
        </w:trPr>
        <w:tc>
          <w:tcPr>
            <w:tcW w:w="3235" w:type="dxa"/>
          </w:tcPr>
          <w:p w14:paraId="47D5496E" w14:textId="1CA2B81C" w:rsidR="00B148E5" w:rsidRPr="00FE317D" w:rsidRDefault="00B148E5" w:rsidP="00B148E5">
            <w:pPr>
              <w:spacing w:after="0"/>
              <w:rPr>
                <w:sz w:val="24"/>
                <w:szCs w:val="24"/>
              </w:rPr>
            </w:pPr>
            <w:r w:rsidRPr="00FE317D">
              <w:rPr>
                <w:sz w:val="24"/>
                <w:szCs w:val="24"/>
              </w:rPr>
              <w:t>Scope of Work</w:t>
            </w:r>
            <w:r w:rsidR="00BC5DE6">
              <w:rPr>
                <w:sz w:val="24"/>
                <w:szCs w:val="24"/>
              </w:rPr>
              <w:t xml:space="preserve"> (SOW)</w:t>
            </w:r>
          </w:p>
        </w:tc>
        <w:tc>
          <w:tcPr>
            <w:tcW w:w="2610" w:type="dxa"/>
          </w:tcPr>
          <w:p w14:paraId="5D910F8D" w14:textId="67CBE260" w:rsidR="00B148E5" w:rsidRPr="00FE317D" w:rsidRDefault="00B148E5" w:rsidP="00B148E5">
            <w:pPr>
              <w:spacing w:after="0"/>
              <w:rPr>
                <w:sz w:val="24"/>
                <w:szCs w:val="24"/>
              </w:rPr>
            </w:pPr>
            <w:r w:rsidRPr="00FE317D">
              <w:rPr>
                <w:sz w:val="24"/>
                <w:szCs w:val="24"/>
              </w:rPr>
              <w:t xml:space="preserve">Attachment </w:t>
            </w:r>
            <w:r w:rsidR="00BA61C3">
              <w:rPr>
                <w:sz w:val="24"/>
                <w:szCs w:val="24"/>
              </w:rPr>
              <w:t>0</w:t>
            </w:r>
            <w:r w:rsidRPr="00FE317D">
              <w:rPr>
                <w:sz w:val="24"/>
                <w:szCs w:val="24"/>
              </w:rPr>
              <w:t xml:space="preserve">2. See also SOW Instructions in Attachment </w:t>
            </w:r>
            <w:r w:rsidR="00BA61C3">
              <w:rPr>
                <w:sz w:val="24"/>
                <w:szCs w:val="24"/>
              </w:rPr>
              <w:t>0</w:t>
            </w:r>
            <w:r w:rsidRPr="00FE317D">
              <w:rPr>
                <w:sz w:val="24"/>
                <w:szCs w:val="24"/>
              </w:rPr>
              <w:t>3.</w:t>
            </w:r>
          </w:p>
        </w:tc>
        <w:tc>
          <w:tcPr>
            <w:tcW w:w="2160" w:type="dxa"/>
          </w:tcPr>
          <w:p w14:paraId="3AF04C6D" w14:textId="41D079BC" w:rsidR="00B148E5" w:rsidRPr="00FE317D" w:rsidRDefault="00406DB4" w:rsidP="00B148E5">
            <w:pPr>
              <w:spacing w:after="0"/>
              <w:rPr>
                <w:sz w:val="24"/>
                <w:szCs w:val="24"/>
              </w:rPr>
            </w:pPr>
            <w:r>
              <w:rPr>
                <w:sz w:val="24"/>
                <w:szCs w:val="24"/>
              </w:rPr>
              <w:t>Complete document</w:t>
            </w:r>
          </w:p>
        </w:tc>
      </w:tr>
      <w:tr w:rsidR="00B148E5" w:rsidRPr="00FE317D" w14:paraId="260BD045" w14:textId="77777777" w:rsidTr="00896558">
        <w:trPr>
          <w:trHeight w:val="290"/>
          <w:jc w:val="center"/>
        </w:trPr>
        <w:tc>
          <w:tcPr>
            <w:tcW w:w="3235" w:type="dxa"/>
          </w:tcPr>
          <w:p w14:paraId="37AC9170" w14:textId="77777777" w:rsidR="00B148E5" w:rsidRPr="00FE317D" w:rsidRDefault="00B148E5" w:rsidP="00B148E5">
            <w:pPr>
              <w:spacing w:after="0"/>
              <w:rPr>
                <w:sz w:val="24"/>
                <w:szCs w:val="24"/>
              </w:rPr>
            </w:pPr>
            <w:r w:rsidRPr="00FE317D">
              <w:rPr>
                <w:sz w:val="24"/>
                <w:szCs w:val="24"/>
              </w:rPr>
              <w:lastRenderedPageBreak/>
              <w:t>Schedule of Products and Due Dates</w:t>
            </w:r>
          </w:p>
        </w:tc>
        <w:tc>
          <w:tcPr>
            <w:tcW w:w="2610" w:type="dxa"/>
          </w:tcPr>
          <w:p w14:paraId="0772F575" w14:textId="13B87B22" w:rsidR="00B148E5" w:rsidRPr="00FE317D" w:rsidRDefault="00B148E5" w:rsidP="00B148E5">
            <w:pPr>
              <w:spacing w:after="0"/>
              <w:rPr>
                <w:sz w:val="24"/>
                <w:szCs w:val="24"/>
              </w:rPr>
            </w:pPr>
            <w:r w:rsidRPr="00FE317D">
              <w:rPr>
                <w:sz w:val="24"/>
                <w:szCs w:val="24"/>
              </w:rPr>
              <w:t xml:space="preserve">Attachment </w:t>
            </w:r>
            <w:r w:rsidR="00BA61C3">
              <w:rPr>
                <w:sz w:val="24"/>
                <w:szCs w:val="24"/>
              </w:rPr>
              <w:t>0</w:t>
            </w:r>
            <w:r w:rsidRPr="00FE317D">
              <w:rPr>
                <w:sz w:val="24"/>
                <w:szCs w:val="24"/>
              </w:rPr>
              <w:t>4</w:t>
            </w:r>
          </w:p>
        </w:tc>
        <w:tc>
          <w:tcPr>
            <w:tcW w:w="2160" w:type="dxa"/>
          </w:tcPr>
          <w:p w14:paraId="1F6801C0" w14:textId="75DAEBEC" w:rsidR="00B148E5" w:rsidRPr="00FE317D" w:rsidRDefault="0003697D" w:rsidP="00B148E5">
            <w:pPr>
              <w:spacing w:after="0"/>
              <w:rPr>
                <w:sz w:val="24"/>
                <w:szCs w:val="24"/>
              </w:rPr>
            </w:pPr>
            <w:r>
              <w:rPr>
                <w:sz w:val="24"/>
                <w:szCs w:val="24"/>
              </w:rPr>
              <w:t>Complete document</w:t>
            </w:r>
          </w:p>
        </w:tc>
      </w:tr>
      <w:tr w:rsidR="00B148E5" w:rsidRPr="00FE317D" w14:paraId="4BA9B176" w14:textId="77777777" w:rsidTr="00896558">
        <w:trPr>
          <w:jc w:val="center"/>
        </w:trPr>
        <w:tc>
          <w:tcPr>
            <w:tcW w:w="3235" w:type="dxa"/>
          </w:tcPr>
          <w:p w14:paraId="2E41B704" w14:textId="2A3EE27A" w:rsidR="00B148E5" w:rsidRPr="00FE317D" w:rsidRDefault="00B148E5" w:rsidP="00B148E5">
            <w:pPr>
              <w:spacing w:after="0"/>
              <w:rPr>
                <w:sz w:val="24"/>
                <w:szCs w:val="24"/>
              </w:rPr>
            </w:pPr>
            <w:r w:rsidRPr="00FE317D">
              <w:rPr>
                <w:sz w:val="24"/>
                <w:szCs w:val="24"/>
              </w:rPr>
              <w:t>Project Team</w:t>
            </w:r>
            <w:r w:rsidR="00C93D1B" w:rsidRPr="00FE317D">
              <w:rPr>
                <w:sz w:val="24"/>
                <w:szCs w:val="24"/>
              </w:rPr>
              <w:t xml:space="preserve"> Resumes</w:t>
            </w:r>
          </w:p>
        </w:tc>
        <w:tc>
          <w:tcPr>
            <w:tcW w:w="2610" w:type="dxa"/>
          </w:tcPr>
          <w:p w14:paraId="6950711C" w14:textId="7FD17DB5" w:rsidR="00B148E5" w:rsidRPr="00FE317D" w:rsidRDefault="00B148E5" w:rsidP="00B148E5">
            <w:pPr>
              <w:spacing w:after="0"/>
              <w:rPr>
                <w:sz w:val="24"/>
                <w:szCs w:val="24"/>
              </w:rPr>
            </w:pPr>
            <w:r w:rsidRPr="00FE317D">
              <w:rPr>
                <w:sz w:val="24"/>
                <w:szCs w:val="24"/>
              </w:rPr>
              <w:t>N/A</w:t>
            </w:r>
          </w:p>
        </w:tc>
        <w:tc>
          <w:tcPr>
            <w:tcW w:w="2160" w:type="dxa"/>
          </w:tcPr>
          <w:p w14:paraId="14502B9F" w14:textId="12FDF90A" w:rsidR="00B148E5" w:rsidRPr="00FE317D" w:rsidRDefault="00C93D1B" w:rsidP="00B148E5">
            <w:pPr>
              <w:spacing w:after="0"/>
              <w:rPr>
                <w:sz w:val="24"/>
                <w:szCs w:val="24"/>
              </w:rPr>
            </w:pPr>
            <w:r w:rsidRPr="00FE317D">
              <w:rPr>
                <w:sz w:val="24"/>
                <w:szCs w:val="24"/>
              </w:rPr>
              <w:t>Create document</w:t>
            </w:r>
          </w:p>
        </w:tc>
      </w:tr>
      <w:tr w:rsidR="00B148E5" w:rsidRPr="00FE317D" w14:paraId="2ADB6C23" w14:textId="77777777" w:rsidTr="00896558">
        <w:trPr>
          <w:jc w:val="center"/>
        </w:trPr>
        <w:tc>
          <w:tcPr>
            <w:tcW w:w="3235" w:type="dxa"/>
          </w:tcPr>
          <w:p w14:paraId="4809E55E" w14:textId="77777777" w:rsidR="00B148E5" w:rsidRPr="00FE317D" w:rsidRDefault="00B148E5" w:rsidP="00B148E5">
            <w:pPr>
              <w:spacing w:after="0"/>
              <w:rPr>
                <w:sz w:val="24"/>
                <w:szCs w:val="24"/>
              </w:rPr>
            </w:pPr>
            <w:r w:rsidRPr="00FE317D">
              <w:rPr>
                <w:sz w:val="24"/>
                <w:szCs w:val="24"/>
              </w:rPr>
              <w:t>Previous Work Products (Optional)</w:t>
            </w:r>
          </w:p>
        </w:tc>
        <w:tc>
          <w:tcPr>
            <w:tcW w:w="2610" w:type="dxa"/>
          </w:tcPr>
          <w:p w14:paraId="5431A1BF" w14:textId="22D08C1B" w:rsidR="00B148E5" w:rsidRPr="00FE317D" w:rsidRDefault="00B148E5" w:rsidP="00B148E5">
            <w:pPr>
              <w:spacing w:after="0"/>
              <w:rPr>
                <w:sz w:val="24"/>
                <w:szCs w:val="24"/>
              </w:rPr>
            </w:pPr>
            <w:r w:rsidRPr="00FE317D">
              <w:rPr>
                <w:sz w:val="24"/>
                <w:szCs w:val="24"/>
              </w:rPr>
              <w:t>N/A</w:t>
            </w:r>
          </w:p>
        </w:tc>
        <w:tc>
          <w:tcPr>
            <w:tcW w:w="2160" w:type="dxa"/>
          </w:tcPr>
          <w:p w14:paraId="61B549AF" w14:textId="3D0110FD" w:rsidR="00B148E5" w:rsidRPr="00FE317D" w:rsidRDefault="00161CB2" w:rsidP="00B148E5">
            <w:pPr>
              <w:spacing w:after="0"/>
              <w:rPr>
                <w:sz w:val="24"/>
                <w:szCs w:val="24"/>
              </w:rPr>
            </w:pPr>
            <w:r w:rsidRPr="00FE317D">
              <w:rPr>
                <w:sz w:val="24"/>
                <w:szCs w:val="24"/>
              </w:rPr>
              <w:t>Create document</w:t>
            </w:r>
          </w:p>
        </w:tc>
      </w:tr>
      <w:tr w:rsidR="00B148E5" w:rsidRPr="00FE317D" w14:paraId="18EA5905" w14:textId="77777777" w:rsidTr="00896558">
        <w:trPr>
          <w:jc w:val="center"/>
        </w:trPr>
        <w:tc>
          <w:tcPr>
            <w:tcW w:w="3235" w:type="dxa"/>
          </w:tcPr>
          <w:p w14:paraId="3ED04A84" w14:textId="77777777" w:rsidR="00B148E5" w:rsidRPr="00FE317D" w:rsidRDefault="00B148E5" w:rsidP="00B148E5">
            <w:pPr>
              <w:spacing w:after="0"/>
              <w:rPr>
                <w:sz w:val="24"/>
                <w:szCs w:val="24"/>
              </w:rPr>
            </w:pPr>
            <w:r w:rsidRPr="00FE317D">
              <w:rPr>
                <w:sz w:val="24"/>
                <w:szCs w:val="24"/>
              </w:rPr>
              <w:t>Budget Forms</w:t>
            </w:r>
          </w:p>
        </w:tc>
        <w:tc>
          <w:tcPr>
            <w:tcW w:w="2610" w:type="dxa"/>
          </w:tcPr>
          <w:p w14:paraId="3C374551" w14:textId="2758944E" w:rsidR="00B148E5" w:rsidRPr="00FE317D" w:rsidRDefault="00B148E5" w:rsidP="00B148E5">
            <w:pPr>
              <w:spacing w:after="0"/>
              <w:rPr>
                <w:sz w:val="24"/>
                <w:szCs w:val="24"/>
              </w:rPr>
            </w:pPr>
            <w:r w:rsidRPr="00FE317D">
              <w:rPr>
                <w:sz w:val="24"/>
                <w:szCs w:val="24"/>
              </w:rPr>
              <w:t xml:space="preserve">Attachment </w:t>
            </w:r>
            <w:r w:rsidR="00BA61C3">
              <w:rPr>
                <w:sz w:val="24"/>
                <w:szCs w:val="24"/>
              </w:rPr>
              <w:t>0</w:t>
            </w:r>
            <w:r w:rsidRPr="00FE317D">
              <w:rPr>
                <w:sz w:val="24"/>
                <w:szCs w:val="24"/>
              </w:rPr>
              <w:t>5</w:t>
            </w:r>
          </w:p>
        </w:tc>
        <w:tc>
          <w:tcPr>
            <w:tcW w:w="2160" w:type="dxa"/>
          </w:tcPr>
          <w:p w14:paraId="12F331CD" w14:textId="13EAB0D3" w:rsidR="00B148E5" w:rsidRPr="00FE317D" w:rsidRDefault="00AF7C52" w:rsidP="00B148E5">
            <w:pPr>
              <w:spacing w:after="0"/>
              <w:rPr>
                <w:sz w:val="24"/>
                <w:szCs w:val="24"/>
              </w:rPr>
            </w:pPr>
            <w:r w:rsidRPr="00FE317D">
              <w:rPr>
                <w:sz w:val="24"/>
                <w:szCs w:val="24"/>
              </w:rPr>
              <w:t>Complete form</w:t>
            </w:r>
          </w:p>
        </w:tc>
      </w:tr>
      <w:tr w:rsidR="00B148E5" w:rsidRPr="00FE317D" w14:paraId="234F7F14" w14:textId="77777777" w:rsidTr="00896558">
        <w:trPr>
          <w:trHeight w:val="290"/>
          <w:jc w:val="center"/>
        </w:trPr>
        <w:tc>
          <w:tcPr>
            <w:tcW w:w="3235" w:type="dxa"/>
          </w:tcPr>
          <w:p w14:paraId="7165D733" w14:textId="77777777" w:rsidR="00B148E5" w:rsidRPr="00FE317D" w:rsidRDefault="00B148E5" w:rsidP="00B148E5">
            <w:pPr>
              <w:spacing w:after="0"/>
              <w:rPr>
                <w:sz w:val="24"/>
                <w:szCs w:val="24"/>
              </w:rPr>
            </w:pPr>
            <w:r w:rsidRPr="00FE317D">
              <w:rPr>
                <w:sz w:val="24"/>
                <w:szCs w:val="24"/>
              </w:rPr>
              <w:t>Contact List</w:t>
            </w:r>
          </w:p>
        </w:tc>
        <w:tc>
          <w:tcPr>
            <w:tcW w:w="2610" w:type="dxa"/>
          </w:tcPr>
          <w:p w14:paraId="160A5FA2" w14:textId="0C3E3CB8" w:rsidR="00B148E5" w:rsidRPr="00FE317D" w:rsidRDefault="00B148E5" w:rsidP="00B148E5">
            <w:pPr>
              <w:spacing w:after="0"/>
              <w:rPr>
                <w:sz w:val="24"/>
                <w:szCs w:val="24"/>
              </w:rPr>
            </w:pPr>
            <w:r w:rsidRPr="00FE317D">
              <w:rPr>
                <w:sz w:val="24"/>
                <w:szCs w:val="24"/>
              </w:rPr>
              <w:t xml:space="preserve">Attachment </w:t>
            </w:r>
            <w:r w:rsidR="00BA61C3">
              <w:rPr>
                <w:sz w:val="24"/>
                <w:szCs w:val="24"/>
              </w:rPr>
              <w:t>0</w:t>
            </w:r>
            <w:r w:rsidRPr="00FE317D">
              <w:rPr>
                <w:sz w:val="24"/>
                <w:szCs w:val="24"/>
              </w:rPr>
              <w:t>6</w:t>
            </w:r>
          </w:p>
        </w:tc>
        <w:tc>
          <w:tcPr>
            <w:tcW w:w="2160" w:type="dxa"/>
          </w:tcPr>
          <w:p w14:paraId="60AAA43C" w14:textId="5FED8C3D" w:rsidR="00B148E5" w:rsidRPr="00FE317D" w:rsidRDefault="00AF7C52" w:rsidP="00B148E5">
            <w:pPr>
              <w:spacing w:after="0"/>
              <w:rPr>
                <w:sz w:val="24"/>
                <w:szCs w:val="24"/>
              </w:rPr>
            </w:pPr>
            <w:r w:rsidRPr="00FE317D">
              <w:rPr>
                <w:sz w:val="24"/>
                <w:szCs w:val="24"/>
              </w:rPr>
              <w:t>Complete form</w:t>
            </w:r>
          </w:p>
        </w:tc>
      </w:tr>
      <w:tr w:rsidR="00B148E5" w:rsidRPr="00FE317D" w14:paraId="7EB832E9" w14:textId="77777777" w:rsidTr="00896558">
        <w:trPr>
          <w:jc w:val="center"/>
        </w:trPr>
        <w:tc>
          <w:tcPr>
            <w:tcW w:w="3235" w:type="dxa"/>
          </w:tcPr>
          <w:p w14:paraId="3BCAF55D" w14:textId="77777777" w:rsidR="00B148E5" w:rsidRPr="00FE317D" w:rsidRDefault="00B148E5" w:rsidP="00B148E5">
            <w:pPr>
              <w:spacing w:after="0"/>
              <w:rPr>
                <w:sz w:val="24"/>
                <w:szCs w:val="24"/>
              </w:rPr>
            </w:pPr>
            <w:r w:rsidRPr="00FE317D">
              <w:rPr>
                <w:sz w:val="24"/>
                <w:szCs w:val="24"/>
              </w:rPr>
              <w:t xml:space="preserve">Letters of Support/Commitment </w:t>
            </w:r>
          </w:p>
        </w:tc>
        <w:tc>
          <w:tcPr>
            <w:tcW w:w="2610" w:type="dxa"/>
          </w:tcPr>
          <w:p w14:paraId="1EA16F71" w14:textId="45F9E2CB" w:rsidR="00B148E5" w:rsidRPr="00FE317D" w:rsidRDefault="00B148E5" w:rsidP="00B148E5">
            <w:pPr>
              <w:spacing w:after="0"/>
              <w:rPr>
                <w:sz w:val="24"/>
                <w:szCs w:val="24"/>
              </w:rPr>
            </w:pPr>
            <w:r w:rsidRPr="00FE317D">
              <w:rPr>
                <w:sz w:val="24"/>
                <w:szCs w:val="24"/>
              </w:rPr>
              <w:t>N/A</w:t>
            </w:r>
          </w:p>
        </w:tc>
        <w:tc>
          <w:tcPr>
            <w:tcW w:w="2160" w:type="dxa"/>
          </w:tcPr>
          <w:p w14:paraId="5285AF13" w14:textId="450125C9" w:rsidR="00B148E5" w:rsidRPr="00FE317D" w:rsidRDefault="001477AD" w:rsidP="00B148E5">
            <w:pPr>
              <w:spacing w:after="0"/>
              <w:rPr>
                <w:sz w:val="24"/>
                <w:szCs w:val="24"/>
              </w:rPr>
            </w:pPr>
            <w:r w:rsidRPr="00FE317D">
              <w:rPr>
                <w:sz w:val="24"/>
                <w:szCs w:val="24"/>
              </w:rPr>
              <w:t>Create document</w:t>
            </w:r>
          </w:p>
        </w:tc>
      </w:tr>
      <w:tr w:rsidR="00B148E5" w:rsidRPr="00FE317D" w14:paraId="791AF241" w14:textId="77777777" w:rsidTr="00896558">
        <w:trPr>
          <w:jc w:val="center"/>
        </w:trPr>
        <w:tc>
          <w:tcPr>
            <w:tcW w:w="3235" w:type="dxa"/>
          </w:tcPr>
          <w:p w14:paraId="7B860DF3" w14:textId="77777777" w:rsidR="00B148E5" w:rsidRPr="00FE317D" w:rsidRDefault="00B148E5" w:rsidP="00B148E5">
            <w:pPr>
              <w:spacing w:after="0"/>
              <w:rPr>
                <w:sz w:val="24"/>
                <w:szCs w:val="24"/>
              </w:rPr>
            </w:pPr>
            <w:r w:rsidRPr="00FE317D">
              <w:rPr>
                <w:sz w:val="24"/>
                <w:szCs w:val="24"/>
              </w:rPr>
              <w:t>CEQA Worksheet</w:t>
            </w:r>
          </w:p>
        </w:tc>
        <w:tc>
          <w:tcPr>
            <w:tcW w:w="2610" w:type="dxa"/>
          </w:tcPr>
          <w:p w14:paraId="576E11E9" w14:textId="4AAC2427" w:rsidR="00B148E5" w:rsidRPr="00FE317D" w:rsidRDefault="00B148E5" w:rsidP="00B148E5">
            <w:pPr>
              <w:spacing w:after="0"/>
              <w:rPr>
                <w:sz w:val="24"/>
                <w:szCs w:val="24"/>
              </w:rPr>
            </w:pPr>
            <w:r w:rsidRPr="00FE317D">
              <w:rPr>
                <w:sz w:val="24"/>
                <w:szCs w:val="24"/>
              </w:rPr>
              <w:t xml:space="preserve">Attachment </w:t>
            </w:r>
            <w:r w:rsidR="00BA61C3">
              <w:rPr>
                <w:sz w:val="24"/>
                <w:szCs w:val="24"/>
              </w:rPr>
              <w:t>0</w:t>
            </w:r>
            <w:r w:rsidRPr="00FE317D">
              <w:rPr>
                <w:sz w:val="24"/>
                <w:szCs w:val="24"/>
              </w:rPr>
              <w:t>7</w:t>
            </w:r>
          </w:p>
        </w:tc>
        <w:tc>
          <w:tcPr>
            <w:tcW w:w="2160" w:type="dxa"/>
          </w:tcPr>
          <w:p w14:paraId="5F91EF80" w14:textId="6A99B9A3" w:rsidR="00B148E5" w:rsidRPr="00FE317D" w:rsidRDefault="005D1000" w:rsidP="00B148E5">
            <w:pPr>
              <w:spacing w:after="0"/>
              <w:rPr>
                <w:sz w:val="24"/>
                <w:szCs w:val="24"/>
              </w:rPr>
            </w:pPr>
            <w:r w:rsidRPr="00FE317D">
              <w:rPr>
                <w:sz w:val="24"/>
                <w:szCs w:val="24"/>
              </w:rPr>
              <w:t>Complete</w:t>
            </w:r>
            <w:r w:rsidR="002408B7">
              <w:rPr>
                <w:sz w:val="24"/>
                <w:szCs w:val="24"/>
              </w:rPr>
              <w:t xml:space="preserve"> document</w:t>
            </w:r>
          </w:p>
        </w:tc>
      </w:tr>
      <w:tr w:rsidR="00B148E5" w:rsidRPr="00FE317D" w14:paraId="797D79D1" w14:textId="77777777" w:rsidTr="00896558">
        <w:trPr>
          <w:jc w:val="center"/>
        </w:trPr>
        <w:tc>
          <w:tcPr>
            <w:tcW w:w="3235" w:type="dxa"/>
          </w:tcPr>
          <w:p w14:paraId="19CCA2F3" w14:textId="1C96A217" w:rsidR="00B148E5" w:rsidRPr="00FE317D" w:rsidRDefault="00B148E5" w:rsidP="00B148E5">
            <w:pPr>
              <w:spacing w:after="0"/>
              <w:rPr>
                <w:sz w:val="24"/>
                <w:szCs w:val="24"/>
              </w:rPr>
            </w:pPr>
            <w:r w:rsidRPr="00FE317D">
              <w:rPr>
                <w:sz w:val="24"/>
                <w:szCs w:val="24"/>
              </w:rPr>
              <w:t>Photographic Evidence</w:t>
            </w:r>
            <w:r w:rsidR="00C76B33">
              <w:rPr>
                <w:sz w:val="24"/>
                <w:szCs w:val="24"/>
              </w:rPr>
              <w:t xml:space="preserve"> of the </w:t>
            </w:r>
            <w:r w:rsidR="00486E72">
              <w:rPr>
                <w:sz w:val="24"/>
                <w:szCs w:val="24"/>
              </w:rPr>
              <w:t>Proposed Project Location</w:t>
            </w:r>
          </w:p>
        </w:tc>
        <w:tc>
          <w:tcPr>
            <w:tcW w:w="2610" w:type="dxa"/>
          </w:tcPr>
          <w:p w14:paraId="4EAD7C55" w14:textId="6FEC7D42" w:rsidR="00B148E5" w:rsidRPr="00FE317D" w:rsidRDefault="00B148E5" w:rsidP="00B148E5">
            <w:pPr>
              <w:spacing w:after="0"/>
              <w:rPr>
                <w:sz w:val="24"/>
                <w:szCs w:val="24"/>
              </w:rPr>
            </w:pPr>
            <w:r w:rsidRPr="00FE317D">
              <w:rPr>
                <w:sz w:val="24"/>
                <w:szCs w:val="24"/>
              </w:rPr>
              <w:t>N/A</w:t>
            </w:r>
          </w:p>
        </w:tc>
        <w:tc>
          <w:tcPr>
            <w:tcW w:w="2160" w:type="dxa"/>
          </w:tcPr>
          <w:p w14:paraId="409438CC" w14:textId="75362BDC" w:rsidR="00B148E5" w:rsidRPr="00FE317D" w:rsidRDefault="00472992" w:rsidP="00B148E5">
            <w:pPr>
              <w:spacing w:after="0"/>
              <w:rPr>
                <w:sz w:val="24"/>
                <w:szCs w:val="24"/>
              </w:rPr>
            </w:pPr>
            <w:r w:rsidRPr="00FE317D">
              <w:rPr>
                <w:sz w:val="24"/>
                <w:szCs w:val="24"/>
              </w:rPr>
              <w:t>Create document</w:t>
            </w:r>
          </w:p>
        </w:tc>
      </w:tr>
      <w:tr w:rsidR="00B148E5" w:rsidRPr="00FE317D" w14:paraId="576C5F2F" w14:textId="77777777" w:rsidTr="00896558">
        <w:trPr>
          <w:jc w:val="center"/>
        </w:trPr>
        <w:tc>
          <w:tcPr>
            <w:tcW w:w="3235" w:type="dxa"/>
          </w:tcPr>
          <w:p w14:paraId="5DB74148" w14:textId="77777777" w:rsidR="00B148E5" w:rsidRPr="00FE317D" w:rsidRDefault="00B148E5" w:rsidP="00B148E5">
            <w:pPr>
              <w:spacing w:after="0"/>
              <w:rPr>
                <w:sz w:val="24"/>
                <w:szCs w:val="24"/>
              </w:rPr>
            </w:pPr>
            <w:r w:rsidRPr="00FE317D">
              <w:rPr>
                <w:sz w:val="24"/>
                <w:szCs w:val="24"/>
              </w:rPr>
              <w:t>Localized Health Impacts Information Form</w:t>
            </w:r>
          </w:p>
        </w:tc>
        <w:tc>
          <w:tcPr>
            <w:tcW w:w="2610" w:type="dxa"/>
          </w:tcPr>
          <w:p w14:paraId="065B0610" w14:textId="48F3C6AE" w:rsidR="00B148E5" w:rsidRPr="00FE317D" w:rsidRDefault="00B148E5" w:rsidP="00B148E5">
            <w:pPr>
              <w:spacing w:after="0"/>
              <w:rPr>
                <w:sz w:val="24"/>
                <w:szCs w:val="24"/>
              </w:rPr>
            </w:pPr>
            <w:r w:rsidRPr="00FE317D">
              <w:rPr>
                <w:sz w:val="24"/>
                <w:szCs w:val="24"/>
              </w:rPr>
              <w:t xml:space="preserve">Attachment </w:t>
            </w:r>
            <w:r w:rsidR="00BA61C3">
              <w:rPr>
                <w:sz w:val="24"/>
                <w:szCs w:val="24"/>
              </w:rPr>
              <w:t>0</w:t>
            </w:r>
            <w:r w:rsidRPr="00FE317D">
              <w:rPr>
                <w:sz w:val="24"/>
                <w:szCs w:val="24"/>
              </w:rPr>
              <w:t>8</w:t>
            </w:r>
          </w:p>
        </w:tc>
        <w:tc>
          <w:tcPr>
            <w:tcW w:w="2160" w:type="dxa"/>
          </w:tcPr>
          <w:p w14:paraId="43E4BB96" w14:textId="17DB3E07" w:rsidR="00B148E5" w:rsidRPr="00FE317D" w:rsidRDefault="00472992" w:rsidP="00B148E5">
            <w:pPr>
              <w:spacing w:after="0"/>
              <w:rPr>
                <w:sz w:val="24"/>
                <w:szCs w:val="24"/>
              </w:rPr>
            </w:pPr>
            <w:r w:rsidRPr="00FE317D">
              <w:rPr>
                <w:sz w:val="24"/>
                <w:szCs w:val="24"/>
              </w:rPr>
              <w:t>Complete form</w:t>
            </w:r>
          </w:p>
        </w:tc>
      </w:tr>
      <w:tr w:rsidR="00B148E5" w:rsidRPr="00FE317D" w14:paraId="0F6C0B2C" w14:textId="77777777" w:rsidTr="00896558">
        <w:trPr>
          <w:jc w:val="center"/>
        </w:trPr>
        <w:tc>
          <w:tcPr>
            <w:tcW w:w="3235" w:type="dxa"/>
          </w:tcPr>
          <w:p w14:paraId="44C24125" w14:textId="3CD9015A" w:rsidR="00B148E5" w:rsidRPr="00FE317D" w:rsidRDefault="00B148E5" w:rsidP="00B148E5">
            <w:pPr>
              <w:spacing w:after="0"/>
              <w:rPr>
                <w:sz w:val="24"/>
                <w:szCs w:val="24"/>
              </w:rPr>
            </w:pPr>
            <w:r w:rsidRPr="00FE317D">
              <w:rPr>
                <w:sz w:val="24"/>
                <w:szCs w:val="24"/>
              </w:rPr>
              <w:t>Past Performance Reference Form(s)</w:t>
            </w:r>
          </w:p>
        </w:tc>
        <w:tc>
          <w:tcPr>
            <w:tcW w:w="2610" w:type="dxa"/>
          </w:tcPr>
          <w:p w14:paraId="668BA589" w14:textId="1276236E" w:rsidR="00B148E5" w:rsidRPr="00FE317D" w:rsidRDefault="00B148E5" w:rsidP="00B148E5">
            <w:pPr>
              <w:spacing w:after="0"/>
              <w:rPr>
                <w:sz w:val="24"/>
                <w:szCs w:val="24"/>
              </w:rPr>
            </w:pPr>
            <w:r w:rsidRPr="00FE317D">
              <w:rPr>
                <w:sz w:val="24"/>
                <w:szCs w:val="24"/>
              </w:rPr>
              <w:t>Attachment 10</w:t>
            </w:r>
          </w:p>
        </w:tc>
        <w:tc>
          <w:tcPr>
            <w:tcW w:w="2160" w:type="dxa"/>
          </w:tcPr>
          <w:p w14:paraId="023A0FCE" w14:textId="6532F30D" w:rsidR="00B148E5" w:rsidRPr="00FE317D" w:rsidRDefault="00D10849" w:rsidP="00B148E5">
            <w:pPr>
              <w:spacing w:after="0"/>
              <w:rPr>
                <w:sz w:val="24"/>
                <w:szCs w:val="24"/>
              </w:rPr>
            </w:pPr>
            <w:r w:rsidRPr="00FE317D">
              <w:rPr>
                <w:sz w:val="24"/>
                <w:szCs w:val="24"/>
              </w:rPr>
              <w:t>Complete form</w:t>
            </w:r>
          </w:p>
        </w:tc>
      </w:tr>
      <w:tr w:rsidR="00B148E5" w:rsidRPr="00FE317D" w14:paraId="49EEF161" w14:textId="77777777" w:rsidTr="00896558">
        <w:trPr>
          <w:jc w:val="center"/>
        </w:trPr>
        <w:tc>
          <w:tcPr>
            <w:tcW w:w="3235" w:type="dxa"/>
          </w:tcPr>
          <w:p w14:paraId="67A1DF4B" w14:textId="50F498B6" w:rsidR="00B148E5" w:rsidRPr="00FE317D" w:rsidRDefault="00B148E5" w:rsidP="00B148E5">
            <w:pPr>
              <w:spacing w:after="0"/>
              <w:rPr>
                <w:sz w:val="24"/>
                <w:szCs w:val="24"/>
              </w:rPr>
            </w:pPr>
            <w:r w:rsidRPr="00FE317D">
              <w:rPr>
                <w:sz w:val="24"/>
                <w:szCs w:val="24"/>
              </w:rPr>
              <w:t>Calculation Table</w:t>
            </w:r>
          </w:p>
        </w:tc>
        <w:tc>
          <w:tcPr>
            <w:tcW w:w="2610" w:type="dxa"/>
          </w:tcPr>
          <w:p w14:paraId="30C77654" w14:textId="5939FEF0" w:rsidR="00B148E5" w:rsidRPr="00FE317D" w:rsidRDefault="00B148E5" w:rsidP="00B148E5">
            <w:pPr>
              <w:spacing w:after="0"/>
              <w:rPr>
                <w:sz w:val="24"/>
                <w:szCs w:val="24"/>
              </w:rPr>
            </w:pPr>
            <w:r w:rsidRPr="00FE317D">
              <w:rPr>
                <w:sz w:val="24"/>
                <w:szCs w:val="24"/>
              </w:rPr>
              <w:t>Attachment 11</w:t>
            </w:r>
          </w:p>
        </w:tc>
        <w:tc>
          <w:tcPr>
            <w:tcW w:w="2160" w:type="dxa"/>
          </w:tcPr>
          <w:p w14:paraId="0CAFCEC4" w14:textId="3F5F18BC" w:rsidR="00B148E5" w:rsidRPr="00FE317D" w:rsidRDefault="00AC3E43" w:rsidP="00B148E5">
            <w:pPr>
              <w:spacing w:after="0"/>
              <w:rPr>
                <w:sz w:val="24"/>
                <w:szCs w:val="24"/>
              </w:rPr>
            </w:pPr>
            <w:r w:rsidRPr="00FE317D">
              <w:rPr>
                <w:sz w:val="24"/>
                <w:szCs w:val="24"/>
              </w:rPr>
              <w:t>Complete form</w:t>
            </w:r>
          </w:p>
        </w:tc>
      </w:tr>
      <w:tr w:rsidR="00B148E5" w:rsidRPr="00FE317D" w14:paraId="54C398CC" w14:textId="77777777" w:rsidTr="00896558">
        <w:trPr>
          <w:jc w:val="center"/>
        </w:trPr>
        <w:tc>
          <w:tcPr>
            <w:tcW w:w="3235" w:type="dxa"/>
          </w:tcPr>
          <w:p w14:paraId="58AA87EA" w14:textId="17A1BEA5" w:rsidR="00B148E5" w:rsidRPr="00FE317D" w:rsidRDefault="00B148E5" w:rsidP="00B148E5">
            <w:pPr>
              <w:spacing w:after="0" w:line="259" w:lineRule="auto"/>
              <w:rPr>
                <w:sz w:val="24"/>
                <w:szCs w:val="24"/>
              </w:rPr>
            </w:pPr>
            <w:r w:rsidRPr="00A74E21">
              <w:rPr>
                <w:sz w:val="24"/>
                <w:szCs w:val="24"/>
              </w:rPr>
              <w:t>Confidential Volume (if applicable, see Section III.D)</w:t>
            </w:r>
          </w:p>
        </w:tc>
        <w:tc>
          <w:tcPr>
            <w:tcW w:w="2610" w:type="dxa"/>
          </w:tcPr>
          <w:p w14:paraId="4F212AAD" w14:textId="1CEC6D10" w:rsidR="00B148E5" w:rsidRPr="00FE317D" w:rsidRDefault="00B148E5" w:rsidP="00B148E5">
            <w:pPr>
              <w:spacing w:after="0"/>
              <w:rPr>
                <w:sz w:val="24"/>
                <w:szCs w:val="24"/>
              </w:rPr>
            </w:pPr>
            <w:r w:rsidRPr="00FE317D">
              <w:rPr>
                <w:sz w:val="24"/>
                <w:szCs w:val="24"/>
              </w:rPr>
              <w:t>Attachment 12</w:t>
            </w:r>
          </w:p>
        </w:tc>
        <w:tc>
          <w:tcPr>
            <w:tcW w:w="2160" w:type="dxa"/>
          </w:tcPr>
          <w:p w14:paraId="35CEA8E6" w14:textId="31975C15" w:rsidR="00B148E5" w:rsidRPr="00FE317D" w:rsidRDefault="00D4436D" w:rsidP="00B148E5">
            <w:pPr>
              <w:spacing w:after="0"/>
              <w:rPr>
                <w:sz w:val="24"/>
                <w:szCs w:val="24"/>
              </w:rPr>
            </w:pPr>
            <w:r w:rsidRPr="00FE317D">
              <w:rPr>
                <w:sz w:val="24"/>
                <w:szCs w:val="24"/>
              </w:rPr>
              <w:t>Create document</w:t>
            </w:r>
          </w:p>
        </w:tc>
      </w:tr>
    </w:tbl>
    <w:p w14:paraId="3EF53F85" w14:textId="77777777" w:rsidR="009D6DBC" w:rsidRPr="00FE317D" w:rsidRDefault="009D6DBC" w:rsidP="286A2D7B">
      <w:pPr>
        <w:spacing w:after="0"/>
        <w:rPr>
          <w:b/>
          <w:bCs/>
          <w:sz w:val="24"/>
          <w:szCs w:val="24"/>
        </w:rPr>
      </w:pPr>
    </w:p>
    <w:p w14:paraId="6192B56B" w14:textId="4B19EB3C" w:rsidR="00FB3BDD" w:rsidRPr="00FE317D" w:rsidRDefault="00604A15">
      <w:pPr>
        <w:numPr>
          <w:ilvl w:val="0"/>
          <w:numId w:val="28"/>
        </w:numPr>
        <w:spacing w:after="0"/>
        <w:ind w:left="1440" w:hanging="720"/>
        <w:rPr>
          <w:b/>
          <w:bCs/>
          <w:sz w:val="24"/>
          <w:szCs w:val="24"/>
        </w:rPr>
      </w:pPr>
      <w:r w:rsidRPr="00FE317D">
        <w:rPr>
          <w:b/>
          <w:bCs/>
          <w:sz w:val="24"/>
          <w:szCs w:val="24"/>
        </w:rPr>
        <w:t>Application</w:t>
      </w:r>
      <w:r w:rsidR="00FB3BDD" w:rsidRPr="00FE317D">
        <w:rPr>
          <w:b/>
          <w:bCs/>
          <w:sz w:val="24"/>
          <w:szCs w:val="24"/>
        </w:rPr>
        <w:t xml:space="preserve"> Form</w:t>
      </w:r>
      <w:r w:rsidR="004B4D5A">
        <w:rPr>
          <w:b/>
          <w:bCs/>
          <w:sz w:val="24"/>
          <w:szCs w:val="24"/>
        </w:rPr>
        <w:t xml:space="preserve"> (Attachment </w:t>
      </w:r>
      <w:r w:rsidR="00BA61C3">
        <w:rPr>
          <w:b/>
          <w:bCs/>
          <w:sz w:val="24"/>
          <w:szCs w:val="24"/>
        </w:rPr>
        <w:t>0</w:t>
      </w:r>
      <w:r w:rsidR="004B4D5A">
        <w:rPr>
          <w:b/>
          <w:bCs/>
          <w:sz w:val="24"/>
          <w:szCs w:val="24"/>
        </w:rPr>
        <w:t>1)</w:t>
      </w:r>
    </w:p>
    <w:p w14:paraId="5446BD7C" w14:textId="26739AA0" w:rsidR="00FB3BDD" w:rsidRPr="00FE317D" w:rsidRDefault="00FB3BDD" w:rsidP="00187849">
      <w:pPr>
        <w:spacing w:after="0"/>
        <w:ind w:left="1440"/>
        <w:rPr>
          <w:sz w:val="24"/>
          <w:szCs w:val="24"/>
        </w:rPr>
      </w:pPr>
      <w:r w:rsidRPr="00FE317D">
        <w:rPr>
          <w:sz w:val="24"/>
          <w:szCs w:val="24"/>
        </w:rPr>
        <w:t xml:space="preserve">Applicants must include a completed </w:t>
      </w:r>
      <w:r w:rsidR="00604A15" w:rsidRPr="00FE317D">
        <w:rPr>
          <w:sz w:val="24"/>
          <w:szCs w:val="24"/>
        </w:rPr>
        <w:t>Application</w:t>
      </w:r>
      <w:r w:rsidRPr="00FE317D">
        <w:rPr>
          <w:sz w:val="24"/>
          <w:szCs w:val="24"/>
        </w:rPr>
        <w:t xml:space="preserve"> Form</w:t>
      </w:r>
      <w:r w:rsidR="004B4D5A">
        <w:rPr>
          <w:sz w:val="24"/>
          <w:szCs w:val="24"/>
        </w:rPr>
        <w:t>.</w:t>
      </w:r>
      <w:r w:rsidRPr="00FE317D">
        <w:rPr>
          <w:sz w:val="24"/>
          <w:szCs w:val="24"/>
        </w:rPr>
        <w:br/>
      </w:r>
    </w:p>
    <w:p w14:paraId="38E0224D" w14:textId="5DC20D41" w:rsidR="00FB3BDD" w:rsidRPr="00FE317D" w:rsidRDefault="00FB3BDD" w:rsidP="00187849">
      <w:pPr>
        <w:spacing w:after="0"/>
        <w:ind w:left="1440"/>
        <w:rPr>
          <w:sz w:val="24"/>
          <w:szCs w:val="24"/>
        </w:rPr>
      </w:pPr>
      <w:r w:rsidRPr="00FE317D">
        <w:rPr>
          <w:sz w:val="24"/>
          <w:szCs w:val="24"/>
        </w:rPr>
        <w:t xml:space="preserve">All </w:t>
      </w:r>
      <w:r w:rsidR="004B4D5A">
        <w:rPr>
          <w:sz w:val="24"/>
          <w:szCs w:val="24"/>
        </w:rPr>
        <w:t>A</w:t>
      </w:r>
      <w:r w:rsidRPr="00FE317D">
        <w:rPr>
          <w:sz w:val="24"/>
          <w:szCs w:val="24"/>
        </w:rPr>
        <w:t xml:space="preserve">pplicants must authorize the </w:t>
      </w:r>
      <w:r w:rsidR="321AEBCC" w:rsidRPr="00FE317D">
        <w:rPr>
          <w:sz w:val="24"/>
          <w:szCs w:val="24"/>
        </w:rPr>
        <w:t>CEC</w:t>
      </w:r>
      <w:r w:rsidRPr="00FE317D">
        <w:rPr>
          <w:sz w:val="24"/>
          <w:szCs w:val="24"/>
        </w:rPr>
        <w:t xml:space="preserve"> to make any inquiries necessary to verify the information presented in the </w:t>
      </w:r>
      <w:r w:rsidR="00604A15" w:rsidRPr="00FE317D">
        <w:rPr>
          <w:sz w:val="24"/>
          <w:szCs w:val="24"/>
        </w:rPr>
        <w:t>Application</w:t>
      </w:r>
      <w:r w:rsidRPr="00FE317D">
        <w:rPr>
          <w:sz w:val="24"/>
          <w:szCs w:val="24"/>
        </w:rPr>
        <w:t xml:space="preserve">. Further, all </w:t>
      </w:r>
      <w:r w:rsidR="004B4D5A">
        <w:rPr>
          <w:sz w:val="24"/>
          <w:szCs w:val="24"/>
        </w:rPr>
        <w:t>A</w:t>
      </w:r>
      <w:r w:rsidRPr="00FE317D">
        <w:rPr>
          <w:sz w:val="24"/>
          <w:szCs w:val="24"/>
        </w:rPr>
        <w:t xml:space="preserve">pplicants must authorize the </w:t>
      </w:r>
      <w:r w:rsidR="321AEBCC" w:rsidRPr="00FE317D">
        <w:rPr>
          <w:sz w:val="24"/>
          <w:szCs w:val="24"/>
        </w:rPr>
        <w:t>CEC</w:t>
      </w:r>
      <w:r w:rsidRPr="00FE317D">
        <w:rPr>
          <w:sz w:val="24"/>
          <w:szCs w:val="24"/>
        </w:rPr>
        <w:t xml:space="preserve"> to obtain a credit report on the </w:t>
      </w:r>
      <w:r w:rsidR="00604A15" w:rsidRPr="00FE317D">
        <w:rPr>
          <w:sz w:val="24"/>
          <w:szCs w:val="24"/>
        </w:rPr>
        <w:t>Applicant</w:t>
      </w:r>
      <w:r w:rsidRPr="00FE317D">
        <w:rPr>
          <w:sz w:val="24"/>
          <w:szCs w:val="24"/>
        </w:rPr>
        <w:t>’s organization.</w:t>
      </w:r>
      <w:r w:rsidRPr="00FE317D">
        <w:rPr>
          <w:sz w:val="24"/>
          <w:szCs w:val="24"/>
        </w:rPr>
        <w:br/>
      </w:r>
    </w:p>
    <w:p w14:paraId="0990BF2A" w14:textId="78836A99" w:rsidR="00FB3BDD" w:rsidRPr="00FE317D" w:rsidRDefault="00FB3BDD" w:rsidP="00D6523A">
      <w:pPr>
        <w:spacing w:after="0"/>
        <w:ind w:left="1440"/>
        <w:rPr>
          <w:sz w:val="24"/>
          <w:szCs w:val="24"/>
        </w:rPr>
      </w:pPr>
      <w:r w:rsidRPr="00FE317D">
        <w:rPr>
          <w:sz w:val="24"/>
          <w:szCs w:val="24"/>
        </w:rPr>
        <w:t xml:space="preserve">All </w:t>
      </w:r>
      <w:r w:rsidR="000142CD">
        <w:rPr>
          <w:sz w:val="24"/>
          <w:szCs w:val="24"/>
        </w:rPr>
        <w:t>A</w:t>
      </w:r>
      <w:r w:rsidRPr="00FE317D">
        <w:rPr>
          <w:sz w:val="24"/>
          <w:szCs w:val="24"/>
        </w:rPr>
        <w:t>pplicants must certify under penalty of perjury under the laws of the State of California that:</w:t>
      </w:r>
      <w:r w:rsidRPr="00FE317D">
        <w:rPr>
          <w:sz w:val="24"/>
          <w:szCs w:val="24"/>
        </w:rPr>
        <w:br/>
      </w:r>
    </w:p>
    <w:p w14:paraId="110263E9" w14:textId="449514E3" w:rsidR="00FB3BDD" w:rsidRPr="00FE317D" w:rsidRDefault="00FB3BDD" w:rsidP="00F64BCD">
      <w:pPr>
        <w:pStyle w:val="ListParagraph"/>
        <w:numPr>
          <w:ilvl w:val="0"/>
          <w:numId w:val="58"/>
        </w:numPr>
        <w:spacing w:after="0"/>
        <w:rPr>
          <w:sz w:val="24"/>
          <w:szCs w:val="24"/>
        </w:rPr>
      </w:pPr>
      <w:r w:rsidRPr="00FE317D">
        <w:rPr>
          <w:sz w:val="24"/>
          <w:szCs w:val="24"/>
        </w:rPr>
        <w:t>All confidential information submitted (</w:t>
      </w:r>
      <w:r w:rsidR="002C43E8" w:rsidRPr="00FE317D">
        <w:rPr>
          <w:sz w:val="24"/>
          <w:szCs w:val="24"/>
        </w:rPr>
        <w:t xml:space="preserve">if </w:t>
      </w:r>
      <w:r w:rsidRPr="00FE317D">
        <w:rPr>
          <w:sz w:val="24"/>
          <w:szCs w:val="24"/>
        </w:rPr>
        <w:t xml:space="preserve">allowed under the solicitation) has been properly identified. </w:t>
      </w:r>
      <w:r w:rsidRPr="00FE317D">
        <w:rPr>
          <w:sz w:val="24"/>
          <w:szCs w:val="24"/>
        </w:rPr>
        <w:br/>
      </w:r>
    </w:p>
    <w:p w14:paraId="23BF9738" w14:textId="55E73EE7" w:rsidR="00FB3BDD" w:rsidRPr="00FE317D" w:rsidRDefault="00FB3BDD" w:rsidP="000C0883">
      <w:pPr>
        <w:pStyle w:val="ListParagraph"/>
        <w:spacing w:after="0"/>
        <w:ind w:left="1800"/>
        <w:rPr>
          <w:b/>
          <w:bCs/>
          <w:i/>
          <w:iCs/>
          <w:sz w:val="24"/>
          <w:szCs w:val="24"/>
        </w:rPr>
      </w:pPr>
      <w:r w:rsidRPr="00FE317D">
        <w:rPr>
          <w:b/>
          <w:bCs/>
          <w:i/>
          <w:iCs/>
          <w:sz w:val="24"/>
          <w:szCs w:val="24"/>
        </w:rPr>
        <w:t xml:space="preserve">NOTE: The </w:t>
      </w:r>
      <w:r w:rsidR="321AEBCC" w:rsidRPr="00FE317D">
        <w:rPr>
          <w:b/>
          <w:bCs/>
          <w:i/>
          <w:iCs/>
          <w:sz w:val="24"/>
          <w:szCs w:val="24"/>
        </w:rPr>
        <w:t>CEC</w:t>
      </w:r>
      <w:r w:rsidRPr="00FE317D">
        <w:rPr>
          <w:b/>
          <w:bCs/>
          <w:i/>
          <w:iCs/>
          <w:sz w:val="24"/>
          <w:szCs w:val="24"/>
        </w:rPr>
        <w:t xml:space="preserve"> reserves the right to determine whether confidential information submitted adheres to the confidentiality requirements contained in the solicitation and state law, including </w:t>
      </w:r>
      <w:r w:rsidR="321AEBCC" w:rsidRPr="00FE317D">
        <w:rPr>
          <w:b/>
          <w:bCs/>
          <w:i/>
          <w:iCs/>
          <w:sz w:val="24"/>
          <w:szCs w:val="24"/>
        </w:rPr>
        <w:t>CEC</w:t>
      </w:r>
      <w:r w:rsidRPr="00FE317D">
        <w:rPr>
          <w:b/>
          <w:bCs/>
          <w:i/>
          <w:iCs/>
          <w:sz w:val="24"/>
          <w:szCs w:val="24"/>
        </w:rPr>
        <w:t xml:space="preserve"> regulations. Applicants purposely or erroneously designating information as confidential beyond what is allowable in accordance with the solicitation and state law may lead to rejection and disqualification of the </w:t>
      </w:r>
      <w:r w:rsidR="00604A15" w:rsidRPr="00FE317D">
        <w:rPr>
          <w:b/>
          <w:bCs/>
          <w:i/>
          <w:iCs/>
          <w:sz w:val="24"/>
          <w:szCs w:val="24"/>
        </w:rPr>
        <w:t>Application</w:t>
      </w:r>
      <w:r w:rsidRPr="00FE317D">
        <w:rPr>
          <w:b/>
          <w:bCs/>
          <w:i/>
          <w:iCs/>
          <w:sz w:val="24"/>
          <w:szCs w:val="24"/>
        </w:rPr>
        <w:t>.</w:t>
      </w:r>
      <w:r w:rsidRPr="00FE317D">
        <w:rPr>
          <w:sz w:val="24"/>
          <w:szCs w:val="24"/>
        </w:rPr>
        <w:br/>
      </w:r>
    </w:p>
    <w:p w14:paraId="08191451" w14:textId="649D76AD" w:rsidR="00FB3BDD" w:rsidRPr="00FE317D" w:rsidRDefault="00FB3BDD" w:rsidP="00F64BCD">
      <w:pPr>
        <w:pStyle w:val="ListParagraph"/>
        <w:numPr>
          <w:ilvl w:val="0"/>
          <w:numId w:val="59"/>
        </w:numPr>
        <w:spacing w:after="0"/>
        <w:rPr>
          <w:sz w:val="24"/>
          <w:szCs w:val="24"/>
        </w:rPr>
      </w:pPr>
      <w:r w:rsidRPr="00FE317D">
        <w:rPr>
          <w:sz w:val="24"/>
          <w:szCs w:val="24"/>
        </w:rPr>
        <w:lastRenderedPageBreak/>
        <w:t xml:space="preserve">All information in the </w:t>
      </w:r>
      <w:r w:rsidR="000142CD">
        <w:rPr>
          <w:sz w:val="24"/>
          <w:szCs w:val="24"/>
        </w:rPr>
        <w:t>a</w:t>
      </w:r>
      <w:r w:rsidR="00604A15" w:rsidRPr="00FE317D">
        <w:rPr>
          <w:sz w:val="24"/>
          <w:szCs w:val="24"/>
        </w:rPr>
        <w:t>pplication</w:t>
      </w:r>
      <w:r w:rsidRPr="00FE317D">
        <w:rPr>
          <w:sz w:val="24"/>
          <w:szCs w:val="24"/>
        </w:rPr>
        <w:t xml:space="preserve"> is correct and complete to the best of the </w:t>
      </w:r>
      <w:r w:rsidR="00604A15" w:rsidRPr="00FE317D">
        <w:rPr>
          <w:sz w:val="24"/>
          <w:szCs w:val="24"/>
        </w:rPr>
        <w:t>Applicant</w:t>
      </w:r>
      <w:r w:rsidRPr="00FE317D">
        <w:rPr>
          <w:sz w:val="24"/>
          <w:szCs w:val="24"/>
        </w:rPr>
        <w:t>’s knowledge.</w:t>
      </w:r>
      <w:r w:rsidRPr="00FE317D">
        <w:rPr>
          <w:sz w:val="24"/>
          <w:szCs w:val="24"/>
        </w:rPr>
        <w:br/>
      </w:r>
    </w:p>
    <w:p w14:paraId="452D1A27" w14:textId="77777777" w:rsidR="00FB3BDD" w:rsidRPr="00FE317D" w:rsidRDefault="00FB3BDD" w:rsidP="00F64BCD">
      <w:pPr>
        <w:pStyle w:val="ListParagraph"/>
        <w:numPr>
          <w:ilvl w:val="0"/>
          <w:numId w:val="59"/>
        </w:numPr>
        <w:spacing w:after="0"/>
        <w:rPr>
          <w:sz w:val="24"/>
          <w:szCs w:val="24"/>
        </w:rPr>
      </w:pPr>
      <w:r w:rsidRPr="00FE317D">
        <w:rPr>
          <w:sz w:val="24"/>
          <w:szCs w:val="24"/>
        </w:rPr>
        <w:t xml:space="preserve">The </w:t>
      </w:r>
      <w:r w:rsidR="00604A15" w:rsidRPr="00FE317D">
        <w:rPr>
          <w:sz w:val="24"/>
          <w:szCs w:val="24"/>
        </w:rPr>
        <w:t>Applicant</w:t>
      </w:r>
      <w:r w:rsidRPr="00FE317D">
        <w:rPr>
          <w:sz w:val="24"/>
          <w:szCs w:val="24"/>
        </w:rPr>
        <w:t xml:space="preserve"> has read and understands the terms and conditions and will accept them without negotiation if awarded.</w:t>
      </w:r>
      <w:r w:rsidRPr="00FE317D">
        <w:rPr>
          <w:sz w:val="24"/>
          <w:szCs w:val="24"/>
        </w:rPr>
        <w:br/>
      </w:r>
    </w:p>
    <w:p w14:paraId="6E5122E1" w14:textId="07DEB7DF" w:rsidR="00FB3BDD" w:rsidRPr="00FE317D" w:rsidRDefault="00FB3BDD" w:rsidP="00F64BCD">
      <w:pPr>
        <w:pStyle w:val="ListParagraph"/>
        <w:numPr>
          <w:ilvl w:val="0"/>
          <w:numId w:val="59"/>
        </w:numPr>
        <w:spacing w:after="0"/>
        <w:rPr>
          <w:sz w:val="24"/>
          <w:szCs w:val="24"/>
        </w:rPr>
      </w:pPr>
      <w:r w:rsidRPr="00FE317D">
        <w:rPr>
          <w:sz w:val="24"/>
          <w:szCs w:val="24"/>
        </w:rPr>
        <w:t xml:space="preserve">The </w:t>
      </w:r>
      <w:r w:rsidR="00604A15" w:rsidRPr="00FE317D">
        <w:rPr>
          <w:sz w:val="24"/>
          <w:szCs w:val="24"/>
        </w:rPr>
        <w:t>Applicant</w:t>
      </w:r>
      <w:r w:rsidRPr="00FE317D">
        <w:rPr>
          <w:sz w:val="24"/>
          <w:szCs w:val="24"/>
        </w:rPr>
        <w:t xml:space="preserve"> has received any required licenses (such as copyrights or trademarks) applicable to the submitted </w:t>
      </w:r>
      <w:r w:rsidR="000142CD">
        <w:rPr>
          <w:sz w:val="24"/>
          <w:szCs w:val="24"/>
        </w:rPr>
        <w:t>a</w:t>
      </w:r>
      <w:r w:rsidR="00604A15" w:rsidRPr="00FE317D">
        <w:rPr>
          <w:sz w:val="24"/>
          <w:szCs w:val="24"/>
        </w:rPr>
        <w:t>pplication</w:t>
      </w:r>
      <w:r w:rsidRPr="00FE317D">
        <w:rPr>
          <w:sz w:val="24"/>
          <w:szCs w:val="24"/>
        </w:rPr>
        <w:t>.</w:t>
      </w:r>
    </w:p>
    <w:p w14:paraId="39B41457" w14:textId="77777777" w:rsidR="00FB3BDD" w:rsidRPr="00FE317D" w:rsidRDefault="00FB3BDD" w:rsidP="00E4632F">
      <w:pPr>
        <w:spacing w:after="0"/>
        <w:ind w:left="1800" w:hanging="360"/>
        <w:rPr>
          <w:sz w:val="24"/>
          <w:szCs w:val="24"/>
        </w:rPr>
      </w:pPr>
    </w:p>
    <w:p w14:paraId="4C7D1829" w14:textId="0640A481" w:rsidR="00FB3BDD" w:rsidRPr="00FE317D" w:rsidRDefault="00FB3BDD" w:rsidP="00F64BCD">
      <w:pPr>
        <w:pStyle w:val="ListParagraph"/>
        <w:numPr>
          <w:ilvl w:val="0"/>
          <w:numId w:val="59"/>
        </w:numPr>
        <w:spacing w:after="0"/>
        <w:rPr>
          <w:sz w:val="24"/>
          <w:szCs w:val="24"/>
        </w:rPr>
      </w:pPr>
      <w:r w:rsidRPr="00FE317D">
        <w:rPr>
          <w:sz w:val="24"/>
          <w:szCs w:val="24"/>
        </w:rPr>
        <w:t xml:space="preserve">The person electronically submitting the </w:t>
      </w:r>
      <w:r w:rsidR="000142CD">
        <w:rPr>
          <w:sz w:val="24"/>
          <w:szCs w:val="24"/>
        </w:rPr>
        <w:t>a</w:t>
      </w:r>
      <w:r w:rsidR="00604A15" w:rsidRPr="00FE317D">
        <w:rPr>
          <w:sz w:val="24"/>
          <w:szCs w:val="24"/>
        </w:rPr>
        <w:t>pplication</w:t>
      </w:r>
      <w:r w:rsidRPr="00FE317D">
        <w:rPr>
          <w:sz w:val="24"/>
          <w:szCs w:val="24"/>
        </w:rPr>
        <w:t xml:space="preserve"> through the Grant Solicitation System is an authorized representative of the </w:t>
      </w:r>
      <w:r w:rsidR="00604A15" w:rsidRPr="00FE317D">
        <w:rPr>
          <w:sz w:val="24"/>
          <w:szCs w:val="24"/>
        </w:rPr>
        <w:t>Applicant</w:t>
      </w:r>
      <w:r w:rsidRPr="00FE317D">
        <w:rPr>
          <w:sz w:val="24"/>
          <w:szCs w:val="24"/>
        </w:rPr>
        <w:t xml:space="preserve">. </w:t>
      </w:r>
      <w:r w:rsidRPr="00FE317D">
        <w:rPr>
          <w:sz w:val="24"/>
          <w:szCs w:val="24"/>
        </w:rPr>
        <w:br/>
      </w:r>
    </w:p>
    <w:p w14:paraId="05083594" w14:textId="607DD049" w:rsidR="00B06BF1" w:rsidRPr="00FE317D" w:rsidRDefault="6CD625E6" w:rsidP="0030169C">
      <w:pPr>
        <w:spacing w:after="0"/>
        <w:ind w:left="1440"/>
        <w:rPr>
          <w:sz w:val="24"/>
          <w:szCs w:val="24"/>
        </w:rPr>
      </w:pPr>
      <w:r w:rsidRPr="00FE317D">
        <w:rPr>
          <w:b/>
          <w:bCs/>
          <w:i/>
          <w:iCs/>
          <w:sz w:val="24"/>
          <w:szCs w:val="24"/>
        </w:rPr>
        <w:t>For Applicants using the electronic submission through the Grant Solicitation System</w:t>
      </w:r>
      <w:r w:rsidRPr="00FE317D">
        <w:rPr>
          <w:sz w:val="24"/>
          <w:szCs w:val="24"/>
        </w:rPr>
        <w:t>, checking the “I Agree” box and clicking the “I Agree &amp; Submit” button provides confirmation of the required authorizations and certifications listed above.</w:t>
      </w:r>
    </w:p>
    <w:p w14:paraId="12294DB1" w14:textId="26CE79B6" w:rsidR="00FB3BDD" w:rsidRPr="00FE317D" w:rsidRDefault="00FB3BDD" w:rsidP="00187849">
      <w:pPr>
        <w:spacing w:after="0"/>
        <w:ind w:left="2160"/>
        <w:rPr>
          <w:sz w:val="24"/>
          <w:szCs w:val="24"/>
        </w:rPr>
      </w:pPr>
    </w:p>
    <w:p w14:paraId="5664EFEC" w14:textId="7D7C07E9" w:rsidR="00296E4C" w:rsidRPr="00FE317D" w:rsidRDefault="00296E4C" w:rsidP="0030169C">
      <w:pPr>
        <w:spacing w:after="0"/>
        <w:ind w:left="1440"/>
        <w:contextualSpacing/>
        <w:rPr>
          <w:sz w:val="24"/>
          <w:szCs w:val="24"/>
        </w:rPr>
      </w:pPr>
      <w:r w:rsidRPr="00FE317D">
        <w:rPr>
          <w:sz w:val="24"/>
          <w:szCs w:val="24"/>
        </w:rPr>
        <w:t xml:space="preserve">The CEC may have waived the requirement for a signature on application materials for this solicitation. If a notice regarding the CEC’s waiver of the signature requirement appears on the </w:t>
      </w:r>
      <w:hyperlink r:id="rId41">
        <w:r w:rsidRPr="00FE317D">
          <w:rPr>
            <w:sz w:val="24"/>
            <w:szCs w:val="24"/>
          </w:rPr>
          <w:t>CEC's solicitation information website</w:t>
        </w:r>
      </w:hyperlink>
      <w:r w:rsidRPr="00FE317D">
        <w:rPr>
          <w:sz w:val="24"/>
          <w:szCs w:val="24"/>
        </w:rPr>
        <w:t>: https://www.energy.ca.gov/funding-opportunities/solicitations, the waiver applies to this solicitation. In the event of a conflict between the notice and any language in this solicitation regarding signatures, the notice will govern.</w:t>
      </w:r>
    </w:p>
    <w:p w14:paraId="6E341ADC" w14:textId="77777777" w:rsidR="00BB1900" w:rsidRPr="00FE317D" w:rsidRDefault="00BB1900" w:rsidP="00187849">
      <w:pPr>
        <w:spacing w:after="0"/>
        <w:ind w:left="2160"/>
        <w:rPr>
          <w:sz w:val="24"/>
          <w:szCs w:val="24"/>
        </w:rPr>
      </w:pPr>
    </w:p>
    <w:p w14:paraId="55962789" w14:textId="77777777" w:rsidR="00FB3BDD" w:rsidRPr="00FE317D" w:rsidRDefault="00FB3BDD">
      <w:pPr>
        <w:pStyle w:val="ListParagraph"/>
        <w:numPr>
          <w:ilvl w:val="0"/>
          <w:numId w:val="29"/>
        </w:numPr>
        <w:spacing w:after="0"/>
        <w:ind w:left="1440" w:hanging="720"/>
        <w:rPr>
          <w:sz w:val="24"/>
          <w:szCs w:val="24"/>
        </w:rPr>
      </w:pPr>
      <w:r w:rsidRPr="00FE317D">
        <w:rPr>
          <w:b/>
          <w:bCs/>
          <w:sz w:val="24"/>
          <w:szCs w:val="24"/>
        </w:rPr>
        <w:t xml:space="preserve">Table of Contents </w:t>
      </w:r>
    </w:p>
    <w:p w14:paraId="7C77A15C" w14:textId="78F3AF11" w:rsidR="00FB3BDD" w:rsidRPr="00FE317D" w:rsidRDefault="00FB3BDD" w:rsidP="00187849">
      <w:pPr>
        <w:spacing w:after="0"/>
        <w:ind w:left="1440"/>
        <w:rPr>
          <w:sz w:val="24"/>
          <w:szCs w:val="24"/>
        </w:rPr>
      </w:pPr>
      <w:r w:rsidRPr="00FE317D">
        <w:rPr>
          <w:sz w:val="24"/>
          <w:szCs w:val="24"/>
        </w:rPr>
        <w:t xml:space="preserve">Each </w:t>
      </w:r>
      <w:r w:rsidR="003468A5">
        <w:rPr>
          <w:sz w:val="24"/>
          <w:szCs w:val="24"/>
        </w:rPr>
        <w:t>a</w:t>
      </w:r>
      <w:r w:rsidR="009E0799" w:rsidRPr="00FE317D">
        <w:rPr>
          <w:sz w:val="24"/>
          <w:szCs w:val="24"/>
        </w:rPr>
        <w:t>pplication</w:t>
      </w:r>
      <w:r w:rsidRPr="00FE317D">
        <w:rPr>
          <w:sz w:val="24"/>
          <w:szCs w:val="24"/>
        </w:rPr>
        <w:t xml:space="preserve"> must include a table of contents that allows for easy navigation and location of relevant information.</w:t>
      </w:r>
      <w:r w:rsidRPr="00FE317D">
        <w:rPr>
          <w:b/>
          <w:bCs/>
          <w:sz w:val="24"/>
          <w:szCs w:val="24"/>
        </w:rPr>
        <w:t xml:space="preserve"> </w:t>
      </w:r>
      <w:r w:rsidRPr="00FE317D">
        <w:rPr>
          <w:sz w:val="24"/>
          <w:szCs w:val="24"/>
        </w:rPr>
        <w:t>This will not count towards the page limitation</w:t>
      </w:r>
      <w:r w:rsidR="00040EF5" w:rsidRPr="00FE317D">
        <w:rPr>
          <w:sz w:val="24"/>
          <w:szCs w:val="24"/>
        </w:rPr>
        <w:t>s</w:t>
      </w:r>
      <w:r w:rsidRPr="00FE317D">
        <w:rPr>
          <w:sz w:val="24"/>
          <w:szCs w:val="24"/>
        </w:rPr>
        <w:t>.</w:t>
      </w:r>
      <w:r w:rsidRPr="00FE317D">
        <w:rPr>
          <w:sz w:val="24"/>
          <w:szCs w:val="24"/>
        </w:rPr>
        <w:br/>
      </w:r>
    </w:p>
    <w:p w14:paraId="14764A86" w14:textId="77777777" w:rsidR="00FB3BDD" w:rsidRPr="00FE317D" w:rsidRDefault="00FB3BDD">
      <w:pPr>
        <w:numPr>
          <w:ilvl w:val="0"/>
          <w:numId w:val="30"/>
        </w:numPr>
        <w:spacing w:after="0"/>
        <w:ind w:left="1440" w:hanging="720"/>
        <w:rPr>
          <w:sz w:val="24"/>
          <w:szCs w:val="24"/>
        </w:rPr>
      </w:pPr>
      <w:r w:rsidRPr="00FE317D">
        <w:rPr>
          <w:b/>
          <w:bCs/>
          <w:sz w:val="24"/>
          <w:szCs w:val="24"/>
        </w:rPr>
        <w:t xml:space="preserve">Executive Summary </w:t>
      </w:r>
    </w:p>
    <w:p w14:paraId="1915B326" w14:textId="379026F2" w:rsidR="00FB3BDD" w:rsidRPr="00FE317D" w:rsidRDefault="00FB3BDD" w:rsidP="00187849">
      <w:pPr>
        <w:spacing w:after="0"/>
        <w:ind w:left="1440"/>
        <w:rPr>
          <w:sz w:val="24"/>
          <w:szCs w:val="24"/>
        </w:rPr>
      </w:pPr>
      <w:r w:rsidRPr="00FE317D">
        <w:rPr>
          <w:sz w:val="24"/>
          <w:szCs w:val="24"/>
        </w:rPr>
        <w:t xml:space="preserve">Each </w:t>
      </w:r>
      <w:r w:rsidR="003468A5">
        <w:rPr>
          <w:sz w:val="24"/>
          <w:szCs w:val="24"/>
        </w:rPr>
        <w:t>a</w:t>
      </w:r>
      <w:r w:rsidR="009E0799" w:rsidRPr="00FE317D">
        <w:rPr>
          <w:sz w:val="24"/>
          <w:szCs w:val="24"/>
        </w:rPr>
        <w:t>pplication</w:t>
      </w:r>
      <w:r w:rsidRPr="00FE317D">
        <w:rPr>
          <w:sz w:val="24"/>
          <w:szCs w:val="24"/>
        </w:rPr>
        <w:t xml:space="preserve"> must contain an Executive Summary that, at a minimum, includes: a project description, project goals, and quantitative and measurable objectives to be achieved. The maximum length of the Executive Summary is two (2) pages. This will not count towards the page limitation</w:t>
      </w:r>
      <w:r w:rsidR="00040EF5" w:rsidRPr="00FE317D">
        <w:rPr>
          <w:sz w:val="24"/>
          <w:szCs w:val="24"/>
        </w:rPr>
        <w:t>s</w:t>
      </w:r>
      <w:r w:rsidRPr="00FE317D">
        <w:rPr>
          <w:sz w:val="24"/>
          <w:szCs w:val="24"/>
        </w:rPr>
        <w:t>.</w:t>
      </w:r>
      <w:r w:rsidRPr="00FE317D">
        <w:rPr>
          <w:sz w:val="24"/>
          <w:szCs w:val="24"/>
        </w:rPr>
        <w:br/>
      </w:r>
    </w:p>
    <w:p w14:paraId="708682AE" w14:textId="77777777" w:rsidR="00FB3BDD" w:rsidRPr="00FE317D" w:rsidRDefault="00FB3BDD">
      <w:pPr>
        <w:pStyle w:val="ListParagraph"/>
        <w:numPr>
          <w:ilvl w:val="0"/>
          <w:numId w:val="55"/>
        </w:numPr>
        <w:spacing w:after="0"/>
        <w:ind w:left="1440" w:hanging="720"/>
        <w:rPr>
          <w:sz w:val="24"/>
          <w:szCs w:val="24"/>
        </w:rPr>
      </w:pPr>
      <w:r w:rsidRPr="00FE317D">
        <w:rPr>
          <w:b/>
          <w:bCs/>
          <w:sz w:val="24"/>
          <w:szCs w:val="24"/>
        </w:rPr>
        <w:t>Project Narrative</w:t>
      </w:r>
    </w:p>
    <w:p w14:paraId="73505128" w14:textId="77777777" w:rsidR="00FB3BDD" w:rsidRPr="00FE317D" w:rsidRDefault="00FB3BDD">
      <w:pPr>
        <w:pStyle w:val="BulletedList"/>
        <w:tabs>
          <w:tab w:val="clear" w:pos="288"/>
        </w:tabs>
        <w:spacing w:after="0"/>
        <w:ind w:left="1440" w:firstLine="0"/>
        <w:rPr>
          <w:rFonts w:cs="Arial"/>
          <w:sz w:val="24"/>
          <w:szCs w:val="24"/>
        </w:rPr>
      </w:pPr>
      <w:r w:rsidRPr="00FE317D">
        <w:rPr>
          <w:rFonts w:cs="Arial"/>
          <w:sz w:val="24"/>
          <w:szCs w:val="24"/>
        </w:rPr>
        <w:t>The Project Narrative is limited to a maximum of 30 pages. The Project Narrative must include a detailed description of the proposed project, its operational goals and objectives, and an explanation of how these will be implemented through the tasks described in the Scope of Work.</w:t>
      </w:r>
      <w:r w:rsidRPr="00FE317D">
        <w:rPr>
          <w:rFonts w:cs="Arial"/>
          <w:sz w:val="24"/>
          <w:szCs w:val="24"/>
        </w:rPr>
        <w:br/>
      </w:r>
    </w:p>
    <w:p w14:paraId="3B851015" w14:textId="3E880202" w:rsidR="00867C7D" w:rsidRDefault="00FB3BDD">
      <w:pPr>
        <w:pStyle w:val="BulletedList"/>
        <w:tabs>
          <w:tab w:val="clear" w:pos="288"/>
        </w:tabs>
        <w:spacing w:after="0"/>
        <w:ind w:left="1440" w:firstLine="0"/>
        <w:rPr>
          <w:rFonts w:cs="Arial"/>
          <w:sz w:val="24"/>
          <w:szCs w:val="24"/>
        </w:rPr>
      </w:pPr>
      <w:r w:rsidRPr="00FE317D">
        <w:rPr>
          <w:rFonts w:cs="Arial"/>
          <w:sz w:val="24"/>
          <w:szCs w:val="24"/>
        </w:rPr>
        <w:t xml:space="preserve">Applicants </w:t>
      </w:r>
      <w:r w:rsidR="00347A87">
        <w:rPr>
          <w:rFonts w:cs="Arial"/>
          <w:sz w:val="24"/>
          <w:szCs w:val="24"/>
        </w:rPr>
        <w:t>must</w:t>
      </w:r>
      <w:r w:rsidR="00347A87" w:rsidRPr="00FE317D">
        <w:rPr>
          <w:rFonts w:cs="Arial"/>
          <w:sz w:val="24"/>
          <w:szCs w:val="24"/>
        </w:rPr>
        <w:t xml:space="preserve"> </w:t>
      </w:r>
      <w:r w:rsidRPr="00FE317D">
        <w:rPr>
          <w:rFonts w:cs="Arial"/>
          <w:sz w:val="24"/>
          <w:szCs w:val="24"/>
        </w:rPr>
        <w:t xml:space="preserve">address each of the </w:t>
      </w:r>
      <w:r w:rsidRPr="005105EF">
        <w:rPr>
          <w:rFonts w:cs="Arial"/>
          <w:sz w:val="24"/>
          <w:szCs w:val="24"/>
        </w:rPr>
        <w:t xml:space="preserve">evaluation criteria described in Section </w:t>
      </w:r>
      <w:r w:rsidR="00595BC5" w:rsidRPr="005105EF">
        <w:rPr>
          <w:rFonts w:cs="Arial"/>
          <w:sz w:val="24"/>
          <w:szCs w:val="24"/>
        </w:rPr>
        <w:t>I</w:t>
      </w:r>
      <w:r w:rsidRPr="005105EF">
        <w:rPr>
          <w:rFonts w:cs="Arial"/>
          <w:sz w:val="24"/>
          <w:szCs w:val="24"/>
        </w:rPr>
        <w:t>V.</w:t>
      </w:r>
      <w:r w:rsidR="00FF5A4A" w:rsidRPr="005105EF">
        <w:rPr>
          <w:rFonts w:cs="Arial"/>
          <w:sz w:val="24"/>
          <w:szCs w:val="24"/>
        </w:rPr>
        <w:t>E</w:t>
      </w:r>
      <w:r w:rsidR="00FF5A4A" w:rsidRPr="00FE317D">
        <w:rPr>
          <w:rFonts w:cs="Arial"/>
          <w:sz w:val="24"/>
          <w:szCs w:val="24"/>
        </w:rPr>
        <w:t xml:space="preserve"> </w:t>
      </w:r>
      <w:r w:rsidRPr="00FE317D">
        <w:rPr>
          <w:rFonts w:cs="Arial"/>
          <w:sz w:val="24"/>
          <w:szCs w:val="24"/>
        </w:rPr>
        <w:t xml:space="preserve">by providing sufficient, unambiguous detail so that the </w:t>
      </w:r>
      <w:r w:rsidR="00AA57CB">
        <w:rPr>
          <w:rFonts w:cs="Arial"/>
          <w:sz w:val="24"/>
          <w:szCs w:val="24"/>
        </w:rPr>
        <w:lastRenderedPageBreak/>
        <w:t>E</w:t>
      </w:r>
      <w:r w:rsidRPr="00FE317D">
        <w:rPr>
          <w:rFonts w:cs="Arial"/>
          <w:sz w:val="24"/>
          <w:szCs w:val="24"/>
        </w:rPr>
        <w:t xml:space="preserve">valuation </w:t>
      </w:r>
      <w:r w:rsidR="00AA57CB">
        <w:rPr>
          <w:rFonts w:cs="Arial"/>
          <w:sz w:val="24"/>
          <w:szCs w:val="24"/>
        </w:rPr>
        <w:t>C</w:t>
      </w:r>
      <w:r w:rsidRPr="00FE317D">
        <w:rPr>
          <w:rFonts w:cs="Arial"/>
          <w:sz w:val="24"/>
          <w:szCs w:val="24"/>
        </w:rPr>
        <w:t>ommittee will be able to evaluate the</w:t>
      </w:r>
      <w:r w:rsidR="009E0799" w:rsidRPr="00FE317D">
        <w:rPr>
          <w:rFonts w:cs="Arial"/>
          <w:sz w:val="24"/>
          <w:szCs w:val="24"/>
        </w:rPr>
        <w:t xml:space="preserve"> </w:t>
      </w:r>
      <w:r w:rsidR="009446C5">
        <w:rPr>
          <w:rFonts w:cs="Arial"/>
          <w:sz w:val="24"/>
          <w:szCs w:val="24"/>
        </w:rPr>
        <w:t>a</w:t>
      </w:r>
      <w:r w:rsidR="009E0799" w:rsidRPr="00FE317D">
        <w:rPr>
          <w:rFonts w:cs="Arial"/>
          <w:sz w:val="24"/>
          <w:szCs w:val="24"/>
        </w:rPr>
        <w:t>pplication</w:t>
      </w:r>
      <w:r w:rsidRPr="00FE317D">
        <w:rPr>
          <w:rFonts w:cs="Arial"/>
          <w:sz w:val="24"/>
          <w:szCs w:val="24"/>
        </w:rPr>
        <w:t xml:space="preserve"> against each </w:t>
      </w:r>
      <w:r w:rsidRPr="005105EF">
        <w:rPr>
          <w:rFonts w:cs="Arial"/>
          <w:sz w:val="24"/>
          <w:szCs w:val="24"/>
        </w:rPr>
        <w:t>evaluation criterion.</w:t>
      </w:r>
      <w:r w:rsidRPr="00FE317D">
        <w:rPr>
          <w:rFonts w:cs="Arial"/>
          <w:sz w:val="24"/>
          <w:szCs w:val="24"/>
        </w:rPr>
        <w:t xml:space="preserve"> </w:t>
      </w:r>
    </w:p>
    <w:p w14:paraId="3E6752FA" w14:textId="77777777" w:rsidR="00867C7D" w:rsidRDefault="00867C7D">
      <w:pPr>
        <w:pStyle w:val="BulletedList"/>
        <w:tabs>
          <w:tab w:val="clear" w:pos="288"/>
        </w:tabs>
        <w:spacing w:after="0"/>
        <w:ind w:left="1440" w:firstLine="0"/>
        <w:rPr>
          <w:rFonts w:cs="Arial"/>
          <w:sz w:val="24"/>
          <w:szCs w:val="24"/>
        </w:rPr>
      </w:pPr>
    </w:p>
    <w:p w14:paraId="20E0FC1D" w14:textId="64635A3D" w:rsidR="00D2095D" w:rsidRPr="00FE317D" w:rsidRDefault="00867C7D">
      <w:pPr>
        <w:pStyle w:val="BulletedList"/>
        <w:tabs>
          <w:tab w:val="clear" w:pos="288"/>
        </w:tabs>
        <w:spacing w:after="0"/>
        <w:ind w:left="1440" w:firstLine="0"/>
        <w:rPr>
          <w:rFonts w:cs="Arial"/>
          <w:sz w:val="24"/>
          <w:szCs w:val="24"/>
        </w:rPr>
      </w:pPr>
      <w:r>
        <w:rPr>
          <w:rFonts w:cs="Arial"/>
          <w:sz w:val="24"/>
          <w:szCs w:val="24"/>
        </w:rPr>
        <w:t xml:space="preserve">The </w:t>
      </w:r>
      <w:r w:rsidR="00812731">
        <w:rPr>
          <w:rFonts w:cs="Arial"/>
          <w:sz w:val="24"/>
          <w:szCs w:val="24"/>
        </w:rPr>
        <w:t>Project Narrative</w:t>
      </w:r>
      <w:r w:rsidR="00812731" w:rsidRPr="00FE317D">
        <w:rPr>
          <w:rFonts w:cs="Arial"/>
          <w:sz w:val="24"/>
          <w:szCs w:val="24"/>
        </w:rPr>
        <w:t xml:space="preserve"> </w:t>
      </w:r>
      <w:r w:rsidR="00FB3BDD" w:rsidRPr="00FE317D">
        <w:rPr>
          <w:rFonts w:cs="Arial"/>
          <w:sz w:val="24"/>
          <w:szCs w:val="24"/>
        </w:rPr>
        <w:t xml:space="preserve">must respond directly to each criterion with the headings as titled below, and </w:t>
      </w:r>
      <w:r>
        <w:rPr>
          <w:rFonts w:cs="Arial"/>
          <w:sz w:val="24"/>
          <w:szCs w:val="24"/>
        </w:rPr>
        <w:t xml:space="preserve">must </w:t>
      </w:r>
      <w:r w:rsidR="00FB3BDD" w:rsidRPr="00FE317D">
        <w:rPr>
          <w:rFonts w:cs="Arial"/>
          <w:sz w:val="24"/>
          <w:szCs w:val="24"/>
        </w:rPr>
        <w:t>include the following information:</w:t>
      </w:r>
    </w:p>
    <w:p w14:paraId="33773BF1" w14:textId="77777777" w:rsidR="00D2095D" w:rsidRPr="00FE317D" w:rsidRDefault="00D2095D" w:rsidP="286A2D7B">
      <w:pPr>
        <w:pStyle w:val="BulletedList"/>
        <w:tabs>
          <w:tab w:val="clear" w:pos="288"/>
        </w:tabs>
        <w:spacing w:after="0"/>
        <w:ind w:left="2160" w:hanging="540"/>
        <w:rPr>
          <w:rFonts w:cs="Arial"/>
          <w:sz w:val="24"/>
          <w:szCs w:val="24"/>
        </w:rPr>
      </w:pPr>
    </w:p>
    <w:p w14:paraId="36D88954" w14:textId="094C4987" w:rsidR="00DC5B44" w:rsidRPr="00FE317D" w:rsidRDefault="00FB3BDD">
      <w:pPr>
        <w:pStyle w:val="ListParagraph"/>
        <w:numPr>
          <w:ilvl w:val="2"/>
          <w:numId w:val="41"/>
        </w:numPr>
        <w:autoSpaceDE w:val="0"/>
        <w:autoSpaceDN w:val="0"/>
        <w:adjustRightInd w:val="0"/>
        <w:spacing w:after="0"/>
        <w:rPr>
          <w:rFonts w:eastAsia="Tahoma"/>
          <w:b/>
          <w:bCs/>
          <w:color w:val="000000"/>
          <w:sz w:val="24"/>
          <w:szCs w:val="24"/>
        </w:rPr>
      </w:pPr>
      <w:r w:rsidRPr="00FE317D">
        <w:rPr>
          <w:b/>
          <w:bCs/>
          <w:color w:val="000000" w:themeColor="text1"/>
          <w:sz w:val="24"/>
          <w:szCs w:val="24"/>
        </w:rPr>
        <w:t>Project Team Qualifications</w:t>
      </w:r>
      <w:r w:rsidR="00DC5B44" w:rsidRPr="00FE317D">
        <w:rPr>
          <w:sz w:val="24"/>
          <w:szCs w:val="24"/>
        </w:rPr>
        <w:br/>
      </w:r>
    </w:p>
    <w:p w14:paraId="39EFFF14" w14:textId="63E32F72" w:rsidR="00473167" w:rsidRPr="00FE317D" w:rsidRDefault="00FB3BDD">
      <w:pPr>
        <w:pStyle w:val="ListParagraph"/>
        <w:numPr>
          <w:ilvl w:val="6"/>
          <w:numId w:val="41"/>
        </w:numPr>
        <w:spacing w:after="0"/>
        <w:ind w:left="2160"/>
        <w:rPr>
          <w:rFonts w:eastAsia="Arial"/>
          <w:color w:val="000000" w:themeColor="text1"/>
          <w:sz w:val="24"/>
          <w:szCs w:val="24"/>
        </w:rPr>
      </w:pPr>
      <w:r w:rsidRPr="00FE317D">
        <w:rPr>
          <w:color w:val="000000" w:themeColor="text1"/>
          <w:sz w:val="24"/>
          <w:szCs w:val="24"/>
        </w:rPr>
        <w:t>Describe how the project team’s qualifications (including relevant expertise, experience, and skill sets) are suitable to the tasks described in the proposed Scope of Work.</w:t>
      </w:r>
      <w:r w:rsidR="00473167" w:rsidRPr="00FE317D">
        <w:rPr>
          <w:sz w:val="24"/>
          <w:szCs w:val="24"/>
        </w:rPr>
        <w:br/>
      </w:r>
    </w:p>
    <w:p w14:paraId="23B0CBB0" w14:textId="6048AEFB" w:rsidR="00473167" w:rsidRPr="00FE317D" w:rsidRDefault="00FB3BDD">
      <w:pPr>
        <w:pStyle w:val="ListParagraph"/>
        <w:numPr>
          <w:ilvl w:val="6"/>
          <w:numId w:val="41"/>
        </w:numPr>
        <w:autoSpaceDE w:val="0"/>
        <w:autoSpaceDN w:val="0"/>
        <w:adjustRightInd w:val="0"/>
        <w:spacing w:after="0"/>
        <w:ind w:left="2160"/>
        <w:rPr>
          <w:rFonts w:eastAsia="Tahoma"/>
          <w:color w:val="000000"/>
          <w:sz w:val="24"/>
          <w:szCs w:val="24"/>
        </w:rPr>
      </w:pPr>
      <w:r w:rsidRPr="00FE317D">
        <w:rPr>
          <w:color w:val="000000" w:themeColor="text1"/>
          <w:sz w:val="24"/>
          <w:szCs w:val="24"/>
        </w:rPr>
        <w:t xml:space="preserve">Describe </w:t>
      </w:r>
      <w:r w:rsidR="4BEDBC43" w:rsidRPr="00FE317D">
        <w:rPr>
          <w:color w:val="000000" w:themeColor="text1"/>
          <w:sz w:val="24"/>
          <w:szCs w:val="24"/>
        </w:rPr>
        <w:t xml:space="preserve">current or past ultra-low-carbon fuels projects, including </w:t>
      </w:r>
      <w:r w:rsidRPr="00FE317D">
        <w:rPr>
          <w:color w:val="000000" w:themeColor="text1"/>
          <w:sz w:val="24"/>
          <w:szCs w:val="24"/>
        </w:rPr>
        <w:t>production</w:t>
      </w:r>
      <w:r w:rsidR="267F5BF0" w:rsidRPr="00FE317D">
        <w:rPr>
          <w:color w:val="000000" w:themeColor="text1"/>
          <w:sz w:val="24"/>
          <w:szCs w:val="24"/>
        </w:rPr>
        <w:t xml:space="preserve"> </w:t>
      </w:r>
      <w:r w:rsidRPr="00FE317D">
        <w:rPr>
          <w:color w:val="000000" w:themeColor="text1"/>
          <w:sz w:val="24"/>
          <w:szCs w:val="24"/>
        </w:rPr>
        <w:t>related experience, identifying project size, location, and completed deadlines</w:t>
      </w:r>
      <w:r w:rsidR="0D80D70D" w:rsidRPr="00FE317D">
        <w:rPr>
          <w:color w:val="000000" w:themeColor="text1"/>
          <w:sz w:val="24"/>
          <w:szCs w:val="24"/>
        </w:rPr>
        <w:t xml:space="preserve"> or milestones</w:t>
      </w:r>
      <w:r w:rsidRPr="00FE317D">
        <w:rPr>
          <w:color w:val="000000" w:themeColor="text1"/>
          <w:sz w:val="24"/>
          <w:szCs w:val="24"/>
        </w:rPr>
        <w:t>.</w:t>
      </w:r>
      <w:r w:rsidR="00473167" w:rsidRPr="00FE317D">
        <w:rPr>
          <w:sz w:val="24"/>
          <w:szCs w:val="24"/>
        </w:rPr>
        <w:br/>
      </w:r>
    </w:p>
    <w:p w14:paraId="702F2EDC" w14:textId="77777777" w:rsidR="00572B76" w:rsidRPr="00FE317D" w:rsidRDefault="00FB3BDD" w:rsidP="004D1F25">
      <w:pPr>
        <w:pStyle w:val="ListParagraph"/>
        <w:numPr>
          <w:ilvl w:val="6"/>
          <w:numId w:val="41"/>
        </w:numPr>
        <w:autoSpaceDE w:val="0"/>
        <w:autoSpaceDN w:val="0"/>
        <w:adjustRightInd w:val="0"/>
        <w:spacing w:after="0"/>
        <w:ind w:left="2160"/>
        <w:rPr>
          <w:bCs/>
          <w:color w:val="000000"/>
          <w:sz w:val="24"/>
          <w:szCs w:val="24"/>
        </w:rPr>
      </w:pPr>
      <w:r w:rsidRPr="00FE317D">
        <w:rPr>
          <w:sz w:val="24"/>
          <w:szCs w:val="24"/>
        </w:rPr>
        <w:t xml:space="preserve">Explain and demonstrate how project team members’, key project partners’, </w:t>
      </w:r>
      <w:r w:rsidR="7CB20CFA" w:rsidRPr="00FE317D">
        <w:rPr>
          <w:sz w:val="24"/>
          <w:szCs w:val="24"/>
        </w:rPr>
        <w:t>equipment/</w:t>
      </w:r>
      <w:r w:rsidRPr="00FE317D">
        <w:rPr>
          <w:sz w:val="24"/>
          <w:szCs w:val="24"/>
        </w:rPr>
        <w:t xml:space="preserve">technology </w:t>
      </w:r>
      <w:proofErr w:type="gramStart"/>
      <w:r w:rsidRPr="00FE317D">
        <w:rPr>
          <w:sz w:val="24"/>
          <w:szCs w:val="24"/>
        </w:rPr>
        <w:t>provider’s</w:t>
      </w:r>
      <w:proofErr w:type="gramEnd"/>
      <w:r w:rsidR="7CB20CFA" w:rsidRPr="00FE317D">
        <w:rPr>
          <w:sz w:val="24"/>
          <w:szCs w:val="24"/>
        </w:rPr>
        <w:t>, and Engineering, Procurement, and Construction contractor’s (if applicable)</w:t>
      </w:r>
      <w:r w:rsidRPr="00FE317D">
        <w:rPr>
          <w:sz w:val="24"/>
          <w:szCs w:val="24"/>
        </w:rPr>
        <w:t xml:space="preserve"> qualifications, skills, abilities, and relevant technical and business experience align with the needs of and with the successful completion of the proposed project.</w:t>
      </w:r>
      <w:r w:rsidRPr="00FE317D">
        <w:rPr>
          <w:sz w:val="24"/>
          <w:szCs w:val="24"/>
        </w:rPr>
        <w:br/>
      </w:r>
    </w:p>
    <w:p w14:paraId="2351BC0F" w14:textId="0CA6D9D3" w:rsidR="00412514" w:rsidRPr="00FE317D" w:rsidRDefault="0056367E" w:rsidP="6C24D545">
      <w:pPr>
        <w:pStyle w:val="ListParagraph"/>
        <w:numPr>
          <w:ilvl w:val="6"/>
          <w:numId w:val="41"/>
        </w:numPr>
        <w:autoSpaceDE w:val="0"/>
        <w:autoSpaceDN w:val="0"/>
        <w:adjustRightInd w:val="0"/>
        <w:spacing w:after="0"/>
        <w:ind w:left="2160"/>
        <w:rPr>
          <w:rFonts w:eastAsia="Arial"/>
          <w:color w:val="000000"/>
          <w:sz w:val="24"/>
          <w:szCs w:val="24"/>
        </w:rPr>
      </w:pPr>
      <w:r w:rsidRPr="0C7C354C">
        <w:rPr>
          <w:sz w:val="24"/>
          <w:szCs w:val="24"/>
        </w:rPr>
        <w:t>Explain how</w:t>
      </w:r>
      <w:r w:rsidR="6202960F" w:rsidRPr="0C7C354C">
        <w:rPr>
          <w:sz w:val="24"/>
          <w:szCs w:val="24"/>
        </w:rPr>
        <w:t xml:space="preserve"> the project teams completed past agreements</w:t>
      </w:r>
      <w:r w:rsidR="00743B6B">
        <w:rPr>
          <w:sz w:val="24"/>
          <w:szCs w:val="24"/>
        </w:rPr>
        <w:t xml:space="preserve"> with the CEC</w:t>
      </w:r>
      <w:r w:rsidR="2DA5A7B5" w:rsidRPr="0C7C354C">
        <w:rPr>
          <w:sz w:val="24"/>
          <w:szCs w:val="24"/>
        </w:rPr>
        <w:t>, including</w:t>
      </w:r>
      <w:r w:rsidR="50CA31F3" w:rsidRPr="0C7C354C">
        <w:rPr>
          <w:sz w:val="24"/>
          <w:szCs w:val="24"/>
        </w:rPr>
        <w:t xml:space="preserve"> </w:t>
      </w:r>
      <w:r w:rsidR="0A4C4B4A" w:rsidRPr="0C7C354C">
        <w:rPr>
          <w:sz w:val="24"/>
          <w:szCs w:val="24"/>
        </w:rPr>
        <w:t>respon</w:t>
      </w:r>
      <w:r w:rsidR="1A951616" w:rsidRPr="0C7C354C">
        <w:rPr>
          <w:sz w:val="24"/>
          <w:szCs w:val="24"/>
        </w:rPr>
        <w:t>ding</w:t>
      </w:r>
      <w:r w:rsidR="74352555" w:rsidRPr="0C7C354C">
        <w:rPr>
          <w:sz w:val="24"/>
          <w:szCs w:val="24"/>
        </w:rPr>
        <w:t xml:space="preserve"> </w:t>
      </w:r>
      <w:r w:rsidR="14EE93A5" w:rsidRPr="0C7C354C">
        <w:rPr>
          <w:sz w:val="24"/>
          <w:szCs w:val="24"/>
        </w:rPr>
        <w:t>to request</w:t>
      </w:r>
      <w:r w:rsidR="00743B6B">
        <w:rPr>
          <w:sz w:val="24"/>
          <w:szCs w:val="24"/>
        </w:rPr>
        <w:t>s</w:t>
      </w:r>
      <w:r w:rsidR="14EE93A5" w:rsidRPr="0C7C354C">
        <w:rPr>
          <w:sz w:val="24"/>
          <w:szCs w:val="24"/>
        </w:rPr>
        <w:t xml:space="preserve"> from</w:t>
      </w:r>
      <w:r w:rsidR="74352555" w:rsidRPr="0C7C354C">
        <w:rPr>
          <w:sz w:val="24"/>
          <w:szCs w:val="24"/>
        </w:rPr>
        <w:t xml:space="preserve"> CEC</w:t>
      </w:r>
      <w:r w:rsidR="2ACA5354" w:rsidRPr="0C7C354C">
        <w:rPr>
          <w:sz w:val="24"/>
          <w:szCs w:val="24"/>
        </w:rPr>
        <w:t xml:space="preserve"> </w:t>
      </w:r>
      <w:r w:rsidR="004059BD">
        <w:rPr>
          <w:sz w:val="24"/>
          <w:szCs w:val="24"/>
        </w:rPr>
        <w:t xml:space="preserve">in a </w:t>
      </w:r>
      <w:r w:rsidR="2ACA5354" w:rsidRPr="0C7C354C">
        <w:rPr>
          <w:sz w:val="24"/>
          <w:szCs w:val="24"/>
        </w:rPr>
        <w:t>timely</w:t>
      </w:r>
      <w:r w:rsidR="004059BD">
        <w:rPr>
          <w:sz w:val="24"/>
          <w:szCs w:val="24"/>
        </w:rPr>
        <w:t xml:space="preserve"> </w:t>
      </w:r>
      <w:r w:rsidR="005701D7">
        <w:rPr>
          <w:sz w:val="24"/>
          <w:szCs w:val="24"/>
        </w:rPr>
        <w:t>manner</w:t>
      </w:r>
      <w:r w:rsidR="74352555" w:rsidRPr="0C7C354C">
        <w:rPr>
          <w:sz w:val="24"/>
          <w:szCs w:val="24"/>
        </w:rPr>
        <w:t xml:space="preserve">, </w:t>
      </w:r>
      <w:r w:rsidR="32E5EB6F" w:rsidRPr="0C7C354C">
        <w:rPr>
          <w:sz w:val="24"/>
          <w:szCs w:val="24"/>
        </w:rPr>
        <w:t xml:space="preserve">delivering the products </w:t>
      </w:r>
      <w:r w:rsidR="75306FC1" w:rsidRPr="0C7C354C">
        <w:rPr>
          <w:sz w:val="24"/>
          <w:szCs w:val="24"/>
        </w:rPr>
        <w:t>successfully</w:t>
      </w:r>
      <w:r w:rsidR="32E5EB6F" w:rsidRPr="0C7C354C">
        <w:rPr>
          <w:sz w:val="24"/>
          <w:szCs w:val="24"/>
        </w:rPr>
        <w:t xml:space="preserve">, </w:t>
      </w:r>
      <w:r w:rsidR="50CA31F3" w:rsidRPr="0C7C354C">
        <w:rPr>
          <w:sz w:val="24"/>
          <w:szCs w:val="24"/>
        </w:rPr>
        <w:t xml:space="preserve">finishing tasks </w:t>
      </w:r>
      <w:r w:rsidR="0C4EC968" w:rsidRPr="0C7C354C">
        <w:rPr>
          <w:sz w:val="24"/>
          <w:szCs w:val="24"/>
        </w:rPr>
        <w:t>according to the schedule</w:t>
      </w:r>
      <w:r w:rsidR="50CA31F3" w:rsidRPr="0C7C354C">
        <w:rPr>
          <w:sz w:val="24"/>
          <w:szCs w:val="24"/>
        </w:rPr>
        <w:t>,</w:t>
      </w:r>
      <w:r w:rsidR="2DA5A7B5" w:rsidRPr="0C7C354C">
        <w:rPr>
          <w:sz w:val="24"/>
          <w:szCs w:val="24"/>
        </w:rPr>
        <w:t xml:space="preserve"> </w:t>
      </w:r>
      <w:r w:rsidR="3D48623B" w:rsidRPr="0C7C354C">
        <w:rPr>
          <w:sz w:val="24"/>
          <w:szCs w:val="24"/>
        </w:rPr>
        <w:t xml:space="preserve">and </w:t>
      </w:r>
      <w:r w:rsidR="2DA5A7B5" w:rsidRPr="0C7C354C">
        <w:rPr>
          <w:sz w:val="24"/>
          <w:szCs w:val="24"/>
        </w:rPr>
        <w:t>reach</w:t>
      </w:r>
      <w:r w:rsidR="1FFAD52D" w:rsidRPr="0C7C354C">
        <w:rPr>
          <w:sz w:val="24"/>
          <w:szCs w:val="24"/>
        </w:rPr>
        <w:t>ing</w:t>
      </w:r>
      <w:r w:rsidR="2DA5A7B5" w:rsidRPr="0C7C354C">
        <w:rPr>
          <w:sz w:val="24"/>
          <w:szCs w:val="24"/>
        </w:rPr>
        <w:t xml:space="preserve"> the project goals</w:t>
      </w:r>
      <w:r w:rsidR="007BC7CA" w:rsidRPr="0C7C354C">
        <w:rPr>
          <w:sz w:val="24"/>
          <w:szCs w:val="24"/>
        </w:rPr>
        <w:t xml:space="preserve"> completely</w:t>
      </w:r>
      <w:r w:rsidR="005701D7">
        <w:rPr>
          <w:sz w:val="24"/>
          <w:szCs w:val="24"/>
        </w:rPr>
        <w:t>.</w:t>
      </w:r>
      <w:r w:rsidR="00E55189">
        <w:br/>
      </w:r>
    </w:p>
    <w:p w14:paraId="23C9B32A" w14:textId="30946C4B" w:rsidR="00412514" w:rsidRPr="00FE317D" w:rsidRDefault="00412514" w:rsidP="00412514">
      <w:pPr>
        <w:numPr>
          <w:ilvl w:val="2"/>
          <w:numId w:val="41"/>
        </w:numPr>
        <w:autoSpaceDE w:val="0"/>
        <w:autoSpaceDN w:val="0"/>
        <w:adjustRightInd w:val="0"/>
        <w:spacing w:after="0"/>
        <w:rPr>
          <w:b/>
          <w:bCs/>
          <w:i/>
          <w:color w:val="000000"/>
          <w:sz w:val="24"/>
          <w:szCs w:val="24"/>
        </w:rPr>
      </w:pPr>
      <w:r w:rsidRPr="00FE317D">
        <w:rPr>
          <w:b/>
          <w:bCs/>
          <w:color w:val="000000" w:themeColor="text1"/>
          <w:sz w:val="24"/>
          <w:szCs w:val="24"/>
        </w:rPr>
        <w:t>Business Plan</w:t>
      </w:r>
    </w:p>
    <w:p w14:paraId="11A84A78" w14:textId="39C71E4C" w:rsidR="00412514" w:rsidRPr="00FE317D" w:rsidRDefault="00412514" w:rsidP="00412514">
      <w:pPr>
        <w:numPr>
          <w:ilvl w:val="3"/>
          <w:numId w:val="41"/>
        </w:numPr>
        <w:autoSpaceDE w:val="0"/>
        <w:autoSpaceDN w:val="0"/>
        <w:adjustRightInd w:val="0"/>
        <w:spacing w:after="0"/>
        <w:rPr>
          <w:b/>
          <w:bCs/>
          <w:i/>
          <w:color w:val="000000"/>
          <w:sz w:val="24"/>
          <w:szCs w:val="24"/>
        </w:rPr>
      </w:pPr>
      <w:r w:rsidRPr="00FE317D">
        <w:rPr>
          <w:b/>
          <w:bCs/>
          <w:i/>
          <w:color w:val="000000"/>
          <w:sz w:val="24"/>
          <w:szCs w:val="24"/>
        </w:rPr>
        <w:t>Technology Plan.</w:t>
      </w:r>
    </w:p>
    <w:p w14:paraId="4CC740D4" w14:textId="7FBE3504" w:rsidR="000E64D7" w:rsidRPr="00FE317D" w:rsidRDefault="000E64D7" w:rsidP="000E64D7">
      <w:pPr>
        <w:pStyle w:val="ListParagraph"/>
        <w:numPr>
          <w:ilvl w:val="6"/>
          <w:numId w:val="41"/>
        </w:numPr>
        <w:spacing w:after="0"/>
        <w:ind w:left="2160"/>
        <w:rPr>
          <w:b/>
          <w:bCs/>
          <w:sz w:val="24"/>
          <w:szCs w:val="24"/>
        </w:rPr>
      </w:pPr>
      <w:r w:rsidRPr="00FE317D">
        <w:rPr>
          <w:color w:val="000000" w:themeColor="text1"/>
          <w:sz w:val="24"/>
          <w:szCs w:val="24"/>
        </w:rPr>
        <w:t xml:space="preserve">Describe the technology in sufficient detail to explain how it works and its technical feasibility. Graphical or </w:t>
      </w:r>
      <w:r w:rsidR="0006559D" w:rsidRPr="00FE317D">
        <w:rPr>
          <w:color w:val="000000" w:themeColor="text1"/>
          <w:sz w:val="24"/>
          <w:szCs w:val="24"/>
        </w:rPr>
        <w:t xml:space="preserve">block </w:t>
      </w:r>
      <w:r w:rsidRPr="00FE317D">
        <w:rPr>
          <w:color w:val="000000" w:themeColor="text1"/>
          <w:sz w:val="24"/>
          <w:szCs w:val="24"/>
        </w:rPr>
        <w:t xml:space="preserve">flow diagrams </w:t>
      </w:r>
      <w:r w:rsidR="007978A7" w:rsidRPr="00FE317D">
        <w:rPr>
          <w:color w:val="000000" w:themeColor="text1"/>
          <w:sz w:val="24"/>
          <w:szCs w:val="24"/>
        </w:rPr>
        <w:t xml:space="preserve">shall </w:t>
      </w:r>
      <w:r w:rsidRPr="00FE317D">
        <w:rPr>
          <w:color w:val="000000" w:themeColor="text1"/>
          <w:sz w:val="24"/>
          <w:szCs w:val="24"/>
        </w:rPr>
        <w:t>be used to illustrate the technology and process. Performance test data for the technology being used should be provided to support feasibility claims.</w:t>
      </w:r>
    </w:p>
    <w:p w14:paraId="2DFB9A68" w14:textId="77777777" w:rsidR="0006559D" w:rsidRPr="00FE317D" w:rsidRDefault="0006559D" w:rsidP="0006559D">
      <w:pPr>
        <w:spacing w:after="0"/>
        <w:rPr>
          <w:b/>
          <w:bCs/>
          <w:sz w:val="24"/>
          <w:szCs w:val="24"/>
        </w:rPr>
      </w:pPr>
    </w:p>
    <w:p w14:paraId="1C0C5A1C" w14:textId="54C5B152" w:rsidR="004F1D49" w:rsidRPr="00FE317D" w:rsidRDefault="000E64D7" w:rsidP="004F1D49">
      <w:pPr>
        <w:pStyle w:val="ListParagraph"/>
        <w:numPr>
          <w:ilvl w:val="6"/>
          <w:numId w:val="41"/>
        </w:numPr>
        <w:spacing w:after="0"/>
        <w:ind w:left="2160"/>
        <w:rPr>
          <w:sz w:val="24"/>
          <w:szCs w:val="24"/>
        </w:rPr>
      </w:pPr>
      <w:r w:rsidRPr="00FE317D">
        <w:rPr>
          <w:color w:val="000000" w:themeColor="text1"/>
          <w:sz w:val="24"/>
          <w:szCs w:val="24"/>
        </w:rPr>
        <w:t>Describe the proposed project’s technology readiness for commercial scale production. Provide verification contacts if applicable. Describe how the proposed technology is adequate to achieve the goals and objectives of the proposed project.</w:t>
      </w:r>
      <w:r w:rsidR="00D07E3E" w:rsidRPr="00FE317D">
        <w:rPr>
          <w:color w:val="000000" w:themeColor="text1"/>
          <w:sz w:val="24"/>
          <w:szCs w:val="24"/>
        </w:rPr>
        <w:t xml:space="preserve"> </w:t>
      </w:r>
      <w:r w:rsidR="00100B43" w:rsidRPr="00FE317D">
        <w:rPr>
          <w:sz w:val="24"/>
          <w:szCs w:val="24"/>
        </w:rPr>
        <w:t xml:space="preserve">The Applicant </w:t>
      </w:r>
      <w:r w:rsidR="00D07E3E" w:rsidRPr="00FE317D">
        <w:rPr>
          <w:sz w:val="24"/>
          <w:szCs w:val="24"/>
        </w:rPr>
        <w:t xml:space="preserve">must demonstrate a verifiable </w:t>
      </w:r>
      <w:r w:rsidR="00C0556D">
        <w:rPr>
          <w:sz w:val="24"/>
          <w:szCs w:val="24"/>
        </w:rPr>
        <w:t>Technology Readiness Level (</w:t>
      </w:r>
      <w:r w:rsidR="00D07E3E" w:rsidRPr="00FE317D">
        <w:rPr>
          <w:sz w:val="24"/>
          <w:szCs w:val="24"/>
        </w:rPr>
        <w:t>TRL</w:t>
      </w:r>
      <w:r w:rsidR="00C0556D">
        <w:rPr>
          <w:sz w:val="24"/>
          <w:szCs w:val="24"/>
        </w:rPr>
        <w:t>)</w:t>
      </w:r>
      <w:r w:rsidR="211D7449" w:rsidRPr="00FE317D">
        <w:rPr>
          <w:sz w:val="24"/>
          <w:szCs w:val="24"/>
        </w:rPr>
        <w:t xml:space="preserve"> 7</w:t>
      </w:r>
      <w:r w:rsidR="00D07E3E" w:rsidRPr="00FE317D">
        <w:rPr>
          <w:sz w:val="24"/>
          <w:szCs w:val="24"/>
        </w:rPr>
        <w:t xml:space="preserve"> for </w:t>
      </w:r>
      <w:r w:rsidR="00100B43" w:rsidRPr="00FE317D">
        <w:rPr>
          <w:sz w:val="24"/>
          <w:szCs w:val="24"/>
        </w:rPr>
        <w:t xml:space="preserve">projects in the Demonstration-Scale </w:t>
      </w:r>
      <w:r w:rsidR="00F2634C" w:rsidRPr="00FE317D">
        <w:rPr>
          <w:sz w:val="24"/>
          <w:szCs w:val="24"/>
        </w:rPr>
        <w:t xml:space="preserve">Fuel Production category (Category 1) </w:t>
      </w:r>
      <w:r w:rsidR="00100B43" w:rsidRPr="00FE317D">
        <w:rPr>
          <w:sz w:val="24"/>
          <w:szCs w:val="24"/>
        </w:rPr>
        <w:t xml:space="preserve">and TRL 8-9 for projects in the Commercial-Scale </w:t>
      </w:r>
      <w:r w:rsidR="00F2634C" w:rsidRPr="00FE317D">
        <w:rPr>
          <w:sz w:val="24"/>
          <w:szCs w:val="24"/>
        </w:rPr>
        <w:t xml:space="preserve">Fuel Production </w:t>
      </w:r>
      <w:r w:rsidR="00100B43" w:rsidRPr="00FE317D">
        <w:rPr>
          <w:sz w:val="24"/>
          <w:szCs w:val="24"/>
        </w:rPr>
        <w:t>category</w:t>
      </w:r>
      <w:r w:rsidR="00F2634C" w:rsidRPr="00FE317D">
        <w:rPr>
          <w:sz w:val="24"/>
          <w:szCs w:val="24"/>
        </w:rPr>
        <w:t xml:space="preserve"> (Category 2)</w:t>
      </w:r>
      <w:r w:rsidR="00D07E3E" w:rsidRPr="00FE317D">
        <w:rPr>
          <w:sz w:val="24"/>
          <w:szCs w:val="24"/>
        </w:rPr>
        <w:t>.</w:t>
      </w:r>
      <w:r w:rsidRPr="00FE317D">
        <w:rPr>
          <w:sz w:val="24"/>
          <w:szCs w:val="24"/>
        </w:rPr>
        <w:br/>
      </w:r>
    </w:p>
    <w:p w14:paraId="130EDE1C" w14:textId="009B0A12" w:rsidR="000E64D7" w:rsidRPr="00FE317D" w:rsidRDefault="004F1D49" w:rsidP="0F0841F4">
      <w:pPr>
        <w:pStyle w:val="ListParagraph"/>
        <w:numPr>
          <w:ilvl w:val="6"/>
          <w:numId w:val="41"/>
        </w:numPr>
        <w:spacing w:after="0"/>
        <w:ind w:left="2160"/>
        <w:rPr>
          <w:b/>
          <w:bCs/>
          <w:sz w:val="24"/>
          <w:szCs w:val="24"/>
        </w:rPr>
      </w:pPr>
      <w:r w:rsidRPr="0C7C354C">
        <w:rPr>
          <w:color w:val="000000" w:themeColor="text1"/>
          <w:sz w:val="24"/>
          <w:szCs w:val="24"/>
        </w:rPr>
        <w:lastRenderedPageBreak/>
        <w:t>Describe how proposed technologies and processes contribute to the facility’s / project’s ability to compete in the commercial California marketplace and increase the in-state production of ultra-low-carbon fuels. Provide assumptions and sources of relevant data.</w:t>
      </w:r>
      <w:r>
        <w:br/>
      </w:r>
    </w:p>
    <w:p w14:paraId="3C6B8A86" w14:textId="77777777" w:rsidR="000E64D7" w:rsidRPr="00FE317D" w:rsidRDefault="000E64D7" w:rsidP="0F0841F4">
      <w:pPr>
        <w:pStyle w:val="ListParagraph"/>
        <w:numPr>
          <w:ilvl w:val="6"/>
          <w:numId w:val="41"/>
        </w:numPr>
        <w:spacing w:after="0"/>
        <w:ind w:left="2160"/>
        <w:rPr>
          <w:b/>
          <w:bCs/>
          <w:sz w:val="24"/>
          <w:szCs w:val="24"/>
        </w:rPr>
      </w:pPr>
      <w:r w:rsidRPr="0C7C354C">
        <w:rPr>
          <w:color w:val="000000" w:themeColor="text1"/>
          <w:sz w:val="24"/>
          <w:szCs w:val="24"/>
        </w:rPr>
        <w:t>Identify and document the role of technology partners, including the legal or contractual relationship and obligations between partners.</w:t>
      </w:r>
      <w:r>
        <w:br/>
      </w:r>
    </w:p>
    <w:p w14:paraId="2ABC84C4" w14:textId="0A63D34A" w:rsidR="00CC501E" w:rsidRPr="00FE317D" w:rsidRDefault="000E64D7" w:rsidP="004F4CCD">
      <w:pPr>
        <w:pStyle w:val="ListParagraph"/>
        <w:numPr>
          <w:ilvl w:val="6"/>
          <w:numId w:val="41"/>
        </w:numPr>
        <w:spacing w:after="0"/>
        <w:ind w:left="2160"/>
        <w:rPr>
          <w:b/>
          <w:bCs/>
          <w:i/>
          <w:iCs/>
          <w:color w:val="000000"/>
          <w:sz w:val="24"/>
          <w:szCs w:val="24"/>
        </w:rPr>
      </w:pPr>
      <w:r w:rsidRPr="0C7C354C">
        <w:rPr>
          <w:color w:val="000000" w:themeColor="text1"/>
          <w:sz w:val="24"/>
          <w:szCs w:val="24"/>
        </w:rPr>
        <w:t>Discuss how the proposed technology is a transformative approach to tackling a critical technology issue or market barrier, if applicable.</w:t>
      </w:r>
      <w:r>
        <w:br/>
      </w:r>
    </w:p>
    <w:p w14:paraId="1D3E0DF3" w14:textId="40F660E3" w:rsidR="00CC501E" w:rsidRPr="00FE317D" w:rsidRDefault="0E8D7FBA" w:rsidP="00CC501E">
      <w:pPr>
        <w:pStyle w:val="ListParagraph"/>
        <w:numPr>
          <w:ilvl w:val="6"/>
          <w:numId w:val="41"/>
        </w:numPr>
        <w:spacing w:after="0"/>
        <w:ind w:left="2160"/>
        <w:rPr>
          <w:sz w:val="24"/>
          <w:szCs w:val="24"/>
        </w:rPr>
      </w:pPr>
      <w:r w:rsidRPr="0C7C354C">
        <w:rPr>
          <w:color w:val="000000" w:themeColor="text1"/>
          <w:sz w:val="24"/>
          <w:szCs w:val="24"/>
        </w:rPr>
        <w:t>Discuss the replicability of the proposed technology and/or the long-range scale-up plans to expand capacity, if applicable.</w:t>
      </w:r>
      <w:r>
        <w:br/>
      </w:r>
    </w:p>
    <w:p w14:paraId="4FD540D3" w14:textId="01EFBA2E" w:rsidR="000E64D7" w:rsidRPr="00FE317D" w:rsidRDefault="000E64D7" w:rsidP="003A094E">
      <w:pPr>
        <w:pStyle w:val="ListParagraph"/>
        <w:numPr>
          <w:ilvl w:val="3"/>
          <w:numId w:val="41"/>
        </w:numPr>
        <w:autoSpaceDE w:val="0"/>
        <w:autoSpaceDN w:val="0"/>
        <w:adjustRightInd w:val="0"/>
        <w:spacing w:after="0"/>
        <w:rPr>
          <w:b/>
          <w:bCs/>
          <w:i/>
          <w:color w:val="000000"/>
          <w:sz w:val="24"/>
          <w:szCs w:val="24"/>
        </w:rPr>
      </w:pPr>
      <w:r w:rsidRPr="00FE317D">
        <w:rPr>
          <w:b/>
          <w:bCs/>
          <w:i/>
          <w:color w:val="000000"/>
          <w:sz w:val="24"/>
          <w:szCs w:val="24"/>
        </w:rPr>
        <w:t>Marketing Plan</w:t>
      </w:r>
    </w:p>
    <w:p w14:paraId="3A6FD61D" w14:textId="77777777" w:rsidR="000E64D7" w:rsidRPr="00FE317D" w:rsidRDefault="000E64D7" w:rsidP="000E64D7">
      <w:pPr>
        <w:pStyle w:val="ListParagraph"/>
        <w:numPr>
          <w:ilvl w:val="6"/>
          <w:numId w:val="41"/>
        </w:numPr>
        <w:spacing w:after="0"/>
        <w:ind w:left="2160"/>
        <w:rPr>
          <w:sz w:val="24"/>
          <w:szCs w:val="24"/>
        </w:rPr>
      </w:pPr>
      <w:r w:rsidRPr="00FE317D">
        <w:rPr>
          <w:color w:val="000000" w:themeColor="text1"/>
          <w:sz w:val="24"/>
          <w:szCs w:val="24"/>
        </w:rPr>
        <w:t>Identify credible target markets, populations, market drivers, and anticipated market growth.</w:t>
      </w:r>
      <w:r w:rsidRPr="00FE317D">
        <w:rPr>
          <w:sz w:val="24"/>
          <w:szCs w:val="24"/>
        </w:rPr>
        <w:br/>
      </w:r>
    </w:p>
    <w:p w14:paraId="6F75F491" w14:textId="77777777" w:rsidR="000E64D7" w:rsidRPr="00FE317D" w:rsidRDefault="000E64D7" w:rsidP="000E64D7">
      <w:pPr>
        <w:pStyle w:val="ListParagraph"/>
        <w:numPr>
          <w:ilvl w:val="6"/>
          <w:numId w:val="41"/>
        </w:numPr>
        <w:spacing w:after="0"/>
        <w:ind w:left="2160"/>
        <w:rPr>
          <w:sz w:val="24"/>
          <w:szCs w:val="24"/>
        </w:rPr>
      </w:pPr>
      <w:r w:rsidRPr="00FE317D">
        <w:rPr>
          <w:color w:val="000000" w:themeColor="text1"/>
          <w:sz w:val="24"/>
          <w:szCs w:val="24"/>
        </w:rPr>
        <w:t>Identify and adequately address identified market barriers and existing or potential competition.</w:t>
      </w:r>
      <w:r w:rsidRPr="00FE317D">
        <w:rPr>
          <w:sz w:val="24"/>
          <w:szCs w:val="24"/>
        </w:rPr>
        <w:br/>
      </w:r>
    </w:p>
    <w:p w14:paraId="1B345D4F" w14:textId="70C9003A" w:rsidR="000E64D7" w:rsidRPr="00FE317D" w:rsidRDefault="00FF41BC" w:rsidP="000E64D7">
      <w:pPr>
        <w:pStyle w:val="ListParagraph"/>
        <w:numPr>
          <w:ilvl w:val="6"/>
          <w:numId w:val="41"/>
        </w:numPr>
        <w:spacing w:after="0"/>
        <w:ind w:left="2160"/>
        <w:rPr>
          <w:sz w:val="24"/>
          <w:szCs w:val="24"/>
        </w:rPr>
      </w:pPr>
      <w:r w:rsidRPr="00FE317D">
        <w:rPr>
          <w:color w:val="000000" w:themeColor="text1"/>
          <w:sz w:val="24"/>
          <w:szCs w:val="24"/>
        </w:rPr>
        <w:t>Describe and document the role of strategic marketing partners, customers, and other partners in ensuring project success, including fuel and co-product off-take agreements.</w:t>
      </w:r>
    </w:p>
    <w:p w14:paraId="64C630DA" w14:textId="24F5D78B" w:rsidR="000E64D7" w:rsidRPr="00FE317D" w:rsidRDefault="000E64D7" w:rsidP="00F709D2">
      <w:pPr>
        <w:pStyle w:val="ListParagraph"/>
        <w:autoSpaceDE w:val="0"/>
        <w:autoSpaceDN w:val="0"/>
        <w:adjustRightInd w:val="0"/>
        <w:spacing w:after="0"/>
        <w:ind w:left="2160"/>
        <w:rPr>
          <w:b/>
          <w:bCs/>
          <w:i/>
          <w:color w:val="000000"/>
          <w:sz w:val="24"/>
          <w:szCs w:val="24"/>
        </w:rPr>
      </w:pPr>
    </w:p>
    <w:p w14:paraId="6A7DDE9C" w14:textId="6BB713C5" w:rsidR="000E64D7" w:rsidRPr="00FE317D" w:rsidRDefault="000E64D7" w:rsidP="00412514">
      <w:pPr>
        <w:numPr>
          <w:ilvl w:val="3"/>
          <w:numId w:val="41"/>
        </w:numPr>
        <w:autoSpaceDE w:val="0"/>
        <w:autoSpaceDN w:val="0"/>
        <w:adjustRightInd w:val="0"/>
        <w:spacing w:after="0"/>
        <w:rPr>
          <w:b/>
          <w:bCs/>
          <w:i/>
          <w:color w:val="000000"/>
          <w:sz w:val="24"/>
          <w:szCs w:val="24"/>
        </w:rPr>
      </w:pPr>
      <w:r w:rsidRPr="00FE317D">
        <w:rPr>
          <w:b/>
          <w:bCs/>
          <w:i/>
          <w:color w:val="000000"/>
          <w:sz w:val="24"/>
          <w:szCs w:val="24"/>
        </w:rPr>
        <w:t>Financial Plan</w:t>
      </w:r>
    </w:p>
    <w:p w14:paraId="61788EF8" w14:textId="77777777" w:rsidR="000E64D7" w:rsidRPr="00FE317D" w:rsidRDefault="000E64D7" w:rsidP="000E64D7">
      <w:pPr>
        <w:pStyle w:val="ListParagraph"/>
        <w:numPr>
          <w:ilvl w:val="6"/>
          <w:numId w:val="41"/>
        </w:numPr>
        <w:autoSpaceDE w:val="0"/>
        <w:autoSpaceDN w:val="0"/>
        <w:adjustRightInd w:val="0"/>
        <w:spacing w:after="0"/>
        <w:ind w:left="2160"/>
        <w:rPr>
          <w:color w:val="000000"/>
          <w:sz w:val="24"/>
          <w:szCs w:val="24"/>
        </w:rPr>
      </w:pPr>
      <w:r w:rsidRPr="00FE317D">
        <w:rPr>
          <w:color w:val="000000" w:themeColor="text1"/>
          <w:sz w:val="24"/>
          <w:szCs w:val="24"/>
        </w:rPr>
        <w:t>Demonstrate economic viability of the proposed project by providing the following financial documentation (with assumptions listed) over the duration of the proposed project.</w:t>
      </w:r>
      <w:r w:rsidRPr="00FE317D">
        <w:rPr>
          <w:sz w:val="24"/>
          <w:szCs w:val="24"/>
        </w:rPr>
        <w:br/>
      </w:r>
    </w:p>
    <w:p w14:paraId="6911AD43" w14:textId="4DEAE553" w:rsidR="000E64D7" w:rsidRPr="00FE317D" w:rsidRDefault="63BB0247" w:rsidP="304489E2">
      <w:pPr>
        <w:numPr>
          <w:ilvl w:val="4"/>
          <w:numId w:val="50"/>
        </w:numPr>
        <w:autoSpaceDE w:val="0"/>
        <w:autoSpaceDN w:val="0"/>
        <w:adjustRightInd w:val="0"/>
        <w:spacing w:after="0"/>
        <w:ind w:left="2520"/>
        <w:rPr>
          <w:color w:val="000000"/>
          <w:sz w:val="24"/>
          <w:szCs w:val="24"/>
        </w:rPr>
      </w:pPr>
      <w:r w:rsidRPr="00FE317D">
        <w:rPr>
          <w:color w:val="000000" w:themeColor="text1"/>
          <w:sz w:val="24"/>
          <w:szCs w:val="24"/>
        </w:rPr>
        <w:t>Provide balance sheet and cashflow statement for Applicant’s firm for the past three (3) years, as available. Years should include 201</w:t>
      </w:r>
      <w:r w:rsidR="3DDE0EDF" w:rsidRPr="00FE317D">
        <w:rPr>
          <w:color w:val="000000" w:themeColor="text1"/>
          <w:sz w:val="24"/>
          <w:szCs w:val="24"/>
        </w:rPr>
        <w:t>9</w:t>
      </w:r>
      <w:r w:rsidRPr="00FE317D">
        <w:rPr>
          <w:color w:val="000000" w:themeColor="text1"/>
          <w:sz w:val="24"/>
          <w:szCs w:val="24"/>
        </w:rPr>
        <w:t>, 20</w:t>
      </w:r>
      <w:r w:rsidR="3DDE0EDF" w:rsidRPr="00FE317D">
        <w:rPr>
          <w:color w:val="000000" w:themeColor="text1"/>
          <w:sz w:val="24"/>
          <w:szCs w:val="24"/>
        </w:rPr>
        <w:t>20</w:t>
      </w:r>
      <w:r w:rsidRPr="00FE317D">
        <w:rPr>
          <w:color w:val="000000" w:themeColor="text1"/>
          <w:sz w:val="24"/>
          <w:szCs w:val="24"/>
        </w:rPr>
        <w:t>, and 202</w:t>
      </w:r>
      <w:r w:rsidR="3DDE0EDF" w:rsidRPr="00FE317D">
        <w:rPr>
          <w:color w:val="000000" w:themeColor="text1"/>
          <w:sz w:val="24"/>
          <w:szCs w:val="24"/>
        </w:rPr>
        <w:t>1</w:t>
      </w:r>
      <w:r w:rsidRPr="00FE317D">
        <w:rPr>
          <w:color w:val="000000" w:themeColor="text1"/>
          <w:sz w:val="24"/>
          <w:szCs w:val="24"/>
        </w:rPr>
        <w:t>, if applicable. Documents are preferred to</w:t>
      </w:r>
      <w:r w:rsidRPr="00FE317D">
        <w:rPr>
          <w:b/>
          <w:bCs/>
          <w:color w:val="000000" w:themeColor="text1"/>
          <w:sz w:val="24"/>
          <w:szCs w:val="24"/>
        </w:rPr>
        <w:t xml:space="preserve"> </w:t>
      </w:r>
      <w:r w:rsidR="789383F6" w:rsidRPr="00FE317D">
        <w:rPr>
          <w:color w:val="000000" w:themeColor="text1"/>
          <w:sz w:val="24"/>
          <w:szCs w:val="24"/>
        </w:rPr>
        <w:t>be audited</w:t>
      </w:r>
      <w:r w:rsidRPr="00FE317D">
        <w:rPr>
          <w:color w:val="000000" w:themeColor="text1"/>
          <w:sz w:val="24"/>
          <w:szCs w:val="24"/>
        </w:rPr>
        <w:t xml:space="preserve"> and certified by Certified Public Accountant (CPA). If audited financial statements for 201</w:t>
      </w:r>
      <w:r w:rsidR="3DDE0EDF" w:rsidRPr="00FE317D">
        <w:rPr>
          <w:color w:val="000000" w:themeColor="text1"/>
          <w:sz w:val="24"/>
          <w:szCs w:val="24"/>
        </w:rPr>
        <w:t>9</w:t>
      </w:r>
      <w:r w:rsidRPr="00FE317D">
        <w:rPr>
          <w:color w:val="000000" w:themeColor="text1"/>
          <w:sz w:val="24"/>
          <w:szCs w:val="24"/>
        </w:rPr>
        <w:t>, 20</w:t>
      </w:r>
      <w:r w:rsidR="3DDE0EDF" w:rsidRPr="00FE317D">
        <w:rPr>
          <w:color w:val="000000" w:themeColor="text1"/>
          <w:sz w:val="24"/>
          <w:szCs w:val="24"/>
        </w:rPr>
        <w:t>20</w:t>
      </w:r>
      <w:r w:rsidRPr="00FE317D">
        <w:rPr>
          <w:color w:val="000000" w:themeColor="text1"/>
          <w:sz w:val="24"/>
          <w:szCs w:val="24"/>
        </w:rPr>
        <w:t>, and 202</w:t>
      </w:r>
      <w:r w:rsidR="3DDE0EDF" w:rsidRPr="00FE317D">
        <w:rPr>
          <w:color w:val="000000" w:themeColor="text1"/>
          <w:sz w:val="24"/>
          <w:szCs w:val="24"/>
        </w:rPr>
        <w:t>1</w:t>
      </w:r>
      <w:r w:rsidRPr="00FE317D">
        <w:rPr>
          <w:color w:val="000000" w:themeColor="text1"/>
          <w:sz w:val="24"/>
          <w:szCs w:val="24"/>
        </w:rPr>
        <w:t xml:space="preserve"> are not available by submission date, then financial statements certified by a CPA are acceptable. If certified financial statements for 201</w:t>
      </w:r>
      <w:r w:rsidR="3DDE0EDF" w:rsidRPr="00FE317D">
        <w:rPr>
          <w:color w:val="000000" w:themeColor="text1"/>
          <w:sz w:val="24"/>
          <w:szCs w:val="24"/>
        </w:rPr>
        <w:t>9</w:t>
      </w:r>
      <w:r w:rsidRPr="00FE317D">
        <w:rPr>
          <w:color w:val="000000" w:themeColor="text1"/>
          <w:sz w:val="24"/>
          <w:szCs w:val="24"/>
        </w:rPr>
        <w:t>, 20</w:t>
      </w:r>
      <w:r w:rsidR="3DDE0EDF" w:rsidRPr="00FE317D">
        <w:rPr>
          <w:color w:val="000000" w:themeColor="text1"/>
          <w:sz w:val="24"/>
          <w:szCs w:val="24"/>
        </w:rPr>
        <w:t>20</w:t>
      </w:r>
      <w:r w:rsidRPr="00FE317D">
        <w:rPr>
          <w:color w:val="000000" w:themeColor="text1"/>
          <w:sz w:val="24"/>
          <w:szCs w:val="24"/>
        </w:rPr>
        <w:t>, and 202</w:t>
      </w:r>
      <w:r w:rsidR="3DDE0EDF" w:rsidRPr="00FE317D">
        <w:rPr>
          <w:color w:val="000000" w:themeColor="text1"/>
          <w:sz w:val="24"/>
          <w:szCs w:val="24"/>
        </w:rPr>
        <w:t>1</w:t>
      </w:r>
      <w:r w:rsidRPr="00FE317D">
        <w:rPr>
          <w:color w:val="000000" w:themeColor="text1"/>
          <w:sz w:val="24"/>
          <w:szCs w:val="24"/>
        </w:rPr>
        <w:t xml:space="preserve"> are not available by submission date, then non-certified financial statements are acceptable. Note that non-certified financial statements will receive a lower score versus audited and certified financial statements.</w:t>
      </w:r>
      <w:r w:rsidR="000E64D7" w:rsidRPr="00FE317D">
        <w:rPr>
          <w:sz w:val="24"/>
          <w:szCs w:val="24"/>
        </w:rPr>
        <w:br/>
      </w:r>
    </w:p>
    <w:p w14:paraId="6630D621" w14:textId="77777777" w:rsidR="000E64D7" w:rsidRPr="00FE317D" w:rsidRDefault="000E64D7" w:rsidP="000E64D7">
      <w:pPr>
        <w:numPr>
          <w:ilvl w:val="4"/>
          <w:numId w:val="50"/>
        </w:numPr>
        <w:autoSpaceDE w:val="0"/>
        <w:autoSpaceDN w:val="0"/>
        <w:adjustRightInd w:val="0"/>
        <w:spacing w:after="0"/>
        <w:ind w:left="2520"/>
        <w:rPr>
          <w:color w:val="000000"/>
          <w:sz w:val="24"/>
          <w:szCs w:val="24"/>
        </w:rPr>
      </w:pPr>
      <w:r w:rsidRPr="00FE317D">
        <w:rPr>
          <w:color w:val="000000" w:themeColor="text1"/>
          <w:sz w:val="24"/>
          <w:szCs w:val="24"/>
        </w:rPr>
        <w:t xml:space="preserve">Provide a five (5) year pro forma statement for Applicant’s firm, including projected balance sheet, income statement, cashflow </w:t>
      </w:r>
      <w:r w:rsidRPr="00FE317D">
        <w:rPr>
          <w:color w:val="000000" w:themeColor="text1"/>
          <w:sz w:val="24"/>
          <w:szCs w:val="24"/>
        </w:rPr>
        <w:lastRenderedPageBreak/>
        <w:t xml:space="preserve">statement, and debt service schedule for existing and planned long-term debt, if any. List assumptions, including but not limited to, market supply and demand conditions of the industry, market fluctuations, and monthly or quarterly fixed cost and variable costs. If the proposed project is awarded, this five (5) year pro forma statement may be used to validate the project’s financial economic status during the agreement. </w:t>
      </w:r>
      <w:r w:rsidRPr="00FE317D">
        <w:rPr>
          <w:sz w:val="24"/>
          <w:szCs w:val="24"/>
        </w:rPr>
        <w:br/>
      </w:r>
    </w:p>
    <w:p w14:paraId="7A939450" w14:textId="32048433" w:rsidR="000E64D7" w:rsidRPr="00FE317D" w:rsidRDefault="000E64D7" w:rsidP="000E64D7">
      <w:pPr>
        <w:numPr>
          <w:ilvl w:val="4"/>
          <w:numId w:val="50"/>
        </w:numPr>
        <w:autoSpaceDE w:val="0"/>
        <w:autoSpaceDN w:val="0"/>
        <w:adjustRightInd w:val="0"/>
        <w:spacing w:after="0"/>
        <w:ind w:left="2520"/>
        <w:rPr>
          <w:color w:val="000000"/>
          <w:sz w:val="24"/>
          <w:szCs w:val="24"/>
        </w:rPr>
      </w:pPr>
      <w:r w:rsidRPr="00FE317D">
        <w:rPr>
          <w:color w:val="000000" w:themeColor="text1"/>
          <w:sz w:val="24"/>
          <w:szCs w:val="24"/>
        </w:rPr>
        <w:t>Provide the sources of funding for the project, such as grants, loans and equity contributions, and types, terms, and conditions of match agreements. Project funding should be described by both financial resources and percentage of total equity. Provide contact information for each match source.</w:t>
      </w:r>
      <w:r w:rsidRPr="00FE317D">
        <w:rPr>
          <w:sz w:val="24"/>
          <w:szCs w:val="24"/>
        </w:rPr>
        <w:br/>
      </w:r>
    </w:p>
    <w:p w14:paraId="0AADC996" w14:textId="77777777" w:rsidR="000E64D7" w:rsidRPr="00FE317D" w:rsidRDefault="000E64D7" w:rsidP="000E64D7">
      <w:pPr>
        <w:pStyle w:val="ListParagraph"/>
        <w:numPr>
          <w:ilvl w:val="6"/>
          <w:numId w:val="41"/>
        </w:numPr>
        <w:autoSpaceDE w:val="0"/>
        <w:autoSpaceDN w:val="0"/>
        <w:adjustRightInd w:val="0"/>
        <w:spacing w:after="0"/>
        <w:ind w:left="2160"/>
        <w:rPr>
          <w:color w:val="000000"/>
          <w:sz w:val="24"/>
          <w:szCs w:val="24"/>
        </w:rPr>
      </w:pPr>
      <w:r w:rsidRPr="00FE317D">
        <w:rPr>
          <w:color w:val="000000" w:themeColor="text1"/>
          <w:sz w:val="24"/>
          <w:szCs w:val="24"/>
        </w:rPr>
        <w:t xml:space="preserve">Identify the financial risks to the proposed project and describe the methods the Applicant will use to effectively manage and mitigate those risks. At a minimum, Applicant should address risks associated with construction, cost overruns, operation, maintenance, technology, regulations, and economic conditions. </w:t>
      </w:r>
      <w:r w:rsidRPr="00FE317D">
        <w:rPr>
          <w:sz w:val="24"/>
          <w:szCs w:val="24"/>
        </w:rPr>
        <w:br/>
      </w:r>
    </w:p>
    <w:p w14:paraId="481B312B" w14:textId="77777777" w:rsidR="000E64D7" w:rsidRPr="00FE317D" w:rsidRDefault="000E64D7" w:rsidP="000E64D7">
      <w:pPr>
        <w:pStyle w:val="ListParagraph"/>
        <w:numPr>
          <w:ilvl w:val="6"/>
          <w:numId w:val="41"/>
        </w:numPr>
        <w:autoSpaceDE w:val="0"/>
        <w:autoSpaceDN w:val="0"/>
        <w:adjustRightInd w:val="0"/>
        <w:spacing w:after="0"/>
        <w:ind w:left="2160"/>
        <w:rPr>
          <w:color w:val="000000"/>
          <w:sz w:val="24"/>
          <w:szCs w:val="24"/>
        </w:rPr>
      </w:pPr>
      <w:r w:rsidRPr="00FE317D">
        <w:rPr>
          <w:color w:val="000000" w:themeColor="text1"/>
          <w:sz w:val="24"/>
          <w:szCs w:val="24"/>
        </w:rPr>
        <w:t>Discuss variable feedstock cost and quality, and how the Applicant will ensure a sustainable feedstock supply, including procurement agreements, contracts, and supply chain logistics.</w:t>
      </w:r>
      <w:r w:rsidRPr="00FE317D">
        <w:rPr>
          <w:sz w:val="24"/>
          <w:szCs w:val="24"/>
        </w:rPr>
        <w:br/>
      </w:r>
    </w:p>
    <w:p w14:paraId="563A28DE" w14:textId="77777777" w:rsidR="000E64D7" w:rsidRPr="00FE317D" w:rsidRDefault="000E64D7" w:rsidP="000E64D7">
      <w:pPr>
        <w:pStyle w:val="ListParagraph"/>
        <w:numPr>
          <w:ilvl w:val="6"/>
          <w:numId w:val="41"/>
        </w:numPr>
        <w:autoSpaceDE w:val="0"/>
        <w:autoSpaceDN w:val="0"/>
        <w:adjustRightInd w:val="0"/>
        <w:spacing w:after="0"/>
        <w:ind w:left="2160"/>
        <w:rPr>
          <w:color w:val="000000"/>
          <w:sz w:val="24"/>
          <w:szCs w:val="24"/>
        </w:rPr>
      </w:pPr>
      <w:r w:rsidRPr="00FE317D">
        <w:rPr>
          <w:color w:val="000000" w:themeColor="text1"/>
          <w:sz w:val="24"/>
          <w:szCs w:val="24"/>
        </w:rPr>
        <w:t>Demonstrate the economic viability of the long-term commercialization plan following project completion.</w:t>
      </w:r>
      <w:r w:rsidRPr="00FE317D">
        <w:rPr>
          <w:sz w:val="24"/>
          <w:szCs w:val="24"/>
        </w:rPr>
        <w:br/>
      </w:r>
    </w:p>
    <w:p w14:paraId="103EBC38" w14:textId="77777777" w:rsidR="000E64D7" w:rsidRPr="00FE317D" w:rsidRDefault="000E64D7" w:rsidP="000E64D7">
      <w:pPr>
        <w:pStyle w:val="ListParagraph"/>
        <w:numPr>
          <w:ilvl w:val="6"/>
          <w:numId w:val="41"/>
        </w:numPr>
        <w:autoSpaceDE w:val="0"/>
        <w:autoSpaceDN w:val="0"/>
        <w:adjustRightInd w:val="0"/>
        <w:spacing w:after="0"/>
        <w:ind w:left="2160"/>
        <w:rPr>
          <w:color w:val="000000"/>
          <w:sz w:val="24"/>
          <w:szCs w:val="24"/>
        </w:rPr>
      </w:pPr>
      <w:r w:rsidRPr="00FE317D">
        <w:rPr>
          <w:color w:val="000000" w:themeColor="text1"/>
          <w:sz w:val="24"/>
          <w:szCs w:val="24"/>
        </w:rPr>
        <w:t>Identify and demonstrate how co-products or other revenue streams contribute to the business plan. Discuss assumptions about expected income from all revenue sources. Discuss how much project viability depends on co-product / tipping fee revenues.</w:t>
      </w:r>
      <w:r w:rsidRPr="00FE317D">
        <w:rPr>
          <w:sz w:val="24"/>
          <w:szCs w:val="24"/>
        </w:rPr>
        <w:br/>
      </w:r>
    </w:p>
    <w:p w14:paraId="51C77594" w14:textId="2A6E6E40" w:rsidR="000E64D7" w:rsidRPr="00FE317D" w:rsidRDefault="000E64D7" w:rsidP="000E64D7">
      <w:pPr>
        <w:pStyle w:val="ListParagraph"/>
        <w:numPr>
          <w:ilvl w:val="6"/>
          <w:numId w:val="41"/>
        </w:numPr>
        <w:autoSpaceDE w:val="0"/>
        <w:autoSpaceDN w:val="0"/>
        <w:adjustRightInd w:val="0"/>
        <w:spacing w:after="0"/>
        <w:ind w:left="2160"/>
        <w:rPr>
          <w:color w:val="000000"/>
          <w:sz w:val="24"/>
          <w:szCs w:val="24"/>
        </w:rPr>
      </w:pPr>
      <w:r w:rsidRPr="00FE317D">
        <w:rPr>
          <w:color w:val="000000" w:themeColor="text1"/>
          <w:sz w:val="24"/>
          <w:szCs w:val="24"/>
        </w:rPr>
        <w:t xml:space="preserve">Discuss estimated value and planned use of any potential </w:t>
      </w:r>
      <w:r w:rsidR="00B02490">
        <w:rPr>
          <w:color w:val="000000" w:themeColor="text1"/>
          <w:sz w:val="24"/>
          <w:szCs w:val="24"/>
        </w:rPr>
        <w:t>Low Carbon Fuel Standard (</w:t>
      </w:r>
      <w:r w:rsidRPr="00FE317D">
        <w:rPr>
          <w:color w:val="000000" w:themeColor="text1"/>
          <w:sz w:val="24"/>
          <w:szCs w:val="24"/>
        </w:rPr>
        <w:t>LCFS</w:t>
      </w:r>
      <w:r w:rsidR="00B02490">
        <w:rPr>
          <w:color w:val="000000" w:themeColor="text1"/>
          <w:sz w:val="24"/>
          <w:szCs w:val="24"/>
        </w:rPr>
        <w:t>)</w:t>
      </w:r>
      <w:r w:rsidRPr="00FE317D">
        <w:rPr>
          <w:color w:val="000000" w:themeColor="text1"/>
          <w:sz w:val="24"/>
          <w:szCs w:val="24"/>
        </w:rPr>
        <w:t>, Renewable Fuel Standard Program (RFS2), and/or cap and trade credits. Discuss how the estimated value and planned use of any potential LCFS, RFS2, and/or cap and trade credits impact the long-term economic viability of the proposed project.</w:t>
      </w:r>
      <w:r w:rsidRPr="00FE317D">
        <w:rPr>
          <w:sz w:val="24"/>
          <w:szCs w:val="24"/>
        </w:rPr>
        <w:br/>
      </w:r>
    </w:p>
    <w:p w14:paraId="6BF6824F" w14:textId="77777777" w:rsidR="000E64D7" w:rsidRPr="00FE317D" w:rsidRDefault="000E64D7" w:rsidP="000E64D7">
      <w:pPr>
        <w:pStyle w:val="ListParagraph"/>
        <w:numPr>
          <w:ilvl w:val="6"/>
          <w:numId w:val="41"/>
        </w:numPr>
        <w:autoSpaceDE w:val="0"/>
        <w:autoSpaceDN w:val="0"/>
        <w:adjustRightInd w:val="0"/>
        <w:spacing w:after="0"/>
        <w:ind w:left="2160"/>
        <w:rPr>
          <w:color w:val="000000"/>
          <w:sz w:val="24"/>
          <w:szCs w:val="24"/>
        </w:rPr>
      </w:pPr>
      <w:r w:rsidRPr="00FE317D">
        <w:rPr>
          <w:color w:val="000000" w:themeColor="text1"/>
          <w:sz w:val="24"/>
          <w:szCs w:val="24"/>
        </w:rPr>
        <w:t>List any pending or filed litigation in which Applicant is a party, and explain the extent of Applicant’s liability coverage, if any. Please list only litigation that pertains to or impacts the project’s execution. Explain how the pending or filed litigation affects the Applicant’s ability to complete the project.</w:t>
      </w:r>
    </w:p>
    <w:p w14:paraId="38819AF8" w14:textId="77777777" w:rsidR="00412514" w:rsidRPr="00FE317D" w:rsidRDefault="00412514" w:rsidP="00412514">
      <w:pPr>
        <w:autoSpaceDE w:val="0"/>
        <w:autoSpaceDN w:val="0"/>
        <w:adjustRightInd w:val="0"/>
        <w:spacing w:after="0"/>
        <w:ind w:left="1800"/>
        <w:rPr>
          <w:b/>
          <w:bCs/>
          <w:i/>
          <w:color w:val="000000"/>
          <w:sz w:val="24"/>
          <w:szCs w:val="24"/>
        </w:rPr>
      </w:pPr>
    </w:p>
    <w:p w14:paraId="2527DDF1" w14:textId="78013DF6" w:rsidR="00FB3BDD" w:rsidRPr="00FE317D" w:rsidRDefault="00FB3BDD">
      <w:pPr>
        <w:pStyle w:val="ListParagraph"/>
        <w:numPr>
          <w:ilvl w:val="2"/>
          <w:numId w:val="41"/>
        </w:numPr>
        <w:autoSpaceDE w:val="0"/>
        <w:autoSpaceDN w:val="0"/>
        <w:adjustRightInd w:val="0"/>
        <w:spacing w:after="0"/>
        <w:rPr>
          <w:b/>
          <w:bCs/>
          <w:color w:val="000000"/>
          <w:sz w:val="24"/>
          <w:szCs w:val="24"/>
        </w:rPr>
      </w:pPr>
      <w:r w:rsidRPr="00FE317D">
        <w:rPr>
          <w:b/>
          <w:bCs/>
          <w:color w:val="000000" w:themeColor="text1"/>
          <w:sz w:val="24"/>
          <w:szCs w:val="24"/>
        </w:rPr>
        <w:lastRenderedPageBreak/>
        <w:t xml:space="preserve">Project Readiness and Implementation </w:t>
      </w:r>
      <w:r w:rsidRPr="00FE317D">
        <w:rPr>
          <w:sz w:val="24"/>
          <w:szCs w:val="24"/>
        </w:rPr>
        <w:br/>
      </w:r>
    </w:p>
    <w:p w14:paraId="057A3514" w14:textId="797E293F" w:rsidR="00FB3BDD" w:rsidRPr="00FE317D" w:rsidRDefault="1CC9C21B">
      <w:pPr>
        <w:pStyle w:val="ListParagraph"/>
        <w:numPr>
          <w:ilvl w:val="0"/>
          <w:numId w:val="31"/>
        </w:numPr>
        <w:autoSpaceDE w:val="0"/>
        <w:autoSpaceDN w:val="0"/>
        <w:adjustRightInd w:val="0"/>
        <w:spacing w:after="0"/>
        <w:ind w:left="2160"/>
        <w:rPr>
          <w:color w:val="000000"/>
          <w:sz w:val="24"/>
          <w:szCs w:val="24"/>
        </w:rPr>
      </w:pPr>
      <w:r w:rsidRPr="00FE317D">
        <w:rPr>
          <w:color w:val="000000" w:themeColor="text1"/>
          <w:sz w:val="24"/>
          <w:szCs w:val="24"/>
        </w:rPr>
        <w:t>I</w:t>
      </w:r>
      <w:r w:rsidR="00FB3BDD" w:rsidRPr="00FE317D">
        <w:rPr>
          <w:color w:val="000000" w:themeColor="text1"/>
          <w:sz w:val="24"/>
          <w:szCs w:val="24"/>
        </w:rPr>
        <w:t xml:space="preserve">nclude information about the permitting required for the project and whether or not the permitting has been completed. If the permitting has not been completed, </w:t>
      </w:r>
      <w:r w:rsidR="4864EDB7" w:rsidRPr="00FE317D">
        <w:rPr>
          <w:color w:val="000000" w:themeColor="text1"/>
          <w:sz w:val="24"/>
          <w:szCs w:val="24"/>
        </w:rPr>
        <w:t>i</w:t>
      </w:r>
      <w:r w:rsidR="00FB3BDD" w:rsidRPr="00FE317D">
        <w:rPr>
          <w:color w:val="000000" w:themeColor="text1"/>
          <w:sz w:val="24"/>
          <w:szCs w:val="24"/>
        </w:rPr>
        <w:t>nclude a permitting schedule that ensures successful project completion within the timeframes specified in this solicitation.</w:t>
      </w:r>
      <w:r w:rsidR="00FB3BDD" w:rsidRPr="00FE317D">
        <w:rPr>
          <w:sz w:val="24"/>
          <w:szCs w:val="24"/>
        </w:rPr>
        <w:br/>
      </w:r>
    </w:p>
    <w:p w14:paraId="3C530187" w14:textId="77FF3C08" w:rsidR="00FB3BDD" w:rsidRPr="00FE317D" w:rsidRDefault="4864EDB7">
      <w:pPr>
        <w:numPr>
          <w:ilvl w:val="0"/>
          <w:numId w:val="31"/>
        </w:numPr>
        <w:autoSpaceDE w:val="0"/>
        <w:autoSpaceDN w:val="0"/>
        <w:adjustRightInd w:val="0"/>
        <w:spacing w:after="0"/>
        <w:ind w:left="2160"/>
        <w:rPr>
          <w:color w:val="000000"/>
          <w:sz w:val="24"/>
          <w:szCs w:val="24"/>
        </w:rPr>
      </w:pPr>
      <w:r w:rsidRPr="00FE317D">
        <w:rPr>
          <w:color w:val="000000" w:themeColor="text1"/>
          <w:sz w:val="24"/>
          <w:szCs w:val="24"/>
        </w:rPr>
        <w:t>D</w:t>
      </w:r>
      <w:r w:rsidR="00FB3BDD" w:rsidRPr="00FE317D">
        <w:rPr>
          <w:color w:val="000000" w:themeColor="text1"/>
          <w:sz w:val="24"/>
          <w:szCs w:val="24"/>
        </w:rPr>
        <w:t xml:space="preserve">escribe the proposed project site and document site and equipment control. Site and equipment control includes, but is not limited </w:t>
      </w:r>
      <w:proofErr w:type="gramStart"/>
      <w:r w:rsidR="00FB3BDD" w:rsidRPr="00FE317D">
        <w:rPr>
          <w:color w:val="000000" w:themeColor="text1"/>
          <w:sz w:val="24"/>
          <w:szCs w:val="24"/>
        </w:rPr>
        <w:t>to:</w:t>
      </w:r>
      <w:proofErr w:type="gramEnd"/>
      <w:r w:rsidR="00FB3BDD" w:rsidRPr="00FE317D">
        <w:rPr>
          <w:color w:val="000000" w:themeColor="text1"/>
          <w:sz w:val="24"/>
          <w:szCs w:val="24"/>
        </w:rPr>
        <w:t xml:space="preserve"> leases, ownership, or access rights. </w:t>
      </w:r>
      <w:r w:rsidR="00FB3BDD">
        <w:br/>
      </w:r>
    </w:p>
    <w:p w14:paraId="576E79E6" w14:textId="47D72379" w:rsidR="00FB3BDD" w:rsidRPr="00FE317D" w:rsidRDefault="4864EDB7">
      <w:pPr>
        <w:widowControl w:val="0"/>
        <w:numPr>
          <w:ilvl w:val="0"/>
          <w:numId w:val="31"/>
        </w:numPr>
        <w:autoSpaceDE w:val="0"/>
        <w:autoSpaceDN w:val="0"/>
        <w:adjustRightInd w:val="0"/>
        <w:spacing w:after="0"/>
        <w:ind w:left="2160"/>
        <w:rPr>
          <w:color w:val="000000"/>
          <w:sz w:val="24"/>
          <w:szCs w:val="24"/>
        </w:rPr>
      </w:pPr>
      <w:r w:rsidRPr="00FE317D">
        <w:rPr>
          <w:color w:val="000000" w:themeColor="text1"/>
          <w:sz w:val="24"/>
          <w:szCs w:val="24"/>
        </w:rPr>
        <w:t>Document</w:t>
      </w:r>
      <w:r w:rsidR="00FB3BDD" w:rsidRPr="00FE317D">
        <w:rPr>
          <w:color w:val="000000" w:themeColor="text1"/>
          <w:sz w:val="24"/>
          <w:szCs w:val="24"/>
        </w:rPr>
        <w:t xml:space="preserve"> progress towards achieving compliance under CEQA. If CEQA compliance has not been obtained, applications must include a schedule to complete CEQA activities for the proposed project. See </w:t>
      </w:r>
      <w:r w:rsidR="000C03BF" w:rsidRPr="006678D0">
        <w:rPr>
          <w:color w:val="000000" w:themeColor="text1"/>
          <w:sz w:val="24"/>
          <w:szCs w:val="24"/>
        </w:rPr>
        <w:t xml:space="preserve">CEQA worksheet </w:t>
      </w:r>
      <w:r w:rsidR="00FB3BDD" w:rsidRPr="006678D0">
        <w:rPr>
          <w:color w:val="000000" w:themeColor="text1"/>
          <w:sz w:val="24"/>
          <w:szCs w:val="24"/>
        </w:rPr>
        <w:t>below</w:t>
      </w:r>
      <w:r w:rsidR="00FB3BDD" w:rsidRPr="00FE317D">
        <w:rPr>
          <w:color w:val="000000" w:themeColor="text1"/>
          <w:sz w:val="24"/>
          <w:szCs w:val="24"/>
        </w:rPr>
        <w:t xml:space="preserve"> for the requirements for CEQA.</w:t>
      </w:r>
      <w:r w:rsidR="00FB3BDD" w:rsidRPr="00FE317D">
        <w:rPr>
          <w:sz w:val="24"/>
          <w:szCs w:val="24"/>
        </w:rPr>
        <w:br/>
      </w:r>
    </w:p>
    <w:p w14:paraId="44474EF0" w14:textId="0AB74A86" w:rsidR="00FB3BDD" w:rsidRPr="00FE317D" w:rsidRDefault="204F09F2">
      <w:pPr>
        <w:numPr>
          <w:ilvl w:val="0"/>
          <w:numId w:val="31"/>
        </w:numPr>
        <w:autoSpaceDE w:val="0"/>
        <w:autoSpaceDN w:val="0"/>
        <w:adjustRightInd w:val="0"/>
        <w:spacing w:after="0"/>
        <w:ind w:left="2160"/>
        <w:rPr>
          <w:color w:val="000000"/>
          <w:sz w:val="24"/>
          <w:szCs w:val="24"/>
        </w:rPr>
      </w:pPr>
      <w:r w:rsidRPr="00FE317D">
        <w:rPr>
          <w:color w:val="000000" w:themeColor="text1"/>
          <w:sz w:val="24"/>
          <w:szCs w:val="24"/>
        </w:rPr>
        <w:t>Describe</w:t>
      </w:r>
      <w:r w:rsidR="00FB3BDD" w:rsidRPr="00FE317D">
        <w:rPr>
          <w:color w:val="000000" w:themeColor="text1"/>
          <w:sz w:val="24"/>
          <w:szCs w:val="24"/>
        </w:rPr>
        <w:t xml:space="preserve"> planned community outreach, including outreach and discussions with fire marshals and educational efforts to explain the proposed project to the public</w:t>
      </w:r>
      <w:r w:rsidR="3DBC355A" w:rsidRPr="00FE317D">
        <w:rPr>
          <w:color w:val="000000" w:themeColor="text1"/>
          <w:sz w:val="24"/>
          <w:szCs w:val="24"/>
        </w:rPr>
        <w:t xml:space="preserve"> with emphasis on outreach to the community impacted by the project</w:t>
      </w:r>
      <w:r w:rsidR="00FB3BDD" w:rsidRPr="00FE317D">
        <w:rPr>
          <w:color w:val="000000" w:themeColor="text1"/>
          <w:sz w:val="24"/>
          <w:szCs w:val="24"/>
        </w:rPr>
        <w:t>.</w:t>
      </w:r>
      <w:r w:rsidR="67DF981E" w:rsidRPr="00FE317D">
        <w:rPr>
          <w:color w:val="000000" w:themeColor="text1"/>
          <w:sz w:val="24"/>
          <w:szCs w:val="24"/>
        </w:rPr>
        <w:t xml:space="preserve"> </w:t>
      </w:r>
      <w:r w:rsidR="3BE8492F" w:rsidRPr="00FE317D">
        <w:rPr>
          <w:color w:val="000000" w:themeColor="text1"/>
          <w:sz w:val="24"/>
          <w:szCs w:val="24"/>
        </w:rPr>
        <w:t xml:space="preserve">Applicants </w:t>
      </w:r>
      <w:r w:rsidR="3C97CA04" w:rsidRPr="00FE317D">
        <w:rPr>
          <w:color w:val="000000" w:themeColor="text1"/>
          <w:sz w:val="24"/>
          <w:szCs w:val="24"/>
        </w:rPr>
        <w:t xml:space="preserve">are encouraged to </w:t>
      </w:r>
      <w:r w:rsidR="3BE8492F" w:rsidRPr="00FE317D">
        <w:rPr>
          <w:color w:val="000000" w:themeColor="text1"/>
          <w:sz w:val="24"/>
          <w:szCs w:val="24"/>
        </w:rPr>
        <w:t>include s</w:t>
      </w:r>
      <w:r w:rsidR="3DBC355A" w:rsidRPr="00FE317D">
        <w:rPr>
          <w:color w:val="000000" w:themeColor="text1"/>
          <w:sz w:val="24"/>
          <w:szCs w:val="24"/>
        </w:rPr>
        <w:t xml:space="preserve">upport letters from </w:t>
      </w:r>
      <w:r w:rsidR="553FCBE4" w:rsidRPr="00FE317D">
        <w:rPr>
          <w:color w:val="000000" w:themeColor="text1"/>
          <w:sz w:val="24"/>
          <w:szCs w:val="24"/>
        </w:rPr>
        <w:t>communities</w:t>
      </w:r>
      <w:r w:rsidR="3DBC355A" w:rsidRPr="00FE317D">
        <w:rPr>
          <w:color w:val="000000" w:themeColor="text1"/>
          <w:sz w:val="24"/>
          <w:szCs w:val="24"/>
        </w:rPr>
        <w:t xml:space="preserve"> impacted by or benefitting from the project. </w:t>
      </w:r>
      <w:r w:rsidR="00FB3BDD" w:rsidRPr="00FE317D">
        <w:rPr>
          <w:sz w:val="24"/>
          <w:szCs w:val="24"/>
        </w:rPr>
        <w:br/>
      </w:r>
    </w:p>
    <w:p w14:paraId="3B15E32C" w14:textId="15AEEA95" w:rsidR="001A08FE" w:rsidRPr="00FE317D" w:rsidRDefault="267E017D" w:rsidP="6C7A3C26">
      <w:pPr>
        <w:pStyle w:val="ListParagraph"/>
        <w:numPr>
          <w:ilvl w:val="0"/>
          <w:numId w:val="31"/>
        </w:numPr>
        <w:autoSpaceDE w:val="0"/>
        <w:autoSpaceDN w:val="0"/>
        <w:adjustRightInd w:val="0"/>
        <w:spacing w:after="0"/>
        <w:ind w:left="2160"/>
        <w:rPr>
          <w:rFonts w:eastAsia="Arial"/>
          <w:color w:val="000000" w:themeColor="text1"/>
          <w:sz w:val="24"/>
          <w:szCs w:val="24"/>
        </w:rPr>
      </w:pPr>
      <w:r w:rsidRPr="00FE317D">
        <w:rPr>
          <w:color w:val="000000" w:themeColor="text1"/>
          <w:sz w:val="24"/>
          <w:szCs w:val="24"/>
        </w:rPr>
        <w:t>Describe the</w:t>
      </w:r>
      <w:r w:rsidR="2B17301F" w:rsidRPr="00FE317D">
        <w:rPr>
          <w:color w:val="000000" w:themeColor="text1"/>
          <w:sz w:val="24"/>
          <w:szCs w:val="24"/>
        </w:rPr>
        <w:t xml:space="preserve"> status of developing agreements for feedstock supply</w:t>
      </w:r>
      <w:r w:rsidR="7D5D1445" w:rsidRPr="321857F1">
        <w:rPr>
          <w:color w:val="000000" w:themeColor="text1"/>
          <w:sz w:val="24"/>
          <w:szCs w:val="24"/>
        </w:rPr>
        <w:t xml:space="preserve"> and</w:t>
      </w:r>
      <w:r w:rsidR="1D25C955" w:rsidRPr="00FE317D">
        <w:rPr>
          <w:color w:val="000000" w:themeColor="text1"/>
          <w:sz w:val="24"/>
          <w:szCs w:val="24"/>
        </w:rPr>
        <w:t xml:space="preserve"> </w:t>
      </w:r>
      <w:r w:rsidR="2B17301F" w:rsidRPr="00FE317D">
        <w:rPr>
          <w:color w:val="000000" w:themeColor="text1"/>
          <w:sz w:val="24"/>
          <w:szCs w:val="24"/>
        </w:rPr>
        <w:t>fuel off-take.</w:t>
      </w:r>
      <w:r w:rsidR="6EC0A227" w:rsidRPr="00FE317D">
        <w:rPr>
          <w:color w:val="000000" w:themeColor="text1"/>
          <w:sz w:val="24"/>
          <w:szCs w:val="24"/>
        </w:rPr>
        <w:t xml:space="preserve"> F</w:t>
      </w:r>
      <w:r w:rsidR="41F45F1C" w:rsidRPr="00FE317D">
        <w:rPr>
          <w:color w:val="000000" w:themeColor="text1"/>
          <w:sz w:val="24"/>
          <w:szCs w:val="24"/>
        </w:rPr>
        <w:t xml:space="preserve">or example, </w:t>
      </w:r>
      <w:r w:rsidR="36AE18D4" w:rsidRPr="321857F1">
        <w:rPr>
          <w:color w:val="000000" w:themeColor="text1"/>
          <w:sz w:val="24"/>
          <w:szCs w:val="24"/>
        </w:rPr>
        <w:t xml:space="preserve">Applicants </w:t>
      </w:r>
      <w:proofErr w:type="spellStart"/>
      <w:r w:rsidR="36AE18D4" w:rsidRPr="321857F1">
        <w:rPr>
          <w:color w:val="000000" w:themeColor="text1"/>
          <w:sz w:val="24"/>
          <w:szCs w:val="24"/>
        </w:rPr>
        <w:t>can</w:t>
      </w:r>
      <w:r w:rsidR="24D80BB0" w:rsidRPr="00FE317D">
        <w:rPr>
          <w:color w:val="000000" w:themeColor="text1"/>
          <w:sz w:val="24"/>
          <w:szCs w:val="24"/>
        </w:rPr>
        <w:t>provide</w:t>
      </w:r>
      <w:proofErr w:type="spellEnd"/>
      <w:r w:rsidR="24D80BB0" w:rsidRPr="00FE317D">
        <w:rPr>
          <w:color w:val="000000" w:themeColor="text1"/>
          <w:sz w:val="24"/>
          <w:szCs w:val="24"/>
        </w:rPr>
        <w:t xml:space="preserve"> a </w:t>
      </w:r>
      <w:r w:rsidR="41F45F1C" w:rsidRPr="00FE317D">
        <w:rPr>
          <w:color w:val="000000" w:themeColor="text1"/>
          <w:sz w:val="24"/>
          <w:szCs w:val="24"/>
        </w:rPr>
        <w:t xml:space="preserve">letter of interest of existing </w:t>
      </w:r>
      <w:r w:rsidR="00C10004" w:rsidRPr="00FE317D">
        <w:rPr>
          <w:color w:val="000000" w:themeColor="text1"/>
          <w:sz w:val="24"/>
          <w:szCs w:val="24"/>
        </w:rPr>
        <w:t xml:space="preserve">potential </w:t>
      </w:r>
      <w:r w:rsidR="41F45F1C" w:rsidRPr="00FE317D">
        <w:rPr>
          <w:color w:val="000000" w:themeColor="text1"/>
          <w:sz w:val="24"/>
          <w:szCs w:val="24"/>
        </w:rPr>
        <w:t>feedstock</w:t>
      </w:r>
      <w:r w:rsidR="00C10004" w:rsidRPr="00FE317D">
        <w:rPr>
          <w:color w:val="000000" w:themeColor="text1"/>
          <w:sz w:val="24"/>
          <w:szCs w:val="24"/>
        </w:rPr>
        <w:t>s</w:t>
      </w:r>
      <w:r w:rsidR="4C4F62C6" w:rsidRPr="321857F1">
        <w:rPr>
          <w:color w:val="000000" w:themeColor="text1"/>
          <w:sz w:val="24"/>
          <w:szCs w:val="24"/>
        </w:rPr>
        <w:t xml:space="preserve"> or purchasing the ultra-low-carbon fuels</w:t>
      </w:r>
      <w:r w:rsidR="00C10004" w:rsidRPr="00FE317D">
        <w:rPr>
          <w:color w:val="000000" w:themeColor="text1"/>
          <w:sz w:val="24"/>
          <w:szCs w:val="24"/>
        </w:rPr>
        <w:t>.</w:t>
      </w:r>
    </w:p>
    <w:p w14:paraId="5013053D" w14:textId="1DFF8508" w:rsidR="001A08FE" w:rsidRPr="00FE317D" w:rsidRDefault="001A08FE" w:rsidP="6C7A3C26">
      <w:pPr>
        <w:autoSpaceDE w:val="0"/>
        <w:autoSpaceDN w:val="0"/>
        <w:adjustRightInd w:val="0"/>
        <w:spacing w:after="0"/>
        <w:ind w:left="1440"/>
        <w:rPr>
          <w:rFonts w:eastAsia="Arial"/>
          <w:color w:val="000000"/>
          <w:sz w:val="24"/>
          <w:szCs w:val="24"/>
        </w:rPr>
      </w:pPr>
    </w:p>
    <w:p w14:paraId="32839615" w14:textId="0C6A8854" w:rsidR="001A08FE" w:rsidRPr="00FE317D" w:rsidRDefault="41F45F1C" w:rsidP="6C7A3C26">
      <w:pPr>
        <w:pStyle w:val="ListParagraph"/>
        <w:numPr>
          <w:ilvl w:val="0"/>
          <w:numId w:val="31"/>
        </w:numPr>
        <w:autoSpaceDE w:val="0"/>
        <w:autoSpaceDN w:val="0"/>
        <w:adjustRightInd w:val="0"/>
        <w:spacing w:after="0"/>
        <w:ind w:left="2160"/>
        <w:rPr>
          <w:color w:val="000000"/>
          <w:sz w:val="24"/>
          <w:szCs w:val="24"/>
        </w:rPr>
      </w:pPr>
      <w:r w:rsidRPr="00FE317D">
        <w:rPr>
          <w:sz w:val="24"/>
          <w:szCs w:val="24"/>
        </w:rPr>
        <w:t>Describe how the feedstock being used for the project will be transported to proposed processing facility.</w:t>
      </w:r>
      <w:r w:rsidRPr="00FE317D">
        <w:rPr>
          <w:color w:val="000000" w:themeColor="text1"/>
          <w:sz w:val="24"/>
          <w:szCs w:val="24"/>
        </w:rPr>
        <w:t xml:space="preserve"> </w:t>
      </w:r>
      <w:r w:rsidR="6EC0A227" w:rsidRPr="00FE317D">
        <w:rPr>
          <w:color w:val="000000" w:themeColor="text1"/>
          <w:sz w:val="24"/>
          <w:szCs w:val="24"/>
        </w:rPr>
        <w:t xml:space="preserve"> </w:t>
      </w:r>
      <w:r w:rsidR="204F09F2" w:rsidRPr="00FE317D">
        <w:rPr>
          <w:sz w:val="24"/>
          <w:szCs w:val="24"/>
        </w:rPr>
        <w:br/>
      </w:r>
    </w:p>
    <w:p w14:paraId="383D7A16" w14:textId="5FCFE576" w:rsidR="00AA39D7" w:rsidRPr="00FE317D" w:rsidRDefault="34145CB1" w:rsidP="6C7A3C26">
      <w:pPr>
        <w:pStyle w:val="ListParagraph"/>
        <w:numPr>
          <w:ilvl w:val="0"/>
          <w:numId w:val="31"/>
        </w:numPr>
        <w:autoSpaceDE w:val="0"/>
        <w:autoSpaceDN w:val="0"/>
        <w:adjustRightInd w:val="0"/>
        <w:spacing w:after="0"/>
        <w:ind w:left="2160"/>
        <w:rPr>
          <w:color w:val="000000"/>
          <w:sz w:val="24"/>
          <w:szCs w:val="24"/>
        </w:rPr>
      </w:pPr>
      <w:r w:rsidRPr="00FE317D">
        <w:rPr>
          <w:color w:val="000000" w:themeColor="text1"/>
          <w:sz w:val="24"/>
          <w:szCs w:val="24"/>
        </w:rPr>
        <w:t xml:space="preserve">Describe </w:t>
      </w:r>
      <w:r w:rsidR="74217A15" w:rsidRPr="00FE317D">
        <w:rPr>
          <w:color w:val="000000" w:themeColor="text1"/>
          <w:sz w:val="24"/>
          <w:szCs w:val="24"/>
        </w:rPr>
        <w:t xml:space="preserve">how the proposed project will </w:t>
      </w:r>
      <w:r w:rsidR="77F3185D" w:rsidRPr="00FE317D">
        <w:rPr>
          <w:color w:val="000000" w:themeColor="text1"/>
          <w:sz w:val="24"/>
          <w:szCs w:val="24"/>
        </w:rPr>
        <w:t>put thorough safety, maintenance, and training procedures in place.</w:t>
      </w:r>
      <w:r w:rsidR="00490685" w:rsidRPr="00FE317D">
        <w:rPr>
          <w:sz w:val="24"/>
          <w:szCs w:val="24"/>
        </w:rPr>
        <w:br/>
      </w:r>
    </w:p>
    <w:p w14:paraId="7C90392F" w14:textId="5F48B581" w:rsidR="00FB3BDD" w:rsidRPr="00FE317D" w:rsidRDefault="34145CB1" w:rsidP="6C7A3C26">
      <w:pPr>
        <w:pStyle w:val="ListParagraph"/>
        <w:numPr>
          <w:ilvl w:val="0"/>
          <w:numId w:val="31"/>
        </w:numPr>
        <w:autoSpaceDE w:val="0"/>
        <w:autoSpaceDN w:val="0"/>
        <w:adjustRightInd w:val="0"/>
        <w:spacing w:after="0"/>
        <w:ind w:left="2160"/>
        <w:rPr>
          <w:color w:val="000000"/>
          <w:sz w:val="24"/>
          <w:szCs w:val="24"/>
        </w:rPr>
      </w:pPr>
      <w:r w:rsidRPr="00FE317D">
        <w:rPr>
          <w:color w:val="000000" w:themeColor="text1"/>
          <w:sz w:val="24"/>
          <w:szCs w:val="24"/>
        </w:rPr>
        <w:t xml:space="preserve">Describe </w:t>
      </w:r>
      <w:r w:rsidR="77F3185D" w:rsidRPr="00FE317D">
        <w:rPr>
          <w:color w:val="000000" w:themeColor="text1"/>
          <w:sz w:val="24"/>
          <w:szCs w:val="24"/>
        </w:rPr>
        <w:t xml:space="preserve">how the date for </w:t>
      </w:r>
      <w:r w:rsidR="7333AEC8" w:rsidRPr="00FE317D">
        <w:rPr>
          <w:color w:val="000000" w:themeColor="text1"/>
          <w:sz w:val="24"/>
          <w:szCs w:val="24"/>
        </w:rPr>
        <w:t>full production capacity and operation at capacity will be expedited.</w:t>
      </w:r>
    </w:p>
    <w:p w14:paraId="150BD514" w14:textId="1567A05E" w:rsidR="00FB3BDD" w:rsidRPr="00FE317D" w:rsidRDefault="00FB3BDD" w:rsidP="6C7A3C26">
      <w:pPr>
        <w:autoSpaceDE w:val="0"/>
        <w:autoSpaceDN w:val="0"/>
        <w:adjustRightInd w:val="0"/>
        <w:spacing w:after="0"/>
        <w:ind w:left="1440"/>
        <w:rPr>
          <w:color w:val="000000"/>
          <w:sz w:val="24"/>
          <w:szCs w:val="24"/>
        </w:rPr>
      </w:pPr>
    </w:p>
    <w:p w14:paraId="2605320E" w14:textId="3DB07ECC" w:rsidR="00FB3BDD" w:rsidRPr="00FE317D" w:rsidRDefault="2288ECCC" w:rsidP="6C7A3C26">
      <w:pPr>
        <w:pStyle w:val="ListParagraph"/>
        <w:numPr>
          <w:ilvl w:val="0"/>
          <w:numId w:val="31"/>
        </w:numPr>
        <w:autoSpaceDE w:val="0"/>
        <w:autoSpaceDN w:val="0"/>
        <w:adjustRightInd w:val="0"/>
        <w:spacing w:after="0"/>
        <w:ind w:left="2160"/>
        <w:rPr>
          <w:color w:val="000000"/>
          <w:sz w:val="24"/>
          <w:szCs w:val="24"/>
        </w:rPr>
      </w:pPr>
      <w:r w:rsidRPr="00FE317D">
        <w:rPr>
          <w:sz w:val="24"/>
          <w:szCs w:val="24"/>
        </w:rPr>
        <w:t xml:space="preserve">Describe how the </w:t>
      </w:r>
      <w:r w:rsidR="6B054AF0" w:rsidRPr="00FE317D">
        <w:rPr>
          <w:sz w:val="24"/>
          <w:szCs w:val="24"/>
        </w:rPr>
        <w:t>fuel</w:t>
      </w:r>
      <w:r w:rsidRPr="00FE317D">
        <w:rPr>
          <w:sz w:val="24"/>
          <w:szCs w:val="24"/>
        </w:rPr>
        <w:t xml:space="preserve"> being </w:t>
      </w:r>
      <w:r w:rsidR="58D9EC08" w:rsidRPr="00FE317D">
        <w:rPr>
          <w:sz w:val="24"/>
          <w:szCs w:val="24"/>
        </w:rPr>
        <w:t>produced</w:t>
      </w:r>
      <w:r w:rsidRPr="00FE317D">
        <w:rPr>
          <w:sz w:val="24"/>
          <w:szCs w:val="24"/>
        </w:rPr>
        <w:t xml:space="preserve"> for the project will be transported to </w:t>
      </w:r>
      <w:r w:rsidR="313AC8FC" w:rsidRPr="00FE317D">
        <w:rPr>
          <w:sz w:val="24"/>
          <w:szCs w:val="24"/>
        </w:rPr>
        <w:t xml:space="preserve">the </w:t>
      </w:r>
      <w:proofErr w:type="gramStart"/>
      <w:r w:rsidR="313AC8FC" w:rsidRPr="00FE317D">
        <w:rPr>
          <w:sz w:val="24"/>
          <w:szCs w:val="24"/>
        </w:rPr>
        <w:t>off-taker</w:t>
      </w:r>
      <w:proofErr w:type="gramEnd"/>
      <w:r w:rsidR="313AC8FC" w:rsidRPr="00FE317D">
        <w:rPr>
          <w:sz w:val="24"/>
          <w:szCs w:val="24"/>
        </w:rPr>
        <w:t xml:space="preserve"> of the fuel</w:t>
      </w:r>
      <w:r w:rsidRPr="00FE317D">
        <w:rPr>
          <w:sz w:val="24"/>
          <w:szCs w:val="24"/>
        </w:rPr>
        <w:t>.</w:t>
      </w:r>
      <w:r w:rsidR="002B68C9" w:rsidRPr="00FE317D">
        <w:rPr>
          <w:sz w:val="24"/>
          <w:szCs w:val="24"/>
        </w:rPr>
        <w:br/>
      </w:r>
    </w:p>
    <w:p w14:paraId="7EAC139E" w14:textId="23825225" w:rsidR="00FB3BDD" w:rsidRPr="00FE317D" w:rsidRDefault="00FD823C" w:rsidP="6C7A3C26">
      <w:pPr>
        <w:pStyle w:val="ListParagraph"/>
        <w:numPr>
          <w:ilvl w:val="0"/>
          <w:numId w:val="31"/>
        </w:numPr>
        <w:autoSpaceDE w:val="0"/>
        <w:autoSpaceDN w:val="0"/>
        <w:adjustRightInd w:val="0"/>
        <w:spacing w:after="0"/>
        <w:ind w:left="2160"/>
        <w:rPr>
          <w:color w:val="000000"/>
          <w:sz w:val="24"/>
          <w:szCs w:val="24"/>
        </w:rPr>
      </w:pPr>
      <w:r w:rsidRPr="00FE317D">
        <w:rPr>
          <w:sz w:val="24"/>
          <w:szCs w:val="24"/>
        </w:rPr>
        <w:t xml:space="preserve">Describe how the project </w:t>
      </w:r>
      <w:r w:rsidR="7039C7AA" w:rsidRPr="00FE317D">
        <w:rPr>
          <w:sz w:val="24"/>
          <w:szCs w:val="24"/>
        </w:rPr>
        <w:t>may</w:t>
      </w:r>
      <w:r w:rsidRPr="00FE317D">
        <w:rPr>
          <w:sz w:val="24"/>
          <w:szCs w:val="24"/>
        </w:rPr>
        <w:t xml:space="preserve"> utilize existing infrastructure or facilities.</w:t>
      </w:r>
      <w:r w:rsidR="48335739" w:rsidRPr="00FE317D">
        <w:rPr>
          <w:sz w:val="24"/>
          <w:szCs w:val="24"/>
        </w:rPr>
        <w:br/>
      </w:r>
    </w:p>
    <w:p w14:paraId="6A7613D1" w14:textId="12A36C1B" w:rsidR="00FB3BDD" w:rsidRPr="00FE317D" w:rsidRDefault="00FB3BDD">
      <w:pPr>
        <w:pStyle w:val="ListParagraph"/>
        <w:numPr>
          <w:ilvl w:val="2"/>
          <w:numId w:val="41"/>
        </w:numPr>
        <w:autoSpaceDE w:val="0"/>
        <w:autoSpaceDN w:val="0"/>
        <w:adjustRightInd w:val="0"/>
        <w:spacing w:after="0"/>
        <w:rPr>
          <w:b/>
          <w:bCs/>
          <w:color w:val="000000"/>
          <w:sz w:val="24"/>
          <w:szCs w:val="24"/>
        </w:rPr>
      </w:pPr>
      <w:r w:rsidRPr="00FE317D">
        <w:rPr>
          <w:b/>
          <w:bCs/>
          <w:color w:val="000000" w:themeColor="text1"/>
          <w:sz w:val="24"/>
          <w:szCs w:val="24"/>
        </w:rPr>
        <w:lastRenderedPageBreak/>
        <w:t>Project Budget and Cost Effectiveness</w:t>
      </w:r>
      <w:r w:rsidRPr="00FE317D">
        <w:rPr>
          <w:sz w:val="24"/>
          <w:szCs w:val="24"/>
        </w:rPr>
        <w:br/>
      </w:r>
    </w:p>
    <w:p w14:paraId="4EE333A8" w14:textId="726A0A5A" w:rsidR="00FB3BDD" w:rsidRPr="00FE317D" w:rsidRDefault="6E1F18D7">
      <w:pPr>
        <w:pStyle w:val="ListParagraph"/>
        <w:numPr>
          <w:ilvl w:val="3"/>
          <w:numId w:val="32"/>
        </w:numPr>
        <w:autoSpaceDE w:val="0"/>
        <w:autoSpaceDN w:val="0"/>
        <w:adjustRightInd w:val="0"/>
        <w:spacing w:after="0"/>
        <w:ind w:left="2160" w:hanging="180"/>
        <w:rPr>
          <w:color w:val="000000"/>
          <w:sz w:val="24"/>
          <w:szCs w:val="24"/>
        </w:rPr>
      </w:pPr>
      <w:r w:rsidRPr="00FE317D">
        <w:rPr>
          <w:color w:val="000000" w:themeColor="text1"/>
          <w:sz w:val="24"/>
          <w:szCs w:val="24"/>
        </w:rPr>
        <w:t>D</w:t>
      </w:r>
      <w:r w:rsidR="00FB3BDD" w:rsidRPr="00FE317D">
        <w:rPr>
          <w:color w:val="000000" w:themeColor="text1"/>
          <w:sz w:val="24"/>
          <w:szCs w:val="24"/>
        </w:rPr>
        <w:t xml:space="preserve">escribe the cost-effectiveness of petroleum displacement in terms of </w:t>
      </w:r>
      <w:r w:rsidR="321AEBCC" w:rsidRPr="00FE317D">
        <w:rPr>
          <w:color w:val="000000" w:themeColor="text1"/>
          <w:sz w:val="24"/>
          <w:szCs w:val="24"/>
        </w:rPr>
        <w:t>CEC</w:t>
      </w:r>
      <w:r w:rsidR="00FB3BDD" w:rsidRPr="00FE317D">
        <w:rPr>
          <w:color w:val="000000" w:themeColor="text1"/>
          <w:sz w:val="24"/>
          <w:szCs w:val="24"/>
        </w:rPr>
        <w:t xml:space="preserve"> dollars per diesel gallon equivalent (DGE).</w:t>
      </w:r>
      <w:r w:rsidR="5C8BA38D" w:rsidRPr="00FE317D">
        <w:rPr>
          <w:sz w:val="24"/>
          <w:szCs w:val="24"/>
        </w:rPr>
        <w:t xml:space="preserve"> </w:t>
      </w:r>
      <w:r w:rsidR="4860FAB2" w:rsidRPr="00FE317D">
        <w:rPr>
          <w:sz w:val="24"/>
          <w:szCs w:val="24"/>
        </w:rPr>
        <w:t>Describe how t</w:t>
      </w:r>
      <w:r w:rsidR="5C8BA38D" w:rsidRPr="00FE317D">
        <w:rPr>
          <w:sz w:val="24"/>
          <w:szCs w:val="24"/>
        </w:rPr>
        <w:t xml:space="preserve">he proposed project’s budget minimizes </w:t>
      </w:r>
      <w:r w:rsidR="321AEBCC" w:rsidRPr="00FE317D">
        <w:rPr>
          <w:sz w:val="24"/>
          <w:szCs w:val="24"/>
        </w:rPr>
        <w:t>CEC</w:t>
      </w:r>
      <w:r w:rsidR="5C8BA38D" w:rsidRPr="00FE317D">
        <w:rPr>
          <w:sz w:val="24"/>
          <w:szCs w:val="24"/>
        </w:rPr>
        <w:t xml:space="preserve"> funding per </w:t>
      </w:r>
      <w:r w:rsidR="008464A4">
        <w:rPr>
          <w:sz w:val="24"/>
          <w:szCs w:val="24"/>
        </w:rPr>
        <w:t>DGE</w:t>
      </w:r>
      <w:r w:rsidR="5C8BA38D" w:rsidRPr="00FE317D">
        <w:rPr>
          <w:sz w:val="24"/>
          <w:szCs w:val="24"/>
        </w:rPr>
        <w:t xml:space="preserve"> of </w:t>
      </w:r>
      <w:r w:rsidR="573280EB" w:rsidRPr="00FE317D">
        <w:rPr>
          <w:sz w:val="24"/>
          <w:szCs w:val="24"/>
        </w:rPr>
        <w:t>ultra-low-carbon fuel</w:t>
      </w:r>
      <w:r w:rsidR="5C8BA38D" w:rsidRPr="00FE317D">
        <w:rPr>
          <w:sz w:val="24"/>
          <w:szCs w:val="24"/>
        </w:rPr>
        <w:t xml:space="preserve"> produced annually</w:t>
      </w:r>
      <w:r w:rsidR="7C6714CB" w:rsidRPr="00FE317D">
        <w:rPr>
          <w:sz w:val="24"/>
          <w:szCs w:val="24"/>
        </w:rPr>
        <w:t>.</w:t>
      </w:r>
      <w:r w:rsidR="00FB3BDD" w:rsidRPr="00FE317D">
        <w:rPr>
          <w:sz w:val="24"/>
          <w:szCs w:val="24"/>
        </w:rPr>
        <w:br/>
      </w:r>
    </w:p>
    <w:p w14:paraId="7D41A219" w14:textId="4CC62C55" w:rsidR="00FB3BDD" w:rsidRPr="00FE317D" w:rsidRDefault="4860FAB2">
      <w:pPr>
        <w:numPr>
          <w:ilvl w:val="3"/>
          <w:numId w:val="32"/>
        </w:numPr>
        <w:spacing w:after="0"/>
        <w:ind w:left="2160" w:hanging="180"/>
        <w:rPr>
          <w:rFonts w:eastAsia="Arial"/>
          <w:color w:val="000000" w:themeColor="text1"/>
          <w:sz w:val="24"/>
          <w:szCs w:val="24"/>
        </w:rPr>
      </w:pPr>
      <w:r w:rsidRPr="00FE317D">
        <w:rPr>
          <w:sz w:val="24"/>
          <w:szCs w:val="24"/>
        </w:rPr>
        <w:t>Describe how t</w:t>
      </w:r>
      <w:r w:rsidR="5C8BA38D" w:rsidRPr="00FE317D">
        <w:rPr>
          <w:sz w:val="24"/>
          <w:szCs w:val="24"/>
        </w:rPr>
        <w:t xml:space="preserve">he </w:t>
      </w:r>
      <w:r w:rsidR="09E877EE" w:rsidRPr="00FE317D">
        <w:rPr>
          <w:sz w:val="24"/>
          <w:szCs w:val="24"/>
        </w:rPr>
        <w:t xml:space="preserve">proposed project minimizes </w:t>
      </w:r>
      <w:r w:rsidR="321AEBCC" w:rsidRPr="00FE317D">
        <w:rPr>
          <w:color w:val="000000" w:themeColor="text1"/>
          <w:sz w:val="24"/>
          <w:szCs w:val="24"/>
        </w:rPr>
        <w:t>CEC</w:t>
      </w:r>
      <w:r w:rsidR="09E877EE" w:rsidRPr="00FE317D">
        <w:rPr>
          <w:sz w:val="24"/>
          <w:szCs w:val="24"/>
        </w:rPr>
        <w:t xml:space="preserve"> dollars </w:t>
      </w:r>
      <w:r w:rsidR="5C8BA38D" w:rsidRPr="00FE317D">
        <w:rPr>
          <w:sz w:val="24"/>
          <w:szCs w:val="24"/>
        </w:rPr>
        <w:t xml:space="preserve">per metric ton of GHG emissions reduced on an annual and 5-year project life basis. </w:t>
      </w:r>
      <w:r w:rsidR="347DB226" w:rsidRPr="00FE317D">
        <w:rPr>
          <w:color w:val="000000" w:themeColor="text1"/>
          <w:sz w:val="24"/>
          <w:szCs w:val="24"/>
        </w:rPr>
        <w:t>D</w:t>
      </w:r>
      <w:r w:rsidR="00FB3BDD" w:rsidRPr="00FE317D">
        <w:rPr>
          <w:color w:val="000000" w:themeColor="text1"/>
          <w:sz w:val="24"/>
          <w:szCs w:val="24"/>
        </w:rPr>
        <w:t xml:space="preserve">iscuss how the proposed project results in a lower cost effectiveness score defined as the dollar of </w:t>
      </w:r>
      <w:r w:rsidR="321AEBCC" w:rsidRPr="00FE317D">
        <w:rPr>
          <w:color w:val="000000" w:themeColor="text1"/>
          <w:sz w:val="24"/>
          <w:szCs w:val="24"/>
        </w:rPr>
        <w:t>CEC</w:t>
      </w:r>
      <w:r w:rsidRPr="00FE317D">
        <w:rPr>
          <w:color w:val="000000" w:themeColor="text1"/>
          <w:sz w:val="24"/>
          <w:szCs w:val="24"/>
        </w:rPr>
        <w:t xml:space="preserve"> </w:t>
      </w:r>
      <w:r w:rsidR="00FB3BDD" w:rsidRPr="00FE317D">
        <w:rPr>
          <w:color w:val="000000" w:themeColor="text1"/>
          <w:sz w:val="24"/>
          <w:szCs w:val="24"/>
        </w:rPr>
        <w:t xml:space="preserve">funding per the amount of annual GHG reductions and on a 5-year project life. </w:t>
      </w:r>
      <w:r w:rsidR="00F71CDC" w:rsidRPr="00FE317D">
        <w:rPr>
          <w:sz w:val="24"/>
          <w:szCs w:val="24"/>
        </w:rPr>
        <w:br/>
      </w:r>
    </w:p>
    <w:p w14:paraId="32490669" w14:textId="699FA107" w:rsidR="00BB32B3" w:rsidRPr="00FE317D" w:rsidRDefault="347DB226">
      <w:pPr>
        <w:numPr>
          <w:ilvl w:val="3"/>
          <w:numId w:val="32"/>
        </w:numPr>
        <w:autoSpaceDE w:val="0"/>
        <w:autoSpaceDN w:val="0"/>
        <w:adjustRightInd w:val="0"/>
        <w:spacing w:after="0"/>
        <w:ind w:left="2160" w:hanging="180"/>
        <w:rPr>
          <w:rFonts w:eastAsia="Tahoma"/>
          <w:color w:val="000000"/>
          <w:sz w:val="24"/>
          <w:szCs w:val="24"/>
        </w:rPr>
      </w:pPr>
      <w:r w:rsidRPr="00FE317D">
        <w:rPr>
          <w:color w:val="000000" w:themeColor="text1"/>
          <w:sz w:val="24"/>
          <w:szCs w:val="24"/>
        </w:rPr>
        <w:t>Demonstrate a</w:t>
      </w:r>
      <w:r w:rsidR="4CE23013" w:rsidRPr="00FE317D">
        <w:rPr>
          <w:color w:val="000000" w:themeColor="text1"/>
          <w:sz w:val="24"/>
          <w:szCs w:val="24"/>
        </w:rPr>
        <w:t xml:space="preserve"> rationale as to why state funds are necessary for the proposed project and identify why the proposed use of state funds is crucial to project success.</w:t>
      </w:r>
      <w:r w:rsidR="5C8BA38D" w:rsidRPr="00FE317D">
        <w:rPr>
          <w:color w:val="000000" w:themeColor="text1"/>
          <w:sz w:val="24"/>
          <w:szCs w:val="24"/>
        </w:rPr>
        <w:t xml:space="preserve"> </w:t>
      </w:r>
      <w:r w:rsidR="19A6B30B" w:rsidRPr="00FE317D">
        <w:rPr>
          <w:color w:val="000000" w:themeColor="text1"/>
          <w:sz w:val="24"/>
          <w:szCs w:val="24"/>
        </w:rPr>
        <w:t>Describe</w:t>
      </w:r>
      <w:r w:rsidR="2203F6BE" w:rsidRPr="00FE317D">
        <w:rPr>
          <w:color w:val="000000" w:themeColor="text1"/>
          <w:sz w:val="24"/>
          <w:szCs w:val="24"/>
        </w:rPr>
        <w:t xml:space="preserve"> </w:t>
      </w:r>
      <w:r w:rsidR="19A6B30B" w:rsidRPr="00FE317D">
        <w:rPr>
          <w:color w:val="000000" w:themeColor="text1"/>
          <w:sz w:val="24"/>
          <w:szCs w:val="24"/>
        </w:rPr>
        <w:t>how</w:t>
      </w:r>
      <w:r w:rsidR="2203F6BE" w:rsidRPr="00FE317D">
        <w:rPr>
          <w:color w:val="000000" w:themeColor="text1"/>
          <w:sz w:val="24"/>
          <w:szCs w:val="24"/>
        </w:rPr>
        <w:t xml:space="preserve"> state funds incre</w:t>
      </w:r>
      <w:r w:rsidR="5940DD08" w:rsidRPr="00FE317D">
        <w:rPr>
          <w:color w:val="000000" w:themeColor="text1"/>
          <w:sz w:val="24"/>
          <w:szCs w:val="24"/>
        </w:rPr>
        <w:t>ase the ability to leverage private capital when the project assist</w:t>
      </w:r>
      <w:r w:rsidR="19A6B30B" w:rsidRPr="00FE317D">
        <w:rPr>
          <w:color w:val="000000" w:themeColor="text1"/>
          <w:sz w:val="24"/>
          <w:szCs w:val="24"/>
        </w:rPr>
        <w:t>s</w:t>
      </w:r>
      <w:r w:rsidR="5940DD08" w:rsidRPr="00FE317D">
        <w:rPr>
          <w:color w:val="000000" w:themeColor="text1"/>
          <w:sz w:val="24"/>
          <w:szCs w:val="24"/>
        </w:rPr>
        <w:t xml:space="preserve"> in </w:t>
      </w:r>
      <w:r w:rsidR="513687EA" w:rsidRPr="00FE317D">
        <w:rPr>
          <w:color w:val="000000" w:themeColor="text1"/>
          <w:sz w:val="24"/>
          <w:szCs w:val="24"/>
        </w:rPr>
        <w:t>commercializing</w:t>
      </w:r>
      <w:r w:rsidR="5940DD08" w:rsidRPr="00FE317D">
        <w:rPr>
          <w:color w:val="000000" w:themeColor="text1"/>
          <w:sz w:val="24"/>
          <w:szCs w:val="24"/>
        </w:rPr>
        <w:t xml:space="preserve"> a technology, incr</w:t>
      </w:r>
      <w:r w:rsidR="3DBC355A" w:rsidRPr="00FE317D">
        <w:rPr>
          <w:color w:val="000000" w:themeColor="text1"/>
          <w:sz w:val="24"/>
          <w:szCs w:val="24"/>
        </w:rPr>
        <w:t>e</w:t>
      </w:r>
      <w:r w:rsidR="5940DD08" w:rsidRPr="00FE317D">
        <w:rPr>
          <w:color w:val="000000" w:themeColor="text1"/>
          <w:sz w:val="24"/>
          <w:szCs w:val="24"/>
        </w:rPr>
        <w:t>ase cost effectiveness of a technology, or utilize a sustainable and underutilized feedstock.</w:t>
      </w:r>
      <w:r w:rsidR="00BB32B3" w:rsidRPr="00FE317D">
        <w:rPr>
          <w:sz w:val="24"/>
          <w:szCs w:val="24"/>
        </w:rPr>
        <w:br/>
      </w:r>
    </w:p>
    <w:p w14:paraId="40406018" w14:textId="6CEC6E68" w:rsidR="00B30F93" w:rsidRPr="00FE317D" w:rsidRDefault="4860FAB2">
      <w:pPr>
        <w:numPr>
          <w:ilvl w:val="3"/>
          <w:numId w:val="32"/>
        </w:numPr>
        <w:autoSpaceDE w:val="0"/>
        <w:autoSpaceDN w:val="0"/>
        <w:adjustRightInd w:val="0"/>
        <w:spacing w:after="0"/>
        <w:ind w:left="2160" w:hanging="180"/>
        <w:rPr>
          <w:rFonts w:eastAsia="Tahoma"/>
          <w:sz w:val="24"/>
          <w:szCs w:val="24"/>
        </w:rPr>
      </w:pPr>
      <w:r w:rsidRPr="00FE317D">
        <w:rPr>
          <w:sz w:val="24"/>
          <w:szCs w:val="24"/>
        </w:rPr>
        <w:t>Describe how t</w:t>
      </w:r>
      <w:r w:rsidR="5CD42DB5" w:rsidRPr="00FE317D">
        <w:rPr>
          <w:sz w:val="24"/>
          <w:szCs w:val="24"/>
        </w:rPr>
        <w:t xml:space="preserve">he budget is reasonable. </w:t>
      </w:r>
      <w:r w:rsidRPr="00FE317D">
        <w:rPr>
          <w:sz w:val="24"/>
          <w:szCs w:val="24"/>
        </w:rPr>
        <w:t>Describe and document how t</w:t>
      </w:r>
      <w:r w:rsidR="5CD42DB5" w:rsidRPr="00FE317D">
        <w:rPr>
          <w:sz w:val="24"/>
          <w:szCs w:val="24"/>
        </w:rPr>
        <w:t xml:space="preserve">he proposed match share is </w:t>
      </w:r>
      <w:r w:rsidR="7D5AA665" w:rsidRPr="00FE317D">
        <w:rPr>
          <w:sz w:val="24"/>
          <w:szCs w:val="24"/>
        </w:rPr>
        <w:t>committed to the project</w:t>
      </w:r>
      <w:r w:rsidR="5CD42DB5" w:rsidRPr="00FE317D">
        <w:rPr>
          <w:sz w:val="24"/>
          <w:szCs w:val="24"/>
        </w:rPr>
        <w:t xml:space="preserve"> and the amount or dollar value is reasonable, available, and verifiable.</w:t>
      </w:r>
      <w:r w:rsidR="001C3763" w:rsidRPr="00FE317D">
        <w:rPr>
          <w:sz w:val="24"/>
          <w:szCs w:val="24"/>
        </w:rPr>
        <w:br/>
      </w:r>
    </w:p>
    <w:p w14:paraId="13B58EFC" w14:textId="77777777" w:rsidR="00296019" w:rsidRPr="00FE317D" w:rsidRDefault="00296019" w:rsidP="00296019">
      <w:pPr>
        <w:pStyle w:val="ListParagraph"/>
        <w:numPr>
          <w:ilvl w:val="2"/>
          <w:numId w:val="41"/>
        </w:numPr>
        <w:autoSpaceDE w:val="0"/>
        <w:autoSpaceDN w:val="0"/>
        <w:adjustRightInd w:val="0"/>
        <w:spacing w:after="0"/>
        <w:rPr>
          <w:b/>
          <w:bCs/>
          <w:color w:val="000000"/>
          <w:sz w:val="24"/>
          <w:szCs w:val="24"/>
        </w:rPr>
      </w:pPr>
      <w:r w:rsidRPr="00FE317D">
        <w:rPr>
          <w:b/>
          <w:bCs/>
          <w:color w:val="000000" w:themeColor="text1"/>
          <w:sz w:val="24"/>
          <w:szCs w:val="24"/>
        </w:rPr>
        <w:t>Project Benefits and Co-Benefits</w:t>
      </w:r>
      <w:r w:rsidRPr="00FE317D">
        <w:rPr>
          <w:sz w:val="24"/>
          <w:szCs w:val="24"/>
        </w:rPr>
        <w:br/>
      </w:r>
    </w:p>
    <w:p w14:paraId="7B231FD7" w14:textId="7F248DEC" w:rsidR="00153143" w:rsidRPr="00FE317D" w:rsidRDefault="00153143" w:rsidP="00296019">
      <w:pPr>
        <w:pStyle w:val="ListParagraph"/>
        <w:numPr>
          <w:ilvl w:val="0"/>
          <w:numId w:val="33"/>
        </w:numPr>
        <w:autoSpaceDE w:val="0"/>
        <w:autoSpaceDN w:val="0"/>
        <w:adjustRightInd w:val="0"/>
        <w:spacing w:after="0"/>
        <w:ind w:left="2160"/>
        <w:rPr>
          <w:rFonts w:eastAsia="Tahoma"/>
          <w:color w:val="000000"/>
          <w:sz w:val="24"/>
          <w:szCs w:val="24"/>
        </w:rPr>
      </w:pPr>
      <w:r w:rsidRPr="00FE317D">
        <w:rPr>
          <w:color w:val="000000" w:themeColor="text1"/>
          <w:sz w:val="24"/>
          <w:szCs w:val="24"/>
        </w:rPr>
        <w:t xml:space="preserve">Describe how the </w:t>
      </w:r>
      <w:r w:rsidRPr="00FE317D">
        <w:rPr>
          <w:sz w:val="24"/>
          <w:szCs w:val="24"/>
        </w:rPr>
        <w:t>proposed project will expand in-state ultra-low-carbon fuel production.</w:t>
      </w:r>
      <w:r w:rsidRPr="00FE317D">
        <w:rPr>
          <w:color w:val="000000" w:themeColor="text1"/>
          <w:sz w:val="24"/>
          <w:szCs w:val="24"/>
        </w:rPr>
        <w:t xml:space="preserve"> </w:t>
      </w:r>
      <w:r w:rsidR="007C7623" w:rsidRPr="00FE317D">
        <w:rPr>
          <w:color w:val="000000" w:themeColor="text1"/>
          <w:sz w:val="24"/>
          <w:szCs w:val="24"/>
        </w:rPr>
        <w:br/>
      </w:r>
    </w:p>
    <w:p w14:paraId="373B2719" w14:textId="7492A97A" w:rsidR="00296019" w:rsidRPr="00FE317D" w:rsidRDefault="0F51D1B8" w:rsidP="747BFDD3">
      <w:pPr>
        <w:pStyle w:val="ListParagraph"/>
        <w:numPr>
          <w:ilvl w:val="0"/>
          <w:numId w:val="33"/>
        </w:numPr>
        <w:autoSpaceDE w:val="0"/>
        <w:autoSpaceDN w:val="0"/>
        <w:adjustRightInd w:val="0"/>
        <w:spacing w:after="0"/>
        <w:ind w:left="2160"/>
        <w:rPr>
          <w:rFonts w:eastAsia="Tahoma"/>
          <w:color w:val="000000"/>
          <w:sz w:val="24"/>
          <w:szCs w:val="24"/>
        </w:rPr>
      </w:pPr>
      <w:r w:rsidRPr="00FE317D">
        <w:rPr>
          <w:color w:val="000000" w:themeColor="text1"/>
          <w:sz w:val="24"/>
          <w:szCs w:val="24"/>
        </w:rPr>
        <w:t xml:space="preserve">Describe and calculate the volume of petroleum transportation fuels displaced annually as a result of the eligible ultra-low-carbon fuels produced or blended by the proposed project, using </w:t>
      </w:r>
      <w:r w:rsidR="5B105DBD" w:rsidRPr="00FE317D">
        <w:rPr>
          <w:color w:val="000000" w:themeColor="text1"/>
          <w:sz w:val="24"/>
          <w:szCs w:val="24"/>
        </w:rPr>
        <w:t xml:space="preserve">the Calculation </w:t>
      </w:r>
      <w:r w:rsidR="5B105DBD" w:rsidRPr="00FE6DC4">
        <w:rPr>
          <w:color w:val="000000" w:themeColor="text1"/>
          <w:sz w:val="24"/>
          <w:szCs w:val="24"/>
        </w:rPr>
        <w:t>Table (</w:t>
      </w:r>
      <w:r w:rsidRPr="00FE6DC4">
        <w:rPr>
          <w:color w:val="000000" w:themeColor="text1"/>
          <w:sz w:val="24"/>
          <w:szCs w:val="24"/>
        </w:rPr>
        <w:t>Attachment 11</w:t>
      </w:r>
      <w:r w:rsidR="5B105DBD" w:rsidRPr="00FE6DC4">
        <w:rPr>
          <w:color w:val="000000" w:themeColor="text1"/>
          <w:sz w:val="24"/>
          <w:szCs w:val="24"/>
        </w:rPr>
        <w:t>)</w:t>
      </w:r>
      <w:r w:rsidRPr="00FE317D">
        <w:rPr>
          <w:color w:val="000000" w:themeColor="text1"/>
          <w:sz w:val="24"/>
          <w:szCs w:val="24"/>
        </w:rPr>
        <w:t xml:space="preserve"> for reference. Calculate the petroleum displacement in terms of DGEs per year. </w:t>
      </w:r>
      <w:r w:rsidR="00296019" w:rsidRPr="00FE317D">
        <w:rPr>
          <w:sz w:val="24"/>
          <w:szCs w:val="24"/>
        </w:rPr>
        <w:br/>
      </w:r>
    </w:p>
    <w:p w14:paraId="7357C3D8" w14:textId="03CE6079" w:rsidR="00296019" w:rsidRPr="00FE317D" w:rsidRDefault="0F51D1B8" w:rsidP="747BFDD3">
      <w:pPr>
        <w:pStyle w:val="ListParagraph"/>
        <w:numPr>
          <w:ilvl w:val="0"/>
          <w:numId w:val="33"/>
        </w:numPr>
        <w:autoSpaceDE w:val="0"/>
        <w:autoSpaceDN w:val="0"/>
        <w:adjustRightInd w:val="0"/>
        <w:spacing w:after="0"/>
        <w:ind w:left="2160"/>
        <w:rPr>
          <w:rFonts w:eastAsia="Tahoma"/>
          <w:color w:val="000000" w:themeColor="text1"/>
          <w:sz w:val="24"/>
          <w:szCs w:val="24"/>
        </w:rPr>
      </w:pPr>
      <w:r w:rsidRPr="00FE317D">
        <w:rPr>
          <w:sz w:val="24"/>
          <w:szCs w:val="24"/>
        </w:rPr>
        <w:t xml:space="preserve">Provide the total weight of CO2 displaced in metric tons resulting from the proposed project on an annual basis, using </w:t>
      </w:r>
      <w:r w:rsidR="29AA22DB" w:rsidRPr="00FE317D">
        <w:rPr>
          <w:sz w:val="24"/>
          <w:szCs w:val="24"/>
        </w:rPr>
        <w:t xml:space="preserve">the Calculation Table </w:t>
      </w:r>
      <w:r w:rsidR="29AA22DB" w:rsidRPr="00FE6DC4">
        <w:rPr>
          <w:sz w:val="24"/>
          <w:szCs w:val="24"/>
        </w:rPr>
        <w:t>(</w:t>
      </w:r>
      <w:r w:rsidRPr="00FE6DC4">
        <w:rPr>
          <w:sz w:val="24"/>
          <w:szCs w:val="24"/>
        </w:rPr>
        <w:t>Attachment 11</w:t>
      </w:r>
      <w:r w:rsidR="29AA22DB" w:rsidRPr="00FE6DC4">
        <w:rPr>
          <w:sz w:val="24"/>
          <w:szCs w:val="24"/>
        </w:rPr>
        <w:t>)</w:t>
      </w:r>
      <w:r w:rsidRPr="00FE6DC4">
        <w:rPr>
          <w:sz w:val="24"/>
          <w:szCs w:val="24"/>
        </w:rPr>
        <w:t xml:space="preserve"> for</w:t>
      </w:r>
      <w:r w:rsidRPr="00FE317D">
        <w:rPr>
          <w:sz w:val="24"/>
          <w:szCs w:val="24"/>
        </w:rPr>
        <w:t xml:space="preserve"> reference. Report total carbon emissions displaced on an annual basis and substantiate calculations. </w:t>
      </w:r>
      <w:r w:rsidR="00296019" w:rsidRPr="00FE317D">
        <w:rPr>
          <w:sz w:val="24"/>
          <w:szCs w:val="24"/>
        </w:rPr>
        <w:br/>
      </w:r>
    </w:p>
    <w:p w14:paraId="0901268A" w14:textId="2CDF3DDC" w:rsidR="00296019" w:rsidRPr="00FE317D" w:rsidRDefault="00296019" w:rsidP="00296019">
      <w:pPr>
        <w:autoSpaceDE w:val="0"/>
        <w:autoSpaceDN w:val="0"/>
        <w:adjustRightInd w:val="0"/>
        <w:spacing w:after="0"/>
        <w:ind w:left="2160"/>
        <w:rPr>
          <w:b/>
          <w:bCs/>
          <w:i/>
          <w:iCs/>
          <w:color w:val="000000"/>
          <w:sz w:val="24"/>
          <w:szCs w:val="24"/>
        </w:rPr>
      </w:pPr>
      <w:r w:rsidRPr="00FE317D">
        <w:rPr>
          <w:color w:val="000000" w:themeColor="text1"/>
          <w:sz w:val="24"/>
          <w:szCs w:val="24"/>
        </w:rPr>
        <w:t xml:space="preserve">Provide carbon intensity of the proposed project’s resulting fuel in grams of CO2-equivalent per megajoule (gCO2e/MJ). Carbon intensities must be calculated using a method that conforms to CARB’s LCFS. Provide assumptions and calculations to </w:t>
      </w:r>
      <w:r w:rsidRPr="00FE317D">
        <w:rPr>
          <w:color w:val="000000" w:themeColor="text1"/>
          <w:sz w:val="24"/>
          <w:szCs w:val="24"/>
        </w:rPr>
        <w:lastRenderedPageBreak/>
        <w:t xml:space="preserve">substantiate claimed carbon intensities. The CARB calculation methodology guidance is available at: </w:t>
      </w:r>
      <w:hyperlink r:id="rId42" w:anchor="guidance" w:history="1">
        <w:r w:rsidRPr="00FE317D">
          <w:rPr>
            <w:rStyle w:val="Hyperlink"/>
            <w:rFonts w:cs="Arial"/>
            <w:sz w:val="24"/>
            <w:szCs w:val="24"/>
          </w:rPr>
          <w:t>https://www.arb.ca.gov/fuels/lcfs/guidance/guidance.htm#guidance</w:t>
        </w:r>
        <w:r w:rsidRPr="00FE317D">
          <w:rPr>
            <w:sz w:val="24"/>
            <w:szCs w:val="24"/>
          </w:rPr>
          <w:br/>
        </w:r>
        <w:r w:rsidRPr="00FE317D">
          <w:rPr>
            <w:sz w:val="24"/>
            <w:szCs w:val="24"/>
          </w:rPr>
          <w:br/>
        </w:r>
      </w:hyperlink>
      <w:r w:rsidRPr="00FE317D">
        <w:rPr>
          <w:color w:val="000000" w:themeColor="text1"/>
          <w:sz w:val="24"/>
          <w:szCs w:val="24"/>
        </w:rPr>
        <w:t>Report carbon intensity of the ultra-low-carbon fuel as a percentage reduction from the appropriate baseline and substantiate calculations. If the carbon intensity pathway of the proposed project has already been calculated through CARB’s LCFS process,</w:t>
      </w:r>
      <w:r w:rsidR="0060209E">
        <w:rPr>
          <w:color w:val="000000" w:themeColor="text1"/>
          <w:sz w:val="24"/>
          <w:szCs w:val="24"/>
        </w:rPr>
        <w:t xml:space="preserve"> </w:t>
      </w:r>
      <w:r w:rsidRPr="00FE317D">
        <w:rPr>
          <w:color w:val="000000" w:themeColor="text1"/>
          <w:sz w:val="24"/>
          <w:szCs w:val="24"/>
        </w:rPr>
        <w:t>Applicant</w:t>
      </w:r>
      <w:r w:rsidR="0060209E">
        <w:rPr>
          <w:color w:val="000000" w:themeColor="text1"/>
          <w:sz w:val="24"/>
          <w:szCs w:val="24"/>
        </w:rPr>
        <w:t>s</w:t>
      </w:r>
      <w:r w:rsidRPr="00FE317D">
        <w:rPr>
          <w:color w:val="000000" w:themeColor="text1"/>
          <w:sz w:val="24"/>
          <w:szCs w:val="24"/>
        </w:rPr>
        <w:t xml:space="preserve"> must state </w:t>
      </w:r>
      <w:r w:rsidR="008269BB" w:rsidRPr="00FE317D">
        <w:rPr>
          <w:color w:val="000000" w:themeColor="text1"/>
          <w:sz w:val="24"/>
          <w:szCs w:val="24"/>
        </w:rPr>
        <w:t xml:space="preserve">so </w:t>
      </w:r>
      <w:r w:rsidRPr="00FE317D">
        <w:rPr>
          <w:color w:val="000000" w:themeColor="text1"/>
          <w:sz w:val="24"/>
          <w:szCs w:val="24"/>
        </w:rPr>
        <w:t>and provide the carbon intensity of the project’s fuel and the pathway identifier(s) from the Low Carbon Fuel Standard Reporting Tool and Credit Bank &amp; Transfer System (LRT-CBTS) (</w:t>
      </w:r>
      <w:hyperlink r:id="rId43">
        <w:r w:rsidRPr="00FE317D">
          <w:rPr>
            <w:rStyle w:val="Hyperlink"/>
            <w:rFonts w:cs="Arial"/>
            <w:sz w:val="24"/>
            <w:szCs w:val="24"/>
          </w:rPr>
          <w:t>https://ssl.arb.ca.gov/lcfsrt/Login.aspx</w:t>
        </w:r>
      </w:hyperlink>
      <w:r w:rsidRPr="00FE317D">
        <w:rPr>
          <w:color w:val="000000" w:themeColor="text1"/>
          <w:sz w:val="24"/>
          <w:szCs w:val="24"/>
        </w:rPr>
        <w:t xml:space="preserve">), in lieu of the above. </w:t>
      </w:r>
      <w:r w:rsidRPr="00FE317D">
        <w:rPr>
          <w:sz w:val="24"/>
          <w:szCs w:val="24"/>
        </w:rPr>
        <w:br/>
      </w:r>
    </w:p>
    <w:p w14:paraId="15F4C8E5" w14:textId="2DBA5624" w:rsidR="00296019" w:rsidRPr="00FE317D" w:rsidRDefault="0F51D1B8" w:rsidP="747BFDD3">
      <w:pPr>
        <w:pStyle w:val="ListParagraph"/>
        <w:numPr>
          <w:ilvl w:val="0"/>
          <w:numId w:val="33"/>
        </w:numPr>
        <w:autoSpaceDE w:val="0"/>
        <w:autoSpaceDN w:val="0"/>
        <w:adjustRightInd w:val="0"/>
        <w:spacing w:after="0"/>
        <w:ind w:left="2160"/>
        <w:rPr>
          <w:rFonts w:eastAsia="Tahoma"/>
          <w:color w:val="000000"/>
          <w:sz w:val="24"/>
          <w:szCs w:val="24"/>
        </w:rPr>
      </w:pPr>
      <w:r w:rsidRPr="00FE317D">
        <w:rPr>
          <w:sz w:val="24"/>
          <w:szCs w:val="24"/>
        </w:rPr>
        <w:t xml:space="preserve">Describe how the </w:t>
      </w:r>
      <w:r w:rsidR="00B85F7B">
        <w:rPr>
          <w:sz w:val="24"/>
          <w:szCs w:val="24"/>
        </w:rPr>
        <w:t xml:space="preserve">proposed </w:t>
      </w:r>
      <w:r w:rsidRPr="00FE317D">
        <w:rPr>
          <w:sz w:val="24"/>
          <w:szCs w:val="24"/>
        </w:rPr>
        <w:t>project will result in a reduction of criteria and toxic air pollutant emission.</w:t>
      </w:r>
      <w:r w:rsidR="00296019" w:rsidRPr="00FE317D">
        <w:rPr>
          <w:sz w:val="24"/>
          <w:szCs w:val="24"/>
        </w:rPr>
        <w:br/>
      </w:r>
    </w:p>
    <w:p w14:paraId="6ACBB3C8" w14:textId="59961CD9" w:rsidR="00296019" w:rsidRPr="00FE317D" w:rsidRDefault="0F51D1B8" w:rsidP="747BFDD3">
      <w:pPr>
        <w:pStyle w:val="ListParagraph"/>
        <w:numPr>
          <w:ilvl w:val="0"/>
          <w:numId w:val="33"/>
        </w:numPr>
        <w:autoSpaceDE w:val="0"/>
        <w:autoSpaceDN w:val="0"/>
        <w:adjustRightInd w:val="0"/>
        <w:spacing w:after="0"/>
        <w:ind w:left="2160"/>
        <w:rPr>
          <w:rFonts w:eastAsia="Tahoma"/>
          <w:color w:val="000000"/>
          <w:sz w:val="24"/>
          <w:szCs w:val="24"/>
        </w:rPr>
      </w:pPr>
      <w:r w:rsidRPr="00FE317D">
        <w:rPr>
          <w:sz w:val="24"/>
          <w:szCs w:val="24"/>
        </w:rPr>
        <w:t>Describe how the proposed project preserves and/or enhances natural resources, including information related to water use efficiency or reclamation; use of sustainable or underutilized feedstocks that come from forest clearing or waste resources; renewable energy; or abandoned/reclaimed land.</w:t>
      </w:r>
      <w:r w:rsidR="00296019">
        <w:br/>
      </w:r>
    </w:p>
    <w:p w14:paraId="23BD0182" w14:textId="6869A92F" w:rsidR="00296019" w:rsidRPr="00FE317D" w:rsidRDefault="0F51D1B8" w:rsidP="747BFDD3">
      <w:pPr>
        <w:pStyle w:val="ListParagraph"/>
        <w:numPr>
          <w:ilvl w:val="0"/>
          <w:numId w:val="33"/>
        </w:numPr>
        <w:autoSpaceDE w:val="0"/>
        <w:autoSpaceDN w:val="0"/>
        <w:adjustRightInd w:val="0"/>
        <w:spacing w:after="0"/>
        <w:ind w:left="2160"/>
        <w:rPr>
          <w:rFonts w:eastAsia="Arial"/>
          <w:color w:val="000000" w:themeColor="text1"/>
          <w:sz w:val="24"/>
          <w:szCs w:val="24"/>
        </w:rPr>
      </w:pPr>
      <w:r w:rsidRPr="00FE317D">
        <w:rPr>
          <w:sz w:val="24"/>
          <w:szCs w:val="24"/>
        </w:rPr>
        <w:t xml:space="preserve">Describe how the proposed project will result in a reduction of short-lived climate pollutants. </w:t>
      </w:r>
      <w:r w:rsidRPr="00FE317D">
        <w:rPr>
          <w:color w:val="000000" w:themeColor="text1"/>
          <w:sz w:val="24"/>
          <w:szCs w:val="24"/>
        </w:rPr>
        <w:t>Explain if and how the proposed project reduces short-lived climate pollutants, including but not limited to black carbon, fluorinated gases, and methane.</w:t>
      </w:r>
      <w:r w:rsidR="48ED2646" w:rsidRPr="00FE317D">
        <w:rPr>
          <w:color w:val="000000" w:themeColor="text1"/>
          <w:sz w:val="24"/>
          <w:szCs w:val="24"/>
        </w:rPr>
        <w:t xml:space="preserve"> </w:t>
      </w:r>
      <w:r w:rsidR="00DF5EF7" w:rsidRPr="00FE317D">
        <w:rPr>
          <w:color w:val="000000" w:themeColor="text1"/>
          <w:sz w:val="24"/>
          <w:szCs w:val="24"/>
        </w:rPr>
        <w:br/>
      </w:r>
    </w:p>
    <w:p w14:paraId="1952D613" w14:textId="1F7FB823" w:rsidR="00296019" w:rsidRPr="00FE317D" w:rsidRDefault="46AFC1A6" w:rsidP="00B705D8">
      <w:pPr>
        <w:pStyle w:val="ListParagraph"/>
        <w:numPr>
          <w:ilvl w:val="0"/>
          <w:numId w:val="33"/>
        </w:numPr>
        <w:autoSpaceDE w:val="0"/>
        <w:autoSpaceDN w:val="0"/>
        <w:adjustRightInd w:val="0"/>
        <w:spacing w:after="0"/>
        <w:ind w:left="2160"/>
        <w:rPr>
          <w:rStyle w:val="Hyperlink"/>
          <w:rFonts w:eastAsia="Arial" w:cs="Arial"/>
          <w:color w:val="000000" w:themeColor="text1"/>
          <w:sz w:val="24"/>
          <w:szCs w:val="24"/>
        </w:rPr>
      </w:pPr>
      <w:r w:rsidRPr="00FE317D">
        <w:rPr>
          <w:color w:val="000000" w:themeColor="text1"/>
          <w:sz w:val="24"/>
          <w:szCs w:val="24"/>
        </w:rPr>
        <w:t xml:space="preserve">Describe how the proposed project will provide direct, meaningful and assured benefits to </w:t>
      </w:r>
      <w:r w:rsidRPr="00FE317D">
        <w:rPr>
          <w:rFonts w:eastAsia="Tahoma"/>
          <w:sz w:val="24"/>
          <w:szCs w:val="24"/>
        </w:rPr>
        <w:t>disadvantaged communities, low-income communities, priority populations, and/or tribal lands</w:t>
      </w:r>
      <w:r w:rsidRPr="00FE317D">
        <w:rPr>
          <w:color w:val="000000" w:themeColor="text1"/>
          <w:sz w:val="24"/>
          <w:szCs w:val="24"/>
        </w:rPr>
        <w:t xml:space="preserve">. </w:t>
      </w:r>
      <w:r w:rsidRPr="00FE317D">
        <w:rPr>
          <w:rFonts w:eastAsia="Tahoma"/>
          <w:sz w:val="24"/>
          <w:szCs w:val="24"/>
        </w:rPr>
        <w:t xml:space="preserve">Discuss air quality benefits, as well as health and safety, access and education, financial benefits, economic development, and consumer protection. Applicants should use the </w:t>
      </w:r>
      <w:proofErr w:type="spellStart"/>
      <w:r w:rsidRPr="00FE317D">
        <w:rPr>
          <w:rFonts w:eastAsia="Tahoma"/>
          <w:sz w:val="24"/>
          <w:szCs w:val="24"/>
        </w:rPr>
        <w:t>CalEnviroScreen</w:t>
      </w:r>
      <w:proofErr w:type="spellEnd"/>
      <w:r w:rsidRPr="00FE317D">
        <w:rPr>
          <w:rFonts w:eastAsia="Tahoma"/>
          <w:sz w:val="24"/>
          <w:szCs w:val="24"/>
        </w:rPr>
        <w:t xml:space="preserve"> </w:t>
      </w:r>
      <w:r w:rsidR="58EAB744" w:rsidRPr="00FE317D">
        <w:rPr>
          <w:rFonts w:eastAsia="Tahoma"/>
          <w:sz w:val="24"/>
          <w:szCs w:val="24"/>
        </w:rPr>
        <w:t>4</w:t>
      </w:r>
      <w:r w:rsidRPr="00FE317D">
        <w:rPr>
          <w:rFonts w:eastAsia="Tahoma"/>
          <w:sz w:val="24"/>
          <w:szCs w:val="24"/>
        </w:rPr>
        <w:t>.0 tool to identify disadvantaged communities and provide all zip codes for the proposed project</w:t>
      </w:r>
      <w:r w:rsidR="00215FAB" w:rsidRPr="00FE317D">
        <w:rPr>
          <w:rFonts w:eastAsia="Tahoma"/>
          <w:sz w:val="24"/>
          <w:szCs w:val="24"/>
        </w:rPr>
        <w:t>. A</w:t>
      </w:r>
      <w:r w:rsidR="00115EEB" w:rsidRPr="00FE317D">
        <w:rPr>
          <w:rFonts w:eastAsia="Tahoma"/>
          <w:sz w:val="24"/>
          <w:szCs w:val="24"/>
        </w:rPr>
        <w:t>pplicant</w:t>
      </w:r>
      <w:r w:rsidR="0060209E">
        <w:rPr>
          <w:rFonts w:eastAsia="Tahoma"/>
          <w:sz w:val="24"/>
          <w:szCs w:val="24"/>
        </w:rPr>
        <w:t>s</w:t>
      </w:r>
      <w:r w:rsidR="00115EEB" w:rsidRPr="00FE317D">
        <w:rPr>
          <w:rFonts w:eastAsia="Tahoma"/>
          <w:sz w:val="24"/>
          <w:szCs w:val="24"/>
        </w:rPr>
        <w:t xml:space="preserve"> could include the benefits such as workforce development as shown </w:t>
      </w:r>
      <w:r w:rsidR="00DE5A7D" w:rsidRPr="00FE317D">
        <w:rPr>
          <w:rFonts w:eastAsia="Tahoma"/>
          <w:sz w:val="24"/>
          <w:szCs w:val="24"/>
        </w:rPr>
        <w:t xml:space="preserve">in this link:  </w:t>
      </w:r>
      <w:hyperlink r:id="rId44" w:history="1">
        <w:r w:rsidR="00056922" w:rsidRPr="00FE317D">
          <w:rPr>
            <w:rStyle w:val="Hyperlink"/>
            <w:rFonts w:eastAsia="Arial" w:cs="Arial"/>
            <w:sz w:val="24"/>
            <w:szCs w:val="24"/>
          </w:rPr>
          <w:t>https://cwdb.ca.gov/plans_policies/2020-2023-state-plan/</w:t>
        </w:r>
      </w:hyperlink>
    </w:p>
    <w:p w14:paraId="3197B7F9" w14:textId="77777777" w:rsidR="007D7A1A" w:rsidRPr="00FE317D" w:rsidRDefault="007D7A1A" w:rsidP="007D7A1A">
      <w:pPr>
        <w:pStyle w:val="ListParagraph"/>
        <w:autoSpaceDE w:val="0"/>
        <w:autoSpaceDN w:val="0"/>
        <w:adjustRightInd w:val="0"/>
        <w:spacing w:after="0"/>
        <w:ind w:left="2160" w:hanging="360"/>
        <w:rPr>
          <w:color w:val="000000"/>
          <w:sz w:val="24"/>
          <w:szCs w:val="24"/>
        </w:rPr>
      </w:pPr>
    </w:p>
    <w:p w14:paraId="189676FD" w14:textId="24799A95" w:rsidR="007D7A1A" w:rsidRPr="00FE317D" w:rsidRDefault="6FC6F5A1" w:rsidP="007D7A1A">
      <w:pPr>
        <w:pStyle w:val="ListParagraph"/>
        <w:numPr>
          <w:ilvl w:val="0"/>
          <w:numId w:val="33"/>
        </w:numPr>
        <w:autoSpaceDE w:val="0"/>
        <w:autoSpaceDN w:val="0"/>
        <w:adjustRightInd w:val="0"/>
        <w:spacing w:after="0"/>
        <w:ind w:left="2160"/>
        <w:rPr>
          <w:rFonts w:eastAsia="Arial"/>
          <w:color w:val="000000" w:themeColor="text1"/>
          <w:sz w:val="24"/>
          <w:szCs w:val="24"/>
          <w:u w:val="single"/>
        </w:rPr>
      </w:pPr>
      <w:r w:rsidRPr="00FE317D">
        <w:rPr>
          <w:sz w:val="24"/>
          <w:szCs w:val="24"/>
        </w:rPr>
        <w:t>Describe how the proposed project will expand business opportunities for California-based businesses and how the proposed project results in high-quality jobs in terms of compensation and duration and related project payroll. Describe how the proposed project increases state and local tax revenues.</w:t>
      </w:r>
    </w:p>
    <w:p w14:paraId="06908782" w14:textId="52A3B64B" w:rsidR="00173331" w:rsidRPr="00FE317D" w:rsidRDefault="00173331" w:rsidP="0062773C">
      <w:pPr>
        <w:spacing w:after="0"/>
        <w:ind w:left="720"/>
        <w:rPr>
          <w:b/>
          <w:bCs/>
          <w:sz w:val="24"/>
          <w:szCs w:val="24"/>
        </w:rPr>
      </w:pPr>
    </w:p>
    <w:p w14:paraId="71AB45EA" w14:textId="3C623776" w:rsidR="00FB3BDD" w:rsidRPr="00FE317D" w:rsidRDefault="00FB3BDD" w:rsidP="005F3C19">
      <w:pPr>
        <w:pStyle w:val="ListParagraph"/>
        <w:keepNext/>
        <w:numPr>
          <w:ilvl w:val="0"/>
          <w:numId w:val="55"/>
        </w:numPr>
        <w:spacing w:after="0"/>
        <w:ind w:left="1440" w:hanging="720"/>
        <w:rPr>
          <w:b/>
          <w:bCs/>
          <w:sz w:val="24"/>
          <w:szCs w:val="24"/>
        </w:rPr>
      </w:pPr>
      <w:r w:rsidRPr="00FE317D">
        <w:rPr>
          <w:b/>
          <w:bCs/>
          <w:sz w:val="24"/>
          <w:szCs w:val="24"/>
        </w:rPr>
        <w:lastRenderedPageBreak/>
        <w:t>Scope of Work</w:t>
      </w:r>
      <w:r w:rsidR="008E1EDA">
        <w:rPr>
          <w:b/>
          <w:bCs/>
          <w:sz w:val="24"/>
          <w:szCs w:val="24"/>
        </w:rPr>
        <w:t xml:space="preserve"> (Attachment </w:t>
      </w:r>
      <w:r w:rsidR="00BA61C3">
        <w:rPr>
          <w:b/>
          <w:bCs/>
          <w:sz w:val="24"/>
          <w:szCs w:val="24"/>
        </w:rPr>
        <w:t>0</w:t>
      </w:r>
      <w:r w:rsidR="008E1EDA">
        <w:rPr>
          <w:b/>
          <w:bCs/>
          <w:sz w:val="24"/>
          <w:szCs w:val="24"/>
        </w:rPr>
        <w:t>2)</w:t>
      </w:r>
    </w:p>
    <w:p w14:paraId="52A60AFB" w14:textId="70EB56A6" w:rsidR="00FB3BDD" w:rsidRPr="00FE317D" w:rsidRDefault="00FB3BDD" w:rsidP="009A53F6">
      <w:pPr>
        <w:spacing w:after="0"/>
        <w:ind w:left="1440"/>
        <w:rPr>
          <w:sz w:val="24"/>
          <w:szCs w:val="24"/>
        </w:rPr>
      </w:pPr>
      <w:r w:rsidRPr="00FE317D">
        <w:rPr>
          <w:sz w:val="24"/>
          <w:szCs w:val="24"/>
        </w:rPr>
        <w:t xml:space="preserve">Applicants must include a completed Scope of Work utilizing the template contained in Attachment </w:t>
      </w:r>
      <w:r w:rsidR="00BA61C3">
        <w:rPr>
          <w:sz w:val="24"/>
          <w:szCs w:val="24"/>
        </w:rPr>
        <w:t>0</w:t>
      </w:r>
      <w:r w:rsidRPr="00FE317D">
        <w:rPr>
          <w:sz w:val="24"/>
          <w:szCs w:val="24"/>
        </w:rPr>
        <w:t xml:space="preserve">2. Instructions for completing the Scope of Work as well as a sample are included in Attachment </w:t>
      </w:r>
      <w:r w:rsidR="00BA61C3">
        <w:rPr>
          <w:sz w:val="24"/>
          <w:szCs w:val="24"/>
        </w:rPr>
        <w:t>0</w:t>
      </w:r>
      <w:r w:rsidRPr="00FE317D">
        <w:rPr>
          <w:sz w:val="24"/>
          <w:szCs w:val="24"/>
        </w:rPr>
        <w:t xml:space="preserve">3. The description of activities proposed in the Project Narrative must conform to the </w:t>
      </w:r>
      <w:r w:rsidR="00B41B75">
        <w:rPr>
          <w:sz w:val="24"/>
          <w:szCs w:val="24"/>
        </w:rPr>
        <w:t>t</w:t>
      </w:r>
      <w:r w:rsidRPr="00FE317D">
        <w:rPr>
          <w:sz w:val="24"/>
          <w:szCs w:val="24"/>
        </w:rPr>
        <w:t>asks described in the Scope of Work. Electronic files for the Scope of Work must be in MS Word.</w:t>
      </w:r>
      <w:r w:rsidRPr="00FE317D">
        <w:rPr>
          <w:sz w:val="24"/>
          <w:szCs w:val="24"/>
        </w:rPr>
        <w:br/>
      </w:r>
    </w:p>
    <w:p w14:paraId="47002B74" w14:textId="207D3056" w:rsidR="00FB3BDD" w:rsidRPr="00FE317D" w:rsidRDefault="00FB3BDD" w:rsidP="009A53F6">
      <w:pPr>
        <w:spacing w:after="0"/>
        <w:ind w:left="1440"/>
        <w:rPr>
          <w:sz w:val="24"/>
          <w:szCs w:val="24"/>
        </w:rPr>
      </w:pPr>
      <w:r w:rsidRPr="00FE317D">
        <w:rPr>
          <w:sz w:val="24"/>
          <w:szCs w:val="24"/>
        </w:rPr>
        <w:t xml:space="preserve">Applicants must present a comprehensive and credible </w:t>
      </w:r>
      <w:r w:rsidR="00B41B75">
        <w:rPr>
          <w:sz w:val="24"/>
          <w:szCs w:val="24"/>
        </w:rPr>
        <w:t>S</w:t>
      </w:r>
      <w:r w:rsidRPr="00FE317D">
        <w:rPr>
          <w:sz w:val="24"/>
          <w:szCs w:val="24"/>
        </w:rPr>
        <w:t xml:space="preserve">cope of </w:t>
      </w:r>
      <w:r w:rsidR="00B41B75">
        <w:rPr>
          <w:sz w:val="24"/>
          <w:szCs w:val="24"/>
        </w:rPr>
        <w:t>W</w:t>
      </w:r>
      <w:r w:rsidRPr="00FE317D">
        <w:rPr>
          <w:sz w:val="24"/>
          <w:szCs w:val="24"/>
        </w:rPr>
        <w:t>ork which includes (presented in a logical manner) comprehensive and sequential tasks, products resulting from the individual tasks, and how the tasks are related to or are dependent on each other.</w:t>
      </w:r>
      <w:r w:rsidRPr="00FE317D">
        <w:rPr>
          <w:sz w:val="24"/>
          <w:szCs w:val="24"/>
        </w:rPr>
        <w:br/>
      </w:r>
    </w:p>
    <w:p w14:paraId="6C8FED09" w14:textId="0F681704" w:rsidR="00FB3BDD" w:rsidRPr="00FE317D" w:rsidRDefault="00FB3BDD">
      <w:pPr>
        <w:pStyle w:val="ListParagraph"/>
        <w:numPr>
          <w:ilvl w:val="0"/>
          <w:numId w:val="55"/>
        </w:numPr>
        <w:spacing w:after="0"/>
        <w:ind w:left="1440" w:hanging="720"/>
        <w:rPr>
          <w:b/>
          <w:bCs/>
          <w:sz w:val="24"/>
          <w:szCs w:val="24"/>
        </w:rPr>
      </w:pPr>
      <w:r w:rsidRPr="00FE317D">
        <w:rPr>
          <w:b/>
          <w:bCs/>
          <w:sz w:val="24"/>
          <w:szCs w:val="24"/>
        </w:rPr>
        <w:t>Schedule of Products and Due Dates</w:t>
      </w:r>
      <w:r w:rsidR="00B41B75">
        <w:rPr>
          <w:b/>
          <w:bCs/>
          <w:sz w:val="24"/>
          <w:szCs w:val="24"/>
        </w:rPr>
        <w:t xml:space="preserve"> (Attachment </w:t>
      </w:r>
      <w:r w:rsidR="00BA61C3">
        <w:rPr>
          <w:b/>
          <w:bCs/>
          <w:sz w:val="24"/>
          <w:szCs w:val="24"/>
        </w:rPr>
        <w:t>0</w:t>
      </w:r>
      <w:r w:rsidR="00B41B75">
        <w:rPr>
          <w:b/>
          <w:bCs/>
          <w:sz w:val="24"/>
          <w:szCs w:val="24"/>
        </w:rPr>
        <w:t>4)</w:t>
      </w:r>
    </w:p>
    <w:p w14:paraId="688561B0" w14:textId="2747BFE8" w:rsidR="00FB3BDD" w:rsidRPr="00FE317D" w:rsidRDefault="087F83A4" w:rsidP="009A53F6">
      <w:pPr>
        <w:spacing w:after="0"/>
        <w:ind w:left="1440"/>
        <w:rPr>
          <w:sz w:val="24"/>
          <w:szCs w:val="24"/>
        </w:rPr>
      </w:pPr>
      <w:r w:rsidRPr="00FE317D">
        <w:rPr>
          <w:sz w:val="24"/>
          <w:szCs w:val="24"/>
        </w:rPr>
        <w:t>Applicants must include a completed Schedule of Products and Due Dates.</w:t>
      </w:r>
      <w:r w:rsidR="609829BC" w:rsidRPr="00FE317D">
        <w:rPr>
          <w:sz w:val="24"/>
          <w:szCs w:val="24"/>
        </w:rPr>
        <w:t xml:space="preserve"> </w:t>
      </w:r>
      <w:r w:rsidRPr="00FE317D">
        <w:rPr>
          <w:sz w:val="24"/>
          <w:szCs w:val="24"/>
        </w:rPr>
        <w:t xml:space="preserve">All </w:t>
      </w:r>
      <w:r w:rsidR="00B97432">
        <w:rPr>
          <w:sz w:val="24"/>
          <w:szCs w:val="24"/>
        </w:rPr>
        <w:t xml:space="preserve">project </w:t>
      </w:r>
      <w:r w:rsidRPr="00FE317D">
        <w:rPr>
          <w:sz w:val="24"/>
          <w:szCs w:val="24"/>
        </w:rPr>
        <w:t>work must be scheduled for completion by no later than</w:t>
      </w:r>
      <w:r w:rsidR="00E4632F" w:rsidRPr="00FE317D">
        <w:rPr>
          <w:sz w:val="24"/>
          <w:szCs w:val="24"/>
        </w:rPr>
        <w:t xml:space="preserve"> </w:t>
      </w:r>
      <w:r w:rsidR="00E4632F" w:rsidRPr="00FE317D">
        <w:rPr>
          <w:b/>
          <w:sz w:val="24"/>
          <w:szCs w:val="24"/>
        </w:rPr>
        <w:t xml:space="preserve">March 31, </w:t>
      </w:r>
      <w:proofErr w:type="gramStart"/>
      <w:r w:rsidR="00C12727" w:rsidRPr="00FE317D">
        <w:rPr>
          <w:b/>
          <w:sz w:val="24"/>
          <w:szCs w:val="24"/>
        </w:rPr>
        <w:t>202</w:t>
      </w:r>
      <w:r w:rsidR="00177DA7" w:rsidRPr="00FE317D">
        <w:rPr>
          <w:b/>
          <w:bCs/>
          <w:sz w:val="24"/>
          <w:szCs w:val="24"/>
        </w:rPr>
        <w:t>9</w:t>
      </w:r>
      <w:proofErr w:type="gramEnd"/>
      <w:r w:rsidR="778E1097" w:rsidRPr="00FE317D">
        <w:rPr>
          <w:b/>
          <w:bCs/>
          <w:sz w:val="24"/>
          <w:szCs w:val="24"/>
        </w:rPr>
        <w:t xml:space="preserve"> </w:t>
      </w:r>
      <w:r w:rsidRPr="00FE317D">
        <w:rPr>
          <w:sz w:val="24"/>
          <w:szCs w:val="24"/>
        </w:rPr>
        <w:t xml:space="preserve">to allow timely processing of final invoices before the liquidation date of </w:t>
      </w:r>
      <w:r w:rsidR="00B97432">
        <w:rPr>
          <w:sz w:val="24"/>
          <w:szCs w:val="24"/>
        </w:rPr>
        <w:t>CEC</w:t>
      </w:r>
      <w:r w:rsidR="00B97432" w:rsidRPr="00FE317D">
        <w:rPr>
          <w:sz w:val="24"/>
          <w:szCs w:val="24"/>
        </w:rPr>
        <w:t xml:space="preserve"> </w:t>
      </w:r>
      <w:r w:rsidRPr="00FE317D">
        <w:rPr>
          <w:sz w:val="24"/>
          <w:szCs w:val="24"/>
        </w:rPr>
        <w:t xml:space="preserve">funds. Instructions for the Schedule of Products and Due Dates are included in Attachment </w:t>
      </w:r>
      <w:r w:rsidR="00BA61C3">
        <w:rPr>
          <w:sz w:val="24"/>
          <w:szCs w:val="24"/>
        </w:rPr>
        <w:t>0</w:t>
      </w:r>
      <w:r w:rsidRPr="00FE317D">
        <w:rPr>
          <w:sz w:val="24"/>
          <w:szCs w:val="24"/>
        </w:rPr>
        <w:t xml:space="preserve">4. </w:t>
      </w:r>
      <w:r w:rsidR="00B97432">
        <w:rPr>
          <w:sz w:val="24"/>
          <w:szCs w:val="24"/>
        </w:rPr>
        <w:t xml:space="preserve">The </w:t>
      </w:r>
      <w:r w:rsidRPr="00FE317D">
        <w:rPr>
          <w:sz w:val="24"/>
          <w:szCs w:val="24"/>
        </w:rPr>
        <w:t>Schedule of Products and Due Dates must be in MS Excel.</w:t>
      </w:r>
      <w:r w:rsidR="00FB3BDD" w:rsidRPr="00FE317D">
        <w:rPr>
          <w:sz w:val="24"/>
          <w:szCs w:val="24"/>
        </w:rPr>
        <w:br/>
      </w:r>
    </w:p>
    <w:p w14:paraId="60017AAC" w14:textId="77777777" w:rsidR="00FB3BDD" w:rsidRPr="00FE317D" w:rsidRDefault="00FB3BDD">
      <w:pPr>
        <w:pStyle w:val="ListParagraph"/>
        <w:numPr>
          <w:ilvl w:val="0"/>
          <w:numId w:val="55"/>
        </w:numPr>
        <w:spacing w:after="0"/>
        <w:ind w:left="1440" w:hanging="720"/>
        <w:rPr>
          <w:b/>
          <w:bCs/>
          <w:sz w:val="24"/>
          <w:szCs w:val="24"/>
        </w:rPr>
      </w:pPr>
      <w:bookmarkStart w:id="87" w:name="_Toc35074602"/>
      <w:r w:rsidRPr="00FE317D">
        <w:rPr>
          <w:b/>
          <w:bCs/>
          <w:sz w:val="24"/>
          <w:szCs w:val="24"/>
        </w:rPr>
        <w:t>Project Team Resumes</w:t>
      </w:r>
    </w:p>
    <w:p w14:paraId="33CBFB3E" w14:textId="64D9D9C4" w:rsidR="00FB3BDD" w:rsidRPr="00FE317D" w:rsidRDefault="00FB3BDD" w:rsidP="009A53F6">
      <w:pPr>
        <w:pStyle w:val="BulletedList"/>
        <w:tabs>
          <w:tab w:val="clear" w:pos="288"/>
        </w:tabs>
        <w:spacing w:after="0"/>
        <w:ind w:left="1440" w:firstLine="0"/>
        <w:rPr>
          <w:rFonts w:cs="Arial"/>
          <w:color w:val="000000"/>
          <w:sz w:val="24"/>
          <w:szCs w:val="24"/>
        </w:rPr>
      </w:pPr>
      <w:r w:rsidRPr="00FE317D">
        <w:rPr>
          <w:rFonts w:cs="Arial"/>
          <w:color w:val="000000" w:themeColor="text1"/>
          <w:sz w:val="24"/>
          <w:szCs w:val="24"/>
        </w:rPr>
        <w:t xml:space="preserve">For each key individual working on the proposed project, </w:t>
      </w:r>
      <w:r w:rsidR="00DE69D1">
        <w:rPr>
          <w:rFonts w:cs="Arial"/>
          <w:color w:val="000000" w:themeColor="text1"/>
          <w:sz w:val="24"/>
          <w:szCs w:val="24"/>
        </w:rPr>
        <w:t>a</w:t>
      </w:r>
      <w:r w:rsidR="009E0799" w:rsidRPr="00FE317D">
        <w:rPr>
          <w:rFonts w:cs="Arial"/>
          <w:color w:val="000000" w:themeColor="text1"/>
          <w:sz w:val="24"/>
          <w:szCs w:val="24"/>
        </w:rPr>
        <w:t>pplication</w:t>
      </w:r>
      <w:r w:rsidRPr="00FE317D">
        <w:rPr>
          <w:rFonts w:cs="Arial"/>
          <w:color w:val="000000" w:themeColor="text1"/>
          <w:sz w:val="24"/>
          <w:szCs w:val="24"/>
        </w:rPr>
        <w:t>s must include a current individual resume including job title and description, relevant experience, education, academic degrees, professional licenses, and contact information. Resumes are limited to a maximum of 2 pages each.</w:t>
      </w:r>
      <w:r w:rsidRPr="00FE317D">
        <w:rPr>
          <w:rFonts w:cs="Arial"/>
          <w:sz w:val="24"/>
          <w:szCs w:val="24"/>
        </w:rPr>
        <w:br/>
      </w:r>
    </w:p>
    <w:p w14:paraId="33723C6F" w14:textId="77777777" w:rsidR="00FB3BDD" w:rsidRPr="00FE317D" w:rsidRDefault="00FB3BDD">
      <w:pPr>
        <w:pStyle w:val="ListParagraph"/>
        <w:numPr>
          <w:ilvl w:val="0"/>
          <w:numId w:val="55"/>
        </w:numPr>
        <w:spacing w:after="0"/>
        <w:ind w:left="1440" w:hanging="720"/>
        <w:rPr>
          <w:b/>
          <w:bCs/>
          <w:sz w:val="24"/>
          <w:szCs w:val="24"/>
        </w:rPr>
      </w:pPr>
      <w:r w:rsidRPr="00FE317D">
        <w:rPr>
          <w:b/>
          <w:bCs/>
          <w:sz w:val="24"/>
          <w:szCs w:val="24"/>
        </w:rPr>
        <w:t>Previous Work Products</w:t>
      </w:r>
      <w:r w:rsidR="7D5AA665" w:rsidRPr="00FE317D">
        <w:rPr>
          <w:b/>
          <w:bCs/>
          <w:sz w:val="24"/>
          <w:szCs w:val="24"/>
        </w:rPr>
        <w:t xml:space="preserve"> (optional)</w:t>
      </w:r>
    </w:p>
    <w:p w14:paraId="555C1759" w14:textId="148410AB" w:rsidR="00D6523A" w:rsidRPr="00FE317D" w:rsidRDefault="00FB3BDD" w:rsidP="00E4632F">
      <w:pPr>
        <w:pStyle w:val="BulletedList"/>
        <w:widowControl w:val="0"/>
        <w:tabs>
          <w:tab w:val="clear" w:pos="288"/>
        </w:tabs>
        <w:spacing w:after="0"/>
        <w:ind w:left="1440" w:firstLine="0"/>
        <w:rPr>
          <w:rFonts w:cs="Arial"/>
          <w:sz w:val="24"/>
          <w:szCs w:val="24"/>
        </w:rPr>
      </w:pPr>
      <w:r w:rsidRPr="00FE317D">
        <w:rPr>
          <w:rFonts w:cs="Arial"/>
          <w:sz w:val="24"/>
          <w:szCs w:val="24"/>
        </w:rPr>
        <w:t xml:space="preserve">Provide </w:t>
      </w:r>
      <w:r w:rsidR="7202CF10" w:rsidRPr="00FE317D">
        <w:rPr>
          <w:rFonts w:cs="Arial"/>
          <w:sz w:val="24"/>
          <w:szCs w:val="24"/>
        </w:rPr>
        <w:t xml:space="preserve">examples </w:t>
      </w:r>
      <w:r w:rsidRPr="00FE317D">
        <w:rPr>
          <w:rFonts w:cs="Arial"/>
          <w:sz w:val="24"/>
          <w:szCs w:val="24"/>
        </w:rPr>
        <w:t xml:space="preserve">of past projects detailing technical and business experience of the </w:t>
      </w:r>
      <w:r w:rsidR="00604A15" w:rsidRPr="00FE317D">
        <w:rPr>
          <w:rFonts w:cs="Arial"/>
          <w:sz w:val="24"/>
          <w:szCs w:val="24"/>
        </w:rPr>
        <w:t>Applicant</w:t>
      </w:r>
      <w:r w:rsidRPr="00FE317D">
        <w:rPr>
          <w:rFonts w:cs="Arial"/>
          <w:sz w:val="24"/>
          <w:szCs w:val="24"/>
        </w:rPr>
        <w:t xml:space="preserve"> (or any member of the project team) that is related to the proposed </w:t>
      </w:r>
      <w:r w:rsidR="00F3750E">
        <w:rPr>
          <w:rFonts w:cs="Arial"/>
          <w:sz w:val="24"/>
          <w:szCs w:val="24"/>
        </w:rPr>
        <w:t>project</w:t>
      </w:r>
      <w:r w:rsidRPr="00FE317D">
        <w:rPr>
          <w:rFonts w:cs="Arial"/>
          <w:sz w:val="24"/>
          <w:szCs w:val="24"/>
        </w:rPr>
        <w:t>.</w:t>
      </w:r>
      <w:r w:rsidRPr="00FE317D">
        <w:rPr>
          <w:rFonts w:cs="Arial"/>
          <w:sz w:val="24"/>
          <w:szCs w:val="24"/>
        </w:rPr>
        <w:br/>
      </w:r>
    </w:p>
    <w:p w14:paraId="48F8A65F" w14:textId="0699FDC1" w:rsidR="00FB3BDD" w:rsidRPr="00FE317D" w:rsidRDefault="00FB3BDD">
      <w:pPr>
        <w:pStyle w:val="ListParagraph"/>
        <w:numPr>
          <w:ilvl w:val="0"/>
          <w:numId w:val="55"/>
        </w:numPr>
        <w:spacing w:after="0"/>
        <w:ind w:left="1440" w:hanging="720"/>
        <w:rPr>
          <w:b/>
          <w:bCs/>
          <w:sz w:val="24"/>
          <w:szCs w:val="24"/>
        </w:rPr>
      </w:pPr>
      <w:r w:rsidRPr="00FE317D">
        <w:rPr>
          <w:b/>
          <w:bCs/>
          <w:sz w:val="24"/>
          <w:szCs w:val="24"/>
        </w:rPr>
        <w:t>Budget Forms</w:t>
      </w:r>
      <w:r w:rsidR="00F3750E">
        <w:rPr>
          <w:b/>
          <w:bCs/>
          <w:sz w:val="24"/>
          <w:szCs w:val="24"/>
        </w:rPr>
        <w:t xml:space="preserve"> (Attachment </w:t>
      </w:r>
      <w:r w:rsidR="00BA61C3">
        <w:rPr>
          <w:b/>
          <w:bCs/>
          <w:sz w:val="24"/>
          <w:szCs w:val="24"/>
        </w:rPr>
        <w:t>0</w:t>
      </w:r>
      <w:r w:rsidR="00F3750E">
        <w:rPr>
          <w:b/>
          <w:bCs/>
          <w:sz w:val="24"/>
          <w:szCs w:val="24"/>
        </w:rPr>
        <w:t>5)</w:t>
      </w:r>
    </w:p>
    <w:bookmarkEnd w:id="87"/>
    <w:p w14:paraId="061359B7" w14:textId="254E629A" w:rsidR="00FB3BDD" w:rsidRPr="00FE317D" w:rsidRDefault="00FB3BDD">
      <w:pPr>
        <w:numPr>
          <w:ilvl w:val="0"/>
          <w:numId w:val="26"/>
        </w:numPr>
        <w:spacing w:after="0"/>
        <w:ind w:left="1800"/>
        <w:rPr>
          <w:sz w:val="24"/>
          <w:szCs w:val="24"/>
        </w:rPr>
      </w:pPr>
      <w:r w:rsidRPr="00FE317D">
        <w:rPr>
          <w:sz w:val="24"/>
          <w:szCs w:val="24"/>
        </w:rPr>
        <w:t xml:space="preserve">The </w:t>
      </w:r>
      <w:r w:rsidR="00604A15" w:rsidRPr="00FE317D">
        <w:rPr>
          <w:sz w:val="24"/>
          <w:szCs w:val="24"/>
        </w:rPr>
        <w:t>Applicant</w:t>
      </w:r>
      <w:r w:rsidRPr="00FE317D">
        <w:rPr>
          <w:sz w:val="24"/>
          <w:szCs w:val="24"/>
        </w:rPr>
        <w:t xml:space="preserve"> must submit information on all </w:t>
      </w:r>
      <w:r w:rsidR="00F3750E">
        <w:rPr>
          <w:sz w:val="24"/>
          <w:szCs w:val="24"/>
        </w:rPr>
        <w:t xml:space="preserve">tabs of the </w:t>
      </w:r>
      <w:r w:rsidRPr="00FE317D">
        <w:rPr>
          <w:sz w:val="24"/>
          <w:szCs w:val="24"/>
        </w:rPr>
        <w:t>budget forms.</w:t>
      </w:r>
      <w:r w:rsidR="56B94946" w:rsidRPr="00FE317D">
        <w:rPr>
          <w:sz w:val="24"/>
          <w:szCs w:val="24"/>
        </w:rPr>
        <w:t xml:space="preserve"> </w:t>
      </w:r>
      <w:r w:rsidR="004C3141" w:rsidRPr="321857F1">
        <w:rPr>
          <w:sz w:val="24"/>
          <w:szCs w:val="24"/>
        </w:rPr>
        <w:t xml:space="preserve">The salaries, rates, and other costs entered must reflect the salaries, rates, and other costs the </w:t>
      </w:r>
      <w:r w:rsidR="68940A57" w:rsidRPr="321857F1">
        <w:rPr>
          <w:sz w:val="24"/>
          <w:szCs w:val="24"/>
        </w:rPr>
        <w:t>Applicant</w:t>
      </w:r>
      <w:r w:rsidR="004C3141" w:rsidRPr="321857F1">
        <w:rPr>
          <w:sz w:val="24"/>
          <w:szCs w:val="24"/>
        </w:rPr>
        <w:t xml:space="preserve"> would include if selected as a grant recipient.</w:t>
      </w:r>
      <w:r w:rsidRPr="00FE317D">
        <w:rPr>
          <w:spacing w:val="-3"/>
          <w:sz w:val="24"/>
          <w:szCs w:val="24"/>
        </w:rPr>
        <w:t xml:space="preserve"> </w:t>
      </w:r>
      <w:r w:rsidRPr="00FE317D">
        <w:rPr>
          <w:sz w:val="24"/>
          <w:szCs w:val="24"/>
        </w:rPr>
        <w:t>A separate set of complete budget forms</w:t>
      </w:r>
      <w:r w:rsidR="00426A13">
        <w:rPr>
          <w:sz w:val="24"/>
          <w:szCs w:val="24"/>
        </w:rPr>
        <w:t xml:space="preserve"> </w:t>
      </w:r>
      <w:r w:rsidRPr="00FE317D">
        <w:rPr>
          <w:sz w:val="24"/>
          <w:szCs w:val="24"/>
        </w:rPr>
        <w:t xml:space="preserve">is required for the Applicant and for each </w:t>
      </w:r>
      <w:r w:rsidR="002E164F" w:rsidRPr="00FE317D">
        <w:rPr>
          <w:sz w:val="24"/>
          <w:szCs w:val="24"/>
        </w:rPr>
        <w:t xml:space="preserve">subaward </w:t>
      </w:r>
      <w:r w:rsidRPr="00FE317D">
        <w:rPr>
          <w:sz w:val="24"/>
          <w:szCs w:val="24"/>
        </w:rPr>
        <w:t xml:space="preserve">containing $100,000 or more of </w:t>
      </w:r>
      <w:r w:rsidR="321AEBCC" w:rsidRPr="00FE317D">
        <w:rPr>
          <w:sz w:val="24"/>
          <w:szCs w:val="24"/>
        </w:rPr>
        <w:t>CEC</w:t>
      </w:r>
      <w:r w:rsidRPr="00FE317D">
        <w:rPr>
          <w:sz w:val="24"/>
          <w:szCs w:val="24"/>
        </w:rPr>
        <w:t xml:space="preserve"> funds.</w:t>
      </w:r>
      <w:r w:rsidR="009F3948" w:rsidRPr="00FE317D">
        <w:rPr>
          <w:sz w:val="24"/>
          <w:szCs w:val="24"/>
        </w:rPr>
        <w:t xml:space="preserve"> </w:t>
      </w:r>
      <w:r w:rsidR="002F6D08" w:rsidRPr="00FE317D">
        <w:rPr>
          <w:sz w:val="24"/>
          <w:szCs w:val="24"/>
        </w:rPr>
        <w:br/>
      </w:r>
    </w:p>
    <w:p w14:paraId="2F6574BC" w14:textId="5CA879C0" w:rsidR="00FB3BDD" w:rsidRPr="00FE317D" w:rsidRDefault="00FB3BDD">
      <w:pPr>
        <w:numPr>
          <w:ilvl w:val="0"/>
          <w:numId w:val="26"/>
        </w:numPr>
        <w:spacing w:after="0"/>
        <w:ind w:left="1800"/>
        <w:rPr>
          <w:sz w:val="24"/>
          <w:szCs w:val="24"/>
        </w:rPr>
      </w:pPr>
      <w:r w:rsidRPr="00FE317D">
        <w:rPr>
          <w:sz w:val="24"/>
          <w:szCs w:val="24"/>
        </w:rPr>
        <w:t xml:space="preserve">Detailed instructions for completing these forms are included at the beginning of Attachment </w:t>
      </w:r>
      <w:r w:rsidR="00BA61C3">
        <w:rPr>
          <w:sz w:val="24"/>
          <w:szCs w:val="24"/>
        </w:rPr>
        <w:t>0</w:t>
      </w:r>
      <w:r w:rsidRPr="00FE317D">
        <w:rPr>
          <w:sz w:val="24"/>
          <w:szCs w:val="24"/>
        </w:rPr>
        <w:t>5.</w:t>
      </w:r>
      <w:r w:rsidRPr="00FE317D">
        <w:rPr>
          <w:sz w:val="24"/>
          <w:szCs w:val="24"/>
        </w:rPr>
        <w:br/>
      </w:r>
    </w:p>
    <w:p w14:paraId="623C0D10" w14:textId="02A996A8" w:rsidR="00FB3BDD" w:rsidRPr="00FE317D" w:rsidRDefault="00FB3BDD">
      <w:pPr>
        <w:numPr>
          <w:ilvl w:val="0"/>
          <w:numId w:val="26"/>
        </w:numPr>
        <w:spacing w:after="0"/>
        <w:ind w:left="1800"/>
        <w:rPr>
          <w:sz w:val="24"/>
          <w:szCs w:val="24"/>
        </w:rPr>
      </w:pPr>
      <w:r w:rsidRPr="00FE317D">
        <w:rPr>
          <w:sz w:val="24"/>
          <w:szCs w:val="24"/>
        </w:rPr>
        <w:t xml:space="preserve">Rates and </w:t>
      </w:r>
      <w:r w:rsidR="007675B7">
        <w:rPr>
          <w:sz w:val="24"/>
          <w:szCs w:val="24"/>
        </w:rPr>
        <w:t xml:space="preserve">job descriptions </w:t>
      </w:r>
      <w:r w:rsidRPr="00FE317D">
        <w:rPr>
          <w:sz w:val="24"/>
          <w:szCs w:val="24"/>
        </w:rPr>
        <w:t xml:space="preserve">shown must reflect rates and </w:t>
      </w:r>
      <w:r w:rsidR="007675B7">
        <w:rPr>
          <w:sz w:val="24"/>
          <w:szCs w:val="24"/>
        </w:rPr>
        <w:t>job descriptions</w:t>
      </w:r>
      <w:r w:rsidR="007675B7" w:rsidRPr="00FE317D">
        <w:rPr>
          <w:sz w:val="24"/>
          <w:szCs w:val="24"/>
        </w:rPr>
        <w:t xml:space="preserve"> </w:t>
      </w:r>
      <w:r w:rsidRPr="00FE317D">
        <w:rPr>
          <w:sz w:val="24"/>
          <w:szCs w:val="24"/>
        </w:rPr>
        <w:t xml:space="preserve">charged under an agreement resulting from this </w:t>
      </w:r>
      <w:r w:rsidRPr="00FE317D">
        <w:rPr>
          <w:sz w:val="24"/>
          <w:szCs w:val="24"/>
        </w:rPr>
        <w:lastRenderedPageBreak/>
        <w:t>solicitation.</w:t>
      </w:r>
      <w:r w:rsidR="56B94946" w:rsidRPr="00FE317D">
        <w:rPr>
          <w:sz w:val="24"/>
          <w:szCs w:val="24"/>
        </w:rPr>
        <w:t xml:space="preserve"> </w:t>
      </w:r>
      <w:r w:rsidRPr="00FE317D">
        <w:rPr>
          <w:sz w:val="24"/>
          <w:szCs w:val="24"/>
        </w:rPr>
        <w:t>The salaries, rates, and other costs entered on these forms become a part of the final agreement.</w:t>
      </w:r>
      <w:r w:rsidR="56B94946" w:rsidRPr="00FE317D">
        <w:rPr>
          <w:sz w:val="24"/>
          <w:szCs w:val="24"/>
        </w:rPr>
        <w:t xml:space="preserve"> </w:t>
      </w:r>
      <w:r w:rsidRPr="00FE317D">
        <w:rPr>
          <w:sz w:val="24"/>
          <w:szCs w:val="24"/>
        </w:rPr>
        <w:t>The entire term of the agreement and projected rate increases must be considered when preparing the budget.</w:t>
      </w:r>
      <w:r w:rsidR="56B94946" w:rsidRPr="00FE317D">
        <w:rPr>
          <w:sz w:val="24"/>
          <w:szCs w:val="24"/>
        </w:rPr>
        <w:t xml:space="preserve"> </w:t>
      </w:r>
      <w:r w:rsidR="003153A1">
        <w:rPr>
          <w:sz w:val="24"/>
          <w:szCs w:val="24"/>
        </w:rPr>
        <w:t>Unless a fede</w:t>
      </w:r>
      <w:r w:rsidR="0015174E">
        <w:rPr>
          <w:sz w:val="24"/>
          <w:szCs w:val="24"/>
        </w:rPr>
        <w:t xml:space="preserve">rally approved indirect rate is used, indirect rates proposed are considered capped and shall not change during the term of the agreement. </w:t>
      </w:r>
      <w:r w:rsidRPr="00FE317D">
        <w:rPr>
          <w:sz w:val="24"/>
          <w:szCs w:val="24"/>
        </w:rPr>
        <w:t>The</w:t>
      </w:r>
      <w:r w:rsidR="00E11753">
        <w:rPr>
          <w:sz w:val="24"/>
          <w:szCs w:val="24"/>
        </w:rPr>
        <w:t xml:space="preserve"> grant recipient shall only be reimbursed for their </w:t>
      </w:r>
      <w:r w:rsidR="00E11753" w:rsidRPr="00185340">
        <w:rPr>
          <w:b/>
          <w:bCs/>
          <w:i/>
          <w:iCs/>
          <w:sz w:val="24"/>
          <w:szCs w:val="24"/>
        </w:rPr>
        <w:t>actual</w:t>
      </w:r>
      <w:r w:rsidR="00E11753">
        <w:rPr>
          <w:sz w:val="24"/>
          <w:szCs w:val="24"/>
        </w:rPr>
        <w:t xml:space="preserve"> rates up to the indirect rate cap. </w:t>
      </w:r>
      <w:r w:rsidRPr="00FE317D">
        <w:rPr>
          <w:sz w:val="24"/>
          <w:szCs w:val="24"/>
        </w:rPr>
        <w:t xml:space="preserve"> </w:t>
      </w:r>
      <w:r w:rsidR="005A43A1" w:rsidRPr="00FE317D">
        <w:rPr>
          <w:spacing w:val="-3"/>
          <w:sz w:val="24"/>
          <w:szCs w:val="24"/>
        </w:rPr>
        <w:t xml:space="preserve">A description of available indirect rate options is available on the ECAMS Resources webpage under </w:t>
      </w:r>
      <w:hyperlink r:id="rId45" w:history="1">
        <w:r w:rsidR="005A43A1" w:rsidRPr="00FE317D">
          <w:rPr>
            <w:rStyle w:val="Hyperlink"/>
            <w:rFonts w:cs="Arial"/>
            <w:spacing w:val="-3"/>
            <w:sz w:val="24"/>
            <w:szCs w:val="24"/>
          </w:rPr>
          <w:t>Budget Category Guidance</w:t>
        </w:r>
      </w:hyperlink>
      <w:r w:rsidR="005A43A1" w:rsidRPr="00FE317D">
        <w:rPr>
          <w:spacing w:val="-3"/>
          <w:sz w:val="24"/>
          <w:szCs w:val="24"/>
        </w:rPr>
        <w:t xml:space="preserve"> for indirect rates. Unlike indirect rates, t</w:t>
      </w:r>
      <w:r w:rsidR="005A43A1" w:rsidRPr="00FE317D">
        <w:rPr>
          <w:sz w:val="24"/>
          <w:szCs w:val="24"/>
        </w:rPr>
        <w:t xml:space="preserve">he rates for Direct Labor and Fringe Benefits are treated as estimates; a grant recipient can invoice at higher rates as long as it is only invoicing for </w:t>
      </w:r>
      <w:r w:rsidR="005A43A1" w:rsidRPr="00FE317D">
        <w:rPr>
          <w:b/>
          <w:i/>
          <w:sz w:val="24"/>
          <w:szCs w:val="24"/>
        </w:rPr>
        <w:t>actual</w:t>
      </w:r>
      <w:r w:rsidR="005A43A1" w:rsidRPr="00FE317D">
        <w:rPr>
          <w:b/>
          <w:bCs/>
          <w:sz w:val="24"/>
          <w:szCs w:val="24"/>
        </w:rPr>
        <w:t xml:space="preserve"> </w:t>
      </w:r>
      <w:r w:rsidR="005A43A1" w:rsidRPr="00FE317D">
        <w:rPr>
          <w:sz w:val="24"/>
          <w:szCs w:val="24"/>
        </w:rPr>
        <w:t xml:space="preserve">expenditures it has made. </w:t>
      </w:r>
      <w:r w:rsidRPr="00FE317D">
        <w:rPr>
          <w:spacing w:val="-3"/>
          <w:sz w:val="24"/>
          <w:szCs w:val="24"/>
        </w:rPr>
        <w:t>The hourly or monthly rates provided shall be unloaded (before fringe benefits or indirect costs).</w:t>
      </w:r>
      <w:r w:rsidR="002F6D08" w:rsidRPr="00FE317D">
        <w:rPr>
          <w:spacing w:val="-3"/>
          <w:sz w:val="24"/>
          <w:szCs w:val="24"/>
        </w:rPr>
        <w:br/>
      </w:r>
    </w:p>
    <w:p w14:paraId="34CE0491" w14:textId="77777777" w:rsidR="00FB3BDD" w:rsidRPr="00FE317D" w:rsidRDefault="00FB3BDD">
      <w:pPr>
        <w:numPr>
          <w:ilvl w:val="0"/>
          <w:numId w:val="26"/>
        </w:numPr>
        <w:spacing w:after="0"/>
        <w:ind w:left="1800"/>
        <w:rPr>
          <w:sz w:val="24"/>
          <w:szCs w:val="24"/>
        </w:rPr>
      </w:pPr>
      <w:r w:rsidRPr="00FE317D">
        <w:rPr>
          <w:sz w:val="24"/>
          <w:szCs w:val="24"/>
        </w:rPr>
        <w:t xml:space="preserve">The information provided in these forms will </w:t>
      </w:r>
      <w:r w:rsidRPr="00FE317D">
        <w:rPr>
          <w:b/>
          <w:sz w:val="24"/>
          <w:szCs w:val="24"/>
        </w:rPr>
        <w:t>not</w:t>
      </w:r>
      <w:r w:rsidRPr="00FE317D">
        <w:rPr>
          <w:sz w:val="24"/>
          <w:szCs w:val="24"/>
        </w:rPr>
        <w:t xml:space="preserve"> be kept confidential.</w:t>
      </w:r>
      <w:r w:rsidRPr="00FE317D">
        <w:rPr>
          <w:sz w:val="24"/>
          <w:szCs w:val="24"/>
        </w:rPr>
        <w:br/>
      </w:r>
    </w:p>
    <w:p w14:paraId="5E91FBC7" w14:textId="2F75C1AA" w:rsidR="00FB3BDD" w:rsidRPr="00FE317D" w:rsidRDefault="00FB3BDD">
      <w:pPr>
        <w:numPr>
          <w:ilvl w:val="0"/>
          <w:numId w:val="26"/>
        </w:numPr>
        <w:spacing w:after="0"/>
        <w:ind w:left="1800"/>
        <w:rPr>
          <w:sz w:val="24"/>
          <w:szCs w:val="24"/>
        </w:rPr>
      </w:pPr>
      <w:r w:rsidRPr="00FE317D">
        <w:rPr>
          <w:sz w:val="24"/>
          <w:szCs w:val="24"/>
        </w:rPr>
        <w:t xml:space="preserve">All reimbursable expenditures must be expended within the approved term of the </w:t>
      </w:r>
      <w:r w:rsidR="007952C0">
        <w:rPr>
          <w:sz w:val="24"/>
          <w:szCs w:val="24"/>
        </w:rPr>
        <w:t>grant</w:t>
      </w:r>
      <w:r w:rsidR="007952C0" w:rsidRPr="00FE317D">
        <w:rPr>
          <w:sz w:val="24"/>
          <w:szCs w:val="24"/>
        </w:rPr>
        <w:t xml:space="preserve"> </w:t>
      </w:r>
      <w:r w:rsidRPr="00FE317D">
        <w:rPr>
          <w:sz w:val="24"/>
          <w:szCs w:val="24"/>
        </w:rPr>
        <w:t>agreement.</w:t>
      </w:r>
      <w:r w:rsidR="56B94946" w:rsidRPr="00FE317D">
        <w:rPr>
          <w:sz w:val="24"/>
          <w:szCs w:val="24"/>
        </w:rPr>
        <w:t xml:space="preserve"> </w:t>
      </w:r>
      <w:r w:rsidRPr="00FE317D">
        <w:rPr>
          <w:sz w:val="24"/>
          <w:szCs w:val="24"/>
        </w:rPr>
        <w:t xml:space="preserve">Expenditures may be counted as match share only after the </w:t>
      </w:r>
      <w:r w:rsidR="321AEBCC" w:rsidRPr="00FE317D">
        <w:rPr>
          <w:sz w:val="24"/>
          <w:szCs w:val="24"/>
        </w:rPr>
        <w:t>CEC</w:t>
      </w:r>
      <w:r w:rsidRPr="00FE317D">
        <w:rPr>
          <w:sz w:val="24"/>
          <w:szCs w:val="24"/>
        </w:rPr>
        <w:t xml:space="preserve"> notifies the </w:t>
      </w:r>
      <w:r w:rsidR="00604A15" w:rsidRPr="00FE317D">
        <w:rPr>
          <w:sz w:val="24"/>
          <w:szCs w:val="24"/>
        </w:rPr>
        <w:t>Applicant</w:t>
      </w:r>
      <w:r w:rsidRPr="00FE317D">
        <w:rPr>
          <w:sz w:val="24"/>
          <w:szCs w:val="24"/>
        </w:rPr>
        <w:t xml:space="preserve"> that its project has been proposed for an award through the release of a Notice of Proposed Awards (NOPA). However, match expenditures incurred </w:t>
      </w:r>
      <w:r w:rsidR="00A65864">
        <w:rPr>
          <w:sz w:val="24"/>
          <w:szCs w:val="24"/>
        </w:rPr>
        <w:t xml:space="preserve">after release of the NOPA but </w:t>
      </w:r>
      <w:r w:rsidRPr="00FE317D">
        <w:rPr>
          <w:sz w:val="24"/>
          <w:szCs w:val="24"/>
        </w:rPr>
        <w:t xml:space="preserve">prior to the execution of a </w:t>
      </w:r>
      <w:r w:rsidR="00A65864">
        <w:rPr>
          <w:sz w:val="24"/>
          <w:szCs w:val="24"/>
        </w:rPr>
        <w:t>grant</w:t>
      </w:r>
      <w:r w:rsidR="00A65864" w:rsidRPr="00FE317D">
        <w:rPr>
          <w:sz w:val="24"/>
          <w:szCs w:val="24"/>
        </w:rPr>
        <w:t xml:space="preserve"> </w:t>
      </w:r>
      <w:r w:rsidRPr="00FE317D">
        <w:rPr>
          <w:sz w:val="24"/>
          <w:szCs w:val="24"/>
        </w:rPr>
        <w:t xml:space="preserve">agreement are made </w:t>
      </w:r>
      <w:r w:rsidR="00A65864">
        <w:rPr>
          <w:sz w:val="24"/>
          <w:szCs w:val="24"/>
        </w:rPr>
        <w:t xml:space="preserve">solely </w:t>
      </w:r>
      <w:r w:rsidRPr="00FE317D">
        <w:rPr>
          <w:sz w:val="24"/>
          <w:szCs w:val="24"/>
        </w:rPr>
        <w:t xml:space="preserve">at the </w:t>
      </w:r>
      <w:r w:rsidR="00604A15" w:rsidRPr="00FE317D">
        <w:rPr>
          <w:sz w:val="24"/>
          <w:szCs w:val="24"/>
        </w:rPr>
        <w:t>Applicant</w:t>
      </w:r>
      <w:r w:rsidRPr="00FE317D">
        <w:rPr>
          <w:sz w:val="24"/>
          <w:szCs w:val="24"/>
        </w:rPr>
        <w:t>’s own risk.</w:t>
      </w:r>
      <w:r w:rsidRPr="00FE317D">
        <w:rPr>
          <w:sz w:val="24"/>
          <w:szCs w:val="24"/>
        </w:rPr>
        <w:br/>
      </w:r>
    </w:p>
    <w:p w14:paraId="2174D79D" w14:textId="71809526" w:rsidR="00FB3BDD" w:rsidRPr="00FE317D" w:rsidRDefault="00A7159F">
      <w:pPr>
        <w:numPr>
          <w:ilvl w:val="0"/>
          <w:numId w:val="26"/>
        </w:numPr>
        <w:spacing w:after="0"/>
        <w:ind w:left="1800"/>
        <w:rPr>
          <w:sz w:val="24"/>
          <w:szCs w:val="24"/>
        </w:rPr>
      </w:pPr>
      <w:r w:rsidRPr="00FE317D">
        <w:rPr>
          <w:sz w:val="24"/>
          <w:szCs w:val="24"/>
        </w:rPr>
        <w:t xml:space="preserve">Applicants must budget for the expenses of a Kick-off Meeting, at least one (1) Critical Project Review meeting, and a </w:t>
      </w:r>
      <w:proofErr w:type="gramStart"/>
      <w:r w:rsidRPr="00FE317D">
        <w:rPr>
          <w:sz w:val="24"/>
          <w:szCs w:val="24"/>
        </w:rPr>
        <w:t>Final</w:t>
      </w:r>
      <w:proofErr w:type="gramEnd"/>
      <w:r w:rsidRPr="00FE317D">
        <w:rPr>
          <w:sz w:val="24"/>
          <w:szCs w:val="24"/>
        </w:rPr>
        <w:t xml:space="preserve"> meeting. Meetings may be conducted at the CEC or by conference call, as determined by the CAM</w:t>
      </w:r>
      <w:r w:rsidR="00FB3BDD" w:rsidRPr="00FE317D">
        <w:rPr>
          <w:sz w:val="24"/>
          <w:szCs w:val="24"/>
        </w:rPr>
        <w:t>.</w:t>
      </w:r>
      <w:r w:rsidR="00FB3BDD" w:rsidRPr="00FE317D">
        <w:rPr>
          <w:sz w:val="24"/>
          <w:szCs w:val="24"/>
        </w:rPr>
        <w:br/>
      </w:r>
    </w:p>
    <w:p w14:paraId="1A805F1B" w14:textId="6F1F163A" w:rsidR="00FB3BDD" w:rsidRPr="00FE317D" w:rsidRDefault="00604A15">
      <w:pPr>
        <w:numPr>
          <w:ilvl w:val="0"/>
          <w:numId w:val="26"/>
        </w:numPr>
        <w:spacing w:after="0"/>
        <w:ind w:left="1800"/>
        <w:rPr>
          <w:sz w:val="24"/>
          <w:szCs w:val="24"/>
        </w:rPr>
      </w:pPr>
      <w:r w:rsidRPr="00FE317D">
        <w:rPr>
          <w:sz w:val="24"/>
          <w:szCs w:val="24"/>
        </w:rPr>
        <w:t>Applicant</w:t>
      </w:r>
      <w:r w:rsidR="00FB3BDD" w:rsidRPr="00FE317D">
        <w:rPr>
          <w:sz w:val="24"/>
          <w:szCs w:val="24"/>
        </w:rPr>
        <w:t xml:space="preserve">s must budget for permits, insurance, etc. The </w:t>
      </w:r>
      <w:r w:rsidR="321AEBCC" w:rsidRPr="00FE317D">
        <w:rPr>
          <w:sz w:val="24"/>
          <w:szCs w:val="24"/>
        </w:rPr>
        <w:t>CEC</w:t>
      </w:r>
      <w:r w:rsidR="00FB3BDD" w:rsidRPr="00FE317D">
        <w:rPr>
          <w:sz w:val="24"/>
          <w:szCs w:val="24"/>
        </w:rPr>
        <w:t xml:space="preserve"> will not reimburse expenditures for permitting or insurance. However, these expenditures can be included as match share expenditure.</w:t>
      </w:r>
      <w:r w:rsidRPr="00FE317D">
        <w:rPr>
          <w:sz w:val="24"/>
          <w:szCs w:val="24"/>
        </w:rPr>
        <w:br/>
      </w:r>
    </w:p>
    <w:p w14:paraId="49CD43B5" w14:textId="6D22F217" w:rsidR="003673C3" w:rsidRPr="00FE317D" w:rsidRDefault="001C43E4">
      <w:pPr>
        <w:numPr>
          <w:ilvl w:val="0"/>
          <w:numId w:val="26"/>
        </w:numPr>
        <w:spacing w:after="0"/>
        <w:ind w:left="1800"/>
        <w:rPr>
          <w:sz w:val="24"/>
          <w:szCs w:val="24"/>
        </w:rPr>
      </w:pPr>
      <w:r w:rsidRPr="00FE317D">
        <w:rPr>
          <w:sz w:val="24"/>
          <w:szCs w:val="24"/>
        </w:rPr>
        <w:t>Applicants must budget for the preparation and submission of quarterly progress reports during the term of the agreement, and a Final Report. Instructions for preparing the Final Report will be provided to Applicants that are proposed for funding</w:t>
      </w:r>
      <w:r w:rsidR="00FB3BDD" w:rsidRPr="00FE317D">
        <w:rPr>
          <w:sz w:val="24"/>
          <w:szCs w:val="24"/>
        </w:rPr>
        <w:t>.</w:t>
      </w:r>
      <w:r w:rsidR="00FB3BDD" w:rsidRPr="00FE317D">
        <w:rPr>
          <w:sz w:val="24"/>
          <w:szCs w:val="24"/>
        </w:rPr>
        <w:br/>
      </w:r>
    </w:p>
    <w:p w14:paraId="62AB59BB" w14:textId="7AF64166" w:rsidR="00FB3BDD" w:rsidRPr="00FE317D" w:rsidRDefault="33B760D0">
      <w:pPr>
        <w:numPr>
          <w:ilvl w:val="0"/>
          <w:numId w:val="26"/>
        </w:numPr>
        <w:spacing w:after="0"/>
        <w:ind w:left="1800"/>
        <w:rPr>
          <w:sz w:val="24"/>
          <w:szCs w:val="24"/>
        </w:rPr>
      </w:pPr>
      <w:r w:rsidRPr="00FE317D">
        <w:rPr>
          <w:sz w:val="24"/>
          <w:szCs w:val="24"/>
        </w:rPr>
        <w:t xml:space="preserve">The purchase of equipment (defined as items with a unit cost greater than $5,000 and a useful life of greater than one year) with </w:t>
      </w:r>
      <w:r w:rsidR="321AEBCC" w:rsidRPr="00FE317D">
        <w:rPr>
          <w:sz w:val="24"/>
          <w:szCs w:val="24"/>
        </w:rPr>
        <w:t>CEC</w:t>
      </w:r>
      <w:r w:rsidRPr="00FE317D">
        <w:rPr>
          <w:sz w:val="24"/>
          <w:szCs w:val="24"/>
        </w:rPr>
        <w:t xml:space="preserve"> funds will require disposition </w:t>
      </w:r>
      <w:r w:rsidR="009B445A">
        <w:rPr>
          <w:sz w:val="24"/>
          <w:szCs w:val="24"/>
        </w:rPr>
        <w:t xml:space="preserve">in accordance with the </w:t>
      </w:r>
      <w:r w:rsidR="003678FE">
        <w:rPr>
          <w:sz w:val="24"/>
          <w:szCs w:val="24"/>
        </w:rPr>
        <w:t>agreement t</w:t>
      </w:r>
      <w:r w:rsidR="009B445A">
        <w:rPr>
          <w:sz w:val="24"/>
          <w:szCs w:val="24"/>
        </w:rPr>
        <w:t xml:space="preserve">erms </w:t>
      </w:r>
      <w:r w:rsidR="003678FE">
        <w:rPr>
          <w:sz w:val="24"/>
          <w:szCs w:val="24"/>
        </w:rPr>
        <w:t>and</w:t>
      </w:r>
      <w:r w:rsidR="009B445A">
        <w:rPr>
          <w:sz w:val="24"/>
          <w:szCs w:val="24"/>
        </w:rPr>
        <w:t xml:space="preserve"> </w:t>
      </w:r>
      <w:r w:rsidR="003678FE">
        <w:rPr>
          <w:sz w:val="24"/>
          <w:szCs w:val="24"/>
        </w:rPr>
        <w:t>c</w:t>
      </w:r>
      <w:r w:rsidR="009B445A">
        <w:rPr>
          <w:sz w:val="24"/>
          <w:szCs w:val="24"/>
        </w:rPr>
        <w:t>onditions.</w:t>
      </w:r>
      <w:r w:rsidRPr="00FE317D">
        <w:rPr>
          <w:sz w:val="24"/>
          <w:szCs w:val="24"/>
        </w:rPr>
        <w:t xml:space="preserve"> Typically, </w:t>
      </w:r>
      <w:r w:rsidR="00AB32AE">
        <w:rPr>
          <w:sz w:val="24"/>
          <w:szCs w:val="24"/>
        </w:rPr>
        <w:t>g</w:t>
      </w:r>
      <w:r w:rsidRPr="00FE317D">
        <w:rPr>
          <w:sz w:val="24"/>
          <w:szCs w:val="24"/>
        </w:rPr>
        <w:t xml:space="preserve">rant </w:t>
      </w:r>
      <w:r w:rsidR="00AB32AE">
        <w:rPr>
          <w:sz w:val="24"/>
          <w:szCs w:val="24"/>
        </w:rPr>
        <w:t>r</w:t>
      </w:r>
      <w:r w:rsidRPr="00FE317D">
        <w:rPr>
          <w:sz w:val="24"/>
          <w:szCs w:val="24"/>
        </w:rPr>
        <w:t xml:space="preserve">ecipients may continue to utilize equipment purchased with </w:t>
      </w:r>
      <w:r w:rsidR="321AEBCC" w:rsidRPr="00FE317D">
        <w:rPr>
          <w:sz w:val="24"/>
          <w:szCs w:val="24"/>
        </w:rPr>
        <w:t>CEC</w:t>
      </w:r>
      <w:r w:rsidRPr="00FE317D">
        <w:rPr>
          <w:sz w:val="24"/>
          <w:szCs w:val="24"/>
        </w:rPr>
        <w:t xml:space="preserve"> funds as long as the use is consistent with the intent of the original agreement. </w:t>
      </w:r>
      <w:r w:rsidRPr="00FE317D">
        <w:rPr>
          <w:b/>
          <w:bCs/>
          <w:sz w:val="24"/>
          <w:szCs w:val="24"/>
        </w:rPr>
        <w:t xml:space="preserve">There are no disposition </w:t>
      </w:r>
      <w:r w:rsidRPr="00FE317D">
        <w:rPr>
          <w:b/>
          <w:bCs/>
          <w:sz w:val="24"/>
          <w:szCs w:val="24"/>
        </w:rPr>
        <w:lastRenderedPageBreak/>
        <w:t>requirements for equipment purchased with match share funding.</w:t>
      </w:r>
      <w:r w:rsidR="005B2E38" w:rsidRPr="00FE317D">
        <w:rPr>
          <w:sz w:val="24"/>
          <w:szCs w:val="24"/>
        </w:rPr>
        <w:br/>
      </w:r>
    </w:p>
    <w:p w14:paraId="629E591C" w14:textId="6F508188" w:rsidR="00FB3BDD" w:rsidRPr="00FE317D" w:rsidRDefault="00FB3BDD">
      <w:pPr>
        <w:numPr>
          <w:ilvl w:val="0"/>
          <w:numId w:val="26"/>
        </w:numPr>
        <w:spacing w:after="0"/>
        <w:ind w:left="1800"/>
        <w:rPr>
          <w:sz w:val="24"/>
          <w:szCs w:val="24"/>
        </w:rPr>
      </w:pPr>
      <w:r w:rsidRPr="00FE317D">
        <w:rPr>
          <w:sz w:val="24"/>
          <w:szCs w:val="24"/>
        </w:rPr>
        <w:t xml:space="preserve">The Budget must reflect estimates for </w:t>
      </w:r>
      <w:r w:rsidRPr="00FE317D">
        <w:rPr>
          <w:b/>
          <w:bCs/>
          <w:i/>
          <w:iCs/>
          <w:sz w:val="24"/>
          <w:szCs w:val="24"/>
        </w:rPr>
        <w:t xml:space="preserve">actual </w:t>
      </w:r>
      <w:r w:rsidRPr="00FE317D">
        <w:rPr>
          <w:sz w:val="24"/>
          <w:szCs w:val="24"/>
        </w:rPr>
        <w:t xml:space="preserve">costs to be incurred during the approved term of the </w:t>
      </w:r>
      <w:r w:rsidR="002B11BF">
        <w:rPr>
          <w:sz w:val="24"/>
          <w:szCs w:val="24"/>
        </w:rPr>
        <w:t>agreement</w:t>
      </w:r>
      <w:r w:rsidRPr="00FE317D">
        <w:rPr>
          <w:sz w:val="24"/>
          <w:szCs w:val="24"/>
        </w:rPr>
        <w:t xml:space="preserve">. The </w:t>
      </w:r>
      <w:r w:rsidR="321AEBCC" w:rsidRPr="00FE317D">
        <w:rPr>
          <w:sz w:val="24"/>
          <w:szCs w:val="24"/>
        </w:rPr>
        <w:t>CEC</w:t>
      </w:r>
      <w:r w:rsidRPr="00FE317D">
        <w:rPr>
          <w:sz w:val="24"/>
          <w:szCs w:val="24"/>
        </w:rPr>
        <w:t xml:space="preserve"> can only approve and reimburse for actual costs that are properly documented in accordance with the </w:t>
      </w:r>
      <w:r w:rsidR="002B11BF">
        <w:rPr>
          <w:sz w:val="24"/>
          <w:szCs w:val="24"/>
        </w:rPr>
        <w:t>g</w:t>
      </w:r>
      <w:r w:rsidRPr="00FE317D">
        <w:rPr>
          <w:sz w:val="24"/>
          <w:szCs w:val="24"/>
        </w:rPr>
        <w:t xml:space="preserve">rant </w:t>
      </w:r>
      <w:r w:rsidR="002B11BF">
        <w:rPr>
          <w:sz w:val="24"/>
          <w:szCs w:val="24"/>
        </w:rPr>
        <w:t>agreement t</w:t>
      </w:r>
      <w:r w:rsidRPr="00FE317D">
        <w:rPr>
          <w:sz w:val="24"/>
          <w:szCs w:val="24"/>
        </w:rPr>
        <w:t xml:space="preserve">erms and </w:t>
      </w:r>
      <w:r w:rsidR="002B11BF">
        <w:rPr>
          <w:sz w:val="24"/>
          <w:szCs w:val="24"/>
        </w:rPr>
        <w:t>c</w:t>
      </w:r>
      <w:r w:rsidRPr="00FE317D">
        <w:rPr>
          <w:sz w:val="24"/>
          <w:szCs w:val="24"/>
        </w:rPr>
        <w:t>onditions.</w:t>
      </w:r>
    </w:p>
    <w:p w14:paraId="3A22C74F" w14:textId="06F4904D" w:rsidR="00AB084F" w:rsidRPr="00FE317D" w:rsidRDefault="00AB084F" w:rsidP="00185340">
      <w:pPr>
        <w:spacing w:after="0"/>
        <w:ind w:left="1080"/>
        <w:rPr>
          <w:sz w:val="24"/>
          <w:szCs w:val="24"/>
        </w:rPr>
      </w:pPr>
    </w:p>
    <w:p w14:paraId="6344E5F5" w14:textId="22848842" w:rsidR="00FB3BDD" w:rsidRPr="00FE317D" w:rsidRDefault="00FB3BDD" w:rsidP="00D540B3">
      <w:pPr>
        <w:numPr>
          <w:ilvl w:val="0"/>
          <w:numId w:val="26"/>
        </w:numPr>
        <w:tabs>
          <w:tab w:val="left" w:pos="4770"/>
        </w:tabs>
        <w:spacing w:after="0"/>
        <w:ind w:left="1800"/>
        <w:rPr>
          <w:sz w:val="24"/>
          <w:szCs w:val="24"/>
        </w:rPr>
      </w:pPr>
      <w:r w:rsidRPr="00FE317D">
        <w:rPr>
          <w:sz w:val="24"/>
          <w:szCs w:val="24"/>
        </w:rPr>
        <w:t xml:space="preserve">Applicants shall </w:t>
      </w:r>
      <w:r w:rsidRPr="00FE317D">
        <w:rPr>
          <w:b/>
          <w:bCs/>
          <w:i/>
          <w:iCs/>
          <w:sz w:val="24"/>
          <w:szCs w:val="24"/>
        </w:rPr>
        <w:t>NOT</w:t>
      </w:r>
      <w:r w:rsidRPr="00FE317D">
        <w:rPr>
          <w:sz w:val="24"/>
          <w:szCs w:val="24"/>
        </w:rPr>
        <w:t xml:space="preserve"> budget for, and </w:t>
      </w:r>
      <w:r w:rsidRPr="00FE317D">
        <w:rPr>
          <w:b/>
          <w:bCs/>
          <w:i/>
          <w:iCs/>
          <w:sz w:val="24"/>
          <w:szCs w:val="24"/>
        </w:rPr>
        <w:t>CANNOT</w:t>
      </w:r>
      <w:r w:rsidRPr="00FE317D">
        <w:rPr>
          <w:sz w:val="24"/>
          <w:szCs w:val="24"/>
        </w:rPr>
        <w:t xml:space="preserve"> be reimbursed for, more than their actual allowable expenses (i.e., the budget cannot include profit, fees, or markups) under the agreement. </w:t>
      </w:r>
      <w:r w:rsidR="005E1BAC">
        <w:rPr>
          <w:sz w:val="24"/>
          <w:szCs w:val="24"/>
        </w:rPr>
        <w:t>Subrecipients</w:t>
      </w:r>
      <w:r w:rsidR="005E1BAC" w:rsidRPr="00FE317D">
        <w:rPr>
          <w:sz w:val="24"/>
          <w:szCs w:val="24"/>
        </w:rPr>
        <w:t xml:space="preserve"> </w:t>
      </w:r>
      <w:r w:rsidRPr="00FE317D">
        <w:rPr>
          <w:sz w:val="24"/>
          <w:szCs w:val="24"/>
        </w:rPr>
        <w:t>(all tiers) are allowed to include up to a maximum total of 10</w:t>
      </w:r>
      <w:r w:rsidR="005E1BAC">
        <w:rPr>
          <w:sz w:val="24"/>
          <w:szCs w:val="24"/>
        </w:rPr>
        <w:t xml:space="preserve"> percent</w:t>
      </w:r>
      <w:r w:rsidRPr="00FE317D">
        <w:rPr>
          <w:sz w:val="24"/>
          <w:szCs w:val="24"/>
        </w:rPr>
        <w:t xml:space="preserve"> profit, fees or mark-ups on their own actual allowable expenses less any expenses </w:t>
      </w:r>
      <w:r w:rsidR="00B47FBA">
        <w:rPr>
          <w:sz w:val="24"/>
          <w:szCs w:val="24"/>
        </w:rPr>
        <w:t>budgeted to sub-subrecipients</w:t>
      </w:r>
      <w:r w:rsidRPr="00FE317D">
        <w:rPr>
          <w:sz w:val="24"/>
          <w:szCs w:val="24"/>
        </w:rPr>
        <w:t xml:space="preserve"> (i.e., profit, fees and markups are not allowed on </w:t>
      </w:r>
      <w:r w:rsidR="008640A4">
        <w:rPr>
          <w:sz w:val="24"/>
          <w:szCs w:val="24"/>
        </w:rPr>
        <w:t>lower tier subrecipient</w:t>
      </w:r>
      <w:r w:rsidR="008640A4" w:rsidRPr="00FE317D">
        <w:rPr>
          <w:sz w:val="24"/>
          <w:szCs w:val="24"/>
        </w:rPr>
        <w:t xml:space="preserve"> </w:t>
      </w:r>
      <w:r w:rsidRPr="00FE317D">
        <w:rPr>
          <w:sz w:val="24"/>
          <w:szCs w:val="24"/>
        </w:rPr>
        <w:t xml:space="preserve">expenses). For example, if a </w:t>
      </w:r>
      <w:r w:rsidR="008640A4">
        <w:rPr>
          <w:sz w:val="24"/>
          <w:szCs w:val="24"/>
        </w:rPr>
        <w:t>subrecipient</w:t>
      </w:r>
      <w:r w:rsidR="008640A4" w:rsidRPr="00FE317D">
        <w:rPr>
          <w:sz w:val="24"/>
          <w:szCs w:val="24"/>
        </w:rPr>
        <w:t xml:space="preserve"> </w:t>
      </w:r>
      <w:r w:rsidRPr="00FE317D">
        <w:rPr>
          <w:sz w:val="24"/>
          <w:szCs w:val="24"/>
        </w:rPr>
        <w:t xml:space="preserve">has $100,000 in actual allowable costs but has </w:t>
      </w:r>
      <w:r w:rsidR="008640A4">
        <w:rPr>
          <w:sz w:val="24"/>
          <w:szCs w:val="24"/>
        </w:rPr>
        <w:t>budgeted</w:t>
      </w:r>
      <w:r w:rsidRPr="00FE317D">
        <w:rPr>
          <w:sz w:val="24"/>
          <w:szCs w:val="24"/>
        </w:rPr>
        <w:t xml:space="preserve"> $20,000 to </w:t>
      </w:r>
      <w:r w:rsidR="008640A4">
        <w:rPr>
          <w:sz w:val="24"/>
          <w:szCs w:val="24"/>
        </w:rPr>
        <w:t>a sub-subrecipient</w:t>
      </w:r>
      <w:r w:rsidRPr="00FE317D">
        <w:rPr>
          <w:sz w:val="24"/>
          <w:szCs w:val="24"/>
        </w:rPr>
        <w:t xml:space="preserve">, then the </w:t>
      </w:r>
      <w:r w:rsidR="005206DE">
        <w:rPr>
          <w:sz w:val="24"/>
          <w:szCs w:val="24"/>
        </w:rPr>
        <w:t>subrecipient</w:t>
      </w:r>
      <w:r w:rsidR="005206DE" w:rsidRPr="00FE317D">
        <w:rPr>
          <w:sz w:val="24"/>
          <w:szCs w:val="24"/>
        </w:rPr>
        <w:t xml:space="preserve"> </w:t>
      </w:r>
      <w:r w:rsidRPr="00FE317D">
        <w:rPr>
          <w:sz w:val="24"/>
          <w:szCs w:val="24"/>
        </w:rPr>
        <w:t>can only include up to 10</w:t>
      </w:r>
      <w:r w:rsidR="005206DE">
        <w:rPr>
          <w:sz w:val="24"/>
          <w:szCs w:val="24"/>
        </w:rPr>
        <w:t xml:space="preserve"> percent</w:t>
      </w:r>
      <w:r w:rsidRPr="00FE317D">
        <w:rPr>
          <w:sz w:val="24"/>
          <w:szCs w:val="24"/>
        </w:rPr>
        <w:t xml:space="preserve"> profit on $80,000 ($100,000 minus $20,000). See terms and conditions for </w:t>
      </w:r>
      <w:r w:rsidR="005206DE">
        <w:rPr>
          <w:sz w:val="24"/>
          <w:szCs w:val="24"/>
        </w:rPr>
        <w:t>additional restrictions and requirements</w:t>
      </w:r>
      <w:r w:rsidRPr="00FE317D">
        <w:rPr>
          <w:sz w:val="24"/>
          <w:szCs w:val="24"/>
        </w:rPr>
        <w:t>.</w:t>
      </w:r>
      <w:r>
        <w:br/>
      </w:r>
    </w:p>
    <w:p w14:paraId="6536D40C" w14:textId="1166856C" w:rsidR="00FB3BDD" w:rsidRPr="00FE317D" w:rsidRDefault="00FB3BDD">
      <w:pPr>
        <w:numPr>
          <w:ilvl w:val="0"/>
          <w:numId w:val="26"/>
        </w:numPr>
        <w:spacing w:after="0"/>
        <w:ind w:left="1800"/>
        <w:rPr>
          <w:sz w:val="24"/>
          <w:szCs w:val="24"/>
        </w:rPr>
      </w:pPr>
      <w:r w:rsidRPr="00FE317D">
        <w:rPr>
          <w:b/>
          <w:bCs/>
          <w:i/>
          <w:iCs/>
          <w:sz w:val="24"/>
          <w:szCs w:val="24"/>
        </w:rPr>
        <w:t>IMPORTANT - Payment of Prevailing Wage:</w:t>
      </w:r>
      <w:r w:rsidRPr="00FE317D">
        <w:rPr>
          <w:sz w:val="24"/>
          <w:szCs w:val="24"/>
        </w:rPr>
        <w:t xml:space="preserve"> Applicants must read and pay particular attention to the </w:t>
      </w:r>
      <w:r w:rsidR="005206DE">
        <w:rPr>
          <w:sz w:val="24"/>
          <w:szCs w:val="24"/>
        </w:rPr>
        <w:t>t</w:t>
      </w:r>
      <w:r w:rsidRPr="00FE317D">
        <w:rPr>
          <w:sz w:val="24"/>
          <w:szCs w:val="24"/>
        </w:rPr>
        <w:t xml:space="preserve">erms and </w:t>
      </w:r>
      <w:r w:rsidR="005206DE">
        <w:rPr>
          <w:sz w:val="24"/>
          <w:szCs w:val="24"/>
        </w:rPr>
        <w:t>c</w:t>
      </w:r>
      <w:r w:rsidRPr="00FE317D">
        <w:rPr>
          <w:sz w:val="24"/>
          <w:szCs w:val="24"/>
        </w:rPr>
        <w:t xml:space="preserve">onditions section related to Public Works and </w:t>
      </w:r>
      <w:r w:rsidR="00FA0972">
        <w:rPr>
          <w:sz w:val="24"/>
          <w:szCs w:val="24"/>
        </w:rPr>
        <w:t>p</w:t>
      </w:r>
      <w:r w:rsidRPr="00FE317D">
        <w:rPr>
          <w:sz w:val="24"/>
          <w:szCs w:val="24"/>
        </w:rPr>
        <w:t>ayment of Prevailing Wages.</w:t>
      </w:r>
      <w:r w:rsidR="56B94946" w:rsidRPr="00FE317D">
        <w:rPr>
          <w:sz w:val="24"/>
          <w:szCs w:val="24"/>
        </w:rPr>
        <w:t xml:space="preserve"> </w:t>
      </w:r>
      <w:r w:rsidRPr="00FE317D">
        <w:rPr>
          <w:sz w:val="24"/>
          <w:szCs w:val="24"/>
        </w:rPr>
        <w:t>Prevailing wage rates can be significantly higher than non-prevailing wage rates.</w:t>
      </w:r>
      <w:r w:rsidR="56B94946" w:rsidRPr="00FE317D">
        <w:rPr>
          <w:sz w:val="24"/>
          <w:szCs w:val="24"/>
        </w:rPr>
        <w:t xml:space="preserve"> </w:t>
      </w:r>
      <w:r w:rsidRPr="00FE317D">
        <w:rPr>
          <w:sz w:val="24"/>
          <w:szCs w:val="24"/>
        </w:rPr>
        <w:t xml:space="preserve">Failure to pay </w:t>
      </w:r>
      <w:proofErr w:type="gramStart"/>
      <w:r w:rsidRPr="00FE317D">
        <w:rPr>
          <w:sz w:val="24"/>
          <w:szCs w:val="24"/>
        </w:rPr>
        <w:t>legally-required</w:t>
      </w:r>
      <w:proofErr w:type="gramEnd"/>
      <w:r w:rsidRPr="00FE317D">
        <w:rPr>
          <w:sz w:val="24"/>
          <w:szCs w:val="24"/>
        </w:rPr>
        <w:t xml:space="preserve"> prevailing wage rates can result in substantial damages and financial penalties, termination of the</w:t>
      </w:r>
      <w:r w:rsidR="00514182">
        <w:rPr>
          <w:sz w:val="24"/>
          <w:szCs w:val="24"/>
        </w:rPr>
        <w:t xml:space="preserve"> grant</w:t>
      </w:r>
      <w:r w:rsidRPr="00FE317D">
        <w:rPr>
          <w:sz w:val="24"/>
          <w:szCs w:val="24"/>
        </w:rPr>
        <w:t xml:space="preserve"> agreement, disruption of projects, and other complications.</w:t>
      </w:r>
      <w:r>
        <w:br/>
      </w:r>
    </w:p>
    <w:p w14:paraId="0371CDB8" w14:textId="4653B422" w:rsidR="00FB3BDD" w:rsidRPr="00FE317D" w:rsidRDefault="00FB3BDD">
      <w:pPr>
        <w:pStyle w:val="ListParagraph"/>
        <w:numPr>
          <w:ilvl w:val="0"/>
          <w:numId w:val="55"/>
        </w:numPr>
        <w:spacing w:after="0"/>
        <w:ind w:left="1440" w:hanging="720"/>
        <w:rPr>
          <w:b/>
          <w:bCs/>
          <w:sz w:val="24"/>
          <w:szCs w:val="24"/>
        </w:rPr>
      </w:pPr>
      <w:r w:rsidRPr="00FE317D">
        <w:rPr>
          <w:b/>
          <w:bCs/>
          <w:sz w:val="24"/>
          <w:szCs w:val="24"/>
        </w:rPr>
        <w:t>Contact List</w:t>
      </w:r>
      <w:r w:rsidR="00010064">
        <w:rPr>
          <w:b/>
          <w:bCs/>
          <w:sz w:val="24"/>
          <w:szCs w:val="24"/>
        </w:rPr>
        <w:t xml:space="preserve"> (Attachment </w:t>
      </w:r>
      <w:r w:rsidR="00BA61C3">
        <w:rPr>
          <w:b/>
          <w:bCs/>
          <w:sz w:val="24"/>
          <w:szCs w:val="24"/>
        </w:rPr>
        <w:t>0</w:t>
      </w:r>
      <w:r w:rsidR="00010064">
        <w:rPr>
          <w:b/>
          <w:bCs/>
          <w:sz w:val="24"/>
          <w:szCs w:val="24"/>
        </w:rPr>
        <w:t>6)</w:t>
      </w:r>
    </w:p>
    <w:p w14:paraId="3FEDBAE6" w14:textId="25193B21" w:rsidR="00FB3BDD" w:rsidRPr="00FE317D" w:rsidRDefault="00FB3BDD" w:rsidP="009A53F6">
      <w:pPr>
        <w:spacing w:after="0"/>
        <w:ind w:left="1440"/>
        <w:rPr>
          <w:sz w:val="24"/>
          <w:szCs w:val="24"/>
        </w:rPr>
      </w:pPr>
      <w:r w:rsidRPr="00FE317D">
        <w:rPr>
          <w:sz w:val="24"/>
          <w:szCs w:val="24"/>
        </w:rPr>
        <w:t xml:space="preserve">Applicants must include a completed Contact List by including the appropriate points of contact for the Applicant. The </w:t>
      </w:r>
      <w:r w:rsidR="321AEBCC" w:rsidRPr="00FE317D">
        <w:rPr>
          <w:sz w:val="24"/>
          <w:szCs w:val="24"/>
        </w:rPr>
        <w:t>CEC</w:t>
      </w:r>
      <w:r w:rsidRPr="00FE317D">
        <w:rPr>
          <w:sz w:val="24"/>
          <w:szCs w:val="24"/>
        </w:rPr>
        <w:t xml:space="preserve"> will complete the </w:t>
      </w:r>
      <w:r w:rsidR="321AEBCC" w:rsidRPr="00FE317D">
        <w:rPr>
          <w:sz w:val="24"/>
          <w:szCs w:val="24"/>
        </w:rPr>
        <w:t>CEC</w:t>
      </w:r>
      <w:r w:rsidRPr="00FE317D">
        <w:rPr>
          <w:sz w:val="24"/>
          <w:szCs w:val="24"/>
        </w:rPr>
        <w:t xml:space="preserve"> points of contact during agreement development.</w:t>
      </w:r>
      <w:r w:rsidRPr="00FE317D">
        <w:rPr>
          <w:sz w:val="24"/>
          <w:szCs w:val="24"/>
        </w:rPr>
        <w:br/>
      </w:r>
    </w:p>
    <w:p w14:paraId="1E27E618" w14:textId="77777777" w:rsidR="00FB3BDD" w:rsidRPr="00FE317D" w:rsidRDefault="00FB3BDD">
      <w:pPr>
        <w:pStyle w:val="ListParagraph"/>
        <w:widowControl w:val="0"/>
        <w:numPr>
          <w:ilvl w:val="0"/>
          <w:numId w:val="55"/>
        </w:numPr>
        <w:spacing w:after="0"/>
        <w:ind w:left="1440" w:hanging="720"/>
        <w:rPr>
          <w:b/>
          <w:bCs/>
          <w:sz w:val="24"/>
          <w:szCs w:val="24"/>
        </w:rPr>
      </w:pPr>
      <w:r w:rsidRPr="00FE317D">
        <w:rPr>
          <w:b/>
          <w:bCs/>
          <w:sz w:val="24"/>
          <w:szCs w:val="24"/>
        </w:rPr>
        <w:t>Letters of Support/Commitment</w:t>
      </w:r>
    </w:p>
    <w:p w14:paraId="7BB2E6B4" w14:textId="49BF6F2A" w:rsidR="00FB3BDD" w:rsidRPr="00FE317D" w:rsidRDefault="00FB3BDD" w:rsidP="00E4632F">
      <w:pPr>
        <w:widowControl w:val="0"/>
        <w:spacing w:after="0"/>
        <w:ind w:left="1440"/>
        <w:rPr>
          <w:sz w:val="24"/>
          <w:szCs w:val="24"/>
        </w:rPr>
      </w:pPr>
      <w:r w:rsidRPr="00FE317D">
        <w:rPr>
          <w:sz w:val="24"/>
          <w:szCs w:val="24"/>
        </w:rPr>
        <w:t xml:space="preserve">Applicants must include appropriate letters of support/commitment. Letters must include sufficient contact </w:t>
      </w:r>
      <w:proofErr w:type="gramStart"/>
      <w:r w:rsidRPr="00FE317D">
        <w:rPr>
          <w:sz w:val="24"/>
          <w:szCs w:val="24"/>
        </w:rPr>
        <w:t>information</w:t>
      </w:r>
      <w:proofErr w:type="gramEnd"/>
      <w:r w:rsidRPr="00FE317D">
        <w:rPr>
          <w:sz w:val="24"/>
          <w:szCs w:val="24"/>
        </w:rPr>
        <w:t xml:space="preserve"> so the </w:t>
      </w:r>
      <w:r w:rsidR="321AEBCC" w:rsidRPr="00FE317D">
        <w:rPr>
          <w:sz w:val="24"/>
          <w:szCs w:val="24"/>
        </w:rPr>
        <w:t>CEC</w:t>
      </w:r>
      <w:r w:rsidRPr="00FE317D">
        <w:rPr>
          <w:sz w:val="24"/>
          <w:szCs w:val="24"/>
        </w:rPr>
        <w:t xml:space="preserve"> is able to efficiently contact the letter writer, as necessary. Letters must be limited to 2 pages each.</w:t>
      </w:r>
      <w:r w:rsidRPr="00FE317D">
        <w:rPr>
          <w:sz w:val="24"/>
          <w:szCs w:val="24"/>
        </w:rPr>
        <w:br/>
      </w:r>
    </w:p>
    <w:p w14:paraId="19498C3E" w14:textId="53FE31FC" w:rsidR="00FB3BDD" w:rsidRPr="00FE317D" w:rsidRDefault="00FB3BDD">
      <w:pPr>
        <w:numPr>
          <w:ilvl w:val="1"/>
          <w:numId w:val="44"/>
        </w:numPr>
        <w:spacing w:after="0"/>
        <w:ind w:left="1800"/>
        <w:rPr>
          <w:sz w:val="24"/>
          <w:szCs w:val="24"/>
        </w:rPr>
      </w:pPr>
      <w:r w:rsidRPr="00FE317D">
        <w:rPr>
          <w:b/>
          <w:bCs/>
          <w:sz w:val="24"/>
          <w:szCs w:val="24"/>
        </w:rPr>
        <w:t>Key Project Partners (mandatory if applicable):</w:t>
      </w:r>
      <w:r w:rsidR="56B94946" w:rsidRPr="00FE317D">
        <w:rPr>
          <w:b/>
          <w:bCs/>
          <w:sz w:val="24"/>
          <w:szCs w:val="24"/>
        </w:rPr>
        <w:t xml:space="preserve"> </w:t>
      </w:r>
      <w:r w:rsidRPr="00FE317D">
        <w:rPr>
          <w:sz w:val="24"/>
          <w:szCs w:val="24"/>
        </w:rPr>
        <w:t xml:space="preserve">Key project partners identified in the </w:t>
      </w:r>
      <w:r w:rsidR="009F520E">
        <w:rPr>
          <w:sz w:val="24"/>
          <w:szCs w:val="24"/>
        </w:rPr>
        <w:t>a</w:t>
      </w:r>
      <w:r w:rsidR="009E0799" w:rsidRPr="00FE317D">
        <w:rPr>
          <w:sz w:val="24"/>
          <w:szCs w:val="24"/>
        </w:rPr>
        <w:t>pplication</w:t>
      </w:r>
      <w:r w:rsidRPr="00FE317D">
        <w:rPr>
          <w:sz w:val="24"/>
          <w:szCs w:val="24"/>
        </w:rPr>
        <w:t xml:space="preserve"> must provide letters demonstrating their commitment to the proposed project and their ability to fulfill their identified roles.</w:t>
      </w:r>
    </w:p>
    <w:p w14:paraId="3595DBF3" w14:textId="77777777" w:rsidR="00FB3BDD" w:rsidRPr="00FE317D" w:rsidRDefault="00FB3BDD" w:rsidP="00E4632F">
      <w:pPr>
        <w:spacing w:after="0"/>
        <w:ind w:left="1800" w:hanging="360"/>
        <w:rPr>
          <w:sz w:val="24"/>
          <w:szCs w:val="24"/>
        </w:rPr>
      </w:pPr>
    </w:p>
    <w:p w14:paraId="57DB83B7" w14:textId="7837A2FA" w:rsidR="004457CD" w:rsidRPr="002F07F2" w:rsidRDefault="00FB3BDD" w:rsidP="002F07F2">
      <w:pPr>
        <w:numPr>
          <w:ilvl w:val="1"/>
          <w:numId w:val="44"/>
        </w:numPr>
        <w:spacing w:after="0"/>
        <w:ind w:left="1800"/>
        <w:rPr>
          <w:sz w:val="24"/>
          <w:szCs w:val="24"/>
        </w:rPr>
      </w:pPr>
      <w:r w:rsidRPr="00FE317D">
        <w:rPr>
          <w:b/>
          <w:sz w:val="24"/>
          <w:szCs w:val="24"/>
        </w:rPr>
        <w:t xml:space="preserve">Third-party Match Share Contributors (mandatory if applicable): </w:t>
      </w:r>
      <w:r w:rsidRPr="00FE317D">
        <w:rPr>
          <w:sz w:val="24"/>
          <w:szCs w:val="24"/>
        </w:rPr>
        <w:t xml:space="preserve">Any third-party match share contributors must identify the intended </w:t>
      </w:r>
      <w:r w:rsidRPr="00FE317D">
        <w:rPr>
          <w:sz w:val="24"/>
          <w:szCs w:val="24"/>
        </w:rPr>
        <w:lastRenderedPageBreak/>
        <w:t xml:space="preserve">amount of match, the funding source(s), and state that the match share contributor will provide the identified match funding. Letters of commitment from third party match share contributors must contain a telephone number to allow the </w:t>
      </w:r>
      <w:r w:rsidR="321AEBCC" w:rsidRPr="00FE317D">
        <w:rPr>
          <w:sz w:val="24"/>
          <w:szCs w:val="24"/>
        </w:rPr>
        <w:t>CEC</w:t>
      </w:r>
      <w:r w:rsidRPr="00FE317D">
        <w:rPr>
          <w:sz w:val="24"/>
          <w:szCs w:val="24"/>
        </w:rPr>
        <w:t xml:space="preserve"> to contact the match share partner or representative to confirm their authority to commit matching funds to the proposed project. </w:t>
      </w:r>
      <w:r w:rsidRPr="00FE317D">
        <w:rPr>
          <w:color w:val="000000" w:themeColor="text1"/>
          <w:sz w:val="24"/>
          <w:szCs w:val="24"/>
        </w:rPr>
        <w:t>Applicants are encouraged to submit additional documentation</w:t>
      </w:r>
      <w:r w:rsidRPr="00A74E21">
        <w:rPr>
          <w:sz w:val="24"/>
          <w:szCs w:val="24"/>
        </w:rPr>
        <w:t>, both public and confidential (see</w:t>
      </w:r>
      <w:r w:rsidRPr="00FE317D">
        <w:rPr>
          <w:color w:val="000000" w:themeColor="text1"/>
          <w:sz w:val="24"/>
          <w:szCs w:val="24"/>
        </w:rPr>
        <w:t xml:space="preserve"> Section </w:t>
      </w:r>
      <w:r w:rsidR="00595BC5" w:rsidRPr="00FE317D">
        <w:rPr>
          <w:color w:val="000000" w:themeColor="text1"/>
          <w:sz w:val="24"/>
          <w:szCs w:val="24"/>
        </w:rPr>
        <w:t>II</w:t>
      </w:r>
      <w:r w:rsidRPr="00FE317D">
        <w:rPr>
          <w:color w:val="000000" w:themeColor="text1"/>
          <w:sz w:val="24"/>
          <w:szCs w:val="24"/>
        </w:rPr>
        <w:t>I.D), to further substantiate the commitment from each match share partner. Examples include past projects funded, with contacts</w:t>
      </w:r>
      <w:r w:rsidRPr="00FE317D">
        <w:rPr>
          <w:sz w:val="24"/>
          <w:szCs w:val="24"/>
        </w:rPr>
        <w:t>.</w:t>
      </w:r>
      <w:r w:rsidRPr="00FE317D">
        <w:rPr>
          <w:sz w:val="24"/>
          <w:szCs w:val="24"/>
        </w:rPr>
        <w:br/>
      </w:r>
    </w:p>
    <w:p w14:paraId="63957807" w14:textId="6B9CD666" w:rsidR="00FB3BDD" w:rsidRPr="00FE317D" w:rsidRDefault="00FB3BDD" w:rsidP="00E4632F">
      <w:pPr>
        <w:pStyle w:val="Bullets"/>
        <w:keepLines w:val="0"/>
        <w:tabs>
          <w:tab w:val="clear" w:pos="720"/>
        </w:tabs>
        <w:ind w:left="1800"/>
        <w:rPr>
          <w:rFonts w:cs="Arial"/>
        </w:rPr>
      </w:pPr>
      <w:r w:rsidRPr="00FE317D">
        <w:rPr>
          <w:rFonts w:cs="Arial"/>
        </w:rPr>
        <w:t xml:space="preserve">Any match funding pledged in </w:t>
      </w:r>
      <w:r w:rsidR="00E36D76" w:rsidRPr="00FE317D">
        <w:rPr>
          <w:rFonts w:cs="Arial"/>
        </w:rPr>
        <w:t xml:space="preserve">Attachment </w:t>
      </w:r>
      <w:r w:rsidR="00BA61C3">
        <w:rPr>
          <w:rFonts w:cs="Arial"/>
        </w:rPr>
        <w:t>0</w:t>
      </w:r>
      <w:r w:rsidR="00E36D76" w:rsidRPr="00FE317D">
        <w:rPr>
          <w:rFonts w:cs="Arial"/>
        </w:rPr>
        <w:t>1</w:t>
      </w:r>
      <w:r w:rsidRPr="00FE317D">
        <w:rPr>
          <w:rFonts w:cs="Arial"/>
        </w:rPr>
        <w:t xml:space="preserve"> must be consistent with the amount or dollar value described in the commitment letter(s) (e.g., if $5,000 “cash in hand” funds are pledged in a commitment letter, </w:t>
      </w:r>
      <w:r w:rsidR="00E36D76" w:rsidRPr="00FE317D">
        <w:rPr>
          <w:rFonts w:cs="Arial"/>
        </w:rPr>
        <w:t xml:space="preserve">Attachment </w:t>
      </w:r>
      <w:r w:rsidR="00BA61C3">
        <w:rPr>
          <w:rFonts w:cs="Arial"/>
        </w:rPr>
        <w:t>0</w:t>
      </w:r>
      <w:r w:rsidR="00E36D76" w:rsidRPr="00FE317D">
        <w:rPr>
          <w:rFonts w:cs="Arial"/>
        </w:rPr>
        <w:t>1</w:t>
      </w:r>
      <w:r w:rsidRPr="00FE317D">
        <w:rPr>
          <w:rFonts w:cs="Arial"/>
        </w:rPr>
        <w:t xml:space="preserve"> must match this amount).</w:t>
      </w:r>
      <w:r w:rsidR="56B94946" w:rsidRPr="00FE317D">
        <w:rPr>
          <w:rFonts w:cs="Arial"/>
        </w:rPr>
        <w:t xml:space="preserve"> </w:t>
      </w:r>
      <w:r w:rsidRPr="00FE317D">
        <w:rPr>
          <w:rFonts w:cs="Arial"/>
        </w:rPr>
        <w:t>Only the total amount pledged in the commitment letter(s) will be considered as eligible match.</w:t>
      </w:r>
      <w:r w:rsidRPr="00FE317D">
        <w:rPr>
          <w:rFonts w:cs="Arial"/>
        </w:rPr>
        <w:br/>
      </w:r>
    </w:p>
    <w:p w14:paraId="782AA2DE" w14:textId="7FA909D0" w:rsidR="00FB3BDD" w:rsidRPr="00FE317D" w:rsidRDefault="00FB3BDD">
      <w:pPr>
        <w:pStyle w:val="Bullets"/>
        <w:keepLines w:val="0"/>
        <w:numPr>
          <w:ilvl w:val="1"/>
          <w:numId w:val="44"/>
        </w:numPr>
        <w:tabs>
          <w:tab w:val="clear" w:pos="720"/>
        </w:tabs>
        <w:ind w:left="1800"/>
        <w:rPr>
          <w:rFonts w:eastAsia="Arial"/>
        </w:rPr>
      </w:pPr>
      <w:r w:rsidRPr="00FE317D">
        <w:rPr>
          <w:rFonts w:cs="Arial"/>
          <w:b/>
          <w:bCs/>
        </w:rPr>
        <w:t xml:space="preserve">Letters of Support (optional): </w:t>
      </w:r>
      <w:r w:rsidRPr="00FE317D">
        <w:rPr>
          <w:rFonts w:cs="Arial"/>
        </w:rPr>
        <w:t>Applicants are encouraged to submit letter(s) of support that substantiate the estimated demand and/or the potential benefits of the proposed project.</w:t>
      </w:r>
      <w:r w:rsidR="56B94946" w:rsidRPr="00FE317D">
        <w:rPr>
          <w:rFonts w:cs="Arial"/>
        </w:rPr>
        <w:t xml:space="preserve"> </w:t>
      </w:r>
      <w:r w:rsidRPr="00FE317D">
        <w:rPr>
          <w:rFonts w:cs="Arial"/>
        </w:rPr>
        <w:t xml:space="preserve">Third-party letters of support can be provided by, but are not limited </w:t>
      </w:r>
      <w:proofErr w:type="gramStart"/>
      <w:r w:rsidRPr="00FE317D">
        <w:rPr>
          <w:rFonts w:cs="Arial"/>
        </w:rPr>
        <w:t>to:</w:t>
      </w:r>
      <w:proofErr w:type="gramEnd"/>
      <w:r w:rsidRPr="00FE317D">
        <w:rPr>
          <w:rFonts w:cs="Arial"/>
        </w:rPr>
        <w:t xml:space="preserve"> air districts, state or federal agencies, local safety officials, potential users of the proposed project, and any other relevant organizations.</w:t>
      </w:r>
      <w:r w:rsidRPr="00FE317D">
        <w:rPr>
          <w:rFonts w:cs="Arial"/>
          <w:b/>
          <w:bCs/>
        </w:rPr>
        <w:t xml:space="preserve"> </w:t>
      </w:r>
      <w:r w:rsidR="6886B42C" w:rsidRPr="00FE317D">
        <w:rPr>
          <w:rFonts w:cs="Arial"/>
        </w:rPr>
        <w:t xml:space="preserve">Support letters from the community, </w:t>
      </w:r>
      <w:proofErr w:type="gramStart"/>
      <w:r w:rsidR="6886B42C" w:rsidRPr="00FE317D">
        <w:rPr>
          <w:rFonts w:cs="Arial"/>
        </w:rPr>
        <w:t xml:space="preserve">especially </w:t>
      </w:r>
      <w:r w:rsidR="2C4453ED" w:rsidRPr="491BCEF3">
        <w:rPr>
          <w:rFonts w:eastAsia="Arial" w:cs="Arial"/>
        </w:rPr>
        <w:t xml:space="preserve"> disadvantaged</w:t>
      </w:r>
      <w:proofErr w:type="gramEnd"/>
      <w:r w:rsidR="2C4453ED" w:rsidRPr="491BCEF3">
        <w:rPr>
          <w:rFonts w:eastAsia="Arial" w:cs="Arial"/>
        </w:rPr>
        <w:t xml:space="preserve"> communities, low-income communities, priority populations, and/or tribal lands</w:t>
      </w:r>
      <w:r w:rsidR="6886B42C" w:rsidRPr="00FE317D">
        <w:rPr>
          <w:rFonts w:cs="Arial"/>
        </w:rPr>
        <w:t>, should identify the specific</w:t>
      </w:r>
      <w:r w:rsidR="6886B42C" w:rsidRPr="00FE317D">
        <w:rPr>
          <w:rFonts w:cs="Arial"/>
          <w:color w:val="000000" w:themeColor="text1"/>
        </w:rPr>
        <w:t xml:space="preserve"> social, economic, and environmental benefits that will be provided to the community.</w:t>
      </w:r>
      <w:r>
        <w:br/>
      </w:r>
    </w:p>
    <w:p w14:paraId="16B7284B" w14:textId="77777777" w:rsidR="00FB3BDD" w:rsidRPr="00FE317D" w:rsidRDefault="00FB3BDD">
      <w:pPr>
        <w:pStyle w:val="Bullets"/>
        <w:keepLines w:val="0"/>
        <w:numPr>
          <w:ilvl w:val="1"/>
          <w:numId w:val="44"/>
        </w:numPr>
        <w:tabs>
          <w:tab w:val="clear" w:pos="720"/>
        </w:tabs>
        <w:ind w:left="1800"/>
        <w:rPr>
          <w:rFonts w:cs="Arial"/>
        </w:rPr>
      </w:pPr>
      <w:r w:rsidRPr="00FE317D">
        <w:rPr>
          <w:rFonts w:cs="Arial"/>
          <w:b/>
          <w:bCs/>
        </w:rPr>
        <w:t xml:space="preserve">Feedstock Commitments (optional): </w:t>
      </w:r>
      <w:r w:rsidRPr="00FE317D">
        <w:rPr>
          <w:rFonts w:cs="Arial"/>
        </w:rPr>
        <w:t>Applicants are encouraged to submit copies of correspondence with commitments to supply feedstock for the proposed project.</w:t>
      </w:r>
      <w:r>
        <w:br/>
      </w:r>
    </w:p>
    <w:p w14:paraId="0B9192A7" w14:textId="77777777" w:rsidR="00FB3BDD" w:rsidRPr="00FE317D" w:rsidRDefault="00FB3BDD">
      <w:pPr>
        <w:pStyle w:val="Bullets"/>
        <w:keepLines w:val="0"/>
        <w:widowControl w:val="0"/>
        <w:numPr>
          <w:ilvl w:val="1"/>
          <w:numId w:val="44"/>
        </w:numPr>
        <w:tabs>
          <w:tab w:val="clear" w:pos="720"/>
        </w:tabs>
        <w:ind w:left="1800"/>
        <w:rPr>
          <w:rFonts w:cs="Arial"/>
        </w:rPr>
      </w:pPr>
      <w:r w:rsidRPr="00FE317D">
        <w:rPr>
          <w:rFonts w:cs="Arial"/>
          <w:b/>
          <w:bCs/>
        </w:rPr>
        <w:t>Off-</w:t>
      </w:r>
      <w:r w:rsidR="5DA47E0C" w:rsidRPr="00FE317D">
        <w:rPr>
          <w:rFonts w:cs="Arial"/>
          <w:b/>
          <w:bCs/>
        </w:rPr>
        <w:t>T</w:t>
      </w:r>
      <w:r w:rsidRPr="00FE317D">
        <w:rPr>
          <w:rFonts w:cs="Arial"/>
          <w:b/>
          <w:bCs/>
        </w:rPr>
        <w:t>ake/Purchase Commitments (optional):</w:t>
      </w:r>
      <w:r w:rsidRPr="00FE317D">
        <w:rPr>
          <w:rFonts w:cs="Arial"/>
        </w:rPr>
        <w:t xml:space="preserve"> Applicants are encouraged to submit copies of correspondence with commitments to purchase or distribute the</w:t>
      </w:r>
      <w:r w:rsidR="1EB1F7F8" w:rsidRPr="00FE317D">
        <w:rPr>
          <w:rFonts w:cs="Arial"/>
        </w:rPr>
        <w:t xml:space="preserve"> </w:t>
      </w:r>
      <w:r w:rsidR="712B84DA" w:rsidRPr="00FE317D">
        <w:rPr>
          <w:rFonts w:cs="Arial"/>
        </w:rPr>
        <w:t>ultra-low-carbon fuels</w:t>
      </w:r>
      <w:r w:rsidRPr="00FE317D">
        <w:rPr>
          <w:rFonts w:cs="Arial"/>
        </w:rPr>
        <w:t xml:space="preserve"> produced by the proposed project.</w:t>
      </w:r>
      <w:r>
        <w:br/>
      </w:r>
    </w:p>
    <w:p w14:paraId="6AB3B621" w14:textId="7AD9FFE9" w:rsidR="00FB3BDD" w:rsidRPr="002C542E" w:rsidRDefault="00FB3BDD">
      <w:pPr>
        <w:pStyle w:val="ListParagraph"/>
        <w:numPr>
          <w:ilvl w:val="0"/>
          <w:numId w:val="55"/>
        </w:numPr>
        <w:spacing w:after="0"/>
        <w:ind w:left="1440" w:hanging="720"/>
        <w:rPr>
          <w:b/>
          <w:bCs/>
          <w:sz w:val="24"/>
          <w:szCs w:val="24"/>
        </w:rPr>
      </w:pPr>
      <w:r w:rsidRPr="00FE317D">
        <w:rPr>
          <w:b/>
          <w:bCs/>
          <w:sz w:val="24"/>
          <w:szCs w:val="24"/>
        </w:rPr>
        <w:t>CEQA Worksheet</w:t>
      </w:r>
      <w:r w:rsidR="002B7169">
        <w:rPr>
          <w:b/>
          <w:bCs/>
          <w:sz w:val="24"/>
          <w:szCs w:val="24"/>
        </w:rPr>
        <w:t xml:space="preserve"> </w:t>
      </w:r>
      <w:r w:rsidR="002B7169" w:rsidRPr="002C542E">
        <w:rPr>
          <w:b/>
          <w:bCs/>
          <w:sz w:val="24"/>
          <w:szCs w:val="24"/>
        </w:rPr>
        <w:t xml:space="preserve">(Attachment </w:t>
      </w:r>
      <w:r w:rsidR="00BA61C3">
        <w:rPr>
          <w:b/>
          <w:bCs/>
          <w:sz w:val="24"/>
          <w:szCs w:val="24"/>
        </w:rPr>
        <w:t>0</w:t>
      </w:r>
      <w:r w:rsidR="002B7169" w:rsidRPr="002C542E">
        <w:rPr>
          <w:b/>
          <w:bCs/>
          <w:sz w:val="24"/>
          <w:szCs w:val="24"/>
        </w:rPr>
        <w:t>7)</w:t>
      </w:r>
    </w:p>
    <w:p w14:paraId="0B5F094D" w14:textId="34095498" w:rsidR="00FB3BDD" w:rsidRPr="00FE317D" w:rsidRDefault="00FB3BDD" w:rsidP="009A53F6">
      <w:pPr>
        <w:spacing w:after="0"/>
        <w:ind w:left="1440"/>
        <w:rPr>
          <w:sz w:val="24"/>
          <w:szCs w:val="24"/>
        </w:rPr>
      </w:pPr>
      <w:r w:rsidRPr="00FE317D">
        <w:rPr>
          <w:sz w:val="24"/>
          <w:szCs w:val="24"/>
        </w:rPr>
        <w:t>Applicants must include a completed CEQA Worksheet</w:t>
      </w:r>
      <w:r w:rsidR="002B7169">
        <w:rPr>
          <w:sz w:val="24"/>
          <w:szCs w:val="24"/>
        </w:rPr>
        <w:t xml:space="preserve">. </w:t>
      </w:r>
      <w:r w:rsidRPr="00FE317D">
        <w:rPr>
          <w:sz w:val="24"/>
          <w:szCs w:val="24"/>
        </w:rPr>
        <w:t xml:space="preserve">The </w:t>
      </w:r>
      <w:r w:rsidR="321AEBCC" w:rsidRPr="00FE317D">
        <w:rPr>
          <w:sz w:val="24"/>
          <w:szCs w:val="24"/>
        </w:rPr>
        <w:t>CEC</w:t>
      </w:r>
      <w:r w:rsidRPr="00FE317D">
        <w:rPr>
          <w:sz w:val="24"/>
          <w:szCs w:val="24"/>
        </w:rPr>
        <w:t xml:space="preserve"> requires this information to assist it in making its own determination under the California Environmental Quality Act (Public Resources Code Section</w:t>
      </w:r>
      <w:r w:rsidR="0274D044" w:rsidRPr="00FE317D">
        <w:rPr>
          <w:sz w:val="24"/>
          <w:szCs w:val="24"/>
        </w:rPr>
        <w:t xml:space="preserve"> </w:t>
      </w:r>
      <w:r w:rsidRPr="00FE317D">
        <w:rPr>
          <w:sz w:val="24"/>
          <w:szCs w:val="24"/>
        </w:rPr>
        <w:t>21000 et seq).</w:t>
      </w:r>
      <w:r w:rsidRPr="00FE317D">
        <w:rPr>
          <w:sz w:val="24"/>
          <w:szCs w:val="24"/>
        </w:rPr>
        <w:br/>
      </w:r>
    </w:p>
    <w:p w14:paraId="57F4855F" w14:textId="2A4594B6" w:rsidR="00FB3BDD" w:rsidRPr="00FE317D" w:rsidRDefault="00FB3BDD" w:rsidP="009A53F6">
      <w:pPr>
        <w:spacing w:after="0"/>
        <w:ind w:left="1440"/>
        <w:rPr>
          <w:sz w:val="24"/>
          <w:szCs w:val="24"/>
        </w:rPr>
      </w:pPr>
      <w:r w:rsidRPr="00FE317D">
        <w:rPr>
          <w:sz w:val="24"/>
          <w:szCs w:val="24"/>
        </w:rPr>
        <w:t xml:space="preserve">Applicants must complete the detailed CEQA Worksheet and submit it with their application. This worksheet will help </w:t>
      </w:r>
      <w:r w:rsidR="00A75737">
        <w:rPr>
          <w:sz w:val="24"/>
          <w:szCs w:val="24"/>
        </w:rPr>
        <w:t>A</w:t>
      </w:r>
      <w:r w:rsidRPr="00FE317D">
        <w:rPr>
          <w:sz w:val="24"/>
          <w:szCs w:val="24"/>
        </w:rPr>
        <w:t xml:space="preserve">pplicants and the </w:t>
      </w:r>
      <w:r w:rsidR="321AEBCC" w:rsidRPr="00FE317D">
        <w:rPr>
          <w:sz w:val="24"/>
          <w:szCs w:val="24"/>
        </w:rPr>
        <w:t>CEC</w:t>
      </w:r>
      <w:r w:rsidRPr="00FE317D">
        <w:rPr>
          <w:sz w:val="24"/>
          <w:szCs w:val="24"/>
        </w:rPr>
        <w:t xml:space="preserve"> to determine CEQA compliance obligations by identifying which projects may </w:t>
      </w:r>
      <w:r w:rsidRPr="00FE317D">
        <w:rPr>
          <w:sz w:val="24"/>
          <w:szCs w:val="24"/>
        </w:rPr>
        <w:lastRenderedPageBreak/>
        <w:t xml:space="preserve">require more extensive CEQA review. Failure to complete the worksheet may lead to disqualification of the </w:t>
      </w:r>
      <w:r w:rsidR="00A75737">
        <w:rPr>
          <w:sz w:val="24"/>
          <w:szCs w:val="24"/>
        </w:rPr>
        <w:t>application</w:t>
      </w:r>
      <w:r w:rsidRPr="00FE317D">
        <w:rPr>
          <w:sz w:val="24"/>
          <w:szCs w:val="24"/>
        </w:rPr>
        <w:t>.</w:t>
      </w:r>
      <w:r w:rsidRPr="00FE317D">
        <w:rPr>
          <w:sz w:val="24"/>
          <w:szCs w:val="24"/>
        </w:rPr>
        <w:br/>
      </w:r>
    </w:p>
    <w:p w14:paraId="5AAD6267" w14:textId="3CAA84DB" w:rsidR="00FB3BDD" w:rsidRPr="00FE317D" w:rsidRDefault="00FB3BDD" w:rsidP="009A53F6">
      <w:pPr>
        <w:spacing w:after="0"/>
        <w:ind w:left="1440"/>
        <w:rPr>
          <w:sz w:val="24"/>
          <w:szCs w:val="24"/>
        </w:rPr>
      </w:pPr>
      <w:r w:rsidRPr="00FE317D">
        <w:rPr>
          <w:sz w:val="24"/>
          <w:szCs w:val="24"/>
        </w:rPr>
        <w:t>Applicants are encouraged to provide documentation of communication with the local lead agency, if one exists (e.g., a county or city). Documentation such as a completed notice of exemption, a letter from the local agency acknowledging their role in the CEQA process, or a permit application to the lead agency that is stamped as received. If no CEQA review would be required by the local lead agency, provide documentation (</w:t>
      </w:r>
      <w:proofErr w:type="gramStart"/>
      <w:r w:rsidR="00DF2FA3">
        <w:rPr>
          <w:sz w:val="24"/>
          <w:szCs w:val="24"/>
        </w:rPr>
        <w:t>e.g.</w:t>
      </w:r>
      <w:proofErr w:type="gramEnd"/>
      <w:r w:rsidR="00DF2FA3">
        <w:rPr>
          <w:sz w:val="24"/>
          <w:szCs w:val="24"/>
        </w:rPr>
        <w:t xml:space="preserve"> a </w:t>
      </w:r>
      <w:r w:rsidRPr="00FE317D">
        <w:rPr>
          <w:sz w:val="24"/>
          <w:szCs w:val="24"/>
        </w:rPr>
        <w:t xml:space="preserve">letter or e-mail) from the local agency explaining why </w:t>
      </w:r>
      <w:r w:rsidR="00DF2FA3">
        <w:rPr>
          <w:sz w:val="24"/>
          <w:szCs w:val="24"/>
        </w:rPr>
        <w:t xml:space="preserve">CEQA review is </w:t>
      </w:r>
      <w:r w:rsidRPr="00FE317D">
        <w:rPr>
          <w:sz w:val="24"/>
          <w:szCs w:val="24"/>
        </w:rPr>
        <w:t>not</w:t>
      </w:r>
      <w:r w:rsidR="00DF2FA3">
        <w:rPr>
          <w:sz w:val="24"/>
          <w:szCs w:val="24"/>
        </w:rPr>
        <w:t xml:space="preserve"> required</w:t>
      </w:r>
      <w:r w:rsidRPr="00FE317D">
        <w:rPr>
          <w:sz w:val="24"/>
          <w:szCs w:val="24"/>
        </w:rPr>
        <w:t>.</w:t>
      </w:r>
      <w:r w:rsidRPr="00FE317D">
        <w:rPr>
          <w:sz w:val="24"/>
          <w:szCs w:val="24"/>
        </w:rPr>
        <w:br/>
      </w:r>
    </w:p>
    <w:p w14:paraId="48A501E7" w14:textId="4A66C802" w:rsidR="00FB3BDD" w:rsidRPr="00FE317D" w:rsidRDefault="087F83A4" w:rsidP="5A6AAED1">
      <w:pPr>
        <w:spacing w:after="0"/>
        <w:ind w:left="1440"/>
        <w:rPr>
          <w:b/>
          <w:i/>
          <w:color w:val="000000"/>
          <w:sz w:val="24"/>
          <w:szCs w:val="24"/>
        </w:rPr>
      </w:pPr>
      <w:r w:rsidRPr="00FE317D">
        <w:rPr>
          <w:b/>
          <w:sz w:val="24"/>
          <w:szCs w:val="24"/>
        </w:rPr>
        <w:t xml:space="preserve">Note Regarding Encumbrance Deadlines and Disclaimer: </w:t>
      </w:r>
      <w:r w:rsidRPr="00FE317D">
        <w:rPr>
          <w:sz w:val="24"/>
          <w:szCs w:val="24"/>
        </w:rPr>
        <w:t xml:space="preserve">The funds under this solicitation have a strict encumbrance deadline. The </w:t>
      </w:r>
      <w:r w:rsidR="415F7A15" w:rsidRPr="00FE317D">
        <w:rPr>
          <w:sz w:val="24"/>
          <w:szCs w:val="24"/>
        </w:rPr>
        <w:t>CEC</w:t>
      </w:r>
      <w:r w:rsidRPr="00FE317D">
        <w:rPr>
          <w:sz w:val="24"/>
          <w:szCs w:val="24"/>
        </w:rPr>
        <w:t xml:space="preserve"> must complete environmental review under CEQA and approve each grant </w:t>
      </w:r>
      <w:r w:rsidR="00036CC4">
        <w:rPr>
          <w:sz w:val="24"/>
          <w:szCs w:val="24"/>
        </w:rPr>
        <w:t xml:space="preserve">agreement </w:t>
      </w:r>
      <w:r w:rsidRPr="00FE317D">
        <w:rPr>
          <w:sz w:val="24"/>
          <w:szCs w:val="24"/>
        </w:rPr>
        <w:t xml:space="preserve">at a </w:t>
      </w:r>
      <w:r w:rsidR="00036CC4">
        <w:rPr>
          <w:sz w:val="24"/>
          <w:szCs w:val="24"/>
        </w:rPr>
        <w:t xml:space="preserve">CEC </w:t>
      </w:r>
      <w:r w:rsidRPr="00FE317D">
        <w:rPr>
          <w:sz w:val="24"/>
          <w:szCs w:val="24"/>
        </w:rPr>
        <w:t xml:space="preserve">Business Meeting prior to the applicable encumbrance deadline. Funds </w:t>
      </w:r>
      <w:r w:rsidRPr="00FE317D">
        <w:rPr>
          <w:i/>
          <w:sz w:val="24"/>
          <w:szCs w:val="24"/>
        </w:rPr>
        <w:t>must</w:t>
      </w:r>
      <w:r w:rsidRPr="00FE317D">
        <w:rPr>
          <w:sz w:val="24"/>
          <w:szCs w:val="24"/>
        </w:rPr>
        <w:t xml:space="preserve"> be encumbered prior to June 30, </w:t>
      </w:r>
      <w:r w:rsidR="001D5DB2" w:rsidRPr="00FE317D">
        <w:rPr>
          <w:sz w:val="24"/>
          <w:szCs w:val="24"/>
        </w:rPr>
        <w:t>2025</w:t>
      </w:r>
      <w:r w:rsidRPr="00FE317D">
        <w:rPr>
          <w:sz w:val="24"/>
          <w:szCs w:val="24"/>
        </w:rPr>
        <w:t>.</w:t>
      </w:r>
      <w:r w:rsidR="609829BC" w:rsidRPr="00FE317D">
        <w:rPr>
          <w:sz w:val="24"/>
          <w:szCs w:val="24"/>
        </w:rPr>
        <w:t xml:space="preserve"> </w:t>
      </w:r>
      <w:r w:rsidRPr="00FE317D">
        <w:rPr>
          <w:sz w:val="24"/>
          <w:szCs w:val="24"/>
        </w:rPr>
        <w:t xml:space="preserve">To maintain the schedule for a grant agreement to be approved at the business meeting, it is recommended that </w:t>
      </w:r>
      <w:r w:rsidR="00036CC4">
        <w:rPr>
          <w:sz w:val="24"/>
          <w:szCs w:val="24"/>
        </w:rPr>
        <w:t>A</w:t>
      </w:r>
      <w:r w:rsidRPr="00FE317D">
        <w:rPr>
          <w:sz w:val="24"/>
          <w:szCs w:val="24"/>
        </w:rPr>
        <w:t xml:space="preserve">pplicants submit all CEQA documentation including a CEQA determination already made by a lead agency to the </w:t>
      </w:r>
      <w:r w:rsidR="415F7A15" w:rsidRPr="00FE317D">
        <w:rPr>
          <w:sz w:val="24"/>
          <w:szCs w:val="24"/>
        </w:rPr>
        <w:t>CEC</w:t>
      </w:r>
      <w:r w:rsidRPr="00FE317D">
        <w:rPr>
          <w:sz w:val="24"/>
          <w:szCs w:val="24"/>
        </w:rPr>
        <w:t xml:space="preserve"> as soon as possible and </w:t>
      </w:r>
      <w:r w:rsidRPr="003B4B5F">
        <w:rPr>
          <w:b/>
          <w:sz w:val="24"/>
          <w:szCs w:val="24"/>
        </w:rPr>
        <w:t xml:space="preserve">no later than </w:t>
      </w:r>
      <w:r w:rsidR="43887CEC" w:rsidRPr="003B4B5F">
        <w:rPr>
          <w:b/>
          <w:sz w:val="24"/>
          <w:szCs w:val="24"/>
        </w:rPr>
        <w:t>six months</w:t>
      </w:r>
      <w:r w:rsidRPr="003B4B5F">
        <w:rPr>
          <w:b/>
          <w:sz w:val="24"/>
          <w:szCs w:val="24"/>
        </w:rPr>
        <w:t xml:space="preserve"> after the NOPA is posted</w:t>
      </w:r>
      <w:r w:rsidRPr="003B4B5F">
        <w:rPr>
          <w:sz w:val="24"/>
          <w:szCs w:val="24"/>
        </w:rPr>
        <w:t>.</w:t>
      </w:r>
      <w:r w:rsidR="00FB3BDD" w:rsidRPr="00FE317D">
        <w:rPr>
          <w:sz w:val="24"/>
          <w:szCs w:val="24"/>
        </w:rPr>
        <w:br/>
      </w:r>
    </w:p>
    <w:p w14:paraId="7D46D7C0" w14:textId="4565E732" w:rsidR="00FB3BDD" w:rsidRPr="00FE317D" w:rsidRDefault="00FB3BDD" w:rsidP="286A2D7B">
      <w:pPr>
        <w:spacing w:after="0"/>
        <w:ind w:left="1440"/>
        <w:rPr>
          <w:b/>
          <w:bCs/>
          <w:sz w:val="24"/>
          <w:szCs w:val="24"/>
        </w:rPr>
      </w:pPr>
      <w:r w:rsidRPr="00FE317D">
        <w:rPr>
          <w:sz w:val="24"/>
          <w:szCs w:val="24"/>
        </w:rPr>
        <w:t>Thus, if a project cannot complete CEQA review in time to meet the applicable encumbrance deadline,</w:t>
      </w:r>
      <w:r w:rsidRPr="00FE317D">
        <w:rPr>
          <w:b/>
          <w:bCs/>
          <w:sz w:val="24"/>
          <w:szCs w:val="24"/>
        </w:rPr>
        <w:t xml:space="preserve"> the </w:t>
      </w:r>
      <w:r w:rsidR="321AEBCC" w:rsidRPr="00FE317D">
        <w:rPr>
          <w:b/>
          <w:bCs/>
          <w:sz w:val="24"/>
          <w:szCs w:val="24"/>
        </w:rPr>
        <w:t>CEC</w:t>
      </w:r>
      <w:r w:rsidRPr="00FE317D">
        <w:rPr>
          <w:b/>
          <w:bCs/>
          <w:sz w:val="24"/>
          <w:szCs w:val="24"/>
        </w:rPr>
        <w:t xml:space="preserve"> reserves the right to cancel the proposed award </w:t>
      </w:r>
      <w:r w:rsidRPr="00FE317D">
        <w:rPr>
          <w:sz w:val="24"/>
          <w:szCs w:val="24"/>
        </w:rPr>
        <w:t xml:space="preserve">and recommend funding the next highest scoring award that can meet the encumbrance deadline, </w:t>
      </w:r>
      <w:r w:rsidRPr="00FE317D">
        <w:rPr>
          <w:color w:val="000000" w:themeColor="text1"/>
          <w:sz w:val="24"/>
          <w:szCs w:val="24"/>
        </w:rPr>
        <w:t xml:space="preserve">in addition to </w:t>
      </w:r>
      <w:r w:rsidRPr="00FE317D">
        <w:rPr>
          <w:sz w:val="24"/>
          <w:szCs w:val="24"/>
        </w:rPr>
        <w:t xml:space="preserve">any other rights afforded the </w:t>
      </w:r>
      <w:r w:rsidR="321AEBCC" w:rsidRPr="00FE317D">
        <w:rPr>
          <w:sz w:val="24"/>
          <w:szCs w:val="24"/>
        </w:rPr>
        <w:t>CEC</w:t>
      </w:r>
      <w:r w:rsidRPr="00FE317D">
        <w:rPr>
          <w:sz w:val="24"/>
          <w:szCs w:val="24"/>
        </w:rPr>
        <w:t xml:space="preserve"> by law, and regardless of the Applicant’s diligence in submitting CEQA information and materials.</w:t>
      </w:r>
      <w:r w:rsidR="56B94946" w:rsidRPr="00FE317D">
        <w:rPr>
          <w:sz w:val="24"/>
          <w:szCs w:val="24"/>
        </w:rPr>
        <w:t xml:space="preserve"> </w:t>
      </w:r>
      <w:r w:rsidRPr="00FE317D">
        <w:rPr>
          <w:sz w:val="24"/>
          <w:szCs w:val="24"/>
        </w:rPr>
        <w:t xml:space="preserve">Further, the </w:t>
      </w:r>
      <w:r w:rsidR="321AEBCC" w:rsidRPr="00FE317D">
        <w:rPr>
          <w:sz w:val="24"/>
          <w:szCs w:val="24"/>
        </w:rPr>
        <w:t>CEC</w:t>
      </w:r>
      <w:r w:rsidRPr="00FE317D">
        <w:rPr>
          <w:sz w:val="24"/>
          <w:szCs w:val="24"/>
        </w:rPr>
        <w:t xml:space="preserve"> is not liable for any costs incurred during environmental review or as a result of cancelling the proposed award.</w:t>
      </w:r>
      <w:r w:rsidRPr="00FE317D">
        <w:rPr>
          <w:sz w:val="24"/>
          <w:szCs w:val="24"/>
        </w:rPr>
        <w:br/>
      </w:r>
    </w:p>
    <w:p w14:paraId="308E965E" w14:textId="5F4129D8" w:rsidR="00C91BDD" w:rsidRPr="00FE317D" w:rsidRDefault="6001D9E5">
      <w:pPr>
        <w:pStyle w:val="ListParagraph"/>
        <w:numPr>
          <w:ilvl w:val="0"/>
          <w:numId w:val="55"/>
        </w:numPr>
        <w:spacing w:after="0"/>
        <w:ind w:left="1440" w:hanging="720"/>
        <w:rPr>
          <w:b/>
          <w:bCs/>
          <w:sz w:val="24"/>
          <w:szCs w:val="24"/>
        </w:rPr>
      </w:pPr>
      <w:r w:rsidRPr="00FE317D">
        <w:rPr>
          <w:b/>
          <w:bCs/>
          <w:sz w:val="24"/>
          <w:szCs w:val="24"/>
        </w:rPr>
        <w:t>Photographic Evidence of the Proposed Project Location</w:t>
      </w:r>
    </w:p>
    <w:p w14:paraId="21CFE2FA" w14:textId="7B130F68" w:rsidR="00FB3BDD" w:rsidRPr="00FE317D" w:rsidRDefault="32080C8F" w:rsidP="4EEE384E">
      <w:pPr>
        <w:pStyle w:val="ListParagraph"/>
        <w:spacing w:after="0"/>
        <w:ind w:left="1440"/>
        <w:rPr>
          <w:sz w:val="24"/>
          <w:szCs w:val="24"/>
        </w:rPr>
      </w:pPr>
      <w:r w:rsidRPr="00FE317D">
        <w:rPr>
          <w:sz w:val="24"/>
          <w:szCs w:val="24"/>
        </w:rPr>
        <w:t>Applications</w:t>
      </w:r>
      <w:r w:rsidR="6001D9E5" w:rsidRPr="00FE317D">
        <w:rPr>
          <w:sz w:val="24"/>
          <w:szCs w:val="24"/>
        </w:rPr>
        <w:t xml:space="preserve"> must provide non-confidential photographic images with both date and time stamps of the proposed project location. </w:t>
      </w:r>
      <w:r w:rsidR="00FB3BDD" w:rsidRPr="00FE317D">
        <w:rPr>
          <w:sz w:val="24"/>
          <w:szCs w:val="24"/>
        </w:rPr>
        <w:br/>
      </w:r>
    </w:p>
    <w:p w14:paraId="3F435EF9" w14:textId="183B8D66" w:rsidR="00FB3BDD" w:rsidRPr="00FE317D" w:rsidRDefault="6001D9E5">
      <w:pPr>
        <w:numPr>
          <w:ilvl w:val="0"/>
          <w:numId w:val="55"/>
        </w:numPr>
        <w:spacing w:after="0"/>
        <w:ind w:left="1440" w:hanging="720"/>
        <w:rPr>
          <w:b/>
          <w:bCs/>
          <w:sz w:val="24"/>
          <w:szCs w:val="24"/>
        </w:rPr>
      </w:pPr>
      <w:r w:rsidRPr="00FE317D">
        <w:rPr>
          <w:b/>
          <w:bCs/>
          <w:sz w:val="24"/>
          <w:szCs w:val="24"/>
        </w:rPr>
        <w:t>Localized Health Impacts Information Form</w:t>
      </w:r>
      <w:r w:rsidR="002D256C">
        <w:rPr>
          <w:b/>
          <w:bCs/>
          <w:sz w:val="24"/>
          <w:szCs w:val="24"/>
        </w:rPr>
        <w:t xml:space="preserve"> (Attachment </w:t>
      </w:r>
      <w:r w:rsidR="00BA61C3">
        <w:rPr>
          <w:b/>
          <w:bCs/>
          <w:sz w:val="24"/>
          <w:szCs w:val="24"/>
        </w:rPr>
        <w:t>0</w:t>
      </w:r>
      <w:r w:rsidR="002D256C">
        <w:rPr>
          <w:b/>
          <w:bCs/>
          <w:sz w:val="24"/>
          <w:szCs w:val="24"/>
        </w:rPr>
        <w:t>8)</w:t>
      </w:r>
    </w:p>
    <w:p w14:paraId="6E83095F" w14:textId="7E863B02" w:rsidR="00960325" w:rsidRPr="00FE317D" w:rsidRDefault="00FB3BDD" w:rsidP="00F72AF5">
      <w:pPr>
        <w:spacing w:after="0"/>
        <w:ind w:left="1440"/>
        <w:rPr>
          <w:sz w:val="24"/>
          <w:szCs w:val="24"/>
        </w:rPr>
      </w:pPr>
      <w:bookmarkStart w:id="88" w:name="_Toc520981597"/>
      <w:r w:rsidRPr="00FE317D">
        <w:rPr>
          <w:sz w:val="24"/>
          <w:szCs w:val="24"/>
        </w:rPr>
        <w:t>Applicants must complete and submit a Localized Health Impacts Information Form</w:t>
      </w:r>
      <w:r w:rsidR="002D256C">
        <w:rPr>
          <w:sz w:val="24"/>
          <w:szCs w:val="24"/>
        </w:rPr>
        <w:t xml:space="preserve">. </w:t>
      </w:r>
      <w:r w:rsidRPr="00FE317D">
        <w:rPr>
          <w:sz w:val="24"/>
          <w:szCs w:val="24"/>
        </w:rPr>
        <w:t xml:space="preserve">The </w:t>
      </w:r>
      <w:r w:rsidR="321AEBCC" w:rsidRPr="00FE317D">
        <w:rPr>
          <w:sz w:val="24"/>
          <w:szCs w:val="24"/>
        </w:rPr>
        <w:t>CEC</w:t>
      </w:r>
      <w:r w:rsidRPr="00FE317D">
        <w:rPr>
          <w:sz w:val="24"/>
          <w:szCs w:val="24"/>
        </w:rPr>
        <w:t xml:space="preserve"> requires this information to assist in developing and publishing a localized health impact report.</w:t>
      </w:r>
    </w:p>
    <w:p w14:paraId="18330D18" w14:textId="12C66922" w:rsidR="00960325" w:rsidRPr="00FE317D" w:rsidRDefault="00960325" w:rsidP="4287448C">
      <w:pPr>
        <w:spacing w:after="0"/>
        <w:ind w:left="360"/>
        <w:rPr>
          <w:b/>
          <w:bCs/>
          <w:szCs w:val="22"/>
          <w:highlight w:val="yellow"/>
        </w:rPr>
      </w:pPr>
    </w:p>
    <w:p w14:paraId="6D9E184C" w14:textId="2F5600F7" w:rsidR="003B41D6" w:rsidRPr="00FE317D" w:rsidRDefault="26919A76">
      <w:pPr>
        <w:pStyle w:val="BulletedList"/>
        <w:numPr>
          <w:ilvl w:val="0"/>
          <w:numId w:val="55"/>
        </w:numPr>
        <w:tabs>
          <w:tab w:val="clear" w:pos="288"/>
        </w:tabs>
        <w:spacing w:after="0"/>
        <w:ind w:left="1440" w:hanging="720"/>
        <w:rPr>
          <w:rFonts w:eastAsia="Tahoma" w:cs="Arial"/>
          <w:b/>
          <w:bCs/>
          <w:sz w:val="24"/>
          <w:szCs w:val="24"/>
        </w:rPr>
      </w:pPr>
      <w:r w:rsidRPr="4287448C">
        <w:rPr>
          <w:rFonts w:eastAsia="Tahoma" w:cs="Arial"/>
          <w:b/>
          <w:bCs/>
          <w:sz w:val="24"/>
          <w:szCs w:val="24"/>
        </w:rPr>
        <w:t>Past Performance Reference Form</w:t>
      </w:r>
      <w:r w:rsidR="713E5F55" w:rsidRPr="4287448C">
        <w:rPr>
          <w:rFonts w:eastAsia="Tahoma" w:cs="Arial"/>
          <w:b/>
          <w:bCs/>
          <w:sz w:val="24"/>
          <w:szCs w:val="24"/>
        </w:rPr>
        <w:t>(s)</w:t>
      </w:r>
      <w:r w:rsidR="281BAB88" w:rsidRPr="4287448C">
        <w:rPr>
          <w:rFonts w:eastAsia="Tahoma" w:cs="Arial"/>
          <w:b/>
          <w:bCs/>
          <w:sz w:val="24"/>
          <w:szCs w:val="24"/>
        </w:rPr>
        <w:t xml:space="preserve"> (Attachment 10)</w:t>
      </w:r>
    </w:p>
    <w:p w14:paraId="28086B38" w14:textId="149E821A" w:rsidR="00FD1B2B" w:rsidRPr="00FE317D" w:rsidRDefault="00365E4D" w:rsidP="00E62041">
      <w:pPr>
        <w:pStyle w:val="BulletedList"/>
        <w:tabs>
          <w:tab w:val="clear" w:pos="288"/>
        </w:tabs>
        <w:spacing w:after="0"/>
        <w:ind w:left="1440" w:firstLine="0"/>
        <w:rPr>
          <w:rFonts w:eastAsia="Tahoma" w:cs="Arial"/>
          <w:color w:val="FF0000"/>
          <w:sz w:val="24"/>
          <w:szCs w:val="24"/>
        </w:rPr>
      </w:pPr>
      <w:r w:rsidRPr="00FE317D">
        <w:rPr>
          <w:rFonts w:eastAsia="Tahoma" w:cs="Arial"/>
          <w:sz w:val="24"/>
          <w:szCs w:val="24"/>
        </w:rPr>
        <w:t xml:space="preserve">Applicants must complete and submit a separate Past Performance Reference Form for each CEC agreement (e.g., contract, grant or loan) </w:t>
      </w:r>
      <w:proofErr w:type="gramStart"/>
      <w:r w:rsidR="00BA2869">
        <w:rPr>
          <w:rFonts w:eastAsia="Tahoma" w:cs="Arial"/>
          <w:sz w:val="24"/>
          <w:szCs w:val="24"/>
        </w:rPr>
        <w:t>entered into</w:t>
      </w:r>
      <w:proofErr w:type="gramEnd"/>
      <w:r w:rsidRPr="00FE317D">
        <w:rPr>
          <w:rFonts w:eastAsia="Tahoma" w:cs="Arial"/>
          <w:sz w:val="24"/>
          <w:szCs w:val="24"/>
        </w:rPr>
        <w:t xml:space="preserve"> by the Applicant in the last 10 years and the 5 most recent </w:t>
      </w:r>
      <w:proofErr w:type="spellStart"/>
      <w:r w:rsidR="00BA2869">
        <w:rPr>
          <w:rFonts w:eastAsia="Tahoma" w:cs="Arial"/>
          <w:sz w:val="24"/>
          <w:szCs w:val="24"/>
        </w:rPr>
        <w:t>executed</w:t>
      </w:r>
      <w:r w:rsidRPr="00FE317D">
        <w:rPr>
          <w:rFonts w:eastAsia="Tahoma" w:cs="Arial"/>
          <w:sz w:val="24"/>
          <w:szCs w:val="24"/>
        </w:rPr>
        <w:t>agreements</w:t>
      </w:r>
      <w:proofErr w:type="spellEnd"/>
      <w:r w:rsidRPr="00FE317D">
        <w:rPr>
          <w:rFonts w:eastAsia="Tahoma" w:cs="Arial"/>
          <w:sz w:val="24"/>
          <w:szCs w:val="24"/>
        </w:rPr>
        <w:t xml:space="preserve"> with other public agencies </w:t>
      </w:r>
      <w:r w:rsidR="00BA2869">
        <w:rPr>
          <w:rFonts w:eastAsia="Tahoma" w:cs="Arial"/>
          <w:sz w:val="24"/>
          <w:szCs w:val="24"/>
        </w:rPr>
        <w:t xml:space="preserve">with an effective date of </w:t>
      </w:r>
      <w:r w:rsidR="00BA2869">
        <w:rPr>
          <w:rFonts w:eastAsia="Tahoma" w:cs="Arial"/>
          <w:sz w:val="24"/>
          <w:szCs w:val="24"/>
        </w:rPr>
        <w:lastRenderedPageBreak/>
        <w:t>January 1, 2013, to the present.</w:t>
      </w:r>
      <w:r w:rsidR="006265C9">
        <w:rPr>
          <w:rFonts w:eastAsia="Tahoma" w:cs="Arial"/>
          <w:sz w:val="24"/>
          <w:szCs w:val="24"/>
        </w:rPr>
        <w:t xml:space="preserve"> This does not include agreements that had severe performance issues, which are discussed below.</w:t>
      </w:r>
      <w:r w:rsidR="00B56B09" w:rsidRPr="00FE317D">
        <w:rPr>
          <w:rFonts w:eastAsia="Tahoma" w:cs="Arial"/>
          <w:color w:val="FF0000"/>
          <w:sz w:val="24"/>
          <w:szCs w:val="24"/>
        </w:rPr>
        <w:t xml:space="preserve"> </w:t>
      </w:r>
    </w:p>
    <w:p w14:paraId="0E872034" w14:textId="77777777" w:rsidR="00FD1B2B" w:rsidRPr="00FE317D" w:rsidRDefault="00FD1B2B" w:rsidP="00E62041">
      <w:pPr>
        <w:pStyle w:val="BulletedList"/>
        <w:tabs>
          <w:tab w:val="clear" w:pos="288"/>
        </w:tabs>
        <w:spacing w:after="0"/>
        <w:ind w:left="1440" w:firstLine="0"/>
        <w:rPr>
          <w:rFonts w:eastAsia="Tahoma" w:cs="Arial"/>
          <w:color w:val="FF0000"/>
          <w:sz w:val="24"/>
          <w:szCs w:val="24"/>
        </w:rPr>
      </w:pPr>
    </w:p>
    <w:p w14:paraId="0A17E9DF" w14:textId="0CD23016" w:rsidR="00FD1B2B" w:rsidRPr="005105EF" w:rsidRDefault="005C1558" w:rsidP="00E62041">
      <w:pPr>
        <w:pStyle w:val="BulletedList"/>
        <w:tabs>
          <w:tab w:val="clear" w:pos="288"/>
        </w:tabs>
        <w:spacing w:after="0"/>
        <w:ind w:left="1440" w:firstLine="0"/>
        <w:rPr>
          <w:rFonts w:eastAsia="Tahoma" w:cs="Arial"/>
          <w:sz w:val="24"/>
          <w:szCs w:val="24"/>
        </w:rPr>
      </w:pPr>
      <w:r w:rsidRPr="005105EF">
        <w:rPr>
          <w:rFonts w:eastAsia="Tahoma" w:cs="Arial"/>
          <w:sz w:val="24"/>
          <w:szCs w:val="24"/>
        </w:rPr>
        <w:t>If an Applicant</w:t>
      </w:r>
      <w:r w:rsidR="004F7CAD" w:rsidRPr="005105EF">
        <w:rPr>
          <w:rFonts w:eastAsia="Tahoma" w:cs="Arial"/>
          <w:sz w:val="24"/>
          <w:szCs w:val="24"/>
        </w:rPr>
        <w:t xml:space="preserve"> does not have </w:t>
      </w:r>
      <w:r w:rsidR="00D37B28" w:rsidRPr="005105EF">
        <w:rPr>
          <w:rFonts w:eastAsia="Tahoma" w:cs="Arial"/>
          <w:sz w:val="24"/>
          <w:szCs w:val="24"/>
        </w:rPr>
        <w:t>an active or pr</w:t>
      </w:r>
      <w:r w:rsidR="00764AD9" w:rsidRPr="005105EF">
        <w:rPr>
          <w:rFonts w:eastAsia="Tahoma" w:cs="Arial"/>
          <w:sz w:val="24"/>
          <w:szCs w:val="24"/>
        </w:rPr>
        <w:t xml:space="preserve">ior </w:t>
      </w:r>
      <w:r w:rsidR="00703593" w:rsidRPr="005105EF">
        <w:rPr>
          <w:rFonts w:eastAsia="Tahoma" w:cs="Arial"/>
          <w:sz w:val="24"/>
          <w:szCs w:val="24"/>
        </w:rPr>
        <w:t>agreement</w:t>
      </w:r>
      <w:r w:rsidR="00121EEB" w:rsidRPr="005105EF">
        <w:rPr>
          <w:rFonts w:eastAsia="Tahoma" w:cs="Arial"/>
          <w:sz w:val="24"/>
          <w:szCs w:val="24"/>
        </w:rPr>
        <w:t xml:space="preserve">(s) with the CEC, </w:t>
      </w:r>
      <w:r w:rsidR="00D94543" w:rsidRPr="005105EF">
        <w:rPr>
          <w:rFonts w:eastAsia="Tahoma" w:cs="Arial"/>
          <w:sz w:val="24"/>
          <w:szCs w:val="24"/>
        </w:rPr>
        <w:t>Applicants must still complete and submit a separate Past P</w:t>
      </w:r>
      <w:r w:rsidR="00D16051" w:rsidRPr="005105EF">
        <w:rPr>
          <w:rFonts w:eastAsia="Tahoma" w:cs="Arial"/>
          <w:sz w:val="24"/>
          <w:szCs w:val="24"/>
        </w:rPr>
        <w:t xml:space="preserve">erformance Reference Form (Attachment 10) </w:t>
      </w:r>
      <w:r w:rsidR="00FE2E9A" w:rsidRPr="005105EF">
        <w:rPr>
          <w:rFonts w:eastAsia="Tahoma" w:cs="Arial"/>
          <w:sz w:val="24"/>
          <w:szCs w:val="24"/>
        </w:rPr>
        <w:t xml:space="preserve">stating </w:t>
      </w:r>
      <w:r w:rsidR="00512AAE" w:rsidRPr="005105EF">
        <w:rPr>
          <w:rFonts w:eastAsia="Tahoma" w:cs="Arial"/>
          <w:sz w:val="24"/>
          <w:szCs w:val="24"/>
        </w:rPr>
        <w:t>“</w:t>
      </w:r>
      <w:r w:rsidR="007E15E9" w:rsidRPr="005105EF">
        <w:rPr>
          <w:rFonts w:eastAsia="Tahoma" w:cs="Arial"/>
          <w:sz w:val="24"/>
          <w:szCs w:val="24"/>
        </w:rPr>
        <w:t xml:space="preserve">No </w:t>
      </w:r>
      <w:r w:rsidR="003859AE" w:rsidRPr="005105EF">
        <w:rPr>
          <w:rFonts w:eastAsia="Tahoma" w:cs="Arial"/>
          <w:sz w:val="24"/>
          <w:szCs w:val="24"/>
        </w:rPr>
        <w:t>active or prior agreement(s)</w:t>
      </w:r>
      <w:r w:rsidR="005E37F0" w:rsidRPr="005105EF">
        <w:rPr>
          <w:rFonts w:eastAsia="Tahoma" w:cs="Arial"/>
          <w:sz w:val="24"/>
          <w:szCs w:val="24"/>
        </w:rPr>
        <w:t>”</w:t>
      </w:r>
      <w:r w:rsidR="003859AE" w:rsidRPr="005105EF">
        <w:rPr>
          <w:rFonts w:eastAsia="Tahoma" w:cs="Arial"/>
          <w:sz w:val="24"/>
          <w:szCs w:val="24"/>
        </w:rPr>
        <w:t xml:space="preserve"> on </w:t>
      </w:r>
      <w:r w:rsidR="005E37F0" w:rsidRPr="005105EF">
        <w:rPr>
          <w:rFonts w:eastAsia="Tahoma" w:cs="Arial"/>
          <w:sz w:val="24"/>
          <w:szCs w:val="24"/>
        </w:rPr>
        <w:t>the form.</w:t>
      </w:r>
      <w:r w:rsidR="006C0CC0" w:rsidRPr="005105EF">
        <w:rPr>
          <w:rFonts w:eastAsia="Tahoma" w:cs="Arial"/>
          <w:sz w:val="24"/>
          <w:szCs w:val="24"/>
        </w:rPr>
        <w:t xml:space="preserve">  Fai</w:t>
      </w:r>
      <w:r w:rsidR="00E3401D" w:rsidRPr="005105EF">
        <w:rPr>
          <w:rFonts w:eastAsia="Tahoma" w:cs="Arial"/>
          <w:sz w:val="24"/>
          <w:szCs w:val="24"/>
        </w:rPr>
        <w:t xml:space="preserve">lure to submit </w:t>
      </w:r>
      <w:r w:rsidR="001C0A40" w:rsidRPr="005105EF">
        <w:rPr>
          <w:rFonts w:eastAsia="Tahoma" w:cs="Arial"/>
          <w:sz w:val="24"/>
          <w:szCs w:val="24"/>
        </w:rPr>
        <w:t>a completed</w:t>
      </w:r>
      <w:r w:rsidR="00F3788A" w:rsidRPr="005105EF">
        <w:rPr>
          <w:rFonts w:eastAsia="Tahoma" w:cs="Arial"/>
          <w:sz w:val="24"/>
          <w:szCs w:val="24"/>
        </w:rPr>
        <w:t xml:space="preserve"> Past Performance Reference Form may </w:t>
      </w:r>
      <w:r w:rsidR="00BE11C4" w:rsidRPr="005105EF">
        <w:rPr>
          <w:rFonts w:eastAsia="Tahoma" w:cs="Arial"/>
          <w:sz w:val="24"/>
          <w:szCs w:val="24"/>
        </w:rPr>
        <w:t xml:space="preserve">lead to disqualification.  </w:t>
      </w:r>
    </w:p>
    <w:p w14:paraId="3ED75BCE" w14:textId="77777777" w:rsidR="00FD1B2B" w:rsidRPr="005105EF" w:rsidRDefault="00FD1B2B" w:rsidP="00E62041">
      <w:pPr>
        <w:pStyle w:val="BulletedList"/>
        <w:tabs>
          <w:tab w:val="clear" w:pos="288"/>
        </w:tabs>
        <w:spacing w:after="0"/>
        <w:ind w:left="1440" w:firstLine="0"/>
        <w:rPr>
          <w:rFonts w:eastAsia="Tahoma" w:cs="Arial"/>
          <w:sz w:val="24"/>
          <w:szCs w:val="24"/>
        </w:rPr>
      </w:pPr>
    </w:p>
    <w:p w14:paraId="6B9E75BD" w14:textId="1FF1D1B9" w:rsidR="00FD1B2B" w:rsidRPr="005105EF" w:rsidRDefault="005A7A71" w:rsidP="00E62041">
      <w:pPr>
        <w:pStyle w:val="BulletedList"/>
        <w:tabs>
          <w:tab w:val="clear" w:pos="288"/>
        </w:tabs>
        <w:spacing w:after="0"/>
        <w:ind w:left="1440" w:firstLine="0"/>
        <w:rPr>
          <w:rFonts w:eastAsia="Tahoma" w:cs="Arial"/>
          <w:sz w:val="24"/>
          <w:szCs w:val="24"/>
        </w:rPr>
      </w:pPr>
      <w:r w:rsidRPr="005105EF">
        <w:rPr>
          <w:rFonts w:eastAsia="Tahoma" w:cs="Arial"/>
          <w:sz w:val="24"/>
          <w:szCs w:val="24"/>
        </w:rPr>
        <w:t xml:space="preserve">Applicants must </w:t>
      </w:r>
      <w:r w:rsidR="00AF58EE" w:rsidRPr="005105EF">
        <w:rPr>
          <w:rFonts w:eastAsia="Tahoma" w:cs="Arial"/>
          <w:sz w:val="24"/>
          <w:szCs w:val="24"/>
        </w:rPr>
        <w:t>disclose a</w:t>
      </w:r>
      <w:r w:rsidR="00EE13F8" w:rsidRPr="005105EF">
        <w:rPr>
          <w:rFonts w:eastAsia="Tahoma" w:cs="Arial"/>
          <w:sz w:val="24"/>
          <w:szCs w:val="24"/>
        </w:rPr>
        <w:t xml:space="preserve">ny </w:t>
      </w:r>
      <w:r w:rsidR="00917EAC" w:rsidRPr="005105EF">
        <w:rPr>
          <w:rFonts w:eastAsia="Tahoma" w:cs="Arial"/>
          <w:sz w:val="24"/>
          <w:szCs w:val="24"/>
        </w:rPr>
        <w:t>sever</w:t>
      </w:r>
      <w:r w:rsidR="00BD7C4C" w:rsidRPr="005105EF">
        <w:rPr>
          <w:rFonts w:eastAsia="Tahoma" w:cs="Arial"/>
          <w:sz w:val="24"/>
          <w:szCs w:val="24"/>
        </w:rPr>
        <w:t>e</w:t>
      </w:r>
      <w:r w:rsidR="00FD1B2B" w:rsidRPr="005105EF">
        <w:rPr>
          <w:rFonts w:eastAsia="Tahoma" w:cs="Arial"/>
          <w:sz w:val="24"/>
          <w:szCs w:val="24"/>
        </w:rPr>
        <w:t xml:space="preserve"> performance issues </w:t>
      </w:r>
      <w:r w:rsidR="00ED1BCF" w:rsidRPr="005105EF">
        <w:rPr>
          <w:rFonts w:eastAsia="Tahoma" w:cs="Arial"/>
          <w:sz w:val="24"/>
          <w:szCs w:val="24"/>
        </w:rPr>
        <w:t xml:space="preserve">in the Past Performance Reference Form </w:t>
      </w:r>
      <w:r w:rsidR="006E1321" w:rsidRPr="005105EF">
        <w:rPr>
          <w:rFonts w:eastAsia="Tahoma" w:cs="Arial"/>
          <w:sz w:val="24"/>
          <w:szCs w:val="24"/>
        </w:rPr>
        <w:t xml:space="preserve">or </w:t>
      </w:r>
      <w:r w:rsidR="00B5570A" w:rsidRPr="005105EF">
        <w:rPr>
          <w:rFonts w:eastAsia="Tahoma" w:cs="Arial"/>
          <w:sz w:val="24"/>
          <w:szCs w:val="24"/>
        </w:rPr>
        <w:t xml:space="preserve">risk disqualification.  Section </w:t>
      </w:r>
      <w:r w:rsidR="00F35CDB" w:rsidRPr="005105EF">
        <w:rPr>
          <w:rFonts w:eastAsia="Tahoma" w:cs="Arial"/>
          <w:sz w:val="24"/>
          <w:szCs w:val="24"/>
        </w:rPr>
        <w:t>IV.</w:t>
      </w:r>
      <w:r w:rsidR="00382BB1" w:rsidRPr="005105EF">
        <w:rPr>
          <w:rFonts w:eastAsia="Tahoma" w:cs="Arial"/>
          <w:sz w:val="24"/>
          <w:szCs w:val="24"/>
        </w:rPr>
        <w:t xml:space="preserve">A.4 </w:t>
      </w:r>
      <w:r w:rsidR="00772282" w:rsidRPr="005105EF">
        <w:rPr>
          <w:rFonts w:eastAsia="Tahoma" w:cs="Arial"/>
          <w:sz w:val="24"/>
          <w:szCs w:val="24"/>
        </w:rPr>
        <w:t xml:space="preserve">lists examples of </w:t>
      </w:r>
      <w:r w:rsidR="008634DD" w:rsidRPr="005105EF">
        <w:rPr>
          <w:rFonts w:eastAsia="Tahoma" w:cs="Arial"/>
          <w:sz w:val="24"/>
          <w:szCs w:val="24"/>
        </w:rPr>
        <w:t xml:space="preserve">severe performance issues.  For the purposes of calculating the number </w:t>
      </w:r>
      <w:r w:rsidR="00C95174" w:rsidRPr="005105EF">
        <w:rPr>
          <w:rFonts w:eastAsia="Tahoma" w:cs="Arial"/>
          <w:sz w:val="24"/>
          <w:szCs w:val="24"/>
        </w:rPr>
        <w:t>of</w:t>
      </w:r>
      <w:r w:rsidR="008634DD" w:rsidRPr="005105EF">
        <w:rPr>
          <w:rFonts w:eastAsia="Tahoma" w:cs="Arial"/>
          <w:sz w:val="24"/>
          <w:szCs w:val="24"/>
        </w:rPr>
        <w:t xml:space="preserve"> years</w:t>
      </w:r>
      <w:r w:rsidR="00D03065" w:rsidRPr="005105EF">
        <w:rPr>
          <w:rFonts w:eastAsia="Tahoma" w:cs="Arial"/>
          <w:sz w:val="24"/>
          <w:szCs w:val="24"/>
        </w:rPr>
        <w:t xml:space="preserve"> for severe performance issues, use the date of the </w:t>
      </w:r>
      <w:r w:rsidR="00DB66DD" w:rsidRPr="005105EF">
        <w:rPr>
          <w:rFonts w:eastAsia="Tahoma" w:cs="Arial"/>
          <w:sz w:val="24"/>
          <w:szCs w:val="24"/>
        </w:rPr>
        <w:t>event</w:t>
      </w:r>
      <w:r w:rsidR="00590661" w:rsidRPr="005105EF">
        <w:rPr>
          <w:rFonts w:eastAsia="Tahoma" w:cs="Arial"/>
          <w:sz w:val="24"/>
          <w:szCs w:val="24"/>
        </w:rPr>
        <w:t xml:space="preserve"> (e.g., audit report</w:t>
      </w:r>
      <w:r w:rsidR="00C84811" w:rsidRPr="005105EF">
        <w:rPr>
          <w:rFonts w:eastAsia="Tahoma" w:cs="Arial"/>
          <w:sz w:val="24"/>
          <w:szCs w:val="24"/>
        </w:rPr>
        <w:t xml:space="preserve"> date</w:t>
      </w:r>
      <w:r w:rsidR="00590661" w:rsidRPr="005105EF">
        <w:rPr>
          <w:rFonts w:eastAsia="Tahoma" w:cs="Arial"/>
          <w:sz w:val="24"/>
          <w:szCs w:val="24"/>
        </w:rPr>
        <w:t xml:space="preserve">, </w:t>
      </w:r>
      <w:r w:rsidR="00D352C1" w:rsidRPr="005105EF">
        <w:rPr>
          <w:rFonts w:eastAsia="Tahoma" w:cs="Arial"/>
          <w:sz w:val="24"/>
          <w:szCs w:val="24"/>
        </w:rPr>
        <w:t>settlement agreement</w:t>
      </w:r>
      <w:r w:rsidR="00CA54D1" w:rsidRPr="005105EF">
        <w:rPr>
          <w:rFonts w:eastAsia="Tahoma" w:cs="Arial"/>
          <w:sz w:val="24"/>
          <w:szCs w:val="24"/>
        </w:rPr>
        <w:t xml:space="preserve"> date</w:t>
      </w:r>
      <w:r w:rsidR="00C84811" w:rsidRPr="005105EF">
        <w:rPr>
          <w:rFonts w:eastAsia="Tahoma" w:cs="Arial"/>
          <w:sz w:val="24"/>
          <w:szCs w:val="24"/>
        </w:rPr>
        <w:t>)</w:t>
      </w:r>
      <w:r w:rsidR="00BA2869" w:rsidRPr="005105EF">
        <w:rPr>
          <w:rFonts w:eastAsia="Tahoma" w:cs="Arial"/>
          <w:sz w:val="24"/>
          <w:szCs w:val="24"/>
        </w:rPr>
        <w:t xml:space="preserve"> dating back to January 1, 2013. </w:t>
      </w:r>
      <w:r w:rsidR="006265C9" w:rsidRPr="005105EF">
        <w:rPr>
          <w:rFonts w:eastAsia="Tahoma" w:cs="Arial"/>
          <w:sz w:val="24"/>
          <w:szCs w:val="24"/>
        </w:rPr>
        <w:t xml:space="preserve">Any agreement </w:t>
      </w:r>
      <w:proofErr w:type="gramStart"/>
      <w:r w:rsidR="006265C9" w:rsidRPr="005105EF">
        <w:rPr>
          <w:rFonts w:eastAsia="Tahoma" w:cs="Arial"/>
          <w:sz w:val="24"/>
          <w:szCs w:val="24"/>
        </w:rPr>
        <w:t>entered into</w:t>
      </w:r>
      <w:proofErr w:type="gramEnd"/>
      <w:r w:rsidR="006265C9" w:rsidRPr="005105EF">
        <w:rPr>
          <w:rFonts w:eastAsia="Tahoma" w:cs="Arial"/>
          <w:sz w:val="24"/>
          <w:szCs w:val="24"/>
        </w:rPr>
        <w:t xml:space="preserve"> before January 1, 2013, with severe performance issues must be disclosed, if the audit report date, settlement agreement date or other such resolution occurred on or after January 1, 2013.</w:t>
      </w:r>
    </w:p>
    <w:p w14:paraId="2F80F3AF" w14:textId="4D870BA2" w:rsidR="00960325" w:rsidRPr="00FE317D" w:rsidRDefault="00960325" w:rsidP="00E62041">
      <w:pPr>
        <w:pStyle w:val="BulletedList"/>
        <w:tabs>
          <w:tab w:val="clear" w:pos="288"/>
        </w:tabs>
        <w:spacing w:after="0"/>
        <w:ind w:left="1440" w:firstLine="0"/>
        <w:rPr>
          <w:rFonts w:eastAsia="Tahoma" w:cs="Arial"/>
          <w:color w:val="FF0000"/>
          <w:sz w:val="24"/>
          <w:szCs w:val="24"/>
        </w:rPr>
      </w:pPr>
    </w:p>
    <w:p w14:paraId="023F5811" w14:textId="193F27B0" w:rsidR="00960325" w:rsidRPr="00FE317D" w:rsidRDefault="26919A76">
      <w:pPr>
        <w:pStyle w:val="ListParagraph"/>
        <w:numPr>
          <w:ilvl w:val="0"/>
          <w:numId w:val="55"/>
        </w:numPr>
        <w:spacing w:after="0"/>
        <w:ind w:left="1440" w:hanging="720"/>
        <w:rPr>
          <w:b/>
          <w:bCs/>
          <w:sz w:val="24"/>
          <w:szCs w:val="24"/>
        </w:rPr>
      </w:pPr>
      <w:bookmarkStart w:id="89" w:name="_Hlk72238146"/>
      <w:r w:rsidRPr="4287448C">
        <w:rPr>
          <w:b/>
          <w:bCs/>
          <w:sz w:val="24"/>
          <w:szCs w:val="24"/>
        </w:rPr>
        <w:t>Calculation Table</w:t>
      </w:r>
      <w:r w:rsidR="4692B9DD" w:rsidRPr="4287448C">
        <w:rPr>
          <w:b/>
          <w:bCs/>
          <w:sz w:val="24"/>
          <w:szCs w:val="24"/>
        </w:rPr>
        <w:t xml:space="preserve"> (Attachment 11)</w:t>
      </w:r>
    </w:p>
    <w:p w14:paraId="6F3CA88E" w14:textId="1695DCE3" w:rsidR="00530420" w:rsidRPr="00FE317D" w:rsidRDefault="00340DA1" w:rsidP="0F210737">
      <w:pPr>
        <w:spacing w:after="0"/>
        <w:ind w:left="1440"/>
        <w:rPr>
          <w:sz w:val="24"/>
          <w:szCs w:val="24"/>
        </w:rPr>
      </w:pPr>
      <w:r w:rsidRPr="00FE317D">
        <w:rPr>
          <w:sz w:val="24"/>
          <w:szCs w:val="24"/>
        </w:rPr>
        <w:t xml:space="preserve">Applicant must complete and submit a calculation </w:t>
      </w:r>
      <w:proofErr w:type="spellStart"/>
      <w:proofErr w:type="gramStart"/>
      <w:r w:rsidRPr="00FE317D">
        <w:rPr>
          <w:sz w:val="24"/>
          <w:szCs w:val="24"/>
        </w:rPr>
        <w:t>table</w:t>
      </w:r>
      <w:r w:rsidR="00F652E9">
        <w:rPr>
          <w:sz w:val="24"/>
          <w:szCs w:val="24"/>
        </w:rPr>
        <w:t>.</w:t>
      </w:r>
      <w:r w:rsidRPr="00FE317D">
        <w:rPr>
          <w:sz w:val="24"/>
          <w:szCs w:val="24"/>
        </w:rPr>
        <w:t>Information</w:t>
      </w:r>
      <w:proofErr w:type="spellEnd"/>
      <w:proofErr w:type="gramEnd"/>
      <w:r w:rsidRPr="00FE317D">
        <w:rPr>
          <w:sz w:val="24"/>
          <w:szCs w:val="24"/>
        </w:rPr>
        <w:t xml:space="preserve"> </w:t>
      </w:r>
      <w:r w:rsidR="00F652E9">
        <w:rPr>
          <w:sz w:val="24"/>
          <w:szCs w:val="24"/>
        </w:rPr>
        <w:t>provided</w:t>
      </w:r>
      <w:r w:rsidR="00F652E9" w:rsidRPr="00FE317D">
        <w:rPr>
          <w:sz w:val="24"/>
          <w:szCs w:val="24"/>
        </w:rPr>
        <w:t xml:space="preserve"> </w:t>
      </w:r>
      <w:r w:rsidRPr="00FE317D">
        <w:rPr>
          <w:sz w:val="24"/>
          <w:szCs w:val="24"/>
        </w:rPr>
        <w:t xml:space="preserve">in the calculation table must match what the </w:t>
      </w:r>
      <w:r w:rsidR="00F652E9">
        <w:rPr>
          <w:sz w:val="24"/>
          <w:szCs w:val="24"/>
        </w:rPr>
        <w:t>A</w:t>
      </w:r>
      <w:r w:rsidRPr="00FE317D">
        <w:rPr>
          <w:sz w:val="24"/>
          <w:szCs w:val="24"/>
        </w:rPr>
        <w:t>pplicant proposes in the Project Narrative. Applicants are encouraged to submit any support</w:t>
      </w:r>
      <w:r w:rsidR="00F652E9">
        <w:rPr>
          <w:sz w:val="24"/>
          <w:szCs w:val="24"/>
        </w:rPr>
        <w:t>ing</w:t>
      </w:r>
      <w:r w:rsidRPr="00FE317D">
        <w:rPr>
          <w:sz w:val="24"/>
          <w:szCs w:val="24"/>
        </w:rPr>
        <w:t xml:space="preserve"> document</w:t>
      </w:r>
      <w:r w:rsidR="00F652E9">
        <w:rPr>
          <w:sz w:val="24"/>
          <w:szCs w:val="24"/>
        </w:rPr>
        <w:t>ation</w:t>
      </w:r>
      <w:r w:rsidRPr="00FE317D">
        <w:rPr>
          <w:sz w:val="24"/>
          <w:szCs w:val="24"/>
        </w:rPr>
        <w:t xml:space="preserve"> that verifies the </w:t>
      </w:r>
      <w:r w:rsidR="00F652E9">
        <w:rPr>
          <w:sz w:val="24"/>
          <w:szCs w:val="24"/>
        </w:rPr>
        <w:t>A</w:t>
      </w:r>
      <w:r w:rsidRPr="00FE317D">
        <w:rPr>
          <w:sz w:val="24"/>
          <w:szCs w:val="24"/>
        </w:rPr>
        <w:t>pplicant</w:t>
      </w:r>
      <w:r w:rsidR="00F652E9">
        <w:rPr>
          <w:sz w:val="24"/>
          <w:szCs w:val="24"/>
        </w:rPr>
        <w:t>’</w:t>
      </w:r>
      <w:r w:rsidRPr="00FE317D">
        <w:rPr>
          <w:sz w:val="24"/>
          <w:szCs w:val="24"/>
        </w:rPr>
        <w:t>s propose</w:t>
      </w:r>
      <w:r w:rsidR="000A3599" w:rsidRPr="00FE317D">
        <w:rPr>
          <w:sz w:val="24"/>
          <w:szCs w:val="24"/>
        </w:rPr>
        <w:t>d</w:t>
      </w:r>
      <w:r w:rsidRPr="00FE317D">
        <w:rPr>
          <w:sz w:val="24"/>
          <w:szCs w:val="24"/>
        </w:rPr>
        <w:t xml:space="preserve"> fuel production capacity and carbon intensity of produced fuel.</w:t>
      </w:r>
    </w:p>
    <w:p w14:paraId="2CC00BF6" w14:textId="1200F80B" w:rsidR="00530420" w:rsidRPr="00FE317D" w:rsidRDefault="00530420" w:rsidP="4B1B7E44">
      <w:pPr>
        <w:spacing w:after="0"/>
        <w:ind w:left="1440"/>
        <w:rPr>
          <w:szCs w:val="22"/>
        </w:rPr>
      </w:pPr>
    </w:p>
    <w:p w14:paraId="5767041E" w14:textId="0575845E" w:rsidR="00530420" w:rsidRPr="00FE317D" w:rsidRDefault="7FC29D62" w:rsidP="4287448C">
      <w:pPr>
        <w:pStyle w:val="ListParagraph"/>
        <w:numPr>
          <w:ilvl w:val="0"/>
          <w:numId w:val="55"/>
        </w:numPr>
        <w:spacing w:after="0"/>
        <w:ind w:left="1440" w:hanging="720"/>
        <w:rPr>
          <w:rFonts w:eastAsia="Arial"/>
          <w:b/>
          <w:bCs/>
        </w:rPr>
      </w:pPr>
      <w:r w:rsidRPr="4287448C">
        <w:rPr>
          <w:b/>
          <w:bCs/>
          <w:sz w:val="24"/>
          <w:szCs w:val="24"/>
        </w:rPr>
        <w:t>Confidential Volume</w:t>
      </w:r>
      <w:r w:rsidR="73BE01C2" w:rsidRPr="4287448C">
        <w:rPr>
          <w:b/>
          <w:bCs/>
          <w:sz w:val="24"/>
          <w:szCs w:val="24"/>
        </w:rPr>
        <w:t xml:space="preserve"> (Attachment 12)</w:t>
      </w:r>
    </w:p>
    <w:p w14:paraId="1F71C371" w14:textId="2708D2AD" w:rsidR="00530420" w:rsidRPr="00185340" w:rsidRDefault="2A249FAA" w:rsidP="00185340">
      <w:pPr>
        <w:spacing w:after="0" w:line="259" w:lineRule="auto"/>
        <w:ind w:left="1440"/>
        <w:rPr>
          <w:sz w:val="24"/>
          <w:szCs w:val="24"/>
        </w:rPr>
      </w:pPr>
      <w:r w:rsidRPr="00185340">
        <w:rPr>
          <w:sz w:val="24"/>
          <w:szCs w:val="24"/>
        </w:rPr>
        <w:t xml:space="preserve">Applicants who provide financial documentation to demonstrate financial and economic viability as described in the Business Plan criterion may provide it as confidential information if submitted as a separated, </w:t>
      </w:r>
      <w:proofErr w:type="gramStart"/>
      <w:r w:rsidRPr="00185340">
        <w:rPr>
          <w:sz w:val="24"/>
          <w:szCs w:val="24"/>
        </w:rPr>
        <w:t>clearly-labeled</w:t>
      </w:r>
      <w:proofErr w:type="gramEnd"/>
      <w:r w:rsidRPr="00185340">
        <w:rPr>
          <w:sz w:val="24"/>
          <w:szCs w:val="24"/>
        </w:rPr>
        <w:t xml:space="preserve"> volume of the Application as Attachment 12.</w:t>
      </w:r>
    </w:p>
    <w:bookmarkEnd w:id="89"/>
    <w:p w14:paraId="6F9EAFD3" w14:textId="168A7AFC" w:rsidR="00530420" w:rsidRPr="00FE317D" w:rsidRDefault="00161E6F" w:rsidP="00B4185D">
      <w:pPr>
        <w:spacing w:after="0"/>
        <w:ind w:left="1440"/>
        <w:rPr>
          <w:sz w:val="24"/>
          <w:szCs w:val="24"/>
        </w:rPr>
      </w:pPr>
      <w:r w:rsidRPr="00FE317D">
        <w:rPr>
          <w:sz w:val="24"/>
          <w:szCs w:val="24"/>
        </w:rPr>
        <w:br w:type="page"/>
      </w:r>
    </w:p>
    <w:p w14:paraId="2AE86BAD" w14:textId="58D4D362" w:rsidR="00FB3BDD" w:rsidRPr="00FE317D" w:rsidRDefault="009D1982" w:rsidP="00F72AF5">
      <w:pPr>
        <w:pStyle w:val="Heading1"/>
        <w:keepNext w:val="0"/>
        <w:keepLines w:val="0"/>
        <w:spacing w:before="0" w:after="0"/>
        <w:ind w:left="720" w:hanging="720"/>
      </w:pPr>
      <w:bookmarkStart w:id="90" w:name="_Toc117098316"/>
      <w:r w:rsidRPr="00FE317D">
        <w:lastRenderedPageBreak/>
        <w:t>I</w:t>
      </w:r>
      <w:r w:rsidR="00FB3BDD" w:rsidRPr="00FE317D">
        <w:t>V.</w:t>
      </w:r>
      <w:r w:rsidR="00FB3BDD" w:rsidRPr="00FE317D">
        <w:tab/>
        <w:t>Evaluation Process and Criteria</w:t>
      </w:r>
      <w:bookmarkEnd w:id="88"/>
      <w:bookmarkEnd w:id="90"/>
    </w:p>
    <w:p w14:paraId="31778B63" w14:textId="77777777" w:rsidR="00FB3BDD" w:rsidRPr="00FE317D" w:rsidRDefault="00FB3BDD" w:rsidP="009E0799">
      <w:pPr>
        <w:spacing w:after="0"/>
        <w:rPr>
          <w:sz w:val="24"/>
          <w:szCs w:val="24"/>
        </w:rPr>
      </w:pPr>
    </w:p>
    <w:p w14:paraId="522B3000" w14:textId="709146C6" w:rsidR="00FB3BDD" w:rsidRPr="00FE317D" w:rsidRDefault="00FB3BDD">
      <w:pPr>
        <w:pStyle w:val="Heading2"/>
        <w:keepNext w:val="0"/>
        <w:numPr>
          <w:ilvl w:val="2"/>
          <w:numId w:val="44"/>
        </w:numPr>
        <w:spacing w:before="0" w:after="0"/>
        <w:ind w:left="720" w:hanging="720"/>
        <w:rPr>
          <w:lang w:val="x-none" w:eastAsia="x-none"/>
        </w:rPr>
      </w:pPr>
      <w:bookmarkStart w:id="91" w:name="_Toc520981598"/>
      <w:bookmarkStart w:id="92" w:name="_Toc117098317"/>
      <w:r>
        <w:t>Application Evaluation</w:t>
      </w:r>
      <w:bookmarkEnd w:id="91"/>
      <w:bookmarkEnd w:id="92"/>
    </w:p>
    <w:p w14:paraId="5DDD6470" w14:textId="735E3FDB" w:rsidR="00FB3BDD" w:rsidRPr="00FE317D" w:rsidRDefault="00FB3BDD" w:rsidP="009A53F6">
      <w:pPr>
        <w:spacing w:after="0"/>
        <w:ind w:left="720"/>
        <w:rPr>
          <w:sz w:val="24"/>
          <w:szCs w:val="24"/>
        </w:rPr>
      </w:pPr>
      <w:r w:rsidRPr="00FE317D">
        <w:rPr>
          <w:sz w:val="24"/>
          <w:szCs w:val="24"/>
        </w:rPr>
        <w:t xml:space="preserve">This section explains how the </w:t>
      </w:r>
      <w:r w:rsidR="00A633BB">
        <w:rPr>
          <w:sz w:val="24"/>
          <w:szCs w:val="24"/>
        </w:rPr>
        <w:t>a</w:t>
      </w:r>
      <w:r w:rsidR="00972B89" w:rsidRPr="00FE317D">
        <w:rPr>
          <w:sz w:val="24"/>
          <w:szCs w:val="24"/>
        </w:rPr>
        <w:t>pplication</w:t>
      </w:r>
      <w:r w:rsidRPr="00FE317D">
        <w:rPr>
          <w:sz w:val="24"/>
          <w:szCs w:val="24"/>
        </w:rPr>
        <w:t>s will be evaluated.</w:t>
      </w:r>
      <w:r w:rsidRPr="00FE317D">
        <w:rPr>
          <w:sz w:val="24"/>
          <w:szCs w:val="24"/>
        </w:rPr>
        <w:br/>
      </w:r>
    </w:p>
    <w:p w14:paraId="116300DF" w14:textId="01C4B5F7" w:rsidR="00FB3BDD" w:rsidRPr="00FE317D" w:rsidRDefault="00972B89" w:rsidP="009A53F6">
      <w:pPr>
        <w:spacing w:after="0"/>
        <w:ind w:left="720"/>
        <w:rPr>
          <w:sz w:val="24"/>
          <w:szCs w:val="24"/>
        </w:rPr>
      </w:pPr>
      <w:r w:rsidRPr="00FE317D">
        <w:rPr>
          <w:sz w:val="24"/>
          <w:szCs w:val="24"/>
        </w:rPr>
        <w:t>Application</w:t>
      </w:r>
      <w:r w:rsidR="0274D044" w:rsidRPr="00FE317D">
        <w:rPr>
          <w:sz w:val="24"/>
          <w:szCs w:val="24"/>
        </w:rPr>
        <w:t>s</w:t>
      </w:r>
      <w:r w:rsidR="00FB3BDD" w:rsidRPr="00FE317D">
        <w:rPr>
          <w:sz w:val="24"/>
          <w:szCs w:val="24"/>
        </w:rPr>
        <w:t xml:space="preserve"> will be evaluated and scored based on the responses to the information requested in this solicitation.</w:t>
      </w:r>
      <w:r w:rsidR="56B94946" w:rsidRPr="00FE317D">
        <w:rPr>
          <w:sz w:val="24"/>
          <w:szCs w:val="24"/>
        </w:rPr>
        <w:t xml:space="preserve"> </w:t>
      </w:r>
      <w:r w:rsidR="00FB3BDD" w:rsidRPr="00FE317D">
        <w:rPr>
          <w:sz w:val="24"/>
          <w:szCs w:val="24"/>
        </w:rPr>
        <w:t xml:space="preserve">The entire evaluation process from receipt of </w:t>
      </w:r>
      <w:r w:rsidR="00AA34E4">
        <w:rPr>
          <w:sz w:val="24"/>
          <w:szCs w:val="24"/>
        </w:rPr>
        <w:t>a</w:t>
      </w:r>
      <w:r w:rsidRPr="00FE317D">
        <w:rPr>
          <w:sz w:val="24"/>
          <w:szCs w:val="24"/>
        </w:rPr>
        <w:t>pplication</w:t>
      </w:r>
      <w:r w:rsidR="00FB3BDD" w:rsidRPr="00FE317D">
        <w:rPr>
          <w:sz w:val="24"/>
          <w:szCs w:val="24"/>
        </w:rPr>
        <w:t>s to posting of the Notice of Proposed Award is confidential.</w:t>
      </w:r>
      <w:r w:rsidR="56B94946" w:rsidRPr="00FE317D">
        <w:rPr>
          <w:sz w:val="24"/>
          <w:szCs w:val="24"/>
        </w:rPr>
        <w:t xml:space="preserve"> </w:t>
      </w:r>
      <w:r w:rsidR="00FB3BDD" w:rsidRPr="00A74E21">
        <w:rPr>
          <w:sz w:val="24"/>
          <w:szCs w:val="24"/>
        </w:rPr>
        <w:t xml:space="preserve">Please note that after the NOPA is posted, all applications, excluding specified technology, marketing, and financial information submitted in accordance with Section </w:t>
      </w:r>
      <w:r w:rsidR="00595BC5" w:rsidRPr="00A74E21">
        <w:rPr>
          <w:sz w:val="24"/>
          <w:szCs w:val="24"/>
        </w:rPr>
        <w:t>II</w:t>
      </w:r>
      <w:r w:rsidR="00FB3BDD" w:rsidRPr="00A74E21">
        <w:rPr>
          <w:sz w:val="24"/>
          <w:szCs w:val="24"/>
        </w:rPr>
        <w:t>I.D, will be publicly available.</w:t>
      </w:r>
      <w:r w:rsidR="00464E2D" w:rsidRPr="00FE317D">
        <w:rPr>
          <w:sz w:val="24"/>
          <w:szCs w:val="24"/>
        </w:rPr>
        <w:br/>
      </w:r>
    </w:p>
    <w:p w14:paraId="4A1DC038" w14:textId="6C9BF0B4" w:rsidR="00FB3BDD" w:rsidRPr="00FE317D" w:rsidRDefault="6001D9E5" w:rsidP="009A53F6">
      <w:pPr>
        <w:spacing w:after="0"/>
        <w:ind w:left="720"/>
        <w:rPr>
          <w:sz w:val="24"/>
          <w:szCs w:val="24"/>
        </w:rPr>
      </w:pPr>
      <w:r w:rsidRPr="00FE317D">
        <w:rPr>
          <w:sz w:val="24"/>
          <w:szCs w:val="24"/>
        </w:rPr>
        <w:t xml:space="preserve">To evaluate all </w:t>
      </w:r>
      <w:r w:rsidR="00AA34E4">
        <w:rPr>
          <w:sz w:val="24"/>
          <w:szCs w:val="24"/>
        </w:rPr>
        <w:t>a</w:t>
      </w:r>
      <w:r w:rsidR="00972B89" w:rsidRPr="00FE317D">
        <w:rPr>
          <w:sz w:val="24"/>
          <w:szCs w:val="24"/>
        </w:rPr>
        <w:t>pplication</w:t>
      </w:r>
      <w:r w:rsidRPr="00FE317D">
        <w:rPr>
          <w:sz w:val="24"/>
          <w:szCs w:val="24"/>
        </w:rPr>
        <w:t xml:space="preserve">s, the </w:t>
      </w:r>
      <w:r w:rsidR="4E34FA73" w:rsidRPr="00FE317D">
        <w:rPr>
          <w:sz w:val="24"/>
          <w:szCs w:val="24"/>
        </w:rPr>
        <w:t>CEC</w:t>
      </w:r>
      <w:r w:rsidRPr="00FE317D">
        <w:rPr>
          <w:sz w:val="24"/>
          <w:szCs w:val="24"/>
        </w:rPr>
        <w:t xml:space="preserve"> will organize an Evaluation Committee.</w:t>
      </w:r>
      <w:r w:rsidR="68CDC980" w:rsidRPr="00FE317D">
        <w:rPr>
          <w:sz w:val="24"/>
          <w:szCs w:val="24"/>
        </w:rPr>
        <w:t xml:space="preserve"> </w:t>
      </w:r>
      <w:r w:rsidRPr="00FE317D">
        <w:rPr>
          <w:sz w:val="24"/>
          <w:szCs w:val="24"/>
        </w:rPr>
        <w:t xml:space="preserve">The Evaluation Committee </w:t>
      </w:r>
      <w:r w:rsidR="00F333CB">
        <w:rPr>
          <w:sz w:val="24"/>
          <w:szCs w:val="24"/>
        </w:rPr>
        <w:t>may</w:t>
      </w:r>
      <w:r w:rsidR="00F333CB" w:rsidRPr="00FE317D">
        <w:rPr>
          <w:sz w:val="24"/>
          <w:szCs w:val="24"/>
        </w:rPr>
        <w:t xml:space="preserve"> </w:t>
      </w:r>
      <w:r w:rsidRPr="00FE317D">
        <w:rPr>
          <w:sz w:val="24"/>
          <w:szCs w:val="24"/>
        </w:rPr>
        <w:t xml:space="preserve">consist of </w:t>
      </w:r>
      <w:r w:rsidR="4E34FA73" w:rsidRPr="00FE317D">
        <w:rPr>
          <w:sz w:val="24"/>
          <w:szCs w:val="24"/>
        </w:rPr>
        <w:t>CEC</w:t>
      </w:r>
      <w:r w:rsidRPr="00FE317D">
        <w:rPr>
          <w:sz w:val="24"/>
          <w:szCs w:val="24"/>
        </w:rPr>
        <w:t xml:space="preserve"> staff or staff of other California state entities. The </w:t>
      </w:r>
      <w:r w:rsidR="005B06FD">
        <w:rPr>
          <w:sz w:val="24"/>
          <w:szCs w:val="24"/>
        </w:rPr>
        <w:t>E</w:t>
      </w:r>
      <w:r w:rsidRPr="00FE317D">
        <w:rPr>
          <w:sz w:val="24"/>
          <w:szCs w:val="24"/>
        </w:rPr>
        <w:t xml:space="preserve">valuation </w:t>
      </w:r>
      <w:r w:rsidR="005B06FD">
        <w:rPr>
          <w:sz w:val="24"/>
          <w:szCs w:val="24"/>
        </w:rPr>
        <w:t>C</w:t>
      </w:r>
      <w:r w:rsidRPr="00FE317D">
        <w:rPr>
          <w:sz w:val="24"/>
          <w:szCs w:val="24"/>
        </w:rPr>
        <w:t xml:space="preserve">ommittee may </w:t>
      </w:r>
      <w:r w:rsidR="00327811">
        <w:rPr>
          <w:sz w:val="24"/>
          <w:szCs w:val="24"/>
        </w:rPr>
        <w:t xml:space="preserve">use additional technical expert reviewers to provide an analysis of applications. </w:t>
      </w:r>
      <w:r w:rsidR="00FB3BDD">
        <w:br/>
      </w:r>
    </w:p>
    <w:p w14:paraId="7263FCD5" w14:textId="5D755DF2" w:rsidR="00FB3BDD" w:rsidRPr="00FE317D" w:rsidRDefault="00FB3BDD">
      <w:pPr>
        <w:pStyle w:val="ListParagraph"/>
        <w:numPr>
          <w:ilvl w:val="6"/>
          <w:numId w:val="50"/>
        </w:numPr>
        <w:spacing w:after="0"/>
        <w:ind w:left="1080"/>
        <w:rPr>
          <w:b/>
          <w:bCs/>
          <w:sz w:val="24"/>
          <w:szCs w:val="24"/>
        </w:rPr>
      </w:pPr>
      <w:r w:rsidRPr="00FE317D">
        <w:rPr>
          <w:b/>
          <w:bCs/>
          <w:sz w:val="24"/>
          <w:szCs w:val="24"/>
        </w:rPr>
        <w:t>Screening Criteria</w:t>
      </w:r>
    </w:p>
    <w:p w14:paraId="00E76514" w14:textId="75B4F5E0" w:rsidR="00FB3BDD" w:rsidRPr="00FE317D" w:rsidRDefault="00FB3BDD" w:rsidP="00773F38">
      <w:pPr>
        <w:spacing w:after="0"/>
        <w:ind w:left="1080"/>
        <w:rPr>
          <w:sz w:val="24"/>
          <w:szCs w:val="24"/>
        </w:rPr>
      </w:pPr>
      <w:r w:rsidRPr="00FE317D">
        <w:rPr>
          <w:sz w:val="24"/>
          <w:szCs w:val="24"/>
        </w:rPr>
        <w:t xml:space="preserve">The Contracts, Grants and Loans Office will screen </w:t>
      </w:r>
      <w:r w:rsidR="007F77C5">
        <w:rPr>
          <w:sz w:val="24"/>
          <w:szCs w:val="24"/>
        </w:rPr>
        <w:t>a</w:t>
      </w:r>
      <w:r w:rsidR="00972B89" w:rsidRPr="00FE317D">
        <w:rPr>
          <w:sz w:val="24"/>
          <w:szCs w:val="24"/>
        </w:rPr>
        <w:t>pplication</w:t>
      </w:r>
      <w:r w:rsidRPr="00FE317D">
        <w:rPr>
          <w:sz w:val="24"/>
          <w:szCs w:val="24"/>
        </w:rPr>
        <w:t>s for compliance with the Administrative Screening Criteria.</w:t>
      </w:r>
      <w:r w:rsidR="56B94946" w:rsidRPr="00FE317D">
        <w:rPr>
          <w:sz w:val="24"/>
          <w:szCs w:val="24"/>
        </w:rPr>
        <w:t xml:space="preserve"> </w:t>
      </w:r>
      <w:r w:rsidRPr="00FE317D">
        <w:rPr>
          <w:sz w:val="24"/>
          <w:szCs w:val="24"/>
        </w:rPr>
        <w:t xml:space="preserve">The Evaluation Committee will screen </w:t>
      </w:r>
      <w:r w:rsidR="008D39F1">
        <w:rPr>
          <w:sz w:val="24"/>
          <w:szCs w:val="24"/>
        </w:rPr>
        <w:t>a</w:t>
      </w:r>
      <w:r w:rsidR="00972B89" w:rsidRPr="00FE317D">
        <w:rPr>
          <w:sz w:val="24"/>
          <w:szCs w:val="24"/>
        </w:rPr>
        <w:t>pplication</w:t>
      </w:r>
      <w:r w:rsidRPr="00FE317D">
        <w:rPr>
          <w:sz w:val="24"/>
          <w:szCs w:val="24"/>
        </w:rPr>
        <w:t>s for compliance with the Technical Screening criteria.</w:t>
      </w:r>
      <w:r w:rsidR="56B94946" w:rsidRPr="00FE317D">
        <w:rPr>
          <w:sz w:val="24"/>
          <w:szCs w:val="24"/>
        </w:rPr>
        <w:t xml:space="preserve"> </w:t>
      </w:r>
      <w:r w:rsidR="00972B89" w:rsidRPr="00FE317D">
        <w:rPr>
          <w:sz w:val="24"/>
          <w:szCs w:val="24"/>
        </w:rPr>
        <w:t>Application</w:t>
      </w:r>
      <w:r w:rsidR="0B6C7CD4" w:rsidRPr="00FE317D">
        <w:rPr>
          <w:sz w:val="24"/>
          <w:szCs w:val="24"/>
        </w:rPr>
        <w:t>s</w:t>
      </w:r>
      <w:r w:rsidRPr="00FE317D">
        <w:rPr>
          <w:sz w:val="24"/>
          <w:szCs w:val="24"/>
        </w:rPr>
        <w:t xml:space="preserve"> that fail any of the Administrative or Technical Screening Criteria shall be disqualified and eliminated from further evaluation.</w:t>
      </w:r>
      <w:r w:rsidRPr="00FE317D">
        <w:rPr>
          <w:sz w:val="24"/>
          <w:szCs w:val="24"/>
        </w:rPr>
        <w:br/>
      </w:r>
    </w:p>
    <w:p w14:paraId="481D60BE" w14:textId="32D6D188" w:rsidR="00FB3BDD" w:rsidRPr="00FE317D" w:rsidRDefault="00FB3BDD">
      <w:pPr>
        <w:numPr>
          <w:ilvl w:val="1"/>
          <w:numId w:val="50"/>
        </w:numPr>
        <w:spacing w:after="0"/>
        <w:ind w:left="1080"/>
        <w:rPr>
          <w:b/>
          <w:bCs/>
          <w:sz w:val="24"/>
          <w:szCs w:val="24"/>
        </w:rPr>
      </w:pPr>
      <w:r w:rsidRPr="00FE317D">
        <w:rPr>
          <w:b/>
          <w:bCs/>
          <w:sz w:val="24"/>
          <w:szCs w:val="24"/>
        </w:rPr>
        <w:t>Administrative Screening Criteria</w:t>
      </w:r>
      <w:r w:rsidRPr="00FE317D">
        <w:rPr>
          <w:sz w:val="24"/>
          <w:szCs w:val="24"/>
        </w:rPr>
        <w:br/>
      </w:r>
    </w:p>
    <w:tbl>
      <w:tblPr>
        <w:tblStyle w:val="TableGrid"/>
        <w:tblW w:w="9468" w:type="dxa"/>
        <w:tblLayout w:type="fixed"/>
        <w:tblLook w:val="00A0" w:firstRow="1" w:lastRow="0" w:firstColumn="1" w:lastColumn="0" w:noHBand="0" w:noVBand="0"/>
      </w:tblPr>
      <w:tblGrid>
        <w:gridCol w:w="7290"/>
        <w:gridCol w:w="2178"/>
      </w:tblGrid>
      <w:tr w:rsidR="00FB3BDD" w:rsidRPr="00FE317D" w14:paraId="5927D153" w14:textId="77777777" w:rsidTr="00EC4F79">
        <w:trPr>
          <w:trHeight w:val="683"/>
        </w:trPr>
        <w:tc>
          <w:tcPr>
            <w:tcW w:w="7290" w:type="dxa"/>
            <w:shd w:val="clear" w:color="auto" w:fill="D9D9D9" w:themeFill="background1" w:themeFillShade="D9"/>
            <w:hideMark/>
          </w:tcPr>
          <w:p w14:paraId="2A1546DF" w14:textId="55E7B5CF" w:rsidR="00FB3BDD" w:rsidRPr="00FE317D" w:rsidRDefault="00FB3BDD" w:rsidP="286A2D7B">
            <w:pPr>
              <w:spacing w:after="0"/>
              <w:jc w:val="center"/>
              <w:rPr>
                <w:b/>
                <w:bCs/>
                <w:caps/>
                <w:sz w:val="24"/>
                <w:szCs w:val="24"/>
              </w:rPr>
            </w:pPr>
            <w:r w:rsidRPr="00FE317D">
              <w:rPr>
                <w:b/>
                <w:bCs/>
                <w:caps/>
                <w:sz w:val="24"/>
                <w:szCs w:val="24"/>
              </w:rPr>
              <w:t xml:space="preserve">ADMINISTRATIVE Screening Criteria </w:t>
            </w:r>
          </w:p>
          <w:p w14:paraId="0D4CA2E5" w14:textId="22A4BBEC" w:rsidR="00FB3BDD" w:rsidRPr="00FE317D" w:rsidRDefault="00FB3BDD" w:rsidP="286A2D7B">
            <w:pPr>
              <w:spacing w:after="0"/>
              <w:jc w:val="center"/>
              <w:rPr>
                <w:i/>
                <w:iCs/>
                <w:sz w:val="24"/>
                <w:szCs w:val="24"/>
              </w:rPr>
            </w:pPr>
            <w:r w:rsidRPr="00FE317D">
              <w:rPr>
                <w:i/>
                <w:iCs/>
                <w:sz w:val="24"/>
                <w:szCs w:val="24"/>
              </w:rPr>
              <w:t xml:space="preserve">The </w:t>
            </w:r>
            <w:r w:rsidR="007302B0">
              <w:rPr>
                <w:i/>
                <w:iCs/>
                <w:sz w:val="24"/>
                <w:szCs w:val="24"/>
              </w:rPr>
              <w:t>a</w:t>
            </w:r>
            <w:r w:rsidR="00972B89" w:rsidRPr="00FE317D">
              <w:rPr>
                <w:i/>
                <w:iCs/>
                <w:sz w:val="24"/>
                <w:szCs w:val="24"/>
              </w:rPr>
              <w:t>pplication</w:t>
            </w:r>
            <w:r w:rsidRPr="00FE317D">
              <w:rPr>
                <w:i/>
                <w:iCs/>
                <w:sz w:val="24"/>
                <w:szCs w:val="24"/>
              </w:rPr>
              <w:t xml:space="preserve"> must pass ALL administrative screening criteria.</w:t>
            </w:r>
          </w:p>
        </w:tc>
        <w:tc>
          <w:tcPr>
            <w:tcW w:w="2178" w:type="dxa"/>
            <w:shd w:val="clear" w:color="auto" w:fill="D9D9D9" w:themeFill="background1" w:themeFillShade="D9"/>
            <w:vAlign w:val="center"/>
            <w:hideMark/>
          </w:tcPr>
          <w:p w14:paraId="5011E26A" w14:textId="77777777" w:rsidR="00FB3BDD" w:rsidRPr="00FE317D" w:rsidRDefault="00FB3BDD" w:rsidP="286A2D7B">
            <w:pPr>
              <w:spacing w:after="0"/>
              <w:jc w:val="center"/>
              <w:rPr>
                <w:b/>
                <w:bCs/>
                <w:sz w:val="24"/>
                <w:szCs w:val="24"/>
              </w:rPr>
            </w:pPr>
            <w:r w:rsidRPr="00FE317D">
              <w:rPr>
                <w:b/>
                <w:bCs/>
                <w:noProof/>
                <w:sz w:val="24"/>
                <w:szCs w:val="24"/>
              </w:rPr>
              <w:t>Pass/Fail</w:t>
            </w:r>
          </w:p>
        </w:tc>
      </w:tr>
      <w:tr w:rsidR="00FB3BDD" w:rsidRPr="00FE317D" w14:paraId="2DCBF5C1" w14:textId="77777777" w:rsidTr="00EC4F79">
        <w:tc>
          <w:tcPr>
            <w:tcW w:w="7290" w:type="dxa"/>
            <w:hideMark/>
          </w:tcPr>
          <w:p w14:paraId="67964EAB" w14:textId="24CA0EAC" w:rsidR="00FB3BDD" w:rsidRPr="00FE317D" w:rsidRDefault="00FB3BDD">
            <w:pPr>
              <w:numPr>
                <w:ilvl w:val="0"/>
                <w:numId w:val="34"/>
              </w:numPr>
              <w:spacing w:after="0"/>
              <w:rPr>
                <w:sz w:val="24"/>
                <w:szCs w:val="24"/>
              </w:rPr>
            </w:pPr>
            <w:r w:rsidRPr="00FE317D">
              <w:rPr>
                <w:sz w:val="24"/>
                <w:szCs w:val="24"/>
              </w:rPr>
              <w:t xml:space="preserve">The </w:t>
            </w:r>
            <w:r w:rsidR="00385A0D">
              <w:rPr>
                <w:sz w:val="24"/>
                <w:szCs w:val="24"/>
              </w:rPr>
              <w:t>a</w:t>
            </w:r>
            <w:r w:rsidR="00972B89" w:rsidRPr="00FE317D">
              <w:rPr>
                <w:sz w:val="24"/>
                <w:szCs w:val="24"/>
              </w:rPr>
              <w:t>pplication</w:t>
            </w:r>
            <w:r w:rsidRPr="00FE317D">
              <w:rPr>
                <w:sz w:val="24"/>
                <w:szCs w:val="24"/>
              </w:rPr>
              <w:t xml:space="preserve"> is received by the </w:t>
            </w:r>
            <w:r w:rsidR="321AEBCC" w:rsidRPr="00FE317D">
              <w:rPr>
                <w:sz w:val="24"/>
                <w:szCs w:val="24"/>
              </w:rPr>
              <w:t>CEC</w:t>
            </w:r>
            <w:r w:rsidRPr="00FE317D">
              <w:rPr>
                <w:sz w:val="24"/>
                <w:szCs w:val="24"/>
              </w:rPr>
              <w:t xml:space="preserve">’s Contracts, Grants, and Loans Office by the due date and time specified in the “Key Activities Schedule” in Section I of this solicitation. </w:t>
            </w:r>
          </w:p>
        </w:tc>
        <w:tc>
          <w:tcPr>
            <w:tcW w:w="2178" w:type="dxa"/>
            <w:vAlign w:val="center"/>
          </w:tcPr>
          <w:p w14:paraId="0C54D715" w14:textId="77777777" w:rsidR="00FB3BDD" w:rsidRPr="00FE317D" w:rsidRDefault="00FB3BDD" w:rsidP="009E0799">
            <w:pPr>
              <w:spacing w:after="0"/>
              <w:rPr>
                <w:noProof/>
                <w:sz w:val="24"/>
                <w:szCs w:val="24"/>
              </w:rPr>
            </w:pP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Pass</w:t>
            </w:r>
            <w:r w:rsidR="0274D044" w:rsidRPr="00FE317D">
              <w:rPr>
                <w:noProof/>
                <w:sz w:val="24"/>
                <w:szCs w:val="24"/>
              </w:rPr>
              <w:t xml:space="preserve"> </w:t>
            </w: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Fail</w:t>
            </w:r>
          </w:p>
        </w:tc>
      </w:tr>
      <w:tr w:rsidR="00FB3BDD" w:rsidRPr="00FE317D" w14:paraId="50ADFC96" w14:textId="77777777" w:rsidTr="00EC4F79">
        <w:trPr>
          <w:trHeight w:val="460"/>
        </w:trPr>
        <w:tc>
          <w:tcPr>
            <w:tcW w:w="7290" w:type="dxa"/>
          </w:tcPr>
          <w:p w14:paraId="049FBEA4" w14:textId="205C52BE" w:rsidR="00FB3BDD" w:rsidRPr="00FE317D" w:rsidRDefault="00FB3BDD">
            <w:pPr>
              <w:pStyle w:val="ListParagraph"/>
              <w:numPr>
                <w:ilvl w:val="0"/>
                <w:numId w:val="34"/>
              </w:numPr>
              <w:spacing w:after="0"/>
              <w:rPr>
                <w:sz w:val="24"/>
                <w:szCs w:val="24"/>
              </w:rPr>
            </w:pPr>
            <w:r w:rsidRPr="00FE317D">
              <w:rPr>
                <w:sz w:val="24"/>
                <w:szCs w:val="24"/>
              </w:rPr>
              <w:t xml:space="preserve">The </w:t>
            </w:r>
            <w:proofErr w:type="spellStart"/>
            <w:r w:rsidR="00D43E5D" w:rsidRPr="00FE317D">
              <w:rPr>
                <w:sz w:val="24"/>
                <w:szCs w:val="24"/>
              </w:rPr>
              <w:t>t</w:t>
            </w:r>
            <w:r w:rsidRPr="00FE317D">
              <w:rPr>
                <w:sz w:val="24"/>
                <w:szCs w:val="24"/>
              </w:rPr>
              <w:t>he</w:t>
            </w:r>
            <w:proofErr w:type="spellEnd"/>
            <w:r w:rsidRPr="00FE317D">
              <w:rPr>
                <w:sz w:val="24"/>
                <w:szCs w:val="24"/>
              </w:rPr>
              <w:t xml:space="preserve"> </w:t>
            </w:r>
            <w:r w:rsidR="00604A15" w:rsidRPr="00FE317D">
              <w:rPr>
                <w:sz w:val="24"/>
                <w:szCs w:val="24"/>
              </w:rPr>
              <w:t>Applicant</w:t>
            </w:r>
            <w:r w:rsidRPr="00FE317D">
              <w:rPr>
                <w:sz w:val="24"/>
                <w:szCs w:val="24"/>
              </w:rPr>
              <w:t xml:space="preserve"> provides the required authorizations and certifications.</w:t>
            </w:r>
          </w:p>
        </w:tc>
        <w:tc>
          <w:tcPr>
            <w:tcW w:w="2178" w:type="dxa"/>
            <w:vAlign w:val="center"/>
          </w:tcPr>
          <w:p w14:paraId="7F613EAA" w14:textId="77777777" w:rsidR="00FB3BDD" w:rsidRPr="00FE317D" w:rsidRDefault="00FB3BDD" w:rsidP="009E0799">
            <w:pPr>
              <w:spacing w:after="0"/>
              <w:rPr>
                <w:sz w:val="24"/>
                <w:szCs w:val="24"/>
              </w:rPr>
            </w:pP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Pass</w:t>
            </w:r>
            <w:r w:rsidR="0274D044" w:rsidRPr="00FE317D">
              <w:rPr>
                <w:noProof/>
                <w:sz w:val="24"/>
                <w:szCs w:val="24"/>
              </w:rPr>
              <w:t xml:space="preserve"> </w:t>
            </w: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Fail</w:t>
            </w:r>
          </w:p>
        </w:tc>
      </w:tr>
      <w:tr w:rsidR="00FB3BDD" w:rsidRPr="00FE317D" w14:paraId="21702610" w14:textId="77777777" w:rsidTr="00EC4F79">
        <w:trPr>
          <w:trHeight w:val="460"/>
        </w:trPr>
        <w:tc>
          <w:tcPr>
            <w:tcW w:w="7290" w:type="dxa"/>
          </w:tcPr>
          <w:p w14:paraId="3DBFF802" w14:textId="77777777" w:rsidR="00FB3BDD" w:rsidRPr="00FE317D" w:rsidRDefault="00FB3BDD">
            <w:pPr>
              <w:pStyle w:val="ListParagraph"/>
              <w:numPr>
                <w:ilvl w:val="0"/>
                <w:numId w:val="34"/>
              </w:numPr>
              <w:spacing w:after="0"/>
              <w:rPr>
                <w:sz w:val="24"/>
                <w:szCs w:val="24"/>
              </w:rPr>
            </w:pPr>
            <w:r w:rsidRPr="00FE317D">
              <w:rPr>
                <w:sz w:val="24"/>
                <w:szCs w:val="24"/>
              </w:rPr>
              <w:t xml:space="preserve">The </w:t>
            </w:r>
            <w:r w:rsidR="00604A15" w:rsidRPr="00FE317D">
              <w:rPr>
                <w:sz w:val="24"/>
                <w:szCs w:val="24"/>
              </w:rPr>
              <w:t>Applicant</w:t>
            </w:r>
            <w:r w:rsidRPr="00FE317D">
              <w:rPr>
                <w:sz w:val="24"/>
                <w:szCs w:val="24"/>
              </w:rPr>
              <w:t xml:space="preserve"> has not included a statement that is contrary to the required authorizations and certifications.</w:t>
            </w:r>
          </w:p>
        </w:tc>
        <w:tc>
          <w:tcPr>
            <w:tcW w:w="2178" w:type="dxa"/>
            <w:vAlign w:val="center"/>
          </w:tcPr>
          <w:p w14:paraId="089A45B0" w14:textId="77777777" w:rsidR="00FB3BDD" w:rsidRPr="00FE317D" w:rsidRDefault="00FB3BDD" w:rsidP="009E0799">
            <w:pPr>
              <w:spacing w:after="0"/>
              <w:rPr>
                <w:sz w:val="24"/>
                <w:szCs w:val="24"/>
              </w:rPr>
            </w:pP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Pass</w:t>
            </w:r>
            <w:r w:rsidR="0274D044" w:rsidRPr="00FE317D">
              <w:rPr>
                <w:noProof/>
                <w:sz w:val="24"/>
                <w:szCs w:val="24"/>
              </w:rPr>
              <w:t xml:space="preserve"> </w:t>
            </w: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Fail</w:t>
            </w:r>
          </w:p>
        </w:tc>
      </w:tr>
      <w:tr w:rsidR="00FB3BDD" w:rsidRPr="00FE317D" w14:paraId="5DBDA621" w14:textId="77777777" w:rsidTr="00EC4F79">
        <w:trPr>
          <w:trHeight w:val="460"/>
        </w:trPr>
        <w:tc>
          <w:tcPr>
            <w:tcW w:w="7290" w:type="dxa"/>
          </w:tcPr>
          <w:p w14:paraId="66710555" w14:textId="66864F22" w:rsidR="00FB3BDD" w:rsidRPr="00FE317D" w:rsidRDefault="00FB3BDD">
            <w:pPr>
              <w:pStyle w:val="ListParagraph"/>
              <w:numPr>
                <w:ilvl w:val="0"/>
                <w:numId w:val="34"/>
              </w:numPr>
              <w:spacing w:after="0"/>
              <w:rPr>
                <w:sz w:val="24"/>
                <w:szCs w:val="24"/>
              </w:rPr>
            </w:pPr>
            <w:r w:rsidRPr="005105EF">
              <w:rPr>
                <w:sz w:val="24"/>
                <w:szCs w:val="24"/>
              </w:rPr>
              <w:t xml:space="preserve">The </w:t>
            </w:r>
            <w:r w:rsidR="00604A15" w:rsidRPr="005105EF">
              <w:rPr>
                <w:sz w:val="24"/>
                <w:szCs w:val="24"/>
              </w:rPr>
              <w:t>Application</w:t>
            </w:r>
            <w:r w:rsidRPr="005105EF">
              <w:rPr>
                <w:sz w:val="24"/>
                <w:szCs w:val="24"/>
              </w:rPr>
              <w:t xml:space="preserve"> does not contain confidential </w:t>
            </w:r>
            <w:proofErr w:type="gramStart"/>
            <w:r w:rsidRPr="005105EF">
              <w:rPr>
                <w:sz w:val="24"/>
                <w:szCs w:val="24"/>
              </w:rPr>
              <w:t>information</w:t>
            </w:r>
            <w:proofErr w:type="gramEnd"/>
            <w:r w:rsidRPr="005105EF">
              <w:rPr>
                <w:sz w:val="24"/>
                <w:szCs w:val="24"/>
              </w:rPr>
              <w:t xml:space="preserve"> or any portion marked confidential, except for information submitted in accordance with Section </w:t>
            </w:r>
            <w:r w:rsidR="00595BC5" w:rsidRPr="005105EF">
              <w:rPr>
                <w:sz w:val="24"/>
                <w:szCs w:val="24"/>
              </w:rPr>
              <w:t>II</w:t>
            </w:r>
            <w:r w:rsidRPr="005105EF">
              <w:rPr>
                <w:sz w:val="24"/>
                <w:szCs w:val="24"/>
              </w:rPr>
              <w:t>I.D, separated and clearly labeled as confidential.</w:t>
            </w:r>
          </w:p>
        </w:tc>
        <w:tc>
          <w:tcPr>
            <w:tcW w:w="2178" w:type="dxa"/>
            <w:vAlign w:val="center"/>
          </w:tcPr>
          <w:p w14:paraId="18E67FB3" w14:textId="77777777" w:rsidR="00FB3BDD" w:rsidRPr="00FE317D" w:rsidRDefault="00FB3BDD" w:rsidP="009E0799">
            <w:pPr>
              <w:spacing w:after="0"/>
              <w:rPr>
                <w:sz w:val="24"/>
                <w:szCs w:val="24"/>
              </w:rPr>
            </w:pP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Pass</w:t>
            </w:r>
            <w:r w:rsidR="0274D044" w:rsidRPr="00FE317D">
              <w:rPr>
                <w:noProof/>
                <w:sz w:val="24"/>
                <w:szCs w:val="24"/>
              </w:rPr>
              <w:t xml:space="preserve"> </w:t>
            </w: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Fail</w:t>
            </w:r>
          </w:p>
        </w:tc>
      </w:tr>
    </w:tbl>
    <w:p w14:paraId="0FC14315" w14:textId="7CF8D17E" w:rsidR="00D6523A" w:rsidRPr="00FE317D" w:rsidRDefault="00D6523A" w:rsidP="286A2D7B">
      <w:pPr>
        <w:spacing w:after="0"/>
        <w:rPr>
          <w:b/>
          <w:bCs/>
          <w:sz w:val="24"/>
          <w:szCs w:val="24"/>
        </w:rPr>
      </w:pPr>
    </w:p>
    <w:p w14:paraId="04373A00" w14:textId="59046BBC" w:rsidR="00FB3BDD" w:rsidRPr="00FE317D" w:rsidRDefault="00FB3BDD" w:rsidP="005F3C19">
      <w:pPr>
        <w:keepNext/>
        <w:numPr>
          <w:ilvl w:val="1"/>
          <w:numId w:val="50"/>
        </w:numPr>
        <w:spacing w:after="0"/>
        <w:ind w:left="1080"/>
        <w:rPr>
          <w:sz w:val="24"/>
          <w:szCs w:val="24"/>
        </w:rPr>
      </w:pPr>
      <w:r w:rsidRPr="00FE317D">
        <w:rPr>
          <w:b/>
          <w:bCs/>
          <w:sz w:val="24"/>
          <w:szCs w:val="24"/>
        </w:rPr>
        <w:lastRenderedPageBreak/>
        <w:t>Technical Screening Criteria</w:t>
      </w:r>
      <w:r w:rsidRPr="00FE317D">
        <w:rPr>
          <w:sz w:val="24"/>
          <w:szCs w:val="24"/>
        </w:rPr>
        <w:br/>
      </w:r>
    </w:p>
    <w:tbl>
      <w:tblPr>
        <w:tblStyle w:val="TableGrid"/>
        <w:tblW w:w="9468" w:type="dxa"/>
        <w:tblLayout w:type="fixed"/>
        <w:tblLook w:val="00A0" w:firstRow="1" w:lastRow="0" w:firstColumn="1" w:lastColumn="0" w:noHBand="0" w:noVBand="0"/>
      </w:tblPr>
      <w:tblGrid>
        <w:gridCol w:w="7290"/>
        <w:gridCol w:w="2178"/>
      </w:tblGrid>
      <w:tr w:rsidR="00FB3BDD" w:rsidRPr="00FE317D" w14:paraId="498C7E73" w14:textId="77777777" w:rsidTr="6C7A3C26">
        <w:trPr>
          <w:trHeight w:val="605"/>
        </w:trPr>
        <w:tc>
          <w:tcPr>
            <w:tcW w:w="7290" w:type="dxa"/>
            <w:shd w:val="clear" w:color="auto" w:fill="D9D9D9" w:themeFill="background1" w:themeFillShade="D9"/>
            <w:hideMark/>
          </w:tcPr>
          <w:p w14:paraId="55B8BC69" w14:textId="77777777" w:rsidR="00FB3BDD" w:rsidRPr="00FE317D" w:rsidRDefault="00FB3BDD" w:rsidP="005F3C19">
            <w:pPr>
              <w:keepNext/>
              <w:spacing w:after="0"/>
              <w:jc w:val="center"/>
              <w:rPr>
                <w:b/>
                <w:bCs/>
                <w:caps/>
                <w:sz w:val="24"/>
                <w:szCs w:val="24"/>
              </w:rPr>
            </w:pPr>
            <w:r w:rsidRPr="00FE317D">
              <w:rPr>
                <w:b/>
                <w:bCs/>
                <w:caps/>
                <w:sz w:val="24"/>
                <w:szCs w:val="24"/>
              </w:rPr>
              <w:t xml:space="preserve">Technical Screening Criteria </w:t>
            </w:r>
          </w:p>
          <w:p w14:paraId="2B20DAA4" w14:textId="19A5E8BC" w:rsidR="00FB3BDD" w:rsidRPr="00FE317D" w:rsidRDefault="00FB3BDD" w:rsidP="005F3C19">
            <w:pPr>
              <w:keepNext/>
              <w:spacing w:after="0"/>
              <w:jc w:val="center"/>
              <w:rPr>
                <w:i/>
                <w:iCs/>
                <w:sz w:val="24"/>
                <w:szCs w:val="24"/>
              </w:rPr>
            </w:pPr>
            <w:r w:rsidRPr="00FE317D">
              <w:rPr>
                <w:i/>
                <w:iCs/>
                <w:sz w:val="24"/>
                <w:szCs w:val="24"/>
              </w:rPr>
              <w:t xml:space="preserve">The </w:t>
            </w:r>
            <w:r w:rsidR="007302B0">
              <w:rPr>
                <w:i/>
                <w:iCs/>
                <w:sz w:val="24"/>
                <w:szCs w:val="24"/>
              </w:rPr>
              <w:t>a</w:t>
            </w:r>
            <w:r w:rsidR="00972B89" w:rsidRPr="00FE317D">
              <w:rPr>
                <w:i/>
                <w:iCs/>
                <w:sz w:val="24"/>
                <w:szCs w:val="24"/>
              </w:rPr>
              <w:t>pplication</w:t>
            </w:r>
            <w:r w:rsidRPr="00FE317D">
              <w:rPr>
                <w:i/>
                <w:iCs/>
                <w:sz w:val="24"/>
                <w:szCs w:val="24"/>
              </w:rPr>
              <w:t xml:space="preserve"> must pass ALL technical screening criteria.</w:t>
            </w:r>
          </w:p>
        </w:tc>
        <w:tc>
          <w:tcPr>
            <w:tcW w:w="2178" w:type="dxa"/>
            <w:shd w:val="clear" w:color="auto" w:fill="D9D9D9" w:themeFill="background1" w:themeFillShade="D9"/>
            <w:vAlign w:val="center"/>
            <w:hideMark/>
          </w:tcPr>
          <w:p w14:paraId="26709EE5" w14:textId="77777777" w:rsidR="00FB3BDD" w:rsidRPr="00FE317D" w:rsidRDefault="00FB3BDD" w:rsidP="005F3C19">
            <w:pPr>
              <w:keepNext/>
              <w:spacing w:after="0"/>
              <w:jc w:val="center"/>
              <w:rPr>
                <w:b/>
                <w:bCs/>
                <w:sz w:val="24"/>
                <w:szCs w:val="24"/>
              </w:rPr>
            </w:pPr>
            <w:r w:rsidRPr="00FE317D">
              <w:rPr>
                <w:b/>
                <w:bCs/>
                <w:noProof/>
                <w:sz w:val="24"/>
                <w:szCs w:val="24"/>
              </w:rPr>
              <w:t>Pass/Fail</w:t>
            </w:r>
          </w:p>
        </w:tc>
      </w:tr>
      <w:tr w:rsidR="00FB3BDD" w:rsidRPr="00FE317D" w14:paraId="4EE49E78" w14:textId="77777777" w:rsidTr="6C7A3C26">
        <w:trPr>
          <w:trHeight w:val="360"/>
        </w:trPr>
        <w:tc>
          <w:tcPr>
            <w:tcW w:w="7290" w:type="dxa"/>
            <w:hideMark/>
          </w:tcPr>
          <w:p w14:paraId="2DDBD1A7" w14:textId="77777777" w:rsidR="00FB3BDD" w:rsidRPr="00FE317D" w:rsidRDefault="00FB3BDD">
            <w:pPr>
              <w:numPr>
                <w:ilvl w:val="0"/>
                <w:numId w:val="43"/>
              </w:numPr>
              <w:spacing w:after="0"/>
              <w:rPr>
                <w:sz w:val="24"/>
                <w:szCs w:val="24"/>
              </w:rPr>
            </w:pPr>
            <w:r w:rsidRPr="00FE317D">
              <w:rPr>
                <w:sz w:val="24"/>
                <w:szCs w:val="24"/>
              </w:rPr>
              <w:t>Applicant is eligible to apply under this solicitation (Section II.A, Applicant Requirements).</w:t>
            </w:r>
          </w:p>
        </w:tc>
        <w:tc>
          <w:tcPr>
            <w:tcW w:w="2178" w:type="dxa"/>
            <w:vAlign w:val="center"/>
          </w:tcPr>
          <w:p w14:paraId="6506BF45" w14:textId="77777777" w:rsidR="00FB3BDD" w:rsidRPr="00FE317D" w:rsidRDefault="00FB3BDD" w:rsidP="009A53F6">
            <w:pPr>
              <w:spacing w:after="0"/>
              <w:rPr>
                <w:noProof/>
                <w:sz w:val="24"/>
                <w:szCs w:val="24"/>
              </w:rPr>
            </w:pP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Pass</w:t>
            </w:r>
            <w:r w:rsidR="0274D044" w:rsidRPr="00FE317D">
              <w:rPr>
                <w:noProof/>
                <w:sz w:val="24"/>
                <w:szCs w:val="24"/>
              </w:rPr>
              <w:t xml:space="preserve"> </w:t>
            </w: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Fail</w:t>
            </w:r>
          </w:p>
        </w:tc>
      </w:tr>
      <w:tr w:rsidR="00FB3BDD" w:rsidRPr="00FE317D" w14:paraId="0D718BBA" w14:textId="77777777" w:rsidTr="6C7A3C26">
        <w:trPr>
          <w:trHeight w:val="360"/>
        </w:trPr>
        <w:tc>
          <w:tcPr>
            <w:tcW w:w="7290" w:type="dxa"/>
            <w:hideMark/>
          </w:tcPr>
          <w:p w14:paraId="33A04AB8" w14:textId="77777777" w:rsidR="00FB3BDD" w:rsidRPr="00FE317D" w:rsidRDefault="00FB3BDD">
            <w:pPr>
              <w:numPr>
                <w:ilvl w:val="0"/>
                <w:numId w:val="43"/>
              </w:numPr>
              <w:spacing w:after="0"/>
              <w:rPr>
                <w:sz w:val="24"/>
                <w:szCs w:val="24"/>
              </w:rPr>
            </w:pPr>
            <w:r w:rsidRPr="00FE317D">
              <w:rPr>
                <w:sz w:val="24"/>
                <w:szCs w:val="24"/>
              </w:rPr>
              <w:t xml:space="preserve">Proposed project is eligible in accordance with this solicitation (Section II.B, </w:t>
            </w:r>
            <w:r w:rsidR="05F9D9D5" w:rsidRPr="00FE317D">
              <w:rPr>
                <w:sz w:val="24"/>
                <w:szCs w:val="24"/>
              </w:rPr>
              <w:t>Project Requirements</w:t>
            </w:r>
            <w:r w:rsidRPr="00FE317D">
              <w:rPr>
                <w:sz w:val="24"/>
                <w:szCs w:val="24"/>
              </w:rPr>
              <w:t>).</w:t>
            </w:r>
          </w:p>
        </w:tc>
        <w:tc>
          <w:tcPr>
            <w:tcW w:w="2178" w:type="dxa"/>
            <w:vAlign w:val="center"/>
          </w:tcPr>
          <w:p w14:paraId="275F489E" w14:textId="77777777" w:rsidR="00FB3BDD" w:rsidRPr="00FE317D" w:rsidRDefault="00FB3BDD" w:rsidP="009A53F6">
            <w:pPr>
              <w:spacing w:after="0"/>
              <w:rPr>
                <w:sz w:val="24"/>
                <w:szCs w:val="24"/>
              </w:rPr>
            </w:pP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Pass</w:t>
            </w:r>
            <w:r w:rsidR="0274D044" w:rsidRPr="00FE317D">
              <w:rPr>
                <w:noProof/>
                <w:sz w:val="24"/>
                <w:szCs w:val="24"/>
              </w:rPr>
              <w:t xml:space="preserve"> </w:t>
            </w: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Fail</w:t>
            </w:r>
          </w:p>
        </w:tc>
      </w:tr>
      <w:tr w:rsidR="00FB3BDD" w:rsidRPr="00FE317D" w14:paraId="1A47CFAF" w14:textId="77777777" w:rsidTr="6C7A3C26">
        <w:trPr>
          <w:trHeight w:val="360"/>
        </w:trPr>
        <w:tc>
          <w:tcPr>
            <w:tcW w:w="7290" w:type="dxa"/>
            <w:hideMark/>
          </w:tcPr>
          <w:p w14:paraId="580A0622" w14:textId="5B93E9D6" w:rsidR="00FB3BDD" w:rsidRPr="00FE317D" w:rsidRDefault="00FB3BDD">
            <w:pPr>
              <w:numPr>
                <w:ilvl w:val="0"/>
                <w:numId w:val="43"/>
              </w:numPr>
              <w:spacing w:after="0"/>
              <w:rPr>
                <w:noProof/>
                <w:sz w:val="24"/>
                <w:szCs w:val="24"/>
              </w:rPr>
            </w:pPr>
            <w:r w:rsidRPr="00FE317D">
              <w:rPr>
                <w:sz w:val="24"/>
                <w:szCs w:val="24"/>
              </w:rPr>
              <w:t>Proposed project meets the minimum match share requirement</w:t>
            </w:r>
            <w:r w:rsidR="00294B3D" w:rsidRPr="00FE317D">
              <w:rPr>
                <w:sz w:val="24"/>
                <w:szCs w:val="24"/>
              </w:rPr>
              <w:t>, if any.</w:t>
            </w:r>
          </w:p>
        </w:tc>
        <w:tc>
          <w:tcPr>
            <w:tcW w:w="2178" w:type="dxa"/>
            <w:vAlign w:val="center"/>
          </w:tcPr>
          <w:p w14:paraId="139A1C99" w14:textId="77777777" w:rsidR="00FB3BDD" w:rsidRPr="00FE317D" w:rsidRDefault="00FB3BDD" w:rsidP="009A53F6">
            <w:pPr>
              <w:spacing w:after="0"/>
              <w:rPr>
                <w:noProof/>
                <w:sz w:val="24"/>
                <w:szCs w:val="24"/>
              </w:rPr>
            </w:pP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Pass</w:t>
            </w:r>
            <w:r w:rsidR="0274D044" w:rsidRPr="00FE317D">
              <w:rPr>
                <w:noProof/>
                <w:sz w:val="24"/>
                <w:szCs w:val="24"/>
              </w:rPr>
              <w:t xml:space="preserve"> </w:t>
            </w: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Pr="00FE317D">
              <w:rPr>
                <w:sz w:val="24"/>
                <w:szCs w:val="24"/>
              </w:rPr>
              <w:t xml:space="preserve"> </w:t>
            </w:r>
            <w:r w:rsidRPr="00FE317D">
              <w:rPr>
                <w:noProof/>
                <w:sz w:val="24"/>
                <w:szCs w:val="24"/>
              </w:rPr>
              <w:t>Fail</w:t>
            </w:r>
          </w:p>
        </w:tc>
      </w:tr>
      <w:tr w:rsidR="004700BF" w:rsidRPr="00FE317D" w14:paraId="64138431" w14:textId="77777777" w:rsidTr="6C7A3C26">
        <w:trPr>
          <w:trHeight w:val="360"/>
        </w:trPr>
        <w:tc>
          <w:tcPr>
            <w:tcW w:w="7290" w:type="dxa"/>
          </w:tcPr>
          <w:p w14:paraId="71D132DB" w14:textId="77777777" w:rsidR="004700BF" w:rsidRPr="00FE317D" w:rsidRDefault="4EBD5ECD" w:rsidP="6C7A3C26">
            <w:pPr>
              <w:numPr>
                <w:ilvl w:val="0"/>
                <w:numId w:val="43"/>
              </w:numPr>
              <w:spacing w:after="0"/>
              <w:rPr>
                <w:sz w:val="24"/>
                <w:szCs w:val="24"/>
              </w:rPr>
            </w:pPr>
            <w:r w:rsidRPr="00FE317D">
              <w:rPr>
                <w:sz w:val="24"/>
                <w:szCs w:val="24"/>
              </w:rPr>
              <w:t>The Applicant passes the past performance screening criteria.</w:t>
            </w:r>
          </w:p>
        </w:tc>
        <w:tc>
          <w:tcPr>
            <w:tcW w:w="2178" w:type="dxa"/>
            <w:vAlign w:val="center"/>
          </w:tcPr>
          <w:p w14:paraId="0198F59F" w14:textId="77777777" w:rsidR="004700BF" w:rsidRPr="00FE317D" w:rsidRDefault="004700BF" w:rsidP="004700BF">
            <w:pPr>
              <w:spacing w:after="0"/>
              <w:rPr>
                <w:sz w:val="24"/>
                <w:szCs w:val="24"/>
              </w:rPr>
            </w:pP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66777993" w:rsidRPr="00FE317D">
              <w:rPr>
                <w:sz w:val="24"/>
                <w:szCs w:val="24"/>
              </w:rPr>
              <w:t xml:space="preserve"> </w:t>
            </w:r>
            <w:r w:rsidR="66777993" w:rsidRPr="00FE317D">
              <w:rPr>
                <w:noProof/>
                <w:sz w:val="24"/>
                <w:szCs w:val="24"/>
              </w:rPr>
              <w:t xml:space="preserve">Pass </w:t>
            </w:r>
            <w:r w:rsidRPr="00FE317D">
              <w:rPr>
                <w:sz w:val="24"/>
                <w:szCs w:val="24"/>
              </w:rPr>
              <w:fldChar w:fldCharType="begin">
                <w:ffData>
                  <w:name w:val="Check30"/>
                  <w:enabled/>
                  <w:calcOnExit w:val="0"/>
                  <w:checkBox>
                    <w:sizeAuto/>
                    <w:default w:val="0"/>
                  </w:checkBox>
                </w:ffData>
              </w:fldChar>
            </w:r>
            <w:r w:rsidRPr="00FE317D">
              <w:rPr>
                <w:sz w:val="24"/>
                <w:szCs w:val="24"/>
              </w:rPr>
              <w:instrText xml:space="preserve"> FORMCHECKBOX </w:instrText>
            </w:r>
            <w:r w:rsidR="00000000">
              <w:rPr>
                <w:sz w:val="24"/>
                <w:szCs w:val="24"/>
              </w:rPr>
            </w:r>
            <w:r w:rsidR="00000000">
              <w:rPr>
                <w:sz w:val="24"/>
                <w:szCs w:val="24"/>
              </w:rPr>
              <w:fldChar w:fldCharType="separate"/>
            </w:r>
            <w:r w:rsidRPr="00FE317D">
              <w:rPr>
                <w:sz w:val="24"/>
                <w:szCs w:val="24"/>
              </w:rPr>
              <w:fldChar w:fldCharType="end"/>
            </w:r>
            <w:r w:rsidR="66777993" w:rsidRPr="00FE317D">
              <w:rPr>
                <w:sz w:val="24"/>
                <w:szCs w:val="24"/>
              </w:rPr>
              <w:t xml:space="preserve"> </w:t>
            </w:r>
            <w:r w:rsidR="66777993" w:rsidRPr="00FE317D">
              <w:rPr>
                <w:noProof/>
                <w:sz w:val="24"/>
                <w:szCs w:val="24"/>
              </w:rPr>
              <w:t>Fail</w:t>
            </w:r>
          </w:p>
        </w:tc>
      </w:tr>
    </w:tbl>
    <w:p w14:paraId="5BC324D1" w14:textId="77777777" w:rsidR="00ED1D4A" w:rsidRPr="00FE317D" w:rsidRDefault="00ED1D4A" w:rsidP="00ED1D4A">
      <w:pPr>
        <w:pStyle w:val="ListParagraph"/>
        <w:spacing w:after="0"/>
        <w:ind w:left="1440"/>
        <w:rPr>
          <w:rFonts w:eastAsia="Tahoma"/>
          <w:b/>
          <w:bCs/>
          <w:sz w:val="24"/>
          <w:szCs w:val="24"/>
        </w:rPr>
      </w:pPr>
    </w:p>
    <w:p w14:paraId="68684322" w14:textId="2EEAE413" w:rsidR="004700BF" w:rsidRPr="00FE317D" w:rsidRDefault="66777993">
      <w:pPr>
        <w:pStyle w:val="ListParagraph"/>
        <w:numPr>
          <w:ilvl w:val="1"/>
          <w:numId w:val="50"/>
        </w:numPr>
        <w:spacing w:after="0"/>
        <w:ind w:left="1080"/>
        <w:rPr>
          <w:rFonts w:eastAsia="Tahoma"/>
          <w:b/>
          <w:bCs/>
          <w:sz w:val="24"/>
          <w:szCs w:val="24"/>
        </w:rPr>
      </w:pPr>
      <w:r w:rsidRPr="00FE317D">
        <w:rPr>
          <w:rFonts w:eastAsia="Tahoma"/>
          <w:b/>
          <w:bCs/>
          <w:sz w:val="24"/>
          <w:szCs w:val="24"/>
        </w:rPr>
        <w:t>Applica</w:t>
      </w:r>
      <w:r w:rsidR="002B58A5" w:rsidRPr="00FE317D">
        <w:rPr>
          <w:rFonts w:eastAsia="Tahoma"/>
          <w:b/>
          <w:bCs/>
          <w:sz w:val="24"/>
          <w:szCs w:val="24"/>
        </w:rPr>
        <w:t>n</w:t>
      </w:r>
      <w:r w:rsidRPr="00FE317D">
        <w:rPr>
          <w:rFonts w:eastAsia="Tahoma"/>
          <w:b/>
          <w:bCs/>
          <w:sz w:val="24"/>
          <w:szCs w:val="24"/>
        </w:rPr>
        <w:t>t’s Past Performance Screening Criterion (Pass/Fail)</w:t>
      </w:r>
    </w:p>
    <w:p w14:paraId="5347DFE5" w14:textId="1A6B888A" w:rsidR="00ED5709" w:rsidRPr="00FE317D" w:rsidRDefault="00F01849" w:rsidP="00E4632F">
      <w:pPr>
        <w:spacing w:after="0"/>
        <w:ind w:left="1080"/>
        <w:rPr>
          <w:sz w:val="24"/>
          <w:szCs w:val="24"/>
        </w:rPr>
      </w:pPr>
      <w:r w:rsidRPr="00FE317D">
        <w:rPr>
          <w:sz w:val="24"/>
          <w:szCs w:val="24"/>
        </w:rPr>
        <w:t xml:space="preserve">An </w:t>
      </w:r>
      <w:r w:rsidR="007A50A7" w:rsidRPr="00FE317D">
        <w:rPr>
          <w:sz w:val="24"/>
          <w:szCs w:val="24"/>
        </w:rPr>
        <w:t>A</w:t>
      </w:r>
      <w:r w:rsidRPr="00FE317D">
        <w:rPr>
          <w:sz w:val="24"/>
          <w:szCs w:val="24"/>
        </w:rPr>
        <w:t xml:space="preserve">pplicant may be disqualified under this solicitation due to severe performance issues under one or more prior or active </w:t>
      </w:r>
      <w:r w:rsidR="007051CE" w:rsidRPr="00FE317D">
        <w:rPr>
          <w:sz w:val="24"/>
          <w:szCs w:val="24"/>
        </w:rPr>
        <w:t>CEC</w:t>
      </w:r>
      <w:r w:rsidRPr="00FE317D">
        <w:rPr>
          <w:sz w:val="24"/>
          <w:szCs w:val="24"/>
        </w:rPr>
        <w:t xml:space="preserve"> agreement(s) within the last 10 years. An </w:t>
      </w:r>
      <w:r w:rsidR="00AF29CB" w:rsidRPr="00FE317D">
        <w:rPr>
          <w:sz w:val="24"/>
          <w:szCs w:val="24"/>
        </w:rPr>
        <w:t>A</w:t>
      </w:r>
      <w:r w:rsidRPr="00FE317D">
        <w:rPr>
          <w:sz w:val="24"/>
          <w:szCs w:val="24"/>
        </w:rPr>
        <w:t xml:space="preserve">pplicant is defined as at least one of the following: the business, principal investigator, or lead individual acting on behalf of themselves—received funds from the </w:t>
      </w:r>
      <w:r w:rsidR="007051CE" w:rsidRPr="00FE317D">
        <w:rPr>
          <w:sz w:val="24"/>
          <w:szCs w:val="24"/>
        </w:rPr>
        <w:t>CEC</w:t>
      </w:r>
      <w:r w:rsidRPr="00FE317D">
        <w:rPr>
          <w:sz w:val="24"/>
          <w:szCs w:val="24"/>
        </w:rPr>
        <w:t xml:space="preserve"> (e.g., contract, grant, or loan) and entered into an agreement(s) with the </w:t>
      </w:r>
      <w:r w:rsidR="007051CE" w:rsidRPr="00FE317D">
        <w:rPr>
          <w:sz w:val="24"/>
          <w:szCs w:val="24"/>
        </w:rPr>
        <w:t>CEC</w:t>
      </w:r>
      <w:r w:rsidRPr="00FE317D">
        <w:rPr>
          <w:sz w:val="24"/>
          <w:szCs w:val="24"/>
        </w:rPr>
        <w:t xml:space="preserve">. </w:t>
      </w:r>
    </w:p>
    <w:p w14:paraId="4F1CA0A8" w14:textId="0330E4CB" w:rsidR="00ED5709" w:rsidRPr="00FE317D" w:rsidRDefault="00ED5709" w:rsidP="00E4632F">
      <w:pPr>
        <w:spacing w:after="0"/>
        <w:ind w:left="1080"/>
        <w:rPr>
          <w:sz w:val="24"/>
          <w:szCs w:val="24"/>
        </w:rPr>
      </w:pPr>
    </w:p>
    <w:p w14:paraId="43665C29" w14:textId="0CDE3B2F" w:rsidR="00F01849" w:rsidRPr="00FE317D" w:rsidRDefault="00F01849" w:rsidP="006553DE">
      <w:pPr>
        <w:pStyle w:val="BulletedList"/>
        <w:tabs>
          <w:tab w:val="clear" w:pos="288"/>
        </w:tabs>
        <w:spacing w:after="0"/>
        <w:ind w:left="1080" w:firstLine="0"/>
        <w:rPr>
          <w:rFonts w:eastAsia="Tahoma" w:cs="Arial"/>
          <w:color w:val="FF0000"/>
          <w:sz w:val="24"/>
          <w:szCs w:val="24"/>
        </w:rPr>
      </w:pPr>
      <w:r w:rsidRPr="00FE317D">
        <w:rPr>
          <w:rFonts w:cs="Arial"/>
          <w:sz w:val="24"/>
          <w:szCs w:val="24"/>
        </w:rPr>
        <w:t xml:space="preserve">Any </w:t>
      </w:r>
      <w:r w:rsidR="006A4AB1" w:rsidRPr="00FE317D">
        <w:rPr>
          <w:rFonts w:cs="Arial"/>
          <w:sz w:val="24"/>
          <w:szCs w:val="24"/>
        </w:rPr>
        <w:t>A</w:t>
      </w:r>
      <w:r w:rsidRPr="00FE317D">
        <w:rPr>
          <w:rFonts w:cs="Arial"/>
          <w:sz w:val="24"/>
          <w:szCs w:val="24"/>
        </w:rPr>
        <w:t>pplicant that does not have an active or prior agreement equates to no severe performance issues and therefore would pass this screening criteria.</w:t>
      </w:r>
      <w:r w:rsidR="00ED5709" w:rsidRPr="00FE317D">
        <w:rPr>
          <w:rFonts w:cs="Arial"/>
          <w:sz w:val="24"/>
          <w:szCs w:val="24"/>
        </w:rPr>
        <w:t xml:space="preserve">  </w:t>
      </w:r>
      <w:r w:rsidR="00FB0D34" w:rsidRPr="005105EF">
        <w:rPr>
          <w:rFonts w:cs="Arial"/>
          <w:sz w:val="24"/>
          <w:szCs w:val="24"/>
        </w:rPr>
        <w:t xml:space="preserve">However, </w:t>
      </w:r>
      <w:r w:rsidR="00ED5709" w:rsidRPr="005105EF">
        <w:rPr>
          <w:rFonts w:eastAsia="Tahoma" w:cs="Arial"/>
          <w:sz w:val="24"/>
          <w:szCs w:val="24"/>
        </w:rPr>
        <w:t xml:space="preserve">an Applicant </w:t>
      </w:r>
      <w:r w:rsidR="001F012E" w:rsidRPr="005105EF">
        <w:rPr>
          <w:rFonts w:eastAsia="Tahoma" w:cs="Arial"/>
          <w:sz w:val="24"/>
          <w:szCs w:val="24"/>
        </w:rPr>
        <w:t xml:space="preserve">that </w:t>
      </w:r>
      <w:r w:rsidR="00ED5709" w:rsidRPr="005105EF">
        <w:rPr>
          <w:rFonts w:eastAsia="Tahoma" w:cs="Arial"/>
          <w:sz w:val="24"/>
          <w:szCs w:val="24"/>
        </w:rPr>
        <w:t xml:space="preserve">does not have an active or prior agreement(s) with the CEC must still complete and submit a separate Past Performance Reference Form (Attachment 10) and </w:t>
      </w:r>
      <w:r w:rsidR="003556D3" w:rsidRPr="005105EF">
        <w:rPr>
          <w:rFonts w:eastAsia="Tahoma" w:cs="Arial"/>
          <w:sz w:val="24"/>
          <w:szCs w:val="24"/>
        </w:rPr>
        <w:t xml:space="preserve">state </w:t>
      </w:r>
      <w:r w:rsidR="00ED5709" w:rsidRPr="005105EF">
        <w:rPr>
          <w:rFonts w:eastAsia="Tahoma" w:cs="Arial"/>
          <w:sz w:val="24"/>
          <w:szCs w:val="24"/>
        </w:rPr>
        <w:t xml:space="preserve">“No active or prior agreement(s)” on the form. Failure to submit </w:t>
      </w:r>
      <w:r w:rsidR="0097677B" w:rsidRPr="005105EF">
        <w:rPr>
          <w:rFonts w:eastAsia="Tahoma" w:cs="Arial"/>
          <w:sz w:val="24"/>
          <w:szCs w:val="24"/>
        </w:rPr>
        <w:t>a completed</w:t>
      </w:r>
      <w:r w:rsidR="00ED5709" w:rsidRPr="005105EF">
        <w:rPr>
          <w:rFonts w:eastAsia="Tahoma" w:cs="Arial"/>
          <w:sz w:val="24"/>
          <w:szCs w:val="24"/>
        </w:rPr>
        <w:t xml:space="preserve"> Past Performance Reference Form </w:t>
      </w:r>
      <w:r w:rsidR="0097677B" w:rsidRPr="005105EF">
        <w:rPr>
          <w:rFonts w:eastAsia="Tahoma" w:cs="Arial"/>
          <w:sz w:val="24"/>
          <w:szCs w:val="24"/>
        </w:rPr>
        <w:t xml:space="preserve">(Attachment 10) </w:t>
      </w:r>
      <w:r w:rsidR="00ED5709" w:rsidRPr="005105EF">
        <w:rPr>
          <w:rFonts w:eastAsia="Tahoma" w:cs="Arial"/>
          <w:sz w:val="24"/>
          <w:szCs w:val="24"/>
        </w:rPr>
        <w:t xml:space="preserve">may lead to disqualification.  </w:t>
      </w:r>
    </w:p>
    <w:p w14:paraId="59C6153E" w14:textId="0330E4CB" w:rsidR="006553DE" w:rsidRPr="00FE317D" w:rsidRDefault="006553DE" w:rsidP="006553DE">
      <w:pPr>
        <w:pStyle w:val="BulletedList"/>
        <w:tabs>
          <w:tab w:val="clear" w:pos="288"/>
        </w:tabs>
        <w:spacing w:after="0"/>
        <w:ind w:left="1080" w:firstLine="0"/>
        <w:rPr>
          <w:rFonts w:cs="Arial"/>
          <w:sz w:val="24"/>
          <w:szCs w:val="24"/>
        </w:rPr>
      </w:pPr>
    </w:p>
    <w:p w14:paraId="48EA65E7" w14:textId="0330E4CB" w:rsidR="00F01849" w:rsidRPr="00FE317D" w:rsidRDefault="00F01849" w:rsidP="00E4632F">
      <w:pPr>
        <w:spacing w:after="0"/>
        <w:ind w:left="1080"/>
        <w:rPr>
          <w:sz w:val="24"/>
          <w:szCs w:val="24"/>
        </w:rPr>
      </w:pPr>
      <w:r w:rsidRPr="00FE317D">
        <w:rPr>
          <w:sz w:val="24"/>
          <w:szCs w:val="24"/>
        </w:rPr>
        <w:t>Severe performance issues are characterized by significant negative outcomes under an agreement and may include:</w:t>
      </w:r>
    </w:p>
    <w:p w14:paraId="63541859" w14:textId="0330E4CB" w:rsidR="00F01849" w:rsidRPr="00FE317D" w:rsidRDefault="00F01849" w:rsidP="00F01849">
      <w:pPr>
        <w:spacing w:after="0"/>
        <w:ind w:left="1440"/>
        <w:rPr>
          <w:sz w:val="24"/>
          <w:szCs w:val="24"/>
        </w:rPr>
      </w:pPr>
    </w:p>
    <w:p w14:paraId="2C36E879" w14:textId="0330E4CB" w:rsidR="00F01849" w:rsidRPr="00FE317D" w:rsidRDefault="00F01849">
      <w:pPr>
        <w:pStyle w:val="ListParagraph"/>
        <w:numPr>
          <w:ilvl w:val="0"/>
          <w:numId w:val="46"/>
        </w:numPr>
        <w:spacing w:after="0"/>
        <w:ind w:left="1800"/>
        <w:rPr>
          <w:sz w:val="24"/>
          <w:szCs w:val="24"/>
        </w:rPr>
      </w:pPr>
      <w:r w:rsidRPr="00FE317D">
        <w:rPr>
          <w:sz w:val="24"/>
          <w:szCs w:val="24"/>
        </w:rPr>
        <w:t>Agreement was terminated with cause.</w:t>
      </w:r>
    </w:p>
    <w:p w14:paraId="51813123" w14:textId="77777777" w:rsidR="00F01849" w:rsidRPr="00FE317D" w:rsidRDefault="00F01849" w:rsidP="00E4632F">
      <w:pPr>
        <w:pStyle w:val="ListParagraph"/>
        <w:spacing w:after="0"/>
        <w:ind w:left="1800" w:hanging="360"/>
        <w:rPr>
          <w:sz w:val="24"/>
          <w:szCs w:val="24"/>
        </w:rPr>
      </w:pPr>
    </w:p>
    <w:p w14:paraId="6446FAFB" w14:textId="4491271B" w:rsidR="00F01849" w:rsidRPr="00FE317D" w:rsidRDefault="00F01849">
      <w:pPr>
        <w:pStyle w:val="ListParagraph"/>
        <w:numPr>
          <w:ilvl w:val="0"/>
          <w:numId w:val="46"/>
        </w:numPr>
        <w:spacing w:after="0"/>
        <w:ind w:left="1800"/>
        <w:rPr>
          <w:sz w:val="24"/>
          <w:szCs w:val="24"/>
        </w:rPr>
      </w:pPr>
      <w:r w:rsidRPr="00FE317D">
        <w:rPr>
          <w:sz w:val="24"/>
          <w:szCs w:val="24"/>
        </w:rPr>
        <w:t xml:space="preserve">CEC filed litigation against the </w:t>
      </w:r>
      <w:r w:rsidR="000761CE">
        <w:rPr>
          <w:sz w:val="24"/>
          <w:szCs w:val="24"/>
        </w:rPr>
        <w:t>A</w:t>
      </w:r>
      <w:r w:rsidRPr="00FE317D">
        <w:rPr>
          <w:sz w:val="24"/>
          <w:szCs w:val="24"/>
        </w:rPr>
        <w:t>pplicant.</w:t>
      </w:r>
    </w:p>
    <w:p w14:paraId="12176546" w14:textId="77777777" w:rsidR="00F01849" w:rsidRPr="00FE317D" w:rsidRDefault="00F01849" w:rsidP="00E4632F">
      <w:pPr>
        <w:pStyle w:val="ListParagraph"/>
        <w:spacing w:after="0"/>
        <w:ind w:left="1800" w:hanging="360"/>
        <w:rPr>
          <w:sz w:val="24"/>
          <w:szCs w:val="24"/>
        </w:rPr>
      </w:pPr>
    </w:p>
    <w:p w14:paraId="2694EC19" w14:textId="77777777" w:rsidR="00F01849" w:rsidRPr="00FE317D" w:rsidRDefault="00F01849">
      <w:pPr>
        <w:pStyle w:val="ListParagraph"/>
        <w:numPr>
          <w:ilvl w:val="0"/>
          <w:numId w:val="46"/>
        </w:numPr>
        <w:spacing w:after="0"/>
        <w:ind w:left="1800"/>
        <w:rPr>
          <w:sz w:val="24"/>
          <w:szCs w:val="24"/>
        </w:rPr>
      </w:pPr>
      <w:r w:rsidRPr="00FE317D">
        <w:rPr>
          <w:sz w:val="24"/>
          <w:szCs w:val="24"/>
        </w:rPr>
        <w:t xml:space="preserve">Severe audit findings are not resolved to CEC’s satisfaction. Severe audit findings may include but not limited </w:t>
      </w:r>
      <w:proofErr w:type="gramStart"/>
      <w:r w:rsidRPr="00FE317D">
        <w:rPr>
          <w:sz w:val="24"/>
          <w:szCs w:val="24"/>
        </w:rPr>
        <w:t>to:</w:t>
      </w:r>
      <w:proofErr w:type="gramEnd"/>
      <w:r w:rsidRPr="00FE317D">
        <w:rPr>
          <w:sz w:val="24"/>
          <w:szCs w:val="24"/>
        </w:rPr>
        <w:t xml:space="preserve"> incomplete or unsatisfactory deliverables; grant funds used inappropriately (i.e., other than as represented); or questioned costs.</w:t>
      </w:r>
    </w:p>
    <w:p w14:paraId="3A32415E" w14:textId="77777777" w:rsidR="00F01849" w:rsidRPr="00FE317D" w:rsidRDefault="00F01849" w:rsidP="007051CE">
      <w:pPr>
        <w:pStyle w:val="ListParagraph"/>
        <w:spacing w:after="0"/>
        <w:ind w:left="2160" w:hanging="720"/>
        <w:rPr>
          <w:sz w:val="24"/>
          <w:szCs w:val="24"/>
        </w:rPr>
      </w:pPr>
    </w:p>
    <w:p w14:paraId="35027529" w14:textId="77777777" w:rsidR="00F01849" w:rsidRPr="00FE317D" w:rsidRDefault="00F01849">
      <w:pPr>
        <w:pStyle w:val="ListParagraph"/>
        <w:numPr>
          <w:ilvl w:val="0"/>
          <w:numId w:val="46"/>
        </w:numPr>
        <w:spacing w:after="0"/>
        <w:ind w:left="1800"/>
        <w:rPr>
          <w:sz w:val="24"/>
          <w:szCs w:val="24"/>
        </w:rPr>
      </w:pPr>
      <w:r w:rsidRPr="00FE317D">
        <w:rPr>
          <w:sz w:val="24"/>
          <w:szCs w:val="24"/>
        </w:rPr>
        <w:t>Project objectives were not met and were caused by factors that are, or should have been, within the Recipient’s control.</w:t>
      </w:r>
    </w:p>
    <w:p w14:paraId="3A5580B5" w14:textId="77777777" w:rsidR="00F01849" w:rsidRPr="00FE317D" w:rsidRDefault="00F01849" w:rsidP="00E4632F">
      <w:pPr>
        <w:pStyle w:val="ListParagraph"/>
        <w:spacing w:after="0"/>
        <w:ind w:left="1800" w:hanging="360"/>
        <w:rPr>
          <w:sz w:val="24"/>
          <w:szCs w:val="24"/>
        </w:rPr>
      </w:pPr>
    </w:p>
    <w:p w14:paraId="7D377F49" w14:textId="77777777" w:rsidR="00F01849" w:rsidRPr="00FE317D" w:rsidRDefault="00F01849">
      <w:pPr>
        <w:pStyle w:val="ListParagraph"/>
        <w:numPr>
          <w:ilvl w:val="0"/>
          <w:numId w:val="46"/>
        </w:numPr>
        <w:spacing w:after="0"/>
        <w:ind w:left="1800"/>
        <w:rPr>
          <w:sz w:val="24"/>
          <w:szCs w:val="24"/>
        </w:rPr>
      </w:pPr>
      <w:r w:rsidRPr="00FE317D">
        <w:rPr>
          <w:sz w:val="24"/>
          <w:szCs w:val="24"/>
        </w:rPr>
        <w:t xml:space="preserve">Significant delays in project completion resulting in delayed benefits for California. Project completion delays of one year or more from the </w:t>
      </w:r>
      <w:r w:rsidRPr="00FE317D">
        <w:rPr>
          <w:sz w:val="24"/>
          <w:szCs w:val="24"/>
        </w:rPr>
        <w:lastRenderedPageBreak/>
        <w:t>originally proposed project schedule and caused by factors within the Recipient’s control may be considered significant.</w:t>
      </w:r>
    </w:p>
    <w:p w14:paraId="551B0410" w14:textId="77777777" w:rsidR="00F01849" w:rsidRPr="00FE317D" w:rsidRDefault="00F01849" w:rsidP="00E4632F">
      <w:pPr>
        <w:pStyle w:val="ListParagraph"/>
        <w:spacing w:after="0"/>
        <w:ind w:left="1800" w:hanging="360"/>
        <w:rPr>
          <w:sz w:val="24"/>
          <w:szCs w:val="24"/>
        </w:rPr>
      </w:pPr>
    </w:p>
    <w:p w14:paraId="0877AD10" w14:textId="77777777" w:rsidR="00F01849" w:rsidRPr="00FE317D" w:rsidRDefault="00F01849">
      <w:pPr>
        <w:pStyle w:val="ListParagraph"/>
        <w:numPr>
          <w:ilvl w:val="0"/>
          <w:numId w:val="46"/>
        </w:numPr>
        <w:spacing w:after="0"/>
        <w:ind w:left="1800"/>
        <w:rPr>
          <w:sz w:val="24"/>
          <w:szCs w:val="24"/>
        </w:rPr>
      </w:pPr>
      <w:r w:rsidRPr="00FE317D">
        <w:rPr>
          <w:sz w:val="24"/>
          <w:szCs w:val="24"/>
        </w:rPr>
        <w:t>Deliverables were not submitted to the CEC or were of poor quality. For example, Recipient delivers poorly written reports that required significant rework by staff prior to acceptance or publication.</w:t>
      </w:r>
    </w:p>
    <w:p w14:paraId="7236EAB8" w14:textId="77777777" w:rsidR="00F01849" w:rsidRPr="00FE317D" w:rsidRDefault="00F01849" w:rsidP="00E4632F">
      <w:pPr>
        <w:pStyle w:val="ListParagraph"/>
        <w:spacing w:after="0"/>
        <w:ind w:left="1800" w:hanging="360"/>
        <w:rPr>
          <w:sz w:val="24"/>
          <w:szCs w:val="24"/>
        </w:rPr>
      </w:pPr>
    </w:p>
    <w:p w14:paraId="3FD77F9E" w14:textId="77777777" w:rsidR="00F01849" w:rsidRPr="00FE317D" w:rsidRDefault="00F01849">
      <w:pPr>
        <w:pStyle w:val="ListParagraph"/>
        <w:numPr>
          <w:ilvl w:val="0"/>
          <w:numId w:val="46"/>
        </w:numPr>
        <w:spacing w:after="0"/>
        <w:ind w:left="1800"/>
        <w:rPr>
          <w:sz w:val="24"/>
          <w:szCs w:val="24"/>
        </w:rPr>
      </w:pPr>
      <w:r w:rsidRPr="00FE317D">
        <w:rPr>
          <w:sz w:val="24"/>
          <w:szCs w:val="24"/>
        </w:rPr>
        <w:t>Demonstrated and documented poor or delayed communication when significant issues or setbacks were experienced that materially and negatively impacted the project. For example, delays in informing the CEC when the Recipient experiences loss of a key project partner or site control may be considered significant.</w:t>
      </w:r>
    </w:p>
    <w:p w14:paraId="397915CE" w14:textId="6A21D4BA" w:rsidR="00CF57F2" w:rsidRPr="00FE317D" w:rsidRDefault="00CF57F2" w:rsidP="0063341D">
      <w:pPr>
        <w:pStyle w:val="ListParagraph"/>
        <w:spacing w:after="0"/>
        <w:ind w:left="2160"/>
        <w:rPr>
          <w:rFonts w:eastAsia="Tahoma"/>
          <w:b/>
          <w:bCs/>
          <w:sz w:val="24"/>
          <w:szCs w:val="24"/>
        </w:rPr>
      </w:pPr>
    </w:p>
    <w:p w14:paraId="75464105" w14:textId="70D19288" w:rsidR="00FB3BDD" w:rsidRPr="00FE317D" w:rsidRDefault="00FB3BDD">
      <w:pPr>
        <w:pStyle w:val="ListParagraph"/>
        <w:keepNext/>
        <w:numPr>
          <w:ilvl w:val="1"/>
          <w:numId w:val="50"/>
        </w:numPr>
        <w:tabs>
          <w:tab w:val="left" w:pos="0"/>
        </w:tabs>
        <w:spacing w:after="0"/>
        <w:ind w:left="1080"/>
        <w:rPr>
          <w:b/>
          <w:bCs/>
          <w:sz w:val="24"/>
          <w:szCs w:val="24"/>
        </w:rPr>
      </w:pPr>
      <w:r w:rsidRPr="00FE317D">
        <w:rPr>
          <w:b/>
          <w:bCs/>
          <w:sz w:val="24"/>
          <w:szCs w:val="24"/>
        </w:rPr>
        <w:t xml:space="preserve">Grounds to Reject an </w:t>
      </w:r>
      <w:proofErr w:type="gramStart"/>
      <w:r w:rsidRPr="00FE317D">
        <w:rPr>
          <w:b/>
          <w:bCs/>
          <w:sz w:val="24"/>
          <w:szCs w:val="24"/>
        </w:rPr>
        <w:t>Application</w:t>
      </w:r>
      <w:proofErr w:type="gramEnd"/>
    </w:p>
    <w:p w14:paraId="23395E12" w14:textId="65B23295" w:rsidR="00FB3BDD" w:rsidRPr="00FE317D" w:rsidRDefault="00FB3BDD" w:rsidP="00E4632F">
      <w:pPr>
        <w:spacing w:after="0"/>
        <w:ind w:left="1080"/>
        <w:rPr>
          <w:sz w:val="24"/>
          <w:szCs w:val="24"/>
        </w:rPr>
      </w:pPr>
      <w:r w:rsidRPr="00FE317D">
        <w:rPr>
          <w:sz w:val="24"/>
          <w:szCs w:val="24"/>
        </w:rPr>
        <w:t xml:space="preserve">In addition to the Screening Criteria identified within this solicitation, the </w:t>
      </w:r>
      <w:r w:rsidR="321AEBCC" w:rsidRPr="00FE317D">
        <w:rPr>
          <w:sz w:val="24"/>
          <w:szCs w:val="24"/>
        </w:rPr>
        <w:t>CEC</w:t>
      </w:r>
      <w:r w:rsidRPr="00FE317D">
        <w:rPr>
          <w:sz w:val="24"/>
          <w:szCs w:val="24"/>
        </w:rPr>
        <w:t xml:space="preserve"> reserves the right to reject an </w:t>
      </w:r>
      <w:r w:rsidR="00646F18">
        <w:rPr>
          <w:sz w:val="24"/>
          <w:szCs w:val="24"/>
        </w:rPr>
        <w:t>a</w:t>
      </w:r>
      <w:r w:rsidR="00604A15" w:rsidRPr="00FE317D">
        <w:rPr>
          <w:sz w:val="24"/>
          <w:szCs w:val="24"/>
        </w:rPr>
        <w:t>pplication</w:t>
      </w:r>
      <w:r w:rsidRPr="00FE317D">
        <w:rPr>
          <w:sz w:val="24"/>
          <w:szCs w:val="24"/>
        </w:rPr>
        <w:t xml:space="preserve"> and/or cancel an award </w:t>
      </w:r>
      <w:r w:rsidR="00F310C2">
        <w:rPr>
          <w:sz w:val="24"/>
          <w:szCs w:val="24"/>
        </w:rPr>
        <w:t>for reasons including, but not limited to the following:</w:t>
      </w:r>
      <w:r w:rsidR="00F310C2" w:rsidRPr="00FE317D" w:rsidDel="00F310C2">
        <w:rPr>
          <w:sz w:val="24"/>
          <w:szCs w:val="24"/>
        </w:rPr>
        <w:t xml:space="preserve"> </w:t>
      </w:r>
      <w:r w:rsidRPr="00FE317D">
        <w:rPr>
          <w:sz w:val="24"/>
          <w:szCs w:val="24"/>
        </w:rPr>
        <w:br/>
      </w:r>
    </w:p>
    <w:p w14:paraId="6ADA98C0" w14:textId="004B7DBC" w:rsidR="00FB3BDD" w:rsidRPr="00FE317D" w:rsidRDefault="00FB3BDD">
      <w:pPr>
        <w:numPr>
          <w:ilvl w:val="0"/>
          <w:numId w:val="35"/>
        </w:numPr>
        <w:spacing w:after="0"/>
        <w:ind w:left="1440"/>
        <w:rPr>
          <w:sz w:val="24"/>
          <w:szCs w:val="24"/>
        </w:rPr>
      </w:pPr>
      <w:r w:rsidRPr="00FE317D">
        <w:rPr>
          <w:sz w:val="24"/>
          <w:szCs w:val="24"/>
        </w:rPr>
        <w:t xml:space="preserve">The </w:t>
      </w:r>
      <w:r w:rsidR="00646F18">
        <w:rPr>
          <w:sz w:val="24"/>
          <w:szCs w:val="24"/>
        </w:rPr>
        <w:t>a</w:t>
      </w:r>
      <w:r w:rsidR="00604A15" w:rsidRPr="00FE317D">
        <w:rPr>
          <w:sz w:val="24"/>
          <w:szCs w:val="24"/>
        </w:rPr>
        <w:t>pplication</w:t>
      </w:r>
      <w:r w:rsidRPr="00FE317D">
        <w:rPr>
          <w:sz w:val="24"/>
          <w:szCs w:val="24"/>
        </w:rPr>
        <w:t xml:space="preserve"> contains false or intentionally misleading statements or references which do not support an attribute or condition contended by the </w:t>
      </w:r>
      <w:r w:rsidR="00604A15" w:rsidRPr="00FE317D">
        <w:rPr>
          <w:sz w:val="24"/>
          <w:szCs w:val="24"/>
        </w:rPr>
        <w:t>Applicant</w:t>
      </w:r>
      <w:r w:rsidRPr="00FE317D">
        <w:rPr>
          <w:sz w:val="24"/>
          <w:szCs w:val="24"/>
        </w:rPr>
        <w:t>.</w:t>
      </w:r>
      <w:r w:rsidRPr="00FE317D">
        <w:rPr>
          <w:sz w:val="24"/>
          <w:szCs w:val="24"/>
        </w:rPr>
        <w:br/>
      </w:r>
    </w:p>
    <w:p w14:paraId="5F22F123" w14:textId="45972F7D" w:rsidR="00FB3BDD" w:rsidRPr="00FE317D" w:rsidRDefault="00FB3BDD">
      <w:pPr>
        <w:numPr>
          <w:ilvl w:val="0"/>
          <w:numId w:val="35"/>
        </w:numPr>
        <w:spacing w:after="0"/>
        <w:ind w:left="1440"/>
        <w:rPr>
          <w:sz w:val="24"/>
          <w:szCs w:val="24"/>
        </w:rPr>
      </w:pPr>
      <w:r w:rsidRPr="00FE317D">
        <w:rPr>
          <w:sz w:val="24"/>
          <w:szCs w:val="24"/>
        </w:rPr>
        <w:t xml:space="preserve">The </w:t>
      </w:r>
      <w:r w:rsidR="006D1893">
        <w:rPr>
          <w:sz w:val="24"/>
          <w:szCs w:val="24"/>
        </w:rPr>
        <w:t>a</w:t>
      </w:r>
      <w:r w:rsidR="00604A15" w:rsidRPr="00FE317D">
        <w:rPr>
          <w:sz w:val="24"/>
          <w:szCs w:val="24"/>
        </w:rPr>
        <w:t>pplication</w:t>
      </w:r>
      <w:r w:rsidRPr="00FE317D">
        <w:rPr>
          <w:sz w:val="24"/>
          <w:szCs w:val="24"/>
        </w:rPr>
        <w:t xml:space="preserve"> is intended to erroneously and fallaciously mislead the State in its evaluation of the </w:t>
      </w:r>
      <w:r w:rsidR="006D1893">
        <w:rPr>
          <w:sz w:val="24"/>
          <w:szCs w:val="24"/>
        </w:rPr>
        <w:t>a</w:t>
      </w:r>
      <w:r w:rsidR="00604A15" w:rsidRPr="00FE317D">
        <w:rPr>
          <w:sz w:val="24"/>
          <w:szCs w:val="24"/>
        </w:rPr>
        <w:t>pplication</w:t>
      </w:r>
      <w:r w:rsidRPr="00FE317D">
        <w:rPr>
          <w:sz w:val="24"/>
          <w:szCs w:val="24"/>
        </w:rPr>
        <w:t xml:space="preserve"> and the attribute, condition, or capability is a requirement of this solicitation.</w:t>
      </w:r>
      <w:r w:rsidRPr="00FE317D">
        <w:rPr>
          <w:sz w:val="24"/>
          <w:szCs w:val="24"/>
        </w:rPr>
        <w:br/>
      </w:r>
    </w:p>
    <w:p w14:paraId="2F2B49CA" w14:textId="6480B44C" w:rsidR="00782871" w:rsidRPr="005F3C19" w:rsidRDefault="00FB3BDD" w:rsidP="008D106A">
      <w:pPr>
        <w:numPr>
          <w:ilvl w:val="0"/>
          <w:numId w:val="35"/>
        </w:numPr>
        <w:spacing w:after="0"/>
        <w:ind w:left="1440"/>
        <w:rPr>
          <w:sz w:val="24"/>
          <w:szCs w:val="24"/>
        </w:rPr>
      </w:pPr>
      <w:r w:rsidRPr="005F3C19">
        <w:rPr>
          <w:sz w:val="24"/>
          <w:szCs w:val="24"/>
        </w:rPr>
        <w:t xml:space="preserve">The </w:t>
      </w:r>
      <w:r w:rsidR="006D1893" w:rsidRPr="005F3C19">
        <w:rPr>
          <w:sz w:val="24"/>
          <w:szCs w:val="24"/>
        </w:rPr>
        <w:t>a</w:t>
      </w:r>
      <w:r w:rsidR="00604A15" w:rsidRPr="005F3C19">
        <w:rPr>
          <w:sz w:val="24"/>
          <w:szCs w:val="24"/>
        </w:rPr>
        <w:t>pplication</w:t>
      </w:r>
      <w:r w:rsidRPr="005F3C19">
        <w:rPr>
          <w:sz w:val="24"/>
          <w:szCs w:val="24"/>
        </w:rPr>
        <w:t xml:space="preserve"> does not comply or contains caveats that conflict with the solicitation and the variation or deviation is </w:t>
      </w:r>
      <w:proofErr w:type="gramStart"/>
      <w:r w:rsidRPr="005F3C19">
        <w:rPr>
          <w:sz w:val="24"/>
          <w:szCs w:val="24"/>
        </w:rPr>
        <w:t>material</w:t>
      </w:r>
      <w:proofErr w:type="gramEnd"/>
      <w:r w:rsidRPr="005F3C19">
        <w:rPr>
          <w:sz w:val="24"/>
          <w:szCs w:val="24"/>
        </w:rPr>
        <w:t xml:space="preserve"> or it is otherwise non-responsive.</w:t>
      </w:r>
      <w:r w:rsidRPr="005F3C19">
        <w:rPr>
          <w:sz w:val="24"/>
          <w:szCs w:val="24"/>
        </w:rPr>
        <w:br/>
      </w:r>
    </w:p>
    <w:p w14:paraId="71CE5A25" w14:textId="002169B3" w:rsidR="00FB3BDD" w:rsidRPr="005105EF" w:rsidRDefault="22985DB8">
      <w:pPr>
        <w:numPr>
          <w:ilvl w:val="0"/>
          <w:numId w:val="35"/>
        </w:numPr>
        <w:spacing w:after="0"/>
        <w:ind w:left="1440"/>
        <w:rPr>
          <w:sz w:val="24"/>
          <w:szCs w:val="24"/>
        </w:rPr>
      </w:pPr>
      <w:r w:rsidRPr="005105EF">
        <w:rPr>
          <w:sz w:val="24"/>
          <w:szCs w:val="24"/>
        </w:rPr>
        <w:t>The Applica</w:t>
      </w:r>
      <w:r w:rsidR="4DF1F6C2" w:rsidRPr="005105EF">
        <w:rPr>
          <w:sz w:val="24"/>
          <w:szCs w:val="24"/>
        </w:rPr>
        <w:t>tion</w:t>
      </w:r>
      <w:r w:rsidR="2E210C46" w:rsidRPr="005105EF">
        <w:rPr>
          <w:sz w:val="24"/>
          <w:szCs w:val="24"/>
        </w:rPr>
        <w:t xml:space="preserve"> contains confidential information </w:t>
      </w:r>
      <w:r w:rsidR="0426C898" w:rsidRPr="005105EF">
        <w:rPr>
          <w:sz w:val="24"/>
          <w:szCs w:val="24"/>
        </w:rPr>
        <w:t xml:space="preserve">that are not in </w:t>
      </w:r>
      <w:r w:rsidR="482E303F" w:rsidRPr="005105EF">
        <w:rPr>
          <w:sz w:val="24"/>
          <w:szCs w:val="24"/>
        </w:rPr>
        <w:t>accordance with Section III.D</w:t>
      </w:r>
      <w:r w:rsidR="7CC2D502" w:rsidRPr="005105EF">
        <w:rPr>
          <w:sz w:val="24"/>
          <w:szCs w:val="24"/>
        </w:rPr>
        <w:t xml:space="preserve"> of this solicitation or </w:t>
      </w:r>
      <w:r w:rsidR="66050FD8" w:rsidRPr="005105EF">
        <w:rPr>
          <w:sz w:val="24"/>
          <w:szCs w:val="24"/>
        </w:rPr>
        <w:t xml:space="preserve">if it is not separated, </w:t>
      </w:r>
      <w:proofErr w:type="gramStart"/>
      <w:r w:rsidR="66050FD8" w:rsidRPr="005105EF">
        <w:rPr>
          <w:sz w:val="24"/>
          <w:szCs w:val="24"/>
        </w:rPr>
        <w:t>clearly-labeled</w:t>
      </w:r>
      <w:proofErr w:type="gramEnd"/>
      <w:r w:rsidR="66050FD8" w:rsidRPr="005105EF">
        <w:rPr>
          <w:sz w:val="24"/>
          <w:szCs w:val="24"/>
        </w:rPr>
        <w:t xml:space="preserve"> volu</w:t>
      </w:r>
      <w:r w:rsidR="45600AF3" w:rsidRPr="005105EF">
        <w:rPr>
          <w:sz w:val="24"/>
          <w:szCs w:val="24"/>
        </w:rPr>
        <w:t>me of the Application.</w:t>
      </w:r>
      <w:r w:rsidR="002041D6" w:rsidRPr="00632DB0">
        <w:br/>
      </w:r>
    </w:p>
    <w:p w14:paraId="14653EB2" w14:textId="6DD8310A" w:rsidR="00FB3BDD" w:rsidRPr="00FE317D" w:rsidRDefault="00FB3BDD">
      <w:pPr>
        <w:pStyle w:val="ListParagraph"/>
        <w:numPr>
          <w:ilvl w:val="1"/>
          <w:numId w:val="50"/>
        </w:numPr>
        <w:spacing w:after="0"/>
        <w:ind w:left="1080"/>
        <w:rPr>
          <w:b/>
          <w:bCs/>
          <w:sz w:val="24"/>
          <w:szCs w:val="24"/>
        </w:rPr>
      </w:pPr>
      <w:r w:rsidRPr="00FE317D">
        <w:rPr>
          <w:b/>
          <w:bCs/>
          <w:sz w:val="24"/>
          <w:szCs w:val="24"/>
        </w:rPr>
        <w:t>Technical Evaluation</w:t>
      </w:r>
    </w:p>
    <w:p w14:paraId="0B22F2E2" w14:textId="4A780698" w:rsidR="00FB3BDD" w:rsidRPr="00FE317D" w:rsidRDefault="00972B89" w:rsidP="00E4632F">
      <w:pPr>
        <w:spacing w:after="0"/>
        <w:ind w:left="1080"/>
        <w:rPr>
          <w:sz w:val="24"/>
          <w:szCs w:val="24"/>
        </w:rPr>
      </w:pPr>
      <w:r w:rsidRPr="00FE317D">
        <w:rPr>
          <w:sz w:val="24"/>
          <w:szCs w:val="24"/>
        </w:rPr>
        <w:t>Application</w:t>
      </w:r>
      <w:r w:rsidR="0274D044" w:rsidRPr="00FE317D">
        <w:rPr>
          <w:sz w:val="24"/>
          <w:szCs w:val="24"/>
        </w:rPr>
        <w:t>s</w:t>
      </w:r>
      <w:r w:rsidR="00FB3BDD" w:rsidRPr="00FE317D">
        <w:rPr>
          <w:sz w:val="24"/>
          <w:szCs w:val="24"/>
        </w:rPr>
        <w:t xml:space="preserve"> passing all </w:t>
      </w:r>
      <w:r w:rsidR="009E2E70">
        <w:rPr>
          <w:sz w:val="24"/>
          <w:szCs w:val="24"/>
        </w:rPr>
        <w:t>s</w:t>
      </w:r>
      <w:r w:rsidR="007773DA" w:rsidRPr="00FE317D">
        <w:rPr>
          <w:sz w:val="24"/>
          <w:szCs w:val="24"/>
        </w:rPr>
        <w:t xml:space="preserve">creening </w:t>
      </w:r>
      <w:r w:rsidR="009E2E70">
        <w:rPr>
          <w:sz w:val="24"/>
          <w:szCs w:val="24"/>
        </w:rPr>
        <w:t>c</w:t>
      </w:r>
      <w:r w:rsidR="007773DA" w:rsidRPr="00FE317D">
        <w:rPr>
          <w:sz w:val="24"/>
          <w:szCs w:val="24"/>
        </w:rPr>
        <w:t xml:space="preserve">riteria </w:t>
      </w:r>
      <w:r w:rsidR="00FB3BDD" w:rsidRPr="00FE317D">
        <w:rPr>
          <w:sz w:val="24"/>
          <w:szCs w:val="24"/>
        </w:rPr>
        <w:t>will be submitted to the Evaluation Committee to review and score based on the Evaluation Criteria in this solicitation.</w:t>
      </w:r>
      <w:r w:rsidR="00464E2D" w:rsidRPr="00FE317D">
        <w:rPr>
          <w:sz w:val="24"/>
          <w:szCs w:val="24"/>
        </w:rPr>
        <w:br/>
      </w:r>
    </w:p>
    <w:p w14:paraId="56CC6EC3" w14:textId="4FB9824F" w:rsidR="00FB3BDD" w:rsidRPr="00FE317D" w:rsidRDefault="00FB3BDD" w:rsidP="00E4632F">
      <w:pPr>
        <w:spacing w:after="0"/>
        <w:ind w:left="1080"/>
        <w:rPr>
          <w:sz w:val="24"/>
          <w:szCs w:val="24"/>
        </w:rPr>
      </w:pPr>
      <w:r w:rsidRPr="00FE317D">
        <w:rPr>
          <w:sz w:val="24"/>
          <w:szCs w:val="24"/>
        </w:rPr>
        <w:t xml:space="preserve">The Evaluation Committee reserves the right to schedule a clarification interview with an </w:t>
      </w:r>
      <w:r w:rsidR="00604A15" w:rsidRPr="00FE317D">
        <w:rPr>
          <w:sz w:val="24"/>
          <w:szCs w:val="24"/>
        </w:rPr>
        <w:t>Applicant</w:t>
      </w:r>
      <w:r w:rsidRPr="00FE317D">
        <w:rPr>
          <w:sz w:val="24"/>
          <w:szCs w:val="24"/>
        </w:rPr>
        <w:t xml:space="preserve"> that will either be held </w:t>
      </w:r>
      <w:r w:rsidR="005F3516" w:rsidRPr="00FE317D">
        <w:rPr>
          <w:sz w:val="24"/>
          <w:szCs w:val="24"/>
        </w:rPr>
        <w:t xml:space="preserve">virtually, </w:t>
      </w:r>
      <w:r w:rsidRPr="00FE317D">
        <w:rPr>
          <w:sz w:val="24"/>
          <w:szCs w:val="24"/>
        </w:rPr>
        <w:t>by telephone</w:t>
      </w:r>
      <w:r w:rsidR="00DC101A" w:rsidRPr="00FE317D">
        <w:rPr>
          <w:sz w:val="24"/>
          <w:szCs w:val="24"/>
        </w:rPr>
        <w:t>,</w:t>
      </w:r>
      <w:r w:rsidRPr="00FE317D">
        <w:rPr>
          <w:sz w:val="24"/>
          <w:szCs w:val="24"/>
        </w:rPr>
        <w:t xml:space="preserve"> or in person at the </w:t>
      </w:r>
      <w:r w:rsidR="321AEBCC" w:rsidRPr="00FE317D">
        <w:rPr>
          <w:sz w:val="24"/>
          <w:szCs w:val="24"/>
        </w:rPr>
        <w:t>CEC</w:t>
      </w:r>
      <w:r w:rsidRPr="00FE317D">
        <w:rPr>
          <w:sz w:val="24"/>
          <w:szCs w:val="24"/>
        </w:rPr>
        <w:t xml:space="preserve"> for the purpose of clarification and verification of information provided in the </w:t>
      </w:r>
      <w:r w:rsidR="00732C0B">
        <w:rPr>
          <w:sz w:val="24"/>
          <w:szCs w:val="24"/>
        </w:rPr>
        <w:t>a</w:t>
      </w:r>
      <w:r w:rsidR="00972B89" w:rsidRPr="00FE317D">
        <w:rPr>
          <w:sz w:val="24"/>
          <w:szCs w:val="24"/>
        </w:rPr>
        <w:t>pplication</w:t>
      </w:r>
      <w:r w:rsidRPr="00FE317D">
        <w:rPr>
          <w:sz w:val="24"/>
          <w:szCs w:val="24"/>
        </w:rPr>
        <w:t>.</w:t>
      </w:r>
      <w:r w:rsidR="56B94946" w:rsidRPr="00FE317D">
        <w:rPr>
          <w:sz w:val="24"/>
          <w:szCs w:val="24"/>
        </w:rPr>
        <w:t xml:space="preserve"> </w:t>
      </w:r>
      <w:r w:rsidRPr="00FE317D">
        <w:rPr>
          <w:sz w:val="24"/>
          <w:szCs w:val="24"/>
        </w:rPr>
        <w:t xml:space="preserve">However, these interviews may not be used to change or add to the contents of the original </w:t>
      </w:r>
      <w:r w:rsidR="00732C0B">
        <w:rPr>
          <w:sz w:val="24"/>
          <w:szCs w:val="24"/>
        </w:rPr>
        <w:t>a</w:t>
      </w:r>
      <w:r w:rsidR="00972B89" w:rsidRPr="00FE317D">
        <w:rPr>
          <w:sz w:val="24"/>
          <w:szCs w:val="24"/>
        </w:rPr>
        <w:t>pplication</w:t>
      </w:r>
      <w:r w:rsidRPr="00FE317D">
        <w:rPr>
          <w:sz w:val="24"/>
          <w:szCs w:val="24"/>
        </w:rPr>
        <w:t>.</w:t>
      </w:r>
      <w:r w:rsidR="56B94946" w:rsidRPr="00FE317D">
        <w:rPr>
          <w:sz w:val="24"/>
          <w:szCs w:val="24"/>
        </w:rPr>
        <w:t xml:space="preserve"> </w:t>
      </w:r>
      <w:r w:rsidRPr="00FE317D">
        <w:rPr>
          <w:sz w:val="24"/>
          <w:szCs w:val="24"/>
        </w:rPr>
        <w:t>Applicants will not be reimbursed for time spent answering clarifying questions.</w:t>
      </w:r>
      <w:r w:rsidRPr="00FE317D">
        <w:rPr>
          <w:sz w:val="24"/>
          <w:szCs w:val="24"/>
        </w:rPr>
        <w:br/>
      </w:r>
    </w:p>
    <w:p w14:paraId="7BC2248D" w14:textId="1AC8FD20" w:rsidR="00FB3BDD" w:rsidRPr="00FE317D" w:rsidRDefault="00FB3BDD" w:rsidP="00E4632F">
      <w:pPr>
        <w:spacing w:after="0"/>
        <w:ind w:left="1080"/>
        <w:rPr>
          <w:sz w:val="24"/>
          <w:szCs w:val="24"/>
        </w:rPr>
      </w:pPr>
      <w:r w:rsidRPr="00FE317D">
        <w:rPr>
          <w:sz w:val="24"/>
          <w:szCs w:val="24"/>
        </w:rPr>
        <w:lastRenderedPageBreak/>
        <w:t xml:space="preserve">The total score for each </w:t>
      </w:r>
      <w:r w:rsidR="00732C0B">
        <w:rPr>
          <w:sz w:val="24"/>
          <w:szCs w:val="24"/>
        </w:rPr>
        <w:t>a</w:t>
      </w:r>
      <w:r w:rsidR="00972B89" w:rsidRPr="00FE317D">
        <w:rPr>
          <w:sz w:val="24"/>
          <w:szCs w:val="24"/>
        </w:rPr>
        <w:t>pplication</w:t>
      </w:r>
      <w:r w:rsidRPr="00FE317D">
        <w:rPr>
          <w:sz w:val="24"/>
          <w:szCs w:val="24"/>
        </w:rPr>
        <w:t xml:space="preserve"> will be the average of the combined scores of all Evaluation Committee members. </w:t>
      </w:r>
    </w:p>
    <w:p w14:paraId="1566AFB5" w14:textId="7B3702BB" w:rsidR="003B7F6D" w:rsidRPr="00FE317D" w:rsidRDefault="00FB3BDD" w:rsidP="00E4632F">
      <w:pPr>
        <w:spacing w:after="0"/>
        <w:ind w:left="1080"/>
        <w:rPr>
          <w:b/>
          <w:bCs/>
          <w:sz w:val="24"/>
          <w:szCs w:val="24"/>
        </w:rPr>
      </w:pPr>
      <w:r w:rsidRPr="00FE317D">
        <w:rPr>
          <w:sz w:val="24"/>
          <w:szCs w:val="24"/>
        </w:rPr>
        <w:br/>
      </w:r>
      <w:r w:rsidR="003B7F6D" w:rsidRPr="00FE317D">
        <w:rPr>
          <w:b/>
          <w:bCs/>
          <w:sz w:val="24"/>
          <w:szCs w:val="24"/>
        </w:rPr>
        <w:t>A minimum score of 70 percent (</w:t>
      </w:r>
      <w:r w:rsidR="00515A63" w:rsidRPr="00FE317D">
        <w:rPr>
          <w:b/>
          <w:bCs/>
          <w:sz w:val="24"/>
          <w:szCs w:val="24"/>
        </w:rPr>
        <w:t>7</w:t>
      </w:r>
      <w:r w:rsidR="003B7F6D" w:rsidRPr="00FE317D">
        <w:rPr>
          <w:b/>
          <w:bCs/>
          <w:sz w:val="24"/>
          <w:szCs w:val="24"/>
        </w:rPr>
        <w:t xml:space="preserve"> points) is required for the Project Team Qualifications evaluation criterion to be eligible for funding.</w:t>
      </w:r>
      <w:r w:rsidR="003B7F6D" w:rsidRPr="00FE317D">
        <w:rPr>
          <w:sz w:val="24"/>
          <w:szCs w:val="24"/>
        </w:rPr>
        <w:br/>
      </w:r>
    </w:p>
    <w:p w14:paraId="49352CEE" w14:textId="6571F6A3" w:rsidR="00C44858" w:rsidRPr="00FE317D" w:rsidRDefault="00FB3BDD" w:rsidP="00E4632F">
      <w:pPr>
        <w:spacing w:after="0"/>
        <w:ind w:left="1080"/>
        <w:rPr>
          <w:b/>
          <w:bCs/>
          <w:sz w:val="24"/>
          <w:szCs w:val="24"/>
        </w:rPr>
      </w:pPr>
      <w:r w:rsidRPr="00FE317D">
        <w:rPr>
          <w:b/>
          <w:bCs/>
          <w:sz w:val="24"/>
          <w:szCs w:val="24"/>
        </w:rPr>
        <w:t>A minimum score of 70 percent (</w:t>
      </w:r>
      <w:r w:rsidR="00515A63" w:rsidRPr="00FE317D">
        <w:rPr>
          <w:b/>
          <w:bCs/>
          <w:sz w:val="24"/>
          <w:szCs w:val="24"/>
        </w:rPr>
        <w:t>14</w:t>
      </w:r>
      <w:r w:rsidR="00C64663" w:rsidRPr="00FE317D">
        <w:rPr>
          <w:b/>
          <w:bCs/>
          <w:sz w:val="24"/>
          <w:szCs w:val="24"/>
        </w:rPr>
        <w:t xml:space="preserve"> </w:t>
      </w:r>
      <w:r w:rsidRPr="00FE317D">
        <w:rPr>
          <w:b/>
          <w:bCs/>
          <w:sz w:val="24"/>
          <w:szCs w:val="24"/>
        </w:rPr>
        <w:t>points) is required for the Project Readiness and Implementation evaluation criterion to be eligible for funding.</w:t>
      </w:r>
      <w:r w:rsidRPr="00FE317D">
        <w:rPr>
          <w:sz w:val="24"/>
          <w:szCs w:val="24"/>
        </w:rPr>
        <w:br/>
      </w:r>
      <w:r w:rsidRPr="00FE317D">
        <w:rPr>
          <w:sz w:val="24"/>
          <w:szCs w:val="24"/>
        </w:rPr>
        <w:br/>
      </w:r>
      <w:r w:rsidR="695A4111" w:rsidRPr="00FE317D">
        <w:rPr>
          <w:b/>
          <w:bCs/>
          <w:sz w:val="24"/>
          <w:szCs w:val="24"/>
        </w:rPr>
        <w:t xml:space="preserve">A </w:t>
      </w:r>
      <w:r w:rsidR="00191EAA" w:rsidRPr="00FE317D">
        <w:rPr>
          <w:b/>
          <w:bCs/>
          <w:sz w:val="24"/>
          <w:szCs w:val="24"/>
        </w:rPr>
        <w:t xml:space="preserve">combined </w:t>
      </w:r>
      <w:r w:rsidR="695A4111" w:rsidRPr="00FE317D">
        <w:rPr>
          <w:b/>
          <w:bCs/>
          <w:sz w:val="24"/>
          <w:szCs w:val="24"/>
        </w:rPr>
        <w:t>minimum score of 70 percent (</w:t>
      </w:r>
      <w:r w:rsidR="00515A63" w:rsidRPr="00FE317D">
        <w:rPr>
          <w:b/>
          <w:bCs/>
          <w:sz w:val="24"/>
          <w:szCs w:val="24"/>
        </w:rPr>
        <w:t>24.5</w:t>
      </w:r>
      <w:r w:rsidR="695A4111" w:rsidRPr="00FE317D">
        <w:rPr>
          <w:b/>
          <w:bCs/>
          <w:sz w:val="24"/>
          <w:szCs w:val="24"/>
        </w:rPr>
        <w:t xml:space="preserve"> points) is required for the </w:t>
      </w:r>
      <w:r w:rsidR="00191EAA" w:rsidRPr="00FE317D">
        <w:rPr>
          <w:b/>
          <w:bCs/>
          <w:sz w:val="24"/>
          <w:szCs w:val="24"/>
        </w:rPr>
        <w:t xml:space="preserve">three </w:t>
      </w:r>
      <w:r w:rsidR="00515A63" w:rsidRPr="00FE317D">
        <w:rPr>
          <w:b/>
          <w:bCs/>
          <w:sz w:val="24"/>
          <w:szCs w:val="24"/>
        </w:rPr>
        <w:t>Business</w:t>
      </w:r>
      <w:r w:rsidR="7B70FA1F" w:rsidRPr="00FE317D">
        <w:rPr>
          <w:b/>
          <w:bCs/>
          <w:sz w:val="24"/>
          <w:szCs w:val="24"/>
        </w:rPr>
        <w:t xml:space="preserve"> Plan</w:t>
      </w:r>
      <w:r w:rsidR="695A4111" w:rsidRPr="00FE317D">
        <w:rPr>
          <w:b/>
          <w:bCs/>
          <w:sz w:val="24"/>
          <w:szCs w:val="24"/>
        </w:rPr>
        <w:t xml:space="preserve"> evaluation criteri</w:t>
      </w:r>
      <w:r w:rsidR="00191EAA" w:rsidRPr="00FE317D">
        <w:rPr>
          <w:b/>
          <w:bCs/>
          <w:sz w:val="24"/>
          <w:szCs w:val="24"/>
        </w:rPr>
        <w:t>a</w:t>
      </w:r>
      <w:r w:rsidR="695A4111" w:rsidRPr="00FE317D">
        <w:rPr>
          <w:b/>
          <w:bCs/>
          <w:sz w:val="24"/>
          <w:szCs w:val="24"/>
        </w:rPr>
        <w:t xml:space="preserve"> to be eligible for funding.</w:t>
      </w:r>
    </w:p>
    <w:p w14:paraId="40BF6DCF" w14:textId="77777777" w:rsidR="00C44858" w:rsidRPr="00FE317D" w:rsidRDefault="00C44858" w:rsidP="00E4632F">
      <w:pPr>
        <w:spacing w:after="0"/>
        <w:ind w:left="1080"/>
        <w:rPr>
          <w:b/>
          <w:bCs/>
          <w:sz w:val="24"/>
          <w:szCs w:val="24"/>
        </w:rPr>
      </w:pPr>
    </w:p>
    <w:p w14:paraId="5FB9B2F7" w14:textId="2BA361BC" w:rsidR="00FB3BDD" w:rsidRPr="00FE317D" w:rsidRDefault="00E476F4" w:rsidP="00E4632F">
      <w:pPr>
        <w:spacing w:after="0"/>
        <w:ind w:left="1080"/>
        <w:rPr>
          <w:sz w:val="24"/>
          <w:szCs w:val="24"/>
        </w:rPr>
      </w:pPr>
      <w:r w:rsidRPr="00FE317D">
        <w:rPr>
          <w:b/>
          <w:bCs/>
          <w:sz w:val="24"/>
          <w:szCs w:val="24"/>
        </w:rPr>
        <w:t>A minimum overall score of 70 percent (</w:t>
      </w:r>
      <w:r w:rsidR="00411958" w:rsidRPr="00FE317D">
        <w:rPr>
          <w:b/>
          <w:bCs/>
          <w:sz w:val="24"/>
          <w:szCs w:val="24"/>
        </w:rPr>
        <w:t>70</w:t>
      </w:r>
      <w:r w:rsidR="00FB01F7" w:rsidRPr="00FE317D">
        <w:rPr>
          <w:b/>
          <w:bCs/>
          <w:sz w:val="24"/>
          <w:szCs w:val="24"/>
        </w:rPr>
        <w:t xml:space="preserve"> points)</w:t>
      </w:r>
      <w:r w:rsidR="00E7519B" w:rsidRPr="00FE317D">
        <w:rPr>
          <w:b/>
          <w:bCs/>
          <w:sz w:val="24"/>
          <w:szCs w:val="24"/>
        </w:rPr>
        <w:t xml:space="preserve"> is required for the </w:t>
      </w:r>
      <w:r w:rsidR="005556BE">
        <w:rPr>
          <w:b/>
          <w:bCs/>
          <w:sz w:val="24"/>
          <w:szCs w:val="24"/>
        </w:rPr>
        <w:t>a</w:t>
      </w:r>
      <w:r w:rsidR="00E7519B" w:rsidRPr="00FE317D">
        <w:rPr>
          <w:b/>
          <w:bCs/>
          <w:sz w:val="24"/>
          <w:szCs w:val="24"/>
        </w:rPr>
        <w:t xml:space="preserve">pplication </w:t>
      </w:r>
      <w:r w:rsidR="00E20E1D" w:rsidRPr="00FE317D">
        <w:rPr>
          <w:b/>
          <w:bCs/>
          <w:sz w:val="24"/>
          <w:szCs w:val="24"/>
        </w:rPr>
        <w:t>to be eligible for funding.</w:t>
      </w:r>
      <w:r w:rsidR="00FB3BDD" w:rsidRPr="00FE317D">
        <w:rPr>
          <w:sz w:val="24"/>
          <w:szCs w:val="24"/>
        </w:rPr>
        <w:br/>
      </w:r>
    </w:p>
    <w:p w14:paraId="7AA50960" w14:textId="1F449F3B" w:rsidR="00FB3BDD" w:rsidRPr="00FE317D" w:rsidRDefault="00972B89" w:rsidP="00E4632F">
      <w:pPr>
        <w:spacing w:after="0"/>
        <w:ind w:left="1080"/>
        <w:rPr>
          <w:sz w:val="24"/>
          <w:szCs w:val="24"/>
        </w:rPr>
      </w:pPr>
      <w:r w:rsidRPr="00FE317D">
        <w:rPr>
          <w:sz w:val="24"/>
          <w:szCs w:val="24"/>
        </w:rPr>
        <w:t>Application</w:t>
      </w:r>
      <w:r w:rsidR="00464E2D" w:rsidRPr="00FE317D">
        <w:rPr>
          <w:sz w:val="24"/>
          <w:szCs w:val="24"/>
        </w:rPr>
        <w:t>s</w:t>
      </w:r>
      <w:r w:rsidR="00FB3BDD" w:rsidRPr="00FE317D">
        <w:rPr>
          <w:sz w:val="24"/>
          <w:szCs w:val="24"/>
        </w:rPr>
        <w:t xml:space="preserve"> that receive a minimum overall score of 70 percent (</w:t>
      </w:r>
      <w:r w:rsidR="00515A63" w:rsidRPr="00FE317D">
        <w:rPr>
          <w:sz w:val="24"/>
          <w:szCs w:val="24"/>
        </w:rPr>
        <w:t>70</w:t>
      </w:r>
      <w:r w:rsidR="00A62DE8" w:rsidRPr="00FE317D">
        <w:rPr>
          <w:sz w:val="24"/>
          <w:szCs w:val="24"/>
        </w:rPr>
        <w:t xml:space="preserve"> </w:t>
      </w:r>
      <w:r w:rsidR="00FB3BDD" w:rsidRPr="00FE317D">
        <w:rPr>
          <w:sz w:val="24"/>
          <w:szCs w:val="24"/>
        </w:rPr>
        <w:t xml:space="preserve">points) and obtain </w:t>
      </w:r>
      <w:r w:rsidR="00AB084F" w:rsidRPr="00FE317D">
        <w:rPr>
          <w:sz w:val="24"/>
          <w:szCs w:val="24"/>
        </w:rPr>
        <w:t xml:space="preserve">the required </w:t>
      </w:r>
      <w:r w:rsidR="00FB3BDD" w:rsidRPr="00FE317D">
        <w:rPr>
          <w:sz w:val="24"/>
          <w:szCs w:val="24"/>
        </w:rPr>
        <w:t>minimum score in the</w:t>
      </w:r>
      <w:r w:rsidR="00FD3766" w:rsidRPr="00FE317D">
        <w:rPr>
          <w:sz w:val="24"/>
          <w:szCs w:val="24"/>
        </w:rPr>
        <w:t xml:space="preserve"> </w:t>
      </w:r>
      <w:r w:rsidR="00CE291F" w:rsidRPr="00FE317D">
        <w:rPr>
          <w:sz w:val="24"/>
          <w:szCs w:val="24"/>
        </w:rPr>
        <w:t xml:space="preserve">Project Team Qualifications, </w:t>
      </w:r>
      <w:r w:rsidR="006E1CB0" w:rsidRPr="00FE317D">
        <w:rPr>
          <w:sz w:val="24"/>
          <w:szCs w:val="24"/>
        </w:rPr>
        <w:t xml:space="preserve">Project Readiness and Implementation, and </w:t>
      </w:r>
      <w:r w:rsidR="00FB3BDD" w:rsidRPr="00FE317D">
        <w:rPr>
          <w:sz w:val="24"/>
          <w:szCs w:val="24"/>
        </w:rPr>
        <w:t>Business Plan</w:t>
      </w:r>
      <w:r w:rsidR="0012617D" w:rsidRPr="00FE317D">
        <w:rPr>
          <w:sz w:val="24"/>
          <w:szCs w:val="24"/>
        </w:rPr>
        <w:t xml:space="preserve"> (Technology, Marketing, and Financial Plan</w:t>
      </w:r>
      <w:r w:rsidR="00877470" w:rsidRPr="00FE317D">
        <w:rPr>
          <w:sz w:val="24"/>
          <w:szCs w:val="24"/>
        </w:rPr>
        <w:t>)</w:t>
      </w:r>
      <w:r w:rsidR="00515A63" w:rsidRPr="00FE317D">
        <w:rPr>
          <w:sz w:val="24"/>
          <w:szCs w:val="24"/>
        </w:rPr>
        <w:t>,</w:t>
      </w:r>
      <w:r w:rsidR="0012617D" w:rsidRPr="00FE317D">
        <w:rPr>
          <w:sz w:val="24"/>
          <w:szCs w:val="24"/>
        </w:rPr>
        <w:t xml:space="preserve"> </w:t>
      </w:r>
      <w:r w:rsidR="00FB3BDD" w:rsidRPr="00FE317D">
        <w:rPr>
          <w:sz w:val="24"/>
          <w:szCs w:val="24"/>
        </w:rPr>
        <w:t>evaluation criteria will be ranked according to their overall score</w:t>
      </w:r>
      <w:r w:rsidR="006F0435" w:rsidRPr="00FE317D">
        <w:rPr>
          <w:sz w:val="24"/>
          <w:szCs w:val="24"/>
        </w:rPr>
        <w:t xml:space="preserve"> and </w:t>
      </w:r>
      <w:r w:rsidR="00443F5C" w:rsidRPr="00FE317D">
        <w:rPr>
          <w:sz w:val="24"/>
          <w:szCs w:val="24"/>
        </w:rPr>
        <w:t>recommended for funding</w:t>
      </w:r>
      <w:r w:rsidR="001E5B31" w:rsidRPr="00FE317D">
        <w:rPr>
          <w:sz w:val="24"/>
          <w:szCs w:val="24"/>
        </w:rPr>
        <w:t xml:space="preserve"> </w:t>
      </w:r>
      <w:r w:rsidR="006F0435" w:rsidRPr="00FE317D">
        <w:rPr>
          <w:sz w:val="24"/>
          <w:szCs w:val="24"/>
        </w:rPr>
        <w:t xml:space="preserve">as </w:t>
      </w:r>
      <w:r w:rsidR="00230DF0" w:rsidRPr="00FE317D">
        <w:rPr>
          <w:sz w:val="24"/>
          <w:szCs w:val="24"/>
        </w:rPr>
        <w:t>described in Section I</w:t>
      </w:r>
      <w:r w:rsidR="001206CB" w:rsidRPr="00FE317D">
        <w:rPr>
          <w:sz w:val="24"/>
          <w:szCs w:val="24"/>
        </w:rPr>
        <w:t>.</w:t>
      </w:r>
      <w:r w:rsidR="00FC18CE" w:rsidRPr="00FE317D">
        <w:rPr>
          <w:sz w:val="24"/>
          <w:szCs w:val="24"/>
        </w:rPr>
        <w:t>E, How Award is Determined</w:t>
      </w:r>
      <w:r w:rsidR="00C65B5A" w:rsidRPr="00FE317D">
        <w:rPr>
          <w:sz w:val="24"/>
          <w:szCs w:val="24"/>
        </w:rPr>
        <w:t xml:space="preserve"> until available funding under this solicitation is exhausted</w:t>
      </w:r>
      <w:r w:rsidR="00FB3BDD" w:rsidRPr="00FE317D">
        <w:rPr>
          <w:sz w:val="24"/>
          <w:szCs w:val="24"/>
        </w:rPr>
        <w:t>.</w:t>
      </w:r>
      <w:r w:rsidR="0054764F" w:rsidRPr="00FE317D">
        <w:rPr>
          <w:sz w:val="24"/>
          <w:szCs w:val="24"/>
        </w:rPr>
        <w:t xml:space="preserve"> </w:t>
      </w:r>
      <w:r w:rsidR="003640FB" w:rsidRPr="00FE317D">
        <w:rPr>
          <w:sz w:val="24"/>
          <w:szCs w:val="24"/>
        </w:rPr>
        <w:br/>
      </w:r>
    </w:p>
    <w:p w14:paraId="2865ACA6" w14:textId="0AE668D2" w:rsidR="001765CC" w:rsidRPr="00FE317D" w:rsidRDefault="5ABDADE4" w:rsidP="00FE317D">
      <w:pPr>
        <w:pStyle w:val="Heading2"/>
        <w:keepNext w:val="0"/>
        <w:numPr>
          <w:ilvl w:val="2"/>
          <w:numId w:val="44"/>
        </w:numPr>
        <w:spacing w:before="0" w:after="0"/>
        <w:ind w:left="720" w:hanging="720"/>
        <w:rPr>
          <w:lang w:val="x-none" w:eastAsia="x-none"/>
        </w:rPr>
      </w:pPr>
      <w:bookmarkStart w:id="93" w:name="_Toc117098318"/>
      <w:bookmarkStart w:id="94" w:name="_Toc520981599"/>
      <w:r>
        <w:t>Notice of Proposed Awards</w:t>
      </w:r>
      <w:bookmarkEnd w:id="93"/>
    </w:p>
    <w:bookmarkEnd w:id="94"/>
    <w:p w14:paraId="5F9D310C" w14:textId="35E92A1C" w:rsidR="00FB3BDD" w:rsidRPr="00FE317D" w:rsidRDefault="00FB3BDD" w:rsidP="00E4632F">
      <w:pPr>
        <w:widowControl w:val="0"/>
        <w:spacing w:after="0"/>
        <w:ind w:left="720"/>
        <w:rPr>
          <w:sz w:val="24"/>
          <w:szCs w:val="24"/>
        </w:rPr>
      </w:pPr>
      <w:r w:rsidRPr="00FE317D">
        <w:rPr>
          <w:sz w:val="24"/>
          <w:szCs w:val="24"/>
        </w:rPr>
        <w:t>The results of the evaluation will be posted in a Notice of Proposed Awards (NOPA) and will include</w:t>
      </w:r>
      <w:r w:rsidR="000E1BF4">
        <w:rPr>
          <w:sz w:val="24"/>
          <w:szCs w:val="24"/>
        </w:rPr>
        <w:t xml:space="preserve"> (1) the total proposed funding amount</w:t>
      </w:r>
      <w:r w:rsidR="00DB624D">
        <w:rPr>
          <w:sz w:val="24"/>
          <w:szCs w:val="24"/>
        </w:rPr>
        <w:t>;</w:t>
      </w:r>
      <w:r w:rsidR="000E1BF4">
        <w:rPr>
          <w:sz w:val="24"/>
          <w:szCs w:val="24"/>
        </w:rPr>
        <w:t xml:space="preserve"> (2) the rank order of Applicants</w:t>
      </w:r>
      <w:r w:rsidR="00DB624D">
        <w:rPr>
          <w:sz w:val="24"/>
          <w:szCs w:val="24"/>
        </w:rPr>
        <w:t>; and (3) the amount of each proposed award.</w:t>
      </w:r>
      <w:r w:rsidRPr="00FE317D">
        <w:rPr>
          <w:sz w:val="24"/>
          <w:szCs w:val="24"/>
        </w:rPr>
        <w:t xml:space="preserve"> The </w:t>
      </w:r>
      <w:r w:rsidR="0061799D" w:rsidRPr="00FE317D">
        <w:rPr>
          <w:sz w:val="24"/>
          <w:szCs w:val="24"/>
        </w:rPr>
        <w:t>CEC</w:t>
      </w:r>
      <w:r w:rsidRPr="00FE317D">
        <w:rPr>
          <w:sz w:val="24"/>
          <w:szCs w:val="24"/>
        </w:rPr>
        <w:t xml:space="preserve"> will publish the NOPA on the </w:t>
      </w:r>
      <w:r w:rsidR="0061799D" w:rsidRPr="00FE317D">
        <w:rPr>
          <w:sz w:val="24"/>
          <w:szCs w:val="24"/>
        </w:rPr>
        <w:t>CEC</w:t>
      </w:r>
      <w:r w:rsidRPr="00FE317D">
        <w:rPr>
          <w:sz w:val="24"/>
          <w:szCs w:val="24"/>
        </w:rPr>
        <w:t>’s website.</w:t>
      </w:r>
      <w:r w:rsidR="00BF15FB">
        <w:br/>
      </w:r>
    </w:p>
    <w:p w14:paraId="2C6F83E9" w14:textId="46C9F2DF" w:rsidR="00FB3BDD" w:rsidRPr="00FE317D" w:rsidRDefault="00FB3BDD" w:rsidP="00FE317D">
      <w:pPr>
        <w:pStyle w:val="Heading2"/>
        <w:keepNext w:val="0"/>
        <w:numPr>
          <w:ilvl w:val="2"/>
          <w:numId w:val="44"/>
        </w:numPr>
        <w:spacing w:before="0" w:after="0"/>
        <w:ind w:left="720" w:hanging="720"/>
        <w:rPr>
          <w:lang w:val="x-none" w:eastAsia="x-none"/>
        </w:rPr>
      </w:pPr>
      <w:bookmarkStart w:id="95" w:name="_Toc520981600"/>
      <w:bookmarkStart w:id="96" w:name="_Toc117098319"/>
      <w:r>
        <w:t>Debriefings</w:t>
      </w:r>
      <w:bookmarkEnd w:id="95"/>
      <w:bookmarkEnd w:id="96"/>
    </w:p>
    <w:p w14:paraId="261CDC87" w14:textId="298B6676" w:rsidR="00B857F6" w:rsidRPr="00FE317D" w:rsidRDefault="00FC145F">
      <w:pPr>
        <w:spacing w:after="0"/>
        <w:ind w:left="720"/>
        <w:rPr>
          <w:sz w:val="24"/>
          <w:szCs w:val="24"/>
        </w:rPr>
      </w:pPr>
      <w:r>
        <w:rPr>
          <w:sz w:val="24"/>
          <w:szCs w:val="24"/>
        </w:rPr>
        <w:t>A</w:t>
      </w:r>
      <w:r w:rsidR="00FB3BDD" w:rsidRPr="00FE317D">
        <w:rPr>
          <w:sz w:val="24"/>
          <w:szCs w:val="24"/>
        </w:rPr>
        <w:t xml:space="preserve">pplicants </w:t>
      </w:r>
      <w:r>
        <w:rPr>
          <w:sz w:val="24"/>
          <w:szCs w:val="24"/>
        </w:rPr>
        <w:t xml:space="preserve">that are not proposed for funding </w:t>
      </w:r>
      <w:r w:rsidR="00FB3BDD" w:rsidRPr="00FE317D">
        <w:rPr>
          <w:sz w:val="24"/>
          <w:szCs w:val="24"/>
        </w:rPr>
        <w:t>may request a debriefing after the release of the NOPA</w:t>
      </w:r>
      <w:r w:rsidR="00B45699">
        <w:rPr>
          <w:sz w:val="24"/>
          <w:szCs w:val="24"/>
        </w:rPr>
        <w:t xml:space="preserve"> by emailing the CA</w:t>
      </w:r>
      <w:r w:rsidR="005A0D13">
        <w:rPr>
          <w:sz w:val="24"/>
          <w:szCs w:val="24"/>
        </w:rPr>
        <w:t>O</w:t>
      </w:r>
      <w:r w:rsidR="00B45699">
        <w:rPr>
          <w:sz w:val="24"/>
          <w:szCs w:val="24"/>
        </w:rPr>
        <w:t xml:space="preserve"> listed in Part I</w:t>
      </w:r>
      <w:r w:rsidR="00FB3BDD" w:rsidRPr="00FE317D">
        <w:rPr>
          <w:sz w:val="24"/>
          <w:szCs w:val="24"/>
        </w:rPr>
        <w:t>. A request for debriefing should be received no later than 15 days after the NOPA is released.</w:t>
      </w:r>
      <w:r w:rsidR="00BF15FB" w:rsidRPr="00FE317D">
        <w:rPr>
          <w:sz w:val="24"/>
          <w:szCs w:val="24"/>
        </w:rPr>
        <w:br/>
      </w:r>
    </w:p>
    <w:p w14:paraId="02C5E48A" w14:textId="1BCC0AC5" w:rsidR="00FB3BDD" w:rsidRPr="00FE317D" w:rsidRDefault="00FB3BDD" w:rsidP="00FE317D">
      <w:pPr>
        <w:pStyle w:val="Heading2"/>
        <w:keepNext w:val="0"/>
        <w:numPr>
          <w:ilvl w:val="2"/>
          <w:numId w:val="44"/>
        </w:numPr>
        <w:spacing w:before="0" w:after="0"/>
        <w:ind w:left="720" w:hanging="720"/>
        <w:rPr>
          <w:lang w:val="x-none" w:eastAsia="x-none"/>
        </w:rPr>
      </w:pPr>
      <w:bookmarkStart w:id="97" w:name="_Toc520981601"/>
      <w:bookmarkStart w:id="98" w:name="_Toc117098320"/>
      <w:r>
        <w:t>Scoring Scale</w:t>
      </w:r>
      <w:bookmarkEnd w:id="97"/>
      <w:bookmarkEnd w:id="98"/>
    </w:p>
    <w:p w14:paraId="7CDD30CF" w14:textId="0AFC32DE" w:rsidR="00FB3BDD" w:rsidRPr="00FE317D" w:rsidRDefault="00FB3BDD" w:rsidP="009A53F6">
      <w:pPr>
        <w:spacing w:after="0"/>
        <w:ind w:left="720"/>
        <w:rPr>
          <w:sz w:val="24"/>
          <w:szCs w:val="24"/>
        </w:rPr>
      </w:pPr>
      <w:r w:rsidRPr="00FE317D">
        <w:rPr>
          <w:sz w:val="24"/>
          <w:szCs w:val="24"/>
        </w:rPr>
        <w:t xml:space="preserve">Using this </w:t>
      </w:r>
      <w:r w:rsidR="00B45699">
        <w:rPr>
          <w:sz w:val="24"/>
          <w:szCs w:val="24"/>
        </w:rPr>
        <w:t>Scoring</w:t>
      </w:r>
      <w:r w:rsidR="00B45699" w:rsidRPr="00FE317D">
        <w:rPr>
          <w:sz w:val="24"/>
          <w:szCs w:val="24"/>
        </w:rPr>
        <w:t xml:space="preserve"> </w:t>
      </w:r>
      <w:r w:rsidRPr="00FE317D">
        <w:rPr>
          <w:sz w:val="24"/>
          <w:szCs w:val="24"/>
        </w:rPr>
        <w:t>Scale, the Evaluation Committee will give a score for each criterion described in the Evaluation Criteria.</w:t>
      </w:r>
      <w:r w:rsidR="00BF15FB" w:rsidRPr="00FE317D">
        <w:rPr>
          <w:sz w:val="24"/>
          <w:szCs w:val="24"/>
        </w:rPr>
        <w:br/>
      </w:r>
    </w:p>
    <w:tbl>
      <w:tblPr>
        <w:tblStyle w:val="TableGrid"/>
        <w:tblW w:w="0" w:type="auto"/>
        <w:tblLook w:val="04A0" w:firstRow="1" w:lastRow="0" w:firstColumn="1" w:lastColumn="0" w:noHBand="0" w:noVBand="1"/>
      </w:tblPr>
      <w:tblGrid>
        <w:gridCol w:w="1520"/>
        <w:gridCol w:w="1971"/>
        <w:gridCol w:w="5751"/>
      </w:tblGrid>
      <w:tr w:rsidR="00FB3BDD" w:rsidRPr="00FE317D" w14:paraId="378065C4" w14:textId="77777777" w:rsidTr="00EC4F79">
        <w:trPr>
          <w:trHeight w:val="800"/>
        </w:trPr>
        <w:tc>
          <w:tcPr>
            <w:tcW w:w="1520" w:type="dxa"/>
            <w:shd w:val="clear" w:color="auto" w:fill="D9D9D9" w:themeFill="background1" w:themeFillShade="D9"/>
            <w:vAlign w:val="center"/>
          </w:tcPr>
          <w:p w14:paraId="4CA67B9F" w14:textId="77777777" w:rsidR="00FB3BDD" w:rsidRPr="00FE317D" w:rsidRDefault="00FB3BDD" w:rsidP="009E0799">
            <w:pPr>
              <w:spacing w:after="0"/>
              <w:jc w:val="center"/>
              <w:rPr>
                <w:b/>
                <w:sz w:val="24"/>
                <w:szCs w:val="24"/>
              </w:rPr>
            </w:pPr>
            <w:r w:rsidRPr="00FE317D">
              <w:rPr>
                <w:b/>
                <w:sz w:val="24"/>
                <w:szCs w:val="24"/>
              </w:rPr>
              <w:t xml:space="preserve">% </w:t>
            </w:r>
            <w:proofErr w:type="gramStart"/>
            <w:r w:rsidRPr="00FE317D">
              <w:rPr>
                <w:b/>
                <w:sz w:val="24"/>
                <w:szCs w:val="24"/>
              </w:rPr>
              <w:t>of</w:t>
            </w:r>
            <w:proofErr w:type="gramEnd"/>
            <w:r w:rsidRPr="00FE317D">
              <w:rPr>
                <w:b/>
                <w:sz w:val="24"/>
                <w:szCs w:val="24"/>
              </w:rPr>
              <w:t xml:space="preserve"> Possible Points</w:t>
            </w:r>
          </w:p>
        </w:tc>
        <w:tc>
          <w:tcPr>
            <w:tcW w:w="1971" w:type="dxa"/>
            <w:shd w:val="clear" w:color="auto" w:fill="D9D9D9" w:themeFill="background1" w:themeFillShade="D9"/>
            <w:vAlign w:val="center"/>
          </w:tcPr>
          <w:p w14:paraId="29E16E6F" w14:textId="77777777" w:rsidR="00FB3BDD" w:rsidRPr="00FE317D" w:rsidRDefault="00FB3BDD" w:rsidP="009E0799">
            <w:pPr>
              <w:spacing w:after="0"/>
              <w:jc w:val="center"/>
              <w:rPr>
                <w:b/>
                <w:sz w:val="24"/>
                <w:szCs w:val="24"/>
              </w:rPr>
            </w:pPr>
            <w:r w:rsidRPr="00FE317D">
              <w:rPr>
                <w:b/>
                <w:sz w:val="24"/>
                <w:szCs w:val="24"/>
              </w:rPr>
              <w:t>Interpretation</w:t>
            </w:r>
          </w:p>
        </w:tc>
        <w:tc>
          <w:tcPr>
            <w:tcW w:w="5751" w:type="dxa"/>
            <w:shd w:val="clear" w:color="auto" w:fill="D9D9D9" w:themeFill="background1" w:themeFillShade="D9"/>
            <w:vAlign w:val="center"/>
          </w:tcPr>
          <w:p w14:paraId="485672D6" w14:textId="77777777" w:rsidR="00FB3BDD" w:rsidRPr="00FE317D" w:rsidRDefault="00FB3BDD" w:rsidP="009E0799">
            <w:pPr>
              <w:spacing w:after="0"/>
              <w:jc w:val="center"/>
              <w:rPr>
                <w:b/>
                <w:sz w:val="24"/>
                <w:szCs w:val="24"/>
              </w:rPr>
            </w:pPr>
            <w:r w:rsidRPr="00FE317D">
              <w:rPr>
                <w:b/>
                <w:sz w:val="24"/>
                <w:szCs w:val="24"/>
              </w:rPr>
              <w:t xml:space="preserve">Explanation for Percentage Points </w:t>
            </w:r>
          </w:p>
        </w:tc>
      </w:tr>
      <w:tr w:rsidR="00FB3BDD" w:rsidRPr="00FE317D" w14:paraId="1F5ED80C" w14:textId="77777777" w:rsidTr="00EC4F79">
        <w:trPr>
          <w:trHeight w:val="253"/>
        </w:trPr>
        <w:tc>
          <w:tcPr>
            <w:tcW w:w="1520" w:type="dxa"/>
            <w:vAlign w:val="center"/>
          </w:tcPr>
          <w:p w14:paraId="53CCEADE" w14:textId="77777777" w:rsidR="00FB3BDD" w:rsidRPr="00FE317D" w:rsidRDefault="00FB3BDD" w:rsidP="009E0799">
            <w:pPr>
              <w:spacing w:after="0"/>
              <w:jc w:val="center"/>
              <w:rPr>
                <w:sz w:val="24"/>
                <w:szCs w:val="24"/>
              </w:rPr>
            </w:pPr>
            <w:r w:rsidRPr="00FE317D">
              <w:rPr>
                <w:sz w:val="24"/>
                <w:szCs w:val="24"/>
              </w:rPr>
              <w:t>0%</w:t>
            </w:r>
          </w:p>
        </w:tc>
        <w:tc>
          <w:tcPr>
            <w:tcW w:w="1971" w:type="dxa"/>
            <w:vAlign w:val="center"/>
          </w:tcPr>
          <w:p w14:paraId="775B183E" w14:textId="77777777" w:rsidR="00FB3BDD" w:rsidRPr="00FE317D" w:rsidRDefault="00FB3BDD" w:rsidP="009E0799">
            <w:pPr>
              <w:spacing w:after="0"/>
              <w:jc w:val="center"/>
              <w:rPr>
                <w:sz w:val="24"/>
                <w:szCs w:val="24"/>
              </w:rPr>
            </w:pPr>
            <w:r w:rsidRPr="00FE317D">
              <w:rPr>
                <w:sz w:val="24"/>
                <w:szCs w:val="24"/>
              </w:rPr>
              <w:t>Not Responsive</w:t>
            </w:r>
          </w:p>
        </w:tc>
        <w:tc>
          <w:tcPr>
            <w:tcW w:w="5751" w:type="dxa"/>
          </w:tcPr>
          <w:p w14:paraId="7CBDFB4E" w14:textId="77777777" w:rsidR="00FB3BDD" w:rsidRPr="00FE317D" w:rsidRDefault="00FB3BDD" w:rsidP="009E0799">
            <w:pPr>
              <w:spacing w:after="0"/>
              <w:rPr>
                <w:sz w:val="24"/>
                <w:szCs w:val="24"/>
              </w:rPr>
            </w:pPr>
            <w:r w:rsidRPr="00FE317D">
              <w:rPr>
                <w:sz w:val="24"/>
                <w:szCs w:val="24"/>
              </w:rPr>
              <w:t>Response does not include or fails to address the requirements being scored.</w:t>
            </w:r>
            <w:r w:rsidR="0054764F" w:rsidRPr="00FE317D">
              <w:rPr>
                <w:sz w:val="24"/>
                <w:szCs w:val="24"/>
              </w:rPr>
              <w:t xml:space="preserve"> </w:t>
            </w:r>
            <w:r w:rsidRPr="00FE317D">
              <w:rPr>
                <w:sz w:val="24"/>
                <w:szCs w:val="24"/>
              </w:rPr>
              <w:t>The omission(s), flaw(s), or defect(s) are significant and unacceptable.</w:t>
            </w:r>
          </w:p>
        </w:tc>
      </w:tr>
      <w:tr w:rsidR="00FB3BDD" w:rsidRPr="00FE317D" w14:paraId="7B7183A9" w14:textId="77777777" w:rsidTr="00EC4F79">
        <w:trPr>
          <w:trHeight w:val="253"/>
        </w:trPr>
        <w:tc>
          <w:tcPr>
            <w:tcW w:w="1520" w:type="dxa"/>
            <w:vAlign w:val="center"/>
          </w:tcPr>
          <w:p w14:paraId="14930FD1" w14:textId="77777777" w:rsidR="00FB3BDD" w:rsidRPr="00FE317D" w:rsidRDefault="00FB3BDD" w:rsidP="009E0799">
            <w:pPr>
              <w:spacing w:after="0"/>
              <w:jc w:val="center"/>
              <w:rPr>
                <w:sz w:val="24"/>
                <w:szCs w:val="24"/>
              </w:rPr>
            </w:pPr>
            <w:r w:rsidRPr="00FE317D">
              <w:rPr>
                <w:sz w:val="24"/>
                <w:szCs w:val="24"/>
              </w:rPr>
              <w:lastRenderedPageBreak/>
              <w:t>10-30%</w:t>
            </w:r>
          </w:p>
        </w:tc>
        <w:tc>
          <w:tcPr>
            <w:tcW w:w="1971" w:type="dxa"/>
            <w:vAlign w:val="center"/>
          </w:tcPr>
          <w:p w14:paraId="68D27507" w14:textId="77777777" w:rsidR="00FB3BDD" w:rsidRPr="00FE317D" w:rsidRDefault="00FB3BDD" w:rsidP="009E0799">
            <w:pPr>
              <w:spacing w:after="0"/>
              <w:jc w:val="center"/>
              <w:rPr>
                <w:sz w:val="24"/>
                <w:szCs w:val="24"/>
              </w:rPr>
            </w:pPr>
            <w:r w:rsidRPr="00FE317D">
              <w:rPr>
                <w:sz w:val="24"/>
                <w:szCs w:val="24"/>
              </w:rPr>
              <w:t>Minimally Responsive</w:t>
            </w:r>
          </w:p>
        </w:tc>
        <w:tc>
          <w:tcPr>
            <w:tcW w:w="5751" w:type="dxa"/>
          </w:tcPr>
          <w:p w14:paraId="6CE07EE8" w14:textId="77777777" w:rsidR="00FB3BDD" w:rsidRPr="00FE317D" w:rsidRDefault="00FB3BDD" w:rsidP="009E0799">
            <w:pPr>
              <w:spacing w:after="0"/>
              <w:rPr>
                <w:sz w:val="24"/>
                <w:szCs w:val="24"/>
              </w:rPr>
            </w:pPr>
            <w:r w:rsidRPr="00FE317D">
              <w:rPr>
                <w:sz w:val="24"/>
                <w:szCs w:val="24"/>
              </w:rPr>
              <w:t>Response minimally addresses the requirements being scored.</w:t>
            </w:r>
            <w:r w:rsidR="0054764F" w:rsidRPr="00FE317D">
              <w:rPr>
                <w:sz w:val="24"/>
                <w:szCs w:val="24"/>
              </w:rPr>
              <w:t xml:space="preserve"> </w:t>
            </w:r>
            <w:r w:rsidRPr="00FE317D">
              <w:rPr>
                <w:sz w:val="24"/>
                <w:szCs w:val="24"/>
              </w:rPr>
              <w:t>The omission(s), flaw(s), or defect(s) are significant and unacceptable.</w:t>
            </w:r>
          </w:p>
        </w:tc>
      </w:tr>
      <w:tr w:rsidR="00FB3BDD" w:rsidRPr="00FE317D" w14:paraId="57581D3E" w14:textId="77777777" w:rsidTr="00EC4F79">
        <w:trPr>
          <w:trHeight w:val="253"/>
        </w:trPr>
        <w:tc>
          <w:tcPr>
            <w:tcW w:w="1520" w:type="dxa"/>
            <w:vAlign w:val="center"/>
          </w:tcPr>
          <w:p w14:paraId="4CD4F47D" w14:textId="77777777" w:rsidR="00FB3BDD" w:rsidRPr="00FE317D" w:rsidRDefault="00FB3BDD" w:rsidP="009E0799">
            <w:pPr>
              <w:spacing w:after="0"/>
              <w:jc w:val="center"/>
              <w:rPr>
                <w:sz w:val="24"/>
                <w:szCs w:val="24"/>
              </w:rPr>
            </w:pPr>
            <w:r w:rsidRPr="00FE317D">
              <w:rPr>
                <w:sz w:val="24"/>
                <w:szCs w:val="24"/>
              </w:rPr>
              <w:t>40-60%</w:t>
            </w:r>
          </w:p>
        </w:tc>
        <w:tc>
          <w:tcPr>
            <w:tcW w:w="1971" w:type="dxa"/>
            <w:vAlign w:val="center"/>
          </w:tcPr>
          <w:p w14:paraId="20B43043" w14:textId="77777777" w:rsidR="00FB3BDD" w:rsidRPr="00FE317D" w:rsidRDefault="00FB3BDD" w:rsidP="009E0799">
            <w:pPr>
              <w:spacing w:after="0"/>
              <w:jc w:val="center"/>
              <w:rPr>
                <w:sz w:val="24"/>
                <w:szCs w:val="24"/>
              </w:rPr>
            </w:pPr>
            <w:r w:rsidRPr="00FE317D">
              <w:rPr>
                <w:sz w:val="24"/>
                <w:szCs w:val="24"/>
              </w:rPr>
              <w:t>Inadequate</w:t>
            </w:r>
          </w:p>
        </w:tc>
        <w:tc>
          <w:tcPr>
            <w:tcW w:w="5751" w:type="dxa"/>
          </w:tcPr>
          <w:p w14:paraId="3BAC2D71" w14:textId="77777777" w:rsidR="00FB3BDD" w:rsidRPr="00FE317D" w:rsidRDefault="00FB3BDD" w:rsidP="009E0799">
            <w:pPr>
              <w:spacing w:after="0"/>
              <w:rPr>
                <w:sz w:val="24"/>
                <w:szCs w:val="24"/>
              </w:rPr>
            </w:pPr>
            <w:r w:rsidRPr="00FE317D">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B3BDD" w:rsidRPr="00FE317D" w14:paraId="58768CF6" w14:textId="77777777" w:rsidTr="00EC4F79">
        <w:trPr>
          <w:trHeight w:val="253"/>
        </w:trPr>
        <w:tc>
          <w:tcPr>
            <w:tcW w:w="1520" w:type="dxa"/>
            <w:vAlign w:val="center"/>
          </w:tcPr>
          <w:p w14:paraId="6A66C184" w14:textId="77777777" w:rsidR="00FB3BDD" w:rsidRPr="00FE317D" w:rsidRDefault="00FB3BDD" w:rsidP="009E0799">
            <w:pPr>
              <w:spacing w:after="0"/>
              <w:jc w:val="center"/>
              <w:rPr>
                <w:sz w:val="24"/>
                <w:szCs w:val="24"/>
              </w:rPr>
            </w:pPr>
            <w:r w:rsidRPr="00FE317D">
              <w:rPr>
                <w:sz w:val="24"/>
                <w:szCs w:val="24"/>
              </w:rPr>
              <w:t>70%</w:t>
            </w:r>
          </w:p>
        </w:tc>
        <w:tc>
          <w:tcPr>
            <w:tcW w:w="1971" w:type="dxa"/>
            <w:vAlign w:val="center"/>
          </w:tcPr>
          <w:p w14:paraId="031AD7AC" w14:textId="77777777" w:rsidR="00FB3BDD" w:rsidRPr="00FE317D" w:rsidRDefault="00FB3BDD" w:rsidP="009E0799">
            <w:pPr>
              <w:spacing w:after="0"/>
              <w:jc w:val="center"/>
              <w:rPr>
                <w:sz w:val="24"/>
                <w:szCs w:val="24"/>
              </w:rPr>
            </w:pPr>
            <w:r w:rsidRPr="00FE317D">
              <w:rPr>
                <w:sz w:val="24"/>
                <w:szCs w:val="24"/>
              </w:rPr>
              <w:t>Adequate</w:t>
            </w:r>
          </w:p>
        </w:tc>
        <w:tc>
          <w:tcPr>
            <w:tcW w:w="5751" w:type="dxa"/>
          </w:tcPr>
          <w:p w14:paraId="37D0987C" w14:textId="77777777" w:rsidR="00FB3BDD" w:rsidRPr="00FE317D" w:rsidRDefault="00FB3BDD" w:rsidP="009E0799">
            <w:pPr>
              <w:spacing w:after="0"/>
              <w:rPr>
                <w:sz w:val="24"/>
                <w:szCs w:val="24"/>
              </w:rPr>
            </w:pPr>
            <w:r w:rsidRPr="00FE317D">
              <w:rPr>
                <w:sz w:val="24"/>
                <w:szCs w:val="24"/>
              </w:rPr>
              <w:t>Response adequately addresses the requirements being scored.</w:t>
            </w:r>
            <w:r w:rsidR="0054764F" w:rsidRPr="00FE317D">
              <w:rPr>
                <w:sz w:val="24"/>
                <w:szCs w:val="24"/>
              </w:rPr>
              <w:t xml:space="preserve"> </w:t>
            </w:r>
            <w:r w:rsidRPr="00FE317D">
              <w:rPr>
                <w:sz w:val="24"/>
                <w:szCs w:val="24"/>
              </w:rPr>
              <w:t>Any omission(s), flaw(s), or defect(s) are inconsequential and acceptable.</w:t>
            </w:r>
          </w:p>
        </w:tc>
      </w:tr>
      <w:tr w:rsidR="00FB3BDD" w:rsidRPr="00FE317D" w14:paraId="2B58FB9A" w14:textId="77777777" w:rsidTr="00EC4F79">
        <w:trPr>
          <w:trHeight w:val="253"/>
        </w:trPr>
        <w:tc>
          <w:tcPr>
            <w:tcW w:w="1520" w:type="dxa"/>
            <w:vAlign w:val="center"/>
          </w:tcPr>
          <w:p w14:paraId="570AA7E3" w14:textId="77777777" w:rsidR="00FB3BDD" w:rsidRPr="00FE317D" w:rsidRDefault="00FB3BDD" w:rsidP="009E0799">
            <w:pPr>
              <w:spacing w:after="0"/>
              <w:jc w:val="center"/>
              <w:rPr>
                <w:sz w:val="24"/>
                <w:szCs w:val="24"/>
              </w:rPr>
            </w:pPr>
            <w:r w:rsidRPr="00FE317D">
              <w:rPr>
                <w:sz w:val="24"/>
                <w:szCs w:val="24"/>
              </w:rPr>
              <w:t>75%</w:t>
            </w:r>
          </w:p>
        </w:tc>
        <w:tc>
          <w:tcPr>
            <w:tcW w:w="1971" w:type="dxa"/>
            <w:vAlign w:val="center"/>
          </w:tcPr>
          <w:p w14:paraId="4ED7863B" w14:textId="77777777" w:rsidR="00FB3BDD" w:rsidRPr="00FE317D" w:rsidRDefault="00FB3BDD" w:rsidP="009E0799">
            <w:pPr>
              <w:spacing w:after="0"/>
              <w:jc w:val="center"/>
              <w:rPr>
                <w:sz w:val="24"/>
                <w:szCs w:val="24"/>
              </w:rPr>
            </w:pPr>
            <w:r w:rsidRPr="00FE317D">
              <w:rPr>
                <w:sz w:val="24"/>
                <w:szCs w:val="24"/>
              </w:rPr>
              <w:t>Between Adequate and Good</w:t>
            </w:r>
          </w:p>
        </w:tc>
        <w:tc>
          <w:tcPr>
            <w:tcW w:w="5751" w:type="dxa"/>
          </w:tcPr>
          <w:p w14:paraId="3D456C50" w14:textId="77777777" w:rsidR="00FB3BDD" w:rsidRPr="00FE317D" w:rsidRDefault="00FB3BDD" w:rsidP="009E0799">
            <w:pPr>
              <w:spacing w:after="0"/>
              <w:rPr>
                <w:sz w:val="24"/>
                <w:szCs w:val="24"/>
              </w:rPr>
            </w:pPr>
            <w:r w:rsidRPr="00FE317D">
              <w:rPr>
                <w:sz w:val="24"/>
                <w:szCs w:val="24"/>
              </w:rPr>
              <w:t>Response better than adequately addresses the requirements being scored. Any omission(s), flaw(s), or defect(s) are inconsequential and acceptable.</w:t>
            </w:r>
          </w:p>
        </w:tc>
      </w:tr>
      <w:tr w:rsidR="00FB3BDD" w:rsidRPr="00FE317D" w14:paraId="45A20A88" w14:textId="77777777" w:rsidTr="00EC4F79">
        <w:trPr>
          <w:trHeight w:val="253"/>
        </w:trPr>
        <w:tc>
          <w:tcPr>
            <w:tcW w:w="1520" w:type="dxa"/>
            <w:vAlign w:val="center"/>
          </w:tcPr>
          <w:p w14:paraId="0FB901D0" w14:textId="77777777" w:rsidR="00FB3BDD" w:rsidRPr="00FE317D" w:rsidRDefault="00FB3BDD" w:rsidP="009E0799">
            <w:pPr>
              <w:spacing w:after="0"/>
              <w:jc w:val="center"/>
              <w:rPr>
                <w:sz w:val="24"/>
                <w:szCs w:val="24"/>
              </w:rPr>
            </w:pPr>
            <w:r w:rsidRPr="00FE317D">
              <w:rPr>
                <w:sz w:val="24"/>
                <w:szCs w:val="24"/>
              </w:rPr>
              <w:t>80%</w:t>
            </w:r>
          </w:p>
        </w:tc>
        <w:tc>
          <w:tcPr>
            <w:tcW w:w="1971" w:type="dxa"/>
            <w:vAlign w:val="center"/>
          </w:tcPr>
          <w:p w14:paraId="47874B40" w14:textId="77777777" w:rsidR="00FB3BDD" w:rsidRPr="00FE317D" w:rsidRDefault="00FB3BDD" w:rsidP="009E0799">
            <w:pPr>
              <w:spacing w:after="0"/>
              <w:jc w:val="center"/>
              <w:rPr>
                <w:sz w:val="24"/>
                <w:szCs w:val="24"/>
              </w:rPr>
            </w:pPr>
            <w:r w:rsidRPr="00FE317D">
              <w:rPr>
                <w:sz w:val="24"/>
                <w:szCs w:val="24"/>
              </w:rPr>
              <w:t>Good</w:t>
            </w:r>
          </w:p>
        </w:tc>
        <w:tc>
          <w:tcPr>
            <w:tcW w:w="5751" w:type="dxa"/>
          </w:tcPr>
          <w:p w14:paraId="2C5EA30E" w14:textId="77777777" w:rsidR="00FB3BDD" w:rsidRPr="00FE317D" w:rsidRDefault="00FB3BDD" w:rsidP="009E0799">
            <w:pPr>
              <w:spacing w:after="0"/>
              <w:rPr>
                <w:sz w:val="24"/>
                <w:szCs w:val="24"/>
              </w:rPr>
            </w:pPr>
            <w:r w:rsidRPr="00FE317D">
              <w:rPr>
                <w:sz w:val="24"/>
                <w:szCs w:val="24"/>
              </w:rPr>
              <w:t xml:space="preserve">Response fully addresses the requirements being scored with a good degree of confidence in the </w:t>
            </w:r>
            <w:r w:rsidR="00604A15" w:rsidRPr="00FE317D">
              <w:rPr>
                <w:sz w:val="24"/>
                <w:szCs w:val="24"/>
              </w:rPr>
              <w:t>Applicant</w:t>
            </w:r>
            <w:r w:rsidRPr="00FE317D">
              <w:rPr>
                <w:sz w:val="24"/>
                <w:szCs w:val="24"/>
              </w:rPr>
              <w:t>’s response or proposed solution.</w:t>
            </w:r>
            <w:r w:rsidR="56B94946" w:rsidRPr="00FE317D">
              <w:rPr>
                <w:sz w:val="24"/>
                <w:szCs w:val="24"/>
              </w:rPr>
              <w:t xml:space="preserve"> </w:t>
            </w:r>
            <w:r w:rsidRPr="00FE317D">
              <w:rPr>
                <w:sz w:val="24"/>
                <w:szCs w:val="24"/>
              </w:rPr>
              <w:t>No identified omission(s), flaw(s), or defect(s).</w:t>
            </w:r>
            <w:r w:rsidR="56B94946" w:rsidRPr="00FE317D">
              <w:rPr>
                <w:sz w:val="24"/>
                <w:szCs w:val="24"/>
              </w:rPr>
              <w:t xml:space="preserve"> </w:t>
            </w:r>
            <w:r w:rsidRPr="00FE317D">
              <w:rPr>
                <w:sz w:val="24"/>
                <w:szCs w:val="24"/>
              </w:rPr>
              <w:t>Any identified weaknesses are minimal, inconsequential, and acceptable.</w:t>
            </w:r>
          </w:p>
        </w:tc>
      </w:tr>
      <w:tr w:rsidR="00FB3BDD" w:rsidRPr="00FE317D" w14:paraId="4B7C2451" w14:textId="77777777" w:rsidTr="00EC4F79">
        <w:trPr>
          <w:trHeight w:val="253"/>
        </w:trPr>
        <w:tc>
          <w:tcPr>
            <w:tcW w:w="1520" w:type="dxa"/>
            <w:vAlign w:val="center"/>
          </w:tcPr>
          <w:p w14:paraId="747AD0F4" w14:textId="77777777" w:rsidR="00FB3BDD" w:rsidRPr="00FE317D" w:rsidRDefault="00FB3BDD" w:rsidP="009E0799">
            <w:pPr>
              <w:spacing w:after="0"/>
              <w:jc w:val="center"/>
              <w:rPr>
                <w:sz w:val="24"/>
                <w:szCs w:val="24"/>
              </w:rPr>
            </w:pPr>
            <w:r w:rsidRPr="00FE317D">
              <w:rPr>
                <w:sz w:val="24"/>
                <w:szCs w:val="24"/>
              </w:rPr>
              <w:t>85%</w:t>
            </w:r>
          </w:p>
        </w:tc>
        <w:tc>
          <w:tcPr>
            <w:tcW w:w="1971" w:type="dxa"/>
            <w:vAlign w:val="center"/>
          </w:tcPr>
          <w:p w14:paraId="26AF20C5" w14:textId="77777777" w:rsidR="00FB3BDD" w:rsidRPr="00FE317D" w:rsidRDefault="00FB3BDD" w:rsidP="009E0799">
            <w:pPr>
              <w:spacing w:after="0"/>
              <w:jc w:val="center"/>
              <w:rPr>
                <w:sz w:val="24"/>
                <w:szCs w:val="24"/>
              </w:rPr>
            </w:pPr>
            <w:r w:rsidRPr="00FE317D">
              <w:rPr>
                <w:sz w:val="24"/>
                <w:szCs w:val="24"/>
              </w:rPr>
              <w:t>Between Good and Excellent</w:t>
            </w:r>
          </w:p>
        </w:tc>
        <w:tc>
          <w:tcPr>
            <w:tcW w:w="5751" w:type="dxa"/>
          </w:tcPr>
          <w:p w14:paraId="2788F06C" w14:textId="77777777" w:rsidR="00FB3BDD" w:rsidRPr="00FE317D" w:rsidRDefault="00FB3BDD" w:rsidP="009E0799">
            <w:pPr>
              <w:spacing w:after="0"/>
              <w:rPr>
                <w:sz w:val="24"/>
                <w:szCs w:val="24"/>
              </w:rPr>
            </w:pPr>
            <w:r w:rsidRPr="00FE317D">
              <w:rPr>
                <w:sz w:val="24"/>
                <w:szCs w:val="24"/>
              </w:rPr>
              <w:t xml:space="preserve">Response fully addresses the requirements being scored with a better than good degree of confidence in the </w:t>
            </w:r>
            <w:r w:rsidR="00604A15" w:rsidRPr="00FE317D">
              <w:rPr>
                <w:sz w:val="24"/>
                <w:szCs w:val="24"/>
              </w:rPr>
              <w:t>Applicant</w:t>
            </w:r>
            <w:r w:rsidRPr="00FE317D">
              <w:rPr>
                <w:sz w:val="24"/>
                <w:szCs w:val="24"/>
              </w:rPr>
              <w:t>’s response or proposed solution.</w:t>
            </w:r>
            <w:r w:rsidR="56B94946" w:rsidRPr="00FE317D">
              <w:rPr>
                <w:sz w:val="24"/>
                <w:szCs w:val="24"/>
              </w:rPr>
              <w:t xml:space="preserve"> </w:t>
            </w:r>
            <w:r w:rsidRPr="00FE317D">
              <w:rPr>
                <w:sz w:val="24"/>
                <w:szCs w:val="24"/>
              </w:rPr>
              <w:t>No identified omission(s), flaw(s), or defect(s).</w:t>
            </w:r>
            <w:r w:rsidR="56B94946" w:rsidRPr="00FE317D">
              <w:rPr>
                <w:sz w:val="24"/>
                <w:szCs w:val="24"/>
              </w:rPr>
              <w:t xml:space="preserve"> </w:t>
            </w:r>
            <w:r w:rsidRPr="00FE317D">
              <w:rPr>
                <w:sz w:val="24"/>
                <w:szCs w:val="24"/>
              </w:rPr>
              <w:t>Any identified weaknesses are minimal, inconsequential, and acceptable.</w:t>
            </w:r>
          </w:p>
        </w:tc>
      </w:tr>
      <w:tr w:rsidR="00FB3BDD" w:rsidRPr="00FE317D" w14:paraId="038C8314" w14:textId="77777777" w:rsidTr="00EC4F79">
        <w:trPr>
          <w:trHeight w:val="253"/>
        </w:trPr>
        <w:tc>
          <w:tcPr>
            <w:tcW w:w="1520" w:type="dxa"/>
            <w:vAlign w:val="center"/>
          </w:tcPr>
          <w:p w14:paraId="748A2365" w14:textId="77777777" w:rsidR="00FB3BDD" w:rsidRPr="00FE317D" w:rsidRDefault="00FB3BDD" w:rsidP="009E0799">
            <w:pPr>
              <w:spacing w:after="0"/>
              <w:jc w:val="center"/>
              <w:rPr>
                <w:sz w:val="24"/>
                <w:szCs w:val="24"/>
              </w:rPr>
            </w:pPr>
            <w:r w:rsidRPr="00FE317D">
              <w:rPr>
                <w:sz w:val="24"/>
                <w:szCs w:val="24"/>
              </w:rPr>
              <w:t>90%</w:t>
            </w:r>
          </w:p>
        </w:tc>
        <w:tc>
          <w:tcPr>
            <w:tcW w:w="1971" w:type="dxa"/>
            <w:vAlign w:val="center"/>
          </w:tcPr>
          <w:p w14:paraId="727CD013" w14:textId="77777777" w:rsidR="00FB3BDD" w:rsidRPr="00FE317D" w:rsidRDefault="00FB3BDD" w:rsidP="009E0799">
            <w:pPr>
              <w:spacing w:after="0"/>
              <w:jc w:val="center"/>
              <w:rPr>
                <w:sz w:val="24"/>
                <w:szCs w:val="24"/>
              </w:rPr>
            </w:pPr>
            <w:r w:rsidRPr="00FE317D">
              <w:rPr>
                <w:sz w:val="24"/>
                <w:szCs w:val="24"/>
              </w:rPr>
              <w:t>Excellent</w:t>
            </w:r>
          </w:p>
        </w:tc>
        <w:tc>
          <w:tcPr>
            <w:tcW w:w="5751" w:type="dxa"/>
          </w:tcPr>
          <w:p w14:paraId="394768CE" w14:textId="77777777" w:rsidR="00FB3BDD" w:rsidRPr="00FE317D" w:rsidRDefault="00FB3BDD" w:rsidP="009E0799">
            <w:pPr>
              <w:spacing w:after="0"/>
              <w:rPr>
                <w:sz w:val="24"/>
                <w:szCs w:val="24"/>
              </w:rPr>
            </w:pPr>
            <w:r w:rsidRPr="00FE317D">
              <w:rPr>
                <w:sz w:val="24"/>
                <w:szCs w:val="24"/>
              </w:rPr>
              <w:t xml:space="preserve">Response fully addresses the requirements being scored with a high degree of confidence in the </w:t>
            </w:r>
            <w:r w:rsidR="00604A15" w:rsidRPr="00FE317D">
              <w:rPr>
                <w:sz w:val="24"/>
                <w:szCs w:val="24"/>
              </w:rPr>
              <w:t>Applicant</w:t>
            </w:r>
            <w:r w:rsidRPr="00FE317D">
              <w:rPr>
                <w:sz w:val="24"/>
                <w:szCs w:val="24"/>
              </w:rPr>
              <w:t>’s response or proposed solution.</w:t>
            </w:r>
            <w:r w:rsidR="56B94946" w:rsidRPr="00FE317D">
              <w:rPr>
                <w:sz w:val="24"/>
                <w:szCs w:val="24"/>
              </w:rPr>
              <w:t xml:space="preserve"> </w:t>
            </w:r>
            <w:r w:rsidR="00604A15" w:rsidRPr="00FE317D">
              <w:rPr>
                <w:sz w:val="24"/>
                <w:szCs w:val="24"/>
              </w:rPr>
              <w:t>Applicant</w:t>
            </w:r>
            <w:r w:rsidRPr="00FE317D">
              <w:rPr>
                <w:sz w:val="24"/>
                <w:szCs w:val="24"/>
              </w:rPr>
              <w:t xml:space="preserve"> offers one or more enhancing features, methods or approaches exceeding basic expectations.</w:t>
            </w:r>
          </w:p>
        </w:tc>
      </w:tr>
      <w:tr w:rsidR="00FB3BDD" w:rsidRPr="00FE317D" w14:paraId="0609E2BF" w14:textId="77777777" w:rsidTr="00EC4F79">
        <w:trPr>
          <w:trHeight w:val="253"/>
        </w:trPr>
        <w:tc>
          <w:tcPr>
            <w:tcW w:w="1520" w:type="dxa"/>
            <w:vAlign w:val="center"/>
          </w:tcPr>
          <w:p w14:paraId="408D3A62" w14:textId="77777777" w:rsidR="00FB3BDD" w:rsidRPr="00FE317D" w:rsidRDefault="00FB3BDD" w:rsidP="009E0799">
            <w:pPr>
              <w:spacing w:after="0"/>
              <w:jc w:val="center"/>
              <w:rPr>
                <w:sz w:val="24"/>
                <w:szCs w:val="24"/>
              </w:rPr>
            </w:pPr>
            <w:r w:rsidRPr="00FE317D">
              <w:rPr>
                <w:sz w:val="24"/>
                <w:szCs w:val="24"/>
              </w:rPr>
              <w:t>95%</w:t>
            </w:r>
          </w:p>
        </w:tc>
        <w:tc>
          <w:tcPr>
            <w:tcW w:w="1971" w:type="dxa"/>
            <w:vAlign w:val="center"/>
          </w:tcPr>
          <w:p w14:paraId="05058A36" w14:textId="77777777" w:rsidR="00FB3BDD" w:rsidRPr="00FE317D" w:rsidRDefault="00FB3BDD" w:rsidP="009E0799">
            <w:pPr>
              <w:spacing w:after="0"/>
              <w:jc w:val="center"/>
              <w:rPr>
                <w:sz w:val="24"/>
                <w:szCs w:val="24"/>
              </w:rPr>
            </w:pPr>
            <w:r w:rsidRPr="00FE317D">
              <w:rPr>
                <w:sz w:val="24"/>
                <w:szCs w:val="24"/>
              </w:rPr>
              <w:t>Between Excellent and Exceptional</w:t>
            </w:r>
          </w:p>
        </w:tc>
        <w:tc>
          <w:tcPr>
            <w:tcW w:w="5751" w:type="dxa"/>
          </w:tcPr>
          <w:p w14:paraId="4093ED78" w14:textId="77777777" w:rsidR="00FB3BDD" w:rsidRPr="00FE317D" w:rsidRDefault="00FB3BDD" w:rsidP="009E0799">
            <w:pPr>
              <w:spacing w:after="0"/>
              <w:rPr>
                <w:sz w:val="24"/>
                <w:szCs w:val="24"/>
              </w:rPr>
            </w:pPr>
            <w:r w:rsidRPr="00FE317D">
              <w:rPr>
                <w:sz w:val="24"/>
                <w:szCs w:val="24"/>
              </w:rPr>
              <w:t xml:space="preserve">Response fully addresses the requirements being scored with a better than excellent degree of confidence in the </w:t>
            </w:r>
            <w:r w:rsidR="00604A15" w:rsidRPr="00FE317D">
              <w:rPr>
                <w:sz w:val="24"/>
                <w:szCs w:val="24"/>
              </w:rPr>
              <w:t>Applicant</w:t>
            </w:r>
            <w:r w:rsidRPr="00FE317D">
              <w:rPr>
                <w:sz w:val="24"/>
                <w:szCs w:val="24"/>
              </w:rPr>
              <w:t>’s response or proposed solution.</w:t>
            </w:r>
            <w:r w:rsidR="56B94946" w:rsidRPr="00FE317D">
              <w:rPr>
                <w:sz w:val="24"/>
                <w:szCs w:val="24"/>
              </w:rPr>
              <w:t xml:space="preserve"> </w:t>
            </w:r>
            <w:r w:rsidR="00604A15" w:rsidRPr="00FE317D">
              <w:rPr>
                <w:sz w:val="24"/>
                <w:szCs w:val="24"/>
              </w:rPr>
              <w:t>Applicant</w:t>
            </w:r>
            <w:r w:rsidRPr="00FE317D">
              <w:rPr>
                <w:sz w:val="24"/>
                <w:szCs w:val="24"/>
              </w:rPr>
              <w:t xml:space="preserve"> offers one or more enhancing features, methods or approaches exceeding basic expectations.</w:t>
            </w:r>
          </w:p>
        </w:tc>
      </w:tr>
      <w:tr w:rsidR="00FB3BDD" w:rsidRPr="00FE317D" w14:paraId="70BB62C1" w14:textId="77777777" w:rsidTr="00EC4F79">
        <w:trPr>
          <w:trHeight w:val="253"/>
        </w:trPr>
        <w:tc>
          <w:tcPr>
            <w:tcW w:w="1520" w:type="dxa"/>
            <w:vAlign w:val="center"/>
          </w:tcPr>
          <w:p w14:paraId="444C7E2C" w14:textId="77777777" w:rsidR="00FB3BDD" w:rsidRPr="00FE317D" w:rsidRDefault="00FB3BDD" w:rsidP="009E0799">
            <w:pPr>
              <w:spacing w:after="0"/>
              <w:jc w:val="center"/>
              <w:rPr>
                <w:sz w:val="24"/>
                <w:szCs w:val="24"/>
              </w:rPr>
            </w:pPr>
            <w:r w:rsidRPr="00FE317D">
              <w:rPr>
                <w:sz w:val="24"/>
                <w:szCs w:val="24"/>
              </w:rPr>
              <w:t>100%</w:t>
            </w:r>
          </w:p>
        </w:tc>
        <w:tc>
          <w:tcPr>
            <w:tcW w:w="1971" w:type="dxa"/>
            <w:vAlign w:val="center"/>
          </w:tcPr>
          <w:p w14:paraId="45912E15" w14:textId="77777777" w:rsidR="00FB3BDD" w:rsidRPr="00FE317D" w:rsidRDefault="00FB3BDD" w:rsidP="009E0799">
            <w:pPr>
              <w:spacing w:after="0"/>
              <w:jc w:val="center"/>
              <w:rPr>
                <w:sz w:val="24"/>
                <w:szCs w:val="24"/>
              </w:rPr>
            </w:pPr>
            <w:r w:rsidRPr="00FE317D">
              <w:rPr>
                <w:sz w:val="24"/>
                <w:szCs w:val="24"/>
              </w:rPr>
              <w:t>Exceptional</w:t>
            </w:r>
          </w:p>
        </w:tc>
        <w:tc>
          <w:tcPr>
            <w:tcW w:w="5751" w:type="dxa"/>
          </w:tcPr>
          <w:p w14:paraId="6DA1BC22" w14:textId="77777777" w:rsidR="00FB3BDD" w:rsidRPr="00FE317D" w:rsidRDefault="00FB3BDD" w:rsidP="009E0799">
            <w:pPr>
              <w:spacing w:after="0"/>
              <w:rPr>
                <w:sz w:val="24"/>
                <w:szCs w:val="24"/>
              </w:rPr>
            </w:pPr>
            <w:r w:rsidRPr="00FE317D">
              <w:rPr>
                <w:sz w:val="24"/>
                <w:szCs w:val="24"/>
              </w:rPr>
              <w:t xml:space="preserve">All requirements are addressed with the highest degree of confidence in the </w:t>
            </w:r>
            <w:r w:rsidR="00604A15" w:rsidRPr="00FE317D">
              <w:rPr>
                <w:sz w:val="24"/>
                <w:szCs w:val="24"/>
              </w:rPr>
              <w:t>Applicant</w:t>
            </w:r>
            <w:r w:rsidRPr="00FE317D">
              <w:rPr>
                <w:sz w:val="24"/>
                <w:szCs w:val="24"/>
              </w:rPr>
              <w:t>’s response or proposed solution.</w:t>
            </w:r>
            <w:r w:rsidR="56B94946" w:rsidRPr="00FE317D">
              <w:rPr>
                <w:sz w:val="24"/>
                <w:szCs w:val="24"/>
              </w:rPr>
              <w:t xml:space="preserve"> </w:t>
            </w:r>
            <w:r w:rsidRPr="00FE317D">
              <w:rPr>
                <w:sz w:val="24"/>
                <w:szCs w:val="24"/>
              </w:rPr>
              <w:t>The response exceeds the requirements in providing multiple enhancing features, a creative approach, or an exceptional solution.</w:t>
            </w:r>
          </w:p>
        </w:tc>
      </w:tr>
    </w:tbl>
    <w:p w14:paraId="5FC8706F" w14:textId="77777777" w:rsidR="00FB3BDD" w:rsidRPr="00FE317D" w:rsidRDefault="00FB3BDD" w:rsidP="286A2D7B">
      <w:pPr>
        <w:spacing w:after="0"/>
        <w:rPr>
          <w:sz w:val="24"/>
          <w:szCs w:val="24"/>
        </w:rPr>
      </w:pPr>
    </w:p>
    <w:p w14:paraId="278E48F0" w14:textId="6A517083" w:rsidR="00FB3BDD" w:rsidRPr="00FE317D" w:rsidRDefault="00FB3BDD" w:rsidP="00FE317D">
      <w:pPr>
        <w:pStyle w:val="Heading2"/>
        <w:keepNext w:val="0"/>
        <w:numPr>
          <w:ilvl w:val="2"/>
          <w:numId w:val="44"/>
        </w:numPr>
        <w:spacing w:before="0" w:after="0"/>
        <w:ind w:left="720" w:hanging="720"/>
        <w:rPr>
          <w:lang w:val="x-none" w:eastAsia="x-none"/>
        </w:rPr>
      </w:pPr>
      <w:bookmarkStart w:id="99" w:name="_Toc520981602"/>
      <w:bookmarkStart w:id="100" w:name="_Toc117098321"/>
      <w:r>
        <w:lastRenderedPageBreak/>
        <w:t>Evaluation Criteria</w:t>
      </w:r>
      <w:bookmarkEnd w:id="99"/>
      <w:bookmarkEnd w:id="100"/>
    </w:p>
    <w:p w14:paraId="1890E745" w14:textId="14F3AB36" w:rsidR="00FB3BDD" w:rsidRPr="00FE317D" w:rsidRDefault="00972B89" w:rsidP="286A2D7B">
      <w:pPr>
        <w:spacing w:after="0"/>
        <w:ind w:left="720"/>
        <w:rPr>
          <w:sz w:val="24"/>
          <w:szCs w:val="24"/>
        </w:rPr>
      </w:pPr>
      <w:bookmarkStart w:id="101" w:name="_Toc520981603"/>
      <w:r w:rsidRPr="00FE317D">
        <w:rPr>
          <w:sz w:val="24"/>
          <w:szCs w:val="24"/>
        </w:rPr>
        <w:t>Application</w:t>
      </w:r>
      <w:r w:rsidR="0B6C7CD4" w:rsidRPr="00FE317D">
        <w:rPr>
          <w:sz w:val="24"/>
          <w:szCs w:val="24"/>
        </w:rPr>
        <w:t>s</w:t>
      </w:r>
      <w:r w:rsidR="00FB3BDD" w:rsidRPr="00FE317D">
        <w:rPr>
          <w:sz w:val="24"/>
          <w:szCs w:val="24"/>
        </w:rPr>
        <w:t xml:space="preserve"> that pass screening will be scored based on the following </w:t>
      </w:r>
      <w:r w:rsidR="000F011E">
        <w:rPr>
          <w:sz w:val="24"/>
          <w:szCs w:val="24"/>
        </w:rPr>
        <w:t>evaluation</w:t>
      </w:r>
      <w:r w:rsidR="000F011E" w:rsidRPr="00FE317D">
        <w:rPr>
          <w:sz w:val="24"/>
          <w:szCs w:val="24"/>
        </w:rPr>
        <w:t xml:space="preserve"> </w:t>
      </w:r>
      <w:r w:rsidR="00FB3BDD" w:rsidRPr="00FE317D">
        <w:rPr>
          <w:sz w:val="24"/>
          <w:szCs w:val="24"/>
        </w:rPr>
        <w:t>criteria.</w:t>
      </w:r>
      <w:r w:rsidR="00E374E2" w:rsidRPr="00FE317D">
        <w:rPr>
          <w:sz w:val="24"/>
          <w:szCs w:val="24"/>
        </w:rPr>
        <w:br/>
      </w:r>
      <w:bookmarkEnd w:id="101"/>
    </w:p>
    <w:p w14:paraId="0A0511DE" w14:textId="62F3B8E9" w:rsidR="008C0BF4" w:rsidRPr="00FE317D" w:rsidRDefault="00FB3BDD" w:rsidP="286A2D7B">
      <w:pPr>
        <w:spacing w:after="0"/>
        <w:ind w:left="720"/>
        <w:rPr>
          <w:sz w:val="24"/>
          <w:szCs w:val="24"/>
        </w:rPr>
      </w:pPr>
      <w:bookmarkStart w:id="102" w:name="_Toc520981604"/>
      <w:r w:rsidRPr="00FE317D">
        <w:rPr>
          <w:sz w:val="24"/>
          <w:szCs w:val="24"/>
        </w:rPr>
        <w:t xml:space="preserve">The total score for each </w:t>
      </w:r>
      <w:r w:rsidR="000F011E">
        <w:rPr>
          <w:sz w:val="24"/>
          <w:szCs w:val="24"/>
        </w:rPr>
        <w:t>a</w:t>
      </w:r>
      <w:r w:rsidR="00972B89" w:rsidRPr="00FE317D">
        <w:rPr>
          <w:sz w:val="24"/>
          <w:szCs w:val="24"/>
        </w:rPr>
        <w:t>pplication</w:t>
      </w:r>
      <w:r w:rsidRPr="00FE317D">
        <w:rPr>
          <w:sz w:val="24"/>
          <w:szCs w:val="24"/>
        </w:rPr>
        <w:t xml:space="preserve"> will be the average of the combined score of all Evaluation Committee members. Only </w:t>
      </w:r>
      <w:r w:rsidR="000F011E">
        <w:rPr>
          <w:sz w:val="24"/>
          <w:szCs w:val="24"/>
        </w:rPr>
        <w:t>a</w:t>
      </w:r>
      <w:r w:rsidR="00972B89" w:rsidRPr="00FE317D">
        <w:rPr>
          <w:sz w:val="24"/>
          <w:szCs w:val="24"/>
        </w:rPr>
        <w:t>pplication</w:t>
      </w:r>
      <w:r w:rsidRPr="00FE317D">
        <w:rPr>
          <w:sz w:val="24"/>
          <w:szCs w:val="24"/>
        </w:rPr>
        <w:t xml:space="preserve">s that receive </w:t>
      </w:r>
      <w:r w:rsidR="61ED3FD7" w:rsidRPr="00FE317D">
        <w:rPr>
          <w:sz w:val="24"/>
          <w:szCs w:val="24"/>
        </w:rPr>
        <w:t>a</w:t>
      </w:r>
      <w:r w:rsidRPr="00FE317D">
        <w:rPr>
          <w:sz w:val="24"/>
          <w:szCs w:val="24"/>
        </w:rPr>
        <w:t xml:space="preserve"> 70 percent or higher in the Project Readiness and Implementation criterion,</w:t>
      </w:r>
      <w:r w:rsidR="695A4111" w:rsidRPr="00FE317D">
        <w:rPr>
          <w:sz w:val="24"/>
          <w:szCs w:val="24"/>
        </w:rPr>
        <w:t xml:space="preserve"> </w:t>
      </w:r>
      <w:r w:rsidR="001806B8" w:rsidRPr="00FE317D">
        <w:rPr>
          <w:sz w:val="24"/>
          <w:szCs w:val="24"/>
        </w:rPr>
        <w:t xml:space="preserve">Project Team Qualifications criterion, </w:t>
      </w:r>
      <w:r w:rsidR="695A4111" w:rsidRPr="00FE317D">
        <w:rPr>
          <w:sz w:val="24"/>
          <w:szCs w:val="24"/>
        </w:rPr>
        <w:t>Business Plan</w:t>
      </w:r>
      <w:r w:rsidR="00590AC7" w:rsidRPr="00FE317D">
        <w:rPr>
          <w:sz w:val="24"/>
          <w:szCs w:val="24"/>
        </w:rPr>
        <w:t xml:space="preserve"> (</w:t>
      </w:r>
      <w:r w:rsidR="00A1121C" w:rsidRPr="00FE317D">
        <w:rPr>
          <w:sz w:val="24"/>
          <w:szCs w:val="24"/>
        </w:rPr>
        <w:t xml:space="preserve">Technology, Marking, and </w:t>
      </w:r>
      <w:r w:rsidR="001A1095" w:rsidRPr="00FE317D">
        <w:rPr>
          <w:sz w:val="24"/>
          <w:szCs w:val="24"/>
        </w:rPr>
        <w:t>Financial)</w:t>
      </w:r>
      <w:r w:rsidR="695A4111" w:rsidRPr="00FE317D">
        <w:rPr>
          <w:sz w:val="24"/>
          <w:szCs w:val="24"/>
        </w:rPr>
        <w:t xml:space="preserve"> criter</w:t>
      </w:r>
      <w:r w:rsidR="00F64BCD" w:rsidRPr="00FE317D">
        <w:rPr>
          <w:sz w:val="24"/>
          <w:szCs w:val="24"/>
        </w:rPr>
        <w:t>ia</w:t>
      </w:r>
      <w:r w:rsidR="695A4111" w:rsidRPr="00FE317D">
        <w:rPr>
          <w:sz w:val="24"/>
          <w:szCs w:val="24"/>
        </w:rPr>
        <w:t xml:space="preserve">, </w:t>
      </w:r>
      <w:r w:rsidRPr="00FE317D">
        <w:rPr>
          <w:sz w:val="24"/>
          <w:szCs w:val="24"/>
        </w:rPr>
        <w:t xml:space="preserve">and in </w:t>
      </w:r>
      <w:r w:rsidR="000B403A" w:rsidRPr="00FE317D">
        <w:rPr>
          <w:sz w:val="24"/>
          <w:szCs w:val="24"/>
        </w:rPr>
        <w:t xml:space="preserve">the </w:t>
      </w:r>
      <w:r w:rsidRPr="00FE317D">
        <w:rPr>
          <w:sz w:val="24"/>
          <w:szCs w:val="24"/>
        </w:rPr>
        <w:t>total score will be eligible for funding.</w:t>
      </w:r>
      <w:r w:rsidR="2AAEC262" w:rsidRPr="00FE317D">
        <w:rPr>
          <w:sz w:val="24"/>
          <w:szCs w:val="24"/>
        </w:rPr>
        <w:t xml:space="preserve"> </w:t>
      </w:r>
      <w:bookmarkEnd w:id="102"/>
    </w:p>
    <w:p w14:paraId="1AAE50AF" w14:textId="363A7C58" w:rsidR="00FB3BDD" w:rsidRPr="00FE317D" w:rsidRDefault="00FB3BDD" w:rsidP="009A53F6">
      <w:pPr>
        <w:spacing w:after="0"/>
        <w:rPr>
          <w:sz w:val="24"/>
          <w:szCs w:val="24"/>
        </w:rPr>
      </w:pPr>
    </w:p>
    <w:tbl>
      <w:tblPr>
        <w:tblStyle w:val="TableGrid"/>
        <w:tblW w:w="9175" w:type="dxa"/>
        <w:tblLook w:val="04A0" w:firstRow="1" w:lastRow="0" w:firstColumn="1" w:lastColumn="0" w:noHBand="0" w:noVBand="1"/>
      </w:tblPr>
      <w:tblGrid>
        <w:gridCol w:w="7645"/>
        <w:gridCol w:w="1530"/>
      </w:tblGrid>
      <w:tr w:rsidR="00FB3BDD" w:rsidRPr="00FE317D" w14:paraId="4D048F37" w14:textId="77777777" w:rsidTr="0C7C354C">
        <w:tc>
          <w:tcPr>
            <w:tcW w:w="7645" w:type="dxa"/>
            <w:shd w:val="clear" w:color="auto" w:fill="D9D9D9" w:themeFill="background1" w:themeFillShade="D9"/>
          </w:tcPr>
          <w:p w14:paraId="2C5A0C0A" w14:textId="688830EC" w:rsidR="00FB3BDD" w:rsidRPr="00FE317D" w:rsidRDefault="00FB3BDD" w:rsidP="009E0799">
            <w:pPr>
              <w:spacing w:after="0"/>
              <w:jc w:val="center"/>
              <w:rPr>
                <w:sz w:val="24"/>
                <w:szCs w:val="24"/>
              </w:rPr>
            </w:pPr>
            <w:r w:rsidRPr="00FE317D">
              <w:rPr>
                <w:b/>
                <w:bCs/>
                <w:sz w:val="24"/>
                <w:szCs w:val="24"/>
              </w:rPr>
              <w:t>Evaluation Criteria</w:t>
            </w:r>
          </w:p>
        </w:tc>
        <w:tc>
          <w:tcPr>
            <w:tcW w:w="1530" w:type="dxa"/>
            <w:shd w:val="clear" w:color="auto" w:fill="D9D9D9" w:themeFill="background1" w:themeFillShade="D9"/>
          </w:tcPr>
          <w:p w14:paraId="158C9388" w14:textId="77777777" w:rsidR="00FB3BDD" w:rsidRPr="00FE317D" w:rsidRDefault="00FB3BDD" w:rsidP="009E0799">
            <w:pPr>
              <w:spacing w:after="0"/>
              <w:jc w:val="center"/>
              <w:rPr>
                <w:sz w:val="24"/>
                <w:szCs w:val="24"/>
              </w:rPr>
            </w:pPr>
            <w:r w:rsidRPr="00FE317D">
              <w:rPr>
                <w:b/>
                <w:bCs/>
                <w:sz w:val="24"/>
                <w:szCs w:val="24"/>
              </w:rPr>
              <w:t>Maximum Possible Points</w:t>
            </w:r>
          </w:p>
        </w:tc>
      </w:tr>
      <w:tr w:rsidR="00FB3BDD" w:rsidRPr="00FE317D" w14:paraId="1172508E" w14:textId="77777777" w:rsidTr="0C7C354C">
        <w:trPr>
          <w:trHeight w:val="2087"/>
        </w:trPr>
        <w:tc>
          <w:tcPr>
            <w:tcW w:w="7645" w:type="dxa"/>
          </w:tcPr>
          <w:p w14:paraId="1864631D" w14:textId="4BC9CE63" w:rsidR="00FB3BDD" w:rsidRPr="00FE317D" w:rsidDel="00095332" w:rsidRDefault="00FB3BDD" w:rsidP="48159C8A">
            <w:pPr>
              <w:spacing w:after="0" w:line="259" w:lineRule="auto"/>
              <w:ind w:left="720" w:hanging="720"/>
              <w:rPr>
                <w:sz w:val="24"/>
                <w:szCs w:val="24"/>
              </w:rPr>
            </w:pPr>
            <w:r w:rsidRPr="00FE317D">
              <w:rPr>
                <w:b/>
                <w:bCs/>
                <w:sz w:val="24"/>
                <w:szCs w:val="24"/>
              </w:rPr>
              <w:t>1.</w:t>
            </w:r>
            <w:r w:rsidRPr="00FE317D">
              <w:rPr>
                <w:b/>
                <w:sz w:val="24"/>
                <w:szCs w:val="24"/>
              </w:rPr>
              <w:tab/>
            </w:r>
            <w:r w:rsidRPr="00FE317D">
              <w:rPr>
                <w:b/>
                <w:bCs/>
                <w:sz w:val="24"/>
                <w:szCs w:val="24"/>
              </w:rPr>
              <w:t>Project Team Qualifications</w:t>
            </w:r>
            <w:r w:rsidR="00212BA1" w:rsidRPr="00FE317D">
              <w:rPr>
                <w:b/>
                <w:bCs/>
                <w:sz w:val="24"/>
                <w:szCs w:val="24"/>
              </w:rPr>
              <w:t>:</w:t>
            </w:r>
            <w:r w:rsidRPr="00FE317D">
              <w:rPr>
                <w:b/>
                <w:bCs/>
                <w:sz w:val="24"/>
                <w:szCs w:val="24"/>
              </w:rPr>
              <w:t xml:space="preserve"> </w:t>
            </w:r>
            <w:r w:rsidR="00972B89" w:rsidRPr="00FE317D">
              <w:rPr>
                <w:sz w:val="24"/>
                <w:szCs w:val="24"/>
              </w:rPr>
              <w:t>Application</w:t>
            </w:r>
            <w:r w:rsidR="0B6C7CD4" w:rsidRPr="00FE317D">
              <w:rPr>
                <w:sz w:val="24"/>
                <w:szCs w:val="24"/>
              </w:rPr>
              <w:t>s</w:t>
            </w:r>
            <w:r w:rsidRPr="00FE317D">
              <w:rPr>
                <w:sz w:val="24"/>
                <w:szCs w:val="24"/>
              </w:rPr>
              <w:t xml:space="preserve"> will be evaluated on the degree to which</w:t>
            </w:r>
            <w:r w:rsidR="0F67FA07" w:rsidRPr="00FE317D">
              <w:rPr>
                <w:sz w:val="24"/>
                <w:szCs w:val="24"/>
              </w:rPr>
              <w:t>:</w:t>
            </w:r>
          </w:p>
          <w:p w14:paraId="6269B454" w14:textId="77777777" w:rsidR="00C70608" w:rsidRPr="00FE317D" w:rsidDel="00095332" w:rsidRDefault="00C70608" w:rsidP="48159C8A">
            <w:pPr>
              <w:spacing w:after="0" w:line="259" w:lineRule="auto"/>
              <w:ind w:left="720" w:hanging="720"/>
              <w:rPr>
                <w:sz w:val="24"/>
                <w:szCs w:val="24"/>
              </w:rPr>
            </w:pPr>
          </w:p>
          <w:p w14:paraId="5E3B0B54" w14:textId="77777777" w:rsidR="00FB3BDD" w:rsidRPr="00FE317D" w:rsidRDefault="00FB3BDD">
            <w:pPr>
              <w:pStyle w:val="Bullets"/>
              <w:keepLines w:val="0"/>
              <w:numPr>
                <w:ilvl w:val="0"/>
                <w:numId w:val="36"/>
              </w:numPr>
              <w:tabs>
                <w:tab w:val="clear" w:pos="720"/>
              </w:tabs>
              <w:ind w:left="1052"/>
              <w:rPr>
                <w:rFonts w:cs="Arial"/>
              </w:rPr>
            </w:pPr>
            <w:r w:rsidRPr="00FE317D">
              <w:rPr>
                <w:rFonts w:cs="Arial"/>
              </w:rPr>
              <w:t>The project team’s qualifications (including relevant expertise, experience, and skill sets) are suitable to the tasks described in the proposed Scope of Work.</w:t>
            </w:r>
          </w:p>
          <w:p w14:paraId="02280B19" w14:textId="338ADF6A" w:rsidR="00FB3BDD" w:rsidRPr="00FE317D" w:rsidRDefault="00FB3BDD">
            <w:pPr>
              <w:pStyle w:val="Bullets"/>
              <w:keepLines w:val="0"/>
              <w:numPr>
                <w:ilvl w:val="0"/>
                <w:numId w:val="36"/>
              </w:numPr>
              <w:tabs>
                <w:tab w:val="clear" w:pos="720"/>
              </w:tabs>
              <w:ind w:left="1052"/>
              <w:rPr>
                <w:rFonts w:eastAsia="Tahoma" w:cs="Arial"/>
              </w:rPr>
            </w:pPr>
            <w:bookmarkStart w:id="103" w:name="_Hlk58948784"/>
            <w:r w:rsidRPr="00FE317D">
              <w:rPr>
                <w:rFonts w:cs="Arial"/>
              </w:rPr>
              <w:t>The project team has verifiable</w:t>
            </w:r>
            <w:r w:rsidR="1EB1F7F8" w:rsidRPr="00FE317D">
              <w:rPr>
                <w:rFonts w:cs="Arial"/>
              </w:rPr>
              <w:t xml:space="preserve"> </w:t>
            </w:r>
            <w:r w:rsidR="712B84DA" w:rsidRPr="00FE317D">
              <w:rPr>
                <w:rFonts w:cs="Arial"/>
              </w:rPr>
              <w:t>low-carbon fuels</w:t>
            </w:r>
            <w:r w:rsidRPr="00FE317D">
              <w:rPr>
                <w:rFonts w:cs="Arial"/>
              </w:rPr>
              <w:t xml:space="preserve"> production related experience.</w:t>
            </w:r>
          </w:p>
          <w:bookmarkEnd w:id="103"/>
          <w:p w14:paraId="553E692A" w14:textId="17FF8116" w:rsidR="00FB3BDD" w:rsidRPr="00FE317D" w:rsidRDefault="00FB3BDD">
            <w:pPr>
              <w:numPr>
                <w:ilvl w:val="0"/>
                <w:numId w:val="36"/>
              </w:numPr>
              <w:suppressAutoHyphens/>
              <w:spacing w:after="0"/>
              <w:ind w:left="1052"/>
              <w:rPr>
                <w:sz w:val="24"/>
                <w:szCs w:val="24"/>
              </w:rPr>
            </w:pPr>
            <w:r w:rsidRPr="00FE317D">
              <w:rPr>
                <w:sz w:val="24"/>
                <w:szCs w:val="24"/>
              </w:rPr>
              <w:t xml:space="preserve">Qualifications, skills, abilities, and relevant technical and business experience of project team, key project partners, Engineering, Procurement, and Construction </w:t>
            </w:r>
            <w:proofErr w:type="gramStart"/>
            <w:r w:rsidRPr="00FE317D">
              <w:rPr>
                <w:sz w:val="24"/>
                <w:szCs w:val="24"/>
              </w:rPr>
              <w:t>contractors ,</w:t>
            </w:r>
            <w:proofErr w:type="gramEnd"/>
            <w:r w:rsidRPr="00FE317D">
              <w:rPr>
                <w:sz w:val="24"/>
                <w:szCs w:val="24"/>
              </w:rPr>
              <w:t xml:space="preserve"> and </w:t>
            </w:r>
            <w:r w:rsidR="00036A96">
              <w:rPr>
                <w:sz w:val="24"/>
                <w:szCs w:val="24"/>
              </w:rPr>
              <w:t>equipment/</w:t>
            </w:r>
            <w:r w:rsidRPr="00FE317D">
              <w:rPr>
                <w:sz w:val="24"/>
                <w:szCs w:val="24"/>
              </w:rPr>
              <w:t xml:space="preserve">technology providers, as </w:t>
            </w:r>
            <w:r w:rsidR="004E0977" w:rsidRPr="00FE317D">
              <w:rPr>
                <w:sz w:val="24"/>
                <w:szCs w:val="24"/>
              </w:rPr>
              <w:t xml:space="preserve">they </w:t>
            </w:r>
            <w:r w:rsidRPr="00FE317D">
              <w:rPr>
                <w:sz w:val="24"/>
                <w:szCs w:val="24"/>
              </w:rPr>
              <w:t>align with the needs of the project and with the successful completion of the proposed project.</w:t>
            </w:r>
          </w:p>
          <w:p w14:paraId="56555B1B" w14:textId="10BB9E4D" w:rsidR="00FB3BDD" w:rsidRPr="00FE317D" w:rsidRDefault="00604A15">
            <w:pPr>
              <w:pStyle w:val="Bullets"/>
              <w:keepLines w:val="0"/>
              <w:numPr>
                <w:ilvl w:val="0"/>
                <w:numId w:val="36"/>
              </w:numPr>
              <w:ind w:left="1052"/>
              <w:rPr>
                <w:rFonts w:cs="Arial"/>
              </w:rPr>
            </w:pPr>
            <w:r w:rsidRPr="00FE317D">
              <w:rPr>
                <w:rFonts w:cs="Arial"/>
              </w:rPr>
              <w:t>Applicant</w:t>
            </w:r>
            <w:r w:rsidR="00FB3BDD" w:rsidRPr="00FE317D">
              <w:rPr>
                <w:rFonts w:cs="Arial"/>
              </w:rPr>
              <w:t xml:space="preserve"> has performed satisfactorily under other </w:t>
            </w:r>
            <w:r w:rsidR="321AEBCC" w:rsidRPr="00FE317D">
              <w:rPr>
                <w:rFonts w:cs="Arial"/>
              </w:rPr>
              <w:t>CEC</w:t>
            </w:r>
            <w:r w:rsidR="00FB3BDD" w:rsidRPr="00FE317D">
              <w:rPr>
                <w:rFonts w:cs="Arial"/>
              </w:rPr>
              <w:t xml:space="preserve"> funded agreements and has fulfilled/is fulfilling agreement requirements.</w:t>
            </w:r>
          </w:p>
          <w:p w14:paraId="1E1FA6AE" w14:textId="04F05173" w:rsidR="00D41719" w:rsidRPr="00FE317D" w:rsidRDefault="6C20FD23">
            <w:pPr>
              <w:pStyle w:val="Bullets"/>
              <w:keepLines w:val="0"/>
              <w:numPr>
                <w:ilvl w:val="0"/>
                <w:numId w:val="36"/>
              </w:numPr>
              <w:ind w:left="1052"/>
              <w:rPr>
                <w:rFonts w:eastAsia="Tahoma" w:cs="Arial"/>
              </w:rPr>
            </w:pPr>
            <w:r w:rsidRPr="00FE317D">
              <w:rPr>
                <w:rFonts w:eastAsia="Tahoma" w:cs="Arial"/>
              </w:rPr>
              <w:t>The Applicant and</w:t>
            </w:r>
            <w:r w:rsidR="00CA1B88">
              <w:rPr>
                <w:rFonts w:eastAsia="Tahoma" w:cs="Arial"/>
              </w:rPr>
              <w:t xml:space="preserve"> project</w:t>
            </w:r>
            <w:r w:rsidRPr="00FE317D">
              <w:rPr>
                <w:rFonts w:eastAsia="Tahoma" w:cs="Arial"/>
              </w:rPr>
              <w:t xml:space="preserve"> team have demonstrated exceptional administrative and technical performance under existing or prior funding agreements (CEC and/or other public agencies), if the Applicant worked on such projects, including:</w:t>
            </w:r>
          </w:p>
          <w:p w14:paraId="3F4A2D43" w14:textId="77777777" w:rsidR="00D41719" w:rsidRPr="00FE317D" w:rsidRDefault="6C20FD23">
            <w:pPr>
              <w:pStyle w:val="paragraph"/>
              <w:numPr>
                <w:ilvl w:val="0"/>
                <w:numId w:val="51"/>
              </w:numPr>
              <w:spacing w:before="0" w:beforeAutospacing="0" w:after="120" w:afterAutospacing="0"/>
              <w:ind w:left="1440"/>
              <w:textAlignment w:val="baseline"/>
              <w:rPr>
                <w:rStyle w:val="normaltextrun"/>
                <w:rFonts w:ascii="Arial" w:hAnsi="Arial" w:cs="Arial"/>
              </w:rPr>
            </w:pPr>
            <w:r w:rsidRPr="00FE317D">
              <w:rPr>
                <w:rStyle w:val="normaltextrun"/>
                <w:rFonts w:ascii="Arial" w:hAnsi="Arial" w:cs="Arial"/>
              </w:rPr>
              <w:t>Adherence to schedule and due dates.</w:t>
            </w:r>
          </w:p>
          <w:p w14:paraId="1BB74B31" w14:textId="77777777" w:rsidR="00D41719" w:rsidRPr="00FE317D" w:rsidRDefault="6C20FD23">
            <w:pPr>
              <w:pStyle w:val="paragraph"/>
              <w:numPr>
                <w:ilvl w:val="0"/>
                <w:numId w:val="51"/>
              </w:numPr>
              <w:spacing w:before="0" w:beforeAutospacing="0" w:after="120" w:afterAutospacing="0"/>
              <w:ind w:left="1440"/>
              <w:textAlignment w:val="baseline"/>
              <w:rPr>
                <w:rStyle w:val="normaltextrun"/>
                <w:rFonts w:ascii="Arial" w:hAnsi="Arial" w:cs="Arial"/>
              </w:rPr>
            </w:pPr>
            <w:r w:rsidRPr="00FE317D">
              <w:rPr>
                <w:rStyle w:val="normaltextrun"/>
                <w:rFonts w:ascii="Arial" w:hAnsi="Arial" w:cs="Arial"/>
              </w:rPr>
              <w:t>Effective and timely issue resolution.</w:t>
            </w:r>
          </w:p>
          <w:p w14:paraId="61CC6732" w14:textId="77777777" w:rsidR="00D41719" w:rsidRPr="00FE317D" w:rsidRDefault="6C20FD23">
            <w:pPr>
              <w:pStyle w:val="paragraph"/>
              <w:numPr>
                <w:ilvl w:val="0"/>
                <w:numId w:val="51"/>
              </w:numPr>
              <w:spacing w:before="0" w:beforeAutospacing="0" w:after="120" w:afterAutospacing="0"/>
              <w:ind w:left="1440"/>
              <w:rPr>
                <w:rStyle w:val="normaltextrun"/>
                <w:rFonts w:ascii="Arial" w:hAnsi="Arial" w:cs="Arial"/>
              </w:rPr>
            </w:pPr>
            <w:r w:rsidRPr="00FE317D">
              <w:rPr>
                <w:rStyle w:val="normaltextrun"/>
                <w:rFonts w:ascii="Arial" w:hAnsi="Arial" w:cs="Arial"/>
              </w:rPr>
              <w:t>Quality of deliverables.</w:t>
            </w:r>
          </w:p>
          <w:p w14:paraId="799FE58B" w14:textId="77777777" w:rsidR="00D41719" w:rsidRPr="00FE317D" w:rsidRDefault="6C20FD23">
            <w:pPr>
              <w:pStyle w:val="paragraph"/>
              <w:numPr>
                <w:ilvl w:val="0"/>
                <w:numId w:val="51"/>
              </w:numPr>
              <w:spacing w:before="0" w:beforeAutospacing="0" w:after="120" w:afterAutospacing="0"/>
              <w:ind w:left="1440"/>
              <w:textAlignment w:val="baseline"/>
              <w:rPr>
                <w:rStyle w:val="normaltextrun"/>
                <w:rFonts w:ascii="Arial" w:hAnsi="Arial" w:cs="Arial"/>
              </w:rPr>
            </w:pPr>
            <w:r w:rsidRPr="00FE317D">
              <w:rPr>
                <w:rStyle w:val="normaltextrun"/>
                <w:rFonts w:ascii="Arial" w:hAnsi="Arial" w:cs="Arial"/>
              </w:rPr>
              <w:t>Objectives of past projects have been attained.</w:t>
            </w:r>
          </w:p>
          <w:p w14:paraId="0635F36B" w14:textId="77777777" w:rsidR="00D41719" w:rsidRPr="00FE317D" w:rsidRDefault="6C20FD23">
            <w:pPr>
              <w:pStyle w:val="paragraph"/>
              <w:numPr>
                <w:ilvl w:val="0"/>
                <w:numId w:val="51"/>
              </w:numPr>
              <w:spacing w:before="0" w:beforeAutospacing="0" w:after="120" w:afterAutospacing="0"/>
              <w:ind w:left="1440"/>
              <w:textAlignment w:val="baseline"/>
              <w:rPr>
                <w:rStyle w:val="normaltextrun"/>
                <w:rFonts w:ascii="Arial" w:hAnsi="Arial" w:cs="Arial"/>
              </w:rPr>
            </w:pPr>
            <w:r w:rsidRPr="00FE317D">
              <w:rPr>
                <w:rStyle w:val="normaltextrun"/>
                <w:rFonts w:ascii="Arial" w:hAnsi="Arial" w:cs="Arial"/>
              </w:rPr>
              <w:t>Honest, timely, and professional communication with staff from the funding entity.</w:t>
            </w:r>
          </w:p>
          <w:p w14:paraId="54F092C9" w14:textId="77777777" w:rsidR="00D41719" w:rsidRPr="00FE317D" w:rsidRDefault="6C20FD23">
            <w:pPr>
              <w:pStyle w:val="paragraph"/>
              <w:numPr>
                <w:ilvl w:val="0"/>
                <w:numId w:val="51"/>
              </w:numPr>
              <w:spacing w:before="0" w:beforeAutospacing="0" w:after="120" w:afterAutospacing="0"/>
              <w:ind w:left="1440"/>
              <w:textAlignment w:val="baseline"/>
              <w:rPr>
                <w:rStyle w:val="normaltextrun"/>
                <w:rFonts w:ascii="Arial" w:hAnsi="Arial" w:cs="Arial"/>
              </w:rPr>
            </w:pPr>
            <w:r w:rsidRPr="00FE317D">
              <w:rPr>
                <w:rStyle w:val="normaltextrun"/>
                <w:rFonts w:ascii="Arial" w:hAnsi="Arial" w:cs="Arial"/>
              </w:rPr>
              <w:t>Effective coordination with project partners, subcontractors, and other stakeholders.</w:t>
            </w:r>
          </w:p>
          <w:p w14:paraId="7E33867A" w14:textId="63D09BA9" w:rsidR="00760E1D" w:rsidRPr="00FE317D" w:rsidRDefault="6C20FD23">
            <w:pPr>
              <w:pStyle w:val="paragraph"/>
              <w:numPr>
                <w:ilvl w:val="0"/>
                <w:numId w:val="51"/>
              </w:numPr>
              <w:spacing w:before="0" w:beforeAutospacing="0" w:after="120" w:afterAutospacing="0"/>
              <w:ind w:left="1440"/>
              <w:textAlignment w:val="baseline"/>
              <w:rPr>
                <w:rStyle w:val="normaltextrun"/>
                <w:rFonts w:ascii="Arial" w:hAnsi="Arial" w:cs="Arial"/>
              </w:rPr>
            </w:pPr>
            <w:r w:rsidRPr="00FE317D">
              <w:rPr>
                <w:rStyle w:val="normaltextrun"/>
                <w:rFonts w:ascii="Arial" w:hAnsi="Arial" w:cs="Arial"/>
              </w:rPr>
              <w:lastRenderedPageBreak/>
              <w:t>Timely and accurate invoicing.</w:t>
            </w:r>
          </w:p>
          <w:p w14:paraId="21927CC3" w14:textId="635B0658" w:rsidR="00021916" w:rsidRPr="00FE317D" w:rsidRDefault="00177636" w:rsidP="00FE0785">
            <w:pPr>
              <w:pStyle w:val="Bullets"/>
              <w:keepLines w:val="0"/>
              <w:ind w:left="342"/>
              <w:rPr>
                <w:rFonts w:cs="Arial"/>
                <w:b/>
                <w:bCs/>
              </w:rPr>
            </w:pPr>
            <w:r w:rsidRPr="00FE317D">
              <w:rPr>
                <w:rFonts w:cs="Arial"/>
                <w:b/>
                <w:bCs/>
              </w:rPr>
              <w:t xml:space="preserve">NOTE: </w:t>
            </w:r>
            <w:r w:rsidR="00972B89" w:rsidRPr="00FE317D">
              <w:rPr>
                <w:rFonts w:cs="Arial"/>
                <w:b/>
                <w:bCs/>
              </w:rPr>
              <w:t>Application</w:t>
            </w:r>
            <w:r w:rsidRPr="00FE317D">
              <w:rPr>
                <w:rFonts w:cs="Arial"/>
                <w:b/>
                <w:bCs/>
              </w:rPr>
              <w:t xml:space="preserve">s must obtain a minimum passing score of </w:t>
            </w:r>
            <w:r w:rsidR="008A6672" w:rsidRPr="00FE317D">
              <w:rPr>
                <w:rFonts w:cs="Arial"/>
                <w:b/>
                <w:bCs/>
              </w:rPr>
              <w:t>7</w:t>
            </w:r>
            <w:r w:rsidRPr="00FE317D">
              <w:rPr>
                <w:rFonts w:cs="Arial"/>
                <w:b/>
                <w:bCs/>
              </w:rPr>
              <w:t xml:space="preserve"> points within this evaluation criterion to be eligible for funding.</w:t>
            </w:r>
          </w:p>
          <w:p w14:paraId="23950C67" w14:textId="254D4D12" w:rsidR="00FE0785" w:rsidRPr="00FE317D" w:rsidRDefault="00FE0785" w:rsidP="00FE0785">
            <w:pPr>
              <w:pStyle w:val="Bullets"/>
              <w:keepLines w:val="0"/>
              <w:ind w:left="342"/>
              <w:rPr>
                <w:rFonts w:cs="Arial"/>
              </w:rPr>
            </w:pPr>
          </w:p>
        </w:tc>
        <w:tc>
          <w:tcPr>
            <w:tcW w:w="1530" w:type="dxa"/>
            <w:vAlign w:val="center"/>
          </w:tcPr>
          <w:p w14:paraId="28098CFB" w14:textId="48269D56" w:rsidR="00FB3BDD" w:rsidRPr="00FE317D" w:rsidRDefault="007B3FBC" w:rsidP="009E0799">
            <w:pPr>
              <w:spacing w:after="0"/>
              <w:jc w:val="center"/>
              <w:rPr>
                <w:color w:val="00B050"/>
                <w:sz w:val="24"/>
                <w:szCs w:val="24"/>
              </w:rPr>
            </w:pPr>
            <w:r w:rsidRPr="00FE317D">
              <w:rPr>
                <w:sz w:val="24"/>
                <w:szCs w:val="24"/>
              </w:rPr>
              <w:lastRenderedPageBreak/>
              <w:t>10</w:t>
            </w:r>
          </w:p>
        </w:tc>
      </w:tr>
      <w:tr w:rsidR="008A3067" w:rsidRPr="00FE317D" w14:paraId="72F103DE" w14:textId="77777777" w:rsidTr="0C7C354C">
        <w:trPr>
          <w:trHeight w:val="2087"/>
        </w:trPr>
        <w:tc>
          <w:tcPr>
            <w:tcW w:w="7645" w:type="dxa"/>
          </w:tcPr>
          <w:p w14:paraId="3F1E6A3C" w14:textId="4007E9A8" w:rsidR="008A3067" w:rsidRDefault="76CAB24C" w:rsidP="008A3067">
            <w:pPr>
              <w:spacing w:after="0"/>
              <w:ind w:left="720" w:hanging="720"/>
              <w:rPr>
                <w:sz w:val="24"/>
                <w:szCs w:val="24"/>
              </w:rPr>
            </w:pPr>
            <w:r w:rsidRPr="0C7C354C">
              <w:rPr>
                <w:b/>
                <w:bCs/>
                <w:sz w:val="24"/>
                <w:szCs w:val="24"/>
              </w:rPr>
              <w:t>2.1</w:t>
            </w:r>
            <w:r w:rsidR="008A3067">
              <w:tab/>
            </w:r>
            <w:r w:rsidRPr="0C7C354C">
              <w:rPr>
                <w:b/>
                <w:bCs/>
                <w:sz w:val="24"/>
                <w:szCs w:val="24"/>
              </w:rPr>
              <w:t>Business Plan– Technology Plan</w:t>
            </w:r>
            <w:r w:rsidR="00275C0C">
              <w:rPr>
                <w:b/>
                <w:bCs/>
                <w:sz w:val="24"/>
                <w:szCs w:val="24"/>
              </w:rPr>
              <w:t>:</w:t>
            </w:r>
            <w:r w:rsidRPr="0C7C354C">
              <w:rPr>
                <w:b/>
                <w:bCs/>
                <w:sz w:val="24"/>
                <w:szCs w:val="24"/>
              </w:rPr>
              <w:t xml:space="preserve"> </w:t>
            </w:r>
            <w:r w:rsidRPr="0C7C354C">
              <w:rPr>
                <w:sz w:val="24"/>
                <w:szCs w:val="24"/>
              </w:rPr>
              <w:t>Applications will be evaluated on the degree to whic</w:t>
            </w:r>
            <w:r w:rsidR="00DB56F3">
              <w:rPr>
                <w:sz w:val="24"/>
                <w:szCs w:val="24"/>
              </w:rPr>
              <w:t>h:</w:t>
            </w:r>
          </w:p>
          <w:p w14:paraId="0CDE64BB" w14:textId="77777777" w:rsidR="008A3067" w:rsidRPr="008A3067" w:rsidRDefault="008A3067" w:rsidP="008A3067">
            <w:pPr>
              <w:spacing w:after="0"/>
              <w:ind w:left="720" w:hanging="720"/>
              <w:rPr>
                <w:bCs/>
                <w:iCs/>
                <w:sz w:val="24"/>
                <w:szCs w:val="24"/>
              </w:rPr>
            </w:pPr>
          </w:p>
          <w:p w14:paraId="4ACB00BF" w14:textId="01F75332" w:rsidR="008A3067" w:rsidRPr="00FE317D" w:rsidRDefault="008A3067" w:rsidP="008A3067">
            <w:pPr>
              <w:numPr>
                <w:ilvl w:val="0"/>
                <w:numId w:val="38"/>
              </w:numPr>
              <w:spacing w:after="0"/>
              <w:ind w:left="1080"/>
              <w:rPr>
                <w:sz w:val="24"/>
                <w:szCs w:val="24"/>
              </w:rPr>
            </w:pPr>
            <w:r w:rsidRPr="00FE317D">
              <w:rPr>
                <w:color w:val="000000" w:themeColor="text1"/>
                <w:sz w:val="24"/>
                <w:szCs w:val="24"/>
              </w:rPr>
              <w:t>The Applicant describes the technology in sufficient detail to explain how it works and its technical feasibility. The Applicant includes a</w:t>
            </w:r>
            <w:r w:rsidR="000D33C2">
              <w:rPr>
                <w:color w:val="000000" w:themeColor="text1"/>
                <w:sz w:val="24"/>
                <w:szCs w:val="24"/>
              </w:rPr>
              <w:t xml:space="preserve"> graphical or block</w:t>
            </w:r>
            <w:r w:rsidRPr="00FE317D">
              <w:rPr>
                <w:color w:val="000000" w:themeColor="text1"/>
                <w:sz w:val="24"/>
                <w:szCs w:val="24"/>
              </w:rPr>
              <w:t xml:space="preserve"> flow diagram that </w:t>
            </w:r>
            <w:r w:rsidRPr="00FE317D">
              <w:rPr>
                <w:sz w:val="24"/>
                <w:szCs w:val="24"/>
              </w:rPr>
              <w:t>is detailed, comprehensive, and demonstrates technical feasibility.</w:t>
            </w:r>
          </w:p>
          <w:p w14:paraId="68E87CAC" w14:textId="3E8E844F" w:rsidR="008A3067" w:rsidRPr="00FE317D" w:rsidRDefault="008A3067" w:rsidP="008A3067">
            <w:pPr>
              <w:numPr>
                <w:ilvl w:val="0"/>
                <w:numId w:val="38"/>
              </w:numPr>
              <w:spacing w:after="0"/>
              <w:ind w:left="1080"/>
              <w:rPr>
                <w:sz w:val="24"/>
                <w:szCs w:val="24"/>
              </w:rPr>
            </w:pPr>
            <w:r w:rsidRPr="00FE317D">
              <w:rPr>
                <w:sz w:val="24"/>
                <w:szCs w:val="24"/>
              </w:rPr>
              <w:t>Performance</w:t>
            </w:r>
            <w:r w:rsidR="00070395">
              <w:rPr>
                <w:sz w:val="24"/>
                <w:szCs w:val="24"/>
              </w:rPr>
              <w:t xml:space="preserve"> test</w:t>
            </w:r>
            <w:r w:rsidRPr="00FE317D">
              <w:rPr>
                <w:sz w:val="24"/>
                <w:szCs w:val="24"/>
              </w:rPr>
              <w:t xml:space="preserve"> data demonstrates the proposed technology has successfully been deployed and operated beyond lab-scale.</w:t>
            </w:r>
          </w:p>
          <w:p w14:paraId="3A03B1CB" w14:textId="0FB60BDA" w:rsidR="008A3067" w:rsidRPr="00FE317D" w:rsidRDefault="008A3067" w:rsidP="008A3067">
            <w:pPr>
              <w:numPr>
                <w:ilvl w:val="0"/>
                <w:numId w:val="38"/>
              </w:numPr>
              <w:spacing w:after="0"/>
              <w:ind w:left="1080"/>
              <w:rPr>
                <w:sz w:val="24"/>
                <w:szCs w:val="24"/>
              </w:rPr>
            </w:pPr>
            <w:r w:rsidRPr="00FE317D">
              <w:rPr>
                <w:sz w:val="24"/>
                <w:szCs w:val="24"/>
              </w:rPr>
              <w:t xml:space="preserve">The proposed technology’s Technology Readiness Level (TRL) demonstrates the project’s commercial viability. Project technology must demonstrate a verifiable TRL </w:t>
            </w:r>
            <w:r w:rsidR="12F94FA2" w:rsidRPr="321857F1">
              <w:rPr>
                <w:sz w:val="24"/>
                <w:szCs w:val="24"/>
              </w:rPr>
              <w:t>7</w:t>
            </w:r>
            <w:r w:rsidRPr="00FE317D">
              <w:rPr>
                <w:sz w:val="24"/>
                <w:szCs w:val="24"/>
              </w:rPr>
              <w:t xml:space="preserve"> for demonstration-scale projects and TRL</w:t>
            </w:r>
            <w:r w:rsidR="00244992">
              <w:rPr>
                <w:sz w:val="24"/>
                <w:szCs w:val="24"/>
              </w:rPr>
              <w:t xml:space="preserve"> </w:t>
            </w:r>
            <w:r w:rsidRPr="00FE317D">
              <w:rPr>
                <w:sz w:val="24"/>
                <w:szCs w:val="24"/>
              </w:rPr>
              <w:t>8</w:t>
            </w:r>
            <w:r w:rsidR="003F52E2">
              <w:rPr>
                <w:sz w:val="24"/>
                <w:szCs w:val="24"/>
              </w:rPr>
              <w:t xml:space="preserve"> to </w:t>
            </w:r>
            <w:r w:rsidRPr="00FE317D">
              <w:rPr>
                <w:sz w:val="24"/>
                <w:szCs w:val="24"/>
              </w:rPr>
              <w:t>9 for commercial-scale projects.</w:t>
            </w:r>
          </w:p>
          <w:p w14:paraId="3AC89462" w14:textId="77777777" w:rsidR="008A3067" w:rsidRPr="00FE317D" w:rsidRDefault="008A3067" w:rsidP="008A3067">
            <w:pPr>
              <w:pStyle w:val="ListParagraph"/>
              <w:numPr>
                <w:ilvl w:val="0"/>
                <w:numId w:val="38"/>
              </w:numPr>
              <w:autoSpaceDE w:val="0"/>
              <w:autoSpaceDN w:val="0"/>
              <w:adjustRightInd w:val="0"/>
              <w:spacing w:after="0"/>
              <w:ind w:left="1080"/>
              <w:rPr>
                <w:sz w:val="24"/>
                <w:szCs w:val="24"/>
              </w:rPr>
            </w:pPr>
            <w:r w:rsidRPr="00FE317D">
              <w:rPr>
                <w:sz w:val="24"/>
                <w:szCs w:val="24"/>
              </w:rPr>
              <w:t>The proposed technology is adequate to achieve the goals and objectives of the proposed project.</w:t>
            </w:r>
          </w:p>
          <w:p w14:paraId="3BF15310" w14:textId="7EC04E7D" w:rsidR="008A3067" w:rsidRPr="00FE317D" w:rsidRDefault="008A3067" w:rsidP="008A3067">
            <w:pPr>
              <w:numPr>
                <w:ilvl w:val="0"/>
                <w:numId w:val="38"/>
              </w:numPr>
              <w:spacing w:after="0"/>
              <w:ind w:left="1080"/>
              <w:rPr>
                <w:sz w:val="24"/>
                <w:szCs w:val="24"/>
              </w:rPr>
            </w:pPr>
            <w:r w:rsidRPr="00FE317D">
              <w:rPr>
                <w:sz w:val="24"/>
                <w:szCs w:val="24"/>
              </w:rPr>
              <w:t xml:space="preserve">The proposed technologies and processes contribute to the facility’s </w:t>
            </w:r>
            <w:r w:rsidR="009A0E72">
              <w:rPr>
                <w:sz w:val="24"/>
                <w:szCs w:val="24"/>
              </w:rPr>
              <w:t xml:space="preserve">/ project’s </w:t>
            </w:r>
            <w:r w:rsidRPr="00FE317D">
              <w:rPr>
                <w:sz w:val="24"/>
                <w:szCs w:val="24"/>
              </w:rPr>
              <w:t>ability to compete in the commercial California marketplace and increase the in-state production of ultra-low-carbon fuels.</w:t>
            </w:r>
          </w:p>
          <w:p w14:paraId="340C5006" w14:textId="77777777" w:rsidR="008A3067" w:rsidRPr="00FE317D" w:rsidRDefault="008A3067" w:rsidP="008A3067">
            <w:pPr>
              <w:numPr>
                <w:ilvl w:val="0"/>
                <w:numId w:val="38"/>
              </w:numPr>
              <w:spacing w:after="0"/>
              <w:ind w:left="1080"/>
              <w:rPr>
                <w:sz w:val="24"/>
                <w:szCs w:val="24"/>
              </w:rPr>
            </w:pPr>
            <w:r w:rsidRPr="00FE317D">
              <w:rPr>
                <w:sz w:val="24"/>
                <w:szCs w:val="24"/>
              </w:rPr>
              <w:t>The roles of technology partners are identified, documented and secured, including the legal or contractual relationship and obligations between partners.</w:t>
            </w:r>
          </w:p>
          <w:p w14:paraId="5766CD65" w14:textId="77777777" w:rsidR="008A3067" w:rsidRPr="00FE317D" w:rsidRDefault="008A3067" w:rsidP="008A3067">
            <w:pPr>
              <w:numPr>
                <w:ilvl w:val="0"/>
                <w:numId w:val="38"/>
              </w:numPr>
              <w:spacing w:after="0"/>
              <w:ind w:left="1080"/>
              <w:rPr>
                <w:sz w:val="24"/>
                <w:szCs w:val="24"/>
              </w:rPr>
            </w:pPr>
            <w:r w:rsidRPr="00FE317D">
              <w:rPr>
                <w:sz w:val="24"/>
                <w:szCs w:val="24"/>
              </w:rPr>
              <w:t>The proposed technology is replicable or can be further scaled up to expand production capacity.</w:t>
            </w:r>
          </w:p>
          <w:p w14:paraId="1DE28604" w14:textId="3BE72525" w:rsidR="008A3067" w:rsidRPr="00FE317D" w:rsidRDefault="008A3067" w:rsidP="008A3067">
            <w:pPr>
              <w:numPr>
                <w:ilvl w:val="0"/>
                <w:numId w:val="38"/>
              </w:numPr>
              <w:spacing w:after="0"/>
              <w:ind w:left="1080"/>
              <w:rPr>
                <w:sz w:val="24"/>
                <w:szCs w:val="24"/>
              </w:rPr>
            </w:pPr>
            <w:r w:rsidRPr="00FE317D">
              <w:rPr>
                <w:sz w:val="24"/>
                <w:szCs w:val="24"/>
              </w:rPr>
              <w:t xml:space="preserve">The proposed technology is a transformative approach to </w:t>
            </w:r>
            <w:r w:rsidR="0098576B">
              <w:rPr>
                <w:sz w:val="24"/>
                <w:szCs w:val="24"/>
              </w:rPr>
              <w:t xml:space="preserve">tackling </w:t>
            </w:r>
            <w:r w:rsidRPr="00FE317D">
              <w:rPr>
                <w:sz w:val="24"/>
                <w:szCs w:val="24"/>
              </w:rPr>
              <w:t>a critical ultra-low-carbon fuel technology issue or market barrier.</w:t>
            </w:r>
          </w:p>
          <w:p w14:paraId="6361E3AF" w14:textId="77777777" w:rsidR="008A3067" w:rsidRPr="00FE317D" w:rsidRDefault="008A3067" w:rsidP="00B2444E">
            <w:pPr>
              <w:spacing w:after="0"/>
              <w:ind w:left="720" w:hanging="720"/>
              <w:rPr>
                <w:b/>
                <w:bCs/>
                <w:sz w:val="24"/>
                <w:szCs w:val="24"/>
              </w:rPr>
            </w:pPr>
          </w:p>
        </w:tc>
        <w:tc>
          <w:tcPr>
            <w:tcW w:w="1530" w:type="dxa"/>
          </w:tcPr>
          <w:p w14:paraId="0A61235B" w14:textId="77777777" w:rsidR="008A3067" w:rsidRPr="00FE317D" w:rsidRDefault="008A3067" w:rsidP="008A3067">
            <w:pPr>
              <w:spacing w:after="0"/>
              <w:jc w:val="center"/>
              <w:rPr>
                <w:sz w:val="24"/>
                <w:szCs w:val="24"/>
              </w:rPr>
            </w:pPr>
          </w:p>
          <w:p w14:paraId="4B961BFF" w14:textId="77777777" w:rsidR="008A3067" w:rsidRPr="00FE317D" w:rsidRDefault="008A3067" w:rsidP="008A3067">
            <w:pPr>
              <w:spacing w:after="0"/>
              <w:jc w:val="center"/>
              <w:rPr>
                <w:sz w:val="24"/>
                <w:szCs w:val="24"/>
              </w:rPr>
            </w:pPr>
          </w:p>
          <w:p w14:paraId="58BCD97B" w14:textId="77777777" w:rsidR="008A3067" w:rsidRPr="00FE317D" w:rsidRDefault="008A3067" w:rsidP="008A3067">
            <w:pPr>
              <w:spacing w:after="0"/>
              <w:jc w:val="center"/>
              <w:rPr>
                <w:sz w:val="24"/>
                <w:szCs w:val="24"/>
              </w:rPr>
            </w:pPr>
          </w:p>
          <w:p w14:paraId="5FF02756" w14:textId="77777777" w:rsidR="008A3067" w:rsidRPr="00FE317D" w:rsidRDefault="008A3067" w:rsidP="008A3067">
            <w:pPr>
              <w:spacing w:after="0"/>
              <w:jc w:val="center"/>
              <w:rPr>
                <w:sz w:val="24"/>
                <w:szCs w:val="24"/>
              </w:rPr>
            </w:pPr>
          </w:p>
          <w:p w14:paraId="1B21FE6A" w14:textId="77777777" w:rsidR="008A3067" w:rsidRPr="00FE317D" w:rsidRDefault="008A3067" w:rsidP="008A3067">
            <w:pPr>
              <w:spacing w:after="0"/>
              <w:jc w:val="center"/>
              <w:rPr>
                <w:sz w:val="24"/>
                <w:szCs w:val="24"/>
              </w:rPr>
            </w:pPr>
          </w:p>
          <w:p w14:paraId="0229D8C4" w14:textId="77777777" w:rsidR="008A3067" w:rsidRPr="00FE317D" w:rsidRDefault="008A3067" w:rsidP="008A3067">
            <w:pPr>
              <w:spacing w:after="0"/>
              <w:jc w:val="center"/>
              <w:rPr>
                <w:sz w:val="24"/>
                <w:szCs w:val="24"/>
              </w:rPr>
            </w:pPr>
          </w:p>
          <w:p w14:paraId="1A6D89C8" w14:textId="77777777" w:rsidR="008A3067" w:rsidRPr="00FE317D" w:rsidRDefault="008A3067" w:rsidP="008A3067">
            <w:pPr>
              <w:spacing w:after="0"/>
              <w:jc w:val="center"/>
              <w:rPr>
                <w:sz w:val="24"/>
                <w:szCs w:val="24"/>
              </w:rPr>
            </w:pPr>
          </w:p>
          <w:p w14:paraId="2949A7F5" w14:textId="552ACCAF" w:rsidR="5679D5E4" w:rsidRDefault="5679D5E4" w:rsidP="5679D5E4">
            <w:pPr>
              <w:spacing w:after="0"/>
              <w:jc w:val="center"/>
              <w:rPr>
                <w:szCs w:val="22"/>
              </w:rPr>
            </w:pPr>
          </w:p>
          <w:p w14:paraId="1445367D" w14:textId="55A86BDA" w:rsidR="5679D5E4" w:rsidRDefault="5679D5E4" w:rsidP="5679D5E4">
            <w:pPr>
              <w:spacing w:after="0"/>
              <w:jc w:val="center"/>
              <w:rPr>
                <w:szCs w:val="22"/>
              </w:rPr>
            </w:pPr>
          </w:p>
          <w:p w14:paraId="7D740044" w14:textId="3A7EAE1F" w:rsidR="5679D5E4" w:rsidRDefault="5679D5E4" w:rsidP="5679D5E4">
            <w:pPr>
              <w:spacing w:after="0"/>
              <w:jc w:val="center"/>
              <w:rPr>
                <w:szCs w:val="22"/>
              </w:rPr>
            </w:pPr>
          </w:p>
          <w:p w14:paraId="774B886F" w14:textId="77777777" w:rsidR="008A3067" w:rsidRPr="00FE317D" w:rsidRDefault="008A3067" w:rsidP="008A3067">
            <w:pPr>
              <w:spacing w:after="0"/>
              <w:jc w:val="center"/>
              <w:rPr>
                <w:sz w:val="24"/>
                <w:szCs w:val="24"/>
              </w:rPr>
            </w:pPr>
          </w:p>
          <w:p w14:paraId="27BE05CF" w14:textId="77777777" w:rsidR="008A3067" w:rsidRPr="00FE317D" w:rsidRDefault="008A3067" w:rsidP="008A3067">
            <w:pPr>
              <w:spacing w:after="0"/>
              <w:jc w:val="center"/>
              <w:rPr>
                <w:sz w:val="24"/>
                <w:szCs w:val="24"/>
              </w:rPr>
            </w:pPr>
          </w:p>
          <w:p w14:paraId="3FF196DD" w14:textId="77777777" w:rsidR="008A3067" w:rsidRPr="00FE317D" w:rsidRDefault="008A3067" w:rsidP="008A3067">
            <w:pPr>
              <w:spacing w:after="0"/>
              <w:jc w:val="center"/>
              <w:rPr>
                <w:sz w:val="24"/>
                <w:szCs w:val="24"/>
              </w:rPr>
            </w:pPr>
          </w:p>
          <w:p w14:paraId="32356CC2" w14:textId="77777777" w:rsidR="008A3067" w:rsidRPr="00FE317D" w:rsidRDefault="008A3067" w:rsidP="008A3067">
            <w:pPr>
              <w:spacing w:after="0"/>
              <w:jc w:val="center"/>
              <w:rPr>
                <w:sz w:val="24"/>
                <w:szCs w:val="24"/>
              </w:rPr>
            </w:pPr>
          </w:p>
          <w:p w14:paraId="469A2B76" w14:textId="77777777" w:rsidR="008A3067" w:rsidRPr="00FE317D" w:rsidRDefault="008A3067" w:rsidP="008A3067">
            <w:pPr>
              <w:spacing w:after="0"/>
              <w:jc w:val="center"/>
              <w:rPr>
                <w:sz w:val="24"/>
                <w:szCs w:val="24"/>
              </w:rPr>
            </w:pPr>
          </w:p>
          <w:p w14:paraId="238237AB" w14:textId="77777777" w:rsidR="008A3067" w:rsidRPr="00FE317D" w:rsidRDefault="008A3067" w:rsidP="008A3067">
            <w:pPr>
              <w:spacing w:after="0"/>
              <w:jc w:val="center"/>
              <w:rPr>
                <w:sz w:val="24"/>
                <w:szCs w:val="24"/>
              </w:rPr>
            </w:pPr>
            <w:r w:rsidRPr="00FE317D">
              <w:rPr>
                <w:sz w:val="24"/>
                <w:szCs w:val="24"/>
              </w:rPr>
              <w:t>15</w:t>
            </w:r>
          </w:p>
          <w:p w14:paraId="559E60E1" w14:textId="77777777" w:rsidR="008A3067" w:rsidRPr="00FE317D" w:rsidRDefault="008A3067" w:rsidP="008A3067">
            <w:pPr>
              <w:spacing w:after="0"/>
              <w:jc w:val="center"/>
              <w:rPr>
                <w:sz w:val="24"/>
                <w:szCs w:val="24"/>
              </w:rPr>
            </w:pPr>
          </w:p>
          <w:p w14:paraId="37F775B3" w14:textId="77777777" w:rsidR="008A3067" w:rsidRPr="00FE317D" w:rsidRDefault="008A3067" w:rsidP="008A3067">
            <w:pPr>
              <w:spacing w:after="0"/>
              <w:jc w:val="center"/>
              <w:rPr>
                <w:sz w:val="24"/>
                <w:szCs w:val="24"/>
              </w:rPr>
            </w:pPr>
          </w:p>
          <w:p w14:paraId="2B6B2553" w14:textId="77777777" w:rsidR="008A3067" w:rsidRPr="00FE317D" w:rsidRDefault="008A3067" w:rsidP="008A3067">
            <w:pPr>
              <w:spacing w:after="0"/>
              <w:jc w:val="center"/>
              <w:rPr>
                <w:sz w:val="24"/>
                <w:szCs w:val="24"/>
              </w:rPr>
            </w:pPr>
          </w:p>
          <w:p w14:paraId="4883BE10" w14:textId="77777777" w:rsidR="008A3067" w:rsidRPr="00FE317D" w:rsidRDefault="008A3067" w:rsidP="008A3067">
            <w:pPr>
              <w:spacing w:after="0"/>
              <w:jc w:val="center"/>
              <w:rPr>
                <w:sz w:val="24"/>
                <w:szCs w:val="24"/>
              </w:rPr>
            </w:pPr>
          </w:p>
          <w:p w14:paraId="011F4EA6" w14:textId="77777777" w:rsidR="008A3067" w:rsidRPr="00FE317D" w:rsidRDefault="008A3067" w:rsidP="008A3067">
            <w:pPr>
              <w:spacing w:after="0"/>
              <w:jc w:val="center"/>
              <w:rPr>
                <w:sz w:val="24"/>
                <w:szCs w:val="24"/>
              </w:rPr>
            </w:pPr>
          </w:p>
          <w:p w14:paraId="2918D9D3" w14:textId="77777777" w:rsidR="008A3067" w:rsidRPr="00FE317D" w:rsidRDefault="008A3067" w:rsidP="008A3067">
            <w:pPr>
              <w:spacing w:after="0"/>
              <w:jc w:val="center"/>
              <w:rPr>
                <w:sz w:val="24"/>
                <w:szCs w:val="24"/>
              </w:rPr>
            </w:pPr>
          </w:p>
          <w:p w14:paraId="3D68A790" w14:textId="77777777" w:rsidR="008A3067" w:rsidRPr="00FE317D" w:rsidRDefault="008A3067" w:rsidP="00B2444E">
            <w:pPr>
              <w:spacing w:after="0"/>
              <w:jc w:val="center"/>
              <w:rPr>
                <w:sz w:val="24"/>
                <w:szCs w:val="24"/>
              </w:rPr>
            </w:pPr>
          </w:p>
        </w:tc>
      </w:tr>
      <w:tr w:rsidR="008A3067" w:rsidRPr="00FE317D" w14:paraId="731FB7CF" w14:textId="77777777" w:rsidTr="0072704D">
        <w:trPr>
          <w:trHeight w:val="1340"/>
        </w:trPr>
        <w:tc>
          <w:tcPr>
            <w:tcW w:w="7645" w:type="dxa"/>
          </w:tcPr>
          <w:p w14:paraId="05EF1382" w14:textId="55F16DA1" w:rsidR="008A3067" w:rsidRDefault="008A3067" w:rsidP="008A3067">
            <w:pPr>
              <w:spacing w:after="0"/>
              <w:ind w:left="720" w:hanging="720"/>
              <w:rPr>
                <w:sz w:val="24"/>
                <w:szCs w:val="24"/>
              </w:rPr>
            </w:pPr>
            <w:r>
              <w:rPr>
                <w:b/>
                <w:bCs/>
                <w:sz w:val="24"/>
                <w:szCs w:val="24"/>
              </w:rPr>
              <w:t>2.2</w:t>
            </w:r>
            <w:r w:rsidRPr="00FE317D">
              <w:rPr>
                <w:b/>
                <w:sz w:val="24"/>
                <w:szCs w:val="24"/>
              </w:rPr>
              <w:tab/>
              <w:t>Business Plan</w:t>
            </w:r>
            <w:r w:rsidR="00683E39">
              <w:rPr>
                <w:b/>
                <w:sz w:val="24"/>
                <w:szCs w:val="24"/>
              </w:rPr>
              <w:t xml:space="preserve"> </w:t>
            </w:r>
            <w:r w:rsidRPr="00FE317D">
              <w:rPr>
                <w:b/>
                <w:sz w:val="24"/>
                <w:szCs w:val="24"/>
              </w:rPr>
              <w:t xml:space="preserve">– </w:t>
            </w:r>
            <w:r>
              <w:rPr>
                <w:b/>
                <w:sz w:val="24"/>
                <w:szCs w:val="24"/>
              </w:rPr>
              <w:t>Marketing Plan</w:t>
            </w:r>
            <w:r w:rsidR="00275C0C">
              <w:rPr>
                <w:b/>
                <w:sz w:val="24"/>
                <w:szCs w:val="24"/>
              </w:rPr>
              <w:t>:</w:t>
            </w:r>
            <w:r>
              <w:rPr>
                <w:b/>
                <w:sz w:val="24"/>
                <w:szCs w:val="24"/>
              </w:rPr>
              <w:t xml:space="preserve"> </w:t>
            </w:r>
            <w:r w:rsidRPr="00FE317D">
              <w:rPr>
                <w:sz w:val="24"/>
                <w:szCs w:val="24"/>
              </w:rPr>
              <w:t>Applications will be evaluated on the degree to whic</w:t>
            </w:r>
            <w:r w:rsidR="0098576B">
              <w:rPr>
                <w:sz w:val="24"/>
                <w:szCs w:val="24"/>
              </w:rPr>
              <w:t>h:</w:t>
            </w:r>
          </w:p>
          <w:p w14:paraId="66D96FD3" w14:textId="77777777" w:rsidR="008A3067" w:rsidRDefault="008A3067" w:rsidP="008A3067">
            <w:pPr>
              <w:spacing w:after="0"/>
              <w:ind w:left="720" w:hanging="720"/>
              <w:rPr>
                <w:sz w:val="24"/>
                <w:szCs w:val="24"/>
              </w:rPr>
            </w:pPr>
          </w:p>
          <w:p w14:paraId="68A34A5D" w14:textId="77777777" w:rsidR="008A3067" w:rsidRPr="00FE317D" w:rsidRDefault="008A3067" w:rsidP="008A3067">
            <w:pPr>
              <w:numPr>
                <w:ilvl w:val="0"/>
                <w:numId w:val="56"/>
              </w:numPr>
              <w:tabs>
                <w:tab w:val="left" w:pos="720"/>
              </w:tabs>
              <w:spacing w:after="0"/>
              <w:rPr>
                <w:sz w:val="24"/>
                <w:szCs w:val="24"/>
              </w:rPr>
            </w:pPr>
            <w:r w:rsidRPr="00FE317D">
              <w:rPr>
                <w:sz w:val="24"/>
                <w:szCs w:val="24"/>
              </w:rPr>
              <w:t>Credible target markets, populations, market drivers, and anticipated market growth are identified and documented.</w:t>
            </w:r>
          </w:p>
          <w:p w14:paraId="5B68C1F4" w14:textId="77777777" w:rsidR="008A3067" w:rsidRPr="00FE317D" w:rsidRDefault="008A3067" w:rsidP="008A3067">
            <w:pPr>
              <w:numPr>
                <w:ilvl w:val="0"/>
                <w:numId w:val="56"/>
              </w:numPr>
              <w:tabs>
                <w:tab w:val="left" w:pos="720"/>
              </w:tabs>
              <w:spacing w:after="0"/>
              <w:rPr>
                <w:sz w:val="24"/>
                <w:szCs w:val="24"/>
              </w:rPr>
            </w:pPr>
            <w:r w:rsidRPr="00FE317D">
              <w:rPr>
                <w:sz w:val="24"/>
                <w:szCs w:val="24"/>
              </w:rPr>
              <w:t>Market barriers and existing or potential competition are identified and adequately addressed to ensure project success.</w:t>
            </w:r>
          </w:p>
          <w:p w14:paraId="5CE58442" w14:textId="77777777" w:rsidR="008A3067" w:rsidRPr="00FE317D" w:rsidRDefault="008A3067" w:rsidP="008A3067">
            <w:pPr>
              <w:numPr>
                <w:ilvl w:val="0"/>
                <w:numId w:val="56"/>
              </w:numPr>
              <w:tabs>
                <w:tab w:val="left" w:pos="720"/>
              </w:tabs>
              <w:spacing w:after="0"/>
              <w:rPr>
                <w:sz w:val="24"/>
                <w:szCs w:val="24"/>
              </w:rPr>
            </w:pPr>
            <w:r w:rsidRPr="00FE317D">
              <w:rPr>
                <w:sz w:val="24"/>
                <w:szCs w:val="24"/>
              </w:rPr>
              <w:lastRenderedPageBreak/>
              <w:t>The role of strategic marketing partners, customers, and other partners (including fuel and co-product off-take agreements) will contribute the success and sustainability of the proposed project.</w:t>
            </w:r>
          </w:p>
          <w:p w14:paraId="6C0FB0EA" w14:textId="77777777" w:rsidR="008A3067" w:rsidRPr="00FE317D" w:rsidRDefault="008A3067" w:rsidP="008A3067">
            <w:pPr>
              <w:tabs>
                <w:tab w:val="left" w:pos="720"/>
              </w:tabs>
              <w:spacing w:after="0"/>
              <w:ind w:left="1080"/>
              <w:rPr>
                <w:sz w:val="24"/>
                <w:szCs w:val="24"/>
              </w:rPr>
            </w:pPr>
          </w:p>
          <w:p w14:paraId="3626CD2D" w14:textId="77777777" w:rsidR="008A3067" w:rsidRPr="00FE317D" w:rsidRDefault="008A3067" w:rsidP="00B2444E">
            <w:pPr>
              <w:spacing w:after="0"/>
              <w:ind w:left="720" w:hanging="720"/>
              <w:rPr>
                <w:b/>
                <w:bCs/>
                <w:sz w:val="24"/>
                <w:szCs w:val="24"/>
              </w:rPr>
            </w:pPr>
          </w:p>
        </w:tc>
        <w:tc>
          <w:tcPr>
            <w:tcW w:w="1530" w:type="dxa"/>
          </w:tcPr>
          <w:p w14:paraId="19146443" w14:textId="77777777" w:rsidR="008A3067" w:rsidRPr="00FE317D" w:rsidRDefault="008A3067" w:rsidP="008A3067">
            <w:pPr>
              <w:spacing w:after="0"/>
              <w:jc w:val="center"/>
              <w:rPr>
                <w:sz w:val="24"/>
                <w:szCs w:val="24"/>
              </w:rPr>
            </w:pPr>
          </w:p>
          <w:p w14:paraId="3E572094" w14:textId="77777777" w:rsidR="008A3067" w:rsidRPr="00FE317D" w:rsidRDefault="008A3067" w:rsidP="008A3067">
            <w:pPr>
              <w:spacing w:after="0"/>
              <w:jc w:val="center"/>
              <w:rPr>
                <w:sz w:val="24"/>
                <w:szCs w:val="24"/>
              </w:rPr>
            </w:pPr>
          </w:p>
          <w:p w14:paraId="2F89A2A0" w14:textId="77777777" w:rsidR="008A3067" w:rsidRPr="00FE317D" w:rsidRDefault="008A3067" w:rsidP="008A3067">
            <w:pPr>
              <w:spacing w:after="0"/>
              <w:jc w:val="center"/>
              <w:rPr>
                <w:sz w:val="24"/>
                <w:szCs w:val="24"/>
              </w:rPr>
            </w:pPr>
          </w:p>
          <w:p w14:paraId="3A440491" w14:textId="108263A6" w:rsidR="5679D5E4" w:rsidRDefault="5679D5E4" w:rsidP="5679D5E4">
            <w:pPr>
              <w:spacing w:after="0"/>
              <w:jc w:val="center"/>
              <w:rPr>
                <w:szCs w:val="22"/>
              </w:rPr>
            </w:pPr>
          </w:p>
          <w:p w14:paraId="4E308F9E" w14:textId="77777777" w:rsidR="008A3067" w:rsidRPr="00FE317D" w:rsidRDefault="008A3067" w:rsidP="008A3067">
            <w:pPr>
              <w:spacing w:after="0"/>
              <w:jc w:val="center"/>
              <w:rPr>
                <w:sz w:val="24"/>
                <w:szCs w:val="24"/>
              </w:rPr>
            </w:pPr>
          </w:p>
          <w:p w14:paraId="380282C8" w14:textId="77777777" w:rsidR="008A3067" w:rsidRPr="00FE317D" w:rsidRDefault="008A3067" w:rsidP="008A3067">
            <w:pPr>
              <w:spacing w:after="0"/>
              <w:jc w:val="center"/>
              <w:rPr>
                <w:sz w:val="24"/>
                <w:szCs w:val="24"/>
              </w:rPr>
            </w:pPr>
          </w:p>
          <w:p w14:paraId="535FF917" w14:textId="77777777" w:rsidR="008A3067" w:rsidRPr="00FE317D" w:rsidRDefault="008A3067" w:rsidP="008A3067">
            <w:pPr>
              <w:spacing w:after="0"/>
              <w:jc w:val="center"/>
              <w:rPr>
                <w:sz w:val="24"/>
                <w:szCs w:val="24"/>
              </w:rPr>
            </w:pPr>
            <w:r w:rsidRPr="00FE317D">
              <w:rPr>
                <w:sz w:val="24"/>
                <w:szCs w:val="24"/>
              </w:rPr>
              <w:t>10</w:t>
            </w:r>
          </w:p>
          <w:p w14:paraId="23E3B74E" w14:textId="77777777" w:rsidR="008A3067" w:rsidRPr="00FE317D" w:rsidRDefault="008A3067" w:rsidP="008A3067">
            <w:pPr>
              <w:spacing w:after="0"/>
              <w:jc w:val="center"/>
              <w:rPr>
                <w:sz w:val="24"/>
                <w:szCs w:val="24"/>
              </w:rPr>
            </w:pPr>
          </w:p>
          <w:p w14:paraId="71FBFDE7" w14:textId="77777777" w:rsidR="008A3067" w:rsidRPr="00FE317D" w:rsidRDefault="008A3067" w:rsidP="008A3067">
            <w:pPr>
              <w:spacing w:after="0"/>
              <w:jc w:val="center"/>
              <w:rPr>
                <w:sz w:val="24"/>
                <w:szCs w:val="24"/>
              </w:rPr>
            </w:pPr>
          </w:p>
          <w:p w14:paraId="6B488D90" w14:textId="77777777" w:rsidR="008A3067" w:rsidRPr="00FE317D" w:rsidRDefault="008A3067" w:rsidP="008A3067">
            <w:pPr>
              <w:spacing w:after="0"/>
              <w:jc w:val="center"/>
              <w:rPr>
                <w:sz w:val="24"/>
                <w:szCs w:val="24"/>
              </w:rPr>
            </w:pPr>
          </w:p>
          <w:p w14:paraId="596BB6E3" w14:textId="77777777" w:rsidR="008A3067" w:rsidRPr="00FE317D" w:rsidRDefault="008A3067" w:rsidP="008A3067">
            <w:pPr>
              <w:spacing w:after="0"/>
              <w:jc w:val="center"/>
              <w:rPr>
                <w:sz w:val="24"/>
                <w:szCs w:val="24"/>
              </w:rPr>
            </w:pPr>
          </w:p>
          <w:p w14:paraId="0999FA30" w14:textId="77777777" w:rsidR="008A3067" w:rsidRPr="00FE317D" w:rsidRDefault="008A3067" w:rsidP="00B2444E">
            <w:pPr>
              <w:spacing w:after="0"/>
              <w:jc w:val="center"/>
              <w:rPr>
                <w:sz w:val="24"/>
                <w:szCs w:val="24"/>
              </w:rPr>
            </w:pPr>
          </w:p>
        </w:tc>
      </w:tr>
      <w:tr w:rsidR="00B2444E" w:rsidRPr="00FE317D" w14:paraId="3F866A8E" w14:textId="77777777" w:rsidTr="0C7C354C">
        <w:trPr>
          <w:trHeight w:val="2087"/>
        </w:trPr>
        <w:tc>
          <w:tcPr>
            <w:tcW w:w="7645" w:type="dxa"/>
          </w:tcPr>
          <w:p w14:paraId="7BC37C97" w14:textId="2A07A59D" w:rsidR="00B2444E" w:rsidRDefault="008A3067" w:rsidP="00B2444E">
            <w:pPr>
              <w:spacing w:after="0"/>
              <w:ind w:left="720" w:hanging="720"/>
              <w:rPr>
                <w:sz w:val="24"/>
                <w:szCs w:val="24"/>
              </w:rPr>
            </w:pPr>
            <w:r>
              <w:rPr>
                <w:b/>
                <w:bCs/>
                <w:sz w:val="24"/>
                <w:szCs w:val="24"/>
              </w:rPr>
              <w:lastRenderedPageBreak/>
              <w:t>2.3</w:t>
            </w:r>
            <w:r w:rsidR="00B2444E" w:rsidRPr="00FE317D">
              <w:rPr>
                <w:b/>
                <w:sz w:val="24"/>
                <w:szCs w:val="24"/>
              </w:rPr>
              <w:tab/>
              <w:t>Business Plan</w:t>
            </w:r>
            <w:r w:rsidR="00683E39">
              <w:rPr>
                <w:b/>
                <w:sz w:val="24"/>
                <w:szCs w:val="24"/>
              </w:rPr>
              <w:t xml:space="preserve"> </w:t>
            </w:r>
            <w:r w:rsidR="00B2444E" w:rsidRPr="00FE317D">
              <w:rPr>
                <w:b/>
                <w:sz w:val="24"/>
                <w:szCs w:val="24"/>
              </w:rPr>
              <w:t>–</w:t>
            </w:r>
            <w:r w:rsidR="00683E39">
              <w:rPr>
                <w:b/>
                <w:sz w:val="24"/>
                <w:szCs w:val="24"/>
              </w:rPr>
              <w:t xml:space="preserve"> </w:t>
            </w:r>
            <w:r>
              <w:rPr>
                <w:b/>
                <w:sz w:val="24"/>
                <w:szCs w:val="24"/>
              </w:rPr>
              <w:t>Financial Plan</w:t>
            </w:r>
            <w:r w:rsidR="00275C0C">
              <w:rPr>
                <w:b/>
                <w:sz w:val="24"/>
                <w:szCs w:val="24"/>
              </w:rPr>
              <w:t>:</w:t>
            </w:r>
            <w:r>
              <w:rPr>
                <w:b/>
                <w:sz w:val="24"/>
                <w:szCs w:val="24"/>
              </w:rPr>
              <w:t xml:space="preserve"> </w:t>
            </w:r>
            <w:r w:rsidR="00F905D0" w:rsidRPr="00FE317D">
              <w:rPr>
                <w:sz w:val="24"/>
                <w:szCs w:val="24"/>
              </w:rPr>
              <w:t>A</w:t>
            </w:r>
            <w:r w:rsidR="00B2444E" w:rsidRPr="00FE317D">
              <w:rPr>
                <w:sz w:val="24"/>
                <w:szCs w:val="24"/>
              </w:rPr>
              <w:t>pplications will be evaluated on the degree to whic</w:t>
            </w:r>
            <w:r w:rsidR="009731B6">
              <w:rPr>
                <w:sz w:val="24"/>
                <w:szCs w:val="24"/>
              </w:rPr>
              <w:t>h:</w:t>
            </w:r>
          </w:p>
          <w:p w14:paraId="74005370" w14:textId="77777777" w:rsidR="008A3067" w:rsidRPr="008A3067" w:rsidRDefault="008A3067" w:rsidP="00B2444E">
            <w:pPr>
              <w:spacing w:after="0"/>
              <w:ind w:left="720" w:hanging="720"/>
              <w:rPr>
                <w:bCs/>
                <w:iCs/>
                <w:sz w:val="24"/>
                <w:szCs w:val="24"/>
              </w:rPr>
            </w:pPr>
          </w:p>
          <w:p w14:paraId="10D02C7A" w14:textId="1436850A" w:rsidR="00B2444E" w:rsidRPr="00FE317D" w:rsidRDefault="00B2444E">
            <w:pPr>
              <w:numPr>
                <w:ilvl w:val="0"/>
                <w:numId w:val="56"/>
              </w:numPr>
              <w:tabs>
                <w:tab w:val="left" w:pos="720"/>
              </w:tabs>
              <w:spacing w:after="0"/>
              <w:rPr>
                <w:sz w:val="24"/>
                <w:szCs w:val="24"/>
              </w:rPr>
            </w:pPr>
            <w:r w:rsidRPr="00FE317D">
              <w:rPr>
                <w:sz w:val="24"/>
                <w:szCs w:val="24"/>
              </w:rPr>
              <w:t>The proposed project demonstrates economic viability based on the financial information provided.</w:t>
            </w:r>
          </w:p>
          <w:p w14:paraId="1D47103A" w14:textId="77777777" w:rsidR="00B2444E" w:rsidRPr="00FE317D" w:rsidRDefault="00B2444E">
            <w:pPr>
              <w:numPr>
                <w:ilvl w:val="0"/>
                <w:numId w:val="56"/>
              </w:numPr>
              <w:tabs>
                <w:tab w:val="left" w:pos="720"/>
              </w:tabs>
              <w:spacing w:after="0"/>
              <w:rPr>
                <w:sz w:val="24"/>
                <w:szCs w:val="24"/>
              </w:rPr>
            </w:pPr>
            <w:r w:rsidRPr="00FE317D">
              <w:rPr>
                <w:sz w:val="24"/>
                <w:szCs w:val="24"/>
              </w:rPr>
              <w:t>The Applicant’s firm and key project partners have the financial ability to successfully implement the proposed project and continue operations beyond the project term.</w:t>
            </w:r>
          </w:p>
          <w:p w14:paraId="4A46349F" w14:textId="77777777" w:rsidR="00B2444E" w:rsidRPr="00FE317D" w:rsidRDefault="00B2444E">
            <w:pPr>
              <w:numPr>
                <w:ilvl w:val="0"/>
                <w:numId w:val="56"/>
              </w:numPr>
              <w:tabs>
                <w:tab w:val="left" w:pos="720"/>
              </w:tabs>
              <w:spacing w:after="0"/>
              <w:rPr>
                <w:sz w:val="24"/>
                <w:szCs w:val="24"/>
              </w:rPr>
            </w:pPr>
            <w:r w:rsidRPr="00FE317D">
              <w:rPr>
                <w:sz w:val="24"/>
                <w:szCs w:val="24"/>
              </w:rPr>
              <w:t>The financial plan identifies project risks and effective strategies to manage and mitigate those risks.</w:t>
            </w:r>
          </w:p>
          <w:p w14:paraId="025D9068" w14:textId="2D48EA98" w:rsidR="00B2444E" w:rsidRPr="00FE317D" w:rsidRDefault="00B2444E">
            <w:pPr>
              <w:numPr>
                <w:ilvl w:val="0"/>
                <w:numId w:val="56"/>
              </w:numPr>
              <w:tabs>
                <w:tab w:val="left" w:pos="720"/>
              </w:tabs>
              <w:spacing w:after="0"/>
              <w:rPr>
                <w:sz w:val="24"/>
                <w:szCs w:val="24"/>
              </w:rPr>
            </w:pPr>
            <w:r w:rsidRPr="00FE317D">
              <w:rPr>
                <w:sz w:val="24"/>
                <w:szCs w:val="24"/>
              </w:rPr>
              <w:t xml:space="preserve">Feedstock supply is cost-effective, appropriate and secured to support long-term, ongoing and uninterrupted </w:t>
            </w:r>
            <w:r w:rsidR="00FE60E4" w:rsidRPr="00FE317D">
              <w:rPr>
                <w:sz w:val="24"/>
                <w:szCs w:val="24"/>
              </w:rPr>
              <w:t>ultra-low-carbon fuel</w:t>
            </w:r>
            <w:r w:rsidRPr="00FE317D">
              <w:rPr>
                <w:sz w:val="24"/>
                <w:szCs w:val="24"/>
              </w:rPr>
              <w:t xml:space="preserve"> production.</w:t>
            </w:r>
          </w:p>
          <w:p w14:paraId="5A7994AF" w14:textId="77777777" w:rsidR="00B2444E" w:rsidRPr="00FE317D" w:rsidRDefault="00B2444E">
            <w:pPr>
              <w:numPr>
                <w:ilvl w:val="0"/>
                <w:numId w:val="56"/>
              </w:numPr>
              <w:tabs>
                <w:tab w:val="left" w:pos="720"/>
              </w:tabs>
              <w:spacing w:after="0"/>
              <w:rPr>
                <w:sz w:val="24"/>
                <w:szCs w:val="24"/>
              </w:rPr>
            </w:pPr>
            <w:r w:rsidRPr="00FE317D">
              <w:rPr>
                <w:sz w:val="24"/>
                <w:szCs w:val="24"/>
              </w:rPr>
              <w:t>The long-term commercialization pathway following project completion is identified, reasonable, and viable.</w:t>
            </w:r>
          </w:p>
          <w:p w14:paraId="0549F28B" w14:textId="615CA6E1" w:rsidR="00B2444E" w:rsidRPr="00FE317D" w:rsidRDefault="00B2444E">
            <w:pPr>
              <w:numPr>
                <w:ilvl w:val="0"/>
                <w:numId w:val="13"/>
              </w:numPr>
              <w:tabs>
                <w:tab w:val="left" w:pos="720"/>
              </w:tabs>
              <w:overflowPunct w:val="0"/>
              <w:autoSpaceDE w:val="0"/>
              <w:autoSpaceDN w:val="0"/>
              <w:adjustRightInd w:val="0"/>
              <w:spacing w:after="0"/>
              <w:ind w:left="1080"/>
              <w:textAlignment w:val="baseline"/>
              <w:rPr>
                <w:sz w:val="24"/>
                <w:szCs w:val="24"/>
              </w:rPr>
            </w:pPr>
            <w:r w:rsidRPr="00FE317D">
              <w:rPr>
                <w:sz w:val="24"/>
                <w:szCs w:val="24"/>
              </w:rPr>
              <w:t xml:space="preserve">Co-products or other revenue streams are identified and contribute to the production of cost-competitive </w:t>
            </w:r>
            <w:r w:rsidR="00FE60E4" w:rsidRPr="00FE317D">
              <w:rPr>
                <w:sz w:val="24"/>
                <w:szCs w:val="24"/>
              </w:rPr>
              <w:t>ultra-low-carbon fuel</w:t>
            </w:r>
            <w:r w:rsidRPr="00FE317D">
              <w:rPr>
                <w:sz w:val="24"/>
                <w:szCs w:val="24"/>
              </w:rPr>
              <w:t>s.</w:t>
            </w:r>
          </w:p>
          <w:p w14:paraId="00EA775F" w14:textId="18552B27" w:rsidR="00B2444E" w:rsidRPr="00FE317D" w:rsidRDefault="03499DDE">
            <w:pPr>
              <w:numPr>
                <w:ilvl w:val="0"/>
                <w:numId w:val="13"/>
              </w:numPr>
              <w:tabs>
                <w:tab w:val="left" w:pos="720"/>
              </w:tabs>
              <w:overflowPunct w:val="0"/>
              <w:autoSpaceDE w:val="0"/>
              <w:autoSpaceDN w:val="0"/>
              <w:adjustRightInd w:val="0"/>
              <w:spacing w:after="0"/>
              <w:ind w:left="1080"/>
              <w:textAlignment w:val="baseline"/>
              <w:rPr>
                <w:sz w:val="24"/>
                <w:szCs w:val="24"/>
              </w:rPr>
            </w:pPr>
            <w:r w:rsidRPr="272BDCDB">
              <w:rPr>
                <w:sz w:val="24"/>
                <w:szCs w:val="24"/>
              </w:rPr>
              <w:t xml:space="preserve">The </w:t>
            </w:r>
            <w:r w:rsidR="004D3A44">
              <w:rPr>
                <w:sz w:val="24"/>
                <w:szCs w:val="24"/>
              </w:rPr>
              <w:t>A</w:t>
            </w:r>
            <w:r w:rsidR="2277FFC3" w:rsidRPr="272BDCDB">
              <w:rPr>
                <w:sz w:val="24"/>
                <w:szCs w:val="24"/>
              </w:rPr>
              <w:t xml:space="preserve">pplicant </w:t>
            </w:r>
            <w:r w:rsidR="5EF28521" w:rsidRPr="272BDCDB">
              <w:rPr>
                <w:sz w:val="24"/>
                <w:szCs w:val="24"/>
              </w:rPr>
              <w:t>describes the</w:t>
            </w:r>
            <w:r w:rsidRPr="272BDCDB">
              <w:rPr>
                <w:sz w:val="24"/>
                <w:szCs w:val="24"/>
              </w:rPr>
              <w:t xml:space="preserve"> estimated value and planned use of any potential LCFS, RFS2, and/or cap and trade credits </w:t>
            </w:r>
            <w:r w:rsidR="36430095" w:rsidRPr="272BDCDB">
              <w:rPr>
                <w:sz w:val="24"/>
                <w:szCs w:val="24"/>
              </w:rPr>
              <w:t>for the project</w:t>
            </w:r>
            <w:r w:rsidR="003A51D3">
              <w:rPr>
                <w:sz w:val="24"/>
                <w:szCs w:val="24"/>
              </w:rPr>
              <w:t xml:space="preserve"> and </w:t>
            </w:r>
            <w:r w:rsidR="00664965">
              <w:rPr>
                <w:sz w:val="24"/>
                <w:szCs w:val="24"/>
              </w:rPr>
              <w:t>the impacts to the long-term economic viability of the proposed project</w:t>
            </w:r>
            <w:r w:rsidR="00B373ED">
              <w:rPr>
                <w:sz w:val="24"/>
                <w:szCs w:val="24"/>
              </w:rPr>
              <w:t>.</w:t>
            </w:r>
          </w:p>
          <w:p w14:paraId="121176E6" w14:textId="16652DB9" w:rsidR="00B2444E" w:rsidRPr="00FE317D" w:rsidRDefault="008A6672">
            <w:pPr>
              <w:numPr>
                <w:ilvl w:val="0"/>
                <w:numId w:val="13"/>
              </w:numPr>
              <w:tabs>
                <w:tab w:val="left" w:pos="720"/>
              </w:tabs>
              <w:overflowPunct w:val="0"/>
              <w:autoSpaceDE w:val="0"/>
              <w:autoSpaceDN w:val="0"/>
              <w:adjustRightInd w:val="0"/>
              <w:spacing w:after="0"/>
              <w:ind w:left="1080"/>
              <w:textAlignment w:val="baseline"/>
              <w:rPr>
                <w:sz w:val="24"/>
                <w:szCs w:val="24"/>
              </w:rPr>
            </w:pPr>
            <w:r w:rsidRPr="00FE317D">
              <w:rPr>
                <w:sz w:val="24"/>
                <w:szCs w:val="24"/>
              </w:rPr>
              <w:t xml:space="preserve">The </w:t>
            </w:r>
            <w:r w:rsidR="00B373ED">
              <w:rPr>
                <w:sz w:val="24"/>
                <w:szCs w:val="24"/>
              </w:rPr>
              <w:t>A</w:t>
            </w:r>
            <w:r w:rsidRPr="00FE317D">
              <w:rPr>
                <w:sz w:val="24"/>
                <w:szCs w:val="24"/>
              </w:rPr>
              <w:t xml:space="preserve">pplicant’s liability related to pending or filed litigation in which Applicant is a party is mitigated or not expected </w:t>
            </w:r>
            <w:r w:rsidRPr="00FE317D">
              <w:rPr>
                <w:bCs/>
                <w:color w:val="000000"/>
                <w:sz w:val="24"/>
                <w:szCs w:val="24"/>
              </w:rPr>
              <w:t>to impact the project’s execution.</w:t>
            </w:r>
          </w:p>
          <w:p w14:paraId="0A338FAC" w14:textId="77777777" w:rsidR="00515A63" w:rsidRPr="00FE317D" w:rsidRDefault="00515A63" w:rsidP="00F630DC">
            <w:pPr>
              <w:tabs>
                <w:tab w:val="left" w:pos="720"/>
              </w:tabs>
              <w:overflowPunct w:val="0"/>
              <w:autoSpaceDE w:val="0"/>
              <w:autoSpaceDN w:val="0"/>
              <w:adjustRightInd w:val="0"/>
              <w:spacing w:after="0"/>
              <w:ind w:left="1080"/>
              <w:textAlignment w:val="baseline"/>
              <w:rPr>
                <w:sz w:val="24"/>
                <w:szCs w:val="24"/>
              </w:rPr>
            </w:pPr>
          </w:p>
          <w:p w14:paraId="5136C3FF" w14:textId="5D5A6E86" w:rsidR="00515A63" w:rsidRPr="00FE317D" w:rsidRDefault="00515A63" w:rsidP="00515A63">
            <w:pPr>
              <w:pStyle w:val="Bullets"/>
              <w:keepLines w:val="0"/>
              <w:ind w:left="342"/>
              <w:rPr>
                <w:rFonts w:cs="Arial"/>
              </w:rPr>
            </w:pPr>
            <w:r w:rsidRPr="00FE317D">
              <w:rPr>
                <w:rFonts w:cs="Arial"/>
                <w:b/>
                <w:bCs/>
              </w:rPr>
              <w:t xml:space="preserve">NOTE: Applications must obtain a minimum </w:t>
            </w:r>
            <w:r w:rsidR="00275C0C">
              <w:rPr>
                <w:rFonts w:cs="Arial"/>
                <w:b/>
                <w:bCs/>
              </w:rPr>
              <w:t xml:space="preserve">combined </w:t>
            </w:r>
            <w:r w:rsidRPr="00FE317D">
              <w:rPr>
                <w:rFonts w:cs="Arial"/>
                <w:b/>
                <w:bCs/>
              </w:rPr>
              <w:t xml:space="preserve">score of 24.5 points </w:t>
            </w:r>
            <w:r w:rsidR="00275C0C">
              <w:rPr>
                <w:rFonts w:cs="Arial"/>
                <w:b/>
                <w:bCs/>
              </w:rPr>
              <w:t xml:space="preserve">across the </w:t>
            </w:r>
            <w:r w:rsidR="00B60FFD">
              <w:rPr>
                <w:rFonts w:cs="Arial"/>
                <w:b/>
                <w:bCs/>
              </w:rPr>
              <w:t>three elements</w:t>
            </w:r>
            <w:r w:rsidR="002551DA">
              <w:rPr>
                <w:rFonts w:cs="Arial"/>
                <w:b/>
                <w:bCs/>
              </w:rPr>
              <w:t xml:space="preserve"> </w:t>
            </w:r>
            <w:r w:rsidR="00275C0C">
              <w:rPr>
                <w:rFonts w:cs="Arial"/>
                <w:b/>
                <w:bCs/>
              </w:rPr>
              <w:t xml:space="preserve">of the Business Plan </w:t>
            </w:r>
            <w:r w:rsidR="002551DA">
              <w:rPr>
                <w:rFonts w:cs="Arial"/>
                <w:b/>
                <w:bCs/>
              </w:rPr>
              <w:t>(</w:t>
            </w:r>
            <w:r w:rsidR="00275C0C">
              <w:rPr>
                <w:rFonts w:cs="Arial"/>
                <w:b/>
                <w:bCs/>
              </w:rPr>
              <w:t>T</w:t>
            </w:r>
            <w:r w:rsidR="002551DA">
              <w:rPr>
                <w:rFonts w:cs="Arial"/>
                <w:b/>
                <w:bCs/>
              </w:rPr>
              <w:t xml:space="preserve">echnology </w:t>
            </w:r>
            <w:r w:rsidR="00275C0C">
              <w:rPr>
                <w:rFonts w:cs="Arial"/>
                <w:b/>
                <w:bCs/>
              </w:rPr>
              <w:t>P</w:t>
            </w:r>
            <w:r w:rsidR="002551DA">
              <w:rPr>
                <w:rFonts w:cs="Arial"/>
                <w:b/>
                <w:bCs/>
              </w:rPr>
              <w:t xml:space="preserve">lan, </w:t>
            </w:r>
            <w:r w:rsidR="00275C0C">
              <w:rPr>
                <w:rFonts w:cs="Arial"/>
                <w:b/>
                <w:bCs/>
              </w:rPr>
              <w:t>M</w:t>
            </w:r>
            <w:r w:rsidR="002551DA">
              <w:rPr>
                <w:rFonts w:cs="Arial"/>
                <w:b/>
                <w:bCs/>
              </w:rPr>
              <w:t xml:space="preserve">arketing </w:t>
            </w:r>
            <w:r w:rsidR="00275C0C">
              <w:rPr>
                <w:rFonts w:cs="Arial"/>
                <w:b/>
                <w:bCs/>
              </w:rPr>
              <w:t>P</w:t>
            </w:r>
            <w:r w:rsidR="002551DA">
              <w:rPr>
                <w:rFonts w:cs="Arial"/>
                <w:b/>
                <w:bCs/>
              </w:rPr>
              <w:t xml:space="preserve">lan, and </w:t>
            </w:r>
            <w:r w:rsidR="00275C0C">
              <w:rPr>
                <w:rFonts w:cs="Arial"/>
                <w:b/>
                <w:bCs/>
              </w:rPr>
              <w:t>F</w:t>
            </w:r>
            <w:r w:rsidR="002551DA">
              <w:rPr>
                <w:rFonts w:cs="Arial"/>
                <w:b/>
                <w:bCs/>
              </w:rPr>
              <w:t xml:space="preserve">inancial </w:t>
            </w:r>
            <w:r w:rsidR="00275C0C">
              <w:rPr>
                <w:rFonts w:cs="Arial"/>
                <w:b/>
                <w:bCs/>
              </w:rPr>
              <w:t>P</w:t>
            </w:r>
            <w:r w:rsidR="002551DA">
              <w:rPr>
                <w:rFonts w:cs="Arial"/>
                <w:b/>
                <w:bCs/>
              </w:rPr>
              <w:t>lan)</w:t>
            </w:r>
            <w:r w:rsidR="00B60FFD">
              <w:rPr>
                <w:rFonts w:cs="Arial"/>
                <w:b/>
                <w:bCs/>
              </w:rPr>
              <w:t xml:space="preserve"> </w:t>
            </w:r>
            <w:r w:rsidRPr="00FE317D">
              <w:rPr>
                <w:rFonts w:cs="Arial"/>
                <w:b/>
                <w:bCs/>
              </w:rPr>
              <w:t>to be eligible for funding.</w:t>
            </w:r>
          </w:p>
        </w:tc>
        <w:tc>
          <w:tcPr>
            <w:tcW w:w="1530" w:type="dxa"/>
          </w:tcPr>
          <w:p w14:paraId="143463F9" w14:textId="77777777" w:rsidR="008A3067" w:rsidRPr="00FE317D" w:rsidRDefault="008A3067" w:rsidP="008A3067">
            <w:pPr>
              <w:spacing w:after="0"/>
              <w:jc w:val="center"/>
              <w:rPr>
                <w:sz w:val="24"/>
                <w:szCs w:val="24"/>
              </w:rPr>
            </w:pPr>
          </w:p>
          <w:p w14:paraId="38EBF6F6" w14:textId="77777777" w:rsidR="008A3067" w:rsidRPr="00FE317D" w:rsidRDefault="008A3067" w:rsidP="008A3067">
            <w:pPr>
              <w:spacing w:after="0"/>
              <w:jc w:val="center"/>
              <w:rPr>
                <w:sz w:val="24"/>
                <w:szCs w:val="24"/>
              </w:rPr>
            </w:pPr>
          </w:p>
          <w:p w14:paraId="4F6E1B5A" w14:textId="77777777" w:rsidR="008A3067" w:rsidRPr="00FE317D" w:rsidRDefault="008A3067" w:rsidP="008A3067">
            <w:pPr>
              <w:spacing w:after="0"/>
              <w:jc w:val="center"/>
              <w:rPr>
                <w:sz w:val="24"/>
                <w:szCs w:val="24"/>
              </w:rPr>
            </w:pPr>
          </w:p>
          <w:p w14:paraId="4E1C1952" w14:textId="77777777" w:rsidR="008A3067" w:rsidRPr="00FE317D" w:rsidRDefault="008A3067" w:rsidP="008A3067">
            <w:pPr>
              <w:spacing w:after="0"/>
              <w:jc w:val="center"/>
              <w:rPr>
                <w:sz w:val="24"/>
                <w:szCs w:val="24"/>
              </w:rPr>
            </w:pPr>
          </w:p>
          <w:p w14:paraId="6998BC44" w14:textId="615F27F1" w:rsidR="5679D5E4" w:rsidRDefault="5679D5E4" w:rsidP="5679D5E4">
            <w:pPr>
              <w:spacing w:after="0"/>
              <w:jc w:val="center"/>
              <w:rPr>
                <w:szCs w:val="22"/>
              </w:rPr>
            </w:pPr>
          </w:p>
          <w:p w14:paraId="7BE4933D" w14:textId="304A2271" w:rsidR="5679D5E4" w:rsidRDefault="5679D5E4" w:rsidP="5679D5E4">
            <w:pPr>
              <w:spacing w:after="0"/>
              <w:jc w:val="center"/>
              <w:rPr>
                <w:szCs w:val="22"/>
              </w:rPr>
            </w:pPr>
          </w:p>
          <w:p w14:paraId="370A3675" w14:textId="2BB472AD" w:rsidR="5679D5E4" w:rsidRDefault="5679D5E4" w:rsidP="5679D5E4">
            <w:pPr>
              <w:spacing w:after="0"/>
              <w:jc w:val="center"/>
              <w:rPr>
                <w:szCs w:val="22"/>
              </w:rPr>
            </w:pPr>
          </w:p>
          <w:p w14:paraId="7E3E6EE3" w14:textId="2F27ABE5" w:rsidR="5679D5E4" w:rsidRDefault="5679D5E4" w:rsidP="5679D5E4">
            <w:pPr>
              <w:spacing w:after="0"/>
              <w:jc w:val="center"/>
              <w:rPr>
                <w:szCs w:val="22"/>
              </w:rPr>
            </w:pPr>
          </w:p>
          <w:p w14:paraId="6BD832BB" w14:textId="1B645019" w:rsidR="5679D5E4" w:rsidRDefault="5679D5E4" w:rsidP="5679D5E4">
            <w:pPr>
              <w:spacing w:after="0"/>
              <w:jc w:val="center"/>
              <w:rPr>
                <w:szCs w:val="22"/>
              </w:rPr>
            </w:pPr>
          </w:p>
          <w:p w14:paraId="48BFD8BA" w14:textId="0E9EF8ED" w:rsidR="5679D5E4" w:rsidRDefault="5679D5E4" w:rsidP="5679D5E4">
            <w:pPr>
              <w:spacing w:after="0"/>
              <w:jc w:val="center"/>
              <w:rPr>
                <w:szCs w:val="22"/>
              </w:rPr>
            </w:pPr>
          </w:p>
          <w:p w14:paraId="023D9E10" w14:textId="6CFE1C90" w:rsidR="5679D5E4" w:rsidRDefault="5679D5E4" w:rsidP="5679D5E4">
            <w:pPr>
              <w:spacing w:after="0"/>
              <w:jc w:val="center"/>
              <w:rPr>
                <w:szCs w:val="22"/>
              </w:rPr>
            </w:pPr>
          </w:p>
          <w:p w14:paraId="43E46D7F" w14:textId="4D8D44FC" w:rsidR="5679D5E4" w:rsidRDefault="5679D5E4" w:rsidP="5679D5E4">
            <w:pPr>
              <w:spacing w:after="0"/>
              <w:jc w:val="center"/>
              <w:rPr>
                <w:szCs w:val="22"/>
              </w:rPr>
            </w:pPr>
          </w:p>
          <w:p w14:paraId="0A219702" w14:textId="671235FF" w:rsidR="5679D5E4" w:rsidRDefault="5679D5E4" w:rsidP="5679D5E4">
            <w:pPr>
              <w:spacing w:after="0"/>
              <w:jc w:val="center"/>
              <w:rPr>
                <w:szCs w:val="22"/>
              </w:rPr>
            </w:pPr>
          </w:p>
          <w:p w14:paraId="27043F86" w14:textId="77777777" w:rsidR="008A3067" w:rsidRPr="00FE317D" w:rsidRDefault="008A3067" w:rsidP="008A3067">
            <w:pPr>
              <w:spacing w:after="0"/>
              <w:jc w:val="center"/>
              <w:rPr>
                <w:sz w:val="24"/>
                <w:szCs w:val="24"/>
              </w:rPr>
            </w:pPr>
          </w:p>
          <w:p w14:paraId="6905BE43" w14:textId="77777777" w:rsidR="008A3067" w:rsidRPr="00FE317D" w:rsidRDefault="008A3067" w:rsidP="008A3067">
            <w:pPr>
              <w:spacing w:after="0"/>
              <w:jc w:val="center"/>
              <w:rPr>
                <w:sz w:val="24"/>
                <w:szCs w:val="24"/>
              </w:rPr>
            </w:pPr>
            <w:r w:rsidRPr="00FE317D">
              <w:rPr>
                <w:sz w:val="24"/>
                <w:szCs w:val="24"/>
              </w:rPr>
              <w:t>10</w:t>
            </w:r>
          </w:p>
          <w:p w14:paraId="1C60EE3A" w14:textId="77777777" w:rsidR="008A3067" w:rsidRPr="00FE317D" w:rsidRDefault="008A3067" w:rsidP="008A3067">
            <w:pPr>
              <w:spacing w:after="0"/>
              <w:jc w:val="center"/>
              <w:rPr>
                <w:sz w:val="24"/>
                <w:szCs w:val="24"/>
              </w:rPr>
            </w:pPr>
          </w:p>
          <w:p w14:paraId="4D9FF166" w14:textId="77777777" w:rsidR="008A3067" w:rsidRPr="00FE317D" w:rsidRDefault="008A3067" w:rsidP="008A3067">
            <w:pPr>
              <w:spacing w:after="0"/>
              <w:jc w:val="center"/>
              <w:rPr>
                <w:sz w:val="24"/>
                <w:szCs w:val="24"/>
              </w:rPr>
            </w:pPr>
          </w:p>
          <w:p w14:paraId="0BFCB717" w14:textId="77777777" w:rsidR="008A3067" w:rsidRPr="00FE317D" w:rsidRDefault="008A3067" w:rsidP="008A3067">
            <w:pPr>
              <w:spacing w:after="0"/>
              <w:jc w:val="center"/>
              <w:rPr>
                <w:sz w:val="24"/>
                <w:szCs w:val="24"/>
              </w:rPr>
            </w:pPr>
          </w:p>
          <w:p w14:paraId="7908A972" w14:textId="77777777" w:rsidR="008A3067" w:rsidRPr="00FE317D" w:rsidRDefault="008A3067" w:rsidP="008A3067">
            <w:pPr>
              <w:spacing w:after="0"/>
              <w:jc w:val="center"/>
              <w:rPr>
                <w:sz w:val="24"/>
                <w:szCs w:val="24"/>
              </w:rPr>
            </w:pPr>
          </w:p>
          <w:p w14:paraId="0DA1A683" w14:textId="3935DF4E" w:rsidR="00B2444E" w:rsidRPr="00FE317D" w:rsidRDefault="00B2444E" w:rsidP="00B2444E">
            <w:pPr>
              <w:spacing w:after="0"/>
              <w:jc w:val="center"/>
              <w:rPr>
                <w:sz w:val="24"/>
                <w:szCs w:val="24"/>
              </w:rPr>
            </w:pPr>
          </w:p>
          <w:p w14:paraId="0D7D9788" w14:textId="77777777" w:rsidR="00B2444E" w:rsidRPr="00FE317D" w:rsidRDefault="00B2444E" w:rsidP="00B2444E">
            <w:pPr>
              <w:spacing w:after="0"/>
              <w:jc w:val="center"/>
              <w:rPr>
                <w:sz w:val="24"/>
                <w:szCs w:val="24"/>
              </w:rPr>
            </w:pPr>
          </w:p>
          <w:p w14:paraId="262AE8C4" w14:textId="77777777" w:rsidR="00B2444E" w:rsidRPr="00FE317D" w:rsidRDefault="00B2444E" w:rsidP="00B2444E">
            <w:pPr>
              <w:spacing w:after="0"/>
              <w:jc w:val="center"/>
              <w:rPr>
                <w:sz w:val="24"/>
                <w:szCs w:val="24"/>
              </w:rPr>
            </w:pPr>
          </w:p>
          <w:p w14:paraId="57306F0F" w14:textId="36A29641" w:rsidR="00B2444E" w:rsidRPr="00FE317D" w:rsidRDefault="00B2444E" w:rsidP="00B2444E">
            <w:pPr>
              <w:spacing w:after="0"/>
              <w:jc w:val="center"/>
              <w:rPr>
                <w:sz w:val="24"/>
                <w:szCs w:val="24"/>
              </w:rPr>
            </w:pPr>
          </w:p>
          <w:p w14:paraId="4CBB8585" w14:textId="36A29641" w:rsidR="007967EB" w:rsidRPr="00FE317D" w:rsidRDefault="007967EB" w:rsidP="00B2444E">
            <w:pPr>
              <w:spacing w:after="0"/>
              <w:jc w:val="center"/>
              <w:rPr>
                <w:sz w:val="24"/>
                <w:szCs w:val="24"/>
              </w:rPr>
            </w:pPr>
          </w:p>
          <w:p w14:paraId="3E65AD39" w14:textId="36A29641" w:rsidR="007967EB" w:rsidRPr="00FE317D" w:rsidRDefault="007967EB" w:rsidP="00B2444E">
            <w:pPr>
              <w:spacing w:after="0"/>
              <w:jc w:val="center"/>
              <w:rPr>
                <w:sz w:val="24"/>
                <w:szCs w:val="24"/>
              </w:rPr>
            </w:pPr>
          </w:p>
          <w:p w14:paraId="3E478CCF" w14:textId="36A29641" w:rsidR="007967EB" w:rsidRPr="00FE317D" w:rsidRDefault="007967EB" w:rsidP="00B2444E">
            <w:pPr>
              <w:spacing w:after="0"/>
              <w:jc w:val="center"/>
              <w:rPr>
                <w:sz w:val="24"/>
                <w:szCs w:val="24"/>
              </w:rPr>
            </w:pPr>
          </w:p>
          <w:p w14:paraId="3129ED1B" w14:textId="77777777" w:rsidR="00B2444E" w:rsidRPr="00FE317D" w:rsidRDefault="00B2444E" w:rsidP="00B2444E">
            <w:pPr>
              <w:spacing w:after="0"/>
              <w:jc w:val="center"/>
              <w:rPr>
                <w:sz w:val="24"/>
                <w:szCs w:val="24"/>
              </w:rPr>
            </w:pPr>
          </w:p>
          <w:p w14:paraId="3079E4CC" w14:textId="77777777" w:rsidR="00B2444E" w:rsidRPr="00FE317D" w:rsidRDefault="00B2444E" w:rsidP="00B2444E">
            <w:pPr>
              <w:spacing w:after="0"/>
              <w:jc w:val="center"/>
              <w:rPr>
                <w:sz w:val="24"/>
                <w:szCs w:val="24"/>
              </w:rPr>
            </w:pPr>
          </w:p>
          <w:p w14:paraId="3D09E441" w14:textId="6C5846AF" w:rsidR="00B2444E" w:rsidRPr="00FE317D" w:rsidRDefault="00B2444E" w:rsidP="00B2444E">
            <w:pPr>
              <w:spacing w:after="0"/>
              <w:jc w:val="center"/>
              <w:rPr>
                <w:color w:val="00B050"/>
                <w:sz w:val="24"/>
                <w:szCs w:val="24"/>
              </w:rPr>
            </w:pPr>
          </w:p>
        </w:tc>
      </w:tr>
      <w:tr w:rsidR="00B2444E" w:rsidRPr="00FE317D" w14:paraId="543AE497" w14:textId="77777777" w:rsidTr="0C7C354C">
        <w:trPr>
          <w:trHeight w:val="728"/>
        </w:trPr>
        <w:tc>
          <w:tcPr>
            <w:tcW w:w="7645" w:type="dxa"/>
          </w:tcPr>
          <w:p w14:paraId="4C92E0F9" w14:textId="4297BF50" w:rsidR="00B2444E" w:rsidRPr="00FE317D" w:rsidRDefault="00515A63" w:rsidP="00F630DC">
            <w:pPr>
              <w:spacing w:after="0" w:line="259" w:lineRule="auto"/>
              <w:ind w:left="789" w:hanging="789"/>
              <w:rPr>
                <w:sz w:val="24"/>
                <w:szCs w:val="24"/>
              </w:rPr>
            </w:pPr>
            <w:r w:rsidRPr="00FE317D">
              <w:rPr>
                <w:b/>
                <w:bCs/>
                <w:sz w:val="24"/>
                <w:szCs w:val="24"/>
              </w:rPr>
              <w:t>3.</w:t>
            </w:r>
            <w:r w:rsidRPr="00FE317D">
              <w:rPr>
                <w:b/>
                <w:sz w:val="24"/>
                <w:szCs w:val="24"/>
              </w:rPr>
              <w:tab/>
            </w:r>
            <w:r w:rsidR="00B2444E" w:rsidRPr="00FE317D">
              <w:rPr>
                <w:b/>
                <w:bCs/>
                <w:sz w:val="24"/>
                <w:szCs w:val="24"/>
              </w:rPr>
              <w:t>Project Readiness and Implementation</w:t>
            </w:r>
            <w:r w:rsidR="00B2444E" w:rsidRPr="00FE317D">
              <w:rPr>
                <w:sz w:val="24"/>
                <w:szCs w:val="24"/>
              </w:rPr>
              <w:t>: Applications will be evaluated on the degree to which:</w:t>
            </w:r>
          </w:p>
          <w:p w14:paraId="5A2113C2" w14:textId="77777777" w:rsidR="00B2444E" w:rsidRPr="00FE317D" w:rsidRDefault="00B2444E" w:rsidP="00B2444E">
            <w:pPr>
              <w:spacing w:after="0"/>
              <w:ind w:left="720" w:hanging="720"/>
              <w:rPr>
                <w:sz w:val="24"/>
                <w:szCs w:val="24"/>
              </w:rPr>
            </w:pPr>
          </w:p>
          <w:p w14:paraId="39CD96ED" w14:textId="2626ED23" w:rsidR="00B2444E" w:rsidRPr="00FE317D" w:rsidRDefault="00B2444E">
            <w:pPr>
              <w:pStyle w:val="Bullets"/>
              <w:keepLines w:val="0"/>
              <w:numPr>
                <w:ilvl w:val="0"/>
                <w:numId w:val="37"/>
              </w:numPr>
              <w:ind w:left="1060"/>
              <w:rPr>
                <w:rFonts w:cs="Arial"/>
              </w:rPr>
            </w:pPr>
            <w:r w:rsidRPr="00FE317D">
              <w:rPr>
                <w:rFonts w:cs="Arial"/>
              </w:rPr>
              <w:t xml:space="preserve">Required permitting for the proposed project has been completed or the permitting schedule ensures successful </w:t>
            </w:r>
            <w:r w:rsidRPr="00FE317D">
              <w:rPr>
                <w:rFonts w:eastAsia="Tahoma" w:cs="Arial"/>
              </w:rPr>
              <w:t>project</w:t>
            </w:r>
            <w:r w:rsidRPr="00FE317D">
              <w:rPr>
                <w:rFonts w:cs="Arial"/>
              </w:rPr>
              <w:t xml:space="preserve"> completion within the timeframes specified in this solicitation.</w:t>
            </w:r>
          </w:p>
          <w:p w14:paraId="3ACDF97C" w14:textId="5039C804" w:rsidR="00B2444E" w:rsidRPr="00FE317D" w:rsidRDefault="00B2444E">
            <w:pPr>
              <w:pStyle w:val="Bullets"/>
              <w:keepLines w:val="0"/>
              <w:numPr>
                <w:ilvl w:val="0"/>
                <w:numId w:val="37"/>
              </w:numPr>
              <w:ind w:left="1060"/>
              <w:rPr>
                <w:rFonts w:eastAsia="Tahoma" w:cs="Arial"/>
              </w:rPr>
            </w:pPr>
            <w:r w:rsidRPr="00FE317D">
              <w:rPr>
                <w:rFonts w:cs="Arial"/>
              </w:rPr>
              <w:t>Site and equipment control is secured.</w:t>
            </w:r>
          </w:p>
          <w:p w14:paraId="23029292" w14:textId="67B95752" w:rsidR="00B2444E" w:rsidRPr="00FE317D" w:rsidRDefault="00B2444E">
            <w:pPr>
              <w:pStyle w:val="Bullets"/>
              <w:keepLines w:val="0"/>
              <w:numPr>
                <w:ilvl w:val="0"/>
                <w:numId w:val="37"/>
              </w:numPr>
              <w:ind w:left="1060"/>
              <w:rPr>
                <w:rFonts w:eastAsia="Tahoma" w:cs="Arial"/>
              </w:rPr>
            </w:pPr>
            <w:r w:rsidRPr="00FE317D">
              <w:rPr>
                <w:rFonts w:cs="Arial"/>
              </w:rPr>
              <w:lastRenderedPageBreak/>
              <w:t>The project has achieved compliance under the CEQA or can be completed within the timeframes specified in this solicitation.</w:t>
            </w:r>
          </w:p>
          <w:p w14:paraId="5EB9AF61" w14:textId="19A77C81" w:rsidR="00B2444E" w:rsidRPr="00FE317D" w:rsidRDefault="00B2444E" w:rsidP="004F162A">
            <w:pPr>
              <w:pStyle w:val="Bullets"/>
              <w:keepLines w:val="0"/>
              <w:numPr>
                <w:ilvl w:val="0"/>
                <w:numId w:val="37"/>
              </w:numPr>
              <w:tabs>
                <w:tab w:val="clear" w:pos="720"/>
              </w:tabs>
              <w:ind w:left="1060"/>
              <w:rPr>
                <w:rFonts w:cs="Arial"/>
              </w:rPr>
            </w:pPr>
            <w:r w:rsidRPr="00FE317D">
              <w:rPr>
                <w:rFonts w:cs="Arial"/>
              </w:rPr>
              <w:t>The planned community outreach is appropriate, comprehensive, and contributes to the overall success of the proposed project.</w:t>
            </w:r>
          </w:p>
          <w:p w14:paraId="5BA35A86" w14:textId="076545BE" w:rsidR="00B2444E" w:rsidRPr="00FE317D" w:rsidRDefault="00B2444E">
            <w:pPr>
              <w:pStyle w:val="Bullets"/>
              <w:keepLines w:val="0"/>
              <w:numPr>
                <w:ilvl w:val="0"/>
                <w:numId w:val="37"/>
              </w:numPr>
              <w:ind w:left="1060"/>
              <w:rPr>
                <w:rFonts w:eastAsia="Tahoma" w:cs="Arial"/>
              </w:rPr>
            </w:pPr>
            <w:r w:rsidRPr="00FE317D">
              <w:rPr>
                <w:rFonts w:cs="Arial"/>
              </w:rPr>
              <w:t>The Applicant has secured feedstock and off-take agreements for full production capacity and to support long-term, ongoing, uninterrupted production.</w:t>
            </w:r>
          </w:p>
          <w:p w14:paraId="057382C0" w14:textId="407B2EC9" w:rsidR="7DB57A03" w:rsidRPr="00FE317D" w:rsidRDefault="7DB57A03" w:rsidP="768E8DCD">
            <w:pPr>
              <w:pStyle w:val="Bullets"/>
              <w:numPr>
                <w:ilvl w:val="0"/>
                <w:numId w:val="37"/>
              </w:numPr>
              <w:ind w:left="1060"/>
              <w:rPr>
                <w:rFonts w:cs="Arial"/>
              </w:rPr>
            </w:pPr>
            <w:r w:rsidRPr="00FE317D">
              <w:rPr>
                <w:rFonts w:cs="Arial"/>
              </w:rPr>
              <w:t>The project’s plan to transport feedstocks to the proposed pr</w:t>
            </w:r>
            <w:r w:rsidR="3BF64B47" w:rsidRPr="00FE317D">
              <w:rPr>
                <w:rFonts w:cs="Arial"/>
              </w:rPr>
              <w:t>ocessing facility</w:t>
            </w:r>
            <w:r w:rsidR="0000775F" w:rsidRPr="00FE317D">
              <w:rPr>
                <w:rFonts w:cs="Arial"/>
              </w:rPr>
              <w:t xml:space="preserve"> is reasonable</w:t>
            </w:r>
            <w:r w:rsidR="3BF64B47" w:rsidRPr="00FE317D">
              <w:rPr>
                <w:rFonts w:cs="Arial"/>
              </w:rPr>
              <w:t>.</w:t>
            </w:r>
          </w:p>
          <w:p w14:paraId="6B6C850C" w14:textId="77777777" w:rsidR="00B2444E" w:rsidRPr="00FE317D" w:rsidRDefault="2A9B6D63">
            <w:pPr>
              <w:pStyle w:val="Bullets"/>
              <w:keepLines w:val="0"/>
              <w:numPr>
                <w:ilvl w:val="0"/>
                <w:numId w:val="37"/>
              </w:numPr>
              <w:ind w:left="1060"/>
              <w:rPr>
                <w:rFonts w:cs="Arial"/>
              </w:rPr>
            </w:pPr>
            <w:r w:rsidRPr="00FE317D">
              <w:rPr>
                <w:rFonts w:cs="Arial"/>
              </w:rPr>
              <w:t>Thorough safety, maintenance, and training procedures will be in place.</w:t>
            </w:r>
          </w:p>
          <w:p w14:paraId="2A4D1D5F" w14:textId="727E5EAE" w:rsidR="00B2444E" w:rsidRPr="00FE317D" w:rsidRDefault="00B2444E">
            <w:pPr>
              <w:pStyle w:val="Bullets"/>
              <w:keepLines w:val="0"/>
              <w:numPr>
                <w:ilvl w:val="0"/>
                <w:numId w:val="37"/>
              </w:numPr>
              <w:ind w:left="1060"/>
              <w:rPr>
                <w:rFonts w:cs="Arial"/>
              </w:rPr>
            </w:pPr>
            <w:r w:rsidRPr="00FE317D">
              <w:rPr>
                <w:rFonts w:cs="Arial"/>
              </w:rPr>
              <w:t>The date</w:t>
            </w:r>
            <w:r w:rsidR="00ED2254" w:rsidRPr="00FE317D">
              <w:rPr>
                <w:rFonts w:cs="Arial"/>
              </w:rPr>
              <w:t xml:space="preserve"> for</w:t>
            </w:r>
            <w:r w:rsidRPr="00FE317D">
              <w:rPr>
                <w:rFonts w:cs="Arial"/>
              </w:rPr>
              <w:t xml:space="preserve"> full production capacity and operation at capacity can be expedited.</w:t>
            </w:r>
          </w:p>
          <w:p w14:paraId="6141B4C9" w14:textId="2D71B359" w:rsidR="6E9D9787" w:rsidRPr="00FE317D" w:rsidRDefault="6E9D9787" w:rsidP="768E8DCD">
            <w:pPr>
              <w:pStyle w:val="Bullets"/>
              <w:numPr>
                <w:ilvl w:val="0"/>
                <w:numId w:val="37"/>
              </w:numPr>
              <w:ind w:left="1060"/>
              <w:rPr>
                <w:rFonts w:cs="Arial"/>
              </w:rPr>
            </w:pPr>
            <w:r w:rsidRPr="00FE317D">
              <w:rPr>
                <w:rFonts w:cs="Arial"/>
              </w:rPr>
              <w:t xml:space="preserve">The project’s plan to transport the finished fuel to the </w:t>
            </w:r>
            <w:proofErr w:type="gramStart"/>
            <w:r w:rsidRPr="00FE317D">
              <w:rPr>
                <w:rFonts w:cs="Arial"/>
              </w:rPr>
              <w:t>off-taker</w:t>
            </w:r>
            <w:proofErr w:type="gramEnd"/>
            <w:r w:rsidRPr="00FE317D">
              <w:rPr>
                <w:rFonts w:cs="Arial"/>
              </w:rPr>
              <w:t xml:space="preserve"> of the fuel</w:t>
            </w:r>
            <w:r w:rsidR="00104B60" w:rsidRPr="00FE317D">
              <w:rPr>
                <w:rFonts w:cs="Arial"/>
              </w:rPr>
              <w:t xml:space="preserve"> is reasonable</w:t>
            </w:r>
            <w:r w:rsidRPr="00FE317D">
              <w:rPr>
                <w:rFonts w:cs="Arial"/>
              </w:rPr>
              <w:t>.</w:t>
            </w:r>
          </w:p>
          <w:p w14:paraId="5EE2731D" w14:textId="718F9F21" w:rsidR="6E9D9787" w:rsidRPr="00FE317D" w:rsidRDefault="6B4A0CB9" w:rsidP="768E8DCD">
            <w:pPr>
              <w:pStyle w:val="Bullets"/>
              <w:numPr>
                <w:ilvl w:val="0"/>
                <w:numId w:val="37"/>
              </w:numPr>
              <w:ind w:left="1060"/>
              <w:rPr>
                <w:rFonts w:cs="Arial"/>
              </w:rPr>
            </w:pPr>
            <w:r w:rsidRPr="00FE317D">
              <w:rPr>
                <w:rFonts w:cs="Arial"/>
              </w:rPr>
              <w:t xml:space="preserve">The project </w:t>
            </w:r>
            <w:r w:rsidR="7039C7AA" w:rsidRPr="00FE317D">
              <w:rPr>
                <w:rFonts w:cs="Arial"/>
              </w:rPr>
              <w:t>may</w:t>
            </w:r>
            <w:r w:rsidRPr="00FE317D">
              <w:rPr>
                <w:rFonts w:cs="Arial"/>
              </w:rPr>
              <w:t xml:space="preserve"> utilize existing infrastructure or facilities.</w:t>
            </w:r>
          </w:p>
          <w:p w14:paraId="24D4A82A" w14:textId="77777777" w:rsidR="00B2444E" w:rsidRPr="00FE317D" w:rsidRDefault="00B2444E" w:rsidP="00B2444E">
            <w:pPr>
              <w:pStyle w:val="Bullets"/>
              <w:keepLines w:val="0"/>
              <w:ind w:hanging="360"/>
              <w:rPr>
                <w:rFonts w:cs="Arial"/>
                <w:b/>
                <w:bCs/>
                <w:i/>
                <w:iCs/>
              </w:rPr>
            </w:pPr>
          </w:p>
          <w:p w14:paraId="0D4412CD" w14:textId="3EF52F3A" w:rsidR="00B2444E" w:rsidRPr="00FE317D" w:rsidRDefault="00B2444E" w:rsidP="00B2444E">
            <w:pPr>
              <w:pStyle w:val="Bullets"/>
              <w:keepLines w:val="0"/>
              <w:ind w:left="342"/>
              <w:rPr>
                <w:rFonts w:cs="Arial"/>
                <w:b/>
                <w:bCs/>
              </w:rPr>
            </w:pPr>
            <w:r w:rsidRPr="00FE317D">
              <w:rPr>
                <w:rFonts w:cs="Arial"/>
                <w:b/>
                <w:bCs/>
              </w:rPr>
              <w:t xml:space="preserve">NOTE: Applications must obtain a minimum passing score of </w:t>
            </w:r>
            <w:r w:rsidR="008A6672" w:rsidRPr="00FE317D">
              <w:rPr>
                <w:rFonts w:cs="Arial"/>
                <w:b/>
                <w:bCs/>
              </w:rPr>
              <w:t>14</w:t>
            </w:r>
            <w:r w:rsidRPr="00FE317D">
              <w:rPr>
                <w:rFonts w:cs="Arial"/>
                <w:b/>
                <w:bCs/>
              </w:rPr>
              <w:t xml:space="preserve"> points within this evaluation criterion to be eligible for funding.</w:t>
            </w:r>
          </w:p>
          <w:p w14:paraId="0791F727" w14:textId="77777777" w:rsidR="00B2444E" w:rsidRPr="00FE317D" w:rsidRDefault="00B2444E" w:rsidP="00B2444E">
            <w:pPr>
              <w:pStyle w:val="Bullets"/>
              <w:keepLines w:val="0"/>
              <w:rPr>
                <w:rFonts w:cs="Arial"/>
              </w:rPr>
            </w:pPr>
          </w:p>
        </w:tc>
        <w:tc>
          <w:tcPr>
            <w:tcW w:w="1530" w:type="dxa"/>
            <w:vAlign w:val="center"/>
          </w:tcPr>
          <w:p w14:paraId="05C33AE2" w14:textId="6260CCEB" w:rsidR="00B2444E" w:rsidRPr="00FE317D" w:rsidRDefault="00B2444E" w:rsidP="00B2444E">
            <w:pPr>
              <w:spacing w:after="0"/>
              <w:jc w:val="center"/>
              <w:rPr>
                <w:color w:val="00B050"/>
                <w:sz w:val="24"/>
                <w:szCs w:val="24"/>
              </w:rPr>
            </w:pPr>
            <w:r w:rsidRPr="00FE317D">
              <w:rPr>
                <w:sz w:val="24"/>
                <w:szCs w:val="24"/>
              </w:rPr>
              <w:lastRenderedPageBreak/>
              <w:t>20</w:t>
            </w:r>
          </w:p>
          <w:p w14:paraId="2DB6ADEB" w14:textId="77777777" w:rsidR="00B2444E" w:rsidRPr="00FE317D" w:rsidRDefault="00B2444E" w:rsidP="00B2444E">
            <w:pPr>
              <w:spacing w:after="0"/>
              <w:jc w:val="center"/>
              <w:rPr>
                <w:sz w:val="24"/>
                <w:szCs w:val="24"/>
              </w:rPr>
            </w:pPr>
          </w:p>
        </w:tc>
      </w:tr>
      <w:tr w:rsidR="008A6672" w:rsidRPr="00FE317D" w14:paraId="321C280A" w14:textId="77777777" w:rsidTr="0C7C354C">
        <w:trPr>
          <w:trHeight w:val="728"/>
        </w:trPr>
        <w:tc>
          <w:tcPr>
            <w:tcW w:w="7645" w:type="dxa"/>
          </w:tcPr>
          <w:p w14:paraId="54A5A7B3" w14:textId="77777777" w:rsidR="008A6672" w:rsidRPr="00FE317D" w:rsidDel="00024CAA" w:rsidRDefault="008A6672" w:rsidP="008A6672">
            <w:pPr>
              <w:spacing w:after="0"/>
              <w:ind w:left="720" w:hanging="720"/>
              <w:rPr>
                <w:sz w:val="24"/>
                <w:szCs w:val="24"/>
              </w:rPr>
            </w:pPr>
            <w:r w:rsidRPr="00FE317D">
              <w:rPr>
                <w:b/>
                <w:bCs/>
                <w:sz w:val="24"/>
                <w:szCs w:val="24"/>
              </w:rPr>
              <w:t>4.</w:t>
            </w:r>
            <w:r w:rsidRPr="00FE317D">
              <w:rPr>
                <w:b/>
                <w:bCs/>
                <w:sz w:val="24"/>
                <w:szCs w:val="24"/>
              </w:rPr>
              <w:tab/>
              <w:t xml:space="preserve">Project Budget and Cost Effectiveness: </w:t>
            </w:r>
            <w:r w:rsidRPr="00FE317D">
              <w:rPr>
                <w:sz w:val="24"/>
                <w:szCs w:val="24"/>
              </w:rPr>
              <w:t>Applications will be evaluated on the degree to which:</w:t>
            </w:r>
          </w:p>
          <w:p w14:paraId="721F6906" w14:textId="77777777" w:rsidR="008A6672" w:rsidRPr="00FE317D" w:rsidDel="00024CAA" w:rsidRDefault="008A6672" w:rsidP="008A6672">
            <w:pPr>
              <w:spacing w:after="0"/>
              <w:ind w:left="720" w:hanging="720"/>
              <w:rPr>
                <w:sz w:val="24"/>
                <w:szCs w:val="24"/>
              </w:rPr>
            </w:pPr>
          </w:p>
          <w:p w14:paraId="3A0CF3B5" w14:textId="44E9BB32" w:rsidR="008A6672" w:rsidRPr="00FE317D" w:rsidRDefault="008A6672">
            <w:pPr>
              <w:pStyle w:val="Bullets"/>
              <w:keepLines w:val="0"/>
              <w:numPr>
                <w:ilvl w:val="0"/>
                <w:numId w:val="13"/>
              </w:numPr>
              <w:tabs>
                <w:tab w:val="clear" w:pos="720"/>
              </w:tabs>
              <w:ind w:left="1080"/>
              <w:rPr>
                <w:rFonts w:eastAsia="Arial" w:cs="Arial"/>
              </w:rPr>
            </w:pPr>
            <w:r w:rsidRPr="00FE317D">
              <w:rPr>
                <w:rFonts w:cs="Arial"/>
              </w:rPr>
              <w:t>The proposed project’s budget minimizes CEC funding per diesel gallon equivalent of ultra-low-carbon fuel produced</w:t>
            </w:r>
            <w:r w:rsidR="190DF1C5" w:rsidRPr="321857F1">
              <w:rPr>
                <w:rFonts w:eastAsia="Arial" w:cs="Arial"/>
              </w:rPr>
              <w:t xml:space="preserve"> on an annual and 5-year project life basis</w:t>
            </w:r>
            <w:r w:rsidRPr="00FE317D">
              <w:rPr>
                <w:rFonts w:cs="Arial"/>
              </w:rPr>
              <w:t>.</w:t>
            </w:r>
          </w:p>
          <w:p w14:paraId="1DEE2938" w14:textId="77777777" w:rsidR="008A6672" w:rsidRPr="00FE317D" w:rsidRDefault="008A6672">
            <w:pPr>
              <w:pStyle w:val="Bullets"/>
              <w:keepLines w:val="0"/>
              <w:numPr>
                <w:ilvl w:val="0"/>
                <w:numId w:val="13"/>
              </w:numPr>
              <w:tabs>
                <w:tab w:val="clear" w:pos="720"/>
              </w:tabs>
              <w:ind w:left="1080"/>
              <w:rPr>
                <w:rFonts w:cs="Arial"/>
              </w:rPr>
            </w:pPr>
            <w:r w:rsidRPr="00FE317D">
              <w:rPr>
                <w:rFonts w:cs="Arial"/>
              </w:rPr>
              <w:t>The proposed project minimizes CEC dollars per metric ton of GHG emissions reduced on an annual and 5-year project life basis.</w:t>
            </w:r>
          </w:p>
          <w:p w14:paraId="54B0013D" w14:textId="77777777" w:rsidR="008A6672" w:rsidRPr="00FE317D" w:rsidRDefault="008A6672">
            <w:pPr>
              <w:pStyle w:val="Bullets"/>
              <w:keepLines w:val="0"/>
              <w:numPr>
                <w:ilvl w:val="0"/>
                <w:numId w:val="13"/>
              </w:numPr>
              <w:tabs>
                <w:tab w:val="clear" w:pos="720"/>
              </w:tabs>
              <w:ind w:left="1080"/>
              <w:rPr>
                <w:rFonts w:cs="Arial"/>
              </w:rPr>
            </w:pPr>
            <w:r w:rsidRPr="00FE317D">
              <w:rPr>
                <w:rFonts w:cs="Arial"/>
              </w:rPr>
              <w:t>The Applicant demonstrates the need for state funding for the proposed project and how state funding can increase their ability to leverage private capital.</w:t>
            </w:r>
          </w:p>
          <w:p w14:paraId="7F2C6E54" w14:textId="1AFEE906" w:rsidR="008A6672" w:rsidRPr="00FE317D" w:rsidRDefault="008A6672">
            <w:pPr>
              <w:pStyle w:val="Bullets"/>
              <w:keepLines w:val="0"/>
              <w:numPr>
                <w:ilvl w:val="0"/>
                <w:numId w:val="12"/>
              </w:numPr>
              <w:tabs>
                <w:tab w:val="clear" w:pos="720"/>
              </w:tabs>
              <w:ind w:left="1080"/>
              <w:rPr>
                <w:rFonts w:cs="Arial"/>
              </w:rPr>
            </w:pPr>
            <w:r w:rsidRPr="00FE317D">
              <w:rPr>
                <w:rFonts w:cs="Arial"/>
              </w:rPr>
              <w:t xml:space="preserve">The proposed match share is </w:t>
            </w:r>
            <w:proofErr w:type="gramStart"/>
            <w:r w:rsidRPr="00FE317D">
              <w:rPr>
                <w:rFonts w:cs="Arial"/>
              </w:rPr>
              <w:t>documented</w:t>
            </w:r>
            <w:proofErr w:type="gramEnd"/>
            <w:r w:rsidRPr="00FE317D">
              <w:rPr>
                <w:rFonts w:cs="Arial"/>
              </w:rPr>
              <w:t xml:space="preserve"> and the amount or dollar value is reasonable, available, and verifiable.</w:t>
            </w:r>
          </w:p>
          <w:p w14:paraId="16D68677" w14:textId="77777777" w:rsidR="008A6672" w:rsidRPr="00FE317D" w:rsidRDefault="00FB29C4">
            <w:pPr>
              <w:pStyle w:val="Bullets"/>
              <w:keepLines w:val="0"/>
              <w:numPr>
                <w:ilvl w:val="0"/>
                <w:numId w:val="12"/>
              </w:numPr>
              <w:tabs>
                <w:tab w:val="clear" w:pos="720"/>
              </w:tabs>
              <w:ind w:left="1080"/>
              <w:rPr>
                <w:rFonts w:cs="Arial"/>
              </w:rPr>
            </w:pPr>
            <w:r w:rsidRPr="00FE317D">
              <w:rPr>
                <w:rFonts w:cs="Arial"/>
              </w:rPr>
              <w:t xml:space="preserve">The budget is </w:t>
            </w:r>
            <w:proofErr w:type="gramStart"/>
            <w:r w:rsidRPr="00FE317D">
              <w:rPr>
                <w:rFonts w:cs="Arial"/>
              </w:rPr>
              <w:t>reasonable</w:t>
            </w:r>
            <w:proofErr w:type="gramEnd"/>
            <w:r w:rsidRPr="00FE317D">
              <w:rPr>
                <w:rFonts w:cs="Arial"/>
              </w:rPr>
              <w:t xml:space="preserve"> and the budget forms are filled out completely and accurately.</w:t>
            </w:r>
          </w:p>
          <w:p w14:paraId="585FF3ED" w14:textId="37C4E01D" w:rsidR="00F630DC" w:rsidRPr="00FE317D" w:rsidRDefault="00F630DC" w:rsidP="00F630DC">
            <w:pPr>
              <w:pStyle w:val="Bullets"/>
              <w:keepLines w:val="0"/>
              <w:tabs>
                <w:tab w:val="clear" w:pos="720"/>
              </w:tabs>
              <w:ind w:left="1080"/>
              <w:rPr>
                <w:rFonts w:cs="Arial"/>
              </w:rPr>
            </w:pPr>
          </w:p>
        </w:tc>
        <w:tc>
          <w:tcPr>
            <w:tcW w:w="1530" w:type="dxa"/>
            <w:vAlign w:val="center"/>
          </w:tcPr>
          <w:p w14:paraId="741DB0FF" w14:textId="6EEC15F6" w:rsidR="008A6672" w:rsidRPr="00FE317D" w:rsidRDefault="008A6672" w:rsidP="008A6672">
            <w:pPr>
              <w:spacing w:after="0"/>
              <w:jc w:val="center"/>
              <w:rPr>
                <w:sz w:val="24"/>
                <w:szCs w:val="24"/>
              </w:rPr>
            </w:pPr>
            <w:r w:rsidRPr="00FE317D">
              <w:rPr>
                <w:sz w:val="24"/>
                <w:szCs w:val="24"/>
              </w:rPr>
              <w:t>15</w:t>
            </w:r>
          </w:p>
        </w:tc>
      </w:tr>
      <w:tr w:rsidR="00631CBB" w:rsidRPr="00FE317D" w14:paraId="6AD0BD81" w14:textId="77777777" w:rsidTr="0C7C354C">
        <w:trPr>
          <w:trHeight w:val="728"/>
        </w:trPr>
        <w:tc>
          <w:tcPr>
            <w:tcW w:w="7645" w:type="dxa"/>
          </w:tcPr>
          <w:p w14:paraId="487B6C86" w14:textId="2DD8BA5D" w:rsidR="00631CBB" w:rsidRPr="00FE317D" w:rsidDel="00024CAA" w:rsidRDefault="00631CBB" w:rsidP="00631CBB">
            <w:pPr>
              <w:spacing w:after="0"/>
              <w:ind w:left="720" w:hanging="720"/>
              <w:rPr>
                <w:sz w:val="24"/>
                <w:szCs w:val="24"/>
              </w:rPr>
            </w:pPr>
            <w:r w:rsidRPr="00FE317D">
              <w:rPr>
                <w:b/>
                <w:bCs/>
                <w:sz w:val="24"/>
                <w:szCs w:val="24"/>
              </w:rPr>
              <w:t>5.</w:t>
            </w:r>
            <w:r w:rsidRPr="00FE317D">
              <w:rPr>
                <w:b/>
                <w:bCs/>
                <w:sz w:val="24"/>
                <w:szCs w:val="24"/>
              </w:rPr>
              <w:tab/>
              <w:t xml:space="preserve">Project Benefits and </w:t>
            </w:r>
            <w:r w:rsidR="00120C41" w:rsidRPr="00FE317D">
              <w:rPr>
                <w:b/>
                <w:bCs/>
                <w:sz w:val="24"/>
                <w:szCs w:val="24"/>
              </w:rPr>
              <w:t>C</w:t>
            </w:r>
            <w:r w:rsidRPr="00FE317D">
              <w:rPr>
                <w:b/>
                <w:bCs/>
                <w:sz w:val="24"/>
                <w:szCs w:val="24"/>
              </w:rPr>
              <w:t xml:space="preserve">o-Benefits: </w:t>
            </w:r>
            <w:r w:rsidRPr="00FE317D">
              <w:rPr>
                <w:sz w:val="24"/>
                <w:szCs w:val="24"/>
              </w:rPr>
              <w:t>Applications will be evaluated on the degree to which:</w:t>
            </w:r>
          </w:p>
          <w:p w14:paraId="41FF1C95" w14:textId="77777777" w:rsidR="00631CBB" w:rsidRPr="00FE317D" w:rsidDel="00024CAA" w:rsidRDefault="00631CBB" w:rsidP="00631CBB">
            <w:pPr>
              <w:spacing w:after="0"/>
              <w:ind w:left="720" w:hanging="720"/>
              <w:rPr>
                <w:sz w:val="24"/>
                <w:szCs w:val="24"/>
              </w:rPr>
            </w:pPr>
          </w:p>
          <w:p w14:paraId="6798209B" w14:textId="6E72418C" w:rsidR="00631CBB" w:rsidRPr="00FE317D" w:rsidRDefault="00631CBB" w:rsidP="00631CBB">
            <w:pPr>
              <w:pStyle w:val="Bullets"/>
              <w:keepNext/>
              <w:keepLines w:val="0"/>
              <w:numPr>
                <w:ilvl w:val="0"/>
                <w:numId w:val="12"/>
              </w:numPr>
              <w:tabs>
                <w:tab w:val="clear" w:pos="720"/>
              </w:tabs>
              <w:ind w:left="1059"/>
              <w:rPr>
                <w:rFonts w:cs="Arial"/>
              </w:rPr>
            </w:pPr>
            <w:r w:rsidRPr="00FE317D">
              <w:rPr>
                <w:rFonts w:cs="Arial"/>
              </w:rPr>
              <w:lastRenderedPageBreak/>
              <w:t xml:space="preserve">The proposed project will expand in-state </w:t>
            </w:r>
            <w:r w:rsidR="00BE39F6" w:rsidRPr="00FE317D">
              <w:rPr>
                <w:rFonts w:cs="Arial"/>
              </w:rPr>
              <w:t>ultra-low</w:t>
            </w:r>
            <w:r w:rsidR="00AC53FF" w:rsidRPr="00FE317D">
              <w:rPr>
                <w:rFonts w:cs="Arial"/>
              </w:rPr>
              <w:t>-carbon fuel</w:t>
            </w:r>
            <w:r w:rsidR="00BE39F6" w:rsidRPr="00FE317D">
              <w:rPr>
                <w:rFonts w:cs="Arial"/>
              </w:rPr>
              <w:t xml:space="preserve"> </w:t>
            </w:r>
            <w:r w:rsidRPr="00FE317D">
              <w:rPr>
                <w:rFonts w:cs="Arial"/>
              </w:rPr>
              <w:t>production.</w:t>
            </w:r>
          </w:p>
          <w:p w14:paraId="383C9F28" w14:textId="3F7AFB8A" w:rsidR="00631CBB" w:rsidRPr="00FE317D" w:rsidRDefault="054D5947" w:rsidP="00631CBB">
            <w:pPr>
              <w:pStyle w:val="Bullets"/>
              <w:keepNext/>
              <w:keepLines w:val="0"/>
              <w:numPr>
                <w:ilvl w:val="0"/>
                <w:numId w:val="12"/>
              </w:numPr>
              <w:tabs>
                <w:tab w:val="clear" w:pos="720"/>
              </w:tabs>
              <w:ind w:left="1059"/>
              <w:rPr>
                <w:rFonts w:cs="Arial"/>
              </w:rPr>
            </w:pPr>
            <w:r w:rsidRPr="00FE317D">
              <w:rPr>
                <w:rFonts w:cs="Arial"/>
                <w:color w:val="000000" w:themeColor="text1"/>
              </w:rPr>
              <w:t>The proposed project maximizes GHG emission reductions</w:t>
            </w:r>
            <w:r w:rsidR="69DB268E" w:rsidRPr="321857F1">
              <w:rPr>
                <w:rFonts w:cs="Arial"/>
                <w:color w:val="000000" w:themeColor="text1"/>
              </w:rPr>
              <w:t xml:space="preserve"> </w:t>
            </w:r>
            <w:r w:rsidR="1293453F" w:rsidRPr="321857F1">
              <w:rPr>
                <w:rFonts w:cs="Arial"/>
                <w:color w:val="000000" w:themeColor="text1"/>
              </w:rPr>
              <w:t>by the replacement of petroleum fuels with</w:t>
            </w:r>
            <w:r w:rsidR="75D98819" w:rsidRPr="321857F1">
              <w:rPr>
                <w:rFonts w:cs="Arial"/>
                <w:color w:val="000000" w:themeColor="text1"/>
              </w:rPr>
              <w:t xml:space="preserve"> the eligible ultra-low-carbon fuels</w:t>
            </w:r>
            <w:r w:rsidRPr="00FE317D">
              <w:rPr>
                <w:rFonts w:cs="Arial"/>
                <w:color w:val="000000" w:themeColor="text1"/>
              </w:rPr>
              <w:t>.</w:t>
            </w:r>
          </w:p>
          <w:p w14:paraId="614AFDA4" w14:textId="369C73DC" w:rsidR="00631CBB" w:rsidRPr="00FE317D" w:rsidRDefault="00631CBB" w:rsidP="00631CBB">
            <w:pPr>
              <w:pStyle w:val="Bullets"/>
              <w:keepNext/>
              <w:keepLines w:val="0"/>
              <w:numPr>
                <w:ilvl w:val="0"/>
                <w:numId w:val="12"/>
              </w:numPr>
              <w:tabs>
                <w:tab w:val="clear" w:pos="720"/>
              </w:tabs>
              <w:ind w:left="1059"/>
              <w:rPr>
                <w:rFonts w:cs="Arial"/>
              </w:rPr>
            </w:pPr>
            <w:r w:rsidRPr="00FE317D">
              <w:rPr>
                <w:rFonts w:cs="Arial"/>
              </w:rPr>
              <w:t>The proposed project will result in criteria and toxic air pollutant emission reductions.</w:t>
            </w:r>
          </w:p>
          <w:p w14:paraId="1C2132E0" w14:textId="77777777" w:rsidR="007D7A1A" w:rsidRPr="00FE317D" w:rsidRDefault="00631CBB" w:rsidP="007D7A1A">
            <w:pPr>
              <w:pStyle w:val="Bullets"/>
              <w:keepNext/>
              <w:keepLines w:val="0"/>
              <w:numPr>
                <w:ilvl w:val="0"/>
                <w:numId w:val="12"/>
              </w:numPr>
              <w:tabs>
                <w:tab w:val="clear" w:pos="720"/>
              </w:tabs>
              <w:ind w:left="1059"/>
              <w:rPr>
                <w:rFonts w:cs="Arial"/>
                <w:b/>
                <w:bCs/>
              </w:rPr>
            </w:pPr>
            <w:r w:rsidRPr="00FE317D">
              <w:rPr>
                <w:rFonts w:cs="Arial"/>
              </w:rPr>
              <w:t>The proposed project will preserve and/or enhances natural resources.</w:t>
            </w:r>
          </w:p>
          <w:p w14:paraId="095713DC" w14:textId="1F766584" w:rsidR="007D7A1A" w:rsidRPr="00FE317D" w:rsidRDefault="007D7A1A" w:rsidP="007D7A1A">
            <w:pPr>
              <w:pStyle w:val="Bullets"/>
              <w:keepNext/>
              <w:keepLines w:val="0"/>
              <w:numPr>
                <w:ilvl w:val="0"/>
                <w:numId w:val="12"/>
              </w:numPr>
              <w:tabs>
                <w:tab w:val="clear" w:pos="720"/>
              </w:tabs>
              <w:ind w:left="1059"/>
              <w:rPr>
                <w:rFonts w:cs="Arial"/>
                <w:b/>
                <w:bCs/>
              </w:rPr>
            </w:pPr>
            <w:r w:rsidRPr="00FE317D">
              <w:rPr>
                <w:rFonts w:cs="Arial"/>
              </w:rPr>
              <w:t>The proposed project will reduce short-lived climate pollutants.</w:t>
            </w:r>
          </w:p>
          <w:p w14:paraId="05418E7E" w14:textId="4EA360BE" w:rsidR="007D7A1A" w:rsidRPr="00FE317D" w:rsidRDefault="007D7A1A" w:rsidP="007D7A1A">
            <w:pPr>
              <w:pStyle w:val="Bullets"/>
              <w:keepNext/>
              <w:keepLines w:val="0"/>
              <w:numPr>
                <w:ilvl w:val="0"/>
                <w:numId w:val="12"/>
              </w:numPr>
              <w:tabs>
                <w:tab w:val="clear" w:pos="720"/>
              </w:tabs>
              <w:ind w:left="1059"/>
              <w:rPr>
                <w:rFonts w:cs="Arial"/>
              </w:rPr>
            </w:pPr>
            <w:r w:rsidRPr="00FE317D">
              <w:rPr>
                <w:rFonts w:cs="Arial"/>
              </w:rPr>
              <w:t xml:space="preserve">The proposed project will provide benefits to disadvantaged communities, low-income communities, priority populations and/or tribal lands. </w:t>
            </w:r>
          </w:p>
          <w:p w14:paraId="2DCC5375" w14:textId="77777777" w:rsidR="007D7A1A" w:rsidRPr="00FE317D" w:rsidRDefault="007D7A1A" w:rsidP="007D7A1A">
            <w:pPr>
              <w:pStyle w:val="Bullets"/>
              <w:keepNext/>
              <w:keepLines w:val="0"/>
              <w:numPr>
                <w:ilvl w:val="0"/>
                <w:numId w:val="12"/>
              </w:numPr>
              <w:tabs>
                <w:tab w:val="clear" w:pos="720"/>
              </w:tabs>
              <w:ind w:left="1059"/>
              <w:rPr>
                <w:rFonts w:cs="Arial"/>
              </w:rPr>
            </w:pPr>
            <w:r w:rsidRPr="00FE317D">
              <w:rPr>
                <w:rFonts w:cs="Arial"/>
              </w:rPr>
              <w:t>The proposed project will expand business opportunities for California-based businesses.</w:t>
            </w:r>
          </w:p>
          <w:p w14:paraId="14B67158" w14:textId="77777777" w:rsidR="007D7A1A" w:rsidRPr="00FE317D" w:rsidRDefault="007D7A1A" w:rsidP="007D7A1A">
            <w:pPr>
              <w:pStyle w:val="Bullets"/>
              <w:keepNext/>
              <w:keepLines w:val="0"/>
              <w:numPr>
                <w:ilvl w:val="0"/>
                <w:numId w:val="12"/>
              </w:numPr>
              <w:tabs>
                <w:tab w:val="clear" w:pos="720"/>
              </w:tabs>
              <w:ind w:left="1059"/>
              <w:rPr>
                <w:rFonts w:cs="Arial"/>
              </w:rPr>
            </w:pPr>
            <w:r w:rsidRPr="00FE317D">
              <w:rPr>
                <w:rFonts w:cs="Arial"/>
              </w:rPr>
              <w:t>The proposed project will result in high-quality jobs in terms of compensation and duration and related project payroll.</w:t>
            </w:r>
          </w:p>
          <w:p w14:paraId="0C811689" w14:textId="4B016D39" w:rsidR="00631CBB" w:rsidRPr="00FE317D" w:rsidRDefault="6FC6F5A1" w:rsidP="00631CBB">
            <w:pPr>
              <w:pStyle w:val="Bullets"/>
              <w:keepNext/>
              <w:keepLines w:val="0"/>
              <w:numPr>
                <w:ilvl w:val="0"/>
                <w:numId w:val="12"/>
              </w:numPr>
              <w:tabs>
                <w:tab w:val="clear" w:pos="720"/>
              </w:tabs>
              <w:ind w:left="1059"/>
              <w:rPr>
                <w:rFonts w:cs="Arial"/>
                <w:b/>
                <w:bCs/>
              </w:rPr>
            </w:pPr>
            <w:r w:rsidRPr="0C7C354C">
              <w:rPr>
                <w:rFonts w:cs="Arial"/>
              </w:rPr>
              <w:t>The proposed project will increase state and local tax revenues.</w:t>
            </w:r>
          </w:p>
          <w:p w14:paraId="26E04F86" w14:textId="77777777" w:rsidR="00631CBB" w:rsidRPr="00FE317D" w:rsidRDefault="00631CBB" w:rsidP="00631CBB">
            <w:pPr>
              <w:pStyle w:val="Bullets"/>
              <w:keepLines w:val="0"/>
              <w:tabs>
                <w:tab w:val="clear" w:pos="720"/>
              </w:tabs>
              <w:ind w:left="720"/>
              <w:rPr>
                <w:rFonts w:cs="Arial"/>
                <w:b/>
                <w:bCs/>
              </w:rPr>
            </w:pPr>
          </w:p>
        </w:tc>
        <w:tc>
          <w:tcPr>
            <w:tcW w:w="1530" w:type="dxa"/>
            <w:vAlign w:val="center"/>
          </w:tcPr>
          <w:p w14:paraId="0657A139" w14:textId="55F2A28C" w:rsidR="00631CBB" w:rsidRPr="00FE317D" w:rsidRDefault="00631CBB" w:rsidP="008A6672">
            <w:pPr>
              <w:spacing w:after="0"/>
              <w:jc w:val="center"/>
              <w:rPr>
                <w:sz w:val="24"/>
                <w:szCs w:val="24"/>
              </w:rPr>
            </w:pPr>
            <w:r w:rsidRPr="00FE317D">
              <w:rPr>
                <w:sz w:val="24"/>
                <w:szCs w:val="24"/>
              </w:rPr>
              <w:lastRenderedPageBreak/>
              <w:t>20</w:t>
            </w:r>
          </w:p>
        </w:tc>
      </w:tr>
      <w:tr w:rsidR="008A6672" w:rsidRPr="00FE317D" w14:paraId="44359096" w14:textId="77777777" w:rsidTr="0C7C354C">
        <w:trPr>
          <w:trHeight w:val="352"/>
        </w:trPr>
        <w:tc>
          <w:tcPr>
            <w:tcW w:w="7645" w:type="dxa"/>
            <w:shd w:val="clear" w:color="auto" w:fill="D9D9D9" w:themeFill="background1" w:themeFillShade="D9"/>
          </w:tcPr>
          <w:p w14:paraId="05087DB1" w14:textId="381C9FD7" w:rsidR="008A6672" w:rsidRPr="00FE317D" w:rsidRDefault="008A6672" w:rsidP="008A6672">
            <w:pPr>
              <w:spacing w:after="0"/>
              <w:ind w:right="110"/>
              <w:jc w:val="right"/>
              <w:rPr>
                <w:b/>
                <w:bCs/>
                <w:sz w:val="24"/>
                <w:szCs w:val="24"/>
              </w:rPr>
            </w:pPr>
            <w:r w:rsidRPr="00FE317D">
              <w:rPr>
                <w:b/>
                <w:bCs/>
                <w:sz w:val="24"/>
                <w:szCs w:val="24"/>
              </w:rPr>
              <w:t>Total Possible Points</w:t>
            </w:r>
          </w:p>
        </w:tc>
        <w:tc>
          <w:tcPr>
            <w:tcW w:w="1530" w:type="dxa"/>
            <w:shd w:val="clear" w:color="auto" w:fill="D9D9D9" w:themeFill="background1" w:themeFillShade="D9"/>
          </w:tcPr>
          <w:p w14:paraId="31CA97FD" w14:textId="35BE8075" w:rsidR="008A6672" w:rsidRPr="00FE317D" w:rsidRDefault="008A6672" w:rsidP="008A6672">
            <w:pPr>
              <w:spacing w:after="0"/>
              <w:jc w:val="center"/>
              <w:rPr>
                <w:b/>
                <w:bCs/>
                <w:sz w:val="24"/>
                <w:szCs w:val="24"/>
              </w:rPr>
            </w:pPr>
            <w:r w:rsidRPr="00FE317D">
              <w:rPr>
                <w:b/>
                <w:bCs/>
                <w:sz w:val="24"/>
                <w:szCs w:val="24"/>
              </w:rPr>
              <w:t>100</w:t>
            </w:r>
          </w:p>
        </w:tc>
      </w:tr>
      <w:tr w:rsidR="008A6672" w:rsidRPr="00FE317D" w14:paraId="78281F06" w14:textId="77777777" w:rsidTr="0C7C354C">
        <w:trPr>
          <w:trHeight w:val="352"/>
        </w:trPr>
        <w:tc>
          <w:tcPr>
            <w:tcW w:w="7645" w:type="dxa"/>
            <w:shd w:val="clear" w:color="auto" w:fill="D9D9D9" w:themeFill="background1" w:themeFillShade="D9"/>
          </w:tcPr>
          <w:p w14:paraId="55F8B5DD" w14:textId="77777777" w:rsidR="008A6672" w:rsidRPr="00FE317D" w:rsidRDefault="008A6672" w:rsidP="008A6672">
            <w:pPr>
              <w:spacing w:after="0"/>
              <w:jc w:val="right"/>
              <w:rPr>
                <w:b/>
                <w:bCs/>
                <w:sz w:val="24"/>
                <w:szCs w:val="24"/>
              </w:rPr>
            </w:pPr>
            <w:r w:rsidRPr="00FE317D">
              <w:rPr>
                <w:b/>
                <w:bCs/>
                <w:sz w:val="24"/>
                <w:szCs w:val="24"/>
              </w:rPr>
              <w:t>Minimum Overall Passing Score</w:t>
            </w:r>
          </w:p>
        </w:tc>
        <w:tc>
          <w:tcPr>
            <w:tcW w:w="1530" w:type="dxa"/>
            <w:shd w:val="clear" w:color="auto" w:fill="D9D9D9" w:themeFill="background1" w:themeFillShade="D9"/>
          </w:tcPr>
          <w:p w14:paraId="4165C44A" w14:textId="615EF5B5" w:rsidR="008A6672" w:rsidRPr="00FE317D" w:rsidRDefault="008A6672" w:rsidP="008A6672">
            <w:pPr>
              <w:spacing w:after="0"/>
              <w:jc w:val="center"/>
              <w:rPr>
                <w:b/>
                <w:bCs/>
                <w:sz w:val="24"/>
                <w:szCs w:val="24"/>
              </w:rPr>
            </w:pPr>
            <w:r w:rsidRPr="00FE317D">
              <w:rPr>
                <w:b/>
                <w:bCs/>
                <w:sz w:val="24"/>
                <w:szCs w:val="24"/>
              </w:rPr>
              <w:t>70</w:t>
            </w:r>
          </w:p>
        </w:tc>
      </w:tr>
    </w:tbl>
    <w:p w14:paraId="6E1BDBB5" w14:textId="10BE6CFA" w:rsidR="00F16080" w:rsidRPr="00FE317D" w:rsidRDefault="00F16080">
      <w:pPr>
        <w:rPr>
          <w:sz w:val="24"/>
          <w:szCs w:val="24"/>
        </w:rPr>
      </w:pPr>
    </w:p>
    <w:p w14:paraId="506CEE99" w14:textId="77777777" w:rsidR="00EE39FA" w:rsidRPr="00FE317D" w:rsidRDefault="00EE39FA" w:rsidP="286A2D7B">
      <w:pPr>
        <w:spacing w:after="0"/>
        <w:rPr>
          <w:sz w:val="24"/>
          <w:szCs w:val="24"/>
        </w:rPr>
      </w:pPr>
    </w:p>
    <w:p w14:paraId="7E0A4B5B" w14:textId="7D3EFC9E" w:rsidR="00FB3BDD" w:rsidRPr="00FE317D" w:rsidRDefault="00FB3BDD" w:rsidP="00FE317D">
      <w:pPr>
        <w:pStyle w:val="Heading2"/>
        <w:keepNext w:val="0"/>
        <w:numPr>
          <w:ilvl w:val="2"/>
          <w:numId w:val="44"/>
        </w:numPr>
        <w:spacing w:before="0" w:after="0"/>
        <w:ind w:left="720" w:hanging="720"/>
        <w:rPr>
          <w:lang w:val="x-none" w:eastAsia="x-none"/>
        </w:rPr>
      </w:pPr>
      <w:bookmarkStart w:id="104" w:name="_Toc520981605"/>
      <w:bookmarkStart w:id="105" w:name="_Toc117098322"/>
      <w:r>
        <w:t>Tie Breakers</w:t>
      </w:r>
      <w:bookmarkEnd w:id="104"/>
      <w:bookmarkEnd w:id="105"/>
    </w:p>
    <w:p w14:paraId="4DE07A84" w14:textId="06F368C1" w:rsidR="006B19F2" w:rsidRPr="00FE317D" w:rsidRDefault="00FB3BDD" w:rsidP="00E208C8">
      <w:pPr>
        <w:suppressAutoHyphens/>
        <w:spacing w:after="0"/>
        <w:ind w:left="720"/>
        <w:rPr>
          <w:sz w:val="24"/>
          <w:szCs w:val="24"/>
        </w:rPr>
      </w:pPr>
      <w:r w:rsidRPr="00FE317D">
        <w:rPr>
          <w:sz w:val="24"/>
          <w:szCs w:val="24"/>
        </w:rPr>
        <w:t>If the score for two or more applications are tied,</w:t>
      </w:r>
      <w:r w:rsidRPr="00FE317D">
        <w:rPr>
          <w:rFonts w:eastAsia="Arial"/>
          <w:sz w:val="24"/>
          <w:szCs w:val="24"/>
        </w:rPr>
        <w:t xml:space="preserve"> the </w:t>
      </w:r>
      <w:r w:rsidR="6A1CCE9C" w:rsidRPr="00FE317D">
        <w:rPr>
          <w:rFonts w:eastAsia="Arial"/>
          <w:sz w:val="24"/>
          <w:szCs w:val="24"/>
        </w:rPr>
        <w:t>application with a higher score in the following criterion in the given order will be ranked higher.</w:t>
      </w:r>
    </w:p>
    <w:p w14:paraId="44FF31ED" w14:textId="06C1F17F" w:rsidR="006B19F2" w:rsidRPr="00FE317D" w:rsidRDefault="6A1CCE9C" w:rsidP="48159C8A">
      <w:pPr>
        <w:suppressAutoHyphens/>
        <w:spacing w:after="0"/>
        <w:rPr>
          <w:sz w:val="24"/>
          <w:szCs w:val="24"/>
        </w:rPr>
      </w:pPr>
      <w:r w:rsidRPr="00FE317D">
        <w:rPr>
          <w:rFonts w:eastAsia="Arial"/>
          <w:sz w:val="24"/>
          <w:szCs w:val="24"/>
        </w:rPr>
        <w:t xml:space="preserve"> </w:t>
      </w:r>
    </w:p>
    <w:p w14:paraId="654A1B29" w14:textId="51766BF3" w:rsidR="006B19F2" w:rsidRPr="00FE317D" w:rsidRDefault="6A1CCE9C">
      <w:pPr>
        <w:pStyle w:val="ListParagraph"/>
        <w:numPr>
          <w:ilvl w:val="0"/>
          <w:numId w:val="48"/>
        </w:numPr>
        <w:suppressAutoHyphens/>
        <w:spacing w:after="0"/>
        <w:ind w:left="1080"/>
        <w:rPr>
          <w:rFonts w:eastAsia="Arial"/>
          <w:sz w:val="24"/>
          <w:szCs w:val="24"/>
        </w:rPr>
      </w:pPr>
      <w:r w:rsidRPr="00FE317D">
        <w:rPr>
          <w:rFonts w:eastAsia="Arial"/>
          <w:sz w:val="24"/>
          <w:szCs w:val="24"/>
        </w:rPr>
        <w:t>Proposal with highest “</w:t>
      </w:r>
      <w:r w:rsidR="5E213DAF" w:rsidRPr="00FE317D">
        <w:rPr>
          <w:rFonts w:eastAsia="Arial"/>
          <w:sz w:val="24"/>
          <w:szCs w:val="24"/>
        </w:rPr>
        <w:t>Project Readiness and Implementation</w:t>
      </w:r>
      <w:r w:rsidRPr="00FE317D">
        <w:rPr>
          <w:rFonts w:eastAsia="Arial"/>
          <w:sz w:val="24"/>
          <w:szCs w:val="24"/>
        </w:rPr>
        <w:t>” score.</w:t>
      </w:r>
    </w:p>
    <w:p w14:paraId="48F228E8" w14:textId="27D16F5D" w:rsidR="006B19F2" w:rsidRPr="00FE317D" w:rsidRDefault="6A1CCE9C">
      <w:pPr>
        <w:pStyle w:val="ListParagraph"/>
        <w:numPr>
          <w:ilvl w:val="0"/>
          <w:numId w:val="48"/>
        </w:numPr>
        <w:suppressAutoHyphens/>
        <w:spacing w:after="0"/>
        <w:ind w:left="1080"/>
        <w:rPr>
          <w:rFonts w:eastAsia="Arial"/>
          <w:sz w:val="24"/>
          <w:szCs w:val="24"/>
        </w:rPr>
      </w:pPr>
      <w:r w:rsidRPr="0C7C354C">
        <w:rPr>
          <w:rFonts w:eastAsia="Arial"/>
          <w:sz w:val="24"/>
          <w:szCs w:val="24"/>
        </w:rPr>
        <w:t xml:space="preserve">Proposal with highest </w:t>
      </w:r>
      <w:r w:rsidR="008E49C6" w:rsidRPr="0C7C354C">
        <w:rPr>
          <w:rFonts w:eastAsia="Arial"/>
          <w:sz w:val="24"/>
          <w:szCs w:val="24"/>
        </w:rPr>
        <w:t>combined</w:t>
      </w:r>
      <w:r w:rsidR="00030F7C" w:rsidRPr="0C7C354C">
        <w:rPr>
          <w:rFonts w:eastAsia="Arial"/>
          <w:sz w:val="24"/>
          <w:szCs w:val="24"/>
        </w:rPr>
        <w:t xml:space="preserve"> </w:t>
      </w:r>
      <w:r w:rsidRPr="0C7C354C">
        <w:rPr>
          <w:rFonts w:eastAsia="Arial"/>
          <w:sz w:val="24"/>
          <w:szCs w:val="24"/>
        </w:rPr>
        <w:t>“</w:t>
      </w:r>
      <w:r w:rsidR="00277240" w:rsidRPr="0C7C354C">
        <w:rPr>
          <w:rFonts w:eastAsia="Arial"/>
          <w:sz w:val="24"/>
          <w:szCs w:val="24"/>
        </w:rPr>
        <w:t>Business Plan</w:t>
      </w:r>
      <w:r w:rsidR="4CF19B3E" w:rsidRPr="0C7C354C">
        <w:rPr>
          <w:rFonts w:eastAsia="Arial"/>
          <w:sz w:val="24"/>
          <w:szCs w:val="24"/>
        </w:rPr>
        <w:t>”</w:t>
      </w:r>
      <w:r w:rsidR="00284F55">
        <w:rPr>
          <w:rFonts w:eastAsia="Arial"/>
          <w:sz w:val="24"/>
          <w:szCs w:val="24"/>
        </w:rPr>
        <w:t xml:space="preserve"> total</w:t>
      </w:r>
      <w:r w:rsidRPr="0C7C354C">
        <w:rPr>
          <w:rFonts w:eastAsia="Arial"/>
          <w:sz w:val="24"/>
          <w:szCs w:val="24"/>
        </w:rPr>
        <w:t xml:space="preserve"> score.</w:t>
      </w:r>
    </w:p>
    <w:p w14:paraId="271E0482" w14:textId="1A3CC4EE" w:rsidR="006B19F2" w:rsidRPr="00FE317D" w:rsidRDefault="6A1CCE9C">
      <w:pPr>
        <w:pStyle w:val="ListParagraph"/>
        <w:numPr>
          <w:ilvl w:val="0"/>
          <w:numId w:val="48"/>
        </w:numPr>
        <w:suppressAutoHyphens/>
        <w:spacing w:after="0"/>
        <w:ind w:left="1080"/>
        <w:rPr>
          <w:rFonts w:eastAsia="Arial"/>
          <w:sz w:val="24"/>
          <w:szCs w:val="24"/>
        </w:rPr>
      </w:pPr>
      <w:r w:rsidRPr="00FE317D">
        <w:rPr>
          <w:rFonts w:eastAsia="Arial"/>
          <w:sz w:val="24"/>
          <w:szCs w:val="24"/>
        </w:rPr>
        <w:t>If still tied, an objective tiebreaker (such as a random drawing) will be utilized.</w:t>
      </w:r>
      <w:r w:rsidRPr="00FE317D">
        <w:rPr>
          <w:sz w:val="24"/>
          <w:szCs w:val="24"/>
        </w:rPr>
        <w:t xml:space="preserve"> </w:t>
      </w:r>
    </w:p>
    <w:p w14:paraId="6BF9D1D9" w14:textId="305F5D86" w:rsidR="006B19F2" w:rsidRPr="00FE317D" w:rsidRDefault="006B19F2" w:rsidP="009E0799">
      <w:pPr>
        <w:suppressAutoHyphens/>
        <w:spacing w:after="0"/>
        <w:ind w:left="720"/>
        <w:rPr>
          <w:sz w:val="24"/>
          <w:szCs w:val="24"/>
        </w:rPr>
      </w:pPr>
    </w:p>
    <w:p w14:paraId="69F47255" w14:textId="77777777" w:rsidR="006B19F2" w:rsidRPr="00FE317D" w:rsidRDefault="006B19F2" w:rsidP="286A2D7B">
      <w:pPr>
        <w:spacing w:after="0"/>
        <w:rPr>
          <w:sz w:val="24"/>
          <w:szCs w:val="24"/>
        </w:rPr>
      </w:pPr>
      <w:r w:rsidRPr="00FE317D">
        <w:rPr>
          <w:sz w:val="24"/>
          <w:szCs w:val="24"/>
        </w:rPr>
        <w:br w:type="page"/>
      </w:r>
    </w:p>
    <w:p w14:paraId="61D3147F" w14:textId="5FE89C08" w:rsidR="00FB3BDD" w:rsidRPr="00FE317D" w:rsidRDefault="00FB3BDD" w:rsidP="00021948">
      <w:pPr>
        <w:pStyle w:val="Heading1"/>
        <w:keepNext w:val="0"/>
        <w:keepLines w:val="0"/>
        <w:spacing w:before="0" w:after="0"/>
        <w:ind w:left="720" w:hanging="720"/>
      </w:pPr>
      <w:bookmarkStart w:id="106" w:name="_Toc117098323"/>
      <w:r w:rsidRPr="00FE317D">
        <w:lastRenderedPageBreak/>
        <w:t>V.</w:t>
      </w:r>
      <w:r w:rsidRPr="00FE317D">
        <w:tab/>
        <w:t>Administration</w:t>
      </w:r>
      <w:bookmarkEnd w:id="106"/>
    </w:p>
    <w:p w14:paraId="79C6425F" w14:textId="77777777" w:rsidR="00FB3BDD" w:rsidRPr="00FE317D" w:rsidRDefault="00FB3BDD" w:rsidP="286A2D7B">
      <w:pPr>
        <w:spacing w:after="0"/>
        <w:rPr>
          <w:sz w:val="24"/>
          <w:szCs w:val="24"/>
        </w:rPr>
      </w:pPr>
      <w:bookmarkStart w:id="107" w:name="_Toc507398631"/>
      <w:bookmarkStart w:id="108" w:name="_Toc219275120"/>
    </w:p>
    <w:p w14:paraId="488504D5" w14:textId="6A5FAD0F" w:rsidR="7A8B761A" w:rsidRPr="00FE317D" w:rsidRDefault="00917A9B" w:rsidP="00FE317D">
      <w:pPr>
        <w:pStyle w:val="Heading2"/>
        <w:keepNext w:val="0"/>
        <w:numPr>
          <w:ilvl w:val="0"/>
          <w:numId w:val="19"/>
        </w:numPr>
        <w:spacing w:before="0" w:after="0"/>
        <w:ind w:hanging="720"/>
        <w:rPr>
          <w:rFonts w:eastAsia="Arial" w:cs="Arial"/>
          <w:bCs/>
          <w:sz w:val="24"/>
          <w:szCs w:val="24"/>
        </w:rPr>
      </w:pPr>
      <w:bookmarkStart w:id="109" w:name="_Toc117098324"/>
      <w:r>
        <w:rPr>
          <w:lang w:eastAsia="x-none"/>
        </w:rPr>
        <w:t xml:space="preserve">Definition of </w:t>
      </w:r>
      <w:r w:rsidR="2E7ECDB8" w:rsidRPr="00FE317D">
        <w:rPr>
          <w:lang w:val="x-none" w:eastAsia="x-none"/>
        </w:rPr>
        <w:t>Key Words/Terms</w:t>
      </w:r>
      <w:bookmarkEnd w:id="109"/>
      <w:r w:rsidR="7A8B761A" w:rsidRPr="00FE317D">
        <w:rPr>
          <w:lang w:val="x-none" w:eastAsia="x-none"/>
        </w:rPr>
        <w:br/>
      </w:r>
    </w:p>
    <w:p w14:paraId="7E0D31CB" w14:textId="65C98581" w:rsidR="7A8B761A" w:rsidRPr="00FE317D" w:rsidRDefault="2E7ECDB8" w:rsidP="71737F6D">
      <w:pPr>
        <w:pStyle w:val="TableTitles"/>
        <w:spacing w:before="0" w:after="0"/>
        <w:ind w:left="360"/>
        <w:rPr>
          <w:rFonts w:cs="Arial"/>
          <w:sz w:val="24"/>
          <w:szCs w:val="24"/>
        </w:rPr>
      </w:pPr>
      <w:r w:rsidRPr="00FE317D">
        <w:rPr>
          <w:rFonts w:cs="Arial"/>
          <w:sz w:val="24"/>
          <w:szCs w:val="24"/>
        </w:rPr>
        <w:t>Key Words and Terms</w:t>
      </w:r>
    </w:p>
    <w:tbl>
      <w:tblPr>
        <w:tblStyle w:val="TableGrid"/>
        <w:tblW w:w="0" w:type="auto"/>
        <w:tblLook w:val="04A0" w:firstRow="1" w:lastRow="0" w:firstColumn="1" w:lastColumn="0" w:noHBand="0" w:noVBand="1"/>
        <w:tblCaption w:val="Key Words and Terms"/>
      </w:tblPr>
      <w:tblGrid>
        <w:gridCol w:w="2473"/>
        <w:gridCol w:w="6877"/>
      </w:tblGrid>
      <w:tr w:rsidR="71737F6D" w:rsidRPr="00FE317D" w14:paraId="6B05F055" w14:textId="77777777" w:rsidTr="5679D5E4">
        <w:tc>
          <w:tcPr>
            <w:tcW w:w="2473" w:type="dxa"/>
            <w:shd w:val="clear" w:color="auto" w:fill="D9D9D9" w:themeFill="background1" w:themeFillShade="D9"/>
          </w:tcPr>
          <w:p w14:paraId="55696106" w14:textId="77777777" w:rsidR="71737F6D" w:rsidRPr="00FE317D" w:rsidRDefault="1ED0A249" w:rsidP="286A2D7B">
            <w:pPr>
              <w:spacing w:after="0"/>
              <w:rPr>
                <w:rFonts w:eastAsiaTheme="minorEastAsia"/>
                <w:b/>
                <w:bCs/>
                <w:sz w:val="24"/>
                <w:szCs w:val="24"/>
              </w:rPr>
            </w:pPr>
            <w:r w:rsidRPr="00FE317D">
              <w:rPr>
                <w:b/>
                <w:bCs/>
                <w:sz w:val="24"/>
                <w:szCs w:val="24"/>
              </w:rPr>
              <w:t>Word/Term</w:t>
            </w:r>
          </w:p>
        </w:tc>
        <w:tc>
          <w:tcPr>
            <w:tcW w:w="6877" w:type="dxa"/>
            <w:shd w:val="clear" w:color="auto" w:fill="D9D9D9" w:themeFill="background1" w:themeFillShade="D9"/>
          </w:tcPr>
          <w:p w14:paraId="721EF546" w14:textId="77777777" w:rsidR="71737F6D" w:rsidRPr="00FE317D" w:rsidRDefault="1ED0A249" w:rsidP="286A2D7B">
            <w:pPr>
              <w:spacing w:after="0"/>
              <w:rPr>
                <w:rFonts w:eastAsiaTheme="minorEastAsia"/>
                <w:b/>
                <w:bCs/>
                <w:sz w:val="24"/>
                <w:szCs w:val="24"/>
              </w:rPr>
            </w:pPr>
            <w:r w:rsidRPr="00FE317D">
              <w:rPr>
                <w:b/>
                <w:bCs/>
                <w:sz w:val="24"/>
                <w:szCs w:val="24"/>
              </w:rPr>
              <w:t>Definition</w:t>
            </w:r>
          </w:p>
        </w:tc>
      </w:tr>
      <w:tr w:rsidR="71737F6D" w:rsidRPr="00FE317D" w14:paraId="082D1690" w14:textId="77777777" w:rsidTr="5679D5E4">
        <w:tc>
          <w:tcPr>
            <w:tcW w:w="2473" w:type="dxa"/>
          </w:tcPr>
          <w:p w14:paraId="5CD9A981" w14:textId="77777777" w:rsidR="71737F6D" w:rsidRPr="00FE317D" w:rsidRDefault="1ED0A249" w:rsidP="286A2D7B">
            <w:pPr>
              <w:spacing w:after="0"/>
              <w:rPr>
                <w:rFonts w:eastAsiaTheme="minorEastAsia"/>
                <w:sz w:val="24"/>
                <w:szCs w:val="24"/>
              </w:rPr>
            </w:pPr>
            <w:r w:rsidRPr="00FE317D">
              <w:rPr>
                <w:sz w:val="24"/>
                <w:szCs w:val="24"/>
              </w:rPr>
              <w:t>AB</w:t>
            </w:r>
          </w:p>
        </w:tc>
        <w:tc>
          <w:tcPr>
            <w:tcW w:w="6877" w:type="dxa"/>
          </w:tcPr>
          <w:p w14:paraId="50DC5D6A" w14:textId="77777777" w:rsidR="71737F6D" w:rsidRPr="00FE317D" w:rsidRDefault="1ED0A249" w:rsidP="286A2D7B">
            <w:pPr>
              <w:spacing w:after="0"/>
              <w:rPr>
                <w:rFonts w:eastAsiaTheme="minorEastAsia"/>
                <w:sz w:val="24"/>
                <w:szCs w:val="24"/>
              </w:rPr>
            </w:pPr>
            <w:r w:rsidRPr="00FE317D">
              <w:rPr>
                <w:sz w:val="24"/>
                <w:szCs w:val="24"/>
              </w:rPr>
              <w:t>Assembly Bill</w:t>
            </w:r>
          </w:p>
        </w:tc>
      </w:tr>
      <w:tr w:rsidR="71737F6D" w:rsidRPr="00FE317D" w14:paraId="6B5D95A5" w14:textId="77777777" w:rsidTr="5679D5E4">
        <w:tc>
          <w:tcPr>
            <w:tcW w:w="2473" w:type="dxa"/>
          </w:tcPr>
          <w:p w14:paraId="355E2B0E" w14:textId="77777777" w:rsidR="71737F6D" w:rsidRPr="00FE317D" w:rsidRDefault="1ED0A249" w:rsidP="71737F6D">
            <w:pPr>
              <w:spacing w:after="0"/>
              <w:rPr>
                <w:sz w:val="24"/>
                <w:szCs w:val="24"/>
              </w:rPr>
            </w:pPr>
            <w:r w:rsidRPr="00FE317D">
              <w:rPr>
                <w:sz w:val="24"/>
                <w:szCs w:val="24"/>
              </w:rPr>
              <w:t>Applicant</w:t>
            </w:r>
          </w:p>
        </w:tc>
        <w:tc>
          <w:tcPr>
            <w:tcW w:w="6877" w:type="dxa"/>
          </w:tcPr>
          <w:p w14:paraId="05B3A240" w14:textId="3B0B24D7" w:rsidR="71737F6D" w:rsidRPr="00FE317D" w:rsidRDefault="1ED0A249" w:rsidP="71737F6D">
            <w:pPr>
              <w:spacing w:after="0"/>
              <w:rPr>
                <w:sz w:val="24"/>
                <w:szCs w:val="24"/>
              </w:rPr>
            </w:pPr>
            <w:r w:rsidRPr="00FE317D">
              <w:rPr>
                <w:sz w:val="24"/>
                <w:szCs w:val="24"/>
              </w:rPr>
              <w:t>An entity who submits a</w:t>
            </w:r>
            <w:r w:rsidR="006B7EA6">
              <w:rPr>
                <w:sz w:val="24"/>
                <w:szCs w:val="24"/>
              </w:rPr>
              <w:t xml:space="preserve">n </w:t>
            </w:r>
            <w:proofErr w:type="spellStart"/>
            <w:r w:rsidR="006B7EA6">
              <w:rPr>
                <w:sz w:val="24"/>
                <w:szCs w:val="24"/>
              </w:rPr>
              <w:t>applicationto</w:t>
            </w:r>
            <w:proofErr w:type="spellEnd"/>
            <w:r w:rsidR="006B7EA6">
              <w:rPr>
                <w:sz w:val="24"/>
                <w:szCs w:val="24"/>
              </w:rPr>
              <w:t xml:space="preserve"> this</w:t>
            </w:r>
            <w:r w:rsidR="006B7EA6" w:rsidRPr="00FE317D">
              <w:rPr>
                <w:sz w:val="24"/>
                <w:szCs w:val="24"/>
              </w:rPr>
              <w:t xml:space="preserve"> </w:t>
            </w:r>
            <w:r w:rsidRPr="00FE317D">
              <w:rPr>
                <w:sz w:val="24"/>
                <w:szCs w:val="24"/>
              </w:rPr>
              <w:t>solicitation.</w:t>
            </w:r>
          </w:p>
        </w:tc>
      </w:tr>
      <w:tr w:rsidR="71737F6D" w:rsidRPr="00FE317D" w14:paraId="012DBE0F" w14:textId="77777777" w:rsidTr="5679D5E4">
        <w:tc>
          <w:tcPr>
            <w:tcW w:w="2473" w:type="dxa"/>
          </w:tcPr>
          <w:p w14:paraId="064FCC1B" w14:textId="77777777" w:rsidR="71737F6D" w:rsidRPr="00FE317D" w:rsidRDefault="1ED0A249" w:rsidP="71737F6D">
            <w:pPr>
              <w:spacing w:after="0"/>
              <w:rPr>
                <w:sz w:val="24"/>
                <w:szCs w:val="24"/>
              </w:rPr>
            </w:pPr>
            <w:r w:rsidRPr="00FE317D">
              <w:rPr>
                <w:sz w:val="24"/>
                <w:szCs w:val="24"/>
              </w:rPr>
              <w:t>Application</w:t>
            </w:r>
          </w:p>
        </w:tc>
        <w:tc>
          <w:tcPr>
            <w:tcW w:w="6877" w:type="dxa"/>
          </w:tcPr>
          <w:p w14:paraId="547B78F0" w14:textId="38E94A0A" w:rsidR="71737F6D" w:rsidRPr="00FE317D" w:rsidRDefault="00D86D2E" w:rsidP="71737F6D">
            <w:pPr>
              <w:spacing w:after="0"/>
              <w:rPr>
                <w:sz w:val="24"/>
                <w:szCs w:val="24"/>
              </w:rPr>
            </w:pPr>
            <w:r>
              <w:rPr>
                <w:sz w:val="24"/>
                <w:szCs w:val="24"/>
              </w:rPr>
              <w:t>An Applicant’s f</w:t>
            </w:r>
            <w:r w:rsidR="1ED0A249" w:rsidRPr="00FE317D">
              <w:rPr>
                <w:sz w:val="24"/>
                <w:szCs w:val="24"/>
              </w:rPr>
              <w:t xml:space="preserve">ormal written response to this </w:t>
            </w:r>
            <w:r>
              <w:rPr>
                <w:sz w:val="24"/>
                <w:szCs w:val="24"/>
              </w:rPr>
              <w:t>solicitation</w:t>
            </w:r>
            <w:r w:rsidR="1ED0A249" w:rsidRPr="00FE317D">
              <w:rPr>
                <w:sz w:val="24"/>
                <w:szCs w:val="24"/>
              </w:rPr>
              <w:t>.</w:t>
            </w:r>
          </w:p>
        </w:tc>
      </w:tr>
      <w:tr w:rsidR="71737F6D" w:rsidRPr="00FE317D" w14:paraId="572B3A5C" w14:textId="77777777" w:rsidTr="5679D5E4">
        <w:tc>
          <w:tcPr>
            <w:tcW w:w="2473" w:type="dxa"/>
          </w:tcPr>
          <w:p w14:paraId="30681458" w14:textId="77777777" w:rsidR="71737F6D" w:rsidRPr="00FE317D" w:rsidRDefault="1ED0A249" w:rsidP="71737F6D">
            <w:pPr>
              <w:spacing w:after="0"/>
              <w:rPr>
                <w:sz w:val="24"/>
                <w:szCs w:val="24"/>
              </w:rPr>
            </w:pPr>
            <w:r w:rsidRPr="00FE317D">
              <w:rPr>
                <w:sz w:val="24"/>
                <w:szCs w:val="24"/>
              </w:rPr>
              <w:t>Awardee/Recipient</w:t>
            </w:r>
          </w:p>
        </w:tc>
        <w:tc>
          <w:tcPr>
            <w:tcW w:w="6877" w:type="dxa"/>
          </w:tcPr>
          <w:p w14:paraId="358F35D5" w14:textId="68CA219F" w:rsidR="71737F6D" w:rsidRPr="00FE317D" w:rsidRDefault="1ED0A249" w:rsidP="71737F6D">
            <w:pPr>
              <w:spacing w:after="0"/>
              <w:rPr>
                <w:sz w:val="24"/>
                <w:szCs w:val="24"/>
              </w:rPr>
            </w:pPr>
            <w:r w:rsidRPr="00FE317D">
              <w:rPr>
                <w:sz w:val="24"/>
                <w:szCs w:val="24"/>
              </w:rPr>
              <w:t xml:space="preserve">An </w:t>
            </w:r>
            <w:r w:rsidR="00E6217D">
              <w:rPr>
                <w:sz w:val="24"/>
                <w:szCs w:val="24"/>
              </w:rPr>
              <w:t>A</w:t>
            </w:r>
            <w:r w:rsidRPr="00FE317D">
              <w:rPr>
                <w:sz w:val="24"/>
                <w:szCs w:val="24"/>
              </w:rPr>
              <w:t>pplicant awarded a grant under this solicitation.</w:t>
            </w:r>
          </w:p>
        </w:tc>
      </w:tr>
      <w:tr w:rsidR="71737F6D" w:rsidRPr="00FE317D" w14:paraId="33EEEA0B" w14:textId="77777777" w:rsidTr="5679D5E4">
        <w:tc>
          <w:tcPr>
            <w:tcW w:w="2473" w:type="dxa"/>
          </w:tcPr>
          <w:p w14:paraId="18B02925" w14:textId="77777777" w:rsidR="71737F6D" w:rsidRPr="00FE317D" w:rsidRDefault="1ED0A249" w:rsidP="286A2D7B">
            <w:pPr>
              <w:spacing w:after="0"/>
              <w:rPr>
                <w:rFonts w:eastAsiaTheme="minorEastAsia"/>
                <w:sz w:val="24"/>
                <w:szCs w:val="24"/>
              </w:rPr>
            </w:pPr>
            <w:r w:rsidRPr="00FE317D">
              <w:rPr>
                <w:sz w:val="24"/>
                <w:szCs w:val="24"/>
              </w:rPr>
              <w:t>CAM</w:t>
            </w:r>
          </w:p>
        </w:tc>
        <w:tc>
          <w:tcPr>
            <w:tcW w:w="6877" w:type="dxa"/>
          </w:tcPr>
          <w:p w14:paraId="5C325E9F" w14:textId="77777777" w:rsidR="71737F6D" w:rsidRPr="00FE317D" w:rsidRDefault="1ED0A249" w:rsidP="286A2D7B">
            <w:pPr>
              <w:spacing w:after="0"/>
              <w:rPr>
                <w:rFonts w:eastAsiaTheme="minorEastAsia"/>
                <w:sz w:val="24"/>
                <w:szCs w:val="24"/>
              </w:rPr>
            </w:pPr>
            <w:r w:rsidRPr="00FE317D">
              <w:rPr>
                <w:sz w:val="24"/>
                <w:szCs w:val="24"/>
              </w:rPr>
              <w:t>Commission Agreement Manager</w:t>
            </w:r>
          </w:p>
        </w:tc>
      </w:tr>
      <w:tr w:rsidR="71737F6D" w:rsidRPr="00FE317D" w14:paraId="6445A8CA" w14:textId="77777777" w:rsidTr="5679D5E4">
        <w:tc>
          <w:tcPr>
            <w:tcW w:w="2473" w:type="dxa"/>
          </w:tcPr>
          <w:p w14:paraId="2AE4F38C" w14:textId="77777777" w:rsidR="71737F6D" w:rsidRPr="00FE317D" w:rsidRDefault="1ED0A249" w:rsidP="71737F6D">
            <w:pPr>
              <w:spacing w:after="0"/>
              <w:rPr>
                <w:sz w:val="24"/>
                <w:szCs w:val="24"/>
              </w:rPr>
            </w:pPr>
            <w:r w:rsidRPr="00FE317D">
              <w:rPr>
                <w:sz w:val="24"/>
                <w:szCs w:val="24"/>
              </w:rPr>
              <w:t>CAO</w:t>
            </w:r>
          </w:p>
        </w:tc>
        <w:tc>
          <w:tcPr>
            <w:tcW w:w="6877" w:type="dxa"/>
          </w:tcPr>
          <w:p w14:paraId="421B8C1F" w14:textId="77777777" w:rsidR="71737F6D" w:rsidRPr="00FE317D" w:rsidRDefault="1ED0A249" w:rsidP="71737F6D">
            <w:pPr>
              <w:spacing w:after="0"/>
              <w:rPr>
                <w:sz w:val="24"/>
                <w:szCs w:val="24"/>
              </w:rPr>
            </w:pPr>
            <w:r w:rsidRPr="00FE317D">
              <w:rPr>
                <w:sz w:val="24"/>
                <w:szCs w:val="24"/>
              </w:rPr>
              <w:t>Commission Agreement Officer</w:t>
            </w:r>
          </w:p>
        </w:tc>
      </w:tr>
      <w:tr w:rsidR="71737F6D" w:rsidRPr="00FE317D" w14:paraId="16041BA1" w14:textId="77777777" w:rsidTr="5679D5E4">
        <w:tc>
          <w:tcPr>
            <w:tcW w:w="2473" w:type="dxa"/>
          </w:tcPr>
          <w:p w14:paraId="6636DEBC" w14:textId="36B44771" w:rsidR="71737F6D" w:rsidRPr="00FE317D" w:rsidRDefault="1ED0A249" w:rsidP="71737F6D">
            <w:pPr>
              <w:spacing w:after="0"/>
              <w:rPr>
                <w:sz w:val="24"/>
                <w:szCs w:val="24"/>
              </w:rPr>
            </w:pPr>
            <w:r w:rsidRPr="00FE317D">
              <w:rPr>
                <w:sz w:val="24"/>
                <w:szCs w:val="24"/>
              </w:rPr>
              <w:t>CARB</w:t>
            </w:r>
          </w:p>
        </w:tc>
        <w:tc>
          <w:tcPr>
            <w:tcW w:w="6877" w:type="dxa"/>
          </w:tcPr>
          <w:p w14:paraId="644E4328" w14:textId="3D2582BB" w:rsidR="71737F6D" w:rsidRPr="00FE317D" w:rsidRDefault="1ED0A249" w:rsidP="71737F6D">
            <w:pPr>
              <w:spacing w:after="0"/>
              <w:rPr>
                <w:sz w:val="24"/>
                <w:szCs w:val="24"/>
              </w:rPr>
            </w:pPr>
            <w:r w:rsidRPr="00FE317D">
              <w:rPr>
                <w:sz w:val="24"/>
                <w:szCs w:val="24"/>
              </w:rPr>
              <w:t>California Air Resources Board</w:t>
            </w:r>
          </w:p>
        </w:tc>
      </w:tr>
      <w:tr w:rsidR="71737F6D" w:rsidRPr="00FE317D" w14:paraId="7C4A0F92" w14:textId="77777777" w:rsidTr="5679D5E4">
        <w:tc>
          <w:tcPr>
            <w:tcW w:w="2473" w:type="dxa"/>
          </w:tcPr>
          <w:p w14:paraId="3F9A7E09" w14:textId="77777777" w:rsidR="71737F6D" w:rsidRPr="00FE317D" w:rsidRDefault="1ED0A249" w:rsidP="71737F6D">
            <w:pPr>
              <w:spacing w:after="0"/>
              <w:rPr>
                <w:sz w:val="24"/>
                <w:szCs w:val="24"/>
              </w:rPr>
            </w:pPr>
            <w:r w:rsidRPr="00FE317D">
              <w:rPr>
                <w:sz w:val="24"/>
                <w:szCs w:val="24"/>
              </w:rPr>
              <w:t>CEQA</w:t>
            </w:r>
          </w:p>
        </w:tc>
        <w:tc>
          <w:tcPr>
            <w:tcW w:w="6877" w:type="dxa"/>
          </w:tcPr>
          <w:p w14:paraId="1065B005" w14:textId="77777777" w:rsidR="71737F6D" w:rsidRPr="00FE317D" w:rsidRDefault="1ED0A249" w:rsidP="71737F6D">
            <w:pPr>
              <w:spacing w:after="0"/>
              <w:rPr>
                <w:sz w:val="24"/>
                <w:szCs w:val="24"/>
              </w:rPr>
            </w:pPr>
            <w:r w:rsidRPr="00FE317D">
              <w:rPr>
                <w:sz w:val="24"/>
                <w:szCs w:val="24"/>
              </w:rPr>
              <w:t>California Environmental Quality Act</w:t>
            </w:r>
          </w:p>
        </w:tc>
      </w:tr>
      <w:tr w:rsidR="71737F6D" w:rsidRPr="00FE317D" w14:paraId="27806777" w14:textId="77777777" w:rsidTr="5679D5E4">
        <w:tc>
          <w:tcPr>
            <w:tcW w:w="2473" w:type="dxa"/>
          </w:tcPr>
          <w:p w14:paraId="651F8265" w14:textId="77777777" w:rsidR="71737F6D" w:rsidRPr="00FE317D" w:rsidRDefault="1ED0A249" w:rsidP="71737F6D">
            <w:pPr>
              <w:spacing w:after="0"/>
              <w:rPr>
                <w:sz w:val="24"/>
                <w:szCs w:val="24"/>
              </w:rPr>
            </w:pPr>
            <w:r w:rsidRPr="00FE317D">
              <w:rPr>
                <w:sz w:val="24"/>
                <w:szCs w:val="24"/>
              </w:rPr>
              <w:t>CI</w:t>
            </w:r>
          </w:p>
        </w:tc>
        <w:tc>
          <w:tcPr>
            <w:tcW w:w="6877" w:type="dxa"/>
          </w:tcPr>
          <w:p w14:paraId="48D4810E" w14:textId="77777777" w:rsidR="71737F6D" w:rsidRPr="00FE317D" w:rsidRDefault="1ED0A249" w:rsidP="71737F6D">
            <w:pPr>
              <w:spacing w:after="0"/>
              <w:rPr>
                <w:sz w:val="24"/>
                <w:szCs w:val="24"/>
              </w:rPr>
            </w:pPr>
            <w:r w:rsidRPr="00FE317D">
              <w:rPr>
                <w:sz w:val="24"/>
                <w:szCs w:val="24"/>
              </w:rPr>
              <w:t>Carbon intensity: The amount of life-cycle greenhouse gas emissions, per unit of fuel energy, expressed in grams of carbon dioxide equivalent per megajoule (gCO</w:t>
            </w:r>
            <w:r w:rsidRPr="00FE317D">
              <w:rPr>
                <w:sz w:val="24"/>
                <w:szCs w:val="24"/>
                <w:vertAlign w:val="subscript"/>
              </w:rPr>
              <w:t>2</w:t>
            </w:r>
            <w:r w:rsidRPr="00FE317D">
              <w:rPr>
                <w:sz w:val="24"/>
                <w:szCs w:val="24"/>
              </w:rPr>
              <w:t>e/MJ).</w:t>
            </w:r>
          </w:p>
        </w:tc>
      </w:tr>
      <w:tr w:rsidR="71737F6D" w:rsidRPr="00FE317D" w14:paraId="1FEC4663" w14:textId="77777777" w:rsidTr="5679D5E4">
        <w:tc>
          <w:tcPr>
            <w:tcW w:w="2473" w:type="dxa"/>
          </w:tcPr>
          <w:p w14:paraId="59F5977D" w14:textId="77777777" w:rsidR="71737F6D" w:rsidRPr="00FE317D" w:rsidRDefault="1ED0A249" w:rsidP="71737F6D">
            <w:pPr>
              <w:spacing w:after="0"/>
              <w:rPr>
                <w:sz w:val="24"/>
                <w:szCs w:val="24"/>
              </w:rPr>
            </w:pPr>
            <w:r w:rsidRPr="00FE317D">
              <w:rPr>
                <w:sz w:val="24"/>
                <w:szCs w:val="24"/>
              </w:rPr>
              <w:t>Clean Transportation Program</w:t>
            </w:r>
          </w:p>
        </w:tc>
        <w:tc>
          <w:tcPr>
            <w:tcW w:w="6877" w:type="dxa"/>
          </w:tcPr>
          <w:p w14:paraId="4F43134A" w14:textId="43459AD0" w:rsidR="71737F6D" w:rsidRPr="00FE317D" w:rsidRDefault="4BDA94AA" w:rsidP="71737F6D">
            <w:pPr>
              <w:spacing w:after="0"/>
              <w:rPr>
                <w:sz w:val="24"/>
                <w:szCs w:val="24"/>
              </w:rPr>
            </w:pPr>
            <w:r w:rsidRPr="00FE317D">
              <w:rPr>
                <w:sz w:val="24"/>
                <w:szCs w:val="24"/>
              </w:rPr>
              <w:t xml:space="preserve">Previously </w:t>
            </w:r>
            <w:r w:rsidR="2D355529" w:rsidRPr="00FE317D">
              <w:rPr>
                <w:sz w:val="24"/>
                <w:szCs w:val="24"/>
              </w:rPr>
              <w:t>known</w:t>
            </w:r>
            <w:r w:rsidRPr="00FE317D">
              <w:rPr>
                <w:sz w:val="24"/>
                <w:szCs w:val="24"/>
              </w:rPr>
              <w:t xml:space="preserve"> as the Alternative and Renewable Fuel and Vehicle Technology Program, the program created by AB 118 is charged with developing and deploying alternative and renewable fuels and advanced transportation technologies to help attain the state’s climate change policies.</w:t>
            </w:r>
          </w:p>
        </w:tc>
      </w:tr>
      <w:tr w:rsidR="71737F6D" w:rsidRPr="00FE317D" w14:paraId="5750854E" w14:textId="77777777" w:rsidTr="5679D5E4">
        <w:tc>
          <w:tcPr>
            <w:tcW w:w="2473" w:type="dxa"/>
          </w:tcPr>
          <w:p w14:paraId="50B5A5F9" w14:textId="77777777" w:rsidR="71737F6D" w:rsidRPr="00FE317D" w:rsidRDefault="1ED0A249" w:rsidP="286A2D7B">
            <w:pPr>
              <w:spacing w:after="0"/>
              <w:rPr>
                <w:rFonts w:eastAsiaTheme="minorEastAsia"/>
                <w:sz w:val="24"/>
                <w:szCs w:val="24"/>
              </w:rPr>
            </w:pPr>
            <w:r w:rsidRPr="00FE317D">
              <w:rPr>
                <w:sz w:val="24"/>
                <w:szCs w:val="24"/>
              </w:rPr>
              <w:t>CO</w:t>
            </w:r>
            <w:r w:rsidRPr="00FE317D">
              <w:rPr>
                <w:sz w:val="24"/>
                <w:szCs w:val="24"/>
                <w:vertAlign w:val="subscript"/>
              </w:rPr>
              <w:t>2</w:t>
            </w:r>
            <w:r w:rsidRPr="00FE317D">
              <w:rPr>
                <w:sz w:val="24"/>
                <w:szCs w:val="24"/>
              </w:rPr>
              <w:t>e</w:t>
            </w:r>
          </w:p>
        </w:tc>
        <w:tc>
          <w:tcPr>
            <w:tcW w:w="6877" w:type="dxa"/>
          </w:tcPr>
          <w:p w14:paraId="6A36C461" w14:textId="77777777" w:rsidR="71737F6D" w:rsidRPr="00FE317D" w:rsidRDefault="1ED0A249" w:rsidP="286A2D7B">
            <w:pPr>
              <w:spacing w:after="0"/>
              <w:rPr>
                <w:rFonts w:eastAsiaTheme="minorEastAsia"/>
                <w:sz w:val="24"/>
                <w:szCs w:val="24"/>
              </w:rPr>
            </w:pPr>
            <w:r w:rsidRPr="00FE317D">
              <w:rPr>
                <w:sz w:val="24"/>
                <w:szCs w:val="24"/>
              </w:rPr>
              <w:t>Carbon dioxide equivalent</w:t>
            </w:r>
          </w:p>
        </w:tc>
      </w:tr>
      <w:tr w:rsidR="71737F6D" w:rsidRPr="00FE317D" w14:paraId="5C3815AE" w14:textId="77777777" w:rsidTr="5679D5E4">
        <w:tc>
          <w:tcPr>
            <w:tcW w:w="2473" w:type="dxa"/>
            <w:shd w:val="clear" w:color="auto" w:fill="auto"/>
          </w:tcPr>
          <w:p w14:paraId="3976E42A" w14:textId="77777777" w:rsidR="71737F6D" w:rsidRPr="00FE317D" w:rsidRDefault="1ED0A249" w:rsidP="71737F6D">
            <w:pPr>
              <w:spacing w:after="0"/>
              <w:rPr>
                <w:sz w:val="24"/>
                <w:szCs w:val="24"/>
              </w:rPr>
            </w:pPr>
            <w:r w:rsidRPr="00FE317D">
              <w:rPr>
                <w:sz w:val="24"/>
                <w:szCs w:val="24"/>
              </w:rPr>
              <w:t>CPR</w:t>
            </w:r>
          </w:p>
        </w:tc>
        <w:tc>
          <w:tcPr>
            <w:tcW w:w="6877" w:type="dxa"/>
            <w:shd w:val="clear" w:color="auto" w:fill="auto"/>
          </w:tcPr>
          <w:p w14:paraId="37177289" w14:textId="77777777" w:rsidR="71737F6D" w:rsidRPr="00FE317D" w:rsidRDefault="1ED0A249" w:rsidP="71737F6D">
            <w:pPr>
              <w:spacing w:after="0"/>
              <w:rPr>
                <w:sz w:val="24"/>
                <w:szCs w:val="24"/>
              </w:rPr>
            </w:pPr>
            <w:r w:rsidRPr="00FE317D">
              <w:rPr>
                <w:sz w:val="24"/>
                <w:szCs w:val="24"/>
              </w:rPr>
              <w:t>Critical project review</w:t>
            </w:r>
          </w:p>
        </w:tc>
      </w:tr>
      <w:tr w:rsidR="71737F6D" w:rsidRPr="00FE317D" w14:paraId="6EA0A26C" w14:textId="77777777" w:rsidTr="5679D5E4">
        <w:tc>
          <w:tcPr>
            <w:tcW w:w="2473" w:type="dxa"/>
            <w:shd w:val="clear" w:color="auto" w:fill="auto"/>
          </w:tcPr>
          <w:p w14:paraId="2FD6AD9E" w14:textId="1C5431CA" w:rsidR="71737F6D" w:rsidRPr="00FE317D" w:rsidRDefault="1ED0A249" w:rsidP="286A2D7B">
            <w:pPr>
              <w:spacing w:after="0"/>
              <w:rPr>
                <w:rFonts w:eastAsiaTheme="minorEastAsia"/>
                <w:sz w:val="24"/>
                <w:szCs w:val="24"/>
              </w:rPr>
            </w:pPr>
            <w:r w:rsidRPr="00FE317D">
              <w:rPr>
                <w:sz w:val="24"/>
                <w:szCs w:val="24"/>
              </w:rPr>
              <w:t>Disadvantaged communities</w:t>
            </w:r>
            <w:r w:rsidR="005B4D1E" w:rsidRPr="00FE317D">
              <w:rPr>
                <w:sz w:val="24"/>
                <w:szCs w:val="24"/>
              </w:rPr>
              <w:t xml:space="preserve"> (DAC)</w:t>
            </w:r>
          </w:p>
        </w:tc>
        <w:tc>
          <w:tcPr>
            <w:tcW w:w="6877" w:type="dxa"/>
            <w:shd w:val="clear" w:color="auto" w:fill="auto"/>
          </w:tcPr>
          <w:p w14:paraId="4610A8DE" w14:textId="1DE6D7D2" w:rsidR="0093670C" w:rsidRPr="00FE317D" w:rsidRDefault="00321858" w:rsidP="000C03BF">
            <w:pPr>
              <w:spacing w:after="0"/>
              <w:rPr>
                <w:sz w:val="24"/>
                <w:szCs w:val="24"/>
              </w:rPr>
            </w:pPr>
            <w:r w:rsidRPr="00FE317D">
              <w:rPr>
                <w:sz w:val="24"/>
                <w:szCs w:val="24"/>
              </w:rPr>
              <w:t>Disadvantaged communities are the top 25 percent highest scoring census tracts in the California Communities Environmental Health Screening Tool (</w:t>
            </w:r>
            <w:proofErr w:type="spellStart"/>
            <w:r w:rsidRPr="00FE317D">
              <w:rPr>
                <w:sz w:val="24"/>
                <w:szCs w:val="24"/>
              </w:rPr>
              <w:t>CalEnviroScreen</w:t>
            </w:r>
            <w:proofErr w:type="spellEnd"/>
            <w:r w:rsidRPr="00FE317D">
              <w:rPr>
                <w:sz w:val="24"/>
                <w:szCs w:val="24"/>
              </w:rPr>
              <w:t xml:space="preserve"> Version 4.0). For more information, please see</w:t>
            </w:r>
          </w:p>
          <w:p w14:paraId="787FD798" w14:textId="6B2B326F" w:rsidR="00321858" w:rsidRPr="00FE317D" w:rsidRDefault="00000000" w:rsidP="0093670C">
            <w:pPr>
              <w:spacing w:after="0"/>
              <w:rPr>
                <w:rFonts w:eastAsiaTheme="minorEastAsia"/>
                <w:sz w:val="24"/>
                <w:szCs w:val="24"/>
              </w:rPr>
            </w:pPr>
            <w:hyperlink r:id="rId46" w:history="1">
              <w:r w:rsidR="00B56C28" w:rsidRPr="00B72F73">
                <w:rPr>
                  <w:rStyle w:val="Hyperlink"/>
                  <w:rFonts w:eastAsiaTheme="minorEastAsia" w:cs="Arial"/>
                  <w:sz w:val="24"/>
                  <w:szCs w:val="24"/>
                </w:rPr>
                <w:t>https://oehha.ca.gov/calenviroscreen/report/calenviroscreen-40</w:t>
              </w:r>
            </w:hyperlink>
          </w:p>
        </w:tc>
      </w:tr>
      <w:tr w:rsidR="71737F6D" w:rsidRPr="00FE317D" w14:paraId="50E11B0E" w14:textId="77777777" w:rsidTr="5679D5E4">
        <w:tc>
          <w:tcPr>
            <w:tcW w:w="2473" w:type="dxa"/>
            <w:shd w:val="clear" w:color="auto" w:fill="auto"/>
          </w:tcPr>
          <w:p w14:paraId="6B0BC7D5" w14:textId="77777777" w:rsidR="71737F6D" w:rsidRPr="00FE317D" w:rsidRDefault="1ED0A249" w:rsidP="71737F6D">
            <w:pPr>
              <w:spacing w:after="0"/>
              <w:rPr>
                <w:sz w:val="24"/>
                <w:szCs w:val="24"/>
              </w:rPr>
            </w:pPr>
            <w:r w:rsidRPr="00FE317D">
              <w:rPr>
                <w:sz w:val="24"/>
                <w:szCs w:val="24"/>
              </w:rPr>
              <w:t>DGE</w:t>
            </w:r>
          </w:p>
        </w:tc>
        <w:tc>
          <w:tcPr>
            <w:tcW w:w="6877" w:type="dxa"/>
            <w:shd w:val="clear" w:color="auto" w:fill="auto"/>
          </w:tcPr>
          <w:p w14:paraId="280B56C7" w14:textId="77777777" w:rsidR="71737F6D" w:rsidRPr="00FE317D" w:rsidRDefault="1ED0A249" w:rsidP="71737F6D">
            <w:pPr>
              <w:spacing w:after="0"/>
              <w:rPr>
                <w:sz w:val="24"/>
                <w:szCs w:val="24"/>
              </w:rPr>
            </w:pPr>
            <w:r w:rsidRPr="00FE317D">
              <w:rPr>
                <w:sz w:val="24"/>
                <w:szCs w:val="24"/>
              </w:rPr>
              <w:t>Diesel gallon equivalent</w:t>
            </w:r>
          </w:p>
        </w:tc>
      </w:tr>
      <w:tr w:rsidR="71737F6D" w:rsidRPr="00FE317D" w14:paraId="1DDC8380" w14:textId="77777777" w:rsidTr="5679D5E4">
        <w:tc>
          <w:tcPr>
            <w:tcW w:w="2473" w:type="dxa"/>
            <w:shd w:val="clear" w:color="auto" w:fill="auto"/>
          </w:tcPr>
          <w:p w14:paraId="21BAAFC6" w14:textId="3C25174A" w:rsidR="71737F6D" w:rsidRPr="00FE317D" w:rsidRDefault="321AEBCC" w:rsidP="286A2D7B">
            <w:pPr>
              <w:spacing w:after="0"/>
              <w:rPr>
                <w:rFonts w:eastAsiaTheme="minorEastAsia"/>
                <w:sz w:val="24"/>
                <w:szCs w:val="24"/>
              </w:rPr>
            </w:pPr>
            <w:r w:rsidRPr="00FE317D">
              <w:rPr>
                <w:sz w:val="24"/>
                <w:szCs w:val="24"/>
              </w:rPr>
              <w:t>CEC</w:t>
            </w:r>
          </w:p>
        </w:tc>
        <w:tc>
          <w:tcPr>
            <w:tcW w:w="6877" w:type="dxa"/>
            <w:shd w:val="clear" w:color="auto" w:fill="auto"/>
          </w:tcPr>
          <w:p w14:paraId="0E8CE988" w14:textId="40DEECB9" w:rsidR="71737F6D" w:rsidRPr="00FE317D" w:rsidRDefault="26FD476F" w:rsidP="5A6AAED1">
            <w:pPr>
              <w:spacing w:after="0"/>
              <w:rPr>
                <w:rFonts w:eastAsiaTheme="minorEastAsia"/>
                <w:sz w:val="24"/>
                <w:szCs w:val="24"/>
              </w:rPr>
            </w:pPr>
            <w:r w:rsidRPr="00FE317D">
              <w:rPr>
                <w:sz w:val="24"/>
                <w:szCs w:val="24"/>
              </w:rPr>
              <w:t xml:space="preserve">California </w:t>
            </w:r>
            <w:r w:rsidR="07057DCD" w:rsidRPr="00FE317D">
              <w:rPr>
                <w:sz w:val="24"/>
                <w:szCs w:val="24"/>
              </w:rPr>
              <w:t>Energy Commission</w:t>
            </w:r>
          </w:p>
        </w:tc>
      </w:tr>
      <w:tr w:rsidR="71737F6D" w:rsidRPr="00FE317D" w14:paraId="7D4623DB" w14:textId="77777777" w:rsidTr="5679D5E4">
        <w:tc>
          <w:tcPr>
            <w:tcW w:w="2473" w:type="dxa"/>
            <w:shd w:val="clear" w:color="auto" w:fill="auto"/>
          </w:tcPr>
          <w:p w14:paraId="3A805AA7" w14:textId="77777777" w:rsidR="71737F6D" w:rsidRPr="00FE317D" w:rsidRDefault="1ED0A249" w:rsidP="71737F6D">
            <w:pPr>
              <w:spacing w:after="0"/>
              <w:rPr>
                <w:sz w:val="24"/>
                <w:szCs w:val="24"/>
              </w:rPr>
            </w:pPr>
            <w:r w:rsidRPr="00FE317D">
              <w:rPr>
                <w:sz w:val="24"/>
                <w:szCs w:val="24"/>
              </w:rPr>
              <w:t>GAAP</w:t>
            </w:r>
          </w:p>
        </w:tc>
        <w:tc>
          <w:tcPr>
            <w:tcW w:w="6877" w:type="dxa"/>
            <w:shd w:val="clear" w:color="auto" w:fill="auto"/>
          </w:tcPr>
          <w:p w14:paraId="12022D3A" w14:textId="77777777" w:rsidR="71737F6D" w:rsidRPr="00FE317D" w:rsidRDefault="1ED0A249" w:rsidP="71737F6D">
            <w:pPr>
              <w:spacing w:after="0"/>
              <w:rPr>
                <w:sz w:val="24"/>
                <w:szCs w:val="24"/>
              </w:rPr>
            </w:pPr>
            <w:r w:rsidRPr="00FE317D">
              <w:rPr>
                <w:sz w:val="24"/>
                <w:szCs w:val="24"/>
              </w:rPr>
              <w:t>Generally Accepted Accounting Principles</w:t>
            </w:r>
          </w:p>
        </w:tc>
      </w:tr>
      <w:tr w:rsidR="71737F6D" w:rsidRPr="00FE317D" w14:paraId="41FCEF97" w14:textId="77777777" w:rsidTr="5679D5E4">
        <w:tc>
          <w:tcPr>
            <w:tcW w:w="2473" w:type="dxa"/>
          </w:tcPr>
          <w:p w14:paraId="25B57CF7" w14:textId="77777777" w:rsidR="71737F6D" w:rsidRPr="00FE317D" w:rsidRDefault="1ED0A249" w:rsidP="71737F6D">
            <w:pPr>
              <w:spacing w:after="0"/>
              <w:rPr>
                <w:sz w:val="24"/>
                <w:szCs w:val="24"/>
              </w:rPr>
            </w:pPr>
            <w:r w:rsidRPr="00FE317D">
              <w:rPr>
                <w:sz w:val="24"/>
                <w:szCs w:val="24"/>
              </w:rPr>
              <w:t>GFO</w:t>
            </w:r>
          </w:p>
        </w:tc>
        <w:tc>
          <w:tcPr>
            <w:tcW w:w="6877" w:type="dxa"/>
          </w:tcPr>
          <w:p w14:paraId="16D695CE" w14:textId="77777777" w:rsidR="71737F6D" w:rsidRPr="00FE317D" w:rsidRDefault="1ED0A249" w:rsidP="71737F6D">
            <w:pPr>
              <w:spacing w:after="0"/>
              <w:rPr>
                <w:sz w:val="24"/>
                <w:szCs w:val="24"/>
              </w:rPr>
            </w:pPr>
            <w:r w:rsidRPr="00FE317D">
              <w:rPr>
                <w:sz w:val="24"/>
                <w:szCs w:val="24"/>
              </w:rPr>
              <w:t>Grant funding opportunity</w:t>
            </w:r>
          </w:p>
        </w:tc>
      </w:tr>
      <w:tr w:rsidR="71737F6D" w:rsidRPr="00FE317D" w14:paraId="1629E7A5" w14:textId="77777777" w:rsidTr="5679D5E4">
        <w:tc>
          <w:tcPr>
            <w:tcW w:w="2473" w:type="dxa"/>
          </w:tcPr>
          <w:p w14:paraId="52FC687F" w14:textId="77777777" w:rsidR="71737F6D" w:rsidRPr="00FE317D" w:rsidRDefault="1ED0A249" w:rsidP="286A2D7B">
            <w:pPr>
              <w:spacing w:after="0"/>
              <w:rPr>
                <w:rFonts w:eastAsiaTheme="minorEastAsia"/>
                <w:sz w:val="24"/>
                <w:szCs w:val="24"/>
              </w:rPr>
            </w:pPr>
            <w:r w:rsidRPr="00FE317D">
              <w:rPr>
                <w:sz w:val="24"/>
                <w:szCs w:val="24"/>
              </w:rPr>
              <w:t>GGRF</w:t>
            </w:r>
          </w:p>
        </w:tc>
        <w:tc>
          <w:tcPr>
            <w:tcW w:w="6877" w:type="dxa"/>
          </w:tcPr>
          <w:p w14:paraId="62B00A43" w14:textId="77777777" w:rsidR="71737F6D" w:rsidRPr="00FE317D" w:rsidRDefault="1ED0A249" w:rsidP="286A2D7B">
            <w:pPr>
              <w:spacing w:after="0"/>
              <w:rPr>
                <w:rFonts w:eastAsiaTheme="minorEastAsia"/>
                <w:sz w:val="24"/>
                <w:szCs w:val="24"/>
              </w:rPr>
            </w:pPr>
            <w:r w:rsidRPr="00FE317D">
              <w:rPr>
                <w:sz w:val="24"/>
                <w:szCs w:val="24"/>
              </w:rPr>
              <w:t>Greenhouse Gas Reduction Fund</w:t>
            </w:r>
          </w:p>
        </w:tc>
      </w:tr>
      <w:tr w:rsidR="71737F6D" w:rsidRPr="00FE317D" w14:paraId="444E15E8" w14:textId="77777777" w:rsidTr="5679D5E4">
        <w:tc>
          <w:tcPr>
            <w:tcW w:w="2473" w:type="dxa"/>
          </w:tcPr>
          <w:p w14:paraId="07C8BCFA" w14:textId="77777777" w:rsidR="71737F6D" w:rsidRPr="00FE317D" w:rsidRDefault="1ED0A249" w:rsidP="286A2D7B">
            <w:pPr>
              <w:spacing w:after="0"/>
              <w:rPr>
                <w:rFonts w:eastAsiaTheme="minorEastAsia"/>
                <w:sz w:val="24"/>
                <w:szCs w:val="24"/>
              </w:rPr>
            </w:pPr>
            <w:r w:rsidRPr="00FE317D">
              <w:rPr>
                <w:sz w:val="24"/>
                <w:szCs w:val="24"/>
              </w:rPr>
              <w:t>GHG</w:t>
            </w:r>
          </w:p>
        </w:tc>
        <w:tc>
          <w:tcPr>
            <w:tcW w:w="6877" w:type="dxa"/>
          </w:tcPr>
          <w:p w14:paraId="46D6FB40" w14:textId="77777777" w:rsidR="71737F6D" w:rsidRPr="00FE317D" w:rsidRDefault="1ED0A249" w:rsidP="286A2D7B">
            <w:pPr>
              <w:spacing w:after="0"/>
              <w:rPr>
                <w:rFonts w:eastAsiaTheme="minorEastAsia"/>
                <w:sz w:val="24"/>
                <w:szCs w:val="24"/>
              </w:rPr>
            </w:pPr>
            <w:r w:rsidRPr="00FE317D">
              <w:rPr>
                <w:sz w:val="24"/>
                <w:szCs w:val="24"/>
              </w:rPr>
              <w:t>Greenhouse gas</w:t>
            </w:r>
          </w:p>
        </w:tc>
      </w:tr>
      <w:tr w:rsidR="71737F6D" w:rsidRPr="00FE317D" w14:paraId="428EF3F1" w14:textId="77777777" w:rsidTr="5679D5E4">
        <w:tc>
          <w:tcPr>
            <w:tcW w:w="2473" w:type="dxa"/>
          </w:tcPr>
          <w:p w14:paraId="0517E6A6" w14:textId="77777777" w:rsidR="71737F6D" w:rsidRPr="00FE317D" w:rsidRDefault="1ED0A249" w:rsidP="71737F6D">
            <w:pPr>
              <w:spacing w:after="0"/>
              <w:rPr>
                <w:sz w:val="24"/>
                <w:szCs w:val="24"/>
              </w:rPr>
            </w:pPr>
            <w:r w:rsidRPr="00FE317D">
              <w:rPr>
                <w:sz w:val="24"/>
                <w:szCs w:val="24"/>
              </w:rPr>
              <w:t>LCFS</w:t>
            </w:r>
          </w:p>
        </w:tc>
        <w:tc>
          <w:tcPr>
            <w:tcW w:w="6877" w:type="dxa"/>
          </w:tcPr>
          <w:p w14:paraId="1E448DB9" w14:textId="77777777" w:rsidR="71737F6D" w:rsidRPr="00FE317D" w:rsidRDefault="1ED0A249" w:rsidP="71737F6D">
            <w:pPr>
              <w:spacing w:after="0"/>
              <w:rPr>
                <w:sz w:val="24"/>
                <w:szCs w:val="24"/>
              </w:rPr>
            </w:pPr>
            <w:r w:rsidRPr="00FE317D">
              <w:rPr>
                <w:sz w:val="24"/>
                <w:szCs w:val="24"/>
              </w:rPr>
              <w:t>Low Carbon Fuel Standard, which is administered by CARB</w:t>
            </w:r>
          </w:p>
        </w:tc>
      </w:tr>
      <w:tr w:rsidR="71737F6D" w:rsidRPr="00FE317D" w14:paraId="16F4CF6F" w14:textId="77777777" w:rsidTr="5679D5E4">
        <w:tc>
          <w:tcPr>
            <w:tcW w:w="2473" w:type="dxa"/>
          </w:tcPr>
          <w:p w14:paraId="0F798B2A" w14:textId="77777777" w:rsidR="71737F6D" w:rsidRPr="00FE317D" w:rsidRDefault="1ED0A249" w:rsidP="286A2D7B">
            <w:pPr>
              <w:spacing w:after="0"/>
              <w:rPr>
                <w:rFonts w:eastAsiaTheme="minorEastAsia"/>
                <w:sz w:val="24"/>
                <w:szCs w:val="24"/>
              </w:rPr>
            </w:pPr>
            <w:r w:rsidRPr="00FE317D">
              <w:rPr>
                <w:sz w:val="24"/>
                <w:szCs w:val="24"/>
              </w:rPr>
              <w:t>NOPA</w:t>
            </w:r>
          </w:p>
        </w:tc>
        <w:tc>
          <w:tcPr>
            <w:tcW w:w="6877" w:type="dxa"/>
          </w:tcPr>
          <w:p w14:paraId="1C5A641B" w14:textId="0DA0AF64" w:rsidR="71737F6D" w:rsidRPr="00FE317D" w:rsidRDefault="1ED0A249" w:rsidP="286A2D7B">
            <w:pPr>
              <w:spacing w:after="0"/>
              <w:rPr>
                <w:rFonts w:eastAsiaTheme="minorEastAsia"/>
                <w:sz w:val="24"/>
                <w:szCs w:val="24"/>
              </w:rPr>
            </w:pPr>
            <w:r w:rsidRPr="00FE317D">
              <w:rPr>
                <w:sz w:val="24"/>
                <w:szCs w:val="24"/>
              </w:rPr>
              <w:t xml:space="preserve">Notice of </w:t>
            </w:r>
            <w:r w:rsidR="00A9191F" w:rsidRPr="00FE317D">
              <w:rPr>
                <w:sz w:val="24"/>
                <w:szCs w:val="24"/>
              </w:rPr>
              <w:t>P</w:t>
            </w:r>
            <w:r w:rsidRPr="00FE317D">
              <w:rPr>
                <w:sz w:val="24"/>
                <w:szCs w:val="24"/>
              </w:rPr>
              <w:t xml:space="preserve">roposed </w:t>
            </w:r>
            <w:r w:rsidR="00A9191F" w:rsidRPr="00FE317D">
              <w:rPr>
                <w:sz w:val="24"/>
                <w:szCs w:val="24"/>
              </w:rPr>
              <w:t>A</w:t>
            </w:r>
            <w:r w:rsidRPr="00FE317D">
              <w:rPr>
                <w:sz w:val="24"/>
                <w:szCs w:val="24"/>
              </w:rPr>
              <w:t>ward</w:t>
            </w:r>
            <w:r w:rsidR="00B56C28">
              <w:rPr>
                <w:sz w:val="24"/>
                <w:szCs w:val="24"/>
              </w:rPr>
              <w:t>(</w:t>
            </w:r>
            <w:r w:rsidR="00A9191F" w:rsidRPr="00FE317D">
              <w:rPr>
                <w:sz w:val="24"/>
                <w:szCs w:val="24"/>
              </w:rPr>
              <w:t>s</w:t>
            </w:r>
            <w:r w:rsidR="00B56C28">
              <w:rPr>
                <w:sz w:val="24"/>
                <w:szCs w:val="24"/>
              </w:rPr>
              <w:t>)</w:t>
            </w:r>
          </w:p>
        </w:tc>
      </w:tr>
      <w:tr w:rsidR="71737F6D" w:rsidRPr="00FE317D" w14:paraId="34AA01FD" w14:textId="77777777" w:rsidTr="5679D5E4">
        <w:tc>
          <w:tcPr>
            <w:tcW w:w="2473" w:type="dxa"/>
          </w:tcPr>
          <w:p w14:paraId="6B65BBB8" w14:textId="77777777" w:rsidR="71737F6D" w:rsidRPr="00FE317D" w:rsidRDefault="1ED0A249" w:rsidP="286A2D7B">
            <w:pPr>
              <w:spacing w:after="0"/>
              <w:rPr>
                <w:rFonts w:eastAsiaTheme="minorEastAsia"/>
                <w:sz w:val="24"/>
                <w:szCs w:val="24"/>
              </w:rPr>
            </w:pPr>
            <w:r w:rsidRPr="00FE317D">
              <w:rPr>
                <w:sz w:val="24"/>
                <w:szCs w:val="24"/>
              </w:rPr>
              <w:t>Priority populations</w:t>
            </w:r>
          </w:p>
        </w:tc>
        <w:tc>
          <w:tcPr>
            <w:tcW w:w="6877" w:type="dxa"/>
          </w:tcPr>
          <w:p w14:paraId="3AB421F5" w14:textId="2D78AF3F" w:rsidR="71737F6D" w:rsidRPr="00FE317D" w:rsidRDefault="1ED0A249" w:rsidP="286A2D7B">
            <w:pPr>
              <w:spacing w:after="0"/>
              <w:rPr>
                <w:rFonts w:eastAsiaTheme="minorEastAsia"/>
                <w:sz w:val="24"/>
                <w:szCs w:val="24"/>
              </w:rPr>
            </w:pPr>
            <w:r w:rsidRPr="00FE317D">
              <w:rPr>
                <w:sz w:val="24"/>
                <w:szCs w:val="24"/>
              </w:rPr>
              <w:t>Priority populations include residents of (1) census tracts identified as disadvantaged per S</w:t>
            </w:r>
            <w:r w:rsidR="00B56C28">
              <w:rPr>
                <w:sz w:val="24"/>
                <w:szCs w:val="24"/>
              </w:rPr>
              <w:t xml:space="preserve">enate </w:t>
            </w:r>
            <w:r w:rsidRPr="00FE317D">
              <w:rPr>
                <w:sz w:val="24"/>
                <w:szCs w:val="24"/>
              </w:rPr>
              <w:t>B</w:t>
            </w:r>
            <w:r w:rsidR="00B56C28">
              <w:rPr>
                <w:sz w:val="24"/>
                <w:szCs w:val="24"/>
              </w:rPr>
              <w:t>ill</w:t>
            </w:r>
            <w:r w:rsidRPr="00FE317D">
              <w:rPr>
                <w:sz w:val="24"/>
                <w:szCs w:val="24"/>
              </w:rPr>
              <w:t xml:space="preserve"> 535, (2) census tracts identified as low-income per A</w:t>
            </w:r>
            <w:r w:rsidR="00B56C28">
              <w:rPr>
                <w:sz w:val="24"/>
                <w:szCs w:val="24"/>
              </w:rPr>
              <w:t xml:space="preserve">ssembly </w:t>
            </w:r>
            <w:r w:rsidRPr="00FE317D">
              <w:rPr>
                <w:sz w:val="24"/>
                <w:szCs w:val="24"/>
              </w:rPr>
              <w:t>B</w:t>
            </w:r>
            <w:r w:rsidR="00B56C28">
              <w:rPr>
                <w:sz w:val="24"/>
                <w:szCs w:val="24"/>
              </w:rPr>
              <w:t>ill</w:t>
            </w:r>
            <w:r w:rsidRPr="00FE317D">
              <w:rPr>
                <w:sz w:val="24"/>
                <w:szCs w:val="24"/>
              </w:rPr>
              <w:t xml:space="preserve"> 1550, or (3) a low-income household per A</w:t>
            </w:r>
            <w:r w:rsidR="007E25EE">
              <w:rPr>
                <w:sz w:val="24"/>
                <w:szCs w:val="24"/>
              </w:rPr>
              <w:t xml:space="preserve">ssembly </w:t>
            </w:r>
            <w:r w:rsidRPr="00FE317D">
              <w:rPr>
                <w:sz w:val="24"/>
                <w:szCs w:val="24"/>
              </w:rPr>
              <w:t>B</w:t>
            </w:r>
            <w:r w:rsidR="007E25EE">
              <w:rPr>
                <w:sz w:val="24"/>
                <w:szCs w:val="24"/>
              </w:rPr>
              <w:t>ill</w:t>
            </w:r>
            <w:r w:rsidRPr="00FE317D">
              <w:rPr>
                <w:sz w:val="24"/>
                <w:szCs w:val="24"/>
              </w:rPr>
              <w:t xml:space="preserve"> 1550.</w:t>
            </w:r>
            <w:r w:rsidR="00832FBE" w:rsidRPr="00FE317D">
              <w:rPr>
                <w:sz w:val="24"/>
                <w:szCs w:val="24"/>
              </w:rPr>
              <w:t xml:space="preserve">  For more information, please see </w:t>
            </w:r>
            <w:hyperlink r:id="rId47" w:history="1">
              <w:r w:rsidR="00832FBE" w:rsidRPr="00FE317D">
                <w:rPr>
                  <w:rStyle w:val="Hyperlink"/>
                  <w:rFonts w:cs="Arial"/>
                  <w:sz w:val="24"/>
                  <w:szCs w:val="24"/>
                </w:rPr>
                <w:t>https://www.arb.ca.gov/cci-communityinvestments</w:t>
              </w:r>
            </w:hyperlink>
            <w:r w:rsidR="00832FBE" w:rsidRPr="00FE317D">
              <w:rPr>
                <w:rStyle w:val="Hyperlink"/>
                <w:rFonts w:cs="Arial"/>
                <w:sz w:val="24"/>
                <w:szCs w:val="24"/>
              </w:rPr>
              <w:t xml:space="preserve"> .</w:t>
            </w:r>
          </w:p>
        </w:tc>
      </w:tr>
      <w:tr w:rsidR="00B60FFD" w:rsidRPr="00FE317D" w14:paraId="57FAEF84" w14:textId="77777777" w:rsidTr="5679D5E4">
        <w:tc>
          <w:tcPr>
            <w:tcW w:w="2473" w:type="dxa"/>
          </w:tcPr>
          <w:p w14:paraId="51024D0B" w14:textId="19C52CC0" w:rsidR="00B60FFD" w:rsidRPr="00FE317D" w:rsidRDefault="7FDA7CAE" w:rsidP="286A2D7B">
            <w:pPr>
              <w:spacing w:after="0"/>
              <w:rPr>
                <w:sz w:val="24"/>
                <w:szCs w:val="24"/>
              </w:rPr>
            </w:pPr>
            <w:r w:rsidRPr="5679D5E4">
              <w:rPr>
                <w:sz w:val="24"/>
                <w:szCs w:val="24"/>
              </w:rPr>
              <w:lastRenderedPageBreak/>
              <w:t xml:space="preserve">A </w:t>
            </w:r>
            <w:r w:rsidR="00B60FFD" w:rsidRPr="5679D5E4">
              <w:rPr>
                <w:sz w:val="24"/>
                <w:szCs w:val="24"/>
              </w:rPr>
              <w:t>Process and Technology Guarantee</w:t>
            </w:r>
          </w:p>
        </w:tc>
        <w:tc>
          <w:tcPr>
            <w:tcW w:w="6877" w:type="dxa"/>
          </w:tcPr>
          <w:p w14:paraId="60527FBA" w14:textId="4B4A7EAF" w:rsidR="00B60FFD" w:rsidRPr="00FE317D" w:rsidRDefault="31E76070" w:rsidP="5679D5E4">
            <w:pPr>
              <w:spacing w:after="0" w:line="259" w:lineRule="auto"/>
              <w:rPr>
                <w:sz w:val="24"/>
                <w:szCs w:val="24"/>
              </w:rPr>
            </w:pPr>
            <w:r w:rsidRPr="5679D5E4">
              <w:rPr>
                <w:sz w:val="24"/>
                <w:szCs w:val="24"/>
              </w:rPr>
              <w:t>An agreement provided by the technology or process developer to the purchaser of the technology or process, obligating the developer that the technology or process will be guarantee</w:t>
            </w:r>
            <w:r w:rsidR="00F652BC">
              <w:rPr>
                <w:sz w:val="24"/>
                <w:szCs w:val="24"/>
              </w:rPr>
              <w:t>d</w:t>
            </w:r>
            <w:r w:rsidRPr="5679D5E4">
              <w:rPr>
                <w:sz w:val="24"/>
                <w:szCs w:val="24"/>
              </w:rPr>
              <w:t xml:space="preserve"> to perform to a</w:t>
            </w:r>
            <w:r w:rsidR="00F652BC">
              <w:rPr>
                <w:sz w:val="24"/>
                <w:szCs w:val="24"/>
              </w:rPr>
              <w:t>n</w:t>
            </w:r>
            <w:r w:rsidRPr="5679D5E4">
              <w:rPr>
                <w:sz w:val="24"/>
                <w:szCs w:val="24"/>
              </w:rPr>
              <w:t xml:space="preserve"> expected standard of operating and performance parameters.</w:t>
            </w:r>
          </w:p>
        </w:tc>
      </w:tr>
      <w:tr w:rsidR="71737F6D" w:rsidRPr="00FE317D" w14:paraId="37FC9EE9" w14:textId="77777777" w:rsidTr="5679D5E4">
        <w:tc>
          <w:tcPr>
            <w:tcW w:w="2473" w:type="dxa"/>
          </w:tcPr>
          <w:p w14:paraId="7D6DEACC" w14:textId="77777777" w:rsidR="71737F6D" w:rsidRPr="00FE317D" w:rsidRDefault="1ED0A249" w:rsidP="71737F6D">
            <w:pPr>
              <w:spacing w:after="0"/>
              <w:rPr>
                <w:sz w:val="24"/>
                <w:szCs w:val="24"/>
              </w:rPr>
            </w:pPr>
            <w:r w:rsidRPr="00FE317D">
              <w:rPr>
                <w:sz w:val="24"/>
                <w:szCs w:val="24"/>
              </w:rPr>
              <w:t>SB</w:t>
            </w:r>
          </w:p>
        </w:tc>
        <w:tc>
          <w:tcPr>
            <w:tcW w:w="6877" w:type="dxa"/>
          </w:tcPr>
          <w:p w14:paraId="0FA83CAA" w14:textId="77777777" w:rsidR="71737F6D" w:rsidRPr="00FE317D" w:rsidRDefault="1ED0A249" w:rsidP="71737F6D">
            <w:pPr>
              <w:spacing w:after="0"/>
              <w:rPr>
                <w:sz w:val="24"/>
                <w:szCs w:val="24"/>
              </w:rPr>
            </w:pPr>
            <w:r w:rsidRPr="00FE317D">
              <w:rPr>
                <w:sz w:val="24"/>
                <w:szCs w:val="24"/>
              </w:rPr>
              <w:t>Senate Bill</w:t>
            </w:r>
          </w:p>
        </w:tc>
      </w:tr>
      <w:tr w:rsidR="71737F6D" w:rsidRPr="00FE317D" w14:paraId="764B6444" w14:textId="77777777" w:rsidTr="5679D5E4">
        <w:tc>
          <w:tcPr>
            <w:tcW w:w="2473" w:type="dxa"/>
          </w:tcPr>
          <w:p w14:paraId="023F550F" w14:textId="77777777" w:rsidR="71737F6D" w:rsidRPr="00FE317D" w:rsidRDefault="1ED0A249" w:rsidP="286A2D7B">
            <w:pPr>
              <w:spacing w:after="0"/>
              <w:rPr>
                <w:rFonts w:eastAsiaTheme="minorEastAsia"/>
                <w:sz w:val="24"/>
                <w:szCs w:val="24"/>
              </w:rPr>
            </w:pPr>
            <w:r w:rsidRPr="00FE317D">
              <w:rPr>
                <w:sz w:val="24"/>
                <w:szCs w:val="24"/>
              </w:rPr>
              <w:t>Solicitation</w:t>
            </w:r>
          </w:p>
        </w:tc>
        <w:tc>
          <w:tcPr>
            <w:tcW w:w="6877" w:type="dxa"/>
          </w:tcPr>
          <w:p w14:paraId="3E783B6A" w14:textId="272D2390" w:rsidR="71737F6D" w:rsidRPr="00FE317D" w:rsidRDefault="00B10995" w:rsidP="286A2D7B">
            <w:pPr>
              <w:spacing w:after="0"/>
              <w:rPr>
                <w:rFonts w:eastAsiaTheme="minorEastAsia"/>
                <w:sz w:val="24"/>
                <w:szCs w:val="24"/>
              </w:rPr>
            </w:pPr>
            <w:r w:rsidRPr="00FE317D">
              <w:rPr>
                <w:sz w:val="24"/>
                <w:szCs w:val="24"/>
              </w:rPr>
              <w:t>Grant Funding Opportunity, which refers to this entire solicitation document and all its attachments and exhibits</w:t>
            </w:r>
          </w:p>
        </w:tc>
      </w:tr>
      <w:tr w:rsidR="71737F6D" w:rsidRPr="00FE317D" w14:paraId="4D2BFD71" w14:textId="77777777" w:rsidTr="5679D5E4">
        <w:tc>
          <w:tcPr>
            <w:tcW w:w="2473" w:type="dxa"/>
          </w:tcPr>
          <w:p w14:paraId="206360DB" w14:textId="77777777" w:rsidR="71737F6D" w:rsidRPr="00FE317D" w:rsidRDefault="1ED0A249" w:rsidP="71737F6D">
            <w:pPr>
              <w:spacing w:after="0"/>
              <w:rPr>
                <w:sz w:val="24"/>
                <w:szCs w:val="24"/>
              </w:rPr>
            </w:pPr>
            <w:r w:rsidRPr="00FE317D">
              <w:rPr>
                <w:sz w:val="24"/>
                <w:szCs w:val="24"/>
              </w:rPr>
              <w:t>State</w:t>
            </w:r>
          </w:p>
        </w:tc>
        <w:tc>
          <w:tcPr>
            <w:tcW w:w="6877" w:type="dxa"/>
          </w:tcPr>
          <w:p w14:paraId="6128694F" w14:textId="77777777" w:rsidR="71737F6D" w:rsidRPr="00F02120" w:rsidRDefault="1ED0A249" w:rsidP="71737F6D">
            <w:pPr>
              <w:spacing w:after="0"/>
              <w:rPr>
                <w:sz w:val="24"/>
                <w:szCs w:val="24"/>
              </w:rPr>
            </w:pPr>
            <w:r w:rsidRPr="00F02120">
              <w:rPr>
                <w:sz w:val="24"/>
                <w:szCs w:val="24"/>
              </w:rPr>
              <w:t>State of California</w:t>
            </w:r>
          </w:p>
        </w:tc>
      </w:tr>
      <w:tr w:rsidR="0F0841F4" w:rsidRPr="00FE317D" w14:paraId="59B7CDD9" w14:textId="77777777" w:rsidTr="5679D5E4">
        <w:tc>
          <w:tcPr>
            <w:tcW w:w="2473" w:type="dxa"/>
          </w:tcPr>
          <w:p w14:paraId="07FB04C6" w14:textId="003E926D" w:rsidR="584A02C6" w:rsidRPr="00FE317D" w:rsidRDefault="584A02C6" w:rsidP="0F0841F4">
            <w:pPr>
              <w:rPr>
                <w:sz w:val="24"/>
                <w:szCs w:val="24"/>
              </w:rPr>
            </w:pPr>
            <w:r w:rsidRPr="00FE317D">
              <w:rPr>
                <w:sz w:val="24"/>
                <w:szCs w:val="24"/>
              </w:rPr>
              <w:t>TRL</w:t>
            </w:r>
          </w:p>
        </w:tc>
        <w:tc>
          <w:tcPr>
            <w:tcW w:w="6877" w:type="dxa"/>
          </w:tcPr>
          <w:p w14:paraId="5AA414ED" w14:textId="4E409E13" w:rsidR="584A02C6" w:rsidRPr="004F4CCD" w:rsidRDefault="584A02C6" w:rsidP="0F0841F4">
            <w:pPr>
              <w:rPr>
                <w:rFonts w:eastAsia="Trebuchet MS"/>
                <w:sz w:val="24"/>
                <w:szCs w:val="24"/>
              </w:rPr>
            </w:pPr>
            <w:r w:rsidRPr="004F4CCD">
              <w:rPr>
                <w:rFonts w:eastAsia="Trebuchet MS"/>
                <w:sz w:val="24"/>
                <w:szCs w:val="24"/>
              </w:rPr>
              <w:t>Technology Readiness Level: A metric used for describing technology maturity. It is a measure used by many U.S. government agencies to assess maturity of evolving technologies (materials, components, devices, etc.) prior to incorporating that technology into a system or subsystem.</w:t>
            </w:r>
          </w:p>
        </w:tc>
      </w:tr>
      <w:tr w:rsidR="71737F6D" w:rsidRPr="00FE317D" w14:paraId="4633EA29" w14:textId="77777777" w:rsidTr="5679D5E4">
        <w:tc>
          <w:tcPr>
            <w:tcW w:w="2473" w:type="dxa"/>
          </w:tcPr>
          <w:p w14:paraId="1DBE748C" w14:textId="77777777" w:rsidR="71737F6D" w:rsidRPr="00FE317D" w:rsidRDefault="1ED0A249" w:rsidP="71737F6D">
            <w:pPr>
              <w:spacing w:after="0"/>
              <w:rPr>
                <w:sz w:val="24"/>
                <w:szCs w:val="24"/>
              </w:rPr>
            </w:pPr>
            <w:r w:rsidRPr="00FE317D">
              <w:rPr>
                <w:sz w:val="24"/>
                <w:szCs w:val="24"/>
              </w:rPr>
              <w:t>Total allowable project costs</w:t>
            </w:r>
          </w:p>
        </w:tc>
        <w:tc>
          <w:tcPr>
            <w:tcW w:w="6877" w:type="dxa"/>
          </w:tcPr>
          <w:p w14:paraId="187D2182" w14:textId="1346BC70" w:rsidR="71737F6D" w:rsidRPr="00FE317D" w:rsidRDefault="1ED0A249" w:rsidP="71737F6D">
            <w:pPr>
              <w:spacing w:after="0"/>
              <w:rPr>
                <w:sz w:val="24"/>
                <w:szCs w:val="24"/>
              </w:rPr>
            </w:pPr>
            <w:r w:rsidRPr="00FE317D">
              <w:rPr>
                <w:sz w:val="24"/>
                <w:szCs w:val="24"/>
              </w:rPr>
              <w:t xml:space="preserve">The sum of the </w:t>
            </w:r>
            <w:r w:rsidR="321AEBCC" w:rsidRPr="00FE317D">
              <w:rPr>
                <w:sz w:val="24"/>
                <w:szCs w:val="24"/>
              </w:rPr>
              <w:t>CEC</w:t>
            </w:r>
            <w:r w:rsidRPr="00FE317D">
              <w:rPr>
                <w:sz w:val="24"/>
                <w:szCs w:val="24"/>
              </w:rPr>
              <w:t>’s reimbursable share and the recipient’s match share.</w:t>
            </w:r>
          </w:p>
        </w:tc>
      </w:tr>
      <w:tr w:rsidR="71737F6D" w:rsidRPr="00FE317D" w14:paraId="716A0F9A" w14:textId="77777777" w:rsidTr="5679D5E4">
        <w:tc>
          <w:tcPr>
            <w:tcW w:w="2473" w:type="dxa"/>
            <w:tcBorders>
              <w:bottom w:val="single" w:sz="4" w:space="0" w:color="auto"/>
            </w:tcBorders>
          </w:tcPr>
          <w:p w14:paraId="1244895B" w14:textId="77777777" w:rsidR="71737F6D" w:rsidRPr="00FE317D" w:rsidRDefault="1ED0A249" w:rsidP="71737F6D">
            <w:pPr>
              <w:spacing w:after="0"/>
              <w:rPr>
                <w:sz w:val="24"/>
                <w:szCs w:val="24"/>
              </w:rPr>
            </w:pPr>
            <w:r w:rsidRPr="00FE317D">
              <w:rPr>
                <w:sz w:val="24"/>
                <w:szCs w:val="24"/>
              </w:rPr>
              <w:t>Ultra-low-carbon fuels</w:t>
            </w:r>
          </w:p>
        </w:tc>
        <w:tc>
          <w:tcPr>
            <w:tcW w:w="6877" w:type="dxa"/>
            <w:tcBorders>
              <w:bottom w:val="single" w:sz="4" w:space="0" w:color="auto"/>
            </w:tcBorders>
          </w:tcPr>
          <w:p w14:paraId="563822B9" w14:textId="77777777" w:rsidR="71737F6D" w:rsidRPr="00FE317D" w:rsidRDefault="1ED0A249" w:rsidP="71737F6D">
            <w:pPr>
              <w:spacing w:after="0"/>
              <w:rPr>
                <w:noProof/>
                <w:sz w:val="24"/>
                <w:szCs w:val="24"/>
              </w:rPr>
            </w:pPr>
            <w:r w:rsidRPr="00FE317D">
              <w:rPr>
                <w:sz w:val="24"/>
                <w:szCs w:val="24"/>
              </w:rPr>
              <w:t>Fuels with a carbon intensity of 30 gCO</w:t>
            </w:r>
            <w:r w:rsidRPr="00FE317D">
              <w:rPr>
                <w:sz w:val="24"/>
                <w:szCs w:val="24"/>
                <w:vertAlign w:val="subscript"/>
              </w:rPr>
              <w:t>2</w:t>
            </w:r>
            <w:r w:rsidRPr="00FE317D">
              <w:rPr>
                <w:sz w:val="24"/>
                <w:szCs w:val="24"/>
              </w:rPr>
              <w:t>e/MJ or less.</w:t>
            </w:r>
          </w:p>
        </w:tc>
      </w:tr>
    </w:tbl>
    <w:p w14:paraId="46DA9D0A" w14:textId="77777777" w:rsidR="006B114C" w:rsidRPr="00FE317D" w:rsidRDefault="006B114C" w:rsidP="00E4632F">
      <w:pPr>
        <w:rPr>
          <w:sz w:val="24"/>
          <w:szCs w:val="24"/>
        </w:rPr>
      </w:pPr>
      <w:bookmarkStart w:id="110" w:name="_Toc219275122"/>
      <w:bookmarkStart w:id="111" w:name="_Toc520981608"/>
      <w:bookmarkEnd w:id="107"/>
      <w:bookmarkEnd w:id="108"/>
    </w:p>
    <w:p w14:paraId="45ED287A" w14:textId="6B2D5AF4" w:rsidR="00FB3BDD" w:rsidRPr="00FE317D" w:rsidRDefault="00FB3BDD">
      <w:pPr>
        <w:pStyle w:val="Heading2"/>
        <w:keepNext w:val="0"/>
        <w:numPr>
          <w:ilvl w:val="0"/>
          <w:numId w:val="19"/>
        </w:numPr>
        <w:spacing w:before="0" w:after="0"/>
        <w:ind w:hanging="720"/>
        <w:rPr>
          <w:lang w:eastAsia="x-none"/>
        </w:rPr>
      </w:pPr>
      <w:bookmarkStart w:id="112" w:name="_Toc117098325"/>
      <w:r w:rsidRPr="00FE317D">
        <w:rPr>
          <w:lang w:eastAsia="x-none"/>
        </w:rPr>
        <w:t>Cost of Developing Application</w:t>
      </w:r>
      <w:bookmarkEnd w:id="110"/>
      <w:bookmarkEnd w:id="111"/>
      <w:bookmarkEnd w:id="112"/>
    </w:p>
    <w:p w14:paraId="3636B4CD" w14:textId="528E4D45" w:rsidR="00FB3BDD" w:rsidRPr="00FE317D" w:rsidRDefault="00FB3BDD" w:rsidP="009A53F6">
      <w:pPr>
        <w:spacing w:after="0"/>
        <w:ind w:left="720"/>
        <w:rPr>
          <w:sz w:val="24"/>
          <w:szCs w:val="24"/>
        </w:rPr>
      </w:pPr>
      <w:r w:rsidRPr="00FE317D">
        <w:rPr>
          <w:sz w:val="24"/>
          <w:szCs w:val="24"/>
        </w:rPr>
        <w:t xml:space="preserve">The </w:t>
      </w:r>
      <w:r w:rsidR="00604A15" w:rsidRPr="00FE317D">
        <w:rPr>
          <w:sz w:val="24"/>
          <w:szCs w:val="24"/>
        </w:rPr>
        <w:t>Applicant</w:t>
      </w:r>
      <w:r w:rsidRPr="00FE317D">
        <w:rPr>
          <w:sz w:val="24"/>
          <w:szCs w:val="24"/>
        </w:rPr>
        <w:t xml:space="preserve"> is responsible for the cost of developing</w:t>
      </w:r>
      <w:r w:rsidR="24DB998D" w:rsidRPr="00FE317D">
        <w:rPr>
          <w:sz w:val="24"/>
          <w:szCs w:val="24"/>
        </w:rPr>
        <w:t xml:space="preserve"> a</w:t>
      </w:r>
      <w:r w:rsidR="00063FBC" w:rsidRPr="00FE317D">
        <w:rPr>
          <w:sz w:val="24"/>
          <w:szCs w:val="24"/>
        </w:rPr>
        <w:t>n</w:t>
      </w:r>
      <w:r w:rsidR="24DB998D" w:rsidRPr="00FE317D">
        <w:rPr>
          <w:sz w:val="24"/>
          <w:szCs w:val="24"/>
        </w:rPr>
        <w:t xml:space="preserve"> </w:t>
      </w:r>
      <w:r w:rsidR="00F0593F">
        <w:rPr>
          <w:sz w:val="24"/>
          <w:szCs w:val="24"/>
        </w:rPr>
        <w:t>a</w:t>
      </w:r>
      <w:r w:rsidR="00972B89" w:rsidRPr="00FE317D">
        <w:rPr>
          <w:sz w:val="24"/>
          <w:szCs w:val="24"/>
        </w:rPr>
        <w:t>pplication</w:t>
      </w:r>
      <w:r w:rsidRPr="00FE317D">
        <w:rPr>
          <w:sz w:val="24"/>
          <w:szCs w:val="24"/>
        </w:rPr>
        <w:t>, and this cost cannot be charged to the State.</w:t>
      </w:r>
      <w:r w:rsidRPr="00FE317D">
        <w:rPr>
          <w:sz w:val="24"/>
          <w:szCs w:val="24"/>
        </w:rPr>
        <w:br/>
      </w:r>
    </w:p>
    <w:p w14:paraId="6BC2E633" w14:textId="08237506" w:rsidR="00FB3BDD" w:rsidRPr="005105EF" w:rsidRDefault="00FB3BDD">
      <w:pPr>
        <w:pStyle w:val="Heading2"/>
        <w:keepNext w:val="0"/>
        <w:numPr>
          <w:ilvl w:val="0"/>
          <w:numId w:val="19"/>
        </w:numPr>
        <w:spacing w:before="0" w:after="0"/>
        <w:ind w:hanging="720"/>
        <w:rPr>
          <w:lang w:eastAsia="x-none"/>
        </w:rPr>
      </w:pPr>
      <w:bookmarkStart w:id="113" w:name="_Toc219275123"/>
      <w:bookmarkStart w:id="114" w:name="_Toc267663318"/>
      <w:bookmarkStart w:id="115" w:name="_Toc520981609"/>
      <w:bookmarkStart w:id="116" w:name="_Toc117098326"/>
      <w:r w:rsidRPr="005105EF">
        <w:rPr>
          <w:lang w:eastAsia="x-none"/>
        </w:rPr>
        <w:t>Confidential Information</w:t>
      </w:r>
      <w:bookmarkEnd w:id="113"/>
      <w:bookmarkEnd w:id="114"/>
      <w:bookmarkEnd w:id="115"/>
      <w:bookmarkEnd w:id="116"/>
    </w:p>
    <w:p w14:paraId="2F06288A" w14:textId="6F717B3B" w:rsidR="00FB3BDD" w:rsidRPr="00FE317D" w:rsidRDefault="160799F9" w:rsidP="009A53F6">
      <w:pPr>
        <w:spacing w:after="0"/>
        <w:ind w:left="720"/>
        <w:rPr>
          <w:sz w:val="24"/>
          <w:szCs w:val="24"/>
        </w:rPr>
      </w:pPr>
      <w:bookmarkStart w:id="117" w:name="_Toc219275127"/>
      <w:bookmarkStart w:id="118" w:name="_Toc219275128"/>
      <w:r w:rsidRPr="005105EF">
        <w:rPr>
          <w:sz w:val="24"/>
          <w:szCs w:val="24"/>
        </w:rPr>
        <w:t>T</w:t>
      </w:r>
      <w:r w:rsidR="00FB3BDD" w:rsidRPr="005105EF">
        <w:rPr>
          <w:sz w:val="24"/>
          <w:szCs w:val="24"/>
        </w:rPr>
        <w:t xml:space="preserve">he </w:t>
      </w:r>
      <w:r w:rsidR="321AEBCC" w:rsidRPr="005105EF">
        <w:rPr>
          <w:sz w:val="24"/>
          <w:szCs w:val="24"/>
        </w:rPr>
        <w:t>CEC</w:t>
      </w:r>
      <w:r w:rsidR="00FB3BDD" w:rsidRPr="005105EF">
        <w:rPr>
          <w:sz w:val="24"/>
          <w:szCs w:val="24"/>
        </w:rPr>
        <w:t xml:space="preserve"> will </w:t>
      </w:r>
      <w:r w:rsidRPr="005105EF">
        <w:rPr>
          <w:sz w:val="24"/>
          <w:szCs w:val="24"/>
        </w:rPr>
        <w:t xml:space="preserve">not </w:t>
      </w:r>
      <w:r w:rsidR="00FB3BDD" w:rsidRPr="005105EF">
        <w:rPr>
          <w:sz w:val="24"/>
          <w:szCs w:val="24"/>
        </w:rPr>
        <w:t>accept or retain any applications that have any portion marked confidential</w:t>
      </w:r>
      <w:r w:rsidRPr="005105EF">
        <w:rPr>
          <w:sz w:val="24"/>
          <w:szCs w:val="24"/>
        </w:rPr>
        <w:t xml:space="preserve"> except for specified financial information submitted in accordance with Section </w:t>
      </w:r>
      <w:r w:rsidR="00595BC5" w:rsidRPr="005105EF">
        <w:rPr>
          <w:sz w:val="24"/>
          <w:szCs w:val="24"/>
        </w:rPr>
        <w:t>II</w:t>
      </w:r>
      <w:r w:rsidRPr="005105EF">
        <w:rPr>
          <w:sz w:val="24"/>
          <w:szCs w:val="24"/>
        </w:rPr>
        <w:t>I.D, separated and clearly labeled as a confidential volume in response to this solicitation.</w:t>
      </w:r>
      <w:r w:rsidR="00962804" w:rsidRPr="00FE317D">
        <w:rPr>
          <w:sz w:val="24"/>
          <w:szCs w:val="24"/>
        </w:rPr>
        <w:br/>
      </w:r>
    </w:p>
    <w:p w14:paraId="1A4E1345" w14:textId="77777777" w:rsidR="00FB3BDD" w:rsidRPr="00FE317D" w:rsidRDefault="00FB3BDD">
      <w:pPr>
        <w:pStyle w:val="Heading2"/>
        <w:keepNext w:val="0"/>
        <w:numPr>
          <w:ilvl w:val="0"/>
          <w:numId w:val="19"/>
        </w:numPr>
        <w:spacing w:before="0" w:after="0"/>
        <w:ind w:hanging="720"/>
        <w:rPr>
          <w:lang w:eastAsia="x-none"/>
        </w:rPr>
      </w:pPr>
      <w:bookmarkStart w:id="119" w:name="_Toc520981610"/>
      <w:bookmarkStart w:id="120" w:name="_Toc117098327"/>
      <w:r w:rsidRPr="00FE317D">
        <w:rPr>
          <w:lang w:eastAsia="x-none"/>
        </w:rPr>
        <w:t>Solicitation Cancellation and Amendments</w:t>
      </w:r>
      <w:bookmarkEnd w:id="117"/>
      <w:bookmarkEnd w:id="119"/>
      <w:bookmarkEnd w:id="120"/>
    </w:p>
    <w:p w14:paraId="40460F70" w14:textId="1283F224" w:rsidR="00FB3BDD" w:rsidRPr="00FE317D" w:rsidRDefault="00FB3BDD" w:rsidP="009A53F6">
      <w:pPr>
        <w:spacing w:after="0"/>
        <w:ind w:left="720"/>
        <w:rPr>
          <w:sz w:val="24"/>
          <w:szCs w:val="24"/>
        </w:rPr>
      </w:pPr>
      <w:r w:rsidRPr="00FE317D">
        <w:rPr>
          <w:sz w:val="24"/>
          <w:szCs w:val="24"/>
        </w:rPr>
        <w:t xml:space="preserve">It is the </w:t>
      </w:r>
      <w:r w:rsidR="321AEBCC" w:rsidRPr="00FE317D">
        <w:rPr>
          <w:sz w:val="24"/>
          <w:szCs w:val="24"/>
        </w:rPr>
        <w:t>CEC</w:t>
      </w:r>
      <w:r w:rsidR="00A234B7">
        <w:rPr>
          <w:sz w:val="24"/>
          <w:szCs w:val="24"/>
        </w:rPr>
        <w:t>’s policy</w:t>
      </w:r>
      <w:r w:rsidRPr="00FE317D">
        <w:rPr>
          <w:sz w:val="24"/>
          <w:szCs w:val="24"/>
        </w:rPr>
        <w:t xml:space="preserve"> not to solicit applications unless there is a bona fide intention to award an agreement. However, if it is in the State’s best interest, the </w:t>
      </w:r>
      <w:r w:rsidR="321AEBCC" w:rsidRPr="00FE317D">
        <w:rPr>
          <w:sz w:val="24"/>
          <w:szCs w:val="24"/>
        </w:rPr>
        <w:t>CEC</w:t>
      </w:r>
      <w:r w:rsidRPr="00FE317D">
        <w:rPr>
          <w:sz w:val="24"/>
          <w:szCs w:val="24"/>
        </w:rPr>
        <w:t xml:space="preserve"> reserves the right</w:t>
      </w:r>
      <w:r w:rsidR="00A234B7">
        <w:rPr>
          <w:sz w:val="24"/>
          <w:szCs w:val="24"/>
        </w:rPr>
        <w:t>, in addition to any other rights it has,</w:t>
      </w:r>
      <w:r w:rsidRPr="00FE317D">
        <w:rPr>
          <w:sz w:val="24"/>
          <w:szCs w:val="24"/>
        </w:rPr>
        <w:t xml:space="preserve"> to do any of the following:</w:t>
      </w:r>
      <w:r w:rsidRPr="00FE317D">
        <w:rPr>
          <w:sz w:val="24"/>
          <w:szCs w:val="24"/>
        </w:rPr>
        <w:br/>
      </w:r>
    </w:p>
    <w:p w14:paraId="5ACB1F91" w14:textId="6AED1655" w:rsidR="00FB3BDD" w:rsidRPr="00FE317D" w:rsidRDefault="00FB3BDD">
      <w:pPr>
        <w:numPr>
          <w:ilvl w:val="0"/>
          <w:numId w:val="16"/>
        </w:numPr>
        <w:spacing w:after="0"/>
        <w:ind w:left="1080"/>
        <w:rPr>
          <w:sz w:val="24"/>
          <w:szCs w:val="24"/>
        </w:rPr>
      </w:pPr>
      <w:r w:rsidRPr="00FE317D">
        <w:rPr>
          <w:sz w:val="24"/>
          <w:szCs w:val="24"/>
        </w:rPr>
        <w:t>Cancel this solicitation</w:t>
      </w:r>
      <w:r w:rsidR="00A234B7">
        <w:rPr>
          <w:sz w:val="24"/>
          <w:szCs w:val="24"/>
        </w:rPr>
        <w:t>,</w:t>
      </w:r>
    </w:p>
    <w:p w14:paraId="3D86DC63" w14:textId="247EB11E" w:rsidR="00FB3BDD" w:rsidRPr="00FE317D" w:rsidRDefault="00FB3BDD">
      <w:pPr>
        <w:numPr>
          <w:ilvl w:val="0"/>
          <w:numId w:val="16"/>
        </w:numPr>
        <w:spacing w:after="0"/>
        <w:ind w:left="1080"/>
        <w:rPr>
          <w:sz w:val="24"/>
          <w:szCs w:val="24"/>
        </w:rPr>
      </w:pPr>
      <w:r w:rsidRPr="00FE317D">
        <w:rPr>
          <w:sz w:val="24"/>
          <w:szCs w:val="24"/>
        </w:rPr>
        <w:t>Revise the amount of funds available under this solicitation</w:t>
      </w:r>
      <w:r w:rsidR="00A234B7">
        <w:rPr>
          <w:sz w:val="24"/>
          <w:szCs w:val="24"/>
        </w:rPr>
        <w:t>,</w:t>
      </w:r>
    </w:p>
    <w:p w14:paraId="79C18C37" w14:textId="2B5D97A7" w:rsidR="00FB3BDD" w:rsidRPr="00FE317D" w:rsidRDefault="00FB3BDD">
      <w:pPr>
        <w:numPr>
          <w:ilvl w:val="0"/>
          <w:numId w:val="16"/>
        </w:numPr>
        <w:spacing w:after="0"/>
        <w:ind w:left="1080"/>
        <w:rPr>
          <w:sz w:val="24"/>
          <w:szCs w:val="24"/>
        </w:rPr>
      </w:pPr>
      <w:r w:rsidRPr="00FE317D">
        <w:rPr>
          <w:sz w:val="24"/>
          <w:szCs w:val="24"/>
        </w:rPr>
        <w:t>Amend this solicitation as needed</w:t>
      </w:r>
      <w:r w:rsidR="00A234B7">
        <w:rPr>
          <w:sz w:val="24"/>
          <w:szCs w:val="24"/>
        </w:rPr>
        <w:t>, and/or</w:t>
      </w:r>
    </w:p>
    <w:p w14:paraId="112D1A69" w14:textId="77777777" w:rsidR="00FB3BDD" w:rsidRPr="00FE317D" w:rsidRDefault="00FB3BDD">
      <w:pPr>
        <w:numPr>
          <w:ilvl w:val="0"/>
          <w:numId w:val="16"/>
        </w:numPr>
        <w:spacing w:after="0"/>
        <w:ind w:left="1080"/>
        <w:rPr>
          <w:sz w:val="24"/>
          <w:szCs w:val="24"/>
        </w:rPr>
      </w:pPr>
      <w:r w:rsidRPr="00FE317D">
        <w:rPr>
          <w:sz w:val="24"/>
          <w:szCs w:val="24"/>
        </w:rPr>
        <w:t>Reject any or all applications received in response to this solicitation.</w:t>
      </w:r>
      <w:r w:rsidRPr="00FE317D">
        <w:rPr>
          <w:sz w:val="24"/>
          <w:szCs w:val="24"/>
        </w:rPr>
        <w:br/>
      </w:r>
    </w:p>
    <w:p w14:paraId="0A5AEE83" w14:textId="25797FA1" w:rsidR="00FB3BDD" w:rsidRPr="00FE317D" w:rsidRDefault="00FB3BDD" w:rsidP="009A53F6">
      <w:pPr>
        <w:spacing w:after="0"/>
        <w:ind w:left="720"/>
        <w:rPr>
          <w:sz w:val="24"/>
          <w:szCs w:val="24"/>
        </w:rPr>
      </w:pPr>
      <w:r w:rsidRPr="321857F1">
        <w:rPr>
          <w:sz w:val="24"/>
          <w:szCs w:val="24"/>
        </w:rPr>
        <w:t xml:space="preserve">If the solicitation is amended, the </w:t>
      </w:r>
      <w:r w:rsidR="321AEBCC" w:rsidRPr="321857F1">
        <w:rPr>
          <w:sz w:val="24"/>
          <w:szCs w:val="24"/>
        </w:rPr>
        <w:t>CEC</w:t>
      </w:r>
      <w:r w:rsidRPr="321857F1">
        <w:rPr>
          <w:sz w:val="24"/>
          <w:szCs w:val="24"/>
        </w:rPr>
        <w:t xml:space="preserve"> will post it on the </w:t>
      </w:r>
      <w:r w:rsidR="321AEBCC" w:rsidRPr="321857F1">
        <w:rPr>
          <w:sz w:val="24"/>
          <w:szCs w:val="24"/>
        </w:rPr>
        <w:t>CEC</w:t>
      </w:r>
      <w:r w:rsidRPr="321857F1">
        <w:rPr>
          <w:sz w:val="24"/>
          <w:szCs w:val="24"/>
        </w:rPr>
        <w:t>’s website at</w:t>
      </w:r>
      <w:r w:rsidR="121D73D9" w:rsidRPr="321857F1">
        <w:rPr>
          <w:sz w:val="24"/>
          <w:szCs w:val="24"/>
        </w:rPr>
        <w:t xml:space="preserve"> </w:t>
      </w:r>
      <w:hyperlink r:id="rId48" w:history="1">
        <w:r w:rsidR="121D73D9" w:rsidRPr="321857F1">
          <w:rPr>
            <w:rStyle w:val="Hyperlink"/>
            <w:sz w:val="24"/>
            <w:szCs w:val="24"/>
          </w:rPr>
          <w:t>https://www.energy.ca.gov/funding-opportunities/solicitations</w:t>
        </w:r>
      </w:hyperlink>
      <w:r w:rsidRPr="0F210737">
        <w:rPr>
          <w:sz w:val="24"/>
          <w:szCs w:val="24"/>
        </w:rPr>
        <w:t xml:space="preserve"> </w:t>
      </w:r>
    </w:p>
    <w:p w14:paraId="5D7CCC30" w14:textId="35A98D66" w:rsidR="00FB3BDD" w:rsidRPr="00FE317D" w:rsidRDefault="00FB3BDD" w:rsidP="005F3C19">
      <w:pPr>
        <w:pStyle w:val="Heading2"/>
        <w:numPr>
          <w:ilvl w:val="0"/>
          <w:numId w:val="19"/>
        </w:numPr>
        <w:spacing w:before="0" w:after="0"/>
        <w:ind w:hanging="720"/>
        <w:rPr>
          <w:lang w:eastAsia="x-none"/>
        </w:rPr>
      </w:pPr>
      <w:bookmarkStart w:id="121" w:name="_Toc520981611"/>
      <w:bookmarkStart w:id="122" w:name="_Toc117098328"/>
      <w:r w:rsidRPr="00FE317D">
        <w:rPr>
          <w:lang w:eastAsia="x-none"/>
        </w:rPr>
        <w:lastRenderedPageBreak/>
        <w:t>Errors</w:t>
      </w:r>
      <w:bookmarkEnd w:id="118"/>
      <w:bookmarkEnd w:id="121"/>
      <w:bookmarkEnd w:id="122"/>
    </w:p>
    <w:p w14:paraId="17B23AE9" w14:textId="798C35BC" w:rsidR="00FB3BDD" w:rsidRPr="00FE317D" w:rsidRDefault="00FB3BDD" w:rsidP="005F3C19">
      <w:pPr>
        <w:keepNext/>
        <w:spacing w:after="0"/>
        <w:ind w:left="720"/>
        <w:rPr>
          <w:sz w:val="24"/>
          <w:szCs w:val="24"/>
        </w:rPr>
      </w:pPr>
      <w:r w:rsidRPr="00FE317D">
        <w:rPr>
          <w:sz w:val="24"/>
          <w:szCs w:val="24"/>
        </w:rPr>
        <w:t xml:space="preserve">If an </w:t>
      </w:r>
      <w:r w:rsidR="00604A15" w:rsidRPr="00FE317D">
        <w:rPr>
          <w:sz w:val="24"/>
          <w:szCs w:val="24"/>
        </w:rPr>
        <w:t>Applicant</w:t>
      </w:r>
      <w:r w:rsidRPr="00FE317D">
        <w:rPr>
          <w:sz w:val="24"/>
          <w:szCs w:val="24"/>
        </w:rPr>
        <w:t xml:space="preserve"> discovers any ambiguity, conflict, discrepancy, omission, or other error in the solicitation</w:t>
      </w:r>
      <w:r w:rsidR="00BF4FC4">
        <w:rPr>
          <w:sz w:val="24"/>
          <w:szCs w:val="24"/>
        </w:rPr>
        <w:t xml:space="preserve"> at any time prior to 5:00p.m. of the application deadline date</w:t>
      </w:r>
      <w:r w:rsidRPr="00FE317D">
        <w:rPr>
          <w:sz w:val="24"/>
          <w:szCs w:val="24"/>
        </w:rPr>
        <w:t xml:space="preserve">, the </w:t>
      </w:r>
      <w:r w:rsidR="00604A15" w:rsidRPr="00FE317D">
        <w:rPr>
          <w:sz w:val="24"/>
          <w:szCs w:val="24"/>
        </w:rPr>
        <w:t>Applicant</w:t>
      </w:r>
      <w:r w:rsidRPr="00FE317D">
        <w:rPr>
          <w:sz w:val="24"/>
          <w:szCs w:val="24"/>
        </w:rPr>
        <w:t xml:space="preserve"> </w:t>
      </w:r>
      <w:r w:rsidR="00B96703">
        <w:rPr>
          <w:sz w:val="24"/>
          <w:szCs w:val="24"/>
        </w:rPr>
        <w:t>should</w:t>
      </w:r>
      <w:r w:rsidR="00B96703" w:rsidRPr="00FE317D">
        <w:rPr>
          <w:sz w:val="24"/>
          <w:szCs w:val="24"/>
        </w:rPr>
        <w:t xml:space="preserve"> </w:t>
      </w:r>
      <w:r w:rsidRPr="00FE317D">
        <w:rPr>
          <w:sz w:val="24"/>
          <w:szCs w:val="24"/>
        </w:rPr>
        <w:t xml:space="preserve">immediately notify the </w:t>
      </w:r>
      <w:r w:rsidR="321AEBCC" w:rsidRPr="00FE317D">
        <w:rPr>
          <w:sz w:val="24"/>
          <w:szCs w:val="24"/>
        </w:rPr>
        <w:t>CEC</w:t>
      </w:r>
      <w:r w:rsidRPr="00FE317D">
        <w:rPr>
          <w:sz w:val="24"/>
          <w:szCs w:val="24"/>
        </w:rPr>
        <w:t xml:space="preserve"> of </w:t>
      </w:r>
      <w:r w:rsidR="00505B19">
        <w:rPr>
          <w:sz w:val="24"/>
          <w:szCs w:val="24"/>
        </w:rPr>
        <w:t>the</w:t>
      </w:r>
      <w:r w:rsidR="00505B19" w:rsidRPr="00FE317D">
        <w:rPr>
          <w:sz w:val="24"/>
          <w:szCs w:val="24"/>
        </w:rPr>
        <w:t xml:space="preserve"> </w:t>
      </w:r>
      <w:r w:rsidRPr="00FE317D">
        <w:rPr>
          <w:sz w:val="24"/>
          <w:szCs w:val="24"/>
        </w:rPr>
        <w:t xml:space="preserve">error in writing and request modification or clarification of the </w:t>
      </w:r>
      <w:r w:rsidR="00505B19">
        <w:rPr>
          <w:sz w:val="24"/>
          <w:szCs w:val="24"/>
        </w:rPr>
        <w:t>solicitation</w:t>
      </w:r>
      <w:r w:rsidRPr="00FE317D">
        <w:rPr>
          <w:sz w:val="24"/>
          <w:szCs w:val="24"/>
        </w:rPr>
        <w:t>.</w:t>
      </w:r>
      <w:r w:rsidR="56B94946" w:rsidRPr="00FE317D">
        <w:rPr>
          <w:sz w:val="24"/>
          <w:szCs w:val="24"/>
        </w:rPr>
        <w:t xml:space="preserve"> </w:t>
      </w:r>
      <w:r w:rsidRPr="00FE317D">
        <w:rPr>
          <w:sz w:val="24"/>
          <w:szCs w:val="24"/>
        </w:rPr>
        <w:t xml:space="preserve">Modifications or clarifications will be given by written notice of all parties who requested the solicitation, without divulging the source of the request for clarification. The </w:t>
      </w:r>
      <w:r w:rsidR="321AEBCC" w:rsidRPr="00FE317D">
        <w:rPr>
          <w:sz w:val="24"/>
          <w:szCs w:val="24"/>
        </w:rPr>
        <w:t>CEC</w:t>
      </w:r>
      <w:r w:rsidRPr="00FE317D">
        <w:rPr>
          <w:sz w:val="24"/>
          <w:szCs w:val="24"/>
        </w:rPr>
        <w:t xml:space="preserve"> shall not be responsible for failure to correct errors.</w:t>
      </w:r>
      <w:r w:rsidRPr="00FE317D">
        <w:rPr>
          <w:sz w:val="24"/>
          <w:szCs w:val="24"/>
        </w:rPr>
        <w:br/>
      </w:r>
    </w:p>
    <w:p w14:paraId="2B8ABE95" w14:textId="72A7E9E4" w:rsidR="00FB3BDD" w:rsidRPr="00FE317D" w:rsidRDefault="00FB3BDD">
      <w:pPr>
        <w:pStyle w:val="Heading2"/>
        <w:keepNext w:val="0"/>
        <w:numPr>
          <w:ilvl w:val="0"/>
          <w:numId w:val="19"/>
        </w:numPr>
        <w:spacing w:before="0" w:after="0"/>
        <w:ind w:hanging="720"/>
        <w:rPr>
          <w:lang w:eastAsia="x-none"/>
        </w:rPr>
      </w:pPr>
      <w:bookmarkStart w:id="123" w:name="_Toc217726138"/>
      <w:bookmarkStart w:id="124" w:name="_Toc219275131"/>
      <w:bookmarkStart w:id="125" w:name="_Toc520981612"/>
      <w:bookmarkStart w:id="126" w:name="_Toc117098329"/>
      <w:r w:rsidRPr="00FE317D">
        <w:rPr>
          <w:lang w:eastAsia="x-none"/>
        </w:rPr>
        <w:t>Modifying or Withdrawal of Application</w:t>
      </w:r>
      <w:bookmarkEnd w:id="123"/>
      <w:bookmarkEnd w:id="124"/>
      <w:bookmarkEnd w:id="125"/>
      <w:bookmarkEnd w:id="126"/>
    </w:p>
    <w:p w14:paraId="04BE2DFA" w14:textId="3907EA1E" w:rsidR="00FB3BDD" w:rsidRPr="00FE317D" w:rsidRDefault="00FB3BDD" w:rsidP="009A53F6">
      <w:pPr>
        <w:spacing w:after="0"/>
        <w:ind w:left="720"/>
        <w:rPr>
          <w:sz w:val="24"/>
          <w:szCs w:val="24"/>
        </w:rPr>
      </w:pPr>
      <w:r w:rsidRPr="00FE317D">
        <w:rPr>
          <w:sz w:val="24"/>
          <w:szCs w:val="24"/>
        </w:rPr>
        <w:t xml:space="preserve">An </w:t>
      </w:r>
      <w:r w:rsidR="00604A15" w:rsidRPr="00FE317D">
        <w:rPr>
          <w:sz w:val="24"/>
          <w:szCs w:val="24"/>
        </w:rPr>
        <w:t>Applicant</w:t>
      </w:r>
      <w:r w:rsidRPr="00FE317D">
        <w:rPr>
          <w:sz w:val="24"/>
          <w:szCs w:val="24"/>
        </w:rPr>
        <w:t xml:space="preserve"> may, by </w:t>
      </w:r>
      <w:r w:rsidR="00505B19">
        <w:rPr>
          <w:sz w:val="24"/>
          <w:szCs w:val="24"/>
        </w:rPr>
        <w:t>email</w:t>
      </w:r>
      <w:r w:rsidR="00505B19" w:rsidRPr="00FE317D">
        <w:rPr>
          <w:sz w:val="24"/>
          <w:szCs w:val="24"/>
        </w:rPr>
        <w:t xml:space="preserve"> </w:t>
      </w:r>
      <w:r w:rsidRPr="00FE317D">
        <w:rPr>
          <w:sz w:val="24"/>
          <w:szCs w:val="24"/>
        </w:rPr>
        <w:t xml:space="preserve">to the </w:t>
      </w:r>
      <w:r w:rsidR="00E55DD0">
        <w:rPr>
          <w:sz w:val="24"/>
          <w:szCs w:val="24"/>
        </w:rPr>
        <w:t>CAO</w:t>
      </w:r>
      <w:r w:rsidRPr="00FE317D">
        <w:rPr>
          <w:sz w:val="24"/>
          <w:szCs w:val="24"/>
        </w:rPr>
        <w:t xml:space="preserve">, withdraw or modify a submitted </w:t>
      </w:r>
      <w:r w:rsidR="002D3F45">
        <w:rPr>
          <w:sz w:val="24"/>
          <w:szCs w:val="24"/>
        </w:rPr>
        <w:t>a</w:t>
      </w:r>
      <w:r w:rsidR="00604A15" w:rsidRPr="00FE317D">
        <w:rPr>
          <w:sz w:val="24"/>
          <w:szCs w:val="24"/>
        </w:rPr>
        <w:t>pplication</w:t>
      </w:r>
      <w:r w:rsidRPr="00FE317D">
        <w:rPr>
          <w:sz w:val="24"/>
          <w:szCs w:val="24"/>
        </w:rPr>
        <w:t xml:space="preserve"> before the deadline to submit applications.</w:t>
      </w:r>
      <w:r w:rsidR="56B94946" w:rsidRPr="00FE317D">
        <w:rPr>
          <w:sz w:val="24"/>
          <w:szCs w:val="24"/>
        </w:rPr>
        <w:t xml:space="preserve"> </w:t>
      </w:r>
      <w:r w:rsidRPr="00FE317D">
        <w:rPr>
          <w:sz w:val="24"/>
          <w:szCs w:val="24"/>
        </w:rPr>
        <w:t>Applications cannot be changed after that date and time.</w:t>
      </w:r>
      <w:r w:rsidR="56B94946" w:rsidRPr="00FE317D">
        <w:rPr>
          <w:sz w:val="24"/>
          <w:szCs w:val="24"/>
        </w:rPr>
        <w:t xml:space="preserve"> </w:t>
      </w:r>
      <w:r w:rsidRPr="00FE317D">
        <w:rPr>
          <w:sz w:val="24"/>
          <w:szCs w:val="24"/>
        </w:rPr>
        <w:t xml:space="preserve">An </w:t>
      </w:r>
      <w:r w:rsidR="002D3F45">
        <w:rPr>
          <w:sz w:val="24"/>
          <w:szCs w:val="24"/>
        </w:rPr>
        <w:t>a</w:t>
      </w:r>
      <w:r w:rsidR="00604A15" w:rsidRPr="00FE317D">
        <w:rPr>
          <w:sz w:val="24"/>
          <w:szCs w:val="24"/>
        </w:rPr>
        <w:t>pplication</w:t>
      </w:r>
      <w:r w:rsidRPr="00FE317D">
        <w:rPr>
          <w:sz w:val="24"/>
          <w:szCs w:val="24"/>
        </w:rPr>
        <w:t xml:space="preserve"> cannot be “timed” to expire on a specific date.</w:t>
      </w:r>
      <w:r w:rsidR="56B94946" w:rsidRPr="00FE317D">
        <w:rPr>
          <w:sz w:val="24"/>
          <w:szCs w:val="24"/>
        </w:rPr>
        <w:t xml:space="preserve"> </w:t>
      </w:r>
      <w:r w:rsidRPr="00FE317D">
        <w:rPr>
          <w:sz w:val="24"/>
          <w:szCs w:val="24"/>
        </w:rPr>
        <w:t xml:space="preserve">For example, a statement such as the following is non-responsive to the solicitation: “This </w:t>
      </w:r>
      <w:r w:rsidR="002D3F45">
        <w:rPr>
          <w:sz w:val="24"/>
          <w:szCs w:val="24"/>
        </w:rPr>
        <w:t>a</w:t>
      </w:r>
      <w:r w:rsidR="00604A15" w:rsidRPr="00FE317D">
        <w:rPr>
          <w:sz w:val="24"/>
          <w:szCs w:val="24"/>
        </w:rPr>
        <w:t>pplication</w:t>
      </w:r>
      <w:r w:rsidRPr="00FE317D">
        <w:rPr>
          <w:sz w:val="24"/>
          <w:szCs w:val="24"/>
        </w:rPr>
        <w:t xml:space="preserve"> and the cost estimate are valid for 60 days.”</w:t>
      </w:r>
      <w:r w:rsidRPr="00FE317D">
        <w:rPr>
          <w:sz w:val="24"/>
          <w:szCs w:val="24"/>
        </w:rPr>
        <w:br/>
      </w:r>
    </w:p>
    <w:p w14:paraId="0EF68D1D" w14:textId="6A4260CC" w:rsidR="00FB3BDD" w:rsidRPr="00FE317D" w:rsidRDefault="00FB3BDD">
      <w:pPr>
        <w:pStyle w:val="Heading2"/>
        <w:keepNext w:val="0"/>
        <w:numPr>
          <w:ilvl w:val="0"/>
          <w:numId w:val="19"/>
        </w:numPr>
        <w:spacing w:before="0" w:after="0"/>
        <w:ind w:hanging="720"/>
        <w:rPr>
          <w:lang w:eastAsia="x-none"/>
        </w:rPr>
      </w:pPr>
      <w:bookmarkStart w:id="127" w:name="_Toc218497730"/>
      <w:bookmarkStart w:id="128" w:name="_Toc219275132"/>
      <w:bookmarkStart w:id="129" w:name="_Toc520981613"/>
      <w:bookmarkStart w:id="130" w:name="_Toc117098330"/>
      <w:r w:rsidRPr="00FE317D">
        <w:rPr>
          <w:lang w:eastAsia="x-none"/>
        </w:rPr>
        <w:t>Immaterial Defect</w:t>
      </w:r>
      <w:bookmarkEnd w:id="127"/>
      <w:bookmarkEnd w:id="128"/>
      <w:bookmarkEnd w:id="129"/>
      <w:bookmarkEnd w:id="130"/>
    </w:p>
    <w:p w14:paraId="23905B57" w14:textId="62B861C8" w:rsidR="00FB3BDD" w:rsidRPr="00FE317D" w:rsidRDefault="00FB3BDD" w:rsidP="009A53F6">
      <w:pPr>
        <w:spacing w:after="0"/>
        <w:ind w:left="720"/>
        <w:rPr>
          <w:sz w:val="24"/>
          <w:szCs w:val="24"/>
        </w:rPr>
      </w:pPr>
      <w:r w:rsidRPr="00FE317D">
        <w:rPr>
          <w:sz w:val="24"/>
          <w:szCs w:val="24"/>
        </w:rPr>
        <w:t xml:space="preserve">The </w:t>
      </w:r>
      <w:r w:rsidR="321AEBCC" w:rsidRPr="00FE317D">
        <w:rPr>
          <w:sz w:val="24"/>
          <w:szCs w:val="24"/>
        </w:rPr>
        <w:t>CEC</w:t>
      </w:r>
      <w:r w:rsidRPr="00FE317D">
        <w:rPr>
          <w:sz w:val="24"/>
          <w:szCs w:val="24"/>
        </w:rPr>
        <w:t xml:space="preserve"> may waive any immaterial defect or deviation contained in an </w:t>
      </w:r>
      <w:r w:rsidR="00D60A1A">
        <w:rPr>
          <w:sz w:val="24"/>
          <w:szCs w:val="24"/>
        </w:rPr>
        <w:t>a</w:t>
      </w:r>
      <w:r w:rsidR="00604A15" w:rsidRPr="00FE317D">
        <w:rPr>
          <w:sz w:val="24"/>
          <w:szCs w:val="24"/>
        </w:rPr>
        <w:t>pplication</w:t>
      </w:r>
      <w:r w:rsidRPr="00FE317D">
        <w:rPr>
          <w:sz w:val="24"/>
          <w:szCs w:val="24"/>
        </w:rPr>
        <w:t>.</w:t>
      </w:r>
      <w:r w:rsidR="56B94946" w:rsidRPr="00FE317D">
        <w:rPr>
          <w:sz w:val="24"/>
          <w:szCs w:val="24"/>
        </w:rPr>
        <w:t xml:space="preserve"> </w:t>
      </w:r>
      <w:r w:rsidRPr="00FE317D">
        <w:rPr>
          <w:sz w:val="24"/>
          <w:szCs w:val="24"/>
        </w:rPr>
        <w:t xml:space="preserve">The </w:t>
      </w:r>
      <w:r w:rsidR="321AEBCC" w:rsidRPr="00FE317D">
        <w:rPr>
          <w:sz w:val="24"/>
          <w:szCs w:val="24"/>
        </w:rPr>
        <w:t>CEC</w:t>
      </w:r>
      <w:r w:rsidRPr="00FE317D">
        <w:rPr>
          <w:sz w:val="24"/>
          <w:szCs w:val="24"/>
        </w:rPr>
        <w:t xml:space="preserve">’s waiver shall in no way modify the </w:t>
      </w:r>
      <w:r w:rsidR="00D60A1A">
        <w:rPr>
          <w:sz w:val="24"/>
          <w:szCs w:val="24"/>
        </w:rPr>
        <w:t>a</w:t>
      </w:r>
      <w:r w:rsidR="00604A15" w:rsidRPr="00FE317D">
        <w:rPr>
          <w:sz w:val="24"/>
          <w:szCs w:val="24"/>
        </w:rPr>
        <w:t>pplication</w:t>
      </w:r>
      <w:r w:rsidRPr="00FE317D">
        <w:rPr>
          <w:sz w:val="24"/>
          <w:szCs w:val="24"/>
        </w:rPr>
        <w:t xml:space="preserve"> or excuse the </w:t>
      </w:r>
      <w:r w:rsidR="00604A15" w:rsidRPr="00FE317D">
        <w:rPr>
          <w:sz w:val="24"/>
          <w:szCs w:val="24"/>
        </w:rPr>
        <w:t>Applicant</w:t>
      </w:r>
      <w:r w:rsidR="00D60A1A">
        <w:rPr>
          <w:sz w:val="24"/>
          <w:szCs w:val="24"/>
        </w:rPr>
        <w:t xml:space="preserve"> proposed for funding</w:t>
      </w:r>
      <w:r w:rsidRPr="00FE317D">
        <w:rPr>
          <w:sz w:val="24"/>
          <w:szCs w:val="24"/>
        </w:rPr>
        <w:t xml:space="preserve"> from full compliance</w:t>
      </w:r>
      <w:r w:rsidR="00013EAE">
        <w:rPr>
          <w:sz w:val="24"/>
          <w:szCs w:val="24"/>
        </w:rPr>
        <w:t xml:space="preserve"> with solicitation requirements</w:t>
      </w:r>
      <w:r w:rsidRPr="00FE317D">
        <w:rPr>
          <w:sz w:val="24"/>
          <w:szCs w:val="24"/>
        </w:rPr>
        <w:t>.</w:t>
      </w:r>
    </w:p>
    <w:p w14:paraId="740CEF38" w14:textId="48599BC7" w:rsidR="00D6523A" w:rsidRPr="00FE317D" w:rsidRDefault="00D6523A" w:rsidP="286A2D7B">
      <w:pPr>
        <w:spacing w:after="0"/>
        <w:rPr>
          <w:b/>
          <w:bCs/>
          <w:smallCaps/>
          <w:sz w:val="24"/>
          <w:szCs w:val="24"/>
        </w:rPr>
      </w:pPr>
      <w:bookmarkStart w:id="131" w:name="_Toc507398646"/>
      <w:bookmarkStart w:id="132" w:name="_Toc217726139"/>
      <w:bookmarkStart w:id="133" w:name="_Toc219275133"/>
      <w:bookmarkStart w:id="134" w:name="_Toc520981614"/>
    </w:p>
    <w:p w14:paraId="2F4236A6" w14:textId="666F935E" w:rsidR="00FB3BDD" w:rsidRPr="00FE317D" w:rsidRDefault="00FB3BDD">
      <w:pPr>
        <w:pStyle w:val="Heading2"/>
        <w:keepNext w:val="0"/>
        <w:numPr>
          <w:ilvl w:val="0"/>
          <w:numId w:val="19"/>
        </w:numPr>
        <w:spacing w:before="0" w:after="0"/>
        <w:ind w:hanging="720"/>
        <w:rPr>
          <w:lang w:eastAsia="x-none"/>
        </w:rPr>
      </w:pPr>
      <w:bookmarkStart w:id="135" w:name="_Toc117098331"/>
      <w:r w:rsidRPr="00FE317D">
        <w:rPr>
          <w:lang w:eastAsia="x-none"/>
        </w:rPr>
        <w:t xml:space="preserve">Disposition of </w:t>
      </w:r>
      <w:r w:rsidR="00604A15" w:rsidRPr="00FE317D">
        <w:rPr>
          <w:lang w:eastAsia="x-none"/>
        </w:rPr>
        <w:t>Applicant</w:t>
      </w:r>
      <w:r w:rsidRPr="00FE317D">
        <w:rPr>
          <w:lang w:eastAsia="x-none"/>
        </w:rPr>
        <w:t>’s Documents</w:t>
      </w:r>
      <w:bookmarkEnd w:id="131"/>
      <w:bookmarkEnd w:id="132"/>
      <w:bookmarkEnd w:id="133"/>
      <w:bookmarkEnd w:id="134"/>
      <w:bookmarkEnd w:id="135"/>
    </w:p>
    <w:p w14:paraId="1A374929" w14:textId="334AE45F" w:rsidR="00FB3BDD" w:rsidRPr="00FE317D" w:rsidRDefault="00FB3BDD" w:rsidP="009A53F6">
      <w:pPr>
        <w:spacing w:after="0"/>
        <w:ind w:left="720"/>
        <w:rPr>
          <w:sz w:val="24"/>
          <w:szCs w:val="24"/>
        </w:rPr>
      </w:pPr>
      <w:r w:rsidRPr="00FE317D">
        <w:rPr>
          <w:sz w:val="24"/>
          <w:szCs w:val="24"/>
        </w:rPr>
        <w:t>The entire evaluation process from receipt of applications up to the posting of the Notice of Proposed Award is confidential.</w:t>
      </w:r>
      <w:r w:rsidR="56B94946" w:rsidRPr="00FE317D">
        <w:rPr>
          <w:sz w:val="24"/>
          <w:szCs w:val="24"/>
        </w:rPr>
        <w:t xml:space="preserve"> </w:t>
      </w:r>
      <w:r w:rsidRPr="00FE317D">
        <w:rPr>
          <w:sz w:val="24"/>
          <w:szCs w:val="24"/>
        </w:rPr>
        <w:t>On the Notice of Proposed Award posting date, or date of solicitation cancellation, all applications and related material submitted in response to this solicitation become a part of the property of the State and public record.</w:t>
      </w:r>
      <w:r w:rsidR="56B94946" w:rsidRPr="00FE317D">
        <w:rPr>
          <w:sz w:val="24"/>
          <w:szCs w:val="24"/>
        </w:rPr>
        <w:t xml:space="preserve"> </w:t>
      </w:r>
      <w:r>
        <w:br/>
      </w:r>
    </w:p>
    <w:p w14:paraId="55FE6EFA" w14:textId="7070AE14" w:rsidR="00FB3BDD" w:rsidRPr="00FE317D" w:rsidRDefault="00604A15">
      <w:pPr>
        <w:pStyle w:val="Heading2"/>
        <w:keepNext w:val="0"/>
        <w:numPr>
          <w:ilvl w:val="0"/>
          <w:numId w:val="19"/>
        </w:numPr>
        <w:spacing w:before="0" w:after="0"/>
        <w:ind w:hanging="720"/>
        <w:rPr>
          <w:lang w:eastAsia="x-none"/>
        </w:rPr>
      </w:pPr>
      <w:bookmarkStart w:id="136" w:name="_Toc507398650"/>
      <w:bookmarkStart w:id="137" w:name="_Toc217726141"/>
      <w:bookmarkStart w:id="138" w:name="_Toc219275134"/>
      <w:bookmarkStart w:id="139" w:name="_Toc520981615"/>
      <w:bookmarkStart w:id="140" w:name="_Toc117098332"/>
      <w:r w:rsidRPr="00FE317D">
        <w:rPr>
          <w:lang w:eastAsia="x-none"/>
        </w:rPr>
        <w:t>Applicant</w:t>
      </w:r>
      <w:r w:rsidR="00FB3BDD" w:rsidRPr="00FE317D">
        <w:rPr>
          <w:lang w:eastAsia="x-none"/>
        </w:rPr>
        <w:t>s’ Admonishment</w:t>
      </w:r>
      <w:bookmarkEnd w:id="136"/>
      <w:bookmarkEnd w:id="137"/>
      <w:bookmarkEnd w:id="138"/>
      <w:bookmarkEnd w:id="139"/>
      <w:bookmarkEnd w:id="140"/>
    </w:p>
    <w:p w14:paraId="1CF458CB" w14:textId="45628823" w:rsidR="00FB3BDD" w:rsidRPr="00FE317D" w:rsidRDefault="00FB3BDD" w:rsidP="009A53F6">
      <w:pPr>
        <w:spacing w:after="0"/>
        <w:ind w:left="720"/>
        <w:rPr>
          <w:sz w:val="24"/>
          <w:szCs w:val="24"/>
        </w:rPr>
      </w:pPr>
      <w:r w:rsidRPr="00FE317D">
        <w:rPr>
          <w:sz w:val="24"/>
          <w:szCs w:val="24"/>
        </w:rPr>
        <w:t xml:space="preserve">This solicitation contains the instructions governing the requirements for a firm quotation to be submitted by interested </w:t>
      </w:r>
      <w:r w:rsidR="003A316B">
        <w:rPr>
          <w:sz w:val="24"/>
          <w:szCs w:val="24"/>
        </w:rPr>
        <w:t>A</w:t>
      </w:r>
      <w:r w:rsidRPr="00FE317D">
        <w:rPr>
          <w:sz w:val="24"/>
          <w:szCs w:val="24"/>
        </w:rPr>
        <w:t xml:space="preserve">pplicants, the format in which the technical information is to be submitted, the material to be included, the requirements which must be met to be eligible for consideration, and </w:t>
      </w:r>
      <w:r w:rsidR="003A316B">
        <w:rPr>
          <w:sz w:val="24"/>
          <w:szCs w:val="24"/>
        </w:rPr>
        <w:t>A</w:t>
      </w:r>
      <w:r w:rsidRPr="00FE317D">
        <w:rPr>
          <w:sz w:val="24"/>
          <w:szCs w:val="24"/>
        </w:rPr>
        <w:t>pplicant responsibilities.</w:t>
      </w:r>
      <w:r w:rsidR="56B94946" w:rsidRPr="00FE317D">
        <w:rPr>
          <w:sz w:val="24"/>
          <w:szCs w:val="24"/>
        </w:rPr>
        <w:t xml:space="preserve"> </w:t>
      </w:r>
      <w:r w:rsidRPr="00FE317D">
        <w:rPr>
          <w:sz w:val="24"/>
          <w:szCs w:val="24"/>
        </w:rPr>
        <w:t xml:space="preserve">Applicants </w:t>
      </w:r>
      <w:r w:rsidR="0044126D">
        <w:rPr>
          <w:sz w:val="24"/>
          <w:szCs w:val="24"/>
        </w:rPr>
        <w:t>are</w:t>
      </w:r>
      <w:r w:rsidRPr="00FE317D">
        <w:rPr>
          <w:sz w:val="24"/>
          <w:szCs w:val="24"/>
        </w:rPr>
        <w:t xml:space="preserve"> responsib</w:t>
      </w:r>
      <w:r w:rsidR="0044126D">
        <w:rPr>
          <w:sz w:val="24"/>
          <w:szCs w:val="24"/>
        </w:rPr>
        <w:t>le</w:t>
      </w:r>
      <w:r w:rsidRPr="00FE317D">
        <w:rPr>
          <w:sz w:val="24"/>
          <w:szCs w:val="24"/>
        </w:rPr>
        <w:t xml:space="preserve"> </w:t>
      </w:r>
      <w:r w:rsidR="0044126D">
        <w:rPr>
          <w:sz w:val="24"/>
          <w:szCs w:val="24"/>
        </w:rPr>
        <w:t>for</w:t>
      </w:r>
      <w:r w:rsidR="0044126D" w:rsidRPr="00FE317D">
        <w:rPr>
          <w:sz w:val="24"/>
          <w:szCs w:val="24"/>
        </w:rPr>
        <w:t xml:space="preserve"> </w:t>
      </w:r>
      <w:r w:rsidRPr="00FE317D">
        <w:rPr>
          <w:sz w:val="24"/>
          <w:szCs w:val="24"/>
        </w:rPr>
        <w:t>carefully read</w:t>
      </w:r>
      <w:r w:rsidR="0044126D">
        <w:rPr>
          <w:sz w:val="24"/>
          <w:szCs w:val="24"/>
        </w:rPr>
        <w:t>ing</w:t>
      </w:r>
      <w:r w:rsidRPr="00FE317D">
        <w:rPr>
          <w:sz w:val="24"/>
          <w:szCs w:val="24"/>
        </w:rPr>
        <w:t xml:space="preserve"> the entire solicitation, ask</w:t>
      </w:r>
      <w:r w:rsidR="0044126D">
        <w:rPr>
          <w:sz w:val="24"/>
          <w:szCs w:val="24"/>
        </w:rPr>
        <w:t>ing</w:t>
      </w:r>
      <w:r w:rsidRPr="00FE317D">
        <w:rPr>
          <w:sz w:val="24"/>
          <w:szCs w:val="24"/>
        </w:rPr>
        <w:t xml:space="preserve"> appropriate questions in a timely manner, submit</w:t>
      </w:r>
      <w:r w:rsidR="0044126D">
        <w:rPr>
          <w:sz w:val="24"/>
          <w:szCs w:val="24"/>
        </w:rPr>
        <w:t>ting</w:t>
      </w:r>
      <w:r w:rsidRPr="00FE317D">
        <w:rPr>
          <w:sz w:val="24"/>
          <w:szCs w:val="24"/>
        </w:rPr>
        <w:t xml:space="preserve"> all required responses in a complete manner by the required date and time, and mak</w:t>
      </w:r>
      <w:r w:rsidR="0044126D">
        <w:rPr>
          <w:sz w:val="24"/>
          <w:szCs w:val="24"/>
        </w:rPr>
        <w:t>ing</w:t>
      </w:r>
      <w:r w:rsidRPr="00FE317D">
        <w:rPr>
          <w:sz w:val="24"/>
          <w:szCs w:val="24"/>
        </w:rPr>
        <w:t xml:space="preserve"> sure that all procedures and requirements of the solicitation are followed and appropriately addressed.</w:t>
      </w:r>
      <w:r w:rsidRPr="00FE317D">
        <w:rPr>
          <w:sz w:val="24"/>
          <w:szCs w:val="24"/>
        </w:rPr>
        <w:br/>
      </w:r>
    </w:p>
    <w:p w14:paraId="64FF33C5" w14:textId="61E4EE50" w:rsidR="00FB3BDD" w:rsidRPr="00FE317D" w:rsidRDefault="00FB3BDD">
      <w:pPr>
        <w:pStyle w:val="Heading2"/>
        <w:keepNext w:val="0"/>
        <w:numPr>
          <w:ilvl w:val="0"/>
          <w:numId w:val="19"/>
        </w:numPr>
        <w:spacing w:before="0" w:after="0"/>
        <w:ind w:hanging="720"/>
        <w:rPr>
          <w:lang w:eastAsia="x-none"/>
        </w:rPr>
      </w:pPr>
      <w:bookmarkStart w:id="141" w:name="_Toc507398642"/>
      <w:bookmarkStart w:id="142" w:name="_Toc217726137"/>
      <w:bookmarkStart w:id="143" w:name="_Toc219275137"/>
      <w:bookmarkStart w:id="144" w:name="_Toc520981616"/>
      <w:bookmarkStart w:id="145" w:name="_Toc117098333"/>
      <w:r w:rsidRPr="00FE317D">
        <w:rPr>
          <w:lang w:eastAsia="x-none"/>
        </w:rPr>
        <w:t>Agreement Requirements</w:t>
      </w:r>
      <w:bookmarkEnd w:id="141"/>
      <w:bookmarkEnd w:id="142"/>
      <w:bookmarkEnd w:id="143"/>
      <w:bookmarkEnd w:id="144"/>
      <w:bookmarkEnd w:id="145"/>
    </w:p>
    <w:p w14:paraId="6E967B69" w14:textId="151C25D1" w:rsidR="00E4632F" w:rsidRPr="00FE317D" w:rsidRDefault="00FB3BDD" w:rsidP="00547601">
      <w:pPr>
        <w:spacing w:after="0"/>
        <w:ind w:left="720"/>
        <w:rPr>
          <w:sz w:val="24"/>
          <w:szCs w:val="24"/>
        </w:rPr>
      </w:pPr>
      <w:r w:rsidRPr="00FE317D">
        <w:rPr>
          <w:sz w:val="24"/>
          <w:szCs w:val="24"/>
        </w:rPr>
        <w:t>The content of this solicitation shall be incorporated by reference into the final agreement. See the sample agreement terms and conditions included in this solicitation.</w:t>
      </w:r>
    </w:p>
    <w:p w14:paraId="18321BB1" w14:textId="4D870549" w:rsidR="00FB3BDD" w:rsidRDefault="00FB3BDD" w:rsidP="009A53F6">
      <w:pPr>
        <w:spacing w:after="0"/>
        <w:ind w:left="720"/>
        <w:rPr>
          <w:sz w:val="24"/>
          <w:szCs w:val="24"/>
        </w:rPr>
      </w:pPr>
    </w:p>
    <w:p w14:paraId="25837C40" w14:textId="7FE4E2C5" w:rsidR="00917A9B" w:rsidRPr="00013AAD" w:rsidRDefault="00263E78" w:rsidP="00917A9B">
      <w:pPr>
        <w:spacing w:after="0"/>
        <w:ind w:left="720"/>
        <w:rPr>
          <w:sz w:val="24"/>
          <w:szCs w:val="24"/>
        </w:rPr>
      </w:pPr>
      <w:r>
        <w:rPr>
          <w:sz w:val="24"/>
          <w:szCs w:val="24"/>
        </w:rPr>
        <w:lastRenderedPageBreak/>
        <w:t xml:space="preserve">The </w:t>
      </w:r>
      <w:r w:rsidR="00917A9B" w:rsidRPr="00013AAD">
        <w:rPr>
          <w:sz w:val="24"/>
          <w:szCs w:val="24"/>
        </w:rPr>
        <w:t xml:space="preserve">CEC reserves the right to negotiate with </w:t>
      </w:r>
      <w:r>
        <w:rPr>
          <w:sz w:val="24"/>
          <w:szCs w:val="24"/>
        </w:rPr>
        <w:t>A</w:t>
      </w:r>
      <w:r w:rsidR="00917A9B" w:rsidRPr="00013AAD">
        <w:rPr>
          <w:sz w:val="24"/>
          <w:szCs w:val="24"/>
        </w:rPr>
        <w:t xml:space="preserve">pplicants to modify the project scope, the level of funding, or both. If </w:t>
      </w:r>
      <w:r w:rsidR="00FD2814">
        <w:rPr>
          <w:sz w:val="24"/>
          <w:szCs w:val="24"/>
        </w:rPr>
        <w:t xml:space="preserve">the </w:t>
      </w:r>
      <w:r w:rsidR="00917A9B" w:rsidRPr="00013AAD">
        <w:rPr>
          <w:sz w:val="24"/>
          <w:szCs w:val="24"/>
        </w:rPr>
        <w:t xml:space="preserve">CEC is unable to successfully negotiate and execute a funding agreement with an </w:t>
      </w:r>
      <w:r w:rsidR="00FD2814">
        <w:rPr>
          <w:sz w:val="24"/>
          <w:szCs w:val="24"/>
        </w:rPr>
        <w:t>A</w:t>
      </w:r>
      <w:r w:rsidR="00917A9B" w:rsidRPr="00013AAD">
        <w:rPr>
          <w:sz w:val="24"/>
          <w:szCs w:val="24"/>
        </w:rPr>
        <w:t xml:space="preserve">pplicant, </w:t>
      </w:r>
      <w:r w:rsidR="00FD2814">
        <w:rPr>
          <w:sz w:val="24"/>
          <w:szCs w:val="24"/>
        </w:rPr>
        <w:t xml:space="preserve">the </w:t>
      </w:r>
      <w:r w:rsidR="00917A9B" w:rsidRPr="00013AAD">
        <w:rPr>
          <w:sz w:val="24"/>
          <w:szCs w:val="24"/>
        </w:rPr>
        <w:t>CEC, at its sole discretion, reserves the right to cancel the pending award and fund the next highest ranked eligible project.</w:t>
      </w:r>
    </w:p>
    <w:p w14:paraId="4FE292F8" w14:textId="77777777" w:rsidR="00917A9B" w:rsidRPr="00FE317D" w:rsidRDefault="00917A9B" w:rsidP="009A53F6">
      <w:pPr>
        <w:spacing w:after="0"/>
        <w:ind w:left="720"/>
        <w:rPr>
          <w:sz w:val="24"/>
          <w:szCs w:val="24"/>
        </w:rPr>
      </w:pPr>
    </w:p>
    <w:p w14:paraId="51DB94F7" w14:textId="0ADC8B51" w:rsidR="00FB3BDD" w:rsidRPr="00FE317D" w:rsidRDefault="00FB3BDD" w:rsidP="009A53F6">
      <w:pPr>
        <w:spacing w:after="0"/>
        <w:ind w:left="720"/>
        <w:rPr>
          <w:sz w:val="24"/>
          <w:szCs w:val="24"/>
        </w:rPr>
      </w:pPr>
      <w:r w:rsidRPr="00FE317D">
        <w:rPr>
          <w:sz w:val="24"/>
          <w:szCs w:val="24"/>
        </w:rPr>
        <w:t xml:space="preserve">The </w:t>
      </w:r>
      <w:r w:rsidR="321AEBCC" w:rsidRPr="00FE317D">
        <w:rPr>
          <w:sz w:val="24"/>
          <w:szCs w:val="24"/>
        </w:rPr>
        <w:t>CEC</w:t>
      </w:r>
      <w:r w:rsidRPr="00FE317D">
        <w:rPr>
          <w:sz w:val="24"/>
          <w:szCs w:val="24"/>
        </w:rPr>
        <w:t xml:space="preserve"> must formally approve all proposed grant awards.</w:t>
      </w:r>
      <w:r w:rsidR="56B94946" w:rsidRPr="00FE317D">
        <w:rPr>
          <w:sz w:val="24"/>
          <w:szCs w:val="24"/>
        </w:rPr>
        <w:t xml:space="preserve"> </w:t>
      </w:r>
      <w:r w:rsidR="321AEBCC" w:rsidRPr="00FE317D">
        <w:rPr>
          <w:sz w:val="24"/>
          <w:szCs w:val="24"/>
        </w:rPr>
        <w:t>CEC</w:t>
      </w:r>
      <w:r w:rsidR="6886B42C" w:rsidRPr="00FE317D">
        <w:rPr>
          <w:sz w:val="24"/>
          <w:szCs w:val="24"/>
        </w:rPr>
        <w:t xml:space="preserve"> </w:t>
      </w:r>
      <w:r w:rsidRPr="00FE317D">
        <w:rPr>
          <w:sz w:val="24"/>
          <w:szCs w:val="24"/>
        </w:rPr>
        <w:t xml:space="preserve">agreements for over $75,000 must be scheduled and considered at a </w:t>
      </w:r>
      <w:r w:rsidR="321AEBCC" w:rsidRPr="00FE317D">
        <w:rPr>
          <w:sz w:val="24"/>
          <w:szCs w:val="24"/>
        </w:rPr>
        <w:t>CEC</w:t>
      </w:r>
      <w:r w:rsidRPr="00FE317D">
        <w:rPr>
          <w:sz w:val="24"/>
          <w:szCs w:val="24"/>
        </w:rPr>
        <w:t xml:space="preserve"> Business Meeting for approval by the </w:t>
      </w:r>
      <w:r w:rsidR="321AEBCC" w:rsidRPr="00FE317D">
        <w:rPr>
          <w:sz w:val="24"/>
          <w:szCs w:val="24"/>
        </w:rPr>
        <w:t>CEC</w:t>
      </w:r>
      <w:r w:rsidRPr="00FE317D">
        <w:rPr>
          <w:sz w:val="24"/>
          <w:szCs w:val="24"/>
        </w:rPr>
        <w:t>.</w:t>
      </w:r>
      <w:r w:rsidRPr="00FE317D">
        <w:rPr>
          <w:sz w:val="24"/>
          <w:szCs w:val="24"/>
        </w:rPr>
        <w:br/>
      </w:r>
    </w:p>
    <w:p w14:paraId="6FEEBAD1" w14:textId="0FC746A5" w:rsidR="00FB3BDD" w:rsidRPr="00FE317D" w:rsidRDefault="00FB3BDD" w:rsidP="009A53F6">
      <w:pPr>
        <w:spacing w:after="0"/>
        <w:ind w:left="720"/>
        <w:rPr>
          <w:sz w:val="24"/>
          <w:szCs w:val="24"/>
        </w:rPr>
      </w:pPr>
      <w:r w:rsidRPr="00FE317D">
        <w:rPr>
          <w:sz w:val="24"/>
          <w:szCs w:val="24"/>
        </w:rPr>
        <w:t xml:space="preserve">Public agencies that receive funding under this solicitation must provide an authorizing resolution approved by their governing authority to enter into an agreement with the </w:t>
      </w:r>
      <w:r w:rsidR="321AEBCC" w:rsidRPr="00FE317D">
        <w:rPr>
          <w:sz w:val="24"/>
          <w:szCs w:val="24"/>
        </w:rPr>
        <w:t>CEC</w:t>
      </w:r>
      <w:r w:rsidRPr="00FE317D">
        <w:rPr>
          <w:sz w:val="24"/>
          <w:szCs w:val="24"/>
        </w:rPr>
        <w:t xml:space="preserve"> and designating an authorized representative to sign.</w:t>
      </w:r>
      <w:r w:rsidRPr="00FE317D">
        <w:rPr>
          <w:sz w:val="24"/>
          <w:szCs w:val="24"/>
        </w:rPr>
        <w:br/>
      </w:r>
    </w:p>
    <w:p w14:paraId="3481E421" w14:textId="660ADFA9" w:rsidR="00FB3BDD" w:rsidRPr="00FE317D" w:rsidRDefault="00FB3BDD" w:rsidP="286A2D7B">
      <w:pPr>
        <w:spacing w:after="0"/>
        <w:ind w:left="720"/>
        <w:rPr>
          <w:sz w:val="24"/>
          <w:szCs w:val="24"/>
        </w:rPr>
      </w:pPr>
      <w:r w:rsidRPr="00FE317D">
        <w:rPr>
          <w:sz w:val="24"/>
          <w:szCs w:val="24"/>
        </w:rPr>
        <w:t xml:space="preserve">The </w:t>
      </w:r>
      <w:r w:rsidR="321AEBCC" w:rsidRPr="00FE317D">
        <w:rPr>
          <w:sz w:val="24"/>
          <w:szCs w:val="24"/>
        </w:rPr>
        <w:t>CEC</w:t>
      </w:r>
      <w:r w:rsidRPr="00FE317D">
        <w:rPr>
          <w:sz w:val="24"/>
          <w:szCs w:val="24"/>
        </w:rPr>
        <w:t xml:space="preserve"> will send the approved agreement, including the general </w:t>
      </w:r>
      <w:r w:rsidR="00FD2814">
        <w:rPr>
          <w:sz w:val="24"/>
          <w:szCs w:val="24"/>
        </w:rPr>
        <w:t>t</w:t>
      </w:r>
      <w:r w:rsidRPr="00FE317D">
        <w:rPr>
          <w:sz w:val="24"/>
          <w:szCs w:val="24"/>
        </w:rPr>
        <w:t xml:space="preserve">erms and </w:t>
      </w:r>
      <w:r w:rsidR="00FD2814">
        <w:rPr>
          <w:sz w:val="24"/>
          <w:szCs w:val="24"/>
        </w:rPr>
        <w:t>c</w:t>
      </w:r>
      <w:r w:rsidRPr="00FE317D">
        <w:rPr>
          <w:sz w:val="24"/>
          <w:szCs w:val="24"/>
        </w:rPr>
        <w:t>onditions and any additional terms and conditions, to the grant recipient for review, approval, and signature.</w:t>
      </w:r>
      <w:r w:rsidR="56B94946" w:rsidRPr="00FE317D">
        <w:rPr>
          <w:sz w:val="24"/>
          <w:szCs w:val="24"/>
        </w:rPr>
        <w:t xml:space="preserve"> </w:t>
      </w:r>
      <w:r w:rsidR="00333AD6">
        <w:rPr>
          <w:sz w:val="24"/>
          <w:szCs w:val="24"/>
        </w:rPr>
        <w:t>Grant recipients may begin the project only after full execution</w:t>
      </w:r>
      <w:r w:rsidR="00B17E2B">
        <w:rPr>
          <w:sz w:val="24"/>
          <w:szCs w:val="24"/>
        </w:rPr>
        <w:t xml:space="preserve"> of the grant agreement (i.e. formal approval by the CEC and signature by the grant recipient and the CEC</w:t>
      </w:r>
      <w:proofErr w:type="gramStart"/>
      <w:r w:rsidR="00B17E2B">
        <w:rPr>
          <w:sz w:val="24"/>
          <w:szCs w:val="24"/>
        </w:rPr>
        <w:t>).</w:t>
      </w:r>
      <w:r w:rsidRPr="00FE317D">
        <w:rPr>
          <w:sz w:val="24"/>
          <w:szCs w:val="24"/>
        </w:rPr>
        <w:t>.</w:t>
      </w:r>
      <w:proofErr w:type="gramEnd"/>
      <w:r w:rsidRPr="00FE317D">
        <w:rPr>
          <w:sz w:val="24"/>
          <w:szCs w:val="24"/>
        </w:rPr>
        <w:br/>
      </w:r>
    </w:p>
    <w:p w14:paraId="761997BB" w14:textId="47BF12B8" w:rsidR="00FB3BDD" w:rsidRPr="00FE317D" w:rsidRDefault="00FB3BDD">
      <w:pPr>
        <w:pStyle w:val="Heading2"/>
        <w:keepNext w:val="0"/>
        <w:numPr>
          <w:ilvl w:val="0"/>
          <w:numId w:val="19"/>
        </w:numPr>
        <w:spacing w:before="0" w:after="0"/>
        <w:ind w:hanging="720"/>
        <w:rPr>
          <w:lang w:eastAsia="x-none"/>
        </w:rPr>
      </w:pPr>
      <w:bookmarkStart w:id="146" w:name="_Toc520981617"/>
      <w:bookmarkStart w:id="147" w:name="_Toc117098334"/>
      <w:r w:rsidRPr="00FE317D">
        <w:rPr>
          <w:lang w:eastAsia="x-none"/>
        </w:rPr>
        <w:t>No Agreement Until Signed and Approved</w:t>
      </w:r>
      <w:bookmarkEnd w:id="146"/>
      <w:bookmarkEnd w:id="147"/>
    </w:p>
    <w:p w14:paraId="4EDEE7A7" w14:textId="0258D42C" w:rsidR="00FB3BDD" w:rsidRPr="00FE317D" w:rsidRDefault="00FB3BDD" w:rsidP="009A53F6">
      <w:pPr>
        <w:spacing w:after="0"/>
        <w:ind w:left="720"/>
        <w:rPr>
          <w:sz w:val="24"/>
          <w:szCs w:val="24"/>
        </w:rPr>
      </w:pPr>
      <w:r w:rsidRPr="00FE317D">
        <w:rPr>
          <w:sz w:val="24"/>
          <w:szCs w:val="24"/>
        </w:rPr>
        <w:t xml:space="preserve">No agreement between the </w:t>
      </w:r>
      <w:r w:rsidR="321AEBCC" w:rsidRPr="00FE317D">
        <w:rPr>
          <w:sz w:val="24"/>
          <w:szCs w:val="24"/>
        </w:rPr>
        <w:t>CEC</w:t>
      </w:r>
      <w:r w:rsidRPr="00FE317D">
        <w:rPr>
          <w:sz w:val="24"/>
          <w:szCs w:val="24"/>
        </w:rPr>
        <w:t xml:space="preserve"> and </w:t>
      </w:r>
      <w:r w:rsidR="00B17E2B">
        <w:rPr>
          <w:sz w:val="24"/>
          <w:szCs w:val="24"/>
        </w:rPr>
        <w:t>an</w:t>
      </w:r>
      <w:r w:rsidR="00B17E2B" w:rsidRPr="00FE317D">
        <w:rPr>
          <w:sz w:val="24"/>
          <w:szCs w:val="24"/>
        </w:rPr>
        <w:t xml:space="preserve"> </w:t>
      </w:r>
      <w:r w:rsidR="00604A15" w:rsidRPr="00FE317D">
        <w:rPr>
          <w:sz w:val="24"/>
          <w:szCs w:val="24"/>
        </w:rPr>
        <w:t>Applicant</w:t>
      </w:r>
      <w:r w:rsidRPr="00FE317D">
        <w:rPr>
          <w:sz w:val="24"/>
          <w:szCs w:val="24"/>
        </w:rPr>
        <w:t xml:space="preserve"> is in effect until the agreement is approved at a </w:t>
      </w:r>
      <w:r w:rsidR="321AEBCC" w:rsidRPr="00FE317D">
        <w:rPr>
          <w:sz w:val="24"/>
          <w:szCs w:val="24"/>
        </w:rPr>
        <w:t>CEC</w:t>
      </w:r>
      <w:r w:rsidRPr="00FE317D">
        <w:rPr>
          <w:sz w:val="24"/>
          <w:szCs w:val="24"/>
        </w:rPr>
        <w:t xml:space="preserve"> Business Meeting, and signed by</w:t>
      </w:r>
      <w:r w:rsidR="007853FF">
        <w:rPr>
          <w:sz w:val="24"/>
          <w:szCs w:val="24"/>
        </w:rPr>
        <w:t xml:space="preserve"> both the grant recipient and</w:t>
      </w:r>
      <w:r w:rsidRPr="00FE317D">
        <w:rPr>
          <w:sz w:val="24"/>
          <w:szCs w:val="24"/>
        </w:rPr>
        <w:t xml:space="preserve"> the </w:t>
      </w:r>
      <w:r w:rsidR="321AEBCC" w:rsidRPr="00FE317D">
        <w:rPr>
          <w:sz w:val="24"/>
          <w:szCs w:val="24"/>
        </w:rPr>
        <w:t>CEC</w:t>
      </w:r>
      <w:r w:rsidRPr="00FE317D">
        <w:rPr>
          <w:sz w:val="24"/>
          <w:szCs w:val="24"/>
        </w:rPr>
        <w:t>.</w:t>
      </w:r>
      <w:r w:rsidRPr="00FE317D">
        <w:rPr>
          <w:sz w:val="24"/>
          <w:szCs w:val="24"/>
        </w:rPr>
        <w:br/>
      </w:r>
    </w:p>
    <w:p w14:paraId="5869E249" w14:textId="466E279A" w:rsidR="00FB3BDD" w:rsidRPr="00FE317D" w:rsidRDefault="00FB3BDD" w:rsidP="00D6523A">
      <w:pPr>
        <w:spacing w:after="0"/>
        <w:ind w:left="720"/>
        <w:rPr>
          <w:sz w:val="24"/>
          <w:szCs w:val="24"/>
        </w:rPr>
      </w:pPr>
      <w:r w:rsidRPr="00FE317D">
        <w:rPr>
          <w:sz w:val="24"/>
          <w:szCs w:val="24"/>
        </w:rPr>
        <w:t xml:space="preserve">The </w:t>
      </w:r>
      <w:r w:rsidR="321AEBCC" w:rsidRPr="00FE317D">
        <w:rPr>
          <w:sz w:val="24"/>
          <w:szCs w:val="24"/>
        </w:rPr>
        <w:t>CEC</w:t>
      </w:r>
      <w:r w:rsidRPr="00FE317D">
        <w:rPr>
          <w:sz w:val="24"/>
          <w:szCs w:val="24"/>
        </w:rPr>
        <w:t xml:space="preserve"> reserves the right to modify the award documents prior to executing the agreement.</w:t>
      </w:r>
    </w:p>
    <w:sectPr w:rsidR="00FB3BDD" w:rsidRPr="00FE317D" w:rsidSect="0014777C">
      <w:headerReference w:type="default" r:id="rId49"/>
      <w:footerReference w:type="default" r:id="rId50"/>
      <w:pgSz w:w="12240" w:h="15840" w:code="1"/>
      <w:pgMar w:top="1440" w:right="1440" w:bottom="1440" w:left="1440" w:header="720" w:footer="3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AE3B" w14:textId="77777777" w:rsidR="00822855" w:rsidRDefault="00822855">
      <w:r>
        <w:separator/>
      </w:r>
    </w:p>
  </w:endnote>
  <w:endnote w:type="continuationSeparator" w:id="0">
    <w:p w14:paraId="36D4E72A" w14:textId="77777777" w:rsidR="00822855" w:rsidRDefault="00822855">
      <w:r>
        <w:continuationSeparator/>
      </w:r>
    </w:p>
  </w:endnote>
  <w:endnote w:type="continuationNotice" w:id="1">
    <w:p w14:paraId="5C4BAB5B" w14:textId="77777777" w:rsidR="00822855" w:rsidRDefault="008228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7A3C26" w14:paraId="62BEF5E6" w14:textId="77777777" w:rsidTr="00063FBC">
      <w:tc>
        <w:tcPr>
          <w:tcW w:w="3120" w:type="dxa"/>
        </w:tcPr>
        <w:p w14:paraId="4C1C8450" w14:textId="069B7D48" w:rsidR="6C7A3C26" w:rsidRDefault="6C7A3C26" w:rsidP="00063FBC">
          <w:pPr>
            <w:pStyle w:val="Header"/>
            <w:ind w:left="-115"/>
            <w:rPr>
              <w:szCs w:val="24"/>
            </w:rPr>
          </w:pPr>
        </w:p>
      </w:tc>
      <w:tc>
        <w:tcPr>
          <w:tcW w:w="3120" w:type="dxa"/>
        </w:tcPr>
        <w:p w14:paraId="68703FFC" w14:textId="117311E2" w:rsidR="6C7A3C26" w:rsidRDefault="6C7A3C26" w:rsidP="00063FBC">
          <w:pPr>
            <w:pStyle w:val="Header"/>
            <w:jc w:val="center"/>
            <w:rPr>
              <w:szCs w:val="24"/>
            </w:rPr>
          </w:pPr>
        </w:p>
      </w:tc>
      <w:tc>
        <w:tcPr>
          <w:tcW w:w="3120" w:type="dxa"/>
        </w:tcPr>
        <w:p w14:paraId="35F68F30" w14:textId="2774FB2C" w:rsidR="6C7A3C26" w:rsidRDefault="6C7A3C26" w:rsidP="00063FBC">
          <w:pPr>
            <w:pStyle w:val="Header"/>
            <w:ind w:right="-115"/>
            <w:jc w:val="right"/>
            <w:rPr>
              <w:szCs w:val="24"/>
            </w:rPr>
          </w:pPr>
        </w:p>
      </w:tc>
    </w:tr>
  </w:tbl>
  <w:p w14:paraId="38F111BE" w14:textId="3FC95479" w:rsidR="6C7A3C26" w:rsidRDefault="6C7A3C26" w:rsidP="00063FBC">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ACFF" w14:textId="68698447" w:rsidR="009C365F" w:rsidRPr="0014777C" w:rsidRDefault="00196D88" w:rsidP="002A0CF1">
    <w:pPr>
      <w:pStyle w:val="Footer"/>
      <w:tabs>
        <w:tab w:val="clear" w:pos="4320"/>
        <w:tab w:val="clear" w:pos="8640"/>
        <w:tab w:val="center" w:pos="5040"/>
        <w:tab w:val="right" w:pos="9900"/>
      </w:tabs>
      <w:spacing w:after="0"/>
      <w:rPr>
        <w:rFonts w:cs="Arial"/>
        <w:b/>
        <w:bCs/>
        <w:sz w:val="20"/>
        <w:u w:val="single"/>
      </w:rPr>
    </w:pPr>
    <w:r>
      <w:rPr>
        <w:rFonts w:cs="Arial"/>
        <w:sz w:val="20"/>
      </w:rPr>
      <w:t>Feb</w:t>
    </w:r>
    <w:r w:rsidR="007E2AE1">
      <w:rPr>
        <w:rFonts w:cs="Arial"/>
        <w:sz w:val="20"/>
      </w:rPr>
      <w:t>r</w:t>
    </w:r>
    <w:r>
      <w:rPr>
        <w:rFonts w:cs="Arial"/>
        <w:sz w:val="20"/>
      </w:rPr>
      <w:t>uary</w:t>
    </w:r>
    <w:r w:rsidRPr="005F3C19">
      <w:rPr>
        <w:rFonts w:cs="Arial"/>
        <w:sz w:val="20"/>
      </w:rPr>
      <w:t xml:space="preserve"> </w:t>
    </w:r>
    <w:r w:rsidR="005F3C19" w:rsidRPr="005F3C19">
      <w:rPr>
        <w:rFonts w:cs="Arial"/>
        <w:sz w:val="20"/>
      </w:rPr>
      <w:t>2023</w:t>
    </w:r>
    <w:r w:rsidR="009C365F" w:rsidRPr="00E4632F">
      <w:rPr>
        <w:rFonts w:cs="Arial"/>
        <w:sz w:val="20"/>
        <w:szCs w:val="22"/>
      </w:rPr>
      <w:tab/>
    </w:r>
    <w:r w:rsidR="009C365F" w:rsidRPr="00E4632F">
      <w:rPr>
        <w:rFonts w:cs="Arial"/>
        <w:sz w:val="20"/>
      </w:rPr>
      <w:t xml:space="preserve">Page </w:t>
    </w:r>
    <w:r w:rsidR="009C365F" w:rsidRPr="00E4632F">
      <w:rPr>
        <w:rFonts w:cs="Arial"/>
        <w:noProof/>
        <w:sz w:val="20"/>
      </w:rPr>
      <w:fldChar w:fldCharType="begin"/>
    </w:r>
    <w:r w:rsidR="009C365F" w:rsidRPr="00E4632F">
      <w:rPr>
        <w:rFonts w:cs="Arial"/>
        <w:sz w:val="20"/>
      </w:rPr>
      <w:instrText xml:space="preserve"> PAGE   \* MERGEFORMAT </w:instrText>
    </w:r>
    <w:r w:rsidR="009C365F" w:rsidRPr="00E4632F">
      <w:rPr>
        <w:rFonts w:cs="Arial"/>
        <w:sz w:val="20"/>
      </w:rPr>
      <w:fldChar w:fldCharType="separate"/>
    </w:r>
    <w:r w:rsidR="009C365F" w:rsidRPr="00E4632F">
      <w:rPr>
        <w:rFonts w:cs="Arial"/>
        <w:noProof/>
        <w:sz w:val="20"/>
      </w:rPr>
      <w:t>iii</w:t>
    </w:r>
    <w:r w:rsidR="009C365F" w:rsidRPr="00E4632F">
      <w:rPr>
        <w:rFonts w:cs="Arial"/>
        <w:noProof/>
        <w:sz w:val="20"/>
      </w:rPr>
      <w:fldChar w:fldCharType="end"/>
    </w:r>
    <w:r w:rsidR="009C365F" w:rsidRPr="00E4632F">
      <w:rPr>
        <w:rFonts w:cs="Arial"/>
        <w:sz w:val="20"/>
        <w:szCs w:val="22"/>
      </w:rPr>
      <w:tab/>
    </w:r>
    <w:r w:rsidR="009C365F" w:rsidRPr="00E4632F">
      <w:rPr>
        <w:rFonts w:cs="Arial"/>
        <w:sz w:val="20"/>
      </w:rPr>
      <w:t>GFO-2</w:t>
    </w:r>
    <w:r w:rsidR="00B11A7D">
      <w:rPr>
        <w:rFonts w:cs="Arial"/>
        <w:sz w:val="20"/>
      </w:rPr>
      <w:t>2</w:t>
    </w:r>
    <w:r w:rsidR="009C365F" w:rsidRPr="00E4632F">
      <w:rPr>
        <w:rFonts w:cs="Arial"/>
        <w:sz w:val="20"/>
      </w:rPr>
      <w:t>-</w:t>
    </w:r>
    <w:r w:rsidR="00ED7DDC" w:rsidRPr="00E4632F">
      <w:rPr>
        <w:rFonts w:cs="Arial"/>
        <w:sz w:val="20"/>
      </w:rPr>
      <w:t>60</w:t>
    </w:r>
    <w:r w:rsidR="005F3C19">
      <w:rPr>
        <w:rFonts w:cs="Arial"/>
        <w:sz w:val="20"/>
      </w:rPr>
      <w:t>8</w:t>
    </w:r>
  </w:p>
  <w:p w14:paraId="7C7D97F0" w14:textId="48AF0525" w:rsidR="009C365F" w:rsidRPr="00E4632F" w:rsidRDefault="0014777C" w:rsidP="0014777C">
    <w:pPr>
      <w:pStyle w:val="Footer"/>
      <w:tabs>
        <w:tab w:val="clear" w:pos="4320"/>
        <w:tab w:val="clear" w:pos="8640"/>
        <w:tab w:val="center" w:pos="5040"/>
        <w:tab w:val="right" w:pos="9900"/>
      </w:tabs>
      <w:spacing w:after="0"/>
      <w:jc w:val="right"/>
      <w:rPr>
        <w:rFonts w:cs="Arial"/>
        <w:sz w:val="20"/>
      </w:rPr>
    </w:pPr>
    <w:bookmarkStart w:id="0" w:name="_Hlk72413581"/>
    <w:r>
      <w:rPr>
        <w:rFonts w:cs="Arial"/>
        <w:sz w:val="20"/>
      </w:rPr>
      <w:tab/>
    </w:r>
    <w:r>
      <w:rPr>
        <w:rFonts w:cs="Arial"/>
        <w:sz w:val="20"/>
      </w:rPr>
      <w:tab/>
    </w:r>
    <w:r w:rsidR="001116FE">
      <w:rPr>
        <w:rFonts w:cs="Arial"/>
        <w:sz w:val="20"/>
      </w:rPr>
      <w:t>Ultra-</w:t>
    </w:r>
    <w:r w:rsidR="001116FE" w:rsidRPr="00E4632F">
      <w:rPr>
        <w:rFonts w:cs="Arial"/>
        <w:sz w:val="20"/>
      </w:rPr>
      <w:t>Low-Carbon Fuel</w:t>
    </w:r>
    <w:r w:rsidR="001116FE">
      <w:rPr>
        <w:rFonts w:cs="Arial"/>
        <w:sz w:val="20"/>
      </w:rPr>
      <w:t xml:space="preserve">: </w:t>
    </w:r>
    <w:r w:rsidR="00B11A7D">
      <w:rPr>
        <w:rFonts w:cs="Arial"/>
        <w:sz w:val="20"/>
      </w:rPr>
      <w:t xml:space="preserve">Demonstration- and </w:t>
    </w:r>
    <w:proofErr w:type="spellStart"/>
    <w:r w:rsidR="00B11A7D">
      <w:rPr>
        <w:rFonts w:cs="Arial"/>
        <w:sz w:val="20"/>
      </w:rPr>
      <w:t>Commerical</w:t>
    </w:r>
    <w:proofErr w:type="spellEnd"/>
    <w:r w:rsidR="00B11A7D">
      <w:rPr>
        <w:rFonts w:cs="Arial"/>
        <w:sz w:val="20"/>
      </w:rPr>
      <w:t>-Scale Pro</w:t>
    </w:r>
    <w:r w:rsidR="009C365F" w:rsidRPr="00E4632F">
      <w:rPr>
        <w:rFonts w:cs="Arial"/>
        <w:sz w:val="20"/>
      </w:rPr>
      <w:t>duction</w:t>
    </w:r>
    <w:r w:rsidR="00D6225C">
      <w:rPr>
        <w:rFonts w:cs="Arial"/>
        <w:sz w:val="20"/>
      </w:rPr>
      <w:t xml:space="preserve"> Facilities</w:t>
    </w:r>
    <w:r w:rsidR="009C365F" w:rsidRPr="00E4632F">
      <w:rPr>
        <w:rFonts w:cs="Arial"/>
        <w:sz w:val="20"/>
      </w:rPr>
      <w:t xml:space="preserve"> </w:t>
    </w:r>
    <w:r w:rsidR="00B11A7D">
      <w:rPr>
        <w:rFonts w:cs="Arial"/>
        <w:sz w:val="20"/>
      </w:rPr>
      <w:t>U</w:t>
    </w:r>
    <w:r w:rsidR="006C3804">
      <w:rPr>
        <w:rFonts w:cs="Arial"/>
        <w:sz w:val="20"/>
      </w:rPr>
      <w:t>tilizing</w:t>
    </w:r>
    <w:r w:rsidR="00B11A7D">
      <w:rPr>
        <w:rFonts w:cs="Arial"/>
        <w:sz w:val="20"/>
      </w:rPr>
      <w:t xml:space="preserve"> Forest Biomass</w:t>
    </w:r>
    <w:r w:rsidR="009C365F" w:rsidRPr="00E4632F">
      <w:rPr>
        <w:rFonts w:cs="Arial"/>
        <w:sz w:val="20"/>
      </w:rPr>
      <w:t xml:space="preserve"> </w:t>
    </w:r>
  </w:p>
  <w:bookmarkEnd w:id="0"/>
  <w:p w14:paraId="793AC234" w14:textId="77777777" w:rsidR="009C365F" w:rsidRPr="002A0CF1" w:rsidRDefault="009C365F" w:rsidP="002A0CF1">
    <w:pPr>
      <w:pStyle w:val="Footer"/>
      <w:tabs>
        <w:tab w:val="clear" w:pos="4320"/>
        <w:tab w:val="clear" w:pos="8640"/>
        <w:tab w:val="center" w:pos="5040"/>
        <w:tab w:val="right" w:pos="990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53A3" w14:textId="60AE46CF" w:rsidR="002C3B26" w:rsidRPr="0014777C" w:rsidRDefault="00BB56B4" w:rsidP="002C3B26">
    <w:pPr>
      <w:pStyle w:val="Footer"/>
      <w:tabs>
        <w:tab w:val="clear" w:pos="4320"/>
        <w:tab w:val="clear" w:pos="8640"/>
        <w:tab w:val="center" w:pos="5040"/>
        <w:tab w:val="right" w:pos="9900"/>
      </w:tabs>
      <w:spacing w:after="0"/>
      <w:rPr>
        <w:rFonts w:cs="Arial"/>
        <w:b/>
        <w:bCs/>
        <w:sz w:val="20"/>
        <w:u w:val="single"/>
      </w:rPr>
    </w:pPr>
    <w:r>
      <w:rPr>
        <w:rFonts w:cs="Arial"/>
        <w:sz w:val="20"/>
      </w:rPr>
      <w:t>Febr</w:t>
    </w:r>
    <w:r w:rsidR="007E2AE1">
      <w:rPr>
        <w:rFonts w:cs="Arial"/>
        <w:sz w:val="20"/>
      </w:rPr>
      <w:t>u</w:t>
    </w:r>
    <w:r>
      <w:rPr>
        <w:rFonts w:cs="Arial"/>
        <w:sz w:val="20"/>
      </w:rPr>
      <w:t xml:space="preserve">ary </w:t>
    </w:r>
    <w:r w:rsidR="007D04AF">
      <w:rPr>
        <w:rFonts w:cs="Arial"/>
        <w:sz w:val="20"/>
      </w:rPr>
      <w:t>2023</w:t>
    </w:r>
    <w:r w:rsidR="002C3E3C">
      <w:rPr>
        <w:rFonts w:cs="Arial"/>
        <w:sz w:val="20"/>
      </w:rPr>
      <w:tab/>
    </w:r>
    <w:r w:rsidR="04D10A38" w:rsidRPr="002C3E3C">
      <w:rPr>
        <w:rFonts w:cs="Arial"/>
        <w:sz w:val="20"/>
      </w:rPr>
      <w:t>Page</w:t>
    </w:r>
    <w:r w:rsidR="04D10A38" w:rsidRPr="04D10A38">
      <w:rPr>
        <w:rFonts w:cs="Arial"/>
        <w:sz w:val="20"/>
      </w:rPr>
      <w:t xml:space="preserve"> </w:t>
    </w:r>
    <w:r w:rsidR="0014777C" w:rsidRPr="04D10A38">
      <w:rPr>
        <w:rFonts w:cs="Arial"/>
        <w:noProof/>
        <w:sz w:val="20"/>
      </w:rPr>
      <w:fldChar w:fldCharType="begin"/>
    </w:r>
    <w:r w:rsidR="0014777C" w:rsidRPr="04D10A38">
      <w:rPr>
        <w:rFonts w:cs="Arial"/>
        <w:sz w:val="20"/>
      </w:rPr>
      <w:instrText xml:space="preserve"> PAGE  \* Arabic  \* MERGEFORMAT </w:instrText>
    </w:r>
    <w:r w:rsidR="0014777C" w:rsidRPr="04D10A38">
      <w:rPr>
        <w:rFonts w:cs="Arial"/>
        <w:sz w:val="20"/>
      </w:rPr>
      <w:fldChar w:fldCharType="separate"/>
    </w:r>
    <w:r w:rsidR="04D10A38" w:rsidRPr="04D10A38">
      <w:rPr>
        <w:rFonts w:cs="Arial"/>
        <w:noProof/>
        <w:sz w:val="20"/>
      </w:rPr>
      <w:t>1</w:t>
    </w:r>
    <w:r w:rsidR="0014777C" w:rsidRPr="04D10A38">
      <w:rPr>
        <w:rFonts w:cs="Arial"/>
        <w:noProof/>
        <w:sz w:val="20"/>
      </w:rPr>
      <w:fldChar w:fldCharType="end"/>
    </w:r>
    <w:r w:rsidR="04D10A38" w:rsidRPr="04D10A38">
      <w:rPr>
        <w:rFonts w:cs="Arial"/>
        <w:sz w:val="20"/>
      </w:rPr>
      <w:t xml:space="preserve"> of </w:t>
    </w:r>
    <w:r w:rsidR="0072704D">
      <w:rPr>
        <w:rFonts w:cs="Arial"/>
        <w:sz w:val="20"/>
      </w:rPr>
      <w:t>48</w:t>
    </w:r>
    <w:r w:rsidR="0014777C">
      <w:tab/>
    </w:r>
    <w:r w:rsidR="002C3B26" w:rsidRPr="00E4632F">
      <w:rPr>
        <w:rFonts w:cs="Arial"/>
        <w:sz w:val="20"/>
      </w:rPr>
      <w:t>GFO-2</w:t>
    </w:r>
    <w:r w:rsidR="002C3B26">
      <w:rPr>
        <w:rFonts w:cs="Arial"/>
        <w:sz w:val="20"/>
      </w:rPr>
      <w:t>2</w:t>
    </w:r>
    <w:r w:rsidR="002C3B26" w:rsidRPr="00E4632F">
      <w:rPr>
        <w:rFonts w:cs="Arial"/>
        <w:sz w:val="20"/>
      </w:rPr>
      <w:t>-60</w:t>
    </w:r>
    <w:r w:rsidR="005F3C19">
      <w:rPr>
        <w:rFonts w:cs="Arial"/>
        <w:sz w:val="20"/>
      </w:rPr>
      <w:t>8</w:t>
    </w:r>
  </w:p>
  <w:p w14:paraId="33047240" w14:textId="556F79BA" w:rsidR="002C3B26" w:rsidRPr="00E4632F" w:rsidRDefault="002C3B26" w:rsidP="002C3B26">
    <w:pPr>
      <w:pStyle w:val="Footer"/>
      <w:tabs>
        <w:tab w:val="clear" w:pos="4320"/>
        <w:tab w:val="clear" w:pos="8640"/>
        <w:tab w:val="center" w:pos="5040"/>
        <w:tab w:val="right" w:pos="9900"/>
      </w:tabs>
      <w:spacing w:after="0"/>
      <w:jc w:val="right"/>
      <w:rPr>
        <w:rFonts w:cs="Arial"/>
        <w:sz w:val="20"/>
      </w:rPr>
    </w:pPr>
    <w:r>
      <w:rPr>
        <w:rFonts w:cs="Arial"/>
        <w:sz w:val="20"/>
      </w:rPr>
      <w:tab/>
    </w:r>
    <w:r>
      <w:rPr>
        <w:rFonts w:cs="Arial"/>
        <w:sz w:val="20"/>
      </w:rPr>
      <w:tab/>
    </w:r>
    <w:r w:rsidR="00B13B1B">
      <w:rPr>
        <w:rFonts w:cs="Arial"/>
        <w:sz w:val="20"/>
      </w:rPr>
      <w:t xml:space="preserve">Ultra-Low-Carbon Fuel: </w:t>
    </w:r>
    <w:r>
      <w:rPr>
        <w:rFonts w:cs="Arial"/>
        <w:sz w:val="20"/>
      </w:rPr>
      <w:t xml:space="preserve">Demonstration- and </w:t>
    </w:r>
    <w:proofErr w:type="spellStart"/>
    <w:r>
      <w:rPr>
        <w:rFonts w:cs="Arial"/>
        <w:sz w:val="20"/>
      </w:rPr>
      <w:t>Commerical</w:t>
    </w:r>
    <w:proofErr w:type="spellEnd"/>
    <w:r>
      <w:rPr>
        <w:rFonts w:cs="Arial"/>
        <w:sz w:val="20"/>
      </w:rPr>
      <w:t>-Scale Pro</w:t>
    </w:r>
    <w:r w:rsidRPr="00E4632F">
      <w:rPr>
        <w:rFonts w:cs="Arial"/>
        <w:sz w:val="20"/>
      </w:rPr>
      <w:t xml:space="preserve">duction </w:t>
    </w:r>
    <w:r w:rsidR="00B13B1B">
      <w:rPr>
        <w:rFonts w:cs="Arial"/>
        <w:sz w:val="20"/>
      </w:rPr>
      <w:t xml:space="preserve">Facilities </w:t>
    </w:r>
    <w:r>
      <w:rPr>
        <w:rFonts w:cs="Arial"/>
        <w:sz w:val="20"/>
      </w:rPr>
      <w:t>Using Forest Biomass</w:t>
    </w:r>
    <w:r w:rsidRPr="00E4632F">
      <w:rPr>
        <w:rFonts w:cs="Arial"/>
        <w:sz w:val="20"/>
      </w:rPr>
      <w:t xml:space="preserve"> </w:t>
    </w:r>
  </w:p>
  <w:p w14:paraId="40FBCCED" w14:textId="4C9FD984" w:rsidR="009C365F" w:rsidRPr="00E4632F" w:rsidRDefault="009C365F" w:rsidP="002C3B26">
    <w:pPr>
      <w:pStyle w:val="Footer"/>
      <w:tabs>
        <w:tab w:val="clear" w:pos="4320"/>
        <w:tab w:val="clear" w:pos="8640"/>
        <w:tab w:val="center" w:pos="5040"/>
        <w:tab w:val="right" w:pos="9900"/>
      </w:tabs>
      <w:spacing w:after="0"/>
      <w:jc w:val="right"/>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8125" w14:textId="77777777" w:rsidR="00822855" w:rsidRDefault="00822855">
      <w:r>
        <w:separator/>
      </w:r>
    </w:p>
  </w:footnote>
  <w:footnote w:type="continuationSeparator" w:id="0">
    <w:p w14:paraId="3AC4DC5A" w14:textId="77777777" w:rsidR="00822855" w:rsidRDefault="00822855">
      <w:r>
        <w:continuationSeparator/>
      </w:r>
    </w:p>
  </w:footnote>
  <w:footnote w:type="continuationNotice" w:id="1">
    <w:p w14:paraId="7A737EF3" w14:textId="77777777" w:rsidR="00822855" w:rsidRDefault="00822855">
      <w:pPr>
        <w:spacing w:after="0"/>
      </w:pPr>
    </w:p>
  </w:footnote>
  <w:footnote w:id="2">
    <w:p w14:paraId="474C8B4E" w14:textId="290CB170" w:rsidR="00842266" w:rsidRDefault="00842266" w:rsidP="00706FEF">
      <w:pPr>
        <w:pStyle w:val="FootnoteText"/>
      </w:pPr>
      <w:r>
        <w:rPr>
          <w:rStyle w:val="FootnoteReference"/>
        </w:rPr>
        <w:footnoteRef/>
      </w:r>
      <w:r>
        <w:t xml:space="preserve"> </w:t>
      </w:r>
      <w:r w:rsidR="00706FEF">
        <w:t>Landscape or right-of-way tree trimmings include all solid waste materials that result from tree or vegetation trimming or removal to establish or maintain a right-of-way on public or private land for the following purposes:</w:t>
      </w:r>
      <w:r w:rsidR="00A01EF9">
        <w:t xml:space="preserve"> (</w:t>
      </w:r>
      <w:r w:rsidR="00706FEF">
        <w:t>1)</w:t>
      </w:r>
      <w:r w:rsidR="00A01EF9">
        <w:t xml:space="preserve"> </w:t>
      </w:r>
      <w:r w:rsidR="00706FEF">
        <w:t>For the provision of public utilities, including, but not limited to, natural gas, water, electricity, and telecommunications</w:t>
      </w:r>
      <w:r w:rsidR="00A01EF9">
        <w:t>; (2) F</w:t>
      </w:r>
      <w:r w:rsidR="00706FEF">
        <w:t>or fuel hazard reduction resulting in fire protection and prevention</w:t>
      </w:r>
      <w:r w:rsidR="00A01EF9">
        <w:t xml:space="preserve">; or (3) </w:t>
      </w:r>
      <w:r w:rsidR="00706FEF">
        <w:t>For the public’s recreational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7A3C26" w14:paraId="698966DB" w14:textId="77777777" w:rsidTr="00063FBC">
      <w:tc>
        <w:tcPr>
          <w:tcW w:w="3120" w:type="dxa"/>
        </w:tcPr>
        <w:p w14:paraId="1B81D8F8" w14:textId="2C2D0F7D" w:rsidR="6C7A3C26" w:rsidRDefault="6C7A3C26" w:rsidP="00063FBC">
          <w:pPr>
            <w:pStyle w:val="Header"/>
            <w:ind w:left="-115"/>
            <w:rPr>
              <w:szCs w:val="24"/>
            </w:rPr>
          </w:pPr>
        </w:p>
      </w:tc>
      <w:tc>
        <w:tcPr>
          <w:tcW w:w="3120" w:type="dxa"/>
        </w:tcPr>
        <w:p w14:paraId="5294D04E" w14:textId="1D688164" w:rsidR="6C7A3C26" w:rsidRDefault="6C7A3C26" w:rsidP="00063FBC">
          <w:pPr>
            <w:pStyle w:val="Header"/>
            <w:jc w:val="center"/>
            <w:rPr>
              <w:szCs w:val="24"/>
            </w:rPr>
          </w:pPr>
        </w:p>
      </w:tc>
      <w:tc>
        <w:tcPr>
          <w:tcW w:w="3120" w:type="dxa"/>
        </w:tcPr>
        <w:p w14:paraId="6E97D14B" w14:textId="175B34D5" w:rsidR="6C7A3C26" w:rsidRDefault="6C7A3C26" w:rsidP="00063FBC">
          <w:pPr>
            <w:pStyle w:val="Header"/>
            <w:ind w:right="-115"/>
            <w:jc w:val="right"/>
            <w:rPr>
              <w:szCs w:val="24"/>
            </w:rPr>
          </w:pPr>
        </w:p>
      </w:tc>
    </w:tr>
  </w:tbl>
  <w:p w14:paraId="1946EC5F" w14:textId="468729F5" w:rsidR="6C7A3C26" w:rsidRDefault="6C7A3C26" w:rsidP="00063FBC">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F4E8" w14:textId="77777777" w:rsidR="009C365F" w:rsidRPr="00E51723" w:rsidRDefault="009C365F" w:rsidP="00E51723">
    <w:pPr>
      <w:pStyle w:val="Header"/>
      <w:jc w:val="center"/>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18F3" w14:textId="77777777" w:rsidR="009C365F" w:rsidRPr="00156EC4" w:rsidRDefault="009C365F" w:rsidP="00DC42D9">
    <w:pPr>
      <w:pStyle w:val="Header"/>
      <w:tabs>
        <w:tab w:val="clear" w:pos="4320"/>
        <w:tab w:val="clear" w:pos="8640"/>
        <w:tab w:val="center" w:pos="5049"/>
        <w:tab w:val="right" w:pos="10098"/>
      </w:tabs>
      <w:spacing w:after="0"/>
      <w:rPr>
        <w:b/>
        <w:smallCap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7F1F"/>
    <w:multiLevelType w:val="hybridMultilevel"/>
    <w:tmpl w:val="2C60DFC4"/>
    <w:lvl w:ilvl="0" w:tplc="FAB0EA2E">
      <w:start w:val="1"/>
      <w:numFmt w:val="decimal"/>
      <w:lvlText w:val="%1."/>
      <w:lvlJc w:val="left"/>
      <w:pPr>
        <w:ind w:left="720" w:hanging="360"/>
      </w:pPr>
    </w:lvl>
    <w:lvl w:ilvl="1" w:tplc="714AAD0C">
      <w:start w:val="1"/>
      <w:numFmt w:val="lowerLetter"/>
      <w:lvlText w:val="%2."/>
      <w:lvlJc w:val="left"/>
      <w:pPr>
        <w:ind w:left="1440" w:hanging="360"/>
      </w:pPr>
    </w:lvl>
    <w:lvl w:ilvl="2" w:tplc="2C90139A">
      <w:start w:val="1"/>
      <w:numFmt w:val="lowerRoman"/>
      <w:lvlText w:val="%3."/>
      <w:lvlJc w:val="right"/>
      <w:pPr>
        <w:ind w:left="2160" w:hanging="180"/>
      </w:pPr>
    </w:lvl>
    <w:lvl w:ilvl="3" w:tplc="79786BBC">
      <w:start w:val="1"/>
      <w:numFmt w:val="decimal"/>
      <w:lvlText w:val="%4."/>
      <w:lvlJc w:val="left"/>
      <w:pPr>
        <w:ind w:left="2880" w:hanging="360"/>
      </w:pPr>
    </w:lvl>
    <w:lvl w:ilvl="4" w:tplc="648CBAC6">
      <w:start w:val="1"/>
      <w:numFmt w:val="lowerLetter"/>
      <w:lvlText w:val="%5."/>
      <w:lvlJc w:val="left"/>
      <w:pPr>
        <w:ind w:left="3600" w:hanging="360"/>
      </w:pPr>
    </w:lvl>
    <w:lvl w:ilvl="5" w:tplc="D5CA29D0">
      <w:start w:val="1"/>
      <w:numFmt w:val="lowerRoman"/>
      <w:lvlText w:val="%6."/>
      <w:lvlJc w:val="right"/>
      <w:pPr>
        <w:ind w:left="4320" w:hanging="180"/>
      </w:pPr>
    </w:lvl>
    <w:lvl w:ilvl="6" w:tplc="62F6FFEC">
      <w:start w:val="1"/>
      <w:numFmt w:val="decimal"/>
      <w:lvlText w:val="%7."/>
      <w:lvlJc w:val="left"/>
      <w:pPr>
        <w:ind w:left="5040" w:hanging="360"/>
      </w:pPr>
    </w:lvl>
    <w:lvl w:ilvl="7" w:tplc="B978E4DA">
      <w:start w:val="1"/>
      <w:numFmt w:val="lowerLetter"/>
      <w:lvlText w:val="%8."/>
      <w:lvlJc w:val="left"/>
      <w:pPr>
        <w:ind w:left="5760" w:hanging="360"/>
      </w:pPr>
    </w:lvl>
    <w:lvl w:ilvl="8" w:tplc="34728636">
      <w:start w:val="1"/>
      <w:numFmt w:val="lowerRoman"/>
      <w:lvlText w:val="%9."/>
      <w:lvlJc w:val="right"/>
      <w:pPr>
        <w:ind w:left="6480" w:hanging="180"/>
      </w:pPr>
    </w:lvl>
  </w:abstractNum>
  <w:abstractNum w:abstractNumId="1" w15:restartNumberingAfterBreak="0">
    <w:nsid w:val="0438158E"/>
    <w:multiLevelType w:val="hybridMultilevel"/>
    <w:tmpl w:val="EBE4128C"/>
    <w:styleLink w:val="StyleNumbered11ptLeft025Hanging05"/>
    <w:lvl w:ilvl="0" w:tplc="829E6566">
      <w:start w:val="1"/>
      <w:numFmt w:val="decimal"/>
      <w:lvlText w:val="%1."/>
      <w:lvlJc w:val="left"/>
      <w:pPr>
        <w:ind w:left="1080" w:hanging="720"/>
      </w:pPr>
      <w:rPr>
        <w:rFonts w:cs="Times New Roman" w:hint="default"/>
        <w:sz w:val="22"/>
      </w:rPr>
    </w:lvl>
    <w:lvl w:ilvl="1" w:tplc="749846CA">
      <w:start w:val="1"/>
      <w:numFmt w:val="lowerLetter"/>
      <w:lvlText w:val="%2."/>
      <w:lvlJc w:val="left"/>
      <w:pPr>
        <w:ind w:left="1440" w:hanging="360"/>
      </w:pPr>
      <w:rPr>
        <w:rFonts w:cs="Times New Roman" w:hint="default"/>
      </w:rPr>
    </w:lvl>
    <w:lvl w:ilvl="2" w:tplc="0A2A4A08">
      <w:start w:val="1"/>
      <w:numFmt w:val="lowerRoman"/>
      <w:lvlText w:val="%3."/>
      <w:lvlJc w:val="right"/>
      <w:pPr>
        <w:ind w:left="2160" w:hanging="180"/>
      </w:pPr>
      <w:rPr>
        <w:rFonts w:cs="Times New Roman" w:hint="default"/>
      </w:rPr>
    </w:lvl>
    <w:lvl w:ilvl="3" w:tplc="99FAAE0E">
      <w:start w:val="1"/>
      <w:numFmt w:val="decimal"/>
      <w:lvlText w:val="%4."/>
      <w:lvlJc w:val="left"/>
      <w:pPr>
        <w:ind w:left="2880" w:hanging="360"/>
      </w:pPr>
      <w:rPr>
        <w:rFonts w:cs="Times New Roman" w:hint="default"/>
      </w:rPr>
    </w:lvl>
    <w:lvl w:ilvl="4" w:tplc="BA7A5674">
      <w:start w:val="1"/>
      <w:numFmt w:val="lowerLetter"/>
      <w:lvlText w:val="%5."/>
      <w:lvlJc w:val="left"/>
      <w:pPr>
        <w:ind w:left="3600" w:hanging="360"/>
      </w:pPr>
      <w:rPr>
        <w:rFonts w:cs="Times New Roman" w:hint="default"/>
      </w:rPr>
    </w:lvl>
    <w:lvl w:ilvl="5" w:tplc="07FCA502">
      <w:start w:val="1"/>
      <w:numFmt w:val="lowerRoman"/>
      <w:lvlText w:val="%6."/>
      <w:lvlJc w:val="right"/>
      <w:pPr>
        <w:ind w:left="4320" w:hanging="180"/>
      </w:pPr>
      <w:rPr>
        <w:rFonts w:cs="Times New Roman" w:hint="default"/>
      </w:rPr>
    </w:lvl>
    <w:lvl w:ilvl="6" w:tplc="B4DABE4E">
      <w:start w:val="1"/>
      <w:numFmt w:val="decimal"/>
      <w:lvlText w:val="%7."/>
      <w:lvlJc w:val="left"/>
      <w:pPr>
        <w:ind w:left="5040" w:hanging="360"/>
      </w:pPr>
      <w:rPr>
        <w:rFonts w:cs="Times New Roman" w:hint="default"/>
      </w:rPr>
    </w:lvl>
    <w:lvl w:ilvl="7" w:tplc="63DA370C">
      <w:start w:val="1"/>
      <w:numFmt w:val="lowerLetter"/>
      <w:lvlText w:val="%8."/>
      <w:lvlJc w:val="left"/>
      <w:pPr>
        <w:ind w:left="5760" w:hanging="360"/>
      </w:pPr>
      <w:rPr>
        <w:rFonts w:cs="Times New Roman" w:hint="default"/>
      </w:rPr>
    </w:lvl>
    <w:lvl w:ilvl="8" w:tplc="2532664C">
      <w:start w:val="1"/>
      <w:numFmt w:val="lowerRoman"/>
      <w:lvlText w:val="%9."/>
      <w:lvlJc w:val="right"/>
      <w:pPr>
        <w:ind w:left="6480" w:hanging="180"/>
      </w:pPr>
      <w:rPr>
        <w:rFonts w:cs="Times New Roman" w:hint="default"/>
      </w:rPr>
    </w:lvl>
  </w:abstractNum>
  <w:abstractNum w:abstractNumId="2" w15:restartNumberingAfterBreak="0">
    <w:nsid w:val="04804E81"/>
    <w:multiLevelType w:val="hybridMultilevel"/>
    <w:tmpl w:val="CCDC934C"/>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3" w15:restartNumberingAfterBreak="0">
    <w:nsid w:val="05606E70"/>
    <w:multiLevelType w:val="hybridMultilevel"/>
    <w:tmpl w:val="17EC227A"/>
    <w:lvl w:ilvl="0" w:tplc="1DD6F038">
      <w:start w:val="1"/>
      <w:numFmt w:val="upperLetter"/>
      <w:pStyle w:val="Heading4"/>
      <w:lvlText w:val="%1."/>
      <w:lvlJc w:val="left"/>
      <w:pPr>
        <w:tabs>
          <w:tab w:val="num" w:pos="720"/>
        </w:tabs>
        <w:ind w:left="720" w:hanging="720"/>
      </w:pPr>
      <w:rPr>
        <w:rFonts w:cs="Times New Roman"/>
      </w:rPr>
    </w:lvl>
    <w:lvl w:ilvl="1" w:tplc="321E09D8">
      <w:numFmt w:val="decimal"/>
      <w:lvlText w:val=""/>
      <w:lvlJc w:val="left"/>
    </w:lvl>
    <w:lvl w:ilvl="2" w:tplc="0E9E248E">
      <w:numFmt w:val="decimal"/>
      <w:lvlText w:val=""/>
      <w:lvlJc w:val="left"/>
    </w:lvl>
    <w:lvl w:ilvl="3" w:tplc="A5B6DC9E">
      <w:numFmt w:val="decimal"/>
      <w:lvlText w:val=""/>
      <w:lvlJc w:val="left"/>
    </w:lvl>
    <w:lvl w:ilvl="4" w:tplc="2FD8CC42">
      <w:numFmt w:val="decimal"/>
      <w:lvlText w:val=""/>
      <w:lvlJc w:val="left"/>
    </w:lvl>
    <w:lvl w:ilvl="5" w:tplc="A4749440">
      <w:numFmt w:val="decimal"/>
      <w:lvlText w:val=""/>
      <w:lvlJc w:val="left"/>
    </w:lvl>
    <w:lvl w:ilvl="6" w:tplc="0736DB78">
      <w:numFmt w:val="decimal"/>
      <w:lvlText w:val=""/>
      <w:lvlJc w:val="left"/>
    </w:lvl>
    <w:lvl w:ilvl="7" w:tplc="121037B8">
      <w:numFmt w:val="decimal"/>
      <w:lvlText w:val=""/>
      <w:lvlJc w:val="left"/>
    </w:lvl>
    <w:lvl w:ilvl="8" w:tplc="F1B67F5A">
      <w:numFmt w:val="decimal"/>
      <w:lvlText w:val=""/>
      <w:lvlJc w:val="left"/>
    </w:lvl>
  </w:abstractNum>
  <w:abstractNum w:abstractNumId="4"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52B0D"/>
    <w:multiLevelType w:val="hybridMultilevel"/>
    <w:tmpl w:val="A958246A"/>
    <w:lvl w:ilvl="0" w:tplc="6FF45C22">
      <w:start w:val="1"/>
      <w:numFmt w:val="decimal"/>
      <w:lvlText w:val="%1."/>
      <w:lvlJc w:val="left"/>
      <w:pPr>
        <w:ind w:left="1080" w:hanging="360"/>
      </w:pPr>
      <w:rPr>
        <w:b/>
        <w:bCs w:val="0"/>
        <w:i w:val="0"/>
      </w:rPr>
    </w:lvl>
    <w:lvl w:ilvl="1" w:tplc="585C5A0A">
      <w:start w:val="1"/>
      <w:numFmt w:val="decimal"/>
      <w:lvlText w:val="%2."/>
      <w:lvlJc w:val="left"/>
      <w:pPr>
        <w:ind w:left="1440" w:hanging="360"/>
      </w:pPr>
      <w:rPr>
        <w:b/>
        <w:bCs w:val="0"/>
      </w:rPr>
    </w:lvl>
    <w:lvl w:ilvl="2" w:tplc="FFFFFFFF">
      <w:start w:val="1"/>
      <w:numFmt w:val="lowerLetter"/>
      <w:lvlText w:val="%3."/>
      <w:lvlJc w:val="right"/>
      <w:pPr>
        <w:ind w:left="1800" w:hanging="360"/>
      </w:pPr>
      <w:rPr>
        <w:b/>
        <w:bCs w:val="0"/>
      </w:rPr>
    </w:lvl>
    <w:lvl w:ilvl="3" w:tplc="566CD526">
      <w:start w:val="1"/>
      <w:numFmt w:val="lowerRoman"/>
      <w:lvlText w:val="%4."/>
      <w:lvlJc w:val="left"/>
      <w:pPr>
        <w:ind w:left="2160" w:hanging="360"/>
      </w:pPr>
    </w:lvl>
    <w:lvl w:ilvl="4" w:tplc="A948A848">
      <w:start w:val="1"/>
      <w:numFmt w:val="lowerLetter"/>
      <w:lvlText w:val="%5."/>
      <w:lvlJc w:val="left"/>
      <w:pPr>
        <w:ind w:left="3960" w:hanging="360"/>
      </w:pPr>
    </w:lvl>
    <w:lvl w:ilvl="5" w:tplc="4004694A">
      <w:start w:val="1"/>
      <w:numFmt w:val="lowerRoman"/>
      <w:lvlText w:val="%6."/>
      <w:lvlJc w:val="right"/>
      <w:pPr>
        <w:ind w:left="4680" w:hanging="180"/>
      </w:pPr>
    </w:lvl>
    <w:lvl w:ilvl="6" w:tplc="7C009EE2">
      <w:start w:val="1"/>
      <w:numFmt w:val="decimal"/>
      <w:lvlText w:val="%7."/>
      <w:lvlJc w:val="left"/>
      <w:pPr>
        <w:ind w:left="5400" w:hanging="360"/>
      </w:pPr>
      <w:rPr>
        <w:sz w:val="24"/>
        <w:szCs w:val="24"/>
      </w:rPr>
    </w:lvl>
    <w:lvl w:ilvl="7" w:tplc="34168DFA">
      <w:start w:val="1"/>
      <w:numFmt w:val="lowerLetter"/>
      <w:lvlText w:val="%8."/>
      <w:lvlJc w:val="left"/>
      <w:pPr>
        <w:ind w:left="6120" w:hanging="360"/>
      </w:pPr>
    </w:lvl>
    <w:lvl w:ilvl="8" w:tplc="229E5D70">
      <w:start w:val="1"/>
      <w:numFmt w:val="lowerRoman"/>
      <w:lvlText w:val="%9."/>
      <w:lvlJc w:val="right"/>
      <w:pPr>
        <w:ind w:left="6840" w:hanging="180"/>
      </w:pPr>
    </w:lvl>
  </w:abstractNum>
  <w:abstractNum w:abstractNumId="6" w15:restartNumberingAfterBreak="0">
    <w:nsid w:val="0B0C7463"/>
    <w:multiLevelType w:val="hybridMultilevel"/>
    <w:tmpl w:val="36140764"/>
    <w:lvl w:ilvl="0" w:tplc="FFFFFFFF">
      <w:start w:val="1"/>
      <w:numFmt w:val="decimal"/>
      <w:lvlText w:val="%1."/>
      <w:lvlJc w:val="left"/>
      <w:pPr>
        <w:ind w:left="1080" w:hanging="360"/>
      </w:pPr>
      <w:rPr>
        <w:b w:val="0"/>
        <w:i w:val="0"/>
      </w:rPr>
    </w:lvl>
    <w:lvl w:ilvl="1" w:tplc="585C5A0A">
      <w:start w:val="1"/>
      <w:numFmt w:val="decimal"/>
      <w:lvlText w:val="%2."/>
      <w:lvlJc w:val="left"/>
      <w:pPr>
        <w:ind w:left="1440" w:hanging="360"/>
      </w:pPr>
      <w:rPr>
        <w:b/>
        <w:bCs w:val="0"/>
      </w:rPr>
    </w:lvl>
    <w:lvl w:ilvl="2" w:tplc="E50808CC">
      <w:start w:val="1"/>
      <w:numFmt w:val="lowerLetter"/>
      <w:lvlText w:val="%3."/>
      <w:lvlJc w:val="right"/>
      <w:pPr>
        <w:ind w:left="1800" w:hanging="360"/>
      </w:pPr>
      <w:rPr>
        <w:b/>
        <w:bCs w:val="0"/>
        <w:i w:val="0"/>
        <w:iCs/>
      </w:rPr>
    </w:lvl>
    <w:lvl w:ilvl="3" w:tplc="566CD526">
      <w:start w:val="1"/>
      <w:numFmt w:val="lowerRoman"/>
      <w:lvlText w:val="%4."/>
      <w:lvlJc w:val="left"/>
      <w:pPr>
        <w:ind w:left="2160" w:hanging="360"/>
      </w:pPr>
    </w:lvl>
    <w:lvl w:ilvl="4" w:tplc="A948A848">
      <w:start w:val="1"/>
      <w:numFmt w:val="lowerLetter"/>
      <w:lvlText w:val="%5."/>
      <w:lvlJc w:val="left"/>
      <w:pPr>
        <w:ind w:left="3960" w:hanging="360"/>
      </w:pPr>
    </w:lvl>
    <w:lvl w:ilvl="5" w:tplc="4004694A">
      <w:start w:val="1"/>
      <w:numFmt w:val="lowerRoman"/>
      <w:lvlText w:val="%6."/>
      <w:lvlJc w:val="right"/>
      <w:pPr>
        <w:ind w:left="4680" w:hanging="180"/>
      </w:pPr>
    </w:lvl>
    <w:lvl w:ilvl="6" w:tplc="BAB8B9E6">
      <w:start w:val="1"/>
      <w:numFmt w:val="decimal"/>
      <w:lvlText w:val="%7."/>
      <w:lvlJc w:val="left"/>
      <w:pPr>
        <w:ind w:left="5400" w:hanging="360"/>
      </w:pPr>
      <w:rPr>
        <w:b w:val="0"/>
        <w:bCs w:val="0"/>
        <w:color w:val="auto"/>
        <w:sz w:val="24"/>
        <w:szCs w:val="24"/>
      </w:rPr>
    </w:lvl>
    <w:lvl w:ilvl="7" w:tplc="34168DFA">
      <w:start w:val="1"/>
      <w:numFmt w:val="lowerLetter"/>
      <w:lvlText w:val="%8."/>
      <w:lvlJc w:val="left"/>
      <w:pPr>
        <w:ind w:left="6120" w:hanging="360"/>
      </w:pPr>
    </w:lvl>
    <w:lvl w:ilvl="8" w:tplc="229E5D70">
      <w:start w:val="1"/>
      <w:numFmt w:val="lowerRoman"/>
      <w:lvlText w:val="%9."/>
      <w:lvlJc w:val="right"/>
      <w:pPr>
        <w:ind w:left="6840" w:hanging="180"/>
      </w:pPr>
    </w:lvl>
  </w:abstractNum>
  <w:abstractNum w:abstractNumId="7" w15:restartNumberingAfterBreak="0">
    <w:nsid w:val="0D1343E2"/>
    <w:multiLevelType w:val="hybridMultilevel"/>
    <w:tmpl w:val="FD36AE08"/>
    <w:lvl w:ilvl="0" w:tplc="BBDC5D50">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15383"/>
    <w:multiLevelType w:val="hybridMultilevel"/>
    <w:tmpl w:val="189A11C0"/>
    <w:lvl w:ilvl="0" w:tplc="F27C1AA8">
      <w:start w:val="1"/>
      <w:numFmt w:val="bullet"/>
      <w:lvlText w:val=""/>
      <w:lvlJc w:val="left"/>
      <w:pPr>
        <w:tabs>
          <w:tab w:val="num" w:pos="720"/>
        </w:tabs>
        <w:ind w:left="720" w:hanging="360"/>
      </w:pPr>
      <w:rPr>
        <w:rFonts w:ascii="Symbol" w:hAnsi="Symbol" w:hint="default"/>
        <w:sz w:val="20"/>
      </w:rPr>
    </w:lvl>
    <w:lvl w:ilvl="1" w:tplc="DE96B03C">
      <w:start w:val="1"/>
      <w:numFmt w:val="decimal"/>
      <w:lvlText w:val="%2."/>
      <w:lvlJc w:val="left"/>
      <w:pPr>
        <w:ind w:left="1440" w:hanging="360"/>
      </w:pPr>
      <w:rPr>
        <w:rFonts w:hint="default"/>
      </w:rPr>
    </w:lvl>
    <w:lvl w:ilvl="2" w:tplc="A1DCEB0C">
      <w:start w:val="1"/>
      <w:numFmt w:val="decimal"/>
      <w:lvlText w:val="%3)"/>
      <w:lvlJc w:val="left"/>
      <w:pPr>
        <w:ind w:left="2160" w:hanging="360"/>
      </w:pPr>
      <w:rPr>
        <w:rFonts w:hint="default"/>
      </w:rPr>
    </w:lvl>
    <w:lvl w:ilvl="3" w:tplc="AA5879E6" w:tentative="1">
      <w:start w:val="1"/>
      <w:numFmt w:val="bullet"/>
      <w:lvlText w:val=""/>
      <w:lvlJc w:val="left"/>
      <w:pPr>
        <w:tabs>
          <w:tab w:val="num" w:pos="2880"/>
        </w:tabs>
        <w:ind w:left="2880" w:hanging="360"/>
      </w:pPr>
      <w:rPr>
        <w:rFonts w:ascii="Wingdings" w:hAnsi="Wingdings" w:hint="default"/>
        <w:sz w:val="20"/>
      </w:rPr>
    </w:lvl>
    <w:lvl w:ilvl="4" w:tplc="D9460026" w:tentative="1">
      <w:start w:val="1"/>
      <w:numFmt w:val="bullet"/>
      <w:lvlText w:val=""/>
      <w:lvlJc w:val="left"/>
      <w:pPr>
        <w:tabs>
          <w:tab w:val="num" w:pos="3600"/>
        </w:tabs>
        <w:ind w:left="3600" w:hanging="360"/>
      </w:pPr>
      <w:rPr>
        <w:rFonts w:ascii="Wingdings" w:hAnsi="Wingdings" w:hint="default"/>
        <w:sz w:val="20"/>
      </w:rPr>
    </w:lvl>
    <w:lvl w:ilvl="5" w:tplc="03D08D74" w:tentative="1">
      <w:start w:val="1"/>
      <w:numFmt w:val="bullet"/>
      <w:lvlText w:val=""/>
      <w:lvlJc w:val="left"/>
      <w:pPr>
        <w:tabs>
          <w:tab w:val="num" w:pos="4320"/>
        </w:tabs>
        <w:ind w:left="4320" w:hanging="360"/>
      </w:pPr>
      <w:rPr>
        <w:rFonts w:ascii="Wingdings" w:hAnsi="Wingdings" w:hint="default"/>
        <w:sz w:val="20"/>
      </w:rPr>
    </w:lvl>
    <w:lvl w:ilvl="6" w:tplc="3BDE1192" w:tentative="1">
      <w:start w:val="1"/>
      <w:numFmt w:val="bullet"/>
      <w:lvlText w:val=""/>
      <w:lvlJc w:val="left"/>
      <w:pPr>
        <w:tabs>
          <w:tab w:val="num" w:pos="5040"/>
        </w:tabs>
        <w:ind w:left="5040" w:hanging="360"/>
      </w:pPr>
      <w:rPr>
        <w:rFonts w:ascii="Wingdings" w:hAnsi="Wingdings" w:hint="default"/>
        <w:sz w:val="20"/>
      </w:rPr>
    </w:lvl>
    <w:lvl w:ilvl="7" w:tplc="6E76024C" w:tentative="1">
      <w:start w:val="1"/>
      <w:numFmt w:val="bullet"/>
      <w:lvlText w:val=""/>
      <w:lvlJc w:val="left"/>
      <w:pPr>
        <w:tabs>
          <w:tab w:val="num" w:pos="5760"/>
        </w:tabs>
        <w:ind w:left="5760" w:hanging="360"/>
      </w:pPr>
      <w:rPr>
        <w:rFonts w:ascii="Wingdings" w:hAnsi="Wingdings" w:hint="default"/>
        <w:sz w:val="20"/>
      </w:rPr>
    </w:lvl>
    <w:lvl w:ilvl="8" w:tplc="97B6C45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AE300E"/>
    <w:multiLevelType w:val="hybridMultilevel"/>
    <w:tmpl w:val="09E29462"/>
    <w:lvl w:ilvl="0" w:tplc="FFFFFFFF">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B1735"/>
    <w:multiLevelType w:val="hybridMultilevel"/>
    <w:tmpl w:val="DF487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61D51"/>
    <w:multiLevelType w:val="hybridMultilevel"/>
    <w:tmpl w:val="CE423DE8"/>
    <w:lvl w:ilvl="0" w:tplc="04090001">
      <w:start w:val="1"/>
      <w:numFmt w:val="bullet"/>
      <w:lvlText w:val=""/>
      <w:lvlJc w:val="left"/>
      <w:pPr>
        <w:ind w:left="720" w:hanging="360"/>
      </w:pPr>
      <w:rPr>
        <w:rFonts w:ascii="Symbol" w:hAnsi="Symbo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FC4EFC"/>
    <w:multiLevelType w:val="hybridMultilevel"/>
    <w:tmpl w:val="83C6D98E"/>
    <w:lvl w:ilvl="0" w:tplc="952EAAA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E6405"/>
    <w:multiLevelType w:val="hybridMultilevel"/>
    <w:tmpl w:val="DE4E0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5" w15:restartNumberingAfterBreak="0">
    <w:nsid w:val="17DC061B"/>
    <w:multiLevelType w:val="hybridMultilevel"/>
    <w:tmpl w:val="22D220CE"/>
    <w:lvl w:ilvl="0" w:tplc="0D3C1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660E08"/>
    <w:multiLevelType w:val="hybridMultilevel"/>
    <w:tmpl w:val="400A444C"/>
    <w:lvl w:ilvl="0" w:tplc="0409000F">
      <w:start w:val="1"/>
      <w:numFmt w:val="decimal"/>
      <w:lvlText w:val="%1."/>
      <w:lvlJc w:val="left"/>
      <w:pPr>
        <w:ind w:left="1800" w:hanging="360"/>
      </w:pPr>
      <w:rPr>
        <w:rFonts w:hint="default"/>
        <w:b w:val="0"/>
      </w:rPr>
    </w:lvl>
    <w:lvl w:ilvl="1" w:tplc="04090019">
      <w:start w:val="1"/>
      <w:numFmt w:val="lowerLetter"/>
      <w:lvlText w:val="%2."/>
      <w:lvlJc w:val="left"/>
      <w:pPr>
        <w:ind w:left="2520" w:hanging="360"/>
      </w:pPr>
      <w:rPr>
        <w:b w:val="0"/>
        <w:i w:val="0"/>
      </w:rPr>
    </w:lvl>
    <w:lvl w:ilvl="2" w:tplc="212050D2">
      <w:start w:val="1"/>
      <w:numFmt w:val="lowerRoman"/>
      <w:lvlText w:val="%3."/>
      <w:lvlJc w:val="right"/>
      <w:pPr>
        <w:ind w:left="3240" w:hanging="180"/>
      </w:pPr>
      <w:rPr>
        <w:b w:val="0"/>
      </w:rPr>
    </w:lvl>
    <w:lvl w:ilvl="3" w:tplc="ADE6DA48">
      <w:start w:val="1"/>
      <w:numFmt w:val="lowerLetter"/>
      <w:lvlText w:val="%4)"/>
      <w:lvlJc w:val="left"/>
      <w:pPr>
        <w:ind w:left="3240" w:hanging="360"/>
      </w:pPr>
      <w:rPr>
        <w:b w:val="0"/>
      </w:r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99471E9"/>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0297C59"/>
    <w:multiLevelType w:val="hybridMultilevel"/>
    <w:tmpl w:val="557A8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6F00B30"/>
    <w:multiLevelType w:val="hybridMultilevel"/>
    <w:tmpl w:val="9162D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875B7"/>
    <w:multiLevelType w:val="hybridMultilevel"/>
    <w:tmpl w:val="95568D92"/>
    <w:lvl w:ilvl="0" w:tplc="ACE2E662">
      <w:start w:val="1"/>
      <w:numFmt w:val="decimal"/>
      <w:lvlText w:val="%1."/>
      <w:lvlJc w:val="right"/>
      <w:pPr>
        <w:ind w:left="2250" w:hanging="360"/>
      </w:pPr>
      <w:rPr>
        <w:rFonts w:ascii="Arial" w:eastAsia="Times New Roman" w:hAnsi="Arial" w:cs="Arial"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298F7D87"/>
    <w:multiLevelType w:val="hybridMultilevel"/>
    <w:tmpl w:val="2482D642"/>
    <w:lvl w:ilvl="0" w:tplc="48BCAE96">
      <w:start w:val="2"/>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CA6C31"/>
    <w:multiLevelType w:val="hybridMultilevel"/>
    <w:tmpl w:val="A774904C"/>
    <w:lvl w:ilvl="0" w:tplc="FFFFFFFF">
      <w:start w:val="1"/>
      <w:numFmt w:val="upperLetter"/>
      <w:lvlText w:val="%1."/>
      <w:lvlJc w:val="left"/>
      <w:pPr>
        <w:ind w:left="405" w:hanging="405"/>
      </w:pPr>
      <w:rPr>
        <w:b/>
      </w:rPr>
    </w:lvl>
    <w:lvl w:ilvl="1" w:tplc="3036CD88">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4" w15:restartNumberingAfterBreak="0">
    <w:nsid w:val="2A5361FA"/>
    <w:multiLevelType w:val="hybridMultilevel"/>
    <w:tmpl w:val="B6542E88"/>
    <w:lvl w:ilvl="0" w:tplc="86224A10">
      <w:start w:val="4"/>
      <w:numFmt w:val="decimal"/>
      <w:lvlText w:val="%1."/>
      <w:lvlJc w:val="left"/>
      <w:pPr>
        <w:ind w:left="1260" w:hanging="360"/>
      </w:pPr>
      <w:rPr>
        <w:rFonts w:hint="default"/>
        <w:b/>
        <w:b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B80E67"/>
    <w:multiLevelType w:val="hybridMultilevel"/>
    <w:tmpl w:val="8D4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D717B4B"/>
    <w:multiLevelType w:val="hybridMultilevel"/>
    <w:tmpl w:val="6E9CBB5A"/>
    <w:lvl w:ilvl="0" w:tplc="D2F6C566">
      <w:start w:val="3"/>
      <w:numFmt w:val="upperLetter"/>
      <w:lvlText w:val="%1."/>
      <w:lvlJc w:val="left"/>
      <w:pPr>
        <w:ind w:left="720" w:hanging="360"/>
      </w:pPr>
      <w:rPr>
        <w:rFonts w:hint="default"/>
        <w:b/>
      </w:rPr>
    </w:lvl>
    <w:lvl w:ilvl="1" w:tplc="8DD82D0E">
      <w:start w:val="2"/>
      <w:numFmt w:val="lowerLetter"/>
      <w:lvlText w:val="%2."/>
      <w:lvlJc w:val="left"/>
      <w:pPr>
        <w:ind w:left="1080" w:hanging="360"/>
      </w:pPr>
      <w:rPr>
        <w:rFonts w:hint="default"/>
        <w:b w:val="0"/>
        <w:i w:val="0"/>
      </w:rPr>
    </w:lvl>
    <w:lvl w:ilvl="2" w:tplc="0094948E">
      <w:start w:val="1"/>
      <w:numFmt w:val="lowerLetter"/>
      <w:lvlText w:val="%3."/>
      <w:lvlJc w:val="right"/>
      <w:pPr>
        <w:ind w:left="1440" w:hanging="360"/>
      </w:pPr>
      <w:rPr>
        <w:rFonts w:hint="default"/>
      </w:rPr>
    </w:lvl>
    <w:lvl w:ilvl="3" w:tplc="836644B6">
      <w:start w:val="3"/>
      <w:numFmt w:val="lowerLetter"/>
      <w:lvlText w:val="%4."/>
      <w:lvlJc w:val="left"/>
      <w:pPr>
        <w:ind w:left="1800" w:hanging="360"/>
      </w:pPr>
      <w:rPr>
        <w:rFonts w:hint="default"/>
      </w:rPr>
    </w:lvl>
    <w:lvl w:ilvl="4" w:tplc="45540856">
      <w:start w:val="1"/>
      <w:numFmt w:val="lowerLetter"/>
      <w:lvlText w:val="%5."/>
      <w:lvlJc w:val="left"/>
      <w:pPr>
        <w:ind w:left="3600" w:hanging="360"/>
      </w:pPr>
      <w:rPr>
        <w:rFonts w:hint="default"/>
      </w:rPr>
    </w:lvl>
    <w:lvl w:ilvl="5" w:tplc="3BD6FE26">
      <w:start w:val="1"/>
      <w:numFmt w:val="lowerRoman"/>
      <w:lvlText w:val="%6."/>
      <w:lvlJc w:val="right"/>
      <w:pPr>
        <w:ind w:left="4320" w:hanging="180"/>
      </w:pPr>
      <w:rPr>
        <w:rFonts w:hint="default"/>
      </w:rPr>
    </w:lvl>
    <w:lvl w:ilvl="6" w:tplc="C5F0172A">
      <w:start w:val="1"/>
      <w:numFmt w:val="decimal"/>
      <w:lvlText w:val="%7."/>
      <w:lvlJc w:val="left"/>
      <w:pPr>
        <w:ind w:left="5040" w:hanging="360"/>
      </w:pPr>
      <w:rPr>
        <w:rFonts w:hint="default"/>
      </w:rPr>
    </w:lvl>
    <w:lvl w:ilvl="7" w:tplc="28B05582">
      <w:start w:val="1"/>
      <w:numFmt w:val="lowerLetter"/>
      <w:lvlText w:val="%8."/>
      <w:lvlJc w:val="left"/>
      <w:pPr>
        <w:ind w:left="5760" w:hanging="360"/>
      </w:pPr>
      <w:rPr>
        <w:rFonts w:hint="default"/>
      </w:rPr>
    </w:lvl>
    <w:lvl w:ilvl="8" w:tplc="CD12BF96">
      <w:start w:val="1"/>
      <w:numFmt w:val="lowerRoman"/>
      <w:lvlText w:val="%9."/>
      <w:lvlJc w:val="right"/>
      <w:pPr>
        <w:ind w:left="6480" w:hanging="180"/>
      </w:pPr>
      <w:rPr>
        <w:rFonts w:hint="default"/>
      </w:rPr>
    </w:lvl>
  </w:abstractNum>
  <w:abstractNum w:abstractNumId="27" w15:restartNumberingAfterBreak="0">
    <w:nsid w:val="2DCA5888"/>
    <w:multiLevelType w:val="hybridMultilevel"/>
    <w:tmpl w:val="3156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D03F6B"/>
    <w:multiLevelType w:val="hybridMultilevel"/>
    <w:tmpl w:val="89BEB1C6"/>
    <w:lvl w:ilvl="0" w:tplc="9EFA7400">
      <w:start w:val="1"/>
      <w:numFmt w:val="decimal"/>
      <w:lvlText w:val="%1)"/>
      <w:lvlJc w:val="left"/>
      <w:pPr>
        <w:ind w:left="720" w:hanging="360"/>
      </w:pPr>
      <w:rPr>
        <w:i w:val="0"/>
        <w:iCs w:val="0"/>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F855AF"/>
    <w:multiLevelType w:val="hybridMultilevel"/>
    <w:tmpl w:val="650E2726"/>
    <w:lvl w:ilvl="0" w:tplc="5B2ADEF4">
      <w:start w:val="1"/>
      <w:numFmt w:val="lowerLetter"/>
      <w:lvlText w:val="%1."/>
      <w:lvlJc w:val="left"/>
      <w:pPr>
        <w:ind w:left="1080" w:hanging="360"/>
      </w:pPr>
      <w:rPr>
        <w:b w:val="0"/>
      </w:rPr>
    </w:lvl>
    <w:lvl w:ilvl="1" w:tplc="B33A6258">
      <w:start w:val="1"/>
      <w:numFmt w:val="decimal"/>
      <w:lvlText w:val="%2."/>
      <w:lvlJc w:val="left"/>
      <w:pPr>
        <w:ind w:left="1440" w:hanging="360"/>
      </w:pPr>
      <w:rPr>
        <w:b/>
      </w:rPr>
    </w:lvl>
    <w:lvl w:ilvl="2" w:tplc="356A756A">
      <w:start w:val="1"/>
      <w:numFmt w:val="lowerLetter"/>
      <w:lvlText w:val="%3."/>
      <w:lvlJc w:val="right"/>
      <w:pPr>
        <w:ind w:left="1800" w:hanging="360"/>
      </w:pPr>
    </w:lvl>
    <w:lvl w:ilvl="3" w:tplc="E792653C">
      <w:start w:val="1"/>
      <w:numFmt w:val="lowerRoman"/>
      <w:lvlText w:val="%4."/>
      <w:lvlJc w:val="left"/>
      <w:pPr>
        <w:ind w:left="2160" w:hanging="360"/>
      </w:pPr>
    </w:lvl>
    <w:lvl w:ilvl="4" w:tplc="0F347E7E">
      <w:start w:val="1"/>
      <w:numFmt w:val="lowerLetter"/>
      <w:lvlText w:val="%5."/>
      <w:lvlJc w:val="left"/>
      <w:pPr>
        <w:ind w:left="3960" w:hanging="360"/>
      </w:pPr>
    </w:lvl>
    <w:lvl w:ilvl="5" w:tplc="0CD252D0">
      <w:start w:val="1"/>
      <w:numFmt w:val="lowerRoman"/>
      <w:lvlText w:val="%6."/>
      <w:lvlJc w:val="right"/>
      <w:pPr>
        <w:ind w:left="4680" w:hanging="180"/>
      </w:pPr>
    </w:lvl>
    <w:lvl w:ilvl="6" w:tplc="637E6F2E">
      <w:start w:val="1"/>
      <w:numFmt w:val="decimal"/>
      <w:lvlText w:val="%7."/>
      <w:lvlJc w:val="left"/>
      <w:pPr>
        <w:ind w:left="5400" w:hanging="360"/>
      </w:pPr>
    </w:lvl>
    <w:lvl w:ilvl="7" w:tplc="92EE3BC6">
      <w:start w:val="1"/>
      <w:numFmt w:val="lowerLetter"/>
      <w:lvlText w:val="%8."/>
      <w:lvlJc w:val="left"/>
      <w:pPr>
        <w:ind w:left="6120" w:hanging="360"/>
      </w:pPr>
    </w:lvl>
    <w:lvl w:ilvl="8" w:tplc="6A84B53C">
      <w:start w:val="1"/>
      <w:numFmt w:val="lowerRoman"/>
      <w:lvlText w:val="%9."/>
      <w:lvlJc w:val="right"/>
      <w:pPr>
        <w:ind w:left="6840" w:hanging="180"/>
      </w:pPr>
    </w:lvl>
  </w:abstractNum>
  <w:abstractNum w:abstractNumId="30"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57095"/>
    <w:multiLevelType w:val="hybridMultilevel"/>
    <w:tmpl w:val="39E2FE06"/>
    <w:lvl w:ilvl="0" w:tplc="EA928698">
      <w:start w:val="1"/>
      <w:numFmt w:val="decimal"/>
      <w:lvlText w:val="%1."/>
      <w:lvlJc w:val="left"/>
      <w:pPr>
        <w:ind w:left="1485" w:hanging="720"/>
      </w:pPr>
      <w:rPr>
        <w:rFonts w:hint="default"/>
        <w:u w:val="none"/>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34FE3E8F"/>
    <w:multiLevelType w:val="hybridMultilevel"/>
    <w:tmpl w:val="55A630FE"/>
    <w:lvl w:ilvl="0" w:tplc="F5C40B00">
      <w:start w:val="5"/>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43012A"/>
    <w:multiLevelType w:val="hybridMultilevel"/>
    <w:tmpl w:val="C234F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9CE4423"/>
    <w:multiLevelType w:val="hybridMultilevel"/>
    <w:tmpl w:val="2344659A"/>
    <w:styleLink w:val="RFP2"/>
    <w:lvl w:ilvl="0" w:tplc="BAC83726">
      <w:start w:val="1"/>
      <w:numFmt w:val="upperLetter"/>
      <w:lvlText w:val="%1."/>
      <w:lvlJc w:val="left"/>
      <w:pPr>
        <w:ind w:left="720" w:hanging="720"/>
      </w:pPr>
      <w:rPr>
        <w:rFonts w:ascii="Arial" w:hAnsi="Arial" w:cs="Times New Roman" w:hint="default"/>
        <w:b w:val="0"/>
        <w:i w:val="0"/>
        <w:sz w:val="24"/>
      </w:rPr>
    </w:lvl>
    <w:lvl w:ilvl="1" w:tplc="0EBCC68E">
      <w:start w:val="1"/>
      <w:numFmt w:val="decimal"/>
      <w:lvlText w:val="%2."/>
      <w:lvlJc w:val="left"/>
      <w:pPr>
        <w:ind w:left="1080" w:hanging="720"/>
      </w:pPr>
      <w:rPr>
        <w:rFonts w:cs="Times New Roman" w:hint="default"/>
      </w:rPr>
    </w:lvl>
    <w:lvl w:ilvl="2" w:tplc="CD2E0218">
      <w:start w:val="1"/>
      <w:numFmt w:val="lowerRoman"/>
      <w:lvlText w:val="%3)"/>
      <w:lvlJc w:val="left"/>
      <w:pPr>
        <w:ind w:left="1440" w:hanging="720"/>
      </w:pPr>
      <w:rPr>
        <w:rFonts w:cs="Times New Roman" w:hint="default"/>
      </w:rPr>
    </w:lvl>
    <w:lvl w:ilvl="3" w:tplc="AA4CC21C">
      <w:start w:val="1"/>
      <w:numFmt w:val="decimal"/>
      <w:lvlText w:val="(%4)"/>
      <w:lvlJc w:val="left"/>
      <w:pPr>
        <w:ind w:left="1440" w:hanging="360"/>
      </w:pPr>
      <w:rPr>
        <w:rFonts w:cs="Times New Roman" w:hint="default"/>
      </w:rPr>
    </w:lvl>
    <w:lvl w:ilvl="4" w:tplc="3BFC86DE">
      <w:start w:val="1"/>
      <w:numFmt w:val="lowerLetter"/>
      <w:lvlText w:val="(%5)"/>
      <w:lvlJc w:val="left"/>
      <w:pPr>
        <w:ind w:left="1800" w:hanging="360"/>
      </w:pPr>
      <w:rPr>
        <w:rFonts w:cs="Times New Roman" w:hint="default"/>
      </w:rPr>
    </w:lvl>
    <w:lvl w:ilvl="5" w:tplc="5EBE0E8A">
      <w:start w:val="1"/>
      <w:numFmt w:val="lowerRoman"/>
      <w:lvlText w:val="(%6)"/>
      <w:lvlJc w:val="left"/>
      <w:pPr>
        <w:ind w:left="2160" w:hanging="360"/>
      </w:pPr>
      <w:rPr>
        <w:rFonts w:cs="Times New Roman" w:hint="default"/>
      </w:rPr>
    </w:lvl>
    <w:lvl w:ilvl="6" w:tplc="0158DEF0">
      <w:start w:val="1"/>
      <w:numFmt w:val="decimal"/>
      <w:lvlText w:val="%7."/>
      <w:lvlJc w:val="left"/>
      <w:pPr>
        <w:ind w:left="2520" w:hanging="360"/>
      </w:pPr>
      <w:rPr>
        <w:rFonts w:cs="Times New Roman" w:hint="default"/>
      </w:rPr>
    </w:lvl>
    <w:lvl w:ilvl="7" w:tplc="2FBE07C4">
      <w:start w:val="1"/>
      <w:numFmt w:val="lowerLetter"/>
      <w:lvlText w:val="%8."/>
      <w:lvlJc w:val="left"/>
      <w:pPr>
        <w:ind w:left="2880" w:hanging="360"/>
      </w:pPr>
      <w:rPr>
        <w:rFonts w:cs="Times New Roman" w:hint="default"/>
      </w:rPr>
    </w:lvl>
    <w:lvl w:ilvl="8" w:tplc="36608AE8">
      <w:start w:val="1"/>
      <w:numFmt w:val="lowerRoman"/>
      <w:lvlText w:val="%9."/>
      <w:lvlJc w:val="left"/>
      <w:pPr>
        <w:ind w:left="3240" w:hanging="360"/>
      </w:pPr>
      <w:rPr>
        <w:rFonts w:cs="Times New Roman" w:hint="default"/>
      </w:rPr>
    </w:lvl>
  </w:abstractNum>
  <w:abstractNum w:abstractNumId="35"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493790"/>
    <w:multiLevelType w:val="hybridMultilevel"/>
    <w:tmpl w:val="5A66986C"/>
    <w:lvl w:ilvl="0" w:tplc="EE222198">
      <w:start w:val="1"/>
      <w:numFmt w:val="upp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752FAB"/>
    <w:multiLevelType w:val="hybridMultilevel"/>
    <w:tmpl w:val="CDBEA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BFE33EB"/>
    <w:multiLevelType w:val="hybridMultilevel"/>
    <w:tmpl w:val="435200A2"/>
    <w:lvl w:ilvl="0" w:tplc="0409000F">
      <w:start w:val="1"/>
      <w:numFmt w:val="decimal"/>
      <w:lvlText w:val="%1."/>
      <w:lvlJc w:val="left"/>
      <w:pPr>
        <w:ind w:left="990" w:hanging="360"/>
      </w:pPr>
      <w:rPr>
        <w:rFonts w:hint="default"/>
      </w:rPr>
    </w:lvl>
    <w:lvl w:ilvl="1" w:tplc="04090019">
      <w:start w:val="1"/>
      <w:numFmt w:val="bullet"/>
      <w:lvlText w:val="o"/>
      <w:lvlJc w:val="left"/>
      <w:pPr>
        <w:ind w:left="1710" w:hanging="360"/>
      </w:pPr>
      <w:rPr>
        <w:rFonts w:ascii="Courier New" w:hAnsi="Courier New" w:cs="Courier New" w:hint="default"/>
      </w:rPr>
    </w:lvl>
    <w:lvl w:ilvl="2" w:tplc="0409001B" w:tentative="1">
      <w:start w:val="1"/>
      <w:numFmt w:val="bullet"/>
      <w:lvlText w:val=""/>
      <w:lvlJc w:val="left"/>
      <w:pPr>
        <w:ind w:left="2430" w:hanging="360"/>
      </w:pPr>
      <w:rPr>
        <w:rFonts w:ascii="Wingdings" w:hAnsi="Wingdings" w:hint="default"/>
      </w:rPr>
    </w:lvl>
    <w:lvl w:ilvl="3" w:tplc="0409000F" w:tentative="1">
      <w:start w:val="1"/>
      <w:numFmt w:val="bullet"/>
      <w:lvlText w:val=""/>
      <w:lvlJc w:val="left"/>
      <w:pPr>
        <w:ind w:left="3150" w:hanging="360"/>
      </w:pPr>
      <w:rPr>
        <w:rFonts w:ascii="Symbol" w:hAnsi="Symbol" w:hint="default"/>
      </w:rPr>
    </w:lvl>
    <w:lvl w:ilvl="4" w:tplc="04090019" w:tentative="1">
      <w:start w:val="1"/>
      <w:numFmt w:val="bullet"/>
      <w:lvlText w:val="o"/>
      <w:lvlJc w:val="left"/>
      <w:pPr>
        <w:ind w:left="3870" w:hanging="360"/>
      </w:pPr>
      <w:rPr>
        <w:rFonts w:ascii="Courier New" w:hAnsi="Courier New" w:cs="Courier New" w:hint="default"/>
      </w:rPr>
    </w:lvl>
    <w:lvl w:ilvl="5" w:tplc="0409001B" w:tentative="1">
      <w:start w:val="1"/>
      <w:numFmt w:val="bullet"/>
      <w:lvlText w:val=""/>
      <w:lvlJc w:val="left"/>
      <w:pPr>
        <w:ind w:left="4590" w:hanging="360"/>
      </w:pPr>
      <w:rPr>
        <w:rFonts w:ascii="Wingdings" w:hAnsi="Wingdings" w:hint="default"/>
      </w:rPr>
    </w:lvl>
    <w:lvl w:ilvl="6" w:tplc="0409000F" w:tentative="1">
      <w:start w:val="1"/>
      <w:numFmt w:val="bullet"/>
      <w:lvlText w:val=""/>
      <w:lvlJc w:val="left"/>
      <w:pPr>
        <w:ind w:left="5310" w:hanging="360"/>
      </w:pPr>
      <w:rPr>
        <w:rFonts w:ascii="Symbol" w:hAnsi="Symbol" w:hint="default"/>
      </w:rPr>
    </w:lvl>
    <w:lvl w:ilvl="7" w:tplc="04090019" w:tentative="1">
      <w:start w:val="1"/>
      <w:numFmt w:val="bullet"/>
      <w:lvlText w:val="o"/>
      <w:lvlJc w:val="left"/>
      <w:pPr>
        <w:ind w:left="6030" w:hanging="360"/>
      </w:pPr>
      <w:rPr>
        <w:rFonts w:ascii="Courier New" w:hAnsi="Courier New" w:cs="Courier New" w:hint="default"/>
      </w:rPr>
    </w:lvl>
    <w:lvl w:ilvl="8" w:tplc="0409001B" w:tentative="1">
      <w:start w:val="1"/>
      <w:numFmt w:val="bullet"/>
      <w:lvlText w:val=""/>
      <w:lvlJc w:val="left"/>
      <w:pPr>
        <w:ind w:left="6750" w:hanging="360"/>
      </w:pPr>
      <w:rPr>
        <w:rFonts w:ascii="Wingdings" w:hAnsi="Wingdings" w:hint="default"/>
      </w:rPr>
    </w:lvl>
  </w:abstractNum>
  <w:abstractNum w:abstractNumId="39" w15:restartNumberingAfterBreak="0">
    <w:nsid w:val="3C3D2A95"/>
    <w:multiLevelType w:val="hybridMultilevel"/>
    <w:tmpl w:val="BC34C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D121842"/>
    <w:multiLevelType w:val="hybridMultilevel"/>
    <w:tmpl w:val="C5303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D7C6BB1"/>
    <w:multiLevelType w:val="hybridMultilevel"/>
    <w:tmpl w:val="650E2726"/>
    <w:lvl w:ilvl="0" w:tplc="9814D89E">
      <w:start w:val="1"/>
      <w:numFmt w:val="lowerLetter"/>
      <w:lvlText w:val="%1."/>
      <w:lvlJc w:val="left"/>
      <w:pPr>
        <w:ind w:left="1080" w:hanging="360"/>
      </w:pPr>
      <w:rPr>
        <w:b w:val="0"/>
      </w:rPr>
    </w:lvl>
    <w:lvl w:ilvl="1" w:tplc="C316BE44">
      <w:start w:val="1"/>
      <w:numFmt w:val="decimal"/>
      <w:lvlText w:val="%2."/>
      <w:lvlJc w:val="left"/>
      <w:pPr>
        <w:ind w:left="1440" w:hanging="360"/>
      </w:pPr>
      <w:rPr>
        <w:b/>
      </w:rPr>
    </w:lvl>
    <w:lvl w:ilvl="2" w:tplc="DF265666">
      <w:start w:val="1"/>
      <w:numFmt w:val="lowerLetter"/>
      <w:lvlText w:val="%3."/>
      <w:lvlJc w:val="right"/>
      <w:pPr>
        <w:ind w:left="1800" w:hanging="360"/>
      </w:pPr>
    </w:lvl>
    <w:lvl w:ilvl="3" w:tplc="158E3DC2">
      <w:start w:val="1"/>
      <w:numFmt w:val="lowerRoman"/>
      <w:lvlText w:val="%4."/>
      <w:lvlJc w:val="left"/>
      <w:pPr>
        <w:ind w:left="2160" w:hanging="360"/>
      </w:pPr>
    </w:lvl>
    <w:lvl w:ilvl="4" w:tplc="99FE3EBE">
      <w:start w:val="1"/>
      <w:numFmt w:val="lowerLetter"/>
      <w:lvlText w:val="%5."/>
      <w:lvlJc w:val="left"/>
      <w:pPr>
        <w:ind w:left="3960" w:hanging="360"/>
      </w:pPr>
    </w:lvl>
    <w:lvl w:ilvl="5" w:tplc="72C8DF0E">
      <w:start w:val="1"/>
      <w:numFmt w:val="lowerRoman"/>
      <w:lvlText w:val="%6."/>
      <w:lvlJc w:val="right"/>
      <w:pPr>
        <w:ind w:left="4680" w:hanging="180"/>
      </w:pPr>
    </w:lvl>
    <w:lvl w:ilvl="6" w:tplc="B044BF90">
      <w:start w:val="1"/>
      <w:numFmt w:val="decimal"/>
      <w:lvlText w:val="%7."/>
      <w:lvlJc w:val="left"/>
      <w:pPr>
        <w:ind w:left="5400" w:hanging="360"/>
      </w:pPr>
    </w:lvl>
    <w:lvl w:ilvl="7" w:tplc="92BE294C">
      <w:start w:val="1"/>
      <w:numFmt w:val="lowerLetter"/>
      <w:lvlText w:val="%8."/>
      <w:lvlJc w:val="left"/>
      <w:pPr>
        <w:ind w:left="6120" w:hanging="360"/>
      </w:pPr>
    </w:lvl>
    <w:lvl w:ilvl="8" w:tplc="A94C76B2">
      <w:start w:val="1"/>
      <w:numFmt w:val="lowerRoman"/>
      <w:lvlText w:val="%9."/>
      <w:lvlJc w:val="right"/>
      <w:pPr>
        <w:ind w:left="6840" w:hanging="180"/>
      </w:pPr>
    </w:lvl>
  </w:abstractNum>
  <w:abstractNum w:abstractNumId="42" w15:restartNumberingAfterBreak="0">
    <w:nsid w:val="41145F39"/>
    <w:multiLevelType w:val="hybridMultilevel"/>
    <w:tmpl w:val="E4A29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D22E15"/>
    <w:multiLevelType w:val="hybridMultilevel"/>
    <w:tmpl w:val="926CC79E"/>
    <w:lvl w:ilvl="0" w:tplc="E82C6B16">
      <w:start w:val="1"/>
      <w:numFmt w:val="decimal"/>
      <w:lvlText w:val="%1."/>
      <w:lvlJc w:val="left"/>
      <w:pPr>
        <w:ind w:left="1080" w:hanging="360"/>
      </w:pPr>
      <w:rPr>
        <w:b w:val="0"/>
        <w:i w:val="0"/>
      </w:rPr>
    </w:lvl>
    <w:lvl w:ilvl="1" w:tplc="A5B6C2C4">
      <w:start w:val="1"/>
      <w:numFmt w:val="decimal"/>
      <w:lvlText w:val="%2."/>
      <w:lvlJc w:val="left"/>
      <w:pPr>
        <w:ind w:left="1440" w:hanging="360"/>
      </w:pPr>
      <w:rPr>
        <w:b/>
      </w:rPr>
    </w:lvl>
    <w:lvl w:ilvl="2" w:tplc="70D8AF94">
      <w:start w:val="1"/>
      <w:numFmt w:val="lowerLetter"/>
      <w:lvlText w:val="%3."/>
      <w:lvlJc w:val="right"/>
      <w:pPr>
        <w:ind w:left="1800" w:hanging="360"/>
      </w:pPr>
    </w:lvl>
    <w:lvl w:ilvl="3" w:tplc="3C3AD734">
      <w:start w:val="1"/>
      <w:numFmt w:val="lowerRoman"/>
      <w:lvlText w:val="%4."/>
      <w:lvlJc w:val="left"/>
      <w:pPr>
        <w:ind w:left="2160" w:hanging="360"/>
      </w:pPr>
    </w:lvl>
    <w:lvl w:ilvl="4" w:tplc="6240A9DA">
      <w:start w:val="1"/>
      <w:numFmt w:val="lowerLetter"/>
      <w:lvlText w:val="%5."/>
      <w:lvlJc w:val="left"/>
      <w:pPr>
        <w:ind w:left="3960" w:hanging="360"/>
      </w:pPr>
    </w:lvl>
    <w:lvl w:ilvl="5" w:tplc="B8B2107A">
      <w:start w:val="1"/>
      <w:numFmt w:val="lowerRoman"/>
      <w:lvlText w:val="%6."/>
      <w:lvlJc w:val="right"/>
      <w:pPr>
        <w:ind w:left="4680" w:hanging="180"/>
      </w:pPr>
    </w:lvl>
    <w:lvl w:ilvl="6" w:tplc="663A298C">
      <w:start w:val="1"/>
      <w:numFmt w:val="decimal"/>
      <w:lvlText w:val="%7."/>
      <w:lvlJc w:val="left"/>
      <w:pPr>
        <w:ind w:left="5400" w:hanging="360"/>
      </w:pPr>
    </w:lvl>
    <w:lvl w:ilvl="7" w:tplc="38A0D5BC">
      <w:start w:val="1"/>
      <w:numFmt w:val="lowerLetter"/>
      <w:lvlText w:val="%8."/>
      <w:lvlJc w:val="left"/>
      <w:pPr>
        <w:ind w:left="6120" w:hanging="360"/>
      </w:pPr>
    </w:lvl>
    <w:lvl w:ilvl="8" w:tplc="36B4EDAA">
      <w:start w:val="1"/>
      <w:numFmt w:val="lowerRoman"/>
      <w:lvlText w:val="%9."/>
      <w:lvlJc w:val="right"/>
      <w:pPr>
        <w:ind w:left="6840" w:hanging="180"/>
      </w:pPr>
    </w:lvl>
  </w:abstractNum>
  <w:abstractNum w:abstractNumId="44" w15:restartNumberingAfterBreak="0">
    <w:nsid w:val="48373172"/>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CBE530F"/>
    <w:multiLevelType w:val="hybridMultilevel"/>
    <w:tmpl w:val="9190D034"/>
    <w:lvl w:ilvl="0" w:tplc="015C67E6">
      <w:start w:val="1"/>
      <w:numFmt w:val="decimal"/>
      <w:lvlText w:val="%1."/>
      <w:lvlJc w:val="left"/>
      <w:pPr>
        <w:ind w:left="720" w:hanging="360"/>
      </w:pPr>
      <w:rPr>
        <w:b/>
        <w:bCs w:val="0"/>
        <w:color w:val="auto"/>
      </w:rPr>
    </w:lvl>
    <w:lvl w:ilvl="1" w:tplc="04090019">
      <w:start w:val="1"/>
      <w:numFmt w:val="lowerLetter"/>
      <w:lvlText w:val="%2."/>
      <w:lvlJc w:val="left"/>
      <w:pPr>
        <w:ind w:left="1440" w:hanging="360"/>
      </w:pPr>
    </w:lvl>
    <w:lvl w:ilvl="2" w:tplc="5868170A">
      <w:start w:val="1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F27205"/>
    <w:multiLevelType w:val="hybridMultilevel"/>
    <w:tmpl w:val="587E5B2A"/>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1223C69"/>
    <w:multiLevelType w:val="hybridMultilevel"/>
    <w:tmpl w:val="F7841770"/>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448080C"/>
    <w:multiLevelType w:val="hybridMultilevel"/>
    <w:tmpl w:val="F724CF3C"/>
    <w:lvl w:ilvl="0" w:tplc="FFFFFFF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F30233"/>
    <w:multiLevelType w:val="multilevel"/>
    <w:tmpl w:val="68E81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BE77725"/>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15:restartNumberingAfterBreak="0">
    <w:nsid w:val="5D1528D2"/>
    <w:multiLevelType w:val="hybridMultilevel"/>
    <w:tmpl w:val="D29E7EC2"/>
    <w:lvl w:ilvl="0" w:tplc="A628F39E">
      <w:start w:val="1"/>
      <w:numFmt w:val="upperRoman"/>
      <w:lvlText w:val="%1."/>
      <w:lvlJc w:val="left"/>
      <w:pPr>
        <w:ind w:left="720" w:hanging="360"/>
      </w:pPr>
    </w:lvl>
    <w:lvl w:ilvl="1" w:tplc="B1CEB64E">
      <w:start w:val="1"/>
      <w:numFmt w:val="lowerLetter"/>
      <w:lvlText w:val="%2."/>
      <w:lvlJc w:val="left"/>
      <w:pPr>
        <w:ind w:left="1440" w:hanging="360"/>
      </w:pPr>
    </w:lvl>
    <w:lvl w:ilvl="2" w:tplc="60AC2A6A">
      <w:start w:val="1"/>
      <w:numFmt w:val="lowerRoman"/>
      <w:lvlText w:val="%3."/>
      <w:lvlJc w:val="right"/>
      <w:pPr>
        <w:ind w:left="2160" w:hanging="180"/>
      </w:pPr>
    </w:lvl>
    <w:lvl w:ilvl="3" w:tplc="F84C422C">
      <w:start w:val="1"/>
      <w:numFmt w:val="decimal"/>
      <w:lvlText w:val="%4."/>
      <w:lvlJc w:val="left"/>
      <w:pPr>
        <w:ind w:left="2880" w:hanging="360"/>
      </w:pPr>
      <w:rPr>
        <w:sz w:val="24"/>
        <w:szCs w:val="24"/>
      </w:rPr>
    </w:lvl>
    <w:lvl w:ilvl="4" w:tplc="DD440BC6">
      <w:start w:val="1"/>
      <w:numFmt w:val="lowerLetter"/>
      <w:lvlText w:val="%5."/>
      <w:lvlJc w:val="left"/>
      <w:pPr>
        <w:ind w:left="3600" w:hanging="360"/>
      </w:pPr>
    </w:lvl>
    <w:lvl w:ilvl="5" w:tplc="2086FF54">
      <w:start w:val="1"/>
      <w:numFmt w:val="lowerRoman"/>
      <w:lvlText w:val="%6."/>
      <w:lvlJc w:val="right"/>
      <w:pPr>
        <w:ind w:left="4320" w:hanging="180"/>
      </w:pPr>
    </w:lvl>
    <w:lvl w:ilvl="6" w:tplc="474A59A0">
      <w:start w:val="4"/>
      <w:numFmt w:val="decimal"/>
      <w:lvlText w:val="%7."/>
      <w:lvlJc w:val="left"/>
      <w:pPr>
        <w:ind w:left="5040" w:hanging="360"/>
      </w:pPr>
      <w:rPr>
        <w:rFonts w:hint="default"/>
      </w:rPr>
    </w:lvl>
    <w:lvl w:ilvl="7" w:tplc="93325098">
      <w:start w:val="1"/>
      <w:numFmt w:val="lowerLetter"/>
      <w:lvlText w:val="%8."/>
      <w:lvlJc w:val="left"/>
      <w:pPr>
        <w:ind w:left="5760" w:hanging="360"/>
      </w:pPr>
    </w:lvl>
    <w:lvl w:ilvl="8" w:tplc="3170247E">
      <w:start w:val="1"/>
      <w:numFmt w:val="lowerRoman"/>
      <w:lvlText w:val="%9."/>
      <w:lvlJc w:val="right"/>
      <w:pPr>
        <w:ind w:left="6480" w:hanging="180"/>
      </w:pPr>
    </w:lvl>
  </w:abstractNum>
  <w:abstractNum w:abstractNumId="53" w15:restartNumberingAfterBreak="0">
    <w:nsid w:val="5FD822EA"/>
    <w:multiLevelType w:val="hybridMultilevel"/>
    <w:tmpl w:val="9014DC7E"/>
    <w:styleLink w:val="RFP"/>
    <w:lvl w:ilvl="0" w:tplc="2250B2B8">
      <w:start w:val="1"/>
      <w:numFmt w:val="upperLetter"/>
      <w:lvlText w:val="%1."/>
      <w:lvlJc w:val="left"/>
      <w:pPr>
        <w:ind w:left="720" w:hanging="720"/>
      </w:pPr>
      <w:rPr>
        <w:rFonts w:ascii="Arial" w:hAnsi="Arial" w:cs="Times New Roman" w:hint="default"/>
        <w:b w:val="0"/>
        <w:i w:val="0"/>
        <w:sz w:val="24"/>
      </w:rPr>
    </w:lvl>
    <w:lvl w:ilvl="1" w:tplc="F1D0506E">
      <w:start w:val="1"/>
      <w:numFmt w:val="decimal"/>
      <w:lvlText w:val="%2."/>
      <w:lvlJc w:val="left"/>
      <w:pPr>
        <w:ind w:left="1080" w:hanging="720"/>
      </w:pPr>
      <w:rPr>
        <w:rFonts w:ascii="Arial" w:hAnsi="Arial" w:cs="Times New Roman" w:hint="default"/>
        <w:b w:val="0"/>
        <w:i w:val="0"/>
        <w:sz w:val="24"/>
      </w:rPr>
    </w:lvl>
    <w:lvl w:ilvl="2" w:tplc="E68AFD44">
      <w:start w:val="1"/>
      <w:numFmt w:val="lowerRoman"/>
      <w:lvlText w:val="%3)"/>
      <w:lvlJc w:val="left"/>
      <w:pPr>
        <w:ind w:left="1440" w:hanging="720"/>
      </w:pPr>
      <w:rPr>
        <w:rFonts w:cs="Times New Roman" w:hint="default"/>
      </w:rPr>
    </w:lvl>
    <w:lvl w:ilvl="3" w:tplc="DAE4F66C">
      <w:start w:val="1"/>
      <w:numFmt w:val="decimal"/>
      <w:lvlText w:val="(%4)"/>
      <w:lvlJc w:val="left"/>
      <w:pPr>
        <w:ind w:left="1440" w:hanging="360"/>
      </w:pPr>
      <w:rPr>
        <w:rFonts w:cs="Times New Roman" w:hint="default"/>
      </w:rPr>
    </w:lvl>
    <w:lvl w:ilvl="4" w:tplc="0E8C6368">
      <w:start w:val="1"/>
      <w:numFmt w:val="lowerLetter"/>
      <w:lvlText w:val="(%5)"/>
      <w:lvlJc w:val="left"/>
      <w:pPr>
        <w:ind w:left="1800" w:hanging="360"/>
      </w:pPr>
      <w:rPr>
        <w:rFonts w:cs="Times New Roman" w:hint="default"/>
      </w:rPr>
    </w:lvl>
    <w:lvl w:ilvl="5" w:tplc="27DCA526">
      <w:start w:val="1"/>
      <w:numFmt w:val="lowerRoman"/>
      <w:lvlText w:val="(%6)"/>
      <w:lvlJc w:val="left"/>
      <w:pPr>
        <w:ind w:left="2160" w:hanging="360"/>
      </w:pPr>
      <w:rPr>
        <w:rFonts w:cs="Times New Roman" w:hint="default"/>
      </w:rPr>
    </w:lvl>
    <w:lvl w:ilvl="6" w:tplc="2860458E">
      <w:start w:val="1"/>
      <w:numFmt w:val="decimal"/>
      <w:lvlText w:val="%7."/>
      <w:lvlJc w:val="left"/>
      <w:pPr>
        <w:ind w:left="2520" w:hanging="360"/>
      </w:pPr>
      <w:rPr>
        <w:rFonts w:cs="Times New Roman" w:hint="default"/>
      </w:rPr>
    </w:lvl>
    <w:lvl w:ilvl="7" w:tplc="A8D0D636">
      <w:start w:val="1"/>
      <w:numFmt w:val="lowerLetter"/>
      <w:lvlText w:val="%8."/>
      <w:lvlJc w:val="left"/>
      <w:pPr>
        <w:ind w:left="2880" w:hanging="360"/>
      </w:pPr>
      <w:rPr>
        <w:rFonts w:cs="Times New Roman" w:hint="default"/>
      </w:rPr>
    </w:lvl>
    <w:lvl w:ilvl="8" w:tplc="83FA9E56">
      <w:start w:val="1"/>
      <w:numFmt w:val="lowerRoman"/>
      <w:lvlText w:val="%9."/>
      <w:lvlJc w:val="left"/>
      <w:pPr>
        <w:ind w:left="3240" w:hanging="360"/>
      </w:pPr>
      <w:rPr>
        <w:rFonts w:cs="Times New Roman" w:hint="default"/>
      </w:rPr>
    </w:lvl>
  </w:abstractNum>
  <w:abstractNum w:abstractNumId="54"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AC5587A"/>
    <w:multiLevelType w:val="hybridMultilevel"/>
    <w:tmpl w:val="6268CA98"/>
    <w:lvl w:ilvl="0" w:tplc="D1B241A2">
      <w:start w:val="1"/>
      <w:numFmt w:val="bullet"/>
      <w:lvlText w:val=""/>
      <w:lvlJc w:val="left"/>
      <w:pPr>
        <w:ind w:left="720" w:hanging="360"/>
      </w:pPr>
      <w:rPr>
        <w:rFonts w:ascii="Symbol" w:hAnsi="Symbo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 w15:restartNumberingAfterBreak="0">
    <w:nsid w:val="6C107945"/>
    <w:multiLevelType w:val="hybridMultilevel"/>
    <w:tmpl w:val="FF108E98"/>
    <w:styleLink w:val="StyleNumberedLeft25Hanging075"/>
    <w:lvl w:ilvl="0" w:tplc="01E4C7B0">
      <w:start w:val="1"/>
      <w:numFmt w:val="decimal"/>
      <w:lvlText w:val="%1."/>
      <w:lvlJc w:val="left"/>
      <w:pPr>
        <w:ind w:left="1080" w:hanging="720"/>
      </w:pPr>
      <w:rPr>
        <w:rFonts w:cs="Times New Roman" w:hint="default"/>
        <w:sz w:val="24"/>
      </w:rPr>
    </w:lvl>
    <w:lvl w:ilvl="1" w:tplc="517213E2">
      <w:start w:val="1"/>
      <w:numFmt w:val="lowerLetter"/>
      <w:lvlText w:val="%2."/>
      <w:lvlJc w:val="left"/>
      <w:pPr>
        <w:ind w:left="1800" w:hanging="720"/>
      </w:pPr>
      <w:rPr>
        <w:rFonts w:cs="Times New Roman" w:hint="default"/>
      </w:rPr>
    </w:lvl>
    <w:lvl w:ilvl="2" w:tplc="468264A4">
      <w:start w:val="1"/>
      <w:numFmt w:val="lowerRoman"/>
      <w:lvlText w:val="%3."/>
      <w:lvlJc w:val="right"/>
      <w:pPr>
        <w:ind w:left="2520" w:hanging="720"/>
      </w:pPr>
      <w:rPr>
        <w:rFonts w:cs="Times New Roman" w:hint="default"/>
      </w:rPr>
    </w:lvl>
    <w:lvl w:ilvl="3" w:tplc="82289A84">
      <w:start w:val="1"/>
      <w:numFmt w:val="decimal"/>
      <w:lvlText w:val="%4."/>
      <w:lvlJc w:val="left"/>
      <w:pPr>
        <w:ind w:left="3240" w:hanging="720"/>
      </w:pPr>
      <w:rPr>
        <w:rFonts w:cs="Times New Roman" w:hint="default"/>
      </w:rPr>
    </w:lvl>
    <w:lvl w:ilvl="4" w:tplc="613249A4">
      <w:start w:val="1"/>
      <w:numFmt w:val="lowerLetter"/>
      <w:lvlText w:val="%5."/>
      <w:lvlJc w:val="left"/>
      <w:pPr>
        <w:ind w:left="3960" w:hanging="720"/>
      </w:pPr>
      <w:rPr>
        <w:rFonts w:cs="Times New Roman" w:hint="default"/>
      </w:rPr>
    </w:lvl>
    <w:lvl w:ilvl="5" w:tplc="6C42B514">
      <w:start w:val="1"/>
      <w:numFmt w:val="lowerRoman"/>
      <w:lvlText w:val="%6."/>
      <w:lvlJc w:val="right"/>
      <w:pPr>
        <w:ind w:left="4680" w:hanging="720"/>
      </w:pPr>
      <w:rPr>
        <w:rFonts w:cs="Times New Roman" w:hint="default"/>
      </w:rPr>
    </w:lvl>
    <w:lvl w:ilvl="6" w:tplc="54EA0ED8">
      <w:start w:val="1"/>
      <w:numFmt w:val="decimal"/>
      <w:lvlText w:val="%7."/>
      <w:lvlJc w:val="left"/>
      <w:pPr>
        <w:ind w:left="5400" w:hanging="720"/>
      </w:pPr>
      <w:rPr>
        <w:rFonts w:cs="Times New Roman" w:hint="default"/>
      </w:rPr>
    </w:lvl>
    <w:lvl w:ilvl="7" w:tplc="BB5AF6A2">
      <w:start w:val="1"/>
      <w:numFmt w:val="lowerLetter"/>
      <w:lvlText w:val="%8."/>
      <w:lvlJc w:val="left"/>
      <w:pPr>
        <w:ind w:left="6120" w:hanging="720"/>
      </w:pPr>
      <w:rPr>
        <w:rFonts w:cs="Times New Roman" w:hint="default"/>
      </w:rPr>
    </w:lvl>
    <w:lvl w:ilvl="8" w:tplc="3284795C">
      <w:start w:val="1"/>
      <w:numFmt w:val="lowerRoman"/>
      <w:lvlText w:val="%9."/>
      <w:lvlJc w:val="right"/>
      <w:pPr>
        <w:ind w:left="6840" w:hanging="720"/>
      </w:pPr>
      <w:rPr>
        <w:rFonts w:cs="Times New Roman" w:hint="default"/>
      </w:rPr>
    </w:lvl>
  </w:abstractNum>
  <w:abstractNum w:abstractNumId="57" w15:restartNumberingAfterBreak="0">
    <w:nsid w:val="6E952290"/>
    <w:multiLevelType w:val="hybridMultilevel"/>
    <w:tmpl w:val="1812D32C"/>
    <w:lvl w:ilvl="0" w:tplc="D506F766">
      <w:start w:val="1"/>
      <w:numFmt w:val="bullet"/>
      <w:lvlText w:val=""/>
      <w:lvlJc w:val="left"/>
      <w:pPr>
        <w:ind w:left="360" w:hanging="360"/>
      </w:pPr>
      <w:rPr>
        <w:rFonts w:ascii="Symbol" w:hAnsi="Symbol"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F8B6804"/>
    <w:multiLevelType w:val="hybridMultilevel"/>
    <w:tmpl w:val="7660C5F6"/>
    <w:lvl w:ilvl="0" w:tplc="20A8274C">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0AA7556"/>
    <w:multiLevelType w:val="hybridMultilevel"/>
    <w:tmpl w:val="B4FE074C"/>
    <w:lvl w:ilvl="0" w:tplc="6276DDBC">
      <w:start w:val="5"/>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F2A310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AE1E3E"/>
    <w:multiLevelType w:val="hybridMultilevel"/>
    <w:tmpl w:val="C6AE938A"/>
    <w:lvl w:ilvl="0" w:tplc="83D4DC2E">
      <w:start w:val="1"/>
      <w:numFmt w:val="decimal"/>
      <w:pStyle w:val="HeadingNew1"/>
      <w:lvlText w:val="%1."/>
      <w:lvlJc w:val="left"/>
      <w:pPr>
        <w:ind w:left="720" w:hanging="360"/>
      </w:pPr>
      <w:rPr>
        <w:rFonts w:hint="default"/>
        <w:b/>
        <w:color w:val="auto"/>
      </w:rPr>
    </w:lvl>
    <w:lvl w:ilvl="1" w:tplc="B8FC3304">
      <w:start w:val="1"/>
      <w:numFmt w:val="lowerLetter"/>
      <w:lvlText w:val="%2."/>
      <w:lvlJc w:val="left"/>
      <w:pPr>
        <w:ind w:left="1440" w:hanging="360"/>
      </w:pPr>
      <w:rPr>
        <w:rFonts w:ascii="Arial" w:hAnsi="Arial" w:cs="Arial" w:hint="default"/>
        <w:b/>
      </w:rPr>
    </w:lvl>
    <w:lvl w:ilvl="2" w:tplc="04090001">
      <w:start w:val="1"/>
      <w:numFmt w:val="bullet"/>
      <w:lvlText w:val=""/>
      <w:lvlJc w:val="left"/>
      <w:pPr>
        <w:ind w:left="2160" w:hanging="180"/>
      </w:pPr>
      <w:rPr>
        <w:rFonts w:ascii="Symbol" w:hAnsi="Symbol" w:hint="default"/>
      </w:rPr>
    </w:lvl>
    <w:lvl w:ilvl="3" w:tplc="37B81E6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EE4ED9"/>
    <w:multiLevelType w:val="hybridMultilevel"/>
    <w:tmpl w:val="D8F81C86"/>
    <w:lvl w:ilvl="0" w:tplc="9C305DB0">
      <w:start w:val="3"/>
      <w:numFmt w:val="decimal"/>
      <w:lvlText w:val="%1."/>
      <w:lvlJc w:val="left"/>
      <w:pPr>
        <w:ind w:left="99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E71872"/>
    <w:multiLevelType w:val="hybridMultilevel"/>
    <w:tmpl w:val="7B1E9ED6"/>
    <w:lvl w:ilvl="0" w:tplc="E2C2B2AC">
      <w:start w:val="1"/>
      <w:numFmt w:val="decimal"/>
      <w:lvlText w:val="%1."/>
      <w:lvlJc w:val="left"/>
      <w:pPr>
        <w:ind w:left="720" w:hanging="360"/>
      </w:pPr>
      <w:rPr>
        <w:rFonts w:hint="default"/>
        <w:b/>
      </w:rPr>
    </w:lvl>
    <w:lvl w:ilvl="1" w:tplc="0468617E">
      <w:start w:val="1"/>
      <w:numFmt w:val="lowerLetter"/>
      <w:lvlText w:val="%2."/>
      <w:lvlJc w:val="left"/>
      <w:pPr>
        <w:ind w:left="1080" w:hanging="360"/>
      </w:pPr>
      <w:rPr>
        <w:rFonts w:hint="default"/>
        <w:b w:val="0"/>
      </w:rPr>
    </w:lvl>
    <w:lvl w:ilvl="2" w:tplc="BEA8E5E4">
      <w:start w:val="1"/>
      <w:numFmt w:val="decimal"/>
      <w:lvlText w:val="%3."/>
      <w:lvlJc w:val="left"/>
      <w:pPr>
        <w:ind w:left="1440" w:hanging="360"/>
      </w:pPr>
      <w:rPr>
        <w:rFonts w:hint="default"/>
        <w:b w:val="0"/>
      </w:rPr>
    </w:lvl>
    <w:lvl w:ilvl="3" w:tplc="D4B24E76">
      <w:start w:val="1"/>
      <w:numFmt w:val="decimal"/>
      <w:lvlText w:val="%4."/>
      <w:lvlJc w:val="right"/>
      <w:pPr>
        <w:ind w:left="1800" w:hanging="360"/>
      </w:pPr>
      <w:rPr>
        <w:rFonts w:ascii="Tahoma" w:eastAsia="Times New Roman" w:hAnsi="Tahoma" w:cs="Tahoma"/>
      </w:rPr>
    </w:lvl>
    <w:lvl w:ilvl="4" w:tplc="0B88BAE6">
      <w:start w:val="1"/>
      <w:numFmt w:val="lowerLetter"/>
      <w:lvlText w:val="%5."/>
      <w:lvlJc w:val="left"/>
      <w:pPr>
        <w:ind w:left="3600" w:hanging="360"/>
      </w:pPr>
      <w:rPr>
        <w:rFonts w:hint="default"/>
      </w:rPr>
    </w:lvl>
    <w:lvl w:ilvl="5" w:tplc="BCF6C7A2">
      <w:start w:val="1"/>
      <w:numFmt w:val="lowerRoman"/>
      <w:lvlText w:val="%6."/>
      <w:lvlJc w:val="right"/>
      <w:pPr>
        <w:ind w:left="4320" w:hanging="180"/>
      </w:pPr>
      <w:rPr>
        <w:rFonts w:hint="default"/>
      </w:rPr>
    </w:lvl>
    <w:lvl w:ilvl="6" w:tplc="DF9CF1CE">
      <w:start w:val="1"/>
      <w:numFmt w:val="decimal"/>
      <w:lvlText w:val="%7."/>
      <w:lvlJc w:val="left"/>
      <w:pPr>
        <w:ind w:left="5040" w:hanging="360"/>
      </w:pPr>
      <w:rPr>
        <w:rFonts w:hint="default"/>
        <w:b w:val="0"/>
        <w:bCs w:val="0"/>
      </w:rPr>
    </w:lvl>
    <w:lvl w:ilvl="7" w:tplc="8D5A4D86">
      <w:start w:val="1"/>
      <w:numFmt w:val="lowerLetter"/>
      <w:lvlText w:val="%8."/>
      <w:lvlJc w:val="left"/>
      <w:pPr>
        <w:ind w:left="5760" w:hanging="360"/>
      </w:pPr>
      <w:rPr>
        <w:rFonts w:hint="default"/>
      </w:rPr>
    </w:lvl>
    <w:lvl w:ilvl="8" w:tplc="9D16BB4E">
      <w:start w:val="1"/>
      <w:numFmt w:val="lowerRoman"/>
      <w:lvlText w:val="%9."/>
      <w:lvlJc w:val="right"/>
      <w:pPr>
        <w:ind w:left="6480" w:hanging="180"/>
      </w:pPr>
      <w:rPr>
        <w:rFonts w:hint="default"/>
      </w:rPr>
    </w:lvl>
  </w:abstractNum>
  <w:abstractNum w:abstractNumId="64" w15:restartNumberingAfterBreak="0">
    <w:nsid w:val="7A166764"/>
    <w:multiLevelType w:val="hybridMultilevel"/>
    <w:tmpl w:val="76A86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8A55E8"/>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E664C2"/>
    <w:multiLevelType w:val="hybridMultilevel"/>
    <w:tmpl w:val="1688D0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753623737">
    <w:abstractNumId w:val="52"/>
  </w:num>
  <w:num w:numId="2" w16cid:durableId="1837761319">
    <w:abstractNumId w:val="3"/>
  </w:num>
  <w:num w:numId="3" w16cid:durableId="954019265">
    <w:abstractNumId w:val="1"/>
  </w:num>
  <w:num w:numId="4" w16cid:durableId="195969531">
    <w:abstractNumId w:val="56"/>
  </w:num>
  <w:num w:numId="5" w16cid:durableId="133958573">
    <w:abstractNumId w:val="53"/>
  </w:num>
  <w:num w:numId="6" w16cid:durableId="696470748">
    <w:abstractNumId w:val="34"/>
  </w:num>
  <w:num w:numId="7" w16cid:durableId="1339650955">
    <w:abstractNumId w:val="35"/>
  </w:num>
  <w:num w:numId="8" w16cid:durableId="230774949">
    <w:abstractNumId w:val="23"/>
  </w:num>
  <w:num w:numId="9" w16cid:durableId="1087045720">
    <w:abstractNumId w:val="54"/>
  </w:num>
  <w:num w:numId="10" w16cid:durableId="409621033">
    <w:abstractNumId w:val="60"/>
  </w:num>
  <w:num w:numId="11" w16cid:durableId="1786466097">
    <w:abstractNumId w:val="18"/>
  </w:num>
  <w:num w:numId="12" w16cid:durableId="1995715310">
    <w:abstractNumId w:val="55"/>
  </w:num>
  <w:num w:numId="13" w16cid:durableId="714738018">
    <w:abstractNumId w:val="13"/>
  </w:num>
  <w:num w:numId="14" w16cid:durableId="1493793672">
    <w:abstractNumId w:val="12"/>
  </w:num>
  <w:num w:numId="15" w16cid:durableId="958341976">
    <w:abstractNumId w:val="8"/>
  </w:num>
  <w:num w:numId="16" w16cid:durableId="1957133890">
    <w:abstractNumId w:val="62"/>
  </w:num>
  <w:num w:numId="17" w16cid:durableId="1772896824">
    <w:abstractNumId w:val="29"/>
  </w:num>
  <w:num w:numId="18" w16cid:durableId="822477372">
    <w:abstractNumId w:val="42"/>
  </w:num>
  <w:num w:numId="19" w16cid:durableId="1258439737">
    <w:abstractNumId w:val="36"/>
  </w:num>
  <w:num w:numId="20" w16cid:durableId="1404526545">
    <w:abstractNumId w:val="45"/>
  </w:num>
  <w:num w:numId="21" w16cid:durableId="243078802">
    <w:abstractNumId w:val="43"/>
  </w:num>
  <w:num w:numId="22" w16cid:durableId="570043615">
    <w:abstractNumId w:val="41"/>
  </w:num>
  <w:num w:numId="23" w16cid:durableId="867916606">
    <w:abstractNumId w:val="30"/>
  </w:num>
  <w:num w:numId="24" w16cid:durableId="885024665">
    <w:abstractNumId w:val="15"/>
  </w:num>
  <w:num w:numId="25" w16cid:durableId="535581808">
    <w:abstractNumId w:val="38"/>
  </w:num>
  <w:num w:numId="26" w16cid:durableId="586574851">
    <w:abstractNumId w:val="4"/>
  </w:num>
  <w:num w:numId="27" w16cid:durableId="544802208">
    <w:abstractNumId w:val="65"/>
  </w:num>
  <w:num w:numId="28" w16cid:durableId="306595698">
    <w:abstractNumId w:val="46"/>
  </w:num>
  <w:num w:numId="29" w16cid:durableId="2116629351">
    <w:abstractNumId w:val="22"/>
  </w:num>
  <w:num w:numId="30" w16cid:durableId="1298871900">
    <w:abstractNumId w:val="61"/>
  </w:num>
  <w:num w:numId="31" w16cid:durableId="755631525">
    <w:abstractNumId w:val="21"/>
  </w:num>
  <w:num w:numId="32" w16cid:durableId="277301542">
    <w:abstractNumId w:val="63"/>
  </w:num>
  <w:num w:numId="33" w16cid:durableId="1054160123">
    <w:abstractNumId w:val="11"/>
  </w:num>
  <w:num w:numId="34" w16cid:durableId="283581316">
    <w:abstractNumId w:val="44"/>
  </w:num>
  <w:num w:numId="35" w16cid:durableId="948704171">
    <w:abstractNumId w:val="17"/>
  </w:num>
  <w:num w:numId="36" w16cid:durableId="330524819">
    <w:abstractNumId w:val="58"/>
  </w:num>
  <w:num w:numId="37" w16cid:durableId="1757943307">
    <w:abstractNumId w:val="57"/>
  </w:num>
  <w:num w:numId="38" w16cid:durableId="2318987">
    <w:abstractNumId w:val="9"/>
  </w:num>
  <w:num w:numId="39" w16cid:durableId="1951014002">
    <w:abstractNumId w:val="26"/>
  </w:num>
  <w:num w:numId="40" w16cid:durableId="410735054">
    <w:abstractNumId w:val="2"/>
  </w:num>
  <w:num w:numId="41" w16cid:durableId="1694306643">
    <w:abstractNumId w:val="6"/>
  </w:num>
  <w:num w:numId="42" w16cid:durableId="31655986">
    <w:abstractNumId w:val="31"/>
  </w:num>
  <w:num w:numId="43" w16cid:durableId="1676372714">
    <w:abstractNumId w:val="51"/>
  </w:num>
  <w:num w:numId="44" w16cid:durableId="1444108165">
    <w:abstractNumId w:val="59"/>
  </w:num>
  <w:num w:numId="45" w16cid:durableId="1436899346">
    <w:abstractNumId w:val="10"/>
  </w:num>
  <w:num w:numId="46" w16cid:durableId="1018190186">
    <w:abstractNumId w:val="14"/>
  </w:num>
  <w:num w:numId="47" w16cid:durableId="1027833405">
    <w:abstractNumId w:val="28"/>
  </w:num>
  <w:num w:numId="48" w16cid:durableId="1916235927">
    <w:abstractNumId w:val="0"/>
  </w:num>
  <w:num w:numId="49" w16cid:durableId="1747649508">
    <w:abstractNumId w:val="49"/>
  </w:num>
  <w:num w:numId="50" w16cid:durableId="2057662651">
    <w:abstractNumId w:val="5"/>
  </w:num>
  <w:num w:numId="51" w16cid:durableId="490677088">
    <w:abstractNumId w:val="64"/>
  </w:num>
  <w:num w:numId="52" w16cid:durableId="1702588215">
    <w:abstractNumId w:val="66"/>
  </w:num>
  <w:num w:numId="53" w16cid:durableId="808128044">
    <w:abstractNumId w:val="33"/>
  </w:num>
  <w:num w:numId="54" w16cid:durableId="488450824">
    <w:abstractNumId w:val="25"/>
  </w:num>
  <w:num w:numId="55" w16cid:durableId="1316495885">
    <w:abstractNumId w:val="24"/>
  </w:num>
  <w:num w:numId="56" w16cid:durableId="269091648">
    <w:abstractNumId w:val="20"/>
  </w:num>
  <w:num w:numId="57" w16cid:durableId="101386802">
    <w:abstractNumId w:val="16"/>
  </w:num>
  <w:num w:numId="58" w16cid:durableId="2115248418">
    <w:abstractNumId w:val="48"/>
  </w:num>
  <w:num w:numId="59" w16cid:durableId="1641112909">
    <w:abstractNumId w:val="47"/>
  </w:num>
  <w:num w:numId="60" w16cid:durableId="380444635">
    <w:abstractNumId w:val="40"/>
  </w:num>
  <w:num w:numId="61" w16cid:durableId="912546471">
    <w:abstractNumId w:val="32"/>
  </w:num>
  <w:num w:numId="62" w16cid:durableId="518734995">
    <w:abstractNumId w:val="7"/>
  </w:num>
  <w:num w:numId="63" w16cid:durableId="1232614933">
    <w:abstractNumId w:val="39"/>
  </w:num>
  <w:num w:numId="64" w16cid:durableId="124592091">
    <w:abstractNumId w:val="19"/>
  </w:num>
  <w:num w:numId="65" w16cid:durableId="465464417">
    <w:abstractNumId w:val="37"/>
  </w:num>
  <w:num w:numId="66" w16cid:durableId="1074469159">
    <w:abstractNumId w:val="27"/>
  </w:num>
  <w:num w:numId="67" w16cid:durableId="96554547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355"/>
    <w:rsid w:val="0000040B"/>
    <w:rsid w:val="00000458"/>
    <w:rsid w:val="0000052E"/>
    <w:rsid w:val="000005CB"/>
    <w:rsid w:val="0000076C"/>
    <w:rsid w:val="000008D3"/>
    <w:rsid w:val="00000A55"/>
    <w:rsid w:val="00000C0F"/>
    <w:rsid w:val="00000FA9"/>
    <w:rsid w:val="0000103E"/>
    <w:rsid w:val="00001424"/>
    <w:rsid w:val="00001513"/>
    <w:rsid w:val="0000172D"/>
    <w:rsid w:val="0000175F"/>
    <w:rsid w:val="000018AD"/>
    <w:rsid w:val="00001C4E"/>
    <w:rsid w:val="00001D52"/>
    <w:rsid w:val="00001DFE"/>
    <w:rsid w:val="00002395"/>
    <w:rsid w:val="00002666"/>
    <w:rsid w:val="00002793"/>
    <w:rsid w:val="00002A7E"/>
    <w:rsid w:val="00002CC4"/>
    <w:rsid w:val="00003543"/>
    <w:rsid w:val="00003593"/>
    <w:rsid w:val="00003B2D"/>
    <w:rsid w:val="00003BC0"/>
    <w:rsid w:val="00003F42"/>
    <w:rsid w:val="00003F76"/>
    <w:rsid w:val="00004DF2"/>
    <w:rsid w:val="00004FFA"/>
    <w:rsid w:val="000053FB"/>
    <w:rsid w:val="00005A4A"/>
    <w:rsid w:val="00005A8F"/>
    <w:rsid w:val="00005D53"/>
    <w:rsid w:val="00005E7A"/>
    <w:rsid w:val="0000604D"/>
    <w:rsid w:val="00006256"/>
    <w:rsid w:val="00006260"/>
    <w:rsid w:val="000063D6"/>
    <w:rsid w:val="00006591"/>
    <w:rsid w:val="0000689C"/>
    <w:rsid w:val="00006B55"/>
    <w:rsid w:val="00006D53"/>
    <w:rsid w:val="00007477"/>
    <w:rsid w:val="0000775F"/>
    <w:rsid w:val="00007787"/>
    <w:rsid w:val="0000779E"/>
    <w:rsid w:val="00007CE1"/>
    <w:rsid w:val="00007D1F"/>
    <w:rsid w:val="00007FF3"/>
    <w:rsid w:val="00010064"/>
    <w:rsid w:val="00010A17"/>
    <w:rsid w:val="00010A82"/>
    <w:rsid w:val="0001106C"/>
    <w:rsid w:val="000114B3"/>
    <w:rsid w:val="00011662"/>
    <w:rsid w:val="000118D6"/>
    <w:rsid w:val="000124A3"/>
    <w:rsid w:val="00012510"/>
    <w:rsid w:val="000135C3"/>
    <w:rsid w:val="00013878"/>
    <w:rsid w:val="00013CF0"/>
    <w:rsid w:val="00013EAE"/>
    <w:rsid w:val="00013EC0"/>
    <w:rsid w:val="000142CD"/>
    <w:rsid w:val="0001460E"/>
    <w:rsid w:val="00014E00"/>
    <w:rsid w:val="00015046"/>
    <w:rsid w:val="00015877"/>
    <w:rsid w:val="00015CEA"/>
    <w:rsid w:val="00015EE0"/>
    <w:rsid w:val="00016303"/>
    <w:rsid w:val="00016595"/>
    <w:rsid w:val="00016FC9"/>
    <w:rsid w:val="0001707C"/>
    <w:rsid w:val="00017560"/>
    <w:rsid w:val="00017EB7"/>
    <w:rsid w:val="000201B8"/>
    <w:rsid w:val="00020361"/>
    <w:rsid w:val="00020529"/>
    <w:rsid w:val="000206A4"/>
    <w:rsid w:val="00020B8B"/>
    <w:rsid w:val="00020D75"/>
    <w:rsid w:val="00021221"/>
    <w:rsid w:val="00021244"/>
    <w:rsid w:val="000212BB"/>
    <w:rsid w:val="00021916"/>
    <w:rsid w:val="00021948"/>
    <w:rsid w:val="00021B98"/>
    <w:rsid w:val="00022296"/>
    <w:rsid w:val="0002270D"/>
    <w:rsid w:val="0002271B"/>
    <w:rsid w:val="00022914"/>
    <w:rsid w:val="00022FB9"/>
    <w:rsid w:val="0002309F"/>
    <w:rsid w:val="0002354C"/>
    <w:rsid w:val="00023867"/>
    <w:rsid w:val="00023983"/>
    <w:rsid w:val="000239C8"/>
    <w:rsid w:val="000239EE"/>
    <w:rsid w:val="00023A0B"/>
    <w:rsid w:val="00023BBE"/>
    <w:rsid w:val="000241C8"/>
    <w:rsid w:val="00024355"/>
    <w:rsid w:val="00024416"/>
    <w:rsid w:val="0002451F"/>
    <w:rsid w:val="00024705"/>
    <w:rsid w:val="00024CAA"/>
    <w:rsid w:val="000251DB"/>
    <w:rsid w:val="00025A53"/>
    <w:rsid w:val="00025CE4"/>
    <w:rsid w:val="00025DD0"/>
    <w:rsid w:val="00026231"/>
    <w:rsid w:val="000263CE"/>
    <w:rsid w:val="000264F9"/>
    <w:rsid w:val="000265EF"/>
    <w:rsid w:val="00026CA4"/>
    <w:rsid w:val="000274C3"/>
    <w:rsid w:val="0002752A"/>
    <w:rsid w:val="000276B1"/>
    <w:rsid w:val="000277C2"/>
    <w:rsid w:val="000305F5"/>
    <w:rsid w:val="00030A97"/>
    <w:rsid w:val="00030B75"/>
    <w:rsid w:val="00030F7C"/>
    <w:rsid w:val="00031059"/>
    <w:rsid w:val="000311E1"/>
    <w:rsid w:val="00031588"/>
    <w:rsid w:val="0003180D"/>
    <w:rsid w:val="00032125"/>
    <w:rsid w:val="00032392"/>
    <w:rsid w:val="00032477"/>
    <w:rsid w:val="00032611"/>
    <w:rsid w:val="0003286E"/>
    <w:rsid w:val="000328EF"/>
    <w:rsid w:val="00032BF7"/>
    <w:rsid w:val="00032CDE"/>
    <w:rsid w:val="00032CE6"/>
    <w:rsid w:val="00032F16"/>
    <w:rsid w:val="00032F46"/>
    <w:rsid w:val="0003304E"/>
    <w:rsid w:val="00033381"/>
    <w:rsid w:val="00033751"/>
    <w:rsid w:val="000338A1"/>
    <w:rsid w:val="00033A87"/>
    <w:rsid w:val="00033EE3"/>
    <w:rsid w:val="0003496A"/>
    <w:rsid w:val="000351CB"/>
    <w:rsid w:val="000354B4"/>
    <w:rsid w:val="0003563C"/>
    <w:rsid w:val="0003596D"/>
    <w:rsid w:val="00035BF1"/>
    <w:rsid w:val="00035F37"/>
    <w:rsid w:val="0003609F"/>
    <w:rsid w:val="00036549"/>
    <w:rsid w:val="00036744"/>
    <w:rsid w:val="00036791"/>
    <w:rsid w:val="000367C0"/>
    <w:rsid w:val="0003697D"/>
    <w:rsid w:val="00036A96"/>
    <w:rsid w:val="00036CC4"/>
    <w:rsid w:val="0003711D"/>
    <w:rsid w:val="000379D4"/>
    <w:rsid w:val="00037B40"/>
    <w:rsid w:val="00037EC9"/>
    <w:rsid w:val="00037EF7"/>
    <w:rsid w:val="00040579"/>
    <w:rsid w:val="000405FE"/>
    <w:rsid w:val="0004083A"/>
    <w:rsid w:val="00040A20"/>
    <w:rsid w:val="00040B75"/>
    <w:rsid w:val="00040DAA"/>
    <w:rsid w:val="00040E61"/>
    <w:rsid w:val="00040EF5"/>
    <w:rsid w:val="00040F8B"/>
    <w:rsid w:val="000414A3"/>
    <w:rsid w:val="000419FF"/>
    <w:rsid w:val="00041AB4"/>
    <w:rsid w:val="00041D0F"/>
    <w:rsid w:val="00041D7D"/>
    <w:rsid w:val="0004261D"/>
    <w:rsid w:val="0004267B"/>
    <w:rsid w:val="000426A8"/>
    <w:rsid w:val="0004276E"/>
    <w:rsid w:val="000428BC"/>
    <w:rsid w:val="00042DCB"/>
    <w:rsid w:val="0004356A"/>
    <w:rsid w:val="0004367F"/>
    <w:rsid w:val="00043C4F"/>
    <w:rsid w:val="00044735"/>
    <w:rsid w:val="000447F1"/>
    <w:rsid w:val="0004491F"/>
    <w:rsid w:val="00044959"/>
    <w:rsid w:val="0004496A"/>
    <w:rsid w:val="00044DF2"/>
    <w:rsid w:val="00044FF4"/>
    <w:rsid w:val="0004506B"/>
    <w:rsid w:val="0004510D"/>
    <w:rsid w:val="00045369"/>
    <w:rsid w:val="0004587B"/>
    <w:rsid w:val="000458D4"/>
    <w:rsid w:val="00045D2E"/>
    <w:rsid w:val="0004617A"/>
    <w:rsid w:val="0004641B"/>
    <w:rsid w:val="000465A1"/>
    <w:rsid w:val="00046D36"/>
    <w:rsid w:val="00047212"/>
    <w:rsid w:val="00047717"/>
    <w:rsid w:val="00047761"/>
    <w:rsid w:val="00047E93"/>
    <w:rsid w:val="00047EBB"/>
    <w:rsid w:val="0005017E"/>
    <w:rsid w:val="000502E8"/>
    <w:rsid w:val="0005062D"/>
    <w:rsid w:val="00050684"/>
    <w:rsid w:val="00050A2C"/>
    <w:rsid w:val="00050A62"/>
    <w:rsid w:val="00050BFA"/>
    <w:rsid w:val="00050CC8"/>
    <w:rsid w:val="00050F5A"/>
    <w:rsid w:val="00051017"/>
    <w:rsid w:val="00051346"/>
    <w:rsid w:val="000518CF"/>
    <w:rsid w:val="0005192A"/>
    <w:rsid w:val="00051C75"/>
    <w:rsid w:val="00051D64"/>
    <w:rsid w:val="00052020"/>
    <w:rsid w:val="0005211E"/>
    <w:rsid w:val="00052194"/>
    <w:rsid w:val="000524C8"/>
    <w:rsid w:val="00052627"/>
    <w:rsid w:val="0005269E"/>
    <w:rsid w:val="00052794"/>
    <w:rsid w:val="00052827"/>
    <w:rsid w:val="00052B4F"/>
    <w:rsid w:val="00053AA6"/>
    <w:rsid w:val="00053BEC"/>
    <w:rsid w:val="00053C00"/>
    <w:rsid w:val="000540B9"/>
    <w:rsid w:val="000541B6"/>
    <w:rsid w:val="00054CBB"/>
    <w:rsid w:val="00054F51"/>
    <w:rsid w:val="000551A8"/>
    <w:rsid w:val="00055221"/>
    <w:rsid w:val="00055531"/>
    <w:rsid w:val="00055903"/>
    <w:rsid w:val="000560D5"/>
    <w:rsid w:val="0005672A"/>
    <w:rsid w:val="000567D6"/>
    <w:rsid w:val="0005688E"/>
    <w:rsid w:val="00056922"/>
    <w:rsid w:val="00056A98"/>
    <w:rsid w:val="00056AC1"/>
    <w:rsid w:val="00056AEA"/>
    <w:rsid w:val="00056D6A"/>
    <w:rsid w:val="0005732D"/>
    <w:rsid w:val="00057527"/>
    <w:rsid w:val="00057674"/>
    <w:rsid w:val="000576AE"/>
    <w:rsid w:val="00057768"/>
    <w:rsid w:val="00057859"/>
    <w:rsid w:val="00057AD0"/>
    <w:rsid w:val="00057D7D"/>
    <w:rsid w:val="000601D3"/>
    <w:rsid w:val="0006069C"/>
    <w:rsid w:val="00060914"/>
    <w:rsid w:val="00060D67"/>
    <w:rsid w:val="00060E2C"/>
    <w:rsid w:val="000615A2"/>
    <w:rsid w:val="00061928"/>
    <w:rsid w:val="000624F2"/>
    <w:rsid w:val="0006261C"/>
    <w:rsid w:val="0006261F"/>
    <w:rsid w:val="00062807"/>
    <w:rsid w:val="00063170"/>
    <w:rsid w:val="00063223"/>
    <w:rsid w:val="0006356C"/>
    <w:rsid w:val="00063593"/>
    <w:rsid w:val="00063801"/>
    <w:rsid w:val="00063F67"/>
    <w:rsid w:val="00063FBC"/>
    <w:rsid w:val="00064134"/>
    <w:rsid w:val="00064449"/>
    <w:rsid w:val="00064472"/>
    <w:rsid w:val="00064632"/>
    <w:rsid w:val="00064663"/>
    <w:rsid w:val="000648C0"/>
    <w:rsid w:val="00064BE6"/>
    <w:rsid w:val="0006524D"/>
    <w:rsid w:val="00065492"/>
    <w:rsid w:val="0006559D"/>
    <w:rsid w:val="0006565E"/>
    <w:rsid w:val="00065A2B"/>
    <w:rsid w:val="00065AB4"/>
    <w:rsid w:val="0006604B"/>
    <w:rsid w:val="000664E1"/>
    <w:rsid w:val="000664FE"/>
    <w:rsid w:val="00066514"/>
    <w:rsid w:val="00066798"/>
    <w:rsid w:val="00067112"/>
    <w:rsid w:val="00067336"/>
    <w:rsid w:val="0006773D"/>
    <w:rsid w:val="00067753"/>
    <w:rsid w:val="00067A76"/>
    <w:rsid w:val="00067E48"/>
    <w:rsid w:val="00067F5D"/>
    <w:rsid w:val="000702F9"/>
    <w:rsid w:val="00070395"/>
    <w:rsid w:val="000704C9"/>
    <w:rsid w:val="000706AA"/>
    <w:rsid w:val="00070A7E"/>
    <w:rsid w:val="00070D19"/>
    <w:rsid w:val="00070DE3"/>
    <w:rsid w:val="00070EEF"/>
    <w:rsid w:val="0007110E"/>
    <w:rsid w:val="0007135C"/>
    <w:rsid w:val="00071B12"/>
    <w:rsid w:val="00071CFE"/>
    <w:rsid w:val="000722C6"/>
    <w:rsid w:val="00072312"/>
    <w:rsid w:val="000724E4"/>
    <w:rsid w:val="00072901"/>
    <w:rsid w:val="0007293E"/>
    <w:rsid w:val="00072B68"/>
    <w:rsid w:val="00072BAB"/>
    <w:rsid w:val="00072D4D"/>
    <w:rsid w:val="00072F2F"/>
    <w:rsid w:val="00073006"/>
    <w:rsid w:val="0007304A"/>
    <w:rsid w:val="00073114"/>
    <w:rsid w:val="00073907"/>
    <w:rsid w:val="0007396E"/>
    <w:rsid w:val="0007398E"/>
    <w:rsid w:val="00073ABA"/>
    <w:rsid w:val="00073FE4"/>
    <w:rsid w:val="000742D2"/>
    <w:rsid w:val="00074BBF"/>
    <w:rsid w:val="00074CC8"/>
    <w:rsid w:val="00074EF5"/>
    <w:rsid w:val="00075230"/>
    <w:rsid w:val="000752AD"/>
    <w:rsid w:val="000753F8"/>
    <w:rsid w:val="000755AE"/>
    <w:rsid w:val="000759B8"/>
    <w:rsid w:val="00075A45"/>
    <w:rsid w:val="00075AFE"/>
    <w:rsid w:val="00075D2B"/>
    <w:rsid w:val="000761CE"/>
    <w:rsid w:val="0007620E"/>
    <w:rsid w:val="0007647A"/>
    <w:rsid w:val="000764FF"/>
    <w:rsid w:val="00076711"/>
    <w:rsid w:val="00076A1E"/>
    <w:rsid w:val="00076A82"/>
    <w:rsid w:val="00076DD9"/>
    <w:rsid w:val="00077074"/>
    <w:rsid w:val="000772E5"/>
    <w:rsid w:val="00077C60"/>
    <w:rsid w:val="00077D0E"/>
    <w:rsid w:val="000802B8"/>
    <w:rsid w:val="000806E1"/>
    <w:rsid w:val="000807CF"/>
    <w:rsid w:val="00080D44"/>
    <w:rsid w:val="00080EAA"/>
    <w:rsid w:val="00081230"/>
    <w:rsid w:val="0008166D"/>
    <w:rsid w:val="00081F87"/>
    <w:rsid w:val="00082155"/>
    <w:rsid w:val="00082374"/>
    <w:rsid w:val="000823E5"/>
    <w:rsid w:val="000828F4"/>
    <w:rsid w:val="000829F2"/>
    <w:rsid w:val="00082E4C"/>
    <w:rsid w:val="00082E73"/>
    <w:rsid w:val="00083382"/>
    <w:rsid w:val="00083D0F"/>
    <w:rsid w:val="00084094"/>
    <w:rsid w:val="000849A1"/>
    <w:rsid w:val="00084BC1"/>
    <w:rsid w:val="00085407"/>
    <w:rsid w:val="00085B25"/>
    <w:rsid w:val="00085B94"/>
    <w:rsid w:val="00086224"/>
    <w:rsid w:val="00086A19"/>
    <w:rsid w:val="00086E98"/>
    <w:rsid w:val="00086F98"/>
    <w:rsid w:val="000870E8"/>
    <w:rsid w:val="0008749B"/>
    <w:rsid w:val="000874E0"/>
    <w:rsid w:val="0008754A"/>
    <w:rsid w:val="00087574"/>
    <w:rsid w:val="00087B21"/>
    <w:rsid w:val="00087E0C"/>
    <w:rsid w:val="00087E47"/>
    <w:rsid w:val="000902B3"/>
    <w:rsid w:val="000903F5"/>
    <w:rsid w:val="000904AA"/>
    <w:rsid w:val="00090A26"/>
    <w:rsid w:val="00090B5B"/>
    <w:rsid w:val="00090B69"/>
    <w:rsid w:val="00090EE4"/>
    <w:rsid w:val="00090F2D"/>
    <w:rsid w:val="0009123A"/>
    <w:rsid w:val="00091A74"/>
    <w:rsid w:val="00091E33"/>
    <w:rsid w:val="00091E59"/>
    <w:rsid w:val="00091EE3"/>
    <w:rsid w:val="00091F0B"/>
    <w:rsid w:val="000921CD"/>
    <w:rsid w:val="0009234C"/>
    <w:rsid w:val="000923D7"/>
    <w:rsid w:val="000926C5"/>
    <w:rsid w:val="00092950"/>
    <w:rsid w:val="0009295D"/>
    <w:rsid w:val="000929BA"/>
    <w:rsid w:val="00093312"/>
    <w:rsid w:val="0009345D"/>
    <w:rsid w:val="00093652"/>
    <w:rsid w:val="00093AA1"/>
    <w:rsid w:val="00093D90"/>
    <w:rsid w:val="00093E7D"/>
    <w:rsid w:val="00094524"/>
    <w:rsid w:val="00094DF8"/>
    <w:rsid w:val="0009506E"/>
    <w:rsid w:val="00095093"/>
    <w:rsid w:val="00095332"/>
    <w:rsid w:val="00095336"/>
    <w:rsid w:val="0009544D"/>
    <w:rsid w:val="0009575F"/>
    <w:rsid w:val="00095BF3"/>
    <w:rsid w:val="000964C6"/>
    <w:rsid w:val="00096570"/>
    <w:rsid w:val="000965C0"/>
    <w:rsid w:val="0009680D"/>
    <w:rsid w:val="00096EC2"/>
    <w:rsid w:val="0009702F"/>
    <w:rsid w:val="00097264"/>
    <w:rsid w:val="00097454"/>
    <w:rsid w:val="0009746D"/>
    <w:rsid w:val="00097871"/>
    <w:rsid w:val="00097B10"/>
    <w:rsid w:val="00097BE8"/>
    <w:rsid w:val="00097CA7"/>
    <w:rsid w:val="000A002B"/>
    <w:rsid w:val="000A01E6"/>
    <w:rsid w:val="000A0FEF"/>
    <w:rsid w:val="000A1035"/>
    <w:rsid w:val="000A137B"/>
    <w:rsid w:val="000A1734"/>
    <w:rsid w:val="000A196D"/>
    <w:rsid w:val="000A1AB8"/>
    <w:rsid w:val="000A1E81"/>
    <w:rsid w:val="000A20AA"/>
    <w:rsid w:val="000A22F2"/>
    <w:rsid w:val="000A246B"/>
    <w:rsid w:val="000A28CD"/>
    <w:rsid w:val="000A2D2A"/>
    <w:rsid w:val="000A2FFC"/>
    <w:rsid w:val="000A30A5"/>
    <w:rsid w:val="000A32E6"/>
    <w:rsid w:val="000A348D"/>
    <w:rsid w:val="000A3599"/>
    <w:rsid w:val="000A3C49"/>
    <w:rsid w:val="000A3CF8"/>
    <w:rsid w:val="000A4000"/>
    <w:rsid w:val="000A4851"/>
    <w:rsid w:val="000A4CC1"/>
    <w:rsid w:val="000A4E50"/>
    <w:rsid w:val="000A5262"/>
    <w:rsid w:val="000A56FA"/>
    <w:rsid w:val="000A579B"/>
    <w:rsid w:val="000A5856"/>
    <w:rsid w:val="000A5B79"/>
    <w:rsid w:val="000A5CA8"/>
    <w:rsid w:val="000A5E5D"/>
    <w:rsid w:val="000A6D60"/>
    <w:rsid w:val="000A6E7A"/>
    <w:rsid w:val="000A6F06"/>
    <w:rsid w:val="000A758A"/>
    <w:rsid w:val="000A7A81"/>
    <w:rsid w:val="000A7C94"/>
    <w:rsid w:val="000B053B"/>
    <w:rsid w:val="000B0697"/>
    <w:rsid w:val="000B07EA"/>
    <w:rsid w:val="000B0A8C"/>
    <w:rsid w:val="000B0D33"/>
    <w:rsid w:val="000B0D93"/>
    <w:rsid w:val="000B10F9"/>
    <w:rsid w:val="000B1715"/>
    <w:rsid w:val="000B17EB"/>
    <w:rsid w:val="000B19FC"/>
    <w:rsid w:val="000B1A21"/>
    <w:rsid w:val="000B1F19"/>
    <w:rsid w:val="000B1F35"/>
    <w:rsid w:val="000B2632"/>
    <w:rsid w:val="000B2A9C"/>
    <w:rsid w:val="000B3033"/>
    <w:rsid w:val="000B325A"/>
    <w:rsid w:val="000B3587"/>
    <w:rsid w:val="000B36D0"/>
    <w:rsid w:val="000B3820"/>
    <w:rsid w:val="000B3C15"/>
    <w:rsid w:val="000B3DB3"/>
    <w:rsid w:val="000B400D"/>
    <w:rsid w:val="000B403A"/>
    <w:rsid w:val="000B4727"/>
    <w:rsid w:val="000B4928"/>
    <w:rsid w:val="000B4B5E"/>
    <w:rsid w:val="000B4F05"/>
    <w:rsid w:val="000B5031"/>
    <w:rsid w:val="000B5251"/>
    <w:rsid w:val="000B54A8"/>
    <w:rsid w:val="000B57E0"/>
    <w:rsid w:val="000B58E4"/>
    <w:rsid w:val="000B595A"/>
    <w:rsid w:val="000B5E0C"/>
    <w:rsid w:val="000B5E14"/>
    <w:rsid w:val="000B5E9E"/>
    <w:rsid w:val="000B693D"/>
    <w:rsid w:val="000B69A7"/>
    <w:rsid w:val="000B6C9E"/>
    <w:rsid w:val="000B6E64"/>
    <w:rsid w:val="000B76CC"/>
    <w:rsid w:val="000B7ADC"/>
    <w:rsid w:val="000B7B3F"/>
    <w:rsid w:val="000B7F53"/>
    <w:rsid w:val="000C03BF"/>
    <w:rsid w:val="000C06AA"/>
    <w:rsid w:val="000C0883"/>
    <w:rsid w:val="000C0BBB"/>
    <w:rsid w:val="000C0D7B"/>
    <w:rsid w:val="000C0F67"/>
    <w:rsid w:val="000C138B"/>
    <w:rsid w:val="000C1814"/>
    <w:rsid w:val="000C1D17"/>
    <w:rsid w:val="000C20A6"/>
    <w:rsid w:val="000C23EF"/>
    <w:rsid w:val="000C23FF"/>
    <w:rsid w:val="000C29CA"/>
    <w:rsid w:val="000C2D68"/>
    <w:rsid w:val="000C33E2"/>
    <w:rsid w:val="000C353B"/>
    <w:rsid w:val="000C3BF2"/>
    <w:rsid w:val="000C3DCB"/>
    <w:rsid w:val="000C3F94"/>
    <w:rsid w:val="000C42EF"/>
    <w:rsid w:val="000C44C2"/>
    <w:rsid w:val="000C46E7"/>
    <w:rsid w:val="000C4729"/>
    <w:rsid w:val="000C4842"/>
    <w:rsid w:val="000C4B31"/>
    <w:rsid w:val="000C4D8C"/>
    <w:rsid w:val="000C4E32"/>
    <w:rsid w:val="000C505A"/>
    <w:rsid w:val="000C5DC3"/>
    <w:rsid w:val="000C5FDF"/>
    <w:rsid w:val="000C65B8"/>
    <w:rsid w:val="000C65F8"/>
    <w:rsid w:val="000C6AC6"/>
    <w:rsid w:val="000C6B51"/>
    <w:rsid w:val="000C6D76"/>
    <w:rsid w:val="000C6D9C"/>
    <w:rsid w:val="000C7127"/>
    <w:rsid w:val="000C7157"/>
    <w:rsid w:val="000C72F7"/>
    <w:rsid w:val="000C7446"/>
    <w:rsid w:val="000C754E"/>
    <w:rsid w:val="000C76A0"/>
    <w:rsid w:val="000C7728"/>
    <w:rsid w:val="000C78EB"/>
    <w:rsid w:val="000C7BE8"/>
    <w:rsid w:val="000C7CA0"/>
    <w:rsid w:val="000C7F64"/>
    <w:rsid w:val="000D00C7"/>
    <w:rsid w:val="000D0490"/>
    <w:rsid w:val="000D0B62"/>
    <w:rsid w:val="000D1040"/>
    <w:rsid w:val="000D1255"/>
    <w:rsid w:val="000D14E1"/>
    <w:rsid w:val="000D14F3"/>
    <w:rsid w:val="000D15E6"/>
    <w:rsid w:val="000D1863"/>
    <w:rsid w:val="000D1AA3"/>
    <w:rsid w:val="000D1C50"/>
    <w:rsid w:val="000D1DEE"/>
    <w:rsid w:val="000D1DFF"/>
    <w:rsid w:val="000D1E38"/>
    <w:rsid w:val="000D1F86"/>
    <w:rsid w:val="000D20CC"/>
    <w:rsid w:val="000D227B"/>
    <w:rsid w:val="000D22CA"/>
    <w:rsid w:val="000D2343"/>
    <w:rsid w:val="000D2ACD"/>
    <w:rsid w:val="000D32F7"/>
    <w:rsid w:val="000D33C2"/>
    <w:rsid w:val="000D3500"/>
    <w:rsid w:val="000D35C1"/>
    <w:rsid w:val="000D37D2"/>
    <w:rsid w:val="000D3F0D"/>
    <w:rsid w:val="000D41C1"/>
    <w:rsid w:val="000D4558"/>
    <w:rsid w:val="000D4B4A"/>
    <w:rsid w:val="000D52D2"/>
    <w:rsid w:val="000D5B7C"/>
    <w:rsid w:val="000D5EC1"/>
    <w:rsid w:val="000D6FFE"/>
    <w:rsid w:val="000D7304"/>
    <w:rsid w:val="000D7610"/>
    <w:rsid w:val="000D7A6B"/>
    <w:rsid w:val="000D7AD9"/>
    <w:rsid w:val="000D7B7E"/>
    <w:rsid w:val="000D7BCB"/>
    <w:rsid w:val="000D7D21"/>
    <w:rsid w:val="000D7D93"/>
    <w:rsid w:val="000D7FB3"/>
    <w:rsid w:val="000E0096"/>
    <w:rsid w:val="000E0176"/>
    <w:rsid w:val="000E049A"/>
    <w:rsid w:val="000E0C4B"/>
    <w:rsid w:val="000E0F6C"/>
    <w:rsid w:val="000E1149"/>
    <w:rsid w:val="000E1324"/>
    <w:rsid w:val="000E1A24"/>
    <w:rsid w:val="000E1B9D"/>
    <w:rsid w:val="000E1BF4"/>
    <w:rsid w:val="000E1C88"/>
    <w:rsid w:val="000E1E71"/>
    <w:rsid w:val="000E1F77"/>
    <w:rsid w:val="000E2471"/>
    <w:rsid w:val="000E2AAC"/>
    <w:rsid w:val="000E2BBC"/>
    <w:rsid w:val="000E30C0"/>
    <w:rsid w:val="000E331F"/>
    <w:rsid w:val="000E33A6"/>
    <w:rsid w:val="000E3B9C"/>
    <w:rsid w:val="000E3DBD"/>
    <w:rsid w:val="000E3FE0"/>
    <w:rsid w:val="000E494D"/>
    <w:rsid w:val="000E4CB3"/>
    <w:rsid w:val="000E4DF0"/>
    <w:rsid w:val="000E4E61"/>
    <w:rsid w:val="000E53B9"/>
    <w:rsid w:val="000E567F"/>
    <w:rsid w:val="000E5EFB"/>
    <w:rsid w:val="000E6132"/>
    <w:rsid w:val="000E64D7"/>
    <w:rsid w:val="000E6E9B"/>
    <w:rsid w:val="000E6E9C"/>
    <w:rsid w:val="000E6EE4"/>
    <w:rsid w:val="000E71A8"/>
    <w:rsid w:val="000E71F8"/>
    <w:rsid w:val="000E72A9"/>
    <w:rsid w:val="000E745A"/>
    <w:rsid w:val="000E78EC"/>
    <w:rsid w:val="000E799C"/>
    <w:rsid w:val="000E7B7F"/>
    <w:rsid w:val="000E7EB6"/>
    <w:rsid w:val="000F011E"/>
    <w:rsid w:val="000F02A9"/>
    <w:rsid w:val="000F03D8"/>
    <w:rsid w:val="000F04CC"/>
    <w:rsid w:val="000F0C7E"/>
    <w:rsid w:val="000F0D8C"/>
    <w:rsid w:val="000F0F1F"/>
    <w:rsid w:val="000F1029"/>
    <w:rsid w:val="000F161E"/>
    <w:rsid w:val="000F182C"/>
    <w:rsid w:val="000F1AB6"/>
    <w:rsid w:val="000F1AF5"/>
    <w:rsid w:val="000F1B9B"/>
    <w:rsid w:val="000F2054"/>
    <w:rsid w:val="000F2CD4"/>
    <w:rsid w:val="000F2D53"/>
    <w:rsid w:val="000F2E9A"/>
    <w:rsid w:val="000F2F2A"/>
    <w:rsid w:val="000F2FFE"/>
    <w:rsid w:val="000F397B"/>
    <w:rsid w:val="000F3CD3"/>
    <w:rsid w:val="000F41D4"/>
    <w:rsid w:val="000F44BF"/>
    <w:rsid w:val="000F4C03"/>
    <w:rsid w:val="000F4ED8"/>
    <w:rsid w:val="000F565B"/>
    <w:rsid w:val="000F5899"/>
    <w:rsid w:val="000F5EA1"/>
    <w:rsid w:val="000F6A16"/>
    <w:rsid w:val="000F6AD3"/>
    <w:rsid w:val="000F6C07"/>
    <w:rsid w:val="000F6FBD"/>
    <w:rsid w:val="00100114"/>
    <w:rsid w:val="00100234"/>
    <w:rsid w:val="001004D9"/>
    <w:rsid w:val="001004F5"/>
    <w:rsid w:val="00100763"/>
    <w:rsid w:val="001008B5"/>
    <w:rsid w:val="001008BD"/>
    <w:rsid w:val="00100B43"/>
    <w:rsid w:val="00100BCF"/>
    <w:rsid w:val="00100C92"/>
    <w:rsid w:val="00100E12"/>
    <w:rsid w:val="00100E2C"/>
    <w:rsid w:val="00101BCB"/>
    <w:rsid w:val="00101C08"/>
    <w:rsid w:val="0010206F"/>
    <w:rsid w:val="001024B9"/>
    <w:rsid w:val="00102590"/>
    <w:rsid w:val="001032CB"/>
    <w:rsid w:val="001034DF"/>
    <w:rsid w:val="00103627"/>
    <w:rsid w:val="00103D29"/>
    <w:rsid w:val="00103EB3"/>
    <w:rsid w:val="00103F35"/>
    <w:rsid w:val="00104041"/>
    <w:rsid w:val="00104487"/>
    <w:rsid w:val="001044F1"/>
    <w:rsid w:val="00104B33"/>
    <w:rsid w:val="00104B60"/>
    <w:rsid w:val="00104BF0"/>
    <w:rsid w:val="00105013"/>
    <w:rsid w:val="0010504E"/>
    <w:rsid w:val="001053CC"/>
    <w:rsid w:val="001055CC"/>
    <w:rsid w:val="001056B7"/>
    <w:rsid w:val="00105B4F"/>
    <w:rsid w:val="00105BCE"/>
    <w:rsid w:val="00105E9F"/>
    <w:rsid w:val="001063B7"/>
    <w:rsid w:val="001068C3"/>
    <w:rsid w:val="001070C6"/>
    <w:rsid w:val="001072C7"/>
    <w:rsid w:val="00107A55"/>
    <w:rsid w:val="00107C4C"/>
    <w:rsid w:val="00107EC3"/>
    <w:rsid w:val="00107F4A"/>
    <w:rsid w:val="0011060C"/>
    <w:rsid w:val="00110FEC"/>
    <w:rsid w:val="001110CA"/>
    <w:rsid w:val="00111433"/>
    <w:rsid w:val="00111487"/>
    <w:rsid w:val="001114BC"/>
    <w:rsid w:val="001116FE"/>
    <w:rsid w:val="00111C51"/>
    <w:rsid w:val="00111E04"/>
    <w:rsid w:val="00111F20"/>
    <w:rsid w:val="00112DF4"/>
    <w:rsid w:val="00112FEA"/>
    <w:rsid w:val="00113BF6"/>
    <w:rsid w:val="001143CE"/>
    <w:rsid w:val="0011440C"/>
    <w:rsid w:val="00114668"/>
    <w:rsid w:val="00114967"/>
    <w:rsid w:val="00114C42"/>
    <w:rsid w:val="00114F11"/>
    <w:rsid w:val="0011579C"/>
    <w:rsid w:val="001157A0"/>
    <w:rsid w:val="00115EEB"/>
    <w:rsid w:val="0011611B"/>
    <w:rsid w:val="00116574"/>
    <w:rsid w:val="00116778"/>
    <w:rsid w:val="0011683B"/>
    <w:rsid w:val="00116D36"/>
    <w:rsid w:val="00116F87"/>
    <w:rsid w:val="00117059"/>
    <w:rsid w:val="00117380"/>
    <w:rsid w:val="00117382"/>
    <w:rsid w:val="00117E35"/>
    <w:rsid w:val="0012015E"/>
    <w:rsid w:val="001202A1"/>
    <w:rsid w:val="001204BA"/>
    <w:rsid w:val="001206CB"/>
    <w:rsid w:val="00120ABA"/>
    <w:rsid w:val="00120C41"/>
    <w:rsid w:val="00120D06"/>
    <w:rsid w:val="00120D43"/>
    <w:rsid w:val="00121086"/>
    <w:rsid w:val="0012143D"/>
    <w:rsid w:val="00121ADB"/>
    <w:rsid w:val="00121D0E"/>
    <w:rsid w:val="00121EEB"/>
    <w:rsid w:val="001229E0"/>
    <w:rsid w:val="00122B52"/>
    <w:rsid w:val="0012344E"/>
    <w:rsid w:val="00123BA3"/>
    <w:rsid w:val="00123BE0"/>
    <w:rsid w:val="00123E78"/>
    <w:rsid w:val="0012409C"/>
    <w:rsid w:val="001249F8"/>
    <w:rsid w:val="00124B0A"/>
    <w:rsid w:val="00124DC6"/>
    <w:rsid w:val="00124EFA"/>
    <w:rsid w:val="001250DA"/>
    <w:rsid w:val="00125125"/>
    <w:rsid w:val="001253EE"/>
    <w:rsid w:val="001258B9"/>
    <w:rsid w:val="00125911"/>
    <w:rsid w:val="00125BB4"/>
    <w:rsid w:val="00125D60"/>
    <w:rsid w:val="0012617D"/>
    <w:rsid w:val="00126BB8"/>
    <w:rsid w:val="00126C81"/>
    <w:rsid w:val="00126F7F"/>
    <w:rsid w:val="00127037"/>
    <w:rsid w:val="00127793"/>
    <w:rsid w:val="00127AA9"/>
    <w:rsid w:val="00127CBB"/>
    <w:rsid w:val="00127E23"/>
    <w:rsid w:val="00130529"/>
    <w:rsid w:val="0013053A"/>
    <w:rsid w:val="00131650"/>
    <w:rsid w:val="00131CA0"/>
    <w:rsid w:val="00131EC7"/>
    <w:rsid w:val="00131FEE"/>
    <w:rsid w:val="001323DE"/>
    <w:rsid w:val="001323FE"/>
    <w:rsid w:val="001324F7"/>
    <w:rsid w:val="0013278E"/>
    <w:rsid w:val="0013286C"/>
    <w:rsid w:val="00132C80"/>
    <w:rsid w:val="00132DCD"/>
    <w:rsid w:val="00132EDF"/>
    <w:rsid w:val="001331AC"/>
    <w:rsid w:val="0013362C"/>
    <w:rsid w:val="001338D7"/>
    <w:rsid w:val="00133942"/>
    <w:rsid w:val="00133C34"/>
    <w:rsid w:val="001340FE"/>
    <w:rsid w:val="001343E9"/>
    <w:rsid w:val="001345C1"/>
    <w:rsid w:val="0013467F"/>
    <w:rsid w:val="00134A0C"/>
    <w:rsid w:val="00134CA8"/>
    <w:rsid w:val="00134E91"/>
    <w:rsid w:val="001356C3"/>
    <w:rsid w:val="00135920"/>
    <w:rsid w:val="001359C5"/>
    <w:rsid w:val="00135A25"/>
    <w:rsid w:val="00135E3D"/>
    <w:rsid w:val="00135E84"/>
    <w:rsid w:val="001361DC"/>
    <w:rsid w:val="001362A2"/>
    <w:rsid w:val="00136372"/>
    <w:rsid w:val="00136B38"/>
    <w:rsid w:val="00136CDE"/>
    <w:rsid w:val="00136F21"/>
    <w:rsid w:val="0013710A"/>
    <w:rsid w:val="001372CC"/>
    <w:rsid w:val="001375A5"/>
    <w:rsid w:val="00137673"/>
    <w:rsid w:val="001400BC"/>
    <w:rsid w:val="00140436"/>
    <w:rsid w:val="00140465"/>
    <w:rsid w:val="0014049F"/>
    <w:rsid w:val="001405CF"/>
    <w:rsid w:val="00140F6E"/>
    <w:rsid w:val="001410C6"/>
    <w:rsid w:val="00141390"/>
    <w:rsid w:val="001413B2"/>
    <w:rsid w:val="00141945"/>
    <w:rsid w:val="001419A7"/>
    <w:rsid w:val="001419C5"/>
    <w:rsid w:val="00141C1A"/>
    <w:rsid w:val="0014227E"/>
    <w:rsid w:val="001422C0"/>
    <w:rsid w:val="00142426"/>
    <w:rsid w:val="001425E5"/>
    <w:rsid w:val="001425F4"/>
    <w:rsid w:val="0014278A"/>
    <w:rsid w:val="00142AAE"/>
    <w:rsid w:val="00142B20"/>
    <w:rsid w:val="00142C15"/>
    <w:rsid w:val="00142D75"/>
    <w:rsid w:val="00143187"/>
    <w:rsid w:val="00143ADF"/>
    <w:rsid w:val="0014411E"/>
    <w:rsid w:val="0014473B"/>
    <w:rsid w:val="001450A2"/>
    <w:rsid w:val="00145750"/>
    <w:rsid w:val="00146B89"/>
    <w:rsid w:val="00146CFB"/>
    <w:rsid w:val="00146D1F"/>
    <w:rsid w:val="00146F49"/>
    <w:rsid w:val="0014740C"/>
    <w:rsid w:val="00147459"/>
    <w:rsid w:val="001476FE"/>
    <w:rsid w:val="0014777C"/>
    <w:rsid w:val="001477AD"/>
    <w:rsid w:val="00147D4E"/>
    <w:rsid w:val="00147EC2"/>
    <w:rsid w:val="001503EF"/>
    <w:rsid w:val="001504F8"/>
    <w:rsid w:val="001511C0"/>
    <w:rsid w:val="001511EC"/>
    <w:rsid w:val="001514CE"/>
    <w:rsid w:val="0015174E"/>
    <w:rsid w:val="0015191F"/>
    <w:rsid w:val="00151ACC"/>
    <w:rsid w:val="00151C73"/>
    <w:rsid w:val="00151E9B"/>
    <w:rsid w:val="0015211D"/>
    <w:rsid w:val="00152511"/>
    <w:rsid w:val="0015254C"/>
    <w:rsid w:val="0015264A"/>
    <w:rsid w:val="0015283A"/>
    <w:rsid w:val="00152C19"/>
    <w:rsid w:val="001530DA"/>
    <w:rsid w:val="00153143"/>
    <w:rsid w:val="001531DE"/>
    <w:rsid w:val="00153335"/>
    <w:rsid w:val="00153BAE"/>
    <w:rsid w:val="00153ECD"/>
    <w:rsid w:val="00153FCE"/>
    <w:rsid w:val="001543C0"/>
    <w:rsid w:val="00154867"/>
    <w:rsid w:val="00154959"/>
    <w:rsid w:val="00154B1A"/>
    <w:rsid w:val="00154F89"/>
    <w:rsid w:val="00155164"/>
    <w:rsid w:val="001559E8"/>
    <w:rsid w:val="00155A65"/>
    <w:rsid w:val="00155DF2"/>
    <w:rsid w:val="001560A1"/>
    <w:rsid w:val="00156532"/>
    <w:rsid w:val="001565FB"/>
    <w:rsid w:val="00156733"/>
    <w:rsid w:val="001567D9"/>
    <w:rsid w:val="00156D58"/>
    <w:rsid w:val="00156E31"/>
    <w:rsid w:val="00156E9F"/>
    <w:rsid w:val="00156EC4"/>
    <w:rsid w:val="00156FE3"/>
    <w:rsid w:val="00157040"/>
    <w:rsid w:val="001571C9"/>
    <w:rsid w:val="00157386"/>
    <w:rsid w:val="001575E8"/>
    <w:rsid w:val="00157618"/>
    <w:rsid w:val="00157E14"/>
    <w:rsid w:val="001605E1"/>
    <w:rsid w:val="0016061F"/>
    <w:rsid w:val="00160FD5"/>
    <w:rsid w:val="0016127D"/>
    <w:rsid w:val="00161B10"/>
    <w:rsid w:val="00161CB2"/>
    <w:rsid w:val="00161E6F"/>
    <w:rsid w:val="00161F1F"/>
    <w:rsid w:val="00162002"/>
    <w:rsid w:val="0016208A"/>
    <w:rsid w:val="001621E9"/>
    <w:rsid w:val="0016237B"/>
    <w:rsid w:val="00162503"/>
    <w:rsid w:val="0016284C"/>
    <w:rsid w:val="00162AEB"/>
    <w:rsid w:val="00162D3F"/>
    <w:rsid w:val="00162EB8"/>
    <w:rsid w:val="00162F28"/>
    <w:rsid w:val="00163107"/>
    <w:rsid w:val="00163195"/>
    <w:rsid w:val="00163CEB"/>
    <w:rsid w:val="0016409C"/>
    <w:rsid w:val="00164227"/>
    <w:rsid w:val="00164A4F"/>
    <w:rsid w:val="00164D10"/>
    <w:rsid w:val="00164DDE"/>
    <w:rsid w:val="00164F58"/>
    <w:rsid w:val="00165EEA"/>
    <w:rsid w:val="00166482"/>
    <w:rsid w:val="0016675D"/>
    <w:rsid w:val="00166A96"/>
    <w:rsid w:val="00166EF6"/>
    <w:rsid w:val="00167072"/>
    <w:rsid w:val="00167101"/>
    <w:rsid w:val="0016739E"/>
    <w:rsid w:val="001677AD"/>
    <w:rsid w:val="00167E0B"/>
    <w:rsid w:val="00167FE1"/>
    <w:rsid w:val="001700BB"/>
    <w:rsid w:val="00170C5B"/>
    <w:rsid w:val="00170D9A"/>
    <w:rsid w:val="00170DAC"/>
    <w:rsid w:val="00171052"/>
    <w:rsid w:val="0017116F"/>
    <w:rsid w:val="001711A6"/>
    <w:rsid w:val="00171296"/>
    <w:rsid w:val="00171B4F"/>
    <w:rsid w:val="00171BA4"/>
    <w:rsid w:val="00171C0E"/>
    <w:rsid w:val="00171C27"/>
    <w:rsid w:val="00172025"/>
    <w:rsid w:val="00172027"/>
    <w:rsid w:val="001722AE"/>
    <w:rsid w:val="00172303"/>
    <w:rsid w:val="00172864"/>
    <w:rsid w:val="00172AE7"/>
    <w:rsid w:val="00172B73"/>
    <w:rsid w:val="00172C26"/>
    <w:rsid w:val="00172D6F"/>
    <w:rsid w:val="00172E6A"/>
    <w:rsid w:val="00172F4E"/>
    <w:rsid w:val="00172F79"/>
    <w:rsid w:val="0017312E"/>
    <w:rsid w:val="00173157"/>
    <w:rsid w:val="00173331"/>
    <w:rsid w:val="00173585"/>
    <w:rsid w:val="0017381B"/>
    <w:rsid w:val="00173DC7"/>
    <w:rsid w:val="00174323"/>
    <w:rsid w:val="001744B0"/>
    <w:rsid w:val="00174569"/>
    <w:rsid w:val="0017459D"/>
    <w:rsid w:val="0017460D"/>
    <w:rsid w:val="0017476A"/>
    <w:rsid w:val="00174A09"/>
    <w:rsid w:val="00174B32"/>
    <w:rsid w:val="00174DB4"/>
    <w:rsid w:val="001753FE"/>
    <w:rsid w:val="0017549A"/>
    <w:rsid w:val="00175571"/>
    <w:rsid w:val="00175604"/>
    <w:rsid w:val="00175A77"/>
    <w:rsid w:val="00175B7F"/>
    <w:rsid w:val="00176105"/>
    <w:rsid w:val="00176318"/>
    <w:rsid w:val="0017631F"/>
    <w:rsid w:val="001763B9"/>
    <w:rsid w:val="001765CC"/>
    <w:rsid w:val="00176B8C"/>
    <w:rsid w:val="00176D3A"/>
    <w:rsid w:val="00177173"/>
    <w:rsid w:val="001771EB"/>
    <w:rsid w:val="001775A4"/>
    <w:rsid w:val="00177636"/>
    <w:rsid w:val="0017763B"/>
    <w:rsid w:val="001777D3"/>
    <w:rsid w:val="0017782D"/>
    <w:rsid w:val="00177918"/>
    <w:rsid w:val="00177A4F"/>
    <w:rsid w:val="00177AC3"/>
    <w:rsid w:val="00177C82"/>
    <w:rsid w:val="00177DA7"/>
    <w:rsid w:val="00177FA2"/>
    <w:rsid w:val="0018001E"/>
    <w:rsid w:val="001800E5"/>
    <w:rsid w:val="001801B9"/>
    <w:rsid w:val="001806B8"/>
    <w:rsid w:val="001808A2"/>
    <w:rsid w:val="001809C0"/>
    <w:rsid w:val="00180D14"/>
    <w:rsid w:val="00180D57"/>
    <w:rsid w:val="001817B7"/>
    <w:rsid w:val="00181A51"/>
    <w:rsid w:val="00181BC5"/>
    <w:rsid w:val="00181D8D"/>
    <w:rsid w:val="00181DBA"/>
    <w:rsid w:val="00181DE7"/>
    <w:rsid w:val="00181E49"/>
    <w:rsid w:val="00181EB6"/>
    <w:rsid w:val="00182070"/>
    <w:rsid w:val="0018230F"/>
    <w:rsid w:val="0018242F"/>
    <w:rsid w:val="001827A5"/>
    <w:rsid w:val="0018292A"/>
    <w:rsid w:val="00182A72"/>
    <w:rsid w:val="00182B46"/>
    <w:rsid w:val="00182EFB"/>
    <w:rsid w:val="00182F75"/>
    <w:rsid w:val="00183370"/>
    <w:rsid w:val="0018348F"/>
    <w:rsid w:val="00183942"/>
    <w:rsid w:val="001839A2"/>
    <w:rsid w:val="00183D20"/>
    <w:rsid w:val="00183E20"/>
    <w:rsid w:val="00184386"/>
    <w:rsid w:val="001845CB"/>
    <w:rsid w:val="00185080"/>
    <w:rsid w:val="001851E8"/>
    <w:rsid w:val="00185340"/>
    <w:rsid w:val="0018567B"/>
    <w:rsid w:val="0018572D"/>
    <w:rsid w:val="00186108"/>
    <w:rsid w:val="001861EA"/>
    <w:rsid w:val="0018654A"/>
    <w:rsid w:val="00186837"/>
    <w:rsid w:val="00186A48"/>
    <w:rsid w:val="00186E80"/>
    <w:rsid w:val="00186ED9"/>
    <w:rsid w:val="00186F5C"/>
    <w:rsid w:val="001871F2"/>
    <w:rsid w:val="0018727C"/>
    <w:rsid w:val="001875BE"/>
    <w:rsid w:val="00187849"/>
    <w:rsid w:val="0018795A"/>
    <w:rsid w:val="00187CC9"/>
    <w:rsid w:val="00187D1E"/>
    <w:rsid w:val="0019035D"/>
    <w:rsid w:val="00190540"/>
    <w:rsid w:val="001905F1"/>
    <w:rsid w:val="0019071E"/>
    <w:rsid w:val="001908BB"/>
    <w:rsid w:val="0019090F"/>
    <w:rsid w:val="001913A6"/>
    <w:rsid w:val="00191BE5"/>
    <w:rsid w:val="00191D93"/>
    <w:rsid w:val="00191EAA"/>
    <w:rsid w:val="00191ECD"/>
    <w:rsid w:val="0019217B"/>
    <w:rsid w:val="0019230F"/>
    <w:rsid w:val="0019239B"/>
    <w:rsid w:val="00192A7A"/>
    <w:rsid w:val="00192C6F"/>
    <w:rsid w:val="00192D45"/>
    <w:rsid w:val="00192D7B"/>
    <w:rsid w:val="001931A0"/>
    <w:rsid w:val="00193F48"/>
    <w:rsid w:val="0019444B"/>
    <w:rsid w:val="001947D8"/>
    <w:rsid w:val="00194E6F"/>
    <w:rsid w:val="0019510E"/>
    <w:rsid w:val="00195202"/>
    <w:rsid w:val="001952E2"/>
    <w:rsid w:val="001954B7"/>
    <w:rsid w:val="00195DAD"/>
    <w:rsid w:val="00196188"/>
    <w:rsid w:val="001961C0"/>
    <w:rsid w:val="00196608"/>
    <w:rsid w:val="00196A31"/>
    <w:rsid w:val="00196D88"/>
    <w:rsid w:val="00197044"/>
    <w:rsid w:val="001970B9"/>
    <w:rsid w:val="001973A5"/>
    <w:rsid w:val="00197522"/>
    <w:rsid w:val="001977F4"/>
    <w:rsid w:val="0019796E"/>
    <w:rsid w:val="00197A4B"/>
    <w:rsid w:val="00197A66"/>
    <w:rsid w:val="001A0271"/>
    <w:rsid w:val="001A0375"/>
    <w:rsid w:val="001A08FE"/>
    <w:rsid w:val="001A09C1"/>
    <w:rsid w:val="001A0D64"/>
    <w:rsid w:val="001A0FBA"/>
    <w:rsid w:val="001A1095"/>
    <w:rsid w:val="001A10FF"/>
    <w:rsid w:val="001A1159"/>
    <w:rsid w:val="001A1811"/>
    <w:rsid w:val="001A1C2D"/>
    <w:rsid w:val="001A1FA3"/>
    <w:rsid w:val="001A263D"/>
    <w:rsid w:val="001A27D5"/>
    <w:rsid w:val="001A2B3B"/>
    <w:rsid w:val="001A2D60"/>
    <w:rsid w:val="001A3288"/>
    <w:rsid w:val="001A3311"/>
    <w:rsid w:val="001A3587"/>
    <w:rsid w:val="001A3A9A"/>
    <w:rsid w:val="001A3C4A"/>
    <w:rsid w:val="001A3EDF"/>
    <w:rsid w:val="001A434A"/>
    <w:rsid w:val="001A44B1"/>
    <w:rsid w:val="001A4B58"/>
    <w:rsid w:val="001A4CD9"/>
    <w:rsid w:val="001A4DDE"/>
    <w:rsid w:val="001A4FA6"/>
    <w:rsid w:val="001A57C8"/>
    <w:rsid w:val="001A5AB7"/>
    <w:rsid w:val="001A5BA5"/>
    <w:rsid w:val="001A5CA6"/>
    <w:rsid w:val="001A6075"/>
    <w:rsid w:val="001A618C"/>
    <w:rsid w:val="001A6501"/>
    <w:rsid w:val="001A6984"/>
    <w:rsid w:val="001A6AB5"/>
    <w:rsid w:val="001A6F73"/>
    <w:rsid w:val="001A727C"/>
    <w:rsid w:val="001A753B"/>
    <w:rsid w:val="001A756E"/>
    <w:rsid w:val="001A77DE"/>
    <w:rsid w:val="001A7B35"/>
    <w:rsid w:val="001A7E4C"/>
    <w:rsid w:val="001B0710"/>
    <w:rsid w:val="001B1BB8"/>
    <w:rsid w:val="001B1C17"/>
    <w:rsid w:val="001B2544"/>
    <w:rsid w:val="001B2727"/>
    <w:rsid w:val="001B2892"/>
    <w:rsid w:val="001B2C66"/>
    <w:rsid w:val="001B309A"/>
    <w:rsid w:val="001B32F2"/>
    <w:rsid w:val="001B40E4"/>
    <w:rsid w:val="001B47C6"/>
    <w:rsid w:val="001B4DFE"/>
    <w:rsid w:val="001B4E0B"/>
    <w:rsid w:val="001B540A"/>
    <w:rsid w:val="001B5614"/>
    <w:rsid w:val="001B572E"/>
    <w:rsid w:val="001B597E"/>
    <w:rsid w:val="001B5CE7"/>
    <w:rsid w:val="001B5DEE"/>
    <w:rsid w:val="001B6714"/>
    <w:rsid w:val="001B6775"/>
    <w:rsid w:val="001B6C6C"/>
    <w:rsid w:val="001B7001"/>
    <w:rsid w:val="001B72B2"/>
    <w:rsid w:val="001B73B2"/>
    <w:rsid w:val="001B7929"/>
    <w:rsid w:val="001B79C8"/>
    <w:rsid w:val="001B7AF1"/>
    <w:rsid w:val="001B7D1C"/>
    <w:rsid w:val="001C051E"/>
    <w:rsid w:val="001C073B"/>
    <w:rsid w:val="001C085D"/>
    <w:rsid w:val="001C0A40"/>
    <w:rsid w:val="001C0BF3"/>
    <w:rsid w:val="001C0C72"/>
    <w:rsid w:val="001C0EB2"/>
    <w:rsid w:val="001C1007"/>
    <w:rsid w:val="001C1597"/>
    <w:rsid w:val="001C177F"/>
    <w:rsid w:val="001C1C6A"/>
    <w:rsid w:val="001C1D50"/>
    <w:rsid w:val="001C1E6D"/>
    <w:rsid w:val="001C2A68"/>
    <w:rsid w:val="001C2D56"/>
    <w:rsid w:val="001C2DA7"/>
    <w:rsid w:val="001C3119"/>
    <w:rsid w:val="001C3589"/>
    <w:rsid w:val="001C3619"/>
    <w:rsid w:val="001C3763"/>
    <w:rsid w:val="001C3B1F"/>
    <w:rsid w:val="001C3C5E"/>
    <w:rsid w:val="001C3D7A"/>
    <w:rsid w:val="001C413E"/>
    <w:rsid w:val="001C43E4"/>
    <w:rsid w:val="001C4405"/>
    <w:rsid w:val="001C47EA"/>
    <w:rsid w:val="001C49B9"/>
    <w:rsid w:val="001C4A94"/>
    <w:rsid w:val="001C54FF"/>
    <w:rsid w:val="001C55CF"/>
    <w:rsid w:val="001C5611"/>
    <w:rsid w:val="001C587C"/>
    <w:rsid w:val="001C5CD1"/>
    <w:rsid w:val="001C600C"/>
    <w:rsid w:val="001C6703"/>
    <w:rsid w:val="001C670F"/>
    <w:rsid w:val="001C6DC0"/>
    <w:rsid w:val="001C7132"/>
    <w:rsid w:val="001C756D"/>
    <w:rsid w:val="001C7602"/>
    <w:rsid w:val="001C7860"/>
    <w:rsid w:val="001C7867"/>
    <w:rsid w:val="001C78C8"/>
    <w:rsid w:val="001C7D64"/>
    <w:rsid w:val="001D030B"/>
    <w:rsid w:val="001D0740"/>
    <w:rsid w:val="001D09DB"/>
    <w:rsid w:val="001D0B63"/>
    <w:rsid w:val="001D0E69"/>
    <w:rsid w:val="001D1029"/>
    <w:rsid w:val="001D1163"/>
    <w:rsid w:val="001D13F6"/>
    <w:rsid w:val="001D16C3"/>
    <w:rsid w:val="001D1759"/>
    <w:rsid w:val="001D1A89"/>
    <w:rsid w:val="001D1C5B"/>
    <w:rsid w:val="001D1D16"/>
    <w:rsid w:val="001D1D9D"/>
    <w:rsid w:val="001D200A"/>
    <w:rsid w:val="001D2084"/>
    <w:rsid w:val="001D2652"/>
    <w:rsid w:val="001D2A0F"/>
    <w:rsid w:val="001D2A4B"/>
    <w:rsid w:val="001D2AEB"/>
    <w:rsid w:val="001D2C4B"/>
    <w:rsid w:val="001D2D1A"/>
    <w:rsid w:val="001D3021"/>
    <w:rsid w:val="001D33E2"/>
    <w:rsid w:val="001D3567"/>
    <w:rsid w:val="001D3A4A"/>
    <w:rsid w:val="001D3A9E"/>
    <w:rsid w:val="001D43C0"/>
    <w:rsid w:val="001D44A7"/>
    <w:rsid w:val="001D452E"/>
    <w:rsid w:val="001D453C"/>
    <w:rsid w:val="001D45A9"/>
    <w:rsid w:val="001D4AE2"/>
    <w:rsid w:val="001D4AF1"/>
    <w:rsid w:val="001D50F3"/>
    <w:rsid w:val="001D5262"/>
    <w:rsid w:val="001D57CC"/>
    <w:rsid w:val="001D5981"/>
    <w:rsid w:val="001D5C12"/>
    <w:rsid w:val="001D5C20"/>
    <w:rsid w:val="001D5D2F"/>
    <w:rsid w:val="001D5DB2"/>
    <w:rsid w:val="001D6346"/>
    <w:rsid w:val="001D63C7"/>
    <w:rsid w:val="001D64A6"/>
    <w:rsid w:val="001D68BB"/>
    <w:rsid w:val="001D6A34"/>
    <w:rsid w:val="001D6C10"/>
    <w:rsid w:val="001D6D08"/>
    <w:rsid w:val="001D7BB1"/>
    <w:rsid w:val="001DAE8A"/>
    <w:rsid w:val="001E0053"/>
    <w:rsid w:val="001E0333"/>
    <w:rsid w:val="001E04A6"/>
    <w:rsid w:val="001E0771"/>
    <w:rsid w:val="001E15BF"/>
    <w:rsid w:val="001E185B"/>
    <w:rsid w:val="001E1EFA"/>
    <w:rsid w:val="001E2141"/>
    <w:rsid w:val="001E21A6"/>
    <w:rsid w:val="001E22EC"/>
    <w:rsid w:val="001E24D8"/>
    <w:rsid w:val="001E2526"/>
    <w:rsid w:val="001E2694"/>
    <w:rsid w:val="001E2A54"/>
    <w:rsid w:val="001E2D4B"/>
    <w:rsid w:val="001E2E88"/>
    <w:rsid w:val="001E2EE0"/>
    <w:rsid w:val="001E3225"/>
    <w:rsid w:val="001E35B9"/>
    <w:rsid w:val="001E369D"/>
    <w:rsid w:val="001E3708"/>
    <w:rsid w:val="001E398D"/>
    <w:rsid w:val="001E3FAD"/>
    <w:rsid w:val="001E40CB"/>
    <w:rsid w:val="001E40FD"/>
    <w:rsid w:val="001E4371"/>
    <w:rsid w:val="001E43D3"/>
    <w:rsid w:val="001E479F"/>
    <w:rsid w:val="001E500F"/>
    <w:rsid w:val="001E5579"/>
    <w:rsid w:val="001E56C0"/>
    <w:rsid w:val="001E56FB"/>
    <w:rsid w:val="001E5B31"/>
    <w:rsid w:val="001E5B40"/>
    <w:rsid w:val="001E5D7E"/>
    <w:rsid w:val="001E5E9F"/>
    <w:rsid w:val="001E64F1"/>
    <w:rsid w:val="001E69BF"/>
    <w:rsid w:val="001E6A76"/>
    <w:rsid w:val="001E6BF2"/>
    <w:rsid w:val="001E707B"/>
    <w:rsid w:val="001E7283"/>
    <w:rsid w:val="001E7379"/>
    <w:rsid w:val="001E744C"/>
    <w:rsid w:val="001F012E"/>
    <w:rsid w:val="001F0147"/>
    <w:rsid w:val="001F024A"/>
    <w:rsid w:val="001F04A0"/>
    <w:rsid w:val="001F0624"/>
    <w:rsid w:val="001F0F8A"/>
    <w:rsid w:val="001F186A"/>
    <w:rsid w:val="001F1882"/>
    <w:rsid w:val="001F1AFF"/>
    <w:rsid w:val="001F1BBF"/>
    <w:rsid w:val="001F1BD3"/>
    <w:rsid w:val="001F1D1B"/>
    <w:rsid w:val="001F2017"/>
    <w:rsid w:val="001F2214"/>
    <w:rsid w:val="001F2607"/>
    <w:rsid w:val="001F2889"/>
    <w:rsid w:val="001F2CD8"/>
    <w:rsid w:val="001F34CE"/>
    <w:rsid w:val="001F3D48"/>
    <w:rsid w:val="001F4145"/>
    <w:rsid w:val="001F4160"/>
    <w:rsid w:val="001F48E7"/>
    <w:rsid w:val="001F4939"/>
    <w:rsid w:val="001F4A89"/>
    <w:rsid w:val="001F4BB4"/>
    <w:rsid w:val="001F51BC"/>
    <w:rsid w:val="001F51EE"/>
    <w:rsid w:val="001F52A9"/>
    <w:rsid w:val="001F574E"/>
    <w:rsid w:val="001F5E64"/>
    <w:rsid w:val="001F6172"/>
    <w:rsid w:val="001F61E5"/>
    <w:rsid w:val="001F629E"/>
    <w:rsid w:val="001F6589"/>
    <w:rsid w:val="001F6958"/>
    <w:rsid w:val="001F696A"/>
    <w:rsid w:val="001F6D97"/>
    <w:rsid w:val="001F702D"/>
    <w:rsid w:val="001F7309"/>
    <w:rsid w:val="001F7343"/>
    <w:rsid w:val="001F7616"/>
    <w:rsid w:val="001F76CE"/>
    <w:rsid w:val="001F7898"/>
    <w:rsid w:val="001F78A7"/>
    <w:rsid w:val="001F78FD"/>
    <w:rsid w:val="001F7D03"/>
    <w:rsid w:val="001F7D43"/>
    <w:rsid w:val="002000E2"/>
    <w:rsid w:val="0020049A"/>
    <w:rsid w:val="00200E56"/>
    <w:rsid w:val="002012F8"/>
    <w:rsid w:val="00201A7A"/>
    <w:rsid w:val="00201B3E"/>
    <w:rsid w:val="00201BEC"/>
    <w:rsid w:val="00201EE7"/>
    <w:rsid w:val="002023AC"/>
    <w:rsid w:val="002023FA"/>
    <w:rsid w:val="0020251F"/>
    <w:rsid w:val="00202769"/>
    <w:rsid w:val="002027F7"/>
    <w:rsid w:val="00203645"/>
    <w:rsid w:val="00203822"/>
    <w:rsid w:val="0020398D"/>
    <w:rsid w:val="00203CE8"/>
    <w:rsid w:val="00203D32"/>
    <w:rsid w:val="00203DAC"/>
    <w:rsid w:val="00203EC9"/>
    <w:rsid w:val="002041D6"/>
    <w:rsid w:val="002042DD"/>
    <w:rsid w:val="002046EC"/>
    <w:rsid w:val="00204AD6"/>
    <w:rsid w:val="002053FD"/>
    <w:rsid w:val="002055FE"/>
    <w:rsid w:val="00205BEC"/>
    <w:rsid w:val="00205D5B"/>
    <w:rsid w:val="00206155"/>
    <w:rsid w:val="0020659B"/>
    <w:rsid w:val="0020690A"/>
    <w:rsid w:val="00207941"/>
    <w:rsid w:val="00207A5F"/>
    <w:rsid w:val="00207AB1"/>
    <w:rsid w:val="00207C19"/>
    <w:rsid w:val="00207C8A"/>
    <w:rsid w:val="002101BD"/>
    <w:rsid w:val="0021031C"/>
    <w:rsid w:val="00210583"/>
    <w:rsid w:val="0021080B"/>
    <w:rsid w:val="00210ABF"/>
    <w:rsid w:val="00210BAF"/>
    <w:rsid w:val="00210BCA"/>
    <w:rsid w:val="00210CDC"/>
    <w:rsid w:val="00210CF7"/>
    <w:rsid w:val="00211321"/>
    <w:rsid w:val="00211969"/>
    <w:rsid w:val="00211C42"/>
    <w:rsid w:val="00211EF1"/>
    <w:rsid w:val="00212015"/>
    <w:rsid w:val="0021251F"/>
    <w:rsid w:val="00212599"/>
    <w:rsid w:val="002125C4"/>
    <w:rsid w:val="00212688"/>
    <w:rsid w:val="002128D9"/>
    <w:rsid w:val="00212AC4"/>
    <w:rsid w:val="00212BA1"/>
    <w:rsid w:val="00213127"/>
    <w:rsid w:val="0021338D"/>
    <w:rsid w:val="0021344D"/>
    <w:rsid w:val="00213484"/>
    <w:rsid w:val="00213565"/>
    <w:rsid w:val="002138AC"/>
    <w:rsid w:val="00213935"/>
    <w:rsid w:val="00213C07"/>
    <w:rsid w:val="00213C5D"/>
    <w:rsid w:val="00213DF1"/>
    <w:rsid w:val="002141FD"/>
    <w:rsid w:val="0021468C"/>
    <w:rsid w:val="00214701"/>
    <w:rsid w:val="00214C72"/>
    <w:rsid w:val="00214FD2"/>
    <w:rsid w:val="002156A4"/>
    <w:rsid w:val="002156BE"/>
    <w:rsid w:val="00215EE6"/>
    <w:rsid w:val="00215F1E"/>
    <w:rsid w:val="00215FAB"/>
    <w:rsid w:val="00216F0F"/>
    <w:rsid w:val="00216F5F"/>
    <w:rsid w:val="00216F8B"/>
    <w:rsid w:val="0021755E"/>
    <w:rsid w:val="002176A3"/>
    <w:rsid w:val="0021799B"/>
    <w:rsid w:val="00217CA9"/>
    <w:rsid w:val="00220017"/>
    <w:rsid w:val="0022056A"/>
    <w:rsid w:val="002205AD"/>
    <w:rsid w:val="00220748"/>
    <w:rsid w:val="00220EA4"/>
    <w:rsid w:val="0022108C"/>
    <w:rsid w:val="0022112B"/>
    <w:rsid w:val="002212C0"/>
    <w:rsid w:val="0022149B"/>
    <w:rsid w:val="00221504"/>
    <w:rsid w:val="00221984"/>
    <w:rsid w:val="00221BD6"/>
    <w:rsid w:val="00222093"/>
    <w:rsid w:val="002226A7"/>
    <w:rsid w:val="00222849"/>
    <w:rsid w:val="00222CA8"/>
    <w:rsid w:val="00222DFC"/>
    <w:rsid w:val="00222E41"/>
    <w:rsid w:val="00222EDD"/>
    <w:rsid w:val="00223024"/>
    <w:rsid w:val="002237A2"/>
    <w:rsid w:val="002237E5"/>
    <w:rsid w:val="0022409B"/>
    <w:rsid w:val="00224465"/>
    <w:rsid w:val="00224653"/>
    <w:rsid w:val="00224688"/>
    <w:rsid w:val="00224884"/>
    <w:rsid w:val="00224B3B"/>
    <w:rsid w:val="00225149"/>
    <w:rsid w:val="0022527D"/>
    <w:rsid w:val="002252DF"/>
    <w:rsid w:val="00225301"/>
    <w:rsid w:val="0022546B"/>
    <w:rsid w:val="002254D4"/>
    <w:rsid w:val="002256D6"/>
    <w:rsid w:val="002257D5"/>
    <w:rsid w:val="00225BFD"/>
    <w:rsid w:val="00226065"/>
    <w:rsid w:val="0022617B"/>
    <w:rsid w:val="002263BE"/>
    <w:rsid w:val="00226589"/>
    <w:rsid w:val="00226640"/>
    <w:rsid w:val="00226769"/>
    <w:rsid w:val="00226D3D"/>
    <w:rsid w:val="00226E42"/>
    <w:rsid w:val="0022783E"/>
    <w:rsid w:val="0022799A"/>
    <w:rsid w:val="00227D35"/>
    <w:rsid w:val="00230B43"/>
    <w:rsid w:val="00230CE8"/>
    <w:rsid w:val="00230DF0"/>
    <w:rsid w:val="00231568"/>
    <w:rsid w:val="00231D35"/>
    <w:rsid w:val="00232377"/>
    <w:rsid w:val="002324D3"/>
    <w:rsid w:val="00232773"/>
    <w:rsid w:val="00232B41"/>
    <w:rsid w:val="00232BED"/>
    <w:rsid w:val="00232C01"/>
    <w:rsid w:val="002334C2"/>
    <w:rsid w:val="00233628"/>
    <w:rsid w:val="00233B85"/>
    <w:rsid w:val="00233C2B"/>
    <w:rsid w:val="00233C3A"/>
    <w:rsid w:val="0023420B"/>
    <w:rsid w:val="0023443B"/>
    <w:rsid w:val="00234491"/>
    <w:rsid w:val="0023460C"/>
    <w:rsid w:val="002346EE"/>
    <w:rsid w:val="00234BCF"/>
    <w:rsid w:val="00234CA2"/>
    <w:rsid w:val="00234CAD"/>
    <w:rsid w:val="00234E66"/>
    <w:rsid w:val="00234EFD"/>
    <w:rsid w:val="0023518D"/>
    <w:rsid w:val="00235409"/>
    <w:rsid w:val="0023543C"/>
    <w:rsid w:val="002356B8"/>
    <w:rsid w:val="00235939"/>
    <w:rsid w:val="0023597F"/>
    <w:rsid w:val="00235AB1"/>
    <w:rsid w:val="00235DFF"/>
    <w:rsid w:val="00236965"/>
    <w:rsid w:val="00236B9B"/>
    <w:rsid w:val="002371AA"/>
    <w:rsid w:val="00237261"/>
    <w:rsid w:val="00237414"/>
    <w:rsid w:val="002377CC"/>
    <w:rsid w:val="00237807"/>
    <w:rsid w:val="00237DAF"/>
    <w:rsid w:val="00240032"/>
    <w:rsid w:val="00240161"/>
    <w:rsid w:val="002403B6"/>
    <w:rsid w:val="00240858"/>
    <w:rsid w:val="002408B7"/>
    <w:rsid w:val="00240A99"/>
    <w:rsid w:val="00240C6B"/>
    <w:rsid w:val="00240D3A"/>
    <w:rsid w:val="00241367"/>
    <w:rsid w:val="002413BB"/>
    <w:rsid w:val="00241BC4"/>
    <w:rsid w:val="00241C05"/>
    <w:rsid w:val="00241F3D"/>
    <w:rsid w:val="00241F80"/>
    <w:rsid w:val="00242182"/>
    <w:rsid w:val="0024224F"/>
    <w:rsid w:val="00242366"/>
    <w:rsid w:val="00242439"/>
    <w:rsid w:val="0024258C"/>
    <w:rsid w:val="002427B2"/>
    <w:rsid w:val="00242839"/>
    <w:rsid w:val="0024297E"/>
    <w:rsid w:val="00242C36"/>
    <w:rsid w:val="0024360A"/>
    <w:rsid w:val="002439EC"/>
    <w:rsid w:val="00243A1B"/>
    <w:rsid w:val="00243E04"/>
    <w:rsid w:val="00244372"/>
    <w:rsid w:val="0024445E"/>
    <w:rsid w:val="00244992"/>
    <w:rsid w:val="00244B2C"/>
    <w:rsid w:val="00244E85"/>
    <w:rsid w:val="00245124"/>
    <w:rsid w:val="00245207"/>
    <w:rsid w:val="0024536D"/>
    <w:rsid w:val="0024546A"/>
    <w:rsid w:val="00245A2F"/>
    <w:rsid w:val="00245BD6"/>
    <w:rsid w:val="0024618E"/>
    <w:rsid w:val="00246320"/>
    <w:rsid w:val="002467BE"/>
    <w:rsid w:val="00246868"/>
    <w:rsid w:val="00246E30"/>
    <w:rsid w:val="00246F11"/>
    <w:rsid w:val="0024770C"/>
    <w:rsid w:val="00247786"/>
    <w:rsid w:val="00247B22"/>
    <w:rsid w:val="00247D75"/>
    <w:rsid w:val="00247DE6"/>
    <w:rsid w:val="00247F05"/>
    <w:rsid w:val="00250045"/>
    <w:rsid w:val="002500CD"/>
    <w:rsid w:val="002501BA"/>
    <w:rsid w:val="00250B54"/>
    <w:rsid w:val="00250C3F"/>
    <w:rsid w:val="00251105"/>
    <w:rsid w:val="00251283"/>
    <w:rsid w:val="00251842"/>
    <w:rsid w:val="00251D27"/>
    <w:rsid w:val="00251E03"/>
    <w:rsid w:val="0025242E"/>
    <w:rsid w:val="00252731"/>
    <w:rsid w:val="00252844"/>
    <w:rsid w:val="00252B1A"/>
    <w:rsid w:val="00252DE3"/>
    <w:rsid w:val="00253148"/>
    <w:rsid w:val="002532E4"/>
    <w:rsid w:val="0025333D"/>
    <w:rsid w:val="00253401"/>
    <w:rsid w:val="00253662"/>
    <w:rsid w:val="0025372A"/>
    <w:rsid w:val="00253850"/>
    <w:rsid w:val="00253EBF"/>
    <w:rsid w:val="00254223"/>
    <w:rsid w:val="0025496E"/>
    <w:rsid w:val="002549A8"/>
    <w:rsid w:val="00254B6C"/>
    <w:rsid w:val="00254BB5"/>
    <w:rsid w:val="00254BE4"/>
    <w:rsid w:val="00254C2C"/>
    <w:rsid w:val="00254E73"/>
    <w:rsid w:val="002551DA"/>
    <w:rsid w:val="002553FA"/>
    <w:rsid w:val="00255739"/>
    <w:rsid w:val="00255837"/>
    <w:rsid w:val="0025598A"/>
    <w:rsid w:val="00255CD8"/>
    <w:rsid w:val="00255D9B"/>
    <w:rsid w:val="00255DE7"/>
    <w:rsid w:val="002560A2"/>
    <w:rsid w:val="002563F5"/>
    <w:rsid w:val="00256481"/>
    <w:rsid w:val="0025664C"/>
    <w:rsid w:val="0025667C"/>
    <w:rsid w:val="0025691D"/>
    <w:rsid w:val="0025720C"/>
    <w:rsid w:val="00257218"/>
    <w:rsid w:val="002572B2"/>
    <w:rsid w:val="00257587"/>
    <w:rsid w:val="0025778D"/>
    <w:rsid w:val="00257D19"/>
    <w:rsid w:val="00257D55"/>
    <w:rsid w:val="00257EF4"/>
    <w:rsid w:val="0026009C"/>
    <w:rsid w:val="00260266"/>
    <w:rsid w:val="002605C2"/>
    <w:rsid w:val="00260636"/>
    <w:rsid w:val="00260A53"/>
    <w:rsid w:val="00260EC5"/>
    <w:rsid w:val="00260FBE"/>
    <w:rsid w:val="0026115C"/>
    <w:rsid w:val="00261A2A"/>
    <w:rsid w:val="00261BFC"/>
    <w:rsid w:val="00261C9E"/>
    <w:rsid w:val="002620CF"/>
    <w:rsid w:val="00262215"/>
    <w:rsid w:val="0026274C"/>
    <w:rsid w:val="002629C3"/>
    <w:rsid w:val="00262BED"/>
    <w:rsid w:val="00262C9C"/>
    <w:rsid w:val="00262F5B"/>
    <w:rsid w:val="002638DF"/>
    <w:rsid w:val="00263ABF"/>
    <w:rsid w:val="00263E78"/>
    <w:rsid w:val="00263F83"/>
    <w:rsid w:val="00264050"/>
    <w:rsid w:val="002640DB"/>
    <w:rsid w:val="00264367"/>
    <w:rsid w:val="0026441B"/>
    <w:rsid w:val="00264511"/>
    <w:rsid w:val="00264D7F"/>
    <w:rsid w:val="00264F06"/>
    <w:rsid w:val="00265037"/>
    <w:rsid w:val="0026599B"/>
    <w:rsid w:val="00265D26"/>
    <w:rsid w:val="002666B0"/>
    <w:rsid w:val="00266DA5"/>
    <w:rsid w:val="00267198"/>
    <w:rsid w:val="0026721F"/>
    <w:rsid w:val="0026727D"/>
    <w:rsid w:val="002673C7"/>
    <w:rsid w:val="002674BE"/>
    <w:rsid w:val="00267544"/>
    <w:rsid w:val="002676DD"/>
    <w:rsid w:val="002676F3"/>
    <w:rsid w:val="00267F5D"/>
    <w:rsid w:val="002701B1"/>
    <w:rsid w:val="002702AE"/>
    <w:rsid w:val="00270730"/>
    <w:rsid w:val="002708EB"/>
    <w:rsid w:val="00270E7C"/>
    <w:rsid w:val="00270F38"/>
    <w:rsid w:val="0027122A"/>
    <w:rsid w:val="00271306"/>
    <w:rsid w:val="00271699"/>
    <w:rsid w:val="00271C16"/>
    <w:rsid w:val="00271EE8"/>
    <w:rsid w:val="00271F80"/>
    <w:rsid w:val="002724D5"/>
    <w:rsid w:val="00272844"/>
    <w:rsid w:val="00272868"/>
    <w:rsid w:val="002729A4"/>
    <w:rsid w:val="00272C33"/>
    <w:rsid w:val="00272D1D"/>
    <w:rsid w:val="00272E46"/>
    <w:rsid w:val="00273CF6"/>
    <w:rsid w:val="00273FCB"/>
    <w:rsid w:val="002740B2"/>
    <w:rsid w:val="00274172"/>
    <w:rsid w:val="00274313"/>
    <w:rsid w:val="0027480E"/>
    <w:rsid w:val="00274B52"/>
    <w:rsid w:val="00274CE7"/>
    <w:rsid w:val="00274FC5"/>
    <w:rsid w:val="0027506B"/>
    <w:rsid w:val="002757DB"/>
    <w:rsid w:val="00275C0C"/>
    <w:rsid w:val="00275C26"/>
    <w:rsid w:val="002760E8"/>
    <w:rsid w:val="002763D6"/>
    <w:rsid w:val="002764EF"/>
    <w:rsid w:val="00276625"/>
    <w:rsid w:val="002766A6"/>
    <w:rsid w:val="00276949"/>
    <w:rsid w:val="00276A9A"/>
    <w:rsid w:val="00276BA9"/>
    <w:rsid w:val="00276CD2"/>
    <w:rsid w:val="00276D59"/>
    <w:rsid w:val="00276DD0"/>
    <w:rsid w:val="00276E53"/>
    <w:rsid w:val="00276E93"/>
    <w:rsid w:val="00277152"/>
    <w:rsid w:val="00277240"/>
    <w:rsid w:val="002773E6"/>
    <w:rsid w:val="002774C5"/>
    <w:rsid w:val="0027769E"/>
    <w:rsid w:val="0027781C"/>
    <w:rsid w:val="002779B7"/>
    <w:rsid w:val="002779BD"/>
    <w:rsid w:val="0028096F"/>
    <w:rsid w:val="00280C3E"/>
    <w:rsid w:val="0028109E"/>
    <w:rsid w:val="002810EF"/>
    <w:rsid w:val="0028152B"/>
    <w:rsid w:val="002815A1"/>
    <w:rsid w:val="0028164B"/>
    <w:rsid w:val="002818E0"/>
    <w:rsid w:val="00281A9E"/>
    <w:rsid w:val="00281B70"/>
    <w:rsid w:val="00281B9D"/>
    <w:rsid w:val="00282012"/>
    <w:rsid w:val="00283569"/>
    <w:rsid w:val="002837CB"/>
    <w:rsid w:val="002837EC"/>
    <w:rsid w:val="00283C2C"/>
    <w:rsid w:val="00283FA8"/>
    <w:rsid w:val="00283FC7"/>
    <w:rsid w:val="00284377"/>
    <w:rsid w:val="002847AA"/>
    <w:rsid w:val="00284975"/>
    <w:rsid w:val="00284F55"/>
    <w:rsid w:val="00285364"/>
    <w:rsid w:val="0028559C"/>
    <w:rsid w:val="00285B53"/>
    <w:rsid w:val="00285CED"/>
    <w:rsid w:val="00285D49"/>
    <w:rsid w:val="00285E47"/>
    <w:rsid w:val="00286350"/>
    <w:rsid w:val="002865AE"/>
    <w:rsid w:val="0028718A"/>
    <w:rsid w:val="002874F6"/>
    <w:rsid w:val="0028757D"/>
    <w:rsid w:val="002875C0"/>
    <w:rsid w:val="0028761B"/>
    <w:rsid w:val="002876FE"/>
    <w:rsid w:val="00287A9E"/>
    <w:rsid w:val="00287BA4"/>
    <w:rsid w:val="00287C54"/>
    <w:rsid w:val="00287F47"/>
    <w:rsid w:val="00290119"/>
    <w:rsid w:val="002905C2"/>
    <w:rsid w:val="00290CDD"/>
    <w:rsid w:val="002916C3"/>
    <w:rsid w:val="00291703"/>
    <w:rsid w:val="002917BA"/>
    <w:rsid w:val="00291EF1"/>
    <w:rsid w:val="00291FA6"/>
    <w:rsid w:val="002920C1"/>
    <w:rsid w:val="00292848"/>
    <w:rsid w:val="00292C07"/>
    <w:rsid w:val="00292D9E"/>
    <w:rsid w:val="00293254"/>
    <w:rsid w:val="002935A4"/>
    <w:rsid w:val="0029371D"/>
    <w:rsid w:val="0029378D"/>
    <w:rsid w:val="002937B8"/>
    <w:rsid w:val="00293999"/>
    <w:rsid w:val="00293E6C"/>
    <w:rsid w:val="00294541"/>
    <w:rsid w:val="00294880"/>
    <w:rsid w:val="002948E9"/>
    <w:rsid w:val="00294B3D"/>
    <w:rsid w:val="00294E96"/>
    <w:rsid w:val="0029521B"/>
    <w:rsid w:val="0029532D"/>
    <w:rsid w:val="002953C3"/>
    <w:rsid w:val="002957A2"/>
    <w:rsid w:val="00295A6A"/>
    <w:rsid w:val="00296019"/>
    <w:rsid w:val="002960A6"/>
    <w:rsid w:val="00296135"/>
    <w:rsid w:val="002967F9"/>
    <w:rsid w:val="00296B66"/>
    <w:rsid w:val="00296E4C"/>
    <w:rsid w:val="002971EE"/>
    <w:rsid w:val="0029773C"/>
    <w:rsid w:val="002978E2"/>
    <w:rsid w:val="0029796E"/>
    <w:rsid w:val="00297DC5"/>
    <w:rsid w:val="00297DE2"/>
    <w:rsid w:val="002A0405"/>
    <w:rsid w:val="002A0448"/>
    <w:rsid w:val="002A0A46"/>
    <w:rsid w:val="002A0A68"/>
    <w:rsid w:val="002A0BA8"/>
    <w:rsid w:val="002A0CF1"/>
    <w:rsid w:val="002A142F"/>
    <w:rsid w:val="002A1431"/>
    <w:rsid w:val="002A200F"/>
    <w:rsid w:val="002A2838"/>
    <w:rsid w:val="002A2DB6"/>
    <w:rsid w:val="002A355D"/>
    <w:rsid w:val="002A36D6"/>
    <w:rsid w:val="002A37CA"/>
    <w:rsid w:val="002A37D8"/>
    <w:rsid w:val="002A3988"/>
    <w:rsid w:val="002A3CC9"/>
    <w:rsid w:val="002A3D79"/>
    <w:rsid w:val="002A403C"/>
    <w:rsid w:val="002A40E1"/>
    <w:rsid w:val="002A46C9"/>
    <w:rsid w:val="002A49BD"/>
    <w:rsid w:val="002A4E2A"/>
    <w:rsid w:val="002A53E1"/>
    <w:rsid w:val="002A5638"/>
    <w:rsid w:val="002A5897"/>
    <w:rsid w:val="002A5AC9"/>
    <w:rsid w:val="002A5F06"/>
    <w:rsid w:val="002A653D"/>
    <w:rsid w:val="002A657C"/>
    <w:rsid w:val="002A66C1"/>
    <w:rsid w:val="002A680B"/>
    <w:rsid w:val="002A687D"/>
    <w:rsid w:val="002A68F9"/>
    <w:rsid w:val="002A6AB6"/>
    <w:rsid w:val="002A6C05"/>
    <w:rsid w:val="002A6E19"/>
    <w:rsid w:val="002A6F49"/>
    <w:rsid w:val="002A6F6A"/>
    <w:rsid w:val="002A75BD"/>
    <w:rsid w:val="002A78D0"/>
    <w:rsid w:val="002A7A73"/>
    <w:rsid w:val="002A7B8E"/>
    <w:rsid w:val="002A7D25"/>
    <w:rsid w:val="002A7EF5"/>
    <w:rsid w:val="002B04EE"/>
    <w:rsid w:val="002B057A"/>
    <w:rsid w:val="002B0588"/>
    <w:rsid w:val="002B0706"/>
    <w:rsid w:val="002B0952"/>
    <w:rsid w:val="002B0DEE"/>
    <w:rsid w:val="002B0FC8"/>
    <w:rsid w:val="002B11BF"/>
    <w:rsid w:val="002B1366"/>
    <w:rsid w:val="002B149D"/>
    <w:rsid w:val="002B1557"/>
    <w:rsid w:val="002B1AD1"/>
    <w:rsid w:val="002B1BAA"/>
    <w:rsid w:val="002B1C90"/>
    <w:rsid w:val="002B1E8C"/>
    <w:rsid w:val="002B20CA"/>
    <w:rsid w:val="002B2380"/>
    <w:rsid w:val="002B2634"/>
    <w:rsid w:val="002B2A61"/>
    <w:rsid w:val="002B2E2D"/>
    <w:rsid w:val="002B3154"/>
    <w:rsid w:val="002B38AE"/>
    <w:rsid w:val="002B39AA"/>
    <w:rsid w:val="002B39AB"/>
    <w:rsid w:val="002B3FDF"/>
    <w:rsid w:val="002B4054"/>
    <w:rsid w:val="002B42DB"/>
    <w:rsid w:val="002B4431"/>
    <w:rsid w:val="002B4DDD"/>
    <w:rsid w:val="002B5269"/>
    <w:rsid w:val="002B5472"/>
    <w:rsid w:val="002B57DD"/>
    <w:rsid w:val="002B5808"/>
    <w:rsid w:val="002B589B"/>
    <w:rsid w:val="002B58A5"/>
    <w:rsid w:val="002B5BFF"/>
    <w:rsid w:val="002B5C48"/>
    <w:rsid w:val="002B5D80"/>
    <w:rsid w:val="002B632F"/>
    <w:rsid w:val="002B635A"/>
    <w:rsid w:val="002B67B2"/>
    <w:rsid w:val="002B68C9"/>
    <w:rsid w:val="002B6F67"/>
    <w:rsid w:val="002B6F7C"/>
    <w:rsid w:val="002B7169"/>
    <w:rsid w:val="002B732A"/>
    <w:rsid w:val="002B7355"/>
    <w:rsid w:val="002B76A3"/>
    <w:rsid w:val="002B78D7"/>
    <w:rsid w:val="002B7D16"/>
    <w:rsid w:val="002C002A"/>
    <w:rsid w:val="002C002D"/>
    <w:rsid w:val="002C011E"/>
    <w:rsid w:val="002C021D"/>
    <w:rsid w:val="002C03BD"/>
    <w:rsid w:val="002C052A"/>
    <w:rsid w:val="002C06A7"/>
    <w:rsid w:val="002C074C"/>
    <w:rsid w:val="002C09B2"/>
    <w:rsid w:val="002C10EB"/>
    <w:rsid w:val="002C11D5"/>
    <w:rsid w:val="002C12A3"/>
    <w:rsid w:val="002C1310"/>
    <w:rsid w:val="002C136F"/>
    <w:rsid w:val="002C14A2"/>
    <w:rsid w:val="002C1714"/>
    <w:rsid w:val="002C1D84"/>
    <w:rsid w:val="002C1ED2"/>
    <w:rsid w:val="002C1F1D"/>
    <w:rsid w:val="002C206F"/>
    <w:rsid w:val="002C21AC"/>
    <w:rsid w:val="002C274E"/>
    <w:rsid w:val="002C27A1"/>
    <w:rsid w:val="002C27BB"/>
    <w:rsid w:val="002C2AB5"/>
    <w:rsid w:val="002C2D82"/>
    <w:rsid w:val="002C2DAA"/>
    <w:rsid w:val="002C2F79"/>
    <w:rsid w:val="002C3298"/>
    <w:rsid w:val="002C3768"/>
    <w:rsid w:val="002C3771"/>
    <w:rsid w:val="002C3930"/>
    <w:rsid w:val="002C3B26"/>
    <w:rsid w:val="002C3C62"/>
    <w:rsid w:val="002C3E3C"/>
    <w:rsid w:val="002C3FA2"/>
    <w:rsid w:val="002C3FA4"/>
    <w:rsid w:val="002C4106"/>
    <w:rsid w:val="002C43E8"/>
    <w:rsid w:val="002C476A"/>
    <w:rsid w:val="002C47B0"/>
    <w:rsid w:val="002C4B7D"/>
    <w:rsid w:val="002C4C03"/>
    <w:rsid w:val="002C4D71"/>
    <w:rsid w:val="002C4FD2"/>
    <w:rsid w:val="002C52E1"/>
    <w:rsid w:val="002C542E"/>
    <w:rsid w:val="002C5D18"/>
    <w:rsid w:val="002C5EF6"/>
    <w:rsid w:val="002C5FB0"/>
    <w:rsid w:val="002C5FDA"/>
    <w:rsid w:val="002C6011"/>
    <w:rsid w:val="002C6026"/>
    <w:rsid w:val="002C60FB"/>
    <w:rsid w:val="002C6144"/>
    <w:rsid w:val="002C61A0"/>
    <w:rsid w:val="002C646A"/>
    <w:rsid w:val="002C663D"/>
    <w:rsid w:val="002C6B86"/>
    <w:rsid w:val="002C6D5A"/>
    <w:rsid w:val="002C6F52"/>
    <w:rsid w:val="002C727B"/>
    <w:rsid w:val="002C7644"/>
    <w:rsid w:val="002C780D"/>
    <w:rsid w:val="002C7B63"/>
    <w:rsid w:val="002D00E6"/>
    <w:rsid w:val="002D00F4"/>
    <w:rsid w:val="002D0A64"/>
    <w:rsid w:val="002D0C77"/>
    <w:rsid w:val="002D0CF6"/>
    <w:rsid w:val="002D0E78"/>
    <w:rsid w:val="002D13A8"/>
    <w:rsid w:val="002D15B3"/>
    <w:rsid w:val="002D1B6F"/>
    <w:rsid w:val="002D1CE4"/>
    <w:rsid w:val="002D1DF5"/>
    <w:rsid w:val="002D1E22"/>
    <w:rsid w:val="002D1E9C"/>
    <w:rsid w:val="002D21B0"/>
    <w:rsid w:val="002D256C"/>
    <w:rsid w:val="002D26CD"/>
    <w:rsid w:val="002D2B77"/>
    <w:rsid w:val="002D3179"/>
    <w:rsid w:val="002D36A2"/>
    <w:rsid w:val="002D38CF"/>
    <w:rsid w:val="002D3D5B"/>
    <w:rsid w:val="002D3DAB"/>
    <w:rsid w:val="002D3F45"/>
    <w:rsid w:val="002D413F"/>
    <w:rsid w:val="002D4469"/>
    <w:rsid w:val="002D485A"/>
    <w:rsid w:val="002D5211"/>
    <w:rsid w:val="002D52E8"/>
    <w:rsid w:val="002D5394"/>
    <w:rsid w:val="002D5453"/>
    <w:rsid w:val="002D5656"/>
    <w:rsid w:val="002D5F08"/>
    <w:rsid w:val="002D61A3"/>
    <w:rsid w:val="002D6282"/>
    <w:rsid w:val="002D68D1"/>
    <w:rsid w:val="002D721D"/>
    <w:rsid w:val="002D73B5"/>
    <w:rsid w:val="002D74B0"/>
    <w:rsid w:val="002D7839"/>
    <w:rsid w:val="002D7BDE"/>
    <w:rsid w:val="002D7F79"/>
    <w:rsid w:val="002E014D"/>
    <w:rsid w:val="002E02C1"/>
    <w:rsid w:val="002E02D9"/>
    <w:rsid w:val="002E0302"/>
    <w:rsid w:val="002E068E"/>
    <w:rsid w:val="002E0BD9"/>
    <w:rsid w:val="002E0CB2"/>
    <w:rsid w:val="002E0E55"/>
    <w:rsid w:val="002E129E"/>
    <w:rsid w:val="002E164F"/>
    <w:rsid w:val="002E16BB"/>
    <w:rsid w:val="002E1763"/>
    <w:rsid w:val="002E1B72"/>
    <w:rsid w:val="002E1EBF"/>
    <w:rsid w:val="002E22DC"/>
    <w:rsid w:val="002E2464"/>
    <w:rsid w:val="002E2DE2"/>
    <w:rsid w:val="002E30E0"/>
    <w:rsid w:val="002E32CB"/>
    <w:rsid w:val="002E358C"/>
    <w:rsid w:val="002E3BDC"/>
    <w:rsid w:val="002E3E9C"/>
    <w:rsid w:val="002E403E"/>
    <w:rsid w:val="002E4369"/>
    <w:rsid w:val="002E4A43"/>
    <w:rsid w:val="002E4CDC"/>
    <w:rsid w:val="002E4F05"/>
    <w:rsid w:val="002E53E7"/>
    <w:rsid w:val="002E5477"/>
    <w:rsid w:val="002E559A"/>
    <w:rsid w:val="002E572A"/>
    <w:rsid w:val="002E5BB4"/>
    <w:rsid w:val="002E5C96"/>
    <w:rsid w:val="002E65A1"/>
    <w:rsid w:val="002E65A3"/>
    <w:rsid w:val="002E6712"/>
    <w:rsid w:val="002E697B"/>
    <w:rsid w:val="002E6A73"/>
    <w:rsid w:val="002E7476"/>
    <w:rsid w:val="002E76A1"/>
    <w:rsid w:val="002E7ABD"/>
    <w:rsid w:val="002E7C5C"/>
    <w:rsid w:val="002E7D30"/>
    <w:rsid w:val="002F015D"/>
    <w:rsid w:val="002F01D3"/>
    <w:rsid w:val="002F01FD"/>
    <w:rsid w:val="002F0271"/>
    <w:rsid w:val="002F049F"/>
    <w:rsid w:val="002F0605"/>
    <w:rsid w:val="002F07F2"/>
    <w:rsid w:val="002F0814"/>
    <w:rsid w:val="002F0EBD"/>
    <w:rsid w:val="002F0FB3"/>
    <w:rsid w:val="002F106F"/>
    <w:rsid w:val="002F1104"/>
    <w:rsid w:val="002F19E5"/>
    <w:rsid w:val="002F1BF5"/>
    <w:rsid w:val="002F1FF7"/>
    <w:rsid w:val="002F23A1"/>
    <w:rsid w:val="002F2411"/>
    <w:rsid w:val="002F291B"/>
    <w:rsid w:val="002F2E0A"/>
    <w:rsid w:val="002F2F8C"/>
    <w:rsid w:val="002F3053"/>
    <w:rsid w:val="002F32AF"/>
    <w:rsid w:val="002F339A"/>
    <w:rsid w:val="002F3594"/>
    <w:rsid w:val="002F3623"/>
    <w:rsid w:val="002F3F72"/>
    <w:rsid w:val="002F4843"/>
    <w:rsid w:val="002F50B3"/>
    <w:rsid w:val="002F51DA"/>
    <w:rsid w:val="002F530F"/>
    <w:rsid w:val="002F5373"/>
    <w:rsid w:val="002F5423"/>
    <w:rsid w:val="002F54DE"/>
    <w:rsid w:val="002F56C3"/>
    <w:rsid w:val="002F5DF5"/>
    <w:rsid w:val="002F5E65"/>
    <w:rsid w:val="002F64C4"/>
    <w:rsid w:val="002F68ED"/>
    <w:rsid w:val="002F691F"/>
    <w:rsid w:val="002F6D08"/>
    <w:rsid w:val="002F6ED0"/>
    <w:rsid w:val="002F70D5"/>
    <w:rsid w:val="002F763A"/>
    <w:rsid w:val="002F78EF"/>
    <w:rsid w:val="002F7945"/>
    <w:rsid w:val="002F7992"/>
    <w:rsid w:val="002F7A6C"/>
    <w:rsid w:val="002F7CA8"/>
    <w:rsid w:val="0030019B"/>
    <w:rsid w:val="00300284"/>
    <w:rsid w:val="003004A6"/>
    <w:rsid w:val="003005EB"/>
    <w:rsid w:val="0030073C"/>
    <w:rsid w:val="00300802"/>
    <w:rsid w:val="00300856"/>
    <w:rsid w:val="00300B16"/>
    <w:rsid w:val="00300C54"/>
    <w:rsid w:val="00300E20"/>
    <w:rsid w:val="0030169C"/>
    <w:rsid w:val="00301A14"/>
    <w:rsid w:val="00302275"/>
    <w:rsid w:val="00302296"/>
    <w:rsid w:val="003024AC"/>
    <w:rsid w:val="0030277E"/>
    <w:rsid w:val="003027D2"/>
    <w:rsid w:val="00302A05"/>
    <w:rsid w:val="00302E83"/>
    <w:rsid w:val="00302EE3"/>
    <w:rsid w:val="003034A6"/>
    <w:rsid w:val="003035F3"/>
    <w:rsid w:val="003036CF"/>
    <w:rsid w:val="003038BD"/>
    <w:rsid w:val="0030398D"/>
    <w:rsid w:val="0030403C"/>
    <w:rsid w:val="0030405D"/>
    <w:rsid w:val="0030430C"/>
    <w:rsid w:val="00304486"/>
    <w:rsid w:val="00304541"/>
    <w:rsid w:val="003047EB"/>
    <w:rsid w:val="00304EAB"/>
    <w:rsid w:val="00304FF7"/>
    <w:rsid w:val="00305197"/>
    <w:rsid w:val="003053AA"/>
    <w:rsid w:val="0030582E"/>
    <w:rsid w:val="00305A1C"/>
    <w:rsid w:val="003063C1"/>
    <w:rsid w:val="0030648D"/>
    <w:rsid w:val="003064BF"/>
    <w:rsid w:val="00306653"/>
    <w:rsid w:val="00306DBF"/>
    <w:rsid w:val="00306FC5"/>
    <w:rsid w:val="00307079"/>
    <w:rsid w:val="00307526"/>
    <w:rsid w:val="003075AA"/>
    <w:rsid w:val="00307C8D"/>
    <w:rsid w:val="00307ECF"/>
    <w:rsid w:val="00310028"/>
    <w:rsid w:val="00310170"/>
    <w:rsid w:val="00310341"/>
    <w:rsid w:val="003103E7"/>
    <w:rsid w:val="00310717"/>
    <w:rsid w:val="00310A2C"/>
    <w:rsid w:val="00310E7B"/>
    <w:rsid w:val="003110A4"/>
    <w:rsid w:val="003114CA"/>
    <w:rsid w:val="0031195E"/>
    <w:rsid w:val="00311E88"/>
    <w:rsid w:val="00312552"/>
    <w:rsid w:val="003128D5"/>
    <w:rsid w:val="00312A26"/>
    <w:rsid w:val="00312A42"/>
    <w:rsid w:val="00312DAD"/>
    <w:rsid w:val="00312ED6"/>
    <w:rsid w:val="0031309F"/>
    <w:rsid w:val="0031367B"/>
    <w:rsid w:val="003137AA"/>
    <w:rsid w:val="003138BF"/>
    <w:rsid w:val="00313945"/>
    <w:rsid w:val="00313D72"/>
    <w:rsid w:val="00314366"/>
    <w:rsid w:val="00314638"/>
    <w:rsid w:val="0031489E"/>
    <w:rsid w:val="00314A40"/>
    <w:rsid w:val="0031519B"/>
    <w:rsid w:val="003153A1"/>
    <w:rsid w:val="00315571"/>
    <w:rsid w:val="00315821"/>
    <w:rsid w:val="003159C0"/>
    <w:rsid w:val="00315A2F"/>
    <w:rsid w:val="00315BBB"/>
    <w:rsid w:val="00315D02"/>
    <w:rsid w:val="00316019"/>
    <w:rsid w:val="003161E1"/>
    <w:rsid w:val="0031650D"/>
    <w:rsid w:val="0031675E"/>
    <w:rsid w:val="00316CD0"/>
    <w:rsid w:val="00316DD2"/>
    <w:rsid w:val="0031790B"/>
    <w:rsid w:val="00317F18"/>
    <w:rsid w:val="0032096B"/>
    <w:rsid w:val="0032122A"/>
    <w:rsid w:val="00321549"/>
    <w:rsid w:val="00321551"/>
    <w:rsid w:val="00321858"/>
    <w:rsid w:val="003219EB"/>
    <w:rsid w:val="00322C12"/>
    <w:rsid w:val="00322C16"/>
    <w:rsid w:val="00322D18"/>
    <w:rsid w:val="00322E5D"/>
    <w:rsid w:val="00322EBE"/>
    <w:rsid w:val="00322F59"/>
    <w:rsid w:val="0032300D"/>
    <w:rsid w:val="00323014"/>
    <w:rsid w:val="00323317"/>
    <w:rsid w:val="00323B9A"/>
    <w:rsid w:val="00323DE8"/>
    <w:rsid w:val="003240C2"/>
    <w:rsid w:val="0032493E"/>
    <w:rsid w:val="00324A5A"/>
    <w:rsid w:val="00324D33"/>
    <w:rsid w:val="00324D8D"/>
    <w:rsid w:val="00324F69"/>
    <w:rsid w:val="0032507C"/>
    <w:rsid w:val="0032513A"/>
    <w:rsid w:val="00325520"/>
    <w:rsid w:val="003258CA"/>
    <w:rsid w:val="00325BB0"/>
    <w:rsid w:val="00325C9B"/>
    <w:rsid w:val="00325CC7"/>
    <w:rsid w:val="00325F96"/>
    <w:rsid w:val="0032659D"/>
    <w:rsid w:val="00326741"/>
    <w:rsid w:val="00326889"/>
    <w:rsid w:val="00326946"/>
    <w:rsid w:val="00326CA5"/>
    <w:rsid w:val="00326D7D"/>
    <w:rsid w:val="00326EC6"/>
    <w:rsid w:val="00327659"/>
    <w:rsid w:val="0032767B"/>
    <w:rsid w:val="00327811"/>
    <w:rsid w:val="00327871"/>
    <w:rsid w:val="00327ABF"/>
    <w:rsid w:val="00327E39"/>
    <w:rsid w:val="00327E8B"/>
    <w:rsid w:val="00330145"/>
    <w:rsid w:val="0033018A"/>
    <w:rsid w:val="003308A2"/>
    <w:rsid w:val="00330AD9"/>
    <w:rsid w:val="003312F6"/>
    <w:rsid w:val="00331A0D"/>
    <w:rsid w:val="00331B4B"/>
    <w:rsid w:val="00331BEB"/>
    <w:rsid w:val="00331F7F"/>
    <w:rsid w:val="00332263"/>
    <w:rsid w:val="003323CC"/>
    <w:rsid w:val="00332416"/>
    <w:rsid w:val="003329CB"/>
    <w:rsid w:val="00332E64"/>
    <w:rsid w:val="00332EF8"/>
    <w:rsid w:val="00332FAB"/>
    <w:rsid w:val="003330FC"/>
    <w:rsid w:val="0033314E"/>
    <w:rsid w:val="003332AA"/>
    <w:rsid w:val="00333369"/>
    <w:rsid w:val="00333859"/>
    <w:rsid w:val="00333AD6"/>
    <w:rsid w:val="00334497"/>
    <w:rsid w:val="0033454B"/>
    <w:rsid w:val="003349D0"/>
    <w:rsid w:val="00334A54"/>
    <w:rsid w:val="00334B03"/>
    <w:rsid w:val="00334CBE"/>
    <w:rsid w:val="00334D7E"/>
    <w:rsid w:val="0033525D"/>
    <w:rsid w:val="0033547C"/>
    <w:rsid w:val="003355DD"/>
    <w:rsid w:val="00335AF7"/>
    <w:rsid w:val="00335B0F"/>
    <w:rsid w:val="00335E64"/>
    <w:rsid w:val="00335F84"/>
    <w:rsid w:val="00336355"/>
    <w:rsid w:val="0033640A"/>
    <w:rsid w:val="0033642C"/>
    <w:rsid w:val="00336A61"/>
    <w:rsid w:val="00336C58"/>
    <w:rsid w:val="00336D85"/>
    <w:rsid w:val="00337D35"/>
    <w:rsid w:val="0033B87A"/>
    <w:rsid w:val="00340126"/>
    <w:rsid w:val="00340519"/>
    <w:rsid w:val="00340824"/>
    <w:rsid w:val="00340961"/>
    <w:rsid w:val="00340BEC"/>
    <w:rsid w:val="00340D32"/>
    <w:rsid w:val="00340DA1"/>
    <w:rsid w:val="0034136E"/>
    <w:rsid w:val="003413A6"/>
    <w:rsid w:val="003416B7"/>
    <w:rsid w:val="003416DA"/>
    <w:rsid w:val="0034178B"/>
    <w:rsid w:val="00341961"/>
    <w:rsid w:val="003419A8"/>
    <w:rsid w:val="00341D8D"/>
    <w:rsid w:val="003420E1"/>
    <w:rsid w:val="003421CD"/>
    <w:rsid w:val="003422F0"/>
    <w:rsid w:val="0034260F"/>
    <w:rsid w:val="0034297F"/>
    <w:rsid w:val="00343795"/>
    <w:rsid w:val="00343ADE"/>
    <w:rsid w:val="00343E05"/>
    <w:rsid w:val="00343E71"/>
    <w:rsid w:val="0034451C"/>
    <w:rsid w:val="00344986"/>
    <w:rsid w:val="00344AC1"/>
    <w:rsid w:val="00344C79"/>
    <w:rsid w:val="00344E6A"/>
    <w:rsid w:val="00344FF1"/>
    <w:rsid w:val="003452F8"/>
    <w:rsid w:val="003452FF"/>
    <w:rsid w:val="00345569"/>
    <w:rsid w:val="00345785"/>
    <w:rsid w:val="00345849"/>
    <w:rsid w:val="00345A01"/>
    <w:rsid w:val="00345E61"/>
    <w:rsid w:val="00345E69"/>
    <w:rsid w:val="003460E0"/>
    <w:rsid w:val="0034614B"/>
    <w:rsid w:val="003463D1"/>
    <w:rsid w:val="0034642F"/>
    <w:rsid w:val="003467D3"/>
    <w:rsid w:val="003468A5"/>
    <w:rsid w:val="003468FD"/>
    <w:rsid w:val="0034690D"/>
    <w:rsid w:val="003469A8"/>
    <w:rsid w:val="00346ACC"/>
    <w:rsid w:val="00346B14"/>
    <w:rsid w:val="00347190"/>
    <w:rsid w:val="003472B7"/>
    <w:rsid w:val="003477BE"/>
    <w:rsid w:val="00347A87"/>
    <w:rsid w:val="00347D2E"/>
    <w:rsid w:val="00347F8E"/>
    <w:rsid w:val="00350162"/>
    <w:rsid w:val="00350277"/>
    <w:rsid w:val="003503F5"/>
    <w:rsid w:val="003505CD"/>
    <w:rsid w:val="00350ADD"/>
    <w:rsid w:val="003510B6"/>
    <w:rsid w:val="003510D2"/>
    <w:rsid w:val="00351544"/>
    <w:rsid w:val="0035165B"/>
    <w:rsid w:val="003517E7"/>
    <w:rsid w:val="00351AA0"/>
    <w:rsid w:val="00351B6F"/>
    <w:rsid w:val="00351C11"/>
    <w:rsid w:val="00351C3E"/>
    <w:rsid w:val="00351C93"/>
    <w:rsid w:val="00351DA0"/>
    <w:rsid w:val="00351EB8"/>
    <w:rsid w:val="00351F14"/>
    <w:rsid w:val="00352256"/>
    <w:rsid w:val="00352578"/>
    <w:rsid w:val="003527E0"/>
    <w:rsid w:val="00352912"/>
    <w:rsid w:val="00352A91"/>
    <w:rsid w:val="00352CDE"/>
    <w:rsid w:val="00352E68"/>
    <w:rsid w:val="0035316A"/>
    <w:rsid w:val="003532DF"/>
    <w:rsid w:val="00353579"/>
    <w:rsid w:val="0035362D"/>
    <w:rsid w:val="0035374B"/>
    <w:rsid w:val="0035386E"/>
    <w:rsid w:val="0035406F"/>
    <w:rsid w:val="0035448E"/>
    <w:rsid w:val="00354722"/>
    <w:rsid w:val="00354B5A"/>
    <w:rsid w:val="00354E3A"/>
    <w:rsid w:val="00355401"/>
    <w:rsid w:val="003556D3"/>
    <w:rsid w:val="003557A3"/>
    <w:rsid w:val="00355CAF"/>
    <w:rsid w:val="00355FEA"/>
    <w:rsid w:val="00356148"/>
    <w:rsid w:val="003563EC"/>
    <w:rsid w:val="0035679D"/>
    <w:rsid w:val="00356EF6"/>
    <w:rsid w:val="00357115"/>
    <w:rsid w:val="0035724F"/>
    <w:rsid w:val="003572BE"/>
    <w:rsid w:val="003576C5"/>
    <w:rsid w:val="00357990"/>
    <w:rsid w:val="00360517"/>
    <w:rsid w:val="0036063D"/>
    <w:rsid w:val="003606DE"/>
    <w:rsid w:val="0036088A"/>
    <w:rsid w:val="00360A6C"/>
    <w:rsid w:val="00360C1E"/>
    <w:rsid w:val="00360F2C"/>
    <w:rsid w:val="00360F57"/>
    <w:rsid w:val="00361847"/>
    <w:rsid w:val="003621DB"/>
    <w:rsid w:val="003624CD"/>
    <w:rsid w:val="003634AC"/>
    <w:rsid w:val="003636B9"/>
    <w:rsid w:val="0036389C"/>
    <w:rsid w:val="0036409F"/>
    <w:rsid w:val="003640FB"/>
    <w:rsid w:val="0036433A"/>
    <w:rsid w:val="0036459D"/>
    <w:rsid w:val="003646AE"/>
    <w:rsid w:val="003648D3"/>
    <w:rsid w:val="00364DCE"/>
    <w:rsid w:val="00365094"/>
    <w:rsid w:val="00365197"/>
    <w:rsid w:val="0036531C"/>
    <w:rsid w:val="00365DFC"/>
    <w:rsid w:val="00365E4D"/>
    <w:rsid w:val="00365EAD"/>
    <w:rsid w:val="00365FAE"/>
    <w:rsid w:val="00366251"/>
    <w:rsid w:val="00366284"/>
    <w:rsid w:val="003666DB"/>
    <w:rsid w:val="00366791"/>
    <w:rsid w:val="00366798"/>
    <w:rsid w:val="0036702F"/>
    <w:rsid w:val="003673C3"/>
    <w:rsid w:val="003673E4"/>
    <w:rsid w:val="003676BF"/>
    <w:rsid w:val="003676D2"/>
    <w:rsid w:val="003677B9"/>
    <w:rsid w:val="003678FE"/>
    <w:rsid w:val="003679AF"/>
    <w:rsid w:val="0037044C"/>
    <w:rsid w:val="00370573"/>
    <w:rsid w:val="0037081E"/>
    <w:rsid w:val="00370861"/>
    <w:rsid w:val="00370923"/>
    <w:rsid w:val="0037093A"/>
    <w:rsid w:val="00370C4F"/>
    <w:rsid w:val="003715AE"/>
    <w:rsid w:val="003716E5"/>
    <w:rsid w:val="00371C53"/>
    <w:rsid w:val="00371E10"/>
    <w:rsid w:val="003720BA"/>
    <w:rsid w:val="003721A4"/>
    <w:rsid w:val="00372C0D"/>
    <w:rsid w:val="00372E4A"/>
    <w:rsid w:val="00372EB5"/>
    <w:rsid w:val="00372F02"/>
    <w:rsid w:val="00372F8E"/>
    <w:rsid w:val="003732FF"/>
    <w:rsid w:val="003735D4"/>
    <w:rsid w:val="003739F9"/>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880"/>
    <w:rsid w:val="00375D31"/>
    <w:rsid w:val="00375D7B"/>
    <w:rsid w:val="0037629A"/>
    <w:rsid w:val="00376342"/>
    <w:rsid w:val="0037678C"/>
    <w:rsid w:val="00376AA9"/>
    <w:rsid w:val="00376ED4"/>
    <w:rsid w:val="003773A0"/>
    <w:rsid w:val="0037757C"/>
    <w:rsid w:val="0037765A"/>
    <w:rsid w:val="003776BA"/>
    <w:rsid w:val="003776D2"/>
    <w:rsid w:val="003777F4"/>
    <w:rsid w:val="00377A57"/>
    <w:rsid w:val="00377D6E"/>
    <w:rsid w:val="00377E98"/>
    <w:rsid w:val="0038009F"/>
    <w:rsid w:val="003800DB"/>
    <w:rsid w:val="003800DE"/>
    <w:rsid w:val="003802E0"/>
    <w:rsid w:val="0038055C"/>
    <w:rsid w:val="0038064C"/>
    <w:rsid w:val="00380F2D"/>
    <w:rsid w:val="00381030"/>
    <w:rsid w:val="003815F4"/>
    <w:rsid w:val="00381A45"/>
    <w:rsid w:val="00381ACA"/>
    <w:rsid w:val="00381C9A"/>
    <w:rsid w:val="00381D96"/>
    <w:rsid w:val="00381E3B"/>
    <w:rsid w:val="003820FC"/>
    <w:rsid w:val="0038259E"/>
    <w:rsid w:val="00382BB1"/>
    <w:rsid w:val="00382F39"/>
    <w:rsid w:val="00383221"/>
    <w:rsid w:val="0038326A"/>
    <w:rsid w:val="003832F7"/>
    <w:rsid w:val="00383DA8"/>
    <w:rsid w:val="00383E1F"/>
    <w:rsid w:val="003840AD"/>
    <w:rsid w:val="0038438A"/>
    <w:rsid w:val="00384E3D"/>
    <w:rsid w:val="00384E5F"/>
    <w:rsid w:val="00384E84"/>
    <w:rsid w:val="00384EC2"/>
    <w:rsid w:val="00384FB8"/>
    <w:rsid w:val="003852DB"/>
    <w:rsid w:val="003857A3"/>
    <w:rsid w:val="003857FD"/>
    <w:rsid w:val="003859AE"/>
    <w:rsid w:val="003859EB"/>
    <w:rsid w:val="00385A0D"/>
    <w:rsid w:val="00385A2B"/>
    <w:rsid w:val="00385F44"/>
    <w:rsid w:val="0038608B"/>
    <w:rsid w:val="003876DD"/>
    <w:rsid w:val="0038784D"/>
    <w:rsid w:val="00387A90"/>
    <w:rsid w:val="00387ADB"/>
    <w:rsid w:val="00387D51"/>
    <w:rsid w:val="00387E59"/>
    <w:rsid w:val="00387E89"/>
    <w:rsid w:val="00387EA7"/>
    <w:rsid w:val="0039059E"/>
    <w:rsid w:val="003905A4"/>
    <w:rsid w:val="0039068C"/>
    <w:rsid w:val="00390971"/>
    <w:rsid w:val="00390AB0"/>
    <w:rsid w:val="00390BBC"/>
    <w:rsid w:val="00390E17"/>
    <w:rsid w:val="0039101F"/>
    <w:rsid w:val="003913EE"/>
    <w:rsid w:val="003915A0"/>
    <w:rsid w:val="00391FEF"/>
    <w:rsid w:val="0039248C"/>
    <w:rsid w:val="003924A1"/>
    <w:rsid w:val="003925C6"/>
    <w:rsid w:val="00392745"/>
    <w:rsid w:val="003927D1"/>
    <w:rsid w:val="003929BE"/>
    <w:rsid w:val="00392A17"/>
    <w:rsid w:val="00392E59"/>
    <w:rsid w:val="00392E82"/>
    <w:rsid w:val="0039317F"/>
    <w:rsid w:val="0039341B"/>
    <w:rsid w:val="00393461"/>
    <w:rsid w:val="003935EF"/>
    <w:rsid w:val="0039384F"/>
    <w:rsid w:val="00393A74"/>
    <w:rsid w:val="00393B70"/>
    <w:rsid w:val="00393C0F"/>
    <w:rsid w:val="00393CFD"/>
    <w:rsid w:val="00393E5C"/>
    <w:rsid w:val="00393E8F"/>
    <w:rsid w:val="00393FE3"/>
    <w:rsid w:val="00394191"/>
    <w:rsid w:val="003945FF"/>
    <w:rsid w:val="003948B8"/>
    <w:rsid w:val="00394A62"/>
    <w:rsid w:val="00394AA5"/>
    <w:rsid w:val="003956A6"/>
    <w:rsid w:val="003957BA"/>
    <w:rsid w:val="00395835"/>
    <w:rsid w:val="00395A32"/>
    <w:rsid w:val="00395EC9"/>
    <w:rsid w:val="00396075"/>
    <w:rsid w:val="003962C1"/>
    <w:rsid w:val="00396626"/>
    <w:rsid w:val="00396901"/>
    <w:rsid w:val="003969CE"/>
    <w:rsid w:val="00396A1F"/>
    <w:rsid w:val="00396B34"/>
    <w:rsid w:val="00396E92"/>
    <w:rsid w:val="00396EF1"/>
    <w:rsid w:val="003970FA"/>
    <w:rsid w:val="0039759C"/>
    <w:rsid w:val="0039773F"/>
    <w:rsid w:val="00397827"/>
    <w:rsid w:val="00397A70"/>
    <w:rsid w:val="00397AFB"/>
    <w:rsid w:val="003A0233"/>
    <w:rsid w:val="003A02EB"/>
    <w:rsid w:val="003A06EC"/>
    <w:rsid w:val="003A08F6"/>
    <w:rsid w:val="003A094E"/>
    <w:rsid w:val="003A11A3"/>
    <w:rsid w:val="003A12B3"/>
    <w:rsid w:val="003A181D"/>
    <w:rsid w:val="003A2108"/>
    <w:rsid w:val="003A2A80"/>
    <w:rsid w:val="003A2DD7"/>
    <w:rsid w:val="003A2FBF"/>
    <w:rsid w:val="003A30E3"/>
    <w:rsid w:val="003A316B"/>
    <w:rsid w:val="003A3221"/>
    <w:rsid w:val="003A3B27"/>
    <w:rsid w:val="003A40D6"/>
    <w:rsid w:val="003A4333"/>
    <w:rsid w:val="003A449D"/>
    <w:rsid w:val="003A4918"/>
    <w:rsid w:val="003A4967"/>
    <w:rsid w:val="003A4DC6"/>
    <w:rsid w:val="003A4E24"/>
    <w:rsid w:val="003A50FA"/>
    <w:rsid w:val="003A51D3"/>
    <w:rsid w:val="003A5468"/>
    <w:rsid w:val="003A5B3B"/>
    <w:rsid w:val="003A6195"/>
    <w:rsid w:val="003A64F9"/>
    <w:rsid w:val="003A6770"/>
    <w:rsid w:val="003A678D"/>
    <w:rsid w:val="003A689B"/>
    <w:rsid w:val="003A6DA6"/>
    <w:rsid w:val="003A6E6D"/>
    <w:rsid w:val="003A70CC"/>
    <w:rsid w:val="003A779F"/>
    <w:rsid w:val="003A7876"/>
    <w:rsid w:val="003A7D49"/>
    <w:rsid w:val="003A7E98"/>
    <w:rsid w:val="003B029D"/>
    <w:rsid w:val="003B02CA"/>
    <w:rsid w:val="003B088B"/>
    <w:rsid w:val="003B08F3"/>
    <w:rsid w:val="003B09A2"/>
    <w:rsid w:val="003B09EC"/>
    <w:rsid w:val="003B0F0E"/>
    <w:rsid w:val="003B0FCE"/>
    <w:rsid w:val="003B1249"/>
    <w:rsid w:val="003B1524"/>
    <w:rsid w:val="003B1646"/>
    <w:rsid w:val="003B1DB0"/>
    <w:rsid w:val="003B1F99"/>
    <w:rsid w:val="003B1FEF"/>
    <w:rsid w:val="003B224F"/>
    <w:rsid w:val="003B233A"/>
    <w:rsid w:val="003B2429"/>
    <w:rsid w:val="003B265A"/>
    <w:rsid w:val="003B2A31"/>
    <w:rsid w:val="003B2BF3"/>
    <w:rsid w:val="003B2DBE"/>
    <w:rsid w:val="003B2EC6"/>
    <w:rsid w:val="003B3193"/>
    <w:rsid w:val="003B331A"/>
    <w:rsid w:val="003B341D"/>
    <w:rsid w:val="003B36E5"/>
    <w:rsid w:val="003B36F7"/>
    <w:rsid w:val="003B3D30"/>
    <w:rsid w:val="003B3E3B"/>
    <w:rsid w:val="003B41D6"/>
    <w:rsid w:val="003B43DB"/>
    <w:rsid w:val="003B483E"/>
    <w:rsid w:val="003B4AD8"/>
    <w:rsid w:val="003B4B5F"/>
    <w:rsid w:val="003B4EB2"/>
    <w:rsid w:val="003B50E3"/>
    <w:rsid w:val="003B527B"/>
    <w:rsid w:val="003B56A3"/>
    <w:rsid w:val="003B58A6"/>
    <w:rsid w:val="003B5B95"/>
    <w:rsid w:val="003B61BA"/>
    <w:rsid w:val="003B6A4F"/>
    <w:rsid w:val="003B72CB"/>
    <w:rsid w:val="003B73D2"/>
    <w:rsid w:val="003B744C"/>
    <w:rsid w:val="003B7A27"/>
    <w:rsid w:val="003B7DEF"/>
    <w:rsid w:val="003B7E1B"/>
    <w:rsid w:val="003B7F6D"/>
    <w:rsid w:val="003C00AF"/>
    <w:rsid w:val="003C09C3"/>
    <w:rsid w:val="003C0DFD"/>
    <w:rsid w:val="003C0DFF"/>
    <w:rsid w:val="003C0EBF"/>
    <w:rsid w:val="003C0F20"/>
    <w:rsid w:val="003C111A"/>
    <w:rsid w:val="003C1212"/>
    <w:rsid w:val="003C1369"/>
    <w:rsid w:val="003C13E1"/>
    <w:rsid w:val="003C14A0"/>
    <w:rsid w:val="003C1835"/>
    <w:rsid w:val="003C19D7"/>
    <w:rsid w:val="003C1B9A"/>
    <w:rsid w:val="003C1E70"/>
    <w:rsid w:val="003C1E74"/>
    <w:rsid w:val="003C202C"/>
    <w:rsid w:val="003C227B"/>
    <w:rsid w:val="003C2325"/>
    <w:rsid w:val="003C283F"/>
    <w:rsid w:val="003C2C76"/>
    <w:rsid w:val="003C2E93"/>
    <w:rsid w:val="003C2F4E"/>
    <w:rsid w:val="003C30FC"/>
    <w:rsid w:val="003C3C66"/>
    <w:rsid w:val="003C480F"/>
    <w:rsid w:val="003C48E2"/>
    <w:rsid w:val="003C4B2E"/>
    <w:rsid w:val="003C4B83"/>
    <w:rsid w:val="003C56D8"/>
    <w:rsid w:val="003C5A9C"/>
    <w:rsid w:val="003C626B"/>
    <w:rsid w:val="003C6349"/>
    <w:rsid w:val="003C6364"/>
    <w:rsid w:val="003C6B0E"/>
    <w:rsid w:val="003C6C9A"/>
    <w:rsid w:val="003C6D1A"/>
    <w:rsid w:val="003C6FF3"/>
    <w:rsid w:val="003C71A6"/>
    <w:rsid w:val="003C7296"/>
    <w:rsid w:val="003C72D8"/>
    <w:rsid w:val="003C730D"/>
    <w:rsid w:val="003C7377"/>
    <w:rsid w:val="003C74DB"/>
    <w:rsid w:val="003C78A0"/>
    <w:rsid w:val="003C7B3C"/>
    <w:rsid w:val="003D0090"/>
    <w:rsid w:val="003D0575"/>
    <w:rsid w:val="003D0C85"/>
    <w:rsid w:val="003D0D12"/>
    <w:rsid w:val="003D102B"/>
    <w:rsid w:val="003D1490"/>
    <w:rsid w:val="003D14D9"/>
    <w:rsid w:val="003D1AD8"/>
    <w:rsid w:val="003D1B82"/>
    <w:rsid w:val="003D1DA4"/>
    <w:rsid w:val="003D214C"/>
    <w:rsid w:val="003D2209"/>
    <w:rsid w:val="003D22CE"/>
    <w:rsid w:val="003D2A76"/>
    <w:rsid w:val="003D2ACC"/>
    <w:rsid w:val="003D2ADC"/>
    <w:rsid w:val="003D2FD6"/>
    <w:rsid w:val="003D3592"/>
    <w:rsid w:val="003D36E9"/>
    <w:rsid w:val="003D37F8"/>
    <w:rsid w:val="003D38B0"/>
    <w:rsid w:val="003D3CF0"/>
    <w:rsid w:val="003D3F82"/>
    <w:rsid w:val="003D3FC5"/>
    <w:rsid w:val="003D406B"/>
    <w:rsid w:val="003D417E"/>
    <w:rsid w:val="003D42FB"/>
    <w:rsid w:val="003D4357"/>
    <w:rsid w:val="003D43E7"/>
    <w:rsid w:val="003D442A"/>
    <w:rsid w:val="003D46A3"/>
    <w:rsid w:val="003D4918"/>
    <w:rsid w:val="003D4B07"/>
    <w:rsid w:val="003D4B43"/>
    <w:rsid w:val="003D4E49"/>
    <w:rsid w:val="003D4F51"/>
    <w:rsid w:val="003D5563"/>
    <w:rsid w:val="003D5787"/>
    <w:rsid w:val="003D579E"/>
    <w:rsid w:val="003D57B1"/>
    <w:rsid w:val="003D5D41"/>
    <w:rsid w:val="003D774B"/>
    <w:rsid w:val="003D79FD"/>
    <w:rsid w:val="003D7D6F"/>
    <w:rsid w:val="003E04F2"/>
    <w:rsid w:val="003E0C50"/>
    <w:rsid w:val="003E0DC0"/>
    <w:rsid w:val="003E11C8"/>
    <w:rsid w:val="003E17E6"/>
    <w:rsid w:val="003E1870"/>
    <w:rsid w:val="003E18EB"/>
    <w:rsid w:val="003E20D8"/>
    <w:rsid w:val="003E21B7"/>
    <w:rsid w:val="003E22AD"/>
    <w:rsid w:val="003E286E"/>
    <w:rsid w:val="003E2BEA"/>
    <w:rsid w:val="003E2DDA"/>
    <w:rsid w:val="003E2FA7"/>
    <w:rsid w:val="003E2FDE"/>
    <w:rsid w:val="003E302A"/>
    <w:rsid w:val="003E311C"/>
    <w:rsid w:val="003E32C6"/>
    <w:rsid w:val="003E33AF"/>
    <w:rsid w:val="003E3420"/>
    <w:rsid w:val="003E35B7"/>
    <w:rsid w:val="003E35F1"/>
    <w:rsid w:val="003E362C"/>
    <w:rsid w:val="003E37B4"/>
    <w:rsid w:val="003E3855"/>
    <w:rsid w:val="003E3896"/>
    <w:rsid w:val="003E3D8C"/>
    <w:rsid w:val="003E3E06"/>
    <w:rsid w:val="003E41A6"/>
    <w:rsid w:val="003E44B6"/>
    <w:rsid w:val="003E44F5"/>
    <w:rsid w:val="003E4AF2"/>
    <w:rsid w:val="003E4F6D"/>
    <w:rsid w:val="003E4F80"/>
    <w:rsid w:val="003E52B2"/>
    <w:rsid w:val="003E54F2"/>
    <w:rsid w:val="003E55AC"/>
    <w:rsid w:val="003E56D0"/>
    <w:rsid w:val="003E5C62"/>
    <w:rsid w:val="003E5C89"/>
    <w:rsid w:val="003E5E11"/>
    <w:rsid w:val="003E5E72"/>
    <w:rsid w:val="003E6297"/>
    <w:rsid w:val="003E66C0"/>
    <w:rsid w:val="003E68BB"/>
    <w:rsid w:val="003E6B48"/>
    <w:rsid w:val="003E6C40"/>
    <w:rsid w:val="003E6F15"/>
    <w:rsid w:val="003E721D"/>
    <w:rsid w:val="003E74E6"/>
    <w:rsid w:val="003E7DC7"/>
    <w:rsid w:val="003E7F94"/>
    <w:rsid w:val="003E7FD1"/>
    <w:rsid w:val="003F00F4"/>
    <w:rsid w:val="003F012D"/>
    <w:rsid w:val="003F08BA"/>
    <w:rsid w:val="003F10BD"/>
    <w:rsid w:val="003F10FF"/>
    <w:rsid w:val="003F1162"/>
    <w:rsid w:val="003F119D"/>
    <w:rsid w:val="003F11C2"/>
    <w:rsid w:val="003F11D9"/>
    <w:rsid w:val="003F13A3"/>
    <w:rsid w:val="003F1876"/>
    <w:rsid w:val="003F1A58"/>
    <w:rsid w:val="003F1EA1"/>
    <w:rsid w:val="003F26F1"/>
    <w:rsid w:val="003F2907"/>
    <w:rsid w:val="003F2F27"/>
    <w:rsid w:val="003F3272"/>
    <w:rsid w:val="003F36B8"/>
    <w:rsid w:val="003F3A8D"/>
    <w:rsid w:val="003F3C38"/>
    <w:rsid w:val="003F4222"/>
    <w:rsid w:val="003F4529"/>
    <w:rsid w:val="003F45AB"/>
    <w:rsid w:val="003F4BC9"/>
    <w:rsid w:val="003F5016"/>
    <w:rsid w:val="003F51B1"/>
    <w:rsid w:val="003F52E2"/>
    <w:rsid w:val="003F5320"/>
    <w:rsid w:val="003F568D"/>
    <w:rsid w:val="003F5B02"/>
    <w:rsid w:val="003F5DEC"/>
    <w:rsid w:val="003F607B"/>
    <w:rsid w:val="003F60AF"/>
    <w:rsid w:val="003F657D"/>
    <w:rsid w:val="003F65AA"/>
    <w:rsid w:val="003F66B1"/>
    <w:rsid w:val="003F6C60"/>
    <w:rsid w:val="003F7152"/>
    <w:rsid w:val="003F7482"/>
    <w:rsid w:val="003F7667"/>
    <w:rsid w:val="003F77C2"/>
    <w:rsid w:val="00400238"/>
    <w:rsid w:val="00400953"/>
    <w:rsid w:val="0040095F"/>
    <w:rsid w:val="00400AA0"/>
    <w:rsid w:val="00400E44"/>
    <w:rsid w:val="00401079"/>
    <w:rsid w:val="0040139D"/>
    <w:rsid w:val="004019C5"/>
    <w:rsid w:val="00401DFF"/>
    <w:rsid w:val="004024A0"/>
    <w:rsid w:val="004026EF"/>
    <w:rsid w:val="0040286E"/>
    <w:rsid w:val="00402E88"/>
    <w:rsid w:val="00403C24"/>
    <w:rsid w:val="00403C71"/>
    <w:rsid w:val="00403C9F"/>
    <w:rsid w:val="004043CE"/>
    <w:rsid w:val="0040465C"/>
    <w:rsid w:val="004047B2"/>
    <w:rsid w:val="00404834"/>
    <w:rsid w:val="00404841"/>
    <w:rsid w:val="0040488C"/>
    <w:rsid w:val="00404B0F"/>
    <w:rsid w:val="00404C17"/>
    <w:rsid w:val="00404F63"/>
    <w:rsid w:val="00405069"/>
    <w:rsid w:val="00405145"/>
    <w:rsid w:val="004053ED"/>
    <w:rsid w:val="00405429"/>
    <w:rsid w:val="00405753"/>
    <w:rsid w:val="00405885"/>
    <w:rsid w:val="00405958"/>
    <w:rsid w:val="004059BD"/>
    <w:rsid w:val="00405F15"/>
    <w:rsid w:val="00405F72"/>
    <w:rsid w:val="004060CD"/>
    <w:rsid w:val="004063BC"/>
    <w:rsid w:val="0040653E"/>
    <w:rsid w:val="004068D9"/>
    <w:rsid w:val="004068F9"/>
    <w:rsid w:val="00406AD2"/>
    <w:rsid w:val="00406B8A"/>
    <w:rsid w:val="00406DB4"/>
    <w:rsid w:val="00406E08"/>
    <w:rsid w:val="004074FC"/>
    <w:rsid w:val="00407515"/>
    <w:rsid w:val="004075E5"/>
    <w:rsid w:val="00407A44"/>
    <w:rsid w:val="00407A4A"/>
    <w:rsid w:val="00407E02"/>
    <w:rsid w:val="00407F46"/>
    <w:rsid w:val="004100D0"/>
    <w:rsid w:val="004101B7"/>
    <w:rsid w:val="0041081C"/>
    <w:rsid w:val="00410BE3"/>
    <w:rsid w:val="00410C9E"/>
    <w:rsid w:val="00411500"/>
    <w:rsid w:val="00411958"/>
    <w:rsid w:val="00411CEF"/>
    <w:rsid w:val="00411D28"/>
    <w:rsid w:val="0041232D"/>
    <w:rsid w:val="00412514"/>
    <w:rsid w:val="00412DD5"/>
    <w:rsid w:val="00412E9C"/>
    <w:rsid w:val="004138E1"/>
    <w:rsid w:val="00413EF0"/>
    <w:rsid w:val="0041444A"/>
    <w:rsid w:val="00414664"/>
    <w:rsid w:val="00414DC3"/>
    <w:rsid w:val="004156DA"/>
    <w:rsid w:val="004158A3"/>
    <w:rsid w:val="0041699F"/>
    <w:rsid w:val="004169D3"/>
    <w:rsid w:val="00416B9D"/>
    <w:rsid w:val="00416E5A"/>
    <w:rsid w:val="00416E5D"/>
    <w:rsid w:val="00416E9E"/>
    <w:rsid w:val="00416F2B"/>
    <w:rsid w:val="004174DC"/>
    <w:rsid w:val="004174EF"/>
    <w:rsid w:val="0041776A"/>
    <w:rsid w:val="00417ACE"/>
    <w:rsid w:val="00417B6A"/>
    <w:rsid w:val="00417BD8"/>
    <w:rsid w:val="0041E4C5"/>
    <w:rsid w:val="004200E3"/>
    <w:rsid w:val="0042010B"/>
    <w:rsid w:val="00420194"/>
    <w:rsid w:val="0042061F"/>
    <w:rsid w:val="00420812"/>
    <w:rsid w:val="004210C3"/>
    <w:rsid w:val="0042150F"/>
    <w:rsid w:val="0042169B"/>
    <w:rsid w:val="00421C81"/>
    <w:rsid w:val="004222C8"/>
    <w:rsid w:val="00422463"/>
    <w:rsid w:val="004225A3"/>
    <w:rsid w:val="00422C2A"/>
    <w:rsid w:val="004230C2"/>
    <w:rsid w:val="004232C3"/>
    <w:rsid w:val="00423780"/>
    <w:rsid w:val="00423975"/>
    <w:rsid w:val="00423D92"/>
    <w:rsid w:val="00423EF8"/>
    <w:rsid w:val="00424023"/>
    <w:rsid w:val="0042468D"/>
    <w:rsid w:val="004249C7"/>
    <w:rsid w:val="00424A56"/>
    <w:rsid w:val="00424A73"/>
    <w:rsid w:val="00424BFC"/>
    <w:rsid w:val="00425825"/>
    <w:rsid w:val="0042594E"/>
    <w:rsid w:val="00425969"/>
    <w:rsid w:val="00425A71"/>
    <w:rsid w:val="00425AB4"/>
    <w:rsid w:val="00426115"/>
    <w:rsid w:val="004262ED"/>
    <w:rsid w:val="004269AB"/>
    <w:rsid w:val="00426A13"/>
    <w:rsid w:val="00426A4F"/>
    <w:rsid w:val="00426A52"/>
    <w:rsid w:val="00426C1E"/>
    <w:rsid w:val="00426C35"/>
    <w:rsid w:val="00426C4E"/>
    <w:rsid w:val="00426D73"/>
    <w:rsid w:val="00426EFE"/>
    <w:rsid w:val="00427417"/>
    <w:rsid w:val="0042747F"/>
    <w:rsid w:val="00427593"/>
    <w:rsid w:val="00427B0E"/>
    <w:rsid w:val="00430147"/>
    <w:rsid w:val="004305A7"/>
    <w:rsid w:val="0043139D"/>
    <w:rsid w:val="00431427"/>
    <w:rsid w:val="00431499"/>
    <w:rsid w:val="0043154F"/>
    <w:rsid w:val="00431590"/>
    <w:rsid w:val="004317F0"/>
    <w:rsid w:val="00431B9F"/>
    <w:rsid w:val="00431C7A"/>
    <w:rsid w:val="00431D49"/>
    <w:rsid w:val="00431DCB"/>
    <w:rsid w:val="0043204D"/>
    <w:rsid w:val="004323CF"/>
    <w:rsid w:val="00432404"/>
    <w:rsid w:val="0043262C"/>
    <w:rsid w:val="00432F71"/>
    <w:rsid w:val="004330D6"/>
    <w:rsid w:val="00433914"/>
    <w:rsid w:val="00433965"/>
    <w:rsid w:val="00433E0C"/>
    <w:rsid w:val="00433F6E"/>
    <w:rsid w:val="00434289"/>
    <w:rsid w:val="0043461F"/>
    <w:rsid w:val="00434899"/>
    <w:rsid w:val="00434926"/>
    <w:rsid w:val="00434EBE"/>
    <w:rsid w:val="00435080"/>
    <w:rsid w:val="004358F7"/>
    <w:rsid w:val="00435960"/>
    <w:rsid w:val="00435BFF"/>
    <w:rsid w:val="00435C8C"/>
    <w:rsid w:val="00436C32"/>
    <w:rsid w:val="00436EEE"/>
    <w:rsid w:val="0043726C"/>
    <w:rsid w:val="004372A5"/>
    <w:rsid w:val="004372F5"/>
    <w:rsid w:val="00437686"/>
    <w:rsid w:val="004378DD"/>
    <w:rsid w:val="00437E1F"/>
    <w:rsid w:val="00437EA0"/>
    <w:rsid w:val="0044009D"/>
    <w:rsid w:val="0044047F"/>
    <w:rsid w:val="0044058E"/>
    <w:rsid w:val="00440C5A"/>
    <w:rsid w:val="00440CCA"/>
    <w:rsid w:val="0044126D"/>
    <w:rsid w:val="0044145F"/>
    <w:rsid w:val="004416BD"/>
    <w:rsid w:val="00442059"/>
    <w:rsid w:val="00442281"/>
    <w:rsid w:val="004425FA"/>
    <w:rsid w:val="00442C68"/>
    <w:rsid w:val="00442DEB"/>
    <w:rsid w:val="00442E03"/>
    <w:rsid w:val="004430AF"/>
    <w:rsid w:val="00443DC1"/>
    <w:rsid w:val="00443F39"/>
    <w:rsid w:val="00443F5C"/>
    <w:rsid w:val="00443FF3"/>
    <w:rsid w:val="004441DD"/>
    <w:rsid w:val="0044458C"/>
    <w:rsid w:val="004446BF"/>
    <w:rsid w:val="00444799"/>
    <w:rsid w:val="00444C00"/>
    <w:rsid w:val="00444FFD"/>
    <w:rsid w:val="00445031"/>
    <w:rsid w:val="00445211"/>
    <w:rsid w:val="00445691"/>
    <w:rsid w:val="004456DE"/>
    <w:rsid w:val="004457CD"/>
    <w:rsid w:val="0044589A"/>
    <w:rsid w:val="00445AE6"/>
    <w:rsid w:val="00446083"/>
    <w:rsid w:val="0044621F"/>
    <w:rsid w:val="0044695E"/>
    <w:rsid w:val="00446B5F"/>
    <w:rsid w:val="00446BA8"/>
    <w:rsid w:val="004470F6"/>
    <w:rsid w:val="00447454"/>
    <w:rsid w:val="00447769"/>
    <w:rsid w:val="00447837"/>
    <w:rsid w:val="00447A67"/>
    <w:rsid w:val="00447D17"/>
    <w:rsid w:val="00447FF1"/>
    <w:rsid w:val="00450029"/>
    <w:rsid w:val="00450157"/>
    <w:rsid w:val="004504CD"/>
    <w:rsid w:val="00450796"/>
    <w:rsid w:val="00450E01"/>
    <w:rsid w:val="00450ED3"/>
    <w:rsid w:val="0045111A"/>
    <w:rsid w:val="00451163"/>
    <w:rsid w:val="00451D25"/>
    <w:rsid w:val="00451F58"/>
    <w:rsid w:val="004520E4"/>
    <w:rsid w:val="004525F2"/>
    <w:rsid w:val="0045266D"/>
    <w:rsid w:val="00452AAC"/>
    <w:rsid w:val="00452E19"/>
    <w:rsid w:val="004531C7"/>
    <w:rsid w:val="00453D37"/>
    <w:rsid w:val="00453DE4"/>
    <w:rsid w:val="00454128"/>
    <w:rsid w:val="0045487B"/>
    <w:rsid w:val="0045508E"/>
    <w:rsid w:val="004551C8"/>
    <w:rsid w:val="004554EF"/>
    <w:rsid w:val="004555C4"/>
    <w:rsid w:val="00455888"/>
    <w:rsid w:val="004559F6"/>
    <w:rsid w:val="00455A01"/>
    <w:rsid w:val="00455A47"/>
    <w:rsid w:val="00455EC9"/>
    <w:rsid w:val="004563F1"/>
    <w:rsid w:val="00456EAA"/>
    <w:rsid w:val="004570E9"/>
    <w:rsid w:val="00457854"/>
    <w:rsid w:val="00457BFA"/>
    <w:rsid w:val="004601F7"/>
    <w:rsid w:val="004602D9"/>
    <w:rsid w:val="004604E6"/>
    <w:rsid w:val="00460520"/>
    <w:rsid w:val="004605E6"/>
    <w:rsid w:val="00460955"/>
    <w:rsid w:val="00461107"/>
    <w:rsid w:val="004611F6"/>
    <w:rsid w:val="0046144E"/>
    <w:rsid w:val="00461557"/>
    <w:rsid w:val="004619F4"/>
    <w:rsid w:val="00461BE0"/>
    <w:rsid w:val="004622FE"/>
    <w:rsid w:val="004624A3"/>
    <w:rsid w:val="004624D0"/>
    <w:rsid w:val="004628AC"/>
    <w:rsid w:val="00462987"/>
    <w:rsid w:val="00462A82"/>
    <w:rsid w:val="00462ABA"/>
    <w:rsid w:val="00462FEC"/>
    <w:rsid w:val="00463001"/>
    <w:rsid w:val="0046362A"/>
    <w:rsid w:val="004639EF"/>
    <w:rsid w:val="00463A8E"/>
    <w:rsid w:val="00463B01"/>
    <w:rsid w:val="00463DD7"/>
    <w:rsid w:val="00464852"/>
    <w:rsid w:val="00464E2D"/>
    <w:rsid w:val="00465258"/>
    <w:rsid w:val="004652C8"/>
    <w:rsid w:val="00465773"/>
    <w:rsid w:val="00465B0A"/>
    <w:rsid w:val="004661CE"/>
    <w:rsid w:val="0046628D"/>
    <w:rsid w:val="004665A4"/>
    <w:rsid w:val="00466938"/>
    <w:rsid w:val="00467B1F"/>
    <w:rsid w:val="004700BF"/>
    <w:rsid w:val="00470121"/>
    <w:rsid w:val="00470137"/>
    <w:rsid w:val="00470593"/>
    <w:rsid w:val="004706A4"/>
    <w:rsid w:val="004707EF"/>
    <w:rsid w:val="00470917"/>
    <w:rsid w:val="00470B18"/>
    <w:rsid w:val="004713AA"/>
    <w:rsid w:val="00471519"/>
    <w:rsid w:val="004716C4"/>
    <w:rsid w:val="0047253A"/>
    <w:rsid w:val="00472992"/>
    <w:rsid w:val="004729EA"/>
    <w:rsid w:val="00472AEA"/>
    <w:rsid w:val="00472D3B"/>
    <w:rsid w:val="00472EFF"/>
    <w:rsid w:val="00472F7D"/>
    <w:rsid w:val="00472FD8"/>
    <w:rsid w:val="00473167"/>
    <w:rsid w:val="00473212"/>
    <w:rsid w:val="004732BD"/>
    <w:rsid w:val="0047342D"/>
    <w:rsid w:val="00473445"/>
    <w:rsid w:val="00473929"/>
    <w:rsid w:val="00473935"/>
    <w:rsid w:val="00473EB2"/>
    <w:rsid w:val="0047486E"/>
    <w:rsid w:val="004748C1"/>
    <w:rsid w:val="00474AD3"/>
    <w:rsid w:val="00474D23"/>
    <w:rsid w:val="00474F2D"/>
    <w:rsid w:val="004750CC"/>
    <w:rsid w:val="00475297"/>
    <w:rsid w:val="004752EC"/>
    <w:rsid w:val="004754C7"/>
    <w:rsid w:val="0047559B"/>
    <w:rsid w:val="00475892"/>
    <w:rsid w:val="00475A9E"/>
    <w:rsid w:val="00475BD6"/>
    <w:rsid w:val="00475C43"/>
    <w:rsid w:val="00475F0E"/>
    <w:rsid w:val="00476574"/>
    <w:rsid w:val="0047685D"/>
    <w:rsid w:val="00476923"/>
    <w:rsid w:val="004769DF"/>
    <w:rsid w:val="00476C40"/>
    <w:rsid w:val="00476D7E"/>
    <w:rsid w:val="00476D9C"/>
    <w:rsid w:val="00477229"/>
    <w:rsid w:val="00477539"/>
    <w:rsid w:val="00477748"/>
    <w:rsid w:val="0047790A"/>
    <w:rsid w:val="004779A4"/>
    <w:rsid w:val="00477BFA"/>
    <w:rsid w:val="00477C46"/>
    <w:rsid w:val="00477FC0"/>
    <w:rsid w:val="004806F1"/>
    <w:rsid w:val="00480BDB"/>
    <w:rsid w:val="00481007"/>
    <w:rsid w:val="0048121F"/>
    <w:rsid w:val="0048136D"/>
    <w:rsid w:val="00481C80"/>
    <w:rsid w:val="00481D6F"/>
    <w:rsid w:val="00481F35"/>
    <w:rsid w:val="00482067"/>
    <w:rsid w:val="004828AF"/>
    <w:rsid w:val="00482B56"/>
    <w:rsid w:val="00482E7C"/>
    <w:rsid w:val="00482F71"/>
    <w:rsid w:val="00483829"/>
    <w:rsid w:val="00483C37"/>
    <w:rsid w:val="004841A8"/>
    <w:rsid w:val="004842CA"/>
    <w:rsid w:val="0048471D"/>
    <w:rsid w:val="0048493D"/>
    <w:rsid w:val="0048497C"/>
    <w:rsid w:val="00484E40"/>
    <w:rsid w:val="004853EA"/>
    <w:rsid w:val="0048560C"/>
    <w:rsid w:val="00485687"/>
    <w:rsid w:val="00485DEE"/>
    <w:rsid w:val="00486017"/>
    <w:rsid w:val="004864C3"/>
    <w:rsid w:val="0048661B"/>
    <w:rsid w:val="00486926"/>
    <w:rsid w:val="00486E72"/>
    <w:rsid w:val="0048743C"/>
    <w:rsid w:val="00487508"/>
    <w:rsid w:val="0048759F"/>
    <w:rsid w:val="004877E7"/>
    <w:rsid w:val="004878A8"/>
    <w:rsid w:val="004879FD"/>
    <w:rsid w:val="00487A45"/>
    <w:rsid w:val="00487BFA"/>
    <w:rsid w:val="0049012C"/>
    <w:rsid w:val="004905BF"/>
    <w:rsid w:val="00490669"/>
    <w:rsid w:val="00490685"/>
    <w:rsid w:val="00490E0B"/>
    <w:rsid w:val="00490FA2"/>
    <w:rsid w:val="00491107"/>
    <w:rsid w:val="0049118F"/>
    <w:rsid w:val="0049241F"/>
    <w:rsid w:val="004925D4"/>
    <w:rsid w:val="0049270A"/>
    <w:rsid w:val="004928FB"/>
    <w:rsid w:val="00492D33"/>
    <w:rsid w:val="00492E9F"/>
    <w:rsid w:val="00492ED9"/>
    <w:rsid w:val="004931CC"/>
    <w:rsid w:val="00493386"/>
    <w:rsid w:val="0049377B"/>
    <w:rsid w:val="004938A8"/>
    <w:rsid w:val="00493984"/>
    <w:rsid w:val="00493BC1"/>
    <w:rsid w:val="00494096"/>
    <w:rsid w:val="00494B83"/>
    <w:rsid w:val="00495022"/>
    <w:rsid w:val="004950BC"/>
    <w:rsid w:val="004953B4"/>
    <w:rsid w:val="00495444"/>
    <w:rsid w:val="004957D8"/>
    <w:rsid w:val="00495FC2"/>
    <w:rsid w:val="00495FF9"/>
    <w:rsid w:val="0049610E"/>
    <w:rsid w:val="00496289"/>
    <w:rsid w:val="00497323"/>
    <w:rsid w:val="0049740F"/>
    <w:rsid w:val="0049776E"/>
    <w:rsid w:val="00497A89"/>
    <w:rsid w:val="00497A9F"/>
    <w:rsid w:val="00497C01"/>
    <w:rsid w:val="00497D43"/>
    <w:rsid w:val="00497D65"/>
    <w:rsid w:val="00497EF2"/>
    <w:rsid w:val="004A05B4"/>
    <w:rsid w:val="004A0606"/>
    <w:rsid w:val="004A129F"/>
    <w:rsid w:val="004A131C"/>
    <w:rsid w:val="004A14AD"/>
    <w:rsid w:val="004A17D2"/>
    <w:rsid w:val="004A1ADF"/>
    <w:rsid w:val="004A1C47"/>
    <w:rsid w:val="004A21F9"/>
    <w:rsid w:val="004A2308"/>
    <w:rsid w:val="004A241F"/>
    <w:rsid w:val="004A2740"/>
    <w:rsid w:val="004A27C1"/>
    <w:rsid w:val="004A281A"/>
    <w:rsid w:val="004A2897"/>
    <w:rsid w:val="004A2975"/>
    <w:rsid w:val="004A2983"/>
    <w:rsid w:val="004A2F20"/>
    <w:rsid w:val="004A2F26"/>
    <w:rsid w:val="004A329C"/>
    <w:rsid w:val="004A3339"/>
    <w:rsid w:val="004A390E"/>
    <w:rsid w:val="004A4238"/>
    <w:rsid w:val="004A43C8"/>
    <w:rsid w:val="004A47B7"/>
    <w:rsid w:val="004A47F1"/>
    <w:rsid w:val="004A4809"/>
    <w:rsid w:val="004A484D"/>
    <w:rsid w:val="004A48C6"/>
    <w:rsid w:val="004A532B"/>
    <w:rsid w:val="004A5475"/>
    <w:rsid w:val="004A577A"/>
    <w:rsid w:val="004A5877"/>
    <w:rsid w:val="004A58EB"/>
    <w:rsid w:val="004A5A6F"/>
    <w:rsid w:val="004A5F57"/>
    <w:rsid w:val="004A63E7"/>
    <w:rsid w:val="004A64F5"/>
    <w:rsid w:val="004A6670"/>
    <w:rsid w:val="004A6794"/>
    <w:rsid w:val="004A6A17"/>
    <w:rsid w:val="004A6B9D"/>
    <w:rsid w:val="004A6F15"/>
    <w:rsid w:val="004A7132"/>
    <w:rsid w:val="004A7190"/>
    <w:rsid w:val="004A71F6"/>
    <w:rsid w:val="004A73C9"/>
    <w:rsid w:val="004A7BA1"/>
    <w:rsid w:val="004B027B"/>
    <w:rsid w:val="004B06B8"/>
    <w:rsid w:val="004B0805"/>
    <w:rsid w:val="004B0963"/>
    <w:rsid w:val="004B0A7D"/>
    <w:rsid w:val="004B0C5F"/>
    <w:rsid w:val="004B0FBA"/>
    <w:rsid w:val="004B152D"/>
    <w:rsid w:val="004B160A"/>
    <w:rsid w:val="004B1645"/>
    <w:rsid w:val="004B16BD"/>
    <w:rsid w:val="004B1861"/>
    <w:rsid w:val="004B1A22"/>
    <w:rsid w:val="004B1A48"/>
    <w:rsid w:val="004B1A7C"/>
    <w:rsid w:val="004B1F6C"/>
    <w:rsid w:val="004B2204"/>
    <w:rsid w:val="004B2207"/>
    <w:rsid w:val="004B221F"/>
    <w:rsid w:val="004B240B"/>
    <w:rsid w:val="004B24DB"/>
    <w:rsid w:val="004B2943"/>
    <w:rsid w:val="004B2EE0"/>
    <w:rsid w:val="004B2F83"/>
    <w:rsid w:val="004B33A0"/>
    <w:rsid w:val="004B34FE"/>
    <w:rsid w:val="004B3695"/>
    <w:rsid w:val="004B3759"/>
    <w:rsid w:val="004B37AB"/>
    <w:rsid w:val="004B38A2"/>
    <w:rsid w:val="004B3BA7"/>
    <w:rsid w:val="004B3BF4"/>
    <w:rsid w:val="004B3D3F"/>
    <w:rsid w:val="004B3F23"/>
    <w:rsid w:val="004B4903"/>
    <w:rsid w:val="004B4D2A"/>
    <w:rsid w:val="004B4D5A"/>
    <w:rsid w:val="004B4D9C"/>
    <w:rsid w:val="004B5167"/>
    <w:rsid w:val="004B524E"/>
    <w:rsid w:val="004B53DC"/>
    <w:rsid w:val="004B582B"/>
    <w:rsid w:val="004B5D27"/>
    <w:rsid w:val="004B5EA7"/>
    <w:rsid w:val="004B646D"/>
    <w:rsid w:val="004B6507"/>
    <w:rsid w:val="004B660D"/>
    <w:rsid w:val="004B6714"/>
    <w:rsid w:val="004B696B"/>
    <w:rsid w:val="004B6BDB"/>
    <w:rsid w:val="004B6C8F"/>
    <w:rsid w:val="004B77CE"/>
    <w:rsid w:val="004B787C"/>
    <w:rsid w:val="004B795F"/>
    <w:rsid w:val="004B7CFE"/>
    <w:rsid w:val="004B7D31"/>
    <w:rsid w:val="004B7D78"/>
    <w:rsid w:val="004C01D7"/>
    <w:rsid w:val="004C02ED"/>
    <w:rsid w:val="004C06E3"/>
    <w:rsid w:val="004C06FD"/>
    <w:rsid w:val="004C0849"/>
    <w:rsid w:val="004C0B6E"/>
    <w:rsid w:val="004C0CD0"/>
    <w:rsid w:val="004C0CF0"/>
    <w:rsid w:val="004C0DC7"/>
    <w:rsid w:val="004C20FA"/>
    <w:rsid w:val="004C214D"/>
    <w:rsid w:val="004C22F5"/>
    <w:rsid w:val="004C2389"/>
    <w:rsid w:val="004C24C8"/>
    <w:rsid w:val="004C2B45"/>
    <w:rsid w:val="004C2B97"/>
    <w:rsid w:val="004C2F89"/>
    <w:rsid w:val="004C3141"/>
    <w:rsid w:val="004C36D4"/>
    <w:rsid w:val="004C3828"/>
    <w:rsid w:val="004C3851"/>
    <w:rsid w:val="004C3B00"/>
    <w:rsid w:val="004C3C60"/>
    <w:rsid w:val="004C4060"/>
    <w:rsid w:val="004C42DF"/>
    <w:rsid w:val="004C44AF"/>
    <w:rsid w:val="004C46B5"/>
    <w:rsid w:val="004C4836"/>
    <w:rsid w:val="004C48FC"/>
    <w:rsid w:val="004C4915"/>
    <w:rsid w:val="004C498D"/>
    <w:rsid w:val="004C4B7B"/>
    <w:rsid w:val="004C4CEA"/>
    <w:rsid w:val="004C5165"/>
    <w:rsid w:val="004C5557"/>
    <w:rsid w:val="004C55C4"/>
    <w:rsid w:val="004C588A"/>
    <w:rsid w:val="004C5E7E"/>
    <w:rsid w:val="004C5ED4"/>
    <w:rsid w:val="004C5F24"/>
    <w:rsid w:val="004C5F61"/>
    <w:rsid w:val="004C63A8"/>
    <w:rsid w:val="004C6500"/>
    <w:rsid w:val="004C668B"/>
    <w:rsid w:val="004C6774"/>
    <w:rsid w:val="004C6FD5"/>
    <w:rsid w:val="004C720E"/>
    <w:rsid w:val="004C7587"/>
    <w:rsid w:val="004C762E"/>
    <w:rsid w:val="004C7751"/>
    <w:rsid w:val="004C7777"/>
    <w:rsid w:val="004C7D89"/>
    <w:rsid w:val="004CEFA5"/>
    <w:rsid w:val="004D0273"/>
    <w:rsid w:val="004D0C19"/>
    <w:rsid w:val="004D0DE7"/>
    <w:rsid w:val="004D0F5D"/>
    <w:rsid w:val="004D117F"/>
    <w:rsid w:val="004D11EB"/>
    <w:rsid w:val="004D142C"/>
    <w:rsid w:val="004D1CF3"/>
    <w:rsid w:val="004D1E80"/>
    <w:rsid w:val="004D1F25"/>
    <w:rsid w:val="004D21F6"/>
    <w:rsid w:val="004D22FB"/>
    <w:rsid w:val="004D2388"/>
    <w:rsid w:val="004D241F"/>
    <w:rsid w:val="004D2502"/>
    <w:rsid w:val="004D2701"/>
    <w:rsid w:val="004D2759"/>
    <w:rsid w:val="004D287A"/>
    <w:rsid w:val="004D2970"/>
    <w:rsid w:val="004D3038"/>
    <w:rsid w:val="004D32FA"/>
    <w:rsid w:val="004D33B3"/>
    <w:rsid w:val="004D354D"/>
    <w:rsid w:val="004D3908"/>
    <w:rsid w:val="004D3A44"/>
    <w:rsid w:val="004D3DB5"/>
    <w:rsid w:val="004D46C1"/>
    <w:rsid w:val="004D496F"/>
    <w:rsid w:val="004D4D98"/>
    <w:rsid w:val="004D4DCF"/>
    <w:rsid w:val="004D51F6"/>
    <w:rsid w:val="004D550D"/>
    <w:rsid w:val="004D5D2B"/>
    <w:rsid w:val="004D60E4"/>
    <w:rsid w:val="004D6572"/>
    <w:rsid w:val="004D6DED"/>
    <w:rsid w:val="004D6FD1"/>
    <w:rsid w:val="004D7156"/>
    <w:rsid w:val="004D7AF1"/>
    <w:rsid w:val="004D7DE7"/>
    <w:rsid w:val="004E01D8"/>
    <w:rsid w:val="004E024D"/>
    <w:rsid w:val="004E057E"/>
    <w:rsid w:val="004E06C5"/>
    <w:rsid w:val="004E0977"/>
    <w:rsid w:val="004E0E11"/>
    <w:rsid w:val="004E1115"/>
    <w:rsid w:val="004E1695"/>
    <w:rsid w:val="004E16CD"/>
    <w:rsid w:val="004E19D9"/>
    <w:rsid w:val="004E1C92"/>
    <w:rsid w:val="004E219E"/>
    <w:rsid w:val="004E224C"/>
    <w:rsid w:val="004E2442"/>
    <w:rsid w:val="004E2541"/>
    <w:rsid w:val="004E2560"/>
    <w:rsid w:val="004E27D8"/>
    <w:rsid w:val="004E2989"/>
    <w:rsid w:val="004E31A1"/>
    <w:rsid w:val="004E397B"/>
    <w:rsid w:val="004E42D6"/>
    <w:rsid w:val="004E4519"/>
    <w:rsid w:val="004E498C"/>
    <w:rsid w:val="004E4D74"/>
    <w:rsid w:val="004E5143"/>
    <w:rsid w:val="004E514D"/>
    <w:rsid w:val="004E51B4"/>
    <w:rsid w:val="004E5267"/>
    <w:rsid w:val="004E54F4"/>
    <w:rsid w:val="004E58A4"/>
    <w:rsid w:val="004E5A03"/>
    <w:rsid w:val="004E5A46"/>
    <w:rsid w:val="004E5ABE"/>
    <w:rsid w:val="004E5EF4"/>
    <w:rsid w:val="004E5F0C"/>
    <w:rsid w:val="004E5F3E"/>
    <w:rsid w:val="004E67F5"/>
    <w:rsid w:val="004E6824"/>
    <w:rsid w:val="004E6B9D"/>
    <w:rsid w:val="004E6C18"/>
    <w:rsid w:val="004E6F5F"/>
    <w:rsid w:val="004E70A8"/>
    <w:rsid w:val="004E7434"/>
    <w:rsid w:val="004E7811"/>
    <w:rsid w:val="004E7DA8"/>
    <w:rsid w:val="004E7FC4"/>
    <w:rsid w:val="004F0572"/>
    <w:rsid w:val="004F05E9"/>
    <w:rsid w:val="004F07CF"/>
    <w:rsid w:val="004F0A06"/>
    <w:rsid w:val="004F0EB9"/>
    <w:rsid w:val="004F10DF"/>
    <w:rsid w:val="004F11A0"/>
    <w:rsid w:val="004F162A"/>
    <w:rsid w:val="004F1AA8"/>
    <w:rsid w:val="004F1C06"/>
    <w:rsid w:val="004F1D49"/>
    <w:rsid w:val="004F1E39"/>
    <w:rsid w:val="004F2102"/>
    <w:rsid w:val="004F24BD"/>
    <w:rsid w:val="004F2607"/>
    <w:rsid w:val="004F3300"/>
    <w:rsid w:val="004F35A8"/>
    <w:rsid w:val="004F3927"/>
    <w:rsid w:val="004F3C31"/>
    <w:rsid w:val="004F4494"/>
    <w:rsid w:val="004F44F4"/>
    <w:rsid w:val="004F45AD"/>
    <w:rsid w:val="004F461E"/>
    <w:rsid w:val="004F4641"/>
    <w:rsid w:val="004F47AB"/>
    <w:rsid w:val="004F492E"/>
    <w:rsid w:val="004F4B7D"/>
    <w:rsid w:val="004F4CCD"/>
    <w:rsid w:val="004F4D45"/>
    <w:rsid w:val="004F51E8"/>
    <w:rsid w:val="004F5547"/>
    <w:rsid w:val="004F5D22"/>
    <w:rsid w:val="004F5DA9"/>
    <w:rsid w:val="004F5EA7"/>
    <w:rsid w:val="004F5F63"/>
    <w:rsid w:val="004F6237"/>
    <w:rsid w:val="004F633B"/>
    <w:rsid w:val="004F652D"/>
    <w:rsid w:val="004F6622"/>
    <w:rsid w:val="004F67B4"/>
    <w:rsid w:val="004F6A2E"/>
    <w:rsid w:val="004F6D8E"/>
    <w:rsid w:val="004F6E7F"/>
    <w:rsid w:val="004F764C"/>
    <w:rsid w:val="004F7905"/>
    <w:rsid w:val="004F7907"/>
    <w:rsid w:val="004F79F1"/>
    <w:rsid w:val="004F7CAD"/>
    <w:rsid w:val="004F7E29"/>
    <w:rsid w:val="00500832"/>
    <w:rsid w:val="00500CA3"/>
    <w:rsid w:val="00500D29"/>
    <w:rsid w:val="00501317"/>
    <w:rsid w:val="005019C7"/>
    <w:rsid w:val="00501C74"/>
    <w:rsid w:val="00501F4D"/>
    <w:rsid w:val="0050227C"/>
    <w:rsid w:val="00502895"/>
    <w:rsid w:val="00502B9E"/>
    <w:rsid w:val="00502F3B"/>
    <w:rsid w:val="00502F6F"/>
    <w:rsid w:val="0050308C"/>
    <w:rsid w:val="005030A4"/>
    <w:rsid w:val="005030E9"/>
    <w:rsid w:val="00503970"/>
    <w:rsid w:val="00503D10"/>
    <w:rsid w:val="00503F96"/>
    <w:rsid w:val="00504245"/>
    <w:rsid w:val="00504605"/>
    <w:rsid w:val="00504645"/>
    <w:rsid w:val="005046CB"/>
    <w:rsid w:val="0050478F"/>
    <w:rsid w:val="00504948"/>
    <w:rsid w:val="00504A8E"/>
    <w:rsid w:val="00504E00"/>
    <w:rsid w:val="005050BD"/>
    <w:rsid w:val="00505370"/>
    <w:rsid w:val="00505541"/>
    <w:rsid w:val="00505645"/>
    <w:rsid w:val="0050565A"/>
    <w:rsid w:val="00505839"/>
    <w:rsid w:val="00505B19"/>
    <w:rsid w:val="00505B89"/>
    <w:rsid w:val="00505DA3"/>
    <w:rsid w:val="00505F4C"/>
    <w:rsid w:val="00506107"/>
    <w:rsid w:val="00506398"/>
    <w:rsid w:val="0050653E"/>
    <w:rsid w:val="005065A3"/>
    <w:rsid w:val="005065D4"/>
    <w:rsid w:val="00506807"/>
    <w:rsid w:val="005069C5"/>
    <w:rsid w:val="00506A79"/>
    <w:rsid w:val="00506B7A"/>
    <w:rsid w:val="00506F63"/>
    <w:rsid w:val="00507322"/>
    <w:rsid w:val="00507584"/>
    <w:rsid w:val="00507995"/>
    <w:rsid w:val="00507A18"/>
    <w:rsid w:val="00510142"/>
    <w:rsid w:val="005104ED"/>
    <w:rsid w:val="005105C1"/>
    <w:rsid w:val="005105EF"/>
    <w:rsid w:val="005108F4"/>
    <w:rsid w:val="005110D8"/>
    <w:rsid w:val="005112C3"/>
    <w:rsid w:val="005117CA"/>
    <w:rsid w:val="00511D00"/>
    <w:rsid w:val="00511F81"/>
    <w:rsid w:val="00512400"/>
    <w:rsid w:val="005128D4"/>
    <w:rsid w:val="00512904"/>
    <w:rsid w:val="00512AAE"/>
    <w:rsid w:val="00512DAD"/>
    <w:rsid w:val="005132B6"/>
    <w:rsid w:val="0051363A"/>
    <w:rsid w:val="00513A86"/>
    <w:rsid w:val="00513B67"/>
    <w:rsid w:val="00513CD1"/>
    <w:rsid w:val="00513DA2"/>
    <w:rsid w:val="00514182"/>
    <w:rsid w:val="005141E1"/>
    <w:rsid w:val="005147D6"/>
    <w:rsid w:val="005149DC"/>
    <w:rsid w:val="00514A0C"/>
    <w:rsid w:val="00514C5C"/>
    <w:rsid w:val="00514C9A"/>
    <w:rsid w:val="00515853"/>
    <w:rsid w:val="0051587E"/>
    <w:rsid w:val="00515A63"/>
    <w:rsid w:val="00515CC5"/>
    <w:rsid w:val="00515E0A"/>
    <w:rsid w:val="00515F66"/>
    <w:rsid w:val="00515F6C"/>
    <w:rsid w:val="0051629A"/>
    <w:rsid w:val="005162BB"/>
    <w:rsid w:val="0051635F"/>
    <w:rsid w:val="0051647E"/>
    <w:rsid w:val="0051648D"/>
    <w:rsid w:val="0051660F"/>
    <w:rsid w:val="005166FE"/>
    <w:rsid w:val="0051682C"/>
    <w:rsid w:val="00516CDE"/>
    <w:rsid w:val="00516E22"/>
    <w:rsid w:val="005171C0"/>
    <w:rsid w:val="0051731C"/>
    <w:rsid w:val="00517780"/>
    <w:rsid w:val="005178BD"/>
    <w:rsid w:val="005179D5"/>
    <w:rsid w:val="0052000C"/>
    <w:rsid w:val="005206DE"/>
    <w:rsid w:val="00520710"/>
    <w:rsid w:val="00520753"/>
    <w:rsid w:val="00520A53"/>
    <w:rsid w:val="005216A3"/>
    <w:rsid w:val="00521DBA"/>
    <w:rsid w:val="0052222E"/>
    <w:rsid w:val="005228FB"/>
    <w:rsid w:val="00522966"/>
    <w:rsid w:val="005231C6"/>
    <w:rsid w:val="005234A0"/>
    <w:rsid w:val="00523592"/>
    <w:rsid w:val="005239C4"/>
    <w:rsid w:val="005247D6"/>
    <w:rsid w:val="00524873"/>
    <w:rsid w:val="00524D9B"/>
    <w:rsid w:val="00525121"/>
    <w:rsid w:val="0052555B"/>
    <w:rsid w:val="005258C1"/>
    <w:rsid w:val="00525DD9"/>
    <w:rsid w:val="005263E4"/>
    <w:rsid w:val="005265FC"/>
    <w:rsid w:val="00526612"/>
    <w:rsid w:val="00526630"/>
    <w:rsid w:val="005268BC"/>
    <w:rsid w:val="00526AE2"/>
    <w:rsid w:val="00526B13"/>
    <w:rsid w:val="00526CB8"/>
    <w:rsid w:val="00526DFF"/>
    <w:rsid w:val="00526EA2"/>
    <w:rsid w:val="00526FC1"/>
    <w:rsid w:val="00526FE5"/>
    <w:rsid w:val="00527202"/>
    <w:rsid w:val="00527C7E"/>
    <w:rsid w:val="00527F7C"/>
    <w:rsid w:val="00527FA8"/>
    <w:rsid w:val="00530420"/>
    <w:rsid w:val="00530682"/>
    <w:rsid w:val="0053074A"/>
    <w:rsid w:val="00530815"/>
    <w:rsid w:val="005308D1"/>
    <w:rsid w:val="00530E7C"/>
    <w:rsid w:val="00530E97"/>
    <w:rsid w:val="00531013"/>
    <w:rsid w:val="0053106F"/>
    <w:rsid w:val="005313D2"/>
    <w:rsid w:val="005318AD"/>
    <w:rsid w:val="00531A62"/>
    <w:rsid w:val="00531A78"/>
    <w:rsid w:val="00531DBC"/>
    <w:rsid w:val="00531FB7"/>
    <w:rsid w:val="00532027"/>
    <w:rsid w:val="005320FE"/>
    <w:rsid w:val="005321FC"/>
    <w:rsid w:val="005322FE"/>
    <w:rsid w:val="0053234F"/>
    <w:rsid w:val="0053253E"/>
    <w:rsid w:val="00532749"/>
    <w:rsid w:val="00532CFD"/>
    <w:rsid w:val="00532FD0"/>
    <w:rsid w:val="00533001"/>
    <w:rsid w:val="0053301B"/>
    <w:rsid w:val="00533198"/>
    <w:rsid w:val="00533652"/>
    <w:rsid w:val="0053466B"/>
    <w:rsid w:val="005348BE"/>
    <w:rsid w:val="0053493A"/>
    <w:rsid w:val="00535016"/>
    <w:rsid w:val="005353E0"/>
    <w:rsid w:val="005355B2"/>
    <w:rsid w:val="0053560B"/>
    <w:rsid w:val="005358C5"/>
    <w:rsid w:val="00535EF0"/>
    <w:rsid w:val="00536008"/>
    <w:rsid w:val="005367CD"/>
    <w:rsid w:val="0053689D"/>
    <w:rsid w:val="0053705C"/>
    <w:rsid w:val="00537182"/>
    <w:rsid w:val="005371C3"/>
    <w:rsid w:val="005378AE"/>
    <w:rsid w:val="0053792E"/>
    <w:rsid w:val="00537A15"/>
    <w:rsid w:val="00537B4F"/>
    <w:rsid w:val="00537C2F"/>
    <w:rsid w:val="00537D22"/>
    <w:rsid w:val="00540090"/>
    <w:rsid w:val="005400F8"/>
    <w:rsid w:val="00540131"/>
    <w:rsid w:val="005401DB"/>
    <w:rsid w:val="0054082F"/>
    <w:rsid w:val="00540919"/>
    <w:rsid w:val="00540A1C"/>
    <w:rsid w:val="00540CC9"/>
    <w:rsid w:val="00540D87"/>
    <w:rsid w:val="00541595"/>
    <w:rsid w:val="0054164D"/>
    <w:rsid w:val="005417A3"/>
    <w:rsid w:val="00541E7E"/>
    <w:rsid w:val="00542099"/>
    <w:rsid w:val="00542B04"/>
    <w:rsid w:val="00542FF6"/>
    <w:rsid w:val="005432A7"/>
    <w:rsid w:val="00543649"/>
    <w:rsid w:val="00543A5B"/>
    <w:rsid w:val="00543E9D"/>
    <w:rsid w:val="005443A5"/>
    <w:rsid w:val="0054447A"/>
    <w:rsid w:val="00544764"/>
    <w:rsid w:val="00544EAE"/>
    <w:rsid w:val="00544F1E"/>
    <w:rsid w:val="005451B9"/>
    <w:rsid w:val="00545209"/>
    <w:rsid w:val="00545411"/>
    <w:rsid w:val="005454EE"/>
    <w:rsid w:val="00545691"/>
    <w:rsid w:val="005457FA"/>
    <w:rsid w:val="00545872"/>
    <w:rsid w:val="00546099"/>
    <w:rsid w:val="0054615E"/>
    <w:rsid w:val="00546774"/>
    <w:rsid w:val="00546A46"/>
    <w:rsid w:val="00546BD4"/>
    <w:rsid w:val="00546D98"/>
    <w:rsid w:val="00546DFA"/>
    <w:rsid w:val="00546F17"/>
    <w:rsid w:val="005474A4"/>
    <w:rsid w:val="00547601"/>
    <w:rsid w:val="0054764F"/>
    <w:rsid w:val="00547906"/>
    <w:rsid w:val="005479EB"/>
    <w:rsid w:val="00547B69"/>
    <w:rsid w:val="00550272"/>
    <w:rsid w:val="00550377"/>
    <w:rsid w:val="00550383"/>
    <w:rsid w:val="00550709"/>
    <w:rsid w:val="00550C98"/>
    <w:rsid w:val="00550D5D"/>
    <w:rsid w:val="00550F3C"/>
    <w:rsid w:val="00551140"/>
    <w:rsid w:val="00551447"/>
    <w:rsid w:val="00551E4B"/>
    <w:rsid w:val="005522E4"/>
    <w:rsid w:val="0055242D"/>
    <w:rsid w:val="00552930"/>
    <w:rsid w:val="00552A44"/>
    <w:rsid w:val="00552C6C"/>
    <w:rsid w:val="00552CC4"/>
    <w:rsid w:val="005534D3"/>
    <w:rsid w:val="00553BAA"/>
    <w:rsid w:val="00554129"/>
    <w:rsid w:val="00554BC5"/>
    <w:rsid w:val="00554EC2"/>
    <w:rsid w:val="005550BC"/>
    <w:rsid w:val="005551B3"/>
    <w:rsid w:val="005553BC"/>
    <w:rsid w:val="005556BE"/>
    <w:rsid w:val="00555A0E"/>
    <w:rsid w:val="00555C4C"/>
    <w:rsid w:val="00555C61"/>
    <w:rsid w:val="00555CA0"/>
    <w:rsid w:val="005563CE"/>
    <w:rsid w:val="005564A4"/>
    <w:rsid w:val="005565FE"/>
    <w:rsid w:val="005568D2"/>
    <w:rsid w:val="00556A4B"/>
    <w:rsid w:val="00556AC5"/>
    <w:rsid w:val="00556AF9"/>
    <w:rsid w:val="00556D17"/>
    <w:rsid w:val="00556F80"/>
    <w:rsid w:val="00557589"/>
    <w:rsid w:val="005575CF"/>
    <w:rsid w:val="005576D3"/>
    <w:rsid w:val="005576DB"/>
    <w:rsid w:val="005577CA"/>
    <w:rsid w:val="00557A83"/>
    <w:rsid w:val="00557B47"/>
    <w:rsid w:val="0055C08A"/>
    <w:rsid w:val="0056014C"/>
    <w:rsid w:val="00560202"/>
    <w:rsid w:val="00560281"/>
    <w:rsid w:val="005602AA"/>
    <w:rsid w:val="00560425"/>
    <w:rsid w:val="005606F6"/>
    <w:rsid w:val="00560AC9"/>
    <w:rsid w:val="00560F8C"/>
    <w:rsid w:val="0056104A"/>
    <w:rsid w:val="005611F6"/>
    <w:rsid w:val="005613EC"/>
    <w:rsid w:val="00561D76"/>
    <w:rsid w:val="00562062"/>
    <w:rsid w:val="00562515"/>
    <w:rsid w:val="00562554"/>
    <w:rsid w:val="00562804"/>
    <w:rsid w:val="00562B9B"/>
    <w:rsid w:val="00562CBF"/>
    <w:rsid w:val="00563143"/>
    <w:rsid w:val="00563285"/>
    <w:rsid w:val="0056367E"/>
    <w:rsid w:val="00563C4C"/>
    <w:rsid w:val="005642F8"/>
    <w:rsid w:val="00564821"/>
    <w:rsid w:val="00564896"/>
    <w:rsid w:val="00564AFD"/>
    <w:rsid w:val="0056509B"/>
    <w:rsid w:val="005652E3"/>
    <w:rsid w:val="005656FB"/>
    <w:rsid w:val="00565806"/>
    <w:rsid w:val="0056580F"/>
    <w:rsid w:val="00565A00"/>
    <w:rsid w:val="00565BA9"/>
    <w:rsid w:val="00565D68"/>
    <w:rsid w:val="00565EEB"/>
    <w:rsid w:val="00565FA4"/>
    <w:rsid w:val="00565FE3"/>
    <w:rsid w:val="005666AD"/>
    <w:rsid w:val="005668F6"/>
    <w:rsid w:val="00566944"/>
    <w:rsid w:val="00566BC6"/>
    <w:rsid w:val="00566D3E"/>
    <w:rsid w:val="005670A5"/>
    <w:rsid w:val="005675BB"/>
    <w:rsid w:val="0056765E"/>
    <w:rsid w:val="0056775B"/>
    <w:rsid w:val="005678E9"/>
    <w:rsid w:val="00567BBE"/>
    <w:rsid w:val="00567C13"/>
    <w:rsid w:val="00567D52"/>
    <w:rsid w:val="0057001D"/>
    <w:rsid w:val="005701D7"/>
    <w:rsid w:val="005702D7"/>
    <w:rsid w:val="0057043B"/>
    <w:rsid w:val="00570722"/>
    <w:rsid w:val="00570947"/>
    <w:rsid w:val="00571196"/>
    <w:rsid w:val="00571494"/>
    <w:rsid w:val="00571513"/>
    <w:rsid w:val="0057169A"/>
    <w:rsid w:val="00571944"/>
    <w:rsid w:val="00571986"/>
    <w:rsid w:val="00572299"/>
    <w:rsid w:val="005722E7"/>
    <w:rsid w:val="005724E8"/>
    <w:rsid w:val="0057285B"/>
    <w:rsid w:val="00572881"/>
    <w:rsid w:val="00572B76"/>
    <w:rsid w:val="00573340"/>
    <w:rsid w:val="0057347F"/>
    <w:rsid w:val="00573640"/>
    <w:rsid w:val="00573665"/>
    <w:rsid w:val="00573721"/>
    <w:rsid w:val="00573BD0"/>
    <w:rsid w:val="00573DC8"/>
    <w:rsid w:val="005741F4"/>
    <w:rsid w:val="00574444"/>
    <w:rsid w:val="00574985"/>
    <w:rsid w:val="00574EFA"/>
    <w:rsid w:val="005759F6"/>
    <w:rsid w:val="00575AE8"/>
    <w:rsid w:val="00575BB3"/>
    <w:rsid w:val="00575C42"/>
    <w:rsid w:val="00575C73"/>
    <w:rsid w:val="00575DE8"/>
    <w:rsid w:val="0057628E"/>
    <w:rsid w:val="005765A6"/>
    <w:rsid w:val="0057673B"/>
    <w:rsid w:val="005768FD"/>
    <w:rsid w:val="00576C67"/>
    <w:rsid w:val="00576D03"/>
    <w:rsid w:val="00576EC2"/>
    <w:rsid w:val="00576F8C"/>
    <w:rsid w:val="0057780D"/>
    <w:rsid w:val="005779DD"/>
    <w:rsid w:val="00577B53"/>
    <w:rsid w:val="00577CE1"/>
    <w:rsid w:val="0058018F"/>
    <w:rsid w:val="00580633"/>
    <w:rsid w:val="0058068E"/>
    <w:rsid w:val="00580F70"/>
    <w:rsid w:val="00581716"/>
    <w:rsid w:val="0058186C"/>
    <w:rsid w:val="005818B6"/>
    <w:rsid w:val="005818FD"/>
    <w:rsid w:val="00581C79"/>
    <w:rsid w:val="005820E5"/>
    <w:rsid w:val="005821DE"/>
    <w:rsid w:val="00582287"/>
    <w:rsid w:val="0058232D"/>
    <w:rsid w:val="00582BE9"/>
    <w:rsid w:val="00582F4E"/>
    <w:rsid w:val="00583630"/>
    <w:rsid w:val="00583CCB"/>
    <w:rsid w:val="0058401C"/>
    <w:rsid w:val="0058408E"/>
    <w:rsid w:val="005840C5"/>
    <w:rsid w:val="0058410A"/>
    <w:rsid w:val="005841E5"/>
    <w:rsid w:val="005841F2"/>
    <w:rsid w:val="00584775"/>
    <w:rsid w:val="00585313"/>
    <w:rsid w:val="00585471"/>
    <w:rsid w:val="005854C2"/>
    <w:rsid w:val="00585E97"/>
    <w:rsid w:val="00585F5A"/>
    <w:rsid w:val="005860CD"/>
    <w:rsid w:val="0058619F"/>
    <w:rsid w:val="00586295"/>
    <w:rsid w:val="005867F3"/>
    <w:rsid w:val="0058699C"/>
    <w:rsid w:val="005869B7"/>
    <w:rsid w:val="005875D2"/>
    <w:rsid w:val="005876BC"/>
    <w:rsid w:val="005878FA"/>
    <w:rsid w:val="00590010"/>
    <w:rsid w:val="00590093"/>
    <w:rsid w:val="005900ED"/>
    <w:rsid w:val="0059011C"/>
    <w:rsid w:val="005901ED"/>
    <w:rsid w:val="00590661"/>
    <w:rsid w:val="00590A08"/>
    <w:rsid w:val="00590A09"/>
    <w:rsid w:val="00590AC7"/>
    <w:rsid w:val="00590E47"/>
    <w:rsid w:val="00590E48"/>
    <w:rsid w:val="00590E61"/>
    <w:rsid w:val="00591110"/>
    <w:rsid w:val="005911B1"/>
    <w:rsid w:val="0059137F"/>
    <w:rsid w:val="00591490"/>
    <w:rsid w:val="00591502"/>
    <w:rsid w:val="00591913"/>
    <w:rsid w:val="00592127"/>
    <w:rsid w:val="005922B5"/>
    <w:rsid w:val="0059234B"/>
    <w:rsid w:val="005925EB"/>
    <w:rsid w:val="0059260F"/>
    <w:rsid w:val="005928A7"/>
    <w:rsid w:val="00592E22"/>
    <w:rsid w:val="00593CFA"/>
    <w:rsid w:val="00593DF9"/>
    <w:rsid w:val="00593E32"/>
    <w:rsid w:val="00593F15"/>
    <w:rsid w:val="00594408"/>
    <w:rsid w:val="005946FD"/>
    <w:rsid w:val="00594800"/>
    <w:rsid w:val="00594AD6"/>
    <w:rsid w:val="00594B94"/>
    <w:rsid w:val="00594F94"/>
    <w:rsid w:val="005953F8"/>
    <w:rsid w:val="0059572F"/>
    <w:rsid w:val="00595969"/>
    <w:rsid w:val="00595B05"/>
    <w:rsid w:val="00595BC5"/>
    <w:rsid w:val="00596283"/>
    <w:rsid w:val="0059636A"/>
    <w:rsid w:val="005963E2"/>
    <w:rsid w:val="005965A6"/>
    <w:rsid w:val="005966A5"/>
    <w:rsid w:val="00596B20"/>
    <w:rsid w:val="00596DE4"/>
    <w:rsid w:val="00596F4F"/>
    <w:rsid w:val="00597731"/>
    <w:rsid w:val="00597DE3"/>
    <w:rsid w:val="00597F3C"/>
    <w:rsid w:val="00597FB1"/>
    <w:rsid w:val="005A05EF"/>
    <w:rsid w:val="005A0701"/>
    <w:rsid w:val="005A09EC"/>
    <w:rsid w:val="005A0D13"/>
    <w:rsid w:val="005A0E49"/>
    <w:rsid w:val="005A0E73"/>
    <w:rsid w:val="005A113A"/>
    <w:rsid w:val="005A136E"/>
    <w:rsid w:val="005A13C8"/>
    <w:rsid w:val="005A1B5F"/>
    <w:rsid w:val="005A1CC8"/>
    <w:rsid w:val="005A212F"/>
    <w:rsid w:val="005A279A"/>
    <w:rsid w:val="005A2D3C"/>
    <w:rsid w:val="005A3136"/>
    <w:rsid w:val="005A32DD"/>
    <w:rsid w:val="005A3B62"/>
    <w:rsid w:val="005A3ED8"/>
    <w:rsid w:val="005A409F"/>
    <w:rsid w:val="005A4231"/>
    <w:rsid w:val="005A43A1"/>
    <w:rsid w:val="005A4407"/>
    <w:rsid w:val="005A45B9"/>
    <w:rsid w:val="005A49F3"/>
    <w:rsid w:val="005A4B8E"/>
    <w:rsid w:val="005A4F6F"/>
    <w:rsid w:val="005A5B4F"/>
    <w:rsid w:val="005A5C0A"/>
    <w:rsid w:val="005A5C19"/>
    <w:rsid w:val="005A617E"/>
    <w:rsid w:val="005A61DB"/>
    <w:rsid w:val="005A6622"/>
    <w:rsid w:val="005A6CBE"/>
    <w:rsid w:val="005A6DEC"/>
    <w:rsid w:val="005A6ED7"/>
    <w:rsid w:val="005A7637"/>
    <w:rsid w:val="005A7A71"/>
    <w:rsid w:val="005A7DF9"/>
    <w:rsid w:val="005A7EA3"/>
    <w:rsid w:val="005AE170"/>
    <w:rsid w:val="005B06FD"/>
    <w:rsid w:val="005B0DF1"/>
    <w:rsid w:val="005B0EBB"/>
    <w:rsid w:val="005B0F1C"/>
    <w:rsid w:val="005B0F77"/>
    <w:rsid w:val="005B1348"/>
    <w:rsid w:val="005B137B"/>
    <w:rsid w:val="005B19A0"/>
    <w:rsid w:val="005B1A2D"/>
    <w:rsid w:val="005B1B6F"/>
    <w:rsid w:val="005B1D50"/>
    <w:rsid w:val="005B2435"/>
    <w:rsid w:val="005B2AA6"/>
    <w:rsid w:val="005B2BC3"/>
    <w:rsid w:val="005B2E1A"/>
    <w:rsid w:val="005B2E25"/>
    <w:rsid w:val="005B2E38"/>
    <w:rsid w:val="005B2F38"/>
    <w:rsid w:val="005B36D1"/>
    <w:rsid w:val="005B376C"/>
    <w:rsid w:val="005B3A82"/>
    <w:rsid w:val="005B3E7F"/>
    <w:rsid w:val="005B3EB2"/>
    <w:rsid w:val="005B418A"/>
    <w:rsid w:val="005B43B2"/>
    <w:rsid w:val="005B4D1E"/>
    <w:rsid w:val="005B4DC5"/>
    <w:rsid w:val="005B54A7"/>
    <w:rsid w:val="005B6767"/>
    <w:rsid w:val="005B67E8"/>
    <w:rsid w:val="005B69B7"/>
    <w:rsid w:val="005B6C62"/>
    <w:rsid w:val="005B6D65"/>
    <w:rsid w:val="005B70A3"/>
    <w:rsid w:val="005B7124"/>
    <w:rsid w:val="005B7374"/>
    <w:rsid w:val="005B739E"/>
    <w:rsid w:val="005B73DC"/>
    <w:rsid w:val="005B73E3"/>
    <w:rsid w:val="005B7716"/>
    <w:rsid w:val="005B7719"/>
    <w:rsid w:val="005B77AD"/>
    <w:rsid w:val="005B77E7"/>
    <w:rsid w:val="005B7822"/>
    <w:rsid w:val="005C0039"/>
    <w:rsid w:val="005C0492"/>
    <w:rsid w:val="005C06F3"/>
    <w:rsid w:val="005C0EA0"/>
    <w:rsid w:val="005C115A"/>
    <w:rsid w:val="005C1558"/>
    <w:rsid w:val="005C155A"/>
    <w:rsid w:val="005C194A"/>
    <w:rsid w:val="005C1DEC"/>
    <w:rsid w:val="005C1F42"/>
    <w:rsid w:val="005C32D9"/>
    <w:rsid w:val="005C3520"/>
    <w:rsid w:val="005C35DB"/>
    <w:rsid w:val="005C381F"/>
    <w:rsid w:val="005C3B17"/>
    <w:rsid w:val="005C3C0D"/>
    <w:rsid w:val="005C3E2D"/>
    <w:rsid w:val="005C477B"/>
    <w:rsid w:val="005C4881"/>
    <w:rsid w:val="005C4A09"/>
    <w:rsid w:val="005C4BB8"/>
    <w:rsid w:val="005C4FC9"/>
    <w:rsid w:val="005C5116"/>
    <w:rsid w:val="005C551E"/>
    <w:rsid w:val="005C57D4"/>
    <w:rsid w:val="005C591A"/>
    <w:rsid w:val="005C5DFC"/>
    <w:rsid w:val="005C62F6"/>
    <w:rsid w:val="005C64C9"/>
    <w:rsid w:val="005C69DD"/>
    <w:rsid w:val="005C6A35"/>
    <w:rsid w:val="005C6E84"/>
    <w:rsid w:val="005C753E"/>
    <w:rsid w:val="005C75DA"/>
    <w:rsid w:val="005C762E"/>
    <w:rsid w:val="005C77BE"/>
    <w:rsid w:val="005C79FE"/>
    <w:rsid w:val="005C7D49"/>
    <w:rsid w:val="005C7DC4"/>
    <w:rsid w:val="005D01D1"/>
    <w:rsid w:val="005D020E"/>
    <w:rsid w:val="005D0358"/>
    <w:rsid w:val="005D0B0F"/>
    <w:rsid w:val="005D0E63"/>
    <w:rsid w:val="005D1000"/>
    <w:rsid w:val="005D1274"/>
    <w:rsid w:val="005D15D4"/>
    <w:rsid w:val="005D1B13"/>
    <w:rsid w:val="005D1BD5"/>
    <w:rsid w:val="005D1C57"/>
    <w:rsid w:val="005D235E"/>
    <w:rsid w:val="005D2665"/>
    <w:rsid w:val="005D295B"/>
    <w:rsid w:val="005D29EC"/>
    <w:rsid w:val="005D2DB1"/>
    <w:rsid w:val="005D2E67"/>
    <w:rsid w:val="005D3029"/>
    <w:rsid w:val="005D30A3"/>
    <w:rsid w:val="005D30BD"/>
    <w:rsid w:val="005D314F"/>
    <w:rsid w:val="005D31BB"/>
    <w:rsid w:val="005D37B6"/>
    <w:rsid w:val="005D3ECC"/>
    <w:rsid w:val="005D40BC"/>
    <w:rsid w:val="005D416D"/>
    <w:rsid w:val="005D4B24"/>
    <w:rsid w:val="005D58A2"/>
    <w:rsid w:val="005D59C5"/>
    <w:rsid w:val="005D609D"/>
    <w:rsid w:val="005D6195"/>
    <w:rsid w:val="005D63C5"/>
    <w:rsid w:val="005D63F7"/>
    <w:rsid w:val="005D6E0C"/>
    <w:rsid w:val="005D703B"/>
    <w:rsid w:val="005D7080"/>
    <w:rsid w:val="005D70C1"/>
    <w:rsid w:val="005D75D5"/>
    <w:rsid w:val="005D78BF"/>
    <w:rsid w:val="005D78DF"/>
    <w:rsid w:val="005D7C21"/>
    <w:rsid w:val="005D7E20"/>
    <w:rsid w:val="005E0248"/>
    <w:rsid w:val="005E0564"/>
    <w:rsid w:val="005E0F47"/>
    <w:rsid w:val="005E12F6"/>
    <w:rsid w:val="005E147D"/>
    <w:rsid w:val="005E14FA"/>
    <w:rsid w:val="005E16EC"/>
    <w:rsid w:val="005E1802"/>
    <w:rsid w:val="005E1BAC"/>
    <w:rsid w:val="005E1EF8"/>
    <w:rsid w:val="005E1FFF"/>
    <w:rsid w:val="005E218E"/>
    <w:rsid w:val="005E2281"/>
    <w:rsid w:val="005E24CF"/>
    <w:rsid w:val="005E2622"/>
    <w:rsid w:val="005E271B"/>
    <w:rsid w:val="005E2D32"/>
    <w:rsid w:val="005E2EB5"/>
    <w:rsid w:val="005E3203"/>
    <w:rsid w:val="005E33D9"/>
    <w:rsid w:val="005E344C"/>
    <w:rsid w:val="005E355E"/>
    <w:rsid w:val="005E37F0"/>
    <w:rsid w:val="005E38BE"/>
    <w:rsid w:val="005E3935"/>
    <w:rsid w:val="005E3A2B"/>
    <w:rsid w:val="005E3A40"/>
    <w:rsid w:val="005E3E98"/>
    <w:rsid w:val="005E4097"/>
    <w:rsid w:val="005E412F"/>
    <w:rsid w:val="005E419F"/>
    <w:rsid w:val="005E42EA"/>
    <w:rsid w:val="005E45B5"/>
    <w:rsid w:val="005E4860"/>
    <w:rsid w:val="005E4878"/>
    <w:rsid w:val="005E4C1B"/>
    <w:rsid w:val="005E52CD"/>
    <w:rsid w:val="005E59DE"/>
    <w:rsid w:val="005E5EAE"/>
    <w:rsid w:val="005E614C"/>
    <w:rsid w:val="005E627C"/>
    <w:rsid w:val="005E6394"/>
    <w:rsid w:val="005E6C94"/>
    <w:rsid w:val="005E6D04"/>
    <w:rsid w:val="005E6DC1"/>
    <w:rsid w:val="005E725C"/>
    <w:rsid w:val="005E76CE"/>
    <w:rsid w:val="005E77D9"/>
    <w:rsid w:val="005E786C"/>
    <w:rsid w:val="005F0037"/>
    <w:rsid w:val="005F02B9"/>
    <w:rsid w:val="005F05CD"/>
    <w:rsid w:val="005F05DC"/>
    <w:rsid w:val="005F07F3"/>
    <w:rsid w:val="005F0C5C"/>
    <w:rsid w:val="005F0C5F"/>
    <w:rsid w:val="005F1477"/>
    <w:rsid w:val="005F1525"/>
    <w:rsid w:val="005F179A"/>
    <w:rsid w:val="005F17EE"/>
    <w:rsid w:val="005F1A6B"/>
    <w:rsid w:val="005F1C60"/>
    <w:rsid w:val="005F1C76"/>
    <w:rsid w:val="005F1E54"/>
    <w:rsid w:val="005F1ED8"/>
    <w:rsid w:val="005F245E"/>
    <w:rsid w:val="005F2500"/>
    <w:rsid w:val="005F28E5"/>
    <w:rsid w:val="005F2A1E"/>
    <w:rsid w:val="005F2D14"/>
    <w:rsid w:val="005F2FF9"/>
    <w:rsid w:val="005F314A"/>
    <w:rsid w:val="005F3516"/>
    <w:rsid w:val="005F374A"/>
    <w:rsid w:val="005F3A2D"/>
    <w:rsid w:val="005F3BEE"/>
    <w:rsid w:val="005F3C19"/>
    <w:rsid w:val="005F3D3A"/>
    <w:rsid w:val="005F3E52"/>
    <w:rsid w:val="005F415E"/>
    <w:rsid w:val="005F41EE"/>
    <w:rsid w:val="005F4371"/>
    <w:rsid w:val="005F4471"/>
    <w:rsid w:val="005F461D"/>
    <w:rsid w:val="005F4AC6"/>
    <w:rsid w:val="005F4FF3"/>
    <w:rsid w:val="005F511E"/>
    <w:rsid w:val="005F52ED"/>
    <w:rsid w:val="005F53F5"/>
    <w:rsid w:val="005F5615"/>
    <w:rsid w:val="005F59BE"/>
    <w:rsid w:val="005F5D46"/>
    <w:rsid w:val="005F5F3A"/>
    <w:rsid w:val="005F6117"/>
    <w:rsid w:val="005F6B2B"/>
    <w:rsid w:val="005F6BCF"/>
    <w:rsid w:val="005F7055"/>
    <w:rsid w:val="005F7199"/>
    <w:rsid w:val="005F71BD"/>
    <w:rsid w:val="005F724B"/>
    <w:rsid w:val="005F72A5"/>
    <w:rsid w:val="005F72AB"/>
    <w:rsid w:val="005F74F1"/>
    <w:rsid w:val="005F781A"/>
    <w:rsid w:val="005F7BEA"/>
    <w:rsid w:val="005F7BF7"/>
    <w:rsid w:val="005F7F03"/>
    <w:rsid w:val="006000AD"/>
    <w:rsid w:val="00600D61"/>
    <w:rsid w:val="00600DCF"/>
    <w:rsid w:val="00600EA8"/>
    <w:rsid w:val="00600ED6"/>
    <w:rsid w:val="0060107B"/>
    <w:rsid w:val="00601AAC"/>
    <w:rsid w:val="00601B54"/>
    <w:rsid w:val="0060209E"/>
    <w:rsid w:val="006021B7"/>
    <w:rsid w:val="00602273"/>
    <w:rsid w:val="00602604"/>
    <w:rsid w:val="00602797"/>
    <w:rsid w:val="0060280B"/>
    <w:rsid w:val="006029A1"/>
    <w:rsid w:val="00602AE7"/>
    <w:rsid w:val="00602B79"/>
    <w:rsid w:val="006035A8"/>
    <w:rsid w:val="00603727"/>
    <w:rsid w:val="00603867"/>
    <w:rsid w:val="0060415B"/>
    <w:rsid w:val="0060436C"/>
    <w:rsid w:val="00604522"/>
    <w:rsid w:val="00604683"/>
    <w:rsid w:val="00604A15"/>
    <w:rsid w:val="00604D73"/>
    <w:rsid w:val="006052C4"/>
    <w:rsid w:val="006059B7"/>
    <w:rsid w:val="00605B8B"/>
    <w:rsid w:val="00605C4F"/>
    <w:rsid w:val="006062CC"/>
    <w:rsid w:val="006063AF"/>
    <w:rsid w:val="006065CC"/>
    <w:rsid w:val="00606720"/>
    <w:rsid w:val="006068B4"/>
    <w:rsid w:val="00606A59"/>
    <w:rsid w:val="00606E95"/>
    <w:rsid w:val="00606F60"/>
    <w:rsid w:val="006074F4"/>
    <w:rsid w:val="00607671"/>
    <w:rsid w:val="006100CD"/>
    <w:rsid w:val="006102B2"/>
    <w:rsid w:val="00610508"/>
    <w:rsid w:val="00610542"/>
    <w:rsid w:val="00610783"/>
    <w:rsid w:val="00610BEE"/>
    <w:rsid w:val="00610CFF"/>
    <w:rsid w:val="00611262"/>
    <w:rsid w:val="006118B6"/>
    <w:rsid w:val="00611A15"/>
    <w:rsid w:val="00611B4C"/>
    <w:rsid w:val="00611E67"/>
    <w:rsid w:val="00612143"/>
    <w:rsid w:val="006123B6"/>
    <w:rsid w:val="00612729"/>
    <w:rsid w:val="00612799"/>
    <w:rsid w:val="00612898"/>
    <w:rsid w:val="0061290D"/>
    <w:rsid w:val="006129B7"/>
    <w:rsid w:val="00612A9F"/>
    <w:rsid w:val="00612B2E"/>
    <w:rsid w:val="00612E17"/>
    <w:rsid w:val="00612EAD"/>
    <w:rsid w:val="00612F9C"/>
    <w:rsid w:val="00613147"/>
    <w:rsid w:val="006133B7"/>
    <w:rsid w:val="0061342D"/>
    <w:rsid w:val="006134BD"/>
    <w:rsid w:val="006136FA"/>
    <w:rsid w:val="00613CC6"/>
    <w:rsid w:val="00613EDF"/>
    <w:rsid w:val="00613FC9"/>
    <w:rsid w:val="00614054"/>
    <w:rsid w:val="006140C9"/>
    <w:rsid w:val="006144A5"/>
    <w:rsid w:val="006148E7"/>
    <w:rsid w:val="006148FE"/>
    <w:rsid w:val="0061491A"/>
    <w:rsid w:val="00614A6D"/>
    <w:rsid w:val="00614D27"/>
    <w:rsid w:val="006152FE"/>
    <w:rsid w:val="00615704"/>
    <w:rsid w:val="00615718"/>
    <w:rsid w:val="00615B09"/>
    <w:rsid w:val="00615F92"/>
    <w:rsid w:val="0061612B"/>
    <w:rsid w:val="00616443"/>
    <w:rsid w:val="00616534"/>
    <w:rsid w:val="00616914"/>
    <w:rsid w:val="00616EC5"/>
    <w:rsid w:val="00617582"/>
    <w:rsid w:val="0061792D"/>
    <w:rsid w:val="0061799D"/>
    <w:rsid w:val="006179BA"/>
    <w:rsid w:val="00617BB9"/>
    <w:rsid w:val="006200E7"/>
    <w:rsid w:val="00620495"/>
    <w:rsid w:val="0062052D"/>
    <w:rsid w:val="00620610"/>
    <w:rsid w:val="00620CD2"/>
    <w:rsid w:val="00620F66"/>
    <w:rsid w:val="00621465"/>
    <w:rsid w:val="00621583"/>
    <w:rsid w:val="006215ED"/>
    <w:rsid w:val="006218DE"/>
    <w:rsid w:val="00621A59"/>
    <w:rsid w:val="00621C6D"/>
    <w:rsid w:val="00622275"/>
    <w:rsid w:val="00622376"/>
    <w:rsid w:val="00622419"/>
    <w:rsid w:val="00622B5A"/>
    <w:rsid w:val="00622C09"/>
    <w:rsid w:val="00622CF2"/>
    <w:rsid w:val="00623078"/>
    <w:rsid w:val="006230B1"/>
    <w:rsid w:val="006235A1"/>
    <w:rsid w:val="0062369C"/>
    <w:rsid w:val="00623873"/>
    <w:rsid w:val="00623A00"/>
    <w:rsid w:val="00623F25"/>
    <w:rsid w:val="006242D4"/>
    <w:rsid w:val="00624B37"/>
    <w:rsid w:val="00624B3C"/>
    <w:rsid w:val="00624F21"/>
    <w:rsid w:val="006250B4"/>
    <w:rsid w:val="0062512A"/>
    <w:rsid w:val="00625255"/>
    <w:rsid w:val="00625809"/>
    <w:rsid w:val="00625B32"/>
    <w:rsid w:val="00625CBA"/>
    <w:rsid w:val="006265C9"/>
    <w:rsid w:val="00626C63"/>
    <w:rsid w:val="00627003"/>
    <w:rsid w:val="0062773C"/>
    <w:rsid w:val="00627ABA"/>
    <w:rsid w:val="00627C6A"/>
    <w:rsid w:val="006302A2"/>
    <w:rsid w:val="0063049B"/>
    <w:rsid w:val="006307DA"/>
    <w:rsid w:val="00630981"/>
    <w:rsid w:val="00630A69"/>
    <w:rsid w:val="006317FE"/>
    <w:rsid w:val="00631C63"/>
    <w:rsid w:val="00631CBB"/>
    <w:rsid w:val="00631E85"/>
    <w:rsid w:val="00632147"/>
    <w:rsid w:val="00632389"/>
    <w:rsid w:val="006325AD"/>
    <w:rsid w:val="006326CB"/>
    <w:rsid w:val="006327C5"/>
    <w:rsid w:val="006328AF"/>
    <w:rsid w:val="00632DB0"/>
    <w:rsid w:val="00632DD9"/>
    <w:rsid w:val="0063307C"/>
    <w:rsid w:val="0063341D"/>
    <w:rsid w:val="0063378F"/>
    <w:rsid w:val="00633857"/>
    <w:rsid w:val="006339EB"/>
    <w:rsid w:val="00633EDC"/>
    <w:rsid w:val="006340D5"/>
    <w:rsid w:val="006343B9"/>
    <w:rsid w:val="006344FE"/>
    <w:rsid w:val="00634544"/>
    <w:rsid w:val="00634695"/>
    <w:rsid w:val="00634CAB"/>
    <w:rsid w:val="00634CDD"/>
    <w:rsid w:val="00635221"/>
    <w:rsid w:val="006354D2"/>
    <w:rsid w:val="006355B7"/>
    <w:rsid w:val="00635A6C"/>
    <w:rsid w:val="00635D62"/>
    <w:rsid w:val="00635FF6"/>
    <w:rsid w:val="00636317"/>
    <w:rsid w:val="00636370"/>
    <w:rsid w:val="00636494"/>
    <w:rsid w:val="006368D7"/>
    <w:rsid w:val="00636A3D"/>
    <w:rsid w:val="006372BC"/>
    <w:rsid w:val="00637FC7"/>
    <w:rsid w:val="006406F6"/>
    <w:rsid w:val="00640A36"/>
    <w:rsid w:val="00640AB4"/>
    <w:rsid w:val="00640AD7"/>
    <w:rsid w:val="00640BA2"/>
    <w:rsid w:val="00640CA1"/>
    <w:rsid w:val="0064141B"/>
    <w:rsid w:val="006416D9"/>
    <w:rsid w:val="00641B8C"/>
    <w:rsid w:val="006421B5"/>
    <w:rsid w:val="00642539"/>
    <w:rsid w:val="006425DF"/>
    <w:rsid w:val="00642777"/>
    <w:rsid w:val="006428D6"/>
    <w:rsid w:val="00642B7D"/>
    <w:rsid w:val="006430AB"/>
    <w:rsid w:val="00643390"/>
    <w:rsid w:val="006436DD"/>
    <w:rsid w:val="0064393C"/>
    <w:rsid w:val="0064394F"/>
    <w:rsid w:val="00643E17"/>
    <w:rsid w:val="0064452D"/>
    <w:rsid w:val="0064466F"/>
    <w:rsid w:val="00644B6C"/>
    <w:rsid w:val="00644C4A"/>
    <w:rsid w:val="00644D54"/>
    <w:rsid w:val="0064522B"/>
    <w:rsid w:val="006453E7"/>
    <w:rsid w:val="006454CF"/>
    <w:rsid w:val="0064553B"/>
    <w:rsid w:val="00645949"/>
    <w:rsid w:val="0064596C"/>
    <w:rsid w:val="00645D76"/>
    <w:rsid w:val="00645FC0"/>
    <w:rsid w:val="00646231"/>
    <w:rsid w:val="0064632D"/>
    <w:rsid w:val="006465F7"/>
    <w:rsid w:val="00646F18"/>
    <w:rsid w:val="0064725A"/>
    <w:rsid w:val="006474DA"/>
    <w:rsid w:val="00647E0E"/>
    <w:rsid w:val="006500F9"/>
    <w:rsid w:val="00650618"/>
    <w:rsid w:val="0065078F"/>
    <w:rsid w:val="0065143C"/>
    <w:rsid w:val="00651747"/>
    <w:rsid w:val="006517EE"/>
    <w:rsid w:val="00651893"/>
    <w:rsid w:val="006519B9"/>
    <w:rsid w:val="00652089"/>
    <w:rsid w:val="006520B8"/>
    <w:rsid w:val="006520E3"/>
    <w:rsid w:val="006527BD"/>
    <w:rsid w:val="00652A81"/>
    <w:rsid w:val="00652B21"/>
    <w:rsid w:val="00652D36"/>
    <w:rsid w:val="0065312E"/>
    <w:rsid w:val="006533C6"/>
    <w:rsid w:val="0065359E"/>
    <w:rsid w:val="006539B7"/>
    <w:rsid w:val="00654678"/>
    <w:rsid w:val="0065470C"/>
    <w:rsid w:val="00654BBD"/>
    <w:rsid w:val="00654EFB"/>
    <w:rsid w:val="00655245"/>
    <w:rsid w:val="0065529E"/>
    <w:rsid w:val="006553DE"/>
    <w:rsid w:val="006557C4"/>
    <w:rsid w:val="00655923"/>
    <w:rsid w:val="00655D2B"/>
    <w:rsid w:val="00655DE5"/>
    <w:rsid w:val="0065630D"/>
    <w:rsid w:val="00656511"/>
    <w:rsid w:val="0065699E"/>
    <w:rsid w:val="00656A01"/>
    <w:rsid w:val="00656AA4"/>
    <w:rsid w:val="00657185"/>
    <w:rsid w:val="0065742F"/>
    <w:rsid w:val="0065761B"/>
    <w:rsid w:val="00657BD6"/>
    <w:rsid w:val="00657C40"/>
    <w:rsid w:val="00657D1E"/>
    <w:rsid w:val="00657DB6"/>
    <w:rsid w:val="0066015D"/>
    <w:rsid w:val="00660334"/>
    <w:rsid w:val="006605AB"/>
    <w:rsid w:val="00660F37"/>
    <w:rsid w:val="00661041"/>
    <w:rsid w:val="0066133B"/>
    <w:rsid w:val="00661C38"/>
    <w:rsid w:val="00661DAD"/>
    <w:rsid w:val="00662C1D"/>
    <w:rsid w:val="00662DEC"/>
    <w:rsid w:val="006631E7"/>
    <w:rsid w:val="0066337E"/>
    <w:rsid w:val="00663402"/>
    <w:rsid w:val="0066393F"/>
    <w:rsid w:val="006643EF"/>
    <w:rsid w:val="006643F2"/>
    <w:rsid w:val="00664676"/>
    <w:rsid w:val="006647D9"/>
    <w:rsid w:val="0066481F"/>
    <w:rsid w:val="00664965"/>
    <w:rsid w:val="006652A2"/>
    <w:rsid w:val="00665307"/>
    <w:rsid w:val="006659F4"/>
    <w:rsid w:val="00665E0B"/>
    <w:rsid w:val="00665E75"/>
    <w:rsid w:val="0066632C"/>
    <w:rsid w:val="006663F2"/>
    <w:rsid w:val="0066656C"/>
    <w:rsid w:val="006667C4"/>
    <w:rsid w:val="00666856"/>
    <w:rsid w:val="0066689A"/>
    <w:rsid w:val="00666956"/>
    <w:rsid w:val="00666C38"/>
    <w:rsid w:val="006673A6"/>
    <w:rsid w:val="00667405"/>
    <w:rsid w:val="006674AA"/>
    <w:rsid w:val="0066762A"/>
    <w:rsid w:val="006678D0"/>
    <w:rsid w:val="00667A7B"/>
    <w:rsid w:val="00667F5E"/>
    <w:rsid w:val="00670229"/>
    <w:rsid w:val="00670985"/>
    <w:rsid w:val="00670B98"/>
    <w:rsid w:val="00670F59"/>
    <w:rsid w:val="0067138B"/>
    <w:rsid w:val="006714AE"/>
    <w:rsid w:val="0067154D"/>
    <w:rsid w:val="0067163B"/>
    <w:rsid w:val="00671C59"/>
    <w:rsid w:val="00671EA4"/>
    <w:rsid w:val="006720A6"/>
    <w:rsid w:val="00672166"/>
    <w:rsid w:val="00672CF6"/>
    <w:rsid w:val="00672D7D"/>
    <w:rsid w:val="00672D80"/>
    <w:rsid w:val="00672EE0"/>
    <w:rsid w:val="00673042"/>
    <w:rsid w:val="00673763"/>
    <w:rsid w:val="006737BC"/>
    <w:rsid w:val="00673825"/>
    <w:rsid w:val="00673B26"/>
    <w:rsid w:val="00673DA9"/>
    <w:rsid w:val="0067406E"/>
    <w:rsid w:val="00674155"/>
    <w:rsid w:val="00674393"/>
    <w:rsid w:val="00674A04"/>
    <w:rsid w:val="0067520A"/>
    <w:rsid w:val="00675252"/>
    <w:rsid w:val="006754AB"/>
    <w:rsid w:val="006755DF"/>
    <w:rsid w:val="0067561C"/>
    <w:rsid w:val="006758C2"/>
    <w:rsid w:val="00675910"/>
    <w:rsid w:val="006760F9"/>
    <w:rsid w:val="0067611B"/>
    <w:rsid w:val="00676C18"/>
    <w:rsid w:val="0067719D"/>
    <w:rsid w:val="0067778E"/>
    <w:rsid w:val="00677C10"/>
    <w:rsid w:val="00677F36"/>
    <w:rsid w:val="006800FE"/>
    <w:rsid w:val="0068052A"/>
    <w:rsid w:val="00680A07"/>
    <w:rsid w:val="00680BB5"/>
    <w:rsid w:val="00680DBA"/>
    <w:rsid w:val="00680DE5"/>
    <w:rsid w:val="00681166"/>
    <w:rsid w:val="006811A7"/>
    <w:rsid w:val="00681203"/>
    <w:rsid w:val="0068166F"/>
    <w:rsid w:val="006816E6"/>
    <w:rsid w:val="00681757"/>
    <w:rsid w:val="00681984"/>
    <w:rsid w:val="00682673"/>
    <w:rsid w:val="00682ACE"/>
    <w:rsid w:val="00682E62"/>
    <w:rsid w:val="006833C5"/>
    <w:rsid w:val="006836ED"/>
    <w:rsid w:val="00683707"/>
    <w:rsid w:val="0068380F"/>
    <w:rsid w:val="00683B6F"/>
    <w:rsid w:val="00683C05"/>
    <w:rsid w:val="00683E39"/>
    <w:rsid w:val="0068415B"/>
    <w:rsid w:val="00684609"/>
    <w:rsid w:val="006849CE"/>
    <w:rsid w:val="006849D3"/>
    <w:rsid w:val="00684A1C"/>
    <w:rsid w:val="00684B03"/>
    <w:rsid w:val="00684BC6"/>
    <w:rsid w:val="00684F60"/>
    <w:rsid w:val="00685236"/>
    <w:rsid w:val="00685245"/>
    <w:rsid w:val="006852AE"/>
    <w:rsid w:val="00685695"/>
    <w:rsid w:val="006859D7"/>
    <w:rsid w:val="00685BD9"/>
    <w:rsid w:val="006863E8"/>
    <w:rsid w:val="00686BF6"/>
    <w:rsid w:val="0068716A"/>
    <w:rsid w:val="006872A9"/>
    <w:rsid w:val="006876C0"/>
    <w:rsid w:val="00687703"/>
    <w:rsid w:val="006878C0"/>
    <w:rsid w:val="00687957"/>
    <w:rsid w:val="00687A1A"/>
    <w:rsid w:val="00687BD5"/>
    <w:rsid w:val="0069017B"/>
    <w:rsid w:val="00690370"/>
    <w:rsid w:val="006904B5"/>
    <w:rsid w:val="00690E01"/>
    <w:rsid w:val="00690FC8"/>
    <w:rsid w:val="006910D3"/>
    <w:rsid w:val="00691750"/>
    <w:rsid w:val="0069196B"/>
    <w:rsid w:val="00691CCE"/>
    <w:rsid w:val="00692093"/>
    <w:rsid w:val="00692189"/>
    <w:rsid w:val="0069225A"/>
    <w:rsid w:val="00692309"/>
    <w:rsid w:val="0069264B"/>
    <w:rsid w:val="006929CE"/>
    <w:rsid w:val="00692D4E"/>
    <w:rsid w:val="006936B3"/>
    <w:rsid w:val="006939B0"/>
    <w:rsid w:val="00693A34"/>
    <w:rsid w:val="00693B4B"/>
    <w:rsid w:val="00693D53"/>
    <w:rsid w:val="006942FF"/>
    <w:rsid w:val="00694345"/>
    <w:rsid w:val="00694926"/>
    <w:rsid w:val="00694DDB"/>
    <w:rsid w:val="00695269"/>
    <w:rsid w:val="00695440"/>
    <w:rsid w:val="00695C89"/>
    <w:rsid w:val="00695D18"/>
    <w:rsid w:val="00695D56"/>
    <w:rsid w:val="0069600A"/>
    <w:rsid w:val="006965AE"/>
    <w:rsid w:val="00696BD0"/>
    <w:rsid w:val="00697302"/>
    <w:rsid w:val="006973E2"/>
    <w:rsid w:val="006974BC"/>
    <w:rsid w:val="006A0142"/>
    <w:rsid w:val="006A02E0"/>
    <w:rsid w:val="006A05DF"/>
    <w:rsid w:val="006A0D23"/>
    <w:rsid w:val="006A0F2F"/>
    <w:rsid w:val="006A0F59"/>
    <w:rsid w:val="006A1529"/>
    <w:rsid w:val="006A16D7"/>
    <w:rsid w:val="006A18E7"/>
    <w:rsid w:val="006A18F0"/>
    <w:rsid w:val="006A1CA1"/>
    <w:rsid w:val="006A1FC8"/>
    <w:rsid w:val="006A23DC"/>
    <w:rsid w:val="006A2A47"/>
    <w:rsid w:val="006A2D8D"/>
    <w:rsid w:val="006A349A"/>
    <w:rsid w:val="006A39FB"/>
    <w:rsid w:val="006A3C4D"/>
    <w:rsid w:val="006A45A0"/>
    <w:rsid w:val="006A48C8"/>
    <w:rsid w:val="006A4924"/>
    <w:rsid w:val="006A4A8F"/>
    <w:rsid w:val="006A4AB1"/>
    <w:rsid w:val="006A4DF0"/>
    <w:rsid w:val="006A4E2B"/>
    <w:rsid w:val="006A4F3B"/>
    <w:rsid w:val="006A5469"/>
    <w:rsid w:val="006A5474"/>
    <w:rsid w:val="006A59B7"/>
    <w:rsid w:val="006A5D71"/>
    <w:rsid w:val="006A606A"/>
    <w:rsid w:val="006A60E0"/>
    <w:rsid w:val="006A6492"/>
    <w:rsid w:val="006A691B"/>
    <w:rsid w:val="006A6961"/>
    <w:rsid w:val="006A6B72"/>
    <w:rsid w:val="006A7019"/>
    <w:rsid w:val="006A703A"/>
    <w:rsid w:val="006A70B9"/>
    <w:rsid w:val="006A7128"/>
    <w:rsid w:val="006A7CEC"/>
    <w:rsid w:val="006B007A"/>
    <w:rsid w:val="006B0166"/>
    <w:rsid w:val="006B018E"/>
    <w:rsid w:val="006B04DB"/>
    <w:rsid w:val="006B114C"/>
    <w:rsid w:val="006B159E"/>
    <w:rsid w:val="006B16A7"/>
    <w:rsid w:val="006B19F2"/>
    <w:rsid w:val="006B1CB5"/>
    <w:rsid w:val="006B1E02"/>
    <w:rsid w:val="006B21A0"/>
    <w:rsid w:val="006B21D9"/>
    <w:rsid w:val="006B2296"/>
    <w:rsid w:val="006B2732"/>
    <w:rsid w:val="006B2932"/>
    <w:rsid w:val="006B29B6"/>
    <w:rsid w:val="006B2A5B"/>
    <w:rsid w:val="006B303A"/>
    <w:rsid w:val="006B439D"/>
    <w:rsid w:val="006B4BC3"/>
    <w:rsid w:val="006B4FC2"/>
    <w:rsid w:val="006B50FD"/>
    <w:rsid w:val="006B520A"/>
    <w:rsid w:val="006B52B2"/>
    <w:rsid w:val="006B5376"/>
    <w:rsid w:val="006B53D0"/>
    <w:rsid w:val="006B5461"/>
    <w:rsid w:val="006B54A4"/>
    <w:rsid w:val="006B553E"/>
    <w:rsid w:val="006B59EC"/>
    <w:rsid w:val="006B668A"/>
    <w:rsid w:val="006B67F9"/>
    <w:rsid w:val="006B6C85"/>
    <w:rsid w:val="006B6DFC"/>
    <w:rsid w:val="006B7286"/>
    <w:rsid w:val="006B7453"/>
    <w:rsid w:val="006B74F2"/>
    <w:rsid w:val="006B7EA6"/>
    <w:rsid w:val="006C05A4"/>
    <w:rsid w:val="006C06D5"/>
    <w:rsid w:val="006C0909"/>
    <w:rsid w:val="006C090A"/>
    <w:rsid w:val="006C0A4B"/>
    <w:rsid w:val="006C0CC0"/>
    <w:rsid w:val="006C0DF1"/>
    <w:rsid w:val="006C1435"/>
    <w:rsid w:val="006C14F1"/>
    <w:rsid w:val="006C167F"/>
    <w:rsid w:val="006C17D2"/>
    <w:rsid w:val="006C19D0"/>
    <w:rsid w:val="006C2130"/>
    <w:rsid w:val="006C2207"/>
    <w:rsid w:val="006C234A"/>
    <w:rsid w:val="006C26E8"/>
    <w:rsid w:val="006C280B"/>
    <w:rsid w:val="006C2C8B"/>
    <w:rsid w:val="006C30FF"/>
    <w:rsid w:val="006C315B"/>
    <w:rsid w:val="006C31CD"/>
    <w:rsid w:val="006C31FD"/>
    <w:rsid w:val="006C329F"/>
    <w:rsid w:val="006C36F7"/>
    <w:rsid w:val="006C3804"/>
    <w:rsid w:val="006C3BA0"/>
    <w:rsid w:val="006C3E78"/>
    <w:rsid w:val="006C410E"/>
    <w:rsid w:val="006C4368"/>
    <w:rsid w:val="006C45E7"/>
    <w:rsid w:val="006C4EDF"/>
    <w:rsid w:val="006C547D"/>
    <w:rsid w:val="006C5783"/>
    <w:rsid w:val="006C5CD3"/>
    <w:rsid w:val="006C5E93"/>
    <w:rsid w:val="006C6004"/>
    <w:rsid w:val="006C6191"/>
    <w:rsid w:val="006C6792"/>
    <w:rsid w:val="006C7203"/>
    <w:rsid w:val="006C7359"/>
    <w:rsid w:val="006C7517"/>
    <w:rsid w:val="006C77CB"/>
    <w:rsid w:val="006C7B41"/>
    <w:rsid w:val="006C7BCE"/>
    <w:rsid w:val="006C7E21"/>
    <w:rsid w:val="006C7F92"/>
    <w:rsid w:val="006D08A4"/>
    <w:rsid w:val="006D0C94"/>
    <w:rsid w:val="006D0DB7"/>
    <w:rsid w:val="006D0FE4"/>
    <w:rsid w:val="006D160E"/>
    <w:rsid w:val="006D1741"/>
    <w:rsid w:val="006D17BF"/>
    <w:rsid w:val="006D1893"/>
    <w:rsid w:val="006D194B"/>
    <w:rsid w:val="006D1A00"/>
    <w:rsid w:val="006D1F3B"/>
    <w:rsid w:val="006D1F99"/>
    <w:rsid w:val="006D229F"/>
    <w:rsid w:val="006D2DD1"/>
    <w:rsid w:val="006D3787"/>
    <w:rsid w:val="006D37CA"/>
    <w:rsid w:val="006D39B8"/>
    <w:rsid w:val="006D3E5B"/>
    <w:rsid w:val="006D3FFA"/>
    <w:rsid w:val="006D551D"/>
    <w:rsid w:val="006D5AF5"/>
    <w:rsid w:val="006D5C2F"/>
    <w:rsid w:val="006D5EB4"/>
    <w:rsid w:val="006D5EE7"/>
    <w:rsid w:val="006D63BA"/>
    <w:rsid w:val="006D647C"/>
    <w:rsid w:val="006D6A39"/>
    <w:rsid w:val="006D6A7B"/>
    <w:rsid w:val="006D6B03"/>
    <w:rsid w:val="006D6BE5"/>
    <w:rsid w:val="006D704D"/>
    <w:rsid w:val="006D7202"/>
    <w:rsid w:val="006D7472"/>
    <w:rsid w:val="006D7979"/>
    <w:rsid w:val="006D7B29"/>
    <w:rsid w:val="006D7C1B"/>
    <w:rsid w:val="006D7DAD"/>
    <w:rsid w:val="006D7E22"/>
    <w:rsid w:val="006E0066"/>
    <w:rsid w:val="006E042A"/>
    <w:rsid w:val="006E0754"/>
    <w:rsid w:val="006E0B91"/>
    <w:rsid w:val="006E12B1"/>
    <w:rsid w:val="006E1321"/>
    <w:rsid w:val="006E1736"/>
    <w:rsid w:val="006E1CB0"/>
    <w:rsid w:val="006E1E33"/>
    <w:rsid w:val="006E26CC"/>
    <w:rsid w:val="006E26EF"/>
    <w:rsid w:val="006E2841"/>
    <w:rsid w:val="006E2A88"/>
    <w:rsid w:val="006E360B"/>
    <w:rsid w:val="006E3A05"/>
    <w:rsid w:val="006E3A29"/>
    <w:rsid w:val="006E3F27"/>
    <w:rsid w:val="006E421F"/>
    <w:rsid w:val="006E4461"/>
    <w:rsid w:val="006E4558"/>
    <w:rsid w:val="006E4681"/>
    <w:rsid w:val="006E4980"/>
    <w:rsid w:val="006E526C"/>
    <w:rsid w:val="006E5358"/>
    <w:rsid w:val="006E597D"/>
    <w:rsid w:val="006E59C9"/>
    <w:rsid w:val="006E5CA6"/>
    <w:rsid w:val="006E6019"/>
    <w:rsid w:val="006E62EC"/>
    <w:rsid w:val="006E6327"/>
    <w:rsid w:val="006E6949"/>
    <w:rsid w:val="006E69FA"/>
    <w:rsid w:val="006E6A85"/>
    <w:rsid w:val="006E6AF0"/>
    <w:rsid w:val="006E7545"/>
    <w:rsid w:val="006E7900"/>
    <w:rsid w:val="006E7C0B"/>
    <w:rsid w:val="006E7C81"/>
    <w:rsid w:val="006E7EEB"/>
    <w:rsid w:val="006F00BA"/>
    <w:rsid w:val="006F0435"/>
    <w:rsid w:val="006F048A"/>
    <w:rsid w:val="006F0551"/>
    <w:rsid w:val="006F057E"/>
    <w:rsid w:val="006F0666"/>
    <w:rsid w:val="006F073E"/>
    <w:rsid w:val="006F0853"/>
    <w:rsid w:val="006F096E"/>
    <w:rsid w:val="006F0CF2"/>
    <w:rsid w:val="006F0EC8"/>
    <w:rsid w:val="006F1103"/>
    <w:rsid w:val="006F11A1"/>
    <w:rsid w:val="006F1648"/>
    <w:rsid w:val="006F17AD"/>
    <w:rsid w:val="006F1915"/>
    <w:rsid w:val="006F191F"/>
    <w:rsid w:val="006F1A11"/>
    <w:rsid w:val="006F1B0E"/>
    <w:rsid w:val="006F2221"/>
    <w:rsid w:val="006F2832"/>
    <w:rsid w:val="006F2C17"/>
    <w:rsid w:val="006F2C20"/>
    <w:rsid w:val="006F2D9A"/>
    <w:rsid w:val="006F2E4A"/>
    <w:rsid w:val="006F33E4"/>
    <w:rsid w:val="006F3477"/>
    <w:rsid w:val="006F35ED"/>
    <w:rsid w:val="006F3646"/>
    <w:rsid w:val="006F387E"/>
    <w:rsid w:val="006F3897"/>
    <w:rsid w:val="006F39CA"/>
    <w:rsid w:val="006F3DBA"/>
    <w:rsid w:val="006F4463"/>
    <w:rsid w:val="006F4854"/>
    <w:rsid w:val="006F4CFC"/>
    <w:rsid w:val="006F4E50"/>
    <w:rsid w:val="006F4F1D"/>
    <w:rsid w:val="006F59EA"/>
    <w:rsid w:val="006F5B0A"/>
    <w:rsid w:val="006F5CC0"/>
    <w:rsid w:val="006F6046"/>
    <w:rsid w:val="006F62F7"/>
    <w:rsid w:val="006F6443"/>
    <w:rsid w:val="006F6897"/>
    <w:rsid w:val="006F6917"/>
    <w:rsid w:val="006F6920"/>
    <w:rsid w:val="006F6A51"/>
    <w:rsid w:val="006F6AC2"/>
    <w:rsid w:val="006F6EC3"/>
    <w:rsid w:val="006F6F28"/>
    <w:rsid w:val="006F77CE"/>
    <w:rsid w:val="00700031"/>
    <w:rsid w:val="00700E90"/>
    <w:rsid w:val="00701007"/>
    <w:rsid w:val="007011E5"/>
    <w:rsid w:val="00701645"/>
    <w:rsid w:val="00701999"/>
    <w:rsid w:val="00701A5C"/>
    <w:rsid w:val="00701C1B"/>
    <w:rsid w:val="00701C85"/>
    <w:rsid w:val="00701E39"/>
    <w:rsid w:val="00701EED"/>
    <w:rsid w:val="00702DF2"/>
    <w:rsid w:val="00702E2A"/>
    <w:rsid w:val="00702F32"/>
    <w:rsid w:val="0070309E"/>
    <w:rsid w:val="00703222"/>
    <w:rsid w:val="007032F9"/>
    <w:rsid w:val="007033BA"/>
    <w:rsid w:val="00703593"/>
    <w:rsid w:val="00703A25"/>
    <w:rsid w:val="00703AD4"/>
    <w:rsid w:val="00703D6D"/>
    <w:rsid w:val="00704413"/>
    <w:rsid w:val="00704A73"/>
    <w:rsid w:val="00704B70"/>
    <w:rsid w:val="00704C4E"/>
    <w:rsid w:val="00704DD5"/>
    <w:rsid w:val="00705033"/>
    <w:rsid w:val="007051CE"/>
    <w:rsid w:val="00705226"/>
    <w:rsid w:val="007056CF"/>
    <w:rsid w:val="00705703"/>
    <w:rsid w:val="00705840"/>
    <w:rsid w:val="007058BF"/>
    <w:rsid w:val="00705A01"/>
    <w:rsid w:val="00705D02"/>
    <w:rsid w:val="00705EC8"/>
    <w:rsid w:val="0070616F"/>
    <w:rsid w:val="0070639F"/>
    <w:rsid w:val="0070645C"/>
    <w:rsid w:val="007066AA"/>
    <w:rsid w:val="0070672A"/>
    <w:rsid w:val="00706A39"/>
    <w:rsid w:val="00706C8A"/>
    <w:rsid w:val="00706FEF"/>
    <w:rsid w:val="0070745A"/>
    <w:rsid w:val="007074AB"/>
    <w:rsid w:val="0070770D"/>
    <w:rsid w:val="0070784E"/>
    <w:rsid w:val="00707B77"/>
    <w:rsid w:val="00710036"/>
    <w:rsid w:val="0071009B"/>
    <w:rsid w:val="007102C1"/>
    <w:rsid w:val="0071050B"/>
    <w:rsid w:val="00710870"/>
    <w:rsid w:val="00710983"/>
    <w:rsid w:val="00710CC5"/>
    <w:rsid w:val="00710DE5"/>
    <w:rsid w:val="007114A4"/>
    <w:rsid w:val="007116A8"/>
    <w:rsid w:val="00711842"/>
    <w:rsid w:val="00711B5A"/>
    <w:rsid w:val="00711DBA"/>
    <w:rsid w:val="0071219A"/>
    <w:rsid w:val="007122ED"/>
    <w:rsid w:val="007124A3"/>
    <w:rsid w:val="007126C1"/>
    <w:rsid w:val="00712C93"/>
    <w:rsid w:val="007130DD"/>
    <w:rsid w:val="00713198"/>
    <w:rsid w:val="007133BB"/>
    <w:rsid w:val="007137E3"/>
    <w:rsid w:val="00713819"/>
    <w:rsid w:val="00713DA9"/>
    <w:rsid w:val="00714136"/>
    <w:rsid w:val="007143AA"/>
    <w:rsid w:val="007144FA"/>
    <w:rsid w:val="00714649"/>
    <w:rsid w:val="00714732"/>
    <w:rsid w:val="007151DE"/>
    <w:rsid w:val="0071554C"/>
    <w:rsid w:val="007155B4"/>
    <w:rsid w:val="007159B4"/>
    <w:rsid w:val="00715BF4"/>
    <w:rsid w:val="00715EDF"/>
    <w:rsid w:val="00715FF1"/>
    <w:rsid w:val="007162B5"/>
    <w:rsid w:val="0071643C"/>
    <w:rsid w:val="00716529"/>
    <w:rsid w:val="00716543"/>
    <w:rsid w:val="0071682E"/>
    <w:rsid w:val="00717165"/>
    <w:rsid w:val="00717792"/>
    <w:rsid w:val="00717D8E"/>
    <w:rsid w:val="00717EA1"/>
    <w:rsid w:val="00717F1E"/>
    <w:rsid w:val="00717F3E"/>
    <w:rsid w:val="0071B02F"/>
    <w:rsid w:val="007200ED"/>
    <w:rsid w:val="007205D6"/>
    <w:rsid w:val="007206C5"/>
    <w:rsid w:val="007206D0"/>
    <w:rsid w:val="0072096A"/>
    <w:rsid w:val="007209A5"/>
    <w:rsid w:val="00720A6F"/>
    <w:rsid w:val="00720D68"/>
    <w:rsid w:val="00720F95"/>
    <w:rsid w:val="00721377"/>
    <w:rsid w:val="00721483"/>
    <w:rsid w:val="00721504"/>
    <w:rsid w:val="007215D7"/>
    <w:rsid w:val="00721807"/>
    <w:rsid w:val="007220A6"/>
    <w:rsid w:val="00722172"/>
    <w:rsid w:val="00722530"/>
    <w:rsid w:val="00722593"/>
    <w:rsid w:val="007226BA"/>
    <w:rsid w:val="00722949"/>
    <w:rsid w:val="00722D62"/>
    <w:rsid w:val="00723819"/>
    <w:rsid w:val="00723E7C"/>
    <w:rsid w:val="007241CF"/>
    <w:rsid w:val="007241E3"/>
    <w:rsid w:val="00724415"/>
    <w:rsid w:val="007244F0"/>
    <w:rsid w:val="00724629"/>
    <w:rsid w:val="0072463B"/>
    <w:rsid w:val="007248A1"/>
    <w:rsid w:val="00724DC8"/>
    <w:rsid w:val="00724E94"/>
    <w:rsid w:val="00725885"/>
    <w:rsid w:val="00725B2F"/>
    <w:rsid w:val="0072600A"/>
    <w:rsid w:val="0072655C"/>
    <w:rsid w:val="007265A4"/>
    <w:rsid w:val="007265CE"/>
    <w:rsid w:val="00726D74"/>
    <w:rsid w:val="00726F42"/>
    <w:rsid w:val="0072704D"/>
    <w:rsid w:val="007274E4"/>
    <w:rsid w:val="007274E9"/>
    <w:rsid w:val="00727E59"/>
    <w:rsid w:val="007300E2"/>
    <w:rsid w:val="007302B0"/>
    <w:rsid w:val="00730678"/>
    <w:rsid w:val="00730A2C"/>
    <w:rsid w:val="00730BEC"/>
    <w:rsid w:val="00730C29"/>
    <w:rsid w:val="00730F14"/>
    <w:rsid w:val="00731081"/>
    <w:rsid w:val="007312BD"/>
    <w:rsid w:val="0073154F"/>
    <w:rsid w:val="00731700"/>
    <w:rsid w:val="00731825"/>
    <w:rsid w:val="007318BC"/>
    <w:rsid w:val="00731978"/>
    <w:rsid w:val="00731D36"/>
    <w:rsid w:val="007322EA"/>
    <w:rsid w:val="007323DD"/>
    <w:rsid w:val="00732657"/>
    <w:rsid w:val="00732811"/>
    <w:rsid w:val="00732C0B"/>
    <w:rsid w:val="0073312A"/>
    <w:rsid w:val="00733375"/>
    <w:rsid w:val="007333F0"/>
    <w:rsid w:val="00733829"/>
    <w:rsid w:val="00733A66"/>
    <w:rsid w:val="00733F02"/>
    <w:rsid w:val="0073414B"/>
    <w:rsid w:val="007341EE"/>
    <w:rsid w:val="007343DD"/>
    <w:rsid w:val="0073442F"/>
    <w:rsid w:val="00734431"/>
    <w:rsid w:val="0073444D"/>
    <w:rsid w:val="007344EA"/>
    <w:rsid w:val="00734517"/>
    <w:rsid w:val="00734652"/>
    <w:rsid w:val="007346B1"/>
    <w:rsid w:val="00734A01"/>
    <w:rsid w:val="00734A39"/>
    <w:rsid w:val="00734C0C"/>
    <w:rsid w:val="00734F38"/>
    <w:rsid w:val="0073536D"/>
    <w:rsid w:val="00735C25"/>
    <w:rsid w:val="00735E97"/>
    <w:rsid w:val="00736178"/>
    <w:rsid w:val="007362F5"/>
    <w:rsid w:val="00736332"/>
    <w:rsid w:val="00736368"/>
    <w:rsid w:val="0073662A"/>
    <w:rsid w:val="00736A26"/>
    <w:rsid w:val="00736A60"/>
    <w:rsid w:val="007370FB"/>
    <w:rsid w:val="00737110"/>
    <w:rsid w:val="00737B62"/>
    <w:rsid w:val="00737C87"/>
    <w:rsid w:val="00737D6C"/>
    <w:rsid w:val="00737DCF"/>
    <w:rsid w:val="00737E3D"/>
    <w:rsid w:val="00740536"/>
    <w:rsid w:val="0074086A"/>
    <w:rsid w:val="00740C02"/>
    <w:rsid w:val="00741807"/>
    <w:rsid w:val="007419A0"/>
    <w:rsid w:val="00741D3C"/>
    <w:rsid w:val="00741EE9"/>
    <w:rsid w:val="00742350"/>
    <w:rsid w:val="00742523"/>
    <w:rsid w:val="0074290F"/>
    <w:rsid w:val="00742AE4"/>
    <w:rsid w:val="00742B11"/>
    <w:rsid w:val="00742BEB"/>
    <w:rsid w:val="00742F34"/>
    <w:rsid w:val="0074362D"/>
    <w:rsid w:val="007439C4"/>
    <w:rsid w:val="00743B6B"/>
    <w:rsid w:val="00743BBD"/>
    <w:rsid w:val="00743F0A"/>
    <w:rsid w:val="007443BC"/>
    <w:rsid w:val="0074476B"/>
    <w:rsid w:val="00744835"/>
    <w:rsid w:val="00744940"/>
    <w:rsid w:val="007457F2"/>
    <w:rsid w:val="00745A02"/>
    <w:rsid w:val="00745A1F"/>
    <w:rsid w:val="00745A7A"/>
    <w:rsid w:val="00745DDE"/>
    <w:rsid w:val="00746097"/>
    <w:rsid w:val="007462D1"/>
    <w:rsid w:val="007463CE"/>
    <w:rsid w:val="007467F4"/>
    <w:rsid w:val="007468B2"/>
    <w:rsid w:val="00746A42"/>
    <w:rsid w:val="00746B63"/>
    <w:rsid w:val="00747150"/>
    <w:rsid w:val="00747625"/>
    <w:rsid w:val="00747647"/>
    <w:rsid w:val="00747884"/>
    <w:rsid w:val="00747AF0"/>
    <w:rsid w:val="00747CC7"/>
    <w:rsid w:val="0075033A"/>
    <w:rsid w:val="00750405"/>
    <w:rsid w:val="007507AF"/>
    <w:rsid w:val="00750EAF"/>
    <w:rsid w:val="00750F96"/>
    <w:rsid w:val="0075163D"/>
    <w:rsid w:val="00751CCC"/>
    <w:rsid w:val="0075281F"/>
    <w:rsid w:val="00752846"/>
    <w:rsid w:val="007528B1"/>
    <w:rsid w:val="00752C73"/>
    <w:rsid w:val="00752DEC"/>
    <w:rsid w:val="00753051"/>
    <w:rsid w:val="007535B9"/>
    <w:rsid w:val="0075360F"/>
    <w:rsid w:val="0075369D"/>
    <w:rsid w:val="007538DD"/>
    <w:rsid w:val="00753A3F"/>
    <w:rsid w:val="00753C62"/>
    <w:rsid w:val="00754174"/>
    <w:rsid w:val="00754543"/>
    <w:rsid w:val="00754D5C"/>
    <w:rsid w:val="00754DCD"/>
    <w:rsid w:val="00754EE2"/>
    <w:rsid w:val="00754FD9"/>
    <w:rsid w:val="00755172"/>
    <w:rsid w:val="00755248"/>
    <w:rsid w:val="00755392"/>
    <w:rsid w:val="007556B2"/>
    <w:rsid w:val="0075582D"/>
    <w:rsid w:val="0075592E"/>
    <w:rsid w:val="00755C8F"/>
    <w:rsid w:val="00755E1F"/>
    <w:rsid w:val="0075613F"/>
    <w:rsid w:val="0075644B"/>
    <w:rsid w:val="0075653F"/>
    <w:rsid w:val="007567D8"/>
    <w:rsid w:val="00756976"/>
    <w:rsid w:val="00756CC8"/>
    <w:rsid w:val="00756E65"/>
    <w:rsid w:val="007573EF"/>
    <w:rsid w:val="007573FE"/>
    <w:rsid w:val="007576F5"/>
    <w:rsid w:val="0075794F"/>
    <w:rsid w:val="00757B9E"/>
    <w:rsid w:val="007606B3"/>
    <w:rsid w:val="0076077D"/>
    <w:rsid w:val="00760E1D"/>
    <w:rsid w:val="00761122"/>
    <w:rsid w:val="007614B1"/>
    <w:rsid w:val="00761542"/>
    <w:rsid w:val="007618C3"/>
    <w:rsid w:val="00761C76"/>
    <w:rsid w:val="007621CF"/>
    <w:rsid w:val="00762213"/>
    <w:rsid w:val="00762465"/>
    <w:rsid w:val="007627F1"/>
    <w:rsid w:val="007628DA"/>
    <w:rsid w:val="00762937"/>
    <w:rsid w:val="007629B1"/>
    <w:rsid w:val="00762B1D"/>
    <w:rsid w:val="00762BDA"/>
    <w:rsid w:val="00762F97"/>
    <w:rsid w:val="00763094"/>
    <w:rsid w:val="00763102"/>
    <w:rsid w:val="007631EC"/>
    <w:rsid w:val="00763608"/>
    <w:rsid w:val="00763683"/>
    <w:rsid w:val="00763B49"/>
    <w:rsid w:val="00763BD8"/>
    <w:rsid w:val="00763D8B"/>
    <w:rsid w:val="00764231"/>
    <w:rsid w:val="0076451C"/>
    <w:rsid w:val="00764724"/>
    <w:rsid w:val="00764798"/>
    <w:rsid w:val="007648D7"/>
    <w:rsid w:val="00764925"/>
    <w:rsid w:val="00764AD9"/>
    <w:rsid w:val="00764B1D"/>
    <w:rsid w:val="00764B9D"/>
    <w:rsid w:val="00764BBE"/>
    <w:rsid w:val="00764C03"/>
    <w:rsid w:val="00764DFD"/>
    <w:rsid w:val="00764E16"/>
    <w:rsid w:val="00765568"/>
    <w:rsid w:val="00765604"/>
    <w:rsid w:val="00765689"/>
    <w:rsid w:val="00765AAF"/>
    <w:rsid w:val="00765B2C"/>
    <w:rsid w:val="00765CAA"/>
    <w:rsid w:val="0076621B"/>
    <w:rsid w:val="00766B69"/>
    <w:rsid w:val="00766CD4"/>
    <w:rsid w:val="00766E25"/>
    <w:rsid w:val="00767322"/>
    <w:rsid w:val="007675B7"/>
    <w:rsid w:val="0076781F"/>
    <w:rsid w:val="00767B19"/>
    <w:rsid w:val="00767BD5"/>
    <w:rsid w:val="00767BEE"/>
    <w:rsid w:val="00770079"/>
    <w:rsid w:val="007701D9"/>
    <w:rsid w:val="007703B0"/>
    <w:rsid w:val="00770537"/>
    <w:rsid w:val="00770797"/>
    <w:rsid w:val="00770AAF"/>
    <w:rsid w:val="00770E35"/>
    <w:rsid w:val="00770F62"/>
    <w:rsid w:val="00770FBD"/>
    <w:rsid w:val="007713E7"/>
    <w:rsid w:val="0077143C"/>
    <w:rsid w:val="00771780"/>
    <w:rsid w:val="0077197C"/>
    <w:rsid w:val="007720F9"/>
    <w:rsid w:val="00772273"/>
    <w:rsid w:val="00772282"/>
    <w:rsid w:val="007722B5"/>
    <w:rsid w:val="0077299A"/>
    <w:rsid w:val="007732E9"/>
    <w:rsid w:val="007733EA"/>
    <w:rsid w:val="0077348F"/>
    <w:rsid w:val="00773D78"/>
    <w:rsid w:val="00773DFD"/>
    <w:rsid w:val="00773F38"/>
    <w:rsid w:val="00773FDC"/>
    <w:rsid w:val="0077414D"/>
    <w:rsid w:val="007742BD"/>
    <w:rsid w:val="00774373"/>
    <w:rsid w:val="0077453D"/>
    <w:rsid w:val="007750C6"/>
    <w:rsid w:val="00775627"/>
    <w:rsid w:val="0077577F"/>
    <w:rsid w:val="00775C1B"/>
    <w:rsid w:val="00775C54"/>
    <w:rsid w:val="00775EA8"/>
    <w:rsid w:val="007760B5"/>
    <w:rsid w:val="0077623B"/>
    <w:rsid w:val="0077694E"/>
    <w:rsid w:val="00776B8D"/>
    <w:rsid w:val="00776C87"/>
    <w:rsid w:val="00776E3A"/>
    <w:rsid w:val="00776E57"/>
    <w:rsid w:val="00776EE4"/>
    <w:rsid w:val="00777395"/>
    <w:rsid w:val="007773DA"/>
    <w:rsid w:val="007777C6"/>
    <w:rsid w:val="00777845"/>
    <w:rsid w:val="007801B7"/>
    <w:rsid w:val="00780524"/>
    <w:rsid w:val="00780716"/>
    <w:rsid w:val="00780B83"/>
    <w:rsid w:val="00780BB6"/>
    <w:rsid w:val="007811BD"/>
    <w:rsid w:val="00781573"/>
    <w:rsid w:val="0078159C"/>
    <w:rsid w:val="007817C1"/>
    <w:rsid w:val="00781BDB"/>
    <w:rsid w:val="00781CF1"/>
    <w:rsid w:val="007821A2"/>
    <w:rsid w:val="00782364"/>
    <w:rsid w:val="007826FA"/>
    <w:rsid w:val="00782871"/>
    <w:rsid w:val="007829EA"/>
    <w:rsid w:val="00782C0B"/>
    <w:rsid w:val="00783250"/>
    <w:rsid w:val="007838D0"/>
    <w:rsid w:val="00784653"/>
    <w:rsid w:val="007846B1"/>
    <w:rsid w:val="00784A66"/>
    <w:rsid w:val="00784AB5"/>
    <w:rsid w:val="00784BDA"/>
    <w:rsid w:val="007853FF"/>
    <w:rsid w:val="00785B3B"/>
    <w:rsid w:val="00785BD1"/>
    <w:rsid w:val="007863FC"/>
    <w:rsid w:val="00786DDA"/>
    <w:rsid w:val="0078716C"/>
    <w:rsid w:val="007872D7"/>
    <w:rsid w:val="007874E4"/>
    <w:rsid w:val="00787857"/>
    <w:rsid w:val="00787875"/>
    <w:rsid w:val="00787E88"/>
    <w:rsid w:val="0078CD77"/>
    <w:rsid w:val="007902E8"/>
    <w:rsid w:val="007907CC"/>
    <w:rsid w:val="0079098D"/>
    <w:rsid w:val="00790A2E"/>
    <w:rsid w:val="00790B11"/>
    <w:rsid w:val="00790CEA"/>
    <w:rsid w:val="00791268"/>
    <w:rsid w:val="00791378"/>
    <w:rsid w:val="00791468"/>
    <w:rsid w:val="007914F1"/>
    <w:rsid w:val="0079183F"/>
    <w:rsid w:val="00791FF2"/>
    <w:rsid w:val="00792137"/>
    <w:rsid w:val="00792356"/>
    <w:rsid w:val="0079257D"/>
    <w:rsid w:val="007926D5"/>
    <w:rsid w:val="00793027"/>
    <w:rsid w:val="007932FC"/>
    <w:rsid w:val="00793AD7"/>
    <w:rsid w:val="00793D8E"/>
    <w:rsid w:val="00793EFB"/>
    <w:rsid w:val="00793FD7"/>
    <w:rsid w:val="007941FE"/>
    <w:rsid w:val="00794415"/>
    <w:rsid w:val="00794416"/>
    <w:rsid w:val="00794431"/>
    <w:rsid w:val="00794697"/>
    <w:rsid w:val="00794A07"/>
    <w:rsid w:val="00794B2B"/>
    <w:rsid w:val="007950D2"/>
    <w:rsid w:val="007951B3"/>
    <w:rsid w:val="007952C0"/>
    <w:rsid w:val="007957B5"/>
    <w:rsid w:val="0079588F"/>
    <w:rsid w:val="00795960"/>
    <w:rsid w:val="00795C9B"/>
    <w:rsid w:val="00795E9C"/>
    <w:rsid w:val="00795F3B"/>
    <w:rsid w:val="007961DE"/>
    <w:rsid w:val="00796471"/>
    <w:rsid w:val="0079652D"/>
    <w:rsid w:val="0079657B"/>
    <w:rsid w:val="007967EB"/>
    <w:rsid w:val="00796894"/>
    <w:rsid w:val="00796ACA"/>
    <w:rsid w:val="00796C4D"/>
    <w:rsid w:val="0079721C"/>
    <w:rsid w:val="00797459"/>
    <w:rsid w:val="0079754B"/>
    <w:rsid w:val="00797667"/>
    <w:rsid w:val="0079776A"/>
    <w:rsid w:val="00797827"/>
    <w:rsid w:val="007978A7"/>
    <w:rsid w:val="00797BC9"/>
    <w:rsid w:val="00797DD0"/>
    <w:rsid w:val="00797F98"/>
    <w:rsid w:val="007A016D"/>
    <w:rsid w:val="007A0380"/>
    <w:rsid w:val="007A06B2"/>
    <w:rsid w:val="007A0822"/>
    <w:rsid w:val="007A090B"/>
    <w:rsid w:val="007A0912"/>
    <w:rsid w:val="007A09AF"/>
    <w:rsid w:val="007A1248"/>
    <w:rsid w:val="007A12A7"/>
    <w:rsid w:val="007A14C0"/>
    <w:rsid w:val="007A1E67"/>
    <w:rsid w:val="007A20DF"/>
    <w:rsid w:val="007A245C"/>
    <w:rsid w:val="007A24A0"/>
    <w:rsid w:val="007A2606"/>
    <w:rsid w:val="007A286A"/>
    <w:rsid w:val="007A290C"/>
    <w:rsid w:val="007A29C5"/>
    <w:rsid w:val="007A319B"/>
    <w:rsid w:val="007A31EF"/>
    <w:rsid w:val="007A3301"/>
    <w:rsid w:val="007A33AF"/>
    <w:rsid w:val="007A383B"/>
    <w:rsid w:val="007A3A7B"/>
    <w:rsid w:val="007A3BC0"/>
    <w:rsid w:val="007A3F6F"/>
    <w:rsid w:val="007A43EC"/>
    <w:rsid w:val="007A4622"/>
    <w:rsid w:val="007A48AB"/>
    <w:rsid w:val="007A48CA"/>
    <w:rsid w:val="007A4B13"/>
    <w:rsid w:val="007A4BDA"/>
    <w:rsid w:val="007A4D8C"/>
    <w:rsid w:val="007A4E9C"/>
    <w:rsid w:val="007A5053"/>
    <w:rsid w:val="007A50A7"/>
    <w:rsid w:val="007A5101"/>
    <w:rsid w:val="007A5120"/>
    <w:rsid w:val="007A5178"/>
    <w:rsid w:val="007A54B9"/>
    <w:rsid w:val="007A564F"/>
    <w:rsid w:val="007A58A4"/>
    <w:rsid w:val="007A59F0"/>
    <w:rsid w:val="007A5A1A"/>
    <w:rsid w:val="007A5A91"/>
    <w:rsid w:val="007A5ED9"/>
    <w:rsid w:val="007A5FFA"/>
    <w:rsid w:val="007A623B"/>
    <w:rsid w:val="007A6243"/>
    <w:rsid w:val="007A6458"/>
    <w:rsid w:val="007A6669"/>
    <w:rsid w:val="007A6918"/>
    <w:rsid w:val="007A6A1F"/>
    <w:rsid w:val="007A7076"/>
    <w:rsid w:val="007A77DA"/>
    <w:rsid w:val="007A7EA5"/>
    <w:rsid w:val="007B0E10"/>
    <w:rsid w:val="007B0FD7"/>
    <w:rsid w:val="007B114C"/>
    <w:rsid w:val="007B1283"/>
    <w:rsid w:val="007B1453"/>
    <w:rsid w:val="007B19FD"/>
    <w:rsid w:val="007B1B8A"/>
    <w:rsid w:val="007B1CE5"/>
    <w:rsid w:val="007B1DE2"/>
    <w:rsid w:val="007B2134"/>
    <w:rsid w:val="007B253D"/>
    <w:rsid w:val="007B2C45"/>
    <w:rsid w:val="007B2EC9"/>
    <w:rsid w:val="007B318A"/>
    <w:rsid w:val="007B32E9"/>
    <w:rsid w:val="007B32EC"/>
    <w:rsid w:val="007B370B"/>
    <w:rsid w:val="007B3B02"/>
    <w:rsid w:val="007B3FBC"/>
    <w:rsid w:val="007B3FCA"/>
    <w:rsid w:val="007B42CF"/>
    <w:rsid w:val="007B4B4A"/>
    <w:rsid w:val="007B4D8B"/>
    <w:rsid w:val="007B4E43"/>
    <w:rsid w:val="007B4F8A"/>
    <w:rsid w:val="007B51BF"/>
    <w:rsid w:val="007B51F6"/>
    <w:rsid w:val="007B577F"/>
    <w:rsid w:val="007B57A6"/>
    <w:rsid w:val="007B57FD"/>
    <w:rsid w:val="007B5C4D"/>
    <w:rsid w:val="007B62BB"/>
    <w:rsid w:val="007B6560"/>
    <w:rsid w:val="007B668C"/>
    <w:rsid w:val="007B6B67"/>
    <w:rsid w:val="007B6E4F"/>
    <w:rsid w:val="007B6F4A"/>
    <w:rsid w:val="007B7565"/>
    <w:rsid w:val="007B760E"/>
    <w:rsid w:val="007B7EF9"/>
    <w:rsid w:val="007BC7CA"/>
    <w:rsid w:val="007C0263"/>
    <w:rsid w:val="007C02AB"/>
    <w:rsid w:val="007C04E1"/>
    <w:rsid w:val="007C0782"/>
    <w:rsid w:val="007C079B"/>
    <w:rsid w:val="007C083B"/>
    <w:rsid w:val="007C086C"/>
    <w:rsid w:val="007C0E6C"/>
    <w:rsid w:val="007C10B6"/>
    <w:rsid w:val="007C11B1"/>
    <w:rsid w:val="007C138B"/>
    <w:rsid w:val="007C14A3"/>
    <w:rsid w:val="007C14CC"/>
    <w:rsid w:val="007C1A58"/>
    <w:rsid w:val="007C1C7E"/>
    <w:rsid w:val="007C1E4F"/>
    <w:rsid w:val="007C1F6F"/>
    <w:rsid w:val="007C2016"/>
    <w:rsid w:val="007C2185"/>
    <w:rsid w:val="007C23A0"/>
    <w:rsid w:val="007C27D3"/>
    <w:rsid w:val="007C284F"/>
    <w:rsid w:val="007C2B38"/>
    <w:rsid w:val="007C31C3"/>
    <w:rsid w:val="007C34DD"/>
    <w:rsid w:val="007C3887"/>
    <w:rsid w:val="007C39F8"/>
    <w:rsid w:val="007C3A0C"/>
    <w:rsid w:val="007C3DE2"/>
    <w:rsid w:val="007C40C5"/>
    <w:rsid w:val="007C4351"/>
    <w:rsid w:val="007C44AF"/>
    <w:rsid w:val="007C4610"/>
    <w:rsid w:val="007C4A65"/>
    <w:rsid w:val="007C4ABE"/>
    <w:rsid w:val="007C50BB"/>
    <w:rsid w:val="007C51DA"/>
    <w:rsid w:val="007C5698"/>
    <w:rsid w:val="007C5706"/>
    <w:rsid w:val="007C5A96"/>
    <w:rsid w:val="007C5C8B"/>
    <w:rsid w:val="007C5DD3"/>
    <w:rsid w:val="007C60B0"/>
    <w:rsid w:val="007C63CC"/>
    <w:rsid w:val="007C68AE"/>
    <w:rsid w:val="007C6FAA"/>
    <w:rsid w:val="007C70A7"/>
    <w:rsid w:val="007C7623"/>
    <w:rsid w:val="007C7E4C"/>
    <w:rsid w:val="007C7EBA"/>
    <w:rsid w:val="007D04AF"/>
    <w:rsid w:val="007D051F"/>
    <w:rsid w:val="007D11FD"/>
    <w:rsid w:val="007D1407"/>
    <w:rsid w:val="007D14D5"/>
    <w:rsid w:val="007D1522"/>
    <w:rsid w:val="007D15F8"/>
    <w:rsid w:val="007D208F"/>
    <w:rsid w:val="007D20B0"/>
    <w:rsid w:val="007D2361"/>
    <w:rsid w:val="007D2543"/>
    <w:rsid w:val="007D2882"/>
    <w:rsid w:val="007D2C87"/>
    <w:rsid w:val="007D310C"/>
    <w:rsid w:val="007D32D5"/>
    <w:rsid w:val="007D38FB"/>
    <w:rsid w:val="007D3A02"/>
    <w:rsid w:val="007D3F39"/>
    <w:rsid w:val="007D3F68"/>
    <w:rsid w:val="007D408D"/>
    <w:rsid w:val="007D42E3"/>
    <w:rsid w:val="007D492B"/>
    <w:rsid w:val="007D4C13"/>
    <w:rsid w:val="007D4E3F"/>
    <w:rsid w:val="007D54FB"/>
    <w:rsid w:val="007D58A0"/>
    <w:rsid w:val="007D58D8"/>
    <w:rsid w:val="007D59B0"/>
    <w:rsid w:val="007D5CF8"/>
    <w:rsid w:val="007D5E1E"/>
    <w:rsid w:val="007D5FEA"/>
    <w:rsid w:val="007D61DF"/>
    <w:rsid w:val="007D62DC"/>
    <w:rsid w:val="007D649B"/>
    <w:rsid w:val="007D709A"/>
    <w:rsid w:val="007D740F"/>
    <w:rsid w:val="007D7A1A"/>
    <w:rsid w:val="007D7A86"/>
    <w:rsid w:val="007D7AF0"/>
    <w:rsid w:val="007D7E75"/>
    <w:rsid w:val="007E00C1"/>
    <w:rsid w:val="007E0369"/>
    <w:rsid w:val="007E04FC"/>
    <w:rsid w:val="007E05B1"/>
    <w:rsid w:val="007E0A9D"/>
    <w:rsid w:val="007E0ADC"/>
    <w:rsid w:val="007E1216"/>
    <w:rsid w:val="007E123F"/>
    <w:rsid w:val="007E15E9"/>
    <w:rsid w:val="007E1986"/>
    <w:rsid w:val="007E1ABF"/>
    <w:rsid w:val="007E1B0D"/>
    <w:rsid w:val="007E240C"/>
    <w:rsid w:val="007E2487"/>
    <w:rsid w:val="007E25EE"/>
    <w:rsid w:val="007E29FA"/>
    <w:rsid w:val="007E2A56"/>
    <w:rsid w:val="007E2AE1"/>
    <w:rsid w:val="007E2FDD"/>
    <w:rsid w:val="007E32D1"/>
    <w:rsid w:val="007E3AA3"/>
    <w:rsid w:val="007E40F4"/>
    <w:rsid w:val="007E4382"/>
    <w:rsid w:val="007E4551"/>
    <w:rsid w:val="007E4F8A"/>
    <w:rsid w:val="007E517E"/>
    <w:rsid w:val="007E5346"/>
    <w:rsid w:val="007E5373"/>
    <w:rsid w:val="007E5768"/>
    <w:rsid w:val="007E5F6D"/>
    <w:rsid w:val="007E61A6"/>
    <w:rsid w:val="007E628F"/>
    <w:rsid w:val="007E6756"/>
    <w:rsid w:val="007E681C"/>
    <w:rsid w:val="007E69E8"/>
    <w:rsid w:val="007E7741"/>
    <w:rsid w:val="007E7A77"/>
    <w:rsid w:val="007E7F4F"/>
    <w:rsid w:val="007F001D"/>
    <w:rsid w:val="007F0570"/>
    <w:rsid w:val="007F0652"/>
    <w:rsid w:val="007F0690"/>
    <w:rsid w:val="007F0AAB"/>
    <w:rsid w:val="007F0DC9"/>
    <w:rsid w:val="007F0E41"/>
    <w:rsid w:val="007F1230"/>
    <w:rsid w:val="007F176C"/>
    <w:rsid w:val="007F1B6C"/>
    <w:rsid w:val="007F1BBE"/>
    <w:rsid w:val="007F1D3B"/>
    <w:rsid w:val="007F27E2"/>
    <w:rsid w:val="007F2F8A"/>
    <w:rsid w:val="007F3202"/>
    <w:rsid w:val="007F34A9"/>
    <w:rsid w:val="007F3FA1"/>
    <w:rsid w:val="007F431E"/>
    <w:rsid w:val="007F4484"/>
    <w:rsid w:val="007F46F0"/>
    <w:rsid w:val="007F4A3E"/>
    <w:rsid w:val="007F4BCB"/>
    <w:rsid w:val="007F4D04"/>
    <w:rsid w:val="007F4FE7"/>
    <w:rsid w:val="007F50FE"/>
    <w:rsid w:val="007F574B"/>
    <w:rsid w:val="007F5802"/>
    <w:rsid w:val="007F5B2A"/>
    <w:rsid w:val="007F5B86"/>
    <w:rsid w:val="007F5C63"/>
    <w:rsid w:val="007F61CF"/>
    <w:rsid w:val="007F637D"/>
    <w:rsid w:val="007F652F"/>
    <w:rsid w:val="007F667B"/>
    <w:rsid w:val="007F695D"/>
    <w:rsid w:val="007F6B35"/>
    <w:rsid w:val="007F6E8A"/>
    <w:rsid w:val="007F6F02"/>
    <w:rsid w:val="007F7271"/>
    <w:rsid w:val="007F74C9"/>
    <w:rsid w:val="007F77C5"/>
    <w:rsid w:val="007F796D"/>
    <w:rsid w:val="007F79A2"/>
    <w:rsid w:val="007F7C85"/>
    <w:rsid w:val="0080010F"/>
    <w:rsid w:val="0080048D"/>
    <w:rsid w:val="0080052B"/>
    <w:rsid w:val="008011C0"/>
    <w:rsid w:val="008012BE"/>
    <w:rsid w:val="00801529"/>
    <w:rsid w:val="00801B81"/>
    <w:rsid w:val="00801DD8"/>
    <w:rsid w:val="00801F0F"/>
    <w:rsid w:val="00801FA9"/>
    <w:rsid w:val="008020AF"/>
    <w:rsid w:val="0080238D"/>
    <w:rsid w:val="0080280B"/>
    <w:rsid w:val="00802B16"/>
    <w:rsid w:val="00802D8D"/>
    <w:rsid w:val="008030D4"/>
    <w:rsid w:val="008031A0"/>
    <w:rsid w:val="00803399"/>
    <w:rsid w:val="0080350A"/>
    <w:rsid w:val="00803B10"/>
    <w:rsid w:val="00803CA6"/>
    <w:rsid w:val="00804053"/>
    <w:rsid w:val="0080467C"/>
    <w:rsid w:val="008047EA"/>
    <w:rsid w:val="008048AA"/>
    <w:rsid w:val="0080559E"/>
    <w:rsid w:val="0080566B"/>
    <w:rsid w:val="0080596E"/>
    <w:rsid w:val="00805991"/>
    <w:rsid w:val="00806163"/>
    <w:rsid w:val="008064C5"/>
    <w:rsid w:val="00807176"/>
    <w:rsid w:val="008071DB"/>
    <w:rsid w:val="0080751E"/>
    <w:rsid w:val="00807780"/>
    <w:rsid w:val="00807889"/>
    <w:rsid w:val="00807BEE"/>
    <w:rsid w:val="008100A7"/>
    <w:rsid w:val="00810C3C"/>
    <w:rsid w:val="00810CE7"/>
    <w:rsid w:val="00811123"/>
    <w:rsid w:val="008111BB"/>
    <w:rsid w:val="008111FB"/>
    <w:rsid w:val="008112FE"/>
    <w:rsid w:val="008113FB"/>
    <w:rsid w:val="00811409"/>
    <w:rsid w:val="008116ED"/>
    <w:rsid w:val="00811DDB"/>
    <w:rsid w:val="0081204A"/>
    <w:rsid w:val="00812389"/>
    <w:rsid w:val="00812731"/>
    <w:rsid w:val="0081331A"/>
    <w:rsid w:val="008134A6"/>
    <w:rsid w:val="00813A1D"/>
    <w:rsid w:val="00813AA1"/>
    <w:rsid w:val="00813BED"/>
    <w:rsid w:val="00813E7B"/>
    <w:rsid w:val="008142DF"/>
    <w:rsid w:val="00814806"/>
    <w:rsid w:val="00814874"/>
    <w:rsid w:val="008149C0"/>
    <w:rsid w:val="00814CB5"/>
    <w:rsid w:val="00814E9F"/>
    <w:rsid w:val="008150C0"/>
    <w:rsid w:val="008153B5"/>
    <w:rsid w:val="0081573A"/>
    <w:rsid w:val="00815759"/>
    <w:rsid w:val="00815BB1"/>
    <w:rsid w:val="00815E51"/>
    <w:rsid w:val="00816249"/>
    <w:rsid w:val="008168BB"/>
    <w:rsid w:val="0081691B"/>
    <w:rsid w:val="00816B0D"/>
    <w:rsid w:val="008171B8"/>
    <w:rsid w:val="0081777D"/>
    <w:rsid w:val="00817AC5"/>
    <w:rsid w:val="00817C7A"/>
    <w:rsid w:val="00817F79"/>
    <w:rsid w:val="0082002F"/>
    <w:rsid w:val="0082032B"/>
    <w:rsid w:val="008204E5"/>
    <w:rsid w:val="0082054E"/>
    <w:rsid w:val="00820E0E"/>
    <w:rsid w:val="00821195"/>
    <w:rsid w:val="008213E7"/>
    <w:rsid w:val="0082151A"/>
    <w:rsid w:val="00821B1E"/>
    <w:rsid w:val="00821FD2"/>
    <w:rsid w:val="008220B7"/>
    <w:rsid w:val="008220C9"/>
    <w:rsid w:val="00822231"/>
    <w:rsid w:val="00822447"/>
    <w:rsid w:val="008226EE"/>
    <w:rsid w:val="00822833"/>
    <w:rsid w:val="00822855"/>
    <w:rsid w:val="0082285A"/>
    <w:rsid w:val="00822D74"/>
    <w:rsid w:val="008232CF"/>
    <w:rsid w:val="0082339F"/>
    <w:rsid w:val="0082367E"/>
    <w:rsid w:val="0082378B"/>
    <w:rsid w:val="00823813"/>
    <w:rsid w:val="008239CA"/>
    <w:rsid w:val="00823A18"/>
    <w:rsid w:val="00823B72"/>
    <w:rsid w:val="00823BA1"/>
    <w:rsid w:val="00823BE2"/>
    <w:rsid w:val="00823C86"/>
    <w:rsid w:val="00823F27"/>
    <w:rsid w:val="0082435A"/>
    <w:rsid w:val="00824C27"/>
    <w:rsid w:val="00824C72"/>
    <w:rsid w:val="00824C75"/>
    <w:rsid w:val="00824E16"/>
    <w:rsid w:val="00824E60"/>
    <w:rsid w:val="00825030"/>
    <w:rsid w:val="008255EE"/>
    <w:rsid w:val="0082567E"/>
    <w:rsid w:val="00825C9D"/>
    <w:rsid w:val="00825DB8"/>
    <w:rsid w:val="00826003"/>
    <w:rsid w:val="0082620B"/>
    <w:rsid w:val="008263CB"/>
    <w:rsid w:val="00826792"/>
    <w:rsid w:val="008269BB"/>
    <w:rsid w:val="00826B3F"/>
    <w:rsid w:val="00826D8A"/>
    <w:rsid w:val="00826E5B"/>
    <w:rsid w:val="00826F62"/>
    <w:rsid w:val="0082722A"/>
    <w:rsid w:val="00827915"/>
    <w:rsid w:val="00827A3B"/>
    <w:rsid w:val="0083040B"/>
    <w:rsid w:val="00830546"/>
    <w:rsid w:val="00830C2E"/>
    <w:rsid w:val="008315D4"/>
    <w:rsid w:val="0083177B"/>
    <w:rsid w:val="00831922"/>
    <w:rsid w:val="008319A2"/>
    <w:rsid w:val="00831BAF"/>
    <w:rsid w:val="00831BCA"/>
    <w:rsid w:val="00831EF6"/>
    <w:rsid w:val="00832028"/>
    <w:rsid w:val="0083227B"/>
    <w:rsid w:val="008325E8"/>
    <w:rsid w:val="008325F6"/>
    <w:rsid w:val="0083295B"/>
    <w:rsid w:val="00832B7D"/>
    <w:rsid w:val="00832CD8"/>
    <w:rsid w:val="00832CF9"/>
    <w:rsid w:val="00832D4F"/>
    <w:rsid w:val="00832F48"/>
    <w:rsid w:val="00832FBE"/>
    <w:rsid w:val="0083389C"/>
    <w:rsid w:val="00834862"/>
    <w:rsid w:val="00834902"/>
    <w:rsid w:val="00834A78"/>
    <w:rsid w:val="00834DA9"/>
    <w:rsid w:val="00834E6B"/>
    <w:rsid w:val="00834F04"/>
    <w:rsid w:val="00835710"/>
    <w:rsid w:val="00835846"/>
    <w:rsid w:val="008358D4"/>
    <w:rsid w:val="00835A10"/>
    <w:rsid w:val="00835B8D"/>
    <w:rsid w:val="00835BDC"/>
    <w:rsid w:val="00835D81"/>
    <w:rsid w:val="0083690A"/>
    <w:rsid w:val="00836C74"/>
    <w:rsid w:val="0083724D"/>
    <w:rsid w:val="008372AB"/>
    <w:rsid w:val="00837326"/>
    <w:rsid w:val="00837750"/>
    <w:rsid w:val="00837F7A"/>
    <w:rsid w:val="0084024F"/>
    <w:rsid w:val="00840252"/>
    <w:rsid w:val="00840780"/>
    <w:rsid w:val="008408A1"/>
    <w:rsid w:val="008408EF"/>
    <w:rsid w:val="0084091E"/>
    <w:rsid w:val="0084094A"/>
    <w:rsid w:val="00840BD7"/>
    <w:rsid w:val="00840C07"/>
    <w:rsid w:val="00840D3C"/>
    <w:rsid w:val="00840DBF"/>
    <w:rsid w:val="008412E1"/>
    <w:rsid w:val="00841564"/>
    <w:rsid w:val="008415C6"/>
    <w:rsid w:val="00841DAD"/>
    <w:rsid w:val="00841E6D"/>
    <w:rsid w:val="0084212E"/>
    <w:rsid w:val="00842266"/>
    <w:rsid w:val="0084248F"/>
    <w:rsid w:val="00842663"/>
    <w:rsid w:val="00842800"/>
    <w:rsid w:val="00842AC5"/>
    <w:rsid w:val="00843257"/>
    <w:rsid w:val="008435F1"/>
    <w:rsid w:val="0084366A"/>
    <w:rsid w:val="00843846"/>
    <w:rsid w:val="008438DA"/>
    <w:rsid w:val="00843E09"/>
    <w:rsid w:val="0084402B"/>
    <w:rsid w:val="0084428D"/>
    <w:rsid w:val="00844678"/>
    <w:rsid w:val="0084475B"/>
    <w:rsid w:val="00844B53"/>
    <w:rsid w:val="00844EE5"/>
    <w:rsid w:val="0084578B"/>
    <w:rsid w:val="008458FB"/>
    <w:rsid w:val="008463DC"/>
    <w:rsid w:val="008464A4"/>
    <w:rsid w:val="008464B0"/>
    <w:rsid w:val="0084659E"/>
    <w:rsid w:val="008465A3"/>
    <w:rsid w:val="008466AF"/>
    <w:rsid w:val="00846B73"/>
    <w:rsid w:val="00846BE4"/>
    <w:rsid w:val="00846D02"/>
    <w:rsid w:val="008475A6"/>
    <w:rsid w:val="0084766A"/>
    <w:rsid w:val="0084794A"/>
    <w:rsid w:val="008479D3"/>
    <w:rsid w:val="00847EA3"/>
    <w:rsid w:val="00847F3B"/>
    <w:rsid w:val="0085009A"/>
    <w:rsid w:val="00850149"/>
    <w:rsid w:val="00850291"/>
    <w:rsid w:val="008503C0"/>
    <w:rsid w:val="0085138F"/>
    <w:rsid w:val="00851608"/>
    <w:rsid w:val="00851B3B"/>
    <w:rsid w:val="008524A7"/>
    <w:rsid w:val="00852598"/>
    <w:rsid w:val="008525C4"/>
    <w:rsid w:val="00852686"/>
    <w:rsid w:val="008526FA"/>
    <w:rsid w:val="00852D80"/>
    <w:rsid w:val="00852E59"/>
    <w:rsid w:val="00853933"/>
    <w:rsid w:val="00853B73"/>
    <w:rsid w:val="00853BB5"/>
    <w:rsid w:val="00853E24"/>
    <w:rsid w:val="00854071"/>
    <w:rsid w:val="008543EE"/>
    <w:rsid w:val="00854595"/>
    <w:rsid w:val="0085495B"/>
    <w:rsid w:val="00854BCE"/>
    <w:rsid w:val="00855121"/>
    <w:rsid w:val="0085531F"/>
    <w:rsid w:val="0085551E"/>
    <w:rsid w:val="00855805"/>
    <w:rsid w:val="008559B5"/>
    <w:rsid w:val="00855A60"/>
    <w:rsid w:val="00855C68"/>
    <w:rsid w:val="00855DDF"/>
    <w:rsid w:val="00856030"/>
    <w:rsid w:val="00856094"/>
    <w:rsid w:val="008560AA"/>
    <w:rsid w:val="008560B2"/>
    <w:rsid w:val="008561A1"/>
    <w:rsid w:val="0085620C"/>
    <w:rsid w:val="008564B8"/>
    <w:rsid w:val="00856795"/>
    <w:rsid w:val="00856871"/>
    <w:rsid w:val="00856908"/>
    <w:rsid w:val="00856F59"/>
    <w:rsid w:val="008575B5"/>
    <w:rsid w:val="00860050"/>
    <w:rsid w:val="008601AC"/>
    <w:rsid w:val="00860462"/>
    <w:rsid w:val="008605C7"/>
    <w:rsid w:val="00860A4E"/>
    <w:rsid w:val="00860B15"/>
    <w:rsid w:val="00860B77"/>
    <w:rsid w:val="00860E17"/>
    <w:rsid w:val="00860E33"/>
    <w:rsid w:val="00860ED2"/>
    <w:rsid w:val="008617DA"/>
    <w:rsid w:val="00861B06"/>
    <w:rsid w:val="00861C8C"/>
    <w:rsid w:val="00861DC6"/>
    <w:rsid w:val="00861DD0"/>
    <w:rsid w:val="00861FD8"/>
    <w:rsid w:val="00862238"/>
    <w:rsid w:val="00862925"/>
    <w:rsid w:val="00862CDE"/>
    <w:rsid w:val="00862D36"/>
    <w:rsid w:val="0086301E"/>
    <w:rsid w:val="008634DD"/>
    <w:rsid w:val="00863514"/>
    <w:rsid w:val="00863686"/>
    <w:rsid w:val="008637F8"/>
    <w:rsid w:val="00863A1F"/>
    <w:rsid w:val="00863B79"/>
    <w:rsid w:val="00863DCB"/>
    <w:rsid w:val="008640A4"/>
    <w:rsid w:val="008643CD"/>
    <w:rsid w:val="00864882"/>
    <w:rsid w:val="00864B1E"/>
    <w:rsid w:val="00864E00"/>
    <w:rsid w:val="008653C0"/>
    <w:rsid w:val="0086560B"/>
    <w:rsid w:val="00865A45"/>
    <w:rsid w:val="00865AB1"/>
    <w:rsid w:val="00866389"/>
    <w:rsid w:val="008666A3"/>
    <w:rsid w:val="00866BB5"/>
    <w:rsid w:val="00866D9B"/>
    <w:rsid w:val="00867155"/>
    <w:rsid w:val="0086734E"/>
    <w:rsid w:val="00867450"/>
    <w:rsid w:val="00867667"/>
    <w:rsid w:val="00867861"/>
    <w:rsid w:val="0086788C"/>
    <w:rsid w:val="00867B81"/>
    <w:rsid w:val="00867B84"/>
    <w:rsid w:val="00867C7D"/>
    <w:rsid w:val="0087062D"/>
    <w:rsid w:val="008708E8"/>
    <w:rsid w:val="00870998"/>
    <w:rsid w:val="00870A33"/>
    <w:rsid w:val="00870AFB"/>
    <w:rsid w:val="00871299"/>
    <w:rsid w:val="008714F9"/>
    <w:rsid w:val="008715F0"/>
    <w:rsid w:val="0087181F"/>
    <w:rsid w:val="00871963"/>
    <w:rsid w:val="00871C2D"/>
    <w:rsid w:val="00871C2F"/>
    <w:rsid w:val="00871E7C"/>
    <w:rsid w:val="0087221E"/>
    <w:rsid w:val="008728AB"/>
    <w:rsid w:val="008728C5"/>
    <w:rsid w:val="008729A3"/>
    <w:rsid w:val="00872A98"/>
    <w:rsid w:val="00872ADA"/>
    <w:rsid w:val="00873078"/>
    <w:rsid w:val="00873152"/>
    <w:rsid w:val="00873482"/>
    <w:rsid w:val="0087351E"/>
    <w:rsid w:val="0087357E"/>
    <w:rsid w:val="0087370D"/>
    <w:rsid w:val="00873CE9"/>
    <w:rsid w:val="00873EFE"/>
    <w:rsid w:val="0087423E"/>
    <w:rsid w:val="008746EA"/>
    <w:rsid w:val="00874A5E"/>
    <w:rsid w:val="00874B8B"/>
    <w:rsid w:val="00874C7A"/>
    <w:rsid w:val="00874CA8"/>
    <w:rsid w:val="00874EE5"/>
    <w:rsid w:val="00874F5C"/>
    <w:rsid w:val="00874FFE"/>
    <w:rsid w:val="00875290"/>
    <w:rsid w:val="008759F8"/>
    <w:rsid w:val="00875AEA"/>
    <w:rsid w:val="00875D24"/>
    <w:rsid w:val="00876780"/>
    <w:rsid w:val="00877470"/>
    <w:rsid w:val="00877F7F"/>
    <w:rsid w:val="00877F92"/>
    <w:rsid w:val="008800C3"/>
    <w:rsid w:val="008801CD"/>
    <w:rsid w:val="008805A0"/>
    <w:rsid w:val="008809A3"/>
    <w:rsid w:val="008810DD"/>
    <w:rsid w:val="008811D5"/>
    <w:rsid w:val="008816CE"/>
    <w:rsid w:val="008816FB"/>
    <w:rsid w:val="00881E44"/>
    <w:rsid w:val="00881E9A"/>
    <w:rsid w:val="00882035"/>
    <w:rsid w:val="008822AF"/>
    <w:rsid w:val="00882316"/>
    <w:rsid w:val="00882417"/>
    <w:rsid w:val="00882542"/>
    <w:rsid w:val="008826C3"/>
    <w:rsid w:val="00882854"/>
    <w:rsid w:val="00882C2C"/>
    <w:rsid w:val="00882FB9"/>
    <w:rsid w:val="0088312D"/>
    <w:rsid w:val="0088313C"/>
    <w:rsid w:val="00883578"/>
    <w:rsid w:val="00883CE1"/>
    <w:rsid w:val="00883E9B"/>
    <w:rsid w:val="0088412A"/>
    <w:rsid w:val="008847A2"/>
    <w:rsid w:val="00884B01"/>
    <w:rsid w:val="00884D37"/>
    <w:rsid w:val="00884E02"/>
    <w:rsid w:val="00884E4D"/>
    <w:rsid w:val="00885170"/>
    <w:rsid w:val="00885268"/>
    <w:rsid w:val="0088526F"/>
    <w:rsid w:val="0088540C"/>
    <w:rsid w:val="0088565E"/>
    <w:rsid w:val="00885666"/>
    <w:rsid w:val="00885731"/>
    <w:rsid w:val="00885DFE"/>
    <w:rsid w:val="0088606B"/>
    <w:rsid w:val="00886232"/>
    <w:rsid w:val="00886265"/>
    <w:rsid w:val="008864A2"/>
    <w:rsid w:val="0088692F"/>
    <w:rsid w:val="008870D5"/>
    <w:rsid w:val="008871D8"/>
    <w:rsid w:val="0088753D"/>
    <w:rsid w:val="00887889"/>
    <w:rsid w:val="00887B46"/>
    <w:rsid w:val="00887E26"/>
    <w:rsid w:val="00887EB1"/>
    <w:rsid w:val="0089001F"/>
    <w:rsid w:val="008904A4"/>
    <w:rsid w:val="00890569"/>
    <w:rsid w:val="008906DD"/>
    <w:rsid w:val="00890AFE"/>
    <w:rsid w:val="00890BFA"/>
    <w:rsid w:val="00890D19"/>
    <w:rsid w:val="008911EB"/>
    <w:rsid w:val="008915ED"/>
    <w:rsid w:val="008918D5"/>
    <w:rsid w:val="00891CAD"/>
    <w:rsid w:val="00891F5C"/>
    <w:rsid w:val="00892162"/>
    <w:rsid w:val="008921EB"/>
    <w:rsid w:val="0089236C"/>
    <w:rsid w:val="008927E9"/>
    <w:rsid w:val="008929FB"/>
    <w:rsid w:val="00892A59"/>
    <w:rsid w:val="008941C5"/>
    <w:rsid w:val="0089461C"/>
    <w:rsid w:val="00894729"/>
    <w:rsid w:val="00894861"/>
    <w:rsid w:val="008948E6"/>
    <w:rsid w:val="00894AAB"/>
    <w:rsid w:val="00894BBC"/>
    <w:rsid w:val="00894D06"/>
    <w:rsid w:val="00894FFE"/>
    <w:rsid w:val="00895191"/>
    <w:rsid w:val="008951AA"/>
    <w:rsid w:val="00895492"/>
    <w:rsid w:val="00895DB7"/>
    <w:rsid w:val="008960D5"/>
    <w:rsid w:val="00896558"/>
    <w:rsid w:val="00896921"/>
    <w:rsid w:val="00896A0C"/>
    <w:rsid w:val="00896B04"/>
    <w:rsid w:val="00896CC0"/>
    <w:rsid w:val="00896DA5"/>
    <w:rsid w:val="008970FB"/>
    <w:rsid w:val="00897291"/>
    <w:rsid w:val="00897608"/>
    <w:rsid w:val="008978FA"/>
    <w:rsid w:val="008979CE"/>
    <w:rsid w:val="00897ABD"/>
    <w:rsid w:val="00897B88"/>
    <w:rsid w:val="00897CBB"/>
    <w:rsid w:val="00897E30"/>
    <w:rsid w:val="00897E5F"/>
    <w:rsid w:val="00897E8A"/>
    <w:rsid w:val="008A045B"/>
    <w:rsid w:val="008A0544"/>
    <w:rsid w:val="008A0644"/>
    <w:rsid w:val="008A0F9B"/>
    <w:rsid w:val="008A10BF"/>
    <w:rsid w:val="008A1102"/>
    <w:rsid w:val="008A12D1"/>
    <w:rsid w:val="008A138F"/>
    <w:rsid w:val="008A13F9"/>
    <w:rsid w:val="008A166A"/>
    <w:rsid w:val="008A176C"/>
    <w:rsid w:val="008A17F8"/>
    <w:rsid w:val="008A1A9D"/>
    <w:rsid w:val="008A1B5D"/>
    <w:rsid w:val="008A20D9"/>
    <w:rsid w:val="008A220F"/>
    <w:rsid w:val="008A259A"/>
    <w:rsid w:val="008A2AB9"/>
    <w:rsid w:val="008A2AF6"/>
    <w:rsid w:val="008A2FCB"/>
    <w:rsid w:val="008A3067"/>
    <w:rsid w:val="008A329C"/>
    <w:rsid w:val="008A3433"/>
    <w:rsid w:val="008A3A1C"/>
    <w:rsid w:val="008A4124"/>
    <w:rsid w:val="008A4770"/>
    <w:rsid w:val="008A495D"/>
    <w:rsid w:val="008A4EDC"/>
    <w:rsid w:val="008A4FCB"/>
    <w:rsid w:val="008A5333"/>
    <w:rsid w:val="008A5366"/>
    <w:rsid w:val="008A539F"/>
    <w:rsid w:val="008A5745"/>
    <w:rsid w:val="008A5944"/>
    <w:rsid w:val="008A6185"/>
    <w:rsid w:val="008A61BD"/>
    <w:rsid w:val="008A620C"/>
    <w:rsid w:val="008A62BB"/>
    <w:rsid w:val="008A64E2"/>
    <w:rsid w:val="008A6672"/>
    <w:rsid w:val="008A66F8"/>
    <w:rsid w:val="008A7648"/>
    <w:rsid w:val="008A7876"/>
    <w:rsid w:val="008B00B0"/>
    <w:rsid w:val="008B0392"/>
    <w:rsid w:val="008B15A1"/>
    <w:rsid w:val="008B178D"/>
    <w:rsid w:val="008B17A9"/>
    <w:rsid w:val="008B1D28"/>
    <w:rsid w:val="008B22BA"/>
    <w:rsid w:val="008B2505"/>
    <w:rsid w:val="008B2592"/>
    <w:rsid w:val="008B27CF"/>
    <w:rsid w:val="008B2922"/>
    <w:rsid w:val="008B2B42"/>
    <w:rsid w:val="008B2C4C"/>
    <w:rsid w:val="008B366F"/>
    <w:rsid w:val="008B3681"/>
    <w:rsid w:val="008B3896"/>
    <w:rsid w:val="008B3D41"/>
    <w:rsid w:val="008B3D88"/>
    <w:rsid w:val="008B40BA"/>
    <w:rsid w:val="008B41D8"/>
    <w:rsid w:val="008B456E"/>
    <w:rsid w:val="008B48B6"/>
    <w:rsid w:val="008B4C18"/>
    <w:rsid w:val="008B4E97"/>
    <w:rsid w:val="008B5183"/>
    <w:rsid w:val="008B54D6"/>
    <w:rsid w:val="008B5A5E"/>
    <w:rsid w:val="008B5FD2"/>
    <w:rsid w:val="008B60E0"/>
    <w:rsid w:val="008B615C"/>
    <w:rsid w:val="008B61BB"/>
    <w:rsid w:val="008B64EF"/>
    <w:rsid w:val="008B675D"/>
    <w:rsid w:val="008B6829"/>
    <w:rsid w:val="008B6B9D"/>
    <w:rsid w:val="008B73B6"/>
    <w:rsid w:val="008B743E"/>
    <w:rsid w:val="008B7B8C"/>
    <w:rsid w:val="008C00DF"/>
    <w:rsid w:val="008C04BF"/>
    <w:rsid w:val="008C052F"/>
    <w:rsid w:val="008C0AFC"/>
    <w:rsid w:val="008C0BF4"/>
    <w:rsid w:val="008C0C78"/>
    <w:rsid w:val="008C0F2E"/>
    <w:rsid w:val="008C0F63"/>
    <w:rsid w:val="008C14DB"/>
    <w:rsid w:val="008C15B0"/>
    <w:rsid w:val="008C1952"/>
    <w:rsid w:val="008C1C2F"/>
    <w:rsid w:val="008C1CBF"/>
    <w:rsid w:val="008C1F14"/>
    <w:rsid w:val="008C268A"/>
    <w:rsid w:val="008C2BD6"/>
    <w:rsid w:val="008C2D60"/>
    <w:rsid w:val="008C3348"/>
    <w:rsid w:val="008C3514"/>
    <w:rsid w:val="008C3771"/>
    <w:rsid w:val="008C37C3"/>
    <w:rsid w:val="008C3D13"/>
    <w:rsid w:val="008C41B6"/>
    <w:rsid w:val="008C49F2"/>
    <w:rsid w:val="008C4AD9"/>
    <w:rsid w:val="008C4D11"/>
    <w:rsid w:val="008C4F32"/>
    <w:rsid w:val="008C5188"/>
    <w:rsid w:val="008C5473"/>
    <w:rsid w:val="008C57CD"/>
    <w:rsid w:val="008C5907"/>
    <w:rsid w:val="008C5909"/>
    <w:rsid w:val="008C5CD2"/>
    <w:rsid w:val="008C5D84"/>
    <w:rsid w:val="008C617C"/>
    <w:rsid w:val="008C61EF"/>
    <w:rsid w:val="008C6E70"/>
    <w:rsid w:val="008C7563"/>
    <w:rsid w:val="008C7618"/>
    <w:rsid w:val="008C7742"/>
    <w:rsid w:val="008C7B96"/>
    <w:rsid w:val="008C7E4F"/>
    <w:rsid w:val="008D0661"/>
    <w:rsid w:val="008D0FA3"/>
    <w:rsid w:val="008D1473"/>
    <w:rsid w:val="008D1BE2"/>
    <w:rsid w:val="008D1D90"/>
    <w:rsid w:val="008D1DBC"/>
    <w:rsid w:val="008D1DC1"/>
    <w:rsid w:val="008D1E96"/>
    <w:rsid w:val="008D2024"/>
    <w:rsid w:val="008D2137"/>
    <w:rsid w:val="008D26AC"/>
    <w:rsid w:val="008D2724"/>
    <w:rsid w:val="008D2913"/>
    <w:rsid w:val="008D2BB8"/>
    <w:rsid w:val="008D2DF4"/>
    <w:rsid w:val="008D32D9"/>
    <w:rsid w:val="008D33BE"/>
    <w:rsid w:val="008D368A"/>
    <w:rsid w:val="008D369D"/>
    <w:rsid w:val="008D36CC"/>
    <w:rsid w:val="008D376B"/>
    <w:rsid w:val="008D396F"/>
    <w:rsid w:val="008D39F1"/>
    <w:rsid w:val="008D3CED"/>
    <w:rsid w:val="008D3D58"/>
    <w:rsid w:val="008D4138"/>
    <w:rsid w:val="008D4B83"/>
    <w:rsid w:val="008D5131"/>
    <w:rsid w:val="008D53FA"/>
    <w:rsid w:val="008D55AC"/>
    <w:rsid w:val="008D5A2B"/>
    <w:rsid w:val="008D60A8"/>
    <w:rsid w:val="008D65CD"/>
    <w:rsid w:val="008D6D71"/>
    <w:rsid w:val="008D6DF8"/>
    <w:rsid w:val="008D6EBB"/>
    <w:rsid w:val="008D727A"/>
    <w:rsid w:val="008D7404"/>
    <w:rsid w:val="008D786D"/>
    <w:rsid w:val="008D7F6D"/>
    <w:rsid w:val="008E008F"/>
    <w:rsid w:val="008E030D"/>
    <w:rsid w:val="008E03BA"/>
    <w:rsid w:val="008E05E1"/>
    <w:rsid w:val="008E06B3"/>
    <w:rsid w:val="008E06BA"/>
    <w:rsid w:val="008E07C1"/>
    <w:rsid w:val="008E0B1B"/>
    <w:rsid w:val="008E0BF4"/>
    <w:rsid w:val="008E10A5"/>
    <w:rsid w:val="008E11BB"/>
    <w:rsid w:val="008E15AC"/>
    <w:rsid w:val="008E174B"/>
    <w:rsid w:val="008E19ED"/>
    <w:rsid w:val="008E1A61"/>
    <w:rsid w:val="008E1EDA"/>
    <w:rsid w:val="008E2295"/>
    <w:rsid w:val="008E22CC"/>
    <w:rsid w:val="008E25E7"/>
    <w:rsid w:val="008E2C0F"/>
    <w:rsid w:val="008E32D7"/>
    <w:rsid w:val="008E3385"/>
    <w:rsid w:val="008E338D"/>
    <w:rsid w:val="008E3E22"/>
    <w:rsid w:val="008E4562"/>
    <w:rsid w:val="008E49C6"/>
    <w:rsid w:val="008E4F73"/>
    <w:rsid w:val="008E4FA3"/>
    <w:rsid w:val="008E4FB2"/>
    <w:rsid w:val="008E503C"/>
    <w:rsid w:val="008E54FB"/>
    <w:rsid w:val="008E558C"/>
    <w:rsid w:val="008E57FA"/>
    <w:rsid w:val="008E5884"/>
    <w:rsid w:val="008E5937"/>
    <w:rsid w:val="008E5D63"/>
    <w:rsid w:val="008E6059"/>
    <w:rsid w:val="008E615B"/>
    <w:rsid w:val="008E6440"/>
    <w:rsid w:val="008E6A84"/>
    <w:rsid w:val="008E6F43"/>
    <w:rsid w:val="008E722A"/>
    <w:rsid w:val="008E7250"/>
    <w:rsid w:val="008E73F4"/>
    <w:rsid w:val="008E7471"/>
    <w:rsid w:val="008E76D4"/>
    <w:rsid w:val="008E7753"/>
    <w:rsid w:val="008E77D0"/>
    <w:rsid w:val="008ED7BF"/>
    <w:rsid w:val="008F0142"/>
    <w:rsid w:val="008F0929"/>
    <w:rsid w:val="008F1330"/>
    <w:rsid w:val="008F1369"/>
    <w:rsid w:val="008F158A"/>
    <w:rsid w:val="008F1A2F"/>
    <w:rsid w:val="008F222A"/>
    <w:rsid w:val="008F24D7"/>
    <w:rsid w:val="008F2622"/>
    <w:rsid w:val="008F2EBC"/>
    <w:rsid w:val="008F322C"/>
    <w:rsid w:val="008F32ED"/>
    <w:rsid w:val="008F3733"/>
    <w:rsid w:val="008F3F50"/>
    <w:rsid w:val="008F421F"/>
    <w:rsid w:val="008F425B"/>
    <w:rsid w:val="008F426A"/>
    <w:rsid w:val="008F43BD"/>
    <w:rsid w:val="008F4828"/>
    <w:rsid w:val="008F4D55"/>
    <w:rsid w:val="008F4EAD"/>
    <w:rsid w:val="008F511C"/>
    <w:rsid w:val="008F5376"/>
    <w:rsid w:val="008F559B"/>
    <w:rsid w:val="008F5808"/>
    <w:rsid w:val="008F5DB5"/>
    <w:rsid w:val="008F5DEF"/>
    <w:rsid w:val="008F5EC3"/>
    <w:rsid w:val="008F5F5A"/>
    <w:rsid w:val="008F60D5"/>
    <w:rsid w:val="008F63CA"/>
    <w:rsid w:val="008F66C9"/>
    <w:rsid w:val="008F67CE"/>
    <w:rsid w:val="008F69A0"/>
    <w:rsid w:val="008F6D85"/>
    <w:rsid w:val="008F6E63"/>
    <w:rsid w:val="008F72F0"/>
    <w:rsid w:val="008F7913"/>
    <w:rsid w:val="008F7B7F"/>
    <w:rsid w:val="008F7E9F"/>
    <w:rsid w:val="008F7EC4"/>
    <w:rsid w:val="008F7F6D"/>
    <w:rsid w:val="0090063B"/>
    <w:rsid w:val="00900663"/>
    <w:rsid w:val="00900CDC"/>
    <w:rsid w:val="00900E17"/>
    <w:rsid w:val="00900E18"/>
    <w:rsid w:val="00900F2B"/>
    <w:rsid w:val="00901414"/>
    <w:rsid w:val="0090148B"/>
    <w:rsid w:val="009017DF"/>
    <w:rsid w:val="00901A59"/>
    <w:rsid w:val="00901FAD"/>
    <w:rsid w:val="009020A0"/>
    <w:rsid w:val="009022A0"/>
    <w:rsid w:val="00902535"/>
    <w:rsid w:val="009027C5"/>
    <w:rsid w:val="00902A78"/>
    <w:rsid w:val="00902B8F"/>
    <w:rsid w:val="00902E50"/>
    <w:rsid w:val="00903235"/>
    <w:rsid w:val="009037D1"/>
    <w:rsid w:val="00903B9A"/>
    <w:rsid w:val="00903E77"/>
    <w:rsid w:val="00903ED0"/>
    <w:rsid w:val="0090428B"/>
    <w:rsid w:val="009048C4"/>
    <w:rsid w:val="009054C1"/>
    <w:rsid w:val="00905A38"/>
    <w:rsid w:val="00905C5F"/>
    <w:rsid w:val="00905D29"/>
    <w:rsid w:val="0090633A"/>
    <w:rsid w:val="009064EE"/>
    <w:rsid w:val="009066D7"/>
    <w:rsid w:val="009066F7"/>
    <w:rsid w:val="0090710B"/>
    <w:rsid w:val="009073AA"/>
    <w:rsid w:val="00907472"/>
    <w:rsid w:val="009076CD"/>
    <w:rsid w:val="00907BDD"/>
    <w:rsid w:val="00907C17"/>
    <w:rsid w:val="00907D61"/>
    <w:rsid w:val="00907E7C"/>
    <w:rsid w:val="00907F17"/>
    <w:rsid w:val="00910298"/>
    <w:rsid w:val="009104B0"/>
    <w:rsid w:val="0091072E"/>
    <w:rsid w:val="00910A0F"/>
    <w:rsid w:val="00910F65"/>
    <w:rsid w:val="00911753"/>
    <w:rsid w:val="00911763"/>
    <w:rsid w:val="009119B9"/>
    <w:rsid w:val="00911DCF"/>
    <w:rsid w:val="0091202D"/>
    <w:rsid w:val="00912364"/>
    <w:rsid w:val="009125F2"/>
    <w:rsid w:val="0091260F"/>
    <w:rsid w:val="00912770"/>
    <w:rsid w:val="009129D6"/>
    <w:rsid w:val="00912CE7"/>
    <w:rsid w:val="00912D2F"/>
    <w:rsid w:val="00912E47"/>
    <w:rsid w:val="0091308D"/>
    <w:rsid w:val="009130D3"/>
    <w:rsid w:val="0091316F"/>
    <w:rsid w:val="00913248"/>
    <w:rsid w:val="0091333A"/>
    <w:rsid w:val="00913488"/>
    <w:rsid w:val="00913796"/>
    <w:rsid w:val="009137AA"/>
    <w:rsid w:val="009139BD"/>
    <w:rsid w:val="00913E45"/>
    <w:rsid w:val="00914145"/>
    <w:rsid w:val="009143EB"/>
    <w:rsid w:val="009146F0"/>
    <w:rsid w:val="00914B45"/>
    <w:rsid w:val="009154F4"/>
    <w:rsid w:val="009156DD"/>
    <w:rsid w:val="009158C4"/>
    <w:rsid w:val="00915CA8"/>
    <w:rsid w:val="00915CFF"/>
    <w:rsid w:val="00916061"/>
    <w:rsid w:val="009162A2"/>
    <w:rsid w:val="00916634"/>
    <w:rsid w:val="0091683C"/>
    <w:rsid w:val="009169CC"/>
    <w:rsid w:val="0091702A"/>
    <w:rsid w:val="0091714C"/>
    <w:rsid w:val="0091721E"/>
    <w:rsid w:val="00917A9B"/>
    <w:rsid w:val="00917D38"/>
    <w:rsid w:val="00917D99"/>
    <w:rsid w:val="00917DF8"/>
    <w:rsid w:val="00917EAC"/>
    <w:rsid w:val="00917F27"/>
    <w:rsid w:val="009201BB"/>
    <w:rsid w:val="009205C3"/>
    <w:rsid w:val="009205F0"/>
    <w:rsid w:val="00920A45"/>
    <w:rsid w:val="00920BA2"/>
    <w:rsid w:val="00920C93"/>
    <w:rsid w:val="00920E8B"/>
    <w:rsid w:val="0092140D"/>
    <w:rsid w:val="009218E6"/>
    <w:rsid w:val="00921ADC"/>
    <w:rsid w:val="009221D6"/>
    <w:rsid w:val="00922B62"/>
    <w:rsid w:val="00922E4F"/>
    <w:rsid w:val="0092321D"/>
    <w:rsid w:val="009237FF"/>
    <w:rsid w:val="00923B20"/>
    <w:rsid w:val="00924146"/>
    <w:rsid w:val="00924290"/>
    <w:rsid w:val="009246E1"/>
    <w:rsid w:val="0092486A"/>
    <w:rsid w:val="00924FB4"/>
    <w:rsid w:val="00925489"/>
    <w:rsid w:val="00925C6A"/>
    <w:rsid w:val="00925F8F"/>
    <w:rsid w:val="009262B0"/>
    <w:rsid w:val="009262FF"/>
    <w:rsid w:val="009267BB"/>
    <w:rsid w:val="00926ECA"/>
    <w:rsid w:val="009275A5"/>
    <w:rsid w:val="00927C01"/>
    <w:rsid w:val="00927C51"/>
    <w:rsid w:val="00927FD5"/>
    <w:rsid w:val="00930345"/>
    <w:rsid w:val="0093072F"/>
    <w:rsid w:val="00930899"/>
    <w:rsid w:val="00930FF1"/>
    <w:rsid w:val="009311DA"/>
    <w:rsid w:val="009313C7"/>
    <w:rsid w:val="009318F3"/>
    <w:rsid w:val="00931DDE"/>
    <w:rsid w:val="00931E75"/>
    <w:rsid w:val="00931F8E"/>
    <w:rsid w:val="00931FE3"/>
    <w:rsid w:val="00932139"/>
    <w:rsid w:val="0093253C"/>
    <w:rsid w:val="00932626"/>
    <w:rsid w:val="00932780"/>
    <w:rsid w:val="00932863"/>
    <w:rsid w:val="00932913"/>
    <w:rsid w:val="009329D4"/>
    <w:rsid w:val="00932AFC"/>
    <w:rsid w:val="00932C55"/>
    <w:rsid w:val="00932D82"/>
    <w:rsid w:val="00932DAC"/>
    <w:rsid w:val="0093342C"/>
    <w:rsid w:val="009336D9"/>
    <w:rsid w:val="00933766"/>
    <w:rsid w:val="00933C13"/>
    <w:rsid w:val="00933C8A"/>
    <w:rsid w:val="00933D00"/>
    <w:rsid w:val="00933ED2"/>
    <w:rsid w:val="0093474F"/>
    <w:rsid w:val="009354C3"/>
    <w:rsid w:val="00935AD4"/>
    <w:rsid w:val="00935C40"/>
    <w:rsid w:val="00935E8B"/>
    <w:rsid w:val="00935F78"/>
    <w:rsid w:val="00936197"/>
    <w:rsid w:val="0093651E"/>
    <w:rsid w:val="0093670C"/>
    <w:rsid w:val="00936A97"/>
    <w:rsid w:val="00936E17"/>
    <w:rsid w:val="009370C1"/>
    <w:rsid w:val="00937199"/>
    <w:rsid w:val="009371C5"/>
    <w:rsid w:val="00937400"/>
    <w:rsid w:val="00937403"/>
    <w:rsid w:val="00941033"/>
    <w:rsid w:val="00941216"/>
    <w:rsid w:val="00941365"/>
    <w:rsid w:val="00941723"/>
    <w:rsid w:val="00941B8C"/>
    <w:rsid w:val="00941C1F"/>
    <w:rsid w:val="009427BB"/>
    <w:rsid w:val="009429B8"/>
    <w:rsid w:val="00942BD1"/>
    <w:rsid w:val="00943014"/>
    <w:rsid w:val="009430CD"/>
    <w:rsid w:val="00943A76"/>
    <w:rsid w:val="00943AB2"/>
    <w:rsid w:val="00943BBC"/>
    <w:rsid w:val="00943DB7"/>
    <w:rsid w:val="00943F09"/>
    <w:rsid w:val="00944051"/>
    <w:rsid w:val="0094406C"/>
    <w:rsid w:val="009441CE"/>
    <w:rsid w:val="009441FD"/>
    <w:rsid w:val="00944355"/>
    <w:rsid w:val="0094436C"/>
    <w:rsid w:val="0094449F"/>
    <w:rsid w:val="009444A2"/>
    <w:rsid w:val="009446C5"/>
    <w:rsid w:val="00944D81"/>
    <w:rsid w:val="009450CD"/>
    <w:rsid w:val="0094515F"/>
    <w:rsid w:val="00945237"/>
    <w:rsid w:val="00945302"/>
    <w:rsid w:val="0094578B"/>
    <w:rsid w:val="00945950"/>
    <w:rsid w:val="009459E5"/>
    <w:rsid w:val="00945D94"/>
    <w:rsid w:val="0094615F"/>
    <w:rsid w:val="00946173"/>
    <w:rsid w:val="00946252"/>
    <w:rsid w:val="00946415"/>
    <w:rsid w:val="00946A52"/>
    <w:rsid w:val="00946F0C"/>
    <w:rsid w:val="00946F55"/>
    <w:rsid w:val="0094716F"/>
    <w:rsid w:val="0094742D"/>
    <w:rsid w:val="0094777E"/>
    <w:rsid w:val="00947792"/>
    <w:rsid w:val="009478EF"/>
    <w:rsid w:val="009479D8"/>
    <w:rsid w:val="00947EA3"/>
    <w:rsid w:val="0095029F"/>
    <w:rsid w:val="00950972"/>
    <w:rsid w:val="00950BCF"/>
    <w:rsid w:val="009512DC"/>
    <w:rsid w:val="009522D3"/>
    <w:rsid w:val="0095246C"/>
    <w:rsid w:val="00952671"/>
    <w:rsid w:val="009529AA"/>
    <w:rsid w:val="00952DCC"/>
    <w:rsid w:val="00952F25"/>
    <w:rsid w:val="00952F9D"/>
    <w:rsid w:val="00952FB3"/>
    <w:rsid w:val="009530F3"/>
    <w:rsid w:val="0095330D"/>
    <w:rsid w:val="009534F9"/>
    <w:rsid w:val="009536E6"/>
    <w:rsid w:val="00953BEB"/>
    <w:rsid w:val="009542B6"/>
    <w:rsid w:val="0095448E"/>
    <w:rsid w:val="00954DF1"/>
    <w:rsid w:val="00954E5A"/>
    <w:rsid w:val="0095525F"/>
    <w:rsid w:val="0095534D"/>
    <w:rsid w:val="00955741"/>
    <w:rsid w:val="00955845"/>
    <w:rsid w:val="00955C90"/>
    <w:rsid w:val="00955F3A"/>
    <w:rsid w:val="00956096"/>
    <w:rsid w:val="009563FF"/>
    <w:rsid w:val="00956477"/>
    <w:rsid w:val="009564A6"/>
    <w:rsid w:val="0095665B"/>
    <w:rsid w:val="00956753"/>
    <w:rsid w:val="00956C36"/>
    <w:rsid w:val="0095702D"/>
    <w:rsid w:val="0095714D"/>
    <w:rsid w:val="009573CE"/>
    <w:rsid w:val="00957922"/>
    <w:rsid w:val="009579F8"/>
    <w:rsid w:val="00957A64"/>
    <w:rsid w:val="00960325"/>
    <w:rsid w:val="009608D9"/>
    <w:rsid w:val="00960F60"/>
    <w:rsid w:val="00960FDD"/>
    <w:rsid w:val="00961277"/>
    <w:rsid w:val="0096156B"/>
    <w:rsid w:val="00961AB3"/>
    <w:rsid w:val="00961B7C"/>
    <w:rsid w:val="00962804"/>
    <w:rsid w:val="00962A3E"/>
    <w:rsid w:val="00962ACF"/>
    <w:rsid w:val="00962C5B"/>
    <w:rsid w:val="00962E15"/>
    <w:rsid w:val="0096327C"/>
    <w:rsid w:val="00963C46"/>
    <w:rsid w:val="0096477D"/>
    <w:rsid w:val="009647E9"/>
    <w:rsid w:val="009648AA"/>
    <w:rsid w:val="009648B7"/>
    <w:rsid w:val="009648D6"/>
    <w:rsid w:val="00964AC2"/>
    <w:rsid w:val="00965037"/>
    <w:rsid w:val="0096519C"/>
    <w:rsid w:val="009664EC"/>
    <w:rsid w:val="0096662D"/>
    <w:rsid w:val="00966A81"/>
    <w:rsid w:val="00966A8E"/>
    <w:rsid w:val="0096745B"/>
    <w:rsid w:val="00967508"/>
    <w:rsid w:val="00967668"/>
    <w:rsid w:val="00967689"/>
    <w:rsid w:val="00967708"/>
    <w:rsid w:val="00967DA0"/>
    <w:rsid w:val="00967DF6"/>
    <w:rsid w:val="00970252"/>
    <w:rsid w:val="0097030C"/>
    <w:rsid w:val="009703F4"/>
    <w:rsid w:val="00970522"/>
    <w:rsid w:val="0097079C"/>
    <w:rsid w:val="00970875"/>
    <w:rsid w:val="00970D67"/>
    <w:rsid w:val="00970EB5"/>
    <w:rsid w:val="00970F0F"/>
    <w:rsid w:val="009713AB"/>
    <w:rsid w:val="00971581"/>
    <w:rsid w:val="009719B6"/>
    <w:rsid w:val="00971BD4"/>
    <w:rsid w:val="00971BDB"/>
    <w:rsid w:val="0097245F"/>
    <w:rsid w:val="00972506"/>
    <w:rsid w:val="00972B89"/>
    <w:rsid w:val="00972EE0"/>
    <w:rsid w:val="00972EE6"/>
    <w:rsid w:val="00972F16"/>
    <w:rsid w:val="00973007"/>
    <w:rsid w:val="00973116"/>
    <w:rsid w:val="009731B6"/>
    <w:rsid w:val="009731DF"/>
    <w:rsid w:val="00973643"/>
    <w:rsid w:val="009736E3"/>
    <w:rsid w:val="00973711"/>
    <w:rsid w:val="0097381B"/>
    <w:rsid w:val="00973CD3"/>
    <w:rsid w:val="00973D4F"/>
    <w:rsid w:val="00973E17"/>
    <w:rsid w:val="00974605"/>
    <w:rsid w:val="0097461A"/>
    <w:rsid w:val="00974949"/>
    <w:rsid w:val="00974958"/>
    <w:rsid w:val="009752B6"/>
    <w:rsid w:val="0097557E"/>
    <w:rsid w:val="009757D4"/>
    <w:rsid w:val="00975A67"/>
    <w:rsid w:val="009760C7"/>
    <w:rsid w:val="0097677B"/>
    <w:rsid w:val="00976915"/>
    <w:rsid w:val="00976C5C"/>
    <w:rsid w:val="009771D0"/>
    <w:rsid w:val="00977223"/>
    <w:rsid w:val="009772AC"/>
    <w:rsid w:val="0097758A"/>
    <w:rsid w:val="00977E60"/>
    <w:rsid w:val="00977EDB"/>
    <w:rsid w:val="009804C1"/>
    <w:rsid w:val="0098068D"/>
    <w:rsid w:val="0098098C"/>
    <w:rsid w:val="0098099D"/>
    <w:rsid w:val="00980EDB"/>
    <w:rsid w:val="009815BF"/>
    <w:rsid w:val="00981E3E"/>
    <w:rsid w:val="00981F69"/>
    <w:rsid w:val="00982758"/>
    <w:rsid w:val="00982A00"/>
    <w:rsid w:val="00982F29"/>
    <w:rsid w:val="00983592"/>
    <w:rsid w:val="00983626"/>
    <w:rsid w:val="0098368D"/>
    <w:rsid w:val="00983A4F"/>
    <w:rsid w:val="0098409D"/>
    <w:rsid w:val="009841D5"/>
    <w:rsid w:val="009843CB"/>
    <w:rsid w:val="009844BD"/>
    <w:rsid w:val="0098458A"/>
    <w:rsid w:val="00984692"/>
    <w:rsid w:val="009849A5"/>
    <w:rsid w:val="0098576B"/>
    <w:rsid w:val="00985832"/>
    <w:rsid w:val="00985F39"/>
    <w:rsid w:val="00986140"/>
    <w:rsid w:val="0098634A"/>
    <w:rsid w:val="0098644E"/>
    <w:rsid w:val="00986580"/>
    <w:rsid w:val="00986650"/>
    <w:rsid w:val="00986A0A"/>
    <w:rsid w:val="00986AD0"/>
    <w:rsid w:val="00986AF6"/>
    <w:rsid w:val="00986D93"/>
    <w:rsid w:val="00987174"/>
    <w:rsid w:val="0098737D"/>
    <w:rsid w:val="00987604"/>
    <w:rsid w:val="00987615"/>
    <w:rsid w:val="009877EE"/>
    <w:rsid w:val="0098783C"/>
    <w:rsid w:val="009878AB"/>
    <w:rsid w:val="00987D6E"/>
    <w:rsid w:val="00990126"/>
    <w:rsid w:val="009902B1"/>
    <w:rsid w:val="00990604"/>
    <w:rsid w:val="009906E0"/>
    <w:rsid w:val="00990764"/>
    <w:rsid w:val="00990A2F"/>
    <w:rsid w:val="00990B82"/>
    <w:rsid w:val="00990F43"/>
    <w:rsid w:val="00991085"/>
    <w:rsid w:val="00991308"/>
    <w:rsid w:val="009919C2"/>
    <w:rsid w:val="00992341"/>
    <w:rsid w:val="00992450"/>
    <w:rsid w:val="00992DDC"/>
    <w:rsid w:val="00992E70"/>
    <w:rsid w:val="00992EBB"/>
    <w:rsid w:val="009933FF"/>
    <w:rsid w:val="00993972"/>
    <w:rsid w:val="00993B63"/>
    <w:rsid w:val="00993BDE"/>
    <w:rsid w:val="00993C94"/>
    <w:rsid w:val="00993FB5"/>
    <w:rsid w:val="00994138"/>
    <w:rsid w:val="00994544"/>
    <w:rsid w:val="009945C8"/>
    <w:rsid w:val="0099494B"/>
    <w:rsid w:val="00994BC9"/>
    <w:rsid w:val="0099537A"/>
    <w:rsid w:val="0099568B"/>
    <w:rsid w:val="009956DC"/>
    <w:rsid w:val="00995EEF"/>
    <w:rsid w:val="00995F1B"/>
    <w:rsid w:val="0099616D"/>
    <w:rsid w:val="0099700B"/>
    <w:rsid w:val="009971E1"/>
    <w:rsid w:val="009974CE"/>
    <w:rsid w:val="0099753F"/>
    <w:rsid w:val="009A00CE"/>
    <w:rsid w:val="009A0AE8"/>
    <w:rsid w:val="009A0E72"/>
    <w:rsid w:val="009A16D3"/>
    <w:rsid w:val="009A1722"/>
    <w:rsid w:val="009A18F6"/>
    <w:rsid w:val="009A19FB"/>
    <w:rsid w:val="009A1B13"/>
    <w:rsid w:val="009A1C15"/>
    <w:rsid w:val="009A1DCA"/>
    <w:rsid w:val="009A1F83"/>
    <w:rsid w:val="009A23B2"/>
    <w:rsid w:val="009A2582"/>
    <w:rsid w:val="009A285D"/>
    <w:rsid w:val="009A292F"/>
    <w:rsid w:val="009A3657"/>
    <w:rsid w:val="009A36D4"/>
    <w:rsid w:val="009A37D1"/>
    <w:rsid w:val="009A37E8"/>
    <w:rsid w:val="009A382D"/>
    <w:rsid w:val="009A3C93"/>
    <w:rsid w:val="009A3F69"/>
    <w:rsid w:val="009A437B"/>
    <w:rsid w:val="009A45B3"/>
    <w:rsid w:val="009A4C64"/>
    <w:rsid w:val="009A4E52"/>
    <w:rsid w:val="009A53F6"/>
    <w:rsid w:val="009A5C50"/>
    <w:rsid w:val="009A5C62"/>
    <w:rsid w:val="009A5D02"/>
    <w:rsid w:val="009A5E2E"/>
    <w:rsid w:val="009A6040"/>
    <w:rsid w:val="009A61A4"/>
    <w:rsid w:val="009A63B2"/>
    <w:rsid w:val="009A68D8"/>
    <w:rsid w:val="009A6990"/>
    <w:rsid w:val="009A69EB"/>
    <w:rsid w:val="009A6B1B"/>
    <w:rsid w:val="009A6BFD"/>
    <w:rsid w:val="009A6F9A"/>
    <w:rsid w:val="009A7AB3"/>
    <w:rsid w:val="009A7E67"/>
    <w:rsid w:val="009B06D0"/>
    <w:rsid w:val="009B07E8"/>
    <w:rsid w:val="009B09AB"/>
    <w:rsid w:val="009B0A6F"/>
    <w:rsid w:val="009B0D38"/>
    <w:rsid w:val="009B12DF"/>
    <w:rsid w:val="009B13FF"/>
    <w:rsid w:val="009B168B"/>
    <w:rsid w:val="009B17BE"/>
    <w:rsid w:val="009B1D2D"/>
    <w:rsid w:val="009B27D1"/>
    <w:rsid w:val="009B286F"/>
    <w:rsid w:val="009B2E98"/>
    <w:rsid w:val="009B32F3"/>
    <w:rsid w:val="009B34DE"/>
    <w:rsid w:val="009B35DD"/>
    <w:rsid w:val="009B3608"/>
    <w:rsid w:val="009B3CC3"/>
    <w:rsid w:val="009B41B9"/>
    <w:rsid w:val="009B4279"/>
    <w:rsid w:val="009B445A"/>
    <w:rsid w:val="009B4856"/>
    <w:rsid w:val="009B4B1E"/>
    <w:rsid w:val="009B4ED5"/>
    <w:rsid w:val="009B57F0"/>
    <w:rsid w:val="009B5B91"/>
    <w:rsid w:val="009B5C61"/>
    <w:rsid w:val="009B5E11"/>
    <w:rsid w:val="009B5F5A"/>
    <w:rsid w:val="009B6324"/>
    <w:rsid w:val="009B6534"/>
    <w:rsid w:val="009B6574"/>
    <w:rsid w:val="009B675D"/>
    <w:rsid w:val="009B68C8"/>
    <w:rsid w:val="009B6D64"/>
    <w:rsid w:val="009B6DF9"/>
    <w:rsid w:val="009B7508"/>
    <w:rsid w:val="009B7B14"/>
    <w:rsid w:val="009B7B4B"/>
    <w:rsid w:val="009B7F13"/>
    <w:rsid w:val="009C00CE"/>
    <w:rsid w:val="009C0877"/>
    <w:rsid w:val="009C09EB"/>
    <w:rsid w:val="009C18F4"/>
    <w:rsid w:val="009C19FC"/>
    <w:rsid w:val="009C1F84"/>
    <w:rsid w:val="009C2176"/>
    <w:rsid w:val="009C25F4"/>
    <w:rsid w:val="009C2C59"/>
    <w:rsid w:val="009C2E99"/>
    <w:rsid w:val="009C2FBB"/>
    <w:rsid w:val="009C33D5"/>
    <w:rsid w:val="009C3597"/>
    <w:rsid w:val="009C365F"/>
    <w:rsid w:val="009C36C1"/>
    <w:rsid w:val="009C4196"/>
    <w:rsid w:val="009C4426"/>
    <w:rsid w:val="009C45A9"/>
    <w:rsid w:val="009C46DB"/>
    <w:rsid w:val="009C4712"/>
    <w:rsid w:val="009C4758"/>
    <w:rsid w:val="009C475F"/>
    <w:rsid w:val="009C47A2"/>
    <w:rsid w:val="009C47B7"/>
    <w:rsid w:val="009C4A48"/>
    <w:rsid w:val="009C4B24"/>
    <w:rsid w:val="009C4B77"/>
    <w:rsid w:val="009C4BEB"/>
    <w:rsid w:val="009C4C3F"/>
    <w:rsid w:val="009C4F4E"/>
    <w:rsid w:val="009C560B"/>
    <w:rsid w:val="009C5D9F"/>
    <w:rsid w:val="009C60B6"/>
    <w:rsid w:val="009C61B5"/>
    <w:rsid w:val="009C6534"/>
    <w:rsid w:val="009C6651"/>
    <w:rsid w:val="009C670F"/>
    <w:rsid w:val="009C675F"/>
    <w:rsid w:val="009C6EF9"/>
    <w:rsid w:val="009C73D0"/>
    <w:rsid w:val="009C79C9"/>
    <w:rsid w:val="009C7B32"/>
    <w:rsid w:val="009C7C69"/>
    <w:rsid w:val="009D0DC0"/>
    <w:rsid w:val="009D0EB0"/>
    <w:rsid w:val="009D111B"/>
    <w:rsid w:val="009D12B7"/>
    <w:rsid w:val="009D14E0"/>
    <w:rsid w:val="009D1509"/>
    <w:rsid w:val="009D1641"/>
    <w:rsid w:val="009D1982"/>
    <w:rsid w:val="009D1C52"/>
    <w:rsid w:val="009D2113"/>
    <w:rsid w:val="009D23A8"/>
    <w:rsid w:val="009D2674"/>
    <w:rsid w:val="009D2A4F"/>
    <w:rsid w:val="009D2B0D"/>
    <w:rsid w:val="009D2B52"/>
    <w:rsid w:val="009D3108"/>
    <w:rsid w:val="009D3237"/>
    <w:rsid w:val="009D41D5"/>
    <w:rsid w:val="009D43A6"/>
    <w:rsid w:val="009D4576"/>
    <w:rsid w:val="009D4ED0"/>
    <w:rsid w:val="009D4F1A"/>
    <w:rsid w:val="009D4F37"/>
    <w:rsid w:val="009D4F95"/>
    <w:rsid w:val="009D512D"/>
    <w:rsid w:val="009D5224"/>
    <w:rsid w:val="009D57B1"/>
    <w:rsid w:val="009D5868"/>
    <w:rsid w:val="009D5AF6"/>
    <w:rsid w:val="009D5BF3"/>
    <w:rsid w:val="009D5DFC"/>
    <w:rsid w:val="009D5FE5"/>
    <w:rsid w:val="009D6B58"/>
    <w:rsid w:val="009D6DBC"/>
    <w:rsid w:val="009D70E0"/>
    <w:rsid w:val="009D72D5"/>
    <w:rsid w:val="009D7713"/>
    <w:rsid w:val="009D7B31"/>
    <w:rsid w:val="009D7D6B"/>
    <w:rsid w:val="009E0191"/>
    <w:rsid w:val="009E02FB"/>
    <w:rsid w:val="009E034B"/>
    <w:rsid w:val="009E058F"/>
    <w:rsid w:val="009E061B"/>
    <w:rsid w:val="009E0799"/>
    <w:rsid w:val="009E07CA"/>
    <w:rsid w:val="009E0983"/>
    <w:rsid w:val="009E0E9E"/>
    <w:rsid w:val="009E165B"/>
    <w:rsid w:val="009E1A1F"/>
    <w:rsid w:val="009E1B40"/>
    <w:rsid w:val="009E1DBD"/>
    <w:rsid w:val="009E2AC0"/>
    <w:rsid w:val="009E2D43"/>
    <w:rsid w:val="009E2E70"/>
    <w:rsid w:val="009E3169"/>
    <w:rsid w:val="009E3194"/>
    <w:rsid w:val="009E33A3"/>
    <w:rsid w:val="009E35E4"/>
    <w:rsid w:val="009E3684"/>
    <w:rsid w:val="009E3868"/>
    <w:rsid w:val="009E3FC6"/>
    <w:rsid w:val="009E40D0"/>
    <w:rsid w:val="009E41C3"/>
    <w:rsid w:val="009E430F"/>
    <w:rsid w:val="009E4414"/>
    <w:rsid w:val="009E48B2"/>
    <w:rsid w:val="009E4D00"/>
    <w:rsid w:val="009E5300"/>
    <w:rsid w:val="009E58FA"/>
    <w:rsid w:val="009E59B0"/>
    <w:rsid w:val="009E5A65"/>
    <w:rsid w:val="009E5CC3"/>
    <w:rsid w:val="009E65C3"/>
    <w:rsid w:val="009E6691"/>
    <w:rsid w:val="009E693B"/>
    <w:rsid w:val="009E69D0"/>
    <w:rsid w:val="009E6D0B"/>
    <w:rsid w:val="009E76D2"/>
    <w:rsid w:val="009E772A"/>
    <w:rsid w:val="009E79ED"/>
    <w:rsid w:val="009F0227"/>
    <w:rsid w:val="009F06CF"/>
    <w:rsid w:val="009F075A"/>
    <w:rsid w:val="009F0828"/>
    <w:rsid w:val="009F09C1"/>
    <w:rsid w:val="009F09C2"/>
    <w:rsid w:val="009F0BFD"/>
    <w:rsid w:val="009F1017"/>
    <w:rsid w:val="009F1068"/>
    <w:rsid w:val="009F10A8"/>
    <w:rsid w:val="009F16BA"/>
    <w:rsid w:val="009F17CA"/>
    <w:rsid w:val="009F17CD"/>
    <w:rsid w:val="009F17F9"/>
    <w:rsid w:val="009F1936"/>
    <w:rsid w:val="009F1EE0"/>
    <w:rsid w:val="009F22B2"/>
    <w:rsid w:val="009F22F4"/>
    <w:rsid w:val="009F2AC5"/>
    <w:rsid w:val="009F2E49"/>
    <w:rsid w:val="009F2ECA"/>
    <w:rsid w:val="009F33C4"/>
    <w:rsid w:val="009F3783"/>
    <w:rsid w:val="009F3805"/>
    <w:rsid w:val="009F38D0"/>
    <w:rsid w:val="009F3948"/>
    <w:rsid w:val="009F3A36"/>
    <w:rsid w:val="009F3CE7"/>
    <w:rsid w:val="009F42B4"/>
    <w:rsid w:val="009F43DB"/>
    <w:rsid w:val="009F444C"/>
    <w:rsid w:val="009F4CA1"/>
    <w:rsid w:val="009F4FA8"/>
    <w:rsid w:val="009F520E"/>
    <w:rsid w:val="009F55FD"/>
    <w:rsid w:val="009F5608"/>
    <w:rsid w:val="009F5756"/>
    <w:rsid w:val="009F60A9"/>
    <w:rsid w:val="009F6493"/>
    <w:rsid w:val="009F6BC1"/>
    <w:rsid w:val="009F72F0"/>
    <w:rsid w:val="009F76B8"/>
    <w:rsid w:val="009F7934"/>
    <w:rsid w:val="009F7948"/>
    <w:rsid w:val="009F7E9C"/>
    <w:rsid w:val="00A0057D"/>
    <w:rsid w:val="00A00704"/>
    <w:rsid w:val="00A00C02"/>
    <w:rsid w:val="00A00EC9"/>
    <w:rsid w:val="00A00F7F"/>
    <w:rsid w:val="00A01641"/>
    <w:rsid w:val="00A0198B"/>
    <w:rsid w:val="00A01A0B"/>
    <w:rsid w:val="00A01CC8"/>
    <w:rsid w:val="00A01DBE"/>
    <w:rsid w:val="00A01E7D"/>
    <w:rsid w:val="00A01EF9"/>
    <w:rsid w:val="00A01F5B"/>
    <w:rsid w:val="00A02071"/>
    <w:rsid w:val="00A026D3"/>
    <w:rsid w:val="00A0279D"/>
    <w:rsid w:val="00A02E4A"/>
    <w:rsid w:val="00A02E7C"/>
    <w:rsid w:val="00A02F6C"/>
    <w:rsid w:val="00A02FA7"/>
    <w:rsid w:val="00A02FC4"/>
    <w:rsid w:val="00A02FDD"/>
    <w:rsid w:val="00A03040"/>
    <w:rsid w:val="00A0327F"/>
    <w:rsid w:val="00A0328B"/>
    <w:rsid w:val="00A032C2"/>
    <w:rsid w:val="00A03353"/>
    <w:rsid w:val="00A038B1"/>
    <w:rsid w:val="00A048C8"/>
    <w:rsid w:val="00A0502F"/>
    <w:rsid w:val="00A05172"/>
    <w:rsid w:val="00A055EF"/>
    <w:rsid w:val="00A064B2"/>
    <w:rsid w:val="00A06513"/>
    <w:rsid w:val="00A06713"/>
    <w:rsid w:val="00A074A4"/>
    <w:rsid w:val="00A07678"/>
    <w:rsid w:val="00A077F0"/>
    <w:rsid w:val="00A07BA5"/>
    <w:rsid w:val="00A1013B"/>
    <w:rsid w:val="00A1030B"/>
    <w:rsid w:val="00A10337"/>
    <w:rsid w:val="00A104AE"/>
    <w:rsid w:val="00A10815"/>
    <w:rsid w:val="00A10CB4"/>
    <w:rsid w:val="00A1121C"/>
    <w:rsid w:val="00A1133A"/>
    <w:rsid w:val="00A11517"/>
    <w:rsid w:val="00A115BA"/>
    <w:rsid w:val="00A115C6"/>
    <w:rsid w:val="00A1172D"/>
    <w:rsid w:val="00A117EA"/>
    <w:rsid w:val="00A11850"/>
    <w:rsid w:val="00A118AE"/>
    <w:rsid w:val="00A11DF4"/>
    <w:rsid w:val="00A12571"/>
    <w:rsid w:val="00A12600"/>
    <w:rsid w:val="00A128B4"/>
    <w:rsid w:val="00A129BF"/>
    <w:rsid w:val="00A12BF6"/>
    <w:rsid w:val="00A12CB4"/>
    <w:rsid w:val="00A12F37"/>
    <w:rsid w:val="00A12F55"/>
    <w:rsid w:val="00A12F6A"/>
    <w:rsid w:val="00A138C2"/>
    <w:rsid w:val="00A13C79"/>
    <w:rsid w:val="00A13F0B"/>
    <w:rsid w:val="00A13F7D"/>
    <w:rsid w:val="00A14312"/>
    <w:rsid w:val="00A145A5"/>
    <w:rsid w:val="00A1468B"/>
    <w:rsid w:val="00A147DF"/>
    <w:rsid w:val="00A14EF5"/>
    <w:rsid w:val="00A14F1A"/>
    <w:rsid w:val="00A152AF"/>
    <w:rsid w:val="00A1547E"/>
    <w:rsid w:val="00A1564D"/>
    <w:rsid w:val="00A15A7C"/>
    <w:rsid w:val="00A15C85"/>
    <w:rsid w:val="00A16413"/>
    <w:rsid w:val="00A16684"/>
    <w:rsid w:val="00A16709"/>
    <w:rsid w:val="00A16EA0"/>
    <w:rsid w:val="00A17179"/>
    <w:rsid w:val="00A175D3"/>
    <w:rsid w:val="00A17BCC"/>
    <w:rsid w:val="00A17C46"/>
    <w:rsid w:val="00A20309"/>
    <w:rsid w:val="00A20648"/>
    <w:rsid w:val="00A20915"/>
    <w:rsid w:val="00A20C9A"/>
    <w:rsid w:val="00A20CE4"/>
    <w:rsid w:val="00A20D0F"/>
    <w:rsid w:val="00A20FFD"/>
    <w:rsid w:val="00A21703"/>
    <w:rsid w:val="00A21798"/>
    <w:rsid w:val="00A21992"/>
    <w:rsid w:val="00A21BF8"/>
    <w:rsid w:val="00A21C2F"/>
    <w:rsid w:val="00A21D43"/>
    <w:rsid w:val="00A21D47"/>
    <w:rsid w:val="00A221DE"/>
    <w:rsid w:val="00A2262B"/>
    <w:rsid w:val="00A22672"/>
    <w:rsid w:val="00A22B7F"/>
    <w:rsid w:val="00A22C4F"/>
    <w:rsid w:val="00A23412"/>
    <w:rsid w:val="00A23486"/>
    <w:rsid w:val="00A234B7"/>
    <w:rsid w:val="00A23876"/>
    <w:rsid w:val="00A2424A"/>
    <w:rsid w:val="00A244B1"/>
    <w:rsid w:val="00A245F1"/>
    <w:rsid w:val="00A245F5"/>
    <w:rsid w:val="00A247DA"/>
    <w:rsid w:val="00A24A53"/>
    <w:rsid w:val="00A24C1A"/>
    <w:rsid w:val="00A24E42"/>
    <w:rsid w:val="00A24FE5"/>
    <w:rsid w:val="00A25096"/>
    <w:rsid w:val="00A254B6"/>
    <w:rsid w:val="00A25570"/>
    <w:rsid w:val="00A25CD4"/>
    <w:rsid w:val="00A264EC"/>
    <w:rsid w:val="00A26702"/>
    <w:rsid w:val="00A26AAD"/>
    <w:rsid w:val="00A26E54"/>
    <w:rsid w:val="00A276C6"/>
    <w:rsid w:val="00A2781A"/>
    <w:rsid w:val="00A30149"/>
    <w:rsid w:val="00A30171"/>
    <w:rsid w:val="00A301BB"/>
    <w:rsid w:val="00A30616"/>
    <w:rsid w:val="00A3091A"/>
    <w:rsid w:val="00A30938"/>
    <w:rsid w:val="00A30A48"/>
    <w:rsid w:val="00A30EC8"/>
    <w:rsid w:val="00A3107A"/>
    <w:rsid w:val="00A314CC"/>
    <w:rsid w:val="00A32461"/>
    <w:rsid w:val="00A3252F"/>
    <w:rsid w:val="00A3259D"/>
    <w:rsid w:val="00A32DFF"/>
    <w:rsid w:val="00A32FA0"/>
    <w:rsid w:val="00A3307E"/>
    <w:rsid w:val="00A330B7"/>
    <w:rsid w:val="00A333E0"/>
    <w:rsid w:val="00A334EE"/>
    <w:rsid w:val="00A33E32"/>
    <w:rsid w:val="00A34502"/>
    <w:rsid w:val="00A34619"/>
    <w:rsid w:val="00A34999"/>
    <w:rsid w:val="00A349B3"/>
    <w:rsid w:val="00A34AF7"/>
    <w:rsid w:val="00A34DAB"/>
    <w:rsid w:val="00A34FE0"/>
    <w:rsid w:val="00A34FFF"/>
    <w:rsid w:val="00A359A6"/>
    <w:rsid w:val="00A359E5"/>
    <w:rsid w:val="00A35AB7"/>
    <w:rsid w:val="00A363C2"/>
    <w:rsid w:val="00A365EC"/>
    <w:rsid w:val="00A365FB"/>
    <w:rsid w:val="00A36878"/>
    <w:rsid w:val="00A36A68"/>
    <w:rsid w:val="00A36AE2"/>
    <w:rsid w:val="00A36B9E"/>
    <w:rsid w:val="00A36BB3"/>
    <w:rsid w:val="00A36FE4"/>
    <w:rsid w:val="00A374A9"/>
    <w:rsid w:val="00A37543"/>
    <w:rsid w:val="00A3782D"/>
    <w:rsid w:val="00A37839"/>
    <w:rsid w:val="00A37E1C"/>
    <w:rsid w:val="00A407D6"/>
    <w:rsid w:val="00A408E7"/>
    <w:rsid w:val="00A40E01"/>
    <w:rsid w:val="00A41144"/>
    <w:rsid w:val="00A4132F"/>
    <w:rsid w:val="00A41607"/>
    <w:rsid w:val="00A4179F"/>
    <w:rsid w:val="00A41ACF"/>
    <w:rsid w:val="00A41D1B"/>
    <w:rsid w:val="00A41DFA"/>
    <w:rsid w:val="00A42028"/>
    <w:rsid w:val="00A4234D"/>
    <w:rsid w:val="00A427C4"/>
    <w:rsid w:val="00A4293F"/>
    <w:rsid w:val="00A42990"/>
    <w:rsid w:val="00A42B18"/>
    <w:rsid w:val="00A4304E"/>
    <w:rsid w:val="00A4304F"/>
    <w:rsid w:val="00A431D0"/>
    <w:rsid w:val="00A43344"/>
    <w:rsid w:val="00A437FE"/>
    <w:rsid w:val="00A43B64"/>
    <w:rsid w:val="00A43C30"/>
    <w:rsid w:val="00A44044"/>
    <w:rsid w:val="00A44228"/>
    <w:rsid w:val="00A4433A"/>
    <w:rsid w:val="00A44426"/>
    <w:rsid w:val="00A44868"/>
    <w:rsid w:val="00A4489D"/>
    <w:rsid w:val="00A448F9"/>
    <w:rsid w:val="00A44E38"/>
    <w:rsid w:val="00A453B2"/>
    <w:rsid w:val="00A45415"/>
    <w:rsid w:val="00A454FC"/>
    <w:rsid w:val="00A45718"/>
    <w:rsid w:val="00A45EF6"/>
    <w:rsid w:val="00A46405"/>
    <w:rsid w:val="00A46700"/>
    <w:rsid w:val="00A467AA"/>
    <w:rsid w:val="00A46937"/>
    <w:rsid w:val="00A46EE0"/>
    <w:rsid w:val="00A47290"/>
    <w:rsid w:val="00A475D2"/>
    <w:rsid w:val="00A47FF3"/>
    <w:rsid w:val="00A5003B"/>
    <w:rsid w:val="00A500C9"/>
    <w:rsid w:val="00A50122"/>
    <w:rsid w:val="00A5044D"/>
    <w:rsid w:val="00A504D2"/>
    <w:rsid w:val="00A505CA"/>
    <w:rsid w:val="00A508C5"/>
    <w:rsid w:val="00A50B17"/>
    <w:rsid w:val="00A50F97"/>
    <w:rsid w:val="00A5119E"/>
    <w:rsid w:val="00A51482"/>
    <w:rsid w:val="00A51B2F"/>
    <w:rsid w:val="00A51BC6"/>
    <w:rsid w:val="00A527B4"/>
    <w:rsid w:val="00A52851"/>
    <w:rsid w:val="00A529D3"/>
    <w:rsid w:val="00A52B3C"/>
    <w:rsid w:val="00A52C34"/>
    <w:rsid w:val="00A52E0B"/>
    <w:rsid w:val="00A52ED0"/>
    <w:rsid w:val="00A53381"/>
    <w:rsid w:val="00A533CB"/>
    <w:rsid w:val="00A535A6"/>
    <w:rsid w:val="00A53D28"/>
    <w:rsid w:val="00A5415C"/>
    <w:rsid w:val="00A54C6F"/>
    <w:rsid w:val="00A54CC5"/>
    <w:rsid w:val="00A54EA0"/>
    <w:rsid w:val="00A550C7"/>
    <w:rsid w:val="00A55C43"/>
    <w:rsid w:val="00A55D53"/>
    <w:rsid w:val="00A55F45"/>
    <w:rsid w:val="00A55F64"/>
    <w:rsid w:val="00A561D9"/>
    <w:rsid w:val="00A563D5"/>
    <w:rsid w:val="00A563E4"/>
    <w:rsid w:val="00A56C0C"/>
    <w:rsid w:val="00A56C12"/>
    <w:rsid w:val="00A57071"/>
    <w:rsid w:val="00A57193"/>
    <w:rsid w:val="00A572E8"/>
    <w:rsid w:val="00A57755"/>
    <w:rsid w:val="00A579D1"/>
    <w:rsid w:val="00A57A4D"/>
    <w:rsid w:val="00A57FF1"/>
    <w:rsid w:val="00A6046C"/>
    <w:rsid w:val="00A60540"/>
    <w:rsid w:val="00A6082C"/>
    <w:rsid w:val="00A6094E"/>
    <w:rsid w:val="00A61B38"/>
    <w:rsid w:val="00A62093"/>
    <w:rsid w:val="00A6230B"/>
    <w:rsid w:val="00A6257B"/>
    <w:rsid w:val="00A62CAB"/>
    <w:rsid w:val="00A62CD2"/>
    <w:rsid w:val="00A62DE8"/>
    <w:rsid w:val="00A633BB"/>
    <w:rsid w:val="00A63493"/>
    <w:rsid w:val="00A63716"/>
    <w:rsid w:val="00A637A7"/>
    <w:rsid w:val="00A64628"/>
    <w:rsid w:val="00A647D9"/>
    <w:rsid w:val="00A647E5"/>
    <w:rsid w:val="00A64C74"/>
    <w:rsid w:val="00A64DE1"/>
    <w:rsid w:val="00A64EC6"/>
    <w:rsid w:val="00A6529F"/>
    <w:rsid w:val="00A6539E"/>
    <w:rsid w:val="00A6553D"/>
    <w:rsid w:val="00A656BB"/>
    <w:rsid w:val="00A65744"/>
    <w:rsid w:val="00A657E8"/>
    <w:rsid w:val="00A65864"/>
    <w:rsid w:val="00A65A06"/>
    <w:rsid w:val="00A6666B"/>
    <w:rsid w:val="00A676DE"/>
    <w:rsid w:val="00A677DA"/>
    <w:rsid w:val="00A67816"/>
    <w:rsid w:val="00A67B46"/>
    <w:rsid w:val="00A67B49"/>
    <w:rsid w:val="00A67C5B"/>
    <w:rsid w:val="00A701BE"/>
    <w:rsid w:val="00A70437"/>
    <w:rsid w:val="00A7068C"/>
    <w:rsid w:val="00A709C8"/>
    <w:rsid w:val="00A70F40"/>
    <w:rsid w:val="00A7159F"/>
    <w:rsid w:val="00A71EEB"/>
    <w:rsid w:val="00A72118"/>
    <w:rsid w:val="00A72179"/>
    <w:rsid w:val="00A72369"/>
    <w:rsid w:val="00A723FB"/>
    <w:rsid w:val="00A72478"/>
    <w:rsid w:val="00A724C1"/>
    <w:rsid w:val="00A7260F"/>
    <w:rsid w:val="00A726F7"/>
    <w:rsid w:val="00A72CE2"/>
    <w:rsid w:val="00A72ECA"/>
    <w:rsid w:val="00A730BB"/>
    <w:rsid w:val="00A732B4"/>
    <w:rsid w:val="00A736B5"/>
    <w:rsid w:val="00A7386E"/>
    <w:rsid w:val="00A73A06"/>
    <w:rsid w:val="00A73BE0"/>
    <w:rsid w:val="00A7408A"/>
    <w:rsid w:val="00A74B2C"/>
    <w:rsid w:val="00A74CBF"/>
    <w:rsid w:val="00A74D0E"/>
    <w:rsid w:val="00A74E21"/>
    <w:rsid w:val="00A74E8F"/>
    <w:rsid w:val="00A753B8"/>
    <w:rsid w:val="00A75737"/>
    <w:rsid w:val="00A757D8"/>
    <w:rsid w:val="00A75B59"/>
    <w:rsid w:val="00A7607C"/>
    <w:rsid w:val="00A76172"/>
    <w:rsid w:val="00A765FF"/>
    <w:rsid w:val="00A76824"/>
    <w:rsid w:val="00A768D0"/>
    <w:rsid w:val="00A769C8"/>
    <w:rsid w:val="00A76B0E"/>
    <w:rsid w:val="00A77128"/>
    <w:rsid w:val="00A77366"/>
    <w:rsid w:val="00A77388"/>
    <w:rsid w:val="00A77BFD"/>
    <w:rsid w:val="00A77C50"/>
    <w:rsid w:val="00A77C81"/>
    <w:rsid w:val="00A800C2"/>
    <w:rsid w:val="00A802FC"/>
    <w:rsid w:val="00A8039F"/>
    <w:rsid w:val="00A80978"/>
    <w:rsid w:val="00A80B75"/>
    <w:rsid w:val="00A80BCD"/>
    <w:rsid w:val="00A80C4F"/>
    <w:rsid w:val="00A80D67"/>
    <w:rsid w:val="00A81087"/>
    <w:rsid w:val="00A810C8"/>
    <w:rsid w:val="00A811EC"/>
    <w:rsid w:val="00A813C7"/>
    <w:rsid w:val="00A8171C"/>
    <w:rsid w:val="00A81840"/>
    <w:rsid w:val="00A822B2"/>
    <w:rsid w:val="00A8248C"/>
    <w:rsid w:val="00A829C1"/>
    <w:rsid w:val="00A82F04"/>
    <w:rsid w:val="00A82F22"/>
    <w:rsid w:val="00A8301A"/>
    <w:rsid w:val="00A831BB"/>
    <w:rsid w:val="00A831DA"/>
    <w:rsid w:val="00A83460"/>
    <w:rsid w:val="00A838CD"/>
    <w:rsid w:val="00A83A60"/>
    <w:rsid w:val="00A8400D"/>
    <w:rsid w:val="00A84802"/>
    <w:rsid w:val="00A84811"/>
    <w:rsid w:val="00A849CA"/>
    <w:rsid w:val="00A84AF7"/>
    <w:rsid w:val="00A84C00"/>
    <w:rsid w:val="00A8522D"/>
    <w:rsid w:val="00A85276"/>
    <w:rsid w:val="00A8604B"/>
    <w:rsid w:val="00A8616C"/>
    <w:rsid w:val="00A86451"/>
    <w:rsid w:val="00A86CF5"/>
    <w:rsid w:val="00A87739"/>
    <w:rsid w:val="00A87A55"/>
    <w:rsid w:val="00A87CBD"/>
    <w:rsid w:val="00A87F9E"/>
    <w:rsid w:val="00A9019C"/>
    <w:rsid w:val="00A90362"/>
    <w:rsid w:val="00A90C41"/>
    <w:rsid w:val="00A90FE5"/>
    <w:rsid w:val="00A912A4"/>
    <w:rsid w:val="00A914A8"/>
    <w:rsid w:val="00A91510"/>
    <w:rsid w:val="00A915A7"/>
    <w:rsid w:val="00A9164B"/>
    <w:rsid w:val="00A91667"/>
    <w:rsid w:val="00A91818"/>
    <w:rsid w:val="00A9191F"/>
    <w:rsid w:val="00A91A9B"/>
    <w:rsid w:val="00A920CB"/>
    <w:rsid w:val="00A92350"/>
    <w:rsid w:val="00A9292B"/>
    <w:rsid w:val="00A92A9B"/>
    <w:rsid w:val="00A92D2E"/>
    <w:rsid w:val="00A92E1E"/>
    <w:rsid w:val="00A9303A"/>
    <w:rsid w:val="00A934BD"/>
    <w:rsid w:val="00A93852"/>
    <w:rsid w:val="00A940C0"/>
    <w:rsid w:val="00A94578"/>
    <w:rsid w:val="00A94C9F"/>
    <w:rsid w:val="00A95082"/>
    <w:rsid w:val="00A95085"/>
    <w:rsid w:val="00A95112"/>
    <w:rsid w:val="00A95BB2"/>
    <w:rsid w:val="00A95D22"/>
    <w:rsid w:val="00A95F0E"/>
    <w:rsid w:val="00A9618F"/>
    <w:rsid w:val="00A9630C"/>
    <w:rsid w:val="00A96A83"/>
    <w:rsid w:val="00A96AD9"/>
    <w:rsid w:val="00A96ADC"/>
    <w:rsid w:val="00A96F2C"/>
    <w:rsid w:val="00A97308"/>
    <w:rsid w:val="00A973B0"/>
    <w:rsid w:val="00A9755F"/>
    <w:rsid w:val="00A975A9"/>
    <w:rsid w:val="00A97AE3"/>
    <w:rsid w:val="00A97B04"/>
    <w:rsid w:val="00A97C64"/>
    <w:rsid w:val="00A97CA7"/>
    <w:rsid w:val="00A97D55"/>
    <w:rsid w:val="00A97F06"/>
    <w:rsid w:val="00A97FB6"/>
    <w:rsid w:val="00AA0732"/>
    <w:rsid w:val="00AA0B9A"/>
    <w:rsid w:val="00AA0BA2"/>
    <w:rsid w:val="00AA0BD2"/>
    <w:rsid w:val="00AA0C9D"/>
    <w:rsid w:val="00AA0D6A"/>
    <w:rsid w:val="00AA0F73"/>
    <w:rsid w:val="00AA0F80"/>
    <w:rsid w:val="00AA0FE8"/>
    <w:rsid w:val="00AA116A"/>
    <w:rsid w:val="00AA14BB"/>
    <w:rsid w:val="00AA157F"/>
    <w:rsid w:val="00AA1D0C"/>
    <w:rsid w:val="00AA1DEA"/>
    <w:rsid w:val="00AA2255"/>
    <w:rsid w:val="00AA245E"/>
    <w:rsid w:val="00AA2482"/>
    <w:rsid w:val="00AA24D0"/>
    <w:rsid w:val="00AA26E0"/>
    <w:rsid w:val="00AA28BC"/>
    <w:rsid w:val="00AA2BFD"/>
    <w:rsid w:val="00AA2C16"/>
    <w:rsid w:val="00AA2DE9"/>
    <w:rsid w:val="00AA34E4"/>
    <w:rsid w:val="00AA39D7"/>
    <w:rsid w:val="00AA3B4A"/>
    <w:rsid w:val="00AA48F7"/>
    <w:rsid w:val="00AA4A8E"/>
    <w:rsid w:val="00AA4F96"/>
    <w:rsid w:val="00AA55A4"/>
    <w:rsid w:val="00AA57CB"/>
    <w:rsid w:val="00AA5998"/>
    <w:rsid w:val="00AA5BAA"/>
    <w:rsid w:val="00AA5BAC"/>
    <w:rsid w:val="00AA6097"/>
    <w:rsid w:val="00AA657A"/>
    <w:rsid w:val="00AA68F3"/>
    <w:rsid w:val="00AA6A93"/>
    <w:rsid w:val="00AA6BE4"/>
    <w:rsid w:val="00AA6C72"/>
    <w:rsid w:val="00AA6DAC"/>
    <w:rsid w:val="00AA737D"/>
    <w:rsid w:val="00AA794A"/>
    <w:rsid w:val="00AA7A17"/>
    <w:rsid w:val="00AA7B3B"/>
    <w:rsid w:val="00AA7F80"/>
    <w:rsid w:val="00AB00B3"/>
    <w:rsid w:val="00AB028A"/>
    <w:rsid w:val="00AB0363"/>
    <w:rsid w:val="00AB05BE"/>
    <w:rsid w:val="00AB084F"/>
    <w:rsid w:val="00AB0FB9"/>
    <w:rsid w:val="00AB0FBA"/>
    <w:rsid w:val="00AB10A8"/>
    <w:rsid w:val="00AB13EB"/>
    <w:rsid w:val="00AB141A"/>
    <w:rsid w:val="00AB16D1"/>
    <w:rsid w:val="00AB1A60"/>
    <w:rsid w:val="00AB1C93"/>
    <w:rsid w:val="00AB26B4"/>
    <w:rsid w:val="00AB28F7"/>
    <w:rsid w:val="00AB2E6C"/>
    <w:rsid w:val="00AB3038"/>
    <w:rsid w:val="00AB30AB"/>
    <w:rsid w:val="00AB31AD"/>
    <w:rsid w:val="00AB32AE"/>
    <w:rsid w:val="00AB351E"/>
    <w:rsid w:val="00AB356A"/>
    <w:rsid w:val="00AB3786"/>
    <w:rsid w:val="00AB40AD"/>
    <w:rsid w:val="00AB4831"/>
    <w:rsid w:val="00AB4B0D"/>
    <w:rsid w:val="00AB5B2C"/>
    <w:rsid w:val="00AB5E4B"/>
    <w:rsid w:val="00AB5F74"/>
    <w:rsid w:val="00AB628C"/>
    <w:rsid w:val="00AB62EE"/>
    <w:rsid w:val="00AB6523"/>
    <w:rsid w:val="00AB6598"/>
    <w:rsid w:val="00AB673A"/>
    <w:rsid w:val="00AB68D5"/>
    <w:rsid w:val="00AB691E"/>
    <w:rsid w:val="00AB6BC8"/>
    <w:rsid w:val="00AB78EB"/>
    <w:rsid w:val="00AB7D2D"/>
    <w:rsid w:val="00AC0AFC"/>
    <w:rsid w:val="00AC10B5"/>
    <w:rsid w:val="00AC1151"/>
    <w:rsid w:val="00AC14F5"/>
    <w:rsid w:val="00AC1537"/>
    <w:rsid w:val="00AC153A"/>
    <w:rsid w:val="00AC15EB"/>
    <w:rsid w:val="00AC1635"/>
    <w:rsid w:val="00AC17B4"/>
    <w:rsid w:val="00AC18C4"/>
    <w:rsid w:val="00AC19C1"/>
    <w:rsid w:val="00AC1B79"/>
    <w:rsid w:val="00AC1EAD"/>
    <w:rsid w:val="00AC224B"/>
    <w:rsid w:val="00AC26A3"/>
    <w:rsid w:val="00AC3140"/>
    <w:rsid w:val="00AC314B"/>
    <w:rsid w:val="00AC31AC"/>
    <w:rsid w:val="00AC3446"/>
    <w:rsid w:val="00AC34E5"/>
    <w:rsid w:val="00AC35E9"/>
    <w:rsid w:val="00AC386E"/>
    <w:rsid w:val="00AC39D7"/>
    <w:rsid w:val="00AC3E43"/>
    <w:rsid w:val="00AC3E88"/>
    <w:rsid w:val="00AC42BA"/>
    <w:rsid w:val="00AC4804"/>
    <w:rsid w:val="00AC4A5B"/>
    <w:rsid w:val="00AC4C2A"/>
    <w:rsid w:val="00AC4DAE"/>
    <w:rsid w:val="00AC53FF"/>
    <w:rsid w:val="00AC5B49"/>
    <w:rsid w:val="00AC5BB4"/>
    <w:rsid w:val="00AC616A"/>
    <w:rsid w:val="00AC617F"/>
    <w:rsid w:val="00AC6199"/>
    <w:rsid w:val="00AC6459"/>
    <w:rsid w:val="00AC669C"/>
    <w:rsid w:val="00AC6771"/>
    <w:rsid w:val="00AC6BF7"/>
    <w:rsid w:val="00AC6FAF"/>
    <w:rsid w:val="00AC723B"/>
    <w:rsid w:val="00AD0854"/>
    <w:rsid w:val="00AD0A69"/>
    <w:rsid w:val="00AD0BB2"/>
    <w:rsid w:val="00AD0D0E"/>
    <w:rsid w:val="00AD0F0A"/>
    <w:rsid w:val="00AD10A1"/>
    <w:rsid w:val="00AD11DB"/>
    <w:rsid w:val="00AD123E"/>
    <w:rsid w:val="00AD15B4"/>
    <w:rsid w:val="00AD169B"/>
    <w:rsid w:val="00AD18ED"/>
    <w:rsid w:val="00AD1B1E"/>
    <w:rsid w:val="00AD1CE0"/>
    <w:rsid w:val="00AD28A6"/>
    <w:rsid w:val="00AD2B1C"/>
    <w:rsid w:val="00AD2E76"/>
    <w:rsid w:val="00AD31A7"/>
    <w:rsid w:val="00AD3852"/>
    <w:rsid w:val="00AD3E97"/>
    <w:rsid w:val="00AD43BB"/>
    <w:rsid w:val="00AD43F9"/>
    <w:rsid w:val="00AD4540"/>
    <w:rsid w:val="00AD4C6D"/>
    <w:rsid w:val="00AD4D51"/>
    <w:rsid w:val="00AD4D6B"/>
    <w:rsid w:val="00AD51AD"/>
    <w:rsid w:val="00AD5520"/>
    <w:rsid w:val="00AD5688"/>
    <w:rsid w:val="00AD5816"/>
    <w:rsid w:val="00AD591E"/>
    <w:rsid w:val="00AD5AC6"/>
    <w:rsid w:val="00AD5C69"/>
    <w:rsid w:val="00AD6931"/>
    <w:rsid w:val="00AD693C"/>
    <w:rsid w:val="00AD6A54"/>
    <w:rsid w:val="00AD6AAD"/>
    <w:rsid w:val="00AD7085"/>
    <w:rsid w:val="00AD7240"/>
    <w:rsid w:val="00AD73A4"/>
    <w:rsid w:val="00AD7505"/>
    <w:rsid w:val="00AD775D"/>
    <w:rsid w:val="00AD7A95"/>
    <w:rsid w:val="00AD7EDA"/>
    <w:rsid w:val="00AE0371"/>
    <w:rsid w:val="00AE0EA2"/>
    <w:rsid w:val="00AE1210"/>
    <w:rsid w:val="00AE131F"/>
    <w:rsid w:val="00AE144F"/>
    <w:rsid w:val="00AE150F"/>
    <w:rsid w:val="00AE1B83"/>
    <w:rsid w:val="00AE2126"/>
    <w:rsid w:val="00AE21B6"/>
    <w:rsid w:val="00AE25D1"/>
    <w:rsid w:val="00AE2820"/>
    <w:rsid w:val="00AE295B"/>
    <w:rsid w:val="00AE2EEC"/>
    <w:rsid w:val="00AE2EF1"/>
    <w:rsid w:val="00AE2F71"/>
    <w:rsid w:val="00AE313E"/>
    <w:rsid w:val="00AE3399"/>
    <w:rsid w:val="00AE349B"/>
    <w:rsid w:val="00AE3551"/>
    <w:rsid w:val="00AE3837"/>
    <w:rsid w:val="00AE3973"/>
    <w:rsid w:val="00AE3C0C"/>
    <w:rsid w:val="00AE3C98"/>
    <w:rsid w:val="00AE401E"/>
    <w:rsid w:val="00AE481E"/>
    <w:rsid w:val="00AE482C"/>
    <w:rsid w:val="00AE4986"/>
    <w:rsid w:val="00AE4E3A"/>
    <w:rsid w:val="00AE5259"/>
    <w:rsid w:val="00AE59D6"/>
    <w:rsid w:val="00AE5FE3"/>
    <w:rsid w:val="00AE6116"/>
    <w:rsid w:val="00AE6121"/>
    <w:rsid w:val="00AE6166"/>
    <w:rsid w:val="00AE6AA0"/>
    <w:rsid w:val="00AE7D49"/>
    <w:rsid w:val="00AF0B8B"/>
    <w:rsid w:val="00AF0C34"/>
    <w:rsid w:val="00AF0EBC"/>
    <w:rsid w:val="00AF10D8"/>
    <w:rsid w:val="00AF19B1"/>
    <w:rsid w:val="00AF1FC1"/>
    <w:rsid w:val="00AF2407"/>
    <w:rsid w:val="00AF24E4"/>
    <w:rsid w:val="00AF2789"/>
    <w:rsid w:val="00AF27E0"/>
    <w:rsid w:val="00AF29CB"/>
    <w:rsid w:val="00AF2AE1"/>
    <w:rsid w:val="00AF3093"/>
    <w:rsid w:val="00AF31DB"/>
    <w:rsid w:val="00AF36BC"/>
    <w:rsid w:val="00AF3927"/>
    <w:rsid w:val="00AF397F"/>
    <w:rsid w:val="00AF39E9"/>
    <w:rsid w:val="00AF3CB4"/>
    <w:rsid w:val="00AF3D65"/>
    <w:rsid w:val="00AF426B"/>
    <w:rsid w:val="00AF473C"/>
    <w:rsid w:val="00AF4C8E"/>
    <w:rsid w:val="00AF5058"/>
    <w:rsid w:val="00AF5635"/>
    <w:rsid w:val="00AF58EE"/>
    <w:rsid w:val="00AF5919"/>
    <w:rsid w:val="00AF5991"/>
    <w:rsid w:val="00AF59A0"/>
    <w:rsid w:val="00AF5C03"/>
    <w:rsid w:val="00AF5D5B"/>
    <w:rsid w:val="00AF5D64"/>
    <w:rsid w:val="00AF6B8A"/>
    <w:rsid w:val="00AF6BA7"/>
    <w:rsid w:val="00AF6E83"/>
    <w:rsid w:val="00AF6EB6"/>
    <w:rsid w:val="00AF6F4C"/>
    <w:rsid w:val="00AF6FDB"/>
    <w:rsid w:val="00AF7280"/>
    <w:rsid w:val="00AF728B"/>
    <w:rsid w:val="00AF7488"/>
    <w:rsid w:val="00AF7C52"/>
    <w:rsid w:val="00AF7DC2"/>
    <w:rsid w:val="00AF7EC4"/>
    <w:rsid w:val="00B002A2"/>
    <w:rsid w:val="00B0045B"/>
    <w:rsid w:val="00B0074C"/>
    <w:rsid w:val="00B007F2"/>
    <w:rsid w:val="00B008B9"/>
    <w:rsid w:val="00B00D46"/>
    <w:rsid w:val="00B0148E"/>
    <w:rsid w:val="00B0195D"/>
    <w:rsid w:val="00B01B10"/>
    <w:rsid w:val="00B01CC1"/>
    <w:rsid w:val="00B01E25"/>
    <w:rsid w:val="00B02165"/>
    <w:rsid w:val="00B02490"/>
    <w:rsid w:val="00B02867"/>
    <w:rsid w:val="00B02A9E"/>
    <w:rsid w:val="00B02B2D"/>
    <w:rsid w:val="00B02B7A"/>
    <w:rsid w:val="00B02D3F"/>
    <w:rsid w:val="00B02E72"/>
    <w:rsid w:val="00B03262"/>
    <w:rsid w:val="00B039F2"/>
    <w:rsid w:val="00B03CB9"/>
    <w:rsid w:val="00B0429D"/>
    <w:rsid w:val="00B04670"/>
    <w:rsid w:val="00B046D4"/>
    <w:rsid w:val="00B047AD"/>
    <w:rsid w:val="00B049DF"/>
    <w:rsid w:val="00B04A32"/>
    <w:rsid w:val="00B05464"/>
    <w:rsid w:val="00B05908"/>
    <w:rsid w:val="00B0609D"/>
    <w:rsid w:val="00B062E1"/>
    <w:rsid w:val="00B066B3"/>
    <w:rsid w:val="00B06936"/>
    <w:rsid w:val="00B06BF1"/>
    <w:rsid w:val="00B06C19"/>
    <w:rsid w:val="00B06DB5"/>
    <w:rsid w:val="00B06F5B"/>
    <w:rsid w:val="00B07043"/>
    <w:rsid w:val="00B07557"/>
    <w:rsid w:val="00B07622"/>
    <w:rsid w:val="00B0769D"/>
    <w:rsid w:val="00B0771B"/>
    <w:rsid w:val="00B07A29"/>
    <w:rsid w:val="00B07DCF"/>
    <w:rsid w:val="00B07F85"/>
    <w:rsid w:val="00B10011"/>
    <w:rsid w:val="00B10362"/>
    <w:rsid w:val="00B10995"/>
    <w:rsid w:val="00B10BF6"/>
    <w:rsid w:val="00B10FC8"/>
    <w:rsid w:val="00B112A3"/>
    <w:rsid w:val="00B116DC"/>
    <w:rsid w:val="00B11A1F"/>
    <w:rsid w:val="00B11A7D"/>
    <w:rsid w:val="00B11DB1"/>
    <w:rsid w:val="00B11F85"/>
    <w:rsid w:val="00B1208C"/>
    <w:rsid w:val="00B12658"/>
    <w:rsid w:val="00B12779"/>
    <w:rsid w:val="00B12A5D"/>
    <w:rsid w:val="00B12E7B"/>
    <w:rsid w:val="00B13391"/>
    <w:rsid w:val="00B13397"/>
    <w:rsid w:val="00B13552"/>
    <w:rsid w:val="00B13707"/>
    <w:rsid w:val="00B13960"/>
    <w:rsid w:val="00B13AD5"/>
    <w:rsid w:val="00B13B1B"/>
    <w:rsid w:val="00B13BC2"/>
    <w:rsid w:val="00B1414C"/>
    <w:rsid w:val="00B147FC"/>
    <w:rsid w:val="00B148E5"/>
    <w:rsid w:val="00B149DE"/>
    <w:rsid w:val="00B15289"/>
    <w:rsid w:val="00B152AA"/>
    <w:rsid w:val="00B15529"/>
    <w:rsid w:val="00B156C1"/>
    <w:rsid w:val="00B15C73"/>
    <w:rsid w:val="00B15DBC"/>
    <w:rsid w:val="00B15E5E"/>
    <w:rsid w:val="00B160CE"/>
    <w:rsid w:val="00B1656A"/>
    <w:rsid w:val="00B16586"/>
    <w:rsid w:val="00B167D6"/>
    <w:rsid w:val="00B16832"/>
    <w:rsid w:val="00B16CEA"/>
    <w:rsid w:val="00B17332"/>
    <w:rsid w:val="00B17868"/>
    <w:rsid w:val="00B17879"/>
    <w:rsid w:val="00B17BFF"/>
    <w:rsid w:val="00B17E2B"/>
    <w:rsid w:val="00B1B639"/>
    <w:rsid w:val="00B20069"/>
    <w:rsid w:val="00B207BE"/>
    <w:rsid w:val="00B20919"/>
    <w:rsid w:val="00B20F07"/>
    <w:rsid w:val="00B2137A"/>
    <w:rsid w:val="00B215A3"/>
    <w:rsid w:val="00B216CF"/>
    <w:rsid w:val="00B21BBB"/>
    <w:rsid w:val="00B21E63"/>
    <w:rsid w:val="00B227DA"/>
    <w:rsid w:val="00B22A9A"/>
    <w:rsid w:val="00B22E5E"/>
    <w:rsid w:val="00B23146"/>
    <w:rsid w:val="00B238B6"/>
    <w:rsid w:val="00B23992"/>
    <w:rsid w:val="00B23C23"/>
    <w:rsid w:val="00B23D48"/>
    <w:rsid w:val="00B2444E"/>
    <w:rsid w:val="00B24689"/>
    <w:rsid w:val="00B247EB"/>
    <w:rsid w:val="00B24A7B"/>
    <w:rsid w:val="00B24E80"/>
    <w:rsid w:val="00B24EF5"/>
    <w:rsid w:val="00B24FEF"/>
    <w:rsid w:val="00B250D2"/>
    <w:rsid w:val="00B251A3"/>
    <w:rsid w:val="00B25280"/>
    <w:rsid w:val="00B25373"/>
    <w:rsid w:val="00B256DC"/>
    <w:rsid w:val="00B25D90"/>
    <w:rsid w:val="00B26012"/>
    <w:rsid w:val="00B261F3"/>
    <w:rsid w:val="00B267D7"/>
    <w:rsid w:val="00B26D4D"/>
    <w:rsid w:val="00B272C3"/>
    <w:rsid w:val="00B2773B"/>
    <w:rsid w:val="00B27927"/>
    <w:rsid w:val="00B30235"/>
    <w:rsid w:val="00B30618"/>
    <w:rsid w:val="00B306CB"/>
    <w:rsid w:val="00B30796"/>
    <w:rsid w:val="00B30B1E"/>
    <w:rsid w:val="00B30C0A"/>
    <w:rsid w:val="00B30C0C"/>
    <w:rsid w:val="00B30C7D"/>
    <w:rsid w:val="00B30DBB"/>
    <w:rsid w:val="00B30F93"/>
    <w:rsid w:val="00B31141"/>
    <w:rsid w:val="00B31318"/>
    <w:rsid w:val="00B31596"/>
    <w:rsid w:val="00B319A9"/>
    <w:rsid w:val="00B31DCD"/>
    <w:rsid w:val="00B31E1B"/>
    <w:rsid w:val="00B3263C"/>
    <w:rsid w:val="00B32CD2"/>
    <w:rsid w:val="00B32EBF"/>
    <w:rsid w:val="00B32EFA"/>
    <w:rsid w:val="00B32F2D"/>
    <w:rsid w:val="00B3318B"/>
    <w:rsid w:val="00B331B0"/>
    <w:rsid w:val="00B332F3"/>
    <w:rsid w:val="00B334DC"/>
    <w:rsid w:val="00B33815"/>
    <w:rsid w:val="00B33E45"/>
    <w:rsid w:val="00B33F6C"/>
    <w:rsid w:val="00B34452"/>
    <w:rsid w:val="00B34CCD"/>
    <w:rsid w:val="00B34D11"/>
    <w:rsid w:val="00B34F03"/>
    <w:rsid w:val="00B3560A"/>
    <w:rsid w:val="00B357F2"/>
    <w:rsid w:val="00B35947"/>
    <w:rsid w:val="00B359C1"/>
    <w:rsid w:val="00B35B78"/>
    <w:rsid w:val="00B35C99"/>
    <w:rsid w:val="00B35DC7"/>
    <w:rsid w:val="00B362AB"/>
    <w:rsid w:val="00B365DE"/>
    <w:rsid w:val="00B367F2"/>
    <w:rsid w:val="00B36893"/>
    <w:rsid w:val="00B36E66"/>
    <w:rsid w:val="00B36E68"/>
    <w:rsid w:val="00B373ED"/>
    <w:rsid w:val="00B37BDC"/>
    <w:rsid w:val="00B37C32"/>
    <w:rsid w:val="00B400A4"/>
    <w:rsid w:val="00B401BD"/>
    <w:rsid w:val="00B40394"/>
    <w:rsid w:val="00B4041F"/>
    <w:rsid w:val="00B405CA"/>
    <w:rsid w:val="00B407EB"/>
    <w:rsid w:val="00B40FBD"/>
    <w:rsid w:val="00B4106D"/>
    <w:rsid w:val="00B41502"/>
    <w:rsid w:val="00B41658"/>
    <w:rsid w:val="00B4185D"/>
    <w:rsid w:val="00B41A6A"/>
    <w:rsid w:val="00B41B2B"/>
    <w:rsid w:val="00B41B75"/>
    <w:rsid w:val="00B4242F"/>
    <w:rsid w:val="00B42B66"/>
    <w:rsid w:val="00B42BA7"/>
    <w:rsid w:val="00B42DA3"/>
    <w:rsid w:val="00B42E68"/>
    <w:rsid w:val="00B42EA0"/>
    <w:rsid w:val="00B42FCD"/>
    <w:rsid w:val="00B43A1E"/>
    <w:rsid w:val="00B43C24"/>
    <w:rsid w:val="00B43D39"/>
    <w:rsid w:val="00B4408A"/>
    <w:rsid w:val="00B44223"/>
    <w:rsid w:val="00B442C0"/>
    <w:rsid w:val="00B44301"/>
    <w:rsid w:val="00B44323"/>
    <w:rsid w:val="00B444F5"/>
    <w:rsid w:val="00B44C78"/>
    <w:rsid w:val="00B45699"/>
    <w:rsid w:val="00B456C0"/>
    <w:rsid w:val="00B45A7C"/>
    <w:rsid w:val="00B45D12"/>
    <w:rsid w:val="00B45FCE"/>
    <w:rsid w:val="00B46401"/>
    <w:rsid w:val="00B46517"/>
    <w:rsid w:val="00B4652F"/>
    <w:rsid w:val="00B46A73"/>
    <w:rsid w:val="00B46B65"/>
    <w:rsid w:val="00B46C6E"/>
    <w:rsid w:val="00B46F2F"/>
    <w:rsid w:val="00B476C0"/>
    <w:rsid w:val="00B478B9"/>
    <w:rsid w:val="00B47CC7"/>
    <w:rsid w:val="00B47D10"/>
    <w:rsid w:val="00B47FBA"/>
    <w:rsid w:val="00B501B2"/>
    <w:rsid w:val="00B504E3"/>
    <w:rsid w:val="00B50606"/>
    <w:rsid w:val="00B507CD"/>
    <w:rsid w:val="00B509FC"/>
    <w:rsid w:val="00B50D35"/>
    <w:rsid w:val="00B51047"/>
    <w:rsid w:val="00B512E5"/>
    <w:rsid w:val="00B51668"/>
    <w:rsid w:val="00B5184C"/>
    <w:rsid w:val="00B51BA6"/>
    <w:rsid w:val="00B51FC2"/>
    <w:rsid w:val="00B52070"/>
    <w:rsid w:val="00B523BC"/>
    <w:rsid w:val="00B524D1"/>
    <w:rsid w:val="00B52730"/>
    <w:rsid w:val="00B528C2"/>
    <w:rsid w:val="00B52940"/>
    <w:rsid w:val="00B52D7E"/>
    <w:rsid w:val="00B52EF9"/>
    <w:rsid w:val="00B53021"/>
    <w:rsid w:val="00B533FA"/>
    <w:rsid w:val="00B536AB"/>
    <w:rsid w:val="00B53937"/>
    <w:rsid w:val="00B53A39"/>
    <w:rsid w:val="00B53D3A"/>
    <w:rsid w:val="00B53F0E"/>
    <w:rsid w:val="00B54165"/>
    <w:rsid w:val="00B54673"/>
    <w:rsid w:val="00B54883"/>
    <w:rsid w:val="00B54B37"/>
    <w:rsid w:val="00B54C46"/>
    <w:rsid w:val="00B54E84"/>
    <w:rsid w:val="00B551F4"/>
    <w:rsid w:val="00B55390"/>
    <w:rsid w:val="00B55568"/>
    <w:rsid w:val="00B555BF"/>
    <w:rsid w:val="00B5570A"/>
    <w:rsid w:val="00B5570E"/>
    <w:rsid w:val="00B55894"/>
    <w:rsid w:val="00B55AB3"/>
    <w:rsid w:val="00B55C6C"/>
    <w:rsid w:val="00B56002"/>
    <w:rsid w:val="00B56055"/>
    <w:rsid w:val="00B56424"/>
    <w:rsid w:val="00B56A0F"/>
    <w:rsid w:val="00B56B09"/>
    <w:rsid w:val="00B56C28"/>
    <w:rsid w:val="00B57114"/>
    <w:rsid w:val="00B574B0"/>
    <w:rsid w:val="00B57584"/>
    <w:rsid w:val="00B575BE"/>
    <w:rsid w:val="00B577A8"/>
    <w:rsid w:val="00B578F8"/>
    <w:rsid w:val="00B5797B"/>
    <w:rsid w:val="00B57AA0"/>
    <w:rsid w:val="00B57C90"/>
    <w:rsid w:val="00B600AB"/>
    <w:rsid w:val="00B6057C"/>
    <w:rsid w:val="00B605E8"/>
    <w:rsid w:val="00B6070C"/>
    <w:rsid w:val="00B6089E"/>
    <w:rsid w:val="00B60A9C"/>
    <w:rsid w:val="00B60BA6"/>
    <w:rsid w:val="00B60FFD"/>
    <w:rsid w:val="00B614C8"/>
    <w:rsid w:val="00B617B5"/>
    <w:rsid w:val="00B61D9D"/>
    <w:rsid w:val="00B61FA9"/>
    <w:rsid w:val="00B6206E"/>
    <w:rsid w:val="00B6230F"/>
    <w:rsid w:val="00B626D6"/>
    <w:rsid w:val="00B62C19"/>
    <w:rsid w:val="00B633D9"/>
    <w:rsid w:val="00B63569"/>
    <w:rsid w:val="00B63917"/>
    <w:rsid w:val="00B63D30"/>
    <w:rsid w:val="00B6433B"/>
    <w:rsid w:val="00B645A4"/>
    <w:rsid w:val="00B6473A"/>
    <w:rsid w:val="00B648A6"/>
    <w:rsid w:val="00B648A9"/>
    <w:rsid w:val="00B64C64"/>
    <w:rsid w:val="00B650EA"/>
    <w:rsid w:val="00B6520F"/>
    <w:rsid w:val="00B65232"/>
    <w:rsid w:val="00B65477"/>
    <w:rsid w:val="00B65A2D"/>
    <w:rsid w:val="00B65FB4"/>
    <w:rsid w:val="00B66236"/>
    <w:rsid w:val="00B66890"/>
    <w:rsid w:val="00B668B6"/>
    <w:rsid w:val="00B669D4"/>
    <w:rsid w:val="00B66B2C"/>
    <w:rsid w:val="00B66B90"/>
    <w:rsid w:val="00B66FB2"/>
    <w:rsid w:val="00B67038"/>
    <w:rsid w:val="00B670BD"/>
    <w:rsid w:val="00B677CA"/>
    <w:rsid w:val="00B67A2A"/>
    <w:rsid w:val="00B7006E"/>
    <w:rsid w:val="00B70081"/>
    <w:rsid w:val="00B700DD"/>
    <w:rsid w:val="00B705D8"/>
    <w:rsid w:val="00B71686"/>
    <w:rsid w:val="00B718ED"/>
    <w:rsid w:val="00B71B49"/>
    <w:rsid w:val="00B71DA6"/>
    <w:rsid w:val="00B71DE1"/>
    <w:rsid w:val="00B71F53"/>
    <w:rsid w:val="00B71F65"/>
    <w:rsid w:val="00B7201F"/>
    <w:rsid w:val="00B72257"/>
    <w:rsid w:val="00B7228D"/>
    <w:rsid w:val="00B7242B"/>
    <w:rsid w:val="00B7246A"/>
    <w:rsid w:val="00B727C4"/>
    <w:rsid w:val="00B72ABA"/>
    <w:rsid w:val="00B72BF8"/>
    <w:rsid w:val="00B72CBC"/>
    <w:rsid w:val="00B72CD2"/>
    <w:rsid w:val="00B72D64"/>
    <w:rsid w:val="00B7347D"/>
    <w:rsid w:val="00B73744"/>
    <w:rsid w:val="00B73C89"/>
    <w:rsid w:val="00B7452D"/>
    <w:rsid w:val="00B74582"/>
    <w:rsid w:val="00B746BC"/>
    <w:rsid w:val="00B74ABA"/>
    <w:rsid w:val="00B74C7E"/>
    <w:rsid w:val="00B74E1E"/>
    <w:rsid w:val="00B7521A"/>
    <w:rsid w:val="00B75371"/>
    <w:rsid w:val="00B75573"/>
    <w:rsid w:val="00B7589C"/>
    <w:rsid w:val="00B75C1B"/>
    <w:rsid w:val="00B75C9F"/>
    <w:rsid w:val="00B76975"/>
    <w:rsid w:val="00B7708C"/>
    <w:rsid w:val="00B771A1"/>
    <w:rsid w:val="00B772FB"/>
    <w:rsid w:val="00B773D3"/>
    <w:rsid w:val="00B77C4B"/>
    <w:rsid w:val="00B77D6F"/>
    <w:rsid w:val="00B8013B"/>
    <w:rsid w:val="00B80309"/>
    <w:rsid w:val="00B8036E"/>
    <w:rsid w:val="00B80630"/>
    <w:rsid w:val="00B809A8"/>
    <w:rsid w:val="00B80B9B"/>
    <w:rsid w:val="00B812A5"/>
    <w:rsid w:val="00B814A8"/>
    <w:rsid w:val="00B814EE"/>
    <w:rsid w:val="00B819DB"/>
    <w:rsid w:val="00B81C8B"/>
    <w:rsid w:val="00B82004"/>
    <w:rsid w:val="00B82287"/>
    <w:rsid w:val="00B8241D"/>
    <w:rsid w:val="00B827A4"/>
    <w:rsid w:val="00B82CD9"/>
    <w:rsid w:val="00B82DD3"/>
    <w:rsid w:val="00B831C3"/>
    <w:rsid w:val="00B83250"/>
    <w:rsid w:val="00B8327C"/>
    <w:rsid w:val="00B83572"/>
    <w:rsid w:val="00B837C5"/>
    <w:rsid w:val="00B83868"/>
    <w:rsid w:val="00B83C39"/>
    <w:rsid w:val="00B83F18"/>
    <w:rsid w:val="00B8403E"/>
    <w:rsid w:val="00B84280"/>
    <w:rsid w:val="00B84628"/>
    <w:rsid w:val="00B84A64"/>
    <w:rsid w:val="00B84D00"/>
    <w:rsid w:val="00B850F4"/>
    <w:rsid w:val="00B851DC"/>
    <w:rsid w:val="00B85557"/>
    <w:rsid w:val="00B857F6"/>
    <w:rsid w:val="00B85D61"/>
    <w:rsid w:val="00B85F7B"/>
    <w:rsid w:val="00B8610E"/>
    <w:rsid w:val="00B86274"/>
    <w:rsid w:val="00B86290"/>
    <w:rsid w:val="00B86400"/>
    <w:rsid w:val="00B86E79"/>
    <w:rsid w:val="00B86F22"/>
    <w:rsid w:val="00B86F63"/>
    <w:rsid w:val="00B8723F"/>
    <w:rsid w:val="00B87846"/>
    <w:rsid w:val="00B87860"/>
    <w:rsid w:val="00B900DD"/>
    <w:rsid w:val="00B90255"/>
    <w:rsid w:val="00B90E32"/>
    <w:rsid w:val="00B90E3E"/>
    <w:rsid w:val="00B91614"/>
    <w:rsid w:val="00B91681"/>
    <w:rsid w:val="00B9178E"/>
    <w:rsid w:val="00B91D61"/>
    <w:rsid w:val="00B91EEC"/>
    <w:rsid w:val="00B92377"/>
    <w:rsid w:val="00B9244C"/>
    <w:rsid w:val="00B92466"/>
    <w:rsid w:val="00B92A44"/>
    <w:rsid w:val="00B92A52"/>
    <w:rsid w:val="00B92B3B"/>
    <w:rsid w:val="00B930C8"/>
    <w:rsid w:val="00B93371"/>
    <w:rsid w:val="00B938AD"/>
    <w:rsid w:val="00B94136"/>
    <w:rsid w:val="00B942E5"/>
    <w:rsid w:val="00B94637"/>
    <w:rsid w:val="00B949C2"/>
    <w:rsid w:val="00B94ACB"/>
    <w:rsid w:val="00B94C7C"/>
    <w:rsid w:val="00B94F9E"/>
    <w:rsid w:val="00B95020"/>
    <w:rsid w:val="00B9508F"/>
    <w:rsid w:val="00B9549B"/>
    <w:rsid w:val="00B9578D"/>
    <w:rsid w:val="00B95E21"/>
    <w:rsid w:val="00B962FD"/>
    <w:rsid w:val="00B96703"/>
    <w:rsid w:val="00B967A8"/>
    <w:rsid w:val="00B96AFF"/>
    <w:rsid w:val="00B96DF6"/>
    <w:rsid w:val="00B96F70"/>
    <w:rsid w:val="00B970B5"/>
    <w:rsid w:val="00B97432"/>
    <w:rsid w:val="00B975CD"/>
    <w:rsid w:val="00B977C4"/>
    <w:rsid w:val="00B97865"/>
    <w:rsid w:val="00B97B62"/>
    <w:rsid w:val="00B97DBF"/>
    <w:rsid w:val="00B97EDF"/>
    <w:rsid w:val="00BA0596"/>
    <w:rsid w:val="00BA072A"/>
    <w:rsid w:val="00BA09E3"/>
    <w:rsid w:val="00BA0C11"/>
    <w:rsid w:val="00BA0D3B"/>
    <w:rsid w:val="00BA0DA9"/>
    <w:rsid w:val="00BA0DAF"/>
    <w:rsid w:val="00BA1092"/>
    <w:rsid w:val="00BA134E"/>
    <w:rsid w:val="00BA142F"/>
    <w:rsid w:val="00BA1535"/>
    <w:rsid w:val="00BA1861"/>
    <w:rsid w:val="00BA1E05"/>
    <w:rsid w:val="00BA1E9B"/>
    <w:rsid w:val="00BA1EFD"/>
    <w:rsid w:val="00BA20BA"/>
    <w:rsid w:val="00BA2442"/>
    <w:rsid w:val="00BA25C8"/>
    <w:rsid w:val="00BA2869"/>
    <w:rsid w:val="00BA2A38"/>
    <w:rsid w:val="00BA2A83"/>
    <w:rsid w:val="00BA2E05"/>
    <w:rsid w:val="00BA2EF1"/>
    <w:rsid w:val="00BA3080"/>
    <w:rsid w:val="00BA3B16"/>
    <w:rsid w:val="00BA411C"/>
    <w:rsid w:val="00BA4936"/>
    <w:rsid w:val="00BA4D61"/>
    <w:rsid w:val="00BA4F8E"/>
    <w:rsid w:val="00BA50EB"/>
    <w:rsid w:val="00BA5233"/>
    <w:rsid w:val="00BA584C"/>
    <w:rsid w:val="00BA61C3"/>
    <w:rsid w:val="00BA61D2"/>
    <w:rsid w:val="00BA62D7"/>
    <w:rsid w:val="00BA63D9"/>
    <w:rsid w:val="00BA66BC"/>
    <w:rsid w:val="00BA6D06"/>
    <w:rsid w:val="00BA6D38"/>
    <w:rsid w:val="00BA7536"/>
    <w:rsid w:val="00BA7684"/>
    <w:rsid w:val="00BA77AD"/>
    <w:rsid w:val="00BA77DF"/>
    <w:rsid w:val="00BA7A1D"/>
    <w:rsid w:val="00BA7C19"/>
    <w:rsid w:val="00BA7C7F"/>
    <w:rsid w:val="00BA7E2E"/>
    <w:rsid w:val="00BB03B6"/>
    <w:rsid w:val="00BB03BC"/>
    <w:rsid w:val="00BB080F"/>
    <w:rsid w:val="00BB0CE6"/>
    <w:rsid w:val="00BB113D"/>
    <w:rsid w:val="00BB12EF"/>
    <w:rsid w:val="00BB130E"/>
    <w:rsid w:val="00BB13E0"/>
    <w:rsid w:val="00BB16A9"/>
    <w:rsid w:val="00BB1900"/>
    <w:rsid w:val="00BB1977"/>
    <w:rsid w:val="00BB2028"/>
    <w:rsid w:val="00BB2154"/>
    <w:rsid w:val="00BB240E"/>
    <w:rsid w:val="00BB24BC"/>
    <w:rsid w:val="00BB2A1C"/>
    <w:rsid w:val="00BB2AD1"/>
    <w:rsid w:val="00BB2E67"/>
    <w:rsid w:val="00BB2F67"/>
    <w:rsid w:val="00BB3167"/>
    <w:rsid w:val="00BB32B3"/>
    <w:rsid w:val="00BB396E"/>
    <w:rsid w:val="00BB3DD6"/>
    <w:rsid w:val="00BB44B2"/>
    <w:rsid w:val="00BB468D"/>
    <w:rsid w:val="00BB473D"/>
    <w:rsid w:val="00BB4833"/>
    <w:rsid w:val="00BB4A2F"/>
    <w:rsid w:val="00BB4A9C"/>
    <w:rsid w:val="00BB4DC0"/>
    <w:rsid w:val="00BB4F28"/>
    <w:rsid w:val="00BB56B4"/>
    <w:rsid w:val="00BB57D0"/>
    <w:rsid w:val="00BB5B54"/>
    <w:rsid w:val="00BB5EA2"/>
    <w:rsid w:val="00BB61DB"/>
    <w:rsid w:val="00BB6A28"/>
    <w:rsid w:val="00BB6E63"/>
    <w:rsid w:val="00BB71A3"/>
    <w:rsid w:val="00BB7597"/>
    <w:rsid w:val="00BB776A"/>
    <w:rsid w:val="00BB7AFF"/>
    <w:rsid w:val="00BB7F2D"/>
    <w:rsid w:val="00BC0470"/>
    <w:rsid w:val="00BC0676"/>
    <w:rsid w:val="00BC09F1"/>
    <w:rsid w:val="00BC0A05"/>
    <w:rsid w:val="00BC0E25"/>
    <w:rsid w:val="00BC0F1F"/>
    <w:rsid w:val="00BC0F52"/>
    <w:rsid w:val="00BC0F73"/>
    <w:rsid w:val="00BC115C"/>
    <w:rsid w:val="00BC141E"/>
    <w:rsid w:val="00BC1B29"/>
    <w:rsid w:val="00BC1C11"/>
    <w:rsid w:val="00BC1D65"/>
    <w:rsid w:val="00BC2239"/>
    <w:rsid w:val="00BC22E8"/>
    <w:rsid w:val="00BC24EB"/>
    <w:rsid w:val="00BC2833"/>
    <w:rsid w:val="00BC2889"/>
    <w:rsid w:val="00BC28D0"/>
    <w:rsid w:val="00BC2B7D"/>
    <w:rsid w:val="00BC2C9C"/>
    <w:rsid w:val="00BC2D7B"/>
    <w:rsid w:val="00BC2E7C"/>
    <w:rsid w:val="00BC2E84"/>
    <w:rsid w:val="00BC3149"/>
    <w:rsid w:val="00BC31A5"/>
    <w:rsid w:val="00BC3566"/>
    <w:rsid w:val="00BC3583"/>
    <w:rsid w:val="00BC3715"/>
    <w:rsid w:val="00BC3AE1"/>
    <w:rsid w:val="00BC3D9C"/>
    <w:rsid w:val="00BC3E3A"/>
    <w:rsid w:val="00BC4017"/>
    <w:rsid w:val="00BC4152"/>
    <w:rsid w:val="00BC417C"/>
    <w:rsid w:val="00BC44D9"/>
    <w:rsid w:val="00BC4CDF"/>
    <w:rsid w:val="00BC4E5E"/>
    <w:rsid w:val="00BC50F1"/>
    <w:rsid w:val="00BC536E"/>
    <w:rsid w:val="00BC5713"/>
    <w:rsid w:val="00BC585E"/>
    <w:rsid w:val="00BC5885"/>
    <w:rsid w:val="00BC5D78"/>
    <w:rsid w:val="00BC5DE6"/>
    <w:rsid w:val="00BC5E13"/>
    <w:rsid w:val="00BC622F"/>
    <w:rsid w:val="00BC6374"/>
    <w:rsid w:val="00BC6453"/>
    <w:rsid w:val="00BC65A8"/>
    <w:rsid w:val="00BC677F"/>
    <w:rsid w:val="00BC6815"/>
    <w:rsid w:val="00BC687B"/>
    <w:rsid w:val="00BC6C4B"/>
    <w:rsid w:val="00BC7594"/>
    <w:rsid w:val="00BC7605"/>
    <w:rsid w:val="00BC7A24"/>
    <w:rsid w:val="00BD0070"/>
    <w:rsid w:val="00BD0615"/>
    <w:rsid w:val="00BD06F3"/>
    <w:rsid w:val="00BD0752"/>
    <w:rsid w:val="00BD089C"/>
    <w:rsid w:val="00BD08DA"/>
    <w:rsid w:val="00BD08FD"/>
    <w:rsid w:val="00BD0AB4"/>
    <w:rsid w:val="00BD0B60"/>
    <w:rsid w:val="00BD0B83"/>
    <w:rsid w:val="00BD0DC6"/>
    <w:rsid w:val="00BD0EC0"/>
    <w:rsid w:val="00BD1497"/>
    <w:rsid w:val="00BD15E7"/>
    <w:rsid w:val="00BD1976"/>
    <w:rsid w:val="00BD1A0A"/>
    <w:rsid w:val="00BD1B67"/>
    <w:rsid w:val="00BD1C2D"/>
    <w:rsid w:val="00BD1CD2"/>
    <w:rsid w:val="00BD1D5E"/>
    <w:rsid w:val="00BD1E6A"/>
    <w:rsid w:val="00BD1EB7"/>
    <w:rsid w:val="00BD207C"/>
    <w:rsid w:val="00BD2220"/>
    <w:rsid w:val="00BD225D"/>
    <w:rsid w:val="00BD2AE9"/>
    <w:rsid w:val="00BD2D47"/>
    <w:rsid w:val="00BD36C9"/>
    <w:rsid w:val="00BD3B5D"/>
    <w:rsid w:val="00BD3BB9"/>
    <w:rsid w:val="00BD3FA3"/>
    <w:rsid w:val="00BD40ED"/>
    <w:rsid w:val="00BD41AC"/>
    <w:rsid w:val="00BD4A11"/>
    <w:rsid w:val="00BD4F5D"/>
    <w:rsid w:val="00BD5217"/>
    <w:rsid w:val="00BD53D9"/>
    <w:rsid w:val="00BD5414"/>
    <w:rsid w:val="00BD580D"/>
    <w:rsid w:val="00BD58CD"/>
    <w:rsid w:val="00BD5A88"/>
    <w:rsid w:val="00BD5F4D"/>
    <w:rsid w:val="00BD6603"/>
    <w:rsid w:val="00BD6C79"/>
    <w:rsid w:val="00BD6C89"/>
    <w:rsid w:val="00BD6E2E"/>
    <w:rsid w:val="00BD7094"/>
    <w:rsid w:val="00BD70E9"/>
    <w:rsid w:val="00BD7700"/>
    <w:rsid w:val="00BD78A1"/>
    <w:rsid w:val="00BD7B27"/>
    <w:rsid w:val="00BD7C34"/>
    <w:rsid w:val="00BD7C4C"/>
    <w:rsid w:val="00BD7C62"/>
    <w:rsid w:val="00BD7CED"/>
    <w:rsid w:val="00BD7D9B"/>
    <w:rsid w:val="00BD7FBD"/>
    <w:rsid w:val="00BE0078"/>
    <w:rsid w:val="00BE00C4"/>
    <w:rsid w:val="00BE091B"/>
    <w:rsid w:val="00BE11C4"/>
    <w:rsid w:val="00BE1278"/>
    <w:rsid w:val="00BE1320"/>
    <w:rsid w:val="00BE14A0"/>
    <w:rsid w:val="00BE1EB5"/>
    <w:rsid w:val="00BE1F42"/>
    <w:rsid w:val="00BE21F5"/>
    <w:rsid w:val="00BE2372"/>
    <w:rsid w:val="00BE2395"/>
    <w:rsid w:val="00BE25F6"/>
    <w:rsid w:val="00BE291F"/>
    <w:rsid w:val="00BE2927"/>
    <w:rsid w:val="00BE2ED0"/>
    <w:rsid w:val="00BE2F3D"/>
    <w:rsid w:val="00BE32BD"/>
    <w:rsid w:val="00BE394D"/>
    <w:rsid w:val="00BE39F6"/>
    <w:rsid w:val="00BE3BAC"/>
    <w:rsid w:val="00BE3D0E"/>
    <w:rsid w:val="00BE43F9"/>
    <w:rsid w:val="00BE48B9"/>
    <w:rsid w:val="00BE491F"/>
    <w:rsid w:val="00BE4C39"/>
    <w:rsid w:val="00BE5246"/>
    <w:rsid w:val="00BE52E8"/>
    <w:rsid w:val="00BE56F6"/>
    <w:rsid w:val="00BE575C"/>
    <w:rsid w:val="00BE59C3"/>
    <w:rsid w:val="00BE5A45"/>
    <w:rsid w:val="00BE5D3B"/>
    <w:rsid w:val="00BE6380"/>
    <w:rsid w:val="00BE63B5"/>
    <w:rsid w:val="00BE6466"/>
    <w:rsid w:val="00BE6BE4"/>
    <w:rsid w:val="00BE6F60"/>
    <w:rsid w:val="00BE6FC3"/>
    <w:rsid w:val="00BE724A"/>
    <w:rsid w:val="00BE7646"/>
    <w:rsid w:val="00BE7659"/>
    <w:rsid w:val="00BE7818"/>
    <w:rsid w:val="00BE79CB"/>
    <w:rsid w:val="00BE7EA3"/>
    <w:rsid w:val="00BF0027"/>
    <w:rsid w:val="00BF0385"/>
    <w:rsid w:val="00BF0622"/>
    <w:rsid w:val="00BF064A"/>
    <w:rsid w:val="00BF0782"/>
    <w:rsid w:val="00BF0E3A"/>
    <w:rsid w:val="00BF115E"/>
    <w:rsid w:val="00BF1474"/>
    <w:rsid w:val="00BF15FB"/>
    <w:rsid w:val="00BF1803"/>
    <w:rsid w:val="00BF18A8"/>
    <w:rsid w:val="00BF197B"/>
    <w:rsid w:val="00BF1E34"/>
    <w:rsid w:val="00BF1E8C"/>
    <w:rsid w:val="00BF1F14"/>
    <w:rsid w:val="00BF2958"/>
    <w:rsid w:val="00BF2D4E"/>
    <w:rsid w:val="00BF2F45"/>
    <w:rsid w:val="00BF333F"/>
    <w:rsid w:val="00BF3448"/>
    <w:rsid w:val="00BF3465"/>
    <w:rsid w:val="00BF34E1"/>
    <w:rsid w:val="00BF3D0F"/>
    <w:rsid w:val="00BF4015"/>
    <w:rsid w:val="00BF42FA"/>
    <w:rsid w:val="00BF4389"/>
    <w:rsid w:val="00BF463A"/>
    <w:rsid w:val="00BF4683"/>
    <w:rsid w:val="00BF4849"/>
    <w:rsid w:val="00BF48B5"/>
    <w:rsid w:val="00BF4902"/>
    <w:rsid w:val="00BF49E8"/>
    <w:rsid w:val="00BF4AD5"/>
    <w:rsid w:val="00BF4E04"/>
    <w:rsid w:val="00BF4F64"/>
    <w:rsid w:val="00BF4FC4"/>
    <w:rsid w:val="00BF51B5"/>
    <w:rsid w:val="00BF546A"/>
    <w:rsid w:val="00BF548B"/>
    <w:rsid w:val="00BF550E"/>
    <w:rsid w:val="00BF5736"/>
    <w:rsid w:val="00BF5A47"/>
    <w:rsid w:val="00BF5E25"/>
    <w:rsid w:val="00BF61B7"/>
    <w:rsid w:val="00BF633B"/>
    <w:rsid w:val="00BF6470"/>
    <w:rsid w:val="00BF66BD"/>
    <w:rsid w:val="00BF6868"/>
    <w:rsid w:val="00BF6A2A"/>
    <w:rsid w:val="00BF6B39"/>
    <w:rsid w:val="00BF7E53"/>
    <w:rsid w:val="00C00111"/>
    <w:rsid w:val="00C00225"/>
    <w:rsid w:val="00C00497"/>
    <w:rsid w:val="00C00B09"/>
    <w:rsid w:val="00C00C2C"/>
    <w:rsid w:val="00C00E5F"/>
    <w:rsid w:val="00C01381"/>
    <w:rsid w:val="00C015D1"/>
    <w:rsid w:val="00C01788"/>
    <w:rsid w:val="00C019A2"/>
    <w:rsid w:val="00C01CD0"/>
    <w:rsid w:val="00C01D27"/>
    <w:rsid w:val="00C020D7"/>
    <w:rsid w:val="00C023BA"/>
    <w:rsid w:val="00C0274D"/>
    <w:rsid w:val="00C02B25"/>
    <w:rsid w:val="00C02DE1"/>
    <w:rsid w:val="00C030B6"/>
    <w:rsid w:val="00C033B8"/>
    <w:rsid w:val="00C03776"/>
    <w:rsid w:val="00C03D30"/>
    <w:rsid w:val="00C03DBF"/>
    <w:rsid w:val="00C041D0"/>
    <w:rsid w:val="00C043DC"/>
    <w:rsid w:val="00C04BAA"/>
    <w:rsid w:val="00C0501B"/>
    <w:rsid w:val="00C05093"/>
    <w:rsid w:val="00C050C5"/>
    <w:rsid w:val="00C05460"/>
    <w:rsid w:val="00C0556D"/>
    <w:rsid w:val="00C0592F"/>
    <w:rsid w:val="00C0642D"/>
    <w:rsid w:val="00C06628"/>
    <w:rsid w:val="00C067FC"/>
    <w:rsid w:val="00C068B7"/>
    <w:rsid w:val="00C06D0D"/>
    <w:rsid w:val="00C06ED4"/>
    <w:rsid w:val="00C06EEE"/>
    <w:rsid w:val="00C0700A"/>
    <w:rsid w:val="00C0726D"/>
    <w:rsid w:val="00C0741D"/>
    <w:rsid w:val="00C07858"/>
    <w:rsid w:val="00C07AF3"/>
    <w:rsid w:val="00C10004"/>
    <w:rsid w:val="00C10241"/>
    <w:rsid w:val="00C1039F"/>
    <w:rsid w:val="00C10E6E"/>
    <w:rsid w:val="00C10FFE"/>
    <w:rsid w:val="00C11563"/>
    <w:rsid w:val="00C11814"/>
    <w:rsid w:val="00C11D51"/>
    <w:rsid w:val="00C12108"/>
    <w:rsid w:val="00C125A5"/>
    <w:rsid w:val="00C12727"/>
    <w:rsid w:val="00C1277B"/>
    <w:rsid w:val="00C128E1"/>
    <w:rsid w:val="00C12993"/>
    <w:rsid w:val="00C12A99"/>
    <w:rsid w:val="00C12E1B"/>
    <w:rsid w:val="00C13066"/>
    <w:rsid w:val="00C1350B"/>
    <w:rsid w:val="00C13888"/>
    <w:rsid w:val="00C13A7B"/>
    <w:rsid w:val="00C13C6D"/>
    <w:rsid w:val="00C13C77"/>
    <w:rsid w:val="00C1445C"/>
    <w:rsid w:val="00C14FB2"/>
    <w:rsid w:val="00C1503E"/>
    <w:rsid w:val="00C159DE"/>
    <w:rsid w:val="00C15E98"/>
    <w:rsid w:val="00C16020"/>
    <w:rsid w:val="00C16838"/>
    <w:rsid w:val="00C16F5B"/>
    <w:rsid w:val="00C1722F"/>
    <w:rsid w:val="00C17483"/>
    <w:rsid w:val="00C1765B"/>
    <w:rsid w:val="00C176AA"/>
    <w:rsid w:val="00C17EB0"/>
    <w:rsid w:val="00C17F74"/>
    <w:rsid w:val="00C17FF6"/>
    <w:rsid w:val="00C2020F"/>
    <w:rsid w:val="00C20301"/>
    <w:rsid w:val="00C2057A"/>
    <w:rsid w:val="00C205B8"/>
    <w:rsid w:val="00C2087A"/>
    <w:rsid w:val="00C20936"/>
    <w:rsid w:val="00C20C90"/>
    <w:rsid w:val="00C215DA"/>
    <w:rsid w:val="00C2162D"/>
    <w:rsid w:val="00C2187B"/>
    <w:rsid w:val="00C219D3"/>
    <w:rsid w:val="00C219D7"/>
    <w:rsid w:val="00C21D62"/>
    <w:rsid w:val="00C21E4F"/>
    <w:rsid w:val="00C22022"/>
    <w:rsid w:val="00C2239B"/>
    <w:rsid w:val="00C22C4B"/>
    <w:rsid w:val="00C22F7E"/>
    <w:rsid w:val="00C23167"/>
    <w:rsid w:val="00C2368D"/>
    <w:rsid w:val="00C23B44"/>
    <w:rsid w:val="00C24218"/>
    <w:rsid w:val="00C2425D"/>
    <w:rsid w:val="00C243AD"/>
    <w:rsid w:val="00C24522"/>
    <w:rsid w:val="00C24780"/>
    <w:rsid w:val="00C2479C"/>
    <w:rsid w:val="00C247E2"/>
    <w:rsid w:val="00C249A4"/>
    <w:rsid w:val="00C24A3E"/>
    <w:rsid w:val="00C24C98"/>
    <w:rsid w:val="00C24CBB"/>
    <w:rsid w:val="00C24EAE"/>
    <w:rsid w:val="00C250D8"/>
    <w:rsid w:val="00C25259"/>
    <w:rsid w:val="00C253F5"/>
    <w:rsid w:val="00C25577"/>
    <w:rsid w:val="00C25787"/>
    <w:rsid w:val="00C258E4"/>
    <w:rsid w:val="00C25C8F"/>
    <w:rsid w:val="00C26C6A"/>
    <w:rsid w:val="00C26E59"/>
    <w:rsid w:val="00C26E97"/>
    <w:rsid w:val="00C26FCD"/>
    <w:rsid w:val="00C2738D"/>
    <w:rsid w:val="00C27827"/>
    <w:rsid w:val="00C27B3C"/>
    <w:rsid w:val="00C27DA5"/>
    <w:rsid w:val="00C302DB"/>
    <w:rsid w:val="00C30447"/>
    <w:rsid w:val="00C308B6"/>
    <w:rsid w:val="00C30A4F"/>
    <w:rsid w:val="00C30EAE"/>
    <w:rsid w:val="00C3107A"/>
    <w:rsid w:val="00C3149D"/>
    <w:rsid w:val="00C31853"/>
    <w:rsid w:val="00C31BD3"/>
    <w:rsid w:val="00C31C1D"/>
    <w:rsid w:val="00C31EDA"/>
    <w:rsid w:val="00C3225D"/>
    <w:rsid w:val="00C325B6"/>
    <w:rsid w:val="00C326AC"/>
    <w:rsid w:val="00C32861"/>
    <w:rsid w:val="00C329C4"/>
    <w:rsid w:val="00C32E89"/>
    <w:rsid w:val="00C337E8"/>
    <w:rsid w:val="00C337F6"/>
    <w:rsid w:val="00C33BBF"/>
    <w:rsid w:val="00C33F29"/>
    <w:rsid w:val="00C34354"/>
    <w:rsid w:val="00C34467"/>
    <w:rsid w:val="00C349F6"/>
    <w:rsid w:val="00C34F18"/>
    <w:rsid w:val="00C35244"/>
    <w:rsid w:val="00C35877"/>
    <w:rsid w:val="00C35B92"/>
    <w:rsid w:val="00C362F0"/>
    <w:rsid w:val="00C364F4"/>
    <w:rsid w:val="00C36993"/>
    <w:rsid w:val="00C369C4"/>
    <w:rsid w:val="00C36BFE"/>
    <w:rsid w:val="00C36F55"/>
    <w:rsid w:val="00C3705C"/>
    <w:rsid w:val="00C3712A"/>
    <w:rsid w:val="00C371EC"/>
    <w:rsid w:val="00C37273"/>
    <w:rsid w:val="00C37342"/>
    <w:rsid w:val="00C373AE"/>
    <w:rsid w:val="00C37683"/>
    <w:rsid w:val="00C37750"/>
    <w:rsid w:val="00C37765"/>
    <w:rsid w:val="00C37A27"/>
    <w:rsid w:val="00C37F5B"/>
    <w:rsid w:val="00C40065"/>
    <w:rsid w:val="00C40576"/>
    <w:rsid w:val="00C4076D"/>
    <w:rsid w:val="00C40BFC"/>
    <w:rsid w:val="00C41026"/>
    <w:rsid w:val="00C41342"/>
    <w:rsid w:val="00C41762"/>
    <w:rsid w:val="00C4186A"/>
    <w:rsid w:val="00C419DE"/>
    <w:rsid w:val="00C41EAE"/>
    <w:rsid w:val="00C42CE4"/>
    <w:rsid w:val="00C42E2C"/>
    <w:rsid w:val="00C43436"/>
    <w:rsid w:val="00C43444"/>
    <w:rsid w:val="00C434B4"/>
    <w:rsid w:val="00C43715"/>
    <w:rsid w:val="00C4385E"/>
    <w:rsid w:val="00C43887"/>
    <w:rsid w:val="00C43D05"/>
    <w:rsid w:val="00C44858"/>
    <w:rsid w:val="00C44AE5"/>
    <w:rsid w:val="00C44C5A"/>
    <w:rsid w:val="00C450A3"/>
    <w:rsid w:val="00C459B2"/>
    <w:rsid w:val="00C45AA7"/>
    <w:rsid w:val="00C45B22"/>
    <w:rsid w:val="00C462CF"/>
    <w:rsid w:val="00C46498"/>
    <w:rsid w:val="00C468C6"/>
    <w:rsid w:val="00C46DB6"/>
    <w:rsid w:val="00C46FA5"/>
    <w:rsid w:val="00C472D6"/>
    <w:rsid w:val="00C47696"/>
    <w:rsid w:val="00C47AA9"/>
    <w:rsid w:val="00C47F3C"/>
    <w:rsid w:val="00C5002F"/>
    <w:rsid w:val="00C50745"/>
    <w:rsid w:val="00C508DC"/>
    <w:rsid w:val="00C50C41"/>
    <w:rsid w:val="00C510A9"/>
    <w:rsid w:val="00C51200"/>
    <w:rsid w:val="00C5133B"/>
    <w:rsid w:val="00C514BB"/>
    <w:rsid w:val="00C518E2"/>
    <w:rsid w:val="00C519E7"/>
    <w:rsid w:val="00C51A05"/>
    <w:rsid w:val="00C51CCB"/>
    <w:rsid w:val="00C51CF2"/>
    <w:rsid w:val="00C51E43"/>
    <w:rsid w:val="00C52601"/>
    <w:rsid w:val="00C527F3"/>
    <w:rsid w:val="00C527FA"/>
    <w:rsid w:val="00C52A8F"/>
    <w:rsid w:val="00C52BDE"/>
    <w:rsid w:val="00C52C17"/>
    <w:rsid w:val="00C532DC"/>
    <w:rsid w:val="00C53835"/>
    <w:rsid w:val="00C53C36"/>
    <w:rsid w:val="00C53E15"/>
    <w:rsid w:val="00C5452C"/>
    <w:rsid w:val="00C5459C"/>
    <w:rsid w:val="00C546A0"/>
    <w:rsid w:val="00C54749"/>
    <w:rsid w:val="00C548FE"/>
    <w:rsid w:val="00C550EB"/>
    <w:rsid w:val="00C559E6"/>
    <w:rsid w:val="00C55F20"/>
    <w:rsid w:val="00C561F8"/>
    <w:rsid w:val="00C56473"/>
    <w:rsid w:val="00C5652E"/>
    <w:rsid w:val="00C566E1"/>
    <w:rsid w:val="00C57DAE"/>
    <w:rsid w:val="00C6007B"/>
    <w:rsid w:val="00C6070E"/>
    <w:rsid w:val="00C60BC7"/>
    <w:rsid w:val="00C60D96"/>
    <w:rsid w:val="00C60FB4"/>
    <w:rsid w:val="00C6125A"/>
    <w:rsid w:val="00C61888"/>
    <w:rsid w:val="00C62053"/>
    <w:rsid w:val="00C62568"/>
    <w:rsid w:val="00C62EFF"/>
    <w:rsid w:val="00C62FB7"/>
    <w:rsid w:val="00C6316A"/>
    <w:rsid w:val="00C632A9"/>
    <w:rsid w:val="00C64663"/>
    <w:rsid w:val="00C649FB"/>
    <w:rsid w:val="00C64B81"/>
    <w:rsid w:val="00C64E54"/>
    <w:rsid w:val="00C64E5A"/>
    <w:rsid w:val="00C64E75"/>
    <w:rsid w:val="00C651FA"/>
    <w:rsid w:val="00C6551F"/>
    <w:rsid w:val="00C65533"/>
    <w:rsid w:val="00C65810"/>
    <w:rsid w:val="00C65B5A"/>
    <w:rsid w:val="00C65C34"/>
    <w:rsid w:val="00C65C43"/>
    <w:rsid w:val="00C66147"/>
    <w:rsid w:val="00C66165"/>
    <w:rsid w:val="00C6650C"/>
    <w:rsid w:val="00C6680A"/>
    <w:rsid w:val="00C66815"/>
    <w:rsid w:val="00C66894"/>
    <w:rsid w:val="00C66D34"/>
    <w:rsid w:val="00C67865"/>
    <w:rsid w:val="00C67B9C"/>
    <w:rsid w:val="00C67E75"/>
    <w:rsid w:val="00C700B2"/>
    <w:rsid w:val="00C70335"/>
    <w:rsid w:val="00C70504"/>
    <w:rsid w:val="00C70608"/>
    <w:rsid w:val="00C707C3"/>
    <w:rsid w:val="00C70BCB"/>
    <w:rsid w:val="00C70C2E"/>
    <w:rsid w:val="00C7140F"/>
    <w:rsid w:val="00C7211D"/>
    <w:rsid w:val="00C72294"/>
    <w:rsid w:val="00C724EA"/>
    <w:rsid w:val="00C72508"/>
    <w:rsid w:val="00C726AF"/>
    <w:rsid w:val="00C72812"/>
    <w:rsid w:val="00C72840"/>
    <w:rsid w:val="00C728B1"/>
    <w:rsid w:val="00C72AA0"/>
    <w:rsid w:val="00C72C02"/>
    <w:rsid w:val="00C72C68"/>
    <w:rsid w:val="00C72D29"/>
    <w:rsid w:val="00C73061"/>
    <w:rsid w:val="00C7313D"/>
    <w:rsid w:val="00C73316"/>
    <w:rsid w:val="00C73586"/>
    <w:rsid w:val="00C73792"/>
    <w:rsid w:val="00C73A26"/>
    <w:rsid w:val="00C73F8E"/>
    <w:rsid w:val="00C73FE2"/>
    <w:rsid w:val="00C74150"/>
    <w:rsid w:val="00C7431B"/>
    <w:rsid w:val="00C747B3"/>
    <w:rsid w:val="00C751A5"/>
    <w:rsid w:val="00C751B9"/>
    <w:rsid w:val="00C75B4A"/>
    <w:rsid w:val="00C75C59"/>
    <w:rsid w:val="00C75CBA"/>
    <w:rsid w:val="00C761B4"/>
    <w:rsid w:val="00C764C2"/>
    <w:rsid w:val="00C76623"/>
    <w:rsid w:val="00C767F4"/>
    <w:rsid w:val="00C76833"/>
    <w:rsid w:val="00C768EC"/>
    <w:rsid w:val="00C76B33"/>
    <w:rsid w:val="00C76B4C"/>
    <w:rsid w:val="00C773E5"/>
    <w:rsid w:val="00C77A2B"/>
    <w:rsid w:val="00C77A46"/>
    <w:rsid w:val="00C77C6D"/>
    <w:rsid w:val="00C804A6"/>
    <w:rsid w:val="00C804A8"/>
    <w:rsid w:val="00C805A9"/>
    <w:rsid w:val="00C80DE7"/>
    <w:rsid w:val="00C80F61"/>
    <w:rsid w:val="00C811F1"/>
    <w:rsid w:val="00C81299"/>
    <w:rsid w:val="00C81D7C"/>
    <w:rsid w:val="00C81EBC"/>
    <w:rsid w:val="00C821B2"/>
    <w:rsid w:val="00C8241A"/>
    <w:rsid w:val="00C82581"/>
    <w:rsid w:val="00C82703"/>
    <w:rsid w:val="00C82736"/>
    <w:rsid w:val="00C82903"/>
    <w:rsid w:val="00C82956"/>
    <w:rsid w:val="00C82993"/>
    <w:rsid w:val="00C82B30"/>
    <w:rsid w:val="00C834A4"/>
    <w:rsid w:val="00C835A9"/>
    <w:rsid w:val="00C837D5"/>
    <w:rsid w:val="00C83F3F"/>
    <w:rsid w:val="00C8470C"/>
    <w:rsid w:val="00C84811"/>
    <w:rsid w:val="00C84CD9"/>
    <w:rsid w:val="00C84DD9"/>
    <w:rsid w:val="00C85163"/>
    <w:rsid w:val="00C85628"/>
    <w:rsid w:val="00C857B2"/>
    <w:rsid w:val="00C85934"/>
    <w:rsid w:val="00C85EF9"/>
    <w:rsid w:val="00C85F37"/>
    <w:rsid w:val="00C86287"/>
    <w:rsid w:val="00C867D0"/>
    <w:rsid w:val="00C868B0"/>
    <w:rsid w:val="00C86935"/>
    <w:rsid w:val="00C8697C"/>
    <w:rsid w:val="00C86DE6"/>
    <w:rsid w:val="00C86E60"/>
    <w:rsid w:val="00C870AF"/>
    <w:rsid w:val="00C874BB"/>
    <w:rsid w:val="00C8778D"/>
    <w:rsid w:val="00C87917"/>
    <w:rsid w:val="00C87D65"/>
    <w:rsid w:val="00C9023B"/>
    <w:rsid w:val="00C9031D"/>
    <w:rsid w:val="00C90D0E"/>
    <w:rsid w:val="00C90F19"/>
    <w:rsid w:val="00C912C1"/>
    <w:rsid w:val="00C9145D"/>
    <w:rsid w:val="00C914EA"/>
    <w:rsid w:val="00C91BDD"/>
    <w:rsid w:val="00C91E9A"/>
    <w:rsid w:val="00C91EF4"/>
    <w:rsid w:val="00C92057"/>
    <w:rsid w:val="00C92CA8"/>
    <w:rsid w:val="00C92FF6"/>
    <w:rsid w:val="00C930E1"/>
    <w:rsid w:val="00C93555"/>
    <w:rsid w:val="00C93A31"/>
    <w:rsid w:val="00C93AA1"/>
    <w:rsid w:val="00C93D1B"/>
    <w:rsid w:val="00C93FE8"/>
    <w:rsid w:val="00C940DD"/>
    <w:rsid w:val="00C946D5"/>
    <w:rsid w:val="00C9483B"/>
    <w:rsid w:val="00C9486F"/>
    <w:rsid w:val="00C94A99"/>
    <w:rsid w:val="00C94BE7"/>
    <w:rsid w:val="00C94D43"/>
    <w:rsid w:val="00C95174"/>
    <w:rsid w:val="00C95A9C"/>
    <w:rsid w:val="00C95D62"/>
    <w:rsid w:val="00C95ECC"/>
    <w:rsid w:val="00C96061"/>
    <w:rsid w:val="00C9622E"/>
    <w:rsid w:val="00C964D7"/>
    <w:rsid w:val="00C965C2"/>
    <w:rsid w:val="00C966FB"/>
    <w:rsid w:val="00C96916"/>
    <w:rsid w:val="00C96C86"/>
    <w:rsid w:val="00C970BB"/>
    <w:rsid w:val="00C97195"/>
    <w:rsid w:val="00C97659"/>
    <w:rsid w:val="00C97844"/>
    <w:rsid w:val="00C97F20"/>
    <w:rsid w:val="00CA033D"/>
    <w:rsid w:val="00CA0343"/>
    <w:rsid w:val="00CA0A10"/>
    <w:rsid w:val="00CA1036"/>
    <w:rsid w:val="00CA152E"/>
    <w:rsid w:val="00CA18FF"/>
    <w:rsid w:val="00CA1B88"/>
    <w:rsid w:val="00CA1DBF"/>
    <w:rsid w:val="00CA2012"/>
    <w:rsid w:val="00CA23DD"/>
    <w:rsid w:val="00CA2491"/>
    <w:rsid w:val="00CA251E"/>
    <w:rsid w:val="00CA28DB"/>
    <w:rsid w:val="00CA2ABF"/>
    <w:rsid w:val="00CA2B95"/>
    <w:rsid w:val="00CA2BB9"/>
    <w:rsid w:val="00CA2E33"/>
    <w:rsid w:val="00CA3671"/>
    <w:rsid w:val="00CA41DA"/>
    <w:rsid w:val="00CA4334"/>
    <w:rsid w:val="00CA4B45"/>
    <w:rsid w:val="00CA4F9A"/>
    <w:rsid w:val="00CA54D1"/>
    <w:rsid w:val="00CA58C3"/>
    <w:rsid w:val="00CA5FA3"/>
    <w:rsid w:val="00CA5FAA"/>
    <w:rsid w:val="00CA5FF2"/>
    <w:rsid w:val="00CA6C9C"/>
    <w:rsid w:val="00CA6F33"/>
    <w:rsid w:val="00CA713C"/>
    <w:rsid w:val="00CA79BD"/>
    <w:rsid w:val="00CA7B49"/>
    <w:rsid w:val="00CA7C5C"/>
    <w:rsid w:val="00CAB77A"/>
    <w:rsid w:val="00CB02A4"/>
    <w:rsid w:val="00CB03D5"/>
    <w:rsid w:val="00CB0874"/>
    <w:rsid w:val="00CB0AC8"/>
    <w:rsid w:val="00CB0F78"/>
    <w:rsid w:val="00CB1267"/>
    <w:rsid w:val="00CB17F2"/>
    <w:rsid w:val="00CB2060"/>
    <w:rsid w:val="00CB284F"/>
    <w:rsid w:val="00CB2ED4"/>
    <w:rsid w:val="00CB2EF5"/>
    <w:rsid w:val="00CB2FB9"/>
    <w:rsid w:val="00CB34A4"/>
    <w:rsid w:val="00CB34DC"/>
    <w:rsid w:val="00CB357C"/>
    <w:rsid w:val="00CB3CCF"/>
    <w:rsid w:val="00CB3EE1"/>
    <w:rsid w:val="00CB447A"/>
    <w:rsid w:val="00CB4750"/>
    <w:rsid w:val="00CB4BCF"/>
    <w:rsid w:val="00CB4E6E"/>
    <w:rsid w:val="00CB4F18"/>
    <w:rsid w:val="00CB51BA"/>
    <w:rsid w:val="00CB523C"/>
    <w:rsid w:val="00CB550D"/>
    <w:rsid w:val="00CB59F2"/>
    <w:rsid w:val="00CB5D10"/>
    <w:rsid w:val="00CB5E54"/>
    <w:rsid w:val="00CB5F2D"/>
    <w:rsid w:val="00CB6125"/>
    <w:rsid w:val="00CB61CD"/>
    <w:rsid w:val="00CB6A07"/>
    <w:rsid w:val="00CB6AC9"/>
    <w:rsid w:val="00CB6D31"/>
    <w:rsid w:val="00CB7120"/>
    <w:rsid w:val="00CC0287"/>
    <w:rsid w:val="00CC04EE"/>
    <w:rsid w:val="00CC0585"/>
    <w:rsid w:val="00CC066A"/>
    <w:rsid w:val="00CC066D"/>
    <w:rsid w:val="00CC0C78"/>
    <w:rsid w:val="00CC0F03"/>
    <w:rsid w:val="00CC0F83"/>
    <w:rsid w:val="00CC1917"/>
    <w:rsid w:val="00CC1B08"/>
    <w:rsid w:val="00CC1B8B"/>
    <w:rsid w:val="00CC1BA8"/>
    <w:rsid w:val="00CC1BC4"/>
    <w:rsid w:val="00CC1CA2"/>
    <w:rsid w:val="00CC1F70"/>
    <w:rsid w:val="00CC2009"/>
    <w:rsid w:val="00CC20E4"/>
    <w:rsid w:val="00CC2721"/>
    <w:rsid w:val="00CC280C"/>
    <w:rsid w:val="00CC2ABC"/>
    <w:rsid w:val="00CC2BB9"/>
    <w:rsid w:val="00CC2EC8"/>
    <w:rsid w:val="00CC3030"/>
    <w:rsid w:val="00CC32D6"/>
    <w:rsid w:val="00CC3B58"/>
    <w:rsid w:val="00CC3B87"/>
    <w:rsid w:val="00CC40CE"/>
    <w:rsid w:val="00CC473F"/>
    <w:rsid w:val="00CC4751"/>
    <w:rsid w:val="00CC485E"/>
    <w:rsid w:val="00CC49CE"/>
    <w:rsid w:val="00CC4B9F"/>
    <w:rsid w:val="00CC4D6A"/>
    <w:rsid w:val="00CC4DE3"/>
    <w:rsid w:val="00CC4FB6"/>
    <w:rsid w:val="00CC501E"/>
    <w:rsid w:val="00CC5033"/>
    <w:rsid w:val="00CC5234"/>
    <w:rsid w:val="00CC53E4"/>
    <w:rsid w:val="00CC5A74"/>
    <w:rsid w:val="00CC5E80"/>
    <w:rsid w:val="00CC61AC"/>
    <w:rsid w:val="00CC6554"/>
    <w:rsid w:val="00CC67B3"/>
    <w:rsid w:val="00CC6D98"/>
    <w:rsid w:val="00CC6DFC"/>
    <w:rsid w:val="00CC710A"/>
    <w:rsid w:val="00CC73CA"/>
    <w:rsid w:val="00CC746C"/>
    <w:rsid w:val="00CC75A1"/>
    <w:rsid w:val="00CC76A4"/>
    <w:rsid w:val="00CC78A4"/>
    <w:rsid w:val="00CC79DA"/>
    <w:rsid w:val="00CC7B71"/>
    <w:rsid w:val="00CC7DFC"/>
    <w:rsid w:val="00CD00AB"/>
    <w:rsid w:val="00CD0271"/>
    <w:rsid w:val="00CD044F"/>
    <w:rsid w:val="00CD04D3"/>
    <w:rsid w:val="00CD066F"/>
    <w:rsid w:val="00CD1036"/>
    <w:rsid w:val="00CD1074"/>
    <w:rsid w:val="00CD1098"/>
    <w:rsid w:val="00CD11C1"/>
    <w:rsid w:val="00CD11F4"/>
    <w:rsid w:val="00CD1875"/>
    <w:rsid w:val="00CD1AE6"/>
    <w:rsid w:val="00CD1DAF"/>
    <w:rsid w:val="00CD253B"/>
    <w:rsid w:val="00CD2D15"/>
    <w:rsid w:val="00CD2F6C"/>
    <w:rsid w:val="00CD3158"/>
    <w:rsid w:val="00CD3A00"/>
    <w:rsid w:val="00CD3ED1"/>
    <w:rsid w:val="00CD4060"/>
    <w:rsid w:val="00CD434D"/>
    <w:rsid w:val="00CD4B7D"/>
    <w:rsid w:val="00CD4FA5"/>
    <w:rsid w:val="00CD5084"/>
    <w:rsid w:val="00CD56E4"/>
    <w:rsid w:val="00CD5882"/>
    <w:rsid w:val="00CD5BAA"/>
    <w:rsid w:val="00CD5EBF"/>
    <w:rsid w:val="00CD5F28"/>
    <w:rsid w:val="00CD6225"/>
    <w:rsid w:val="00CD6278"/>
    <w:rsid w:val="00CD65C9"/>
    <w:rsid w:val="00CD69F0"/>
    <w:rsid w:val="00CD6A9F"/>
    <w:rsid w:val="00CD6C99"/>
    <w:rsid w:val="00CD7499"/>
    <w:rsid w:val="00CD7C9D"/>
    <w:rsid w:val="00CD7DDD"/>
    <w:rsid w:val="00CD7EDE"/>
    <w:rsid w:val="00CE02D0"/>
    <w:rsid w:val="00CE0351"/>
    <w:rsid w:val="00CE0374"/>
    <w:rsid w:val="00CE03B6"/>
    <w:rsid w:val="00CE0646"/>
    <w:rsid w:val="00CE07AF"/>
    <w:rsid w:val="00CE0C8A"/>
    <w:rsid w:val="00CE0DA8"/>
    <w:rsid w:val="00CE13E1"/>
    <w:rsid w:val="00CE1544"/>
    <w:rsid w:val="00CE1777"/>
    <w:rsid w:val="00CE17D4"/>
    <w:rsid w:val="00CE1857"/>
    <w:rsid w:val="00CE1891"/>
    <w:rsid w:val="00CE2084"/>
    <w:rsid w:val="00CE2474"/>
    <w:rsid w:val="00CE2564"/>
    <w:rsid w:val="00CE272E"/>
    <w:rsid w:val="00CE291F"/>
    <w:rsid w:val="00CE30AA"/>
    <w:rsid w:val="00CE3194"/>
    <w:rsid w:val="00CE3333"/>
    <w:rsid w:val="00CE38F8"/>
    <w:rsid w:val="00CE3D2D"/>
    <w:rsid w:val="00CE3D95"/>
    <w:rsid w:val="00CE4200"/>
    <w:rsid w:val="00CE4775"/>
    <w:rsid w:val="00CE4893"/>
    <w:rsid w:val="00CE4B86"/>
    <w:rsid w:val="00CE4ECF"/>
    <w:rsid w:val="00CE5028"/>
    <w:rsid w:val="00CE5182"/>
    <w:rsid w:val="00CE53A1"/>
    <w:rsid w:val="00CE53F6"/>
    <w:rsid w:val="00CE55DB"/>
    <w:rsid w:val="00CE5EA3"/>
    <w:rsid w:val="00CE661E"/>
    <w:rsid w:val="00CE66B3"/>
    <w:rsid w:val="00CE68D9"/>
    <w:rsid w:val="00CE716D"/>
    <w:rsid w:val="00CE736B"/>
    <w:rsid w:val="00CE75DC"/>
    <w:rsid w:val="00CE7628"/>
    <w:rsid w:val="00CE7A58"/>
    <w:rsid w:val="00CE7B31"/>
    <w:rsid w:val="00CE7C78"/>
    <w:rsid w:val="00CE7E34"/>
    <w:rsid w:val="00CF01BD"/>
    <w:rsid w:val="00CF02E8"/>
    <w:rsid w:val="00CF03A5"/>
    <w:rsid w:val="00CF057E"/>
    <w:rsid w:val="00CF09D6"/>
    <w:rsid w:val="00CF167D"/>
    <w:rsid w:val="00CF19E2"/>
    <w:rsid w:val="00CF1A8C"/>
    <w:rsid w:val="00CF275A"/>
    <w:rsid w:val="00CF3470"/>
    <w:rsid w:val="00CF3517"/>
    <w:rsid w:val="00CF3CEF"/>
    <w:rsid w:val="00CF3E24"/>
    <w:rsid w:val="00CF3EAF"/>
    <w:rsid w:val="00CF4761"/>
    <w:rsid w:val="00CF4FB8"/>
    <w:rsid w:val="00CF55A8"/>
    <w:rsid w:val="00CF57F2"/>
    <w:rsid w:val="00CF5A85"/>
    <w:rsid w:val="00CF5BD7"/>
    <w:rsid w:val="00CF5F04"/>
    <w:rsid w:val="00CF607F"/>
    <w:rsid w:val="00CF684E"/>
    <w:rsid w:val="00CF6BCC"/>
    <w:rsid w:val="00CF73FE"/>
    <w:rsid w:val="00CF742C"/>
    <w:rsid w:val="00CF776F"/>
    <w:rsid w:val="00CF79B0"/>
    <w:rsid w:val="00CF7CF6"/>
    <w:rsid w:val="00D002B0"/>
    <w:rsid w:val="00D0074C"/>
    <w:rsid w:val="00D008D6"/>
    <w:rsid w:val="00D00A5E"/>
    <w:rsid w:val="00D00BD3"/>
    <w:rsid w:val="00D01205"/>
    <w:rsid w:val="00D012C4"/>
    <w:rsid w:val="00D013E1"/>
    <w:rsid w:val="00D0149B"/>
    <w:rsid w:val="00D016C3"/>
    <w:rsid w:val="00D01833"/>
    <w:rsid w:val="00D01AE0"/>
    <w:rsid w:val="00D01F2C"/>
    <w:rsid w:val="00D022E9"/>
    <w:rsid w:val="00D02815"/>
    <w:rsid w:val="00D02A92"/>
    <w:rsid w:val="00D02E82"/>
    <w:rsid w:val="00D03065"/>
    <w:rsid w:val="00D0330D"/>
    <w:rsid w:val="00D03824"/>
    <w:rsid w:val="00D03871"/>
    <w:rsid w:val="00D03A53"/>
    <w:rsid w:val="00D03DCD"/>
    <w:rsid w:val="00D03F3F"/>
    <w:rsid w:val="00D03F6A"/>
    <w:rsid w:val="00D045DD"/>
    <w:rsid w:val="00D045E8"/>
    <w:rsid w:val="00D05151"/>
    <w:rsid w:val="00D05330"/>
    <w:rsid w:val="00D0539B"/>
    <w:rsid w:val="00D0582D"/>
    <w:rsid w:val="00D0588E"/>
    <w:rsid w:val="00D061BC"/>
    <w:rsid w:val="00D06876"/>
    <w:rsid w:val="00D06E3E"/>
    <w:rsid w:val="00D06EE7"/>
    <w:rsid w:val="00D07220"/>
    <w:rsid w:val="00D07651"/>
    <w:rsid w:val="00D076DE"/>
    <w:rsid w:val="00D07845"/>
    <w:rsid w:val="00D07A98"/>
    <w:rsid w:val="00D07CEE"/>
    <w:rsid w:val="00D07D0F"/>
    <w:rsid w:val="00D07E13"/>
    <w:rsid w:val="00D07E3E"/>
    <w:rsid w:val="00D07E68"/>
    <w:rsid w:val="00D07FB0"/>
    <w:rsid w:val="00D103CD"/>
    <w:rsid w:val="00D105EE"/>
    <w:rsid w:val="00D10849"/>
    <w:rsid w:val="00D10F62"/>
    <w:rsid w:val="00D1104A"/>
    <w:rsid w:val="00D1158D"/>
    <w:rsid w:val="00D119E8"/>
    <w:rsid w:val="00D11D20"/>
    <w:rsid w:val="00D11F0F"/>
    <w:rsid w:val="00D122F9"/>
    <w:rsid w:val="00D12CF5"/>
    <w:rsid w:val="00D12D87"/>
    <w:rsid w:val="00D12DBF"/>
    <w:rsid w:val="00D12F24"/>
    <w:rsid w:val="00D134B3"/>
    <w:rsid w:val="00D13CA8"/>
    <w:rsid w:val="00D13EF0"/>
    <w:rsid w:val="00D1415B"/>
    <w:rsid w:val="00D14186"/>
    <w:rsid w:val="00D141E9"/>
    <w:rsid w:val="00D1422F"/>
    <w:rsid w:val="00D144CA"/>
    <w:rsid w:val="00D1451B"/>
    <w:rsid w:val="00D14744"/>
    <w:rsid w:val="00D14982"/>
    <w:rsid w:val="00D14F32"/>
    <w:rsid w:val="00D15116"/>
    <w:rsid w:val="00D15135"/>
    <w:rsid w:val="00D15465"/>
    <w:rsid w:val="00D16051"/>
    <w:rsid w:val="00D16134"/>
    <w:rsid w:val="00D161B1"/>
    <w:rsid w:val="00D162F1"/>
    <w:rsid w:val="00D166FF"/>
    <w:rsid w:val="00D169A7"/>
    <w:rsid w:val="00D16E9A"/>
    <w:rsid w:val="00D170F2"/>
    <w:rsid w:val="00D173DE"/>
    <w:rsid w:val="00D17482"/>
    <w:rsid w:val="00D1750A"/>
    <w:rsid w:val="00D1758B"/>
    <w:rsid w:val="00D175FF"/>
    <w:rsid w:val="00D17952"/>
    <w:rsid w:val="00D17B81"/>
    <w:rsid w:val="00D17C1B"/>
    <w:rsid w:val="00D2020D"/>
    <w:rsid w:val="00D2042F"/>
    <w:rsid w:val="00D204F6"/>
    <w:rsid w:val="00D205CD"/>
    <w:rsid w:val="00D207F0"/>
    <w:rsid w:val="00D2095D"/>
    <w:rsid w:val="00D20BD2"/>
    <w:rsid w:val="00D20EEB"/>
    <w:rsid w:val="00D20F46"/>
    <w:rsid w:val="00D217E2"/>
    <w:rsid w:val="00D21AFA"/>
    <w:rsid w:val="00D21FEE"/>
    <w:rsid w:val="00D22308"/>
    <w:rsid w:val="00D22680"/>
    <w:rsid w:val="00D2283B"/>
    <w:rsid w:val="00D22CE9"/>
    <w:rsid w:val="00D22DB2"/>
    <w:rsid w:val="00D23107"/>
    <w:rsid w:val="00D2376A"/>
    <w:rsid w:val="00D23A36"/>
    <w:rsid w:val="00D23CBC"/>
    <w:rsid w:val="00D23CD3"/>
    <w:rsid w:val="00D23EA0"/>
    <w:rsid w:val="00D23FBE"/>
    <w:rsid w:val="00D24265"/>
    <w:rsid w:val="00D24398"/>
    <w:rsid w:val="00D24880"/>
    <w:rsid w:val="00D25278"/>
    <w:rsid w:val="00D253C5"/>
    <w:rsid w:val="00D25496"/>
    <w:rsid w:val="00D256DF"/>
    <w:rsid w:val="00D26A8A"/>
    <w:rsid w:val="00D26C01"/>
    <w:rsid w:val="00D2742A"/>
    <w:rsid w:val="00D275D8"/>
    <w:rsid w:val="00D27A0B"/>
    <w:rsid w:val="00D27B36"/>
    <w:rsid w:val="00D27F5B"/>
    <w:rsid w:val="00D30250"/>
    <w:rsid w:val="00D30DE3"/>
    <w:rsid w:val="00D30FDC"/>
    <w:rsid w:val="00D315CE"/>
    <w:rsid w:val="00D315D2"/>
    <w:rsid w:val="00D318B8"/>
    <w:rsid w:val="00D31D8E"/>
    <w:rsid w:val="00D31EA8"/>
    <w:rsid w:val="00D31F9B"/>
    <w:rsid w:val="00D320B6"/>
    <w:rsid w:val="00D323DE"/>
    <w:rsid w:val="00D325FB"/>
    <w:rsid w:val="00D328D4"/>
    <w:rsid w:val="00D329FE"/>
    <w:rsid w:val="00D32A8B"/>
    <w:rsid w:val="00D32CF5"/>
    <w:rsid w:val="00D32D58"/>
    <w:rsid w:val="00D3318A"/>
    <w:rsid w:val="00D33422"/>
    <w:rsid w:val="00D336B0"/>
    <w:rsid w:val="00D33701"/>
    <w:rsid w:val="00D33A35"/>
    <w:rsid w:val="00D34981"/>
    <w:rsid w:val="00D349EF"/>
    <w:rsid w:val="00D352C1"/>
    <w:rsid w:val="00D354A4"/>
    <w:rsid w:val="00D354FE"/>
    <w:rsid w:val="00D35546"/>
    <w:rsid w:val="00D3586B"/>
    <w:rsid w:val="00D358D5"/>
    <w:rsid w:val="00D358FC"/>
    <w:rsid w:val="00D3598C"/>
    <w:rsid w:val="00D35BAB"/>
    <w:rsid w:val="00D35C41"/>
    <w:rsid w:val="00D36209"/>
    <w:rsid w:val="00D3646B"/>
    <w:rsid w:val="00D3648B"/>
    <w:rsid w:val="00D365D7"/>
    <w:rsid w:val="00D36A7A"/>
    <w:rsid w:val="00D36B1B"/>
    <w:rsid w:val="00D37657"/>
    <w:rsid w:val="00D379A9"/>
    <w:rsid w:val="00D379C6"/>
    <w:rsid w:val="00D37B28"/>
    <w:rsid w:val="00D37E82"/>
    <w:rsid w:val="00D37EB0"/>
    <w:rsid w:val="00D37F36"/>
    <w:rsid w:val="00D40479"/>
    <w:rsid w:val="00D40526"/>
    <w:rsid w:val="00D408E4"/>
    <w:rsid w:val="00D40CA8"/>
    <w:rsid w:val="00D41004"/>
    <w:rsid w:val="00D412CA"/>
    <w:rsid w:val="00D41719"/>
    <w:rsid w:val="00D417A5"/>
    <w:rsid w:val="00D418C2"/>
    <w:rsid w:val="00D41A12"/>
    <w:rsid w:val="00D42466"/>
    <w:rsid w:val="00D428D1"/>
    <w:rsid w:val="00D42DBC"/>
    <w:rsid w:val="00D42F46"/>
    <w:rsid w:val="00D4380A"/>
    <w:rsid w:val="00D43C96"/>
    <w:rsid w:val="00D43DFB"/>
    <w:rsid w:val="00D43E5D"/>
    <w:rsid w:val="00D4404E"/>
    <w:rsid w:val="00D4436D"/>
    <w:rsid w:val="00D447C4"/>
    <w:rsid w:val="00D4492D"/>
    <w:rsid w:val="00D44F47"/>
    <w:rsid w:val="00D44FC9"/>
    <w:rsid w:val="00D4511C"/>
    <w:rsid w:val="00D4511D"/>
    <w:rsid w:val="00D45E02"/>
    <w:rsid w:val="00D46549"/>
    <w:rsid w:val="00D466BF"/>
    <w:rsid w:val="00D46A5B"/>
    <w:rsid w:val="00D46B8B"/>
    <w:rsid w:val="00D46E51"/>
    <w:rsid w:val="00D470ED"/>
    <w:rsid w:val="00D47170"/>
    <w:rsid w:val="00D47227"/>
    <w:rsid w:val="00D47506"/>
    <w:rsid w:val="00D4758D"/>
    <w:rsid w:val="00D47F84"/>
    <w:rsid w:val="00D50008"/>
    <w:rsid w:val="00D50571"/>
    <w:rsid w:val="00D506A8"/>
    <w:rsid w:val="00D50946"/>
    <w:rsid w:val="00D50E2C"/>
    <w:rsid w:val="00D50E49"/>
    <w:rsid w:val="00D512E7"/>
    <w:rsid w:val="00D5132B"/>
    <w:rsid w:val="00D51641"/>
    <w:rsid w:val="00D52654"/>
    <w:rsid w:val="00D52744"/>
    <w:rsid w:val="00D52C14"/>
    <w:rsid w:val="00D52D17"/>
    <w:rsid w:val="00D52ECE"/>
    <w:rsid w:val="00D531A7"/>
    <w:rsid w:val="00D5344C"/>
    <w:rsid w:val="00D53B51"/>
    <w:rsid w:val="00D53BCA"/>
    <w:rsid w:val="00D53FD5"/>
    <w:rsid w:val="00D540B3"/>
    <w:rsid w:val="00D54122"/>
    <w:rsid w:val="00D545D4"/>
    <w:rsid w:val="00D54675"/>
    <w:rsid w:val="00D54A7C"/>
    <w:rsid w:val="00D551AB"/>
    <w:rsid w:val="00D5527F"/>
    <w:rsid w:val="00D552F8"/>
    <w:rsid w:val="00D5569E"/>
    <w:rsid w:val="00D55842"/>
    <w:rsid w:val="00D558A2"/>
    <w:rsid w:val="00D55D2D"/>
    <w:rsid w:val="00D55FD7"/>
    <w:rsid w:val="00D569AA"/>
    <w:rsid w:val="00D56B7D"/>
    <w:rsid w:val="00D56CD0"/>
    <w:rsid w:val="00D5709A"/>
    <w:rsid w:val="00D57153"/>
    <w:rsid w:val="00D5747D"/>
    <w:rsid w:val="00D5773A"/>
    <w:rsid w:val="00D57A5A"/>
    <w:rsid w:val="00D57F03"/>
    <w:rsid w:val="00D601C5"/>
    <w:rsid w:val="00D60A1A"/>
    <w:rsid w:val="00D60B26"/>
    <w:rsid w:val="00D60E7A"/>
    <w:rsid w:val="00D6147B"/>
    <w:rsid w:val="00D616FA"/>
    <w:rsid w:val="00D61727"/>
    <w:rsid w:val="00D61A6D"/>
    <w:rsid w:val="00D61A8D"/>
    <w:rsid w:val="00D61DD8"/>
    <w:rsid w:val="00D61F7C"/>
    <w:rsid w:val="00D6225C"/>
    <w:rsid w:val="00D622DC"/>
    <w:rsid w:val="00D625A3"/>
    <w:rsid w:val="00D62709"/>
    <w:rsid w:val="00D62972"/>
    <w:rsid w:val="00D62C85"/>
    <w:rsid w:val="00D63431"/>
    <w:rsid w:val="00D63723"/>
    <w:rsid w:val="00D63974"/>
    <w:rsid w:val="00D63A9F"/>
    <w:rsid w:val="00D63B99"/>
    <w:rsid w:val="00D63C3B"/>
    <w:rsid w:val="00D63D72"/>
    <w:rsid w:val="00D63F2E"/>
    <w:rsid w:val="00D64476"/>
    <w:rsid w:val="00D6478F"/>
    <w:rsid w:val="00D64A64"/>
    <w:rsid w:val="00D64CD0"/>
    <w:rsid w:val="00D65133"/>
    <w:rsid w:val="00D6523A"/>
    <w:rsid w:val="00D653D1"/>
    <w:rsid w:val="00D655B3"/>
    <w:rsid w:val="00D65F31"/>
    <w:rsid w:val="00D66154"/>
    <w:rsid w:val="00D66462"/>
    <w:rsid w:val="00D66581"/>
    <w:rsid w:val="00D67334"/>
    <w:rsid w:val="00D67517"/>
    <w:rsid w:val="00D67715"/>
    <w:rsid w:val="00D67BFC"/>
    <w:rsid w:val="00D67C1C"/>
    <w:rsid w:val="00D67E6A"/>
    <w:rsid w:val="00D7029D"/>
    <w:rsid w:val="00D70D9B"/>
    <w:rsid w:val="00D71186"/>
    <w:rsid w:val="00D713D0"/>
    <w:rsid w:val="00D71596"/>
    <w:rsid w:val="00D717BC"/>
    <w:rsid w:val="00D717F5"/>
    <w:rsid w:val="00D71A1F"/>
    <w:rsid w:val="00D72496"/>
    <w:rsid w:val="00D7272C"/>
    <w:rsid w:val="00D7277A"/>
    <w:rsid w:val="00D72842"/>
    <w:rsid w:val="00D728A8"/>
    <w:rsid w:val="00D72B6D"/>
    <w:rsid w:val="00D72EB1"/>
    <w:rsid w:val="00D72F50"/>
    <w:rsid w:val="00D73580"/>
    <w:rsid w:val="00D73788"/>
    <w:rsid w:val="00D73D0B"/>
    <w:rsid w:val="00D73F39"/>
    <w:rsid w:val="00D745E3"/>
    <w:rsid w:val="00D74E10"/>
    <w:rsid w:val="00D74FD3"/>
    <w:rsid w:val="00D75460"/>
    <w:rsid w:val="00D757BE"/>
    <w:rsid w:val="00D75870"/>
    <w:rsid w:val="00D75AB5"/>
    <w:rsid w:val="00D75DCA"/>
    <w:rsid w:val="00D761CD"/>
    <w:rsid w:val="00D7635D"/>
    <w:rsid w:val="00D763AC"/>
    <w:rsid w:val="00D768A4"/>
    <w:rsid w:val="00D76927"/>
    <w:rsid w:val="00D7695C"/>
    <w:rsid w:val="00D76BFC"/>
    <w:rsid w:val="00D76D23"/>
    <w:rsid w:val="00D76DD8"/>
    <w:rsid w:val="00D7748A"/>
    <w:rsid w:val="00D7751C"/>
    <w:rsid w:val="00D779A5"/>
    <w:rsid w:val="00D779C3"/>
    <w:rsid w:val="00D77EC1"/>
    <w:rsid w:val="00D80420"/>
    <w:rsid w:val="00D8053E"/>
    <w:rsid w:val="00D8056E"/>
    <w:rsid w:val="00D80B48"/>
    <w:rsid w:val="00D80B9A"/>
    <w:rsid w:val="00D81134"/>
    <w:rsid w:val="00D813D7"/>
    <w:rsid w:val="00D815D6"/>
    <w:rsid w:val="00D81C9B"/>
    <w:rsid w:val="00D81E99"/>
    <w:rsid w:val="00D81F79"/>
    <w:rsid w:val="00D82313"/>
    <w:rsid w:val="00D823CE"/>
    <w:rsid w:val="00D823D3"/>
    <w:rsid w:val="00D82630"/>
    <w:rsid w:val="00D82CB2"/>
    <w:rsid w:val="00D82D73"/>
    <w:rsid w:val="00D8450D"/>
    <w:rsid w:val="00D84B7E"/>
    <w:rsid w:val="00D84F4C"/>
    <w:rsid w:val="00D85152"/>
    <w:rsid w:val="00D85A08"/>
    <w:rsid w:val="00D85C6A"/>
    <w:rsid w:val="00D85FE8"/>
    <w:rsid w:val="00D862AE"/>
    <w:rsid w:val="00D86405"/>
    <w:rsid w:val="00D868ED"/>
    <w:rsid w:val="00D86A72"/>
    <w:rsid w:val="00D86A83"/>
    <w:rsid w:val="00D86B59"/>
    <w:rsid w:val="00D86B7F"/>
    <w:rsid w:val="00D86BEA"/>
    <w:rsid w:val="00D86BFB"/>
    <w:rsid w:val="00D86D2E"/>
    <w:rsid w:val="00D86D3B"/>
    <w:rsid w:val="00D86D7B"/>
    <w:rsid w:val="00D86E29"/>
    <w:rsid w:val="00D87002"/>
    <w:rsid w:val="00D8738E"/>
    <w:rsid w:val="00D87933"/>
    <w:rsid w:val="00D87AB0"/>
    <w:rsid w:val="00D87B5A"/>
    <w:rsid w:val="00D9046C"/>
    <w:rsid w:val="00D9055D"/>
    <w:rsid w:val="00D9058B"/>
    <w:rsid w:val="00D90733"/>
    <w:rsid w:val="00D90E85"/>
    <w:rsid w:val="00D91221"/>
    <w:rsid w:val="00D914A7"/>
    <w:rsid w:val="00D917EA"/>
    <w:rsid w:val="00D919C8"/>
    <w:rsid w:val="00D919F1"/>
    <w:rsid w:val="00D91A79"/>
    <w:rsid w:val="00D91B95"/>
    <w:rsid w:val="00D91D06"/>
    <w:rsid w:val="00D9232F"/>
    <w:rsid w:val="00D924AD"/>
    <w:rsid w:val="00D9270E"/>
    <w:rsid w:val="00D92AB9"/>
    <w:rsid w:val="00D92CAE"/>
    <w:rsid w:val="00D92F9F"/>
    <w:rsid w:val="00D9300C"/>
    <w:rsid w:val="00D937BB"/>
    <w:rsid w:val="00D9396B"/>
    <w:rsid w:val="00D93A5F"/>
    <w:rsid w:val="00D93B5A"/>
    <w:rsid w:val="00D93D4A"/>
    <w:rsid w:val="00D94543"/>
    <w:rsid w:val="00D945B2"/>
    <w:rsid w:val="00D947F6"/>
    <w:rsid w:val="00D94E4B"/>
    <w:rsid w:val="00D94EBE"/>
    <w:rsid w:val="00D94FEE"/>
    <w:rsid w:val="00D95106"/>
    <w:rsid w:val="00D95781"/>
    <w:rsid w:val="00D95B8C"/>
    <w:rsid w:val="00D95B9E"/>
    <w:rsid w:val="00D95EEA"/>
    <w:rsid w:val="00D95F2A"/>
    <w:rsid w:val="00D96043"/>
    <w:rsid w:val="00D961E4"/>
    <w:rsid w:val="00D96590"/>
    <w:rsid w:val="00D96B93"/>
    <w:rsid w:val="00D96B95"/>
    <w:rsid w:val="00D96E85"/>
    <w:rsid w:val="00D96F5B"/>
    <w:rsid w:val="00D9721A"/>
    <w:rsid w:val="00D973F5"/>
    <w:rsid w:val="00D974AD"/>
    <w:rsid w:val="00D974B8"/>
    <w:rsid w:val="00D977A1"/>
    <w:rsid w:val="00D97AA6"/>
    <w:rsid w:val="00D97C2E"/>
    <w:rsid w:val="00D97C38"/>
    <w:rsid w:val="00DA015F"/>
    <w:rsid w:val="00DA05F3"/>
    <w:rsid w:val="00DA06A8"/>
    <w:rsid w:val="00DA0C85"/>
    <w:rsid w:val="00DA111A"/>
    <w:rsid w:val="00DA16D2"/>
    <w:rsid w:val="00DA18B3"/>
    <w:rsid w:val="00DA1A81"/>
    <w:rsid w:val="00DA1B92"/>
    <w:rsid w:val="00DA1D22"/>
    <w:rsid w:val="00DA208A"/>
    <w:rsid w:val="00DA20CA"/>
    <w:rsid w:val="00DA220B"/>
    <w:rsid w:val="00DA24D9"/>
    <w:rsid w:val="00DA2788"/>
    <w:rsid w:val="00DA2C05"/>
    <w:rsid w:val="00DA2F19"/>
    <w:rsid w:val="00DA3170"/>
    <w:rsid w:val="00DA31FF"/>
    <w:rsid w:val="00DA380A"/>
    <w:rsid w:val="00DA3A62"/>
    <w:rsid w:val="00DA3D52"/>
    <w:rsid w:val="00DA3F54"/>
    <w:rsid w:val="00DA424D"/>
    <w:rsid w:val="00DA426A"/>
    <w:rsid w:val="00DA4653"/>
    <w:rsid w:val="00DA4A8E"/>
    <w:rsid w:val="00DA4B8A"/>
    <w:rsid w:val="00DA4C16"/>
    <w:rsid w:val="00DA4D36"/>
    <w:rsid w:val="00DA5353"/>
    <w:rsid w:val="00DA54D5"/>
    <w:rsid w:val="00DA57D2"/>
    <w:rsid w:val="00DA5ABE"/>
    <w:rsid w:val="00DA5BBD"/>
    <w:rsid w:val="00DA6241"/>
    <w:rsid w:val="00DA635D"/>
    <w:rsid w:val="00DA655A"/>
    <w:rsid w:val="00DA6A03"/>
    <w:rsid w:val="00DA6D45"/>
    <w:rsid w:val="00DA6F0E"/>
    <w:rsid w:val="00DA70B4"/>
    <w:rsid w:val="00DA71C5"/>
    <w:rsid w:val="00DA771C"/>
    <w:rsid w:val="00DA7751"/>
    <w:rsid w:val="00DA78A4"/>
    <w:rsid w:val="00DA79F1"/>
    <w:rsid w:val="00DA7F68"/>
    <w:rsid w:val="00DB01C3"/>
    <w:rsid w:val="00DB01D7"/>
    <w:rsid w:val="00DB0745"/>
    <w:rsid w:val="00DB07B5"/>
    <w:rsid w:val="00DB0E6E"/>
    <w:rsid w:val="00DB1581"/>
    <w:rsid w:val="00DB1B3E"/>
    <w:rsid w:val="00DB2469"/>
    <w:rsid w:val="00DB2934"/>
    <w:rsid w:val="00DB2CC1"/>
    <w:rsid w:val="00DB30AA"/>
    <w:rsid w:val="00DB31FC"/>
    <w:rsid w:val="00DB3288"/>
    <w:rsid w:val="00DB328B"/>
    <w:rsid w:val="00DB36B9"/>
    <w:rsid w:val="00DB3B66"/>
    <w:rsid w:val="00DB40A1"/>
    <w:rsid w:val="00DB4333"/>
    <w:rsid w:val="00DB48A6"/>
    <w:rsid w:val="00DB4AC5"/>
    <w:rsid w:val="00DB520A"/>
    <w:rsid w:val="00DB564E"/>
    <w:rsid w:val="00DB56BF"/>
    <w:rsid w:val="00DB56F3"/>
    <w:rsid w:val="00DB5C88"/>
    <w:rsid w:val="00DB5E5A"/>
    <w:rsid w:val="00DB5E7D"/>
    <w:rsid w:val="00DB5F4B"/>
    <w:rsid w:val="00DB6144"/>
    <w:rsid w:val="00DB624D"/>
    <w:rsid w:val="00DB63DB"/>
    <w:rsid w:val="00DB6674"/>
    <w:rsid w:val="00DB667E"/>
    <w:rsid w:val="00DB66DD"/>
    <w:rsid w:val="00DB6794"/>
    <w:rsid w:val="00DB67CA"/>
    <w:rsid w:val="00DB6A03"/>
    <w:rsid w:val="00DB6DB4"/>
    <w:rsid w:val="00DB6ECE"/>
    <w:rsid w:val="00DB7079"/>
    <w:rsid w:val="00DB7292"/>
    <w:rsid w:val="00DB741F"/>
    <w:rsid w:val="00DC0187"/>
    <w:rsid w:val="00DC0552"/>
    <w:rsid w:val="00DC05A5"/>
    <w:rsid w:val="00DC0D9A"/>
    <w:rsid w:val="00DC101A"/>
    <w:rsid w:val="00DC171F"/>
    <w:rsid w:val="00DC1866"/>
    <w:rsid w:val="00DC1C99"/>
    <w:rsid w:val="00DC22BB"/>
    <w:rsid w:val="00DC29D3"/>
    <w:rsid w:val="00DC2AC1"/>
    <w:rsid w:val="00DC2FB2"/>
    <w:rsid w:val="00DC3400"/>
    <w:rsid w:val="00DC3949"/>
    <w:rsid w:val="00DC3A64"/>
    <w:rsid w:val="00DC3B5F"/>
    <w:rsid w:val="00DC3C9C"/>
    <w:rsid w:val="00DC42D9"/>
    <w:rsid w:val="00DC4680"/>
    <w:rsid w:val="00DC47EE"/>
    <w:rsid w:val="00DC4835"/>
    <w:rsid w:val="00DC4AAC"/>
    <w:rsid w:val="00DC4DC5"/>
    <w:rsid w:val="00DC512C"/>
    <w:rsid w:val="00DC579E"/>
    <w:rsid w:val="00DC5ACC"/>
    <w:rsid w:val="00DC5B44"/>
    <w:rsid w:val="00DC6151"/>
    <w:rsid w:val="00DC6FD4"/>
    <w:rsid w:val="00DC7623"/>
    <w:rsid w:val="00DC76FA"/>
    <w:rsid w:val="00DC7987"/>
    <w:rsid w:val="00DC7BBD"/>
    <w:rsid w:val="00DC7C60"/>
    <w:rsid w:val="00DD002B"/>
    <w:rsid w:val="00DD00D5"/>
    <w:rsid w:val="00DD0247"/>
    <w:rsid w:val="00DD04C4"/>
    <w:rsid w:val="00DD06DF"/>
    <w:rsid w:val="00DD070D"/>
    <w:rsid w:val="00DD0759"/>
    <w:rsid w:val="00DD0973"/>
    <w:rsid w:val="00DD1262"/>
    <w:rsid w:val="00DD1B54"/>
    <w:rsid w:val="00DD1DC7"/>
    <w:rsid w:val="00DD1EC6"/>
    <w:rsid w:val="00DD212A"/>
    <w:rsid w:val="00DD226A"/>
    <w:rsid w:val="00DD22A5"/>
    <w:rsid w:val="00DD23EC"/>
    <w:rsid w:val="00DD250B"/>
    <w:rsid w:val="00DD2635"/>
    <w:rsid w:val="00DD2650"/>
    <w:rsid w:val="00DD26D2"/>
    <w:rsid w:val="00DD273E"/>
    <w:rsid w:val="00DD282C"/>
    <w:rsid w:val="00DD2A37"/>
    <w:rsid w:val="00DD2A65"/>
    <w:rsid w:val="00DD2BA9"/>
    <w:rsid w:val="00DD2BAF"/>
    <w:rsid w:val="00DD2E7D"/>
    <w:rsid w:val="00DD31E1"/>
    <w:rsid w:val="00DD335C"/>
    <w:rsid w:val="00DD33F2"/>
    <w:rsid w:val="00DD3574"/>
    <w:rsid w:val="00DD3E64"/>
    <w:rsid w:val="00DD524B"/>
    <w:rsid w:val="00DD53E9"/>
    <w:rsid w:val="00DD547B"/>
    <w:rsid w:val="00DD55CF"/>
    <w:rsid w:val="00DD5F5D"/>
    <w:rsid w:val="00DD62BA"/>
    <w:rsid w:val="00DD64D3"/>
    <w:rsid w:val="00DD659D"/>
    <w:rsid w:val="00DD6604"/>
    <w:rsid w:val="00DD677B"/>
    <w:rsid w:val="00DD67C8"/>
    <w:rsid w:val="00DD67D7"/>
    <w:rsid w:val="00DD6EB1"/>
    <w:rsid w:val="00DD7245"/>
    <w:rsid w:val="00DD79EF"/>
    <w:rsid w:val="00DD7A84"/>
    <w:rsid w:val="00DD7D2B"/>
    <w:rsid w:val="00DE0BE1"/>
    <w:rsid w:val="00DE0F31"/>
    <w:rsid w:val="00DE0FF7"/>
    <w:rsid w:val="00DE0FFE"/>
    <w:rsid w:val="00DE151B"/>
    <w:rsid w:val="00DE151E"/>
    <w:rsid w:val="00DE168A"/>
    <w:rsid w:val="00DE1955"/>
    <w:rsid w:val="00DE1CBD"/>
    <w:rsid w:val="00DE2516"/>
    <w:rsid w:val="00DE261A"/>
    <w:rsid w:val="00DE2F09"/>
    <w:rsid w:val="00DE2F4E"/>
    <w:rsid w:val="00DE3148"/>
    <w:rsid w:val="00DE41BE"/>
    <w:rsid w:val="00DE41D1"/>
    <w:rsid w:val="00DE42BE"/>
    <w:rsid w:val="00DE45D8"/>
    <w:rsid w:val="00DE45E9"/>
    <w:rsid w:val="00DE4C12"/>
    <w:rsid w:val="00DE4C69"/>
    <w:rsid w:val="00DE5065"/>
    <w:rsid w:val="00DE52D2"/>
    <w:rsid w:val="00DE540E"/>
    <w:rsid w:val="00DE56C2"/>
    <w:rsid w:val="00DE57D1"/>
    <w:rsid w:val="00DE5A7D"/>
    <w:rsid w:val="00DE5DA8"/>
    <w:rsid w:val="00DE6142"/>
    <w:rsid w:val="00DE614E"/>
    <w:rsid w:val="00DE61D6"/>
    <w:rsid w:val="00DE6462"/>
    <w:rsid w:val="00DE69D1"/>
    <w:rsid w:val="00DE69F4"/>
    <w:rsid w:val="00DE6E06"/>
    <w:rsid w:val="00DE6ED8"/>
    <w:rsid w:val="00DE7644"/>
    <w:rsid w:val="00DE7A4D"/>
    <w:rsid w:val="00DE7E0B"/>
    <w:rsid w:val="00DF0969"/>
    <w:rsid w:val="00DF168B"/>
    <w:rsid w:val="00DF1A0C"/>
    <w:rsid w:val="00DF1D97"/>
    <w:rsid w:val="00DF1E61"/>
    <w:rsid w:val="00DF2040"/>
    <w:rsid w:val="00DF2301"/>
    <w:rsid w:val="00DF25EF"/>
    <w:rsid w:val="00DF266B"/>
    <w:rsid w:val="00DF27A8"/>
    <w:rsid w:val="00DF2A20"/>
    <w:rsid w:val="00DF2A48"/>
    <w:rsid w:val="00DF2F66"/>
    <w:rsid w:val="00DF2FA3"/>
    <w:rsid w:val="00DF3271"/>
    <w:rsid w:val="00DF34D1"/>
    <w:rsid w:val="00DF37AE"/>
    <w:rsid w:val="00DF37BD"/>
    <w:rsid w:val="00DF3ADA"/>
    <w:rsid w:val="00DF3DD9"/>
    <w:rsid w:val="00DF4AF1"/>
    <w:rsid w:val="00DF520D"/>
    <w:rsid w:val="00DF52B0"/>
    <w:rsid w:val="00DF5478"/>
    <w:rsid w:val="00DF5E3E"/>
    <w:rsid w:val="00DF5EB5"/>
    <w:rsid w:val="00DF5EF7"/>
    <w:rsid w:val="00DF644B"/>
    <w:rsid w:val="00DF69E9"/>
    <w:rsid w:val="00DF6B31"/>
    <w:rsid w:val="00DF71C9"/>
    <w:rsid w:val="00DF7209"/>
    <w:rsid w:val="00DF74D1"/>
    <w:rsid w:val="00DF79EB"/>
    <w:rsid w:val="00DF7B9E"/>
    <w:rsid w:val="00DF7DA0"/>
    <w:rsid w:val="00DF7DAA"/>
    <w:rsid w:val="00E008B6"/>
    <w:rsid w:val="00E00A21"/>
    <w:rsid w:val="00E00BAE"/>
    <w:rsid w:val="00E00D89"/>
    <w:rsid w:val="00E01010"/>
    <w:rsid w:val="00E01BEB"/>
    <w:rsid w:val="00E01D3E"/>
    <w:rsid w:val="00E01DBF"/>
    <w:rsid w:val="00E01EF0"/>
    <w:rsid w:val="00E022BB"/>
    <w:rsid w:val="00E0272C"/>
    <w:rsid w:val="00E028F1"/>
    <w:rsid w:val="00E02AAC"/>
    <w:rsid w:val="00E0335C"/>
    <w:rsid w:val="00E034E0"/>
    <w:rsid w:val="00E035CC"/>
    <w:rsid w:val="00E03775"/>
    <w:rsid w:val="00E039E4"/>
    <w:rsid w:val="00E03A64"/>
    <w:rsid w:val="00E03DD5"/>
    <w:rsid w:val="00E03DFB"/>
    <w:rsid w:val="00E03F6C"/>
    <w:rsid w:val="00E04305"/>
    <w:rsid w:val="00E047F0"/>
    <w:rsid w:val="00E048D9"/>
    <w:rsid w:val="00E0490F"/>
    <w:rsid w:val="00E04993"/>
    <w:rsid w:val="00E04AFC"/>
    <w:rsid w:val="00E05330"/>
    <w:rsid w:val="00E055A4"/>
    <w:rsid w:val="00E0634B"/>
    <w:rsid w:val="00E066F2"/>
    <w:rsid w:val="00E0678E"/>
    <w:rsid w:val="00E06917"/>
    <w:rsid w:val="00E06B68"/>
    <w:rsid w:val="00E06B8B"/>
    <w:rsid w:val="00E06E84"/>
    <w:rsid w:val="00E06FC2"/>
    <w:rsid w:val="00E07043"/>
    <w:rsid w:val="00E0720C"/>
    <w:rsid w:val="00E07BE2"/>
    <w:rsid w:val="00E07F7C"/>
    <w:rsid w:val="00E101AF"/>
    <w:rsid w:val="00E105A8"/>
    <w:rsid w:val="00E106BA"/>
    <w:rsid w:val="00E10785"/>
    <w:rsid w:val="00E10B74"/>
    <w:rsid w:val="00E10F50"/>
    <w:rsid w:val="00E11085"/>
    <w:rsid w:val="00E11452"/>
    <w:rsid w:val="00E11703"/>
    <w:rsid w:val="00E11753"/>
    <w:rsid w:val="00E11788"/>
    <w:rsid w:val="00E11B32"/>
    <w:rsid w:val="00E11EAB"/>
    <w:rsid w:val="00E11F73"/>
    <w:rsid w:val="00E12272"/>
    <w:rsid w:val="00E12284"/>
    <w:rsid w:val="00E126D3"/>
    <w:rsid w:val="00E12706"/>
    <w:rsid w:val="00E12923"/>
    <w:rsid w:val="00E12B19"/>
    <w:rsid w:val="00E12BB0"/>
    <w:rsid w:val="00E12D68"/>
    <w:rsid w:val="00E12FB5"/>
    <w:rsid w:val="00E131A1"/>
    <w:rsid w:val="00E13C3B"/>
    <w:rsid w:val="00E13CE4"/>
    <w:rsid w:val="00E13E5A"/>
    <w:rsid w:val="00E13E6B"/>
    <w:rsid w:val="00E13EB7"/>
    <w:rsid w:val="00E14AC8"/>
    <w:rsid w:val="00E1524F"/>
    <w:rsid w:val="00E15902"/>
    <w:rsid w:val="00E16992"/>
    <w:rsid w:val="00E16A42"/>
    <w:rsid w:val="00E16AEE"/>
    <w:rsid w:val="00E16D5F"/>
    <w:rsid w:val="00E16F24"/>
    <w:rsid w:val="00E17015"/>
    <w:rsid w:val="00E17239"/>
    <w:rsid w:val="00E172C2"/>
    <w:rsid w:val="00E172EA"/>
    <w:rsid w:val="00E17329"/>
    <w:rsid w:val="00E175DF"/>
    <w:rsid w:val="00E17703"/>
    <w:rsid w:val="00E178BE"/>
    <w:rsid w:val="00E17A29"/>
    <w:rsid w:val="00E17CD7"/>
    <w:rsid w:val="00E17DC0"/>
    <w:rsid w:val="00E17EB4"/>
    <w:rsid w:val="00E17FA3"/>
    <w:rsid w:val="00E20830"/>
    <w:rsid w:val="00E208C8"/>
    <w:rsid w:val="00E2091B"/>
    <w:rsid w:val="00E20B33"/>
    <w:rsid w:val="00E20E1D"/>
    <w:rsid w:val="00E212C2"/>
    <w:rsid w:val="00E215F2"/>
    <w:rsid w:val="00E21A06"/>
    <w:rsid w:val="00E21B77"/>
    <w:rsid w:val="00E21C03"/>
    <w:rsid w:val="00E21E37"/>
    <w:rsid w:val="00E21E84"/>
    <w:rsid w:val="00E224CC"/>
    <w:rsid w:val="00E229AE"/>
    <w:rsid w:val="00E22B13"/>
    <w:rsid w:val="00E22DE1"/>
    <w:rsid w:val="00E231EC"/>
    <w:rsid w:val="00E2333F"/>
    <w:rsid w:val="00E234C0"/>
    <w:rsid w:val="00E235FF"/>
    <w:rsid w:val="00E23E66"/>
    <w:rsid w:val="00E240D5"/>
    <w:rsid w:val="00E243EC"/>
    <w:rsid w:val="00E24771"/>
    <w:rsid w:val="00E24B18"/>
    <w:rsid w:val="00E24BEC"/>
    <w:rsid w:val="00E254A6"/>
    <w:rsid w:val="00E25D51"/>
    <w:rsid w:val="00E25F59"/>
    <w:rsid w:val="00E25F97"/>
    <w:rsid w:val="00E25FEB"/>
    <w:rsid w:val="00E26019"/>
    <w:rsid w:val="00E265B4"/>
    <w:rsid w:val="00E266F7"/>
    <w:rsid w:val="00E26B09"/>
    <w:rsid w:val="00E26D90"/>
    <w:rsid w:val="00E26EA5"/>
    <w:rsid w:val="00E26EEA"/>
    <w:rsid w:val="00E2735F"/>
    <w:rsid w:val="00E27737"/>
    <w:rsid w:val="00E27DB4"/>
    <w:rsid w:val="00E2A294"/>
    <w:rsid w:val="00E30295"/>
    <w:rsid w:val="00E3035E"/>
    <w:rsid w:val="00E30608"/>
    <w:rsid w:val="00E3086F"/>
    <w:rsid w:val="00E30AED"/>
    <w:rsid w:val="00E30FC8"/>
    <w:rsid w:val="00E31239"/>
    <w:rsid w:val="00E3299C"/>
    <w:rsid w:val="00E32E11"/>
    <w:rsid w:val="00E33103"/>
    <w:rsid w:val="00E33436"/>
    <w:rsid w:val="00E3347D"/>
    <w:rsid w:val="00E337D2"/>
    <w:rsid w:val="00E33966"/>
    <w:rsid w:val="00E339AA"/>
    <w:rsid w:val="00E33A43"/>
    <w:rsid w:val="00E33C89"/>
    <w:rsid w:val="00E33E66"/>
    <w:rsid w:val="00E3401D"/>
    <w:rsid w:val="00E340D8"/>
    <w:rsid w:val="00E34489"/>
    <w:rsid w:val="00E3455A"/>
    <w:rsid w:val="00E34A44"/>
    <w:rsid w:val="00E34B66"/>
    <w:rsid w:val="00E34C8C"/>
    <w:rsid w:val="00E34CB4"/>
    <w:rsid w:val="00E34D6B"/>
    <w:rsid w:val="00E353FD"/>
    <w:rsid w:val="00E35580"/>
    <w:rsid w:val="00E3586B"/>
    <w:rsid w:val="00E35936"/>
    <w:rsid w:val="00E35E73"/>
    <w:rsid w:val="00E36108"/>
    <w:rsid w:val="00E36503"/>
    <w:rsid w:val="00E3682B"/>
    <w:rsid w:val="00E36920"/>
    <w:rsid w:val="00E36AF7"/>
    <w:rsid w:val="00E36BFC"/>
    <w:rsid w:val="00E36D76"/>
    <w:rsid w:val="00E36D9E"/>
    <w:rsid w:val="00E36DE5"/>
    <w:rsid w:val="00E36E9D"/>
    <w:rsid w:val="00E371C0"/>
    <w:rsid w:val="00E373C3"/>
    <w:rsid w:val="00E374E2"/>
    <w:rsid w:val="00E374F8"/>
    <w:rsid w:val="00E376CE"/>
    <w:rsid w:val="00E37827"/>
    <w:rsid w:val="00E37BC9"/>
    <w:rsid w:val="00E40060"/>
    <w:rsid w:val="00E4013B"/>
    <w:rsid w:val="00E40423"/>
    <w:rsid w:val="00E40578"/>
    <w:rsid w:val="00E40BD0"/>
    <w:rsid w:val="00E40C28"/>
    <w:rsid w:val="00E40C57"/>
    <w:rsid w:val="00E40E26"/>
    <w:rsid w:val="00E40EB5"/>
    <w:rsid w:val="00E41128"/>
    <w:rsid w:val="00E4165C"/>
    <w:rsid w:val="00E41893"/>
    <w:rsid w:val="00E41B14"/>
    <w:rsid w:val="00E41F7D"/>
    <w:rsid w:val="00E41FC3"/>
    <w:rsid w:val="00E420F8"/>
    <w:rsid w:val="00E4249D"/>
    <w:rsid w:val="00E42A3D"/>
    <w:rsid w:val="00E42B14"/>
    <w:rsid w:val="00E42D8D"/>
    <w:rsid w:val="00E437C7"/>
    <w:rsid w:val="00E439D5"/>
    <w:rsid w:val="00E43A39"/>
    <w:rsid w:val="00E43CA5"/>
    <w:rsid w:val="00E43D46"/>
    <w:rsid w:val="00E43D73"/>
    <w:rsid w:val="00E43F3A"/>
    <w:rsid w:val="00E44238"/>
    <w:rsid w:val="00E443B8"/>
    <w:rsid w:val="00E44486"/>
    <w:rsid w:val="00E4453A"/>
    <w:rsid w:val="00E448E8"/>
    <w:rsid w:val="00E44C29"/>
    <w:rsid w:val="00E44F91"/>
    <w:rsid w:val="00E44F9F"/>
    <w:rsid w:val="00E45047"/>
    <w:rsid w:val="00E451EC"/>
    <w:rsid w:val="00E45356"/>
    <w:rsid w:val="00E45664"/>
    <w:rsid w:val="00E4575F"/>
    <w:rsid w:val="00E45A28"/>
    <w:rsid w:val="00E45B4D"/>
    <w:rsid w:val="00E45B9D"/>
    <w:rsid w:val="00E45C66"/>
    <w:rsid w:val="00E45CA7"/>
    <w:rsid w:val="00E45D8E"/>
    <w:rsid w:val="00E45FB4"/>
    <w:rsid w:val="00E45FCD"/>
    <w:rsid w:val="00E45FE1"/>
    <w:rsid w:val="00E45FE8"/>
    <w:rsid w:val="00E460FC"/>
    <w:rsid w:val="00E461C4"/>
    <w:rsid w:val="00E462DC"/>
    <w:rsid w:val="00E4632F"/>
    <w:rsid w:val="00E46379"/>
    <w:rsid w:val="00E4649D"/>
    <w:rsid w:val="00E469F8"/>
    <w:rsid w:val="00E46A7A"/>
    <w:rsid w:val="00E46AF8"/>
    <w:rsid w:val="00E46B6F"/>
    <w:rsid w:val="00E46C30"/>
    <w:rsid w:val="00E46D20"/>
    <w:rsid w:val="00E46FB1"/>
    <w:rsid w:val="00E470A6"/>
    <w:rsid w:val="00E476F4"/>
    <w:rsid w:val="00E47A09"/>
    <w:rsid w:val="00E47C73"/>
    <w:rsid w:val="00E47C98"/>
    <w:rsid w:val="00E47D1D"/>
    <w:rsid w:val="00E47D52"/>
    <w:rsid w:val="00E50074"/>
    <w:rsid w:val="00E506A8"/>
    <w:rsid w:val="00E5071A"/>
    <w:rsid w:val="00E509DC"/>
    <w:rsid w:val="00E50AAA"/>
    <w:rsid w:val="00E50D01"/>
    <w:rsid w:val="00E50ED3"/>
    <w:rsid w:val="00E51346"/>
    <w:rsid w:val="00E51723"/>
    <w:rsid w:val="00E51970"/>
    <w:rsid w:val="00E51A50"/>
    <w:rsid w:val="00E51BCA"/>
    <w:rsid w:val="00E51C60"/>
    <w:rsid w:val="00E51C7E"/>
    <w:rsid w:val="00E51F04"/>
    <w:rsid w:val="00E51F35"/>
    <w:rsid w:val="00E51F93"/>
    <w:rsid w:val="00E5213E"/>
    <w:rsid w:val="00E521BF"/>
    <w:rsid w:val="00E52573"/>
    <w:rsid w:val="00E52877"/>
    <w:rsid w:val="00E52E74"/>
    <w:rsid w:val="00E5312A"/>
    <w:rsid w:val="00E535A2"/>
    <w:rsid w:val="00E53C9C"/>
    <w:rsid w:val="00E54038"/>
    <w:rsid w:val="00E542E7"/>
    <w:rsid w:val="00E5496D"/>
    <w:rsid w:val="00E54C10"/>
    <w:rsid w:val="00E54C45"/>
    <w:rsid w:val="00E55189"/>
    <w:rsid w:val="00E5539D"/>
    <w:rsid w:val="00E554EA"/>
    <w:rsid w:val="00E55551"/>
    <w:rsid w:val="00E55DD0"/>
    <w:rsid w:val="00E5627A"/>
    <w:rsid w:val="00E566C7"/>
    <w:rsid w:val="00E56C07"/>
    <w:rsid w:val="00E56CB5"/>
    <w:rsid w:val="00E56D78"/>
    <w:rsid w:val="00E56DC6"/>
    <w:rsid w:val="00E5709E"/>
    <w:rsid w:val="00E57451"/>
    <w:rsid w:val="00E5770D"/>
    <w:rsid w:val="00E57AAC"/>
    <w:rsid w:val="00E57AB1"/>
    <w:rsid w:val="00E6005E"/>
    <w:rsid w:val="00E602D2"/>
    <w:rsid w:val="00E60D4D"/>
    <w:rsid w:val="00E60DF5"/>
    <w:rsid w:val="00E60F91"/>
    <w:rsid w:val="00E61005"/>
    <w:rsid w:val="00E61051"/>
    <w:rsid w:val="00E610F8"/>
    <w:rsid w:val="00E61702"/>
    <w:rsid w:val="00E6195A"/>
    <w:rsid w:val="00E62041"/>
    <w:rsid w:val="00E6217D"/>
    <w:rsid w:val="00E621A7"/>
    <w:rsid w:val="00E62A27"/>
    <w:rsid w:val="00E62EC8"/>
    <w:rsid w:val="00E63311"/>
    <w:rsid w:val="00E633F1"/>
    <w:rsid w:val="00E6340D"/>
    <w:rsid w:val="00E63927"/>
    <w:rsid w:val="00E63A8B"/>
    <w:rsid w:val="00E63AC8"/>
    <w:rsid w:val="00E63C19"/>
    <w:rsid w:val="00E63D51"/>
    <w:rsid w:val="00E64196"/>
    <w:rsid w:val="00E64314"/>
    <w:rsid w:val="00E64420"/>
    <w:rsid w:val="00E650F6"/>
    <w:rsid w:val="00E65583"/>
    <w:rsid w:val="00E6565C"/>
    <w:rsid w:val="00E657C0"/>
    <w:rsid w:val="00E657E8"/>
    <w:rsid w:val="00E6598D"/>
    <w:rsid w:val="00E65BA2"/>
    <w:rsid w:val="00E65E74"/>
    <w:rsid w:val="00E65E98"/>
    <w:rsid w:val="00E660B0"/>
    <w:rsid w:val="00E661F6"/>
    <w:rsid w:val="00E662B7"/>
    <w:rsid w:val="00E66413"/>
    <w:rsid w:val="00E6672B"/>
    <w:rsid w:val="00E66926"/>
    <w:rsid w:val="00E669A2"/>
    <w:rsid w:val="00E66BCE"/>
    <w:rsid w:val="00E66C8E"/>
    <w:rsid w:val="00E66DD9"/>
    <w:rsid w:val="00E671D5"/>
    <w:rsid w:val="00E676BC"/>
    <w:rsid w:val="00E677A5"/>
    <w:rsid w:val="00E6799F"/>
    <w:rsid w:val="00E67C0C"/>
    <w:rsid w:val="00E67C69"/>
    <w:rsid w:val="00E7062A"/>
    <w:rsid w:val="00E7066C"/>
    <w:rsid w:val="00E70A75"/>
    <w:rsid w:val="00E70ADF"/>
    <w:rsid w:val="00E71423"/>
    <w:rsid w:val="00E71674"/>
    <w:rsid w:val="00E71748"/>
    <w:rsid w:val="00E719CB"/>
    <w:rsid w:val="00E71C94"/>
    <w:rsid w:val="00E71D19"/>
    <w:rsid w:val="00E72065"/>
    <w:rsid w:val="00E7228B"/>
    <w:rsid w:val="00E72FA3"/>
    <w:rsid w:val="00E735D5"/>
    <w:rsid w:val="00E73607"/>
    <w:rsid w:val="00E73DF0"/>
    <w:rsid w:val="00E7418E"/>
    <w:rsid w:val="00E742FA"/>
    <w:rsid w:val="00E7432A"/>
    <w:rsid w:val="00E745A2"/>
    <w:rsid w:val="00E747FA"/>
    <w:rsid w:val="00E74A99"/>
    <w:rsid w:val="00E74AE0"/>
    <w:rsid w:val="00E74B5A"/>
    <w:rsid w:val="00E7519B"/>
    <w:rsid w:val="00E75242"/>
    <w:rsid w:val="00E75313"/>
    <w:rsid w:val="00E75BD7"/>
    <w:rsid w:val="00E75F62"/>
    <w:rsid w:val="00E76320"/>
    <w:rsid w:val="00E763C7"/>
    <w:rsid w:val="00E76846"/>
    <w:rsid w:val="00E7696F"/>
    <w:rsid w:val="00E76A10"/>
    <w:rsid w:val="00E76B94"/>
    <w:rsid w:val="00E77050"/>
    <w:rsid w:val="00E771F9"/>
    <w:rsid w:val="00E77249"/>
    <w:rsid w:val="00E7779C"/>
    <w:rsid w:val="00E77F19"/>
    <w:rsid w:val="00E8050F"/>
    <w:rsid w:val="00E8065B"/>
    <w:rsid w:val="00E81243"/>
    <w:rsid w:val="00E817F7"/>
    <w:rsid w:val="00E818A6"/>
    <w:rsid w:val="00E81A1A"/>
    <w:rsid w:val="00E81C25"/>
    <w:rsid w:val="00E82281"/>
    <w:rsid w:val="00E82ABF"/>
    <w:rsid w:val="00E82C10"/>
    <w:rsid w:val="00E8300C"/>
    <w:rsid w:val="00E8310F"/>
    <w:rsid w:val="00E8379E"/>
    <w:rsid w:val="00E83BF0"/>
    <w:rsid w:val="00E83D5A"/>
    <w:rsid w:val="00E83F88"/>
    <w:rsid w:val="00E84058"/>
    <w:rsid w:val="00E841DB"/>
    <w:rsid w:val="00E843E2"/>
    <w:rsid w:val="00E844CE"/>
    <w:rsid w:val="00E846CC"/>
    <w:rsid w:val="00E84BA3"/>
    <w:rsid w:val="00E84E6C"/>
    <w:rsid w:val="00E851A4"/>
    <w:rsid w:val="00E85304"/>
    <w:rsid w:val="00E8548B"/>
    <w:rsid w:val="00E854E1"/>
    <w:rsid w:val="00E85921"/>
    <w:rsid w:val="00E85A04"/>
    <w:rsid w:val="00E85B0F"/>
    <w:rsid w:val="00E8617A"/>
    <w:rsid w:val="00E86690"/>
    <w:rsid w:val="00E867C7"/>
    <w:rsid w:val="00E867D0"/>
    <w:rsid w:val="00E867E3"/>
    <w:rsid w:val="00E86C27"/>
    <w:rsid w:val="00E86DA3"/>
    <w:rsid w:val="00E87282"/>
    <w:rsid w:val="00E872FC"/>
    <w:rsid w:val="00E8774C"/>
    <w:rsid w:val="00E87A45"/>
    <w:rsid w:val="00E87C5D"/>
    <w:rsid w:val="00E90523"/>
    <w:rsid w:val="00E90654"/>
    <w:rsid w:val="00E906DE"/>
    <w:rsid w:val="00E90874"/>
    <w:rsid w:val="00E90BEB"/>
    <w:rsid w:val="00E91056"/>
    <w:rsid w:val="00E91E47"/>
    <w:rsid w:val="00E91E6A"/>
    <w:rsid w:val="00E92350"/>
    <w:rsid w:val="00E92807"/>
    <w:rsid w:val="00E9285C"/>
    <w:rsid w:val="00E928FD"/>
    <w:rsid w:val="00E92927"/>
    <w:rsid w:val="00E92CC0"/>
    <w:rsid w:val="00E92E4C"/>
    <w:rsid w:val="00E93145"/>
    <w:rsid w:val="00E93336"/>
    <w:rsid w:val="00E9365B"/>
    <w:rsid w:val="00E93778"/>
    <w:rsid w:val="00E944E5"/>
    <w:rsid w:val="00E946FB"/>
    <w:rsid w:val="00E947E8"/>
    <w:rsid w:val="00E9486C"/>
    <w:rsid w:val="00E949DA"/>
    <w:rsid w:val="00E94CF1"/>
    <w:rsid w:val="00E9506C"/>
    <w:rsid w:val="00E95181"/>
    <w:rsid w:val="00E9534E"/>
    <w:rsid w:val="00E95362"/>
    <w:rsid w:val="00E954F9"/>
    <w:rsid w:val="00E95673"/>
    <w:rsid w:val="00E95864"/>
    <w:rsid w:val="00E96789"/>
    <w:rsid w:val="00E9682E"/>
    <w:rsid w:val="00E96A35"/>
    <w:rsid w:val="00E971B3"/>
    <w:rsid w:val="00E9721E"/>
    <w:rsid w:val="00E97388"/>
    <w:rsid w:val="00E975C2"/>
    <w:rsid w:val="00E97698"/>
    <w:rsid w:val="00E979E1"/>
    <w:rsid w:val="00E97A6B"/>
    <w:rsid w:val="00EA00CC"/>
    <w:rsid w:val="00EA0242"/>
    <w:rsid w:val="00EA0338"/>
    <w:rsid w:val="00EA03C9"/>
    <w:rsid w:val="00EA06E9"/>
    <w:rsid w:val="00EA08F8"/>
    <w:rsid w:val="00EA0B4E"/>
    <w:rsid w:val="00EA1CCF"/>
    <w:rsid w:val="00EA1ED5"/>
    <w:rsid w:val="00EA22E3"/>
    <w:rsid w:val="00EA2546"/>
    <w:rsid w:val="00EA27C2"/>
    <w:rsid w:val="00EA35DC"/>
    <w:rsid w:val="00EA3CAF"/>
    <w:rsid w:val="00EA3FE7"/>
    <w:rsid w:val="00EA4181"/>
    <w:rsid w:val="00EA4349"/>
    <w:rsid w:val="00EA47B7"/>
    <w:rsid w:val="00EA4D12"/>
    <w:rsid w:val="00EA4DD4"/>
    <w:rsid w:val="00EA4F5D"/>
    <w:rsid w:val="00EA535F"/>
    <w:rsid w:val="00EA542B"/>
    <w:rsid w:val="00EA601D"/>
    <w:rsid w:val="00EA61C1"/>
    <w:rsid w:val="00EA6542"/>
    <w:rsid w:val="00EA6C04"/>
    <w:rsid w:val="00EA7316"/>
    <w:rsid w:val="00EA7601"/>
    <w:rsid w:val="00EA764D"/>
    <w:rsid w:val="00EA787F"/>
    <w:rsid w:val="00EA790B"/>
    <w:rsid w:val="00EA7AC2"/>
    <w:rsid w:val="00EB029F"/>
    <w:rsid w:val="00EB0550"/>
    <w:rsid w:val="00EB0970"/>
    <w:rsid w:val="00EB144F"/>
    <w:rsid w:val="00EB18A5"/>
    <w:rsid w:val="00EB19F2"/>
    <w:rsid w:val="00EB1E0A"/>
    <w:rsid w:val="00EB1E63"/>
    <w:rsid w:val="00EB200C"/>
    <w:rsid w:val="00EB25F7"/>
    <w:rsid w:val="00EB2658"/>
    <w:rsid w:val="00EB2691"/>
    <w:rsid w:val="00EB298A"/>
    <w:rsid w:val="00EB2BEF"/>
    <w:rsid w:val="00EB2C3A"/>
    <w:rsid w:val="00EB2DF3"/>
    <w:rsid w:val="00EB2F0E"/>
    <w:rsid w:val="00EB3C41"/>
    <w:rsid w:val="00EB3E59"/>
    <w:rsid w:val="00EB4A0E"/>
    <w:rsid w:val="00EB4A28"/>
    <w:rsid w:val="00EB4A95"/>
    <w:rsid w:val="00EB4AF9"/>
    <w:rsid w:val="00EB4DAA"/>
    <w:rsid w:val="00EB4FBE"/>
    <w:rsid w:val="00EB5033"/>
    <w:rsid w:val="00EB52AA"/>
    <w:rsid w:val="00EB53AC"/>
    <w:rsid w:val="00EB5510"/>
    <w:rsid w:val="00EB55FD"/>
    <w:rsid w:val="00EB5A96"/>
    <w:rsid w:val="00EB6154"/>
    <w:rsid w:val="00EB620E"/>
    <w:rsid w:val="00EB696C"/>
    <w:rsid w:val="00EB69FC"/>
    <w:rsid w:val="00EB6B55"/>
    <w:rsid w:val="00EB6B95"/>
    <w:rsid w:val="00EB6D42"/>
    <w:rsid w:val="00EB738F"/>
    <w:rsid w:val="00EB74A0"/>
    <w:rsid w:val="00EB775D"/>
    <w:rsid w:val="00EB7B8E"/>
    <w:rsid w:val="00EC007B"/>
    <w:rsid w:val="00EC02DC"/>
    <w:rsid w:val="00EC0398"/>
    <w:rsid w:val="00EC06C2"/>
    <w:rsid w:val="00EC0BE3"/>
    <w:rsid w:val="00EC0BF9"/>
    <w:rsid w:val="00EC121D"/>
    <w:rsid w:val="00EC1228"/>
    <w:rsid w:val="00EC18A7"/>
    <w:rsid w:val="00EC1BD0"/>
    <w:rsid w:val="00EC2063"/>
    <w:rsid w:val="00EC213B"/>
    <w:rsid w:val="00EC21AF"/>
    <w:rsid w:val="00EC21DE"/>
    <w:rsid w:val="00EC2338"/>
    <w:rsid w:val="00EC23CA"/>
    <w:rsid w:val="00EC2BA9"/>
    <w:rsid w:val="00EC2E79"/>
    <w:rsid w:val="00EC2EC5"/>
    <w:rsid w:val="00EC352B"/>
    <w:rsid w:val="00EC3652"/>
    <w:rsid w:val="00EC370A"/>
    <w:rsid w:val="00EC39D3"/>
    <w:rsid w:val="00EC3D1D"/>
    <w:rsid w:val="00EC40B9"/>
    <w:rsid w:val="00EC4B23"/>
    <w:rsid w:val="00EC4F79"/>
    <w:rsid w:val="00EC56A1"/>
    <w:rsid w:val="00EC57F6"/>
    <w:rsid w:val="00EC597B"/>
    <w:rsid w:val="00EC66C0"/>
    <w:rsid w:val="00EC6E58"/>
    <w:rsid w:val="00EC70A6"/>
    <w:rsid w:val="00EC7116"/>
    <w:rsid w:val="00EC715A"/>
    <w:rsid w:val="00EC7C92"/>
    <w:rsid w:val="00EC7E0A"/>
    <w:rsid w:val="00ED01FF"/>
    <w:rsid w:val="00ED06BB"/>
    <w:rsid w:val="00ED1289"/>
    <w:rsid w:val="00ED1696"/>
    <w:rsid w:val="00ED16A7"/>
    <w:rsid w:val="00ED17E5"/>
    <w:rsid w:val="00ED1BCF"/>
    <w:rsid w:val="00ED1D4A"/>
    <w:rsid w:val="00ED2254"/>
    <w:rsid w:val="00ED233F"/>
    <w:rsid w:val="00ED2491"/>
    <w:rsid w:val="00ED2843"/>
    <w:rsid w:val="00ED2894"/>
    <w:rsid w:val="00ED2A9D"/>
    <w:rsid w:val="00ED3539"/>
    <w:rsid w:val="00ED38E6"/>
    <w:rsid w:val="00ED3AB7"/>
    <w:rsid w:val="00ED3F9B"/>
    <w:rsid w:val="00ED4CBF"/>
    <w:rsid w:val="00ED500F"/>
    <w:rsid w:val="00ED5160"/>
    <w:rsid w:val="00ED5203"/>
    <w:rsid w:val="00ED5354"/>
    <w:rsid w:val="00ED5418"/>
    <w:rsid w:val="00ED5475"/>
    <w:rsid w:val="00ED559C"/>
    <w:rsid w:val="00ED55D9"/>
    <w:rsid w:val="00ED5709"/>
    <w:rsid w:val="00ED5A22"/>
    <w:rsid w:val="00ED64D7"/>
    <w:rsid w:val="00ED6C0A"/>
    <w:rsid w:val="00ED6EC0"/>
    <w:rsid w:val="00ED6F5F"/>
    <w:rsid w:val="00ED7228"/>
    <w:rsid w:val="00ED751D"/>
    <w:rsid w:val="00ED76A2"/>
    <w:rsid w:val="00ED7B3C"/>
    <w:rsid w:val="00ED7DDC"/>
    <w:rsid w:val="00EE0158"/>
    <w:rsid w:val="00EE02A5"/>
    <w:rsid w:val="00EE036C"/>
    <w:rsid w:val="00EE0442"/>
    <w:rsid w:val="00EE05CB"/>
    <w:rsid w:val="00EE06A7"/>
    <w:rsid w:val="00EE094E"/>
    <w:rsid w:val="00EE10B1"/>
    <w:rsid w:val="00EE13F8"/>
    <w:rsid w:val="00EE1708"/>
    <w:rsid w:val="00EE1F6E"/>
    <w:rsid w:val="00EE2262"/>
    <w:rsid w:val="00EE2343"/>
    <w:rsid w:val="00EE24D3"/>
    <w:rsid w:val="00EE275E"/>
    <w:rsid w:val="00EE2904"/>
    <w:rsid w:val="00EE2C0C"/>
    <w:rsid w:val="00EE3032"/>
    <w:rsid w:val="00EE33FD"/>
    <w:rsid w:val="00EE3573"/>
    <w:rsid w:val="00EE38CE"/>
    <w:rsid w:val="00EE39FA"/>
    <w:rsid w:val="00EE3B48"/>
    <w:rsid w:val="00EE42D3"/>
    <w:rsid w:val="00EE4939"/>
    <w:rsid w:val="00EE51C9"/>
    <w:rsid w:val="00EE528A"/>
    <w:rsid w:val="00EE5938"/>
    <w:rsid w:val="00EE5C86"/>
    <w:rsid w:val="00EE5D39"/>
    <w:rsid w:val="00EE6073"/>
    <w:rsid w:val="00EE62AD"/>
    <w:rsid w:val="00EE66B4"/>
    <w:rsid w:val="00EE6CDA"/>
    <w:rsid w:val="00EE7069"/>
    <w:rsid w:val="00EE715B"/>
    <w:rsid w:val="00EE722A"/>
    <w:rsid w:val="00EE77E2"/>
    <w:rsid w:val="00EE78B6"/>
    <w:rsid w:val="00EE7AF1"/>
    <w:rsid w:val="00EE7B80"/>
    <w:rsid w:val="00EE7D77"/>
    <w:rsid w:val="00EF08B6"/>
    <w:rsid w:val="00EF0939"/>
    <w:rsid w:val="00EF0C0C"/>
    <w:rsid w:val="00EF0DA0"/>
    <w:rsid w:val="00EF107D"/>
    <w:rsid w:val="00EF1300"/>
    <w:rsid w:val="00EF1E89"/>
    <w:rsid w:val="00EF20D8"/>
    <w:rsid w:val="00EF21BD"/>
    <w:rsid w:val="00EF29B6"/>
    <w:rsid w:val="00EF2B3C"/>
    <w:rsid w:val="00EF2DF0"/>
    <w:rsid w:val="00EF2E73"/>
    <w:rsid w:val="00EF312E"/>
    <w:rsid w:val="00EF31D4"/>
    <w:rsid w:val="00EF35DE"/>
    <w:rsid w:val="00EF3A63"/>
    <w:rsid w:val="00EF3C16"/>
    <w:rsid w:val="00EF3CB1"/>
    <w:rsid w:val="00EF3CD7"/>
    <w:rsid w:val="00EF3F96"/>
    <w:rsid w:val="00EF40E0"/>
    <w:rsid w:val="00EF4189"/>
    <w:rsid w:val="00EF4194"/>
    <w:rsid w:val="00EF44EC"/>
    <w:rsid w:val="00EF457F"/>
    <w:rsid w:val="00EF46A2"/>
    <w:rsid w:val="00EF4752"/>
    <w:rsid w:val="00EF487E"/>
    <w:rsid w:val="00EF4885"/>
    <w:rsid w:val="00EF4D38"/>
    <w:rsid w:val="00EF5141"/>
    <w:rsid w:val="00EF5339"/>
    <w:rsid w:val="00EF54BD"/>
    <w:rsid w:val="00EF5768"/>
    <w:rsid w:val="00EF5CDC"/>
    <w:rsid w:val="00EF5DE0"/>
    <w:rsid w:val="00EF5ED9"/>
    <w:rsid w:val="00EF6262"/>
    <w:rsid w:val="00EF64F5"/>
    <w:rsid w:val="00EF6640"/>
    <w:rsid w:val="00EF6C41"/>
    <w:rsid w:val="00EF6CFE"/>
    <w:rsid w:val="00EF6D1F"/>
    <w:rsid w:val="00EF6D65"/>
    <w:rsid w:val="00EF6E54"/>
    <w:rsid w:val="00EF6E95"/>
    <w:rsid w:val="00EF71C3"/>
    <w:rsid w:val="00EF71F0"/>
    <w:rsid w:val="00EF720B"/>
    <w:rsid w:val="00EF77E1"/>
    <w:rsid w:val="00F00B82"/>
    <w:rsid w:val="00F00DB1"/>
    <w:rsid w:val="00F01049"/>
    <w:rsid w:val="00F0117E"/>
    <w:rsid w:val="00F011A6"/>
    <w:rsid w:val="00F011FF"/>
    <w:rsid w:val="00F015F2"/>
    <w:rsid w:val="00F017BD"/>
    <w:rsid w:val="00F017D7"/>
    <w:rsid w:val="00F01849"/>
    <w:rsid w:val="00F01C38"/>
    <w:rsid w:val="00F01C8D"/>
    <w:rsid w:val="00F01E8E"/>
    <w:rsid w:val="00F02120"/>
    <w:rsid w:val="00F021AD"/>
    <w:rsid w:val="00F0226E"/>
    <w:rsid w:val="00F02E42"/>
    <w:rsid w:val="00F02E93"/>
    <w:rsid w:val="00F02F1F"/>
    <w:rsid w:val="00F03208"/>
    <w:rsid w:val="00F0336C"/>
    <w:rsid w:val="00F038D8"/>
    <w:rsid w:val="00F03A93"/>
    <w:rsid w:val="00F04035"/>
    <w:rsid w:val="00F04329"/>
    <w:rsid w:val="00F0449A"/>
    <w:rsid w:val="00F04624"/>
    <w:rsid w:val="00F04D71"/>
    <w:rsid w:val="00F04EE5"/>
    <w:rsid w:val="00F05774"/>
    <w:rsid w:val="00F0593F"/>
    <w:rsid w:val="00F05AF2"/>
    <w:rsid w:val="00F05F91"/>
    <w:rsid w:val="00F05FCA"/>
    <w:rsid w:val="00F063D8"/>
    <w:rsid w:val="00F064C8"/>
    <w:rsid w:val="00F06958"/>
    <w:rsid w:val="00F06BD2"/>
    <w:rsid w:val="00F06E12"/>
    <w:rsid w:val="00F06E95"/>
    <w:rsid w:val="00F07069"/>
    <w:rsid w:val="00F07078"/>
    <w:rsid w:val="00F07720"/>
    <w:rsid w:val="00F07AB3"/>
    <w:rsid w:val="00F07ABE"/>
    <w:rsid w:val="00F1037B"/>
    <w:rsid w:val="00F1037F"/>
    <w:rsid w:val="00F1057F"/>
    <w:rsid w:val="00F10840"/>
    <w:rsid w:val="00F108DB"/>
    <w:rsid w:val="00F111C9"/>
    <w:rsid w:val="00F11752"/>
    <w:rsid w:val="00F1187B"/>
    <w:rsid w:val="00F11E0E"/>
    <w:rsid w:val="00F11E37"/>
    <w:rsid w:val="00F11EEC"/>
    <w:rsid w:val="00F133DA"/>
    <w:rsid w:val="00F1358E"/>
    <w:rsid w:val="00F14055"/>
    <w:rsid w:val="00F140D4"/>
    <w:rsid w:val="00F147F3"/>
    <w:rsid w:val="00F14B1E"/>
    <w:rsid w:val="00F14BE0"/>
    <w:rsid w:val="00F14C64"/>
    <w:rsid w:val="00F14D0E"/>
    <w:rsid w:val="00F15031"/>
    <w:rsid w:val="00F1531B"/>
    <w:rsid w:val="00F16080"/>
    <w:rsid w:val="00F16743"/>
    <w:rsid w:val="00F16C02"/>
    <w:rsid w:val="00F16E46"/>
    <w:rsid w:val="00F16F46"/>
    <w:rsid w:val="00F16F60"/>
    <w:rsid w:val="00F17E63"/>
    <w:rsid w:val="00F20301"/>
    <w:rsid w:val="00F20393"/>
    <w:rsid w:val="00F208F8"/>
    <w:rsid w:val="00F209CD"/>
    <w:rsid w:val="00F20A98"/>
    <w:rsid w:val="00F20BE7"/>
    <w:rsid w:val="00F20D48"/>
    <w:rsid w:val="00F21478"/>
    <w:rsid w:val="00F2150B"/>
    <w:rsid w:val="00F22650"/>
    <w:rsid w:val="00F22FA0"/>
    <w:rsid w:val="00F23AE4"/>
    <w:rsid w:val="00F23B77"/>
    <w:rsid w:val="00F23CE1"/>
    <w:rsid w:val="00F23ECA"/>
    <w:rsid w:val="00F23FDD"/>
    <w:rsid w:val="00F24079"/>
    <w:rsid w:val="00F2486C"/>
    <w:rsid w:val="00F24939"/>
    <w:rsid w:val="00F24B65"/>
    <w:rsid w:val="00F252EF"/>
    <w:rsid w:val="00F25539"/>
    <w:rsid w:val="00F256E6"/>
    <w:rsid w:val="00F25960"/>
    <w:rsid w:val="00F25B3E"/>
    <w:rsid w:val="00F25BF9"/>
    <w:rsid w:val="00F25E01"/>
    <w:rsid w:val="00F260D0"/>
    <w:rsid w:val="00F2610C"/>
    <w:rsid w:val="00F2634C"/>
    <w:rsid w:val="00F26556"/>
    <w:rsid w:val="00F268AB"/>
    <w:rsid w:val="00F270A5"/>
    <w:rsid w:val="00F272CC"/>
    <w:rsid w:val="00F27381"/>
    <w:rsid w:val="00F27563"/>
    <w:rsid w:val="00F277C5"/>
    <w:rsid w:val="00F277F1"/>
    <w:rsid w:val="00F2792E"/>
    <w:rsid w:val="00F279FE"/>
    <w:rsid w:val="00F27E23"/>
    <w:rsid w:val="00F27FD6"/>
    <w:rsid w:val="00F300E0"/>
    <w:rsid w:val="00F30340"/>
    <w:rsid w:val="00F30432"/>
    <w:rsid w:val="00F30A3D"/>
    <w:rsid w:val="00F30B94"/>
    <w:rsid w:val="00F310C2"/>
    <w:rsid w:val="00F31237"/>
    <w:rsid w:val="00F31336"/>
    <w:rsid w:val="00F31484"/>
    <w:rsid w:val="00F3175D"/>
    <w:rsid w:val="00F3193E"/>
    <w:rsid w:val="00F31BB3"/>
    <w:rsid w:val="00F321D8"/>
    <w:rsid w:val="00F326B8"/>
    <w:rsid w:val="00F32AA4"/>
    <w:rsid w:val="00F33052"/>
    <w:rsid w:val="00F33370"/>
    <w:rsid w:val="00F333CB"/>
    <w:rsid w:val="00F3345E"/>
    <w:rsid w:val="00F335C0"/>
    <w:rsid w:val="00F33722"/>
    <w:rsid w:val="00F338F8"/>
    <w:rsid w:val="00F33931"/>
    <w:rsid w:val="00F339C4"/>
    <w:rsid w:val="00F33D63"/>
    <w:rsid w:val="00F33E8A"/>
    <w:rsid w:val="00F340B2"/>
    <w:rsid w:val="00F34284"/>
    <w:rsid w:val="00F34610"/>
    <w:rsid w:val="00F3461D"/>
    <w:rsid w:val="00F349F0"/>
    <w:rsid w:val="00F34B28"/>
    <w:rsid w:val="00F34C40"/>
    <w:rsid w:val="00F34D14"/>
    <w:rsid w:val="00F350C2"/>
    <w:rsid w:val="00F350F2"/>
    <w:rsid w:val="00F351C6"/>
    <w:rsid w:val="00F35735"/>
    <w:rsid w:val="00F359C9"/>
    <w:rsid w:val="00F35C2B"/>
    <w:rsid w:val="00F35CDB"/>
    <w:rsid w:val="00F35F57"/>
    <w:rsid w:val="00F3660C"/>
    <w:rsid w:val="00F3689D"/>
    <w:rsid w:val="00F369B9"/>
    <w:rsid w:val="00F36BF6"/>
    <w:rsid w:val="00F37102"/>
    <w:rsid w:val="00F3750E"/>
    <w:rsid w:val="00F3788A"/>
    <w:rsid w:val="00F37961"/>
    <w:rsid w:val="00F37AB9"/>
    <w:rsid w:val="00F37D7B"/>
    <w:rsid w:val="00F40011"/>
    <w:rsid w:val="00F40055"/>
    <w:rsid w:val="00F40177"/>
    <w:rsid w:val="00F4068B"/>
    <w:rsid w:val="00F40721"/>
    <w:rsid w:val="00F40BF2"/>
    <w:rsid w:val="00F41B72"/>
    <w:rsid w:val="00F42BCC"/>
    <w:rsid w:val="00F42C95"/>
    <w:rsid w:val="00F42CD5"/>
    <w:rsid w:val="00F42EFB"/>
    <w:rsid w:val="00F42F69"/>
    <w:rsid w:val="00F43101"/>
    <w:rsid w:val="00F4372F"/>
    <w:rsid w:val="00F4388E"/>
    <w:rsid w:val="00F43D89"/>
    <w:rsid w:val="00F4409D"/>
    <w:rsid w:val="00F446D8"/>
    <w:rsid w:val="00F4481C"/>
    <w:rsid w:val="00F459FC"/>
    <w:rsid w:val="00F45A30"/>
    <w:rsid w:val="00F45B7D"/>
    <w:rsid w:val="00F46061"/>
    <w:rsid w:val="00F46204"/>
    <w:rsid w:val="00F46661"/>
    <w:rsid w:val="00F46744"/>
    <w:rsid w:val="00F46839"/>
    <w:rsid w:val="00F46A79"/>
    <w:rsid w:val="00F46C84"/>
    <w:rsid w:val="00F4742A"/>
    <w:rsid w:val="00F475E9"/>
    <w:rsid w:val="00F47785"/>
    <w:rsid w:val="00F47BB6"/>
    <w:rsid w:val="00F47E48"/>
    <w:rsid w:val="00F47F8F"/>
    <w:rsid w:val="00F5026F"/>
    <w:rsid w:val="00F50621"/>
    <w:rsid w:val="00F50FDB"/>
    <w:rsid w:val="00F5166F"/>
    <w:rsid w:val="00F517C3"/>
    <w:rsid w:val="00F51C32"/>
    <w:rsid w:val="00F51CC6"/>
    <w:rsid w:val="00F521E7"/>
    <w:rsid w:val="00F522A8"/>
    <w:rsid w:val="00F523F0"/>
    <w:rsid w:val="00F52521"/>
    <w:rsid w:val="00F52956"/>
    <w:rsid w:val="00F5298B"/>
    <w:rsid w:val="00F529B8"/>
    <w:rsid w:val="00F52EDA"/>
    <w:rsid w:val="00F52F30"/>
    <w:rsid w:val="00F52F6B"/>
    <w:rsid w:val="00F5307B"/>
    <w:rsid w:val="00F53186"/>
    <w:rsid w:val="00F536E8"/>
    <w:rsid w:val="00F53D6C"/>
    <w:rsid w:val="00F53DAD"/>
    <w:rsid w:val="00F54500"/>
    <w:rsid w:val="00F54A4B"/>
    <w:rsid w:val="00F54D3F"/>
    <w:rsid w:val="00F54E58"/>
    <w:rsid w:val="00F54EE0"/>
    <w:rsid w:val="00F5506E"/>
    <w:rsid w:val="00F553C7"/>
    <w:rsid w:val="00F558AC"/>
    <w:rsid w:val="00F5590B"/>
    <w:rsid w:val="00F55B81"/>
    <w:rsid w:val="00F55BEA"/>
    <w:rsid w:val="00F56181"/>
    <w:rsid w:val="00F562CC"/>
    <w:rsid w:val="00F56762"/>
    <w:rsid w:val="00F56D23"/>
    <w:rsid w:val="00F5711C"/>
    <w:rsid w:val="00F573C3"/>
    <w:rsid w:val="00F578D0"/>
    <w:rsid w:val="00F57B92"/>
    <w:rsid w:val="00F57E6E"/>
    <w:rsid w:val="00F60180"/>
    <w:rsid w:val="00F606D0"/>
    <w:rsid w:val="00F60B47"/>
    <w:rsid w:val="00F60BFD"/>
    <w:rsid w:val="00F60D84"/>
    <w:rsid w:val="00F61174"/>
    <w:rsid w:val="00F615A7"/>
    <w:rsid w:val="00F615BA"/>
    <w:rsid w:val="00F61754"/>
    <w:rsid w:val="00F61C1B"/>
    <w:rsid w:val="00F61C30"/>
    <w:rsid w:val="00F61E12"/>
    <w:rsid w:val="00F621B3"/>
    <w:rsid w:val="00F62200"/>
    <w:rsid w:val="00F62471"/>
    <w:rsid w:val="00F62752"/>
    <w:rsid w:val="00F62B5A"/>
    <w:rsid w:val="00F630DC"/>
    <w:rsid w:val="00F6310E"/>
    <w:rsid w:val="00F6341B"/>
    <w:rsid w:val="00F636EE"/>
    <w:rsid w:val="00F637E6"/>
    <w:rsid w:val="00F63E14"/>
    <w:rsid w:val="00F64207"/>
    <w:rsid w:val="00F642EA"/>
    <w:rsid w:val="00F64377"/>
    <w:rsid w:val="00F64BCD"/>
    <w:rsid w:val="00F64BDF"/>
    <w:rsid w:val="00F64E28"/>
    <w:rsid w:val="00F652BC"/>
    <w:rsid w:val="00F652E9"/>
    <w:rsid w:val="00F653EE"/>
    <w:rsid w:val="00F6563F"/>
    <w:rsid w:val="00F6594F"/>
    <w:rsid w:val="00F65AE3"/>
    <w:rsid w:val="00F65B27"/>
    <w:rsid w:val="00F65CC7"/>
    <w:rsid w:val="00F65D94"/>
    <w:rsid w:val="00F6600E"/>
    <w:rsid w:val="00F664FE"/>
    <w:rsid w:val="00F66E4D"/>
    <w:rsid w:val="00F66EFD"/>
    <w:rsid w:val="00F6737B"/>
    <w:rsid w:val="00F6738C"/>
    <w:rsid w:val="00F67457"/>
    <w:rsid w:val="00F676DD"/>
    <w:rsid w:val="00F67CE3"/>
    <w:rsid w:val="00F67EB8"/>
    <w:rsid w:val="00F7059D"/>
    <w:rsid w:val="00F706AF"/>
    <w:rsid w:val="00F706FC"/>
    <w:rsid w:val="00F709D2"/>
    <w:rsid w:val="00F709F9"/>
    <w:rsid w:val="00F70D15"/>
    <w:rsid w:val="00F70FB2"/>
    <w:rsid w:val="00F71668"/>
    <w:rsid w:val="00F71A22"/>
    <w:rsid w:val="00F71CDC"/>
    <w:rsid w:val="00F71DBB"/>
    <w:rsid w:val="00F71E96"/>
    <w:rsid w:val="00F71F7B"/>
    <w:rsid w:val="00F726F2"/>
    <w:rsid w:val="00F72AF5"/>
    <w:rsid w:val="00F72CFC"/>
    <w:rsid w:val="00F72E5B"/>
    <w:rsid w:val="00F73029"/>
    <w:rsid w:val="00F73189"/>
    <w:rsid w:val="00F731C0"/>
    <w:rsid w:val="00F73216"/>
    <w:rsid w:val="00F73372"/>
    <w:rsid w:val="00F73545"/>
    <w:rsid w:val="00F7358A"/>
    <w:rsid w:val="00F73614"/>
    <w:rsid w:val="00F73748"/>
    <w:rsid w:val="00F73CAF"/>
    <w:rsid w:val="00F74228"/>
    <w:rsid w:val="00F7466E"/>
    <w:rsid w:val="00F74758"/>
    <w:rsid w:val="00F74865"/>
    <w:rsid w:val="00F74939"/>
    <w:rsid w:val="00F74A3F"/>
    <w:rsid w:val="00F74CD9"/>
    <w:rsid w:val="00F74FBF"/>
    <w:rsid w:val="00F751B9"/>
    <w:rsid w:val="00F7561F"/>
    <w:rsid w:val="00F7598D"/>
    <w:rsid w:val="00F75B96"/>
    <w:rsid w:val="00F75BD9"/>
    <w:rsid w:val="00F75D4D"/>
    <w:rsid w:val="00F75EF8"/>
    <w:rsid w:val="00F765B1"/>
    <w:rsid w:val="00F7691C"/>
    <w:rsid w:val="00F76AC5"/>
    <w:rsid w:val="00F76AFD"/>
    <w:rsid w:val="00F76E2D"/>
    <w:rsid w:val="00F76E3C"/>
    <w:rsid w:val="00F770B8"/>
    <w:rsid w:val="00F77290"/>
    <w:rsid w:val="00F77548"/>
    <w:rsid w:val="00F77566"/>
    <w:rsid w:val="00F77843"/>
    <w:rsid w:val="00F77F6D"/>
    <w:rsid w:val="00F80492"/>
    <w:rsid w:val="00F810C2"/>
    <w:rsid w:val="00F81220"/>
    <w:rsid w:val="00F81468"/>
    <w:rsid w:val="00F814FA"/>
    <w:rsid w:val="00F8196D"/>
    <w:rsid w:val="00F81A7C"/>
    <w:rsid w:val="00F81C04"/>
    <w:rsid w:val="00F81C49"/>
    <w:rsid w:val="00F81DBB"/>
    <w:rsid w:val="00F81FC8"/>
    <w:rsid w:val="00F82430"/>
    <w:rsid w:val="00F82439"/>
    <w:rsid w:val="00F82872"/>
    <w:rsid w:val="00F82F3D"/>
    <w:rsid w:val="00F830BA"/>
    <w:rsid w:val="00F832F1"/>
    <w:rsid w:val="00F836FE"/>
    <w:rsid w:val="00F8393D"/>
    <w:rsid w:val="00F83B76"/>
    <w:rsid w:val="00F83BC4"/>
    <w:rsid w:val="00F83FAF"/>
    <w:rsid w:val="00F8411A"/>
    <w:rsid w:val="00F84172"/>
    <w:rsid w:val="00F84326"/>
    <w:rsid w:val="00F84411"/>
    <w:rsid w:val="00F84574"/>
    <w:rsid w:val="00F84DAE"/>
    <w:rsid w:val="00F84ECF"/>
    <w:rsid w:val="00F853B2"/>
    <w:rsid w:val="00F854FD"/>
    <w:rsid w:val="00F855A1"/>
    <w:rsid w:val="00F85647"/>
    <w:rsid w:val="00F85BC6"/>
    <w:rsid w:val="00F85BDD"/>
    <w:rsid w:val="00F85FFE"/>
    <w:rsid w:val="00F8607B"/>
    <w:rsid w:val="00F8622D"/>
    <w:rsid w:val="00F8690D"/>
    <w:rsid w:val="00F86B47"/>
    <w:rsid w:val="00F86FA4"/>
    <w:rsid w:val="00F8730B"/>
    <w:rsid w:val="00F87417"/>
    <w:rsid w:val="00F87603"/>
    <w:rsid w:val="00F879C2"/>
    <w:rsid w:val="00F87BB0"/>
    <w:rsid w:val="00F903D3"/>
    <w:rsid w:val="00F905D0"/>
    <w:rsid w:val="00F907BC"/>
    <w:rsid w:val="00F9081B"/>
    <w:rsid w:val="00F909E4"/>
    <w:rsid w:val="00F90F2F"/>
    <w:rsid w:val="00F91068"/>
    <w:rsid w:val="00F91246"/>
    <w:rsid w:val="00F912A4"/>
    <w:rsid w:val="00F912C3"/>
    <w:rsid w:val="00F91481"/>
    <w:rsid w:val="00F915AC"/>
    <w:rsid w:val="00F91618"/>
    <w:rsid w:val="00F91722"/>
    <w:rsid w:val="00F91A50"/>
    <w:rsid w:val="00F91C25"/>
    <w:rsid w:val="00F925CA"/>
    <w:rsid w:val="00F92722"/>
    <w:rsid w:val="00F929FA"/>
    <w:rsid w:val="00F92CDD"/>
    <w:rsid w:val="00F931EB"/>
    <w:rsid w:val="00F939A2"/>
    <w:rsid w:val="00F93D17"/>
    <w:rsid w:val="00F9463A"/>
    <w:rsid w:val="00F94776"/>
    <w:rsid w:val="00F94FD3"/>
    <w:rsid w:val="00F95356"/>
    <w:rsid w:val="00F957CE"/>
    <w:rsid w:val="00F9586E"/>
    <w:rsid w:val="00F95874"/>
    <w:rsid w:val="00F95C55"/>
    <w:rsid w:val="00F95E77"/>
    <w:rsid w:val="00F95EC8"/>
    <w:rsid w:val="00F95FEC"/>
    <w:rsid w:val="00F9675B"/>
    <w:rsid w:val="00F96807"/>
    <w:rsid w:val="00F96A2A"/>
    <w:rsid w:val="00F96B81"/>
    <w:rsid w:val="00F96D4A"/>
    <w:rsid w:val="00F96E25"/>
    <w:rsid w:val="00F96F94"/>
    <w:rsid w:val="00F96FF7"/>
    <w:rsid w:val="00F97095"/>
    <w:rsid w:val="00F9760A"/>
    <w:rsid w:val="00F97725"/>
    <w:rsid w:val="00FA01E3"/>
    <w:rsid w:val="00FA0240"/>
    <w:rsid w:val="00FA0318"/>
    <w:rsid w:val="00FA06D7"/>
    <w:rsid w:val="00FA08AD"/>
    <w:rsid w:val="00FA0972"/>
    <w:rsid w:val="00FA0AA2"/>
    <w:rsid w:val="00FA0B7B"/>
    <w:rsid w:val="00FA0BED"/>
    <w:rsid w:val="00FA0CC1"/>
    <w:rsid w:val="00FA0F44"/>
    <w:rsid w:val="00FA1080"/>
    <w:rsid w:val="00FA1A7D"/>
    <w:rsid w:val="00FA1A8E"/>
    <w:rsid w:val="00FA2064"/>
    <w:rsid w:val="00FA2477"/>
    <w:rsid w:val="00FA2D2D"/>
    <w:rsid w:val="00FA34C6"/>
    <w:rsid w:val="00FA367C"/>
    <w:rsid w:val="00FA36D9"/>
    <w:rsid w:val="00FA3814"/>
    <w:rsid w:val="00FA38CC"/>
    <w:rsid w:val="00FA409E"/>
    <w:rsid w:val="00FA4244"/>
    <w:rsid w:val="00FA4CE4"/>
    <w:rsid w:val="00FA54A8"/>
    <w:rsid w:val="00FA559D"/>
    <w:rsid w:val="00FA5784"/>
    <w:rsid w:val="00FA58CF"/>
    <w:rsid w:val="00FA603A"/>
    <w:rsid w:val="00FA60F3"/>
    <w:rsid w:val="00FA658A"/>
    <w:rsid w:val="00FA66F3"/>
    <w:rsid w:val="00FA6744"/>
    <w:rsid w:val="00FA6B8F"/>
    <w:rsid w:val="00FA6C9D"/>
    <w:rsid w:val="00FA6E9D"/>
    <w:rsid w:val="00FA6EA7"/>
    <w:rsid w:val="00FA738F"/>
    <w:rsid w:val="00FA791C"/>
    <w:rsid w:val="00FA7B41"/>
    <w:rsid w:val="00FB00BE"/>
    <w:rsid w:val="00FB01F7"/>
    <w:rsid w:val="00FB0515"/>
    <w:rsid w:val="00FB07E5"/>
    <w:rsid w:val="00FB0B6A"/>
    <w:rsid w:val="00FB0D34"/>
    <w:rsid w:val="00FB0EE3"/>
    <w:rsid w:val="00FB1041"/>
    <w:rsid w:val="00FB13AB"/>
    <w:rsid w:val="00FB1616"/>
    <w:rsid w:val="00FB1891"/>
    <w:rsid w:val="00FB18F2"/>
    <w:rsid w:val="00FB1A76"/>
    <w:rsid w:val="00FB1B91"/>
    <w:rsid w:val="00FB2054"/>
    <w:rsid w:val="00FB209E"/>
    <w:rsid w:val="00FB21A2"/>
    <w:rsid w:val="00FB2788"/>
    <w:rsid w:val="00FB29C4"/>
    <w:rsid w:val="00FB2F5E"/>
    <w:rsid w:val="00FB3108"/>
    <w:rsid w:val="00FB354D"/>
    <w:rsid w:val="00FB3BDD"/>
    <w:rsid w:val="00FB3DF7"/>
    <w:rsid w:val="00FB3F69"/>
    <w:rsid w:val="00FB441E"/>
    <w:rsid w:val="00FB4477"/>
    <w:rsid w:val="00FB4882"/>
    <w:rsid w:val="00FB489D"/>
    <w:rsid w:val="00FB52D1"/>
    <w:rsid w:val="00FB531F"/>
    <w:rsid w:val="00FB5A02"/>
    <w:rsid w:val="00FB5CB3"/>
    <w:rsid w:val="00FB5EB0"/>
    <w:rsid w:val="00FB5F13"/>
    <w:rsid w:val="00FB6BF7"/>
    <w:rsid w:val="00FB6D5E"/>
    <w:rsid w:val="00FB7537"/>
    <w:rsid w:val="00FB7D2D"/>
    <w:rsid w:val="00FB7DFE"/>
    <w:rsid w:val="00FB7E38"/>
    <w:rsid w:val="00FC004A"/>
    <w:rsid w:val="00FC019F"/>
    <w:rsid w:val="00FC0686"/>
    <w:rsid w:val="00FC08E8"/>
    <w:rsid w:val="00FC0A0A"/>
    <w:rsid w:val="00FC0A35"/>
    <w:rsid w:val="00FC0D90"/>
    <w:rsid w:val="00FC107A"/>
    <w:rsid w:val="00FC117B"/>
    <w:rsid w:val="00FC145F"/>
    <w:rsid w:val="00FC18CE"/>
    <w:rsid w:val="00FC1B74"/>
    <w:rsid w:val="00FC1E34"/>
    <w:rsid w:val="00FC2056"/>
    <w:rsid w:val="00FC2149"/>
    <w:rsid w:val="00FC23F7"/>
    <w:rsid w:val="00FC244E"/>
    <w:rsid w:val="00FC25DE"/>
    <w:rsid w:val="00FC2FB6"/>
    <w:rsid w:val="00FC3527"/>
    <w:rsid w:val="00FC390E"/>
    <w:rsid w:val="00FC4266"/>
    <w:rsid w:val="00FC4299"/>
    <w:rsid w:val="00FC5215"/>
    <w:rsid w:val="00FC599A"/>
    <w:rsid w:val="00FC616E"/>
    <w:rsid w:val="00FC6CC0"/>
    <w:rsid w:val="00FC6DD7"/>
    <w:rsid w:val="00FC711E"/>
    <w:rsid w:val="00FC78AC"/>
    <w:rsid w:val="00FC79DB"/>
    <w:rsid w:val="00FC7F27"/>
    <w:rsid w:val="00FD0CBF"/>
    <w:rsid w:val="00FD0EC5"/>
    <w:rsid w:val="00FD0FD9"/>
    <w:rsid w:val="00FD122D"/>
    <w:rsid w:val="00FD154F"/>
    <w:rsid w:val="00FD16F7"/>
    <w:rsid w:val="00FD17CE"/>
    <w:rsid w:val="00FD1901"/>
    <w:rsid w:val="00FD1A95"/>
    <w:rsid w:val="00FD1B15"/>
    <w:rsid w:val="00FD1B2B"/>
    <w:rsid w:val="00FD274A"/>
    <w:rsid w:val="00FD2814"/>
    <w:rsid w:val="00FD2964"/>
    <w:rsid w:val="00FD2985"/>
    <w:rsid w:val="00FD2A71"/>
    <w:rsid w:val="00FD2E23"/>
    <w:rsid w:val="00FD3197"/>
    <w:rsid w:val="00FD32E9"/>
    <w:rsid w:val="00FD3604"/>
    <w:rsid w:val="00FD3766"/>
    <w:rsid w:val="00FD3850"/>
    <w:rsid w:val="00FD39E0"/>
    <w:rsid w:val="00FD4083"/>
    <w:rsid w:val="00FD42D2"/>
    <w:rsid w:val="00FD4389"/>
    <w:rsid w:val="00FD43D1"/>
    <w:rsid w:val="00FD4572"/>
    <w:rsid w:val="00FD4631"/>
    <w:rsid w:val="00FD46C4"/>
    <w:rsid w:val="00FD4725"/>
    <w:rsid w:val="00FD4767"/>
    <w:rsid w:val="00FD4E39"/>
    <w:rsid w:val="00FD4FCF"/>
    <w:rsid w:val="00FD500E"/>
    <w:rsid w:val="00FD52C9"/>
    <w:rsid w:val="00FD590E"/>
    <w:rsid w:val="00FD5A0A"/>
    <w:rsid w:val="00FD5DDA"/>
    <w:rsid w:val="00FD5F1D"/>
    <w:rsid w:val="00FD5F29"/>
    <w:rsid w:val="00FD620A"/>
    <w:rsid w:val="00FD6323"/>
    <w:rsid w:val="00FD6417"/>
    <w:rsid w:val="00FD66D6"/>
    <w:rsid w:val="00FD6C4A"/>
    <w:rsid w:val="00FD6C5E"/>
    <w:rsid w:val="00FD6E28"/>
    <w:rsid w:val="00FD727D"/>
    <w:rsid w:val="00FD77C0"/>
    <w:rsid w:val="00FD823C"/>
    <w:rsid w:val="00FE048E"/>
    <w:rsid w:val="00FE04AC"/>
    <w:rsid w:val="00FE0785"/>
    <w:rsid w:val="00FE07AE"/>
    <w:rsid w:val="00FE07DE"/>
    <w:rsid w:val="00FE0ADC"/>
    <w:rsid w:val="00FE0BA0"/>
    <w:rsid w:val="00FE0E48"/>
    <w:rsid w:val="00FE146F"/>
    <w:rsid w:val="00FE1830"/>
    <w:rsid w:val="00FE1869"/>
    <w:rsid w:val="00FE1E35"/>
    <w:rsid w:val="00FE1E5E"/>
    <w:rsid w:val="00FE1E61"/>
    <w:rsid w:val="00FE1E74"/>
    <w:rsid w:val="00FE22A1"/>
    <w:rsid w:val="00FE23E2"/>
    <w:rsid w:val="00FE2656"/>
    <w:rsid w:val="00FE2AE1"/>
    <w:rsid w:val="00FE2B96"/>
    <w:rsid w:val="00FE2E95"/>
    <w:rsid w:val="00FE2E9A"/>
    <w:rsid w:val="00FE317D"/>
    <w:rsid w:val="00FE31FD"/>
    <w:rsid w:val="00FE327D"/>
    <w:rsid w:val="00FE3422"/>
    <w:rsid w:val="00FE367F"/>
    <w:rsid w:val="00FE3AC8"/>
    <w:rsid w:val="00FE3EBD"/>
    <w:rsid w:val="00FE401F"/>
    <w:rsid w:val="00FE4115"/>
    <w:rsid w:val="00FE4751"/>
    <w:rsid w:val="00FE4E0D"/>
    <w:rsid w:val="00FE4E1A"/>
    <w:rsid w:val="00FE505A"/>
    <w:rsid w:val="00FE51E9"/>
    <w:rsid w:val="00FE5361"/>
    <w:rsid w:val="00FE5DA9"/>
    <w:rsid w:val="00FE5EC6"/>
    <w:rsid w:val="00FE60E4"/>
    <w:rsid w:val="00FE6518"/>
    <w:rsid w:val="00FE6546"/>
    <w:rsid w:val="00FE6632"/>
    <w:rsid w:val="00FE6921"/>
    <w:rsid w:val="00FE69D1"/>
    <w:rsid w:val="00FE6BD1"/>
    <w:rsid w:val="00FE6DC4"/>
    <w:rsid w:val="00FE75B9"/>
    <w:rsid w:val="00FE7B0D"/>
    <w:rsid w:val="00FE7B1E"/>
    <w:rsid w:val="00FE7E80"/>
    <w:rsid w:val="00FF0584"/>
    <w:rsid w:val="00FF0637"/>
    <w:rsid w:val="00FF082A"/>
    <w:rsid w:val="00FF1209"/>
    <w:rsid w:val="00FF1D1A"/>
    <w:rsid w:val="00FF2475"/>
    <w:rsid w:val="00FF2664"/>
    <w:rsid w:val="00FF2851"/>
    <w:rsid w:val="00FF2E0A"/>
    <w:rsid w:val="00FF2FBA"/>
    <w:rsid w:val="00FF306C"/>
    <w:rsid w:val="00FF3170"/>
    <w:rsid w:val="00FF34D3"/>
    <w:rsid w:val="00FF368B"/>
    <w:rsid w:val="00FF3802"/>
    <w:rsid w:val="00FF3C79"/>
    <w:rsid w:val="00FF3CED"/>
    <w:rsid w:val="00FF3CFB"/>
    <w:rsid w:val="00FF3F11"/>
    <w:rsid w:val="00FF4137"/>
    <w:rsid w:val="00FF41BC"/>
    <w:rsid w:val="00FF425A"/>
    <w:rsid w:val="00FF44CB"/>
    <w:rsid w:val="00FF4CD6"/>
    <w:rsid w:val="00FF4DB6"/>
    <w:rsid w:val="00FF533A"/>
    <w:rsid w:val="00FF5A4A"/>
    <w:rsid w:val="00FF6085"/>
    <w:rsid w:val="00FF60F0"/>
    <w:rsid w:val="00FF6185"/>
    <w:rsid w:val="00FF6514"/>
    <w:rsid w:val="00FF6BB6"/>
    <w:rsid w:val="00FF71A1"/>
    <w:rsid w:val="00FF72A5"/>
    <w:rsid w:val="00FF72F6"/>
    <w:rsid w:val="00FF737E"/>
    <w:rsid w:val="00FF759F"/>
    <w:rsid w:val="00FF7634"/>
    <w:rsid w:val="00FF7648"/>
    <w:rsid w:val="00FF7BF6"/>
    <w:rsid w:val="00FF7E72"/>
    <w:rsid w:val="0106157E"/>
    <w:rsid w:val="01088AEA"/>
    <w:rsid w:val="0128EFB8"/>
    <w:rsid w:val="012F9E20"/>
    <w:rsid w:val="016BD21E"/>
    <w:rsid w:val="0196AB12"/>
    <w:rsid w:val="01DFB591"/>
    <w:rsid w:val="01F31EAB"/>
    <w:rsid w:val="0228FF3A"/>
    <w:rsid w:val="0255EF25"/>
    <w:rsid w:val="0257BD34"/>
    <w:rsid w:val="02589C3C"/>
    <w:rsid w:val="0262798A"/>
    <w:rsid w:val="0274D044"/>
    <w:rsid w:val="02949A45"/>
    <w:rsid w:val="029933F4"/>
    <w:rsid w:val="02AF98E8"/>
    <w:rsid w:val="02D4A30E"/>
    <w:rsid w:val="0307A1EA"/>
    <w:rsid w:val="031DCB03"/>
    <w:rsid w:val="0338EB10"/>
    <w:rsid w:val="03499DDE"/>
    <w:rsid w:val="034D6AF3"/>
    <w:rsid w:val="0357EE00"/>
    <w:rsid w:val="035D7164"/>
    <w:rsid w:val="035FB069"/>
    <w:rsid w:val="036C12D2"/>
    <w:rsid w:val="0372BD46"/>
    <w:rsid w:val="03798587"/>
    <w:rsid w:val="0384EB82"/>
    <w:rsid w:val="03AA274E"/>
    <w:rsid w:val="03AAE3A6"/>
    <w:rsid w:val="03AB6499"/>
    <w:rsid w:val="03B208F3"/>
    <w:rsid w:val="03BD5C4E"/>
    <w:rsid w:val="03C3A32F"/>
    <w:rsid w:val="03D5B108"/>
    <w:rsid w:val="03DD7B33"/>
    <w:rsid w:val="03EDF746"/>
    <w:rsid w:val="03FA78FB"/>
    <w:rsid w:val="040F2B67"/>
    <w:rsid w:val="0426C898"/>
    <w:rsid w:val="0456C0C0"/>
    <w:rsid w:val="04688FAF"/>
    <w:rsid w:val="046E2BF7"/>
    <w:rsid w:val="047291B3"/>
    <w:rsid w:val="0489B5A3"/>
    <w:rsid w:val="0489ED5B"/>
    <w:rsid w:val="049459C2"/>
    <w:rsid w:val="04A412F5"/>
    <w:rsid w:val="04AB0145"/>
    <w:rsid w:val="04B3638E"/>
    <w:rsid w:val="04C6D0F6"/>
    <w:rsid w:val="04CA0CED"/>
    <w:rsid w:val="04CC88B1"/>
    <w:rsid w:val="04D10A38"/>
    <w:rsid w:val="04D738E6"/>
    <w:rsid w:val="04E3734D"/>
    <w:rsid w:val="04FD638B"/>
    <w:rsid w:val="04FE6388"/>
    <w:rsid w:val="050420F3"/>
    <w:rsid w:val="050FA0C3"/>
    <w:rsid w:val="05104A5A"/>
    <w:rsid w:val="051073C4"/>
    <w:rsid w:val="051C20D5"/>
    <w:rsid w:val="054D5947"/>
    <w:rsid w:val="0554107F"/>
    <w:rsid w:val="057402D8"/>
    <w:rsid w:val="0577DC25"/>
    <w:rsid w:val="057C5822"/>
    <w:rsid w:val="05804838"/>
    <w:rsid w:val="0584A07E"/>
    <w:rsid w:val="05903CFE"/>
    <w:rsid w:val="05AB6A5F"/>
    <w:rsid w:val="05AC1432"/>
    <w:rsid w:val="05B24827"/>
    <w:rsid w:val="05B715C3"/>
    <w:rsid w:val="05BA12D3"/>
    <w:rsid w:val="05CCCB82"/>
    <w:rsid w:val="05D7251B"/>
    <w:rsid w:val="05E932CA"/>
    <w:rsid w:val="05F9D9D5"/>
    <w:rsid w:val="06008985"/>
    <w:rsid w:val="0607698D"/>
    <w:rsid w:val="060FE28E"/>
    <w:rsid w:val="064B6121"/>
    <w:rsid w:val="06521456"/>
    <w:rsid w:val="066A756B"/>
    <w:rsid w:val="066AA833"/>
    <w:rsid w:val="066EF0FA"/>
    <w:rsid w:val="067B4E08"/>
    <w:rsid w:val="06917B63"/>
    <w:rsid w:val="0693BB9B"/>
    <w:rsid w:val="06AF03B7"/>
    <w:rsid w:val="06D1F0B9"/>
    <w:rsid w:val="06E117A2"/>
    <w:rsid w:val="07057DCD"/>
    <w:rsid w:val="07139EAE"/>
    <w:rsid w:val="071E6F8C"/>
    <w:rsid w:val="073BFD9B"/>
    <w:rsid w:val="075F0EDC"/>
    <w:rsid w:val="0767E085"/>
    <w:rsid w:val="079CFBB6"/>
    <w:rsid w:val="07C0552B"/>
    <w:rsid w:val="07C55AEC"/>
    <w:rsid w:val="07C8D56B"/>
    <w:rsid w:val="07CEE211"/>
    <w:rsid w:val="07DCE2D0"/>
    <w:rsid w:val="08133913"/>
    <w:rsid w:val="0818EBE2"/>
    <w:rsid w:val="081D3CE6"/>
    <w:rsid w:val="081DCFB1"/>
    <w:rsid w:val="082B8F12"/>
    <w:rsid w:val="0833EC31"/>
    <w:rsid w:val="0861C8D0"/>
    <w:rsid w:val="0865C3FD"/>
    <w:rsid w:val="08680D12"/>
    <w:rsid w:val="08702067"/>
    <w:rsid w:val="087F83A4"/>
    <w:rsid w:val="0885D64B"/>
    <w:rsid w:val="08990070"/>
    <w:rsid w:val="08A41936"/>
    <w:rsid w:val="08B1EFD8"/>
    <w:rsid w:val="08B253CB"/>
    <w:rsid w:val="08C16070"/>
    <w:rsid w:val="08CDA9CD"/>
    <w:rsid w:val="08E0E693"/>
    <w:rsid w:val="08E18738"/>
    <w:rsid w:val="092B76C1"/>
    <w:rsid w:val="09311FB9"/>
    <w:rsid w:val="09316D73"/>
    <w:rsid w:val="09571263"/>
    <w:rsid w:val="095F9E13"/>
    <w:rsid w:val="0970E8A1"/>
    <w:rsid w:val="098301E3"/>
    <w:rsid w:val="0992DD66"/>
    <w:rsid w:val="0994BC7D"/>
    <w:rsid w:val="0996DF5D"/>
    <w:rsid w:val="09A2AE98"/>
    <w:rsid w:val="09B00389"/>
    <w:rsid w:val="09DD3BFB"/>
    <w:rsid w:val="09E11A90"/>
    <w:rsid w:val="09E659F0"/>
    <w:rsid w:val="09E877EE"/>
    <w:rsid w:val="09F5E054"/>
    <w:rsid w:val="0A4C4B4A"/>
    <w:rsid w:val="0A78CA66"/>
    <w:rsid w:val="0A7AD690"/>
    <w:rsid w:val="0A90D479"/>
    <w:rsid w:val="0AB0D674"/>
    <w:rsid w:val="0AC79E46"/>
    <w:rsid w:val="0AC9433C"/>
    <w:rsid w:val="0ADEB0CF"/>
    <w:rsid w:val="0AE336F3"/>
    <w:rsid w:val="0AE86705"/>
    <w:rsid w:val="0AED34B6"/>
    <w:rsid w:val="0AEDF2B2"/>
    <w:rsid w:val="0AF22B3A"/>
    <w:rsid w:val="0B0F170D"/>
    <w:rsid w:val="0B21BE24"/>
    <w:rsid w:val="0B628665"/>
    <w:rsid w:val="0B6C7CD4"/>
    <w:rsid w:val="0B6F4AF7"/>
    <w:rsid w:val="0B87E46D"/>
    <w:rsid w:val="0B901B76"/>
    <w:rsid w:val="0B976215"/>
    <w:rsid w:val="0BB778D5"/>
    <w:rsid w:val="0BC65578"/>
    <w:rsid w:val="0BCCD4FA"/>
    <w:rsid w:val="0BE0971F"/>
    <w:rsid w:val="0BE8F4C5"/>
    <w:rsid w:val="0BF5AC5E"/>
    <w:rsid w:val="0BF91B93"/>
    <w:rsid w:val="0C165E75"/>
    <w:rsid w:val="0C32D1A7"/>
    <w:rsid w:val="0C411285"/>
    <w:rsid w:val="0C44DC79"/>
    <w:rsid w:val="0C4EC968"/>
    <w:rsid w:val="0C4F695A"/>
    <w:rsid w:val="0C5E3DBF"/>
    <w:rsid w:val="0C675D15"/>
    <w:rsid w:val="0C6FDE75"/>
    <w:rsid w:val="0C7C354C"/>
    <w:rsid w:val="0C7C7A49"/>
    <w:rsid w:val="0C98C5DD"/>
    <w:rsid w:val="0CA0B2C1"/>
    <w:rsid w:val="0CA78E51"/>
    <w:rsid w:val="0CB36B8A"/>
    <w:rsid w:val="0CD5725B"/>
    <w:rsid w:val="0CE5EBA8"/>
    <w:rsid w:val="0D0FF6FE"/>
    <w:rsid w:val="0D22F830"/>
    <w:rsid w:val="0D277C51"/>
    <w:rsid w:val="0D43C8BA"/>
    <w:rsid w:val="0D53AD7C"/>
    <w:rsid w:val="0D7C1097"/>
    <w:rsid w:val="0D80D70D"/>
    <w:rsid w:val="0D93E43B"/>
    <w:rsid w:val="0DA15446"/>
    <w:rsid w:val="0DBC8121"/>
    <w:rsid w:val="0DBCCC4C"/>
    <w:rsid w:val="0DC28A07"/>
    <w:rsid w:val="0DC959B0"/>
    <w:rsid w:val="0DD4597C"/>
    <w:rsid w:val="0E010488"/>
    <w:rsid w:val="0E08B14C"/>
    <w:rsid w:val="0E0A192C"/>
    <w:rsid w:val="0E278309"/>
    <w:rsid w:val="0E2EDC14"/>
    <w:rsid w:val="0E3FAC95"/>
    <w:rsid w:val="0E456140"/>
    <w:rsid w:val="0E4B7D2C"/>
    <w:rsid w:val="0E8D7FBA"/>
    <w:rsid w:val="0E9A1089"/>
    <w:rsid w:val="0E9B9BFD"/>
    <w:rsid w:val="0EBDCD1B"/>
    <w:rsid w:val="0ECE84A6"/>
    <w:rsid w:val="0F0841F4"/>
    <w:rsid w:val="0F0C2F63"/>
    <w:rsid w:val="0F210737"/>
    <w:rsid w:val="0F3BE589"/>
    <w:rsid w:val="0F4B8131"/>
    <w:rsid w:val="0F51D1B8"/>
    <w:rsid w:val="0F57E4FB"/>
    <w:rsid w:val="0F67FA07"/>
    <w:rsid w:val="0F75F26C"/>
    <w:rsid w:val="0F78472A"/>
    <w:rsid w:val="0F810A42"/>
    <w:rsid w:val="0F8AB7E4"/>
    <w:rsid w:val="0F9E5E18"/>
    <w:rsid w:val="0FA38BFB"/>
    <w:rsid w:val="0FACD6A5"/>
    <w:rsid w:val="0FB157C3"/>
    <w:rsid w:val="0FBA4B7E"/>
    <w:rsid w:val="0FBB0601"/>
    <w:rsid w:val="0FD0E243"/>
    <w:rsid w:val="0FD97839"/>
    <w:rsid w:val="0FE1F0D1"/>
    <w:rsid w:val="0FF51D6B"/>
    <w:rsid w:val="0FF5F13A"/>
    <w:rsid w:val="0FFDC94A"/>
    <w:rsid w:val="100F1591"/>
    <w:rsid w:val="102DF84D"/>
    <w:rsid w:val="103A7440"/>
    <w:rsid w:val="1040E6C6"/>
    <w:rsid w:val="1050DED7"/>
    <w:rsid w:val="10525274"/>
    <w:rsid w:val="1064452A"/>
    <w:rsid w:val="1068B686"/>
    <w:rsid w:val="10B42FB0"/>
    <w:rsid w:val="10C009E3"/>
    <w:rsid w:val="10D7E2F5"/>
    <w:rsid w:val="10DC731E"/>
    <w:rsid w:val="10DE37AE"/>
    <w:rsid w:val="10EF0611"/>
    <w:rsid w:val="10EF70EA"/>
    <w:rsid w:val="10F0CD71"/>
    <w:rsid w:val="10FDEBD0"/>
    <w:rsid w:val="110D51AB"/>
    <w:rsid w:val="111436E9"/>
    <w:rsid w:val="111756C0"/>
    <w:rsid w:val="113212AE"/>
    <w:rsid w:val="1132CD2F"/>
    <w:rsid w:val="1132D5F6"/>
    <w:rsid w:val="11394E17"/>
    <w:rsid w:val="113B8676"/>
    <w:rsid w:val="114FD9AF"/>
    <w:rsid w:val="1157B403"/>
    <w:rsid w:val="118BE9B4"/>
    <w:rsid w:val="1199DA81"/>
    <w:rsid w:val="119E5E10"/>
    <w:rsid w:val="11AB1A82"/>
    <w:rsid w:val="11C2FB61"/>
    <w:rsid w:val="11C77DA8"/>
    <w:rsid w:val="11D594D4"/>
    <w:rsid w:val="11D8EB3B"/>
    <w:rsid w:val="11DC857C"/>
    <w:rsid w:val="11E79EC4"/>
    <w:rsid w:val="11F8207D"/>
    <w:rsid w:val="121D73D9"/>
    <w:rsid w:val="122FB369"/>
    <w:rsid w:val="12320B0C"/>
    <w:rsid w:val="125BE135"/>
    <w:rsid w:val="1267BD8C"/>
    <w:rsid w:val="126C2D96"/>
    <w:rsid w:val="128091D2"/>
    <w:rsid w:val="1293453F"/>
    <w:rsid w:val="1295FB2A"/>
    <w:rsid w:val="12A3001C"/>
    <w:rsid w:val="12A89B59"/>
    <w:rsid w:val="12BDD749"/>
    <w:rsid w:val="12C1BCDC"/>
    <w:rsid w:val="12CFF7C9"/>
    <w:rsid w:val="12D5F011"/>
    <w:rsid w:val="12D732D7"/>
    <w:rsid w:val="12EA555C"/>
    <w:rsid w:val="12EE48D8"/>
    <w:rsid w:val="12F01B75"/>
    <w:rsid w:val="12F2A6C3"/>
    <w:rsid w:val="12F2E906"/>
    <w:rsid w:val="12F3B105"/>
    <w:rsid w:val="12F94FA2"/>
    <w:rsid w:val="12FB047B"/>
    <w:rsid w:val="13022A9C"/>
    <w:rsid w:val="130F03CD"/>
    <w:rsid w:val="1335A9D3"/>
    <w:rsid w:val="1336E60A"/>
    <w:rsid w:val="134464CF"/>
    <w:rsid w:val="13497B5F"/>
    <w:rsid w:val="1362FF3C"/>
    <w:rsid w:val="1394FB82"/>
    <w:rsid w:val="13A11CF6"/>
    <w:rsid w:val="13A85465"/>
    <w:rsid w:val="13C4DC45"/>
    <w:rsid w:val="13C9622D"/>
    <w:rsid w:val="13E6FE74"/>
    <w:rsid w:val="13FEA2A1"/>
    <w:rsid w:val="1408CD56"/>
    <w:rsid w:val="141980EE"/>
    <w:rsid w:val="141EE466"/>
    <w:rsid w:val="1421D0BA"/>
    <w:rsid w:val="142BAE2C"/>
    <w:rsid w:val="14306999"/>
    <w:rsid w:val="1446CE6A"/>
    <w:rsid w:val="14561FBE"/>
    <w:rsid w:val="14665D93"/>
    <w:rsid w:val="1466C7A9"/>
    <w:rsid w:val="14730338"/>
    <w:rsid w:val="148D2B8E"/>
    <w:rsid w:val="148E0B42"/>
    <w:rsid w:val="1499AE28"/>
    <w:rsid w:val="14A89729"/>
    <w:rsid w:val="14B4F0C7"/>
    <w:rsid w:val="14CCD90F"/>
    <w:rsid w:val="14CD1D59"/>
    <w:rsid w:val="14E35A61"/>
    <w:rsid w:val="14E76D5A"/>
    <w:rsid w:val="14EC1B69"/>
    <w:rsid w:val="14EE93A5"/>
    <w:rsid w:val="14FF91D1"/>
    <w:rsid w:val="15205E83"/>
    <w:rsid w:val="15315DD4"/>
    <w:rsid w:val="1557C498"/>
    <w:rsid w:val="1567668F"/>
    <w:rsid w:val="156BA0EC"/>
    <w:rsid w:val="15729015"/>
    <w:rsid w:val="157B3D44"/>
    <w:rsid w:val="157B612E"/>
    <w:rsid w:val="15B86CA8"/>
    <w:rsid w:val="15BAB766"/>
    <w:rsid w:val="15C5D165"/>
    <w:rsid w:val="15E65EE7"/>
    <w:rsid w:val="15F5CF3C"/>
    <w:rsid w:val="15F66AED"/>
    <w:rsid w:val="15F906B9"/>
    <w:rsid w:val="160799F9"/>
    <w:rsid w:val="163CCE07"/>
    <w:rsid w:val="164831D2"/>
    <w:rsid w:val="164E3CFD"/>
    <w:rsid w:val="166619A3"/>
    <w:rsid w:val="16664313"/>
    <w:rsid w:val="16704EE6"/>
    <w:rsid w:val="1673B212"/>
    <w:rsid w:val="167723F7"/>
    <w:rsid w:val="167B55C2"/>
    <w:rsid w:val="167D1B2F"/>
    <w:rsid w:val="167D6032"/>
    <w:rsid w:val="1683BED8"/>
    <w:rsid w:val="168A0C0E"/>
    <w:rsid w:val="169A66C0"/>
    <w:rsid w:val="16AFC92D"/>
    <w:rsid w:val="16B8A19D"/>
    <w:rsid w:val="16C1EF71"/>
    <w:rsid w:val="16C74A13"/>
    <w:rsid w:val="16CC6311"/>
    <w:rsid w:val="16FBAD86"/>
    <w:rsid w:val="170AD9E8"/>
    <w:rsid w:val="170EF3C0"/>
    <w:rsid w:val="170FD987"/>
    <w:rsid w:val="17254081"/>
    <w:rsid w:val="172ECBF3"/>
    <w:rsid w:val="1758DA04"/>
    <w:rsid w:val="175C3DCC"/>
    <w:rsid w:val="176F19FF"/>
    <w:rsid w:val="176FE52A"/>
    <w:rsid w:val="1772FBC2"/>
    <w:rsid w:val="1776C84E"/>
    <w:rsid w:val="17822387"/>
    <w:rsid w:val="1783458B"/>
    <w:rsid w:val="17A45D66"/>
    <w:rsid w:val="17BC7FD4"/>
    <w:rsid w:val="17BD7BEA"/>
    <w:rsid w:val="17D2D576"/>
    <w:rsid w:val="17ED0CDE"/>
    <w:rsid w:val="17EDBA81"/>
    <w:rsid w:val="17FF827A"/>
    <w:rsid w:val="18015CA8"/>
    <w:rsid w:val="1807D4CC"/>
    <w:rsid w:val="1815A50C"/>
    <w:rsid w:val="1821F9E6"/>
    <w:rsid w:val="1823FAD1"/>
    <w:rsid w:val="183FE3A0"/>
    <w:rsid w:val="18666BA8"/>
    <w:rsid w:val="1866D22F"/>
    <w:rsid w:val="18719A81"/>
    <w:rsid w:val="1874BB5A"/>
    <w:rsid w:val="187DAA0C"/>
    <w:rsid w:val="188941B9"/>
    <w:rsid w:val="18BFC677"/>
    <w:rsid w:val="18DE5CE8"/>
    <w:rsid w:val="18F7ABDB"/>
    <w:rsid w:val="18FB20EB"/>
    <w:rsid w:val="19023431"/>
    <w:rsid w:val="19099680"/>
    <w:rsid w:val="190BBAFE"/>
    <w:rsid w:val="190DF1C5"/>
    <w:rsid w:val="192E0BAF"/>
    <w:rsid w:val="193891EE"/>
    <w:rsid w:val="19398DC2"/>
    <w:rsid w:val="19576D6E"/>
    <w:rsid w:val="195B2ABA"/>
    <w:rsid w:val="195CEB14"/>
    <w:rsid w:val="19626141"/>
    <w:rsid w:val="197E88D6"/>
    <w:rsid w:val="1988D317"/>
    <w:rsid w:val="19992200"/>
    <w:rsid w:val="199C7FB1"/>
    <w:rsid w:val="19A4A9A0"/>
    <w:rsid w:val="19A50EAF"/>
    <w:rsid w:val="19A6B30B"/>
    <w:rsid w:val="19B78EDB"/>
    <w:rsid w:val="19C054BD"/>
    <w:rsid w:val="19C4AD90"/>
    <w:rsid w:val="19C77259"/>
    <w:rsid w:val="19D67916"/>
    <w:rsid w:val="19DD6AF2"/>
    <w:rsid w:val="1A0FB327"/>
    <w:rsid w:val="1A17D59C"/>
    <w:rsid w:val="1A1B88C3"/>
    <w:rsid w:val="1A1DE406"/>
    <w:rsid w:val="1A26137B"/>
    <w:rsid w:val="1A5534A7"/>
    <w:rsid w:val="1A5B8027"/>
    <w:rsid w:val="1A5EA936"/>
    <w:rsid w:val="1A665E03"/>
    <w:rsid w:val="1A6B288C"/>
    <w:rsid w:val="1A6D4FFD"/>
    <w:rsid w:val="1A951616"/>
    <w:rsid w:val="1AA8A0AD"/>
    <w:rsid w:val="1AC1EB70"/>
    <w:rsid w:val="1AC66634"/>
    <w:rsid w:val="1AC9405F"/>
    <w:rsid w:val="1AD2A276"/>
    <w:rsid w:val="1AE97FB3"/>
    <w:rsid w:val="1B02D560"/>
    <w:rsid w:val="1B20BCBA"/>
    <w:rsid w:val="1B26D49B"/>
    <w:rsid w:val="1B4F213D"/>
    <w:rsid w:val="1B4F38F1"/>
    <w:rsid w:val="1B6E2182"/>
    <w:rsid w:val="1B728311"/>
    <w:rsid w:val="1B894188"/>
    <w:rsid w:val="1BA18BA8"/>
    <w:rsid w:val="1BA1C4A0"/>
    <w:rsid w:val="1BAB6C6A"/>
    <w:rsid w:val="1BCB88BA"/>
    <w:rsid w:val="1BD29BEB"/>
    <w:rsid w:val="1BD49D0F"/>
    <w:rsid w:val="1BF75088"/>
    <w:rsid w:val="1BFBD2FC"/>
    <w:rsid w:val="1C17805D"/>
    <w:rsid w:val="1C18682A"/>
    <w:rsid w:val="1C23895B"/>
    <w:rsid w:val="1C3D5359"/>
    <w:rsid w:val="1C43150E"/>
    <w:rsid w:val="1C5CF164"/>
    <w:rsid w:val="1C617442"/>
    <w:rsid w:val="1C6249F5"/>
    <w:rsid w:val="1C82899D"/>
    <w:rsid w:val="1C8EA828"/>
    <w:rsid w:val="1CB1D041"/>
    <w:rsid w:val="1CC0F2B4"/>
    <w:rsid w:val="1CC9C21B"/>
    <w:rsid w:val="1CD13438"/>
    <w:rsid w:val="1CD62399"/>
    <w:rsid w:val="1CECD864"/>
    <w:rsid w:val="1CF3B02F"/>
    <w:rsid w:val="1CF42EF6"/>
    <w:rsid w:val="1D0C1EAE"/>
    <w:rsid w:val="1D123189"/>
    <w:rsid w:val="1D156E3F"/>
    <w:rsid w:val="1D1D633A"/>
    <w:rsid w:val="1D1F34C7"/>
    <w:rsid w:val="1D25C955"/>
    <w:rsid w:val="1D467ED5"/>
    <w:rsid w:val="1D54F827"/>
    <w:rsid w:val="1D80A95D"/>
    <w:rsid w:val="1D884473"/>
    <w:rsid w:val="1D890C09"/>
    <w:rsid w:val="1D8F96D2"/>
    <w:rsid w:val="1D91A3F7"/>
    <w:rsid w:val="1D974F61"/>
    <w:rsid w:val="1DDE9E6E"/>
    <w:rsid w:val="1E15DA9E"/>
    <w:rsid w:val="1E32B45D"/>
    <w:rsid w:val="1E376A4C"/>
    <w:rsid w:val="1E5627C7"/>
    <w:rsid w:val="1E59B5B8"/>
    <w:rsid w:val="1E679971"/>
    <w:rsid w:val="1E754B88"/>
    <w:rsid w:val="1E7FBE2A"/>
    <w:rsid w:val="1E8B968E"/>
    <w:rsid w:val="1E97562B"/>
    <w:rsid w:val="1E9C1B8B"/>
    <w:rsid w:val="1EA5455A"/>
    <w:rsid w:val="1EB142A1"/>
    <w:rsid w:val="1EB1F7F8"/>
    <w:rsid w:val="1ECFCE5A"/>
    <w:rsid w:val="1ED0A249"/>
    <w:rsid w:val="1ED5732C"/>
    <w:rsid w:val="1F01D1C8"/>
    <w:rsid w:val="1F199098"/>
    <w:rsid w:val="1F247159"/>
    <w:rsid w:val="1F24DC6A"/>
    <w:rsid w:val="1F44CF1F"/>
    <w:rsid w:val="1F527339"/>
    <w:rsid w:val="1F5BC9D5"/>
    <w:rsid w:val="1F6AEA00"/>
    <w:rsid w:val="1F731CD0"/>
    <w:rsid w:val="1F74DB5F"/>
    <w:rsid w:val="1F76ABA2"/>
    <w:rsid w:val="1F82FD1D"/>
    <w:rsid w:val="1F86C0A2"/>
    <w:rsid w:val="1F8D00B5"/>
    <w:rsid w:val="1F9972B0"/>
    <w:rsid w:val="1FD061B7"/>
    <w:rsid w:val="1FDEFB06"/>
    <w:rsid w:val="1FFAD52D"/>
    <w:rsid w:val="20096802"/>
    <w:rsid w:val="201C10F0"/>
    <w:rsid w:val="20327056"/>
    <w:rsid w:val="204F09F2"/>
    <w:rsid w:val="205039C6"/>
    <w:rsid w:val="2055A659"/>
    <w:rsid w:val="2076A416"/>
    <w:rsid w:val="208929BA"/>
    <w:rsid w:val="209AC54E"/>
    <w:rsid w:val="209DFABD"/>
    <w:rsid w:val="20A62893"/>
    <w:rsid w:val="20E1DD28"/>
    <w:rsid w:val="20E24B4B"/>
    <w:rsid w:val="210F328E"/>
    <w:rsid w:val="21180DC1"/>
    <w:rsid w:val="211D7449"/>
    <w:rsid w:val="21205CDB"/>
    <w:rsid w:val="212584DD"/>
    <w:rsid w:val="218DBCE1"/>
    <w:rsid w:val="21901F42"/>
    <w:rsid w:val="219EC346"/>
    <w:rsid w:val="21AE651B"/>
    <w:rsid w:val="21B5931B"/>
    <w:rsid w:val="21D0E6DD"/>
    <w:rsid w:val="21F1A003"/>
    <w:rsid w:val="21F656F6"/>
    <w:rsid w:val="21F7EEC1"/>
    <w:rsid w:val="2203F6BE"/>
    <w:rsid w:val="2206AD9B"/>
    <w:rsid w:val="220BF1B5"/>
    <w:rsid w:val="22201C5F"/>
    <w:rsid w:val="2238F951"/>
    <w:rsid w:val="223A30CF"/>
    <w:rsid w:val="226312DE"/>
    <w:rsid w:val="226B6D3A"/>
    <w:rsid w:val="226F7D6C"/>
    <w:rsid w:val="2277FFC3"/>
    <w:rsid w:val="2279AA70"/>
    <w:rsid w:val="2288ECCC"/>
    <w:rsid w:val="22931A29"/>
    <w:rsid w:val="22985DB8"/>
    <w:rsid w:val="2299F845"/>
    <w:rsid w:val="22C025B4"/>
    <w:rsid w:val="22E95EC5"/>
    <w:rsid w:val="22F38AC5"/>
    <w:rsid w:val="22F41874"/>
    <w:rsid w:val="23067DBD"/>
    <w:rsid w:val="231971C5"/>
    <w:rsid w:val="231A8965"/>
    <w:rsid w:val="233780BD"/>
    <w:rsid w:val="2338D490"/>
    <w:rsid w:val="23452EA8"/>
    <w:rsid w:val="23678CAF"/>
    <w:rsid w:val="237304B7"/>
    <w:rsid w:val="2388399A"/>
    <w:rsid w:val="239F9D24"/>
    <w:rsid w:val="23A0ED27"/>
    <w:rsid w:val="23B7DE92"/>
    <w:rsid w:val="23CF077B"/>
    <w:rsid w:val="23E22851"/>
    <w:rsid w:val="23E2BEDD"/>
    <w:rsid w:val="23EBAA94"/>
    <w:rsid w:val="2413FC92"/>
    <w:rsid w:val="241C1841"/>
    <w:rsid w:val="242D24EF"/>
    <w:rsid w:val="24437D79"/>
    <w:rsid w:val="2446EE40"/>
    <w:rsid w:val="24656C94"/>
    <w:rsid w:val="246FDB48"/>
    <w:rsid w:val="247EB177"/>
    <w:rsid w:val="24A13221"/>
    <w:rsid w:val="24C0421B"/>
    <w:rsid w:val="24CC0A35"/>
    <w:rsid w:val="24CE34E2"/>
    <w:rsid w:val="24D80BB0"/>
    <w:rsid w:val="24DB998D"/>
    <w:rsid w:val="24E36CBE"/>
    <w:rsid w:val="24F1C113"/>
    <w:rsid w:val="24FA85C7"/>
    <w:rsid w:val="25035D10"/>
    <w:rsid w:val="2512F7F7"/>
    <w:rsid w:val="2515D324"/>
    <w:rsid w:val="2516F664"/>
    <w:rsid w:val="253FEAA1"/>
    <w:rsid w:val="256ACFC2"/>
    <w:rsid w:val="25742AA4"/>
    <w:rsid w:val="2575C21A"/>
    <w:rsid w:val="257AF591"/>
    <w:rsid w:val="25948668"/>
    <w:rsid w:val="25969D20"/>
    <w:rsid w:val="2599DD2E"/>
    <w:rsid w:val="259F4796"/>
    <w:rsid w:val="25A40BDD"/>
    <w:rsid w:val="25ABA19D"/>
    <w:rsid w:val="25C4BA19"/>
    <w:rsid w:val="25D7C7F5"/>
    <w:rsid w:val="262D7BD8"/>
    <w:rsid w:val="2630BC49"/>
    <w:rsid w:val="2640E57C"/>
    <w:rsid w:val="2642B64C"/>
    <w:rsid w:val="2645329A"/>
    <w:rsid w:val="2648B606"/>
    <w:rsid w:val="2656AC0D"/>
    <w:rsid w:val="266B0AF1"/>
    <w:rsid w:val="267620AE"/>
    <w:rsid w:val="267E017D"/>
    <w:rsid w:val="267F5BF0"/>
    <w:rsid w:val="26919A76"/>
    <w:rsid w:val="2696988D"/>
    <w:rsid w:val="2699BCF4"/>
    <w:rsid w:val="26AE6FF8"/>
    <w:rsid w:val="26D45963"/>
    <w:rsid w:val="26D80992"/>
    <w:rsid w:val="26DB3DD1"/>
    <w:rsid w:val="26F2D2F2"/>
    <w:rsid w:val="26F30253"/>
    <w:rsid w:val="26FD476F"/>
    <w:rsid w:val="271D5D2E"/>
    <w:rsid w:val="272BDCDB"/>
    <w:rsid w:val="273ACA13"/>
    <w:rsid w:val="27551758"/>
    <w:rsid w:val="2755A156"/>
    <w:rsid w:val="2758B930"/>
    <w:rsid w:val="27657DC5"/>
    <w:rsid w:val="27872277"/>
    <w:rsid w:val="27A8B04B"/>
    <w:rsid w:val="27A9525B"/>
    <w:rsid w:val="27C041FE"/>
    <w:rsid w:val="27D6C328"/>
    <w:rsid w:val="27E0C414"/>
    <w:rsid w:val="2807DC83"/>
    <w:rsid w:val="28192F94"/>
    <w:rsid w:val="281BAB88"/>
    <w:rsid w:val="2822CEB0"/>
    <w:rsid w:val="2823934A"/>
    <w:rsid w:val="2826A2E5"/>
    <w:rsid w:val="283486BB"/>
    <w:rsid w:val="28374A69"/>
    <w:rsid w:val="28376802"/>
    <w:rsid w:val="283CE67C"/>
    <w:rsid w:val="2841537B"/>
    <w:rsid w:val="28415E6D"/>
    <w:rsid w:val="286A2D7B"/>
    <w:rsid w:val="2880721B"/>
    <w:rsid w:val="28827B1A"/>
    <w:rsid w:val="28B8B8DD"/>
    <w:rsid w:val="28C5DD2F"/>
    <w:rsid w:val="28EAE11D"/>
    <w:rsid w:val="28F9EE07"/>
    <w:rsid w:val="290572C9"/>
    <w:rsid w:val="2906C36B"/>
    <w:rsid w:val="29092BCA"/>
    <w:rsid w:val="29124525"/>
    <w:rsid w:val="2917784C"/>
    <w:rsid w:val="29716796"/>
    <w:rsid w:val="2981403B"/>
    <w:rsid w:val="29844FC6"/>
    <w:rsid w:val="299A18E2"/>
    <w:rsid w:val="299E9ACF"/>
    <w:rsid w:val="29AA22DB"/>
    <w:rsid w:val="29C0EC7A"/>
    <w:rsid w:val="29D7791F"/>
    <w:rsid w:val="29EC29B7"/>
    <w:rsid w:val="29F1FB25"/>
    <w:rsid w:val="29F5FB0E"/>
    <w:rsid w:val="2A0A9B48"/>
    <w:rsid w:val="2A0C95FD"/>
    <w:rsid w:val="2A10FE64"/>
    <w:rsid w:val="2A249FAA"/>
    <w:rsid w:val="2A2B3D53"/>
    <w:rsid w:val="2A3061E9"/>
    <w:rsid w:val="2A3DF9F0"/>
    <w:rsid w:val="2A41F883"/>
    <w:rsid w:val="2A490A8C"/>
    <w:rsid w:val="2A519D8C"/>
    <w:rsid w:val="2A557361"/>
    <w:rsid w:val="2A62E0DD"/>
    <w:rsid w:val="2A763B3B"/>
    <w:rsid w:val="2A824906"/>
    <w:rsid w:val="2A886F60"/>
    <w:rsid w:val="2A9B6D63"/>
    <w:rsid w:val="2AAAEBFF"/>
    <w:rsid w:val="2AAEC262"/>
    <w:rsid w:val="2ABEE73F"/>
    <w:rsid w:val="2AC497AB"/>
    <w:rsid w:val="2AC5C50F"/>
    <w:rsid w:val="2AC98650"/>
    <w:rsid w:val="2ACA5354"/>
    <w:rsid w:val="2AE6175E"/>
    <w:rsid w:val="2AF9E7B3"/>
    <w:rsid w:val="2B00BD97"/>
    <w:rsid w:val="2B0C72ED"/>
    <w:rsid w:val="2B10B480"/>
    <w:rsid w:val="2B137891"/>
    <w:rsid w:val="2B1498C4"/>
    <w:rsid w:val="2B17301F"/>
    <w:rsid w:val="2B2EF8D7"/>
    <w:rsid w:val="2B4091B4"/>
    <w:rsid w:val="2B40A0A8"/>
    <w:rsid w:val="2B431B23"/>
    <w:rsid w:val="2B4D9D8E"/>
    <w:rsid w:val="2B87E381"/>
    <w:rsid w:val="2B906190"/>
    <w:rsid w:val="2B90A1F4"/>
    <w:rsid w:val="2B96D0B2"/>
    <w:rsid w:val="2BB96D9B"/>
    <w:rsid w:val="2BBB998C"/>
    <w:rsid w:val="2BDDFA12"/>
    <w:rsid w:val="2BFE4644"/>
    <w:rsid w:val="2C123801"/>
    <w:rsid w:val="2C4453ED"/>
    <w:rsid w:val="2C47B197"/>
    <w:rsid w:val="2C4FD95C"/>
    <w:rsid w:val="2C5B25BB"/>
    <w:rsid w:val="2C7011ED"/>
    <w:rsid w:val="2C75121C"/>
    <w:rsid w:val="2C7F412C"/>
    <w:rsid w:val="2CA04386"/>
    <w:rsid w:val="2CA36191"/>
    <w:rsid w:val="2CAEC150"/>
    <w:rsid w:val="2CCE40B4"/>
    <w:rsid w:val="2CCE65CD"/>
    <w:rsid w:val="2CD152B4"/>
    <w:rsid w:val="2CD7E924"/>
    <w:rsid w:val="2D0C5028"/>
    <w:rsid w:val="2D114427"/>
    <w:rsid w:val="2D124366"/>
    <w:rsid w:val="2D1C4E91"/>
    <w:rsid w:val="2D243D0D"/>
    <w:rsid w:val="2D28E5CA"/>
    <w:rsid w:val="2D2E210D"/>
    <w:rsid w:val="2D30C55F"/>
    <w:rsid w:val="2D355529"/>
    <w:rsid w:val="2D3BE96F"/>
    <w:rsid w:val="2D4B68F1"/>
    <w:rsid w:val="2D4C78F5"/>
    <w:rsid w:val="2D4D59EE"/>
    <w:rsid w:val="2D5CFC45"/>
    <w:rsid w:val="2D6C30B2"/>
    <w:rsid w:val="2D7C3E41"/>
    <w:rsid w:val="2D86BAAB"/>
    <w:rsid w:val="2DA5A7B5"/>
    <w:rsid w:val="2DA831B6"/>
    <w:rsid w:val="2DAAFB5A"/>
    <w:rsid w:val="2DC5F6DD"/>
    <w:rsid w:val="2DCCBD83"/>
    <w:rsid w:val="2DD80F3A"/>
    <w:rsid w:val="2DE6B03D"/>
    <w:rsid w:val="2DE75146"/>
    <w:rsid w:val="2DECF2B4"/>
    <w:rsid w:val="2DF1CCA2"/>
    <w:rsid w:val="2DF1E26D"/>
    <w:rsid w:val="2E060232"/>
    <w:rsid w:val="2E1F505B"/>
    <w:rsid w:val="2E210C46"/>
    <w:rsid w:val="2E25A9E0"/>
    <w:rsid w:val="2E26E70F"/>
    <w:rsid w:val="2E4B74A1"/>
    <w:rsid w:val="2E5B3F69"/>
    <w:rsid w:val="2E7ECDB8"/>
    <w:rsid w:val="2E7FAFC8"/>
    <w:rsid w:val="2E9749BE"/>
    <w:rsid w:val="2E9E98AD"/>
    <w:rsid w:val="2EA90164"/>
    <w:rsid w:val="2EAD9848"/>
    <w:rsid w:val="2EB3EAC5"/>
    <w:rsid w:val="2EC65622"/>
    <w:rsid w:val="2EC85EE6"/>
    <w:rsid w:val="2EE4A880"/>
    <w:rsid w:val="2EE940FD"/>
    <w:rsid w:val="2F18DF8A"/>
    <w:rsid w:val="2F26526C"/>
    <w:rsid w:val="2F39D845"/>
    <w:rsid w:val="2F3C5325"/>
    <w:rsid w:val="2F3CC7D5"/>
    <w:rsid w:val="2F3E2587"/>
    <w:rsid w:val="2F514016"/>
    <w:rsid w:val="2F8068D3"/>
    <w:rsid w:val="2F937653"/>
    <w:rsid w:val="2FA216D9"/>
    <w:rsid w:val="2FA5E209"/>
    <w:rsid w:val="2FA65DB4"/>
    <w:rsid w:val="2FA815B0"/>
    <w:rsid w:val="2FB6AAB3"/>
    <w:rsid w:val="2FC46CA8"/>
    <w:rsid w:val="2FF56F67"/>
    <w:rsid w:val="302BBE62"/>
    <w:rsid w:val="3035B1A2"/>
    <w:rsid w:val="304489E2"/>
    <w:rsid w:val="3045A175"/>
    <w:rsid w:val="30547159"/>
    <w:rsid w:val="30555EAA"/>
    <w:rsid w:val="3068B567"/>
    <w:rsid w:val="30700D8C"/>
    <w:rsid w:val="30701BED"/>
    <w:rsid w:val="30726D2E"/>
    <w:rsid w:val="30A0D6AE"/>
    <w:rsid w:val="30A8BC6F"/>
    <w:rsid w:val="30B5DC6A"/>
    <w:rsid w:val="30D056EF"/>
    <w:rsid w:val="30D6CBC0"/>
    <w:rsid w:val="30E5F5E8"/>
    <w:rsid w:val="30ED9B12"/>
    <w:rsid w:val="31109A50"/>
    <w:rsid w:val="313AC8FC"/>
    <w:rsid w:val="313D6AD6"/>
    <w:rsid w:val="313E3B5A"/>
    <w:rsid w:val="313F32D0"/>
    <w:rsid w:val="3145EC62"/>
    <w:rsid w:val="31534A72"/>
    <w:rsid w:val="3158617E"/>
    <w:rsid w:val="3176AA6A"/>
    <w:rsid w:val="3179DA1E"/>
    <w:rsid w:val="3180A1B1"/>
    <w:rsid w:val="3181AF39"/>
    <w:rsid w:val="31876E0E"/>
    <w:rsid w:val="3189BB11"/>
    <w:rsid w:val="31B7B7AF"/>
    <w:rsid w:val="31C5211C"/>
    <w:rsid w:val="31C8B7BB"/>
    <w:rsid w:val="31C9BD55"/>
    <w:rsid w:val="31CAABC6"/>
    <w:rsid w:val="31D726AC"/>
    <w:rsid w:val="31E76070"/>
    <w:rsid w:val="31FAE249"/>
    <w:rsid w:val="32080C8F"/>
    <w:rsid w:val="320D3EB3"/>
    <w:rsid w:val="321643F6"/>
    <w:rsid w:val="321857F1"/>
    <w:rsid w:val="321AEBCC"/>
    <w:rsid w:val="3236F2CD"/>
    <w:rsid w:val="323E4C1E"/>
    <w:rsid w:val="324851D1"/>
    <w:rsid w:val="3267F9B8"/>
    <w:rsid w:val="32970D7A"/>
    <w:rsid w:val="32A35322"/>
    <w:rsid w:val="32BDB5D6"/>
    <w:rsid w:val="32D08AB7"/>
    <w:rsid w:val="32D313F2"/>
    <w:rsid w:val="32E5EB6F"/>
    <w:rsid w:val="32E72E4C"/>
    <w:rsid w:val="32F4CFE6"/>
    <w:rsid w:val="330398D6"/>
    <w:rsid w:val="33041765"/>
    <w:rsid w:val="3306121D"/>
    <w:rsid w:val="330809A5"/>
    <w:rsid w:val="331F64A3"/>
    <w:rsid w:val="333A2C50"/>
    <w:rsid w:val="3353B905"/>
    <w:rsid w:val="33683474"/>
    <w:rsid w:val="336D33C4"/>
    <w:rsid w:val="33B760D0"/>
    <w:rsid w:val="33B7656A"/>
    <w:rsid w:val="33B95129"/>
    <w:rsid w:val="33BD2C1B"/>
    <w:rsid w:val="33CD6925"/>
    <w:rsid w:val="33E503C6"/>
    <w:rsid w:val="33E7A699"/>
    <w:rsid w:val="34145CB1"/>
    <w:rsid w:val="341F779E"/>
    <w:rsid w:val="341F8C77"/>
    <w:rsid w:val="3441F551"/>
    <w:rsid w:val="3450D226"/>
    <w:rsid w:val="34574039"/>
    <w:rsid w:val="346E0AF6"/>
    <w:rsid w:val="347D06EA"/>
    <w:rsid w:val="347DB226"/>
    <w:rsid w:val="348550A4"/>
    <w:rsid w:val="34886440"/>
    <w:rsid w:val="3496B124"/>
    <w:rsid w:val="34998B52"/>
    <w:rsid w:val="34A4EBEA"/>
    <w:rsid w:val="34A5B1E0"/>
    <w:rsid w:val="34CC7B1F"/>
    <w:rsid w:val="34F503DB"/>
    <w:rsid w:val="35064CC3"/>
    <w:rsid w:val="3511124E"/>
    <w:rsid w:val="3524D290"/>
    <w:rsid w:val="352CC576"/>
    <w:rsid w:val="3530DFEC"/>
    <w:rsid w:val="3546866F"/>
    <w:rsid w:val="3551E659"/>
    <w:rsid w:val="356069EB"/>
    <w:rsid w:val="3563C769"/>
    <w:rsid w:val="358E6DBB"/>
    <w:rsid w:val="359A0FDD"/>
    <w:rsid w:val="35E1371D"/>
    <w:rsid w:val="3602F6CF"/>
    <w:rsid w:val="360805FA"/>
    <w:rsid w:val="360EB8FD"/>
    <w:rsid w:val="360F2964"/>
    <w:rsid w:val="360F49B4"/>
    <w:rsid w:val="36166792"/>
    <w:rsid w:val="36269E33"/>
    <w:rsid w:val="362BA917"/>
    <w:rsid w:val="36325BDC"/>
    <w:rsid w:val="363C06BC"/>
    <w:rsid w:val="36430095"/>
    <w:rsid w:val="369016AF"/>
    <w:rsid w:val="3690473D"/>
    <w:rsid w:val="36952F41"/>
    <w:rsid w:val="36A3C436"/>
    <w:rsid w:val="36A766A6"/>
    <w:rsid w:val="36A89242"/>
    <w:rsid w:val="36AE18D4"/>
    <w:rsid w:val="36C92E73"/>
    <w:rsid w:val="36D59F2B"/>
    <w:rsid w:val="36DBEF52"/>
    <w:rsid w:val="36E252E8"/>
    <w:rsid w:val="36E914E8"/>
    <w:rsid w:val="36EB0D89"/>
    <w:rsid w:val="36F2D4B0"/>
    <w:rsid w:val="36F75189"/>
    <w:rsid w:val="36F90666"/>
    <w:rsid w:val="36F92F92"/>
    <w:rsid w:val="37082B47"/>
    <w:rsid w:val="370E62A9"/>
    <w:rsid w:val="37125CBF"/>
    <w:rsid w:val="371DC642"/>
    <w:rsid w:val="372E4281"/>
    <w:rsid w:val="3744AAE9"/>
    <w:rsid w:val="37556A78"/>
    <w:rsid w:val="375662F0"/>
    <w:rsid w:val="3770427C"/>
    <w:rsid w:val="3770BDEB"/>
    <w:rsid w:val="37847E0A"/>
    <w:rsid w:val="37B4309F"/>
    <w:rsid w:val="37B8DDB0"/>
    <w:rsid w:val="381CBDA9"/>
    <w:rsid w:val="382F58D9"/>
    <w:rsid w:val="383714B1"/>
    <w:rsid w:val="383B12F1"/>
    <w:rsid w:val="384541C2"/>
    <w:rsid w:val="38722E48"/>
    <w:rsid w:val="387750F4"/>
    <w:rsid w:val="3878FB8B"/>
    <w:rsid w:val="3897A66E"/>
    <w:rsid w:val="38B35988"/>
    <w:rsid w:val="38B8A2FC"/>
    <w:rsid w:val="38CE4A89"/>
    <w:rsid w:val="38E17B43"/>
    <w:rsid w:val="3903F1A9"/>
    <w:rsid w:val="39468D2F"/>
    <w:rsid w:val="395306AD"/>
    <w:rsid w:val="396DE303"/>
    <w:rsid w:val="3970DBC9"/>
    <w:rsid w:val="39836EBB"/>
    <w:rsid w:val="39BBF3A0"/>
    <w:rsid w:val="39C264ED"/>
    <w:rsid w:val="39CFAE4D"/>
    <w:rsid w:val="39CFC062"/>
    <w:rsid w:val="39EC7CC7"/>
    <w:rsid w:val="39EE6C3F"/>
    <w:rsid w:val="39F01D6E"/>
    <w:rsid w:val="39F5F182"/>
    <w:rsid w:val="39F654B3"/>
    <w:rsid w:val="3A047634"/>
    <w:rsid w:val="3A449734"/>
    <w:rsid w:val="3A5B577A"/>
    <w:rsid w:val="3A74B333"/>
    <w:rsid w:val="3A8179EA"/>
    <w:rsid w:val="3A89C108"/>
    <w:rsid w:val="3A9E294F"/>
    <w:rsid w:val="3AAAF00B"/>
    <w:rsid w:val="3AAE0FCB"/>
    <w:rsid w:val="3ABB29DA"/>
    <w:rsid w:val="3AE22A20"/>
    <w:rsid w:val="3AFA939A"/>
    <w:rsid w:val="3B0212A3"/>
    <w:rsid w:val="3B0D6DF0"/>
    <w:rsid w:val="3B1302B9"/>
    <w:rsid w:val="3B1AACCD"/>
    <w:rsid w:val="3B30360F"/>
    <w:rsid w:val="3B3D34F8"/>
    <w:rsid w:val="3B3E78CE"/>
    <w:rsid w:val="3B409BEE"/>
    <w:rsid w:val="3B4A00A4"/>
    <w:rsid w:val="3B5181C9"/>
    <w:rsid w:val="3B5234CA"/>
    <w:rsid w:val="3B5443C4"/>
    <w:rsid w:val="3B841A07"/>
    <w:rsid w:val="3B87BDD5"/>
    <w:rsid w:val="3B92C696"/>
    <w:rsid w:val="3BCC699A"/>
    <w:rsid w:val="3BE8492F"/>
    <w:rsid w:val="3BF64B47"/>
    <w:rsid w:val="3C0DACE6"/>
    <w:rsid w:val="3C217DB3"/>
    <w:rsid w:val="3C243E7D"/>
    <w:rsid w:val="3C28FC14"/>
    <w:rsid w:val="3C2DC21A"/>
    <w:rsid w:val="3C309A3B"/>
    <w:rsid w:val="3C447C7B"/>
    <w:rsid w:val="3C50E568"/>
    <w:rsid w:val="3C593F7B"/>
    <w:rsid w:val="3C72E2EE"/>
    <w:rsid w:val="3C868218"/>
    <w:rsid w:val="3C8D8C8B"/>
    <w:rsid w:val="3C97CA04"/>
    <w:rsid w:val="3CA7AAC0"/>
    <w:rsid w:val="3CA8EF24"/>
    <w:rsid w:val="3CA9F0E5"/>
    <w:rsid w:val="3CAC378D"/>
    <w:rsid w:val="3CBD5753"/>
    <w:rsid w:val="3CC01953"/>
    <w:rsid w:val="3CD1A546"/>
    <w:rsid w:val="3CEE2A8E"/>
    <w:rsid w:val="3CF6888F"/>
    <w:rsid w:val="3CF92B19"/>
    <w:rsid w:val="3D0018B7"/>
    <w:rsid w:val="3D006F6A"/>
    <w:rsid w:val="3D048D6A"/>
    <w:rsid w:val="3D17F68E"/>
    <w:rsid w:val="3D34600A"/>
    <w:rsid w:val="3D3DEB30"/>
    <w:rsid w:val="3D450634"/>
    <w:rsid w:val="3D48623B"/>
    <w:rsid w:val="3D4EE6E7"/>
    <w:rsid w:val="3D84A86A"/>
    <w:rsid w:val="3D8BF916"/>
    <w:rsid w:val="3D904B71"/>
    <w:rsid w:val="3DBC355A"/>
    <w:rsid w:val="3DBD2637"/>
    <w:rsid w:val="3DC0E7ED"/>
    <w:rsid w:val="3DDE0EDF"/>
    <w:rsid w:val="3DE72114"/>
    <w:rsid w:val="3DEBDAB8"/>
    <w:rsid w:val="3DFA2593"/>
    <w:rsid w:val="3E06AE7B"/>
    <w:rsid w:val="3E1A49BD"/>
    <w:rsid w:val="3E239B63"/>
    <w:rsid w:val="3E27D75A"/>
    <w:rsid w:val="3E2B91AA"/>
    <w:rsid w:val="3E44A0B1"/>
    <w:rsid w:val="3E559E7A"/>
    <w:rsid w:val="3E5B032B"/>
    <w:rsid w:val="3E6D2FF3"/>
    <w:rsid w:val="3E79007B"/>
    <w:rsid w:val="3E7E636F"/>
    <w:rsid w:val="3E92D582"/>
    <w:rsid w:val="3EAA0FF5"/>
    <w:rsid w:val="3ECAA697"/>
    <w:rsid w:val="3ED5CE96"/>
    <w:rsid w:val="3ED9D01E"/>
    <w:rsid w:val="3EDCE14D"/>
    <w:rsid w:val="3F16AC75"/>
    <w:rsid w:val="3F183079"/>
    <w:rsid w:val="3F222BDA"/>
    <w:rsid w:val="3F3809B2"/>
    <w:rsid w:val="3F3CBFBC"/>
    <w:rsid w:val="3F4596AC"/>
    <w:rsid w:val="3F5837B7"/>
    <w:rsid w:val="3F74C089"/>
    <w:rsid w:val="3FA5F244"/>
    <w:rsid w:val="3FA62F52"/>
    <w:rsid w:val="3FC015C5"/>
    <w:rsid w:val="3FD39127"/>
    <w:rsid w:val="3FED6843"/>
    <w:rsid w:val="40009776"/>
    <w:rsid w:val="4013B27C"/>
    <w:rsid w:val="401F45C3"/>
    <w:rsid w:val="401FA94F"/>
    <w:rsid w:val="402289FB"/>
    <w:rsid w:val="4023F2C6"/>
    <w:rsid w:val="4027CF8E"/>
    <w:rsid w:val="402874A6"/>
    <w:rsid w:val="40369B48"/>
    <w:rsid w:val="40378701"/>
    <w:rsid w:val="404048A5"/>
    <w:rsid w:val="404C80F4"/>
    <w:rsid w:val="405D105C"/>
    <w:rsid w:val="405FFF04"/>
    <w:rsid w:val="406B83C3"/>
    <w:rsid w:val="40AC1CE3"/>
    <w:rsid w:val="40ACAF00"/>
    <w:rsid w:val="40B7DFEA"/>
    <w:rsid w:val="40CBA126"/>
    <w:rsid w:val="40E407EC"/>
    <w:rsid w:val="41107F6D"/>
    <w:rsid w:val="41194E56"/>
    <w:rsid w:val="41234A6D"/>
    <w:rsid w:val="412795A9"/>
    <w:rsid w:val="413B1144"/>
    <w:rsid w:val="413EA3F4"/>
    <w:rsid w:val="414AAB4F"/>
    <w:rsid w:val="415F7A15"/>
    <w:rsid w:val="41614C73"/>
    <w:rsid w:val="4161EABA"/>
    <w:rsid w:val="41662586"/>
    <w:rsid w:val="416D08A2"/>
    <w:rsid w:val="419E27FB"/>
    <w:rsid w:val="41A493AD"/>
    <w:rsid w:val="41B4421F"/>
    <w:rsid w:val="41B8CB2E"/>
    <w:rsid w:val="41C61271"/>
    <w:rsid w:val="41E3DB9C"/>
    <w:rsid w:val="41F2B9B8"/>
    <w:rsid w:val="41F45F1C"/>
    <w:rsid w:val="42269C73"/>
    <w:rsid w:val="424DD267"/>
    <w:rsid w:val="425627B1"/>
    <w:rsid w:val="42639F26"/>
    <w:rsid w:val="4273B687"/>
    <w:rsid w:val="4276DB92"/>
    <w:rsid w:val="4287448C"/>
    <w:rsid w:val="4292A7CA"/>
    <w:rsid w:val="42AD3215"/>
    <w:rsid w:val="42B27793"/>
    <w:rsid w:val="42B8A1CC"/>
    <w:rsid w:val="42BB51E8"/>
    <w:rsid w:val="42BD84EB"/>
    <w:rsid w:val="42D34217"/>
    <w:rsid w:val="42DE8F25"/>
    <w:rsid w:val="42F5CE8F"/>
    <w:rsid w:val="42FBD359"/>
    <w:rsid w:val="4302DF4B"/>
    <w:rsid w:val="435B2869"/>
    <w:rsid w:val="438720D3"/>
    <w:rsid w:val="43887CEC"/>
    <w:rsid w:val="43B0E6C6"/>
    <w:rsid w:val="43C19B13"/>
    <w:rsid w:val="43E6A37B"/>
    <w:rsid w:val="43F8C805"/>
    <w:rsid w:val="4402E922"/>
    <w:rsid w:val="441D2CCB"/>
    <w:rsid w:val="442A0F62"/>
    <w:rsid w:val="442F1A4C"/>
    <w:rsid w:val="4452C6B4"/>
    <w:rsid w:val="4460ABBD"/>
    <w:rsid w:val="44636854"/>
    <w:rsid w:val="446A52CE"/>
    <w:rsid w:val="447272E2"/>
    <w:rsid w:val="4477FD84"/>
    <w:rsid w:val="448D4991"/>
    <w:rsid w:val="449797F3"/>
    <w:rsid w:val="44A50D81"/>
    <w:rsid w:val="44AB1D14"/>
    <w:rsid w:val="44B98206"/>
    <w:rsid w:val="44BEB465"/>
    <w:rsid w:val="44D11F39"/>
    <w:rsid w:val="44EE0CDE"/>
    <w:rsid w:val="44F0D0B4"/>
    <w:rsid w:val="44F6A361"/>
    <w:rsid w:val="44F7FAF4"/>
    <w:rsid w:val="44F880CB"/>
    <w:rsid w:val="450135CD"/>
    <w:rsid w:val="4502EC69"/>
    <w:rsid w:val="4503E2BF"/>
    <w:rsid w:val="45248FF0"/>
    <w:rsid w:val="4524E2BE"/>
    <w:rsid w:val="455AB8E3"/>
    <w:rsid w:val="455AFE00"/>
    <w:rsid w:val="45600AF3"/>
    <w:rsid w:val="456325CC"/>
    <w:rsid w:val="458749DB"/>
    <w:rsid w:val="45961D3B"/>
    <w:rsid w:val="45A0A92D"/>
    <w:rsid w:val="45A9AD24"/>
    <w:rsid w:val="45AB1937"/>
    <w:rsid w:val="45B1202F"/>
    <w:rsid w:val="45B1615A"/>
    <w:rsid w:val="45B581AE"/>
    <w:rsid w:val="45C12D11"/>
    <w:rsid w:val="45C45CBC"/>
    <w:rsid w:val="45DB4C46"/>
    <w:rsid w:val="45E4D071"/>
    <w:rsid w:val="45E4EBDE"/>
    <w:rsid w:val="4602BF2D"/>
    <w:rsid w:val="4604A000"/>
    <w:rsid w:val="461402BD"/>
    <w:rsid w:val="461EC987"/>
    <w:rsid w:val="46238BF2"/>
    <w:rsid w:val="46296C15"/>
    <w:rsid w:val="462B556A"/>
    <w:rsid w:val="462D6D3C"/>
    <w:rsid w:val="463939A6"/>
    <w:rsid w:val="464C49C6"/>
    <w:rsid w:val="4662D26A"/>
    <w:rsid w:val="466EACDB"/>
    <w:rsid w:val="46834E95"/>
    <w:rsid w:val="46898600"/>
    <w:rsid w:val="468B65B5"/>
    <w:rsid w:val="4692B9DD"/>
    <w:rsid w:val="469A49DC"/>
    <w:rsid w:val="469C7172"/>
    <w:rsid w:val="469FF9C1"/>
    <w:rsid w:val="46AFC1A6"/>
    <w:rsid w:val="46D68607"/>
    <w:rsid w:val="46DF7B83"/>
    <w:rsid w:val="4707AA72"/>
    <w:rsid w:val="471B9DB9"/>
    <w:rsid w:val="471BBED5"/>
    <w:rsid w:val="4735639A"/>
    <w:rsid w:val="473CC88D"/>
    <w:rsid w:val="4744CB93"/>
    <w:rsid w:val="475FCEC1"/>
    <w:rsid w:val="476373FF"/>
    <w:rsid w:val="477411AF"/>
    <w:rsid w:val="477D5149"/>
    <w:rsid w:val="4789C629"/>
    <w:rsid w:val="4795C80A"/>
    <w:rsid w:val="4798FBD1"/>
    <w:rsid w:val="479DB319"/>
    <w:rsid w:val="479FCA1B"/>
    <w:rsid w:val="47A5EED8"/>
    <w:rsid w:val="47AC4E87"/>
    <w:rsid w:val="47C1AE89"/>
    <w:rsid w:val="47D95F3B"/>
    <w:rsid w:val="47DD7F26"/>
    <w:rsid w:val="47EEF73D"/>
    <w:rsid w:val="47FA41C3"/>
    <w:rsid w:val="4803D158"/>
    <w:rsid w:val="48159C8A"/>
    <w:rsid w:val="481BA4A4"/>
    <w:rsid w:val="482A7AF6"/>
    <w:rsid w:val="482E303F"/>
    <w:rsid w:val="48335739"/>
    <w:rsid w:val="483B09F1"/>
    <w:rsid w:val="485BE0C0"/>
    <w:rsid w:val="4860FAB2"/>
    <w:rsid w:val="4861FB3C"/>
    <w:rsid w:val="4864EDB7"/>
    <w:rsid w:val="486A7759"/>
    <w:rsid w:val="4875376A"/>
    <w:rsid w:val="487F2A0E"/>
    <w:rsid w:val="4895699C"/>
    <w:rsid w:val="48A1B3CC"/>
    <w:rsid w:val="48AA5312"/>
    <w:rsid w:val="48B03AA9"/>
    <w:rsid w:val="48D4E883"/>
    <w:rsid w:val="48E84CED"/>
    <w:rsid w:val="48E9C47F"/>
    <w:rsid w:val="48ED2646"/>
    <w:rsid w:val="48F3A387"/>
    <w:rsid w:val="4910B458"/>
    <w:rsid w:val="491BCEF3"/>
    <w:rsid w:val="492636CD"/>
    <w:rsid w:val="492CA285"/>
    <w:rsid w:val="492E6CB8"/>
    <w:rsid w:val="49329D63"/>
    <w:rsid w:val="4953BBAA"/>
    <w:rsid w:val="4964FAFA"/>
    <w:rsid w:val="4968C851"/>
    <w:rsid w:val="497FA81B"/>
    <w:rsid w:val="49978A27"/>
    <w:rsid w:val="49D0CD04"/>
    <w:rsid w:val="49EE4520"/>
    <w:rsid w:val="49FC1A0E"/>
    <w:rsid w:val="4A3F137D"/>
    <w:rsid w:val="4A59AF8B"/>
    <w:rsid w:val="4AB3BCD5"/>
    <w:rsid w:val="4AC7B733"/>
    <w:rsid w:val="4AD286E7"/>
    <w:rsid w:val="4AFA484E"/>
    <w:rsid w:val="4B1B7E44"/>
    <w:rsid w:val="4B6BAFCA"/>
    <w:rsid w:val="4B6E5D3B"/>
    <w:rsid w:val="4B7A2ACD"/>
    <w:rsid w:val="4B7AC21D"/>
    <w:rsid w:val="4B84D520"/>
    <w:rsid w:val="4B9647C7"/>
    <w:rsid w:val="4BA3C237"/>
    <w:rsid w:val="4BA6A74B"/>
    <w:rsid w:val="4BD29A05"/>
    <w:rsid w:val="4BDA94AA"/>
    <w:rsid w:val="4BDB36D3"/>
    <w:rsid w:val="4BEDBC43"/>
    <w:rsid w:val="4BF5FB94"/>
    <w:rsid w:val="4BF7B249"/>
    <w:rsid w:val="4C111F5E"/>
    <w:rsid w:val="4C236BE4"/>
    <w:rsid w:val="4C4470BD"/>
    <w:rsid w:val="4C4F62C6"/>
    <w:rsid w:val="4C6566D9"/>
    <w:rsid w:val="4C74BC57"/>
    <w:rsid w:val="4C7D0552"/>
    <w:rsid w:val="4C8D5ED8"/>
    <w:rsid w:val="4C960F71"/>
    <w:rsid w:val="4CA2FA51"/>
    <w:rsid w:val="4CABFA63"/>
    <w:rsid w:val="4CB50E7B"/>
    <w:rsid w:val="4CCB17D8"/>
    <w:rsid w:val="4CD1D7AA"/>
    <w:rsid w:val="4CD665CD"/>
    <w:rsid w:val="4CE23013"/>
    <w:rsid w:val="4CEFAF57"/>
    <w:rsid w:val="4CF19B3E"/>
    <w:rsid w:val="4CFDA5AF"/>
    <w:rsid w:val="4CFF835F"/>
    <w:rsid w:val="4D1520C5"/>
    <w:rsid w:val="4D35E516"/>
    <w:rsid w:val="4D37768B"/>
    <w:rsid w:val="4D5426AA"/>
    <w:rsid w:val="4D6805DE"/>
    <w:rsid w:val="4D698268"/>
    <w:rsid w:val="4D81038D"/>
    <w:rsid w:val="4D9FAD53"/>
    <w:rsid w:val="4DA3B0F2"/>
    <w:rsid w:val="4DC2063A"/>
    <w:rsid w:val="4DD4AA83"/>
    <w:rsid w:val="4DDA0F68"/>
    <w:rsid w:val="4DDBF159"/>
    <w:rsid w:val="4DE2B92B"/>
    <w:rsid w:val="4DF1F6C2"/>
    <w:rsid w:val="4DF219EE"/>
    <w:rsid w:val="4DF24BF3"/>
    <w:rsid w:val="4DFF4274"/>
    <w:rsid w:val="4E0F25CE"/>
    <w:rsid w:val="4E1D26FC"/>
    <w:rsid w:val="4E2C95A8"/>
    <w:rsid w:val="4E34FA73"/>
    <w:rsid w:val="4E4B155F"/>
    <w:rsid w:val="4E4E934F"/>
    <w:rsid w:val="4E71DAE7"/>
    <w:rsid w:val="4E733967"/>
    <w:rsid w:val="4E749529"/>
    <w:rsid w:val="4E7C341C"/>
    <w:rsid w:val="4E810EDE"/>
    <w:rsid w:val="4E8208B8"/>
    <w:rsid w:val="4EB29CA7"/>
    <w:rsid w:val="4EBC7A27"/>
    <w:rsid w:val="4EBD5ECD"/>
    <w:rsid w:val="4EDF21DE"/>
    <w:rsid w:val="4EEE384E"/>
    <w:rsid w:val="4EF84896"/>
    <w:rsid w:val="4F0AA913"/>
    <w:rsid w:val="4F1773EC"/>
    <w:rsid w:val="4F190AF6"/>
    <w:rsid w:val="4F1A7463"/>
    <w:rsid w:val="4F35D4A4"/>
    <w:rsid w:val="4F3686B0"/>
    <w:rsid w:val="4F3FB4DF"/>
    <w:rsid w:val="4F47FC3F"/>
    <w:rsid w:val="4F55EBF9"/>
    <w:rsid w:val="4F599CCD"/>
    <w:rsid w:val="4F6307F5"/>
    <w:rsid w:val="4F644FC4"/>
    <w:rsid w:val="4F660579"/>
    <w:rsid w:val="4F7EEEAD"/>
    <w:rsid w:val="4F9A863B"/>
    <w:rsid w:val="4FA3E9D0"/>
    <w:rsid w:val="4FAC7BAE"/>
    <w:rsid w:val="4FD2FF52"/>
    <w:rsid w:val="4FD821EF"/>
    <w:rsid w:val="4FEED32F"/>
    <w:rsid w:val="4FEED50C"/>
    <w:rsid w:val="501BF497"/>
    <w:rsid w:val="50226CFB"/>
    <w:rsid w:val="502E4A6D"/>
    <w:rsid w:val="50368547"/>
    <w:rsid w:val="504FC25E"/>
    <w:rsid w:val="505AF123"/>
    <w:rsid w:val="50842D5B"/>
    <w:rsid w:val="50A18DC5"/>
    <w:rsid w:val="50A91850"/>
    <w:rsid w:val="50BCD866"/>
    <w:rsid w:val="50BE346A"/>
    <w:rsid w:val="50CA31F3"/>
    <w:rsid w:val="50D379E2"/>
    <w:rsid w:val="50D511BE"/>
    <w:rsid w:val="50D76864"/>
    <w:rsid w:val="51125829"/>
    <w:rsid w:val="512DAA1F"/>
    <w:rsid w:val="513687EA"/>
    <w:rsid w:val="515346E2"/>
    <w:rsid w:val="518A22CE"/>
    <w:rsid w:val="5195E461"/>
    <w:rsid w:val="5197F160"/>
    <w:rsid w:val="51B91BCA"/>
    <w:rsid w:val="51C10614"/>
    <w:rsid w:val="51C233FC"/>
    <w:rsid w:val="51C38388"/>
    <w:rsid w:val="51C3E7AB"/>
    <w:rsid w:val="51CC77E8"/>
    <w:rsid w:val="51D2211F"/>
    <w:rsid w:val="51EC6C78"/>
    <w:rsid w:val="51EEA268"/>
    <w:rsid w:val="522D3991"/>
    <w:rsid w:val="5247726F"/>
    <w:rsid w:val="524DF714"/>
    <w:rsid w:val="5256EB4D"/>
    <w:rsid w:val="52647F01"/>
    <w:rsid w:val="5279BAED"/>
    <w:rsid w:val="5282761E"/>
    <w:rsid w:val="52929DD3"/>
    <w:rsid w:val="52989981"/>
    <w:rsid w:val="52A3561D"/>
    <w:rsid w:val="52A7E186"/>
    <w:rsid w:val="52AF3D06"/>
    <w:rsid w:val="52BB8276"/>
    <w:rsid w:val="52C0EFEC"/>
    <w:rsid w:val="52C8E964"/>
    <w:rsid w:val="52CAD225"/>
    <w:rsid w:val="52D60F5E"/>
    <w:rsid w:val="52FF150E"/>
    <w:rsid w:val="532684DD"/>
    <w:rsid w:val="53318606"/>
    <w:rsid w:val="53526B6C"/>
    <w:rsid w:val="5352CD79"/>
    <w:rsid w:val="5365CC71"/>
    <w:rsid w:val="5367A9DB"/>
    <w:rsid w:val="537252A4"/>
    <w:rsid w:val="538FF410"/>
    <w:rsid w:val="53B8A5F6"/>
    <w:rsid w:val="53D3BDD2"/>
    <w:rsid w:val="53D428B3"/>
    <w:rsid w:val="53FA6432"/>
    <w:rsid w:val="5402984B"/>
    <w:rsid w:val="540A3697"/>
    <w:rsid w:val="540AE20A"/>
    <w:rsid w:val="540C1887"/>
    <w:rsid w:val="542C3DE1"/>
    <w:rsid w:val="54306D9F"/>
    <w:rsid w:val="544191B4"/>
    <w:rsid w:val="544F32F3"/>
    <w:rsid w:val="546D76CE"/>
    <w:rsid w:val="547601D2"/>
    <w:rsid w:val="547B23F7"/>
    <w:rsid w:val="547BEF43"/>
    <w:rsid w:val="547E0EF1"/>
    <w:rsid w:val="54843082"/>
    <w:rsid w:val="54860CE5"/>
    <w:rsid w:val="54905161"/>
    <w:rsid w:val="54A89C34"/>
    <w:rsid w:val="54C12D2A"/>
    <w:rsid w:val="54C89020"/>
    <w:rsid w:val="54CB67F7"/>
    <w:rsid w:val="54CC2BF3"/>
    <w:rsid w:val="54DC37DA"/>
    <w:rsid w:val="54E5646A"/>
    <w:rsid w:val="54F59CBA"/>
    <w:rsid w:val="5523A6D8"/>
    <w:rsid w:val="55359EA5"/>
    <w:rsid w:val="553B5E27"/>
    <w:rsid w:val="553FCBE4"/>
    <w:rsid w:val="5542D46B"/>
    <w:rsid w:val="555D9C93"/>
    <w:rsid w:val="5571869B"/>
    <w:rsid w:val="557AD45A"/>
    <w:rsid w:val="557DC6D5"/>
    <w:rsid w:val="55818065"/>
    <w:rsid w:val="559DF8D4"/>
    <w:rsid w:val="55A1DE37"/>
    <w:rsid w:val="55BB3059"/>
    <w:rsid w:val="55C54AC3"/>
    <w:rsid w:val="55D83C94"/>
    <w:rsid w:val="55EADFBE"/>
    <w:rsid w:val="55EC1EFF"/>
    <w:rsid w:val="55F201B6"/>
    <w:rsid w:val="55FA1389"/>
    <w:rsid w:val="560702E7"/>
    <w:rsid w:val="560719E4"/>
    <w:rsid w:val="561D1F73"/>
    <w:rsid w:val="56255189"/>
    <w:rsid w:val="56262480"/>
    <w:rsid w:val="563C479C"/>
    <w:rsid w:val="565424E6"/>
    <w:rsid w:val="5672FA80"/>
    <w:rsid w:val="5679D5E4"/>
    <w:rsid w:val="5683583D"/>
    <w:rsid w:val="569D3250"/>
    <w:rsid w:val="56A1AA51"/>
    <w:rsid w:val="56A5175B"/>
    <w:rsid w:val="56A60F2E"/>
    <w:rsid w:val="56A79D56"/>
    <w:rsid w:val="56AEA093"/>
    <w:rsid w:val="56B94946"/>
    <w:rsid w:val="56D151DB"/>
    <w:rsid w:val="56D8F392"/>
    <w:rsid w:val="56DB1C1F"/>
    <w:rsid w:val="56F21452"/>
    <w:rsid w:val="56FD7DBC"/>
    <w:rsid w:val="57076F23"/>
    <w:rsid w:val="5720280D"/>
    <w:rsid w:val="57275194"/>
    <w:rsid w:val="573280EB"/>
    <w:rsid w:val="57553BFF"/>
    <w:rsid w:val="5769AB42"/>
    <w:rsid w:val="576EF7C1"/>
    <w:rsid w:val="57740CF5"/>
    <w:rsid w:val="578D78FB"/>
    <w:rsid w:val="5791D3E1"/>
    <w:rsid w:val="57967D34"/>
    <w:rsid w:val="57B11131"/>
    <w:rsid w:val="57D8C218"/>
    <w:rsid w:val="57D936A1"/>
    <w:rsid w:val="57E938FA"/>
    <w:rsid w:val="57F1C795"/>
    <w:rsid w:val="57FC0ABA"/>
    <w:rsid w:val="580EB9F9"/>
    <w:rsid w:val="5810191F"/>
    <w:rsid w:val="58311585"/>
    <w:rsid w:val="5835565F"/>
    <w:rsid w:val="5847023B"/>
    <w:rsid w:val="584A02C6"/>
    <w:rsid w:val="587F4D1C"/>
    <w:rsid w:val="588E0033"/>
    <w:rsid w:val="58A5EFBC"/>
    <w:rsid w:val="58B8EFE5"/>
    <w:rsid w:val="58BE1E6B"/>
    <w:rsid w:val="58BE2F91"/>
    <w:rsid w:val="58D9EC08"/>
    <w:rsid w:val="58DA49D2"/>
    <w:rsid w:val="58E8B6A6"/>
    <w:rsid w:val="58EAB744"/>
    <w:rsid w:val="58ED5870"/>
    <w:rsid w:val="58F400F0"/>
    <w:rsid w:val="58F6C55F"/>
    <w:rsid w:val="59064FA2"/>
    <w:rsid w:val="5923E5F6"/>
    <w:rsid w:val="592ED11A"/>
    <w:rsid w:val="593011CC"/>
    <w:rsid w:val="59389F2E"/>
    <w:rsid w:val="5940DD08"/>
    <w:rsid w:val="596E8BDE"/>
    <w:rsid w:val="5988A282"/>
    <w:rsid w:val="59BBDA51"/>
    <w:rsid w:val="59BCAFCD"/>
    <w:rsid w:val="59CC3C7C"/>
    <w:rsid w:val="59D8C355"/>
    <w:rsid w:val="59D9F62B"/>
    <w:rsid w:val="59E7EBD7"/>
    <w:rsid w:val="59EEB313"/>
    <w:rsid w:val="5A0ADE14"/>
    <w:rsid w:val="5A35FF65"/>
    <w:rsid w:val="5A3668E2"/>
    <w:rsid w:val="5A3FB49B"/>
    <w:rsid w:val="5A63B1E8"/>
    <w:rsid w:val="5A685483"/>
    <w:rsid w:val="5A6AAED1"/>
    <w:rsid w:val="5AA54A42"/>
    <w:rsid w:val="5AB7CFD4"/>
    <w:rsid w:val="5ABDADE4"/>
    <w:rsid w:val="5AC72E45"/>
    <w:rsid w:val="5AD5BFDF"/>
    <w:rsid w:val="5AEDB206"/>
    <w:rsid w:val="5B105DBD"/>
    <w:rsid w:val="5B338D59"/>
    <w:rsid w:val="5B465DE1"/>
    <w:rsid w:val="5B4AE4F9"/>
    <w:rsid w:val="5B511D1D"/>
    <w:rsid w:val="5B5D4F24"/>
    <w:rsid w:val="5B5E63E2"/>
    <w:rsid w:val="5B6E986E"/>
    <w:rsid w:val="5B7ADD0E"/>
    <w:rsid w:val="5B820658"/>
    <w:rsid w:val="5B84B16A"/>
    <w:rsid w:val="5B855C94"/>
    <w:rsid w:val="5B8AEED0"/>
    <w:rsid w:val="5B946227"/>
    <w:rsid w:val="5B971022"/>
    <w:rsid w:val="5B9B85AE"/>
    <w:rsid w:val="5BA3CE64"/>
    <w:rsid w:val="5BBF3F98"/>
    <w:rsid w:val="5BBF427C"/>
    <w:rsid w:val="5BC0BDF0"/>
    <w:rsid w:val="5BC1D63C"/>
    <w:rsid w:val="5BD83240"/>
    <w:rsid w:val="5BF08F27"/>
    <w:rsid w:val="5BF52127"/>
    <w:rsid w:val="5C056293"/>
    <w:rsid w:val="5C0673CA"/>
    <w:rsid w:val="5C08A3C6"/>
    <w:rsid w:val="5C0F20F2"/>
    <w:rsid w:val="5C3CCA8E"/>
    <w:rsid w:val="5C3F88D1"/>
    <w:rsid w:val="5C4A441E"/>
    <w:rsid w:val="5C4E7FCC"/>
    <w:rsid w:val="5C53D7FE"/>
    <w:rsid w:val="5C6671DC"/>
    <w:rsid w:val="5C6BCAE3"/>
    <w:rsid w:val="5C718EEF"/>
    <w:rsid w:val="5C72C1D7"/>
    <w:rsid w:val="5C79515D"/>
    <w:rsid w:val="5C8BA38D"/>
    <w:rsid w:val="5C9343EA"/>
    <w:rsid w:val="5CA3078A"/>
    <w:rsid w:val="5CBE8744"/>
    <w:rsid w:val="5CBE9CA9"/>
    <w:rsid w:val="5CC72806"/>
    <w:rsid w:val="5CCF15B4"/>
    <w:rsid w:val="5CD09827"/>
    <w:rsid w:val="5CD42DB5"/>
    <w:rsid w:val="5CD995EA"/>
    <w:rsid w:val="5CE1A272"/>
    <w:rsid w:val="5CE56D74"/>
    <w:rsid w:val="5CEDD378"/>
    <w:rsid w:val="5CF13CE1"/>
    <w:rsid w:val="5CFCA1C1"/>
    <w:rsid w:val="5CFD7BA4"/>
    <w:rsid w:val="5D0D062F"/>
    <w:rsid w:val="5D1D3D9E"/>
    <w:rsid w:val="5D294C51"/>
    <w:rsid w:val="5D2A47E9"/>
    <w:rsid w:val="5D3FD311"/>
    <w:rsid w:val="5D4BA730"/>
    <w:rsid w:val="5D574FE5"/>
    <w:rsid w:val="5D5E410C"/>
    <w:rsid w:val="5D60AC28"/>
    <w:rsid w:val="5D772E06"/>
    <w:rsid w:val="5D7C160F"/>
    <w:rsid w:val="5D8E456B"/>
    <w:rsid w:val="5D981C5C"/>
    <w:rsid w:val="5DA47E0C"/>
    <w:rsid w:val="5DA899E5"/>
    <w:rsid w:val="5DB2D8B6"/>
    <w:rsid w:val="5DB36D67"/>
    <w:rsid w:val="5DC1E439"/>
    <w:rsid w:val="5DC58007"/>
    <w:rsid w:val="5DCE027A"/>
    <w:rsid w:val="5DE9BCD2"/>
    <w:rsid w:val="5DF89F28"/>
    <w:rsid w:val="5E013DE7"/>
    <w:rsid w:val="5E0849C6"/>
    <w:rsid w:val="5E213DAF"/>
    <w:rsid w:val="5E262ABF"/>
    <w:rsid w:val="5E48628F"/>
    <w:rsid w:val="5E5181FF"/>
    <w:rsid w:val="5E756C0F"/>
    <w:rsid w:val="5E79BEA7"/>
    <w:rsid w:val="5E845BBB"/>
    <w:rsid w:val="5E90C1F6"/>
    <w:rsid w:val="5E9C3A97"/>
    <w:rsid w:val="5EA153C2"/>
    <w:rsid w:val="5EA81A3D"/>
    <w:rsid w:val="5EB70253"/>
    <w:rsid w:val="5EBFC817"/>
    <w:rsid w:val="5EEEF01F"/>
    <w:rsid w:val="5EEFED79"/>
    <w:rsid w:val="5EF28521"/>
    <w:rsid w:val="5EF8D81A"/>
    <w:rsid w:val="5F105486"/>
    <w:rsid w:val="5F21E78F"/>
    <w:rsid w:val="5F5CEB68"/>
    <w:rsid w:val="5F6EDC2F"/>
    <w:rsid w:val="5F846130"/>
    <w:rsid w:val="5F84EA41"/>
    <w:rsid w:val="5F94295F"/>
    <w:rsid w:val="5FA3B787"/>
    <w:rsid w:val="5FCB6BEE"/>
    <w:rsid w:val="5FD3646F"/>
    <w:rsid w:val="5FDC737C"/>
    <w:rsid w:val="5FDCF316"/>
    <w:rsid w:val="5FDFF824"/>
    <w:rsid w:val="5FEAD1BE"/>
    <w:rsid w:val="5FED5DA8"/>
    <w:rsid w:val="5FF92353"/>
    <w:rsid w:val="5FFDEF1D"/>
    <w:rsid w:val="6001D9E5"/>
    <w:rsid w:val="60088F9A"/>
    <w:rsid w:val="600F33A1"/>
    <w:rsid w:val="60134032"/>
    <w:rsid w:val="601F773D"/>
    <w:rsid w:val="60254CED"/>
    <w:rsid w:val="6035A298"/>
    <w:rsid w:val="6047C4B6"/>
    <w:rsid w:val="604A3018"/>
    <w:rsid w:val="606A1698"/>
    <w:rsid w:val="60745FC9"/>
    <w:rsid w:val="608A4BD3"/>
    <w:rsid w:val="6095503A"/>
    <w:rsid w:val="609829BC"/>
    <w:rsid w:val="60A5B0EE"/>
    <w:rsid w:val="60BAC5D8"/>
    <w:rsid w:val="60BB5EE8"/>
    <w:rsid w:val="60C26800"/>
    <w:rsid w:val="60CA400C"/>
    <w:rsid w:val="60D75393"/>
    <w:rsid w:val="60DC6090"/>
    <w:rsid w:val="60E33F2F"/>
    <w:rsid w:val="6117386F"/>
    <w:rsid w:val="611F7C47"/>
    <w:rsid w:val="613C8F5B"/>
    <w:rsid w:val="61499C1B"/>
    <w:rsid w:val="61799312"/>
    <w:rsid w:val="618DEA2E"/>
    <w:rsid w:val="61AD4E48"/>
    <w:rsid w:val="61C9555D"/>
    <w:rsid w:val="61D35160"/>
    <w:rsid w:val="61D41494"/>
    <w:rsid w:val="61E17372"/>
    <w:rsid w:val="61EA988D"/>
    <w:rsid w:val="61ED3FD7"/>
    <w:rsid w:val="61F18534"/>
    <w:rsid w:val="61F73358"/>
    <w:rsid w:val="61F91229"/>
    <w:rsid w:val="61FA5DD7"/>
    <w:rsid w:val="6202960F"/>
    <w:rsid w:val="624C5E6E"/>
    <w:rsid w:val="62603B54"/>
    <w:rsid w:val="6277E54A"/>
    <w:rsid w:val="62A7172F"/>
    <w:rsid w:val="62AB9E0B"/>
    <w:rsid w:val="62CD0737"/>
    <w:rsid w:val="62D4180D"/>
    <w:rsid w:val="62D5CBE2"/>
    <w:rsid w:val="62E709F8"/>
    <w:rsid w:val="62EAFE13"/>
    <w:rsid w:val="62EC3B4E"/>
    <w:rsid w:val="62EDAB35"/>
    <w:rsid w:val="62F64611"/>
    <w:rsid w:val="62F694C8"/>
    <w:rsid w:val="63189879"/>
    <w:rsid w:val="6318E5E6"/>
    <w:rsid w:val="63326F53"/>
    <w:rsid w:val="6352FD53"/>
    <w:rsid w:val="63741886"/>
    <w:rsid w:val="638DACBB"/>
    <w:rsid w:val="63916A98"/>
    <w:rsid w:val="63B65D97"/>
    <w:rsid w:val="63BB0247"/>
    <w:rsid w:val="63CFDE3F"/>
    <w:rsid w:val="63D26193"/>
    <w:rsid w:val="63D9F461"/>
    <w:rsid w:val="63FF148E"/>
    <w:rsid w:val="641FD4C6"/>
    <w:rsid w:val="642E855E"/>
    <w:rsid w:val="644CEBD9"/>
    <w:rsid w:val="646318D4"/>
    <w:rsid w:val="6465C7B8"/>
    <w:rsid w:val="646FFE75"/>
    <w:rsid w:val="64738305"/>
    <w:rsid w:val="6474D0DB"/>
    <w:rsid w:val="64A66039"/>
    <w:rsid w:val="64B1E9CA"/>
    <w:rsid w:val="64C06F6C"/>
    <w:rsid w:val="64C08E14"/>
    <w:rsid w:val="64C40E7B"/>
    <w:rsid w:val="64E1539E"/>
    <w:rsid w:val="64FF313D"/>
    <w:rsid w:val="650438E3"/>
    <w:rsid w:val="650A1B55"/>
    <w:rsid w:val="6522061E"/>
    <w:rsid w:val="65633A0A"/>
    <w:rsid w:val="65836742"/>
    <w:rsid w:val="658751F0"/>
    <w:rsid w:val="6594F21E"/>
    <w:rsid w:val="6599AAD4"/>
    <w:rsid w:val="65A4BDBC"/>
    <w:rsid w:val="65A7DFC3"/>
    <w:rsid w:val="65B311E1"/>
    <w:rsid w:val="65B889B0"/>
    <w:rsid w:val="65BF2050"/>
    <w:rsid w:val="65E4A55B"/>
    <w:rsid w:val="65F4F384"/>
    <w:rsid w:val="65F732F9"/>
    <w:rsid w:val="66050FD8"/>
    <w:rsid w:val="661A0B2A"/>
    <w:rsid w:val="662BDB65"/>
    <w:rsid w:val="66510C52"/>
    <w:rsid w:val="6662C577"/>
    <w:rsid w:val="66777993"/>
    <w:rsid w:val="667B4BE2"/>
    <w:rsid w:val="6682297F"/>
    <w:rsid w:val="6697E10F"/>
    <w:rsid w:val="66ABC26A"/>
    <w:rsid w:val="66AD764A"/>
    <w:rsid w:val="66B6EF5C"/>
    <w:rsid w:val="66C02A64"/>
    <w:rsid w:val="66C092E8"/>
    <w:rsid w:val="66D56D74"/>
    <w:rsid w:val="66D5F8F1"/>
    <w:rsid w:val="66E96838"/>
    <w:rsid w:val="6714A5F8"/>
    <w:rsid w:val="671A639C"/>
    <w:rsid w:val="671A6BBD"/>
    <w:rsid w:val="671C80D1"/>
    <w:rsid w:val="6742BFAE"/>
    <w:rsid w:val="6761CD3F"/>
    <w:rsid w:val="67710862"/>
    <w:rsid w:val="677C4CC6"/>
    <w:rsid w:val="67B83019"/>
    <w:rsid w:val="67C3F18A"/>
    <w:rsid w:val="67C416B4"/>
    <w:rsid w:val="67CC818D"/>
    <w:rsid w:val="67DF981E"/>
    <w:rsid w:val="67E21A92"/>
    <w:rsid w:val="67F4612B"/>
    <w:rsid w:val="6817298D"/>
    <w:rsid w:val="6841DF4F"/>
    <w:rsid w:val="684FED35"/>
    <w:rsid w:val="68534BD4"/>
    <w:rsid w:val="6858C458"/>
    <w:rsid w:val="68659BD6"/>
    <w:rsid w:val="6868A7B3"/>
    <w:rsid w:val="6873A7F8"/>
    <w:rsid w:val="6884D920"/>
    <w:rsid w:val="6886B42C"/>
    <w:rsid w:val="68940A57"/>
    <w:rsid w:val="68A111EB"/>
    <w:rsid w:val="68A4EFA2"/>
    <w:rsid w:val="68A6C674"/>
    <w:rsid w:val="68BE393F"/>
    <w:rsid w:val="68CDC980"/>
    <w:rsid w:val="68E6A18E"/>
    <w:rsid w:val="68FC668D"/>
    <w:rsid w:val="69025B7E"/>
    <w:rsid w:val="69031864"/>
    <w:rsid w:val="6925355F"/>
    <w:rsid w:val="693E7EBA"/>
    <w:rsid w:val="694E1143"/>
    <w:rsid w:val="695A4111"/>
    <w:rsid w:val="696DEA6D"/>
    <w:rsid w:val="697DDD5E"/>
    <w:rsid w:val="69846D96"/>
    <w:rsid w:val="69899382"/>
    <w:rsid w:val="698AC665"/>
    <w:rsid w:val="69937339"/>
    <w:rsid w:val="699E5FCD"/>
    <w:rsid w:val="69C2FAD5"/>
    <w:rsid w:val="69C5DF2B"/>
    <w:rsid w:val="69D18B05"/>
    <w:rsid w:val="69D56CEF"/>
    <w:rsid w:val="69DB268E"/>
    <w:rsid w:val="69F3EAF1"/>
    <w:rsid w:val="6A1CCE9C"/>
    <w:rsid w:val="6A48E494"/>
    <w:rsid w:val="6A7FDF55"/>
    <w:rsid w:val="6A813DAF"/>
    <w:rsid w:val="6A823971"/>
    <w:rsid w:val="6A9E8B12"/>
    <w:rsid w:val="6AA64885"/>
    <w:rsid w:val="6AAFAAF1"/>
    <w:rsid w:val="6AB69B44"/>
    <w:rsid w:val="6AC3AD19"/>
    <w:rsid w:val="6ACFFB63"/>
    <w:rsid w:val="6AD7FC76"/>
    <w:rsid w:val="6ADC488B"/>
    <w:rsid w:val="6ADCEF3A"/>
    <w:rsid w:val="6ADDADE9"/>
    <w:rsid w:val="6ADE6BC5"/>
    <w:rsid w:val="6AE365B3"/>
    <w:rsid w:val="6AFF139F"/>
    <w:rsid w:val="6B048C5F"/>
    <w:rsid w:val="6B054AF0"/>
    <w:rsid w:val="6B071EBC"/>
    <w:rsid w:val="6B0C9A52"/>
    <w:rsid w:val="6B233223"/>
    <w:rsid w:val="6B3309B7"/>
    <w:rsid w:val="6B33BB71"/>
    <w:rsid w:val="6B43CBE9"/>
    <w:rsid w:val="6B4A0CB9"/>
    <w:rsid w:val="6B58A418"/>
    <w:rsid w:val="6B84FBF5"/>
    <w:rsid w:val="6B9A46D6"/>
    <w:rsid w:val="6B9CFBC1"/>
    <w:rsid w:val="6BB59474"/>
    <w:rsid w:val="6BB71FCF"/>
    <w:rsid w:val="6BC0F9C3"/>
    <w:rsid w:val="6BC54AC5"/>
    <w:rsid w:val="6BC5EC53"/>
    <w:rsid w:val="6BCA462D"/>
    <w:rsid w:val="6BCBF6C7"/>
    <w:rsid w:val="6BD7D171"/>
    <w:rsid w:val="6BE121E1"/>
    <w:rsid w:val="6C0CAE4C"/>
    <w:rsid w:val="6C1454A5"/>
    <w:rsid w:val="6C1BAFB6"/>
    <w:rsid w:val="6C1E1263"/>
    <w:rsid w:val="6C20FD23"/>
    <w:rsid w:val="6C24D545"/>
    <w:rsid w:val="6C4787C0"/>
    <w:rsid w:val="6C4B7B52"/>
    <w:rsid w:val="6C4C7771"/>
    <w:rsid w:val="6C7A3C26"/>
    <w:rsid w:val="6C825DB0"/>
    <w:rsid w:val="6CA0B129"/>
    <w:rsid w:val="6CBAD4DF"/>
    <w:rsid w:val="6CCEC284"/>
    <w:rsid w:val="6CD42C2E"/>
    <w:rsid w:val="6CD625E6"/>
    <w:rsid w:val="6CDD5B6A"/>
    <w:rsid w:val="6CE5D36A"/>
    <w:rsid w:val="6D1FDA1B"/>
    <w:rsid w:val="6D27AF7A"/>
    <w:rsid w:val="6D335E10"/>
    <w:rsid w:val="6D33C706"/>
    <w:rsid w:val="6D3C6C64"/>
    <w:rsid w:val="6D4EAB51"/>
    <w:rsid w:val="6D68EDFA"/>
    <w:rsid w:val="6D823BFB"/>
    <w:rsid w:val="6D86531C"/>
    <w:rsid w:val="6DAA2FDD"/>
    <w:rsid w:val="6DBB9681"/>
    <w:rsid w:val="6DBC899D"/>
    <w:rsid w:val="6E0DFDDA"/>
    <w:rsid w:val="6E1877E3"/>
    <w:rsid w:val="6E1A7D30"/>
    <w:rsid w:val="6E1F18D7"/>
    <w:rsid w:val="6E206AC8"/>
    <w:rsid w:val="6E33330E"/>
    <w:rsid w:val="6E3520F5"/>
    <w:rsid w:val="6E37708A"/>
    <w:rsid w:val="6E37C259"/>
    <w:rsid w:val="6E4CCFA0"/>
    <w:rsid w:val="6E67B2DF"/>
    <w:rsid w:val="6E83233D"/>
    <w:rsid w:val="6E871A33"/>
    <w:rsid w:val="6E94BF89"/>
    <w:rsid w:val="6E9D9787"/>
    <w:rsid w:val="6EB94FC8"/>
    <w:rsid w:val="6EBA6C9F"/>
    <w:rsid w:val="6EC0A227"/>
    <w:rsid w:val="6EDA2D7F"/>
    <w:rsid w:val="6EEE8948"/>
    <w:rsid w:val="6EFD00EC"/>
    <w:rsid w:val="6F0961B7"/>
    <w:rsid w:val="6F15AF97"/>
    <w:rsid w:val="6F2BFA86"/>
    <w:rsid w:val="6F426764"/>
    <w:rsid w:val="6F4359D7"/>
    <w:rsid w:val="6F4D55B0"/>
    <w:rsid w:val="6F520B30"/>
    <w:rsid w:val="6F59BE98"/>
    <w:rsid w:val="6F5B27FB"/>
    <w:rsid w:val="6F6A0ABB"/>
    <w:rsid w:val="6F999310"/>
    <w:rsid w:val="6FA46F2C"/>
    <w:rsid w:val="6FA931A7"/>
    <w:rsid w:val="6FC38DD7"/>
    <w:rsid w:val="6FC6F5A1"/>
    <w:rsid w:val="6FC86528"/>
    <w:rsid w:val="6FCCB2E1"/>
    <w:rsid w:val="6FCF036F"/>
    <w:rsid w:val="6FD070CB"/>
    <w:rsid w:val="6FDAE63B"/>
    <w:rsid w:val="6FF21912"/>
    <w:rsid w:val="6FF6BA42"/>
    <w:rsid w:val="6FFCEB8D"/>
    <w:rsid w:val="700653D9"/>
    <w:rsid w:val="7023D374"/>
    <w:rsid w:val="7039C7AA"/>
    <w:rsid w:val="703E1FCA"/>
    <w:rsid w:val="70533838"/>
    <w:rsid w:val="7060CB2D"/>
    <w:rsid w:val="70717A4C"/>
    <w:rsid w:val="707E3401"/>
    <w:rsid w:val="709C79AF"/>
    <w:rsid w:val="70AD41C4"/>
    <w:rsid w:val="70D2032D"/>
    <w:rsid w:val="70D3514B"/>
    <w:rsid w:val="70E7A96E"/>
    <w:rsid w:val="70EA6F8C"/>
    <w:rsid w:val="70EF8728"/>
    <w:rsid w:val="70FCD7BE"/>
    <w:rsid w:val="70FE7E13"/>
    <w:rsid w:val="70FF503D"/>
    <w:rsid w:val="7106C037"/>
    <w:rsid w:val="711FD82E"/>
    <w:rsid w:val="712B84DA"/>
    <w:rsid w:val="712C8301"/>
    <w:rsid w:val="713E5F55"/>
    <w:rsid w:val="714461FA"/>
    <w:rsid w:val="71491EFA"/>
    <w:rsid w:val="714D9006"/>
    <w:rsid w:val="71551EFD"/>
    <w:rsid w:val="716FD47B"/>
    <w:rsid w:val="71737F6D"/>
    <w:rsid w:val="717400B4"/>
    <w:rsid w:val="7177BF5A"/>
    <w:rsid w:val="718EF72F"/>
    <w:rsid w:val="719083E8"/>
    <w:rsid w:val="71BA1A5F"/>
    <w:rsid w:val="71C61DE5"/>
    <w:rsid w:val="71D23C76"/>
    <w:rsid w:val="71D6F580"/>
    <w:rsid w:val="71F19985"/>
    <w:rsid w:val="71FB4324"/>
    <w:rsid w:val="7202CF10"/>
    <w:rsid w:val="72067F33"/>
    <w:rsid w:val="7208E103"/>
    <w:rsid w:val="7210A842"/>
    <w:rsid w:val="722462F6"/>
    <w:rsid w:val="722D8752"/>
    <w:rsid w:val="725D36C1"/>
    <w:rsid w:val="726E9C2F"/>
    <w:rsid w:val="72863FED"/>
    <w:rsid w:val="728F275B"/>
    <w:rsid w:val="729395A9"/>
    <w:rsid w:val="72A99CF7"/>
    <w:rsid w:val="7333AEC8"/>
    <w:rsid w:val="7333E76B"/>
    <w:rsid w:val="73361B20"/>
    <w:rsid w:val="73424E93"/>
    <w:rsid w:val="7344364F"/>
    <w:rsid w:val="7345937E"/>
    <w:rsid w:val="734F6CDB"/>
    <w:rsid w:val="73528B8C"/>
    <w:rsid w:val="735A4A45"/>
    <w:rsid w:val="735EC27A"/>
    <w:rsid w:val="736575B4"/>
    <w:rsid w:val="73716B6B"/>
    <w:rsid w:val="73764C4A"/>
    <w:rsid w:val="7385F1C5"/>
    <w:rsid w:val="73922B55"/>
    <w:rsid w:val="739E06A8"/>
    <w:rsid w:val="73B9B16D"/>
    <w:rsid w:val="73BE01C2"/>
    <w:rsid w:val="73C4EE03"/>
    <w:rsid w:val="73CB2EDC"/>
    <w:rsid w:val="73CE7AEC"/>
    <w:rsid w:val="73E4126C"/>
    <w:rsid w:val="73E9A016"/>
    <w:rsid w:val="73EFCBAA"/>
    <w:rsid w:val="73F7A566"/>
    <w:rsid w:val="74217A15"/>
    <w:rsid w:val="74352555"/>
    <w:rsid w:val="743E60F9"/>
    <w:rsid w:val="7449A809"/>
    <w:rsid w:val="7469344E"/>
    <w:rsid w:val="746BAF58"/>
    <w:rsid w:val="747BFDD3"/>
    <w:rsid w:val="748D5285"/>
    <w:rsid w:val="748F95BA"/>
    <w:rsid w:val="749AEF1B"/>
    <w:rsid w:val="749E3A7A"/>
    <w:rsid w:val="74AAB1A9"/>
    <w:rsid w:val="74BC916A"/>
    <w:rsid w:val="74BD71DA"/>
    <w:rsid w:val="74E25C18"/>
    <w:rsid w:val="74EB3FE2"/>
    <w:rsid w:val="74FE6820"/>
    <w:rsid w:val="74FFF612"/>
    <w:rsid w:val="75055922"/>
    <w:rsid w:val="75306FC1"/>
    <w:rsid w:val="753C3B86"/>
    <w:rsid w:val="7551D7F5"/>
    <w:rsid w:val="75831086"/>
    <w:rsid w:val="7584192E"/>
    <w:rsid w:val="759D7031"/>
    <w:rsid w:val="759F5429"/>
    <w:rsid w:val="75A80380"/>
    <w:rsid w:val="75AAE34A"/>
    <w:rsid w:val="75B8BA6F"/>
    <w:rsid w:val="75CAA94A"/>
    <w:rsid w:val="75CCC341"/>
    <w:rsid w:val="75D98819"/>
    <w:rsid w:val="75EF6775"/>
    <w:rsid w:val="75F418FD"/>
    <w:rsid w:val="75FB837A"/>
    <w:rsid w:val="7601A366"/>
    <w:rsid w:val="76035ECE"/>
    <w:rsid w:val="76050378"/>
    <w:rsid w:val="7606C04A"/>
    <w:rsid w:val="760D9862"/>
    <w:rsid w:val="760EB781"/>
    <w:rsid w:val="761E56F5"/>
    <w:rsid w:val="7642F3B2"/>
    <w:rsid w:val="76480292"/>
    <w:rsid w:val="7665E7B8"/>
    <w:rsid w:val="7668E495"/>
    <w:rsid w:val="76833A84"/>
    <w:rsid w:val="768D22FC"/>
    <w:rsid w:val="768E8DCD"/>
    <w:rsid w:val="76923755"/>
    <w:rsid w:val="76BBECDF"/>
    <w:rsid w:val="76C4F40A"/>
    <w:rsid w:val="76C7393C"/>
    <w:rsid w:val="76CAB24C"/>
    <w:rsid w:val="76E2B197"/>
    <w:rsid w:val="76F5C306"/>
    <w:rsid w:val="76FBC29C"/>
    <w:rsid w:val="7728D522"/>
    <w:rsid w:val="7729ACE0"/>
    <w:rsid w:val="77388640"/>
    <w:rsid w:val="773BB485"/>
    <w:rsid w:val="775AD5DA"/>
    <w:rsid w:val="77840FD4"/>
    <w:rsid w:val="778CAECD"/>
    <w:rsid w:val="778E1097"/>
    <w:rsid w:val="77908F0D"/>
    <w:rsid w:val="7790AC3D"/>
    <w:rsid w:val="779D3595"/>
    <w:rsid w:val="77B63E3B"/>
    <w:rsid w:val="77C3CC24"/>
    <w:rsid w:val="77C682CC"/>
    <w:rsid w:val="77DF7379"/>
    <w:rsid w:val="77E5583B"/>
    <w:rsid w:val="77E70385"/>
    <w:rsid w:val="77F3185D"/>
    <w:rsid w:val="77FBA75B"/>
    <w:rsid w:val="77FEF361"/>
    <w:rsid w:val="780A7A35"/>
    <w:rsid w:val="7823549E"/>
    <w:rsid w:val="7860137A"/>
    <w:rsid w:val="78674DB9"/>
    <w:rsid w:val="7875BCDF"/>
    <w:rsid w:val="7877B2A2"/>
    <w:rsid w:val="788B987C"/>
    <w:rsid w:val="789383F6"/>
    <w:rsid w:val="78A3E66F"/>
    <w:rsid w:val="78A9257C"/>
    <w:rsid w:val="78AE2FE2"/>
    <w:rsid w:val="78BAB3CE"/>
    <w:rsid w:val="78BB9E3B"/>
    <w:rsid w:val="78C7DA0F"/>
    <w:rsid w:val="78D2D8F2"/>
    <w:rsid w:val="7904ED11"/>
    <w:rsid w:val="79285620"/>
    <w:rsid w:val="79495897"/>
    <w:rsid w:val="795BEA41"/>
    <w:rsid w:val="797337C1"/>
    <w:rsid w:val="7993017B"/>
    <w:rsid w:val="799AEF49"/>
    <w:rsid w:val="79A432EA"/>
    <w:rsid w:val="79AED935"/>
    <w:rsid w:val="79BFB55B"/>
    <w:rsid w:val="79D26332"/>
    <w:rsid w:val="7A30CF90"/>
    <w:rsid w:val="7A45FEBF"/>
    <w:rsid w:val="7A50C4CB"/>
    <w:rsid w:val="7A5FBD16"/>
    <w:rsid w:val="7A7574A9"/>
    <w:rsid w:val="7A7BDF9E"/>
    <w:rsid w:val="7A7E82ED"/>
    <w:rsid w:val="7A7E8EC5"/>
    <w:rsid w:val="7A8B761A"/>
    <w:rsid w:val="7A8C584F"/>
    <w:rsid w:val="7A9B1302"/>
    <w:rsid w:val="7AA48702"/>
    <w:rsid w:val="7ADB09A5"/>
    <w:rsid w:val="7AEA86C9"/>
    <w:rsid w:val="7AF4DC65"/>
    <w:rsid w:val="7B2AA664"/>
    <w:rsid w:val="7B2D1B65"/>
    <w:rsid w:val="7B447514"/>
    <w:rsid w:val="7B4FE65C"/>
    <w:rsid w:val="7B5ECA46"/>
    <w:rsid w:val="7B6A0A65"/>
    <w:rsid w:val="7B70FA1F"/>
    <w:rsid w:val="7B7434C0"/>
    <w:rsid w:val="7B976665"/>
    <w:rsid w:val="7B9B1EB1"/>
    <w:rsid w:val="7B9B47CA"/>
    <w:rsid w:val="7BBEECD0"/>
    <w:rsid w:val="7BC0E547"/>
    <w:rsid w:val="7BEC0C26"/>
    <w:rsid w:val="7BEC1E31"/>
    <w:rsid w:val="7C190AAB"/>
    <w:rsid w:val="7C1E9AF3"/>
    <w:rsid w:val="7C3F3D69"/>
    <w:rsid w:val="7C58BF26"/>
    <w:rsid w:val="7C5AD1E9"/>
    <w:rsid w:val="7C5C2760"/>
    <w:rsid w:val="7C6714CB"/>
    <w:rsid w:val="7C6D36ED"/>
    <w:rsid w:val="7C723DB7"/>
    <w:rsid w:val="7C7C3AAE"/>
    <w:rsid w:val="7C80C429"/>
    <w:rsid w:val="7C8A6412"/>
    <w:rsid w:val="7C8AC8CF"/>
    <w:rsid w:val="7C8FEAFC"/>
    <w:rsid w:val="7CA25C03"/>
    <w:rsid w:val="7CA422E2"/>
    <w:rsid w:val="7CA46AFC"/>
    <w:rsid w:val="7CA594BE"/>
    <w:rsid w:val="7CAA70F8"/>
    <w:rsid w:val="7CB20CFA"/>
    <w:rsid w:val="7CC2D502"/>
    <w:rsid w:val="7CE62C7B"/>
    <w:rsid w:val="7CF21CC3"/>
    <w:rsid w:val="7D26347C"/>
    <w:rsid w:val="7D299DE3"/>
    <w:rsid w:val="7D453533"/>
    <w:rsid w:val="7D4873E6"/>
    <w:rsid w:val="7D5AA665"/>
    <w:rsid w:val="7D5B7906"/>
    <w:rsid w:val="7D5D1445"/>
    <w:rsid w:val="7D6B6474"/>
    <w:rsid w:val="7D6C2BA4"/>
    <w:rsid w:val="7D7C969F"/>
    <w:rsid w:val="7D869D0D"/>
    <w:rsid w:val="7DA98BE3"/>
    <w:rsid w:val="7DB57A03"/>
    <w:rsid w:val="7DC09C1A"/>
    <w:rsid w:val="7DC55AE7"/>
    <w:rsid w:val="7DC6F281"/>
    <w:rsid w:val="7DC73A5D"/>
    <w:rsid w:val="7DD4BC11"/>
    <w:rsid w:val="7DDF4F4C"/>
    <w:rsid w:val="7DE56C8B"/>
    <w:rsid w:val="7DEF921E"/>
    <w:rsid w:val="7E001B34"/>
    <w:rsid w:val="7E03E071"/>
    <w:rsid w:val="7E0EE944"/>
    <w:rsid w:val="7E2B93E8"/>
    <w:rsid w:val="7E2DA084"/>
    <w:rsid w:val="7E403B5D"/>
    <w:rsid w:val="7E404585"/>
    <w:rsid w:val="7E51E61F"/>
    <w:rsid w:val="7E5E5C5C"/>
    <w:rsid w:val="7E9D3A81"/>
    <w:rsid w:val="7EA9ADCD"/>
    <w:rsid w:val="7EEC9FAB"/>
    <w:rsid w:val="7EFDBD87"/>
    <w:rsid w:val="7F04E216"/>
    <w:rsid w:val="7F057DD5"/>
    <w:rsid w:val="7F07EBE1"/>
    <w:rsid w:val="7F11559F"/>
    <w:rsid w:val="7F1EE555"/>
    <w:rsid w:val="7F247AC6"/>
    <w:rsid w:val="7F26E6AD"/>
    <w:rsid w:val="7F2A0B59"/>
    <w:rsid w:val="7F34F974"/>
    <w:rsid w:val="7F3ED98B"/>
    <w:rsid w:val="7F4E21D1"/>
    <w:rsid w:val="7F568493"/>
    <w:rsid w:val="7F576448"/>
    <w:rsid w:val="7F642BEA"/>
    <w:rsid w:val="7F78C42D"/>
    <w:rsid w:val="7F9B437D"/>
    <w:rsid w:val="7FBD0D5B"/>
    <w:rsid w:val="7FBDE1ED"/>
    <w:rsid w:val="7FC29D62"/>
    <w:rsid w:val="7FD8CB3C"/>
    <w:rsid w:val="7FDA7CAE"/>
    <w:rsid w:val="7FE58B52"/>
    <w:rsid w:val="7FF3E1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E7B469"/>
  <w15:docId w15:val="{0D41C012-D266-F244-8206-F07915D6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83C"/>
    <w:pPr>
      <w:spacing w:after="120"/>
    </w:pPr>
    <w:rPr>
      <w:sz w:val="22"/>
    </w:rPr>
  </w:style>
  <w:style w:type="paragraph" w:styleId="Heading1">
    <w:name w:val="heading 1"/>
    <w:basedOn w:val="Normal"/>
    <w:next w:val="Heading2"/>
    <w:link w:val="Heading1Char"/>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qFormat/>
    <w:rsid w:val="00461BE0"/>
    <w:pPr>
      <w:keepNext/>
      <w:keepLines/>
      <w:spacing w:before="60" w:after="60"/>
      <w:jc w:val="both"/>
      <w:outlineLvl w:val="2"/>
    </w:pPr>
    <w:rPr>
      <w:b/>
    </w:rPr>
  </w:style>
  <w:style w:type="paragraph" w:styleId="Heading4">
    <w:name w:val="heading 4"/>
    <w:basedOn w:val="Normal"/>
    <w:next w:val="Normal"/>
    <w:link w:val="Heading4Char"/>
    <w:qFormat/>
    <w:rsid w:val="007066AA"/>
    <w:pPr>
      <w:numPr>
        <w:numId w:val="2"/>
      </w:numPr>
      <w:outlineLvl w:val="3"/>
    </w:pPr>
    <w:rPr>
      <w:rFonts w:cs="Times New Roman"/>
      <w:b/>
      <w:smallCaps/>
    </w:rPr>
  </w:style>
  <w:style w:type="paragraph" w:styleId="Heading5">
    <w:name w:val="heading 5"/>
    <w:basedOn w:val="Normal"/>
    <w:next w:val="Normal"/>
    <w:link w:val="Heading5Char"/>
    <w:qFormat/>
    <w:rsid w:val="00222DFC"/>
    <w:pPr>
      <w:keepNext/>
      <w:shd w:val="pct15" w:color="auto" w:fill="auto"/>
      <w:spacing w:after="240"/>
      <w:outlineLvl w:val="4"/>
    </w:pPr>
    <w:rPr>
      <w:b/>
      <w:sz w:val="32"/>
    </w:rPr>
  </w:style>
  <w:style w:type="paragraph" w:styleId="Heading6">
    <w:name w:val="heading 6"/>
    <w:basedOn w:val="Normal"/>
    <w:next w:val="Normal"/>
    <w:link w:val="Heading6Char"/>
    <w:qFormat/>
    <w:rsid w:val="00222DFC"/>
    <w:pPr>
      <w:keepNext/>
      <w:ind w:left="1440"/>
      <w:jc w:val="right"/>
      <w:outlineLvl w:val="5"/>
    </w:pPr>
    <w:rPr>
      <w:i/>
      <w:sz w:val="20"/>
    </w:rPr>
  </w:style>
  <w:style w:type="paragraph" w:styleId="Heading7">
    <w:name w:val="heading 7"/>
    <w:basedOn w:val="Normal"/>
    <w:next w:val="Normal"/>
    <w:link w:val="Heading7Char"/>
    <w:qFormat/>
    <w:rsid w:val="00222DFC"/>
    <w:pPr>
      <w:keepNext/>
      <w:ind w:left="882"/>
      <w:outlineLvl w:val="6"/>
    </w:pPr>
    <w:rPr>
      <w:b/>
    </w:rPr>
  </w:style>
  <w:style w:type="paragraph" w:styleId="Heading8">
    <w:name w:val="heading 8"/>
    <w:basedOn w:val="Normal"/>
    <w:next w:val="Normal"/>
    <w:link w:val="Heading8Char"/>
    <w:qFormat/>
    <w:rsid w:val="00222DFC"/>
    <w:pPr>
      <w:keepNext/>
      <w:ind w:right="-14"/>
      <w:jc w:val="center"/>
      <w:outlineLvl w:val="7"/>
    </w:pPr>
    <w:rPr>
      <w:b/>
    </w:rPr>
  </w:style>
  <w:style w:type="paragraph" w:styleId="Heading9">
    <w:name w:val="heading 9"/>
    <w:basedOn w:val="Normal"/>
    <w:next w:val="Normal"/>
    <w:link w:val="Heading9Char"/>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locked/>
    <w:rsid w:val="0033547C"/>
    <w:rPr>
      <w:rFonts w:cs="Times New Roman"/>
      <w:b/>
      <w:smallCaps/>
      <w:sz w:val="28"/>
    </w:rPr>
  </w:style>
  <w:style w:type="character" w:customStyle="1" w:styleId="Heading3Char">
    <w:name w:val="Heading 3 Char"/>
    <w:aliases w:val="Section Char"/>
    <w:basedOn w:val="DefaultParagraphFont"/>
    <w:link w:val="Heading3"/>
    <w:locked/>
    <w:rsid w:val="009371C5"/>
    <w:rPr>
      <w:rFonts w:ascii="Arial" w:hAnsi="Arial" w:cs="Times New Roman"/>
      <w:b/>
      <w:sz w:val="24"/>
      <w:lang w:val="en-US" w:eastAsia="en-US"/>
    </w:rPr>
  </w:style>
  <w:style w:type="character" w:customStyle="1" w:styleId="Heading4Char">
    <w:name w:val="Heading 4 Char"/>
    <w:basedOn w:val="DefaultParagraphFont"/>
    <w:link w:val="Heading4"/>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rsid w:val="00222DFC"/>
    <w:pPr>
      <w:pBdr>
        <w:top w:val="single" w:sz="6" w:space="1" w:color="auto"/>
        <w:between w:val="single" w:sz="6" w:space="1" w:color="auto"/>
      </w:pBdr>
      <w:ind w:left="1700"/>
      <w:jc w:val="right"/>
    </w:pPr>
    <w:rPr>
      <w:i/>
      <w:sz w:val="20"/>
    </w:rPr>
  </w:style>
  <w:style w:type="paragraph" w:styleId="BlockText">
    <w:name w:val="Block Text"/>
    <w:basedOn w:val="Normal"/>
    <w:rsid w:val="00222DFC"/>
    <w:pPr>
      <w:ind w:left="1440"/>
      <w:jc w:val="center"/>
    </w:pPr>
    <w:rPr>
      <w:b/>
      <w:sz w:val="32"/>
    </w:rPr>
  </w:style>
  <w:style w:type="paragraph" w:styleId="Header">
    <w:name w:val="header"/>
    <w:basedOn w:val="Normal"/>
    <w:link w:val="HeaderChar"/>
    <w:rsid w:val="00222DFC"/>
    <w:pPr>
      <w:tabs>
        <w:tab w:val="center" w:pos="4320"/>
        <w:tab w:val="right" w:pos="8640"/>
      </w:tabs>
    </w:pPr>
    <w:rPr>
      <w:rFonts w:cs="Times New Roman"/>
      <w:sz w:val="24"/>
    </w:rPr>
  </w:style>
  <w:style w:type="character" w:customStyle="1" w:styleId="HeaderChar">
    <w:name w:val="Header Char"/>
    <w:basedOn w:val="DefaultParagraphFont"/>
    <w:link w:val="Header"/>
    <w:locked/>
    <w:rsid w:val="00B90E32"/>
    <w:rPr>
      <w:rFonts w:cs="Times New Roman"/>
      <w:sz w:val="24"/>
    </w:rPr>
  </w:style>
  <w:style w:type="paragraph" w:styleId="Footer">
    <w:name w:val="footer"/>
    <w:basedOn w:val="Normal"/>
    <w:link w:val="FooterChar"/>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locked/>
    <w:rsid w:val="008479D3"/>
    <w:rPr>
      <w:rFonts w:cs="Times New Roman"/>
      <w:sz w:val="24"/>
    </w:rPr>
  </w:style>
  <w:style w:type="character" w:styleId="PageNumber">
    <w:name w:val="page number"/>
    <w:basedOn w:val="DefaultParagraphFont"/>
    <w:rsid w:val="00222DFC"/>
    <w:rPr>
      <w:rFonts w:cs="Times New Roman"/>
    </w:rPr>
  </w:style>
  <w:style w:type="paragraph" w:styleId="MacroText">
    <w:name w:val="macro"/>
    <w:link w:val="MacroTextChar"/>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196D88"/>
    <w:pPr>
      <w:tabs>
        <w:tab w:val="left" w:pos="660"/>
        <w:tab w:val="right" w:leader="dot" w:pos="9350"/>
      </w:tabs>
      <w:spacing w:after="0"/>
      <w:ind w:left="220"/>
    </w:pPr>
    <w:rPr>
      <w:smallCaps/>
      <w:sz w:val="20"/>
    </w:rPr>
  </w:style>
  <w:style w:type="paragraph" w:styleId="TOC1">
    <w:name w:val="toc 1"/>
    <w:basedOn w:val="Normal"/>
    <w:next w:val="Normal"/>
    <w:autoRedefine/>
    <w:uiPriority w:val="39"/>
    <w:qFormat/>
    <w:rsid w:val="00E4632F"/>
    <w:pPr>
      <w:keepNext/>
      <w:tabs>
        <w:tab w:val="left" w:pos="440"/>
        <w:tab w:val="right" w:leader="dot" w:pos="9350"/>
      </w:tabs>
      <w:spacing w:before="120"/>
    </w:pPr>
    <w:rPr>
      <w:b/>
      <w:bCs/>
      <w:caps/>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rsid w:val="00240032"/>
    <w:pPr>
      <w:spacing w:after="0"/>
      <w:ind w:left="660"/>
    </w:pPr>
    <w:rPr>
      <w:rFonts w:ascii="Calibri" w:hAnsi="Calibri"/>
      <w:sz w:val="18"/>
      <w:szCs w:val="18"/>
    </w:rPr>
  </w:style>
  <w:style w:type="paragraph" w:styleId="TOC5">
    <w:name w:val="toc 5"/>
    <w:basedOn w:val="Normal"/>
    <w:next w:val="Normal"/>
    <w:autoRedefine/>
    <w:rsid w:val="00240032"/>
    <w:pPr>
      <w:spacing w:after="0"/>
      <w:ind w:left="880"/>
    </w:pPr>
    <w:rPr>
      <w:rFonts w:ascii="Calibri" w:hAnsi="Calibri"/>
      <w:sz w:val="18"/>
      <w:szCs w:val="18"/>
    </w:rPr>
  </w:style>
  <w:style w:type="paragraph" w:styleId="TOC6">
    <w:name w:val="toc 6"/>
    <w:basedOn w:val="Normal"/>
    <w:next w:val="Normal"/>
    <w:autoRedefine/>
    <w:rsid w:val="00222DFC"/>
    <w:pPr>
      <w:spacing w:after="0"/>
      <w:ind w:left="1100"/>
    </w:pPr>
    <w:rPr>
      <w:rFonts w:ascii="Calibri" w:hAnsi="Calibri"/>
      <w:sz w:val="18"/>
      <w:szCs w:val="18"/>
    </w:rPr>
  </w:style>
  <w:style w:type="paragraph" w:styleId="TOC7">
    <w:name w:val="toc 7"/>
    <w:basedOn w:val="Normal"/>
    <w:next w:val="Normal"/>
    <w:autoRedefine/>
    <w:rsid w:val="00222DFC"/>
    <w:pPr>
      <w:spacing w:after="0"/>
      <w:ind w:left="1320"/>
    </w:pPr>
    <w:rPr>
      <w:rFonts w:ascii="Calibri" w:hAnsi="Calibri"/>
      <w:sz w:val="18"/>
      <w:szCs w:val="18"/>
    </w:rPr>
  </w:style>
  <w:style w:type="paragraph" w:styleId="TOC8">
    <w:name w:val="toc 8"/>
    <w:basedOn w:val="Normal"/>
    <w:next w:val="Normal"/>
    <w:autoRedefine/>
    <w:rsid w:val="00222DFC"/>
    <w:pPr>
      <w:spacing w:after="0"/>
      <w:ind w:left="1540"/>
    </w:pPr>
    <w:rPr>
      <w:rFonts w:ascii="Calibri" w:hAnsi="Calibri"/>
      <w:sz w:val="18"/>
      <w:szCs w:val="18"/>
    </w:rPr>
  </w:style>
  <w:style w:type="paragraph" w:styleId="TOC9">
    <w:name w:val="toc 9"/>
    <w:basedOn w:val="Normal"/>
    <w:next w:val="Normal"/>
    <w:autoRedefine/>
    <w:rsid w:val="00222DFC"/>
    <w:pPr>
      <w:spacing w:after="0"/>
      <w:ind w:left="1760"/>
    </w:pPr>
    <w:rPr>
      <w:rFonts w:ascii="Calibri" w:hAnsi="Calibri"/>
      <w:sz w:val="18"/>
      <w:szCs w:val="18"/>
    </w:rPr>
  </w:style>
  <w:style w:type="paragraph" w:customStyle="1" w:styleId="TableHeaderText">
    <w:name w:val="Table Header Text"/>
    <w:basedOn w:val="TableText"/>
    <w:rsid w:val="00222DFC"/>
    <w:pPr>
      <w:jc w:val="center"/>
    </w:pPr>
    <w:rPr>
      <w:b/>
    </w:rPr>
  </w:style>
  <w:style w:type="paragraph" w:customStyle="1" w:styleId="TableText">
    <w:name w:val="Table Text"/>
    <w:basedOn w:val="Normal"/>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rsid w:val="00222DFC"/>
    <w:pPr>
      <w:ind w:left="0"/>
      <w:jc w:val="left"/>
    </w:pPr>
    <w:rPr>
      <w:b w:val="0"/>
      <w:sz w:val="22"/>
    </w:rPr>
  </w:style>
  <w:style w:type="paragraph" w:styleId="BodyTextIndent">
    <w:name w:val="Body Text Indent"/>
    <w:basedOn w:val="Normal"/>
    <w:link w:val="BodyTextIndentChar"/>
    <w:rsid w:val="00222DFC"/>
    <w:pPr>
      <w:ind w:left="1440"/>
      <w:jc w:val="both"/>
    </w:pPr>
    <w:rPr>
      <w:rFonts w:cs="Times New Roman"/>
      <w:sz w:val="24"/>
    </w:rPr>
  </w:style>
  <w:style w:type="character" w:customStyle="1" w:styleId="BodyTextIndentChar">
    <w:name w:val="Body Text Indent Char"/>
    <w:basedOn w:val="DefaultParagraphFont"/>
    <w:link w:val="BodyTextIndent"/>
    <w:locked/>
    <w:rsid w:val="008479D3"/>
    <w:rPr>
      <w:rFonts w:cs="Times New Roman"/>
      <w:sz w:val="24"/>
    </w:rPr>
  </w:style>
  <w:style w:type="paragraph" w:styleId="BodyText2">
    <w:name w:val="Body Text 2"/>
    <w:basedOn w:val="Normal"/>
    <w:link w:val="BodyText2Char"/>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21"/>
    <w:qFormat/>
    <w:rsid w:val="00003BC0"/>
    <w:rPr>
      <w:rFonts w:cs="Times New Roman"/>
      <w:b/>
      <w:i/>
      <w:color w:val="4F81BD"/>
    </w:rPr>
  </w:style>
  <w:style w:type="character" w:styleId="Strong">
    <w:name w:val="Strong"/>
    <w:basedOn w:val="DefaultParagraphFont"/>
    <w:uiPriority w:val="22"/>
    <w:qFormat/>
    <w:rsid w:val="00003BC0"/>
    <w:rPr>
      <w:rFonts w:cs="Times New Roman"/>
      <w:b/>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7"/>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3"/>
      </w:numPr>
    </w:pPr>
  </w:style>
  <w:style w:type="numbering" w:customStyle="1" w:styleId="RFP2">
    <w:name w:val="RFP2"/>
    <w:rsid w:val="00EC33F8"/>
    <w:pPr>
      <w:numPr>
        <w:numId w:val="6"/>
      </w:numPr>
    </w:pPr>
  </w:style>
  <w:style w:type="numbering" w:customStyle="1" w:styleId="RFP">
    <w:name w:val="RFP"/>
    <w:rsid w:val="00EC33F8"/>
    <w:pPr>
      <w:numPr>
        <w:numId w:val="5"/>
      </w:numPr>
    </w:pPr>
  </w:style>
  <w:style w:type="numbering" w:customStyle="1" w:styleId="StyleNumberedLeft25Hanging075">
    <w:name w:val="Style Numbered Left: .25&quot; Hanging:  0.75&quot;"/>
    <w:rsid w:val="00EC33F8"/>
    <w:pPr>
      <w:numPr>
        <w:numId w:val="4"/>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0"/>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EndnoteText">
    <w:name w:val="endnote text"/>
    <w:basedOn w:val="Normal"/>
    <w:link w:val="EndnoteTextChar"/>
    <w:uiPriority w:val="99"/>
    <w:semiHidden/>
    <w:unhideWhenUsed/>
    <w:locked/>
    <w:rsid w:val="00450029"/>
    <w:pPr>
      <w:spacing w:after="0"/>
    </w:pPr>
    <w:rPr>
      <w:sz w:val="20"/>
    </w:rPr>
  </w:style>
  <w:style w:type="character" w:customStyle="1" w:styleId="EndnoteTextChar">
    <w:name w:val="Endnote Text Char"/>
    <w:basedOn w:val="DefaultParagraphFont"/>
    <w:link w:val="EndnoteText"/>
    <w:uiPriority w:val="99"/>
    <w:semiHidden/>
    <w:rsid w:val="00450029"/>
  </w:style>
  <w:style w:type="character" w:styleId="EndnoteReference">
    <w:name w:val="endnote reference"/>
    <w:basedOn w:val="DefaultParagraphFont"/>
    <w:uiPriority w:val="99"/>
    <w:semiHidden/>
    <w:unhideWhenUsed/>
    <w:locked/>
    <w:rsid w:val="00450029"/>
    <w:rPr>
      <w:vertAlign w:val="superscript"/>
    </w:rPr>
  </w:style>
  <w:style w:type="paragraph" w:styleId="HTMLPreformatted">
    <w:name w:val="HTML Preformatted"/>
    <w:basedOn w:val="Normal"/>
    <w:link w:val="HTMLPreformattedChar"/>
    <w:uiPriority w:val="99"/>
    <w:semiHidden/>
    <w:unhideWhenUsed/>
    <w:locked/>
    <w:rsid w:val="00CC53E4"/>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C53E4"/>
    <w:rPr>
      <w:rFonts w:ascii="Consolas" w:hAnsi="Consolas" w:cs="Consolas"/>
    </w:rPr>
  </w:style>
  <w:style w:type="character" w:customStyle="1" w:styleId="ListParagraphChar">
    <w:name w:val="List Paragraph Char"/>
    <w:basedOn w:val="DefaultParagraphFont"/>
    <w:link w:val="ListParagraph"/>
    <w:uiPriority w:val="34"/>
    <w:locked/>
    <w:rsid w:val="00272E46"/>
    <w:rPr>
      <w:sz w:val="22"/>
    </w:rPr>
  </w:style>
  <w:style w:type="paragraph" w:customStyle="1" w:styleId="xmsolistparagraph">
    <w:name w:val="x_msolistparagraph"/>
    <w:basedOn w:val="Normal"/>
    <w:uiPriority w:val="99"/>
    <w:rsid w:val="00A41DFA"/>
    <w:pPr>
      <w:spacing w:after="0"/>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04491F"/>
    <w:rPr>
      <w:color w:val="605E5C"/>
      <w:shd w:val="clear" w:color="auto" w:fill="E1DFDD"/>
    </w:rPr>
  </w:style>
  <w:style w:type="character" w:styleId="PlaceholderText">
    <w:name w:val="Placeholder Text"/>
    <w:basedOn w:val="DefaultParagraphFont"/>
    <w:uiPriority w:val="99"/>
    <w:semiHidden/>
    <w:rsid w:val="0077623B"/>
    <w:rPr>
      <w:color w:val="808080"/>
    </w:rPr>
  </w:style>
  <w:style w:type="paragraph" w:customStyle="1" w:styleId="HOFootnote">
    <w:name w:val="HO Footnote"/>
    <w:basedOn w:val="Normal"/>
    <w:qFormat/>
    <w:rsid w:val="00B07DCF"/>
    <w:pPr>
      <w:spacing w:before="60" w:after="0" w:line="276" w:lineRule="auto"/>
      <w:jc w:val="both"/>
    </w:pPr>
    <w:rPr>
      <w:rFonts w:cs="Times New Roman"/>
      <w:sz w:val="20"/>
    </w:rPr>
  </w:style>
  <w:style w:type="paragraph" w:customStyle="1" w:styleId="TableTitles">
    <w:name w:val="Table Titles"/>
    <w:basedOn w:val="Normal"/>
    <w:next w:val="Normal"/>
    <w:qFormat/>
    <w:rsid w:val="00B92A52"/>
    <w:pPr>
      <w:spacing w:before="120" w:after="240"/>
      <w:jc w:val="center"/>
    </w:pPr>
    <w:rPr>
      <w:rFonts w:eastAsia="Calibri" w:cs="Times New Roman"/>
      <w:b/>
      <w:sz w:val="20"/>
      <w:szCs w:val="22"/>
    </w:rPr>
  </w:style>
  <w:style w:type="paragraph" w:customStyle="1" w:styleId="Bullets">
    <w:name w:val="Bullets"/>
    <w:basedOn w:val="Normal"/>
    <w:qFormat/>
    <w:rsid w:val="00B92A52"/>
    <w:pPr>
      <w:keepLines/>
      <w:tabs>
        <w:tab w:val="left" w:pos="720"/>
      </w:tabs>
      <w:overflowPunct w:val="0"/>
      <w:autoSpaceDE w:val="0"/>
      <w:autoSpaceDN w:val="0"/>
      <w:adjustRightInd w:val="0"/>
      <w:spacing w:after="0"/>
      <w:textAlignment w:val="baseline"/>
    </w:pPr>
    <w:rPr>
      <w:rFonts w:cs="Times New Roman"/>
      <w:sz w:val="24"/>
      <w:szCs w:val="24"/>
    </w:rPr>
  </w:style>
  <w:style w:type="paragraph" w:customStyle="1" w:styleId="ColorfulList-Accent11">
    <w:name w:val="Colorful List - Accent 11"/>
    <w:basedOn w:val="Normal"/>
    <w:uiPriority w:val="34"/>
    <w:qFormat/>
    <w:rsid w:val="00B92A52"/>
    <w:pPr>
      <w:keepLines/>
      <w:ind w:left="720"/>
    </w:pPr>
    <w:rPr>
      <w:rFonts w:eastAsia="MS Mincho" w:cs="Courier"/>
    </w:rPr>
  </w:style>
  <w:style w:type="paragraph" w:styleId="Caption">
    <w:name w:val="caption"/>
    <w:basedOn w:val="Normal"/>
    <w:next w:val="Normal"/>
    <w:uiPriority w:val="35"/>
    <w:unhideWhenUsed/>
    <w:qFormat/>
    <w:locked/>
    <w:rsid w:val="00FB3BDD"/>
    <w:rPr>
      <w:b/>
      <w:bCs/>
      <w:sz w:val="20"/>
    </w:rPr>
  </w:style>
  <w:style w:type="character" w:customStyle="1" w:styleId="t-meeting-num">
    <w:name w:val="t-meeting-num"/>
    <w:rsid w:val="00FB3BDD"/>
  </w:style>
  <w:style w:type="paragraph" w:styleId="TableofFigures">
    <w:name w:val="table of figures"/>
    <w:basedOn w:val="Normal"/>
    <w:next w:val="Normal"/>
    <w:uiPriority w:val="99"/>
    <w:unhideWhenUsed/>
    <w:locked/>
    <w:rsid w:val="00FB3BDD"/>
  </w:style>
  <w:style w:type="character" w:customStyle="1" w:styleId="normaltextrun">
    <w:name w:val="normaltextrun"/>
    <w:basedOn w:val="DefaultParagraphFont"/>
    <w:rsid w:val="003A70CC"/>
  </w:style>
  <w:style w:type="paragraph" w:customStyle="1" w:styleId="paragraph">
    <w:name w:val="paragraph"/>
    <w:basedOn w:val="Normal"/>
    <w:rsid w:val="003A70CC"/>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unhideWhenUsed/>
    <w:rsid w:val="00FC616E"/>
    <w:rPr>
      <w:color w:val="605E5C"/>
      <w:shd w:val="clear" w:color="auto" w:fill="E1DFDD"/>
    </w:rPr>
  </w:style>
  <w:style w:type="character" w:styleId="Mention">
    <w:name w:val="Mention"/>
    <w:basedOn w:val="DefaultParagraphFont"/>
    <w:uiPriority w:val="99"/>
    <w:unhideWhenUsed/>
    <w:rsid w:val="003F60AF"/>
    <w:rPr>
      <w:color w:val="2B579A"/>
      <w:shd w:val="clear" w:color="auto" w:fill="E1DFDD"/>
    </w:rPr>
  </w:style>
  <w:style w:type="table" w:styleId="TableGridLight">
    <w:name w:val="Grid Table Light"/>
    <w:basedOn w:val="TableNormal"/>
    <w:uiPriority w:val="40"/>
    <w:rsid w:val="006838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op">
    <w:name w:val="eop"/>
    <w:basedOn w:val="DefaultParagraphFont"/>
    <w:rsid w:val="003F4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811">
      <w:bodyDiv w:val="1"/>
      <w:marLeft w:val="0"/>
      <w:marRight w:val="0"/>
      <w:marTop w:val="0"/>
      <w:marBottom w:val="0"/>
      <w:divBdr>
        <w:top w:val="none" w:sz="0" w:space="0" w:color="auto"/>
        <w:left w:val="none" w:sz="0" w:space="0" w:color="auto"/>
        <w:bottom w:val="none" w:sz="0" w:space="0" w:color="auto"/>
        <w:right w:val="none" w:sz="0" w:space="0" w:color="auto"/>
      </w:divBdr>
    </w:div>
    <w:div w:id="79378379">
      <w:bodyDiv w:val="1"/>
      <w:marLeft w:val="0"/>
      <w:marRight w:val="0"/>
      <w:marTop w:val="0"/>
      <w:marBottom w:val="0"/>
      <w:divBdr>
        <w:top w:val="none" w:sz="0" w:space="0" w:color="auto"/>
        <w:left w:val="none" w:sz="0" w:space="0" w:color="auto"/>
        <w:bottom w:val="none" w:sz="0" w:space="0" w:color="auto"/>
        <w:right w:val="none" w:sz="0" w:space="0" w:color="auto"/>
      </w:divBdr>
    </w:div>
    <w:div w:id="158540286">
      <w:bodyDiv w:val="1"/>
      <w:marLeft w:val="0"/>
      <w:marRight w:val="0"/>
      <w:marTop w:val="0"/>
      <w:marBottom w:val="0"/>
      <w:divBdr>
        <w:top w:val="none" w:sz="0" w:space="0" w:color="auto"/>
        <w:left w:val="none" w:sz="0" w:space="0" w:color="auto"/>
        <w:bottom w:val="none" w:sz="0" w:space="0" w:color="auto"/>
        <w:right w:val="none" w:sz="0" w:space="0" w:color="auto"/>
      </w:divBdr>
    </w:div>
    <w:div w:id="363528787">
      <w:bodyDiv w:val="1"/>
      <w:marLeft w:val="0"/>
      <w:marRight w:val="0"/>
      <w:marTop w:val="0"/>
      <w:marBottom w:val="0"/>
      <w:divBdr>
        <w:top w:val="none" w:sz="0" w:space="0" w:color="auto"/>
        <w:left w:val="none" w:sz="0" w:space="0" w:color="auto"/>
        <w:bottom w:val="none" w:sz="0" w:space="0" w:color="auto"/>
        <w:right w:val="none" w:sz="0" w:space="0" w:color="auto"/>
      </w:divBdr>
      <w:divsChild>
        <w:div w:id="43796896">
          <w:marLeft w:val="0"/>
          <w:marRight w:val="0"/>
          <w:marTop w:val="0"/>
          <w:marBottom w:val="0"/>
          <w:divBdr>
            <w:top w:val="none" w:sz="0" w:space="0" w:color="auto"/>
            <w:left w:val="none" w:sz="0" w:space="0" w:color="auto"/>
            <w:bottom w:val="none" w:sz="0" w:space="0" w:color="auto"/>
            <w:right w:val="none" w:sz="0" w:space="0" w:color="auto"/>
          </w:divBdr>
        </w:div>
      </w:divsChild>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78370634">
      <w:bodyDiv w:val="1"/>
      <w:marLeft w:val="0"/>
      <w:marRight w:val="0"/>
      <w:marTop w:val="0"/>
      <w:marBottom w:val="0"/>
      <w:divBdr>
        <w:top w:val="none" w:sz="0" w:space="0" w:color="auto"/>
        <w:left w:val="none" w:sz="0" w:space="0" w:color="auto"/>
        <w:bottom w:val="none" w:sz="0" w:space="0" w:color="auto"/>
        <w:right w:val="none" w:sz="0" w:space="0" w:color="auto"/>
      </w:divBdr>
      <w:divsChild>
        <w:div w:id="118452219">
          <w:marLeft w:val="0"/>
          <w:marRight w:val="0"/>
          <w:marTop w:val="0"/>
          <w:marBottom w:val="0"/>
          <w:divBdr>
            <w:top w:val="none" w:sz="0" w:space="0" w:color="auto"/>
            <w:left w:val="none" w:sz="0" w:space="0" w:color="auto"/>
            <w:bottom w:val="none" w:sz="0" w:space="0" w:color="auto"/>
            <w:right w:val="none" w:sz="0" w:space="0" w:color="auto"/>
          </w:divBdr>
        </w:div>
      </w:divsChild>
    </w:div>
    <w:div w:id="579797032">
      <w:bodyDiv w:val="1"/>
      <w:marLeft w:val="0"/>
      <w:marRight w:val="0"/>
      <w:marTop w:val="0"/>
      <w:marBottom w:val="0"/>
      <w:divBdr>
        <w:top w:val="none" w:sz="0" w:space="0" w:color="auto"/>
        <w:left w:val="none" w:sz="0" w:space="0" w:color="auto"/>
        <w:bottom w:val="none" w:sz="0" w:space="0" w:color="auto"/>
        <w:right w:val="none" w:sz="0" w:space="0" w:color="auto"/>
      </w:divBdr>
    </w:div>
    <w:div w:id="607078911">
      <w:bodyDiv w:val="1"/>
      <w:marLeft w:val="0"/>
      <w:marRight w:val="0"/>
      <w:marTop w:val="0"/>
      <w:marBottom w:val="0"/>
      <w:divBdr>
        <w:top w:val="none" w:sz="0" w:space="0" w:color="auto"/>
        <w:left w:val="none" w:sz="0" w:space="0" w:color="auto"/>
        <w:bottom w:val="none" w:sz="0" w:space="0" w:color="auto"/>
        <w:right w:val="none" w:sz="0" w:space="0" w:color="auto"/>
      </w:divBdr>
    </w:div>
    <w:div w:id="648022089">
      <w:bodyDiv w:val="1"/>
      <w:marLeft w:val="0"/>
      <w:marRight w:val="0"/>
      <w:marTop w:val="0"/>
      <w:marBottom w:val="0"/>
      <w:divBdr>
        <w:top w:val="none" w:sz="0" w:space="0" w:color="auto"/>
        <w:left w:val="none" w:sz="0" w:space="0" w:color="auto"/>
        <w:bottom w:val="none" w:sz="0" w:space="0" w:color="auto"/>
        <w:right w:val="none" w:sz="0" w:space="0" w:color="auto"/>
      </w:divBdr>
    </w:div>
    <w:div w:id="699087203">
      <w:bodyDiv w:val="1"/>
      <w:marLeft w:val="0"/>
      <w:marRight w:val="0"/>
      <w:marTop w:val="0"/>
      <w:marBottom w:val="0"/>
      <w:divBdr>
        <w:top w:val="none" w:sz="0" w:space="0" w:color="auto"/>
        <w:left w:val="none" w:sz="0" w:space="0" w:color="auto"/>
        <w:bottom w:val="none" w:sz="0" w:space="0" w:color="auto"/>
        <w:right w:val="none" w:sz="0" w:space="0" w:color="auto"/>
      </w:divBdr>
    </w:div>
    <w:div w:id="733623325">
      <w:bodyDiv w:val="1"/>
      <w:marLeft w:val="0"/>
      <w:marRight w:val="0"/>
      <w:marTop w:val="0"/>
      <w:marBottom w:val="0"/>
      <w:divBdr>
        <w:top w:val="none" w:sz="0" w:space="0" w:color="auto"/>
        <w:left w:val="none" w:sz="0" w:space="0" w:color="auto"/>
        <w:bottom w:val="none" w:sz="0" w:space="0" w:color="auto"/>
        <w:right w:val="none" w:sz="0" w:space="0" w:color="auto"/>
      </w:divBdr>
    </w:div>
    <w:div w:id="759373888">
      <w:bodyDiv w:val="1"/>
      <w:marLeft w:val="0"/>
      <w:marRight w:val="0"/>
      <w:marTop w:val="0"/>
      <w:marBottom w:val="0"/>
      <w:divBdr>
        <w:top w:val="none" w:sz="0" w:space="0" w:color="auto"/>
        <w:left w:val="none" w:sz="0" w:space="0" w:color="auto"/>
        <w:bottom w:val="none" w:sz="0" w:space="0" w:color="auto"/>
        <w:right w:val="none" w:sz="0" w:space="0" w:color="auto"/>
      </w:divBdr>
    </w:div>
    <w:div w:id="907543599">
      <w:bodyDiv w:val="1"/>
      <w:marLeft w:val="0"/>
      <w:marRight w:val="0"/>
      <w:marTop w:val="0"/>
      <w:marBottom w:val="0"/>
      <w:divBdr>
        <w:top w:val="none" w:sz="0" w:space="0" w:color="auto"/>
        <w:left w:val="none" w:sz="0" w:space="0" w:color="auto"/>
        <w:bottom w:val="none" w:sz="0" w:space="0" w:color="auto"/>
        <w:right w:val="none" w:sz="0" w:space="0" w:color="auto"/>
      </w:divBdr>
    </w:div>
    <w:div w:id="1053311084">
      <w:bodyDiv w:val="1"/>
      <w:marLeft w:val="0"/>
      <w:marRight w:val="0"/>
      <w:marTop w:val="0"/>
      <w:marBottom w:val="0"/>
      <w:divBdr>
        <w:top w:val="none" w:sz="0" w:space="0" w:color="auto"/>
        <w:left w:val="none" w:sz="0" w:space="0" w:color="auto"/>
        <w:bottom w:val="none" w:sz="0" w:space="0" w:color="auto"/>
        <w:right w:val="none" w:sz="0" w:space="0" w:color="auto"/>
      </w:divBdr>
    </w:div>
    <w:div w:id="1312901351">
      <w:bodyDiv w:val="1"/>
      <w:marLeft w:val="0"/>
      <w:marRight w:val="0"/>
      <w:marTop w:val="0"/>
      <w:marBottom w:val="0"/>
      <w:divBdr>
        <w:top w:val="none" w:sz="0" w:space="0" w:color="auto"/>
        <w:left w:val="none" w:sz="0" w:space="0" w:color="auto"/>
        <w:bottom w:val="none" w:sz="0" w:space="0" w:color="auto"/>
        <w:right w:val="none" w:sz="0" w:space="0" w:color="auto"/>
      </w:divBdr>
    </w:div>
    <w:div w:id="1432818430">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815560595">
      <w:bodyDiv w:val="1"/>
      <w:marLeft w:val="0"/>
      <w:marRight w:val="0"/>
      <w:marTop w:val="0"/>
      <w:marBottom w:val="0"/>
      <w:divBdr>
        <w:top w:val="none" w:sz="0" w:space="0" w:color="auto"/>
        <w:left w:val="none" w:sz="0" w:space="0" w:color="auto"/>
        <w:bottom w:val="none" w:sz="0" w:space="0" w:color="auto"/>
        <w:right w:val="none" w:sz="0" w:space="0" w:color="auto"/>
      </w:divBdr>
    </w:div>
    <w:div w:id="1950693845">
      <w:bodyDiv w:val="1"/>
      <w:marLeft w:val="0"/>
      <w:marRight w:val="0"/>
      <w:marTop w:val="0"/>
      <w:marBottom w:val="0"/>
      <w:divBdr>
        <w:top w:val="none" w:sz="0" w:space="0" w:color="auto"/>
        <w:left w:val="none" w:sz="0" w:space="0" w:color="auto"/>
        <w:bottom w:val="none" w:sz="0" w:space="0" w:color="auto"/>
        <w:right w:val="none" w:sz="0" w:space="0" w:color="auto"/>
      </w:divBdr>
    </w:div>
    <w:div w:id="20028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energy.ca.gov/funding-opportunities/solicitations" TargetMode="External"/><Relationship Id="rId26" Type="http://schemas.openxmlformats.org/officeDocument/2006/relationships/hyperlink" Target="https://www.energy.ca.gov/programs-and-topics/programs/clean-transportation-program/clean-transportation-program-investment" TargetMode="External"/><Relationship Id="rId39" Type="http://schemas.openxmlformats.org/officeDocument/2006/relationships/hyperlink" Target="https://gss.energy.ca.gov/" TargetMode="External"/><Relationship Id="rId21" Type="http://schemas.openxmlformats.org/officeDocument/2006/relationships/hyperlink" Target="https://energy.zoom.us/u/aHWkF0IsY" TargetMode="External"/><Relationship Id="rId34" Type="http://schemas.openxmlformats.org/officeDocument/2006/relationships/hyperlink" Target="https://www.conservation.ca.gov/cgs/fbp" TargetMode="External"/><Relationship Id="rId42" Type="http://schemas.openxmlformats.org/officeDocument/2006/relationships/hyperlink" Target="https://www.arb.ca.gov/fuels/lcfs/guidance/guidance.htm" TargetMode="External"/><Relationship Id="rId47" Type="http://schemas.openxmlformats.org/officeDocument/2006/relationships/hyperlink" Target="https://www.arb.ca.gov/cci-communityinvestments" TargetMode="Externa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oehha.ca.gov/calenviroscreen/report/calenviroscreen-40" TargetMode="External"/><Relationship Id="rId11" Type="http://schemas.openxmlformats.org/officeDocument/2006/relationships/image" Target="media/image1.png"/><Relationship Id="rId24" Type="http://schemas.openxmlformats.org/officeDocument/2006/relationships/hyperlink" Target="https://www.energy.ca.gov/funding-opportunities/solicitations" TargetMode="External"/><Relationship Id="rId32" Type="http://schemas.openxmlformats.org/officeDocument/2006/relationships/hyperlink" Target="https://bof.fire.ca.gov/media/mn5gzmxv/joint-institute-forest-biofuels_final_2022_ada.pdf" TargetMode="External"/><Relationship Id="rId37" Type="http://schemas.openxmlformats.org/officeDocument/2006/relationships/hyperlink" Target="https://www.energy.ca.gov/funding-opportunities/funding-resources" TargetMode="External"/><Relationship Id="rId40" Type="http://schemas.openxmlformats.org/officeDocument/2006/relationships/hyperlink" Target="https://www.energy.ca.gov/media/1654" TargetMode="External"/><Relationship Id="rId45" Type="http://schemas.openxmlformats.org/officeDocument/2006/relationships/hyperlink" Target="https://www.energy.ca.gov/funding-opportunities/funding-resources/ecams-resources/budget-category-guidance?auHash=cEItgat6JNbO9BFGeVqe4E5T6koCOgTaqliFX6bmwt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support.zoom.us/hc/en-us/articles/201362023-System-requirements-for-Windows-macOS-and-Linux" TargetMode="External"/><Relationship Id="rId28" Type="http://schemas.openxmlformats.org/officeDocument/2006/relationships/hyperlink" Target="https://www.energy.ca.gov/funding-opportunities/funding-resources/ecams-resources" TargetMode="External"/><Relationship Id="rId36" Type="http://schemas.openxmlformats.org/officeDocument/2006/relationships/hyperlink" Target="http://www.energy.ca.gov/research/contractors.html"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nergy.zoom.us/j/87146329956?pwd=T002SlhDcUhXcTNXTGRseGFndmNRdz09" TargetMode="External"/><Relationship Id="rId31" Type="http://schemas.openxmlformats.org/officeDocument/2006/relationships/hyperlink" Target="https://www.fire.ca.gov/media/ps4p2vck/californiawildfireandforestresilienceactionplan.pdf" TargetMode="External"/><Relationship Id="rId44" Type="http://schemas.openxmlformats.org/officeDocument/2006/relationships/hyperlink" Target="https://cwdb.ca.gov/plans_policies/2020-2023-state-pla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ublicadvisor@energy.ca.gov" TargetMode="External"/><Relationship Id="rId27" Type="http://schemas.openxmlformats.org/officeDocument/2006/relationships/hyperlink" Target="https://www.energy.ca.gov/publications/2022/2022-2023-investment-plan-update-clean-transportation-program-0" TargetMode="External"/><Relationship Id="rId30" Type="http://schemas.openxmlformats.org/officeDocument/2006/relationships/hyperlink" Target="https://ww2.arb.ca.gov/our-work/programs/low-carbon-fuel-standard" TargetMode="External"/><Relationship Id="rId35" Type="http://schemas.openxmlformats.org/officeDocument/2006/relationships/hyperlink" Target="https://cwdb.ca.gov/plans_policies/2020-2023-state-plan/" TargetMode="External"/><Relationship Id="rId43" Type="http://schemas.openxmlformats.org/officeDocument/2006/relationships/hyperlink" Target="https://ssl.arb.ca.gov/lcfsrt/Login.aspx" TargetMode="External"/><Relationship Id="rId48" Type="http://schemas.openxmlformats.org/officeDocument/2006/relationships/hyperlink" Target="https://www.energy.ca.gov/funding-opportunities/solicitations"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energy.ca.gov/funding-opportunities/solicitations" TargetMode="External"/><Relationship Id="rId17" Type="http://schemas.openxmlformats.org/officeDocument/2006/relationships/hyperlink" Target="https://www.directives.doe.gov/directives-documents/400-series/0413.3-EGuide-04-admchg1/@@images/file" TargetMode="External"/><Relationship Id="rId25" Type="http://schemas.openxmlformats.org/officeDocument/2006/relationships/hyperlink" Target="mailto:Kevyn.Piper@energy.ca.gov" TargetMode="External"/><Relationship Id="rId33" Type="http://schemas.openxmlformats.org/officeDocument/2006/relationships/hyperlink" Target="https://bof.fire.ca.gov/media/mn5gzmxv/joint-institute-forest-biofuels_final_2022_ada.pdf" TargetMode="External"/><Relationship Id="rId38" Type="http://schemas.openxmlformats.org/officeDocument/2006/relationships/hyperlink" Target="http://www.sos.ca.gov" TargetMode="External"/><Relationship Id="rId46" Type="http://schemas.openxmlformats.org/officeDocument/2006/relationships/hyperlink" Target="https://oehha.ca.gov/calenviroscreen/report/calenviroscreen-40" TargetMode="External"/><Relationship Id="rId20" Type="http://schemas.openxmlformats.org/officeDocument/2006/relationships/hyperlink" Target="https://join.zoom.us" TargetMode="External"/><Relationship Id="rId41" Type="http://schemas.openxmlformats.org/officeDocument/2006/relationships/hyperlink" Target="https://www.energy.ca.gov/funding-opportunities/solicitation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{A1705438-B317-5744-8D36-C1EDE40B0606}</b:Guid>
    <b:Title>https://cwdb.ca.gov/plans_policies/2020-2023-state-plan/</b:Title>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Colson, Kathryn@Energy</DisplayName>
        <AccountId>386</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7DA9C-2110-3943-B91F-894310D655EB}">
  <ds:schemaRefs>
    <ds:schemaRef ds:uri="http://schemas.openxmlformats.org/officeDocument/2006/bibliography"/>
  </ds:schemaRefs>
</ds:datastoreItem>
</file>

<file path=customXml/itemProps2.xml><?xml version="1.0" encoding="utf-8"?>
<ds:datastoreItem xmlns:ds="http://schemas.openxmlformats.org/officeDocument/2006/customXml" ds:itemID="{99F4026D-21A0-4401-A02D-658FD92182A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8F1FF808-1777-4557-981C-CBD0CFFC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E899E-5523-4EF9-A375-0ADF5BA18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51</Pages>
  <Words>16214</Words>
  <Characters>92422</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108420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Piper, Kevyn@Energy</dc:creator>
  <cp:keywords/>
  <cp:lastModifiedBy>Piper, Kevyn@Energy</cp:lastModifiedBy>
  <cp:revision>5</cp:revision>
  <cp:lastPrinted>2023-01-27T19:56:00Z</cp:lastPrinted>
  <dcterms:created xsi:type="dcterms:W3CDTF">2023-01-30T17:17:00Z</dcterms:created>
  <dcterms:modified xsi:type="dcterms:W3CDTF">2023-02-01T15:34:00Z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