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63D7" w:rsidR="00255481" w:rsidP="003A2CEE" w:rsidRDefault="00161010" w14:paraId="5E6656C1" w14:textId="77CF1CF2">
      <w:pPr>
        <w:rPr>
          <w:rFonts w:ascii="Arial" w:hAnsi="Arial" w:cs="Arial"/>
          <w:sz w:val="22"/>
          <w:szCs w:val="22"/>
        </w:rPr>
      </w:pPr>
      <w:r w:rsidRPr="657ED44C" w:rsidR="2094CB00">
        <w:rPr>
          <w:rFonts w:ascii="Arial" w:hAnsi="Arial" w:cs="Arial"/>
          <w:sz w:val="22"/>
          <w:szCs w:val="22"/>
        </w:rPr>
        <w:t xml:space="preserve">Recommend </w:t>
      </w:r>
      <w:r w:rsidRPr="657ED44C" w:rsidR="032954C7">
        <w:rPr>
          <w:rFonts w:ascii="Arial" w:hAnsi="Arial" w:cs="Arial"/>
          <w:sz w:val="22"/>
          <w:szCs w:val="22"/>
        </w:rPr>
        <w:t xml:space="preserve">the response </w:t>
      </w:r>
      <w:r w:rsidRPr="657ED44C" w:rsidR="12C088BF">
        <w:rPr>
          <w:rFonts w:ascii="Arial" w:hAnsi="Arial" w:cs="Arial"/>
          <w:sz w:val="22"/>
          <w:szCs w:val="22"/>
        </w:rPr>
        <w:t>be</w:t>
      </w:r>
      <w:r w:rsidRPr="657ED44C" w:rsidR="0383A3C1">
        <w:rPr>
          <w:rFonts w:ascii="Arial" w:hAnsi="Arial" w:cs="Arial"/>
          <w:sz w:val="22"/>
          <w:szCs w:val="22"/>
        </w:rPr>
        <w:t xml:space="preserve"> </w:t>
      </w:r>
      <w:r w:rsidRPr="657ED44C" w:rsidR="0383A3C1">
        <w:rPr>
          <w:rFonts w:ascii="Arial" w:hAnsi="Arial" w:cs="Arial"/>
          <w:b w:val="1"/>
          <w:bCs w:val="1"/>
          <w:sz w:val="22"/>
          <w:szCs w:val="22"/>
          <w:u w:val="single"/>
        </w:rPr>
        <w:t>10</w:t>
      </w:r>
      <w:r w:rsidRPr="657ED44C" w:rsidR="032954C7">
        <w:rPr>
          <w:rFonts w:ascii="Arial" w:hAnsi="Arial" w:cs="Arial"/>
          <w:sz w:val="22"/>
          <w:szCs w:val="22"/>
        </w:rPr>
        <w:t xml:space="preserve"> pages. See the formatting re</w:t>
      </w:r>
      <w:r w:rsidRPr="657ED44C" w:rsidR="4E8E1766">
        <w:rPr>
          <w:rFonts w:ascii="Arial" w:hAnsi="Arial" w:cs="Arial"/>
          <w:sz w:val="22"/>
          <w:szCs w:val="22"/>
        </w:rPr>
        <w:t xml:space="preserve">commendations </w:t>
      </w:r>
      <w:r w:rsidRPr="657ED44C" w:rsidR="032954C7">
        <w:rPr>
          <w:rFonts w:ascii="Arial" w:hAnsi="Arial" w:cs="Arial"/>
          <w:sz w:val="22"/>
          <w:szCs w:val="22"/>
        </w:rPr>
        <w:t xml:space="preserve">in </w:t>
      </w:r>
      <w:r w:rsidRPr="657ED44C" w:rsidR="032954C7">
        <w:rPr>
          <w:rFonts w:ascii="Arial" w:hAnsi="Arial" w:cs="Arial"/>
          <w:sz w:val="22"/>
          <w:szCs w:val="22"/>
        </w:rPr>
        <w:t>Section</w:t>
      </w:r>
      <w:r w:rsidRPr="657ED44C" w:rsidR="032954C7">
        <w:rPr>
          <w:rFonts w:ascii="Arial" w:hAnsi="Arial" w:cs="Arial"/>
          <w:sz w:val="22"/>
          <w:szCs w:val="22"/>
        </w:rPr>
        <w:t xml:space="preserve"> </w:t>
      </w:r>
      <w:r w:rsidRPr="657ED44C" w:rsidR="4C2540FE">
        <w:rPr>
          <w:rFonts w:ascii="Arial" w:hAnsi="Arial" w:cs="Arial"/>
          <w:sz w:val="22"/>
          <w:szCs w:val="22"/>
        </w:rPr>
        <w:t>III.</w:t>
      </w:r>
      <w:r w:rsidRPr="657ED44C" w:rsidR="032954C7">
        <w:rPr>
          <w:rFonts w:ascii="Arial" w:hAnsi="Arial" w:cs="Arial"/>
          <w:sz w:val="22"/>
          <w:szCs w:val="22"/>
        </w:rPr>
        <w:t>A.</w:t>
      </w:r>
    </w:p>
    <w:p w:rsidR="00920DB4" w:rsidP="00050FA1" w:rsidRDefault="003F5A95" w14:paraId="53C23994" w14:textId="77777777">
      <w:pPr>
        <w:pStyle w:val="ListParagraph"/>
        <w:numPr>
          <w:ilvl w:val="0"/>
          <w:numId w:val="31"/>
        </w:numPr>
        <w:spacing w:before="240"/>
        <w:rPr>
          <w:b/>
          <w:bCs/>
        </w:rPr>
      </w:pPr>
      <w:r w:rsidRPr="5EE140B0">
        <w:rPr>
          <w:b/>
          <w:bCs/>
        </w:rPr>
        <w:t xml:space="preserve"> Technical Merit and Need</w:t>
      </w:r>
    </w:p>
    <w:p w:rsidR="177797BC" w:rsidP="5EE140B0" w:rsidRDefault="177797BC" w14:paraId="75943B72" w14:textId="0C19EAB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t xml:space="preserve">Describes the competitive advantages of the proposed </w:t>
      </w:r>
      <w:r w:rsidR="005A3DF8">
        <w:t>approach/strategy/</w:t>
      </w:r>
      <w:r>
        <w:t>technolog</w:t>
      </w:r>
      <w:r w:rsidR="0058577B">
        <w:t>y</w:t>
      </w:r>
      <w:r>
        <w:t xml:space="preserve"> over </w:t>
      </w:r>
      <w:r w:rsidR="00EC576B">
        <w:t>that currently being used by other researchers or stakeholders</w:t>
      </w:r>
      <w:r>
        <w:t xml:space="preserve"> (e.g., efficiency, emissions, durability, cost</w:t>
      </w:r>
      <w:r w:rsidR="00EC576B">
        <w:t>, equity</w:t>
      </w:r>
      <w:r>
        <w:t xml:space="preserve">). </w:t>
      </w:r>
    </w:p>
    <w:p w:rsidR="177797BC" w:rsidP="5EE140B0" w:rsidRDefault="00EC576B" w14:paraId="59E4B691" w14:textId="6CB9D08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t>D</w:t>
      </w:r>
      <w:r w:rsidR="177797BC">
        <w:t>escribe</w:t>
      </w:r>
      <w:r w:rsidR="006C20A1">
        <w:t>s</w:t>
      </w:r>
      <w:r w:rsidR="177797BC">
        <w:t xml:space="preserve"> how the project will meet or exceed the technical specifications </w:t>
      </w:r>
      <w:r>
        <w:t>set by the federal funding opportunity</w:t>
      </w:r>
      <w:r w:rsidR="177797BC">
        <w:t>.</w:t>
      </w:r>
    </w:p>
    <w:p w:rsidR="177797BC" w:rsidP="5EE140B0" w:rsidRDefault="177797BC" w14:paraId="58F0E945" w14:textId="48E81A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t>Describes the technology readiness level (TRL)</w:t>
      </w:r>
      <w:r w:rsidR="00745EA9">
        <w:t xml:space="preserve"> and scale</w:t>
      </w:r>
      <w:r>
        <w:t xml:space="preserve"> the proposed technology has achieved and the expected </w:t>
      </w:r>
      <w:r w:rsidR="00E430BB">
        <w:t xml:space="preserve">results </w:t>
      </w:r>
      <w:r>
        <w:t>by the end of the project</w:t>
      </w:r>
      <w:r w:rsidR="00186884">
        <w:t xml:space="preserve"> (for projects proposing use of advanced technologies)</w:t>
      </w:r>
      <w:r>
        <w:t>.</w:t>
      </w:r>
    </w:p>
    <w:p w:rsidR="177797BC" w:rsidP="5EE140B0" w:rsidRDefault="177797BC" w14:paraId="312CF841" w14:textId="38BDCB0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t xml:space="preserve">Describes </w:t>
      </w:r>
      <w:r w:rsidRPr="002E6DCE" w:rsidR="00F676DE">
        <w:rPr>
          <w:szCs w:val="22"/>
        </w:rPr>
        <w:t>path to market</w:t>
      </w:r>
      <w:r w:rsidR="00F676DE">
        <w:t xml:space="preserve"> and </w:t>
      </w:r>
      <w:r>
        <w:t xml:space="preserve">how the proposed </w:t>
      </w:r>
      <w:r w:rsidR="00186884">
        <w:t>approach/strategy/</w:t>
      </w:r>
      <w:r w:rsidR="005F4F3F">
        <w:t xml:space="preserve">technology </w:t>
      </w:r>
      <w:r>
        <w:t xml:space="preserve">will lead to </w:t>
      </w:r>
      <w:r w:rsidR="00F77E9B">
        <w:t xml:space="preserve">its </w:t>
      </w:r>
      <w:r>
        <w:t xml:space="preserve">increased adoption </w:t>
      </w:r>
      <w:r w:rsidR="002A4842">
        <w:t xml:space="preserve">by key stakeholders </w:t>
      </w:r>
      <w:r>
        <w:t>in California</w:t>
      </w:r>
      <w:r w:rsidR="0011251C">
        <w:t xml:space="preserve"> (e.g. policy-makers, project developers, other researchers, etc.)</w:t>
      </w:r>
      <w:r>
        <w:t>.</w:t>
      </w:r>
    </w:p>
    <w:p w:rsidRPr="00D52488" w:rsidR="00920DB4" w:rsidP="5EE140B0" w:rsidRDefault="003F5A95" w14:paraId="0722EA70" w14:textId="77777777">
      <w:pPr>
        <w:pStyle w:val="ListParagraph"/>
        <w:numPr>
          <w:ilvl w:val="0"/>
          <w:numId w:val="31"/>
        </w:numPr>
        <w:spacing w:before="240"/>
        <w:rPr>
          <w:b/>
          <w:bCs/>
        </w:rPr>
      </w:pPr>
      <w:r w:rsidRPr="5EE140B0">
        <w:rPr>
          <w:b/>
          <w:bCs/>
        </w:rPr>
        <w:t>Technical Approach</w:t>
      </w:r>
    </w:p>
    <w:p w:rsidR="38A95745" w:rsidP="5EE140B0" w:rsidRDefault="00EE16AF" w14:paraId="1FFF838B" w14:textId="3F1D354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szCs w:val="22"/>
        </w:rPr>
        <w:t>D</w:t>
      </w:r>
      <w:r w:rsidRPr="5EE140B0" w:rsidR="38A95745">
        <w:rPr>
          <w:szCs w:val="22"/>
        </w:rPr>
        <w:t>escribes the approach and methods to be used in performing the work described in the Scope of Work</w:t>
      </w:r>
      <w:r w:rsidR="007655FC">
        <w:rPr>
          <w:szCs w:val="22"/>
        </w:rPr>
        <w:t>, adequacy of time, funds</w:t>
      </w:r>
      <w:r w:rsidR="006C20A1">
        <w:rPr>
          <w:szCs w:val="22"/>
        </w:rPr>
        <w:t>,</w:t>
      </w:r>
      <w:r w:rsidR="007655FC">
        <w:rPr>
          <w:szCs w:val="22"/>
        </w:rPr>
        <w:t xml:space="preserve"> and other resources</w:t>
      </w:r>
      <w:r w:rsidRPr="5EE140B0" w:rsidR="38A95745">
        <w:rPr>
          <w:szCs w:val="22"/>
        </w:rPr>
        <w:t>.</w:t>
      </w:r>
    </w:p>
    <w:p w:rsidRPr="00050FA1" w:rsidR="38A95745" w:rsidP="5EE140B0" w:rsidRDefault="38A95745" w14:paraId="29291124" w14:textId="0644F0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t xml:space="preserve">Provides a clear and concise description of the </w:t>
      </w:r>
      <w:r w:rsidR="007655FC">
        <w:t xml:space="preserve">metrics to assess project performance, baseline and </w:t>
      </w:r>
      <w:r w:rsidR="000467E3">
        <w:t>target values of these metrics. Identifies potential technical risks and mitigation strategies.</w:t>
      </w:r>
    </w:p>
    <w:p w:rsidR="38A95745" w:rsidP="5EE140B0" w:rsidRDefault="00346BA5" w14:paraId="49CCCAE6" w14:textId="2D9848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t xml:space="preserve">Describes how measurements and verification will be carried out, data that will be gathered </w:t>
      </w:r>
      <w:r w:rsidR="003C2D26">
        <w:t>and shared with stakeholders and the public.</w:t>
      </w:r>
      <w:r w:rsidR="38A95745">
        <w:t xml:space="preserve"> </w:t>
      </w:r>
    </w:p>
    <w:p w:rsidRPr="00050FA1" w:rsidR="38A95745" w:rsidP="5F15EB25" w:rsidRDefault="38A95745" w14:paraId="11368557" w14:textId="293FF0A5">
      <w:pPr>
        <w:pStyle w:val="ListParagraph"/>
        <w:numPr>
          <w:ilvl w:val="0"/>
          <w:numId w:val="36"/>
        </w:numPr>
        <w:rPr>
          <w:rFonts w:eastAsia="Arial"/>
        </w:rPr>
      </w:pPr>
      <w:r w:rsidR="5BA66851">
        <w:rPr/>
        <w:t xml:space="preserve">Provides information documenting </w:t>
      </w:r>
      <w:r w:rsidR="5DBCA544">
        <w:rPr/>
        <w:t xml:space="preserve">permitting required and </w:t>
      </w:r>
      <w:r w:rsidR="5BA66851">
        <w:rPr/>
        <w:t xml:space="preserve">progress towards achieving compliance with the California Environmental Quality Act (CEQA) by addressing the areas in </w:t>
      </w:r>
      <w:r w:rsidR="5BA66851">
        <w:rPr/>
        <w:t>Section</w:t>
      </w:r>
      <w:r w:rsidR="5BA66851">
        <w:rPr/>
        <w:t xml:space="preserve"> I.</w:t>
      </w:r>
      <w:r w:rsidR="7D9BC76A">
        <w:rPr/>
        <w:t>H</w:t>
      </w:r>
      <w:r w:rsidR="5BA66851">
        <w:rPr/>
        <w:t xml:space="preserve"> and </w:t>
      </w:r>
      <w:r w:rsidR="5BA66851">
        <w:rPr/>
        <w:t>Section</w:t>
      </w:r>
      <w:r w:rsidR="5BA66851">
        <w:rPr/>
        <w:t xml:space="preserve"> III.</w:t>
      </w:r>
      <w:r w:rsidR="442977BE">
        <w:rPr/>
        <w:t>C</w:t>
      </w:r>
      <w:r w:rsidR="5BA66851">
        <w:rPr/>
        <w:t>.</w:t>
      </w:r>
      <w:r w:rsidR="2403C356">
        <w:rPr/>
        <w:t>5</w:t>
      </w:r>
      <w:r w:rsidR="6EF7A862">
        <w:rPr/>
        <w:t>.</w:t>
      </w:r>
      <w:r w:rsidR="0FC2DE36">
        <w:rPr/>
        <w:t xml:space="preserve">  Provides information documenting federal permitting required and progress towards achieving compliance with the National Environmental Policy Act (NEPA).</w:t>
      </w:r>
    </w:p>
    <w:p w:rsidRPr="00050FA1" w:rsidR="00BA5BFD" w:rsidP="5EE140B0" w:rsidRDefault="00BA5BFD" w14:paraId="7740ADBE" w14:textId="77777777">
      <w:pPr>
        <w:pStyle w:val="ListParagraph"/>
        <w:numPr>
          <w:ilvl w:val="0"/>
          <w:numId w:val="36"/>
        </w:numPr>
        <w:rPr>
          <w:rFonts w:eastAsia="Arial"/>
          <w:szCs w:val="22"/>
        </w:rPr>
      </w:pPr>
      <w:r>
        <w:t>Demonstrates availability of test/host sites, if applicable.</w:t>
      </w:r>
    </w:p>
    <w:p w:rsidR="00077574" w:rsidP="5EE140B0" w:rsidRDefault="00BA5BFD" w14:paraId="09573E2E" w14:textId="2CBEE093">
      <w:pPr>
        <w:pStyle w:val="ListParagraph"/>
        <w:numPr>
          <w:ilvl w:val="0"/>
          <w:numId w:val="36"/>
        </w:numPr>
        <w:rPr>
          <w:rFonts w:eastAsia="Arial"/>
          <w:szCs w:val="22"/>
        </w:rPr>
      </w:pPr>
      <w:r>
        <w:t>De</w:t>
      </w:r>
      <w:r w:rsidR="00D158D9">
        <w:t>scribes local community</w:t>
      </w:r>
      <w:r w:rsidR="00BB006F">
        <w:t xml:space="preserve"> and labor engagement</w:t>
      </w:r>
      <w:r w:rsidRPr="5F15EB25" w:rsidR="00753ABC">
        <w:rPr>
          <w:rFonts w:eastAsia="Arial"/>
        </w:rPr>
        <w:t xml:space="preserve"> </w:t>
      </w:r>
      <w:r w:rsidR="00590FD7">
        <w:t>and impacts</w:t>
      </w:r>
      <w:r w:rsidRPr="5F15EB25" w:rsidR="00753ABC">
        <w:rPr>
          <w:rFonts w:eastAsia="Arial"/>
        </w:rPr>
        <w:t xml:space="preserve"> </w:t>
      </w:r>
      <w:r w:rsidRPr="5F15EB25" w:rsidR="000006F0">
        <w:rPr>
          <w:rFonts w:eastAsia="Arial"/>
        </w:rPr>
        <w:t>consistent with federal funding opportunity</w:t>
      </w:r>
      <w:r w:rsidRPr="5F15EB25" w:rsidR="00521A1F">
        <w:rPr>
          <w:rFonts w:eastAsia="Arial"/>
        </w:rPr>
        <w:t xml:space="preserve"> requirements</w:t>
      </w:r>
      <w:r w:rsidRPr="5F15EB25" w:rsidR="00F35185">
        <w:rPr>
          <w:rFonts w:eastAsia="Arial"/>
        </w:rPr>
        <w:t>.</w:t>
      </w:r>
    </w:p>
    <w:p w:rsidR="003F5240" w:rsidP="5EE140B0" w:rsidRDefault="0059375E" w14:paraId="02DC3A68" w14:textId="47316675">
      <w:pPr>
        <w:pStyle w:val="ListParagraph"/>
        <w:numPr>
          <w:ilvl w:val="0"/>
          <w:numId w:val="31"/>
        </w:numPr>
        <w:spacing w:before="240"/>
        <w:rPr>
          <w:b/>
          <w:bCs/>
        </w:rPr>
      </w:pPr>
      <w:r w:rsidRPr="5EE140B0">
        <w:rPr>
          <w:b/>
          <w:bCs/>
        </w:rPr>
        <w:t xml:space="preserve">Impacts and </w:t>
      </w:r>
      <w:r w:rsidRPr="5EE140B0" w:rsidR="00920DB4">
        <w:rPr>
          <w:b/>
          <w:bCs/>
        </w:rPr>
        <w:t xml:space="preserve">Benefits </w:t>
      </w:r>
      <w:r w:rsidR="00077574">
        <w:rPr>
          <w:b/>
          <w:bCs/>
        </w:rPr>
        <w:t xml:space="preserve">for </w:t>
      </w:r>
      <w:r w:rsidRPr="5EE140B0" w:rsidR="00920DB4">
        <w:rPr>
          <w:b/>
          <w:bCs/>
        </w:rPr>
        <w:t>California</w:t>
      </w:r>
    </w:p>
    <w:p w:rsidRPr="00050FA1" w:rsidR="0BB2CF38" w:rsidP="00050FA1" w:rsidRDefault="0BB2CF38" w14:paraId="5B86C0A1" w14:textId="3CB1BEA7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050FA1">
        <w:rPr>
          <w:rFonts w:ascii="Arial" w:hAnsi="Arial" w:cs="Arial"/>
          <w:sz w:val="22"/>
          <w:szCs w:val="22"/>
        </w:rPr>
        <w:t>Explains how the proposed project will benefit California and provides clear, plausible, and justifiable (quantitative preferred) potential benefits. Estimates the benefits</w:t>
      </w:r>
      <w:r w:rsidRPr="00050FA1" w:rsidR="00077574">
        <w:rPr>
          <w:rFonts w:ascii="Arial" w:hAnsi="Arial" w:cs="Arial"/>
          <w:sz w:val="22"/>
          <w:szCs w:val="22"/>
        </w:rPr>
        <w:t xml:space="preserve"> </w:t>
      </w:r>
      <w:r w:rsidR="00DB1E34">
        <w:rPr>
          <w:rFonts w:ascii="Arial" w:hAnsi="Arial" w:cs="Arial"/>
          <w:sz w:val="22"/>
          <w:szCs w:val="22"/>
        </w:rPr>
        <w:t xml:space="preserve">(by the </w:t>
      </w:r>
      <w:r w:rsidR="00526494">
        <w:rPr>
          <w:rFonts w:ascii="Arial" w:hAnsi="Arial" w:cs="Arial"/>
          <w:sz w:val="22"/>
          <w:szCs w:val="22"/>
        </w:rPr>
        <w:t>end of project term and when deployed at scale</w:t>
      </w:r>
      <w:r w:rsidR="00DB1E34">
        <w:rPr>
          <w:rFonts w:ascii="Arial" w:hAnsi="Arial" w:cs="Arial"/>
          <w:sz w:val="22"/>
          <w:szCs w:val="22"/>
        </w:rPr>
        <w:t xml:space="preserve">) </w:t>
      </w:r>
      <w:r w:rsidRPr="00050FA1" w:rsidR="00077574">
        <w:rPr>
          <w:rFonts w:ascii="Arial" w:hAnsi="Arial" w:cs="Arial"/>
          <w:sz w:val="22"/>
          <w:szCs w:val="22"/>
        </w:rPr>
        <w:t>comp</w:t>
      </w:r>
      <w:r w:rsidRPr="00050FA1" w:rsidR="00473F29">
        <w:rPr>
          <w:rFonts w:ascii="Arial" w:hAnsi="Arial" w:cs="Arial"/>
          <w:sz w:val="22"/>
          <w:szCs w:val="22"/>
        </w:rPr>
        <w:t>a</w:t>
      </w:r>
      <w:r w:rsidRPr="00050FA1" w:rsidR="00077574">
        <w:rPr>
          <w:rFonts w:ascii="Arial" w:hAnsi="Arial" w:cs="Arial"/>
          <w:sz w:val="22"/>
          <w:szCs w:val="22"/>
        </w:rPr>
        <w:t>red to other approaches/strategies/</w:t>
      </w:r>
      <w:r w:rsidR="00470718">
        <w:rPr>
          <w:rFonts w:ascii="Arial" w:hAnsi="Arial" w:cs="Arial"/>
          <w:sz w:val="22"/>
          <w:szCs w:val="22"/>
        </w:rPr>
        <w:t xml:space="preserve"> </w:t>
      </w:r>
      <w:r w:rsidRPr="00050FA1" w:rsidR="00077574">
        <w:rPr>
          <w:rFonts w:ascii="Arial" w:hAnsi="Arial" w:cs="Arial"/>
          <w:sz w:val="22"/>
          <w:szCs w:val="22"/>
        </w:rPr>
        <w:t>technologies</w:t>
      </w:r>
      <w:r w:rsidRPr="00050FA1">
        <w:rPr>
          <w:rFonts w:ascii="Arial" w:hAnsi="Arial" w:cs="Arial"/>
          <w:sz w:val="22"/>
          <w:szCs w:val="22"/>
        </w:rPr>
        <w:t xml:space="preserve"> including:</w:t>
      </w:r>
    </w:p>
    <w:p w:rsidRPr="002E6DCE" w:rsidR="00077574" w:rsidP="00050FA1" w:rsidRDefault="00077574" w14:paraId="6F5DE896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 w:rsidRPr="002E6DCE">
        <w:rPr>
          <w:szCs w:val="22"/>
        </w:rPr>
        <w:t>Energy consumption: estimate kWh/metric ton or Btu/metric ton for captured carbon</w:t>
      </w:r>
    </w:p>
    <w:p w:rsidR="00077574" w:rsidP="002609BE" w:rsidRDefault="00077574" w14:paraId="3D641F8A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 w:rsidRPr="002E6DCE">
        <w:rPr>
          <w:szCs w:val="22"/>
        </w:rPr>
        <w:t>Electricity load shifting/peak load reduction</w:t>
      </w:r>
    </w:p>
    <w:p w:rsidRPr="002E6DCE" w:rsidR="000E63B8" w:rsidP="00050FA1" w:rsidRDefault="38B52192" w14:paraId="24166DBB" w14:textId="09EBD5E0">
      <w:pPr>
        <w:pStyle w:val="ListParagraph"/>
        <w:numPr>
          <w:ilvl w:val="0"/>
          <w:numId w:val="43"/>
        </w:numPr>
        <w:spacing w:after="0"/>
      </w:pPr>
      <w:r>
        <w:t>F</w:t>
      </w:r>
      <w:r w:rsidR="000E63B8">
        <w:t>inancial performance (e.g.</w:t>
      </w:r>
      <w:r w:rsidR="4E5EA1F3">
        <w:t>, net present value,</w:t>
      </w:r>
      <w:r w:rsidR="000E63B8">
        <w:t xml:space="preserve"> payback period, ROI)</w:t>
      </w:r>
    </w:p>
    <w:p w:rsidRPr="002E6DCE" w:rsidR="00077574" w:rsidP="00050FA1" w:rsidRDefault="00077574" w14:paraId="5AAC6CC9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Zero carbon fuel use</w:t>
      </w:r>
    </w:p>
    <w:p w:rsidRPr="002E6DCE" w:rsidR="00077574" w:rsidP="00050FA1" w:rsidRDefault="00077574" w14:paraId="4C83F313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Carbon dioxide capture efficiency</w:t>
      </w:r>
    </w:p>
    <w:p w:rsidRPr="002E6DCE" w:rsidR="004F3834" w:rsidP="00050FA1" w:rsidRDefault="004F3834" w14:paraId="6477D7DE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lastRenderedPageBreak/>
        <w:t>Criteria pollutant reductions</w:t>
      </w:r>
    </w:p>
    <w:p w:rsidRPr="002E6DCE" w:rsidR="00473F29" w:rsidP="00050FA1" w:rsidRDefault="004F3834" w14:paraId="0BEA3148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Water use, including use of non</w:t>
      </w:r>
      <w:r w:rsidR="00473F29">
        <w:t>-</w:t>
      </w:r>
      <w:r>
        <w:t>potable water</w:t>
      </w:r>
    </w:p>
    <w:p w:rsidRPr="002E6DCE" w:rsidR="00473F29" w:rsidP="00050FA1" w:rsidRDefault="00473F29" w14:paraId="57BDA582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Carbon dioxide conversion to useful products</w:t>
      </w:r>
    </w:p>
    <w:p w:rsidRPr="002E6DCE" w:rsidR="00473F29" w:rsidP="00050FA1" w:rsidRDefault="00473F29" w14:paraId="315814C2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Safety</w:t>
      </w:r>
    </w:p>
    <w:p w:rsidRPr="002E6DCE" w:rsidR="00473F29" w:rsidP="00050FA1" w:rsidRDefault="00473F29" w14:paraId="06F9D28C" w14:textId="77777777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Under resourced communities</w:t>
      </w:r>
    </w:p>
    <w:p w:rsidRPr="00050FA1" w:rsidR="0BB2CF38" w:rsidP="00050FA1" w:rsidRDefault="00473F29" w14:paraId="521B3239" w14:textId="31688FE0">
      <w:pPr>
        <w:pStyle w:val="ListParagraph"/>
        <w:numPr>
          <w:ilvl w:val="0"/>
          <w:numId w:val="43"/>
        </w:numPr>
        <w:spacing w:after="0"/>
        <w:rPr>
          <w:szCs w:val="22"/>
        </w:rPr>
      </w:pPr>
      <w:r>
        <w:t>Permitting and CEQA</w:t>
      </w:r>
      <w:r w:rsidR="0BB2CF38">
        <w:t xml:space="preserve"> </w:t>
      </w:r>
    </w:p>
    <w:p w:rsidR="0020530B" w:rsidP="00050FA1" w:rsidRDefault="00255481" w14:paraId="304887B0" w14:textId="77777777">
      <w:pPr>
        <w:pStyle w:val="ListParagraph"/>
        <w:numPr>
          <w:ilvl w:val="0"/>
          <w:numId w:val="31"/>
        </w:numPr>
        <w:spacing w:before="240"/>
        <w:rPr>
          <w:b/>
          <w:bCs/>
        </w:rPr>
      </w:pPr>
      <w:r w:rsidRPr="5EE140B0">
        <w:rPr>
          <w:b/>
          <w:bCs/>
        </w:rPr>
        <w:t>Team Qualifications, Capabilities, and Resources</w:t>
      </w:r>
    </w:p>
    <w:p w:rsidR="399C5211" w:rsidP="5EE140B0" w:rsidRDefault="399C5211" w14:paraId="592D7FDA" w14:textId="521E46C6">
      <w:pPr>
        <w:tabs>
          <w:tab w:val="left" w:pos="720"/>
        </w:tabs>
        <w:rPr>
          <w:rFonts w:ascii="Arial" w:hAnsi="Arial" w:cs="Arial"/>
        </w:rPr>
      </w:pPr>
      <w:r w:rsidRPr="5EE140B0">
        <w:rPr>
          <w:rFonts w:ascii="Arial" w:hAnsi="Arial" w:cs="Arial"/>
          <w:sz w:val="22"/>
          <w:szCs w:val="22"/>
        </w:rPr>
        <w:t xml:space="preserve">Evaluations of ongoing or previous projects including project performance by applicant and team members will be used in scoring for this criterion. This can include contacting references. </w:t>
      </w:r>
    </w:p>
    <w:p w:rsidR="399C5211" w:rsidP="5EE140B0" w:rsidRDefault="399C5211" w14:paraId="6C36B208" w14:textId="6C2D180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t xml:space="preserve">Identifies credentials of prime and any subcontractor key personnel, including the project manager, principal investigator and technology and knowledge transfer lead (include this information in the Project Team Form). </w:t>
      </w:r>
    </w:p>
    <w:p w:rsidR="399C5211" w:rsidP="5EE140B0" w:rsidRDefault="399C5211" w14:paraId="4CC7FC22" w14:textId="366660C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t xml:space="preserve">Demonstrates that the project team has appropriate qualifications, experience, financial stability and capability to complete the project. </w:t>
      </w:r>
    </w:p>
    <w:p w:rsidR="399C5211" w:rsidP="5EE140B0" w:rsidRDefault="399C5211" w14:paraId="31A2C770" w14:textId="19DE82E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t xml:space="preserve">Explains the team structure and how various tasks will be managed and coordinated. </w:t>
      </w:r>
    </w:p>
    <w:p w:rsidR="399C5211" w:rsidP="5EE140B0" w:rsidRDefault="399C5211" w14:paraId="5EF835FC" w14:textId="0595448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t xml:space="preserve">Describes the facilities, infrastructure, and resources available that directly support the project. </w:t>
      </w:r>
    </w:p>
    <w:p w:rsidR="399C5211" w:rsidP="5EE140B0" w:rsidRDefault="399C5211" w14:paraId="164689B1" w14:textId="0753D99A">
      <w:pPr>
        <w:pStyle w:val="ListParagraph"/>
        <w:numPr>
          <w:ilvl w:val="0"/>
          <w:numId w:val="38"/>
        </w:numPr>
        <w:rPr>
          <w:rFonts w:eastAsia="Arial"/>
          <w:szCs w:val="22"/>
        </w:rPr>
      </w:pPr>
      <w:r>
        <w:t>Describes the team’s history of successfully completing projects in the past 10 years including subsequent deployments and commercialization.</w:t>
      </w:r>
    </w:p>
    <w:p w:rsidR="0020530B" w:rsidP="00050FA1" w:rsidRDefault="00A30074" w14:paraId="75BF5625" w14:textId="77777777">
      <w:pPr>
        <w:pStyle w:val="ListParagraph"/>
        <w:numPr>
          <w:ilvl w:val="0"/>
          <w:numId w:val="31"/>
        </w:numPr>
        <w:spacing w:before="240"/>
        <w:rPr>
          <w:b/>
        </w:rPr>
      </w:pPr>
      <w:r>
        <w:rPr>
          <w:b/>
        </w:rPr>
        <w:t>Budget and Cost-Effectiveness</w:t>
      </w:r>
      <w:r w:rsidRPr="003D2706">
        <w:rPr>
          <w:b/>
        </w:rPr>
        <w:t xml:space="preserve"> </w:t>
      </w:r>
    </w:p>
    <w:p w:rsidR="6C94118A" w:rsidP="5EE140B0" w:rsidRDefault="6C94118A" w14:paraId="0D223C19" w14:textId="28B5F33B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Budget forms are complete as instructed in Section III. </w:t>
      </w:r>
    </w:p>
    <w:p w:rsidR="6C94118A" w:rsidP="5EE140B0" w:rsidRDefault="6C94118A" w14:paraId="5765E716" w14:textId="4DB54BEA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Justifies the reasonableness of the requested funds relative to the project goals, objectives, and tasks. </w:t>
      </w:r>
    </w:p>
    <w:p w:rsidR="6C94118A" w:rsidP="5EE140B0" w:rsidRDefault="6C94118A" w14:paraId="529F8ED1" w14:textId="32627179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Justifies the reasonableness of direct costs (e.g., labor, fringe benefits, equipment, materials &amp; misc. travel, and subcontractors). </w:t>
      </w:r>
    </w:p>
    <w:p w:rsidR="6C94118A" w:rsidP="5EE140B0" w:rsidRDefault="6C94118A" w14:paraId="7F7EA35B" w14:textId="602B7D8B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Justifies the reasonableness of indirect costs (e.g., overhead, facility charges (e.g., rent, utilities), burdens, subcontractor profit, and other like costs).  </w:t>
      </w:r>
    </w:p>
    <w:p w:rsidRPr="00084CFB" w:rsidR="6C94118A" w:rsidP="5EE140B0" w:rsidRDefault="6C94118A" w14:paraId="63A04E75" w14:textId="1E835321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>Explains how the applicant will maximize funds for technical tasks necessary to achieve the milestones described in the Project Narrative and minimize expenditure of funds for program administration and overhead.</w:t>
      </w:r>
    </w:p>
    <w:p w:rsidRPr="00084CFB" w:rsidR="00084CFB" w:rsidP="00084CFB" w:rsidRDefault="00084CFB" w14:paraId="4CCB099B" w14:textId="3883BE68">
      <w:pPr>
        <w:pStyle w:val="ListParagraph"/>
        <w:numPr>
          <w:ilvl w:val="0"/>
          <w:numId w:val="31"/>
        </w:numPr>
        <w:spacing w:before="240"/>
        <w:rPr>
          <w:b/>
          <w:bCs/>
        </w:rPr>
      </w:pPr>
      <w:r w:rsidRPr="00084CFB">
        <w:rPr>
          <w:b/>
          <w:bCs/>
        </w:rPr>
        <w:t>State and Federal Funds Spent in California</w:t>
      </w:r>
    </w:p>
    <w:p w:rsidR="00084CFB" w:rsidP="00084CFB" w:rsidRDefault="00084CFB" w14:paraId="243C6211" w14:textId="4E12EF9B">
      <w:pPr>
        <w:pStyle w:val="ListParagraph"/>
        <w:ind w:left="360"/>
      </w:pPr>
      <w:r w:rsidR="7C53F5B8">
        <w:rPr/>
        <w:t xml:space="preserve">Points for this </w:t>
      </w:r>
      <w:r w:rsidR="1B39C44D">
        <w:rPr/>
        <w:t xml:space="preserve">criterion </w:t>
      </w:r>
      <w:r w:rsidR="7C53F5B8">
        <w:rPr/>
        <w:t xml:space="preserve">will be assigned based on the formula and table in the </w:t>
      </w:r>
      <w:r w:rsidR="7C53F5B8">
        <w:rPr/>
        <w:t>Section</w:t>
      </w:r>
      <w:r w:rsidR="2B8D56EE">
        <w:rPr/>
        <w:t xml:space="preserve"> IV</w:t>
      </w:r>
      <w:r w:rsidR="7C53F5B8">
        <w:rPr/>
        <w:t xml:space="preserve"> of the solicitation manual.</w:t>
      </w:r>
    </w:p>
    <w:p w:rsidRPr="00050FA1" w:rsidR="0020530B" w:rsidP="00050FA1" w:rsidRDefault="005163E3" w14:paraId="0E27B00A" w14:textId="30B17DC7">
      <w:pPr>
        <w:pStyle w:val="ListParagraph"/>
        <w:numPr>
          <w:ilvl w:val="0"/>
          <w:numId w:val="31"/>
        </w:numPr>
        <w:spacing w:before="240"/>
        <w:rPr>
          <w:b/>
          <w:szCs w:val="22"/>
        </w:rPr>
      </w:pPr>
      <w:r w:rsidRPr="00050FA1">
        <w:rPr>
          <w:b/>
          <w:szCs w:val="22"/>
        </w:rPr>
        <w:t>Disadvantaged</w:t>
      </w:r>
      <w:r w:rsidRPr="00050FA1" w:rsidR="00793644">
        <w:rPr>
          <w:b/>
          <w:szCs w:val="22"/>
        </w:rPr>
        <w:t>/Low-Income Communities and/or Tribes</w:t>
      </w:r>
    </w:p>
    <w:p w:rsidRPr="004740F1" w:rsidR="002772E6" w:rsidRDefault="003614B4" w14:paraId="7BE6CE3D" w14:textId="2A8D4702">
      <w:pPr>
        <w:pStyle w:val="ListParagraph"/>
        <w:numPr>
          <w:ilvl w:val="1"/>
          <w:numId w:val="31"/>
        </w:numPr>
        <w:spacing w:after="0"/>
        <w:ind w:left="720"/>
        <w:rPr>
          <w:szCs w:val="22"/>
        </w:rPr>
      </w:pPr>
      <w:r w:rsidRPr="004740F1">
        <w:rPr>
          <w:szCs w:val="22"/>
        </w:rPr>
        <w:t xml:space="preserve">Describes community benefits plan </w:t>
      </w:r>
      <w:r w:rsidRPr="004740F1" w:rsidR="00EB6D82">
        <w:rPr>
          <w:szCs w:val="22"/>
        </w:rPr>
        <w:t xml:space="preserve">that </w:t>
      </w:r>
      <w:r w:rsidRPr="004740F1" w:rsidR="009E08FE">
        <w:rPr>
          <w:szCs w:val="22"/>
        </w:rPr>
        <w:t>demonstrates societal benefits and measures to mitigate negative impacts</w:t>
      </w:r>
      <w:r w:rsidRPr="004740F1" w:rsidR="006B59DA">
        <w:rPr>
          <w:szCs w:val="22"/>
        </w:rPr>
        <w:t xml:space="preserve"> and is supported </w:t>
      </w:r>
      <w:r w:rsidRPr="004740F1" w:rsidR="004C4D91">
        <w:rPr>
          <w:rFonts w:ascii="Calibri" w:hAnsi="Calibri" w:cs="Calibri"/>
          <w:sz w:val="23"/>
          <w:szCs w:val="23"/>
        </w:rPr>
        <w:t>by Workforce and Community Agreements</w:t>
      </w:r>
      <w:r w:rsidRPr="00050FA1" w:rsidR="00E8424F">
        <w:rPr>
          <w:rFonts w:ascii="Calibri" w:hAnsi="Calibri" w:cs="Calibri"/>
          <w:sz w:val="23"/>
          <w:szCs w:val="23"/>
        </w:rPr>
        <w:t xml:space="preserve"> as descr</w:t>
      </w:r>
      <w:r w:rsidRPr="00050FA1" w:rsidR="00460495">
        <w:rPr>
          <w:rFonts w:ascii="Calibri" w:hAnsi="Calibri" w:cs="Calibri"/>
          <w:sz w:val="23"/>
          <w:szCs w:val="23"/>
        </w:rPr>
        <w:t>ibed in the federal funding opportunity</w:t>
      </w:r>
      <w:r w:rsidRPr="004740F1" w:rsidR="00147861">
        <w:rPr>
          <w:rFonts w:ascii="Calibri" w:hAnsi="Calibri" w:cs="Calibri"/>
          <w:sz w:val="23"/>
          <w:szCs w:val="23"/>
        </w:rPr>
        <w:t>.</w:t>
      </w:r>
    </w:p>
    <w:p w:rsidRPr="004740F1" w:rsidR="002772E6" w:rsidRDefault="00BB466D" w14:paraId="5080BFBA" w14:textId="7EDE472C">
      <w:pPr>
        <w:pStyle w:val="ListParagraph"/>
        <w:numPr>
          <w:ilvl w:val="1"/>
          <w:numId w:val="31"/>
        </w:numPr>
        <w:spacing w:after="0"/>
        <w:ind w:left="720"/>
        <w:rPr>
          <w:szCs w:val="22"/>
        </w:rPr>
      </w:pPr>
      <w:r w:rsidRPr="004740F1">
        <w:rPr>
          <w:szCs w:val="22"/>
        </w:rPr>
        <w:t>Includes analysis and engagement with local communities to address their concerns</w:t>
      </w:r>
      <w:r w:rsidRPr="00050FA1" w:rsidR="00F10900">
        <w:rPr>
          <w:szCs w:val="22"/>
        </w:rPr>
        <w:t>. Provide letters of support from community based organiz</w:t>
      </w:r>
      <w:r w:rsidRPr="00050FA1" w:rsidR="00CD3DB9">
        <w:rPr>
          <w:szCs w:val="22"/>
        </w:rPr>
        <w:t>ations</w:t>
      </w:r>
      <w:r w:rsidRPr="00050FA1" w:rsidR="00086A1A">
        <w:rPr>
          <w:szCs w:val="22"/>
        </w:rPr>
        <w:t xml:space="preserve"> and communities</w:t>
      </w:r>
      <w:r w:rsidRPr="00050FA1" w:rsidR="00E140A7">
        <w:rPr>
          <w:szCs w:val="22"/>
        </w:rPr>
        <w:t>.</w:t>
      </w:r>
    </w:p>
    <w:p w:rsidR="005307AC" w:rsidRDefault="009A7183" w14:paraId="3E4C957D" w14:textId="008E4443">
      <w:pPr>
        <w:pStyle w:val="ListParagraph"/>
        <w:numPr>
          <w:ilvl w:val="1"/>
          <w:numId w:val="31"/>
        </w:numPr>
        <w:spacing w:after="0"/>
        <w:ind w:left="720"/>
        <w:rPr>
          <w:szCs w:val="22"/>
        </w:rPr>
      </w:pPr>
      <w:r w:rsidRPr="004740F1">
        <w:rPr>
          <w:szCs w:val="22"/>
        </w:rPr>
        <w:lastRenderedPageBreak/>
        <w:t xml:space="preserve">Demonstrates </w:t>
      </w:r>
      <w:r w:rsidRPr="004740F1" w:rsidR="0003205E">
        <w:rPr>
          <w:szCs w:val="22"/>
        </w:rPr>
        <w:t>integration of the community benefits plan, project schedule, and other key documents</w:t>
      </w:r>
      <w:r w:rsidRPr="004740F1" w:rsidR="005253BB">
        <w:rPr>
          <w:szCs w:val="22"/>
        </w:rPr>
        <w:t>.</w:t>
      </w:r>
    </w:p>
    <w:p w:rsidRPr="005163E3" w:rsidR="007D040A" w:rsidP="005163E3" w:rsidRDefault="0020504F" w14:paraId="33DBCE1D" w14:textId="187CEF7E">
      <w:pPr>
        <w:pStyle w:val="ListParagraph"/>
        <w:numPr>
          <w:ilvl w:val="1"/>
          <w:numId w:val="31"/>
        </w:numPr>
        <w:spacing w:after="0"/>
        <w:ind w:left="720"/>
        <w:rPr>
          <w:szCs w:val="22"/>
        </w:rPr>
      </w:pPr>
      <w:r>
        <w:t>Demonstrates that community-based organizations</w:t>
      </w:r>
      <w:r w:rsidR="005253BB">
        <w:t>, disadvantaged/low-income community(ies) and/or Tribe(s)</w:t>
      </w:r>
      <w:r>
        <w:t xml:space="preserve"> are included as core partners of the project and affirm support</w:t>
      </w:r>
      <w:r w:rsidR="005253BB">
        <w:t>.</w:t>
      </w:r>
    </w:p>
    <w:p w:rsidR="00517C14" w:rsidP="003116B8" w:rsidRDefault="00517C14" w14:paraId="243E08EB" w14:textId="77777777">
      <w:pPr>
        <w:pStyle w:val="0PIERNormal"/>
        <w:tabs>
          <w:tab w:val="left" w:pos="720"/>
        </w:tabs>
        <w:spacing w:after="60"/>
        <w:ind w:left="1080"/>
        <w:rPr>
          <w:szCs w:val="22"/>
        </w:rPr>
      </w:pPr>
    </w:p>
    <w:sectPr w:rsidR="00517C14" w:rsidSect="00E45742">
      <w:headerReference w:type="default" r:id="rId11"/>
      <w:footerReference w:type="default" r:id="rId12"/>
      <w:pgSz w:w="12240" w:h="15840" w:orient="portrait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BC0" w:rsidRDefault="00E77BC0" w14:paraId="58D38A8F" w14:textId="77777777">
      <w:r>
        <w:separator/>
      </w:r>
    </w:p>
  </w:endnote>
  <w:endnote w:type="continuationSeparator" w:id="0">
    <w:p w:rsidR="00E77BC0" w:rsidRDefault="00E77BC0" w14:paraId="6F5E6DD4" w14:textId="77777777">
      <w:r>
        <w:continuationSeparator/>
      </w:r>
    </w:p>
  </w:endnote>
  <w:endnote w:type="continuationNotice" w:id="1">
    <w:p w:rsidR="00E77BC0" w:rsidRDefault="00E77BC0" w14:paraId="157092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43E6" w:rsidR="00EE43E6" w:rsidP="00EE43E6" w:rsidRDefault="00B921B2" w14:paraId="1578B660" w14:textId="0E59E9EC">
    <w:pPr>
      <w:pStyle w:val="Footer"/>
      <w:tabs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February 2023</w:t>
    </w:r>
    <w:r w:rsidR="004D3894">
      <w:rPr>
        <w:rFonts w:ascii="Arial" w:hAnsi="Arial" w:cs="Arial"/>
        <w:sz w:val="16"/>
        <w:szCs w:val="16"/>
      </w:rPr>
      <w:tab/>
    </w:r>
    <w:r w:rsidRPr="00C10EB7" w:rsidR="004D3894">
      <w:rPr>
        <w:rFonts w:ascii="Arial" w:hAnsi="Arial" w:cs="Arial"/>
        <w:sz w:val="16"/>
        <w:szCs w:val="16"/>
      </w:rPr>
      <w:t xml:space="preserve">Page </w:t>
    </w:r>
    <w:r w:rsidRPr="00C10EB7" w:rsidR="004D3894">
      <w:rPr>
        <w:rFonts w:ascii="Arial" w:hAnsi="Arial" w:cs="Arial"/>
        <w:sz w:val="16"/>
        <w:szCs w:val="16"/>
      </w:rPr>
      <w:fldChar w:fldCharType="begin"/>
    </w:r>
    <w:r w:rsidRPr="00C10EB7" w:rsidR="004D3894">
      <w:rPr>
        <w:rFonts w:ascii="Arial" w:hAnsi="Arial" w:cs="Arial"/>
        <w:sz w:val="16"/>
        <w:szCs w:val="16"/>
      </w:rPr>
      <w:instrText xml:space="preserve"> PAGE </w:instrText>
    </w:r>
    <w:r w:rsidRPr="00C10EB7" w:rsidR="004D3894">
      <w:rPr>
        <w:rFonts w:ascii="Arial" w:hAnsi="Arial" w:cs="Arial"/>
        <w:sz w:val="16"/>
        <w:szCs w:val="16"/>
      </w:rPr>
      <w:fldChar w:fldCharType="separate"/>
    </w:r>
    <w:r w:rsidR="005C07B7">
      <w:rPr>
        <w:rFonts w:ascii="Arial" w:hAnsi="Arial" w:cs="Arial"/>
        <w:noProof/>
        <w:sz w:val="16"/>
        <w:szCs w:val="16"/>
      </w:rPr>
      <w:t>3</w:t>
    </w:r>
    <w:r w:rsidRPr="00C10EB7" w:rsidR="004D3894">
      <w:rPr>
        <w:rFonts w:ascii="Arial" w:hAnsi="Arial" w:cs="Arial"/>
        <w:sz w:val="16"/>
        <w:szCs w:val="16"/>
      </w:rPr>
      <w:fldChar w:fldCharType="end"/>
    </w:r>
    <w:r w:rsidRPr="00C10EB7" w:rsidR="004D3894">
      <w:rPr>
        <w:rFonts w:ascii="Arial" w:hAnsi="Arial" w:cs="Arial"/>
        <w:sz w:val="16"/>
        <w:szCs w:val="16"/>
      </w:rPr>
      <w:t xml:space="preserve"> of </w:t>
    </w:r>
    <w:r w:rsidRPr="00C10EB7" w:rsidR="004D3894">
      <w:rPr>
        <w:rFonts w:ascii="Arial" w:hAnsi="Arial" w:cs="Arial"/>
        <w:sz w:val="16"/>
        <w:szCs w:val="16"/>
      </w:rPr>
      <w:fldChar w:fldCharType="begin"/>
    </w:r>
    <w:r w:rsidRPr="00C10EB7" w:rsidR="004D3894">
      <w:rPr>
        <w:rFonts w:ascii="Arial" w:hAnsi="Arial" w:cs="Arial"/>
        <w:sz w:val="16"/>
        <w:szCs w:val="16"/>
      </w:rPr>
      <w:instrText xml:space="preserve"> NUMPAGES  </w:instrText>
    </w:r>
    <w:r w:rsidRPr="00C10EB7" w:rsidR="004D3894">
      <w:rPr>
        <w:rFonts w:ascii="Arial" w:hAnsi="Arial" w:cs="Arial"/>
        <w:sz w:val="16"/>
        <w:szCs w:val="16"/>
      </w:rPr>
      <w:fldChar w:fldCharType="separate"/>
    </w:r>
    <w:r w:rsidR="005C07B7">
      <w:rPr>
        <w:rFonts w:ascii="Arial" w:hAnsi="Arial" w:cs="Arial"/>
        <w:noProof/>
        <w:sz w:val="16"/>
        <w:szCs w:val="16"/>
      </w:rPr>
      <w:t>3</w:t>
    </w:r>
    <w:r w:rsidRPr="00C10EB7" w:rsidR="004D3894">
      <w:rPr>
        <w:rFonts w:ascii="Arial" w:hAnsi="Arial" w:cs="Arial"/>
        <w:sz w:val="16"/>
        <w:szCs w:val="16"/>
      </w:rPr>
      <w:fldChar w:fldCharType="end"/>
    </w:r>
    <w:r w:rsidR="004D3894">
      <w:rPr>
        <w:rFonts w:ascii="Arial" w:hAnsi="Arial" w:cs="Arial"/>
        <w:sz w:val="16"/>
        <w:szCs w:val="16"/>
      </w:rPr>
      <w:tab/>
    </w:r>
    <w:r w:rsidRPr="00EE43E6" w:rsidR="00EE43E6">
      <w:rPr>
        <w:rFonts w:ascii="Arial" w:hAnsi="Arial" w:cs="Arial"/>
        <w:sz w:val="16"/>
        <w:szCs w:val="16"/>
      </w:rPr>
      <w:t>GFO-</w:t>
    </w:r>
    <w:r w:rsidR="006A3FE9">
      <w:rPr>
        <w:rFonts w:ascii="Arial" w:hAnsi="Arial" w:cs="Arial"/>
        <w:sz w:val="16"/>
        <w:szCs w:val="16"/>
      </w:rPr>
      <w:t>22-901</w:t>
    </w:r>
  </w:p>
  <w:p w:rsidRPr="00EE43E6" w:rsidR="00EE43E6" w:rsidP="00EE43E6" w:rsidRDefault="00EE43E6" w14:paraId="46507D3D" w14:textId="77777777">
    <w:pPr>
      <w:pStyle w:val="Footer"/>
      <w:tabs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 w:rsidRPr="00EE43E6">
      <w:rPr>
        <w:rFonts w:ascii="Arial" w:hAnsi="Arial" w:cs="Arial"/>
        <w:sz w:val="16"/>
        <w:szCs w:val="16"/>
      </w:rPr>
      <w:t>Cost Share for Federal Funding</w:t>
    </w:r>
  </w:p>
  <w:p w:rsidRPr="005D59CA" w:rsidR="004D3894" w:rsidP="00EE43E6" w:rsidRDefault="00EE43E6" w14:paraId="72FCD001" w14:textId="136208AC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 w:rsidRPr="00EE43E6">
      <w:rPr>
        <w:rFonts w:ascii="Arial" w:hAnsi="Arial" w:cs="Arial"/>
        <w:sz w:val="16"/>
        <w:szCs w:val="16"/>
      </w:rPr>
      <w:t xml:space="preserve"> Opportunities for </w:t>
    </w:r>
    <w:r w:rsidR="00B921B2">
      <w:rPr>
        <w:rFonts w:ascii="Arial" w:hAnsi="Arial" w:cs="Arial"/>
        <w:sz w:val="16"/>
        <w:szCs w:val="16"/>
      </w:rPr>
      <w:t>CRISP</w:t>
    </w:r>
  </w:p>
  <w:p w:rsidRPr="00C10EB7" w:rsidR="004D3894" w:rsidP="00C10EB7" w:rsidRDefault="004D3894" w14:paraId="62486C05" w14:textId="77777777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</w:p>
  <w:p w:rsidRPr="00C10EB7" w:rsidR="004D3894" w:rsidP="00C10EB7" w:rsidRDefault="004D3894" w14:paraId="4101652C" w14:textId="7777777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BC0" w:rsidRDefault="00E77BC0" w14:paraId="57A307D1" w14:textId="77777777">
      <w:r>
        <w:separator/>
      </w:r>
    </w:p>
  </w:footnote>
  <w:footnote w:type="continuationSeparator" w:id="0">
    <w:p w:rsidR="00E77BC0" w:rsidRDefault="00E77BC0" w14:paraId="6E66FBFE" w14:textId="77777777">
      <w:r>
        <w:continuationSeparator/>
      </w:r>
    </w:p>
  </w:footnote>
  <w:footnote w:type="continuationNotice" w:id="1">
    <w:p w:rsidR="00E77BC0" w:rsidRDefault="00E77BC0" w14:paraId="0836AB1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894" w:rsidP="009A236F" w:rsidRDefault="004D3894" w14:paraId="44EAFD9C" w14:textId="77777777">
    <w:pPr>
      <w:jc w:val="center"/>
      <w:rPr>
        <w:rFonts w:ascii="Arial" w:hAnsi="Arial" w:cs="Arial"/>
        <w:b/>
        <w:sz w:val="22"/>
        <w:szCs w:val="22"/>
      </w:rPr>
    </w:pPr>
  </w:p>
  <w:p w:rsidR="004D3894" w:rsidP="009A236F" w:rsidRDefault="004D3894" w14:paraId="4B94D5A5" w14:textId="77777777">
    <w:pPr>
      <w:jc w:val="center"/>
      <w:rPr>
        <w:rFonts w:ascii="Arial" w:hAnsi="Arial" w:cs="Arial"/>
        <w:b/>
        <w:sz w:val="22"/>
        <w:szCs w:val="22"/>
      </w:rPr>
    </w:pPr>
  </w:p>
  <w:p w:rsidRPr="005E0B16" w:rsidR="004D3894" w:rsidP="009A236F" w:rsidRDefault="004D3894" w14:paraId="5E77A8F4" w14:textId="77777777">
    <w:pPr>
      <w:jc w:val="center"/>
      <w:rPr>
        <w:rFonts w:ascii="Arial" w:hAnsi="Arial" w:cs="Arial"/>
        <w:b/>
        <w:sz w:val="26"/>
        <w:szCs w:val="26"/>
      </w:rPr>
    </w:pPr>
    <w:r w:rsidRPr="005E0B16">
      <w:rPr>
        <w:rFonts w:ascii="Arial" w:hAnsi="Arial" w:cs="Arial"/>
        <w:b/>
        <w:sz w:val="26"/>
        <w:szCs w:val="26"/>
      </w:rPr>
      <w:t>A</w:t>
    </w:r>
    <w:r>
      <w:rPr>
        <w:rFonts w:ascii="Arial" w:hAnsi="Arial" w:cs="Arial"/>
        <w:b/>
        <w:sz w:val="26"/>
        <w:szCs w:val="26"/>
      </w:rPr>
      <w:t>TTACHMENT</w:t>
    </w:r>
    <w:r w:rsidRPr="005E0B16">
      <w:rPr>
        <w:rFonts w:ascii="Arial" w:hAnsi="Arial" w:cs="Arial"/>
        <w:b/>
        <w:sz w:val="26"/>
        <w:szCs w:val="26"/>
      </w:rPr>
      <w:t xml:space="preserve"> </w:t>
    </w:r>
    <w:r w:rsidR="002177B0">
      <w:rPr>
        <w:rFonts w:ascii="Arial" w:hAnsi="Arial" w:cs="Arial"/>
        <w:b/>
        <w:sz w:val="26"/>
        <w:szCs w:val="26"/>
      </w:rPr>
      <w:t>2</w:t>
    </w:r>
  </w:p>
  <w:p w:rsidRPr="005E0B16" w:rsidR="004D3894" w:rsidP="009A236F" w:rsidRDefault="004D3894" w14:paraId="3343EC1F" w14:textId="77777777">
    <w:pPr>
      <w:jc w:val="center"/>
      <w:rPr>
        <w:rFonts w:ascii="Arial" w:hAnsi="Arial" w:cs="Arial"/>
        <w:b/>
        <w:sz w:val="26"/>
        <w:szCs w:val="26"/>
      </w:rPr>
    </w:pPr>
    <w:r w:rsidRPr="005E0B16">
      <w:rPr>
        <w:rFonts w:ascii="Arial" w:hAnsi="Arial" w:cs="Arial"/>
        <w:b/>
        <w:sz w:val="26"/>
        <w:szCs w:val="26"/>
      </w:rPr>
      <w:t>Project Narrative Form</w:t>
    </w:r>
  </w:p>
  <w:p w:rsidRPr="00E736F8" w:rsidR="004D3894" w:rsidP="00E736F8" w:rsidRDefault="004D3894" w14:paraId="3DEEC669" w14:textId="77777777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40"/>
    <w:multiLevelType w:val="hybridMultilevel"/>
    <w:tmpl w:val="F71EEB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2B7"/>
    <w:multiLevelType w:val="hybridMultilevel"/>
    <w:tmpl w:val="72B03C06"/>
    <w:lvl w:ilvl="0" w:tplc="FCD2BD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4D9"/>
    <w:multiLevelType w:val="hybridMultilevel"/>
    <w:tmpl w:val="6744F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833AB22C">
      <w:start w:val="4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30D"/>
    <w:multiLevelType w:val="hybridMultilevel"/>
    <w:tmpl w:val="84F8C8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67467"/>
    <w:multiLevelType w:val="hybridMultilevel"/>
    <w:tmpl w:val="B4628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76AA"/>
    <w:multiLevelType w:val="hybridMultilevel"/>
    <w:tmpl w:val="78C47524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6" w15:restartNumberingAfterBreak="0">
    <w:nsid w:val="17D457D5"/>
    <w:multiLevelType w:val="hybridMultilevel"/>
    <w:tmpl w:val="7EA03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EB05C1"/>
    <w:multiLevelType w:val="hybridMultilevel"/>
    <w:tmpl w:val="DF56818A"/>
    <w:lvl w:ilvl="0" w:tplc="E9527316">
      <w:start w:val="1"/>
      <w:numFmt w:val="lowerLetter"/>
      <w:lvlText w:val="%1."/>
      <w:lvlJc w:val="left"/>
      <w:pPr>
        <w:ind w:left="720" w:hanging="360"/>
      </w:pPr>
    </w:lvl>
    <w:lvl w:ilvl="1" w:tplc="844CFA9A">
      <w:start w:val="1"/>
      <w:numFmt w:val="lowerLetter"/>
      <w:lvlText w:val="%2."/>
      <w:lvlJc w:val="left"/>
      <w:pPr>
        <w:ind w:left="1440" w:hanging="360"/>
      </w:pPr>
    </w:lvl>
    <w:lvl w:ilvl="2" w:tplc="6E30A7BE">
      <w:start w:val="1"/>
      <w:numFmt w:val="lowerRoman"/>
      <w:lvlText w:val="%3."/>
      <w:lvlJc w:val="right"/>
      <w:pPr>
        <w:ind w:left="2160" w:hanging="180"/>
      </w:pPr>
    </w:lvl>
    <w:lvl w:ilvl="3" w:tplc="ACE8C2DE">
      <w:start w:val="1"/>
      <w:numFmt w:val="decimal"/>
      <w:lvlText w:val="%4."/>
      <w:lvlJc w:val="left"/>
      <w:pPr>
        <w:ind w:left="2880" w:hanging="360"/>
      </w:pPr>
    </w:lvl>
    <w:lvl w:ilvl="4" w:tplc="71181AD8">
      <w:start w:val="1"/>
      <w:numFmt w:val="lowerLetter"/>
      <w:lvlText w:val="%5."/>
      <w:lvlJc w:val="left"/>
      <w:pPr>
        <w:ind w:left="3600" w:hanging="360"/>
      </w:pPr>
    </w:lvl>
    <w:lvl w:ilvl="5" w:tplc="239EC8EC">
      <w:start w:val="1"/>
      <w:numFmt w:val="lowerRoman"/>
      <w:lvlText w:val="%6."/>
      <w:lvlJc w:val="right"/>
      <w:pPr>
        <w:ind w:left="4320" w:hanging="180"/>
      </w:pPr>
    </w:lvl>
    <w:lvl w:ilvl="6" w:tplc="975AC2B8">
      <w:start w:val="1"/>
      <w:numFmt w:val="decimal"/>
      <w:lvlText w:val="%7."/>
      <w:lvlJc w:val="left"/>
      <w:pPr>
        <w:ind w:left="5040" w:hanging="360"/>
      </w:pPr>
    </w:lvl>
    <w:lvl w:ilvl="7" w:tplc="C848191C">
      <w:start w:val="1"/>
      <w:numFmt w:val="lowerLetter"/>
      <w:lvlText w:val="%8."/>
      <w:lvlJc w:val="left"/>
      <w:pPr>
        <w:ind w:left="5760" w:hanging="360"/>
      </w:pPr>
    </w:lvl>
    <w:lvl w:ilvl="8" w:tplc="C15216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7EE"/>
    <w:multiLevelType w:val="hybridMultilevel"/>
    <w:tmpl w:val="029C55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hint="default" w:ascii="Wingdings" w:hAnsi="Wingdings"/>
      </w:rPr>
    </w:lvl>
  </w:abstractNum>
  <w:abstractNum w:abstractNumId="10" w15:restartNumberingAfterBreak="0">
    <w:nsid w:val="21F4341E"/>
    <w:multiLevelType w:val="hybridMultilevel"/>
    <w:tmpl w:val="2592D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3F3BBB"/>
    <w:multiLevelType w:val="hybridMultilevel"/>
    <w:tmpl w:val="4DFC0F1C"/>
    <w:lvl w:ilvl="0" w:tplc="B614CDE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2949B4"/>
    <w:multiLevelType w:val="hybridMultilevel"/>
    <w:tmpl w:val="83F4A0D0"/>
    <w:lvl w:ilvl="0" w:tplc="E5CEBE1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FE405A"/>
    <w:multiLevelType w:val="hybridMultilevel"/>
    <w:tmpl w:val="161803EA"/>
    <w:lvl w:ilvl="0" w:tplc="65B2C1A6">
      <w:start w:val="1"/>
      <w:numFmt w:val="lowerLetter"/>
      <w:lvlText w:val="%1."/>
      <w:lvlJc w:val="left"/>
      <w:pPr>
        <w:ind w:left="648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25C2375"/>
    <w:multiLevelType w:val="hybridMultilevel"/>
    <w:tmpl w:val="F500994C"/>
    <w:lvl w:ilvl="0" w:tplc="7C66FA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2FC3593"/>
    <w:multiLevelType w:val="hybridMultilevel"/>
    <w:tmpl w:val="1C287A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83476B"/>
    <w:multiLevelType w:val="hybridMultilevel"/>
    <w:tmpl w:val="2CAC179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F876BDA"/>
    <w:multiLevelType w:val="multilevel"/>
    <w:tmpl w:val="92CA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30B34"/>
    <w:multiLevelType w:val="hybridMultilevel"/>
    <w:tmpl w:val="935EE014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1" w15:restartNumberingAfterBreak="0">
    <w:nsid w:val="48F35565"/>
    <w:multiLevelType w:val="hybridMultilevel"/>
    <w:tmpl w:val="88E2DC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14C2"/>
    <w:multiLevelType w:val="hybridMultilevel"/>
    <w:tmpl w:val="FBCC6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AE0DEA"/>
    <w:multiLevelType w:val="hybridMultilevel"/>
    <w:tmpl w:val="756C422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02ECE2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 w:cs="Arial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0900"/>
    <w:multiLevelType w:val="hybridMultilevel"/>
    <w:tmpl w:val="3CB2C50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E153478"/>
    <w:multiLevelType w:val="hybridMultilevel"/>
    <w:tmpl w:val="59B287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91E2A"/>
    <w:multiLevelType w:val="hybridMultilevel"/>
    <w:tmpl w:val="31A03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F1635"/>
    <w:multiLevelType w:val="hybridMultilevel"/>
    <w:tmpl w:val="8A52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FF4"/>
    <w:multiLevelType w:val="hybridMultilevel"/>
    <w:tmpl w:val="8BB415D4"/>
    <w:lvl w:ilvl="0" w:tplc="FC109916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A37483"/>
    <w:multiLevelType w:val="hybridMultilevel"/>
    <w:tmpl w:val="31A03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3AA3F0E"/>
    <w:multiLevelType w:val="hybridMultilevel"/>
    <w:tmpl w:val="161803EA"/>
    <w:lvl w:ilvl="0" w:tplc="65B2C1A6">
      <w:start w:val="1"/>
      <w:numFmt w:val="lowerLetter"/>
      <w:lvlText w:val="%1."/>
      <w:lvlJc w:val="left"/>
      <w:pPr>
        <w:ind w:left="648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66A2D34"/>
    <w:multiLevelType w:val="hybridMultilevel"/>
    <w:tmpl w:val="E2B49DA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614"/>
    <w:multiLevelType w:val="hybridMultilevel"/>
    <w:tmpl w:val="1ECAACC8"/>
    <w:lvl w:ilvl="0" w:tplc="17FA1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31C28"/>
    <w:multiLevelType w:val="hybridMultilevel"/>
    <w:tmpl w:val="161803EA"/>
    <w:lvl w:ilvl="0" w:tplc="65B2C1A6">
      <w:start w:val="1"/>
      <w:numFmt w:val="lowerLetter"/>
      <w:lvlText w:val="%1."/>
      <w:lvlJc w:val="left"/>
      <w:pPr>
        <w:ind w:left="648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6F36415A"/>
    <w:multiLevelType w:val="hybridMultilevel"/>
    <w:tmpl w:val="86E0DB7C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9761E6"/>
    <w:multiLevelType w:val="hybridMultilevel"/>
    <w:tmpl w:val="5E100A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077C07"/>
    <w:multiLevelType w:val="hybridMultilevel"/>
    <w:tmpl w:val="D996056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04E20"/>
    <w:multiLevelType w:val="hybridMultilevel"/>
    <w:tmpl w:val="EBCA28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79712F"/>
    <w:multiLevelType w:val="hybridMultilevel"/>
    <w:tmpl w:val="876A59FC"/>
    <w:lvl w:ilvl="0" w:tplc="6FD0197E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A45B73"/>
    <w:multiLevelType w:val="hybridMultilevel"/>
    <w:tmpl w:val="2592D5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097A70"/>
    <w:multiLevelType w:val="hybridMultilevel"/>
    <w:tmpl w:val="F62C9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1769370">
    <w:abstractNumId w:val="7"/>
  </w:num>
  <w:num w:numId="2" w16cid:durableId="35087978">
    <w:abstractNumId w:val="37"/>
  </w:num>
  <w:num w:numId="3" w16cid:durableId="201018063">
    <w:abstractNumId w:val="9"/>
  </w:num>
  <w:num w:numId="4" w16cid:durableId="334504074">
    <w:abstractNumId w:val="30"/>
  </w:num>
  <w:num w:numId="5" w16cid:durableId="274945123">
    <w:abstractNumId w:val="33"/>
  </w:num>
  <w:num w:numId="6" w16cid:durableId="1788544414">
    <w:abstractNumId w:val="1"/>
  </w:num>
  <w:num w:numId="7" w16cid:durableId="489030601">
    <w:abstractNumId w:val="14"/>
  </w:num>
  <w:num w:numId="8" w16cid:durableId="272327900">
    <w:abstractNumId w:val="13"/>
  </w:num>
  <w:num w:numId="9" w16cid:durableId="1555433008">
    <w:abstractNumId w:val="31"/>
  </w:num>
  <w:num w:numId="10" w16cid:durableId="1548100613">
    <w:abstractNumId w:val="34"/>
  </w:num>
  <w:num w:numId="11" w16cid:durableId="2117602043">
    <w:abstractNumId w:val="23"/>
  </w:num>
  <w:num w:numId="12" w16cid:durableId="1117412393">
    <w:abstractNumId w:val="8"/>
  </w:num>
  <w:num w:numId="13" w16cid:durableId="1857958678">
    <w:abstractNumId w:val="25"/>
  </w:num>
  <w:num w:numId="14" w16cid:durableId="1180587992">
    <w:abstractNumId w:val="3"/>
  </w:num>
  <w:num w:numId="15" w16cid:durableId="462961162">
    <w:abstractNumId w:val="39"/>
  </w:num>
  <w:num w:numId="16" w16cid:durableId="2063746311">
    <w:abstractNumId w:val="15"/>
  </w:num>
  <w:num w:numId="17" w16cid:durableId="454906880">
    <w:abstractNumId w:val="29"/>
  </w:num>
  <w:num w:numId="18" w16cid:durableId="1602687366">
    <w:abstractNumId w:val="28"/>
  </w:num>
  <w:num w:numId="19" w16cid:durableId="1482889773">
    <w:abstractNumId w:val="6"/>
  </w:num>
  <w:num w:numId="20" w16cid:durableId="1493642979">
    <w:abstractNumId w:val="17"/>
  </w:num>
  <w:num w:numId="21" w16cid:durableId="451288225">
    <w:abstractNumId w:val="11"/>
  </w:num>
  <w:num w:numId="22" w16cid:durableId="2134472014">
    <w:abstractNumId w:val="4"/>
  </w:num>
  <w:num w:numId="23" w16cid:durableId="2033071327">
    <w:abstractNumId w:val="26"/>
  </w:num>
  <w:num w:numId="24" w16cid:durableId="1211386209">
    <w:abstractNumId w:val="19"/>
  </w:num>
  <w:num w:numId="25" w16cid:durableId="1451315040">
    <w:abstractNumId w:val="5"/>
  </w:num>
  <w:num w:numId="26" w16cid:durableId="1770468570">
    <w:abstractNumId w:val="38"/>
  </w:num>
  <w:num w:numId="27" w16cid:durableId="1121266661">
    <w:abstractNumId w:val="32"/>
  </w:num>
  <w:num w:numId="28" w16cid:durableId="1458714391">
    <w:abstractNumId w:val="27"/>
  </w:num>
  <w:num w:numId="29" w16cid:durableId="651062685">
    <w:abstractNumId w:val="20"/>
  </w:num>
  <w:num w:numId="30" w16cid:durableId="1993094654">
    <w:abstractNumId w:val="36"/>
  </w:num>
  <w:num w:numId="31" w16cid:durableId="1942102092">
    <w:abstractNumId w:val="2"/>
  </w:num>
  <w:num w:numId="32" w16cid:durableId="1449818510">
    <w:abstractNumId w:val="18"/>
  </w:num>
  <w:num w:numId="33" w16cid:durableId="1966305795">
    <w:abstractNumId w:val="22"/>
  </w:num>
  <w:num w:numId="34" w16cid:durableId="1726752977">
    <w:abstractNumId w:val="21"/>
  </w:num>
  <w:num w:numId="35" w16cid:durableId="924921797">
    <w:abstractNumId w:val="40"/>
  </w:num>
  <w:num w:numId="36" w16cid:durableId="995035894">
    <w:abstractNumId w:val="0"/>
  </w:num>
  <w:num w:numId="37" w16cid:durableId="2123646021">
    <w:abstractNumId w:val="35"/>
  </w:num>
  <w:num w:numId="38" w16cid:durableId="1549874496">
    <w:abstractNumId w:val="41"/>
  </w:num>
  <w:num w:numId="39" w16cid:durableId="798839612">
    <w:abstractNumId w:val="16"/>
  </w:num>
  <w:num w:numId="40" w16cid:durableId="2004425743">
    <w:abstractNumId w:val="42"/>
  </w:num>
  <w:num w:numId="41" w16cid:durableId="1595671849">
    <w:abstractNumId w:val="10"/>
  </w:num>
  <w:num w:numId="42" w16cid:durableId="424620382">
    <w:abstractNumId w:val="12"/>
  </w:num>
  <w:num w:numId="43" w16cid:durableId="1887063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06F0"/>
    <w:rsid w:val="00007B4A"/>
    <w:rsid w:val="00010C32"/>
    <w:rsid w:val="0001481B"/>
    <w:rsid w:val="00015FC3"/>
    <w:rsid w:val="0002180D"/>
    <w:rsid w:val="00021BF9"/>
    <w:rsid w:val="000221F1"/>
    <w:rsid w:val="00026255"/>
    <w:rsid w:val="00026C30"/>
    <w:rsid w:val="00026CD5"/>
    <w:rsid w:val="0003205E"/>
    <w:rsid w:val="000454A8"/>
    <w:rsid w:val="000467E3"/>
    <w:rsid w:val="00050FA1"/>
    <w:rsid w:val="00054793"/>
    <w:rsid w:val="00056E94"/>
    <w:rsid w:val="00060796"/>
    <w:rsid w:val="000607CF"/>
    <w:rsid w:val="000623A2"/>
    <w:rsid w:val="00065E8D"/>
    <w:rsid w:val="00072C9D"/>
    <w:rsid w:val="00075436"/>
    <w:rsid w:val="0007601D"/>
    <w:rsid w:val="00076F0F"/>
    <w:rsid w:val="00077574"/>
    <w:rsid w:val="00084CFB"/>
    <w:rsid w:val="0008677D"/>
    <w:rsid w:val="00086A1A"/>
    <w:rsid w:val="00095DB4"/>
    <w:rsid w:val="000977B6"/>
    <w:rsid w:val="00097E05"/>
    <w:rsid w:val="000A188E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67C4"/>
    <w:rsid w:val="000D7152"/>
    <w:rsid w:val="000E089F"/>
    <w:rsid w:val="000E63B8"/>
    <w:rsid w:val="000F074B"/>
    <w:rsid w:val="000F1368"/>
    <w:rsid w:val="000F1EC4"/>
    <w:rsid w:val="000F5A8B"/>
    <w:rsid w:val="000F79EA"/>
    <w:rsid w:val="00101391"/>
    <w:rsid w:val="00103474"/>
    <w:rsid w:val="001040B7"/>
    <w:rsid w:val="00105F96"/>
    <w:rsid w:val="001063FA"/>
    <w:rsid w:val="001071DE"/>
    <w:rsid w:val="001100FF"/>
    <w:rsid w:val="001121BF"/>
    <w:rsid w:val="0011251C"/>
    <w:rsid w:val="0011608D"/>
    <w:rsid w:val="00116A89"/>
    <w:rsid w:val="00127E11"/>
    <w:rsid w:val="00130497"/>
    <w:rsid w:val="001321FC"/>
    <w:rsid w:val="001339C5"/>
    <w:rsid w:val="00137228"/>
    <w:rsid w:val="00140D95"/>
    <w:rsid w:val="00141F26"/>
    <w:rsid w:val="00145289"/>
    <w:rsid w:val="00145C63"/>
    <w:rsid w:val="001469E2"/>
    <w:rsid w:val="00147861"/>
    <w:rsid w:val="00152690"/>
    <w:rsid w:val="00153EF4"/>
    <w:rsid w:val="001600BE"/>
    <w:rsid w:val="00161010"/>
    <w:rsid w:val="00162600"/>
    <w:rsid w:val="00167948"/>
    <w:rsid w:val="00170387"/>
    <w:rsid w:val="00173953"/>
    <w:rsid w:val="001845A0"/>
    <w:rsid w:val="001851F1"/>
    <w:rsid w:val="00185366"/>
    <w:rsid w:val="00186884"/>
    <w:rsid w:val="00190F65"/>
    <w:rsid w:val="00191ECF"/>
    <w:rsid w:val="00193FB4"/>
    <w:rsid w:val="0019554D"/>
    <w:rsid w:val="001B1AB5"/>
    <w:rsid w:val="001B1D71"/>
    <w:rsid w:val="001B2285"/>
    <w:rsid w:val="001B2D80"/>
    <w:rsid w:val="001B4EAF"/>
    <w:rsid w:val="001B53A2"/>
    <w:rsid w:val="001B5BB4"/>
    <w:rsid w:val="001C0C28"/>
    <w:rsid w:val="001C6351"/>
    <w:rsid w:val="001D7089"/>
    <w:rsid w:val="001E5A74"/>
    <w:rsid w:val="001E5E07"/>
    <w:rsid w:val="001E614D"/>
    <w:rsid w:val="001F08A3"/>
    <w:rsid w:val="001F7F01"/>
    <w:rsid w:val="002000DB"/>
    <w:rsid w:val="00204CBE"/>
    <w:rsid w:val="0020504F"/>
    <w:rsid w:val="0020530B"/>
    <w:rsid w:val="00207E1D"/>
    <w:rsid w:val="002177B0"/>
    <w:rsid w:val="00220796"/>
    <w:rsid w:val="00224E73"/>
    <w:rsid w:val="002275A7"/>
    <w:rsid w:val="00230246"/>
    <w:rsid w:val="00231EAD"/>
    <w:rsid w:val="002377B5"/>
    <w:rsid w:val="00240276"/>
    <w:rsid w:val="0024459C"/>
    <w:rsid w:val="00246A22"/>
    <w:rsid w:val="00246C50"/>
    <w:rsid w:val="00247C30"/>
    <w:rsid w:val="0025061E"/>
    <w:rsid w:val="002545E0"/>
    <w:rsid w:val="00255481"/>
    <w:rsid w:val="00255AC4"/>
    <w:rsid w:val="00255CEF"/>
    <w:rsid w:val="002609BE"/>
    <w:rsid w:val="00265185"/>
    <w:rsid w:val="00266A9C"/>
    <w:rsid w:val="0026790F"/>
    <w:rsid w:val="002746E9"/>
    <w:rsid w:val="002772E6"/>
    <w:rsid w:val="00281E57"/>
    <w:rsid w:val="0028273B"/>
    <w:rsid w:val="00285901"/>
    <w:rsid w:val="00290CB0"/>
    <w:rsid w:val="00291A59"/>
    <w:rsid w:val="00292520"/>
    <w:rsid w:val="0029754E"/>
    <w:rsid w:val="002A4842"/>
    <w:rsid w:val="002B3957"/>
    <w:rsid w:val="002B5039"/>
    <w:rsid w:val="002B73A6"/>
    <w:rsid w:val="002C0C7E"/>
    <w:rsid w:val="002C3C9C"/>
    <w:rsid w:val="002C5C07"/>
    <w:rsid w:val="002C5D5A"/>
    <w:rsid w:val="002C7CEE"/>
    <w:rsid w:val="002D02AF"/>
    <w:rsid w:val="002D1413"/>
    <w:rsid w:val="002D28E9"/>
    <w:rsid w:val="002D3BD1"/>
    <w:rsid w:val="002D7CC0"/>
    <w:rsid w:val="002E406E"/>
    <w:rsid w:val="002E6DCE"/>
    <w:rsid w:val="002F21B1"/>
    <w:rsid w:val="002F6EA3"/>
    <w:rsid w:val="003064E8"/>
    <w:rsid w:val="00307615"/>
    <w:rsid w:val="00310F8A"/>
    <w:rsid w:val="003116B8"/>
    <w:rsid w:val="00311CFA"/>
    <w:rsid w:val="003142B2"/>
    <w:rsid w:val="00314F22"/>
    <w:rsid w:val="00317C44"/>
    <w:rsid w:val="0032035D"/>
    <w:rsid w:val="00341D4F"/>
    <w:rsid w:val="0034404B"/>
    <w:rsid w:val="00344359"/>
    <w:rsid w:val="00346BA5"/>
    <w:rsid w:val="00347785"/>
    <w:rsid w:val="0034784D"/>
    <w:rsid w:val="00352120"/>
    <w:rsid w:val="00357A6A"/>
    <w:rsid w:val="00357E74"/>
    <w:rsid w:val="003611B3"/>
    <w:rsid w:val="003614B4"/>
    <w:rsid w:val="00366E1B"/>
    <w:rsid w:val="00367871"/>
    <w:rsid w:val="00367BAF"/>
    <w:rsid w:val="003760A4"/>
    <w:rsid w:val="00377C11"/>
    <w:rsid w:val="00377EF7"/>
    <w:rsid w:val="00380EC2"/>
    <w:rsid w:val="00383969"/>
    <w:rsid w:val="003842EE"/>
    <w:rsid w:val="00385C2D"/>
    <w:rsid w:val="00390361"/>
    <w:rsid w:val="00395DDE"/>
    <w:rsid w:val="0039622A"/>
    <w:rsid w:val="0039699B"/>
    <w:rsid w:val="003A216E"/>
    <w:rsid w:val="003A2CEE"/>
    <w:rsid w:val="003A3AE5"/>
    <w:rsid w:val="003A7678"/>
    <w:rsid w:val="003B5117"/>
    <w:rsid w:val="003C014C"/>
    <w:rsid w:val="003C2D26"/>
    <w:rsid w:val="003C7D9E"/>
    <w:rsid w:val="003D06A1"/>
    <w:rsid w:val="003D4C9A"/>
    <w:rsid w:val="003D6808"/>
    <w:rsid w:val="003F45F3"/>
    <w:rsid w:val="003F4ED5"/>
    <w:rsid w:val="003F5240"/>
    <w:rsid w:val="003F590C"/>
    <w:rsid w:val="003F5A95"/>
    <w:rsid w:val="003F6904"/>
    <w:rsid w:val="003F6F01"/>
    <w:rsid w:val="003F7177"/>
    <w:rsid w:val="004047A7"/>
    <w:rsid w:val="00406019"/>
    <w:rsid w:val="0041277E"/>
    <w:rsid w:val="0041646D"/>
    <w:rsid w:val="004176C0"/>
    <w:rsid w:val="00427D08"/>
    <w:rsid w:val="00441756"/>
    <w:rsid w:val="00441BB8"/>
    <w:rsid w:val="0044221E"/>
    <w:rsid w:val="00442588"/>
    <w:rsid w:val="0044373F"/>
    <w:rsid w:val="0044621B"/>
    <w:rsid w:val="0045076E"/>
    <w:rsid w:val="00450C8A"/>
    <w:rsid w:val="00457861"/>
    <w:rsid w:val="00460495"/>
    <w:rsid w:val="00470718"/>
    <w:rsid w:val="00473F29"/>
    <w:rsid w:val="004740F1"/>
    <w:rsid w:val="0047542B"/>
    <w:rsid w:val="004779D5"/>
    <w:rsid w:val="00480324"/>
    <w:rsid w:val="0048038B"/>
    <w:rsid w:val="00485905"/>
    <w:rsid w:val="00487C0F"/>
    <w:rsid w:val="004916A8"/>
    <w:rsid w:val="00493072"/>
    <w:rsid w:val="0049676E"/>
    <w:rsid w:val="0049704B"/>
    <w:rsid w:val="004A4E94"/>
    <w:rsid w:val="004A6BEF"/>
    <w:rsid w:val="004B445B"/>
    <w:rsid w:val="004B4B6C"/>
    <w:rsid w:val="004B53F8"/>
    <w:rsid w:val="004B6206"/>
    <w:rsid w:val="004C4D91"/>
    <w:rsid w:val="004C6DBA"/>
    <w:rsid w:val="004D0492"/>
    <w:rsid w:val="004D2B8C"/>
    <w:rsid w:val="004D3894"/>
    <w:rsid w:val="004D6E92"/>
    <w:rsid w:val="004E2549"/>
    <w:rsid w:val="004E55BA"/>
    <w:rsid w:val="004E75FD"/>
    <w:rsid w:val="004E798D"/>
    <w:rsid w:val="004F2A23"/>
    <w:rsid w:val="004F3834"/>
    <w:rsid w:val="004F7AB0"/>
    <w:rsid w:val="00512675"/>
    <w:rsid w:val="005163E3"/>
    <w:rsid w:val="00517C14"/>
    <w:rsid w:val="00521A1F"/>
    <w:rsid w:val="00522799"/>
    <w:rsid w:val="005253BB"/>
    <w:rsid w:val="005263CC"/>
    <w:rsid w:val="00526494"/>
    <w:rsid w:val="005307AC"/>
    <w:rsid w:val="005414C4"/>
    <w:rsid w:val="00542F64"/>
    <w:rsid w:val="0055290E"/>
    <w:rsid w:val="0055392C"/>
    <w:rsid w:val="00556B62"/>
    <w:rsid w:val="00557105"/>
    <w:rsid w:val="00561D29"/>
    <w:rsid w:val="00565391"/>
    <w:rsid w:val="00567964"/>
    <w:rsid w:val="005679AA"/>
    <w:rsid w:val="00572153"/>
    <w:rsid w:val="0057450F"/>
    <w:rsid w:val="0057592B"/>
    <w:rsid w:val="005826A7"/>
    <w:rsid w:val="0058577B"/>
    <w:rsid w:val="00590FD7"/>
    <w:rsid w:val="0059375E"/>
    <w:rsid w:val="00593EC1"/>
    <w:rsid w:val="00594FAD"/>
    <w:rsid w:val="00597CC3"/>
    <w:rsid w:val="005A10E6"/>
    <w:rsid w:val="005A3DF8"/>
    <w:rsid w:val="005A6041"/>
    <w:rsid w:val="005B0F6F"/>
    <w:rsid w:val="005B4EB7"/>
    <w:rsid w:val="005B5BD1"/>
    <w:rsid w:val="005C07B7"/>
    <w:rsid w:val="005C5CA2"/>
    <w:rsid w:val="005D4061"/>
    <w:rsid w:val="005D6685"/>
    <w:rsid w:val="005E0529"/>
    <w:rsid w:val="005E0B16"/>
    <w:rsid w:val="005E3AE3"/>
    <w:rsid w:val="005E5133"/>
    <w:rsid w:val="005F0392"/>
    <w:rsid w:val="005F196A"/>
    <w:rsid w:val="005F4F3F"/>
    <w:rsid w:val="00606873"/>
    <w:rsid w:val="006143E0"/>
    <w:rsid w:val="00615B97"/>
    <w:rsid w:val="006223E1"/>
    <w:rsid w:val="006224A5"/>
    <w:rsid w:val="00623733"/>
    <w:rsid w:val="0062441C"/>
    <w:rsid w:val="006261BD"/>
    <w:rsid w:val="006305BF"/>
    <w:rsid w:val="006319AF"/>
    <w:rsid w:val="006354C1"/>
    <w:rsid w:val="00636B5E"/>
    <w:rsid w:val="00636C70"/>
    <w:rsid w:val="00640704"/>
    <w:rsid w:val="00641FA8"/>
    <w:rsid w:val="00643E21"/>
    <w:rsid w:val="00647CD6"/>
    <w:rsid w:val="0065323E"/>
    <w:rsid w:val="00653310"/>
    <w:rsid w:val="00657140"/>
    <w:rsid w:val="006624A4"/>
    <w:rsid w:val="00663D53"/>
    <w:rsid w:val="00664DDE"/>
    <w:rsid w:val="00666094"/>
    <w:rsid w:val="006674B2"/>
    <w:rsid w:val="006729BB"/>
    <w:rsid w:val="00676C2F"/>
    <w:rsid w:val="00677519"/>
    <w:rsid w:val="006805AA"/>
    <w:rsid w:val="00681480"/>
    <w:rsid w:val="00683BD3"/>
    <w:rsid w:val="00684F13"/>
    <w:rsid w:val="0068642A"/>
    <w:rsid w:val="00686B8F"/>
    <w:rsid w:val="00690429"/>
    <w:rsid w:val="006909D7"/>
    <w:rsid w:val="0069191B"/>
    <w:rsid w:val="006A2861"/>
    <w:rsid w:val="006A3FE9"/>
    <w:rsid w:val="006B59DA"/>
    <w:rsid w:val="006C190C"/>
    <w:rsid w:val="006C20A1"/>
    <w:rsid w:val="006D202F"/>
    <w:rsid w:val="006D70BB"/>
    <w:rsid w:val="006E291E"/>
    <w:rsid w:val="006E43EC"/>
    <w:rsid w:val="006E45BF"/>
    <w:rsid w:val="006E5D57"/>
    <w:rsid w:val="006F3DD9"/>
    <w:rsid w:val="006F7203"/>
    <w:rsid w:val="006F776D"/>
    <w:rsid w:val="00701076"/>
    <w:rsid w:val="00704758"/>
    <w:rsid w:val="007060DA"/>
    <w:rsid w:val="00706B7A"/>
    <w:rsid w:val="00710599"/>
    <w:rsid w:val="007129B2"/>
    <w:rsid w:val="00712C9A"/>
    <w:rsid w:val="00713AC7"/>
    <w:rsid w:val="00717BA2"/>
    <w:rsid w:val="00724837"/>
    <w:rsid w:val="00731477"/>
    <w:rsid w:val="00731F72"/>
    <w:rsid w:val="007348AA"/>
    <w:rsid w:val="00734F98"/>
    <w:rsid w:val="00735A7C"/>
    <w:rsid w:val="00742479"/>
    <w:rsid w:val="00742638"/>
    <w:rsid w:val="007428F8"/>
    <w:rsid w:val="007442F2"/>
    <w:rsid w:val="00745EA9"/>
    <w:rsid w:val="00753ABC"/>
    <w:rsid w:val="00760F10"/>
    <w:rsid w:val="00761DEB"/>
    <w:rsid w:val="00763039"/>
    <w:rsid w:val="00763373"/>
    <w:rsid w:val="007655FC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44"/>
    <w:rsid w:val="007936A8"/>
    <w:rsid w:val="007963E5"/>
    <w:rsid w:val="007A0AE4"/>
    <w:rsid w:val="007A334F"/>
    <w:rsid w:val="007B1ABC"/>
    <w:rsid w:val="007C1BC0"/>
    <w:rsid w:val="007C35CB"/>
    <w:rsid w:val="007D040A"/>
    <w:rsid w:val="007D6E38"/>
    <w:rsid w:val="007E5173"/>
    <w:rsid w:val="007E579D"/>
    <w:rsid w:val="007F07E9"/>
    <w:rsid w:val="007F6CD4"/>
    <w:rsid w:val="00801E4C"/>
    <w:rsid w:val="008040BC"/>
    <w:rsid w:val="00805D1E"/>
    <w:rsid w:val="00806C34"/>
    <w:rsid w:val="00810B8C"/>
    <w:rsid w:val="0081112F"/>
    <w:rsid w:val="00812D61"/>
    <w:rsid w:val="008150A3"/>
    <w:rsid w:val="00815EB9"/>
    <w:rsid w:val="00816C7C"/>
    <w:rsid w:val="00820A7E"/>
    <w:rsid w:val="00821490"/>
    <w:rsid w:val="0082261B"/>
    <w:rsid w:val="00824152"/>
    <w:rsid w:val="008405A2"/>
    <w:rsid w:val="00840916"/>
    <w:rsid w:val="00843427"/>
    <w:rsid w:val="00844B7C"/>
    <w:rsid w:val="0084523A"/>
    <w:rsid w:val="00851A54"/>
    <w:rsid w:val="00855286"/>
    <w:rsid w:val="008569EB"/>
    <w:rsid w:val="00856EC6"/>
    <w:rsid w:val="00862B25"/>
    <w:rsid w:val="0086384C"/>
    <w:rsid w:val="00876F21"/>
    <w:rsid w:val="00880BFE"/>
    <w:rsid w:val="008837A2"/>
    <w:rsid w:val="008837D0"/>
    <w:rsid w:val="008906B8"/>
    <w:rsid w:val="008913A9"/>
    <w:rsid w:val="008A48F1"/>
    <w:rsid w:val="008B27BE"/>
    <w:rsid w:val="008B28F3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4861"/>
    <w:rsid w:val="0090670D"/>
    <w:rsid w:val="00911479"/>
    <w:rsid w:val="00912304"/>
    <w:rsid w:val="0091425F"/>
    <w:rsid w:val="00915C43"/>
    <w:rsid w:val="00920DB4"/>
    <w:rsid w:val="00921664"/>
    <w:rsid w:val="0092268F"/>
    <w:rsid w:val="00923005"/>
    <w:rsid w:val="00924469"/>
    <w:rsid w:val="0092501E"/>
    <w:rsid w:val="0093231E"/>
    <w:rsid w:val="00932D18"/>
    <w:rsid w:val="0094278C"/>
    <w:rsid w:val="009467C6"/>
    <w:rsid w:val="00950DDD"/>
    <w:rsid w:val="009566EF"/>
    <w:rsid w:val="00956EB4"/>
    <w:rsid w:val="00960FC0"/>
    <w:rsid w:val="009613AB"/>
    <w:rsid w:val="0096498A"/>
    <w:rsid w:val="00973440"/>
    <w:rsid w:val="0097432A"/>
    <w:rsid w:val="0097518A"/>
    <w:rsid w:val="0098133A"/>
    <w:rsid w:val="00982083"/>
    <w:rsid w:val="009A21C3"/>
    <w:rsid w:val="009A236F"/>
    <w:rsid w:val="009A3A19"/>
    <w:rsid w:val="009A681A"/>
    <w:rsid w:val="009A7183"/>
    <w:rsid w:val="009B6F3E"/>
    <w:rsid w:val="009B7B22"/>
    <w:rsid w:val="009C0C10"/>
    <w:rsid w:val="009C0C1C"/>
    <w:rsid w:val="009C28BA"/>
    <w:rsid w:val="009C5B14"/>
    <w:rsid w:val="009D0862"/>
    <w:rsid w:val="009D3412"/>
    <w:rsid w:val="009E08FE"/>
    <w:rsid w:val="009E216C"/>
    <w:rsid w:val="009E717D"/>
    <w:rsid w:val="009E7E53"/>
    <w:rsid w:val="009F647F"/>
    <w:rsid w:val="009F7CE8"/>
    <w:rsid w:val="00A00996"/>
    <w:rsid w:val="00A04C5A"/>
    <w:rsid w:val="00A05AF9"/>
    <w:rsid w:val="00A1290C"/>
    <w:rsid w:val="00A14A80"/>
    <w:rsid w:val="00A16B8C"/>
    <w:rsid w:val="00A23FF6"/>
    <w:rsid w:val="00A27648"/>
    <w:rsid w:val="00A30074"/>
    <w:rsid w:val="00A33B16"/>
    <w:rsid w:val="00A41FC2"/>
    <w:rsid w:val="00A43E0A"/>
    <w:rsid w:val="00A45127"/>
    <w:rsid w:val="00A470CC"/>
    <w:rsid w:val="00A47646"/>
    <w:rsid w:val="00A51F74"/>
    <w:rsid w:val="00A54F20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5A1A"/>
    <w:rsid w:val="00A86612"/>
    <w:rsid w:val="00A87EDA"/>
    <w:rsid w:val="00A87EFB"/>
    <w:rsid w:val="00A95062"/>
    <w:rsid w:val="00AA0333"/>
    <w:rsid w:val="00AB00C9"/>
    <w:rsid w:val="00AB2749"/>
    <w:rsid w:val="00AC1EA2"/>
    <w:rsid w:val="00AD053C"/>
    <w:rsid w:val="00AD29E1"/>
    <w:rsid w:val="00AD61DA"/>
    <w:rsid w:val="00AD6239"/>
    <w:rsid w:val="00AE1FE4"/>
    <w:rsid w:val="00AE2917"/>
    <w:rsid w:val="00AE69EE"/>
    <w:rsid w:val="00AF23C0"/>
    <w:rsid w:val="00AF31D3"/>
    <w:rsid w:val="00AF5961"/>
    <w:rsid w:val="00B034E1"/>
    <w:rsid w:val="00B03786"/>
    <w:rsid w:val="00B071D7"/>
    <w:rsid w:val="00B07986"/>
    <w:rsid w:val="00B07D42"/>
    <w:rsid w:val="00B12510"/>
    <w:rsid w:val="00B128EC"/>
    <w:rsid w:val="00B17001"/>
    <w:rsid w:val="00B17A5E"/>
    <w:rsid w:val="00B20A2D"/>
    <w:rsid w:val="00B2281C"/>
    <w:rsid w:val="00B32175"/>
    <w:rsid w:val="00B34B75"/>
    <w:rsid w:val="00B35A99"/>
    <w:rsid w:val="00B4150B"/>
    <w:rsid w:val="00B4504A"/>
    <w:rsid w:val="00B458BE"/>
    <w:rsid w:val="00B47AED"/>
    <w:rsid w:val="00B50BDB"/>
    <w:rsid w:val="00B55685"/>
    <w:rsid w:val="00B712F4"/>
    <w:rsid w:val="00B75B8E"/>
    <w:rsid w:val="00B7671E"/>
    <w:rsid w:val="00B76A54"/>
    <w:rsid w:val="00B8009A"/>
    <w:rsid w:val="00B80865"/>
    <w:rsid w:val="00B8231A"/>
    <w:rsid w:val="00B87F88"/>
    <w:rsid w:val="00B921B2"/>
    <w:rsid w:val="00B94D4C"/>
    <w:rsid w:val="00B963F1"/>
    <w:rsid w:val="00BA028C"/>
    <w:rsid w:val="00BA2122"/>
    <w:rsid w:val="00BA2904"/>
    <w:rsid w:val="00BA51E6"/>
    <w:rsid w:val="00BA5BFD"/>
    <w:rsid w:val="00BA65B1"/>
    <w:rsid w:val="00BB006F"/>
    <w:rsid w:val="00BB3C4D"/>
    <w:rsid w:val="00BB466D"/>
    <w:rsid w:val="00BB6F26"/>
    <w:rsid w:val="00BB7C72"/>
    <w:rsid w:val="00BC2535"/>
    <w:rsid w:val="00BC406D"/>
    <w:rsid w:val="00BD001B"/>
    <w:rsid w:val="00BD7F6D"/>
    <w:rsid w:val="00BE4E84"/>
    <w:rsid w:val="00BE7CD6"/>
    <w:rsid w:val="00BF0036"/>
    <w:rsid w:val="00BF1DF4"/>
    <w:rsid w:val="00BF23AD"/>
    <w:rsid w:val="00BF250B"/>
    <w:rsid w:val="00C02625"/>
    <w:rsid w:val="00C029E0"/>
    <w:rsid w:val="00C063EA"/>
    <w:rsid w:val="00C06BEB"/>
    <w:rsid w:val="00C0783C"/>
    <w:rsid w:val="00C07D9B"/>
    <w:rsid w:val="00C10EB7"/>
    <w:rsid w:val="00C12AB0"/>
    <w:rsid w:val="00C16998"/>
    <w:rsid w:val="00C200B7"/>
    <w:rsid w:val="00C251F1"/>
    <w:rsid w:val="00C25361"/>
    <w:rsid w:val="00C41B50"/>
    <w:rsid w:val="00C4363A"/>
    <w:rsid w:val="00C45796"/>
    <w:rsid w:val="00C46A48"/>
    <w:rsid w:val="00C566AA"/>
    <w:rsid w:val="00C569FF"/>
    <w:rsid w:val="00C655BE"/>
    <w:rsid w:val="00C82178"/>
    <w:rsid w:val="00C827A6"/>
    <w:rsid w:val="00C84F16"/>
    <w:rsid w:val="00C900CF"/>
    <w:rsid w:val="00C9304A"/>
    <w:rsid w:val="00C93A09"/>
    <w:rsid w:val="00C93A20"/>
    <w:rsid w:val="00C94228"/>
    <w:rsid w:val="00C95A01"/>
    <w:rsid w:val="00C95BD3"/>
    <w:rsid w:val="00CA3965"/>
    <w:rsid w:val="00CA4C12"/>
    <w:rsid w:val="00CB35B7"/>
    <w:rsid w:val="00CB634C"/>
    <w:rsid w:val="00CB67F9"/>
    <w:rsid w:val="00CC05F3"/>
    <w:rsid w:val="00CD3171"/>
    <w:rsid w:val="00CD3DB9"/>
    <w:rsid w:val="00CD6BF3"/>
    <w:rsid w:val="00CE2B54"/>
    <w:rsid w:val="00CE6848"/>
    <w:rsid w:val="00CE6C19"/>
    <w:rsid w:val="00CF116C"/>
    <w:rsid w:val="00CF27EC"/>
    <w:rsid w:val="00CF5FE7"/>
    <w:rsid w:val="00CF6E5A"/>
    <w:rsid w:val="00D02205"/>
    <w:rsid w:val="00D06C78"/>
    <w:rsid w:val="00D15796"/>
    <w:rsid w:val="00D158D9"/>
    <w:rsid w:val="00D1690A"/>
    <w:rsid w:val="00D16C38"/>
    <w:rsid w:val="00D307EC"/>
    <w:rsid w:val="00D329CC"/>
    <w:rsid w:val="00D346F1"/>
    <w:rsid w:val="00D36F9D"/>
    <w:rsid w:val="00D43602"/>
    <w:rsid w:val="00D45F5F"/>
    <w:rsid w:val="00D500E5"/>
    <w:rsid w:val="00D50DFF"/>
    <w:rsid w:val="00D61E61"/>
    <w:rsid w:val="00D62D2B"/>
    <w:rsid w:val="00D631E2"/>
    <w:rsid w:val="00D63255"/>
    <w:rsid w:val="00D70641"/>
    <w:rsid w:val="00D739A3"/>
    <w:rsid w:val="00D73E64"/>
    <w:rsid w:val="00D747C8"/>
    <w:rsid w:val="00D81EA4"/>
    <w:rsid w:val="00D8329B"/>
    <w:rsid w:val="00D83E6F"/>
    <w:rsid w:val="00D8509B"/>
    <w:rsid w:val="00D854F9"/>
    <w:rsid w:val="00D86F5D"/>
    <w:rsid w:val="00D90AA3"/>
    <w:rsid w:val="00D91FFB"/>
    <w:rsid w:val="00D9445D"/>
    <w:rsid w:val="00D9517E"/>
    <w:rsid w:val="00D95464"/>
    <w:rsid w:val="00D972BE"/>
    <w:rsid w:val="00DA0561"/>
    <w:rsid w:val="00DA527F"/>
    <w:rsid w:val="00DA66BC"/>
    <w:rsid w:val="00DB1E34"/>
    <w:rsid w:val="00DB2107"/>
    <w:rsid w:val="00DB57C3"/>
    <w:rsid w:val="00DB6907"/>
    <w:rsid w:val="00DB7353"/>
    <w:rsid w:val="00DB7C8B"/>
    <w:rsid w:val="00DC1AA3"/>
    <w:rsid w:val="00DC41DF"/>
    <w:rsid w:val="00DC6264"/>
    <w:rsid w:val="00DC64E7"/>
    <w:rsid w:val="00DD1078"/>
    <w:rsid w:val="00DD2400"/>
    <w:rsid w:val="00DD245D"/>
    <w:rsid w:val="00DD2545"/>
    <w:rsid w:val="00DD2834"/>
    <w:rsid w:val="00DE42A0"/>
    <w:rsid w:val="00DF004B"/>
    <w:rsid w:val="00DF0BF9"/>
    <w:rsid w:val="00DF16B2"/>
    <w:rsid w:val="00DF18ED"/>
    <w:rsid w:val="00DF229B"/>
    <w:rsid w:val="00DF28B0"/>
    <w:rsid w:val="00DF6C4B"/>
    <w:rsid w:val="00E10944"/>
    <w:rsid w:val="00E1174C"/>
    <w:rsid w:val="00E12F94"/>
    <w:rsid w:val="00E140A7"/>
    <w:rsid w:val="00E14C68"/>
    <w:rsid w:val="00E16F39"/>
    <w:rsid w:val="00E200E1"/>
    <w:rsid w:val="00E22B0A"/>
    <w:rsid w:val="00E22F4D"/>
    <w:rsid w:val="00E2462B"/>
    <w:rsid w:val="00E24D4D"/>
    <w:rsid w:val="00E25635"/>
    <w:rsid w:val="00E26124"/>
    <w:rsid w:val="00E261F3"/>
    <w:rsid w:val="00E27654"/>
    <w:rsid w:val="00E30610"/>
    <w:rsid w:val="00E30DCE"/>
    <w:rsid w:val="00E30E54"/>
    <w:rsid w:val="00E35364"/>
    <w:rsid w:val="00E42C1D"/>
    <w:rsid w:val="00E42C4D"/>
    <w:rsid w:val="00E430BB"/>
    <w:rsid w:val="00E45742"/>
    <w:rsid w:val="00E527FD"/>
    <w:rsid w:val="00E61932"/>
    <w:rsid w:val="00E736F8"/>
    <w:rsid w:val="00E760A3"/>
    <w:rsid w:val="00E77BC0"/>
    <w:rsid w:val="00E77D4C"/>
    <w:rsid w:val="00E81F66"/>
    <w:rsid w:val="00E82499"/>
    <w:rsid w:val="00E8424F"/>
    <w:rsid w:val="00E85119"/>
    <w:rsid w:val="00E86D4B"/>
    <w:rsid w:val="00E87810"/>
    <w:rsid w:val="00E949DD"/>
    <w:rsid w:val="00EA0B95"/>
    <w:rsid w:val="00EA1C5E"/>
    <w:rsid w:val="00EB6D82"/>
    <w:rsid w:val="00EC2323"/>
    <w:rsid w:val="00EC27FC"/>
    <w:rsid w:val="00EC421C"/>
    <w:rsid w:val="00EC49A5"/>
    <w:rsid w:val="00EC576B"/>
    <w:rsid w:val="00ED000E"/>
    <w:rsid w:val="00ED4A22"/>
    <w:rsid w:val="00ED6899"/>
    <w:rsid w:val="00EE16AF"/>
    <w:rsid w:val="00EE1AFE"/>
    <w:rsid w:val="00EE2816"/>
    <w:rsid w:val="00EE43E6"/>
    <w:rsid w:val="00EF1317"/>
    <w:rsid w:val="00EF56E2"/>
    <w:rsid w:val="00F04F5E"/>
    <w:rsid w:val="00F0519A"/>
    <w:rsid w:val="00F10900"/>
    <w:rsid w:val="00F11BED"/>
    <w:rsid w:val="00F1414D"/>
    <w:rsid w:val="00F15EE2"/>
    <w:rsid w:val="00F2487B"/>
    <w:rsid w:val="00F2733F"/>
    <w:rsid w:val="00F303D9"/>
    <w:rsid w:val="00F327C6"/>
    <w:rsid w:val="00F32D93"/>
    <w:rsid w:val="00F35185"/>
    <w:rsid w:val="00F40C86"/>
    <w:rsid w:val="00F42E60"/>
    <w:rsid w:val="00F46D0E"/>
    <w:rsid w:val="00F470A0"/>
    <w:rsid w:val="00F47CD9"/>
    <w:rsid w:val="00F47FED"/>
    <w:rsid w:val="00F500C8"/>
    <w:rsid w:val="00F54F6F"/>
    <w:rsid w:val="00F56B88"/>
    <w:rsid w:val="00F5780C"/>
    <w:rsid w:val="00F646A2"/>
    <w:rsid w:val="00F676DE"/>
    <w:rsid w:val="00F678FA"/>
    <w:rsid w:val="00F7078F"/>
    <w:rsid w:val="00F724DE"/>
    <w:rsid w:val="00F72739"/>
    <w:rsid w:val="00F75058"/>
    <w:rsid w:val="00F75DAB"/>
    <w:rsid w:val="00F77E9B"/>
    <w:rsid w:val="00F814E2"/>
    <w:rsid w:val="00F90600"/>
    <w:rsid w:val="00F9309F"/>
    <w:rsid w:val="00FA2DAC"/>
    <w:rsid w:val="00FA2E33"/>
    <w:rsid w:val="00FB02C2"/>
    <w:rsid w:val="00FB1619"/>
    <w:rsid w:val="00FB400E"/>
    <w:rsid w:val="00FC0654"/>
    <w:rsid w:val="00FC235F"/>
    <w:rsid w:val="00FC6A9D"/>
    <w:rsid w:val="00FC709B"/>
    <w:rsid w:val="00FC76EC"/>
    <w:rsid w:val="00FC79E7"/>
    <w:rsid w:val="00FD761E"/>
    <w:rsid w:val="00FE0020"/>
    <w:rsid w:val="00FE0C54"/>
    <w:rsid w:val="00FE23D4"/>
    <w:rsid w:val="00FE5294"/>
    <w:rsid w:val="00FE583A"/>
    <w:rsid w:val="00FE7233"/>
    <w:rsid w:val="00FF250B"/>
    <w:rsid w:val="00FF3319"/>
    <w:rsid w:val="00FF3748"/>
    <w:rsid w:val="00FF5FA4"/>
    <w:rsid w:val="00FF743A"/>
    <w:rsid w:val="032954C7"/>
    <w:rsid w:val="0383A3C1"/>
    <w:rsid w:val="0B9075B5"/>
    <w:rsid w:val="0BB2CF38"/>
    <w:rsid w:val="0FC2DE36"/>
    <w:rsid w:val="12C088BF"/>
    <w:rsid w:val="16AA20BB"/>
    <w:rsid w:val="177797BC"/>
    <w:rsid w:val="1845F11C"/>
    <w:rsid w:val="1A04B395"/>
    <w:rsid w:val="1B39C44D"/>
    <w:rsid w:val="2094CB00"/>
    <w:rsid w:val="2403C356"/>
    <w:rsid w:val="26A75C24"/>
    <w:rsid w:val="29B8EFD0"/>
    <w:rsid w:val="2B8D56EE"/>
    <w:rsid w:val="36AC0484"/>
    <w:rsid w:val="38A95745"/>
    <w:rsid w:val="38B52192"/>
    <w:rsid w:val="399C5211"/>
    <w:rsid w:val="3DE03964"/>
    <w:rsid w:val="3E075C08"/>
    <w:rsid w:val="42CF5B5A"/>
    <w:rsid w:val="442977BE"/>
    <w:rsid w:val="48A20141"/>
    <w:rsid w:val="4C2540FE"/>
    <w:rsid w:val="4E5EA1F3"/>
    <w:rsid w:val="4E8E1766"/>
    <w:rsid w:val="51E00B83"/>
    <w:rsid w:val="55675BEC"/>
    <w:rsid w:val="5BA66851"/>
    <w:rsid w:val="5D46FC72"/>
    <w:rsid w:val="5DBCA544"/>
    <w:rsid w:val="5EE140B0"/>
    <w:rsid w:val="5F15EB25"/>
    <w:rsid w:val="657ED44C"/>
    <w:rsid w:val="6C94118A"/>
    <w:rsid w:val="6EF7A862"/>
    <w:rsid w:val="74D26DB5"/>
    <w:rsid w:val="74EA6722"/>
    <w:rsid w:val="76C148AE"/>
    <w:rsid w:val="78F0ECB1"/>
    <w:rsid w:val="7C53F5B8"/>
    <w:rsid w:val="7D9BC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6D252"/>
  <w15:docId w15:val="{EF13FBAF-CEE1-4EA4-9C9A-122E8E53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6B5E"/>
    <w:rPr>
      <w:sz w:val="24"/>
      <w:szCs w:val="24"/>
    </w:rPr>
  </w:style>
  <w:style w:type="paragraph" w:styleId="Heading3">
    <w:name w:val="heading 3"/>
    <w:aliases w:val="Section"/>
    <w:basedOn w:val="Normal"/>
    <w:link w:val="Heading3Char"/>
    <w:uiPriority w:val="99"/>
    <w:qFormat/>
    <w:rsid w:val="00920DB4"/>
    <w:pPr>
      <w:keepNext/>
      <w:keepLines/>
      <w:spacing w:before="60" w:after="60"/>
      <w:jc w:val="both"/>
      <w:outlineLvl w:val="2"/>
    </w:pPr>
    <w:rPr>
      <w:rFonts w:ascii="Arial" w:hAnsi="Arial" w:cs="Arial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3A216E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styleId="BodyText2Char" w:customStyle="1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styleId="Style10pt" w:customStyle="1">
    <w:name w:val="Style 10 pt"/>
    <w:basedOn w:val="DefaultParagraphFont"/>
    <w:rsid w:val="009E717D"/>
    <w:rPr>
      <w:rFonts w:ascii="Arial" w:hAnsi="Arial"/>
      <w:sz w:val="22"/>
    </w:rPr>
  </w:style>
  <w:style w:type="table" w:styleId="LightShading1" w:customStyle="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rFonts w:ascii="Arial" w:hAnsi="Arial" w:cs="Arial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99"/>
    <w:qFormat/>
    <w:rsid w:val="00E45742"/>
    <w:pPr>
      <w:spacing w:after="120"/>
      <w:ind w:left="720"/>
    </w:pPr>
    <w:rPr>
      <w:rFonts w:ascii="Arial" w:hAnsi="Arial" w:cs="Arial"/>
      <w:sz w:val="22"/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0"/>
      </w:numPr>
      <w:tabs>
        <w:tab w:val="num" w:pos="720"/>
      </w:tabs>
      <w:spacing w:after="120"/>
      <w:contextualSpacing/>
    </w:pPr>
    <w:rPr>
      <w:rFonts w:ascii="Arial" w:hAnsi="Arial" w:cs="Arial"/>
      <w:sz w:val="22"/>
      <w:szCs w:val="22"/>
    </w:rPr>
  </w:style>
  <w:style w:type="paragraph" w:styleId="0PIERNormal" w:customStyle="1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styleId="0PIERNormalChar" w:customStyle="1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character" w:styleId="Heading3Char" w:customStyle="1">
    <w:name w:val="Heading 3 Char"/>
    <w:aliases w:val="Section Char"/>
    <w:basedOn w:val="DefaultParagraphFont"/>
    <w:link w:val="Heading3"/>
    <w:uiPriority w:val="99"/>
    <w:rsid w:val="00920DB4"/>
    <w:rPr>
      <w:rFonts w:ascii="Arial" w:hAnsi="Arial" w:cs="Arial"/>
      <w:b/>
      <w:sz w:val="22"/>
    </w:rPr>
  </w:style>
  <w:style w:type="paragraph" w:styleId="TOC3">
    <w:name w:val="toc 3"/>
    <w:basedOn w:val="Normal"/>
    <w:next w:val="Normal"/>
    <w:autoRedefine/>
    <w:uiPriority w:val="39"/>
    <w:rsid w:val="003F5A95"/>
    <w:pPr>
      <w:ind w:left="440"/>
    </w:pPr>
    <w:rPr>
      <w:rFonts w:ascii="Calibri" w:hAnsi="Calibri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C28A2-98D1-471F-9218-8890022882A3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3F7EDD-F267-4EF3-A7FE-D3D9F5FE0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9A024-BA5F-457E-B35B-1D5201E2B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09B2F-24CC-4FD3-8DDC-4588C60ED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CEC94</ap:Template>
  <ap:Application>Microsoft Word for the web</ap:Application>
  <ap:DocSecurity>0</ap:DocSecurity>
  <ap:ScaleCrop>false</ap:ScaleCrop>
  <ap:Company>California Energy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Order Number:</dc:title>
  <dc:subject/>
  <dc:creator>rgrant</dc:creator>
  <keywords/>
  <lastModifiedBy>Krupenich, Ilia@Energy</lastModifiedBy>
  <revision>51</revision>
  <lastPrinted>2018-08-01T20:13:00.0000000Z</lastPrinted>
  <dcterms:created xsi:type="dcterms:W3CDTF">2023-02-09T00:28:00.0000000Z</dcterms:created>
  <dcterms:modified xsi:type="dcterms:W3CDTF">2023-02-16T22:16:53.7761496Z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SharedWithUsers">
    <vt:lpwstr>52;#Dietrich, William@Energy;#18;#Sutton, Marissa@Energy;#4640;#Croft, Joshua@Energy;#7326;#Krupenich, Ilia@Energy;#61;#Ward, Allan@Energy</vt:lpwstr>
  </property>
</Properties>
</file>