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6FD1885" w14:textId="77777777" w:rsidR="008635DD" w:rsidRPr="00DC01F6" w:rsidRDefault="008635DD" w:rsidP="008635D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26A26749" w14:textId="03CAE87F" w:rsidR="008635DD" w:rsidRDefault="008635DD" w:rsidP="00F3327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GFO-</w:t>
      </w:r>
      <w:r>
        <w:rPr>
          <w:rFonts w:ascii="Tahoma" w:hAnsi="Tahoma" w:cs="Tahoma"/>
          <w:b/>
          <w:bCs/>
        </w:rPr>
        <w:t>21-901</w:t>
      </w:r>
    </w:p>
    <w:p w14:paraId="020A5B7C" w14:textId="26E634E5" w:rsidR="00537618" w:rsidRPr="009A7BC0" w:rsidRDefault="008635DD" w:rsidP="00F3327B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9A7BC0">
        <w:rPr>
          <w:rFonts w:ascii="Tahoma" w:hAnsi="Tahoma" w:cs="Tahoma"/>
          <w:b/>
          <w:bCs/>
          <w:color w:val="auto"/>
        </w:rPr>
        <w:t>February 2</w:t>
      </w:r>
      <w:r w:rsidR="00844780">
        <w:rPr>
          <w:rFonts w:ascii="Tahoma" w:hAnsi="Tahoma" w:cs="Tahoma"/>
          <w:b/>
          <w:bCs/>
          <w:color w:val="auto"/>
        </w:rPr>
        <w:t>8</w:t>
      </w:r>
      <w:r w:rsidRPr="009A7BC0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9A7BC0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D36E9A6" w14:textId="77777777" w:rsidR="008635DD" w:rsidRPr="009A7BC0" w:rsidRDefault="008635DD" w:rsidP="008635DD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On March 21, 2022, the California Energy Commission (CEC) released “Cost Share for Federal Clean Energy Funding Opportunities” (GFO-21-901), a competitive solicitation to provide cost share funding to applicants that apply for and receive an award under an eligible federal Funding Opportunity Announcement (FOA). </w:t>
      </w:r>
    </w:p>
    <w:p w14:paraId="3B703D44" w14:textId="5D2A0638" w:rsidR="00537618" w:rsidRPr="009A7BC0" w:rsidRDefault="00537618" w:rsidP="00537618">
      <w:pPr>
        <w:rPr>
          <w:rFonts w:ascii="Tahoma" w:hAnsi="Tahoma" w:cs="Tahoma"/>
        </w:rPr>
      </w:pPr>
    </w:p>
    <w:p w14:paraId="37DDB084" w14:textId="0D6841CA" w:rsidR="008635DD" w:rsidRPr="009A7BC0" w:rsidRDefault="008635DD" w:rsidP="00537618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On January 30, 2023, the CEC added DE-FOA-0002867 </w:t>
      </w:r>
      <w:r w:rsidR="00981C2A" w:rsidRPr="009A7BC0">
        <w:rPr>
          <w:rFonts w:ascii="Tahoma" w:hAnsi="Tahoma" w:cs="Tahoma"/>
        </w:rPr>
        <w:t xml:space="preserve">Bipartisan Infrastructure Law: </w:t>
      </w:r>
      <w:r w:rsidRPr="009A7BC0">
        <w:rPr>
          <w:rFonts w:ascii="Tahoma" w:hAnsi="Tahoma" w:cs="Tahoma"/>
        </w:rPr>
        <w:t xml:space="preserve">Long-Duration Energy Storage Demonstrations. </w:t>
      </w:r>
    </w:p>
    <w:p w14:paraId="1B4309E8" w14:textId="77777777" w:rsidR="00537618" w:rsidRPr="009A7BC0" w:rsidRDefault="00537618" w:rsidP="008635DD">
      <w:pPr>
        <w:rPr>
          <w:rFonts w:ascii="Tahoma" w:hAnsi="Tahoma" w:cs="Tahoma"/>
        </w:rPr>
      </w:pPr>
    </w:p>
    <w:p w14:paraId="75DFD10F" w14:textId="2CD8ADE4" w:rsidR="00537618" w:rsidRPr="009A7BC0" w:rsidRDefault="00537618" w:rsidP="00537618">
      <w:pPr>
        <w:rPr>
          <w:rFonts w:ascii="Tahoma" w:hAnsi="Tahoma" w:cs="Tahoma"/>
        </w:rPr>
      </w:pPr>
      <w:r w:rsidRPr="009A7BC0">
        <w:rPr>
          <w:rFonts w:ascii="Tahoma" w:hAnsi="Tahoma" w:cs="Tahoma"/>
        </w:rPr>
        <w:t xml:space="preserve">The CEC received </w:t>
      </w:r>
      <w:r w:rsidR="008635DD" w:rsidRPr="009A7BC0">
        <w:rPr>
          <w:rFonts w:ascii="Tahoma" w:hAnsi="Tahoma" w:cs="Tahoma"/>
        </w:rPr>
        <w:t>two</w:t>
      </w:r>
      <w:r w:rsidRPr="009A7BC0">
        <w:rPr>
          <w:rFonts w:ascii="Tahoma" w:hAnsi="Tahoma" w:cs="Tahoma"/>
        </w:rPr>
        <w:t xml:space="preserve"> proposals by the due date, </w:t>
      </w:r>
      <w:r w:rsidR="008635DD" w:rsidRPr="009A7BC0">
        <w:rPr>
          <w:rFonts w:ascii="Tahoma" w:hAnsi="Tahoma" w:cs="Tahoma"/>
        </w:rPr>
        <w:t>February 15, 2023</w:t>
      </w:r>
      <w:r w:rsidRPr="009A7BC0">
        <w:rPr>
          <w:rFonts w:ascii="Tahoma" w:hAnsi="Tahoma" w:cs="Tahoma"/>
        </w:rPr>
        <w:t xml:space="preserve">. Each proposal was screened, reviewed, evaluated, and scored using the solicitation criteria. </w:t>
      </w:r>
      <w:r w:rsidR="008635DD" w:rsidRPr="009A7BC0">
        <w:rPr>
          <w:rFonts w:ascii="Tahoma" w:hAnsi="Tahoma" w:cs="Tahoma"/>
        </w:rPr>
        <w:t xml:space="preserve">The </w:t>
      </w:r>
      <w:r w:rsidRPr="009A7BC0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9A7BC0" w:rsidRDefault="00537618" w:rsidP="00537618">
      <w:pPr>
        <w:rPr>
          <w:rFonts w:ascii="Tahoma" w:hAnsi="Tahoma" w:cs="Tahoma"/>
        </w:rPr>
      </w:pPr>
    </w:p>
    <w:p w14:paraId="6C2313A3" w14:textId="009FBA93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8635DD" w:rsidRPr="009A7BC0">
        <w:rPr>
          <w:rFonts w:ascii="Tahoma" w:hAnsi="Tahoma" w:cs="Tahoma"/>
        </w:rPr>
        <w:t>2,500,000</w:t>
      </w:r>
      <w:r w:rsidRPr="009A7BC0">
        <w:rPr>
          <w:rFonts w:ascii="Tahoma" w:hAnsi="Tahoma" w:cs="Tahoma"/>
        </w:rPr>
        <w:t>.</w:t>
      </w:r>
    </w:p>
    <w:p w14:paraId="18B54236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651BBD73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</w:t>
      </w:r>
    </w:p>
    <w:p w14:paraId="418E9821" w14:textId="77777777" w:rsidR="00537618" w:rsidRPr="009A7BC0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073B8C9B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A7BC0">
        <w:rPr>
          <w:rFonts w:ascii="Tahoma" w:hAnsi="Tahoma" w:cs="Tahoma"/>
        </w:rPr>
        <w:t>This notice and awardees for GFO-</w:t>
      </w:r>
      <w:r w:rsidR="009A7BC0" w:rsidRPr="009A7BC0">
        <w:rPr>
          <w:rFonts w:ascii="Tahoma" w:hAnsi="Tahoma" w:cs="Tahoma"/>
        </w:rPr>
        <w:t>21</w:t>
      </w:r>
      <w:r w:rsidRPr="009A7BC0">
        <w:rPr>
          <w:rFonts w:ascii="Tahoma" w:hAnsi="Tahoma" w:cs="Tahoma"/>
        </w:rPr>
        <w:t>-</w:t>
      </w:r>
      <w:r w:rsidR="009A7BC0" w:rsidRPr="009A7BC0">
        <w:rPr>
          <w:rFonts w:ascii="Tahoma" w:hAnsi="Tahoma" w:cs="Tahoma"/>
        </w:rPr>
        <w:t>901</w:t>
      </w:r>
      <w:r w:rsidRPr="009A7BC0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7CAD339B" w14:textId="743FC6B5" w:rsidR="009A7BC0" w:rsidRDefault="009A7BC0" w:rsidP="00537618">
      <w:pPr>
        <w:rPr>
          <w:rFonts w:ascii="Tahoma" w:hAnsi="Tahoma" w:cs="Tahoma"/>
          <w:color w:val="000000"/>
        </w:rPr>
      </w:pPr>
    </w:p>
    <w:p w14:paraId="4DB6F71A" w14:textId="7F328944" w:rsidR="009A7BC0" w:rsidRDefault="009A7BC0" w:rsidP="00537618">
      <w:pPr>
        <w:rPr>
          <w:rFonts w:ascii="Tahoma" w:hAnsi="Tahoma" w:cs="Tahoma"/>
          <w:color w:val="000000"/>
        </w:rPr>
      </w:pPr>
    </w:p>
    <w:p w14:paraId="50C8FA53" w14:textId="77777777" w:rsidR="009A7BC0" w:rsidRDefault="009A7BC0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701208E7" w:rsidR="00537618" w:rsidRPr="009A7BC0" w:rsidRDefault="008635DD" w:rsidP="00537618">
      <w:pPr>
        <w:jc w:val="center"/>
        <w:rPr>
          <w:rFonts w:ascii="Tahoma" w:hAnsi="Tahoma" w:cs="Tahoma"/>
        </w:rPr>
      </w:pPr>
      <w:r w:rsidRPr="009A7BC0">
        <w:rPr>
          <w:rFonts w:ascii="Tahoma" w:hAnsi="Tahoma" w:cs="Tahoma"/>
        </w:rPr>
        <w:t>Marissa Sutton</w:t>
      </w:r>
      <w:r w:rsidR="00537618" w:rsidRPr="009A7BC0">
        <w:rPr>
          <w:rFonts w:ascii="Tahoma" w:hAnsi="Tahoma" w:cs="Tahoma"/>
        </w:rPr>
        <w:t>, Commission Agreement Officer</w:t>
      </w:r>
    </w:p>
    <w:p w14:paraId="289298AC" w14:textId="3F9787D8" w:rsidR="00537618" w:rsidRPr="009A7BC0" w:rsidRDefault="008635DD" w:rsidP="00537618">
      <w:pPr>
        <w:jc w:val="center"/>
        <w:rPr>
          <w:rFonts w:ascii="Tahoma" w:hAnsi="Tahoma" w:cs="Tahoma"/>
        </w:rPr>
      </w:pPr>
      <w:r w:rsidRPr="009A7BC0">
        <w:rPr>
          <w:rFonts w:ascii="Tahoma" w:hAnsi="Tahoma" w:cs="Tahoma"/>
        </w:rPr>
        <w:t>(916) 237-2515</w:t>
      </w:r>
    </w:p>
    <w:p w14:paraId="4F8126A4" w14:textId="3E12FDD9" w:rsidR="009E6C35" w:rsidRPr="00537618" w:rsidRDefault="00537618" w:rsidP="008635DD">
      <w:pPr>
        <w:jc w:val="center"/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8635DD" w:rsidRPr="00E840FA">
          <w:rPr>
            <w:rStyle w:val="Hyperlink"/>
            <w:rFonts w:ascii="Tahoma" w:hAnsi="Tahoma" w:cs="Tahoma"/>
          </w:rPr>
          <w:t>Marissa.Sutton@energy.ca.gov</w:t>
        </w:r>
      </w:hyperlink>
      <w:r w:rsidR="008635DD">
        <w:rPr>
          <w:rFonts w:ascii="Tahoma" w:hAnsi="Tahoma" w:cs="Tahoma"/>
          <w:color w:val="0070C0"/>
        </w:rPr>
        <w:t xml:space="preserve"> </w:t>
      </w:r>
    </w:p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C422" w14:textId="77777777" w:rsidR="001D491C" w:rsidRDefault="001D491C" w:rsidP="00F86D2B">
      <w:r>
        <w:separator/>
      </w:r>
    </w:p>
  </w:endnote>
  <w:endnote w:type="continuationSeparator" w:id="0">
    <w:p w14:paraId="7E820D32" w14:textId="77777777" w:rsidR="001D491C" w:rsidRDefault="001D491C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B45C" w14:textId="77777777" w:rsidR="001D491C" w:rsidRDefault="001D491C" w:rsidP="00F86D2B">
      <w:r>
        <w:separator/>
      </w:r>
    </w:p>
  </w:footnote>
  <w:footnote w:type="continuationSeparator" w:id="0">
    <w:p w14:paraId="0128209B" w14:textId="77777777" w:rsidR="001D491C" w:rsidRDefault="001D491C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88795">
    <w:abstractNumId w:val="0"/>
  </w:num>
  <w:num w:numId="2" w16cid:durableId="137353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5670E"/>
    <w:rsid w:val="0014731B"/>
    <w:rsid w:val="001D491C"/>
    <w:rsid w:val="001F62F3"/>
    <w:rsid w:val="00274066"/>
    <w:rsid w:val="002A5F7A"/>
    <w:rsid w:val="002B4DA0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F3C83"/>
    <w:rsid w:val="0081533B"/>
    <w:rsid w:val="00844780"/>
    <w:rsid w:val="00846985"/>
    <w:rsid w:val="0086012E"/>
    <w:rsid w:val="008635DD"/>
    <w:rsid w:val="00891290"/>
    <w:rsid w:val="008E0C99"/>
    <w:rsid w:val="008E1433"/>
    <w:rsid w:val="008E3926"/>
    <w:rsid w:val="008E7852"/>
    <w:rsid w:val="00910710"/>
    <w:rsid w:val="009407F5"/>
    <w:rsid w:val="00981C2A"/>
    <w:rsid w:val="009A7BC0"/>
    <w:rsid w:val="009E6C35"/>
    <w:rsid w:val="009E754B"/>
    <w:rsid w:val="00A15FA8"/>
    <w:rsid w:val="00A17202"/>
    <w:rsid w:val="00A3384C"/>
    <w:rsid w:val="00A36CF5"/>
    <w:rsid w:val="00A673D7"/>
    <w:rsid w:val="00A73089"/>
    <w:rsid w:val="00AD21FC"/>
    <w:rsid w:val="00AE05B9"/>
    <w:rsid w:val="00AE0907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E00EA6"/>
    <w:rsid w:val="00E210F6"/>
    <w:rsid w:val="00E95AA9"/>
    <w:rsid w:val="00EA7BDE"/>
    <w:rsid w:val="00ED18F1"/>
    <w:rsid w:val="00ED5E43"/>
    <w:rsid w:val="00F10DFF"/>
    <w:rsid w:val="00F3327B"/>
    <w:rsid w:val="00F86D2B"/>
    <w:rsid w:val="00F90F6B"/>
    <w:rsid w:val="00F947AC"/>
    <w:rsid w:val="00F95D8D"/>
    <w:rsid w:val="00F967DF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ssa.Sutt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314C8-F762-4D97-B664-1D942713D872}"/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8</cp:revision>
  <cp:lastPrinted>2019-04-08T16:38:00Z</cp:lastPrinted>
  <dcterms:created xsi:type="dcterms:W3CDTF">2023-02-24T00:51:00Z</dcterms:created>
  <dcterms:modified xsi:type="dcterms:W3CDTF">2023-02-28T17:54:00Z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