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33FF5A0F" w:rsidR="009E6C35" w:rsidRDefault="008E0C9C" w:rsidP="007831F6">
      <w:pPr>
        <w:pStyle w:val="paragraph"/>
        <w:jc w:val="center"/>
        <w:textAlignment w:val="baseline"/>
        <w:rPr>
          <w:rStyle w:val="normaltextrun"/>
          <w:rFonts w:ascii="Arial" w:hAnsi="Arial" w:cs="Arial"/>
        </w:rPr>
      </w:pPr>
      <w:r>
        <w:rPr>
          <w:rStyle w:val="normaltextrun"/>
          <w:rFonts w:ascii="Arial" w:hAnsi="Arial" w:cs="Arial"/>
        </w:rPr>
        <w:t>February</w:t>
      </w:r>
      <w:r w:rsidR="000D4AE9">
        <w:rPr>
          <w:rStyle w:val="normaltextrun"/>
          <w:rFonts w:ascii="Arial" w:hAnsi="Arial" w:cs="Arial"/>
        </w:rPr>
        <w:t xml:space="preserve"> </w:t>
      </w:r>
      <w:r w:rsidR="007831F6">
        <w:rPr>
          <w:rStyle w:val="normaltextrun"/>
          <w:rFonts w:ascii="Arial" w:hAnsi="Arial" w:cs="Arial"/>
        </w:rPr>
        <w:t>21</w:t>
      </w:r>
      <w:r w:rsidR="00B1122A">
        <w:rPr>
          <w:rStyle w:val="normaltextrun"/>
          <w:rFonts w:ascii="Arial" w:hAnsi="Arial" w:cs="Arial"/>
        </w:rPr>
        <w:t>, 202</w:t>
      </w:r>
      <w:r w:rsidR="00FE1D83">
        <w:rPr>
          <w:rStyle w:val="normaltextrun"/>
          <w:rFonts w:ascii="Arial" w:hAnsi="Arial" w:cs="Arial"/>
        </w:rPr>
        <w:t>3</w:t>
      </w:r>
    </w:p>
    <w:p w14:paraId="4B25D089" w14:textId="157DE487" w:rsidR="00B1122A" w:rsidRDefault="00B1122A" w:rsidP="00B1122A">
      <w:pPr>
        <w:pStyle w:val="paragraph"/>
        <w:ind w:left="4320" w:hanging="4320"/>
        <w:textAlignment w:val="baseline"/>
        <w:rPr>
          <w:rStyle w:val="normaltextrun"/>
          <w:rFonts w:ascii="Arial" w:hAnsi="Arial" w:cs="Arial"/>
        </w:rPr>
      </w:pPr>
    </w:p>
    <w:p w14:paraId="5A48F1B8" w14:textId="77777777"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GFO-22-502</w:t>
      </w:r>
    </w:p>
    <w:p w14:paraId="3B6DF6FC" w14:textId="77777777"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Innovative Hydrogen Refueling Solutions for Heavy Transport</w:t>
      </w:r>
    </w:p>
    <w:p w14:paraId="04A904E8" w14:textId="2C0F1453"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Addendum #</w:t>
      </w:r>
      <w:r w:rsidR="003044EB">
        <w:rPr>
          <w:rFonts w:ascii="Arial" w:hAnsi="Arial" w:cs="Arial"/>
          <w:b/>
          <w:bCs/>
        </w:rPr>
        <w:t>2</w:t>
      </w:r>
    </w:p>
    <w:p w14:paraId="72E58CB7" w14:textId="77777777" w:rsidR="000D4AE9" w:rsidRPr="000D4AE9" w:rsidRDefault="000D4AE9" w:rsidP="000D4AE9">
      <w:pPr>
        <w:autoSpaceDE w:val="0"/>
        <w:autoSpaceDN w:val="0"/>
        <w:adjustRightInd w:val="0"/>
        <w:jc w:val="center"/>
        <w:rPr>
          <w:rFonts w:ascii="Arial" w:hAnsi="Arial" w:cs="Arial"/>
          <w:b/>
          <w:bCs/>
        </w:rPr>
      </w:pPr>
    </w:p>
    <w:p w14:paraId="000B0B09" w14:textId="383EBDDB" w:rsidR="00B1122A" w:rsidRDefault="000D4AE9" w:rsidP="000D4AE9">
      <w:pPr>
        <w:autoSpaceDE w:val="0"/>
        <w:autoSpaceDN w:val="0"/>
        <w:adjustRightInd w:val="0"/>
        <w:rPr>
          <w:rFonts w:ascii="Arial" w:hAnsi="Arial" w:cs="Arial"/>
        </w:rPr>
      </w:pPr>
      <w:r w:rsidRPr="000D4AE9">
        <w:rPr>
          <w:rFonts w:ascii="Arial" w:hAnsi="Arial" w:cs="Arial"/>
        </w:rPr>
        <w:t>The purpose of this addendum is to notify potential applicants of changes that have been</w:t>
      </w:r>
      <w:r w:rsidR="00C12F24">
        <w:rPr>
          <w:rFonts w:ascii="Arial" w:hAnsi="Arial" w:cs="Arial"/>
        </w:rPr>
        <w:t xml:space="preserve"> made</w:t>
      </w:r>
      <w:r w:rsidRPr="000D4AE9">
        <w:rPr>
          <w:rFonts w:ascii="Arial" w:hAnsi="Arial" w:cs="Arial"/>
        </w:rPr>
        <w:t xml:space="preserve"> to GFO-22-502. The addendum includes the following revisions to the </w:t>
      </w:r>
      <w:r w:rsidR="003044EB">
        <w:rPr>
          <w:rFonts w:ascii="Arial" w:hAnsi="Arial" w:cs="Arial"/>
        </w:rPr>
        <w:t>Questions and Answers</w:t>
      </w:r>
      <w:r w:rsidRPr="000D4AE9">
        <w:rPr>
          <w:rFonts w:ascii="Arial" w:hAnsi="Arial" w:cs="Arial"/>
        </w:rPr>
        <w:t xml:space="preserve">. Added language appears in </w:t>
      </w:r>
      <w:r w:rsidRPr="00D96164">
        <w:rPr>
          <w:rFonts w:ascii="Arial" w:hAnsi="Arial" w:cs="Arial"/>
          <w:b/>
          <w:bCs/>
          <w:u w:val="single"/>
        </w:rPr>
        <w:t>bold underline</w:t>
      </w:r>
      <w:r w:rsidRPr="000D4AE9">
        <w:rPr>
          <w:rFonts w:ascii="Arial" w:hAnsi="Arial" w:cs="Arial"/>
        </w:rPr>
        <w:t>, and deleted language appears in [</w:t>
      </w:r>
      <w:r w:rsidRPr="00D96164">
        <w:rPr>
          <w:rFonts w:ascii="Arial" w:hAnsi="Arial" w:cs="Arial"/>
          <w:strike/>
        </w:rPr>
        <w:t>strikethrough</w:t>
      </w:r>
      <w:r w:rsidRPr="000D4AE9">
        <w:rPr>
          <w:rFonts w:ascii="Arial" w:hAnsi="Arial" w:cs="Arial"/>
        </w:rPr>
        <w:t>] and within square brackets.</w:t>
      </w:r>
    </w:p>
    <w:p w14:paraId="317174B9" w14:textId="77777777" w:rsidR="000D4AE9" w:rsidRPr="000D4AE9" w:rsidRDefault="000D4AE9" w:rsidP="000D4AE9">
      <w:pPr>
        <w:autoSpaceDE w:val="0"/>
        <w:autoSpaceDN w:val="0"/>
        <w:adjustRightInd w:val="0"/>
        <w:rPr>
          <w:rFonts w:ascii="Arial" w:eastAsia="Calibri" w:hAnsi="Arial" w:cs="Arial"/>
          <w:color w:val="000000"/>
        </w:rPr>
      </w:pPr>
    </w:p>
    <w:p w14:paraId="42B2FCAF" w14:textId="70ECDA52" w:rsidR="00B1122A" w:rsidRPr="00B1122A" w:rsidRDefault="00946BC9" w:rsidP="00B1122A">
      <w:pPr>
        <w:keepNext/>
        <w:keepLines/>
        <w:spacing w:after="240"/>
        <w:outlineLvl w:val="1"/>
        <w:rPr>
          <w:rFonts w:ascii="Arial" w:eastAsiaTheme="majorEastAsia" w:hAnsi="Arial" w:cs="Arial"/>
          <w:b/>
        </w:rPr>
      </w:pPr>
      <w:r>
        <w:rPr>
          <w:rFonts w:ascii="Arial" w:eastAsiaTheme="majorEastAsia" w:hAnsi="Arial" w:cs="Arial"/>
          <w:b/>
        </w:rPr>
        <w:t>Solicitation Manual</w:t>
      </w:r>
    </w:p>
    <w:p w14:paraId="4D4CB274" w14:textId="710F2C90" w:rsidR="00B1122A" w:rsidRDefault="000D4AE9" w:rsidP="000D4AE9">
      <w:pPr>
        <w:ind w:firstLine="360"/>
        <w:rPr>
          <w:rFonts w:ascii="Arial" w:eastAsiaTheme="majorEastAsia" w:hAnsi="Arial" w:cs="Arial"/>
          <w:b/>
          <w:bCs/>
        </w:rPr>
      </w:pPr>
      <w:r w:rsidRPr="000D4AE9">
        <w:rPr>
          <w:rFonts w:ascii="Arial" w:eastAsiaTheme="majorEastAsia" w:hAnsi="Arial" w:cs="Arial"/>
          <w:b/>
          <w:bCs/>
        </w:rPr>
        <w:t xml:space="preserve">Page </w:t>
      </w:r>
      <w:r w:rsidR="00946BC9">
        <w:rPr>
          <w:rFonts w:ascii="Arial" w:eastAsiaTheme="majorEastAsia" w:hAnsi="Arial" w:cs="Arial"/>
          <w:b/>
          <w:bCs/>
        </w:rPr>
        <w:t>11</w:t>
      </w:r>
      <w:r w:rsidRPr="000D4AE9">
        <w:rPr>
          <w:rFonts w:ascii="Arial" w:eastAsiaTheme="majorEastAsia" w:hAnsi="Arial" w:cs="Arial"/>
          <w:b/>
          <w:bCs/>
        </w:rPr>
        <w:t xml:space="preserve">, </w:t>
      </w:r>
      <w:r w:rsidR="00946BC9">
        <w:rPr>
          <w:rFonts w:ascii="Arial" w:eastAsiaTheme="majorEastAsia" w:hAnsi="Arial" w:cs="Arial"/>
          <w:b/>
          <w:bCs/>
        </w:rPr>
        <w:t>Section I.E. KEY ACTIVITIES SCHEDULE</w:t>
      </w:r>
    </w:p>
    <w:p w14:paraId="6552E698" w14:textId="3CCBEFB4" w:rsidR="00946BC9" w:rsidRPr="00946BC9" w:rsidRDefault="00946BC9" w:rsidP="00946BC9">
      <w:pPr>
        <w:ind w:left="360"/>
        <w:rPr>
          <w:rFonts w:ascii="Arial" w:hAnsi="Arial" w:cs="Arial"/>
        </w:rPr>
      </w:pPr>
      <w:r w:rsidRPr="00946BC9">
        <w:rPr>
          <w:rFonts w:ascii="Arial" w:eastAsiaTheme="majorEastAsia" w:hAnsi="Arial" w:cs="Arial"/>
        </w:rPr>
        <w:t>Extended the Deadline to Submit Full Applications to March 3, 2023</w:t>
      </w:r>
      <w:r>
        <w:rPr>
          <w:rFonts w:ascii="Arial" w:eastAsiaTheme="majorEastAsia" w:hAnsi="Arial" w:cs="Arial"/>
        </w:rPr>
        <w:t>. Updated to read:</w:t>
      </w:r>
    </w:p>
    <w:p w14:paraId="5DA43FFB" w14:textId="77777777" w:rsidR="000D4AE9" w:rsidRDefault="000D4AE9" w:rsidP="00803E15">
      <w:pPr>
        <w:tabs>
          <w:tab w:val="left" w:pos="270"/>
        </w:tabs>
        <w:rPr>
          <w:rFonts w:ascii="Arial" w:eastAsia="Arial" w:hAnsi="Arial" w:cs="Arial"/>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845"/>
        <w:gridCol w:w="2610"/>
        <w:gridCol w:w="1355"/>
      </w:tblGrid>
      <w:tr w:rsidR="0011284A" w:rsidRPr="00A511B4" w14:paraId="7282568B" w14:textId="77777777" w:rsidTr="005F1E2C">
        <w:trPr>
          <w:cnfStyle w:val="100000000000" w:firstRow="1" w:lastRow="0" w:firstColumn="0" w:lastColumn="0" w:oddVBand="0" w:evenVBand="0" w:oddHBand="0" w:evenHBand="0" w:firstRowFirstColumn="0" w:firstRowLastColumn="0" w:lastRowFirstColumn="0" w:lastRowLastColumn="0"/>
          <w:trHeight w:hRule="exact" w:val="271"/>
          <w:tblHeader/>
        </w:trPr>
        <w:tc>
          <w:tcPr>
            <w:cnfStyle w:val="000010000000" w:firstRow="0" w:lastRow="0" w:firstColumn="0" w:lastColumn="0" w:oddVBand="1" w:evenVBand="0" w:oddHBand="0" w:evenHBand="0" w:firstRowFirstColumn="0" w:firstRowLastColumn="0" w:lastRowFirstColumn="0" w:lastRowLastColumn="0"/>
            <w:tcW w:w="5845" w:type="dxa"/>
          </w:tcPr>
          <w:p w14:paraId="70B13CDD" w14:textId="77777777" w:rsidR="0011284A" w:rsidRPr="00A511B4" w:rsidRDefault="0011284A" w:rsidP="005F1E2C">
            <w:pPr>
              <w:keepNext/>
              <w:keepLines/>
              <w:widowControl w:val="0"/>
              <w:jc w:val="both"/>
              <w:rPr>
                <w:b w:val="0"/>
                <w:szCs w:val="22"/>
              </w:rPr>
            </w:pPr>
            <w:r w:rsidRPr="00A511B4">
              <w:rPr>
                <w:szCs w:val="22"/>
              </w:rPr>
              <w:t>ACTIVITY</w:t>
            </w:r>
          </w:p>
        </w:tc>
        <w:tc>
          <w:tcPr>
            <w:tcW w:w="2610" w:type="dxa"/>
          </w:tcPr>
          <w:p w14:paraId="5A78EA09" w14:textId="77777777" w:rsidR="0011284A" w:rsidRPr="00A511B4" w:rsidRDefault="0011284A" w:rsidP="005F1E2C">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355" w:type="dxa"/>
          </w:tcPr>
          <w:p w14:paraId="6BB74FEE" w14:textId="77777777" w:rsidR="0011284A" w:rsidRPr="00A511B4" w:rsidDel="00D53B51" w:rsidRDefault="0011284A" w:rsidP="005F1E2C">
            <w:pPr>
              <w:keepNext/>
              <w:keepLines/>
              <w:widowControl w:val="0"/>
              <w:jc w:val="both"/>
              <w:rPr>
                <w:b w:val="0"/>
                <w:szCs w:val="22"/>
              </w:rPr>
            </w:pPr>
            <w:r w:rsidRPr="00A511B4">
              <w:rPr>
                <w:szCs w:val="22"/>
              </w:rPr>
              <w:t>TIME</w:t>
            </w:r>
            <w:r w:rsidRPr="00A511B4">
              <w:rPr>
                <w:rFonts w:cs="Cambria Math"/>
                <w:szCs w:val="22"/>
                <w:vertAlign w:val="superscript"/>
              </w:rPr>
              <w:footnoteReference w:id="2"/>
            </w:r>
            <w:r w:rsidRPr="00A511B4">
              <w:rPr>
                <w:szCs w:val="22"/>
              </w:rPr>
              <w:t xml:space="preserve"> </w:t>
            </w:r>
          </w:p>
        </w:tc>
      </w:tr>
      <w:tr w:rsidR="0011284A" w:rsidRPr="00A511B4" w14:paraId="0348AA54" w14:textId="77777777" w:rsidTr="005F1E2C">
        <w:trPr>
          <w:cnfStyle w:val="000000100000" w:firstRow="0" w:lastRow="0" w:firstColumn="0" w:lastColumn="0" w:oddVBand="0" w:evenVBand="0" w:oddHBand="1" w:evenHBand="0" w:firstRowFirstColumn="0" w:firstRowLastColumn="0" w:lastRowFirstColumn="0" w:lastRowLastColumn="0"/>
          <w:trHeight w:hRule="exact" w:val="244"/>
        </w:trPr>
        <w:tc>
          <w:tcPr>
            <w:cnfStyle w:val="000010000000" w:firstRow="0" w:lastRow="0" w:firstColumn="0" w:lastColumn="0" w:oddVBand="1" w:evenVBand="0" w:oddHBand="0" w:evenHBand="0" w:firstRowFirstColumn="0" w:firstRowLastColumn="0" w:lastRowFirstColumn="0" w:lastRowLastColumn="0"/>
            <w:tcW w:w="5845" w:type="dxa"/>
          </w:tcPr>
          <w:p w14:paraId="0D3F00B8" w14:textId="77777777" w:rsidR="0011284A" w:rsidRPr="00A511B4" w:rsidRDefault="0011284A" w:rsidP="005F1E2C">
            <w:pPr>
              <w:keepNext/>
              <w:keepLines/>
              <w:widowControl w:val="0"/>
              <w:jc w:val="both"/>
              <w:rPr>
                <w:szCs w:val="22"/>
              </w:rPr>
            </w:pPr>
            <w:r w:rsidRPr="00A511B4">
              <w:rPr>
                <w:szCs w:val="22"/>
              </w:rPr>
              <w:t>Solicitation Release</w:t>
            </w:r>
          </w:p>
        </w:tc>
        <w:tc>
          <w:tcPr>
            <w:tcW w:w="2610" w:type="dxa"/>
          </w:tcPr>
          <w:p w14:paraId="450B4DD0" w14:textId="77777777" w:rsidR="0011284A" w:rsidRPr="0060625D" w:rsidRDefault="0011284A" w:rsidP="005F1E2C">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60625D">
              <w:rPr>
                <w:szCs w:val="22"/>
              </w:rPr>
              <w:t>October 3, 2022</w:t>
            </w:r>
          </w:p>
        </w:tc>
        <w:tc>
          <w:tcPr>
            <w:cnfStyle w:val="000010000000" w:firstRow="0" w:lastRow="0" w:firstColumn="0" w:lastColumn="0" w:oddVBand="1" w:evenVBand="0" w:oddHBand="0" w:evenHBand="0" w:firstRowFirstColumn="0" w:firstRowLastColumn="0" w:lastRowFirstColumn="0" w:lastRowLastColumn="0"/>
            <w:tcW w:w="1355" w:type="dxa"/>
          </w:tcPr>
          <w:p w14:paraId="5DB4FC87" w14:textId="77777777" w:rsidR="0011284A" w:rsidRPr="0060625D" w:rsidRDefault="0011284A" w:rsidP="005F1E2C">
            <w:pPr>
              <w:keepNext/>
              <w:keepLines/>
              <w:widowControl w:val="0"/>
              <w:jc w:val="both"/>
              <w:rPr>
                <w:szCs w:val="22"/>
              </w:rPr>
            </w:pPr>
          </w:p>
        </w:tc>
      </w:tr>
      <w:tr w:rsidR="0011284A" w:rsidRPr="00A511B4" w14:paraId="0B370E00" w14:textId="77777777" w:rsidTr="005F1E2C">
        <w:trPr>
          <w:trHeight w:hRule="exact" w:val="271"/>
        </w:trPr>
        <w:tc>
          <w:tcPr>
            <w:cnfStyle w:val="000010000000" w:firstRow="0" w:lastRow="0" w:firstColumn="0" w:lastColumn="0" w:oddVBand="1" w:evenVBand="0" w:oddHBand="0" w:evenHBand="0" w:firstRowFirstColumn="0" w:firstRowLastColumn="0" w:lastRowFirstColumn="0" w:lastRowLastColumn="0"/>
            <w:tcW w:w="5845" w:type="dxa"/>
          </w:tcPr>
          <w:p w14:paraId="15BAFF7B" w14:textId="77777777" w:rsidR="0011284A" w:rsidRPr="00A511B4" w:rsidRDefault="0011284A" w:rsidP="005F1E2C">
            <w:pPr>
              <w:keepNext/>
              <w:keepLines/>
              <w:widowControl w:val="0"/>
              <w:jc w:val="both"/>
              <w:rPr>
                <w:b/>
                <w:szCs w:val="22"/>
              </w:rPr>
            </w:pPr>
            <w:r w:rsidRPr="00A511B4">
              <w:rPr>
                <w:b/>
                <w:szCs w:val="22"/>
              </w:rPr>
              <w:t>Pre-Application Workshop</w:t>
            </w:r>
          </w:p>
        </w:tc>
        <w:tc>
          <w:tcPr>
            <w:tcW w:w="2610" w:type="dxa"/>
          </w:tcPr>
          <w:p w14:paraId="41E7D68C" w14:textId="77777777" w:rsidR="0011284A" w:rsidRPr="0060625D" w:rsidRDefault="0011284A" w:rsidP="005F1E2C">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60625D">
              <w:rPr>
                <w:b/>
                <w:szCs w:val="22"/>
              </w:rPr>
              <w:t>October 14, 2022</w:t>
            </w:r>
          </w:p>
        </w:tc>
        <w:tc>
          <w:tcPr>
            <w:cnfStyle w:val="000010000000" w:firstRow="0" w:lastRow="0" w:firstColumn="0" w:lastColumn="0" w:oddVBand="1" w:evenVBand="0" w:oddHBand="0" w:evenHBand="0" w:firstRowFirstColumn="0" w:firstRowLastColumn="0" w:lastRowFirstColumn="0" w:lastRowLastColumn="0"/>
            <w:tcW w:w="1355" w:type="dxa"/>
          </w:tcPr>
          <w:p w14:paraId="761E8090" w14:textId="77777777" w:rsidR="0011284A" w:rsidRPr="0060625D" w:rsidRDefault="0011284A" w:rsidP="005F1E2C">
            <w:pPr>
              <w:keepNext/>
              <w:keepLines/>
              <w:widowControl w:val="0"/>
              <w:jc w:val="both"/>
              <w:rPr>
                <w:b/>
                <w:szCs w:val="22"/>
              </w:rPr>
            </w:pPr>
            <w:r w:rsidRPr="0060625D">
              <w:rPr>
                <w:b/>
                <w:szCs w:val="22"/>
              </w:rPr>
              <w:t>10:00 a.m.</w:t>
            </w:r>
          </w:p>
        </w:tc>
      </w:tr>
      <w:tr w:rsidR="0011284A" w:rsidRPr="00A511B4" w14:paraId="6363F95C" w14:textId="77777777" w:rsidTr="005F1E2C">
        <w:trPr>
          <w:cnfStyle w:val="000000100000" w:firstRow="0" w:lastRow="0" w:firstColumn="0" w:lastColumn="0" w:oddVBand="0" w:evenVBand="0" w:oddHBand="1" w:evenHBand="0" w:firstRowFirstColumn="0" w:firstRowLastColumn="0" w:lastRowFirstColumn="0" w:lastRowLastColumn="0"/>
          <w:trHeight w:hRule="exact" w:val="253"/>
        </w:trPr>
        <w:tc>
          <w:tcPr>
            <w:cnfStyle w:val="000010000000" w:firstRow="0" w:lastRow="0" w:firstColumn="0" w:lastColumn="0" w:oddVBand="1" w:evenVBand="0" w:oddHBand="0" w:evenHBand="0" w:firstRowFirstColumn="0" w:firstRowLastColumn="0" w:lastRowFirstColumn="0" w:lastRowLastColumn="0"/>
            <w:tcW w:w="5845" w:type="dxa"/>
          </w:tcPr>
          <w:p w14:paraId="5A20C8E0" w14:textId="77777777" w:rsidR="0011284A" w:rsidRPr="00A511B4" w:rsidRDefault="0011284A" w:rsidP="005F1E2C">
            <w:pPr>
              <w:keepNext/>
              <w:keepLines/>
              <w:widowControl w:val="0"/>
              <w:jc w:val="both"/>
              <w:rPr>
                <w:b/>
                <w:szCs w:val="22"/>
              </w:rPr>
            </w:pPr>
            <w:r w:rsidRPr="00A511B4">
              <w:rPr>
                <w:b/>
                <w:szCs w:val="22"/>
              </w:rPr>
              <w:t>Deadline for Written Questions</w:t>
            </w:r>
            <w:r w:rsidRPr="00CC4208">
              <w:rPr>
                <w:rFonts w:cs="Cambria Math"/>
                <w:b/>
                <w:szCs w:val="22"/>
                <w:vertAlign w:val="superscript"/>
              </w:rPr>
              <w:footnoteReference w:id="3"/>
            </w:r>
          </w:p>
        </w:tc>
        <w:tc>
          <w:tcPr>
            <w:tcW w:w="2610" w:type="dxa"/>
          </w:tcPr>
          <w:p w14:paraId="36C72007" w14:textId="77777777" w:rsidR="0011284A" w:rsidRPr="0060625D" w:rsidRDefault="0011284A" w:rsidP="005F1E2C">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60625D">
              <w:rPr>
                <w:b/>
                <w:szCs w:val="22"/>
              </w:rPr>
              <w:t>October 21, 2022</w:t>
            </w:r>
          </w:p>
        </w:tc>
        <w:tc>
          <w:tcPr>
            <w:cnfStyle w:val="000010000000" w:firstRow="0" w:lastRow="0" w:firstColumn="0" w:lastColumn="0" w:oddVBand="1" w:evenVBand="0" w:oddHBand="0" w:evenHBand="0" w:firstRowFirstColumn="0" w:firstRowLastColumn="0" w:lastRowFirstColumn="0" w:lastRowLastColumn="0"/>
            <w:tcW w:w="1355" w:type="dxa"/>
          </w:tcPr>
          <w:p w14:paraId="1024808A" w14:textId="77777777" w:rsidR="0011284A" w:rsidRPr="0060625D" w:rsidRDefault="0011284A" w:rsidP="005F1E2C">
            <w:pPr>
              <w:keepNext/>
              <w:keepLines/>
              <w:widowControl w:val="0"/>
              <w:jc w:val="both"/>
              <w:rPr>
                <w:b/>
                <w:szCs w:val="22"/>
              </w:rPr>
            </w:pPr>
            <w:r w:rsidRPr="00A511B4">
              <w:rPr>
                <w:b/>
                <w:szCs w:val="22"/>
              </w:rPr>
              <w:t>5:00 p.m.</w:t>
            </w:r>
          </w:p>
        </w:tc>
      </w:tr>
      <w:tr w:rsidR="0011284A" w:rsidRPr="00A511B4" w14:paraId="4B4FF307" w14:textId="77777777" w:rsidTr="005F1E2C">
        <w:trPr>
          <w:trHeight w:hRule="exact" w:val="280"/>
        </w:trPr>
        <w:tc>
          <w:tcPr>
            <w:cnfStyle w:val="000010000000" w:firstRow="0" w:lastRow="0" w:firstColumn="0" w:lastColumn="0" w:oddVBand="1" w:evenVBand="0" w:oddHBand="0" w:evenHBand="0" w:firstRowFirstColumn="0" w:firstRowLastColumn="0" w:lastRowFirstColumn="0" w:lastRowLastColumn="0"/>
            <w:tcW w:w="5845" w:type="dxa"/>
          </w:tcPr>
          <w:p w14:paraId="0D62265A" w14:textId="77777777" w:rsidR="0011284A" w:rsidRPr="00A511B4" w:rsidRDefault="0011284A" w:rsidP="005F1E2C">
            <w:pPr>
              <w:widowControl w:val="0"/>
              <w:jc w:val="both"/>
              <w:rPr>
                <w:szCs w:val="22"/>
              </w:rPr>
            </w:pPr>
            <w:r w:rsidRPr="00A511B4">
              <w:rPr>
                <w:szCs w:val="22"/>
              </w:rPr>
              <w:t xml:space="preserve">Anticipated Distribution of Questions and Answers </w:t>
            </w:r>
          </w:p>
        </w:tc>
        <w:tc>
          <w:tcPr>
            <w:tcW w:w="2610" w:type="dxa"/>
          </w:tcPr>
          <w:p w14:paraId="0965FBB4" w14:textId="77777777" w:rsidR="0011284A" w:rsidRPr="0060625D" w:rsidRDefault="0011284A" w:rsidP="005F1E2C">
            <w:pPr>
              <w:keepNext/>
              <w:keepLines/>
              <w:widowControl w:val="0"/>
              <w:cnfStyle w:val="000000000000" w:firstRow="0" w:lastRow="0" w:firstColumn="0" w:lastColumn="0" w:oddVBand="0" w:evenVBand="0" w:oddHBand="0" w:evenHBand="0" w:firstRowFirstColumn="0" w:firstRowLastColumn="0" w:lastRowFirstColumn="0" w:lastRowLastColumn="0"/>
            </w:pPr>
            <w:r w:rsidRPr="0060625D">
              <w:rPr>
                <w:szCs w:val="22"/>
              </w:rPr>
              <w:t>November 7, 2022</w:t>
            </w:r>
          </w:p>
        </w:tc>
        <w:tc>
          <w:tcPr>
            <w:cnfStyle w:val="000010000000" w:firstRow="0" w:lastRow="0" w:firstColumn="0" w:lastColumn="0" w:oddVBand="1" w:evenVBand="0" w:oddHBand="0" w:evenHBand="0" w:firstRowFirstColumn="0" w:firstRowLastColumn="0" w:lastRowFirstColumn="0" w:lastRowLastColumn="0"/>
            <w:tcW w:w="1355" w:type="dxa"/>
          </w:tcPr>
          <w:p w14:paraId="2875D3ED" w14:textId="77777777" w:rsidR="0011284A" w:rsidRPr="0060625D" w:rsidRDefault="0011284A" w:rsidP="005F1E2C">
            <w:pPr>
              <w:keepNext/>
              <w:keepLines/>
              <w:widowControl w:val="0"/>
              <w:jc w:val="both"/>
              <w:rPr>
                <w:szCs w:val="22"/>
              </w:rPr>
            </w:pPr>
          </w:p>
        </w:tc>
      </w:tr>
      <w:tr w:rsidR="0011284A" w:rsidRPr="00A511B4" w14:paraId="347BD585" w14:textId="77777777" w:rsidTr="005F1E2C">
        <w:trPr>
          <w:cnfStyle w:val="000000100000" w:firstRow="0" w:lastRow="0" w:firstColumn="0" w:lastColumn="0" w:oddVBand="0" w:evenVBand="0" w:oddHBand="1" w:evenHBand="0" w:firstRowFirstColumn="0" w:firstRowLastColumn="0" w:lastRowFirstColumn="0" w:lastRowLastColumn="0"/>
          <w:trHeight w:hRule="exact" w:val="280"/>
        </w:trPr>
        <w:tc>
          <w:tcPr>
            <w:cnfStyle w:val="000010000000" w:firstRow="0" w:lastRow="0" w:firstColumn="0" w:lastColumn="0" w:oddVBand="1" w:evenVBand="0" w:oddHBand="0" w:evenHBand="0" w:firstRowFirstColumn="0" w:firstRowLastColumn="0" w:lastRowFirstColumn="0" w:lastRowLastColumn="0"/>
            <w:tcW w:w="5845" w:type="dxa"/>
          </w:tcPr>
          <w:p w14:paraId="552B3BC4" w14:textId="77777777" w:rsidR="0011284A" w:rsidRPr="00A511B4" w:rsidRDefault="0011284A" w:rsidP="005F1E2C">
            <w:pPr>
              <w:keepNext/>
              <w:keepLines/>
              <w:widowControl w:val="0"/>
              <w:jc w:val="both"/>
              <w:rPr>
                <w:b/>
                <w:szCs w:val="22"/>
              </w:rPr>
            </w:pPr>
            <w:r w:rsidRPr="00A511B4">
              <w:rPr>
                <w:b/>
                <w:szCs w:val="22"/>
              </w:rPr>
              <w:t xml:space="preserve">Deadline to Submit </w:t>
            </w:r>
            <w:r>
              <w:rPr>
                <w:b/>
                <w:szCs w:val="22"/>
              </w:rPr>
              <w:t>Pre-Application Abstracts</w:t>
            </w:r>
          </w:p>
        </w:tc>
        <w:tc>
          <w:tcPr>
            <w:tcW w:w="2610" w:type="dxa"/>
          </w:tcPr>
          <w:p w14:paraId="76A0C171" w14:textId="77777777" w:rsidR="0011284A" w:rsidRPr="0060625D" w:rsidRDefault="0011284A" w:rsidP="005F1E2C">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60625D">
              <w:rPr>
                <w:b/>
              </w:rPr>
              <w:t>November 18, 2022</w:t>
            </w:r>
          </w:p>
        </w:tc>
        <w:tc>
          <w:tcPr>
            <w:cnfStyle w:val="000010000000" w:firstRow="0" w:lastRow="0" w:firstColumn="0" w:lastColumn="0" w:oddVBand="1" w:evenVBand="0" w:oddHBand="0" w:evenHBand="0" w:firstRowFirstColumn="0" w:firstRowLastColumn="0" w:lastRowFirstColumn="0" w:lastRowLastColumn="0"/>
            <w:tcW w:w="1355" w:type="dxa"/>
          </w:tcPr>
          <w:p w14:paraId="1029F3D4" w14:textId="77777777" w:rsidR="0011284A" w:rsidRPr="0060625D" w:rsidRDefault="0011284A" w:rsidP="005F1E2C">
            <w:pPr>
              <w:keepNext/>
              <w:keepLines/>
              <w:widowControl w:val="0"/>
              <w:jc w:val="both"/>
              <w:rPr>
                <w:szCs w:val="22"/>
              </w:rPr>
            </w:pPr>
            <w:r w:rsidRPr="00386F05">
              <w:rPr>
                <w:b/>
                <w:szCs w:val="22"/>
              </w:rPr>
              <w:t>11:59 p.m.</w:t>
            </w:r>
          </w:p>
        </w:tc>
      </w:tr>
      <w:tr w:rsidR="0011284A" w:rsidRPr="00A511B4" w14:paraId="5EDEAD0C" w14:textId="77777777" w:rsidTr="005F1E2C">
        <w:trPr>
          <w:trHeight w:hRule="exact" w:val="523"/>
        </w:trPr>
        <w:tc>
          <w:tcPr>
            <w:cnfStyle w:val="000010000000" w:firstRow="0" w:lastRow="0" w:firstColumn="0" w:lastColumn="0" w:oddVBand="1" w:evenVBand="0" w:oddHBand="0" w:evenHBand="0" w:firstRowFirstColumn="0" w:firstRowLastColumn="0" w:lastRowFirstColumn="0" w:lastRowLastColumn="0"/>
            <w:tcW w:w="5845" w:type="dxa"/>
          </w:tcPr>
          <w:p w14:paraId="0DBB306D" w14:textId="77777777" w:rsidR="0011284A" w:rsidRPr="00A511B4" w:rsidRDefault="0011284A" w:rsidP="005F1E2C">
            <w:pPr>
              <w:keepNext/>
              <w:keepLines/>
              <w:widowControl w:val="0"/>
              <w:jc w:val="both"/>
              <w:rPr>
                <w:szCs w:val="22"/>
              </w:rPr>
            </w:pPr>
            <w:r w:rsidRPr="00A511B4">
              <w:rPr>
                <w:szCs w:val="22"/>
              </w:rPr>
              <w:t>Anticipated Notice of P</w:t>
            </w:r>
            <w:r>
              <w:rPr>
                <w:szCs w:val="22"/>
              </w:rPr>
              <w:t>re-Application Abstracts</w:t>
            </w:r>
            <w:r w:rsidRPr="00A511B4">
              <w:rPr>
                <w:szCs w:val="22"/>
              </w:rPr>
              <w:t xml:space="preserve"> </w:t>
            </w:r>
            <w:r>
              <w:rPr>
                <w:szCs w:val="22"/>
              </w:rPr>
              <w:t>Results Po</w:t>
            </w:r>
            <w:r w:rsidRPr="00A511B4">
              <w:rPr>
                <w:szCs w:val="22"/>
              </w:rPr>
              <w:t>sting Date</w:t>
            </w:r>
          </w:p>
        </w:tc>
        <w:tc>
          <w:tcPr>
            <w:tcW w:w="2610" w:type="dxa"/>
          </w:tcPr>
          <w:p w14:paraId="613D88A8" w14:textId="77777777" w:rsidR="0011284A" w:rsidRPr="0060625D" w:rsidRDefault="0011284A" w:rsidP="005F1E2C">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60625D">
              <w:t>January 11, 2023</w:t>
            </w:r>
          </w:p>
        </w:tc>
        <w:tc>
          <w:tcPr>
            <w:cnfStyle w:val="000010000000" w:firstRow="0" w:lastRow="0" w:firstColumn="0" w:lastColumn="0" w:oddVBand="1" w:evenVBand="0" w:oddHBand="0" w:evenHBand="0" w:firstRowFirstColumn="0" w:firstRowLastColumn="0" w:lastRowFirstColumn="0" w:lastRowLastColumn="0"/>
            <w:tcW w:w="1355" w:type="dxa"/>
          </w:tcPr>
          <w:p w14:paraId="10B084AD" w14:textId="77777777" w:rsidR="0011284A" w:rsidRPr="0060625D" w:rsidRDefault="0011284A" w:rsidP="005F1E2C">
            <w:pPr>
              <w:keepNext/>
              <w:keepLines/>
              <w:widowControl w:val="0"/>
              <w:jc w:val="both"/>
              <w:rPr>
                <w:szCs w:val="22"/>
              </w:rPr>
            </w:pPr>
          </w:p>
        </w:tc>
      </w:tr>
      <w:tr w:rsidR="0011284A" w:rsidRPr="00A511B4" w14:paraId="28EE6B3B" w14:textId="77777777" w:rsidTr="005F1E2C">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845" w:type="dxa"/>
          </w:tcPr>
          <w:p w14:paraId="1FA19B26" w14:textId="77777777" w:rsidR="0011284A" w:rsidRPr="00DA6653" w:rsidRDefault="0011284A" w:rsidP="005F1E2C">
            <w:pPr>
              <w:keepNext/>
              <w:keepLines/>
              <w:widowControl w:val="0"/>
              <w:jc w:val="both"/>
              <w:rPr>
                <w:b/>
                <w:bCs/>
                <w:szCs w:val="22"/>
              </w:rPr>
            </w:pPr>
            <w:r w:rsidRPr="00A511B4">
              <w:rPr>
                <w:b/>
                <w:szCs w:val="22"/>
              </w:rPr>
              <w:t xml:space="preserve">Deadline to Submit </w:t>
            </w:r>
            <w:r>
              <w:rPr>
                <w:b/>
                <w:szCs w:val="22"/>
              </w:rPr>
              <w:t xml:space="preserve">Full </w:t>
            </w:r>
            <w:r w:rsidRPr="00A511B4">
              <w:rPr>
                <w:b/>
                <w:szCs w:val="22"/>
              </w:rPr>
              <w:t>Applications</w:t>
            </w:r>
          </w:p>
        </w:tc>
        <w:tc>
          <w:tcPr>
            <w:tcW w:w="2610" w:type="dxa"/>
          </w:tcPr>
          <w:p w14:paraId="15C9C8F7" w14:textId="77777777" w:rsidR="0011284A" w:rsidRPr="00E70407" w:rsidRDefault="0011284A" w:rsidP="00587AEF">
            <w:pPr>
              <w:keepNext/>
              <w:keepLines/>
              <w:widowControl w:val="0"/>
              <w:cnfStyle w:val="000000100000" w:firstRow="0" w:lastRow="0" w:firstColumn="0" w:lastColumn="0" w:oddVBand="0" w:evenVBand="0" w:oddHBand="1" w:evenHBand="0" w:firstRowFirstColumn="0" w:firstRowLastColumn="0" w:lastRowFirstColumn="0" w:lastRowLastColumn="0"/>
              <w:rPr>
                <w:b/>
                <w:szCs w:val="22"/>
                <w:u w:val="single"/>
              </w:rPr>
            </w:pPr>
            <w:r>
              <w:rPr>
                <w:b/>
                <w:szCs w:val="22"/>
              </w:rPr>
              <w:t>[</w:t>
            </w:r>
            <w:r w:rsidRPr="00E70407">
              <w:rPr>
                <w:b/>
                <w:strike/>
                <w:szCs w:val="22"/>
              </w:rPr>
              <w:t>February 24, 2023</w:t>
            </w:r>
            <w:r>
              <w:rPr>
                <w:b/>
                <w:szCs w:val="22"/>
              </w:rPr>
              <w:t xml:space="preserve">] </w:t>
            </w:r>
            <w:r>
              <w:rPr>
                <w:b/>
                <w:szCs w:val="22"/>
                <w:u w:val="single"/>
              </w:rPr>
              <w:t>March 3, 2023</w:t>
            </w:r>
          </w:p>
        </w:tc>
        <w:tc>
          <w:tcPr>
            <w:cnfStyle w:val="000010000000" w:firstRow="0" w:lastRow="0" w:firstColumn="0" w:lastColumn="0" w:oddVBand="1" w:evenVBand="0" w:oddHBand="0" w:evenHBand="0" w:firstRowFirstColumn="0" w:firstRowLastColumn="0" w:lastRowFirstColumn="0" w:lastRowLastColumn="0"/>
            <w:tcW w:w="1355" w:type="dxa"/>
          </w:tcPr>
          <w:p w14:paraId="792F5C22" w14:textId="77777777" w:rsidR="0011284A" w:rsidRPr="0060625D" w:rsidRDefault="0011284A" w:rsidP="005F1E2C">
            <w:pPr>
              <w:keepNext/>
              <w:keepLines/>
              <w:widowControl w:val="0"/>
              <w:jc w:val="both"/>
              <w:rPr>
                <w:b/>
                <w:szCs w:val="22"/>
              </w:rPr>
            </w:pPr>
            <w:r w:rsidRPr="0060625D">
              <w:rPr>
                <w:b/>
                <w:szCs w:val="22"/>
              </w:rPr>
              <w:t>11:59 p.m.</w:t>
            </w:r>
          </w:p>
        </w:tc>
      </w:tr>
      <w:tr w:rsidR="0011284A" w:rsidRPr="00A511B4" w14:paraId="6E139E1B" w14:textId="77777777" w:rsidTr="005F1E2C">
        <w:trPr>
          <w:trHeight w:hRule="exact" w:val="288"/>
        </w:trPr>
        <w:tc>
          <w:tcPr>
            <w:cnfStyle w:val="000010000000" w:firstRow="0" w:lastRow="0" w:firstColumn="0" w:lastColumn="0" w:oddVBand="1" w:evenVBand="0" w:oddHBand="0" w:evenHBand="0" w:firstRowFirstColumn="0" w:firstRowLastColumn="0" w:lastRowFirstColumn="0" w:lastRowLastColumn="0"/>
            <w:tcW w:w="5845" w:type="dxa"/>
          </w:tcPr>
          <w:p w14:paraId="5D94790B" w14:textId="77777777" w:rsidR="0011284A" w:rsidRPr="00A511B4" w:rsidRDefault="0011284A" w:rsidP="005F1E2C">
            <w:pPr>
              <w:keepNext/>
              <w:keepLines/>
              <w:widowControl w:val="0"/>
              <w:jc w:val="both"/>
              <w:rPr>
                <w:szCs w:val="22"/>
              </w:rPr>
            </w:pPr>
            <w:r w:rsidRPr="00A511B4">
              <w:rPr>
                <w:szCs w:val="22"/>
              </w:rPr>
              <w:t>Anticipated Notice of Proposed Award Posting Date</w:t>
            </w:r>
          </w:p>
        </w:tc>
        <w:tc>
          <w:tcPr>
            <w:tcW w:w="2610" w:type="dxa"/>
          </w:tcPr>
          <w:p w14:paraId="23F48732" w14:textId="77777777" w:rsidR="0011284A" w:rsidRPr="0060625D" w:rsidRDefault="0011284A" w:rsidP="005F1E2C">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60625D">
              <w:rPr>
                <w:szCs w:val="22"/>
              </w:rPr>
              <w:t>April 21, 2023</w:t>
            </w:r>
          </w:p>
        </w:tc>
        <w:tc>
          <w:tcPr>
            <w:cnfStyle w:val="000010000000" w:firstRow="0" w:lastRow="0" w:firstColumn="0" w:lastColumn="0" w:oddVBand="1" w:evenVBand="0" w:oddHBand="0" w:evenHBand="0" w:firstRowFirstColumn="0" w:firstRowLastColumn="0" w:lastRowFirstColumn="0" w:lastRowLastColumn="0"/>
            <w:tcW w:w="1355" w:type="dxa"/>
          </w:tcPr>
          <w:p w14:paraId="76F347BA" w14:textId="77777777" w:rsidR="0011284A" w:rsidRPr="0060625D" w:rsidRDefault="0011284A" w:rsidP="005F1E2C">
            <w:pPr>
              <w:keepNext/>
              <w:keepLines/>
              <w:widowControl w:val="0"/>
              <w:jc w:val="both"/>
              <w:rPr>
                <w:szCs w:val="22"/>
              </w:rPr>
            </w:pPr>
          </w:p>
        </w:tc>
      </w:tr>
      <w:tr w:rsidR="0011284A" w:rsidRPr="00A511B4" w14:paraId="48894CBF" w14:textId="77777777" w:rsidTr="005F1E2C">
        <w:trPr>
          <w:cnfStyle w:val="000000100000" w:firstRow="0" w:lastRow="0" w:firstColumn="0" w:lastColumn="0" w:oddVBand="0" w:evenVBand="0" w:oddHBand="1" w:evenHBand="0" w:firstRowFirstColumn="0" w:firstRowLastColumn="0" w:lastRowFirstColumn="0" w:lastRowLastColumn="0"/>
          <w:trHeight w:hRule="exact" w:val="271"/>
        </w:trPr>
        <w:tc>
          <w:tcPr>
            <w:cnfStyle w:val="000010000000" w:firstRow="0" w:lastRow="0" w:firstColumn="0" w:lastColumn="0" w:oddVBand="1" w:evenVBand="0" w:oddHBand="0" w:evenHBand="0" w:firstRowFirstColumn="0" w:firstRowLastColumn="0" w:lastRowFirstColumn="0" w:lastRowLastColumn="0"/>
            <w:tcW w:w="5845" w:type="dxa"/>
          </w:tcPr>
          <w:p w14:paraId="01A5759D" w14:textId="77777777" w:rsidR="0011284A" w:rsidRPr="00A511B4" w:rsidRDefault="0011284A" w:rsidP="005F1E2C">
            <w:pPr>
              <w:widowControl w:val="0"/>
              <w:jc w:val="both"/>
              <w:rPr>
                <w:szCs w:val="22"/>
              </w:rPr>
            </w:pPr>
            <w:r w:rsidRPr="00A511B4">
              <w:rPr>
                <w:szCs w:val="22"/>
              </w:rPr>
              <w:t>Anticipated Energy Commission Business Meeting Date</w:t>
            </w:r>
          </w:p>
        </w:tc>
        <w:tc>
          <w:tcPr>
            <w:tcW w:w="2610" w:type="dxa"/>
          </w:tcPr>
          <w:p w14:paraId="439DA8A1" w14:textId="77777777" w:rsidR="0011284A" w:rsidRPr="0060625D" w:rsidRDefault="0011284A" w:rsidP="005F1E2C">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60625D">
              <w:rPr>
                <w:szCs w:val="22"/>
              </w:rPr>
              <w:t>July 12, 2023</w:t>
            </w:r>
          </w:p>
        </w:tc>
        <w:tc>
          <w:tcPr>
            <w:cnfStyle w:val="000010000000" w:firstRow="0" w:lastRow="0" w:firstColumn="0" w:lastColumn="0" w:oddVBand="1" w:evenVBand="0" w:oddHBand="0" w:evenHBand="0" w:firstRowFirstColumn="0" w:firstRowLastColumn="0" w:lastRowFirstColumn="0" w:lastRowLastColumn="0"/>
            <w:tcW w:w="1355" w:type="dxa"/>
          </w:tcPr>
          <w:p w14:paraId="125B02DB" w14:textId="77777777" w:rsidR="0011284A" w:rsidRPr="0060625D" w:rsidRDefault="0011284A" w:rsidP="005F1E2C">
            <w:pPr>
              <w:keepNext/>
              <w:keepLines/>
              <w:widowControl w:val="0"/>
              <w:jc w:val="both"/>
              <w:rPr>
                <w:szCs w:val="22"/>
              </w:rPr>
            </w:pPr>
          </w:p>
        </w:tc>
      </w:tr>
      <w:tr w:rsidR="0011284A" w:rsidRPr="00A511B4" w14:paraId="0B575893" w14:textId="77777777" w:rsidTr="005F1E2C">
        <w:trPr>
          <w:trHeight w:hRule="exact" w:val="288"/>
        </w:trPr>
        <w:tc>
          <w:tcPr>
            <w:cnfStyle w:val="000010000000" w:firstRow="0" w:lastRow="0" w:firstColumn="0" w:lastColumn="0" w:oddVBand="1" w:evenVBand="0" w:oddHBand="0" w:evenHBand="0" w:firstRowFirstColumn="0" w:firstRowLastColumn="0" w:lastRowFirstColumn="0" w:lastRowLastColumn="0"/>
            <w:tcW w:w="5845" w:type="dxa"/>
          </w:tcPr>
          <w:p w14:paraId="56521646" w14:textId="77777777" w:rsidR="0011284A" w:rsidRPr="00A511B4" w:rsidRDefault="0011284A" w:rsidP="005F1E2C">
            <w:pPr>
              <w:widowControl w:val="0"/>
              <w:jc w:val="both"/>
              <w:rPr>
                <w:szCs w:val="22"/>
              </w:rPr>
            </w:pPr>
            <w:r w:rsidRPr="00A511B4">
              <w:rPr>
                <w:szCs w:val="22"/>
              </w:rPr>
              <w:t>Anticipated Agreement Start Date</w:t>
            </w:r>
          </w:p>
        </w:tc>
        <w:tc>
          <w:tcPr>
            <w:tcW w:w="2610" w:type="dxa"/>
          </w:tcPr>
          <w:p w14:paraId="262D61EF" w14:textId="77777777" w:rsidR="0011284A" w:rsidRPr="00CC4208" w:rsidRDefault="0011284A" w:rsidP="005F1E2C">
            <w:pPr>
              <w:keepNext/>
              <w:keepLines/>
              <w:widowControl w:val="0"/>
              <w:jc w:val="both"/>
              <w:cnfStyle w:val="000000000000" w:firstRow="0" w:lastRow="0" w:firstColumn="0" w:lastColumn="0" w:oddVBand="0" w:evenVBand="0" w:oddHBand="0" w:evenHBand="0" w:firstRowFirstColumn="0" w:firstRowLastColumn="0" w:lastRowFirstColumn="0" w:lastRowLastColumn="0"/>
              <w:rPr>
                <w:color w:val="00B050"/>
              </w:rPr>
            </w:pPr>
            <w:r w:rsidRPr="00A67168">
              <w:rPr>
                <w:szCs w:val="22"/>
              </w:rPr>
              <w:t>July 31, 2023</w:t>
            </w:r>
          </w:p>
        </w:tc>
        <w:tc>
          <w:tcPr>
            <w:cnfStyle w:val="000010000000" w:firstRow="0" w:lastRow="0" w:firstColumn="0" w:lastColumn="0" w:oddVBand="1" w:evenVBand="0" w:oddHBand="0" w:evenHBand="0" w:firstRowFirstColumn="0" w:firstRowLastColumn="0" w:lastRowFirstColumn="0" w:lastRowLastColumn="0"/>
            <w:tcW w:w="1355" w:type="dxa"/>
          </w:tcPr>
          <w:p w14:paraId="3612D3E2" w14:textId="77777777" w:rsidR="0011284A" w:rsidRPr="00A511B4" w:rsidRDefault="0011284A" w:rsidP="005F1E2C">
            <w:pPr>
              <w:keepNext/>
              <w:keepLines/>
              <w:widowControl w:val="0"/>
              <w:jc w:val="both"/>
              <w:rPr>
                <w:color w:val="0070C0"/>
                <w:szCs w:val="22"/>
              </w:rPr>
            </w:pPr>
          </w:p>
        </w:tc>
      </w:tr>
      <w:tr w:rsidR="0011284A" w:rsidRPr="00A511B4" w14:paraId="45144616" w14:textId="77777777" w:rsidTr="005F1E2C">
        <w:trPr>
          <w:cnfStyle w:val="000000100000" w:firstRow="0" w:lastRow="0" w:firstColumn="0" w:lastColumn="0" w:oddVBand="0" w:evenVBand="0" w:oddHBand="1" w:evenHBand="0" w:firstRowFirstColumn="0" w:firstRowLastColumn="0" w:lastRowFirstColumn="0" w:lastRowLastColumn="0"/>
          <w:trHeight w:hRule="exact" w:val="280"/>
        </w:trPr>
        <w:tc>
          <w:tcPr>
            <w:cnfStyle w:val="000010000000" w:firstRow="0" w:lastRow="0" w:firstColumn="0" w:lastColumn="0" w:oddVBand="1" w:evenVBand="0" w:oddHBand="0" w:evenHBand="0" w:firstRowFirstColumn="0" w:firstRowLastColumn="0" w:lastRowFirstColumn="0" w:lastRowLastColumn="0"/>
            <w:tcW w:w="5845" w:type="dxa"/>
          </w:tcPr>
          <w:p w14:paraId="30EDC037" w14:textId="77777777" w:rsidR="0011284A" w:rsidRPr="00A511B4" w:rsidRDefault="0011284A" w:rsidP="005F1E2C">
            <w:pPr>
              <w:widowControl w:val="0"/>
              <w:jc w:val="both"/>
              <w:rPr>
                <w:szCs w:val="22"/>
              </w:rPr>
            </w:pPr>
            <w:r w:rsidRPr="00A511B4">
              <w:rPr>
                <w:szCs w:val="22"/>
              </w:rPr>
              <w:t xml:space="preserve">Anticipated Agreement End Date </w:t>
            </w:r>
          </w:p>
        </w:tc>
        <w:tc>
          <w:tcPr>
            <w:tcW w:w="2610" w:type="dxa"/>
          </w:tcPr>
          <w:p w14:paraId="2BF3DC64" w14:textId="77777777" w:rsidR="0011284A" w:rsidRPr="00CC4208" w:rsidRDefault="0011284A" w:rsidP="005F1E2C">
            <w:pPr>
              <w:keepNext/>
              <w:keepLines/>
              <w:widowControl w:val="0"/>
              <w:jc w:val="both"/>
              <w:cnfStyle w:val="000000100000" w:firstRow="0" w:lastRow="0" w:firstColumn="0" w:lastColumn="0" w:oddVBand="0" w:evenVBand="0" w:oddHBand="1" w:evenHBand="0" w:firstRowFirstColumn="0" w:firstRowLastColumn="0" w:lastRowFirstColumn="0" w:lastRowLastColumn="0"/>
              <w:rPr>
                <w:color w:val="00B050"/>
                <w:szCs w:val="22"/>
              </w:rPr>
            </w:pPr>
            <w:r w:rsidRPr="004F2C2C">
              <w:rPr>
                <w:szCs w:val="22"/>
              </w:rPr>
              <w:t>March 31, 2026</w:t>
            </w:r>
          </w:p>
        </w:tc>
        <w:tc>
          <w:tcPr>
            <w:cnfStyle w:val="000010000000" w:firstRow="0" w:lastRow="0" w:firstColumn="0" w:lastColumn="0" w:oddVBand="1" w:evenVBand="0" w:oddHBand="0" w:evenHBand="0" w:firstRowFirstColumn="0" w:firstRowLastColumn="0" w:lastRowFirstColumn="0" w:lastRowLastColumn="0"/>
            <w:tcW w:w="1355" w:type="dxa"/>
          </w:tcPr>
          <w:p w14:paraId="455ABD12" w14:textId="77777777" w:rsidR="0011284A" w:rsidRPr="00A511B4" w:rsidRDefault="0011284A" w:rsidP="005F1E2C">
            <w:pPr>
              <w:keepNext/>
              <w:keepLines/>
              <w:widowControl w:val="0"/>
              <w:jc w:val="both"/>
              <w:rPr>
                <w:color w:val="0070C0"/>
                <w:szCs w:val="22"/>
              </w:rPr>
            </w:pPr>
          </w:p>
        </w:tc>
      </w:tr>
    </w:tbl>
    <w:p w14:paraId="00C58004" w14:textId="77777777" w:rsidR="00B1122A" w:rsidRDefault="00B1122A" w:rsidP="00B1122A">
      <w:pPr>
        <w:rPr>
          <w:rFonts w:ascii="Arial" w:eastAsia="Calibri" w:hAnsi="Arial" w:cs="Arial"/>
          <w:color w:val="000000"/>
        </w:rPr>
      </w:pPr>
    </w:p>
    <w:p w14:paraId="7EFA4595" w14:textId="77777777" w:rsidR="00F92C5E" w:rsidRPr="00B1122A" w:rsidRDefault="00F92C5E" w:rsidP="00B1122A">
      <w:pPr>
        <w:rPr>
          <w:rFonts w:ascii="Arial" w:eastAsia="Calibri" w:hAnsi="Arial" w:cs="Arial"/>
          <w:color w:val="000000"/>
        </w:rPr>
      </w:pPr>
    </w:p>
    <w:p w14:paraId="33CCCDE7" w14:textId="77777777" w:rsidR="00B1122A" w:rsidRPr="00B1122A" w:rsidRDefault="00B1122A" w:rsidP="00B1122A">
      <w:pPr>
        <w:rPr>
          <w:rFonts w:ascii="Arial" w:hAnsi="Arial" w:cs="Arial"/>
          <w:b/>
          <w:bCs/>
        </w:rPr>
      </w:pPr>
    </w:p>
    <w:p w14:paraId="5303F674" w14:textId="59C22FF4" w:rsidR="00B1122A" w:rsidRPr="00B1122A" w:rsidRDefault="000D4AE9" w:rsidP="00B1122A">
      <w:pPr>
        <w:rPr>
          <w:rFonts w:ascii="Arial" w:hAnsi="Arial" w:cs="Arial"/>
          <w:b/>
          <w:bCs/>
        </w:rPr>
      </w:pPr>
      <w:r>
        <w:rPr>
          <w:rFonts w:ascii="Arial" w:hAnsi="Arial" w:cs="Arial"/>
          <w:b/>
          <w:bCs/>
        </w:rPr>
        <w:lastRenderedPageBreak/>
        <w:t>Brad Worster</w:t>
      </w:r>
      <w:r w:rsidR="00B1122A" w:rsidRPr="00B1122A">
        <w:rPr>
          <w:rFonts w:ascii="Arial" w:hAnsi="Arial" w:cs="Arial"/>
          <w:b/>
          <w:bCs/>
        </w:rPr>
        <w:t>,</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9572" w14:textId="77777777" w:rsidR="002F13AE" w:rsidRDefault="002F13AE" w:rsidP="00F86D2B">
      <w:r>
        <w:separator/>
      </w:r>
    </w:p>
  </w:endnote>
  <w:endnote w:type="continuationSeparator" w:id="0">
    <w:p w14:paraId="171C4040" w14:textId="77777777" w:rsidR="002F13AE" w:rsidRDefault="002F13AE" w:rsidP="00F86D2B">
      <w:r>
        <w:continuationSeparator/>
      </w:r>
    </w:p>
  </w:endnote>
  <w:endnote w:type="continuationNotice" w:id="1">
    <w:p w14:paraId="02DC858A" w14:textId="77777777" w:rsidR="002F13AE" w:rsidRDefault="002F1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4126" w14:textId="77777777" w:rsidR="002F13AE" w:rsidRDefault="002F13AE" w:rsidP="00F86D2B">
      <w:r>
        <w:separator/>
      </w:r>
    </w:p>
  </w:footnote>
  <w:footnote w:type="continuationSeparator" w:id="0">
    <w:p w14:paraId="7069C7DC" w14:textId="77777777" w:rsidR="002F13AE" w:rsidRDefault="002F13AE" w:rsidP="00F86D2B">
      <w:r>
        <w:continuationSeparator/>
      </w:r>
    </w:p>
  </w:footnote>
  <w:footnote w:type="continuationNotice" w:id="1">
    <w:p w14:paraId="1E065CFC" w14:textId="77777777" w:rsidR="002F13AE" w:rsidRDefault="002F13AE"/>
  </w:footnote>
  <w:footnote w:id="2">
    <w:p w14:paraId="35D19F12" w14:textId="77777777" w:rsidR="0011284A" w:rsidRDefault="0011284A" w:rsidP="0011284A">
      <w:pPr>
        <w:pStyle w:val="FootnoteText"/>
      </w:pPr>
      <w:r>
        <w:rPr>
          <w:rStyle w:val="FootnoteReference"/>
        </w:rPr>
        <w:footnoteRef/>
      </w:r>
      <w:r>
        <w:t xml:space="preserve"> Pacific Standard Time or Pacific Daylight Time, whichever is being observed.</w:t>
      </w:r>
    </w:p>
  </w:footnote>
  <w:footnote w:id="3">
    <w:p w14:paraId="45D050A7" w14:textId="77777777" w:rsidR="0011284A" w:rsidRDefault="0011284A" w:rsidP="0011284A">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w:t>
      </w:r>
      <w:r w:rsidRPr="0060625D">
        <w:t>CAO</w:t>
      </w:r>
      <w:r w:rsidRPr="00887889">
        <w:t xml:space="preserve"> listed in Section </w:t>
      </w:r>
      <w:r>
        <w:t>G</w:t>
      </w:r>
      <w:r w:rsidRPr="00887889">
        <w:t xml:space="preserve"> at any time prior to the application deadline. 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65FB5E3">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E4580"/>
    <w:multiLevelType w:val="hybridMultilevel"/>
    <w:tmpl w:val="04D8457A"/>
    <w:lvl w:ilvl="0" w:tplc="54B2AE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525CB"/>
    <w:multiLevelType w:val="hybridMultilevel"/>
    <w:tmpl w:val="42C8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61338">
    <w:abstractNumId w:val="0"/>
  </w:num>
  <w:num w:numId="2" w16cid:durableId="530655012">
    <w:abstractNumId w:val="3"/>
  </w:num>
  <w:num w:numId="3" w16cid:durableId="385884409">
    <w:abstractNumId w:val="1"/>
  </w:num>
  <w:num w:numId="4" w16cid:durableId="1304315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557AC"/>
    <w:rsid w:val="00063B9D"/>
    <w:rsid w:val="0009064B"/>
    <w:rsid w:val="000A6CE7"/>
    <w:rsid w:val="000C16AE"/>
    <w:rsid w:val="000D4AE9"/>
    <w:rsid w:val="000E221E"/>
    <w:rsid w:val="000E31D6"/>
    <w:rsid w:val="0011284A"/>
    <w:rsid w:val="0012428F"/>
    <w:rsid w:val="0014043C"/>
    <w:rsid w:val="0014731B"/>
    <w:rsid w:val="001F62F3"/>
    <w:rsid w:val="00203587"/>
    <w:rsid w:val="00235167"/>
    <w:rsid w:val="002747CF"/>
    <w:rsid w:val="002A5F7A"/>
    <w:rsid w:val="002D11A5"/>
    <w:rsid w:val="002F13AE"/>
    <w:rsid w:val="00300FB1"/>
    <w:rsid w:val="003044EB"/>
    <w:rsid w:val="00306C82"/>
    <w:rsid w:val="003E0AD6"/>
    <w:rsid w:val="003E0D2D"/>
    <w:rsid w:val="003E404F"/>
    <w:rsid w:val="00410AC7"/>
    <w:rsid w:val="00415DE9"/>
    <w:rsid w:val="00430859"/>
    <w:rsid w:val="004379A5"/>
    <w:rsid w:val="00437D5F"/>
    <w:rsid w:val="004504D5"/>
    <w:rsid w:val="00475B35"/>
    <w:rsid w:val="004806D8"/>
    <w:rsid w:val="00493781"/>
    <w:rsid w:val="004A1AAA"/>
    <w:rsid w:val="004A4C18"/>
    <w:rsid w:val="004D128F"/>
    <w:rsid w:val="005100D5"/>
    <w:rsid w:val="00524EA9"/>
    <w:rsid w:val="00525E2C"/>
    <w:rsid w:val="00527817"/>
    <w:rsid w:val="00534797"/>
    <w:rsid w:val="00544461"/>
    <w:rsid w:val="005568CA"/>
    <w:rsid w:val="00566D9C"/>
    <w:rsid w:val="00577D95"/>
    <w:rsid w:val="00587AEF"/>
    <w:rsid w:val="0059609D"/>
    <w:rsid w:val="005E6FA2"/>
    <w:rsid w:val="006511D6"/>
    <w:rsid w:val="00654BE4"/>
    <w:rsid w:val="00693454"/>
    <w:rsid w:val="006A57AF"/>
    <w:rsid w:val="006B13F0"/>
    <w:rsid w:val="006D3827"/>
    <w:rsid w:val="006E146A"/>
    <w:rsid w:val="007134AE"/>
    <w:rsid w:val="007211FC"/>
    <w:rsid w:val="00751C0F"/>
    <w:rsid w:val="00761F8B"/>
    <w:rsid w:val="0077265A"/>
    <w:rsid w:val="00777798"/>
    <w:rsid w:val="0078154A"/>
    <w:rsid w:val="007831F6"/>
    <w:rsid w:val="00783717"/>
    <w:rsid w:val="007C6C8A"/>
    <w:rsid w:val="007D545A"/>
    <w:rsid w:val="00803E15"/>
    <w:rsid w:val="0081533B"/>
    <w:rsid w:val="00846985"/>
    <w:rsid w:val="00874988"/>
    <w:rsid w:val="00891290"/>
    <w:rsid w:val="00891410"/>
    <w:rsid w:val="008E0C9C"/>
    <w:rsid w:val="008E1433"/>
    <w:rsid w:val="008E3926"/>
    <w:rsid w:val="008E7852"/>
    <w:rsid w:val="008F7BB2"/>
    <w:rsid w:val="00902436"/>
    <w:rsid w:val="0090646F"/>
    <w:rsid w:val="00910710"/>
    <w:rsid w:val="009407F5"/>
    <w:rsid w:val="00946BC9"/>
    <w:rsid w:val="00950AF4"/>
    <w:rsid w:val="009E6C35"/>
    <w:rsid w:val="009E754B"/>
    <w:rsid w:val="00A15FA8"/>
    <w:rsid w:val="00A17202"/>
    <w:rsid w:val="00A3384C"/>
    <w:rsid w:val="00A36CF5"/>
    <w:rsid w:val="00A371AC"/>
    <w:rsid w:val="00A73089"/>
    <w:rsid w:val="00A90DC6"/>
    <w:rsid w:val="00AD21FC"/>
    <w:rsid w:val="00AD5870"/>
    <w:rsid w:val="00AE05B9"/>
    <w:rsid w:val="00B03AD3"/>
    <w:rsid w:val="00B1122A"/>
    <w:rsid w:val="00B80E72"/>
    <w:rsid w:val="00B84D31"/>
    <w:rsid w:val="00B906E9"/>
    <w:rsid w:val="00BA1317"/>
    <w:rsid w:val="00BA3F4C"/>
    <w:rsid w:val="00BB2CCD"/>
    <w:rsid w:val="00BB5DCD"/>
    <w:rsid w:val="00C01C97"/>
    <w:rsid w:val="00C03527"/>
    <w:rsid w:val="00C12F24"/>
    <w:rsid w:val="00C2336E"/>
    <w:rsid w:val="00C67037"/>
    <w:rsid w:val="00C96BDD"/>
    <w:rsid w:val="00CA6B2B"/>
    <w:rsid w:val="00D2465B"/>
    <w:rsid w:val="00D32C3D"/>
    <w:rsid w:val="00D33013"/>
    <w:rsid w:val="00D431C2"/>
    <w:rsid w:val="00D43B83"/>
    <w:rsid w:val="00D467E0"/>
    <w:rsid w:val="00D56E01"/>
    <w:rsid w:val="00D96164"/>
    <w:rsid w:val="00DB53FE"/>
    <w:rsid w:val="00E210F6"/>
    <w:rsid w:val="00E62715"/>
    <w:rsid w:val="00E95AA9"/>
    <w:rsid w:val="00EA7BDE"/>
    <w:rsid w:val="00ED18F1"/>
    <w:rsid w:val="00EE4925"/>
    <w:rsid w:val="00F053EC"/>
    <w:rsid w:val="00F10DFF"/>
    <w:rsid w:val="00F220FC"/>
    <w:rsid w:val="00F22AD4"/>
    <w:rsid w:val="00F7696E"/>
    <w:rsid w:val="00F86D2B"/>
    <w:rsid w:val="00F90F6B"/>
    <w:rsid w:val="00F92C5E"/>
    <w:rsid w:val="00F947AC"/>
    <w:rsid w:val="00F95D8D"/>
    <w:rsid w:val="00F967DF"/>
    <w:rsid w:val="00FE1D83"/>
    <w:rsid w:val="00FE5320"/>
    <w:rsid w:val="00FF7303"/>
    <w:rsid w:val="0CDE3617"/>
    <w:rsid w:val="1C1F3A18"/>
    <w:rsid w:val="2407BBC1"/>
    <w:rsid w:val="3340129D"/>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D4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0D4AE9"/>
    <w:pPr>
      <w:ind w:left="720"/>
      <w:contextualSpacing/>
    </w:pPr>
  </w:style>
  <w:style w:type="character" w:customStyle="1" w:styleId="Heading2Char">
    <w:name w:val="Heading 2 Char"/>
    <w:basedOn w:val="DefaultParagraphFont"/>
    <w:link w:val="Heading2"/>
    <w:uiPriority w:val="9"/>
    <w:rsid w:val="000D4AE9"/>
    <w:rPr>
      <w:rFonts w:asciiTheme="majorHAnsi" w:eastAsiaTheme="majorEastAsia" w:hAnsiTheme="majorHAnsi" w:cstheme="majorBidi"/>
      <w:color w:val="365F91" w:themeColor="accent1" w:themeShade="BF"/>
      <w:sz w:val="26"/>
      <w:szCs w:val="26"/>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1284A"/>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1284A"/>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11284A"/>
    <w:rPr>
      <w:rFonts w:cs="Times New Roman"/>
      <w:vertAlign w:val="superscript"/>
    </w:rPr>
  </w:style>
  <w:style w:type="table" w:customStyle="1" w:styleId="ListTable321">
    <w:name w:val="List Table 321"/>
    <w:basedOn w:val="TableNormal"/>
    <w:next w:val="ListTable3"/>
    <w:uiPriority w:val="48"/>
    <w:rsid w:val="0011284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1128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038410C6DC543B8D3FBA4ACC89650" ma:contentTypeVersion="14" ma:contentTypeDescription="Create a new document." ma:contentTypeScope="" ma:versionID="01c30df3dad3e96e863b01c3370f6c95">
  <xsd:schema xmlns:xsd="http://www.w3.org/2001/XMLSchema" xmlns:xs="http://www.w3.org/2001/XMLSchema" xmlns:p="http://schemas.microsoft.com/office/2006/metadata/properties" xmlns:ns1="http://schemas.microsoft.com/sharepoint/v3" xmlns:ns3="35712952-2fc6-4f4f-a924-f4d6513303be" xmlns:ns4="5bfaec93-3092-4921-8232-75eb7714f09e" targetNamespace="http://schemas.microsoft.com/office/2006/metadata/properties" ma:root="true" ma:fieldsID="d5aead13551aa8d6a1b558545efb4ee2" ns1:_="" ns3:_="" ns4:_="">
    <xsd:import namespace="http://schemas.microsoft.com/sharepoint/v3"/>
    <xsd:import namespace="35712952-2fc6-4f4f-a924-f4d6513303be"/>
    <xsd:import namespace="5bfaec93-3092-4921-8232-75eb7714f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12952-2fc6-4f4f-a924-f4d651330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faec93-3092-4921-8232-75eb7714f0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BFA7-1A27-475C-B2CB-83F26BB4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712952-2fc6-4f4f-a924-f4d6513303be"/>
    <ds:schemaRef ds:uri="5bfaec93-3092-4921-8232-75eb7714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openxmlformats.org/package/2006/metadata/core-properties"/>
    <ds:schemaRef ds:uri="35712952-2fc6-4f4f-a924-f4d6513303be"/>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5bfaec93-3092-4921-8232-75eb7714f09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GFO-22-502 Addendum 02 Cover Letter</dc:title>
  <dc:subject/>
  <dc:creator>Brad.Worster@energy.ca.gov</dc:creator>
  <cp:keywords/>
  <dc:description/>
  <cp:lastModifiedBy>Worster, Brad@Energy</cp:lastModifiedBy>
  <cp:revision>18</cp:revision>
  <cp:lastPrinted>2019-04-08T16:38:00Z</cp:lastPrinted>
  <dcterms:created xsi:type="dcterms:W3CDTF">2022-11-07T16:45:00Z</dcterms:created>
  <dcterms:modified xsi:type="dcterms:W3CDTF">2023-02-21T21:32:00Z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0x010100E35038410C6DC543B8D3FBA4ACC89650</vt:lpwstr>
  </property>
  <property fmtid="{D5CDD505-2E9C-101B-9397-08002B2CF9AE}" pid="3" name="MediaServiceImageTags">
    <vt:lpwstr/>
  </property>
</Properties>
</file>