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AB8C" w14:textId="77777777" w:rsidR="004D5EEA" w:rsidRPr="007E2767" w:rsidRDefault="004D5EEA" w:rsidP="004D5E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RFP-22-801</w:t>
      </w:r>
    </w:p>
    <w:p w14:paraId="626161D0" w14:textId="59F2FA98" w:rsidR="004D5EEA" w:rsidRDefault="00873CA3" w:rsidP="004D5EEA">
      <w:pPr>
        <w:jc w:val="center"/>
        <w:rPr>
          <w:rFonts w:ascii="Arial" w:hAnsi="Arial" w:cs="Arial"/>
          <w:b/>
          <w:bCs/>
        </w:rPr>
      </w:pPr>
      <w:r w:rsidRPr="00873CA3">
        <w:rPr>
          <w:rFonts w:ascii="Arial" w:hAnsi="Arial" w:cs="Arial"/>
          <w:b/>
          <w:bCs/>
        </w:rPr>
        <w:t>Commercial Forecast Model Update</w:t>
      </w:r>
    </w:p>
    <w:p w14:paraId="59847202" w14:textId="77777777" w:rsidR="00873CA3" w:rsidRPr="007E2767" w:rsidRDefault="00873CA3" w:rsidP="004D5EEA">
      <w:pPr>
        <w:jc w:val="center"/>
        <w:rPr>
          <w:rFonts w:ascii="Arial" w:hAnsi="Arial" w:cs="Arial"/>
          <w:b/>
          <w:bCs/>
        </w:rPr>
      </w:pPr>
    </w:p>
    <w:p w14:paraId="4CF2501D" w14:textId="77777777" w:rsidR="004D5EEA" w:rsidRPr="007E2767" w:rsidRDefault="004D5EEA" w:rsidP="004D5EEA">
      <w:pPr>
        <w:jc w:val="center"/>
        <w:rPr>
          <w:rFonts w:ascii="Arial" w:hAnsi="Arial" w:cs="Arial"/>
          <w:b/>
          <w:bCs/>
        </w:rPr>
      </w:pPr>
      <w:r w:rsidRPr="007E2767">
        <w:rPr>
          <w:rFonts w:ascii="Arial" w:hAnsi="Arial" w:cs="Arial"/>
          <w:b/>
          <w:bCs/>
        </w:rPr>
        <w:t>Addendum 1</w:t>
      </w:r>
    </w:p>
    <w:p w14:paraId="06F8436D" w14:textId="78F2AF49" w:rsidR="004D5EEA" w:rsidRPr="007E2767" w:rsidRDefault="00873CA3" w:rsidP="004D5E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February</w:t>
      </w:r>
      <w:r w:rsidR="004D5EEA">
        <w:rPr>
          <w:rFonts w:ascii="Arial" w:hAnsi="Arial" w:cs="Arial"/>
          <w:b/>
          <w:bCs/>
        </w:rPr>
        <w:t xml:space="preserve"> 1</w:t>
      </w:r>
      <w:r>
        <w:rPr>
          <w:rFonts w:ascii="Arial" w:hAnsi="Arial" w:cs="Arial"/>
          <w:b/>
          <w:bCs/>
        </w:rPr>
        <w:t>4</w:t>
      </w:r>
      <w:r w:rsidR="004D5EEA" w:rsidRPr="007E2767">
        <w:rPr>
          <w:rFonts w:ascii="Arial" w:hAnsi="Arial" w:cs="Arial"/>
          <w:b/>
          <w:bCs/>
        </w:rPr>
        <w:t>, 202</w:t>
      </w:r>
      <w:r>
        <w:rPr>
          <w:rFonts w:ascii="Arial" w:hAnsi="Arial" w:cs="Arial"/>
          <w:b/>
          <w:bCs/>
        </w:rPr>
        <w:t>3</w:t>
      </w:r>
    </w:p>
    <w:p w14:paraId="7D3F6CBC" w14:textId="77777777" w:rsidR="004D5EEA" w:rsidRPr="007E2767" w:rsidRDefault="004D5EEA" w:rsidP="004D5EEA">
      <w:pPr>
        <w:jc w:val="center"/>
        <w:rPr>
          <w:rFonts w:ascii="Arial" w:hAnsi="Arial" w:cs="Arial"/>
          <w:b/>
          <w:bCs/>
        </w:rPr>
      </w:pPr>
    </w:p>
    <w:p w14:paraId="053B54B9" w14:textId="77777777" w:rsidR="004D5EEA" w:rsidRPr="007E2767" w:rsidRDefault="004D5EEA" w:rsidP="004D5EEA">
      <w:pPr>
        <w:rPr>
          <w:rFonts w:ascii="Arial" w:hAnsi="Arial" w:cs="Arial"/>
        </w:rPr>
      </w:pPr>
      <w:r w:rsidRPr="007E2767">
        <w:rPr>
          <w:rFonts w:ascii="Arial" w:eastAsia="Arial" w:hAnsi="Arial" w:cs="Arial"/>
          <w:b/>
          <w:bCs/>
          <w:u w:val="single"/>
        </w:rPr>
        <w:t xml:space="preserve">Note: Added language appears in bold underline, and deleted language appears in </w:t>
      </w:r>
      <w:r w:rsidRPr="007E2767">
        <w:rPr>
          <w:rFonts w:ascii="Arial" w:eastAsia="Arial" w:hAnsi="Arial" w:cs="Arial"/>
          <w:b/>
          <w:bCs/>
          <w:strike/>
          <w:u w:val="single"/>
        </w:rPr>
        <w:t>strikethrough</w:t>
      </w:r>
      <w:r w:rsidRPr="007E2767">
        <w:rPr>
          <w:rFonts w:ascii="Arial" w:eastAsia="Arial" w:hAnsi="Arial" w:cs="Arial"/>
          <w:b/>
          <w:bCs/>
          <w:u w:val="single"/>
        </w:rPr>
        <w:t xml:space="preserve"> and within square brackets.</w:t>
      </w:r>
    </w:p>
    <w:p w14:paraId="502DEA63" w14:textId="77777777" w:rsidR="004D5EEA" w:rsidRPr="007E2767" w:rsidRDefault="004D5EEA" w:rsidP="004D5EEA">
      <w:pPr>
        <w:pStyle w:val="Default"/>
        <w:ind w:right="-720"/>
      </w:pPr>
    </w:p>
    <w:p w14:paraId="0C85C61D" w14:textId="77777777" w:rsidR="004D5EEA" w:rsidRPr="007E2767" w:rsidRDefault="004D5EEA" w:rsidP="004D5EEA">
      <w:pPr>
        <w:pStyle w:val="Default"/>
        <w:ind w:right="-720"/>
      </w:pPr>
    </w:p>
    <w:p w14:paraId="030DFA77" w14:textId="689288AC" w:rsidR="004D5EEA" w:rsidRDefault="004D5EEA" w:rsidP="004D5EEA">
      <w:pPr>
        <w:pStyle w:val="Default"/>
        <w:ind w:right="-720"/>
      </w:pPr>
      <w:r w:rsidRPr="007E2767">
        <w:t xml:space="preserve">The purpose of this addendum is to make the following revisions to the </w:t>
      </w:r>
      <w:r>
        <w:t>Application</w:t>
      </w:r>
      <w:r w:rsidRPr="007E2767">
        <w:t xml:space="preserve"> Manual.</w:t>
      </w:r>
    </w:p>
    <w:p w14:paraId="0FF5F64F" w14:textId="69F6E3D4" w:rsidR="004F3BE0" w:rsidRDefault="004F3BE0" w:rsidP="004D5EEA">
      <w:pPr>
        <w:pStyle w:val="Default"/>
        <w:ind w:right="-720"/>
      </w:pPr>
    </w:p>
    <w:p w14:paraId="0A852DE3" w14:textId="2DDD6E9F" w:rsidR="00A04296" w:rsidRPr="00A222EF" w:rsidRDefault="00AA6EAE" w:rsidP="00F93066">
      <w:pPr>
        <w:pStyle w:val="Default"/>
        <w:numPr>
          <w:ilvl w:val="0"/>
          <w:numId w:val="2"/>
        </w:numPr>
        <w:spacing w:after="120"/>
        <w:ind w:right="-720"/>
        <w:rPr>
          <w:b/>
          <w:bCs/>
        </w:rPr>
      </w:pPr>
      <w:r w:rsidRPr="00A222EF">
        <w:rPr>
          <w:b/>
          <w:bCs/>
        </w:rPr>
        <w:t>Page 5</w:t>
      </w:r>
      <w:r w:rsidR="006E69B9">
        <w:rPr>
          <w:b/>
          <w:bCs/>
        </w:rPr>
        <w:t xml:space="preserve">, </w:t>
      </w:r>
      <w:r w:rsidR="002A16D6" w:rsidRPr="00A222EF">
        <w:rPr>
          <w:b/>
          <w:bCs/>
        </w:rPr>
        <w:t>RFP</w:t>
      </w:r>
      <w:r w:rsidR="002C507F" w:rsidRPr="00A222EF">
        <w:rPr>
          <w:b/>
          <w:bCs/>
        </w:rPr>
        <w:t xml:space="preserve"> </w:t>
      </w:r>
    </w:p>
    <w:p w14:paraId="30D569B2" w14:textId="439D7458" w:rsidR="00C87E0E" w:rsidRDefault="002C507F" w:rsidP="00356196">
      <w:pPr>
        <w:pStyle w:val="Default"/>
        <w:spacing w:after="120"/>
        <w:ind w:left="540" w:right="-720"/>
      </w:pPr>
      <w:r>
        <w:t>Under Reference Documents</w:t>
      </w:r>
      <w:r w:rsidR="00EA7264">
        <w:t xml:space="preserve"> –</w:t>
      </w:r>
      <w:r>
        <w:t xml:space="preserve"> Bullet</w:t>
      </w:r>
      <w:r w:rsidR="00EA7264">
        <w:t xml:space="preserve"> 3, states a copy of the FORTRAN</w:t>
      </w:r>
      <w:r w:rsidR="00472C05">
        <w:t xml:space="preserve"> code of the </w:t>
      </w:r>
      <w:r w:rsidR="00BE5A23">
        <w:t>existing model</w:t>
      </w:r>
      <w:r w:rsidR="004113DD">
        <w:t xml:space="preserve"> will be provided. This bullet has been removed</w:t>
      </w:r>
      <w:r w:rsidR="00C87E0E">
        <w:t xml:space="preserve">. A copy of the existing code will not be provided. </w:t>
      </w:r>
    </w:p>
    <w:p w14:paraId="4B794C88" w14:textId="45309237" w:rsidR="00F93066" w:rsidRPr="00F93066" w:rsidRDefault="00F93066" w:rsidP="00356196">
      <w:pPr>
        <w:pStyle w:val="ListParagraph"/>
        <w:keepLines/>
        <w:numPr>
          <w:ilvl w:val="0"/>
          <w:numId w:val="6"/>
        </w:numPr>
        <w:ind w:left="810" w:hanging="270"/>
        <w:rPr>
          <w:strike/>
        </w:rPr>
      </w:pPr>
      <w:r w:rsidRPr="00F93066">
        <w:rPr>
          <w:strike/>
        </w:rPr>
        <w:t xml:space="preserve">A copy of the FORTRAN code of the existing </w:t>
      </w:r>
    </w:p>
    <w:p w14:paraId="321C5DD5" w14:textId="77777777" w:rsidR="00F93066" w:rsidRDefault="00F93066" w:rsidP="00F93066">
      <w:pPr>
        <w:pStyle w:val="Default"/>
        <w:ind w:left="360" w:right="-720"/>
      </w:pPr>
    </w:p>
    <w:p w14:paraId="3F8F1F85" w14:textId="22E995F7" w:rsidR="004F3BE0" w:rsidRDefault="002C507F" w:rsidP="00371E53">
      <w:pPr>
        <w:pStyle w:val="Default"/>
        <w:numPr>
          <w:ilvl w:val="0"/>
          <w:numId w:val="2"/>
        </w:numPr>
        <w:spacing w:after="120"/>
        <w:ind w:right="-720"/>
        <w:rPr>
          <w:b/>
          <w:bCs/>
        </w:rPr>
      </w:pPr>
      <w:r>
        <w:t xml:space="preserve"> </w:t>
      </w:r>
      <w:r w:rsidR="00692736">
        <w:t xml:space="preserve"> </w:t>
      </w:r>
      <w:r w:rsidR="00A04296" w:rsidRPr="00A222EF">
        <w:rPr>
          <w:b/>
          <w:bCs/>
        </w:rPr>
        <w:t xml:space="preserve">Page </w:t>
      </w:r>
      <w:r w:rsidR="00356196" w:rsidRPr="00A222EF">
        <w:rPr>
          <w:b/>
          <w:bCs/>
        </w:rPr>
        <w:t>15</w:t>
      </w:r>
      <w:r w:rsidR="009C1BE0">
        <w:rPr>
          <w:b/>
          <w:bCs/>
        </w:rPr>
        <w:t>, 16</w:t>
      </w:r>
      <w:r w:rsidR="006E69B9">
        <w:rPr>
          <w:b/>
          <w:bCs/>
        </w:rPr>
        <w:t>,</w:t>
      </w:r>
      <w:r w:rsidR="00356196" w:rsidRPr="00A222EF">
        <w:rPr>
          <w:b/>
          <w:bCs/>
        </w:rPr>
        <w:t xml:space="preserve"> RFP</w:t>
      </w:r>
    </w:p>
    <w:p w14:paraId="4A211B97" w14:textId="4E64F8F4" w:rsidR="0003294B" w:rsidRPr="0003294B" w:rsidRDefault="0003294B" w:rsidP="0003294B">
      <w:pPr>
        <w:pStyle w:val="CommentText"/>
        <w:ind w:left="540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U</w:t>
      </w:r>
      <w:r w:rsidRPr="0003294B">
        <w:rPr>
          <w:rFonts w:eastAsia="Calibri"/>
          <w:color w:val="000000"/>
          <w:sz w:val="24"/>
          <w:szCs w:val="24"/>
        </w:rPr>
        <w:t xml:space="preserve">pdated the dates and added </w:t>
      </w:r>
      <w:r w:rsidR="003B148C">
        <w:rPr>
          <w:rFonts w:eastAsia="Calibri"/>
          <w:color w:val="000000"/>
          <w:sz w:val="24"/>
          <w:szCs w:val="24"/>
        </w:rPr>
        <w:t xml:space="preserve">an </w:t>
      </w:r>
      <w:r w:rsidRPr="0003294B">
        <w:rPr>
          <w:rFonts w:eastAsia="Calibri"/>
          <w:color w:val="000000"/>
          <w:sz w:val="24"/>
          <w:szCs w:val="24"/>
        </w:rPr>
        <w:t>explanation to indicate these dates are placeholders and subject to change.</w:t>
      </w:r>
    </w:p>
    <w:p w14:paraId="6BBC2F2A" w14:textId="77777777" w:rsidR="002B6F7E" w:rsidRDefault="002B6F7E" w:rsidP="002B6F7E">
      <w:pPr>
        <w:keepNext/>
        <w:keepLines/>
        <w:rPr>
          <w:b/>
          <w:bCs/>
        </w:rPr>
      </w:pPr>
    </w:p>
    <w:p w14:paraId="34969D36" w14:textId="032CE0E4" w:rsidR="002B6F7E" w:rsidRPr="002B6F7E" w:rsidRDefault="002B6F7E" w:rsidP="002B6F7E">
      <w:pPr>
        <w:keepNext/>
        <w:keepLines/>
        <w:rPr>
          <w:rFonts w:ascii="Arial" w:hAnsi="Arial" w:cs="Arial"/>
          <w:b/>
          <w:bCs/>
          <w:sz w:val="22"/>
          <w:szCs w:val="22"/>
        </w:rPr>
      </w:pPr>
      <w:r w:rsidRPr="002B6F7E">
        <w:rPr>
          <w:rFonts w:ascii="Arial" w:hAnsi="Arial" w:cs="Arial"/>
          <w:b/>
          <w:bCs/>
          <w:sz w:val="22"/>
          <w:szCs w:val="22"/>
        </w:rPr>
        <w:t>SCHEDULE OF DELIVERABLES AND DUE DATES</w:t>
      </w:r>
    </w:p>
    <w:p w14:paraId="78E1A2BB" w14:textId="77777777" w:rsidR="002B6F7E" w:rsidRPr="002B6F7E" w:rsidRDefault="002B6F7E" w:rsidP="002B6F7E">
      <w:pPr>
        <w:keepNext/>
        <w:keepLines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1119E854" w14:textId="10F4B36D" w:rsidR="002B6F7E" w:rsidRPr="002B6F7E" w:rsidRDefault="002B6F7E" w:rsidP="002B6F7E">
      <w:pPr>
        <w:keepNext/>
        <w:keepLines/>
        <w:rPr>
          <w:rFonts w:ascii="Arial" w:hAnsi="Arial" w:cs="Arial"/>
          <w:sz w:val="22"/>
          <w:szCs w:val="22"/>
        </w:rPr>
      </w:pPr>
      <w:r w:rsidRPr="002B6F7E">
        <w:rPr>
          <w:rFonts w:ascii="Arial" w:hAnsi="Arial" w:cs="Arial"/>
          <w:b/>
          <w:bCs/>
          <w:sz w:val="22"/>
          <w:szCs w:val="22"/>
          <w:u w:val="single"/>
        </w:rPr>
        <w:t>Note: The dates for task deliverables are estimates and subject to change once the</w:t>
      </w:r>
      <w:r w:rsidRPr="002B6F7E">
        <w:rPr>
          <w:rFonts w:ascii="Arial" w:hAnsi="Arial" w:cs="Arial"/>
          <w:b/>
          <w:bCs/>
          <w:sz w:val="22"/>
          <w:szCs w:val="22"/>
          <w:u w:val="single"/>
        </w:rPr>
        <w:softHyphen/>
        <w:t xml:space="preserve"> exten</w:t>
      </w:r>
      <w:r w:rsidR="00BF6BFF">
        <w:rPr>
          <w:rFonts w:ascii="Arial" w:hAnsi="Arial" w:cs="Arial"/>
          <w:b/>
          <w:bCs/>
          <w:sz w:val="22"/>
          <w:szCs w:val="22"/>
          <w:u w:val="single"/>
        </w:rPr>
        <w:t>t</w:t>
      </w:r>
      <w:r w:rsidRPr="002B6F7E">
        <w:rPr>
          <w:rFonts w:ascii="Arial" w:hAnsi="Arial" w:cs="Arial"/>
          <w:b/>
          <w:bCs/>
          <w:sz w:val="22"/>
          <w:szCs w:val="22"/>
          <w:u w:val="single"/>
        </w:rPr>
        <w:t xml:space="preserve"> of each task is mutually agreed</w:t>
      </w:r>
      <w:r w:rsidRPr="002B6F7E">
        <w:rPr>
          <w:rFonts w:ascii="Arial" w:hAnsi="Arial" w:cs="Arial"/>
          <w:sz w:val="22"/>
          <w:szCs w:val="22"/>
        </w:rPr>
        <w:t>.</w:t>
      </w:r>
    </w:p>
    <w:p w14:paraId="29F28B79" w14:textId="77777777" w:rsidR="002B6F7E" w:rsidRPr="002B6F7E" w:rsidRDefault="002B6F7E" w:rsidP="002B6F7E">
      <w:pPr>
        <w:keepLines/>
        <w:rPr>
          <w:rFonts w:ascii="Arial" w:hAnsi="Arial" w:cs="Arial"/>
          <w:color w:val="0000FF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52"/>
        <w:gridCol w:w="4836"/>
        <w:gridCol w:w="2534"/>
      </w:tblGrid>
      <w:tr w:rsidR="002B6F7E" w:rsidRPr="002B6F7E" w14:paraId="46317FF6" w14:textId="77777777" w:rsidTr="00503CCF">
        <w:trPr>
          <w:trHeight w:val="665"/>
        </w:trPr>
        <w:tc>
          <w:tcPr>
            <w:tcW w:w="1168" w:type="dxa"/>
            <w:vAlign w:val="center"/>
          </w:tcPr>
          <w:p w14:paraId="58DD7A32" w14:textId="77777777" w:rsidR="002B6F7E" w:rsidRPr="002B6F7E" w:rsidRDefault="002B6F7E" w:rsidP="00503CCF">
            <w:pPr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F7E">
              <w:rPr>
                <w:rFonts w:ascii="Arial" w:hAnsi="Arial" w:cs="Arial"/>
                <w:b/>
                <w:sz w:val="22"/>
                <w:szCs w:val="22"/>
              </w:rPr>
              <w:t>Task Number</w:t>
            </w:r>
          </w:p>
        </w:tc>
        <w:tc>
          <w:tcPr>
            <w:tcW w:w="5331" w:type="dxa"/>
            <w:vAlign w:val="center"/>
          </w:tcPr>
          <w:p w14:paraId="43A5B6D1" w14:textId="77777777" w:rsidR="002B6F7E" w:rsidRPr="002B6F7E" w:rsidRDefault="002B6F7E" w:rsidP="00503CCF">
            <w:pPr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F7E">
              <w:rPr>
                <w:rFonts w:ascii="Arial" w:hAnsi="Arial" w:cs="Arial"/>
                <w:b/>
                <w:sz w:val="22"/>
                <w:szCs w:val="22"/>
              </w:rPr>
              <w:t>Deliverable</w:t>
            </w:r>
          </w:p>
        </w:tc>
        <w:tc>
          <w:tcPr>
            <w:tcW w:w="2743" w:type="dxa"/>
            <w:vAlign w:val="center"/>
          </w:tcPr>
          <w:p w14:paraId="476343EC" w14:textId="77777777" w:rsidR="002B6F7E" w:rsidRPr="002B6F7E" w:rsidRDefault="002B6F7E" w:rsidP="00503CCF">
            <w:pPr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F7E">
              <w:rPr>
                <w:rFonts w:ascii="Arial" w:hAnsi="Arial" w:cs="Arial"/>
                <w:b/>
                <w:sz w:val="22"/>
                <w:szCs w:val="22"/>
              </w:rPr>
              <w:t>Due Date</w:t>
            </w:r>
          </w:p>
        </w:tc>
      </w:tr>
      <w:tr w:rsidR="002B6F7E" w:rsidRPr="002B6F7E" w14:paraId="36888C7F" w14:textId="77777777" w:rsidTr="00503CCF">
        <w:tc>
          <w:tcPr>
            <w:tcW w:w="1168" w:type="dxa"/>
          </w:tcPr>
          <w:p w14:paraId="7406E84A" w14:textId="77777777" w:rsidR="002B6F7E" w:rsidRPr="002B6F7E" w:rsidRDefault="002B6F7E" w:rsidP="00503CCF">
            <w:pPr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F7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331" w:type="dxa"/>
          </w:tcPr>
          <w:p w14:paraId="480A5C9D" w14:textId="77777777" w:rsidR="002B6F7E" w:rsidRPr="002B6F7E" w:rsidRDefault="002B6F7E" w:rsidP="00503CCF">
            <w:pPr>
              <w:keepLines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08FC515" w14:textId="77777777" w:rsidR="002B6F7E" w:rsidRPr="002B6F7E" w:rsidRDefault="002B6F7E" w:rsidP="00503CCF">
            <w:pPr>
              <w:keepLines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</w:tc>
      </w:tr>
      <w:tr w:rsidR="002B6F7E" w:rsidRPr="002B6F7E" w14:paraId="43A5F21C" w14:textId="77777777" w:rsidTr="00503CCF">
        <w:tc>
          <w:tcPr>
            <w:tcW w:w="1168" w:type="dxa"/>
          </w:tcPr>
          <w:p w14:paraId="2F82C41F" w14:textId="77777777" w:rsidR="002B6F7E" w:rsidRPr="002B6F7E" w:rsidRDefault="002B6F7E" w:rsidP="00503CCF">
            <w:pPr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5331" w:type="dxa"/>
          </w:tcPr>
          <w:p w14:paraId="46AAA6E3" w14:textId="77777777" w:rsidR="002B6F7E" w:rsidRPr="002B6F7E" w:rsidRDefault="002B6F7E" w:rsidP="00503CCF">
            <w:pPr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An Updated Schedule of Deliverables</w:t>
            </w:r>
          </w:p>
        </w:tc>
        <w:tc>
          <w:tcPr>
            <w:tcW w:w="2743" w:type="dxa"/>
          </w:tcPr>
          <w:p w14:paraId="1BD13333" w14:textId="77777777" w:rsidR="002B6F7E" w:rsidRPr="002B6F7E" w:rsidRDefault="002B6F7E" w:rsidP="00503CCF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If applicable</w:t>
            </w:r>
          </w:p>
        </w:tc>
      </w:tr>
      <w:tr w:rsidR="002B6F7E" w:rsidRPr="002B6F7E" w14:paraId="2A4F4C9C" w14:textId="77777777" w:rsidTr="00503CCF">
        <w:tc>
          <w:tcPr>
            <w:tcW w:w="1168" w:type="dxa"/>
          </w:tcPr>
          <w:p w14:paraId="5045FA0E" w14:textId="77777777" w:rsidR="002B6F7E" w:rsidRPr="002B6F7E" w:rsidRDefault="002B6F7E" w:rsidP="00503CCF">
            <w:pPr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5331" w:type="dxa"/>
          </w:tcPr>
          <w:p w14:paraId="2796DBC8" w14:textId="77777777" w:rsidR="002B6F7E" w:rsidRPr="002B6F7E" w:rsidRDefault="002B6F7E" w:rsidP="00503CCF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Monthly Invoices</w:t>
            </w:r>
          </w:p>
        </w:tc>
        <w:tc>
          <w:tcPr>
            <w:tcW w:w="2743" w:type="dxa"/>
          </w:tcPr>
          <w:p w14:paraId="617A4253" w14:textId="77777777" w:rsidR="002B6F7E" w:rsidRPr="002B6F7E" w:rsidRDefault="002B6F7E" w:rsidP="00503CCF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Monthly with progress report</w:t>
            </w:r>
          </w:p>
        </w:tc>
      </w:tr>
      <w:tr w:rsidR="002B6F7E" w:rsidRPr="002B6F7E" w14:paraId="5866C280" w14:textId="77777777" w:rsidTr="00503CCF">
        <w:tc>
          <w:tcPr>
            <w:tcW w:w="1168" w:type="dxa"/>
          </w:tcPr>
          <w:p w14:paraId="3F3ACA13" w14:textId="77777777" w:rsidR="002B6F7E" w:rsidRPr="002B6F7E" w:rsidRDefault="002B6F7E" w:rsidP="00503CCF">
            <w:pPr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5331" w:type="dxa"/>
          </w:tcPr>
          <w:p w14:paraId="4D6706BB" w14:textId="77777777" w:rsidR="002B6F7E" w:rsidRPr="002B6F7E" w:rsidRDefault="002B6F7E" w:rsidP="00503CCF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Monthly Progress Reports</w:t>
            </w:r>
          </w:p>
        </w:tc>
        <w:tc>
          <w:tcPr>
            <w:tcW w:w="2743" w:type="dxa"/>
          </w:tcPr>
          <w:p w14:paraId="047A06E2" w14:textId="77777777" w:rsidR="002B6F7E" w:rsidRPr="002B6F7E" w:rsidRDefault="002B6F7E" w:rsidP="00503CCF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Monthly</w:t>
            </w:r>
          </w:p>
        </w:tc>
      </w:tr>
      <w:tr w:rsidR="002B6F7E" w:rsidRPr="002B6F7E" w14:paraId="424C11EB" w14:textId="77777777" w:rsidTr="00503CCF">
        <w:trPr>
          <w:trHeight w:val="647"/>
        </w:trPr>
        <w:tc>
          <w:tcPr>
            <w:tcW w:w="1168" w:type="dxa"/>
          </w:tcPr>
          <w:p w14:paraId="79407D64" w14:textId="77777777" w:rsidR="002B6F7E" w:rsidRPr="002B6F7E" w:rsidRDefault="002B6F7E" w:rsidP="00503CCF">
            <w:pPr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5331" w:type="dxa"/>
          </w:tcPr>
          <w:p w14:paraId="3A175DD0" w14:textId="77777777" w:rsidR="002B6F7E" w:rsidRPr="002B6F7E" w:rsidRDefault="002B6F7E" w:rsidP="00503CCF">
            <w:pPr>
              <w:keepLines/>
              <w:rPr>
                <w:rFonts w:ascii="Arial" w:eastAsia="Arial" w:hAnsi="Arial" w:cs="Arial"/>
                <w:sz w:val="22"/>
                <w:szCs w:val="22"/>
              </w:rPr>
            </w:pPr>
            <w:r w:rsidRPr="002B6F7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Email Documenting Key Decisions, Next Steps, and Action Items</w:t>
            </w:r>
          </w:p>
        </w:tc>
        <w:tc>
          <w:tcPr>
            <w:tcW w:w="2743" w:type="dxa"/>
          </w:tcPr>
          <w:p w14:paraId="2D76D166" w14:textId="77777777" w:rsidR="002B6F7E" w:rsidRPr="002B6F7E" w:rsidRDefault="002B6F7E" w:rsidP="00503CCF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After each bi-weekly meeting</w:t>
            </w:r>
          </w:p>
        </w:tc>
      </w:tr>
      <w:tr w:rsidR="002B6F7E" w:rsidRPr="002B6F7E" w14:paraId="74E9229E" w14:textId="77777777" w:rsidTr="00503CCF">
        <w:tc>
          <w:tcPr>
            <w:tcW w:w="1168" w:type="dxa"/>
          </w:tcPr>
          <w:p w14:paraId="7B58325E" w14:textId="77777777" w:rsidR="002B6F7E" w:rsidRPr="002B6F7E" w:rsidRDefault="002B6F7E" w:rsidP="00503CCF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F7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331" w:type="dxa"/>
          </w:tcPr>
          <w:p w14:paraId="019143BA" w14:textId="77777777" w:rsidR="002B6F7E" w:rsidRPr="002B6F7E" w:rsidRDefault="002B6F7E" w:rsidP="00503CCF">
            <w:pPr>
              <w:keepLines/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CDFE88C" w14:textId="77777777" w:rsidR="002B6F7E" w:rsidRPr="002B6F7E" w:rsidRDefault="002B6F7E" w:rsidP="00503CCF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F7E" w:rsidRPr="002B6F7E" w14:paraId="1330F831" w14:textId="77777777" w:rsidTr="00503CCF">
        <w:tc>
          <w:tcPr>
            <w:tcW w:w="1168" w:type="dxa"/>
          </w:tcPr>
          <w:p w14:paraId="2EE1F1F3" w14:textId="77777777" w:rsidR="002B6F7E" w:rsidRPr="002B6F7E" w:rsidRDefault="002B6F7E" w:rsidP="00503CCF">
            <w:pPr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5331" w:type="dxa"/>
          </w:tcPr>
          <w:p w14:paraId="2D0BB625" w14:textId="77777777" w:rsidR="002B6F7E" w:rsidRPr="002B6F7E" w:rsidRDefault="002B6F7E" w:rsidP="00503CCF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Provide the Rationale for the Choosing New Platform (Python or R)</w:t>
            </w:r>
          </w:p>
        </w:tc>
        <w:tc>
          <w:tcPr>
            <w:tcW w:w="2743" w:type="dxa"/>
          </w:tcPr>
          <w:p w14:paraId="35576C21" w14:textId="77777777" w:rsidR="002B6F7E" w:rsidRPr="002B6F7E" w:rsidRDefault="002B6F7E" w:rsidP="00503CCF">
            <w:pPr>
              <w:keepLines/>
              <w:rPr>
                <w:rFonts w:ascii="Arial" w:hAnsi="Arial" w:cs="Arial"/>
                <w:strike/>
                <w:sz w:val="22"/>
                <w:szCs w:val="22"/>
              </w:rPr>
            </w:pPr>
            <w:r w:rsidRPr="002B6F7E">
              <w:rPr>
                <w:rFonts w:ascii="Arial" w:hAnsi="Arial" w:cs="Arial"/>
                <w:strike/>
                <w:sz w:val="22"/>
                <w:szCs w:val="22"/>
              </w:rPr>
              <w:t>April 24, 2023</w:t>
            </w:r>
          </w:p>
          <w:p w14:paraId="75DBFAC9" w14:textId="77777777" w:rsidR="002B6F7E" w:rsidRPr="002B6F7E" w:rsidRDefault="002B6F7E" w:rsidP="00503CCF">
            <w:pPr>
              <w:keepLines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2B6F7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May 30, 2023</w:t>
            </w:r>
          </w:p>
        </w:tc>
      </w:tr>
      <w:tr w:rsidR="002B6F7E" w:rsidRPr="002B6F7E" w14:paraId="4DB57113" w14:textId="77777777" w:rsidTr="00503CCF">
        <w:tc>
          <w:tcPr>
            <w:tcW w:w="1168" w:type="dxa"/>
          </w:tcPr>
          <w:p w14:paraId="58AE3D5A" w14:textId="77777777" w:rsidR="002B6F7E" w:rsidRPr="002B6F7E" w:rsidRDefault="002B6F7E" w:rsidP="002B6F7E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lastRenderedPageBreak/>
              <w:t>2.2</w:t>
            </w:r>
          </w:p>
        </w:tc>
        <w:tc>
          <w:tcPr>
            <w:tcW w:w="5331" w:type="dxa"/>
          </w:tcPr>
          <w:p w14:paraId="2F747F76" w14:textId="77777777" w:rsidR="002B6F7E" w:rsidRPr="002B6F7E" w:rsidRDefault="002B6F7E" w:rsidP="002B6F7E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New Code</w:t>
            </w:r>
          </w:p>
        </w:tc>
        <w:tc>
          <w:tcPr>
            <w:tcW w:w="2743" w:type="dxa"/>
          </w:tcPr>
          <w:p w14:paraId="234A9C93" w14:textId="77777777" w:rsidR="002B6F7E" w:rsidRPr="002B6F7E" w:rsidRDefault="002B6F7E" w:rsidP="002B6F7E">
            <w:pPr>
              <w:keepNext/>
              <w:keepLines/>
              <w:rPr>
                <w:rFonts w:ascii="Arial" w:hAnsi="Arial" w:cs="Arial"/>
                <w:strike/>
                <w:sz w:val="22"/>
                <w:szCs w:val="22"/>
              </w:rPr>
            </w:pPr>
            <w:r w:rsidRPr="002B6F7E">
              <w:rPr>
                <w:rFonts w:ascii="Arial" w:hAnsi="Arial" w:cs="Arial"/>
                <w:strike/>
                <w:sz w:val="22"/>
                <w:szCs w:val="22"/>
              </w:rPr>
              <w:t>May 29, 2023</w:t>
            </w:r>
          </w:p>
          <w:p w14:paraId="00656A8E" w14:textId="77777777" w:rsidR="002B6F7E" w:rsidRPr="002B6F7E" w:rsidRDefault="002B6F7E" w:rsidP="002B6F7E">
            <w:pPr>
              <w:keepNext/>
              <w:keepLines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2B6F7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June 30, 2023</w:t>
            </w:r>
          </w:p>
        </w:tc>
      </w:tr>
      <w:tr w:rsidR="002B6F7E" w:rsidRPr="002B6F7E" w14:paraId="606AD2CB" w14:textId="77777777" w:rsidTr="00503CCF">
        <w:trPr>
          <w:trHeight w:val="233"/>
        </w:trPr>
        <w:tc>
          <w:tcPr>
            <w:tcW w:w="1168" w:type="dxa"/>
          </w:tcPr>
          <w:p w14:paraId="44BFB52E" w14:textId="77777777" w:rsidR="002B6F7E" w:rsidRPr="002B6F7E" w:rsidRDefault="002B6F7E" w:rsidP="002B6F7E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5331" w:type="dxa"/>
          </w:tcPr>
          <w:p w14:paraId="09966E52" w14:textId="77777777" w:rsidR="002B6F7E" w:rsidRPr="002B6F7E" w:rsidRDefault="002B6F7E" w:rsidP="002B6F7E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Documentation Comparing the Results of the New Model to the Existing Model</w:t>
            </w:r>
          </w:p>
        </w:tc>
        <w:tc>
          <w:tcPr>
            <w:tcW w:w="2743" w:type="dxa"/>
          </w:tcPr>
          <w:p w14:paraId="6B12F3A3" w14:textId="77777777" w:rsidR="002B6F7E" w:rsidRPr="002B6F7E" w:rsidRDefault="002B6F7E" w:rsidP="002B6F7E">
            <w:pPr>
              <w:keepNext/>
              <w:keepLines/>
              <w:rPr>
                <w:rFonts w:ascii="Arial" w:hAnsi="Arial" w:cs="Arial"/>
                <w:strike/>
                <w:sz w:val="22"/>
                <w:szCs w:val="22"/>
              </w:rPr>
            </w:pPr>
            <w:r w:rsidRPr="002B6F7E">
              <w:rPr>
                <w:rFonts w:ascii="Arial" w:hAnsi="Arial" w:cs="Arial"/>
                <w:strike/>
                <w:sz w:val="22"/>
                <w:szCs w:val="22"/>
              </w:rPr>
              <w:t>May 29, 2023</w:t>
            </w:r>
          </w:p>
          <w:p w14:paraId="5119A8BA" w14:textId="77777777" w:rsidR="002B6F7E" w:rsidRPr="002B6F7E" w:rsidRDefault="002B6F7E" w:rsidP="002B6F7E">
            <w:pPr>
              <w:keepNext/>
              <w:keepLines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2B6F7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June 30, 2023</w:t>
            </w:r>
          </w:p>
        </w:tc>
      </w:tr>
      <w:tr w:rsidR="002B6F7E" w:rsidRPr="002B6F7E" w14:paraId="2F8B2B66" w14:textId="77777777" w:rsidTr="00503CCF">
        <w:tc>
          <w:tcPr>
            <w:tcW w:w="1168" w:type="dxa"/>
          </w:tcPr>
          <w:p w14:paraId="7D258CCF" w14:textId="77777777" w:rsidR="002B6F7E" w:rsidRPr="002B6F7E" w:rsidRDefault="002B6F7E" w:rsidP="00503CCF">
            <w:pPr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2.4</w:t>
            </w:r>
          </w:p>
        </w:tc>
        <w:tc>
          <w:tcPr>
            <w:tcW w:w="5331" w:type="dxa"/>
          </w:tcPr>
          <w:p w14:paraId="2497E3F3" w14:textId="77777777" w:rsidR="002B6F7E" w:rsidRPr="002B6F7E" w:rsidRDefault="002B6F7E" w:rsidP="00503CCF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New Input and Output Data File Formats</w:t>
            </w:r>
          </w:p>
        </w:tc>
        <w:tc>
          <w:tcPr>
            <w:tcW w:w="2743" w:type="dxa"/>
          </w:tcPr>
          <w:p w14:paraId="7210B9C4" w14:textId="77777777" w:rsidR="002B6F7E" w:rsidRPr="002B6F7E" w:rsidRDefault="002B6F7E" w:rsidP="00503CCF">
            <w:pPr>
              <w:keepLines/>
              <w:rPr>
                <w:rFonts w:ascii="Arial" w:hAnsi="Arial" w:cs="Arial"/>
                <w:strike/>
                <w:sz w:val="22"/>
                <w:szCs w:val="22"/>
              </w:rPr>
            </w:pPr>
            <w:r w:rsidRPr="002B6F7E">
              <w:rPr>
                <w:rFonts w:ascii="Arial" w:hAnsi="Arial" w:cs="Arial"/>
                <w:strike/>
                <w:sz w:val="22"/>
                <w:szCs w:val="22"/>
              </w:rPr>
              <w:t>May 29, 2023</w:t>
            </w:r>
          </w:p>
          <w:p w14:paraId="06B381E7" w14:textId="77777777" w:rsidR="002B6F7E" w:rsidRPr="002B6F7E" w:rsidRDefault="002B6F7E" w:rsidP="00503CCF">
            <w:pPr>
              <w:keepLines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2B6F7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June 30, 2023</w:t>
            </w:r>
          </w:p>
        </w:tc>
      </w:tr>
      <w:tr w:rsidR="002B6F7E" w:rsidRPr="002B6F7E" w14:paraId="74F3A053" w14:textId="77777777" w:rsidTr="00503CCF">
        <w:tc>
          <w:tcPr>
            <w:tcW w:w="1168" w:type="dxa"/>
          </w:tcPr>
          <w:p w14:paraId="090CAF8A" w14:textId="77777777" w:rsidR="002B6F7E" w:rsidRPr="002B6F7E" w:rsidRDefault="002B6F7E" w:rsidP="00503C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2.5</w:t>
            </w:r>
          </w:p>
        </w:tc>
        <w:tc>
          <w:tcPr>
            <w:tcW w:w="5331" w:type="dxa"/>
          </w:tcPr>
          <w:p w14:paraId="46B6FF8C" w14:textId="77777777" w:rsidR="002B6F7E" w:rsidRPr="002B6F7E" w:rsidRDefault="002B6F7E" w:rsidP="00503CCF">
            <w:pPr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 xml:space="preserve">User-friendly interface to allow the user to enter specific parameters for each run </w:t>
            </w:r>
          </w:p>
        </w:tc>
        <w:tc>
          <w:tcPr>
            <w:tcW w:w="2743" w:type="dxa"/>
          </w:tcPr>
          <w:p w14:paraId="75768376" w14:textId="77777777" w:rsidR="002B6F7E" w:rsidRPr="002B6F7E" w:rsidRDefault="002B6F7E" w:rsidP="00503CCF">
            <w:pPr>
              <w:keepLines/>
              <w:rPr>
                <w:rFonts w:ascii="Arial" w:hAnsi="Arial" w:cs="Arial"/>
                <w:strike/>
                <w:sz w:val="22"/>
                <w:szCs w:val="22"/>
              </w:rPr>
            </w:pPr>
            <w:r w:rsidRPr="002B6F7E">
              <w:rPr>
                <w:rFonts w:ascii="Arial" w:hAnsi="Arial" w:cs="Arial"/>
                <w:strike/>
                <w:sz w:val="22"/>
                <w:szCs w:val="22"/>
              </w:rPr>
              <w:t>May 29, 2023</w:t>
            </w:r>
          </w:p>
          <w:p w14:paraId="5E9E2B65" w14:textId="77777777" w:rsidR="002B6F7E" w:rsidRPr="002B6F7E" w:rsidRDefault="002B6F7E" w:rsidP="00503C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F7E">
              <w:rPr>
                <w:rFonts w:ascii="Arial" w:hAnsi="Arial" w:cs="Arial"/>
                <w:b/>
                <w:bCs/>
                <w:sz w:val="22"/>
                <w:szCs w:val="22"/>
              </w:rPr>
              <w:t>June 30, 2023</w:t>
            </w:r>
          </w:p>
        </w:tc>
      </w:tr>
      <w:tr w:rsidR="002B6F7E" w:rsidRPr="002B6F7E" w14:paraId="188CAC21" w14:textId="77777777" w:rsidTr="00503CCF">
        <w:tc>
          <w:tcPr>
            <w:tcW w:w="1168" w:type="dxa"/>
          </w:tcPr>
          <w:p w14:paraId="415A79CD" w14:textId="77777777" w:rsidR="002B6F7E" w:rsidRPr="002B6F7E" w:rsidRDefault="002B6F7E" w:rsidP="00503CCF">
            <w:pPr>
              <w:keepLines/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F7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331" w:type="dxa"/>
          </w:tcPr>
          <w:p w14:paraId="46FF8BCF" w14:textId="77777777" w:rsidR="002B6F7E" w:rsidRPr="002B6F7E" w:rsidRDefault="002B6F7E" w:rsidP="00503CCF">
            <w:pPr>
              <w:keepLines/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4A351F9" w14:textId="77777777" w:rsidR="002B6F7E" w:rsidRPr="002B6F7E" w:rsidRDefault="002B6F7E" w:rsidP="00503CCF">
            <w:pPr>
              <w:keepLines/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B6F7E" w:rsidRPr="002B6F7E" w14:paraId="03753D28" w14:textId="77777777" w:rsidTr="00503CCF">
        <w:tc>
          <w:tcPr>
            <w:tcW w:w="1168" w:type="dxa"/>
          </w:tcPr>
          <w:p w14:paraId="67B42C54" w14:textId="77777777" w:rsidR="002B6F7E" w:rsidRPr="002B6F7E" w:rsidRDefault="002B6F7E" w:rsidP="00503CCF">
            <w:pPr>
              <w:keepLines/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5331" w:type="dxa"/>
          </w:tcPr>
          <w:p w14:paraId="06157127" w14:textId="77777777" w:rsidR="002B6F7E" w:rsidRPr="002B6F7E" w:rsidRDefault="002B6F7E" w:rsidP="00503CCF">
            <w:pPr>
              <w:keepLines/>
              <w:widowControl w:val="0"/>
              <w:spacing w:after="1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2B6F7E">
              <w:rPr>
                <w:rFonts w:ascii="Arial" w:eastAsia="Arial" w:hAnsi="Arial" w:cs="Arial"/>
                <w:sz w:val="22"/>
                <w:szCs w:val="22"/>
              </w:rPr>
              <w:t>Updated Input File for Each of the Seven Utilities (by forecast zone, building-type, and end-use) that uses the updated approach for mapping data collected under the older forecast zones to the new forecast zones</w:t>
            </w:r>
          </w:p>
        </w:tc>
        <w:tc>
          <w:tcPr>
            <w:tcW w:w="2743" w:type="dxa"/>
          </w:tcPr>
          <w:p w14:paraId="7FA2A873" w14:textId="77777777" w:rsidR="002B6F7E" w:rsidRPr="002B6F7E" w:rsidRDefault="002B6F7E" w:rsidP="00503CCF">
            <w:pPr>
              <w:keepLines/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1E254854" w14:textId="77777777" w:rsidR="002B6F7E" w:rsidRPr="002B6F7E" w:rsidRDefault="002B6F7E" w:rsidP="00503CCF">
            <w:pPr>
              <w:keepLines/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17547E6F" w14:textId="77777777" w:rsidR="002B6F7E" w:rsidRPr="002B6F7E" w:rsidRDefault="002B6F7E" w:rsidP="00503CCF">
            <w:pPr>
              <w:keepLines/>
              <w:widowControl w:val="0"/>
              <w:rPr>
                <w:rFonts w:ascii="Arial" w:hAnsi="Arial" w:cs="Arial"/>
                <w:strike/>
                <w:sz w:val="22"/>
                <w:szCs w:val="22"/>
              </w:rPr>
            </w:pPr>
            <w:r w:rsidRPr="002B6F7E">
              <w:rPr>
                <w:rFonts w:ascii="Arial" w:hAnsi="Arial" w:cs="Arial"/>
                <w:strike/>
                <w:sz w:val="22"/>
                <w:szCs w:val="22"/>
              </w:rPr>
              <w:t>June 12, 2023</w:t>
            </w:r>
          </w:p>
          <w:p w14:paraId="1F83197B" w14:textId="77777777" w:rsidR="002B6F7E" w:rsidRPr="002B6F7E" w:rsidRDefault="002B6F7E" w:rsidP="00503CCF">
            <w:pPr>
              <w:keepLines/>
              <w:widowControl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2B6F7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July 15, 2023</w:t>
            </w:r>
          </w:p>
        </w:tc>
      </w:tr>
    </w:tbl>
    <w:p w14:paraId="43B7E738" w14:textId="77777777" w:rsidR="002B6F7E" w:rsidRPr="002B6F7E" w:rsidRDefault="002B6F7E" w:rsidP="002B6F7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51"/>
        <w:gridCol w:w="4822"/>
        <w:gridCol w:w="2549"/>
      </w:tblGrid>
      <w:tr w:rsidR="002B6F7E" w:rsidRPr="002B6F7E" w14:paraId="2C3515F1" w14:textId="77777777" w:rsidTr="00503CCF">
        <w:tc>
          <w:tcPr>
            <w:tcW w:w="1168" w:type="dxa"/>
            <w:vAlign w:val="center"/>
          </w:tcPr>
          <w:p w14:paraId="012E3853" w14:textId="77777777" w:rsidR="002B6F7E" w:rsidRPr="002B6F7E" w:rsidRDefault="002B6F7E" w:rsidP="00503CCF">
            <w:pPr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b/>
                <w:sz w:val="22"/>
                <w:szCs w:val="22"/>
              </w:rPr>
              <w:t>Task Number</w:t>
            </w:r>
          </w:p>
        </w:tc>
        <w:tc>
          <w:tcPr>
            <w:tcW w:w="5331" w:type="dxa"/>
            <w:vAlign w:val="center"/>
          </w:tcPr>
          <w:p w14:paraId="6533679F" w14:textId="77777777" w:rsidR="002B6F7E" w:rsidRPr="002B6F7E" w:rsidRDefault="002B6F7E" w:rsidP="00503C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b/>
                <w:sz w:val="22"/>
                <w:szCs w:val="22"/>
              </w:rPr>
              <w:t>Deliverable</w:t>
            </w:r>
          </w:p>
        </w:tc>
        <w:tc>
          <w:tcPr>
            <w:tcW w:w="2743" w:type="dxa"/>
            <w:vAlign w:val="center"/>
          </w:tcPr>
          <w:p w14:paraId="001B23B2" w14:textId="77777777" w:rsidR="002B6F7E" w:rsidRPr="002B6F7E" w:rsidRDefault="002B6F7E" w:rsidP="00503C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b/>
                <w:sz w:val="22"/>
                <w:szCs w:val="22"/>
              </w:rPr>
              <w:t>Due Date</w:t>
            </w:r>
          </w:p>
        </w:tc>
      </w:tr>
      <w:tr w:rsidR="002B6F7E" w:rsidRPr="002B6F7E" w14:paraId="1CD90F24" w14:textId="77777777" w:rsidTr="00503CCF">
        <w:tc>
          <w:tcPr>
            <w:tcW w:w="1168" w:type="dxa"/>
          </w:tcPr>
          <w:p w14:paraId="0B9793D3" w14:textId="77777777" w:rsidR="002B6F7E" w:rsidRPr="002B6F7E" w:rsidRDefault="002B6F7E" w:rsidP="00503CCF">
            <w:pPr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5331" w:type="dxa"/>
          </w:tcPr>
          <w:p w14:paraId="510EBC46" w14:textId="77777777" w:rsidR="002B6F7E" w:rsidRPr="002B6F7E" w:rsidRDefault="002B6F7E" w:rsidP="00503CCF">
            <w:pPr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Update the existing input files by updating the savings associated with the most recent codes and standards and other energy efficiency programs</w:t>
            </w:r>
          </w:p>
        </w:tc>
        <w:tc>
          <w:tcPr>
            <w:tcW w:w="2743" w:type="dxa"/>
          </w:tcPr>
          <w:p w14:paraId="3D59B33B" w14:textId="77777777" w:rsidR="002B6F7E" w:rsidRPr="002B6F7E" w:rsidRDefault="002B6F7E" w:rsidP="00503C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3DA431" w14:textId="77777777" w:rsidR="002B6F7E" w:rsidRPr="002B6F7E" w:rsidRDefault="002B6F7E" w:rsidP="00503CCF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2B6F7E">
              <w:rPr>
                <w:rFonts w:ascii="Arial" w:hAnsi="Arial" w:cs="Arial"/>
                <w:strike/>
                <w:sz w:val="22"/>
                <w:szCs w:val="22"/>
              </w:rPr>
              <w:t>July 3, 2023</w:t>
            </w:r>
          </w:p>
          <w:p w14:paraId="18D0C9C3" w14:textId="77777777" w:rsidR="002B6F7E" w:rsidRPr="002B6F7E" w:rsidRDefault="002B6F7E" w:rsidP="00503CCF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2B6F7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July 31, 2023</w:t>
            </w:r>
          </w:p>
        </w:tc>
      </w:tr>
      <w:tr w:rsidR="002B6F7E" w:rsidRPr="002B6F7E" w14:paraId="0874DDC3" w14:textId="77777777" w:rsidTr="00503CCF">
        <w:tc>
          <w:tcPr>
            <w:tcW w:w="1168" w:type="dxa"/>
          </w:tcPr>
          <w:p w14:paraId="4E268EA0" w14:textId="77777777" w:rsidR="002B6F7E" w:rsidRPr="002B6F7E" w:rsidRDefault="002B6F7E" w:rsidP="00503CCF">
            <w:pPr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5331" w:type="dxa"/>
          </w:tcPr>
          <w:p w14:paraId="383A72F5" w14:textId="77777777" w:rsidR="002B6F7E" w:rsidRPr="002B6F7E" w:rsidRDefault="002B6F7E" w:rsidP="00503CCF">
            <w:pPr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Documentation on the approach for mapping data collected under the older forecast zones to the new forecast zones</w:t>
            </w:r>
          </w:p>
        </w:tc>
        <w:tc>
          <w:tcPr>
            <w:tcW w:w="2743" w:type="dxa"/>
          </w:tcPr>
          <w:p w14:paraId="3558EAE2" w14:textId="77777777" w:rsidR="002B6F7E" w:rsidRPr="002B6F7E" w:rsidRDefault="002B6F7E" w:rsidP="00503CCF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2B6F7E">
              <w:rPr>
                <w:rFonts w:ascii="Arial" w:hAnsi="Arial" w:cs="Arial"/>
                <w:strike/>
                <w:sz w:val="22"/>
                <w:szCs w:val="22"/>
              </w:rPr>
              <w:t>July 3, 2023</w:t>
            </w:r>
          </w:p>
          <w:p w14:paraId="2F37BDB0" w14:textId="77777777" w:rsidR="002B6F7E" w:rsidRPr="002B6F7E" w:rsidRDefault="002B6F7E" w:rsidP="00503CCF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2B6F7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July 31, 2023</w:t>
            </w:r>
          </w:p>
        </w:tc>
      </w:tr>
      <w:tr w:rsidR="002B6F7E" w:rsidRPr="002B6F7E" w14:paraId="14B9FD39" w14:textId="77777777" w:rsidTr="00503CCF">
        <w:tc>
          <w:tcPr>
            <w:tcW w:w="1168" w:type="dxa"/>
          </w:tcPr>
          <w:p w14:paraId="066C26A2" w14:textId="77777777" w:rsidR="002B6F7E" w:rsidRPr="002B6F7E" w:rsidRDefault="002B6F7E" w:rsidP="00503CCF">
            <w:pPr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3.4</w:t>
            </w:r>
          </w:p>
        </w:tc>
        <w:tc>
          <w:tcPr>
            <w:tcW w:w="5331" w:type="dxa"/>
          </w:tcPr>
          <w:p w14:paraId="7E12CF71" w14:textId="77777777" w:rsidR="002B6F7E" w:rsidRPr="002B6F7E" w:rsidRDefault="002B6F7E" w:rsidP="00503CCF">
            <w:pPr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Documentation on the sources for all inputs, along with documentation of any data cleaning and preparation steps required to enter the data into the input file format</w:t>
            </w:r>
          </w:p>
        </w:tc>
        <w:tc>
          <w:tcPr>
            <w:tcW w:w="2743" w:type="dxa"/>
          </w:tcPr>
          <w:p w14:paraId="32AD23E7" w14:textId="77777777" w:rsidR="002B6F7E" w:rsidRPr="002B6F7E" w:rsidRDefault="002B6F7E" w:rsidP="00503C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472684" w14:textId="77777777" w:rsidR="002B6F7E" w:rsidRPr="002B6F7E" w:rsidRDefault="002B6F7E" w:rsidP="00503CCF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2B6F7E">
              <w:rPr>
                <w:rFonts w:ascii="Arial" w:hAnsi="Arial" w:cs="Arial"/>
                <w:strike/>
                <w:sz w:val="22"/>
                <w:szCs w:val="22"/>
              </w:rPr>
              <w:t>July 3, 2023</w:t>
            </w:r>
          </w:p>
          <w:p w14:paraId="3F9D6860" w14:textId="77777777" w:rsidR="002B6F7E" w:rsidRPr="002B6F7E" w:rsidRDefault="002B6F7E" w:rsidP="00503CCF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2B6F7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July 31, 2023</w:t>
            </w:r>
          </w:p>
        </w:tc>
      </w:tr>
      <w:tr w:rsidR="002B6F7E" w:rsidRPr="002B6F7E" w14:paraId="67A3A833" w14:textId="77777777" w:rsidTr="00503CCF">
        <w:tc>
          <w:tcPr>
            <w:tcW w:w="1168" w:type="dxa"/>
          </w:tcPr>
          <w:p w14:paraId="3E343F16" w14:textId="77777777" w:rsidR="002B6F7E" w:rsidRPr="002B6F7E" w:rsidRDefault="002B6F7E" w:rsidP="00503CCF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F7E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331" w:type="dxa"/>
          </w:tcPr>
          <w:p w14:paraId="7564FE7D" w14:textId="77777777" w:rsidR="002B6F7E" w:rsidRPr="002B6F7E" w:rsidRDefault="002B6F7E" w:rsidP="00503CCF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E83F6E6" w14:textId="77777777" w:rsidR="002B6F7E" w:rsidRPr="002B6F7E" w:rsidRDefault="002B6F7E" w:rsidP="00503CCF">
            <w:pPr>
              <w:keepLines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B6F7E" w:rsidRPr="002B6F7E" w14:paraId="3A006A7E" w14:textId="77777777" w:rsidTr="00503CCF">
        <w:tc>
          <w:tcPr>
            <w:tcW w:w="1168" w:type="dxa"/>
          </w:tcPr>
          <w:p w14:paraId="0C7893C8" w14:textId="77777777" w:rsidR="002B6F7E" w:rsidRPr="002B6F7E" w:rsidRDefault="002B6F7E" w:rsidP="00503CCF">
            <w:pPr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5331" w:type="dxa"/>
          </w:tcPr>
          <w:p w14:paraId="08CA1EAD" w14:textId="77777777" w:rsidR="002B6F7E" w:rsidRPr="002B6F7E" w:rsidRDefault="002B6F7E" w:rsidP="00503CCF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2B6F7E">
              <w:rPr>
                <w:rFonts w:ascii="Arial" w:eastAsia="Arial" w:hAnsi="Arial" w:cs="Arial"/>
                <w:sz w:val="22"/>
                <w:szCs w:val="22"/>
              </w:rPr>
              <w:t>New code</w:t>
            </w:r>
          </w:p>
        </w:tc>
        <w:tc>
          <w:tcPr>
            <w:tcW w:w="2743" w:type="dxa"/>
          </w:tcPr>
          <w:p w14:paraId="4D077D1B" w14:textId="77777777" w:rsidR="002B6F7E" w:rsidRPr="002B6F7E" w:rsidRDefault="002B6F7E" w:rsidP="00503CCF">
            <w:pPr>
              <w:keepLines/>
              <w:rPr>
                <w:rFonts w:ascii="Arial" w:eastAsia="Arial" w:hAnsi="Arial" w:cs="Arial"/>
                <w:strike/>
                <w:sz w:val="22"/>
                <w:szCs w:val="22"/>
              </w:rPr>
            </w:pPr>
            <w:r w:rsidRPr="002B6F7E">
              <w:rPr>
                <w:rFonts w:ascii="Arial" w:eastAsia="Arial" w:hAnsi="Arial" w:cs="Arial"/>
                <w:strike/>
                <w:sz w:val="22"/>
                <w:szCs w:val="22"/>
              </w:rPr>
              <w:t>August 1, 2023</w:t>
            </w:r>
          </w:p>
          <w:p w14:paraId="33575FBB" w14:textId="77777777" w:rsidR="002B6F7E" w:rsidRPr="002B6F7E" w:rsidRDefault="002B6F7E" w:rsidP="00503CCF">
            <w:pPr>
              <w:keepLines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2B6F7E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August 31, 2023</w:t>
            </w:r>
          </w:p>
        </w:tc>
      </w:tr>
      <w:tr w:rsidR="002B6F7E" w:rsidRPr="002B6F7E" w14:paraId="18D9435B" w14:textId="77777777" w:rsidTr="00503CCF">
        <w:tc>
          <w:tcPr>
            <w:tcW w:w="1168" w:type="dxa"/>
          </w:tcPr>
          <w:p w14:paraId="3D022A48" w14:textId="77777777" w:rsidR="002B6F7E" w:rsidRPr="002B6F7E" w:rsidRDefault="002B6F7E" w:rsidP="00503CCF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F7E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331" w:type="dxa"/>
          </w:tcPr>
          <w:p w14:paraId="171CE313" w14:textId="77777777" w:rsidR="002B6F7E" w:rsidRPr="002B6F7E" w:rsidRDefault="002B6F7E" w:rsidP="00503CCF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A401E5A" w14:textId="77777777" w:rsidR="002B6F7E" w:rsidRPr="002B6F7E" w:rsidRDefault="002B6F7E" w:rsidP="00503CCF">
            <w:pPr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F7E" w:rsidRPr="002B6F7E" w14:paraId="11656453" w14:textId="77777777" w:rsidTr="00503CCF">
        <w:tc>
          <w:tcPr>
            <w:tcW w:w="1168" w:type="dxa"/>
          </w:tcPr>
          <w:p w14:paraId="61F9B9AC" w14:textId="77777777" w:rsidR="002B6F7E" w:rsidRPr="002B6F7E" w:rsidRDefault="002B6F7E" w:rsidP="00503CCF">
            <w:pPr>
              <w:keepLine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5.1</w:t>
            </w:r>
          </w:p>
        </w:tc>
        <w:tc>
          <w:tcPr>
            <w:tcW w:w="5331" w:type="dxa"/>
          </w:tcPr>
          <w:p w14:paraId="4454DD7E" w14:textId="77777777" w:rsidR="002B6F7E" w:rsidRPr="002B6F7E" w:rsidRDefault="002B6F7E" w:rsidP="00503CC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Memo or PowerPoint documenting the new calibration approach</w:t>
            </w:r>
          </w:p>
        </w:tc>
        <w:tc>
          <w:tcPr>
            <w:tcW w:w="2743" w:type="dxa"/>
          </w:tcPr>
          <w:p w14:paraId="06C1F4BB" w14:textId="77777777" w:rsidR="002B6F7E" w:rsidRPr="002B6F7E" w:rsidRDefault="002B6F7E" w:rsidP="00503CCF">
            <w:pPr>
              <w:keepLines/>
              <w:rPr>
                <w:rFonts w:ascii="Arial" w:eastAsia="Arial" w:hAnsi="Arial" w:cs="Arial"/>
                <w:strike/>
                <w:sz w:val="22"/>
                <w:szCs w:val="22"/>
              </w:rPr>
            </w:pPr>
            <w:r w:rsidRPr="002B6F7E">
              <w:rPr>
                <w:rFonts w:ascii="Arial" w:eastAsia="Arial" w:hAnsi="Arial" w:cs="Arial"/>
                <w:strike/>
                <w:sz w:val="22"/>
                <w:szCs w:val="22"/>
              </w:rPr>
              <w:t>August 1, 2023</w:t>
            </w:r>
          </w:p>
          <w:p w14:paraId="59D6681F" w14:textId="77777777" w:rsidR="002B6F7E" w:rsidRPr="002B6F7E" w:rsidRDefault="002B6F7E" w:rsidP="00503CCF">
            <w:pPr>
              <w:keepLines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2B6F7E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September 15, 2023</w:t>
            </w:r>
          </w:p>
        </w:tc>
      </w:tr>
      <w:tr w:rsidR="002B6F7E" w:rsidRPr="002B6F7E" w14:paraId="0012377B" w14:textId="77777777" w:rsidTr="00503CCF">
        <w:tc>
          <w:tcPr>
            <w:tcW w:w="1168" w:type="dxa"/>
          </w:tcPr>
          <w:p w14:paraId="79C68FAD" w14:textId="77777777" w:rsidR="002B6F7E" w:rsidRPr="002B6F7E" w:rsidRDefault="002B6F7E" w:rsidP="00503C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5.2</w:t>
            </w:r>
          </w:p>
        </w:tc>
        <w:tc>
          <w:tcPr>
            <w:tcW w:w="5331" w:type="dxa"/>
          </w:tcPr>
          <w:p w14:paraId="5182E3A5" w14:textId="77777777" w:rsidR="002B6F7E" w:rsidRPr="002B6F7E" w:rsidRDefault="002B6F7E" w:rsidP="00503CCF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Revised calibration subroutine</w:t>
            </w:r>
          </w:p>
        </w:tc>
        <w:tc>
          <w:tcPr>
            <w:tcW w:w="2743" w:type="dxa"/>
          </w:tcPr>
          <w:p w14:paraId="25641E44" w14:textId="77777777" w:rsidR="002B6F7E" w:rsidRPr="002B6F7E" w:rsidRDefault="002B6F7E" w:rsidP="00503CCF">
            <w:pPr>
              <w:keepLines/>
              <w:rPr>
                <w:rFonts w:ascii="Arial" w:eastAsia="Arial" w:hAnsi="Arial" w:cs="Arial"/>
                <w:sz w:val="22"/>
                <w:szCs w:val="22"/>
              </w:rPr>
            </w:pPr>
            <w:r w:rsidRPr="002B6F7E">
              <w:rPr>
                <w:rFonts w:ascii="Arial" w:eastAsia="Arial" w:hAnsi="Arial" w:cs="Arial"/>
                <w:strike/>
                <w:sz w:val="22"/>
                <w:szCs w:val="22"/>
              </w:rPr>
              <w:t>August 1, 2023</w:t>
            </w:r>
          </w:p>
          <w:p w14:paraId="0CE9CAB5" w14:textId="77777777" w:rsidR="002B6F7E" w:rsidRPr="002B6F7E" w:rsidRDefault="002B6F7E" w:rsidP="00503CCF">
            <w:pPr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2B6F7E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September 29, 2023</w:t>
            </w:r>
          </w:p>
        </w:tc>
      </w:tr>
      <w:tr w:rsidR="002B6F7E" w:rsidRPr="002B6F7E" w14:paraId="1860E667" w14:textId="77777777" w:rsidTr="00503CCF">
        <w:tc>
          <w:tcPr>
            <w:tcW w:w="1168" w:type="dxa"/>
          </w:tcPr>
          <w:p w14:paraId="55E7263A" w14:textId="77777777" w:rsidR="002B6F7E" w:rsidRPr="002B6F7E" w:rsidRDefault="002B6F7E" w:rsidP="00503C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F7E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331" w:type="dxa"/>
          </w:tcPr>
          <w:p w14:paraId="1FB24FEC" w14:textId="77777777" w:rsidR="002B6F7E" w:rsidRPr="002B6F7E" w:rsidRDefault="002B6F7E" w:rsidP="00503C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6B0D17A" w14:textId="77777777" w:rsidR="002B6F7E" w:rsidRPr="002B6F7E" w:rsidRDefault="002B6F7E" w:rsidP="00503C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F7E" w:rsidRPr="002B6F7E" w14:paraId="13E8ECDC" w14:textId="77777777" w:rsidTr="00503CCF">
        <w:tc>
          <w:tcPr>
            <w:tcW w:w="1168" w:type="dxa"/>
          </w:tcPr>
          <w:p w14:paraId="5873AFEB" w14:textId="77777777" w:rsidR="002B6F7E" w:rsidRPr="002B6F7E" w:rsidRDefault="002B6F7E" w:rsidP="00503C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6.1</w:t>
            </w:r>
          </w:p>
        </w:tc>
        <w:tc>
          <w:tcPr>
            <w:tcW w:w="5331" w:type="dxa"/>
          </w:tcPr>
          <w:p w14:paraId="6930B48B" w14:textId="77777777" w:rsidR="002B6F7E" w:rsidRPr="002B6F7E" w:rsidRDefault="002B6F7E" w:rsidP="00503CCF">
            <w:pPr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User Manual</w:t>
            </w:r>
          </w:p>
        </w:tc>
        <w:tc>
          <w:tcPr>
            <w:tcW w:w="2743" w:type="dxa"/>
          </w:tcPr>
          <w:p w14:paraId="0C8B2119" w14:textId="77777777" w:rsidR="002B6F7E" w:rsidRPr="002B6F7E" w:rsidRDefault="002B6F7E" w:rsidP="00503CCF">
            <w:pPr>
              <w:keepLines/>
              <w:rPr>
                <w:rFonts w:ascii="Arial" w:eastAsia="Arial" w:hAnsi="Arial" w:cs="Arial"/>
                <w:strike/>
                <w:sz w:val="22"/>
                <w:szCs w:val="22"/>
              </w:rPr>
            </w:pPr>
            <w:r w:rsidRPr="002B6F7E">
              <w:rPr>
                <w:rFonts w:ascii="Arial" w:eastAsia="Arial" w:hAnsi="Arial" w:cs="Arial"/>
                <w:strike/>
                <w:sz w:val="22"/>
                <w:szCs w:val="22"/>
              </w:rPr>
              <w:t>August 30, 2023</w:t>
            </w:r>
          </w:p>
          <w:p w14:paraId="50818570" w14:textId="77777777" w:rsidR="002B6F7E" w:rsidRPr="002B6F7E" w:rsidRDefault="002B6F7E" w:rsidP="00503CCF">
            <w:pPr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2B6F7E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October 16, 2023</w:t>
            </w:r>
          </w:p>
        </w:tc>
      </w:tr>
      <w:tr w:rsidR="002B6F7E" w:rsidRPr="002B6F7E" w14:paraId="29F39126" w14:textId="77777777" w:rsidTr="00503CCF">
        <w:tc>
          <w:tcPr>
            <w:tcW w:w="1168" w:type="dxa"/>
          </w:tcPr>
          <w:p w14:paraId="69D37F39" w14:textId="77777777" w:rsidR="002B6F7E" w:rsidRPr="002B6F7E" w:rsidRDefault="002B6F7E" w:rsidP="00503C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6.2</w:t>
            </w:r>
          </w:p>
        </w:tc>
        <w:tc>
          <w:tcPr>
            <w:tcW w:w="5331" w:type="dxa"/>
          </w:tcPr>
          <w:p w14:paraId="71C49C99" w14:textId="77777777" w:rsidR="002B6F7E" w:rsidRPr="002B6F7E" w:rsidRDefault="002B6F7E" w:rsidP="00503CCF">
            <w:pPr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Up to 8 Hours of Training</w:t>
            </w:r>
          </w:p>
        </w:tc>
        <w:tc>
          <w:tcPr>
            <w:tcW w:w="2743" w:type="dxa"/>
          </w:tcPr>
          <w:p w14:paraId="1EB89331" w14:textId="77777777" w:rsidR="002B6F7E" w:rsidRPr="002B6F7E" w:rsidRDefault="002B6F7E" w:rsidP="00503CCF">
            <w:pPr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 xml:space="preserve"> TBD</w:t>
            </w:r>
          </w:p>
        </w:tc>
      </w:tr>
      <w:tr w:rsidR="002B6F7E" w:rsidRPr="002B6F7E" w14:paraId="1249D554" w14:textId="77777777" w:rsidTr="00503CCF">
        <w:tc>
          <w:tcPr>
            <w:tcW w:w="1168" w:type="dxa"/>
          </w:tcPr>
          <w:p w14:paraId="00142A30" w14:textId="77777777" w:rsidR="002B6F7E" w:rsidRPr="002B6F7E" w:rsidRDefault="002B6F7E" w:rsidP="00503C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F7E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331" w:type="dxa"/>
          </w:tcPr>
          <w:p w14:paraId="20A31C93" w14:textId="77777777" w:rsidR="002B6F7E" w:rsidRPr="002B6F7E" w:rsidRDefault="002B6F7E" w:rsidP="00503C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C8C0288" w14:textId="77777777" w:rsidR="002B6F7E" w:rsidRPr="002B6F7E" w:rsidRDefault="002B6F7E" w:rsidP="00503C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F7E" w:rsidRPr="002B6F7E" w14:paraId="781B7D16" w14:textId="77777777" w:rsidTr="00503CCF">
        <w:tc>
          <w:tcPr>
            <w:tcW w:w="1168" w:type="dxa"/>
          </w:tcPr>
          <w:p w14:paraId="3589BAA7" w14:textId="77777777" w:rsidR="002B6F7E" w:rsidRPr="002B6F7E" w:rsidRDefault="002B6F7E" w:rsidP="00503C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7.1</w:t>
            </w:r>
          </w:p>
        </w:tc>
        <w:tc>
          <w:tcPr>
            <w:tcW w:w="5331" w:type="dxa"/>
          </w:tcPr>
          <w:p w14:paraId="7FCA68EA" w14:textId="77777777" w:rsidR="002B6F7E" w:rsidRPr="002B6F7E" w:rsidRDefault="002B6F7E" w:rsidP="00503CCF">
            <w:pPr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Email Response to Questions for Documentation</w:t>
            </w:r>
          </w:p>
        </w:tc>
        <w:tc>
          <w:tcPr>
            <w:tcW w:w="2743" w:type="dxa"/>
          </w:tcPr>
          <w:p w14:paraId="1327C775" w14:textId="77777777" w:rsidR="002B6F7E" w:rsidRPr="002B6F7E" w:rsidRDefault="002B6F7E" w:rsidP="00503CCF">
            <w:pPr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As needed</w:t>
            </w:r>
          </w:p>
        </w:tc>
      </w:tr>
      <w:tr w:rsidR="002B6F7E" w:rsidRPr="002B6F7E" w14:paraId="189A45B1" w14:textId="77777777" w:rsidTr="00503CCF">
        <w:tc>
          <w:tcPr>
            <w:tcW w:w="1168" w:type="dxa"/>
          </w:tcPr>
          <w:p w14:paraId="519AADED" w14:textId="77777777" w:rsidR="002B6F7E" w:rsidRPr="002B6F7E" w:rsidRDefault="002B6F7E" w:rsidP="00503C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7.2</w:t>
            </w:r>
          </w:p>
        </w:tc>
        <w:tc>
          <w:tcPr>
            <w:tcW w:w="5331" w:type="dxa"/>
          </w:tcPr>
          <w:p w14:paraId="360F3D88" w14:textId="77777777" w:rsidR="002B6F7E" w:rsidRPr="002B6F7E" w:rsidRDefault="002B6F7E" w:rsidP="00503CCF">
            <w:pPr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Updated Documentation (as needed)</w:t>
            </w:r>
          </w:p>
        </w:tc>
        <w:tc>
          <w:tcPr>
            <w:tcW w:w="2743" w:type="dxa"/>
          </w:tcPr>
          <w:p w14:paraId="01B85B7C" w14:textId="77777777" w:rsidR="002B6F7E" w:rsidRPr="002B6F7E" w:rsidRDefault="002B6F7E" w:rsidP="00503CCF">
            <w:pPr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As needed</w:t>
            </w:r>
          </w:p>
        </w:tc>
      </w:tr>
      <w:tr w:rsidR="002B6F7E" w:rsidRPr="002B6F7E" w14:paraId="283B2F87" w14:textId="77777777" w:rsidTr="00503CCF">
        <w:tc>
          <w:tcPr>
            <w:tcW w:w="1168" w:type="dxa"/>
          </w:tcPr>
          <w:p w14:paraId="71706021" w14:textId="77777777" w:rsidR="002B6F7E" w:rsidRPr="002B6F7E" w:rsidRDefault="002B6F7E" w:rsidP="00503C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7.3</w:t>
            </w:r>
          </w:p>
        </w:tc>
        <w:tc>
          <w:tcPr>
            <w:tcW w:w="5331" w:type="dxa"/>
          </w:tcPr>
          <w:p w14:paraId="7F24D81B" w14:textId="77777777" w:rsidR="002B6F7E" w:rsidRPr="002B6F7E" w:rsidRDefault="002B6F7E" w:rsidP="00503CCF">
            <w:pPr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 xml:space="preserve">Updated Model Code (as needed) </w:t>
            </w:r>
          </w:p>
        </w:tc>
        <w:tc>
          <w:tcPr>
            <w:tcW w:w="2743" w:type="dxa"/>
          </w:tcPr>
          <w:p w14:paraId="43838968" w14:textId="77777777" w:rsidR="002B6F7E" w:rsidRPr="002B6F7E" w:rsidRDefault="002B6F7E" w:rsidP="00503CCF">
            <w:pPr>
              <w:rPr>
                <w:rFonts w:ascii="Arial" w:hAnsi="Arial" w:cs="Arial"/>
                <w:sz w:val="22"/>
                <w:szCs w:val="22"/>
              </w:rPr>
            </w:pPr>
            <w:r w:rsidRPr="002B6F7E">
              <w:rPr>
                <w:rFonts w:ascii="Arial" w:hAnsi="Arial" w:cs="Arial"/>
                <w:sz w:val="22"/>
                <w:szCs w:val="22"/>
              </w:rPr>
              <w:t>As needed</w:t>
            </w:r>
          </w:p>
        </w:tc>
      </w:tr>
    </w:tbl>
    <w:p w14:paraId="48160A16" w14:textId="044DC92C" w:rsidR="002B6F7E" w:rsidRDefault="002B6F7E" w:rsidP="002B6F7E">
      <w:pPr>
        <w:pStyle w:val="CommentText"/>
        <w:ind w:left="540"/>
        <w:rPr>
          <w:rFonts w:eastAsia="Calibri"/>
          <w:color w:val="000000"/>
          <w:sz w:val="24"/>
          <w:szCs w:val="24"/>
        </w:rPr>
      </w:pPr>
      <w:r w:rsidRPr="0003294B">
        <w:rPr>
          <w:rFonts w:eastAsia="Calibri"/>
          <w:color w:val="000000"/>
          <w:sz w:val="24"/>
          <w:szCs w:val="24"/>
        </w:rPr>
        <w:t>.</w:t>
      </w:r>
    </w:p>
    <w:p w14:paraId="372B46CC" w14:textId="1363CA22" w:rsidR="00932757" w:rsidRDefault="00932757">
      <w:pPr>
        <w:rPr>
          <w:rFonts w:ascii="Arial" w:eastAsia="Calibri" w:hAnsi="Arial" w:cs="Arial"/>
          <w:color w:val="000000"/>
        </w:rPr>
      </w:pPr>
      <w:r>
        <w:rPr>
          <w:rFonts w:eastAsia="Calibri"/>
          <w:color w:val="000000"/>
        </w:rPr>
        <w:br w:type="page"/>
      </w:r>
    </w:p>
    <w:p w14:paraId="30C8099C" w14:textId="2B0EF4FB" w:rsidR="00932757" w:rsidRDefault="00932757" w:rsidP="00932757">
      <w:pPr>
        <w:pStyle w:val="Default"/>
        <w:numPr>
          <w:ilvl w:val="0"/>
          <w:numId w:val="2"/>
        </w:numPr>
        <w:spacing w:after="120"/>
        <w:ind w:right="-720"/>
        <w:rPr>
          <w:b/>
          <w:bCs/>
        </w:rPr>
      </w:pPr>
      <w:r>
        <w:lastRenderedPageBreak/>
        <w:t xml:space="preserve">  </w:t>
      </w:r>
      <w:r w:rsidRPr="00A222EF">
        <w:rPr>
          <w:b/>
          <w:bCs/>
        </w:rPr>
        <w:t xml:space="preserve">Page </w:t>
      </w:r>
      <w:proofErr w:type="gramStart"/>
      <w:r>
        <w:rPr>
          <w:b/>
          <w:bCs/>
        </w:rPr>
        <w:t>33,</w:t>
      </w:r>
      <w:r w:rsidR="006E69B9">
        <w:rPr>
          <w:b/>
          <w:bCs/>
        </w:rPr>
        <w:t xml:space="preserve"> </w:t>
      </w:r>
      <w:r w:rsidRPr="00A222EF">
        <w:rPr>
          <w:b/>
          <w:bCs/>
        </w:rPr>
        <w:t xml:space="preserve"> RFP</w:t>
      </w:r>
      <w:proofErr w:type="gramEnd"/>
    </w:p>
    <w:p w14:paraId="764E3159" w14:textId="476DB6F5" w:rsidR="00932757" w:rsidRDefault="006E69B9" w:rsidP="002B6F7E">
      <w:pPr>
        <w:pStyle w:val="CommentText"/>
        <w:ind w:left="540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Added </w:t>
      </w:r>
      <w:r w:rsidR="007B48D0">
        <w:rPr>
          <w:rFonts w:eastAsia="Calibri"/>
          <w:color w:val="000000"/>
          <w:sz w:val="24"/>
          <w:szCs w:val="24"/>
        </w:rPr>
        <w:t xml:space="preserve">a </w:t>
      </w:r>
      <w:r w:rsidR="00801970">
        <w:rPr>
          <w:rFonts w:eastAsia="Calibri"/>
          <w:color w:val="000000"/>
          <w:sz w:val="24"/>
          <w:szCs w:val="24"/>
        </w:rPr>
        <w:t xml:space="preserve">bullet under Software Application Development </w:t>
      </w:r>
      <w:r w:rsidR="005822D1">
        <w:rPr>
          <w:rFonts w:eastAsia="Calibri"/>
          <w:color w:val="000000"/>
          <w:sz w:val="24"/>
          <w:szCs w:val="24"/>
        </w:rPr>
        <w:t>stating</w:t>
      </w:r>
      <w:r w:rsidR="0085276B">
        <w:rPr>
          <w:rFonts w:eastAsia="Calibri"/>
          <w:color w:val="000000"/>
          <w:sz w:val="24"/>
          <w:szCs w:val="24"/>
        </w:rPr>
        <w:t xml:space="preserve"> contractor shall utilize</w:t>
      </w:r>
      <w:r w:rsidR="004B6C9E">
        <w:rPr>
          <w:rFonts w:eastAsia="Calibri"/>
          <w:color w:val="000000"/>
          <w:sz w:val="24"/>
          <w:szCs w:val="24"/>
        </w:rPr>
        <w:t xml:space="preserve"> the latest version of R or Python </w:t>
      </w:r>
      <w:r w:rsidR="001F1187">
        <w:rPr>
          <w:rFonts w:eastAsia="Calibri"/>
          <w:color w:val="000000"/>
          <w:sz w:val="24"/>
          <w:szCs w:val="24"/>
        </w:rPr>
        <w:t>as a Standard Application A</w:t>
      </w:r>
      <w:r w:rsidR="007B48D0">
        <w:rPr>
          <w:rFonts w:eastAsia="Calibri"/>
          <w:color w:val="000000"/>
          <w:sz w:val="24"/>
          <w:szCs w:val="24"/>
        </w:rPr>
        <w:t xml:space="preserve">rchitecture component in compatible versions. </w:t>
      </w:r>
    </w:p>
    <w:p w14:paraId="5710A075" w14:textId="33E87EF9" w:rsidR="00277C06" w:rsidRDefault="00277C06" w:rsidP="002B6F7E">
      <w:pPr>
        <w:pStyle w:val="CommentText"/>
        <w:ind w:left="540"/>
        <w:rPr>
          <w:rFonts w:eastAsia="Calibri"/>
          <w:color w:val="000000"/>
          <w:sz w:val="24"/>
          <w:szCs w:val="24"/>
        </w:rPr>
      </w:pPr>
    </w:p>
    <w:p w14:paraId="760D4922" w14:textId="77777777" w:rsidR="00277C06" w:rsidRPr="00C1765B" w:rsidRDefault="00277C06" w:rsidP="00277C06">
      <w:pPr>
        <w:pStyle w:val="Heading2"/>
        <w:keepLines/>
      </w:pPr>
      <w:bookmarkStart w:id="0" w:name="_Toc305406697"/>
      <w:bookmarkStart w:id="1" w:name="_Toc121829359"/>
      <w:r w:rsidRPr="00C1765B">
        <w:t>Software Application Development</w:t>
      </w:r>
      <w:bookmarkEnd w:id="0"/>
      <w:bookmarkEnd w:id="1"/>
    </w:p>
    <w:p w14:paraId="76BB8221" w14:textId="714E6861" w:rsidR="00277C06" w:rsidRPr="007E109B" w:rsidRDefault="00277C06" w:rsidP="00277C06">
      <w:pPr>
        <w:keepLines/>
        <w:spacing w:after="120"/>
      </w:pPr>
      <w:r w:rsidRPr="007E109B">
        <w:t xml:space="preserve">If this scope of work includes any software application development, including but not limited to databases, websites, models, or modeling tools, </w:t>
      </w:r>
      <w:r>
        <w:t>the Contractor</w:t>
      </w:r>
      <w:r w:rsidRPr="007E109B">
        <w:t xml:space="preserve"> shall utilize the following standard Application Architecture components in compatible versions:</w:t>
      </w:r>
    </w:p>
    <w:p w14:paraId="127C11AB" w14:textId="1E88DB3D" w:rsidR="00277C06" w:rsidRPr="00277C06" w:rsidRDefault="00277C06" w:rsidP="00277C06">
      <w:pPr>
        <w:pStyle w:val="ListParagraph"/>
        <w:numPr>
          <w:ilvl w:val="0"/>
          <w:numId w:val="7"/>
        </w:numPr>
        <w:spacing w:after="120"/>
        <w:contextualSpacing w:val="0"/>
        <w:rPr>
          <w:b/>
          <w:bCs/>
          <w:u w:val="single"/>
        </w:rPr>
      </w:pPr>
      <w:r w:rsidRPr="00277C06">
        <w:rPr>
          <w:b/>
          <w:bCs/>
          <w:u w:val="single"/>
        </w:rPr>
        <w:t>The latest desktop version of R or Python</w:t>
      </w:r>
    </w:p>
    <w:p w14:paraId="3CBE9354" w14:textId="77777777" w:rsidR="00277C06" w:rsidRPr="007E109B" w:rsidRDefault="00277C06" w:rsidP="00277C06">
      <w:pPr>
        <w:keepLines/>
        <w:numPr>
          <w:ilvl w:val="0"/>
          <w:numId w:val="7"/>
        </w:numPr>
        <w:spacing w:after="120"/>
      </w:pPr>
      <w:r w:rsidRPr="007E109B">
        <w:t xml:space="preserve">Microsoft ASP.NET framework (version 3.5 and up) Recommend 4.0 </w:t>
      </w:r>
    </w:p>
    <w:p w14:paraId="7626DEEB" w14:textId="77777777" w:rsidR="00277C06" w:rsidRPr="007E109B" w:rsidRDefault="00277C06" w:rsidP="00277C06">
      <w:pPr>
        <w:keepLines/>
        <w:numPr>
          <w:ilvl w:val="0"/>
          <w:numId w:val="7"/>
        </w:numPr>
        <w:spacing w:after="120"/>
      </w:pPr>
      <w:r w:rsidRPr="007E109B">
        <w:t>Microsoft Internet Information Services (IIS), (version 6 and up) Recommend 7.5</w:t>
      </w:r>
    </w:p>
    <w:p w14:paraId="4C42E2AB" w14:textId="77777777" w:rsidR="00277C06" w:rsidRPr="007E109B" w:rsidRDefault="00277C06" w:rsidP="00277C06">
      <w:pPr>
        <w:keepLines/>
        <w:numPr>
          <w:ilvl w:val="0"/>
          <w:numId w:val="7"/>
        </w:numPr>
        <w:spacing w:after="120"/>
      </w:pPr>
      <w:r w:rsidRPr="007E109B">
        <w:t xml:space="preserve">Visual Studio.NET (version 2008 and up) Recommend 2010 </w:t>
      </w:r>
    </w:p>
    <w:p w14:paraId="3CFE995B" w14:textId="77777777" w:rsidR="00277C06" w:rsidRPr="007E109B" w:rsidRDefault="00277C06" w:rsidP="00277C06">
      <w:pPr>
        <w:keepLines/>
        <w:numPr>
          <w:ilvl w:val="0"/>
          <w:numId w:val="7"/>
        </w:numPr>
        <w:spacing w:after="120"/>
      </w:pPr>
      <w:r w:rsidRPr="007E109B">
        <w:t xml:space="preserve">C# Programming Language with Presentation (UI), Business Object and Data Layers </w:t>
      </w:r>
    </w:p>
    <w:p w14:paraId="0E4E0CBB" w14:textId="77777777" w:rsidR="00277C06" w:rsidRPr="007E109B" w:rsidRDefault="00277C06" w:rsidP="00277C06">
      <w:pPr>
        <w:keepLines/>
        <w:numPr>
          <w:ilvl w:val="0"/>
          <w:numId w:val="7"/>
        </w:numPr>
        <w:spacing w:after="120"/>
      </w:pPr>
      <w:r w:rsidRPr="007E109B">
        <w:t xml:space="preserve">SQL (Structured Query Language) </w:t>
      </w:r>
    </w:p>
    <w:p w14:paraId="634B1F26" w14:textId="77777777" w:rsidR="00277C06" w:rsidRPr="007E109B" w:rsidRDefault="00277C06" w:rsidP="00277C06">
      <w:pPr>
        <w:keepLines/>
        <w:numPr>
          <w:ilvl w:val="0"/>
          <w:numId w:val="7"/>
        </w:numPr>
        <w:spacing w:after="120"/>
      </w:pPr>
      <w:r w:rsidRPr="007E109B">
        <w:t xml:space="preserve">Microsoft SQL Server 2008, Stored Procedures Recommend 2008 R2 </w:t>
      </w:r>
    </w:p>
    <w:p w14:paraId="53F6DE01" w14:textId="77777777" w:rsidR="00277C06" w:rsidRPr="007E109B" w:rsidRDefault="00277C06" w:rsidP="00277C06">
      <w:pPr>
        <w:keepLines/>
        <w:numPr>
          <w:ilvl w:val="0"/>
          <w:numId w:val="7"/>
        </w:numPr>
        <w:spacing w:after="120"/>
      </w:pPr>
      <w:r w:rsidRPr="007E109B">
        <w:t xml:space="preserve">Microsoft SQL Reporting Services Recommend 2008 R2 </w:t>
      </w:r>
    </w:p>
    <w:p w14:paraId="40AFA71A" w14:textId="77777777" w:rsidR="00277C06" w:rsidRPr="007E109B" w:rsidRDefault="00277C06" w:rsidP="00277C06">
      <w:pPr>
        <w:keepLines/>
        <w:numPr>
          <w:ilvl w:val="0"/>
          <w:numId w:val="7"/>
        </w:numPr>
        <w:spacing w:after="120"/>
      </w:pPr>
      <w:r w:rsidRPr="007E109B">
        <w:t>XML (external interfaces)</w:t>
      </w:r>
    </w:p>
    <w:p w14:paraId="795BE175" w14:textId="77777777" w:rsidR="00277C06" w:rsidRDefault="00277C06" w:rsidP="002B6F7E">
      <w:pPr>
        <w:pStyle w:val="CommentText"/>
        <w:ind w:left="540"/>
        <w:rPr>
          <w:rFonts w:eastAsia="Calibri"/>
          <w:color w:val="000000"/>
          <w:sz w:val="24"/>
          <w:szCs w:val="24"/>
        </w:rPr>
      </w:pPr>
    </w:p>
    <w:sectPr w:rsidR="00277C06" w:rsidSect="002B6F7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463FF" w14:textId="77777777" w:rsidR="003655BD" w:rsidRDefault="003655BD" w:rsidP="00F86D2B">
      <w:r>
        <w:separator/>
      </w:r>
    </w:p>
  </w:endnote>
  <w:endnote w:type="continuationSeparator" w:id="0">
    <w:p w14:paraId="31542EC4" w14:textId="77777777" w:rsidR="003655BD" w:rsidRDefault="003655BD" w:rsidP="00F86D2B">
      <w:r>
        <w:continuationSeparator/>
      </w:r>
    </w:p>
  </w:endnote>
  <w:endnote w:type="continuationNotice" w:id="1">
    <w:p w14:paraId="6F1A7F7D" w14:textId="77777777" w:rsidR="003655BD" w:rsidRDefault="003655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4D7C6706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4D7C6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6" name="Picture 6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A3AC3" w14:textId="77777777" w:rsidR="003655BD" w:rsidRDefault="003655BD" w:rsidP="00F86D2B">
      <w:r>
        <w:separator/>
      </w:r>
    </w:p>
  </w:footnote>
  <w:footnote w:type="continuationSeparator" w:id="0">
    <w:p w14:paraId="033F181D" w14:textId="77777777" w:rsidR="003655BD" w:rsidRDefault="003655BD" w:rsidP="00F86D2B">
      <w:r>
        <w:continuationSeparator/>
      </w:r>
    </w:p>
  </w:footnote>
  <w:footnote w:type="continuationNotice" w:id="1">
    <w:p w14:paraId="009EE066" w14:textId="77777777" w:rsidR="003655BD" w:rsidRDefault="003655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145053DA">
          <wp:extent cx="7465625" cy="978010"/>
          <wp:effectExtent l="0" t="0" r="254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A5343"/>
    <w:multiLevelType w:val="hybridMultilevel"/>
    <w:tmpl w:val="1136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879E6"/>
    <w:multiLevelType w:val="hybridMultilevel"/>
    <w:tmpl w:val="82F8EC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E83796"/>
    <w:multiLevelType w:val="hybridMultilevel"/>
    <w:tmpl w:val="5ADE94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0E2BEC"/>
    <w:multiLevelType w:val="hybridMultilevel"/>
    <w:tmpl w:val="8EB8A8E4"/>
    <w:lvl w:ilvl="0" w:tplc="9ED02A5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DCAC9"/>
    <w:multiLevelType w:val="hybridMultilevel"/>
    <w:tmpl w:val="26C269C4"/>
    <w:lvl w:ilvl="0" w:tplc="2020C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DE1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747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25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6B5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1E3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84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26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BE4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4591C"/>
    <w:multiLevelType w:val="hybridMultilevel"/>
    <w:tmpl w:val="7CEA8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535814">
    <w:abstractNumId w:val="0"/>
  </w:num>
  <w:num w:numId="2" w16cid:durableId="240221889">
    <w:abstractNumId w:val="3"/>
  </w:num>
  <w:num w:numId="3" w16cid:durableId="1298728233">
    <w:abstractNumId w:val="6"/>
  </w:num>
  <w:num w:numId="4" w16cid:durableId="2045249771">
    <w:abstractNumId w:val="4"/>
  </w:num>
  <w:num w:numId="5" w16cid:durableId="493958378">
    <w:abstractNumId w:val="5"/>
  </w:num>
  <w:num w:numId="6" w16cid:durableId="2038313317">
    <w:abstractNumId w:val="2"/>
  </w:num>
  <w:num w:numId="7" w16cid:durableId="688946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3294B"/>
    <w:rsid w:val="000557AC"/>
    <w:rsid w:val="00063B9D"/>
    <w:rsid w:val="0009064B"/>
    <w:rsid w:val="000A6CE7"/>
    <w:rsid w:val="000E31D6"/>
    <w:rsid w:val="00103353"/>
    <w:rsid w:val="00113666"/>
    <w:rsid w:val="0014043C"/>
    <w:rsid w:val="0014731B"/>
    <w:rsid w:val="001A30F4"/>
    <w:rsid w:val="001E0639"/>
    <w:rsid w:val="001F1187"/>
    <w:rsid w:val="001F62F3"/>
    <w:rsid w:val="00203587"/>
    <w:rsid w:val="00235167"/>
    <w:rsid w:val="00254FD8"/>
    <w:rsid w:val="002747CF"/>
    <w:rsid w:val="00277C06"/>
    <w:rsid w:val="002A16D6"/>
    <w:rsid w:val="002A5F7A"/>
    <w:rsid w:val="002B6F7E"/>
    <w:rsid w:val="002C1897"/>
    <w:rsid w:val="002C507F"/>
    <w:rsid w:val="002D11A5"/>
    <w:rsid w:val="00300FB1"/>
    <w:rsid w:val="00306C82"/>
    <w:rsid w:val="00334197"/>
    <w:rsid w:val="00356196"/>
    <w:rsid w:val="00363FD0"/>
    <w:rsid w:val="003655BD"/>
    <w:rsid w:val="00371E53"/>
    <w:rsid w:val="003A0C4A"/>
    <w:rsid w:val="003B148C"/>
    <w:rsid w:val="003E0AD6"/>
    <w:rsid w:val="003E0D2D"/>
    <w:rsid w:val="003E404F"/>
    <w:rsid w:val="00410AC7"/>
    <w:rsid w:val="00410FAF"/>
    <w:rsid w:val="004113DD"/>
    <w:rsid w:val="00415DE9"/>
    <w:rsid w:val="00430859"/>
    <w:rsid w:val="004379A5"/>
    <w:rsid w:val="00437D5F"/>
    <w:rsid w:val="004504D5"/>
    <w:rsid w:val="00470ED6"/>
    <w:rsid w:val="00472C05"/>
    <w:rsid w:val="00493781"/>
    <w:rsid w:val="004A1AAA"/>
    <w:rsid w:val="004A4C18"/>
    <w:rsid w:val="004B4DBD"/>
    <w:rsid w:val="004B6C9E"/>
    <w:rsid w:val="004D128F"/>
    <w:rsid w:val="004D5EEA"/>
    <w:rsid w:val="004F3BE0"/>
    <w:rsid w:val="005100D5"/>
    <w:rsid w:val="00524EA9"/>
    <w:rsid w:val="00525E2C"/>
    <w:rsid w:val="00527817"/>
    <w:rsid w:val="00537FE7"/>
    <w:rsid w:val="005568CA"/>
    <w:rsid w:val="00566D9C"/>
    <w:rsid w:val="00577D95"/>
    <w:rsid w:val="005822D1"/>
    <w:rsid w:val="0059609D"/>
    <w:rsid w:val="005B207C"/>
    <w:rsid w:val="005B5382"/>
    <w:rsid w:val="005E6FA2"/>
    <w:rsid w:val="0060404A"/>
    <w:rsid w:val="006511D6"/>
    <w:rsid w:val="00654BE4"/>
    <w:rsid w:val="00681D81"/>
    <w:rsid w:val="00692736"/>
    <w:rsid w:val="00693454"/>
    <w:rsid w:val="006A57AF"/>
    <w:rsid w:val="006B13F0"/>
    <w:rsid w:val="006D3827"/>
    <w:rsid w:val="006D4C1D"/>
    <w:rsid w:val="006E146A"/>
    <w:rsid w:val="006E69B9"/>
    <w:rsid w:val="007134AE"/>
    <w:rsid w:val="007211FC"/>
    <w:rsid w:val="00751C0F"/>
    <w:rsid w:val="00761F8B"/>
    <w:rsid w:val="0077265A"/>
    <w:rsid w:val="00777798"/>
    <w:rsid w:val="0078154A"/>
    <w:rsid w:val="00783717"/>
    <w:rsid w:val="007B48D0"/>
    <w:rsid w:val="007C6051"/>
    <w:rsid w:val="007D545A"/>
    <w:rsid w:val="00801970"/>
    <w:rsid w:val="0081533B"/>
    <w:rsid w:val="00846985"/>
    <w:rsid w:val="0085276B"/>
    <w:rsid w:val="00873CA3"/>
    <w:rsid w:val="00874988"/>
    <w:rsid w:val="00891290"/>
    <w:rsid w:val="00891410"/>
    <w:rsid w:val="008C587E"/>
    <w:rsid w:val="008C593A"/>
    <w:rsid w:val="008E1433"/>
    <w:rsid w:val="008E3926"/>
    <w:rsid w:val="008E7852"/>
    <w:rsid w:val="008F7BB2"/>
    <w:rsid w:val="00910710"/>
    <w:rsid w:val="0091761C"/>
    <w:rsid w:val="00932757"/>
    <w:rsid w:val="009407F5"/>
    <w:rsid w:val="00946580"/>
    <w:rsid w:val="00950AF4"/>
    <w:rsid w:val="00952235"/>
    <w:rsid w:val="0096692E"/>
    <w:rsid w:val="009C1BE0"/>
    <w:rsid w:val="009E6C35"/>
    <w:rsid w:val="009E754B"/>
    <w:rsid w:val="00A04296"/>
    <w:rsid w:val="00A15FA8"/>
    <w:rsid w:val="00A17202"/>
    <w:rsid w:val="00A2143B"/>
    <w:rsid w:val="00A222EF"/>
    <w:rsid w:val="00A3384C"/>
    <w:rsid w:val="00A36CF5"/>
    <w:rsid w:val="00A73089"/>
    <w:rsid w:val="00A90DC6"/>
    <w:rsid w:val="00A9466D"/>
    <w:rsid w:val="00AA268E"/>
    <w:rsid w:val="00AA6EAE"/>
    <w:rsid w:val="00AD21FC"/>
    <w:rsid w:val="00AD5870"/>
    <w:rsid w:val="00AE05B9"/>
    <w:rsid w:val="00B03AD3"/>
    <w:rsid w:val="00B80E72"/>
    <w:rsid w:val="00B84D31"/>
    <w:rsid w:val="00B906E9"/>
    <w:rsid w:val="00BA1317"/>
    <w:rsid w:val="00BA3F4C"/>
    <w:rsid w:val="00BB5DCD"/>
    <w:rsid w:val="00BE5A23"/>
    <w:rsid w:val="00BF6BFF"/>
    <w:rsid w:val="00BF7A18"/>
    <w:rsid w:val="00C01C97"/>
    <w:rsid w:val="00C03527"/>
    <w:rsid w:val="00C2336E"/>
    <w:rsid w:val="00C33566"/>
    <w:rsid w:val="00C67037"/>
    <w:rsid w:val="00C744B2"/>
    <w:rsid w:val="00C87E0E"/>
    <w:rsid w:val="00C96BDD"/>
    <w:rsid w:val="00CA6B2B"/>
    <w:rsid w:val="00CD09FB"/>
    <w:rsid w:val="00D32C3D"/>
    <w:rsid w:val="00D33013"/>
    <w:rsid w:val="00D431C2"/>
    <w:rsid w:val="00D43B83"/>
    <w:rsid w:val="00DA4635"/>
    <w:rsid w:val="00E210F6"/>
    <w:rsid w:val="00E62715"/>
    <w:rsid w:val="00E95AA9"/>
    <w:rsid w:val="00EA7264"/>
    <w:rsid w:val="00EA7BDE"/>
    <w:rsid w:val="00ED18F1"/>
    <w:rsid w:val="00F10DFF"/>
    <w:rsid w:val="00F21D37"/>
    <w:rsid w:val="00F220FC"/>
    <w:rsid w:val="00F224E3"/>
    <w:rsid w:val="00F22AD4"/>
    <w:rsid w:val="00F85303"/>
    <w:rsid w:val="00F86D2B"/>
    <w:rsid w:val="00F90F6B"/>
    <w:rsid w:val="00F93066"/>
    <w:rsid w:val="00F947AC"/>
    <w:rsid w:val="00F95D8D"/>
    <w:rsid w:val="00F967DF"/>
    <w:rsid w:val="00FE5320"/>
    <w:rsid w:val="00FF7303"/>
    <w:rsid w:val="0CDE3617"/>
    <w:rsid w:val="2407BBC1"/>
    <w:rsid w:val="4D7C6706"/>
    <w:rsid w:val="52521B09"/>
    <w:rsid w:val="5770E9BA"/>
    <w:rsid w:val="65B14D97"/>
    <w:rsid w:val="7324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50BC5FE8-22D1-40C7-8E5B-B18EB50D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F7E"/>
  </w:style>
  <w:style w:type="paragraph" w:styleId="Heading2">
    <w:name w:val="heading 2"/>
    <w:aliases w:val="Heading 2 Char1,Heading 2 Char Char"/>
    <w:basedOn w:val="Normal"/>
    <w:next w:val="Heading3"/>
    <w:link w:val="Heading2Char"/>
    <w:qFormat/>
    <w:rsid w:val="00277C06"/>
    <w:pPr>
      <w:keepNext/>
      <w:spacing w:before="120" w:after="120"/>
      <w:outlineLvl w:val="1"/>
    </w:pPr>
    <w:rPr>
      <w:rFonts w:ascii="Arial" w:eastAsia="Times New Roman" w:hAnsi="Arial" w:cs="Arial"/>
      <w:b/>
      <w:smallCaps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C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ListParagraph">
    <w:name w:val="List Paragraph"/>
    <w:basedOn w:val="Normal"/>
    <w:uiPriority w:val="34"/>
    <w:qFormat/>
    <w:rsid w:val="004D5EEA"/>
    <w:pPr>
      <w:ind w:left="720"/>
      <w:contextualSpacing/>
    </w:pPr>
  </w:style>
  <w:style w:type="character" w:styleId="CommentReference">
    <w:name w:val="annotation reference"/>
    <w:semiHidden/>
    <w:rsid w:val="00F93066"/>
    <w:rPr>
      <w:sz w:val="16"/>
    </w:rPr>
  </w:style>
  <w:style w:type="paragraph" w:styleId="CommentText">
    <w:name w:val="annotation text"/>
    <w:basedOn w:val="Normal"/>
    <w:link w:val="CommentTextChar"/>
    <w:semiHidden/>
    <w:rsid w:val="00F93066"/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93066"/>
    <w:rPr>
      <w:rFonts w:ascii="Arial" w:eastAsia="Times New Roman" w:hAnsi="Arial" w:cs="Arial"/>
      <w:sz w:val="20"/>
      <w:szCs w:val="20"/>
    </w:rPr>
  </w:style>
  <w:style w:type="character" w:customStyle="1" w:styleId="Heading2Char">
    <w:name w:val="Heading 2 Char"/>
    <w:aliases w:val="Heading 2 Char1 Char,Heading 2 Char Char Char"/>
    <w:basedOn w:val="DefaultParagraphFont"/>
    <w:link w:val="Heading2"/>
    <w:rsid w:val="00277C06"/>
    <w:rPr>
      <w:rFonts w:ascii="Arial" w:eastAsia="Times New Roman" w:hAnsi="Arial" w:cs="Arial"/>
      <w:b/>
      <w:smallCaps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C0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DC2CEC-1BDD-4424-96C0-CF27457C7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5067c814-4b34-462c-a21d-c185ff6548d2"/>
    <ds:schemaRef ds:uri="785685f2-c2e1-4352-89aa-3faca8eaba5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Cover Letter</dc:title>
  <dc:subject/>
  <dc:creator>Bailey Wobschall</dc:creator>
  <cp:keywords/>
  <dc:description/>
  <cp:lastModifiedBy>Washington, Pierre@Energy</cp:lastModifiedBy>
  <cp:revision>15</cp:revision>
  <cp:lastPrinted>2019-04-08T16:38:00Z</cp:lastPrinted>
  <dcterms:created xsi:type="dcterms:W3CDTF">2023-02-14T21:59:00Z</dcterms:created>
  <dcterms:modified xsi:type="dcterms:W3CDTF">2023-02-15T23:16:00Z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GrammarlyDocumentId">
    <vt:lpwstr>6ac61e4ec158a85378c7fa33ab84b6d1bcbde3db8ac6e21ca22d93a1514191be</vt:lpwstr>
  </property>
</Properties>
</file>