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9025" w14:textId="77777777" w:rsidR="00F87F44" w:rsidRPr="00020F05" w:rsidRDefault="00F87F44" w:rsidP="00F87F44">
      <w:pPr>
        <w:spacing w:before="240"/>
        <w:ind w:left="720" w:hanging="720"/>
        <w:contextualSpacing/>
        <w:jc w:val="center"/>
        <w:rPr>
          <w:rFonts w:ascii="Tahoma" w:hAnsi="Tahoma" w:cs="Tahoma"/>
          <w:b/>
        </w:rPr>
      </w:pPr>
      <w:r w:rsidRPr="00020F05">
        <w:rPr>
          <w:rFonts w:ascii="Tahoma" w:hAnsi="Tahoma" w:cs="Tahoma"/>
          <w:b/>
        </w:rPr>
        <w:t>Questions and Answers</w:t>
      </w:r>
      <w:r>
        <w:rPr>
          <w:rFonts w:ascii="Tahoma" w:hAnsi="Tahoma" w:cs="Tahoma"/>
          <w:b/>
        </w:rPr>
        <w:t xml:space="preserve"> </w:t>
      </w:r>
    </w:p>
    <w:p w14:paraId="6BDCC517" w14:textId="4F347E54" w:rsidR="00F87F44" w:rsidRPr="00020F05" w:rsidRDefault="00F87F44" w:rsidP="00F87F44">
      <w:pPr>
        <w:spacing w:before="240"/>
        <w:ind w:left="720" w:hanging="720"/>
        <w:contextualSpacing/>
        <w:jc w:val="center"/>
        <w:rPr>
          <w:rFonts w:ascii="Tahoma" w:hAnsi="Tahoma" w:cs="Tahoma"/>
          <w:b/>
          <w:bCs/>
        </w:rPr>
      </w:pPr>
      <w:r w:rsidRPr="21CD0398">
        <w:rPr>
          <w:rFonts w:ascii="Tahoma" w:hAnsi="Tahoma" w:cs="Tahoma"/>
          <w:b/>
          <w:bCs/>
        </w:rPr>
        <w:t>Ultra-Low-Carbon Fuel: Demonstration- and Commercial-Scale</w:t>
      </w:r>
      <w:r>
        <w:br/>
      </w:r>
      <w:r w:rsidRPr="21CD0398">
        <w:rPr>
          <w:rFonts w:ascii="Tahoma" w:hAnsi="Tahoma" w:cs="Tahoma"/>
          <w:b/>
          <w:bCs/>
        </w:rPr>
        <w:t>Production Facilities Utilizing Forest Biomass</w:t>
      </w:r>
    </w:p>
    <w:p w14:paraId="0F81E18B" w14:textId="77777777" w:rsidR="00F87F44" w:rsidRPr="00020F05" w:rsidRDefault="00F87F44" w:rsidP="00F87F44">
      <w:pPr>
        <w:spacing w:before="240"/>
        <w:ind w:left="720" w:hanging="720"/>
        <w:contextualSpacing/>
        <w:jc w:val="center"/>
        <w:rPr>
          <w:rFonts w:ascii="Tahoma" w:hAnsi="Tahoma" w:cs="Tahoma"/>
          <w:b/>
        </w:rPr>
      </w:pPr>
      <w:r w:rsidRPr="00020F05">
        <w:rPr>
          <w:rFonts w:ascii="Tahoma" w:hAnsi="Tahoma" w:cs="Tahoma"/>
          <w:b/>
        </w:rPr>
        <w:t>GFO-2</w:t>
      </w:r>
      <w:r>
        <w:rPr>
          <w:rFonts w:ascii="Tahoma" w:hAnsi="Tahoma" w:cs="Tahoma"/>
          <w:b/>
        </w:rPr>
        <w:t>2</w:t>
      </w:r>
      <w:r w:rsidRPr="00020F05">
        <w:rPr>
          <w:rFonts w:ascii="Tahoma" w:hAnsi="Tahoma" w:cs="Tahoma"/>
          <w:b/>
        </w:rPr>
        <w:t>-608</w:t>
      </w:r>
    </w:p>
    <w:p w14:paraId="04B6516A" w14:textId="2F988B7E" w:rsidR="00F87F44" w:rsidRPr="00020F05" w:rsidRDefault="00F87F44" w:rsidP="00F87F44">
      <w:pPr>
        <w:spacing w:before="240"/>
        <w:ind w:left="720" w:hanging="720"/>
        <w:contextualSpacing/>
        <w:jc w:val="center"/>
        <w:rPr>
          <w:rFonts w:ascii="Tahoma" w:hAnsi="Tahoma" w:cs="Tahoma"/>
          <w:b/>
        </w:rPr>
      </w:pPr>
      <w:r>
        <w:rPr>
          <w:rFonts w:ascii="Tahoma" w:hAnsi="Tahoma" w:cs="Tahoma"/>
          <w:b/>
        </w:rPr>
        <w:t>March</w:t>
      </w:r>
      <w:r w:rsidRPr="00020F05">
        <w:rPr>
          <w:rFonts w:ascii="Tahoma" w:hAnsi="Tahoma" w:cs="Tahoma"/>
          <w:b/>
        </w:rPr>
        <w:t xml:space="preserve"> </w:t>
      </w:r>
      <w:r w:rsidR="001339FF">
        <w:rPr>
          <w:rFonts w:ascii="Tahoma" w:hAnsi="Tahoma" w:cs="Tahoma"/>
          <w:b/>
        </w:rPr>
        <w:t>10</w:t>
      </w:r>
      <w:r w:rsidRPr="00020F05">
        <w:rPr>
          <w:rFonts w:ascii="Tahoma" w:hAnsi="Tahoma" w:cs="Tahoma"/>
          <w:b/>
        </w:rPr>
        <w:t>, 202</w:t>
      </w:r>
      <w:r>
        <w:rPr>
          <w:rFonts w:ascii="Tahoma" w:hAnsi="Tahoma" w:cs="Tahoma"/>
          <w:b/>
        </w:rPr>
        <w:t>3</w:t>
      </w:r>
    </w:p>
    <w:p w14:paraId="615E00A9" w14:textId="77777777" w:rsidR="00F87F44" w:rsidRPr="00020F05" w:rsidRDefault="00F87F44" w:rsidP="00F87F44">
      <w:pPr>
        <w:spacing w:before="240"/>
        <w:ind w:left="720" w:hanging="720"/>
        <w:contextualSpacing/>
        <w:jc w:val="center"/>
        <w:rPr>
          <w:rFonts w:ascii="Tahoma" w:hAnsi="Tahoma" w:cs="Tahoma"/>
          <w:b/>
        </w:rPr>
      </w:pPr>
    </w:p>
    <w:p w14:paraId="6E4C333A" w14:textId="008C09B5" w:rsidR="00F87F44" w:rsidRPr="00020F05" w:rsidRDefault="00F87F44" w:rsidP="00F87F44">
      <w:pPr>
        <w:pStyle w:val="Header"/>
        <w:spacing w:before="240"/>
        <w:contextualSpacing/>
      </w:pPr>
      <w:r w:rsidRPr="00020F05">
        <w:rPr>
          <w:rFonts w:ascii="Tahoma" w:eastAsia="Times New Roman" w:hAnsi="Tahoma" w:cs="Tahoma"/>
          <w:sz w:val="24"/>
          <w:szCs w:val="24"/>
        </w:rPr>
        <w:t>The following answers are based on California Energy Commission (CEC)</w:t>
      </w:r>
      <w:r w:rsidR="001B61EF">
        <w:rPr>
          <w:rFonts w:ascii="Tahoma" w:eastAsia="Times New Roman" w:hAnsi="Tahoma" w:cs="Tahoma"/>
          <w:sz w:val="24"/>
          <w:szCs w:val="24"/>
        </w:rPr>
        <w:t xml:space="preserve"> staff’s</w:t>
      </w:r>
      <w:r w:rsidRPr="00020F05">
        <w:rPr>
          <w:rFonts w:ascii="Tahoma" w:eastAsia="Times New Roman" w:hAnsi="Tahoma" w:cs="Tahoma"/>
          <w:sz w:val="24"/>
          <w:szCs w:val="24"/>
        </w:rPr>
        <w:t xml:space="preserve"> interpretation of the questions received. It is the </w:t>
      </w:r>
      <w:r w:rsidR="001B61EF">
        <w:rPr>
          <w:rFonts w:ascii="Tahoma" w:eastAsia="Times New Roman" w:hAnsi="Tahoma" w:cs="Tahoma"/>
          <w:sz w:val="24"/>
          <w:szCs w:val="24"/>
        </w:rPr>
        <w:t>A</w:t>
      </w:r>
      <w:r w:rsidRPr="00020F05">
        <w:rPr>
          <w:rFonts w:ascii="Tahoma" w:eastAsia="Times New Roman" w:hAnsi="Tahoma" w:cs="Tahoma"/>
          <w:sz w:val="24"/>
          <w:szCs w:val="24"/>
        </w:rPr>
        <w:t>pplicant’s responsibility to review the purpose of the solicitation</w:t>
      </w:r>
      <w:r w:rsidR="001B61EF">
        <w:rPr>
          <w:rFonts w:ascii="Tahoma" w:eastAsia="Times New Roman" w:hAnsi="Tahoma" w:cs="Tahoma"/>
          <w:sz w:val="24"/>
          <w:szCs w:val="24"/>
        </w:rPr>
        <w:t xml:space="preserve"> and to determine </w:t>
      </w:r>
      <w:proofErr w:type="gramStart"/>
      <w:r w:rsidR="001B61EF">
        <w:rPr>
          <w:rFonts w:ascii="Tahoma" w:eastAsia="Times New Roman" w:hAnsi="Tahoma" w:cs="Tahoma"/>
          <w:sz w:val="24"/>
          <w:szCs w:val="24"/>
        </w:rPr>
        <w:t>whether or not</w:t>
      </w:r>
      <w:proofErr w:type="gramEnd"/>
      <w:r w:rsidR="001B61EF">
        <w:rPr>
          <w:rFonts w:ascii="Tahoma" w:eastAsia="Times New Roman" w:hAnsi="Tahoma" w:cs="Tahoma"/>
          <w:sz w:val="24"/>
          <w:szCs w:val="24"/>
        </w:rPr>
        <w:t xml:space="preserve"> their proposed project is eligible for funding</w:t>
      </w:r>
      <w:r w:rsidR="00B416CD">
        <w:rPr>
          <w:rFonts w:ascii="Tahoma" w:eastAsia="Times New Roman" w:hAnsi="Tahoma" w:cs="Tahoma"/>
          <w:sz w:val="24"/>
          <w:szCs w:val="24"/>
        </w:rPr>
        <w:t xml:space="preserve"> by reviewing the Eligibility Requirements within the solicitation</w:t>
      </w:r>
      <w:r w:rsidRPr="00020F05">
        <w:rPr>
          <w:rFonts w:ascii="Tahoma" w:eastAsia="Times New Roman" w:hAnsi="Tahoma" w:cs="Tahoma"/>
          <w:sz w:val="24"/>
          <w:szCs w:val="24"/>
        </w:rPr>
        <w:t xml:space="preserve">. The CEC cannot give advice as to </w:t>
      </w:r>
      <w:proofErr w:type="gramStart"/>
      <w:r w:rsidRPr="00020F05">
        <w:rPr>
          <w:rFonts w:ascii="Tahoma" w:eastAsia="Times New Roman" w:hAnsi="Tahoma" w:cs="Tahoma"/>
          <w:sz w:val="24"/>
          <w:szCs w:val="24"/>
        </w:rPr>
        <w:t>whether or not</w:t>
      </w:r>
      <w:proofErr w:type="gramEnd"/>
      <w:r w:rsidRPr="00020F05">
        <w:rPr>
          <w:rFonts w:ascii="Tahoma" w:eastAsia="Times New Roman" w:hAnsi="Tahoma" w:cs="Tahoma"/>
          <w:sz w:val="24"/>
          <w:szCs w:val="24"/>
        </w:rPr>
        <w:t xml:space="preserve"> </w:t>
      </w:r>
      <w:r w:rsidR="00D04E30">
        <w:rPr>
          <w:rFonts w:ascii="Tahoma" w:eastAsia="Times New Roman" w:hAnsi="Tahoma" w:cs="Tahoma"/>
          <w:sz w:val="24"/>
          <w:szCs w:val="24"/>
        </w:rPr>
        <w:t>a</w:t>
      </w:r>
      <w:r w:rsidR="00D04E30" w:rsidRPr="00020F05">
        <w:rPr>
          <w:rFonts w:ascii="Tahoma" w:eastAsia="Times New Roman" w:hAnsi="Tahoma" w:cs="Tahoma"/>
          <w:sz w:val="24"/>
          <w:szCs w:val="24"/>
        </w:rPr>
        <w:t xml:space="preserve"> </w:t>
      </w:r>
      <w:r w:rsidRPr="00020F05">
        <w:rPr>
          <w:rFonts w:ascii="Tahoma" w:eastAsia="Times New Roman" w:hAnsi="Tahoma" w:cs="Tahoma"/>
          <w:sz w:val="24"/>
          <w:szCs w:val="24"/>
        </w:rPr>
        <w:t>particular project is eligible for funding, because</w:t>
      </w:r>
      <w:r w:rsidR="00D04E30">
        <w:rPr>
          <w:rFonts w:ascii="Tahoma" w:eastAsia="Times New Roman" w:hAnsi="Tahoma" w:cs="Tahoma"/>
          <w:sz w:val="24"/>
          <w:szCs w:val="24"/>
        </w:rPr>
        <w:t xml:space="preserve"> not</w:t>
      </w:r>
      <w:r w:rsidRPr="00020F05">
        <w:rPr>
          <w:rFonts w:ascii="Tahoma" w:eastAsia="Times New Roman" w:hAnsi="Tahoma" w:cs="Tahoma"/>
          <w:sz w:val="24"/>
          <w:szCs w:val="24"/>
        </w:rPr>
        <w:t xml:space="preserve"> all proposal details are known.</w:t>
      </w:r>
    </w:p>
    <w:p w14:paraId="1D683DA8" w14:textId="77777777" w:rsidR="006F528D" w:rsidRDefault="006F528D" w:rsidP="00F87F44">
      <w:pPr>
        <w:spacing w:before="240"/>
        <w:ind w:left="720" w:hanging="720"/>
        <w:contextualSpacing/>
        <w:rPr>
          <w:rFonts w:ascii="Tahoma" w:hAnsi="Tahoma" w:cs="Tahoma"/>
          <w:b/>
          <w:i/>
        </w:rPr>
      </w:pPr>
    </w:p>
    <w:p w14:paraId="7C561E1F" w14:textId="42872603" w:rsidR="00F87F44" w:rsidRPr="00755CA0" w:rsidRDefault="00F87F44" w:rsidP="00F87F44">
      <w:pPr>
        <w:spacing w:before="240"/>
        <w:ind w:left="720" w:hanging="720"/>
        <w:contextualSpacing/>
        <w:rPr>
          <w:rFonts w:ascii="Tahoma" w:hAnsi="Tahoma" w:cs="Tahoma"/>
          <w:b/>
          <w:i/>
        </w:rPr>
      </w:pPr>
      <w:r w:rsidRPr="00755CA0">
        <w:rPr>
          <w:rFonts w:ascii="Tahoma" w:hAnsi="Tahoma" w:cs="Tahoma"/>
          <w:b/>
          <w:i/>
        </w:rPr>
        <w:t>ADMINISTRATION</w:t>
      </w:r>
    </w:p>
    <w:p w14:paraId="0ECE7464" w14:textId="77777777" w:rsidR="00F87F44" w:rsidRPr="00020F05" w:rsidRDefault="00F87F44" w:rsidP="00F87F44">
      <w:pPr>
        <w:spacing w:before="240"/>
        <w:ind w:left="720" w:hanging="720"/>
        <w:contextualSpacing/>
        <w:rPr>
          <w:rFonts w:ascii="Tahoma" w:hAnsi="Tahoma" w:cs="Tahoma"/>
          <w:b/>
        </w:rPr>
      </w:pPr>
    </w:p>
    <w:p w14:paraId="2153CDD0" w14:textId="47271ABC" w:rsidR="00F87F44" w:rsidRPr="00510288" w:rsidRDefault="00F87F44" w:rsidP="00510288">
      <w:pPr>
        <w:spacing w:before="240"/>
        <w:ind w:left="720" w:hanging="720"/>
        <w:contextualSpacing/>
        <w:rPr>
          <w:rFonts w:ascii="Tahoma" w:hAnsi="Tahoma" w:cs="Tahoma"/>
          <w:b/>
          <w:bCs/>
        </w:rPr>
      </w:pPr>
      <w:r w:rsidRPr="13C2925A">
        <w:rPr>
          <w:rFonts w:ascii="Tahoma" w:hAnsi="Tahoma" w:cs="Tahoma"/>
          <w:b/>
          <w:bCs/>
        </w:rPr>
        <w:t>Q.1:</w:t>
      </w:r>
      <w:r>
        <w:tab/>
      </w:r>
      <w:r w:rsidRPr="00510288">
        <w:rPr>
          <w:rFonts w:ascii="Tahoma" w:hAnsi="Tahoma" w:cs="Tahoma"/>
          <w:b/>
          <w:bCs/>
        </w:rPr>
        <w:t xml:space="preserve">What is the grant period? How many years? Does invoicing have to be completed by </w:t>
      </w:r>
      <w:r w:rsidR="56E8F8B8" w:rsidRPr="6646C126">
        <w:rPr>
          <w:rFonts w:ascii="Tahoma" w:hAnsi="Tahoma" w:cs="Tahoma"/>
          <w:b/>
          <w:bCs/>
        </w:rPr>
        <w:t>end of the grant period</w:t>
      </w:r>
      <w:r w:rsidR="7EA05044" w:rsidRPr="6646C126">
        <w:rPr>
          <w:rFonts w:ascii="Tahoma" w:hAnsi="Tahoma" w:cs="Tahoma"/>
          <w:b/>
          <w:bCs/>
        </w:rPr>
        <w:t>?</w:t>
      </w:r>
      <w:r>
        <w:br/>
      </w:r>
    </w:p>
    <w:p w14:paraId="05C2022E" w14:textId="5BD842EC" w:rsidR="00FA1169" w:rsidRPr="00020F05" w:rsidRDefault="00F87F44" w:rsidP="00FA1169">
      <w:pPr>
        <w:spacing w:before="240"/>
        <w:ind w:left="720" w:hanging="720"/>
        <w:contextualSpacing/>
        <w:rPr>
          <w:rFonts w:ascii="Tahoma" w:hAnsi="Tahoma" w:cs="Tahoma"/>
        </w:rPr>
      </w:pPr>
      <w:r w:rsidRPr="00020F05">
        <w:rPr>
          <w:rFonts w:ascii="Tahoma" w:hAnsi="Tahoma" w:cs="Tahoma"/>
        </w:rPr>
        <w:t>A.1:</w:t>
      </w:r>
      <w:r>
        <w:tab/>
      </w:r>
      <w:r w:rsidR="00FA1169" w:rsidRPr="00FA1169">
        <w:rPr>
          <w:rFonts w:ascii="Tahoma" w:hAnsi="Tahoma" w:cs="Tahoma"/>
        </w:rPr>
        <w:t>Funds available under this solicitation have</w:t>
      </w:r>
      <w:r w:rsidR="00FA1169">
        <w:rPr>
          <w:rFonts w:ascii="Tahoma" w:hAnsi="Tahoma" w:cs="Tahoma"/>
        </w:rPr>
        <w:t xml:space="preserve"> </w:t>
      </w:r>
      <w:r w:rsidR="00FA1169" w:rsidRPr="00FA1169">
        <w:rPr>
          <w:rFonts w:ascii="Tahoma" w:hAnsi="Tahoma" w:cs="Tahoma"/>
        </w:rPr>
        <w:t xml:space="preserve">encumbrance deadlines as early as June 30, 2025. </w:t>
      </w:r>
      <w:r w:rsidR="003E4D4C">
        <w:rPr>
          <w:rFonts w:ascii="Tahoma" w:hAnsi="Tahoma" w:cs="Tahoma"/>
        </w:rPr>
        <w:t>The term of the agreement starts on the date the CEC executes the agreement</w:t>
      </w:r>
      <w:r w:rsidR="00A910EA">
        <w:rPr>
          <w:rFonts w:ascii="Tahoma" w:hAnsi="Tahoma" w:cs="Tahoma"/>
        </w:rPr>
        <w:t xml:space="preserve"> after the agreement has been </w:t>
      </w:r>
      <w:r w:rsidR="006D5870">
        <w:rPr>
          <w:rFonts w:ascii="Tahoma" w:hAnsi="Tahoma" w:cs="Tahoma"/>
        </w:rPr>
        <w:t xml:space="preserve">fully </w:t>
      </w:r>
      <w:r w:rsidR="00A910EA">
        <w:rPr>
          <w:rFonts w:ascii="Tahoma" w:hAnsi="Tahoma" w:cs="Tahoma"/>
        </w:rPr>
        <w:t xml:space="preserve">approved at </w:t>
      </w:r>
      <w:r w:rsidR="006D5870">
        <w:rPr>
          <w:rFonts w:ascii="Tahoma" w:hAnsi="Tahoma" w:cs="Tahoma"/>
        </w:rPr>
        <w:t>a</w:t>
      </w:r>
      <w:r w:rsidR="00AD63DD">
        <w:rPr>
          <w:rFonts w:ascii="Tahoma" w:hAnsi="Tahoma" w:cs="Tahoma"/>
        </w:rPr>
        <w:t xml:space="preserve"> CEC </w:t>
      </w:r>
      <w:r w:rsidR="006D5870">
        <w:rPr>
          <w:rFonts w:ascii="Tahoma" w:hAnsi="Tahoma" w:cs="Tahoma"/>
        </w:rPr>
        <w:t>Business Meeting</w:t>
      </w:r>
      <w:r w:rsidR="003E4D4C">
        <w:rPr>
          <w:rFonts w:ascii="Tahoma" w:hAnsi="Tahoma" w:cs="Tahoma"/>
        </w:rPr>
        <w:t xml:space="preserve">. </w:t>
      </w:r>
      <w:r w:rsidR="00FA1169" w:rsidRPr="00FA1169">
        <w:rPr>
          <w:rFonts w:ascii="Tahoma" w:hAnsi="Tahoma" w:cs="Tahoma"/>
        </w:rPr>
        <w:t xml:space="preserve">All project work must be scheduled for completion by no later than March 31, </w:t>
      </w:r>
      <w:proofErr w:type="gramStart"/>
      <w:r w:rsidR="00FA1169" w:rsidRPr="00FA1169">
        <w:rPr>
          <w:rFonts w:ascii="Tahoma" w:hAnsi="Tahoma" w:cs="Tahoma"/>
        </w:rPr>
        <w:t>2029</w:t>
      </w:r>
      <w:proofErr w:type="gramEnd"/>
      <w:r w:rsidR="00FA1169" w:rsidRPr="00FA1169">
        <w:rPr>
          <w:rFonts w:ascii="Tahoma" w:hAnsi="Tahoma" w:cs="Tahoma"/>
        </w:rPr>
        <w:t xml:space="preserve"> to allow timely processing of final invoices before the liquidation date of CEC funds. </w:t>
      </w:r>
      <w:r w:rsidR="00FA1169">
        <w:rPr>
          <w:rFonts w:ascii="Tahoma" w:hAnsi="Tahoma" w:cs="Tahoma"/>
        </w:rPr>
        <w:t>Please see Section III.E.6 in the Solicitation Manual.</w:t>
      </w:r>
      <w:r w:rsidR="006519EB">
        <w:rPr>
          <w:rFonts w:ascii="Tahoma" w:hAnsi="Tahoma" w:cs="Tahoma"/>
        </w:rPr>
        <w:t xml:space="preserve">  </w:t>
      </w:r>
      <w:r w:rsidR="00A8257C">
        <w:rPr>
          <w:rFonts w:ascii="Tahoma" w:hAnsi="Tahoma" w:cs="Tahoma"/>
        </w:rPr>
        <w:t xml:space="preserve">Pursuant </w:t>
      </w:r>
      <w:r w:rsidR="00044FCB">
        <w:rPr>
          <w:rFonts w:ascii="Tahoma" w:hAnsi="Tahoma" w:cs="Tahoma"/>
        </w:rPr>
        <w:t xml:space="preserve">to </w:t>
      </w:r>
      <w:r w:rsidR="00D76C08">
        <w:rPr>
          <w:rFonts w:ascii="Tahoma" w:hAnsi="Tahoma" w:cs="Tahoma"/>
        </w:rPr>
        <w:t xml:space="preserve">Section 17.a. </w:t>
      </w:r>
      <w:r w:rsidR="00766A5E" w:rsidDel="00FA3716">
        <w:rPr>
          <w:rFonts w:ascii="Tahoma" w:hAnsi="Tahoma" w:cs="Tahoma"/>
        </w:rPr>
        <w:t xml:space="preserve">of the </w:t>
      </w:r>
      <w:r w:rsidR="0075015B">
        <w:rPr>
          <w:rFonts w:ascii="Tahoma" w:hAnsi="Tahoma" w:cs="Tahoma"/>
        </w:rPr>
        <w:t xml:space="preserve">Clean Transportation Program </w:t>
      </w:r>
      <w:r w:rsidR="00766A5E">
        <w:rPr>
          <w:rFonts w:ascii="Tahoma" w:hAnsi="Tahoma" w:cs="Tahoma"/>
        </w:rPr>
        <w:t>Terms and Conditions,</w:t>
      </w:r>
      <w:r w:rsidR="00FA3716" w:rsidRPr="00FA3716">
        <w:rPr>
          <w:rFonts w:ascii="Tahoma" w:hAnsi="Tahoma" w:cs="Tahoma"/>
        </w:rPr>
        <w:t xml:space="preserve"> </w:t>
      </w:r>
      <w:r w:rsidR="00766A5E">
        <w:rPr>
          <w:rFonts w:ascii="Tahoma" w:hAnsi="Tahoma" w:cs="Tahoma"/>
        </w:rPr>
        <w:t xml:space="preserve">the final payment request must be received by the CEC along with the draft Final Report 60 days prior to the end of the </w:t>
      </w:r>
      <w:r w:rsidR="0097269C">
        <w:rPr>
          <w:rFonts w:ascii="Tahoma" w:hAnsi="Tahoma" w:cs="Tahoma"/>
        </w:rPr>
        <w:t>agreement term, which in this case</w:t>
      </w:r>
      <w:r w:rsidR="009E711E">
        <w:rPr>
          <w:rFonts w:ascii="Tahoma" w:hAnsi="Tahoma" w:cs="Tahoma"/>
        </w:rPr>
        <w:t>,</w:t>
      </w:r>
      <w:r w:rsidR="0097269C">
        <w:rPr>
          <w:rFonts w:ascii="Tahoma" w:hAnsi="Tahoma" w:cs="Tahoma"/>
        </w:rPr>
        <w:t xml:space="preserve"> </w:t>
      </w:r>
      <w:r w:rsidR="00D018C7">
        <w:rPr>
          <w:rFonts w:ascii="Tahoma" w:hAnsi="Tahoma" w:cs="Tahoma"/>
        </w:rPr>
        <w:t>will not be</w:t>
      </w:r>
      <w:r w:rsidR="0097269C">
        <w:rPr>
          <w:rFonts w:ascii="Tahoma" w:hAnsi="Tahoma" w:cs="Tahoma"/>
        </w:rPr>
        <w:t xml:space="preserve"> later than March 31, 2029.</w:t>
      </w:r>
    </w:p>
    <w:p w14:paraId="7AB5D85C" w14:textId="77777777" w:rsidR="00F87F44" w:rsidRDefault="00F87F44" w:rsidP="00F87F44">
      <w:pPr>
        <w:spacing w:before="240"/>
        <w:ind w:left="720" w:hanging="720"/>
        <w:contextualSpacing/>
        <w:rPr>
          <w:rFonts w:ascii="Tahoma" w:hAnsi="Tahoma" w:cs="Tahoma"/>
        </w:rPr>
      </w:pPr>
    </w:p>
    <w:p w14:paraId="2D3A3E67" w14:textId="52033E66" w:rsidR="00F87F44" w:rsidRDefault="00F87F44" w:rsidP="00F87F44">
      <w:pPr>
        <w:spacing w:before="240"/>
        <w:ind w:left="720" w:hanging="720"/>
        <w:contextualSpacing/>
        <w:rPr>
          <w:rFonts w:ascii="Tahoma" w:eastAsia="Times New Roman" w:hAnsi="Tahoma" w:cs="Tahoma"/>
          <w:b/>
        </w:rPr>
      </w:pPr>
      <w:r w:rsidRPr="00020F05">
        <w:rPr>
          <w:rFonts w:ascii="Tahoma" w:hAnsi="Tahoma" w:cs="Tahoma"/>
          <w:b/>
          <w:bCs/>
        </w:rPr>
        <w:t>Q.</w:t>
      </w:r>
      <w:r>
        <w:rPr>
          <w:rFonts w:ascii="Tahoma" w:hAnsi="Tahoma" w:cs="Tahoma"/>
          <w:b/>
          <w:bCs/>
        </w:rPr>
        <w:t>2</w:t>
      </w:r>
      <w:r w:rsidRPr="00020F05">
        <w:rPr>
          <w:rFonts w:ascii="Tahoma" w:hAnsi="Tahoma" w:cs="Tahoma"/>
          <w:b/>
          <w:bCs/>
        </w:rPr>
        <w:t>:</w:t>
      </w:r>
      <w:r>
        <w:tab/>
      </w:r>
      <w:r>
        <w:rPr>
          <w:rFonts w:ascii="Tahoma" w:eastAsia="Times New Roman" w:hAnsi="Tahoma" w:cs="Tahoma"/>
          <w:b/>
        </w:rPr>
        <w:t>Is</w:t>
      </w:r>
      <w:r w:rsidRPr="00F87F44">
        <w:rPr>
          <w:rFonts w:ascii="Tahoma" w:eastAsia="Times New Roman" w:hAnsi="Tahoma" w:cs="Tahoma"/>
          <w:b/>
        </w:rPr>
        <w:t xml:space="preserve"> there a hold-back of a certain portion of the grant until production? Would the 10% holdback be through commissioning of the project, or completion of the portion of the project being funded by the grant</w:t>
      </w:r>
      <w:r>
        <w:rPr>
          <w:rFonts w:ascii="Tahoma" w:eastAsia="Times New Roman" w:hAnsi="Tahoma" w:cs="Tahoma"/>
          <w:b/>
        </w:rPr>
        <w:t>?</w:t>
      </w:r>
    </w:p>
    <w:p w14:paraId="61A2340A" w14:textId="77777777" w:rsidR="00F87F44" w:rsidRPr="00020F05" w:rsidRDefault="00F87F44" w:rsidP="00F87F44">
      <w:pPr>
        <w:spacing w:before="240"/>
        <w:ind w:left="720" w:hanging="720"/>
        <w:contextualSpacing/>
        <w:rPr>
          <w:rFonts w:ascii="Tahoma" w:hAnsi="Tahoma" w:cs="Tahoma"/>
        </w:rPr>
      </w:pPr>
    </w:p>
    <w:p w14:paraId="6198F88B" w14:textId="5C8DF483" w:rsidR="00F87F44" w:rsidRDefault="00F87F44" w:rsidP="00F87F44">
      <w:pPr>
        <w:spacing w:before="240"/>
        <w:ind w:left="720" w:hanging="720"/>
        <w:contextualSpacing/>
        <w:rPr>
          <w:rFonts w:ascii="Tahoma" w:hAnsi="Tahoma" w:cs="Tahoma"/>
        </w:rPr>
      </w:pPr>
      <w:r w:rsidRPr="00020F05">
        <w:rPr>
          <w:rFonts w:ascii="Tahoma" w:hAnsi="Tahoma" w:cs="Tahoma"/>
        </w:rPr>
        <w:t>A.</w:t>
      </w:r>
      <w:r>
        <w:rPr>
          <w:rFonts w:ascii="Tahoma" w:hAnsi="Tahoma" w:cs="Tahoma"/>
        </w:rPr>
        <w:t>2</w:t>
      </w:r>
      <w:r w:rsidRPr="00020F05">
        <w:rPr>
          <w:rFonts w:ascii="Tahoma" w:hAnsi="Tahoma" w:cs="Tahoma"/>
        </w:rPr>
        <w:t>:</w:t>
      </w:r>
      <w:r>
        <w:tab/>
      </w:r>
      <w:r w:rsidRPr="002F2FAF">
        <w:rPr>
          <w:rFonts w:ascii="Tahoma" w:hAnsi="Tahoma" w:cs="Tahoma"/>
        </w:rPr>
        <w:t>It is</w:t>
      </w:r>
      <w:r w:rsidR="00CF1FEA">
        <w:rPr>
          <w:rFonts w:ascii="Tahoma" w:hAnsi="Tahoma" w:cs="Tahoma"/>
        </w:rPr>
        <w:t xml:space="preserve"> the</w:t>
      </w:r>
      <w:r w:rsidRPr="002F2FAF">
        <w:rPr>
          <w:rFonts w:ascii="Tahoma" w:hAnsi="Tahoma" w:cs="Tahoma"/>
        </w:rPr>
        <w:t xml:space="preserve"> </w:t>
      </w:r>
      <w:r w:rsidR="00546ACC">
        <w:rPr>
          <w:rFonts w:ascii="Tahoma" w:hAnsi="Tahoma" w:cs="Tahoma"/>
        </w:rPr>
        <w:t>CEC</w:t>
      </w:r>
      <w:r w:rsidR="00CF1FEA">
        <w:rPr>
          <w:rFonts w:ascii="Tahoma" w:hAnsi="Tahoma" w:cs="Tahoma"/>
        </w:rPr>
        <w:t>’s</w:t>
      </w:r>
      <w:r w:rsidRPr="002F2FAF">
        <w:rPr>
          <w:rFonts w:ascii="Tahoma" w:hAnsi="Tahoma" w:cs="Tahoma"/>
        </w:rPr>
        <w:t xml:space="preserve"> policy to retain 10 percent of any payment request or 10 percent of the total </w:t>
      </w:r>
      <w:r w:rsidR="00900294">
        <w:rPr>
          <w:rFonts w:ascii="Tahoma" w:hAnsi="Tahoma" w:cs="Tahoma"/>
        </w:rPr>
        <w:t>CEC</w:t>
      </w:r>
      <w:r w:rsidRPr="002F2FAF">
        <w:rPr>
          <w:rFonts w:ascii="Tahoma" w:hAnsi="Tahoma" w:cs="Tahoma"/>
        </w:rPr>
        <w:t xml:space="preserve"> </w:t>
      </w:r>
      <w:r w:rsidR="00334981">
        <w:rPr>
          <w:rFonts w:ascii="Tahoma" w:hAnsi="Tahoma" w:cs="Tahoma"/>
        </w:rPr>
        <w:t xml:space="preserve">award </w:t>
      </w:r>
      <w:r w:rsidRPr="002F2FAF">
        <w:rPr>
          <w:rFonts w:ascii="Tahoma" w:hAnsi="Tahoma" w:cs="Tahoma"/>
        </w:rPr>
        <w:t xml:space="preserve">at the end of the project. </w:t>
      </w:r>
      <w:r w:rsidR="00575DBE">
        <w:rPr>
          <w:rFonts w:ascii="Tahoma" w:hAnsi="Tahoma" w:cs="Tahoma"/>
        </w:rPr>
        <w:t xml:space="preserve">At the submission of the first invoice, the </w:t>
      </w:r>
      <w:r w:rsidR="00B367B0">
        <w:rPr>
          <w:rFonts w:ascii="Tahoma" w:hAnsi="Tahoma" w:cs="Tahoma"/>
        </w:rPr>
        <w:t>R</w:t>
      </w:r>
      <w:r w:rsidR="00D911EC">
        <w:rPr>
          <w:rFonts w:ascii="Tahoma" w:hAnsi="Tahoma" w:cs="Tahoma"/>
        </w:rPr>
        <w:t>ecipient can select to</w:t>
      </w:r>
      <w:r w:rsidR="001F430D">
        <w:rPr>
          <w:rFonts w:ascii="Tahoma" w:hAnsi="Tahoma" w:cs="Tahoma"/>
        </w:rPr>
        <w:t xml:space="preserve"> withhold</w:t>
      </w:r>
      <w:r w:rsidR="002C732B">
        <w:rPr>
          <w:rFonts w:ascii="Tahoma" w:hAnsi="Tahoma" w:cs="Tahoma"/>
        </w:rPr>
        <w:t xml:space="preserve"> 10 percent retention from every invoice, or alternatively, withhold the final 10 percent of the budget at the end of the agreement.</w:t>
      </w:r>
      <w:r w:rsidR="00626FB2">
        <w:rPr>
          <w:rFonts w:ascii="Tahoma" w:hAnsi="Tahoma" w:cs="Tahoma"/>
        </w:rPr>
        <w:t xml:space="preserve"> </w:t>
      </w:r>
      <w:r w:rsidRPr="002F2FAF">
        <w:rPr>
          <w:rFonts w:ascii="Tahoma" w:hAnsi="Tahoma" w:cs="Tahoma"/>
        </w:rPr>
        <w:t>After the project is complete the Recipient must submit a completed payment request form requesting release of the retention. The</w:t>
      </w:r>
      <w:r w:rsidRPr="002F2FAF" w:rsidDel="005E48B1">
        <w:rPr>
          <w:rFonts w:ascii="Tahoma" w:hAnsi="Tahoma" w:cs="Tahoma"/>
        </w:rPr>
        <w:t xml:space="preserve"> </w:t>
      </w:r>
      <w:r w:rsidR="005E48B1">
        <w:rPr>
          <w:rFonts w:ascii="Tahoma" w:hAnsi="Tahoma" w:cs="Tahoma"/>
        </w:rPr>
        <w:t>Commission Agreement Manager</w:t>
      </w:r>
      <w:r w:rsidR="005E48B1" w:rsidRPr="002F2FAF">
        <w:rPr>
          <w:rFonts w:ascii="Tahoma" w:hAnsi="Tahoma" w:cs="Tahoma"/>
        </w:rPr>
        <w:t xml:space="preserve"> </w:t>
      </w:r>
      <w:r w:rsidRPr="002F2FAF">
        <w:rPr>
          <w:rFonts w:ascii="Tahoma" w:hAnsi="Tahoma" w:cs="Tahoma"/>
        </w:rPr>
        <w:t xml:space="preserve">will review the project file and, when satisfied </w:t>
      </w:r>
      <w:r w:rsidRPr="002F2FAF">
        <w:rPr>
          <w:rFonts w:ascii="Tahoma" w:hAnsi="Tahoma" w:cs="Tahoma"/>
        </w:rPr>
        <w:lastRenderedPageBreak/>
        <w:t>that the terms of the funding Agreement have been fulfilled, will authorize release of the retention.</w:t>
      </w:r>
      <w:r w:rsidR="0047643E">
        <w:rPr>
          <w:rFonts w:ascii="Tahoma" w:hAnsi="Tahoma" w:cs="Tahoma"/>
        </w:rPr>
        <w:t xml:space="preserve"> Please see </w:t>
      </w:r>
      <w:r w:rsidR="00D3690E">
        <w:rPr>
          <w:rFonts w:ascii="Tahoma" w:hAnsi="Tahoma" w:cs="Tahoma"/>
        </w:rPr>
        <w:t>Section 17.</w:t>
      </w:r>
      <w:r w:rsidR="0078624C">
        <w:rPr>
          <w:rFonts w:ascii="Tahoma" w:hAnsi="Tahoma" w:cs="Tahoma"/>
        </w:rPr>
        <w:t>g.</w:t>
      </w:r>
      <w:r w:rsidR="00585380">
        <w:rPr>
          <w:rFonts w:ascii="Tahoma" w:hAnsi="Tahoma" w:cs="Tahoma"/>
        </w:rPr>
        <w:t xml:space="preserve"> </w:t>
      </w:r>
      <w:r w:rsidR="7E010C49" w:rsidRPr="572BDCA0">
        <w:rPr>
          <w:rFonts w:ascii="Tahoma" w:hAnsi="Tahoma" w:cs="Tahoma"/>
        </w:rPr>
        <w:t xml:space="preserve">of the Clean </w:t>
      </w:r>
      <w:r w:rsidR="67DF39BE" w:rsidRPr="572BDCA0">
        <w:rPr>
          <w:rFonts w:ascii="Tahoma" w:hAnsi="Tahoma" w:cs="Tahoma"/>
        </w:rPr>
        <w:t xml:space="preserve">Transportation Program Terms and Conditions and </w:t>
      </w:r>
      <w:r w:rsidR="0A0E8F2E" w:rsidRPr="572BDCA0">
        <w:rPr>
          <w:rFonts w:ascii="Tahoma" w:hAnsi="Tahoma" w:cs="Tahoma"/>
        </w:rPr>
        <w:t>the ECAMS Frequently Asked Questions</w:t>
      </w:r>
      <w:r w:rsidR="47F5770C" w:rsidRPr="572BDCA0">
        <w:rPr>
          <w:rFonts w:ascii="Tahoma" w:hAnsi="Tahoma" w:cs="Tahoma"/>
        </w:rPr>
        <w:t xml:space="preserve"> </w:t>
      </w:r>
      <w:r w:rsidR="221D8FCE" w:rsidRPr="572BDCA0">
        <w:rPr>
          <w:rFonts w:ascii="Tahoma" w:hAnsi="Tahoma" w:cs="Tahoma"/>
        </w:rPr>
        <w:t xml:space="preserve">under Retention </w:t>
      </w:r>
      <w:r w:rsidR="47F5770C" w:rsidRPr="572BDCA0">
        <w:rPr>
          <w:rFonts w:ascii="Tahoma" w:hAnsi="Tahoma" w:cs="Tahoma"/>
        </w:rPr>
        <w:t xml:space="preserve">at </w:t>
      </w:r>
      <w:hyperlink r:id="rId10">
        <w:r w:rsidR="3E83F13F" w:rsidRPr="572BDCA0">
          <w:rPr>
            <w:rStyle w:val="Hyperlink"/>
            <w:rFonts w:ascii="Tahoma" w:hAnsi="Tahoma" w:cs="Tahoma"/>
          </w:rPr>
          <w:t>https://www.energy.ca.gov/funding-opportunities/funding-resources/ecams-resources/ecams-frequently-asked-questions</w:t>
        </w:r>
      </w:hyperlink>
      <w:r w:rsidR="3E83F13F" w:rsidRPr="572BDCA0">
        <w:rPr>
          <w:rFonts w:ascii="Tahoma" w:hAnsi="Tahoma" w:cs="Tahoma"/>
        </w:rPr>
        <w:t xml:space="preserve">. </w:t>
      </w:r>
    </w:p>
    <w:p w14:paraId="42913A5C" w14:textId="77777777" w:rsidR="002F1B03" w:rsidRPr="00F87F44" w:rsidRDefault="002F1B03" w:rsidP="00F87F44">
      <w:pPr>
        <w:spacing w:before="240"/>
        <w:ind w:left="720" w:hanging="720"/>
        <w:contextualSpacing/>
        <w:rPr>
          <w:rFonts w:ascii="Tahoma" w:hAnsi="Tahoma" w:cs="Tahoma"/>
        </w:rPr>
      </w:pPr>
    </w:p>
    <w:p w14:paraId="7F4BE757" w14:textId="77777777" w:rsidR="000A4662" w:rsidRDefault="000A4662" w:rsidP="00F87F44">
      <w:pPr>
        <w:spacing w:before="240"/>
        <w:ind w:left="720" w:hanging="720"/>
        <w:contextualSpacing/>
        <w:rPr>
          <w:rFonts w:ascii="Tahoma" w:hAnsi="Tahoma" w:cs="Tahoma"/>
          <w:b/>
          <w:i/>
        </w:rPr>
      </w:pPr>
    </w:p>
    <w:p w14:paraId="473CA408" w14:textId="5C09CEB5" w:rsidR="00F87F44" w:rsidRPr="00020F05" w:rsidRDefault="00F87F44" w:rsidP="00F87F44">
      <w:pPr>
        <w:spacing w:before="240"/>
        <w:ind w:left="720" w:hanging="720"/>
        <w:contextualSpacing/>
        <w:rPr>
          <w:rFonts w:ascii="Tahoma" w:hAnsi="Tahoma" w:cs="Tahoma"/>
        </w:rPr>
      </w:pPr>
      <w:r w:rsidRPr="00755CA0">
        <w:rPr>
          <w:rFonts w:ascii="Tahoma" w:hAnsi="Tahoma" w:cs="Tahoma"/>
          <w:b/>
          <w:i/>
        </w:rPr>
        <w:t>ELIGIBILITY</w:t>
      </w:r>
    </w:p>
    <w:p w14:paraId="53A73EBD" w14:textId="77777777" w:rsidR="00F87F44" w:rsidRDefault="00F87F44" w:rsidP="00F87F44">
      <w:pPr>
        <w:spacing w:before="240"/>
        <w:ind w:left="720" w:hanging="720"/>
        <w:contextualSpacing/>
        <w:rPr>
          <w:rFonts w:ascii="Tahoma" w:hAnsi="Tahoma" w:cs="Tahoma"/>
        </w:rPr>
      </w:pPr>
    </w:p>
    <w:p w14:paraId="521EBF89" w14:textId="51254462" w:rsidR="00F87F44" w:rsidRPr="00510288" w:rsidRDefault="00F87F44" w:rsidP="00F87F44">
      <w:pPr>
        <w:spacing w:before="240"/>
        <w:ind w:left="720" w:hanging="720"/>
        <w:contextualSpacing/>
        <w:rPr>
          <w:rFonts w:ascii="Tahoma" w:hAnsi="Tahoma" w:cs="Tahoma"/>
          <w:b/>
          <w:bCs/>
        </w:rPr>
      </w:pPr>
      <w:r w:rsidRPr="00020F05">
        <w:rPr>
          <w:rFonts w:ascii="Tahoma" w:hAnsi="Tahoma" w:cs="Tahoma"/>
          <w:b/>
          <w:bCs/>
        </w:rPr>
        <w:t>Q.</w:t>
      </w:r>
      <w:r>
        <w:rPr>
          <w:rFonts w:ascii="Tahoma" w:hAnsi="Tahoma" w:cs="Tahoma"/>
          <w:b/>
          <w:bCs/>
        </w:rPr>
        <w:t>3</w:t>
      </w:r>
      <w:r w:rsidRPr="00020F05">
        <w:rPr>
          <w:rFonts w:ascii="Tahoma" w:hAnsi="Tahoma" w:cs="Tahoma"/>
          <w:b/>
          <w:bCs/>
        </w:rPr>
        <w:t>:</w:t>
      </w:r>
      <w:r>
        <w:tab/>
      </w:r>
      <w:r w:rsidRPr="00510288">
        <w:rPr>
          <w:rFonts w:ascii="Tahoma" w:hAnsi="Tahoma" w:cs="Tahoma"/>
          <w:b/>
          <w:bCs/>
        </w:rPr>
        <w:t>What is the number of hours of operation required for a demonstration</w:t>
      </w:r>
      <w:r w:rsidR="1F2EDC0D" w:rsidRPr="6646C126">
        <w:rPr>
          <w:rFonts w:ascii="Tahoma" w:hAnsi="Tahoma" w:cs="Tahoma"/>
          <w:b/>
          <w:bCs/>
        </w:rPr>
        <w:t>-scale</w:t>
      </w:r>
      <w:r w:rsidRPr="00510288">
        <w:rPr>
          <w:rFonts w:ascii="Tahoma" w:hAnsi="Tahoma" w:cs="Tahoma"/>
          <w:b/>
          <w:bCs/>
        </w:rPr>
        <w:t xml:space="preserve"> project?</w:t>
      </w:r>
    </w:p>
    <w:p w14:paraId="0A3FA885" w14:textId="77777777" w:rsidR="004F7346" w:rsidRDefault="004F7346" w:rsidP="004F7346">
      <w:pPr>
        <w:spacing w:before="240"/>
        <w:ind w:left="720" w:hanging="720"/>
        <w:contextualSpacing/>
        <w:rPr>
          <w:rFonts w:ascii="Tahoma" w:hAnsi="Tahoma" w:cs="Tahoma"/>
        </w:rPr>
      </w:pPr>
    </w:p>
    <w:p w14:paraId="4730A093" w14:textId="07DDB240" w:rsidR="004F7346" w:rsidRDefault="004F7346" w:rsidP="00F87F44">
      <w:pPr>
        <w:spacing w:before="240"/>
        <w:ind w:left="720" w:hanging="720"/>
        <w:contextualSpacing/>
        <w:rPr>
          <w:rFonts w:ascii="Tahoma" w:hAnsi="Tahoma" w:cs="Tahoma"/>
        </w:rPr>
      </w:pPr>
      <w:r w:rsidRPr="00020F05">
        <w:rPr>
          <w:rFonts w:ascii="Tahoma" w:hAnsi="Tahoma" w:cs="Tahoma"/>
        </w:rPr>
        <w:t>A.</w:t>
      </w:r>
      <w:r>
        <w:rPr>
          <w:rFonts w:ascii="Tahoma" w:hAnsi="Tahoma" w:cs="Tahoma"/>
        </w:rPr>
        <w:t>3</w:t>
      </w:r>
      <w:r w:rsidRPr="00020F05">
        <w:rPr>
          <w:rFonts w:ascii="Tahoma" w:hAnsi="Tahoma" w:cs="Tahoma"/>
        </w:rPr>
        <w:t>:</w:t>
      </w:r>
      <w:r>
        <w:tab/>
      </w:r>
      <w:r>
        <w:rPr>
          <w:rFonts w:ascii="Tahoma" w:hAnsi="Tahoma" w:cs="Tahoma"/>
        </w:rPr>
        <w:t xml:space="preserve">There is no minimum </w:t>
      </w:r>
      <w:r w:rsidR="00254733">
        <w:rPr>
          <w:rFonts w:ascii="Tahoma" w:hAnsi="Tahoma" w:cs="Tahoma"/>
        </w:rPr>
        <w:t>hours of operation</w:t>
      </w:r>
      <w:r>
        <w:rPr>
          <w:rFonts w:ascii="Tahoma" w:hAnsi="Tahoma" w:cs="Tahoma"/>
        </w:rPr>
        <w:t xml:space="preserve"> for a demonstration project. However, all projects, either demonstration-scale or commercial-scale, </w:t>
      </w:r>
      <w:r w:rsidR="4EC93C5D" w:rsidRPr="71AC4405">
        <w:rPr>
          <w:rFonts w:ascii="Arial" w:eastAsia="Arial" w:hAnsi="Arial" w:cs="Arial"/>
          <w:color w:val="000000" w:themeColor="text1"/>
        </w:rPr>
        <w:t>will be required to collect and submit operation and performance data to the CEC for a minimum of six (6) months after the proposed project becomes operational</w:t>
      </w:r>
      <w:r w:rsidR="4EC93C5D" w:rsidRPr="17A0DC84">
        <w:rPr>
          <w:rFonts w:ascii="Arial" w:eastAsia="Arial" w:hAnsi="Arial" w:cs="Arial"/>
          <w:color w:val="000000" w:themeColor="text1"/>
        </w:rPr>
        <w:t>.</w:t>
      </w:r>
      <w:r w:rsidR="4EC93C5D" w:rsidRPr="17A0DC84">
        <w:rPr>
          <w:rFonts w:ascii="Tahoma" w:hAnsi="Tahoma" w:cs="Tahoma"/>
        </w:rPr>
        <w:t xml:space="preserve"> Please see Section II.H in the Solicitation Manual.</w:t>
      </w:r>
      <w:r w:rsidR="4EC93C5D" w:rsidRPr="71AC4405">
        <w:rPr>
          <w:rFonts w:ascii="Tahoma" w:hAnsi="Tahoma" w:cs="Tahoma"/>
        </w:rPr>
        <w:t xml:space="preserve"> </w:t>
      </w:r>
      <w:r w:rsidR="6866C8EE" w:rsidRPr="0B3F62A1">
        <w:rPr>
          <w:rFonts w:ascii="Tahoma" w:hAnsi="Tahoma" w:cs="Tahoma"/>
        </w:rPr>
        <w:t>More details</w:t>
      </w:r>
      <w:r w:rsidR="00A46A5F">
        <w:rPr>
          <w:rFonts w:ascii="Tahoma" w:hAnsi="Tahoma" w:cs="Tahoma"/>
        </w:rPr>
        <w:t xml:space="preserve"> on</w:t>
      </w:r>
      <w:r w:rsidR="6866C8EE" w:rsidRPr="0B3F62A1">
        <w:rPr>
          <w:rFonts w:ascii="Tahoma" w:hAnsi="Tahoma" w:cs="Tahoma"/>
        </w:rPr>
        <w:t xml:space="preserve"> </w:t>
      </w:r>
      <w:r w:rsidR="00F21CEB">
        <w:rPr>
          <w:rFonts w:ascii="Tahoma" w:hAnsi="Tahoma" w:cs="Tahoma"/>
        </w:rPr>
        <w:t xml:space="preserve">the </w:t>
      </w:r>
      <w:r w:rsidR="11424001" w:rsidRPr="22BC4523">
        <w:rPr>
          <w:rFonts w:ascii="Tahoma" w:hAnsi="Tahoma" w:cs="Tahoma"/>
        </w:rPr>
        <w:t>required</w:t>
      </w:r>
      <w:r>
        <w:rPr>
          <w:rFonts w:ascii="Tahoma" w:hAnsi="Tahoma" w:cs="Tahoma"/>
        </w:rPr>
        <w:t xml:space="preserve"> </w:t>
      </w:r>
      <w:r w:rsidR="006650EC">
        <w:rPr>
          <w:rFonts w:ascii="Tahoma" w:hAnsi="Tahoma" w:cs="Tahoma"/>
        </w:rPr>
        <w:t xml:space="preserve">six months of data collection </w:t>
      </w:r>
      <w:r w:rsidR="148F1607" w:rsidRPr="0B3F62A1">
        <w:rPr>
          <w:rFonts w:ascii="Tahoma" w:hAnsi="Tahoma" w:cs="Tahoma"/>
        </w:rPr>
        <w:t xml:space="preserve">and analysis </w:t>
      </w:r>
      <w:r w:rsidR="00F21CEB">
        <w:rPr>
          <w:rFonts w:ascii="Tahoma" w:hAnsi="Tahoma" w:cs="Tahoma"/>
        </w:rPr>
        <w:t>can</w:t>
      </w:r>
      <w:r w:rsidR="148F1607" w:rsidRPr="1BBEC408">
        <w:rPr>
          <w:rFonts w:ascii="Tahoma" w:hAnsi="Tahoma" w:cs="Tahoma"/>
        </w:rPr>
        <w:t xml:space="preserve"> </w:t>
      </w:r>
      <w:r w:rsidR="148F1607" w:rsidRPr="34759D5E">
        <w:rPr>
          <w:rFonts w:ascii="Tahoma" w:hAnsi="Tahoma" w:cs="Tahoma"/>
        </w:rPr>
        <w:t xml:space="preserve">be found </w:t>
      </w:r>
      <w:r w:rsidR="237CBFA2" w:rsidRPr="1BC1DE46">
        <w:rPr>
          <w:rFonts w:ascii="Tahoma" w:hAnsi="Tahoma" w:cs="Tahoma"/>
        </w:rPr>
        <w:t xml:space="preserve">in </w:t>
      </w:r>
      <w:r w:rsidR="006650EC">
        <w:rPr>
          <w:rFonts w:ascii="Tahoma" w:hAnsi="Tahoma" w:cs="Tahoma"/>
        </w:rPr>
        <w:t>the Scope of Work.</w:t>
      </w:r>
      <w:r w:rsidR="2CF2832E" w:rsidRPr="2D409632">
        <w:rPr>
          <w:rFonts w:ascii="Tahoma" w:hAnsi="Tahoma" w:cs="Tahoma"/>
        </w:rPr>
        <w:t xml:space="preserve"> </w:t>
      </w:r>
    </w:p>
    <w:p w14:paraId="00A6D3AC" w14:textId="629C40F6" w:rsidR="00F87F44" w:rsidRDefault="00F87F44" w:rsidP="00F87F44">
      <w:pPr>
        <w:spacing w:before="240"/>
        <w:ind w:left="720" w:hanging="720"/>
        <w:contextualSpacing/>
        <w:rPr>
          <w:rFonts w:ascii="Tahoma" w:hAnsi="Tahoma" w:cs="Tahoma"/>
        </w:rPr>
      </w:pPr>
    </w:p>
    <w:p w14:paraId="4629EF71" w14:textId="7BAC8511" w:rsidR="00F87F44" w:rsidRPr="002F2FAF" w:rsidRDefault="00F87F44" w:rsidP="00F87F44">
      <w:pPr>
        <w:spacing w:before="240"/>
        <w:ind w:left="720" w:hanging="720"/>
        <w:contextualSpacing/>
        <w:rPr>
          <w:rFonts w:ascii="Tahoma" w:hAnsi="Tahoma" w:cs="Tahoma"/>
          <w:b/>
          <w:bCs/>
        </w:rPr>
      </w:pPr>
      <w:r w:rsidRPr="00020F05">
        <w:rPr>
          <w:rFonts w:ascii="Tahoma" w:hAnsi="Tahoma" w:cs="Tahoma"/>
          <w:b/>
          <w:bCs/>
        </w:rPr>
        <w:t>Q.</w:t>
      </w:r>
      <w:r>
        <w:rPr>
          <w:rFonts w:ascii="Tahoma" w:hAnsi="Tahoma" w:cs="Tahoma"/>
          <w:b/>
          <w:bCs/>
        </w:rPr>
        <w:t>4</w:t>
      </w:r>
      <w:r w:rsidRPr="00020F05">
        <w:rPr>
          <w:rFonts w:ascii="Tahoma" w:hAnsi="Tahoma" w:cs="Tahoma"/>
          <w:b/>
          <w:bCs/>
        </w:rPr>
        <w:t>:</w:t>
      </w:r>
      <w:r>
        <w:tab/>
      </w:r>
      <w:r w:rsidRPr="002F2FAF">
        <w:rPr>
          <w:rFonts w:ascii="Tahoma" w:hAnsi="Tahoma" w:cs="Tahoma"/>
          <w:b/>
          <w:bCs/>
        </w:rPr>
        <w:t xml:space="preserve">Is there a minimum </w:t>
      </w:r>
      <w:r w:rsidR="0F25BA60" w:rsidRPr="6646C126">
        <w:rPr>
          <w:rFonts w:ascii="Tahoma" w:hAnsi="Tahoma" w:cs="Tahoma"/>
          <w:b/>
          <w:bCs/>
        </w:rPr>
        <w:t>fuel production requirement</w:t>
      </w:r>
      <w:r w:rsidRPr="002F2FAF">
        <w:rPr>
          <w:rFonts w:ascii="Tahoma" w:hAnsi="Tahoma" w:cs="Tahoma"/>
          <w:b/>
          <w:bCs/>
        </w:rPr>
        <w:t xml:space="preserve"> for demonstration</w:t>
      </w:r>
      <w:r w:rsidR="0943561E" w:rsidRPr="6646C126">
        <w:rPr>
          <w:rFonts w:ascii="Tahoma" w:hAnsi="Tahoma" w:cs="Tahoma"/>
          <w:b/>
          <w:bCs/>
        </w:rPr>
        <w:t>-</w:t>
      </w:r>
      <w:r w:rsidRPr="002F2FAF">
        <w:rPr>
          <w:rFonts w:ascii="Tahoma" w:hAnsi="Tahoma" w:cs="Tahoma"/>
          <w:b/>
          <w:bCs/>
        </w:rPr>
        <w:t>scale</w:t>
      </w:r>
      <w:r w:rsidR="6C3BB682" w:rsidRPr="6646C126">
        <w:rPr>
          <w:rFonts w:ascii="Tahoma" w:hAnsi="Tahoma" w:cs="Tahoma"/>
          <w:b/>
          <w:bCs/>
        </w:rPr>
        <w:t xml:space="preserve"> projects</w:t>
      </w:r>
      <w:r w:rsidR="007E4259">
        <w:rPr>
          <w:rFonts w:ascii="Tahoma" w:hAnsi="Tahoma" w:cs="Tahoma"/>
          <w:b/>
          <w:bCs/>
        </w:rPr>
        <w:t>?</w:t>
      </w:r>
    </w:p>
    <w:p w14:paraId="72C58B0E" w14:textId="77777777" w:rsidR="009509C1" w:rsidRDefault="009509C1" w:rsidP="009509C1">
      <w:pPr>
        <w:spacing w:before="240"/>
        <w:ind w:left="720" w:hanging="720"/>
        <w:contextualSpacing/>
        <w:rPr>
          <w:rFonts w:ascii="Tahoma" w:hAnsi="Tahoma" w:cs="Tahoma"/>
        </w:rPr>
      </w:pPr>
    </w:p>
    <w:p w14:paraId="1F747E24" w14:textId="760F14B2" w:rsidR="009509C1" w:rsidRPr="00020F05" w:rsidRDefault="009509C1" w:rsidP="001506D1">
      <w:pPr>
        <w:spacing w:before="240"/>
        <w:ind w:left="720" w:hanging="720"/>
        <w:contextualSpacing/>
        <w:rPr>
          <w:rFonts w:ascii="Tahoma" w:hAnsi="Tahoma" w:cs="Tahoma"/>
        </w:rPr>
      </w:pPr>
      <w:r w:rsidRPr="00020F05">
        <w:rPr>
          <w:rFonts w:ascii="Tahoma" w:hAnsi="Tahoma" w:cs="Tahoma"/>
        </w:rPr>
        <w:t>A.</w:t>
      </w:r>
      <w:r>
        <w:rPr>
          <w:rFonts w:ascii="Tahoma" w:hAnsi="Tahoma" w:cs="Tahoma"/>
        </w:rPr>
        <w:t>4</w:t>
      </w:r>
      <w:r w:rsidRPr="00020F05">
        <w:rPr>
          <w:rFonts w:ascii="Tahoma" w:hAnsi="Tahoma" w:cs="Tahoma"/>
        </w:rPr>
        <w:t>:</w:t>
      </w:r>
      <w:r>
        <w:tab/>
      </w:r>
      <w:r w:rsidR="001506D1">
        <w:rPr>
          <w:rFonts w:ascii="Tahoma" w:hAnsi="Tahoma" w:cs="Tahoma"/>
        </w:rPr>
        <w:t xml:space="preserve">There is no minimum production requirement for the demonstration-scale </w:t>
      </w:r>
      <w:r w:rsidR="00F71F66">
        <w:rPr>
          <w:rFonts w:ascii="Tahoma" w:hAnsi="Tahoma" w:cs="Tahoma"/>
        </w:rPr>
        <w:t xml:space="preserve">production </w:t>
      </w:r>
      <w:r w:rsidR="00CC0F95">
        <w:rPr>
          <w:rFonts w:ascii="Tahoma" w:hAnsi="Tahoma" w:cs="Tahoma"/>
        </w:rPr>
        <w:t xml:space="preserve">project </w:t>
      </w:r>
      <w:r w:rsidR="001506D1">
        <w:rPr>
          <w:rFonts w:ascii="Tahoma" w:hAnsi="Tahoma" w:cs="Tahoma"/>
        </w:rPr>
        <w:t xml:space="preserve">category. </w:t>
      </w:r>
      <w:r w:rsidR="00243D95">
        <w:rPr>
          <w:rFonts w:ascii="Tahoma" w:hAnsi="Tahoma" w:cs="Tahoma"/>
        </w:rPr>
        <w:t xml:space="preserve">The demonstration-scale </w:t>
      </w:r>
      <w:r w:rsidR="001506D1" w:rsidRPr="001506D1">
        <w:rPr>
          <w:rFonts w:ascii="Tahoma" w:hAnsi="Tahoma" w:cs="Tahoma"/>
        </w:rPr>
        <w:t>project must utilize at least 2.0 dry tons of feedstock per day with at least 60 percent or more from forest biomass.</w:t>
      </w:r>
      <w:r w:rsidR="001506D1">
        <w:rPr>
          <w:rFonts w:ascii="Tahoma" w:hAnsi="Tahoma" w:cs="Tahoma"/>
        </w:rPr>
        <w:t xml:space="preserve"> Please see Section II.B.4</w:t>
      </w:r>
      <w:r w:rsidR="00C9177C">
        <w:rPr>
          <w:rFonts w:ascii="Tahoma" w:hAnsi="Tahoma" w:cs="Tahoma"/>
        </w:rPr>
        <w:t xml:space="preserve"> in the Solicitation Manual</w:t>
      </w:r>
      <w:r w:rsidR="001506D1">
        <w:rPr>
          <w:rFonts w:ascii="Tahoma" w:hAnsi="Tahoma" w:cs="Tahoma"/>
        </w:rPr>
        <w:t>.</w:t>
      </w:r>
    </w:p>
    <w:p w14:paraId="5317EDD7" w14:textId="77777777" w:rsidR="009509C1" w:rsidRPr="001506D1" w:rsidRDefault="009509C1" w:rsidP="001506D1">
      <w:pPr>
        <w:spacing w:before="240"/>
        <w:ind w:left="720" w:hanging="720"/>
        <w:contextualSpacing/>
        <w:rPr>
          <w:rFonts w:ascii="Tahoma" w:hAnsi="Tahoma" w:cs="Tahoma"/>
        </w:rPr>
      </w:pPr>
    </w:p>
    <w:p w14:paraId="1B132C5A" w14:textId="2479D4B0" w:rsidR="00F87F44" w:rsidRDefault="00F87F44" w:rsidP="00F87F44">
      <w:pPr>
        <w:spacing w:before="240"/>
        <w:ind w:left="720" w:hanging="720"/>
        <w:contextualSpacing/>
        <w:rPr>
          <w:rFonts w:ascii="Tahoma" w:eastAsia="Times New Roman" w:hAnsi="Tahoma" w:cs="Tahoma"/>
          <w:b/>
        </w:rPr>
      </w:pPr>
      <w:r w:rsidRPr="00020F05">
        <w:rPr>
          <w:rFonts w:ascii="Tahoma" w:hAnsi="Tahoma" w:cs="Tahoma"/>
          <w:b/>
          <w:bCs/>
        </w:rPr>
        <w:t>Q.</w:t>
      </w:r>
      <w:r>
        <w:rPr>
          <w:rFonts w:ascii="Tahoma" w:hAnsi="Tahoma" w:cs="Tahoma"/>
          <w:b/>
          <w:bCs/>
        </w:rPr>
        <w:t>5</w:t>
      </w:r>
      <w:r w:rsidRPr="00020F05">
        <w:rPr>
          <w:rFonts w:ascii="Tahoma" w:hAnsi="Tahoma" w:cs="Tahoma"/>
          <w:b/>
          <w:bCs/>
        </w:rPr>
        <w:t>:</w:t>
      </w:r>
      <w:r>
        <w:tab/>
      </w:r>
      <w:r w:rsidRPr="00F87F44">
        <w:rPr>
          <w:rFonts w:ascii="Tahoma" w:eastAsia="Times New Roman" w:hAnsi="Tahoma" w:cs="Tahoma"/>
          <w:b/>
        </w:rPr>
        <w:t>Does the 60</w:t>
      </w:r>
      <w:r w:rsidR="00106ACB">
        <w:rPr>
          <w:rFonts w:ascii="Tahoma" w:eastAsia="Times New Roman" w:hAnsi="Tahoma" w:cs="Tahoma"/>
          <w:b/>
        </w:rPr>
        <w:t xml:space="preserve"> percent</w:t>
      </w:r>
      <w:r w:rsidRPr="00F87F44">
        <w:rPr>
          <w:rFonts w:ascii="Tahoma" w:eastAsia="Times New Roman" w:hAnsi="Tahoma" w:cs="Tahoma"/>
          <w:b/>
        </w:rPr>
        <w:t xml:space="preserve"> minimum forest waste </w:t>
      </w:r>
      <w:r w:rsidR="26F0363D" w:rsidRPr="6646C126">
        <w:rPr>
          <w:rFonts w:ascii="Tahoma" w:eastAsia="Times New Roman" w:hAnsi="Tahoma" w:cs="Tahoma"/>
          <w:b/>
          <w:bCs/>
        </w:rPr>
        <w:t xml:space="preserve">feedstock </w:t>
      </w:r>
      <w:r w:rsidRPr="00F87F44">
        <w:rPr>
          <w:rFonts w:ascii="Tahoma" w:eastAsia="Times New Roman" w:hAnsi="Tahoma" w:cs="Tahoma"/>
          <w:b/>
        </w:rPr>
        <w:t>requirement last forever or only during the demo</w:t>
      </w:r>
      <w:r w:rsidR="00157CDE">
        <w:rPr>
          <w:rFonts w:ascii="Tahoma" w:eastAsia="Times New Roman" w:hAnsi="Tahoma" w:cs="Tahoma"/>
          <w:b/>
        </w:rPr>
        <w:t>nstration</w:t>
      </w:r>
      <w:r w:rsidRPr="00F87F44">
        <w:rPr>
          <w:rFonts w:ascii="Tahoma" w:eastAsia="Times New Roman" w:hAnsi="Tahoma" w:cs="Tahoma"/>
          <w:b/>
        </w:rPr>
        <w:t xml:space="preserve"> or project term?</w:t>
      </w:r>
    </w:p>
    <w:p w14:paraId="6C043AD2" w14:textId="77777777" w:rsidR="00940922" w:rsidRDefault="00940922" w:rsidP="00940922">
      <w:pPr>
        <w:spacing w:before="240"/>
        <w:ind w:left="720" w:hanging="720"/>
        <w:contextualSpacing/>
        <w:rPr>
          <w:rFonts w:ascii="Tahoma" w:hAnsi="Tahoma" w:cs="Tahoma"/>
        </w:rPr>
      </w:pPr>
    </w:p>
    <w:p w14:paraId="29564BF7" w14:textId="3F10FC3B" w:rsidR="001F6194" w:rsidRPr="00020F05" w:rsidRDefault="00940922" w:rsidP="00940922">
      <w:pPr>
        <w:spacing w:before="240"/>
        <w:ind w:left="720" w:hanging="720"/>
        <w:contextualSpacing/>
        <w:rPr>
          <w:rFonts w:ascii="Tahoma" w:hAnsi="Tahoma" w:cs="Tahoma"/>
        </w:rPr>
      </w:pPr>
      <w:r w:rsidRPr="586C1858">
        <w:rPr>
          <w:rFonts w:ascii="Tahoma" w:hAnsi="Tahoma" w:cs="Tahoma"/>
        </w:rPr>
        <w:t>A.5:</w:t>
      </w:r>
      <w:r>
        <w:tab/>
      </w:r>
      <w:r w:rsidRPr="586C1858">
        <w:rPr>
          <w:rFonts w:ascii="Tahoma" w:hAnsi="Tahoma" w:cs="Tahoma"/>
        </w:rPr>
        <w:t>The 60</w:t>
      </w:r>
      <w:r w:rsidR="00157CDE" w:rsidRPr="586C1858">
        <w:rPr>
          <w:rFonts w:ascii="Tahoma" w:hAnsi="Tahoma" w:cs="Tahoma"/>
        </w:rPr>
        <w:t xml:space="preserve"> percent </w:t>
      </w:r>
      <w:r w:rsidRPr="586C1858">
        <w:rPr>
          <w:rFonts w:ascii="Tahoma" w:hAnsi="Tahoma" w:cs="Tahoma"/>
        </w:rPr>
        <w:t xml:space="preserve">minimum forest </w:t>
      </w:r>
      <w:r w:rsidR="007803E8" w:rsidRPr="586C1858">
        <w:rPr>
          <w:rFonts w:ascii="Tahoma" w:hAnsi="Tahoma" w:cs="Tahoma"/>
        </w:rPr>
        <w:t xml:space="preserve">waste </w:t>
      </w:r>
      <w:r w:rsidRPr="586C1858">
        <w:rPr>
          <w:rFonts w:ascii="Tahoma" w:hAnsi="Tahoma" w:cs="Tahoma"/>
        </w:rPr>
        <w:t xml:space="preserve">biomass </w:t>
      </w:r>
      <w:r w:rsidR="007803E8" w:rsidRPr="586C1858">
        <w:rPr>
          <w:rFonts w:ascii="Tahoma" w:hAnsi="Tahoma" w:cs="Tahoma"/>
        </w:rPr>
        <w:t xml:space="preserve">requirement </w:t>
      </w:r>
      <w:r w:rsidR="001506D1" w:rsidRPr="586C1858">
        <w:rPr>
          <w:rFonts w:ascii="Tahoma" w:hAnsi="Tahoma" w:cs="Tahoma"/>
        </w:rPr>
        <w:t xml:space="preserve">will </w:t>
      </w:r>
      <w:r w:rsidR="007056FB" w:rsidRPr="586C1858">
        <w:rPr>
          <w:rFonts w:ascii="Tahoma" w:hAnsi="Tahoma" w:cs="Tahoma"/>
        </w:rPr>
        <w:t xml:space="preserve">only </w:t>
      </w:r>
      <w:r w:rsidR="001506D1" w:rsidRPr="586C1858">
        <w:rPr>
          <w:rFonts w:ascii="Tahoma" w:hAnsi="Tahoma" w:cs="Tahoma"/>
        </w:rPr>
        <w:t xml:space="preserve">be </w:t>
      </w:r>
      <w:r w:rsidR="00FF6105" w:rsidRPr="586C1858">
        <w:rPr>
          <w:rFonts w:ascii="Tahoma" w:hAnsi="Tahoma" w:cs="Tahoma"/>
        </w:rPr>
        <w:t>necessary</w:t>
      </w:r>
      <w:r w:rsidR="005B3D2D" w:rsidRPr="586C1858">
        <w:rPr>
          <w:rFonts w:ascii="Tahoma" w:hAnsi="Tahoma" w:cs="Tahoma"/>
        </w:rPr>
        <w:t xml:space="preserve"> during </w:t>
      </w:r>
      <w:r w:rsidRPr="586C1858">
        <w:rPr>
          <w:rFonts w:ascii="Tahoma" w:hAnsi="Tahoma" w:cs="Tahoma"/>
        </w:rPr>
        <w:t xml:space="preserve">the agreement term. </w:t>
      </w:r>
      <w:r w:rsidR="009509C1" w:rsidRPr="586C1858">
        <w:rPr>
          <w:rFonts w:ascii="Tahoma" w:hAnsi="Tahoma" w:cs="Tahoma"/>
        </w:rPr>
        <w:t xml:space="preserve"> </w:t>
      </w:r>
    </w:p>
    <w:p w14:paraId="1687F6E8" w14:textId="77777777" w:rsidR="00F87F44" w:rsidRDefault="00F87F44" w:rsidP="00AF044B">
      <w:pPr>
        <w:rPr>
          <w:rFonts w:ascii="Tahoma" w:hAnsi="Tahoma" w:cs="Tahoma"/>
          <w:b/>
          <w:bCs/>
        </w:rPr>
      </w:pPr>
    </w:p>
    <w:p w14:paraId="223AC7C3" w14:textId="79187FBF" w:rsidR="00C41B6F" w:rsidRDefault="00F87F44" w:rsidP="00286535">
      <w:pPr>
        <w:spacing w:before="240"/>
        <w:ind w:left="720" w:hanging="720"/>
        <w:contextualSpacing/>
        <w:rPr>
          <w:rFonts w:ascii="Tahoma" w:hAnsi="Tahoma" w:cs="Tahoma"/>
          <w:b/>
          <w:bCs/>
        </w:rPr>
      </w:pPr>
      <w:r w:rsidRPr="00020F05">
        <w:rPr>
          <w:rFonts w:ascii="Tahoma" w:hAnsi="Tahoma" w:cs="Tahoma"/>
          <w:b/>
          <w:bCs/>
        </w:rPr>
        <w:t>Q.</w:t>
      </w:r>
      <w:r>
        <w:rPr>
          <w:rFonts w:ascii="Tahoma" w:hAnsi="Tahoma" w:cs="Tahoma"/>
          <w:b/>
          <w:bCs/>
        </w:rPr>
        <w:t>6</w:t>
      </w:r>
      <w:r w:rsidRPr="00020F05">
        <w:rPr>
          <w:rFonts w:ascii="Tahoma" w:hAnsi="Tahoma" w:cs="Tahoma"/>
          <w:b/>
          <w:bCs/>
        </w:rPr>
        <w:t>:</w:t>
      </w:r>
      <w:r>
        <w:tab/>
      </w:r>
      <w:r w:rsidR="00510288">
        <w:rPr>
          <w:rFonts w:ascii="Tahoma" w:hAnsi="Tahoma" w:cs="Tahoma"/>
          <w:b/>
          <w:bCs/>
        </w:rPr>
        <w:t>Bio-oil sequestration technologies permanently remove carbon from the atmosphere by converting waste biomass into energy-dense bio-oil</w:t>
      </w:r>
      <w:r w:rsidR="00B62B72">
        <w:rPr>
          <w:rFonts w:ascii="Tahoma" w:hAnsi="Tahoma" w:cs="Tahoma"/>
          <w:b/>
          <w:bCs/>
        </w:rPr>
        <w:t>.</w:t>
      </w:r>
      <w:r w:rsidR="00890481">
        <w:rPr>
          <w:rFonts w:ascii="Tahoma" w:hAnsi="Tahoma" w:cs="Tahoma"/>
          <w:b/>
          <w:bCs/>
        </w:rPr>
        <w:t xml:space="preserve"> </w:t>
      </w:r>
      <w:r w:rsidR="00B62B72">
        <w:rPr>
          <w:rFonts w:ascii="Tahoma" w:hAnsi="Tahoma" w:cs="Tahoma"/>
          <w:b/>
          <w:bCs/>
        </w:rPr>
        <w:t>C</w:t>
      </w:r>
      <w:r w:rsidR="00510288">
        <w:rPr>
          <w:rFonts w:ascii="Tahoma" w:hAnsi="Tahoma" w:cs="Tahoma"/>
          <w:b/>
          <w:bCs/>
        </w:rPr>
        <w:t>ould the solicitation provide funds for bio-oil sequestration?</w:t>
      </w:r>
      <w:r>
        <w:rPr>
          <w:rFonts w:ascii="Tahoma" w:hAnsi="Tahoma" w:cs="Tahoma"/>
          <w:b/>
          <w:bCs/>
        </w:rPr>
        <w:t xml:space="preserve"> </w:t>
      </w:r>
    </w:p>
    <w:p w14:paraId="75EBB9C6" w14:textId="77777777" w:rsidR="00081C87" w:rsidRDefault="00081C87" w:rsidP="00286535">
      <w:pPr>
        <w:spacing w:before="240"/>
        <w:ind w:left="720" w:hanging="720"/>
        <w:contextualSpacing/>
        <w:rPr>
          <w:rFonts w:ascii="Calibri" w:hAnsi="Calibri" w:cs="Calibri"/>
          <w:color w:val="242424"/>
          <w:sz w:val="22"/>
          <w:szCs w:val="22"/>
        </w:rPr>
      </w:pPr>
    </w:p>
    <w:p w14:paraId="33AFBA48" w14:textId="52292BBF" w:rsidR="009509C1" w:rsidRPr="00020F05" w:rsidRDefault="009509C1" w:rsidP="009509C1">
      <w:pPr>
        <w:spacing w:before="240"/>
        <w:ind w:left="720" w:hanging="720"/>
        <w:contextualSpacing/>
        <w:rPr>
          <w:rFonts w:ascii="Tahoma" w:hAnsi="Tahoma" w:cs="Tahoma"/>
        </w:rPr>
      </w:pPr>
      <w:bookmarkStart w:id="0" w:name="_Hlk78451001"/>
      <w:r w:rsidRPr="00020F05">
        <w:rPr>
          <w:rFonts w:ascii="Tahoma" w:hAnsi="Tahoma" w:cs="Tahoma"/>
        </w:rPr>
        <w:t>A.</w:t>
      </w:r>
      <w:r>
        <w:rPr>
          <w:rFonts w:ascii="Tahoma" w:hAnsi="Tahoma" w:cs="Tahoma"/>
        </w:rPr>
        <w:t>6</w:t>
      </w:r>
      <w:r w:rsidRPr="00020F05">
        <w:rPr>
          <w:rFonts w:ascii="Tahoma" w:hAnsi="Tahoma" w:cs="Tahoma"/>
        </w:rPr>
        <w:t>:</w:t>
      </w:r>
      <w:r>
        <w:tab/>
      </w:r>
      <w:r w:rsidR="005F75BF">
        <w:rPr>
          <w:rFonts w:ascii="Tahoma" w:hAnsi="Tahoma" w:cs="Tahoma"/>
        </w:rPr>
        <w:t>The purpose of this solicitation</w:t>
      </w:r>
      <w:r>
        <w:rPr>
          <w:rFonts w:ascii="Tahoma" w:hAnsi="Tahoma" w:cs="Tahoma"/>
        </w:rPr>
        <w:t xml:space="preserve"> is to support </w:t>
      </w:r>
      <w:r w:rsidRPr="009509C1">
        <w:rPr>
          <w:rFonts w:ascii="Tahoma" w:hAnsi="Tahoma" w:cs="Tahoma"/>
        </w:rPr>
        <w:t>ultra-low-carbon fuel</w:t>
      </w:r>
      <w:r>
        <w:rPr>
          <w:rFonts w:ascii="Tahoma" w:hAnsi="Tahoma" w:cs="Tahoma"/>
        </w:rPr>
        <w:t>s</w:t>
      </w:r>
      <w:r w:rsidRPr="009509C1">
        <w:rPr>
          <w:rFonts w:ascii="Tahoma" w:hAnsi="Tahoma" w:cs="Tahoma"/>
        </w:rPr>
        <w:t xml:space="preserve"> in demonstration-scale and commercial-scale production facilities utilizing forest</w:t>
      </w:r>
      <w:r>
        <w:rPr>
          <w:rFonts w:ascii="Tahoma" w:hAnsi="Tahoma" w:cs="Tahoma"/>
        </w:rPr>
        <w:t xml:space="preserve"> </w:t>
      </w:r>
      <w:r w:rsidRPr="009509C1">
        <w:rPr>
          <w:rFonts w:ascii="Tahoma" w:hAnsi="Tahoma" w:cs="Tahoma"/>
        </w:rPr>
        <w:t>biomass.</w:t>
      </w:r>
      <w:r>
        <w:rPr>
          <w:rFonts w:ascii="Tahoma" w:hAnsi="Tahoma" w:cs="Tahoma"/>
        </w:rPr>
        <w:t xml:space="preserve"> </w:t>
      </w:r>
      <w:r w:rsidRPr="009509C1">
        <w:rPr>
          <w:rFonts w:ascii="Tahoma" w:hAnsi="Tahoma" w:cs="Tahoma"/>
        </w:rPr>
        <w:t xml:space="preserve">Eligible ultra-low-carbon fuels </w:t>
      </w:r>
      <w:r w:rsidR="00F221B2">
        <w:rPr>
          <w:rFonts w:ascii="Tahoma" w:hAnsi="Tahoma" w:cs="Tahoma"/>
        </w:rPr>
        <w:t>for fuel production include biomethan</w:t>
      </w:r>
      <w:r w:rsidR="00AE2F3D">
        <w:rPr>
          <w:rFonts w:ascii="Tahoma" w:hAnsi="Tahoma" w:cs="Tahoma"/>
        </w:rPr>
        <w:t>e</w:t>
      </w:r>
      <w:r w:rsidR="00F221B2">
        <w:rPr>
          <w:rFonts w:ascii="Tahoma" w:hAnsi="Tahoma" w:cs="Tahoma"/>
        </w:rPr>
        <w:t xml:space="preserve">, diesel substitutes, renewable </w:t>
      </w:r>
      <w:r w:rsidR="00750981">
        <w:rPr>
          <w:rFonts w:ascii="Tahoma" w:hAnsi="Tahoma" w:cs="Tahoma"/>
        </w:rPr>
        <w:t xml:space="preserve">hydrogen, and electricity and </w:t>
      </w:r>
      <w:r>
        <w:rPr>
          <w:rFonts w:ascii="Tahoma" w:hAnsi="Tahoma" w:cs="Tahoma"/>
        </w:rPr>
        <w:t>must be</w:t>
      </w:r>
      <w:r w:rsidRPr="009509C1">
        <w:rPr>
          <w:rFonts w:ascii="Tahoma" w:hAnsi="Tahoma" w:cs="Tahoma"/>
        </w:rPr>
        <w:t xml:space="preserve"> for </w:t>
      </w:r>
      <w:r w:rsidRPr="009509C1">
        <w:rPr>
          <w:rFonts w:ascii="Tahoma" w:hAnsi="Tahoma" w:cs="Tahoma"/>
        </w:rPr>
        <w:lastRenderedPageBreak/>
        <w:t>transportation</w:t>
      </w:r>
      <w:r>
        <w:rPr>
          <w:rFonts w:ascii="Tahoma" w:hAnsi="Tahoma" w:cs="Tahoma"/>
        </w:rPr>
        <w:t xml:space="preserve"> </w:t>
      </w:r>
      <w:r w:rsidRPr="009509C1">
        <w:rPr>
          <w:rFonts w:ascii="Tahoma" w:hAnsi="Tahoma" w:cs="Tahoma"/>
        </w:rPr>
        <w:t>use.</w:t>
      </w:r>
      <w:r>
        <w:rPr>
          <w:rFonts w:ascii="Tahoma" w:hAnsi="Tahoma" w:cs="Tahoma"/>
        </w:rPr>
        <w:t xml:space="preserve"> </w:t>
      </w:r>
      <w:r w:rsidR="00520B81">
        <w:rPr>
          <w:rFonts w:ascii="Tahoma" w:hAnsi="Tahoma" w:cs="Tahoma"/>
        </w:rPr>
        <w:t>B</w:t>
      </w:r>
      <w:r w:rsidR="004F7346">
        <w:rPr>
          <w:rFonts w:ascii="Tahoma" w:hAnsi="Tahoma" w:cs="Tahoma"/>
        </w:rPr>
        <w:t xml:space="preserve">io-oil </w:t>
      </w:r>
      <w:r w:rsidR="00237ECE">
        <w:rPr>
          <w:rFonts w:ascii="Tahoma" w:hAnsi="Tahoma" w:cs="Tahoma"/>
        </w:rPr>
        <w:t>s</w:t>
      </w:r>
      <w:r w:rsidR="004F7346">
        <w:rPr>
          <w:rFonts w:ascii="Tahoma" w:hAnsi="Tahoma" w:cs="Tahoma"/>
        </w:rPr>
        <w:t xml:space="preserve">equestration is not eligible </w:t>
      </w:r>
      <w:r w:rsidR="00520B81">
        <w:rPr>
          <w:rFonts w:ascii="Tahoma" w:hAnsi="Tahoma" w:cs="Tahoma"/>
        </w:rPr>
        <w:t xml:space="preserve">under </w:t>
      </w:r>
      <w:r w:rsidR="004F7346">
        <w:rPr>
          <w:rFonts w:ascii="Tahoma" w:hAnsi="Tahoma" w:cs="Tahoma"/>
        </w:rPr>
        <w:t xml:space="preserve">this </w:t>
      </w:r>
      <w:r w:rsidR="00237ECE">
        <w:rPr>
          <w:rFonts w:ascii="Tahoma" w:hAnsi="Tahoma" w:cs="Tahoma"/>
        </w:rPr>
        <w:t>s</w:t>
      </w:r>
      <w:r w:rsidR="004F7346">
        <w:rPr>
          <w:rFonts w:ascii="Tahoma" w:hAnsi="Tahoma" w:cs="Tahoma"/>
        </w:rPr>
        <w:t xml:space="preserve">olicitation. </w:t>
      </w:r>
      <w:r>
        <w:rPr>
          <w:rFonts w:ascii="Tahoma" w:hAnsi="Tahoma" w:cs="Tahoma"/>
        </w:rPr>
        <w:t xml:space="preserve">Please see </w:t>
      </w:r>
      <w:r w:rsidRPr="4DEDF470">
        <w:rPr>
          <w:rFonts w:ascii="Tahoma" w:hAnsi="Tahoma" w:cs="Tahoma"/>
        </w:rPr>
        <w:t>Section</w:t>
      </w:r>
      <w:r w:rsidR="333C1EDA" w:rsidRPr="4DEDF470">
        <w:rPr>
          <w:rFonts w:ascii="Tahoma" w:hAnsi="Tahoma" w:cs="Tahoma"/>
        </w:rPr>
        <w:t>s</w:t>
      </w:r>
      <w:r w:rsidR="00D966DC">
        <w:rPr>
          <w:rFonts w:ascii="Tahoma" w:hAnsi="Tahoma" w:cs="Tahoma"/>
        </w:rPr>
        <w:t xml:space="preserve"> I.A. and</w:t>
      </w:r>
      <w:r>
        <w:rPr>
          <w:rFonts w:ascii="Tahoma" w:hAnsi="Tahoma" w:cs="Tahoma"/>
        </w:rPr>
        <w:t xml:space="preserve"> II.B.6</w:t>
      </w:r>
      <w:r w:rsidR="00C9177C">
        <w:rPr>
          <w:rFonts w:ascii="Tahoma" w:hAnsi="Tahoma" w:cs="Tahoma"/>
        </w:rPr>
        <w:t xml:space="preserve"> in the Solicitation Manual</w:t>
      </w:r>
      <w:r>
        <w:rPr>
          <w:rFonts w:ascii="Tahoma" w:hAnsi="Tahoma" w:cs="Tahoma"/>
        </w:rPr>
        <w:t>.</w:t>
      </w:r>
    </w:p>
    <w:bookmarkEnd w:id="0"/>
    <w:p w14:paraId="2362CA66" w14:textId="77777777" w:rsidR="00F87F44" w:rsidRDefault="00F87F44" w:rsidP="00F87F44">
      <w:pPr>
        <w:spacing w:before="240"/>
        <w:ind w:left="720" w:hanging="720"/>
        <w:contextualSpacing/>
        <w:rPr>
          <w:rFonts w:ascii="Tahoma" w:hAnsi="Tahoma" w:cs="Tahoma"/>
          <w:highlight w:val="yellow"/>
        </w:rPr>
      </w:pPr>
    </w:p>
    <w:p w14:paraId="78BB2EC3" w14:textId="6F2C84EA" w:rsidR="00510288" w:rsidRDefault="00F87F44" w:rsidP="00F87F44">
      <w:pPr>
        <w:spacing w:before="240"/>
        <w:ind w:left="720" w:hanging="720"/>
        <w:contextualSpacing/>
        <w:rPr>
          <w:rFonts w:ascii="Tahoma" w:hAnsi="Tahoma" w:cs="Tahoma"/>
          <w:b/>
          <w:bCs/>
        </w:rPr>
      </w:pPr>
      <w:r w:rsidRPr="00510288">
        <w:rPr>
          <w:rFonts w:ascii="Tahoma" w:hAnsi="Tahoma" w:cs="Tahoma"/>
          <w:b/>
          <w:bCs/>
        </w:rPr>
        <w:t>Q.</w:t>
      </w:r>
      <w:r w:rsidR="00510288">
        <w:rPr>
          <w:rFonts w:ascii="Tahoma" w:hAnsi="Tahoma" w:cs="Tahoma"/>
          <w:b/>
          <w:bCs/>
        </w:rPr>
        <w:t>7</w:t>
      </w:r>
      <w:r w:rsidRPr="00510288">
        <w:rPr>
          <w:rFonts w:ascii="Tahoma" w:hAnsi="Tahoma" w:cs="Tahoma"/>
          <w:b/>
          <w:bCs/>
        </w:rPr>
        <w:t>:</w:t>
      </w:r>
      <w:r w:rsidRPr="00510288">
        <w:rPr>
          <w:rFonts w:ascii="Tahoma" w:hAnsi="Tahoma" w:cs="Tahoma"/>
          <w:b/>
          <w:bCs/>
        </w:rPr>
        <w:tab/>
      </w:r>
      <w:r w:rsidR="00510288" w:rsidRPr="00510288">
        <w:rPr>
          <w:rFonts w:ascii="Tahoma" w:hAnsi="Tahoma" w:cs="Tahoma"/>
          <w:b/>
          <w:bCs/>
        </w:rPr>
        <w:t xml:space="preserve">Do renewable </w:t>
      </w:r>
      <w:r w:rsidR="003E216A">
        <w:rPr>
          <w:rFonts w:ascii="Tahoma" w:hAnsi="Tahoma" w:cs="Tahoma"/>
          <w:b/>
          <w:bCs/>
        </w:rPr>
        <w:t xml:space="preserve">electric vehicle (EV) </w:t>
      </w:r>
      <w:r w:rsidR="00510288" w:rsidRPr="00510288">
        <w:rPr>
          <w:rFonts w:ascii="Tahoma" w:hAnsi="Tahoma" w:cs="Tahoma"/>
          <w:b/>
          <w:bCs/>
        </w:rPr>
        <w:t>fuels qualify?</w:t>
      </w:r>
    </w:p>
    <w:p w14:paraId="0C2FC617" w14:textId="77777777" w:rsidR="00510288" w:rsidRDefault="00510288" w:rsidP="00F87F44">
      <w:pPr>
        <w:spacing w:before="240"/>
        <w:ind w:left="720" w:hanging="720"/>
        <w:contextualSpacing/>
        <w:rPr>
          <w:rFonts w:ascii="Tahoma" w:hAnsi="Tahoma" w:cs="Tahoma"/>
          <w:b/>
          <w:bCs/>
        </w:rPr>
      </w:pPr>
    </w:p>
    <w:p w14:paraId="1D3C1CAB" w14:textId="535AF6A3" w:rsidR="007E4259" w:rsidRDefault="007E4259" w:rsidP="007E4259">
      <w:pPr>
        <w:spacing w:before="240"/>
        <w:ind w:left="720" w:hanging="720"/>
        <w:contextualSpacing/>
        <w:rPr>
          <w:rFonts w:ascii="Tahoma" w:hAnsi="Tahoma" w:cs="Tahoma"/>
        </w:rPr>
      </w:pPr>
      <w:r w:rsidRPr="007F26C6">
        <w:rPr>
          <w:rFonts w:ascii="Tahoma" w:hAnsi="Tahoma" w:cs="Tahoma"/>
        </w:rPr>
        <w:t>A.</w:t>
      </w:r>
      <w:r>
        <w:rPr>
          <w:rFonts w:ascii="Tahoma" w:hAnsi="Tahoma" w:cs="Tahoma"/>
        </w:rPr>
        <w:t>7</w:t>
      </w:r>
      <w:r w:rsidRPr="007F26C6">
        <w:rPr>
          <w:rFonts w:ascii="Tahoma" w:hAnsi="Tahoma" w:cs="Tahoma"/>
        </w:rPr>
        <w:t>:</w:t>
      </w:r>
      <w:r>
        <w:tab/>
      </w:r>
      <w:r>
        <w:rPr>
          <w:rFonts w:ascii="Tahoma" w:hAnsi="Tahoma" w:cs="Tahoma"/>
        </w:rPr>
        <w:t xml:space="preserve">Renewable </w:t>
      </w:r>
      <w:r w:rsidR="00940922">
        <w:rPr>
          <w:rFonts w:ascii="Tahoma" w:hAnsi="Tahoma" w:cs="Tahoma"/>
        </w:rPr>
        <w:t xml:space="preserve">hydrogen and electricity for transportation </w:t>
      </w:r>
      <w:r w:rsidR="008873B9">
        <w:rPr>
          <w:rFonts w:ascii="Tahoma" w:hAnsi="Tahoma" w:cs="Tahoma"/>
        </w:rPr>
        <w:t xml:space="preserve">use </w:t>
      </w:r>
      <w:r w:rsidR="00940922">
        <w:rPr>
          <w:rFonts w:ascii="Tahoma" w:hAnsi="Tahoma" w:cs="Tahoma"/>
        </w:rPr>
        <w:t xml:space="preserve">are eligible </w:t>
      </w:r>
      <w:r w:rsidR="00791351">
        <w:rPr>
          <w:rFonts w:ascii="Tahoma" w:hAnsi="Tahoma" w:cs="Tahoma"/>
        </w:rPr>
        <w:t xml:space="preserve">under </w:t>
      </w:r>
      <w:r w:rsidR="00940922">
        <w:rPr>
          <w:rFonts w:ascii="Tahoma" w:hAnsi="Tahoma" w:cs="Tahoma"/>
        </w:rPr>
        <w:t xml:space="preserve">this </w:t>
      </w:r>
      <w:r w:rsidR="00791351">
        <w:rPr>
          <w:rFonts w:ascii="Tahoma" w:hAnsi="Tahoma" w:cs="Tahoma"/>
        </w:rPr>
        <w:t>s</w:t>
      </w:r>
      <w:r w:rsidR="00940922">
        <w:rPr>
          <w:rFonts w:ascii="Tahoma" w:hAnsi="Tahoma" w:cs="Tahoma"/>
        </w:rPr>
        <w:t xml:space="preserve">olicitation. </w:t>
      </w:r>
      <w:r w:rsidR="00C9177C">
        <w:rPr>
          <w:rFonts w:ascii="Tahoma" w:hAnsi="Tahoma" w:cs="Tahoma"/>
        </w:rPr>
        <w:t>Please see Section II.B.6 in the Solicitation Manual.</w:t>
      </w:r>
    </w:p>
    <w:p w14:paraId="583377DF" w14:textId="77777777" w:rsidR="00940922" w:rsidRPr="00020F05" w:rsidRDefault="00940922" w:rsidP="007E4259">
      <w:pPr>
        <w:spacing w:before="240"/>
        <w:ind w:left="720" w:hanging="720"/>
        <w:contextualSpacing/>
        <w:rPr>
          <w:rFonts w:ascii="Tahoma" w:hAnsi="Tahoma" w:cs="Tahoma"/>
          <w:b/>
          <w:u w:val="single"/>
        </w:rPr>
      </w:pPr>
    </w:p>
    <w:p w14:paraId="1FFB79CE" w14:textId="02EDDE15" w:rsidR="00F87F44" w:rsidRPr="00510288" w:rsidRDefault="00510288" w:rsidP="00F87F44">
      <w:pPr>
        <w:spacing w:before="240"/>
        <w:ind w:left="720" w:hanging="720"/>
        <w:contextualSpacing/>
        <w:rPr>
          <w:rFonts w:ascii="Tahoma" w:hAnsi="Tahoma" w:cs="Tahoma"/>
          <w:b/>
          <w:bCs/>
        </w:rPr>
      </w:pPr>
      <w:r w:rsidRPr="00510288">
        <w:rPr>
          <w:rFonts w:ascii="Tahoma" w:hAnsi="Tahoma" w:cs="Tahoma"/>
          <w:b/>
          <w:bCs/>
        </w:rPr>
        <w:t>Q.</w:t>
      </w:r>
      <w:r>
        <w:rPr>
          <w:rFonts w:ascii="Tahoma" w:hAnsi="Tahoma" w:cs="Tahoma"/>
          <w:b/>
          <w:bCs/>
        </w:rPr>
        <w:t>8</w:t>
      </w:r>
      <w:r w:rsidRPr="00510288">
        <w:rPr>
          <w:rFonts w:ascii="Tahoma" w:hAnsi="Tahoma" w:cs="Tahoma"/>
          <w:b/>
          <w:bCs/>
        </w:rPr>
        <w:t>:</w:t>
      </w:r>
      <w:r>
        <w:tab/>
      </w:r>
      <w:r w:rsidR="00F87F44" w:rsidRPr="00510288">
        <w:rPr>
          <w:rFonts w:ascii="Tahoma" w:hAnsi="Tahoma" w:cs="Tahoma"/>
          <w:b/>
          <w:bCs/>
        </w:rPr>
        <w:t xml:space="preserve">Could </w:t>
      </w:r>
      <w:r w:rsidRPr="00510288">
        <w:rPr>
          <w:rFonts w:ascii="Tahoma" w:hAnsi="Tahoma" w:cs="Tahoma"/>
          <w:b/>
          <w:bCs/>
        </w:rPr>
        <w:t xml:space="preserve">CEC funds be used exclusively for design and </w:t>
      </w:r>
      <w:r w:rsidR="7A5DBA58" w:rsidRPr="6646C126">
        <w:rPr>
          <w:rFonts w:ascii="Tahoma" w:hAnsi="Tahoma" w:cs="Tahoma"/>
          <w:b/>
          <w:bCs/>
        </w:rPr>
        <w:t>engineering,</w:t>
      </w:r>
      <w:r w:rsidR="6DB0D8EC" w:rsidRPr="6646C126">
        <w:rPr>
          <w:rFonts w:ascii="Tahoma" w:hAnsi="Tahoma" w:cs="Tahoma"/>
          <w:b/>
          <w:bCs/>
        </w:rPr>
        <w:t xml:space="preserve"> or </w:t>
      </w:r>
      <w:r w:rsidR="42BD3664" w:rsidRPr="6646C126">
        <w:rPr>
          <w:rFonts w:ascii="Tahoma" w:hAnsi="Tahoma" w:cs="Tahoma"/>
          <w:b/>
          <w:bCs/>
        </w:rPr>
        <w:t>are applicants required to</w:t>
      </w:r>
      <w:r w:rsidRPr="00510288">
        <w:rPr>
          <w:rFonts w:ascii="Tahoma" w:hAnsi="Tahoma" w:cs="Tahoma"/>
          <w:b/>
          <w:bCs/>
        </w:rPr>
        <w:t xml:space="preserve"> include construction for commercial</w:t>
      </w:r>
      <w:r w:rsidR="58F6FFDF" w:rsidRPr="6646C126">
        <w:rPr>
          <w:rFonts w:ascii="Tahoma" w:hAnsi="Tahoma" w:cs="Tahoma"/>
          <w:b/>
          <w:bCs/>
        </w:rPr>
        <w:t>-scale</w:t>
      </w:r>
      <w:r w:rsidRPr="00510288">
        <w:rPr>
          <w:rFonts w:ascii="Tahoma" w:hAnsi="Tahoma" w:cs="Tahoma"/>
          <w:b/>
          <w:bCs/>
        </w:rPr>
        <w:t xml:space="preserve"> projects</w:t>
      </w:r>
      <w:r w:rsidR="00F87F44" w:rsidRPr="00510288">
        <w:rPr>
          <w:rFonts w:ascii="Tahoma" w:hAnsi="Tahoma" w:cs="Tahoma"/>
          <w:b/>
          <w:bCs/>
        </w:rPr>
        <w:t>?</w:t>
      </w:r>
    </w:p>
    <w:p w14:paraId="0292BDDC" w14:textId="77777777" w:rsidR="00F87F44" w:rsidRDefault="00F87F44" w:rsidP="00F87F44">
      <w:pPr>
        <w:shd w:val="clear" w:color="auto" w:fill="FFFFFF"/>
        <w:textAlignment w:val="baseline"/>
        <w:rPr>
          <w:rFonts w:ascii="inherit" w:eastAsia="Times New Roman" w:hAnsi="inherit" w:cs="Calibri"/>
          <w:color w:val="000000"/>
          <w:bdr w:val="none" w:sz="0" w:space="0" w:color="auto" w:frame="1"/>
        </w:rPr>
      </w:pPr>
    </w:p>
    <w:p w14:paraId="3ECFD93B" w14:textId="79C4320F" w:rsidR="000E59BD" w:rsidRDefault="009509C1" w:rsidP="009509C1">
      <w:pPr>
        <w:spacing w:before="240"/>
        <w:ind w:left="720" w:hanging="720"/>
        <w:contextualSpacing/>
        <w:rPr>
          <w:rFonts w:ascii="Tahoma" w:hAnsi="Tahoma" w:cs="Tahoma"/>
        </w:rPr>
      </w:pPr>
      <w:r w:rsidRPr="007F26C6">
        <w:rPr>
          <w:rFonts w:ascii="Tahoma" w:hAnsi="Tahoma" w:cs="Tahoma"/>
        </w:rPr>
        <w:t>A.</w:t>
      </w:r>
      <w:r>
        <w:rPr>
          <w:rFonts w:ascii="Tahoma" w:hAnsi="Tahoma" w:cs="Tahoma"/>
        </w:rPr>
        <w:t>8</w:t>
      </w:r>
      <w:r w:rsidRPr="007F26C6">
        <w:rPr>
          <w:rFonts w:ascii="Tahoma" w:hAnsi="Tahoma" w:cs="Tahoma"/>
        </w:rPr>
        <w:t>:</w:t>
      </w:r>
      <w:r>
        <w:tab/>
      </w:r>
      <w:r w:rsidR="007A6F30">
        <w:rPr>
          <w:rFonts w:ascii="Tahoma" w:hAnsi="Tahoma" w:cs="Tahoma"/>
        </w:rPr>
        <w:t xml:space="preserve">Facility design and engineering </w:t>
      </w:r>
      <w:r w:rsidR="001F4848">
        <w:rPr>
          <w:rFonts w:ascii="Tahoma" w:hAnsi="Tahoma" w:cs="Tahoma"/>
        </w:rPr>
        <w:t>are</w:t>
      </w:r>
      <w:r w:rsidR="004D1D6F">
        <w:rPr>
          <w:rFonts w:ascii="Tahoma" w:hAnsi="Tahoma" w:cs="Tahoma"/>
        </w:rPr>
        <w:t xml:space="preserve"> </w:t>
      </w:r>
      <w:r w:rsidR="007A6F30">
        <w:rPr>
          <w:rFonts w:ascii="Tahoma" w:hAnsi="Tahoma" w:cs="Tahoma"/>
        </w:rPr>
        <w:t xml:space="preserve">eligible </w:t>
      </w:r>
      <w:r w:rsidR="001F4848">
        <w:rPr>
          <w:rFonts w:ascii="Tahoma" w:hAnsi="Tahoma" w:cs="Tahoma"/>
        </w:rPr>
        <w:t xml:space="preserve">project </w:t>
      </w:r>
      <w:r w:rsidR="00C9177C">
        <w:rPr>
          <w:rFonts w:ascii="Tahoma" w:hAnsi="Tahoma" w:cs="Tahoma"/>
        </w:rPr>
        <w:t>cost</w:t>
      </w:r>
      <w:r w:rsidR="001F4848">
        <w:rPr>
          <w:rFonts w:ascii="Tahoma" w:hAnsi="Tahoma" w:cs="Tahoma"/>
        </w:rPr>
        <w:t xml:space="preserve">s under this solicitation as </w:t>
      </w:r>
      <w:r w:rsidR="005B4732">
        <w:rPr>
          <w:rFonts w:ascii="Tahoma" w:hAnsi="Tahoma" w:cs="Tahoma"/>
        </w:rPr>
        <w:t xml:space="preserve">listed in </w:t>
      </w:r>
      <w:r w:rsidR="00C9177C">
        <w:rPr>
          <w:rFonts w:ascii="Tahoma" w:hAnsi="Tahoma" w:cs="Tahoma"/>
        </w:rPr>
        <w:t xml:space="preserve">Section II.D in the Solicitation Manual. </w:t>
      </w:r>
      <w:r w:rsidR="00D124BF">
        <w:rPr>
          <w:rFonts w:ascii="Tahoma" w:hAnsi="Tahoma" w:cs="Tahoma"/>
        </w:rPr>
        <w:t xml:space="preserve">Therefore, CEC funds may be used for </w:t>
      </w:r>
      <w:proofErr w:type="gramStart"/>
      <w:r w:rsidR="00403155">
        <w:rPr>
          <w:rFonts w:ascii="Tahoma" w:hAnsi="Tahoma" w:cs="Tahoma"/>
        </w:rPr>
        <w:t>both</w:t>
      </w:r>
      <w:r w:rsidR="005B4746">
        <w:rPr>
          <w:rFonts w:ascii="Tahoma" w:hAnsi="Tahoma" w:cs="Tahoma"/>
        </w:rPr>
        <w:t xml:space="preserve"> of</w:t>
      </w:r>
      <w:r w:rsidR="00403155">
        <w:rPr>
          <w:rFonts w:ascii="Tahoma" w:hAnsi="Tahoma" w:cs="Tahoma"/>
        </w:rPr>
        <w:t xml:space="preserve"> these</w:t>
      </w:r>
      <w:proofErr w:type="gramEnd"/>
      <w:r w:rsidR="00403155">
        <w:rPr>
          <w:rFonts w:ascii="Tahoma" w:hAnsi="Tahoma" w:cs="Tahoma"/>
        </w:rPr>
        <w:t xml:space="preserve"> activities. </w:t>
      </w:r>
      <w:r w:rsidR="00EA7387">
        <w:rPr>
          <w:rFonts w:ascii="Tahoma" w:hAnsi="Tahoma" w:cs="Tahoma"/>
        </w:rPr>
        <w:t xml:space="preserve">However, please remember </w:t>
      </w:r>
      <w:r w:rsidR="204113F8" w:rsidRPr="6646C126">
        <w:rPr>
          <w:rFonts w:ascii="Tahoma" w:hAnsi="Tahoma" w:cs="Tahoma"/>
        </w:rPr>
        <w:t>that</w:t>
      </w:r>
      <w:r w:rsidR="00512F62">
        <w:rPr>
          <w:rFonts w:ascii="Tahoma" w:hAnsi="Tahoma" w:cs="Tahoma"/>
        </w:rPr>
        <w:t xml:space="preserve"> to be eligible for funding, the project must</w:t>
      </w:r>
      <w:r w:rsidR="00F17547">
        <w:rPr>
          <w:rFonts w:ascii="Tahoma" w:hAnsi="Tahoma" w:cs="Tahoma"/>
        </w:rPr>
        <w:t xml:space="preserve"> meet the project requirements</w:t>
      </w:r>
      <w:r w:rsidR="00AC2985">
        <w:rPr>
          <w:rFonts w:ascii="Tahoma" w:hAnsi="Tahoma" w:cs="Tahoma"/>
        </w:rPr>
        <w:t xml:space="preserve"> and</w:t>
      </w:r>
      <w:r w:rsidR="00512F62">
        <w:rPr>
          <w:rFonts w:ascii="Tahoma" w:hAnsi="Tahoma" w:cs="Tahoma"/>
        </w:rPr>
        <w:t xml:space="preserve"> result </w:t>
      </w:r>
      <w:r w:rsidR="00DB1A6D">
        <w:rPr>
          <w:rFonts w:ascii="Tahoma" w:hAnsi="Tahoma" w:cs="Tahoma"/>
        </w:rPr>
        <w:t xml:space="preserve">in the </w:t>
      </w:r>
      <w:r w:rsidR="004E3C95">
        <w:rPr>
          <w:rFonts w:ascii="Tahoma" w:hAnsi="Tahoma" w:cs="Tahoma"/>
        </w:rPr>
        <w:t xml:space="preserve">production of </w:t>
      </w:r>
      <w:r w:rsidR="00F17547">
        <w:rPr>
          <w:rFonts w:ascii="Tahoma" w:hAnsi="Tahoma" w:cs="Tahoma"/>
        </w:rPr>
        <w:t>ultra-low-carbon fuels as lis</w:t>
      </w:r>
      <w:r w:rsidR="00AC2985">
        <w:rPr>
          <w:rFonts w:ascii="Tahoma" w:hAnsi="Tahoma" w:cs="Tahoma"/>
        </w:rPr>
        <w:t xml:space="preserve">ted in the </w:t>
      </w:r>
      <w:r w:rsidR="00F831D5">
        <w:rPr>
          <w:rFonts w:ascii="Tahoma" w:hAnsi="Tahoma" w:cs="Tahoma"/>
        </w:rPr>
        <w:t>Solicitation Manual</w:t>
      </w:r>
      <w:r w:rsidR="00EE0FB7">
        <w:rPr>
          <w:rFonts w:ascii="Tahoma" w:hAnsi="Tahoma" w:cs="Tahoma"/>
        </w:rPr>
        <w:t>.</w:t>
      </w:r>
      <w:r w:rsidR="00194EC1">
        <w:rPr>
          <w:rFonts w:ascii="Tahoma" w:hAnsi="Tahoma" w:cs="Tahoma"/>
        </w:rPr>
        <w:t xml:space="preserve"> If </w:t>
      </w:r>
      <w:r w:rsidR="00035DB8">
        <w:rPr>
          <w:rFonts w:ascii="Tahoma" w:hAnsi="Tahoma" w:cs="Tahoma"/>
        </w:rPr>
        <w:t xml:space="preserve">CEC funds are exclusively used for design and engineering, the proposal must </w:t>
      </w:r>
      <w:r w:rsidR="00967D76">
        <w:rPr>
          <w:rFonts w:ascii="Tahoma" w:hAnsi="Tahoma" w:cs="Tahoma"/>
        </w:rPr>
        <w:t>show sufficient match funds to cover the construction of the project.</w:t>
      </w:r>
      <w:r w:rsidR="00E7495C">
        <w:rPr>
          <w:rFonts w:ascii="Tahoma" w:hAnsi="Tahoma" w:cs="Tahoma"/>
        </w:rPr>
        <w:t xml:space="preserve"> In addition, </w:t>
      </w:r>
      <w:r w:rsidR="00F10DC4">
        <w:rPr>
          <w:rFonts w:ascii="Tahoma" w:hAnsi="Tahoma" w:cs="Tahoma"/>
        </w:rPr>
        <w:t>the Clean Transportation Program</w:t>
      </w:r>
      <w:r w:rsidR="00F10DC4" w:rsidDel="006A6622">
        <w:rPr>
          <w:rFonts w:ascii="Tahoma" w:hAnsi="Tahoma" w:cs="Tahoma"/>
        </w:rPr>
        <w:t xml:space="preserve"> </w:t>
      </w:r>
      <w:r w:rsidR="00F10DC4">
        <w:rPr>
          <w:rFonts w:ascii="Tahoma" w:hAnsi="Tahoma" w:cs="Tahoma"/>
        </w:rPr>
        <w:t>Terms and Conditions</w:t>
      </w:r>
      <w:r w:rsidR="00E751C6">
        <w:rPr>
          <w:rFonts w:ascii="Tahoma" w:hAnsi="Tahoma" w:cs="Tahoma"/>
        </w:rPr>
        <w:t>, Appendix 1,</w:t>
      </w:r>
      <w:r w:rsidR="009B5F41">
        <w:rPr>
          <w:rFonts w:ascii="Tahoma" w:hAnsi="Tahoma" w:cs="Tahoma"/>
        </w:rPr>
        <w:t xml:space="preserve"> Section 8 </w:t>
      </w:r>
      <w:r w:rsidR="00E77B41">
        <w:rPr>
          <w:rFonts w:ascii="Tahoma" w:hAnsi="Tahoma" w:cs="Tahoma"/>
        </w:rPr>
        <w:t xml:space="preserve">require </w:t>
      </w:r>
      <w:r w:rsidR="7BBAB98B" w:rsidRPr="22BC4523">
        <w:rPr>
          <w:rFonts w:ascii="Tahoma" w:hAnsi="Tahoma" w:cs="Tahoma"/>
        </w:rPr>
        <w:t>r</w:t>
      </w:r>
      <w:r w:rsidR="54B379ED" w:rsidRPr="22BC4523">
        <w:rPr>
          <w:rFonts w:ascii="Tahoma" w:hAnsi="Tahoma" w:cs="Tahoma"/>
        </w:rPr>
        <w:t>ecipients</w:t>
      </w:r>
      <w:r w:rsidR="00E77B41">
        <w:rPr>
          <w:rFonts w:ascii="Tahoma" w:hAnsi="Tahoma" w:cs="Tahoma"/>
        </w:rPr>
        <w:t xml:space="preserve"> to proportionally spend match funds concurrently or in advance of CEC funds.</w:t>
      </w:r>
    </w:p>
    <w:p w14:paraId="352206A0" w14:textId="77777777" w:rsidR="00BF5FDA" w:rsidRDefault="00BF5FDA" w:rsidP="009509C1">
      <w:pPr>
        <w:spacing w:before="240"/>
        <w:ind w:left="720" w:hanging="720"/>
        <w:contextualSpacing/>
        <w:rPr>
          <w:rFonts w:ascii="Tahoma" w:hAnsi="Tahoma" w:cs="Tahoma"/>
        </w:rPr>
      </w:pPr>
    </w:p>
    <w:p w14:paraId="0F078068" w14:textId="77777777" w:rsidR="000A4662" w:rsidRDefault="000A4662" w:rsidP="009509C1">
      <w:pPr>
        <w:spacing w:before="240"/>
        <w:ind w:left="720" w:hanging="720"/>
        <w:contextualSpacing/>
        <w:rPr>
          <w:rFonts w:ascii="Tahoma" w:hAnsi="Tahoma" w:cs="Tahoma"/>
          <w:b/>
          <w:bCs/>
          <w:i/>
          <w:iCs/>
        </w:rPr>
      </w:pPr>
    </w:p>
    <w:p w14:paraId="2B3A3D4B" w14:textId="1C30966C" w:rsidR="00BF5FDA" w:rsidRPr="00C35A55" w:rsidRDefault="00BF5FDA" w:rsidP="009509C1">
      <w:pPr>
        <w:spacing w:before="240"/>
        <w:ind w:left="720" w:hanging="720"/>
        <w:contextualSpacing/>
        <w:rPr>
          <w:rFonts w:ascii="Tahoma" w:hAnsi="Tahoma" w:cs="Tahoma"/>
          <w:b/>
          <w:bCs/>
          <w:i/>
          <w:iCs/>
        </w:rPr>
      </w:pPr>
      <w:r w:rsidRPr="00C35A55">
        <w:rPr>
          <w:rFonts w:ascii="Tahoma" w:hAnsi="Tahoma" w:cs="Tahoma"/>
          <w:b/>
          <w:bCs/>
          <w:i/>
          <w:iCs/>
        </w:rPr>
        <w:t>MATCH SHARE</w:t>
      </w:r>
    </w:p>
    <w:p w14:paraId="73F586D1" w14:textId="702BC64C" w:rsidR="710D70F2" w:rsidRDefault="710D70F2" w:rsidP="710D70F2">
      <w:pPr>
        <w:spacing w:before="240"/>
        <w:ind w:left="720" w:hanging="720"/>
        <w:contextualSpacing/>
        <w:rPr>
          <w:rFonts w:ascii="Tahoma" w:hAnsi="Tahoma" w:cs="Tahoma"/>
        </w:rPr>
      </w:pPr>
    </w:p>
    <w:p w14:paraId="3F657F92" w14:textId="0DAE6A2D" w:rsidR="001B39AA" w:rsidRDefault="60342AB3">
      <w:pPr>
        <w:ind w:left="720" w:hanging="720"/>
        <w:rPr>
          <w:rFonts w:ascii="Tahoma" w:eastAsia="Tahoma" w:hAnsi="Tahoma" w:cs="Tahoma"/>
          <w:b/>
          <w:bCs/>
          <w:color w:val="000000" w:themeColor="text1"/>
        </w:rPr>
      </w:pPr>
      <w:r w:rsidRPr="710D70F2">
        <w:rPr>
          <w:rFonts w:ascii="Tahoma" w:eastAsia="Tahoma" w:hAnsi="Tahoma" w:cs="Tahoma"/>
          <w:b/>
          <w:bCs/>
          <w:color w:val="000000" w:themeColor="text1"/>
        </w:rPr>
        <w:t>Q.9:</w:t>
      </w:r>
      <w:r w:rsidRPr="710D70F2">
        <w:rPr>
          <w:rFonts w:ascii="Calibri" w:eastAsia="Calibri" w:hAnsi="Calibri" w:cs="Calibri"/>
          <w:color w:val="000000" w:themeColor="text1"/>
        </w:rPr>
        <w:t xml:space="preserve">    </w:t>
      </w:r>
      <w:r w:rsidR="001B39AA">
        <w:rPr>
          <w:rFonts w:ascii="Tahoma" w:eastAsia="Tahoma" w:hAnsi="Tahoma" w:cs="Tahoma"/>
          <w:b/>
          <w:bCs/>
          <w:color w:val="000000" w:themeColor="text1"/>
        </w:rPr>
        <w:t>Are the following eligible as match share:</w:t>
      </w:r>
    </w:p>
    <w:p w14:paraId="29CE1DC3" w14:textId="77777777" w:rsidR="001B39AA" w:rsidRDefault="001B39AA" w:rsidP="001B39AA">
      <w:pPr>
        <w:ind w:left="1080" w:hanging="360"/>
        <w:rPr>
          <w:rFonts w:ascii="Tahoma" w:eastAsia="Tahoma" w:hAnsi="Tahoma" w:cs="Tahoma"/>
          <w:b/>
          <w:bCs/>
          <w:color w:val="000000" w:themeColor="text1"/>
        </w:rPr>
      </w:pPr>
      <w:r>
        <w:rPr>
          <w:rFonts w:ascii="Tahoma" w:eastAsia="Tahoma" w:hAnsi="Tahoma" w:cs="Tahoma"/>
          <w:b/>
          <w:bCs/>
          <w:color w:val="000000" w:themeColor="text1"/>
        </w:rPr>
        <w:t>a.</w:t>
      </w:r>
      <w:r w:rsidR="60342AB3" w:rsidRPr="710D70F2">
        <w:rPr>
          <w:rFonts w:ascii="Tahoma" w:eastAsia="Tahoma" w:hAnsi="Tahoma" w:cs="Tahoma"/>
          <w:b/>
          <w:bCs/>
          <w:color w:val="000000" w:themeColor="text1"/>
        </w:rPr>
        <w:t xml:space="preserve">  The land value which is free and clear? </w:t>
      </w:r>
    </w:p>
    <w:p w14:paraId="57EFB857" w14:textId="5BE8A8A7" w:rsidR="001B39AA" w:rsidRDefault="001B39AA" w:rsidP="001B39AA">
      <w:pPr>
        <w:ind w:left="1080" w:hanging="360"/>
        <w:rPr>
          <w:rFonts w:ascii="Tahoma" w:eastAsia="Tahoma" w:hAnsi="Tahoma" w:cs="Tahoma"/>
          <w:b/>
          <w:bCs/>
          <w:color w:val="000000" w:themeColor="text1"/>
        </w:rPr>
      </w:pPr>
      <w:r w:rsidRPr="586C1858">
        <w:rPr>
          <w:rFonts w:ascii="Tahoma" w:eastAsia="Tahoma" w:hAnsi="Tahoma" w:cs="Tahoma"/>
          <w:b/>
          <w:bCs/>
          <w:color w:val="000000" w:themeColor="text1"/>
        </w:rPr>
        <w:t xml:space="preserve">b.  </w:t>
      </w:r>
      <w:r w:rsidR="60342AB3" w:rsidRPr="586C1858">
        <w:rPr>
          <w:rFonts w:ascii="Tahoma" w:eastAsia="Tahoma" w:hAnsi="Tahoma" w:cs="Tahoma"/>
          <w:b/>
          <w:bCs/>
          <w:color w:val="000000" w:themeColor="text1"/>
        </w:rPr>
        <w:t xml:space="preserve">Ten million </w:t>
      </w:r>
      <w:r w:rsidR="54117AF6" w:rsidRPr="586C1858">
        <w:rPr>
          <w:rFonts w:ascii="Tahoma" w:eastAsia="Tahoma" w:hAnsi="Tahoma" w:cs="Tahoma"/>
          <w:b/>
          <w:bCs/>
          <w:color w:val="000000" w:themeColor="text1"/>
        </w:rPr>
        <w:t xml:space="preserve">dollars’ </w:t>
      </w:r>
      <w:r w:rsidR="60342AB3" w:rsidRPr="586C1858">
        <w:rPr>
          <w:rFonts w:ascii="Tahoma" w:eastAsia="Tahoma" w:hAnsi="Tahoma" w:cs="Tahoma"/>
          <w:b/>
          <w:bCs/>
          <w:color w:val="000000" w:themeColor="text1"/>
        </w:rPr>
        <w:t xml:space="preserve">purchase of equipment financing by the seller? </w:t>
      </w:r>
    </w:p>
    <w:p w14:paraId="5F132E0A" w14:textId="3CA2EC92" w:rsidR="60342AB3" w:rsidRDefault="5167123F" w:rsidP="00EB5DE3">
      <w:pPr>
        <w:ind w:left="1080" w:hanging="360"/>
        <w:rPr>
          <w:rFonts w:ascii="Tahoma" w:eastAsia="Tahoma" w:hAnsi="Tahoma" w:cs="Tahoma"/>
          <w:b/>
          <w:bCs/>
          <w:color w:val="000000" w:themeColor="text1"/>
        </w:rPr>
      </w:pPr>
      <w:r w:rsidRPr="1381210B">
        <w:rPr>
          <w:rFonts w:ascii="Tahoma" w:eastAsia="Tahoma" w:hAnsi="Tahoma" w:cs="Tahoma"/>
          <w:b/>
          <w:bCs/>
          <w:color w:val="000000" w:themeColor="text1"/>
        </w:rPr>
        <w:t xml:space="preserve">c.  </w:t>
      </w:r>
      <w:r w:rsidR="2F6BDB6E" w:rsidRPr="1381210B">
        <w:rPr>
          <w:rFonts w:ascii="Tahoma" w:eastAsia="Tahoma" w:hAnsi="Tahoma" w:cs="Tahoma"/>
          <w:b/>
          <w:bCs/>
          <w:color w:val="000000" w:themeColor="text1"/>
        </w:rPr>
        <w:t>Investment Tax Credit</w:t>
      </w:r>
      <w:r w:rsidR="65F30609" w:rsidRPr="1381210B">
        <w:rPr>
          <w:rFonts w:ascii="Tahoma" w:eastAsia="Tahoma" w:hAnsi="Tahoma" w:cs="Tahoma"/>
          <w:b/>
          <w:bCs/>
          <w:color w:val="000000" w:themeColor="text1"/>
        </w:rPr>
        <w:t>s (</w:t>
      </w:r>
      <w:r w:rsidR="7CA820E9" w:rsidRPr="1381210B">
        <w:rPr>
          <w:rFonts w:ascii="Tahoma" w:eastAsia="Tahoma" w:hAnsi="Tahoma" w:cs="Tahoma"/>
          <w:b/>
          <w:bCs/>
          <w:color w:val="000000" w:themeColor="text1"/>
        </w:rPr>
        <w:t>ITC</w:t>
      </w:r>
      <w:r w:rsidR="65F30609" w:rsidRPr="1381210B">
        <w:rPr>
          <w:rFonts w:ascii="Tahoma" w:eastAsia="Tahoma" w:hAnsi="Tahoma" w:cs="Tahoma"/>
          <w:b/>
          <w:bCs/>
          <w:color w:val="000000" w:themeColor="text1"/>
        </w:rPr>
        <w:t>)</w:t>
      </w:r>
      <w:r w:rsidR="7CA820E9" w:rsidRPr="1381210B">
        <w:rPr>
          <w:rFonts w:ascii="Tahoma" w:eastAsia="Tahoma" w:hAnsi="Tahoma" w:cs="Tahoma"/>
          <w:b/>
          <w:bCs/>
          <w:color w:val="000000" w:themeColor="text1"/>
        </w:rPr>
        <w:t xml:space="preserve"> for the construction under Federal 48(d\</w:t>
      </w:r>
      <w:proofErr w:type="gramStart"/>
      <w:r w:rsidR="7CA820E9" w:rsidRPr="1381210B">
        <w:rPr>
          <w:rFonts w:ascii="Tahoma" w:eastAsia="Tahoma" w:hAnsi="Tahoma" w:cs="Tahoma"/>
          <w:b/>
          <w:bCs/>
          <w:color w:val="000000" w:themeColor="text1"/>
        </w:rPr>
        <w:t>c)(</w:t>
      </w:r>
      <w:proofErr w:type="gramEnd"/>
      <w:r w:rsidR="7CA820E9" w:rsidRPr="1381210B">
        <w:rPr>
          <w:rFonts w:ascii="Tahoma" w:eastAsia="Tahoma" w:hAnsi="Tahoma" w:cs="Tahoma"/>
          <w:b/>
          <w:bCs/>
          <w:color w:val="000000" w:themeColor="text1"/>
        </w:rPr>
        <w:t xml:space="preserve">e) or Advanced Energy Project Credit Allocation? </w:t>
      </w:r>
    </w:p>
    <w:p w14:paraId="657489F4" w14:textId="26F050B8" w:rsidR="60342AB3" w:rsidRDefault="60342AB3">
      <w:r w:rsidRPr="710D70F2">
        <w:rPr>
          <w:rFonts w:ascii="Calibri" w:eastAsia="Calibri" w:hAnsi="Calibri" w:cs="Calibri"/>
          <w:color w:val="000000" w:themeColor="text1"/>
        </w:rPr>
        <w:t xml:space="preserve"> </w:t>
      </w:r>
    </w:p>
    <w:p w14:paraId="21C05974" w14:textId="3DDAA2E7" w:rsidR="009C7CC2" w:rsidRDefault="7CA820E9">
      <w:pPr>
        <w:ind w:left="720" w:hanging="720"/>
        <w:rPr>
          <w:rFonts w:ascii="Tahoma" w:eastAsia="Tahoma" w:hAnsi="Tahoma" w:cs="Tahoma"/>
          <w:color w:val="000000" w:themeColor="text1"/>
        </w:rPr>
      </w:pPr>
      <w:r w:rsidRPr="1381210B">
        <w:rPr>
          <w:rFonts w:ascii="Tahoma" w:eastAsia="Tahoma" w:hAnsi="Tahoma" w:cs="Tahoma"/>
          <w:color w:val="000000" w:themeColor="text1"/>
        </w:rPr>
        <w:t>A.9:</w:t>
      </w:r>
      <w:r w:rsidRPr="1381210B">
        <w:rPr>
          <w:rFonts w:ascii="Calibri" w:eastAsia="Calibri" w:hAnsi="Calibri" w:cs="Calibri"/>
          <w:color w:val="000000" w:themeColor="text1"/>
        </w:rPr>
        <w:t xml:space="preserve">     </w:t>
      </w:r>
      <w:r w:rsidRPr="1381210B">
        <w:rPr>
          <w:rFonts w:ascii="Tahoma" w:eastAsia="Tahoma" w:hAnsi="Tahoma" w:cs="Tahoma"/>
          <w:color w:val="000000" w:themeColor="text1"/>
        </w:rPr>
        <w:t>Match share funding may be in the form of cash or in-kind contributions such as donated labor hours, equipment, facilities, and other property. Therefore, lan</w:t>
      </w:r>
      <w:r w:rsidR="3FC65C81" w:rsidRPr="1381210B">
        <w:rPr>
          <w:rFonts w:ascii="Tahoma" w:eastAsia="Tahoma" w:hAnsi="Tahoma" w:cs="Tahoma"/>
          <w:color w:val="000000" w:themeColor="text1"/>
        </w:rPr>
        <w:t xml:space="preserve">d and </w:t>
      </w:r>
      <w:r w:rsidRPr="1381210B">
        <w:rPr>
          <w:rFonts w:ascii="Tahoma" w:eastAsia="Tahoma" w:hAnsi="Tahoma" w:cs="Tahoma"/>
          <w:color w:val="000000" w:themeColor="text1"/>
        </w:rPr>
        <w:t xml:space="preserve">equipment are eligible as match share. </w:t>
      </w:r>
      <w:r w:rsidR="2C490980" w:rsidRPr="1381210B">
        <w:rPr>
          <w:rFonts w:ascii="Tahoma" w:eastAsia="Tahoma" w:hAnsi="Tahoma" w:cs="Tahoma"/>
          <w:color w:val="000000" w:themeColor="text1"/>
        </w:rPr>
        <w:t>ITC</w:t>
      </w:r>
      <w:r w:rsidR="5230F2A7" w:rsidRPr="1381210B">
        <w:rPr>
          <w:rFonts w:ascii="Tahoma" w:eastAsia="Tahoma" w:hAnsi="Tahoma" w:cs="Tahoma"/>
          <w:color w:val="000000" w:themeColor="text1"/>
        </w:rPr>
        <w:t xml:space="preserve"> and the Advanced Energy Project Credit Allocation </w:t>
      </w:r>
      <w:r w:rsidR="656A83BC" w:rsidRPr="1381210B">
        <w:rPr>
          <w:rFonts w:ascii="Tahoma" w:eastAsia="Tahoma" w:hAnsi="Tahoma" w:cs="Tahoma"/>
          <w:color w:val="000000" w:themeColor="text1"/>
        </w:rPr>
        <w:t>are</w:t>
      </w:r>
      <w:r w:rsidR="2C490980" w:rsidRPr="1381210B">
        <w:rPr>
          <w:rFonts w:ascii="Tahoma" w:eastAsia="Tahoma" w:hAnsi="Tahoma" w:cs="Tahoma"/>
          <w:color w:val="000000" w:themeColor="text1"/>
        </w:rPr>
        <w:t xml:space="preserve"> not eligible </w:t>
      </w:r>
      <w:r w:rsidR="2E16A9E4" w:rsidRPr="1381210B">
        <w:rPr>
          <w:rFonts w:ascii="Tahoma" w:eastAsia="Tahoma" w:hAnsi="Tahoma" w:cs="Tahoma"/>
          <w:color w:val="000000" w:themeColor="text1"/>
        </w:rPr>
        <w:t>as</w:t>
      </w:r>
      <w:r w:rsidR="2C490980" w:rsidRPr="1381210B">
        <w:rPr>
          <w:rFonts w:ascii="Tahoma" w:eastAsia="Tahoma" w:hAnsi="Tahoma" w:cs="Tahoma"/>
          <w:color w:val="000000" w:themeColor="text1"/>
        </w:rPr>
        <w:t xml:space="preserve"> match. </w:t>
      </w:r>
      <w:r w:rsidR="7417F1CA" w:rsidRPr="1381210B">
        <w:rPr>
          <w:rFonts w:ascii="Tahoma" w:eastAsia="Tahoma" w:hAnsi="Tahoma" w:cs="Tahoma"/>
          <w:color w:val="000000" w:themeColor="text1"/>
        </w:rPr>
        <w:t>Please see</w:t>
      </w:r>
      <w:r w:rsidR="671A5A90" w:rsidRPr="1381210B">
        <w:rPr>
          <w:rFonts w:ascii="Tahoma" w:eastAsia="Tahoma" w:hAnsi="Tahoma" w:cs="Tahoma"/>
          <w:color w:val="000000" w:themeColor="text1"/>
        </w:rPr>
        <w:t xml:space="preserve"> Section II.E. regarding </w:t>
      </w:r>
      <w:r w:rsidR="0771AD2B" w:rsidRPr="1381210B">
        <w:rPr>
          <w:rFonts w:ascii="Tahoma" w:eastAsia="Tahoma" w:hAnsi="Tahoma" w:cs="Tahoma"/>
          <w:color w:val="000000" w:themeColor="text1"/>
        </w:rPr>
        <w:t>Match Funding Requirements in the Solicitation Manual.</w:t>
      </w:r>
    </w:p>
    <w:p w14:paraId="24B98DE6" w14:textId="77777777" w:rsidR="000A4662" w:rsidRDefault="000A4662">
      <w:pPr>
        <w:ind w:left="720" w:hanging="720"/>
        <w:rPr>
          <w:rFonts w:ascii="Tahoma" w:eastAsia="Tahoma" w:hAnsi="Tahoma" w:cs="Tahoma"/>
          <w:color w:val="000000" w:themeColor="text1"/>
        </w:rPr>
      </w:pPr>
    </w:p>
    <w:p w14:paraId="5353E791" w14:textId="49B0178A" w:rsidR="00F87F44" w:rsidRPr="009527F2" w:rsidRDefault="00F87F44" w:rsidP="00F87F44">
      <w:pPr>
        <w:spacing w:before="240"/>
        <w:ind w:left="720" w:hanging="720"/>
        <w:rPr>
          <w:rFonts w:ascii="Tahoma" w:hAnsi="Tahoma" w:cs="Tahoma"/>
          <w:b/>
          <w:i/>
        </w:rPr>
      </w:pPr>
      <w:r w:rsidRPr="009527F2">
        <w:rPr>
          <w:rFonts w:ascii="Tahoma" w:hAnsi="Tahoma" w:cs="Tahoma"/>
          <w:b/>
          <w:i/>
        </w:rPr>
        <w:t>EVALUATION CRITERIA</w:t>
      </w:r>
    </w:p>
    <w:p w14:paraId="54E79252" w14:textId="77777777" w:rsidR="00F87F44" w:rsidRPr="00020F05" w:rsidRDefault="00F87F44" w:rsidP="00F87F44">
      <w:pPr>
        <w:spacing w:before="240"/>
        <w:ind w:left="720" w:hanging="720"/>
        <w:contextualSpacing/>
        <w:rPr>
          <w:rFonts w:ascii="Tahoma" w:hAnsi="Tahoma" w:cs="Tahoma"/>
        </w:rPr>
      </w:pPr>
    </w:p>
    <w:p w14:paraId="5FF07C12" w14:textId="7C192983" w:rsidR="00F87F44" w:rsidRPr="00020F05" w:rsidRDefault="00F87F44" w:rsidP="00F87F44">
      <w:pPr>
        <w:spacing w:before="240"/>
        <w:ind w:left="720" w:hanging="720"/>
        <w:contextualSpacing/>
        <w:rPr>
          <w:rFonts w:ascii="Tahoma" w:hAnsi="Tahoma" w:cs="Tahoma"/>
        </w:rPr>
      </w:pPr>
      <w:r w:rsidRPr="00510288">
        <w:rPr>
          <w:rFonts w:ascii="Tahoma" w:hAnsi="Tahoma" w:cs="Tahoma"/>
          <w:b/>
          <w:bCs/>
        </w:rPr>
        <w:t>Q.</w:t>
      </w:r>
      <w:r w:rsidR="20490C75" w:rsidRPr="710D70F2">
        <w:rPr>
          <w:rFonts w:ascii="Tahoma" w:hAnsi="Tahoma" w:cs="Tahoma"/>
          <w:b/>
          <w:bCs/>
        </w:rPr>
        <w:t>10</w:t>
      </w:r>
      <w:r w:rsidRPr="00510288">
        <w:rPr>
          <w:rFonts w:ascii="Tahoma" w:hAnsi="Tahoma" w:cs="Tahoma"/>
          <w:b/>
          <w:bCs/>
        </w:rPr>
        <w:t>:</w:t>
      </w:r>
      <w:r>
        <w:tab/>
      </w:r>
      <w:r w:rsidR="00510288" w:rsidRPr="002F2FAF">
        <w:rPr>
          <w:rFonts w:ascii="Tahoma" w:hAnsi="Tahoma" w:cs="Tahoma"/>
          <w:b/>
          <w:bCs/>
        </w:rPr>
        <w:t xml:space="preserve">Would use of existing gasifier and equipment that were previously funded in part by CEC grants be acceptable as part of the system for </w:t>
      </w:r>
      <w:r w:rsidR="00510288" w:rsidRPr="002F2FAF">
        <w:rPr>
          <w:rFonts w:ascii="Tahoma" w:hAnsi="Tahoma" w:cs="Tahoma"/>
          <w:b/>
          <w:bCs/>
        </w:rPr>
        <w:lastRenderedPageBreak/>
        <w:t xml:space="preserve">this project </w:t>
      </w:r>
      <w:proofErr w:type="gramStart"/>
      <w:r w:rsidR="00510288" w:rsidRPr="002F2FAF">
        <w:rPr>
          <w:rFonts w:ascii="Tahoma" w:hAnsi="Tahoma" w:cs="Tahoma"/>
          <w:b/>
          <w:bCs/>
        </w:rPr>
        <w:t>as long as</w:t>
      </w:r>
      <w:proofErr w:type="gramEnd"/>
      <w:r w:rsidR="00510288" w:rsidRPr="002F2FAF">
        <w:rPr>
          <w:rFonts w:ascii="Tahoma" w:hAnsi="Tahoma" w:cs="Tahoma"/>
          <w:b/>
          <w:bCs/>
        </w:rPr>
        <w:t xml:space="preserve"> it does not interfere with any existing CEC projects?</w:t>
      </w:r>
    </w:p>
    <w:p w14:paraId="580B2F88" w14:textId="64D829B2" w:rsidR="572BDCA0" w:rsidRDefault="572BDCA0" w:rsidP="572BDCA0">
      <w:pPr>
        <w:spacing w:before="240"/>
        <w:ind w:left="720" w:hanging="720"/>
        <w:contextualSpacing/>
        <w:rPr>
          <w:rFonts w:ascii="Tahoma" w:hAnsi="Tahoma" w:cs="Tahoma"/>
        </w:rPr>
      </w:pPr>
    </w:p>
    <w:p w14:paraId="57083A40" w14:textId="6C5A77E1" w:rsidR="005C4579" w:rsidRDefault="00F87F44" w:rsidP="005C4579">
      <w:pPr>
        <w:spacing w:before="240"/>
        <w:ind w:left="720" w:hanging="720"/>
        <w:contextualSpacing/>
        <w:rPr>
          <w:rFonts w:ascii="Tahoma" w:hAnsi="Tahoma" w:cs="Tahoma"/>
        </w:rPr>
      </w:pPr>
      <w:r w:rsidRPr="00020F05">
        <w:rPr>
          <w:rFonts w:ascii="Tahoma" w:hAnsi="Tahoma" w:cs="Tahoma"/>
        </w:rPr>
        <w:t>A.</w:t>
      </w:r>
      <w:r w:rsidR="452015AF" w:rsidRPr="710D70F2">
        <w:rPr>
          <w:rFonts w:ascii="Tahoma" w:hAnsi="Tahoma" w:cs="Tahoma"/>
        </w:rPr>
        <w:t>10</w:t>
      </w:r>
      <w:r w:rsidRPr="00020F05">
        <w:rPr>
          <w:rFonts w:ascii="Tahoma" w:hAnsi="Tahoma" w:cs="Tahoma"/>
        </w:rPr>
        <w:t>:</w:t>
      </w:r>
      <w:r>
        <w:tab/>
      </w:r>
      <w:r w:rsidR="005C4579">
        <w:rPr>
          <w:rFonts w:ascii="Tahoma" w:hAnsi="Tahoma" w:cs="Tahoma"/>
        </w:rPr>
        <w:t xml:space="preserve">The </w:t>
      </w:r>
      <w:r w:rsidRPr="007F26C6">
        <w:rPr>
          <w:rFonts w:ascii="Tahoma" w:hAnsi="Tahoma" w:cs="Tahoma"/>
        </w:rPr>
        <w:t xml:space="preserve">Applicant </w:t>
      </w:r>
      <w:r w:rsidR="005C4579">
        <w:rPr>
          <w:rFonts w:ascii="Tahoma" w:hAnsi="Tahoma" w:cs="Tahoma"/>
        </w:rPr>
        <w:t xml:space="preserve">may use existing equipment, facilities, and property as match share. </w:t>
      </w:r>
      <w:r w:rsidR="005C4579" w:rsidRPr="005C4579">
        <w:rPr>
          <w:rFonts w:ascii="Tahoma" w:hAnsi="Tahoma" w:cs="Tahoma"/>
        </w:rPr>
        <w:t xml:space="preserve">Equipment, facilities, and property may count as match funds </w:t>
      </w:r>
      <w:proofErr w:type="gramStart"/>
      <w:r w:rsidR="005C4579" w:rsidRPr="005C4579">
        <w:rPr>
          <w:rFonts w:ascii="Tahoma" w:hAnsi="Tahoma" w:cs="Tahoma"/>
        </w:rPr>
        <w:t>as long as</w:t>
      </w:r>
      <w:proofErr w:type="gramEnd"/>
      <w:r w:rsidR="005C4579" w:rsidRPr="005C4579">
        <w:rPr>
          <w:rFonts w:ascii="Tahoma" w:hAnsi="Tahoma" w:cs="Tahoma"/>
        </w:rPr>
        <w:t xml:space="preserve"> the value of the contribution is based on documented market values or book values, prorated for its use in the project, and depreciated or amortized over the term of the project using generally accepted</w:t>
      </w:r>
      <w:r w:rsidR="005C4579">
        <w:rPr>
          <w:rFonts w:ascii="Tahoma" w:hAnsi="Tahoma" w:cs="Tahoma"/>
        </w:rPr>
        <w:t xml:space="preserve"> </w:t>
      </w:r>
      <w:r w:rsidR="005C4579" w:rsidRPr="005C4579">
        <w:rPr>
          <w:rFonts w:ascii="Tahoma" w:hAnsi="Tahoma" w:cs="Tahoma"/>
        </w:rPr>
        <w:t xml:space="preserve">accounting principles (GAAP). </w:t>
      </w:r>
      <w:r w:rsidR="005C4579">
        <w:rPr>
          <w:rFonts w:ascii="Tahoma" w:hAnsi="Tahoma" w:cs="Tahoma"/>
        </w:rPr>
        <w:t>Please see Section II.E.1.f</w:t>
      </w:r>
      <w:r w:rsidR="00C9177C">
        <w:rPr>
          <w:rFonts w:ascii="Tahoma" w:hAnsi="Tahoma" w:cs="Tahoma"/>
        </w:rPr>
        <w:t xml:space="preserve"> in the Solicitation Manual</w:t>
      </w:r>
      <w:r w:rsidR="005C4579">
        <w:rPr>
          <w:rFonts w:ascii="Tahoma" w:hAnsi="Tahoma" w:cs="Tahoma"/>
        </w:rPr>
        <w:t>.</w:t>
      </w:r>
    </w:p>
    <w:p w14:paraId="17DF07E2" w14:textId="77777777" w:rsidR="002D417F" w:rsidRDefault="002D417F" w:rsidP="005C4579">
      <w:pPr>
        <w:spacing w:before="240"/>
        <w:ind w:left="720" w:hanging="720"/>
        <w:contextualSpacing/>
        <w:rPr>
          <w:rFonts w:ascii="Tahoma" w:hAnsi="Tahoma" w:cs="Tahoma"/>
        </w:rPr>
      </w:pPr>
    </w:p>
    <w:p w14:paraId="6E83A00D" w14:textId="6431706D" w:rsidR="002D417F" w:rsidRPr="00020F05" w:rsidRDefault="002D417F" w:rsidP="00286535">
      <w:pPr>
        <w:spacing w:before="240"/>
        <w:ind w:left="720"/>
        <w:contextualSpacing/>
        <w:rPr>
          <w:rFonts w:ascii="Tahoma" w:hAnsi="Tahoma" w:cs="Tahoma"/>
        </w:rPr>
      </w:pPr>
      <w:r>
        <w:rPr>
          <w:rFonts w:ascii="Tahoma" w:hAnsi="Tahoma" w:cs="Tahoma"/>
        </w:rPr>
        <w:t xml:space="preserve">If </w:t>
      </w:r>
      <w:r w:rsidR="00595241">
        <w:rPr>
          <w:rFonts w:ascii="Tahoma" w:hAnsi="Tahoma" w:cs="Tahoma"/>
        </w:rPr>
        <w:t xml:space="preserve">an Applicant </w:t>
      </w:r>
      <w:r w:rsidR="004B1E86">
        <w:rPr>
          <w:rFonts w:ascii="Tahoma" w:hAnsi="Tahoma" w:cs="Tahoma"/>
        </w:rPr>
        <w:t>plans to use</w:t>
      </w:r>
      <w:r w:rsidR="00AE3664">
        <w:rPr>
          <w:rFonts w:ascii="Tahoma" w:hAnsi="Tahoma" w:cs="Tahoma"/>
        </w:rPr>
        <w:t xml:space="preserve"> existing equipment that was previously funded </w:t>
      </w:r>
      <w:r w:rsidR="00C065B1">
        <w:rPr>
          <w:rFonts w:ascii="Tahoma" w:hAnsi="Tahoma" w:cs="Tahoma"/>
        </w:rPr>
        <w:t xml:space="preserve">fully or in part </w:t>
      </w:r>
      <w:r w:rsidR="2B675718" w:rsidRPr="22BC4523">
        <w:rPr>
          <w:rFonts w:ascii="Tahoma" w:hAnsi="Tahoma" w:cs="Tahoma"/>
        </w:rPr>
        <w:t>with</w:t>
      </w:r>
      <w:r w:rsidR="00C065B1">
        <w:rPr>
          <w:rFonts w:ascii="Tahoma" w:hAnsi="Tahoma" w:cs="Tahoma"/>
        </w:rPr>
        <w:t xml:space="preserve"> </w:t>
      </w:r>
      <w:r w:rsidR="00764612">
        <w:rPr>
          <w:rFonts w:ascii="Tahoma" w:hAnsi="Tahoma" w:cs="Tahoma"/>
        </w:rPr>
        <w:t>CEC funds</w:t>
      </w:r>
      <w:r w:rsidR="0044011D">
        <w:rPr>
          <w:rFonts w:ascii="Tahoma" w:hAnsi="Tahoma" w:cs="Tahoma"/>
        </w:rPr>
        <w:t xml:space="preserve">, please inform </w:t>
      </w:r>
      <w:r w:rsidR="0053A000" w:rsidRPr="572BDCA0">
        <w:rPr>
          <w:rFonts w:ascii="Tahoma" w:hAnsi="Tahoma" w:cs="Tahoma"/>
        </w:rPr>
        <w:t>and request approval from</w:t>
      </w:r>
      <w:r w:rsidR="40D763FE" w:rsidRPr="572BDCA0">
        <w:rPr>
          <w:rFonts w:ascii="Tahoma" w:hAnsi="Tahoma" w:cs="Tahoma"/>
        </w:rPr>
        <w:t xml:space="preserve"> </w:t>
      </w:r>
      <w:r w:rsidR="00CB3C9E">
        <w:rPr>
          <w:rFonts w:ascii="Tahoma" w:hAnsi="Tahoma" w:cs="Tahoma"/>
        </w:rPr>
        <w:t xml:space="preserve">the </w:t>
      </w:r>
      <w:r w:rsidR="0044011D">
        <w:rPr>
          <w:rFonts w:ascii="Tahoma" w:hAnsi="Tahoma" w:cs="Tahoma"/>
        </w:rPr>
        <w:t xml:space="preserve">Commission Agreement Manager </w:t>
      </w:r>
      <w:r w:rsidR="00CB3C9E">
        <w:rPr>
          <w:rFonts w:ascii="Tahoma" w:hAnsi="Tahoma" w:cs="Tahoma"/>
        </w:rPr>
        <w:t xml:space="preserve">who </w:t>
      </w:r>
      <w:r w:rsidR="00D02E61">
        <w:rPr>
          <w:rFonts w:ascii="Tahoma" w:hAnsi="Tahoma" w:cs="Tahoma"/>
        </w:rPr>
        <w:t xml:space="preserve">managed </w:t>
      </w:r>
      <w:r w:rsidR="005916EE">
        <w:rPr>
          <w:rFonts w:ascii="Tahoma" w:hAnsi="Tahoma" w:cs="Tahoma"/>
        </w:rPr>
        <w:t xml:space="preserve">the </w:t>
      </w:r>
      <w:r w:rsidR="00231341">
        <w:rPr>
          <w:rFonts w:ascii="Tahoma" w:hAnsi="Tahoma" w:cs="Tahoma"/>
        </w:rPr>
        <w:t xml:space="preserve">previous grant agreement </w:t>
      </w:r>
      <w:r w:rsidR="00492734">
        <w:rPr>
          <w:rFonts w:ascii="Tahoma" w:hAnsi="Tahoma" w:cs="Tahoma"/>
        </w:rPr>
        <w:t>regarding the</w:t>
      </w:r>
      <w:r w:rsidR="00835197">
        <w:rPr>
          <w:rFonts w:ascii="Tahoma" w:hAnsi="Tahoma" w:cs="Tahoma"/>
        </w:rPr>
        <w:t xml:space="preserve"> disposition </w:t>
      </w:r>
      <w:r w:rsidR="00E85C42">
        <w:rPr>
          <w:rFonts w:ascii="Tahoma" w:hAnsi="Tahoma" w:cs="Tahoma"/>
        </w:rPr>
        <w:t xml:space="preserve">of that equipment </w:t>
      </w:r>
      <w:r w:rsidR="00835197">
        <w:rPr>
          <w:rFonts w:ascii="Tahoma" w:hAnsi="Tahoma" w:cs="Tahoma"/>
        </w:rPr>
        <w:t xml:space="preserve">or </w:t>
      </w:r>
      <w:r w:rsidR="00816845">
        <w:rPr>
          <w:rFonts w:ascii="Tahoma" w:hAnsi="Tahoma" w:cs="Tahoma"/>
        </w:rPr>
        <w:t xml:space="preserve">the </w:t>
      </w:r>
      <w:r w:rsidR="00835197">
        <w:rPr>
          <w:rFonts w:ascii="Tahoma" w:hAnsi="Tahoma" w:cs="Tahoma"/>
        </w:rPr>
        <w:t>alternative use of th</w:t>
      </w:r>
      <w:r w:rsidR="00A6772E">
        <w:rPr>
          <w:rFonts w:ascii="Tahoma" w:hAnsi="Tahoma" w:cs="Tahoma"/>
        </w:rPr>
        <w:t>at</w:t>
      </w:r>
      <w:r w:rsidR="00835197">
        <w:rPr>
          <w:rFonts w:ascii="Tahoma" w:hAnsi="Tahoma" w:cs="Tahoma"/>
        </w:rPr>
        <w:t xml:space="preserve"> equipment other than</w:t>
      </w:r>
      <w:r w:rsidR="004C724A">
        <w:rPr>
          <w:rFonts w:ascii="Tahoma" w:hAnsi="Tahoma" w:cs="Tahoma"/>
        </w:rPr>
        <w:t xml:space="preserve"> its original purpose.</w:t>
      </w:r>
      <w:r w:rsidR="491F03B5" w:rsidRPr="572BDCA0">
        <w:rPr>
          <w:rFonts w:ascii="Tahoma" w:hAnsi="Tahoma" w:cs="Tahoma"/>
        </w:rPr>
        <w:t xml:space="preserve"> This needs to be done even if the previous agreement has already been completed.</w:t>
      </w:r>
      <w:r w:rsidR="007D35B2">
        <w:rPr>
          <w:rFonts w:ascii="Tahoma" w:hAnsi="Tahoma" w:cs="Tahoma"/>
        </w:rPr>
        <w:t xml:space="preserve"> Please see Section 12 of the Clean Transportation Program Terms and Conditions.</w:t>
      </w:r>
    </w:p>
    <w:p w14:paraId="27D4AF15" w14:textId="71AF8722" w:rsidR="00F87F44" w:rsidRPr="005C4579" w:rsidRDefault="00F87F44" w:rsidP="005C4579">
      <w:pPr>
        <w:spacing w:before="240"/>
        <w:ind w:left="720" w:hanging="720"/>
        <w:contextualSpacing/>
        <w:rPr>
          <w:rFonts w:ascii="Tahoma" w:hAnsi="Tahoma" w:cs="Tahoma"/>
        </w:rPr>
      </w:pPr>
    </w:p>
    <w:p w14:paraId="254D8BBA" w14:textId="77777777" w:rsidR="00F87F44" w:rsidRDefault="00F87F44" w:rsidP="00F87F44">
      <w:pPr>
        <w:spacing w:before="240"/>
        <w:contextualSpacing/>
        <w:rPr>
          <w:rFonts w:ascii="Tahoma" w:hAnsi="Tahoma" w:cs="Tahoma"/>
          <w:b/>
        </w:rPr>
      </w:pPr>
    </w:p>
    <w:sectPr w:rsidR="00F87F4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01D9" w14:textId="77777777" w:rsidR="00512ECB" w:rsidRDefault="00512ECB" w:rsidP="00893629">
      <w:r>
        <w:separator/>
      </w:r>
    </w:p>
  </w:endnote>
  <w:endnote w:type="continuationSeparator" w:id="0">
    <w:p w14:paraId="0065C960" w14:textId="77777777" w:rsidR="00512ECB" w:rsidRDefault="00512ECB" w:rsidP="00893629">
      <w:r>
        <w:continuationSeparator/>
      </w:r>
    </w:p>
  </w:endnote>
  <w:endnote w:type="continuationNotice" w:id="1">
    <w:p w14:paraId="6573DE25" w14:textId="77777777" w:rsidR="00512ECB" w:rsidRDefault="00512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771507"/>
      <w:docPartObj>
        <w:docPartGallery w:val="Page Numbers (Bottom of Page)"/>
        <w:docPartUnique/>
      </w:docPartObj>
    </w:sdtPr>
    <w:sdtEndPr>
      <w:rPr>
        <w:noProof/>
      </w:rPr>
    </w:sdtEndPr>
    <w:sdtContent>
      <w:p w14:paraId="66EF9B6C" w14:textId="654620BF" w:rsidR="00E90954" w:rsidRDefault="00E90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F55255" w14:textId="77777777" w:rsidR="00542748" w:rsidRPr="00F12AA1" w:rsidRDefault="00AF56D4" w:rsidP="22BC4523">
    <w:pPr>
      <w:tabs>
        <w:tab w:val="center" w:pos="5040"/>
        <w:tab w:val="right" w:pos="10523"/>
      </w:tabs>
      <w:rPr>
        <w:rFonts w:ascii="Tahoma" w:eastAsia="Times New Roman" w:hAnsi="Tahoma" w:cs="Tahoma"/>
        <w:color w:val="000000"/>
        <w:sz w:val="20"/>
        <w:szCs w:val="20"/>
        <w:shd w:val="clear" w:color="auto" w:fill="FFFFFF"/>
      </w:rPr>
    </w:pPr>
    <w:r w:rsidRPr="00F12AA1">
      <w:rPr>
        <w:rFonts w:ascii="Tahoma" w:hAnsi="Tahoma" w:cs="Tahoma"/>
        <w:sz w:val="20"/>
        <w:szCs w:val="20"/>
      </w:rPr>
      <w:t>Questions and Answers</w:t>
    </w:r>
    <w:r w:rsidR="007C33D0">
      <w:tab/>
    </w:r>
    <w:r w:rsidR="007C33D0">
      <w:tab/>
    </w:r>
    <w:r w:rsidR="00542748" w:rsidRPr="00F12AA1">
      <w:rPr>
        <w:rFonts w:ascii="Tahoma" w:eastAsia="Times New Roman" w:hAnsi="Tahoma" w:cs="Tahoma"/>
        <w:color w:val="000000"/>
        <w:sz w:val="20"/>
        <w:szCs w:val="20"/>
        <w:shd w:val="clear" w:color="auto" w:fill="FFFFFF"/>
      </w:rPr>
      <w:t>Ultra-Low-Carbon Fuel:</w:t>
    </w:r>
  </w:p>
  <w:p w14:paraId="42644EBC" w14:textId="3A432C92" w:rsidR="00542748" w:rsidRPr="00542748" w:rsidRDefault="00542748" w:rsidP="22BC4523">
    <w:pPr>
      <w:tabs>
        <w:tab w:val="center" w:pos="5040"/>
        <w:tab w:val="right" w:pos="10523"/>
      </w:tabs>
      <w:rPr>
        <w:rFonts w:ascii="Tahoma" w:eastAsia="Times New Roman" w:hAnsi="Tahoma" w:cs="Tahoma"/>
        <w:color w:val="000000"/>
        <w:sz w:val="20"/>
        <w:szCs w:val="20"/>
        <w:shd w:val="clear" w:color="auto" w:fill="FFFFFF"/>
      </w:rPr>
    </w:pPr>
    <w:r w:rsidRPr="00F12AA1">
      <w:rPr>
        <w:rFonts w:ascii="Tahoma" w:eastAsia="Times New Roman" w:hAnsi="Tahoma" w:cs="Tahoma"/>
        <w:color w:val="000000"/>
        <w:sz w:val="20"/>
        <w:szCs w:val="20"/>
        <w:shd w:val="clear" w:color="auto" w:fill="FFFFFF"/>
      </w:rPr>
      <w:t>March</w:t>
    </w:r>
    <w:r w:rsidRPr="00542748">
      <w:rPr>
        <w:rFonts w:ascii="Tahoma" w:eastAsia="Times New Roman" w:hAnsi="Tahoma" w:cs="Tahoma"/>
        <w:color w:val="000000"/>
        <w:sz w:val="20"/>
        <w:szCs w:val="20"/>
        <w:shd w:val="clear" w:color="auto" w:fill="FFFFFF"/>
      </w:rPr>
      <w:t xml:space="preserve"> 2023</w:t>
    </w:r>
    <w:r w:rsidRPr="00542748">
      <w:rPr>
        <w:rFonts w:ascii="Tahoma" w:eastAsia="Times New Roman" w:hAnsi="Tahoma" w:cs="Tahoma"/>
        <w:color w:val="000000"/>
        <w:sz w:val="20"/>
        <w:szCs w:val="20"/>
        <w:shd w:val="clear" w:color="auto" w:fill="FFFFFF"/>
      </w:rPr>
      <w:tab/>
    </w:r>
    <w:r w:rsidRPr="00542748">
      <w:rPr>
        <w:rFonts w:ascii="Tahoma" w:eastAsia="Times New Roman" w:hAnsi="Tahoma" w:cs="Tahoma"/>
        <w:color w:val="000000"/>
        <w:sz w:val="20"/>
        <w:szCs w:val="20"/>
        <w:shd w:val="clear" w:color="auto" w:fill="FFFFFF"/>
      </w:rPr>
      <w:tab/>
      <w:t>Demonstration- and Commercial-Scale</w:t>
    </w:r>
  </w:p>
  <w:p w14:paraId="5B39A5B4" w14:textId="5D3F943D" w:rsidR="00542748" w:rsidRPr="00F12AA1" w:rsidRDefault="00542748" w:rsidP="22BC4523">
    <w:pPr>
      <w:tabs>
        <w:tab w:val="center" w:pos="5040"/>
        <w:tab w:val="right" w:pos="10080"/>
      </w:tabs>
      <w:jc w:val="right"/>
      <w:rPr>
        <w:rFonts w:ascii="Tahoma" w:eastAsia="Times New Roman" w:hAnsi="Tahoma" w:cs="Tahoma"/>
        <w:b/>
        <w:bCs/>
        <w:sz w:val="20"/>
        <w:szCs w:val="20"/>
      </w:rPr>
    </w:pPr>
    <w:r w:rsidRPr="00542748">
      <w:rPr>
        <w:rFonts w:ascii="Tahoma" w:eastAsia="Times New Roman" w:hAnsi="Tahoma" w:cs="Tahoma"/>
        <w:color w:val="000000"/>
        <w:sz w:val="20"/>
        <w:szCs w:val="20"/>
        <w:shd w:val="clear" w:color="auto" w:fill="FFFFFF"/>
      </w:rPr>
      <w:t>Production Facilities Utilizing Forest Biomass</w:t>
    </w:r>
  </w:p>
  <w:p w14:paraId="48C3F3BE" w14:textId="5E14B391" w:rsidR="00893629" w:rsidRPr="00F12AA1" w:rsidRDefault="00381EC9" w:rsidP="00EB40AD">
    <w:pPr>
      <w:pStyle w:val="Footer"/>
      <w:tabs>
        <w:tab w:val="clear" w:pos="4680"/>
        <w:tab w:val="left" w:pos="6510"/>
      </w:tabs>
      <w:jc w:val="right"/>
      <w:rPr>
        <w:rFonts w:ascii="Tahoma" w:hAnsi="Tahoma" w:cs="Tahoma"/>
      </w:rPr>
    </w:pPr>
    <w:r w:rsidRPr="22BC4523">
      <w:rPr>
        <w:rFonts w:ascii="Tahoma" w:hAnsi="Tahoma" w:cs="Tahoma"/>
        <w:sz w:val="20"/>
        <w:szCs w:val="20"/>
      </w:rPr>
      <w:t>GFO-22-608</w:t>
    </w:r>
    <w:r w:rsidR="007D63C8" w:rsidRPr="00F12AA1">
      <w:rPr>
        <w:rFonts w:ascii="Tahoma" w:hAnsi="Tahoma" w:cs="Tahom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9547" w14:textId="77777777" w:rsidR="00512ECB" w:rsidRDefault="00512ECB" w:rsidP="00893629">
      <w:r>
        <w:separator/>
      </w:r>
    </w:p>
  </w:footnote>
  <w:footnote w:type="continuationSeparator" w:id="0">
    <w:p w14:paraId="13172476" w14:textId="77777777" w:rsidR="00512ECB" w:rsidRDefault="00512ECB" w:rsidP="00893629">
      <w:r>
        <w:continuationSeparator/>
      </w:r>
    </w:p>
  </w:footnote>
  <w:footnote w:type="continuationNotice" w:id="1">
    <w:p w14:paraId="65078FCE" w14:textId="77777777" w:rsidR="00512ECB" w:rsidRDefault="00512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72D5"/>
    <w:multiLevelType w:val="multilevel"/>
    <w:tmpl w:val="BDB8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F3DCD"/>
    <w:multiLevelType w:val="multilevel"/>
    <w:tmpl w:val="BDB8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345499">
    <w:abstractNumId w:val="0"/>
  </w:num>
  <w:num w:numId="2" w16cid:durableId="40896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44"/>
    <w:rsid w:val="00000E54"/>
    <w:rsid w:val="00011D4E"/>
    <w:rsid w:val="00012B0F"/>
    <w:rsid w:val="0001441D"/>
    <w:rsid w:val="00023620"/>
    <w:rsid w:val="00027270"/>
    <w:rsid w:val="0003069C"/>
    <w:rsid w:val="00031245"/>
    <w:rsid w:val="00035DB8"/>
    <w:rsid w:val="0003634F"/>
    <w:rsid w:val="00044FCB"/>
    <w:rsid w:val="0005411B"/>
    <w:rsid w:val="00081C87"/>
    <w:rsid w:val="00097EC6"/>
    <w:rsid w:val="000A1D52"/>
    <w:rsid w:val="000A262F"/>
    <w:rsid w:val="000A4662"/>
    <w:rsid w:val="000B6C6D"/>
    <w:rsid w:val="000C4C67"/>
    <w:rsid w:val="000E2231"/>
    <w:rsid w:val="000E59BD"/>
    <w:rsid w:val="000E5A09"/>
    <w:rsid w:val="0010306D"/>
    <w:rsid w:val="00106ACB"/>
    <w:rsid w:val="00114ED1"/>
    <w:rsid w:val="00117120"/>
    <w:rsid w:val="001219BB"/>
    <w:rsid w:val="00124BC3"/>
    <w:rsid w:val="001339FF"/>
    <w:rsid w:val="00141FEE"/>
    <w:rsid w:val="001443E8"/>
    <w:rsid w:val="001506D1"/>
    <w:rsid w:val="001520BA"/>
    <w:rsid w:val="00153025"/>
    <w:rsid w:val="00156AFD"/>
    <w:rsid w:val="00157CDE"/>
    <w:rsid w:val="00194EC1"/>
    <w:rsid w:val="001967E1"/>
    <w:rsid w:val="001B16D8"/>
    <w:rsid w:val="001B39AA"/>
    <w:rsid w:val="001B61EF"/>
    <w:rsid w:val="001C14C7"/>
    <w:rsid w:val="001C172D"/>
    <w:rsid w:val="001C23E5"/>
    <w:rsid w:val="001C7E83"/>
    <w:rsid w:val="001D56FB"/>
    <w:rsid w:val="001D5B0A"/>
    <w:rsid w:val="001E0097"/>
    <w:rsid w:val="001E706B"/>
    <w:rsid w:val="001F1115"/>
    <w:rsid w:val="001F3001"/>
    <w:rsid w:val="001F430D"/>
    <w:rsid w:val="001F4848"/>
    <w:rsid w:val="001F6194"/>
    <w:rsid w:val="0020149E"/>
    <w:rsid w:val="002129E7"/>
    <w:rsid w:val="00231341"/>
    <w:rsid w:val="00235267"/>
    <w:rsid w:val="00237ECE"/>
    <w:rsid w:val="00240C15"/>
    <w:rsid w:val="00243D95"/>
    <w:rsid w:val="00254733"/>
    <w:rsid w:val="00254A83"/>
    <w:rsid w:val="00257047"/>
    <w:rsid w:val="00257AC4"/>
    <w:rsid w:val="002639FA"/>
    <w:rsid w:val="00266585"/>
    <w:rsid w:val="002851D0"/>
    <w:rsid w:val="00286535"/>
    <w:rsid w:val="00291BE5"/>
    <w:rsid w:val="00295497"/>
    <w:rsid w:val="002A1658"/>
    <w:rsid w:val="002A16EF"/>
    <w:rsid w:val="002C732B"/>
    <w:rsid w:val="002D417F"/>
    <w:rsid w:val="002D4AAE"/>
    <w:rsid w:val="002F1B03"/>
    <w:rsid w:val="0033014F"/>
    <w:rsid w:val="00334981"/>
    <w:rsid w:val="003357C6"/>
    <w:rsid w:val="00351510"/>
    <w:rsid w:val="00354B89"/>
    <w:rsid w:val="00371FE7"/>
    <w:rsid w:val="00381EC9"/>
    <w:rsid w:val="00392D8A"/>
    <w:rsid w:val="0039523D"/>
    <w:rsid w:val="003C4C9F"/>
    <w:rsid w:val="003D43E0"/>
    <w:rsid w:val="003E216A"/>
    <w:rsid w:val="003E300D"/>
    <w:rsid w:val="003E4D4C"/>
    <w:rsid w:val="003F6408"/>
    <w:rsid w:val="00402729"/>
    <w:rsid w:val="00403155"/>
    <w:rsid w:val="00414B0F"/>
    <w:rsid w:val="00424D0E"/>
    <w:rsid w:val="00437B58"/>
    <w:rsid w:val="0044011D"/>
    <w:rsid w:val="004467F8"/>
    <w:rsid w:val="004476E5"/>
    <w:rsid w:val="004547EA"/>
    <w:rsid w:val="0045621F"/>
    <w:rsid w:val="00472FCA"/>
    <w:rsid w:val="0047643E"/>
    <w:rsid w:val="00476D9E"/>
    <w:rsid w:val="00476EF8"/>
    <w:rsid w:val="00492734"/>
    <w:rsid w:val="004A5B26"/>
    <w:rsid w:val="004B17C1"/>
    <w:rsid w:val="004B1E86"/>
    <w:rsid w:val="004B33BF"/>
    <w:rsid w:val="004B43F0"/>
    <w:rsid w:val="004C5FC5"/>
    <w:rsid w:val="004C724A"/>
    <w:rsid w:val="004D1D6F"/>
    <w:rsid w:val="004D52EE"/>
    <w:rsid w:val="004E3C95"/>
    <w:rsid w:val="004F7346"/>
    <w:rsid w:val="00510288"/>
    <w:rsid w:val="00512ECB"/>
    <w:rsid w:val="00512F62"/>
    <w:rsid w:val="00514EB8"/>
    <w:rsid w:val="00515ED8"/>
    <w:rsid w:val="00520B81"/>
    <w:rsid w:val="00530FFA"/>
    <w:rsid w:val="00535516"/>
    <w:rsid w:val="0053A000"/>
    <w:rsid w:val="00542748"/>
    <w:rsid w:val="00546ACC"/>
    <w:rsid w:val="0056597B"/>
    <w:rsid w:val="005665A5"/>
    <w:rsid w:val="00567CD6"/>
    <w:rsid w:val="0057564B"/>
    <w:rsid w:val="00575DBE"/>
    <w:rsid w:val="00575FB2"/>
    <w:rsid w:val="00585380"/>
    <w:rsid w:val="005916EE"/>
    <w:rsid w:val="00595241"/>
    <w:rsid w:val="0059751B"/>
    <w:rsid w:val="005A113C"/>
    <w:rsid w:val="005A6F63"/>
    <w:rsid w:val="005B22A9"/>
    <w:rsid w:val="005B3D2D"/>
    <w:rsid w:val="005B465C"/>
    <w:rsid w:val="005B4732"/>
    <w:rsid w:val="005B4746"/>
    <w:rsid w:val="005C4579"/>
    <w:rsid w:val="005C7AB2"/>
    <w:rsid w:val="005D0E57"/>
    <w:rsid w:val="005E48B1"/>
    <w:rsid w:val="005F0B28"/>
    <w:rsid w:val="005F1CDA"/>
    <w:rsid w:val="005F75BF"/>
    <w:rsid w:val="006077D3"/>
    <w:rsid w:val="00626FB2"/>
    <w:rsid w:val="00632FC9"/>
    <w:rsid w:val="006348BE"/>
    <w:rsid w:val="00640DBB"/>
    <w:rsid w:val="00645D4E"/>
    <w:rsid w:val="006519EB"/>
    <w:rsid w:val="00660C17"/>
    <w:rsid w:val="006650EC"/>
    <w:rsid w:val="006696F5"/>
    <w:rsid w:val="0067231B"/>
    <w:rsid w:val="00691C1F"/>
    <w:rsid w:val="00694FEC"/>
    <w:rsid w:val="006A6622"/>
    <w:rsid w:val="006D5870"/>
    <w:rsid w:val="006F10E7"/>
    <w:rsid w:val="006F1282"/>
    <w:rsid w:val="006F1D29"/>
    <w:rsid w:val="006F528D"/>
    <w:rsid w:val="00700174"/>
    <w:rsid w:val="007027E5"/>
    <w:rsid w:val="007056FB"/>
    <w:rsid w:val="00705D59"/>
    <w:rsid w:val="00714E98"/>
    <w:rsid w:val="00717809"/>
    <w:rsid w:val="00726E47"/>
    <w:rsid w:val="00734C3F"/>
    <w:rsid w:val="00747411"/>
    <w:rsid w:val="0075015B"/>
    <w:rsid w:val="00750981"/>
    <w:rsid w:val="00757E99"/>
    <w:rsid w:val="00764612"/>
    <w:rsid w:val="00766A5E"/>
    <w:rsid w:val="007803E8"/>
    <w:rsid w:val="0078624C"/>
    <w:rsid w:val="00791351"/>
    <w:rsid w:val="0079762B"/>
    <w:rsid w:val="007A0D08"/>
    <w:rsid w:val="007A17FC"/>
    <w:rsid w:val="007A5F9E"/>
    <w:rsid w:val="007A6322"/>
    <w:rsid w:val="007A6F30"/>
    <w:rsid w:val="007C33D0"/>
    <w:rsid w:val="007C7CF5"/>
    <w:rsid w:val="007D2FA6"/>
    <w:rsid w:val="007D35B2"/>
    <w:rsid w:val="007D63C8"/>
    <w:rsid w:val="007E4259"/>
    <w:rsid w:val="00816845"/>
    <w:rsid w:val="008217CF"/>
    <w:rsid w:val="00830B2A"/>
    <w:rsid w:val="00835197"/>
    <w:rsid w:val="00842C35"/>
    <w:rsid w:val="00850986"/>
    <w:rsid w:val="0085561A"/>
    <w:rsid w:val="00872AF4"/>
    <w:rsid w:val="00873B30"/>
    <w:rsid w:val="00875C45"/>
    <w:rsid w:val="00875C58"/>
    <w:rsid w:val="00877610"/>
    <w:rsid w:val="008873B9"/>
    <w:rsid w:val="00890481"/>
    <w:rsid w:val="00890F0A"/>
    <w:rsid w:val="00893629"/>
    <w:rsid w:val="008A4610"/>
    <w:rsid w:val="008C0B17"/>
    <w:rsid w:val="008C411E"/>
    <w:rsid w:val="008D0C29"/>
    <w:rsid w:val="008D4EBE"/>
    <w:rsid w:val="008D544C"/>
    <w:rsid w:val="008D658D"/>
    <w:rsid w:val="008E5954"/>
    <w:rsid w:val="008F5EF2"/>
    <w:rsid w:val="00900294"/>
    <w:rsid w:val="00904CB4"/>
    <w:rsid w:val="0091183B"/>
    <w:rsid w:val="00915811"/>
    <w:rsid w:val="00921B9A"/>
    <w:rsid w:val="009278F4"/>
    <w:rsid w:val="00940922"/>
    <w:rsid w:val="009409DA"/>
    <w:rsid w:val="009509C1"/>
    <w:rsid w:val="00951991"/>
    <w:rsid w:val="00962281"/>
    <w:rsid w:val="00963C76"/>
    <w:rsid w:val="00967D76"/>
    <w:rsid w:val="0097269C"/>
    <w:rsid w:val="009B5F41"/>
    <w:rsid w:val="009B6AEE"/>
    <w:rsid w:val="009C5976"/>
    <w:rsid w:val="009C7CC2"/>
    <w:rsid w:val="009D26A0"/>
    <w:rsid w:val="009E711E"/>
    <w:rsid w:val="00A02650"/>
    <w:rsid w:val="00A07D5B"/>
    <w:rsid w:val="00A2175F"/>
    <w:rsid w:val="00A25AAF"/>
    <w:rsid w:val="00A46A5F"/>
    <w:rsid w:val="00A51CA9"/>
    <w:rsid w:val="00A56029"/>
    <w:rsid w:val="00A6772E"/>
    <w:rsid w:val="00A7109D"/>
    <w:rsid w:val="00A7442E"/>
    <w:rsid w:val="00A7625B"/>
    <w:rsid w:val="00A8257C"/>
    <w:rsid w:val="00A85E06"/>
    <w:rsid w:val="00A910EA"/>
    <w:rsid w:val="00A91608"/>
    <w:rsid w:val="00A93765"/>
    <w:rsid w:val="00A955E4"/>
    <w:rsid w:val="00AC2725"/>
    <w:rsid w:val="00AC2985"/>
    <w:rsid w:val="00AC418C"/>
    <w:rsid w:val="00AD63DD"/>
    <w:rsid w:val="00AE2F3D"/>
    <w:rsid w:val="00AE3664"/>
    <w:rsid w:val="00AF044B"/>
    <w:rsid w:val="00AF1598"/>
    <w:rsid w:val="00AF22A1"/>
    <w:rsid w:val="00AF53C7"/>
    <w:rsid w:val="00AF56D4"/>
    <w:rsid w:val="00B367B0"/>
    <w:rsid w:val="00B416CD"/>
    <w:rsid w:val="00B42C37"/>
    <w:rsid w:val="00B55DB6"/>
    <w:rsid w:val="00B57C55"/>
    <w:rsid w:val="00B62B72"/>
    <w:rsid w:val="00B668AA"/>
    <w:rsid w:val="00B66C6E"/>
    <w:rsid w:val="00B91BA6"/>
    <w:rsid w:val="00B93026"/>
    <w:rsid w:val="00B93A1B"/>
    <w:rsid w:val="00BA2A74"/>
    <w:rsid w:val="00BA6135"/>
    <w:rsid w:val="00BB1DC0"/>
    <w:rsid w:val="00BB27B5"/>
    <w:rsid w:val="00BC133E"/>
    <w:rsid w:val="00BE6D85"/>
    <w:rsid w:val="00BF5FDA"/>
    <w:rsid w:val="00C01FA6"/>
    <w:rsid w:val="00C0577D"/>
    <w:rsid w:val="00C065B1"/>
    <w:rsid w:val="00C24D58"/>
    <w:rsid w:val="00C35A55"/>
    <w:rsid w:val="00C4159C"/>
    <w:rsid w:val="00C41B6F"/>
    <w:rsid w:val="00C57F53"/>
    <w:rsid w:val="00C63998"/>
    <w:rsid w:val="00C65294"/>
    <w:rsid w:val="00C9177C"/>
    <w:rsid w:val="00C94069"/>
    <w:rsid w:val="00C94582"/>
    <w:rsid w:val="00C97D56"/>
    <w:rsid w:val="00CB3C9E"/>
    <w:rsid w:val="00CB7905"/>
    <w:rsid w:val="00CC01AB"/>
    <w:rsid w:val="00CC0F95"/>
    <w:rsid w:val="00CD4B01"/>
    <w:rsid w:val="00CD5DE2"/>
    <w:rsid w:val="00CD7C6C"/>
    <w:rsid w:val="00CE757C"/>
    <w:rsid w:val="00CF14CA"/>
    <w:rsid w:val="00CF1FEA"/>
    <w:rsid w:val="00D018C7"/>
    <w:rsid w:val="00D02E61"/>
    <w:rsid w:val="00D04E30"/>
    <w:rsid w:val="00D106CD"/>
    <w:rsid w:val="00D124BF"/>
    <w:rsid w:val="00D3690E"/>
    <w:rsid w:val="00D36C43"/>
    <w:rsid w:val="00D37F92"/>
    <w:rsid w:val="00D43EEF"/>
    <w:rsid w:val="00D5223E"/>
    <w:rsid w:val="00D61807"/>
    <w:rsid w:val="00D72ED5"/>
    <w:rsid w:val="00D7583B"/>
    <w:rsid w:val="00D76C08"/>
    <w:rsid w:val="00D85F1F"/>
    <w:rsid w:val="00D911D3"/>
    <w:rsid w:val="00D911EC"/>
    <w:rsid w:val="00D966DC"/>
    <w:rsid w:val="00D97DC4"/>
    <w:rsid w:val="00DA561C"/>
    <w:rsid w:val="00DB1A6D"/>
    <w:rsid w:val="00DC1F8A"/>
    <w:rsid w:val="00DE452C"/>
    <w:rsid w:val="00DF0D02"/>
    <w:rsid w:val="00E00636"/>
    <w:rsid w:val="00E11F76"/>
    <w:rsid w:val="00E169A3"/>
    <w:rsid w:val="00E511D3"/>
    <w:rsid w:val="00E7495C"/>
    <w:rsid w:val="00E751C6"/>
    <w:rsid w:val="00E77B41"/>
    <w:rsid w:val="00E80774"/>
    <w:rsid w:val="00E81306"/>
    <w:rsid w:val="00E84034"/>
    <w:rsid w:val="00E85C42"/>
    <w:rsid w:val="00E8668D"/>
    <w:rsid w:val="00E90954"/>
    <w:rsid w:val="00E9773E"/>
    <w:rsid w:val="00EA7387"/>
    <w:rsid w:val="00EB40AD"/>
    <w:rsid w:val="00EB5548"/>
    <w:rsid w:val="00EB5DE3"/>
    <w:rsid w:val="00EC3880"/>
    <w:rsid w:val="00EE01AB"/>
    <w:rsid w:val="00EE0FB7"/>
    <w:rsid w:val="00EF4188"/>
    <w:rsid w:val="00F00D91"/>
    <w:rsid w:val="00F02FDA"/>
    <w:rsid w:val="00F10DC4"/>
    <w:rsid w:val="00F12AA1"/>
    <w:rsid w:val="00F1428C"/>
    <w:rsid w:val="00F17547"/>
    <w:rsid w:val="00F21CEB"/>
    <w:rsid w:val="00F221B2"/>
    <w:rsid w:val="00F24412"/>
    <w:rsid w:val="00F32128"/>
    <w:rsid w:val="00F5433C"/>
    <w:rsid w:val="00F71F66"/>
    <w:rsid w:val="00F75EB8"/>
    <w:rsid w:val="00F760F9"/>
    <w:rsid w:val="00F831D5"/>
    <w:rsid w:val="00F87F44"/>
    <w:rsid w:val="00FA0E09"/>
    <w:rsid w:val="00FA1169"/>
    <w:rsid w:val="00FA3716"/>
    <w:rsid w:val="00FA4E5A"/>
    <w:rsid w:val="00FB130D"/>
    <w:rsid w:val="00FB4873"/>
    <w:rsid w:val="00FC059F"/>
    <w:rsid w:val="00FE0D84"/>
    <w:rsid w:val="00FE214E"/>
    <w:rsid w:val="00FE6D3B"/>
    <w:rsid w:val="00FF1321"/>
    <w:rsid w:val="00FF2E4B"/>
    <w:rsid w:val="00FF6105"/>
    <w:rsid w:val="00FF7708"/>
    <w:rsid w:val="011376B0"/>
    <w:rsid w:val="019971FC"/>
    <w:rsid w:val="030D0B98"/>
    <w:rsid w:val="03875553"/>
    <w:rsid w:val="03DF20B1"/>
    <w:rsid w:val="041CB270"/>
    <w:rsid w:val="0433C101"/>
    <w:rsid w:val="04E36292"/>
    <w:rsid w:val="0565B43F"/>
    <w:rsid w:val="05C8A68F"/>
    <w:rsid w:val="05D0B809"/>
    <w:rsid w:val="062E8273"/>
    <w:rsid w:val="06439D47"/>
    <w:rsid w:val="068CE4BE"/>
    <w:rsid w:val="071C1E70"/>
    <w:rsid w:val="076303C3"/>
    <w:rsid w:val="0771AD2B"/>
    <w:rsid w:val="081FF74D"/>
    <w:rsid w:val="0827D940"/>
    <w:rsid w:val="08A9E11B"/>
    <w:rsid w:val="08D7C917"/>
    <w:rsid w:val="0943561E"/>
    <w:rsid w:val="0A060BA8"/>
    <w:rsid w:val="0A0A0F29"/>
    <w:rsid w:val="0A0E8F2E"/>
    <w:rsid w:val="0A4A5ACE"/>
    <w:rsid w:val="0B3F62A1"/>
    <w:rsid w:val="0BB8DEF6"/>
    <w:rsid w:val="0BC980ED"/>
    <w:rsid w:val="0BF1FE2E"/>
    <w:rsid w:val="0C1DB9CF"/>
    <w:rsid w:val="0C41BA1D"/>
    <w:rsid w:val="0C75966A"/>
    <w:rsid w:val="0CE1C889"/>
    <w:rsid w:val="0DBCFBD4"/>
    <w:rsid w:val="0E048057"/>
    <w:rsid w:val="0E064A47"/>
    <w:rsid w:val="0E06EBF0"/>
    <w:rsid w:val="0E2F5DBF"/>
    <w:rsid w:val="0E6EF73D"/>
    <w:rsid w:val="0F25BA60"/>
    <w:rsid w:val="0F348008"/>
    <w:rsid w:val="0F4DC2AD"/>
    <w:rsid w:val="0FA6A0CF"/>
    <w:rsid w:val="0FBBC073"/>
    <w:rsid w:val="10BCF6A4"/>
    <w:rsid w:val="11238757"/>
    <w:rsid w:val="113D2A58"/>
    <w:rsid w:val="11424001"/>
    <w:rsid w:val="119995DF"/>
    <w:rsid w:val="11CC0996"/>
    <w:rsid w:val="1381210B"/>
    <w:rsid w:val="13BBD17F"/>
    <w:rsid w:val="148E18EF"/>
    <w:rsid w:val="148F1607"/>
    <w:rsid w:val="14F4E203"/>
    <w:rsid w:val="1558830D"/>
    <w:rsid w:val="15E7347C"/>
    <w:rsid w:val="16222EA1"/>
    <w:rsid w:val="163350C8"/>
    <w:rsid w:val="1693755F"/>
    <w:rsid w:val="16D5713D"/>
    <w:rsid w:val="17471451"/>
    <w:rsid w:val="1749ABBA"/>
    <w:rsid w:val="1759233E"/>
    <w:rsid w:val="17899B63"/>
    <w:rsid w:val="17A0DC84"/>
    <w:rsid w:val="17B98F3B"/>
    <w:rsid w:val="17DA04C8"/>
    <w:rsid w:val="19EE1036"/>
    <w:rsid w:val="1A19728A"/>
    <w:rsid w:val="1A3FEC7E"/>
    <w:rsid w:val="1A41DD80"/>
    <w:rsid w:val="1AEF03DF"/>
    <w:rsid w:val="1B0CBB4F"/>
    <w:rsid w:val="1B3F1615"/>
    <w:rsid w:val="1B8DA23E"/>
    <w:rsid w:val="1B9C280F"/>
    <w:rsid w:val="1BBEC408"/>
    <w:rsid w:val="1BC1DE46"/>
    <w:rsid w:val="1BCC4D0A"/>
    <w:rsid w:val="1BE184FF"/>
    <w:rsid w:val="1D303A51"/>
    <w:rsid w:val="1DE15B1A"/>
    <w:rsid w:val="1EE76B24"/>
    <w:rsid w:val="1F0F5713"/>
    <w:rsid w:val="1F2EDC0D"/>
    <w:rsid w:val="204113F8"/>
    <w:rsid w:val="20490C75"/>
    <w:rsid w:val="20741035"/>
    <w:rsid w:val="21CD0398"/>
    <w:rsid w:val="221D8FCE"/>
    <w:rsid w:val="222DA15C"/>
    <w:rsid w:val="22AF8487"/>
    <w:rsid w:val="22BC4523"/>
    <w:rsid w:val="22D3B4C5"/>
    <w:rsid w:val="22F481C1"/>
    <w:rsid w:val="22F662D7"/>
    <w:rsid w:val="2304182E"/>
    <w:rsid w:val="2311F4D3"/>
    <w:rsid w:val="2336CC94"/>
    <w:rsid w:val="233F1113"/>
    <w:rsid w:val="237046DA"/>
    <w:rsid w:val="237CBFA2"/>
    <w:rsid w:val="241A1B79"/>
    <w:rsid w:val="24BDAA5F"/>
    <w:rsid w:val="255B075B"/>
    <w:rsid w:val="256149E8"/>
    <w:rsid w:val="256E5BBA"/>
    <w:rsid w:val="25C9EADB"/>
    <w:rsid w:val="268A097A"/>
    <w:rsid w:val="26B3C8EC"/>
    <w:rsid w:val="26F0363D"/>
    <w:rsid w:val="28720252"/>
    <w:rsid w:val="28D5FA5B"/>
    <w:rsid w:val="28DB055A"/>
    <w:rsid w:val="2949BFCC"/>
    <w:rsid w:val="29606F56"/>
    <w:rsid w:val="29F0B881"/>
    <w:rsid w:val="2A932E2A"/>
    <w:rsid w:val="2A947E64"/>
    <w:rsid w:val="2AF1C7D1"/>
    <w:rsid w:val="2B372F33"/>
    <w:rsid w:val="2B675718"/>
    <w:rsid w:val="2B7F61A0"/>
    <w:rsid w:val="2C490980"/>
    <w:rsid w:val="2CF178FA"/>
    <w:rsid w:val="2CF2832E"/>
    <w:rsid w:val="2D0C3B61"/>
    <w:rsid w:val="2D409632"/>
    <w:rsid w:val="2D6C2142"/>
    <w:rsid w:val="2DACDA7E"/>
    <w:rsid w:val="2DC85AA2"/>
    <w:rsid w:val="2DCCDCDE"/>
    <w:rsid w:val="2E16A9E4"/>
    <w:rsid w:val="2EC1F5FF"/>
    <w:rsid w:val="2EEB40DB"/>
    <w:rsid w:val="2F6BDB6E"/>
    <w:rsid w:val="2FED1111"/>
    <w:rsid w:val="307EA652"/>
    <w:rsid w:val="30A4EC07"/>
    <w:rsid w:val="30CBD825"/>
    <w:rsid w:val="30E5F969"/>
    <w:rsid w:val="31976028"/>
    <w:rsid w:val="31A85DA3"/>
    <w:rsid w:val="32A021B1"/>
    <w:rsid w:val="32F8B6D6"/>
    <w:rsid w:val="3316EF3F"/>
    <w:rsid w:val="333C1EDA"/>
    <w:rsid w:val="33667AFE"/>
    <w:rsid w:val="3371370C"/>
    <w:rsid w:val="33CB786F"/>
    <w:rsid w:val="33D82C81"/>
    <w:rsid w:val="341D0FE4"/>
    <w:rsid w:val="3450C983"/>
    <w:rsid w:val="34759D5E"/>
    <w:rsid w:val="34ACD15C"/>
    <w:rsid w:val="3520E88A"/>
    <w:rsid w:val="359424C2"/>
    <w:rsid w:val="35C935B8"/>
    <w:rsid w:val="35E2125D"/>
    <w:rsid w:val="35E9CFC3"/>
    <w:rsid w:val="3606D550"/>
    <w:rsid w:val="36AD2F26"/>
    <w:rsid w:val="36C6F684"/>
    <w:rsid w:val="3743E6FB"/>
    <w:rsid w:val="37517C47"/>
    <w:rsid w:val="3838142F"/>
    <w:rsid w:val="38383248"/>
    <w:rsid w:val="386800F9"/>
    <w:rsid w:val="38C5D05E"/>
    <w:rsid w:val="38DD7632"/>
    <w:rsid w:val="39C0FFBD"/>
    <w:rsid w:val="39EEFB9C"/>
    <w:rsid w:val="39FFF9E1"/>
    <w:rsid w:val="3AD62148"/>
    <w:rsid w:val="3BD6D74F"/>
    <w:rsid w:val="3BF97F6E"/>
    <w:rsid w:val="3C002A9A"/>
    <w:rsid w:val="3C854C87"/>
    <w:rsid w:val="3CA12954"/>
    <w:rsid w:val="3E1F710C"/>
    <w:rsid w:val="3E65AEB5"/>
    <w:rsid w:val="3E7D8D77"/>
    <w:rsid w:val="3E83F13F"/>
    <w:rsid w:val="3EA1687F"/>
    <w:rsid w:val="3ECEF33A"/>
    <w:rsid w:val="3EDA803F"/>
    <w:rsid w:val="3F41005D"/>
    <w:rsid w:val="3F8A5664"/>
    <w:rsid w:val="3F99034A"/>
    <w:rsid w:val="3FC65C81"/>
    <w:rsid w:val="3FFB0A46"/>
    <w:rsid w:val="40AD38A3"/>
    <w:rsid w:val="40D763FE"/>
    <w:rsid w:val="41864BEF"/>
    <w:rsid w:val="42413439"/>
    <w:rsid w:val="42584EEB"/>
    <w:rsid w:val="4296ADFE"/>
    <w:rsid w:val="42B86D51"/>
    <w:rsid w:val="42BD3664"/>
    <w:rsid w:val="42DA86A3"/>
    <w:rsid w:val="439E4FCA"/>
    <w:rsid w:val="43B533AF"/>
    <w:rsid w:val="43C3652B"/>
    <w:rsid w:val="43FCF2FA"/>
    <w:rsid w:val="4425E06D"/>
    <w:rsid w:val="452015AF"/>
    <w:rsid w:val="456C9E67"/>
    <w:rsid w:val="45EB3A7C"/>
    <w:rsid w:val="477C5DF4"/>
    <w:rsid w:val="4796BD0F"/>
    <w:rsid w:val="47F5770C"/>
    <w:rsid w:val="47FD11B4"/>
    <w:rsid w:val="48077CE4"/>
    <w:rsid w:val="482A654C"/>
    <w:rsid w:val="48E9B011"/>
    <w:rsid w:val="48FC3541"/>
    <w:rsid w:val="4902048C"/>
    <w:rsid w:val="491F03B5"/>
    <w:rsid w:val="4924EA01"/>
    <w:rsid w:val="49BC1416"/>
    <w:rsid w:val="4B009CEA"/>
    <w:rsid w:val="4B46E617"/>
    <w:rsid w:val="4B555144"/>
    <w:rsid w:val="4C17D13D"/>
    <w:rsid w:val="4C20E1A2"/>
    <w:rsid w:val="4C40484C"/>
    <w:rsid w:val="4CDBF0A1"/>
    <w:rsid w:val="4DCA826F"/>
    <w:rsid w:val="4DEDF470"/>
    <w:rsid w:val="4E87CDF0"/>
    <w:rsid w:val="4EC93C5D"/>
    <w:rsid w:val="4EDF8294"/>
    <w:rsid w:val="4F22FE60"/>
    <w:rsid w:val="4FE596F3"/>
    <w:rsid w:val="4FED16C0"/>
    <w:rsid w:val="5167123F"/>
    <w:rsid w:val="51C7A4BC"/>
    <w:rsid w:val="51F763D4"/>
    <w:rsid w:val="5230F2A7"/>
    <w:rsid w:val="5282EC17"/>
    <w:rsid w:val="5286A9C6"/>
    <w:rsid w:val="52947C86"/>
    <w:rsid w:val="530C7A50"/>
    <w:rsid w:val="5314EC7A"/>
    <w:rsid w:val="5324351C"/>
    <w:rsid w:val="54117AF6"/>
    <w:rsid w:val="54B379ED"/>
    <w:rsid w:val="55FC902B"/>
    <w:rsid w:val="56CC6579"/>
    <w:rsid w:val="56E8F8B8"/>
    <w:rsid w:val="572BDCA0"/>
    <w:rsid w:val="57C776A4"/>
    <w:rsid w:val="586C1858"/>
    <w:rsid w:val="58B49980"/>
    <w:rsid w:val="58F6FFDF"/>
    <w:rsid w:val="59C23ABF"/>
    <w:rsid w:val="5A1E3B41"/>
    <w:rsid w:val="5A93BE4C"/>
    <w:rsid w:val="5B137856"/>
    <w:rsid w:val="5C1A3D0F"/>
    <w:rsid w:val="5CE31804"/>
    <w:rsid w:val="5D280E30"/>
    <w:rsid w:val="5D7A6DE3"/>
    <w:rsid w:val="5E9B2578"/>
    <w:rsid w:val="5EE3429C"/>
    <w:rsid w:val="5F1FF9CD"/>
    <w:rsid w:val="5F2B2D40"/>
    <w:rsid w:val="5F45009B"/>
    <w:rsid w:val="60342AB3"/>
    <w:rsid w:val="61206156"/>
    <w:rsid w:val="613A0490"/>
    <w:rsid w:val="6231CE4C"/>
    <w:rsid w:val="623EDC4E"/>
    <w:rsid w:val="62DC6C6B"/>
    <w:rsid w:val="637381C8"/>
    <w:rsid w:val="63D1D720"/>
    <w:rsid w:val="6462D58C"/>
    <w:rsid w:val="64EE5B32"/>
    <w:rsid w:val="652F8B5D"/>
    <w:rsid w:val="6553B200"/>
    <w:rsid w:val="656A83BC"/>
    <w:rsid w:val="65F30609"/>
    <w:rsid w:val="6646C126"/>
    <w:rsid w:val="671A5A90"/>
    <w:rsid w:val="67DF39BE"/>
    <w:rsid w:val="67FBE0CF"/>
    <w:rsid w:val="68287568"/>
    <w:rsid w:val="6866C8EE"/>
    <w:rsid w:val="68820AA6"/>
    <w:rsid w:val="6953B4CC"/>
    <w:rsid w:val="69CFD1AF"/>
    <w:rsid w:val="69DAF8A2"/>
    <w:rsid w:val="69E0C641"/>
    <w:rsid w:val="6AE275DD"/>
    <w:rsid w:val="6B33987C"/>
    <w:rsid w:val="6B392727"/>
    <w:rsid w:val="6C066A5B"/>
    <w:rsid w:val="6C3BB682"/>
    <w:rsid w:val="6C8AAD32"/>
    <w:rsid w:val="6C9C7330"/>
    <w:rsid w:val="6CBB2CAE"/>
    <w:rsid w:val="6CC805BF"/>
    <w:rsid w:val="6CCD0AFD"/>
    <w:rsid w:val="6D7BF07A"/>
    <w:rsid w:val="6D87A903"/>
    <w:rsid w:val="6DB0D8EC"/>
    <w:rsid w:val="6E64190A"/>
    <w:rsid w:val="6FC940B8"/>
    <w:rsid w:val="7005B2D6"/>
    <w:rsid w:val="705C47A3"/>
    <w:rsid w:val="7075A018"/>
    <w:rsid w:val="70ECC3FE"/>
    <w:rsid w:val="710D70F2"/>
    <w:rsid w:val="71AC4405"/>
    <w:rsid w:val="726B1C8B"/>
    <w:rsid w:val="735BB6C8"/>
    <w:rsid w:val="7417F1CA"/>
    <w:rsid w:val="74C9D0A6"/>
    <w:rsid w:val="74CDC17E"/>
    <w:rsid w:val="74D7C4E1"/>
    <w:rsid w:val="75B08F60"/>
    <w:rsid w:val="75EFAB44"/>
    <w:rsid w:val="761A6890"/>
    <w:rsid w:val="76783A83"/>
    <w:rsid w:val="7699DD34"/>
    <w:rsid w:val="76B76BCF"/>
    <w:rsid w:val="76FF36F1"/>
    <w:rsid w:val="77BAB6DE"/>
    <w:rsid w:val="782D9950"/>
    <w:rsid w:val="783B8C36"/>
    <w:rsid w:val="787D4D6F"/>
    <w:rsid w:val="7928B562"/>
    <w:rsid w:val="79B10123"/>
    <w:rsid w:val="79ECC891"/>
    <w:rsid w:val="7A5DBA58"/>
    <w:rsid w:val="7A5ECA5C"/>
    <w:rsid w:val="7BBAB98B"/>
    <w:rsid w:val="7C6A7E61"/>
    <w:rsid w:val="7CA820E9"/>
    <w:rsid w:val="7CCDE246"/>
    <w:rsid w:val="7D118885"/>
    <w:rsid w:val="7DBD9180"/>
    <w:rsid w:val="7E010C49"/>
    <w:rsid w:val="7E130138"/>
    <w:rsid w:val="7E138B9F"/>
    <w:rsid w:val="7E67D004"/>
    <w:rsid w:val="7EA05044"/>
    <w:rsid w:val="7EC92C40"/>
    <w:rsid w:val="7FDA9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D2B6"/>
  <w15:chartTrackingRefBased/>
  <w15:docId w15:val="{A3993123-91AC-4AFE-A6DC-47F06F5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87F4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87F44"/>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F87F44"/>
    <w:rPr>
      <w:rFonts w:eastAsiaTheme="minorEastAsia"/>
      <w:sz w:val="22"/>
      <w:szCs w:val="22"/>
    </w:rPr>
  </w:style>
  <w:style w:type="paragraph" w:styleId="Revision">
    <w:name w:val="Revision"/>
    <w:hidden/>
    <w:uiPriority w:val="99"/>
    <w:semiHidden/>
    <w:rsid w:val="00893629"/>
  </w:style>
  <w:style w:type="paragraph" w:styleId="Footer">
    <w:name w:val="footer"/>
    <w:basedOn w:val="Normal"/>
    <w:link w:val="FooterChar"/>
    <w:uiPriority w:val="99"/>
    <w:unhideWhenUsed/>
    <w:rsid w:val="00893629"/>
    <w:pPr>
      <w:tabs>
        <w:tab w:val="center" w:pos="4680"/>
        <w:tab w:val="right" w:pos="9360"/>
      </w:tabs>
    </w:pPr>
  </w:style>
  <w:style w:type="character" w:customStyle="1" w:styleId="FooterChar">
    <w:name w:val="Footer Char"/>
    <w:basedOn w:val="DefaultParagraphFont"/>
    <w:link w:val="Footer"/>
    <w:uiPriority w:val="99"/>
    <w:rsid w:val="00893629"/>
  </w:style>
  <w:style w:type="character" w:styleId="Hyperlink">
    <w:name w:val="Hyperlink"/>
    <w:basedOn w:val="DefaultParagraphFont"/>
    <w:uiPriority w:val="99"/>
    <w:unhideWhenUsed/>
    <w:rsid w:val="002F1B03"/>
    <w:rPr>
      <w:color w:val="0563C1" w:themeColor="hyperlink"/>
      <w:u w:val="single"/>
    </w:rPr>
  </w:style>
  <w:style w:type="character" w:styleId="UnresolvedMention">
    <w:name w:val="Unresolved Mention"/>
    <w:basedOn w:val="DefaultParagraphFont"/>
    <w:uiPriority w:val="99"/>
    <w:unhideWhenUsed/>
    <w:rsid w:val="002F1B03"/>
    <w:rPr>
      <w:color w:val="605E5C"/>
      <w:shd w:val="clear" w:color="auto" w:fill="E1DFDD"/>
    </w:rPr>
  </w:style>
  <w:style w:type="character" w:styleId="CommentReference">
    <w:name w:val="annotation reference"/>
    <w:basedOn w:val="DefaultParagraphFont"/>
    <w:uiPriority w:val="99"/>
    <w:semiHidden/>
    <w:unhideWhenUsed/>
    <w:rsid w:val="008A4610"/>
    <w:rPr>
      <w:sz w:val="16"/>
      <w:szCs w:val="16"/>
    </w:rPr>
  </w:style>
  <w:style w:type="paragraph" w:styleId="CommentText">
    <w:name w:val="annotation text"/>
    <w:basedOn w:val="Normal"/>
    <w:link w:val="CommentTextChar"/>
    <w:uiPriority w:val="99"/>
    <w:unhideWhenUsed/>
    <w:rsid w:val="008A4610"/>
    <w:rPr>
      <w:sz w:val="20"/>
      <w:szCs w:val="20"/>
    </w:rPr>
  </w:style>
  <w:style w:type="character" w:customStyle="1" w:styleId="CommentTextChar">
    <w:name w:val="Comment Text Char"/>
    <w:basedOn w:val="DefaultParagraphFont"/>
    <w:link w:val="CommentText"/>
    <w:uiPriority w:val="99"/>
    <w:rsid w:val="008A4610"/>
    <w:rPr>
      <w:sz w:val="20"/>
      <w:szCs w:val="20"/>
    </w:rPr>
  </w:style>
  <w:style w:type="paragraph" w:styleId="CommentSubject">
    <w:name w:val="annotation subject"/>
    <w:basedOn w:val="CommentText"/>
    <w:next w:val="CommentText"/>
    <w:link w:val="CommentSubjectChar"/>
    <w:uiPriority w:val="99"/>
    <w:semiHidden/>
    <w:unhideWhenUsed/>
    <w:rsid w:val="008A4610"/>
    <w:rPr>
      <w:b/>
      <w:bCs/>
    </w:rPr>
  </w:style>
  <w:style w:type="character" w:customStyle="1" w:styleId="CommentSubjectChar">
    <w:name w:val="Comment Subject Char"/>
    <w:basedOn w:val="CommentTextChar"/>
    <w:link w:val="CommentSubject"/>
    <w:uiPriority w:val="99"/>
    <w:semiHidden/>
    <w:rsid w:val="008A4610"/>
    <w:rPr>
      <w:b/>
      <w:bCs/>
      <w:sz w:val="20"/>
      <w:szCs w:val="20"/>
    </w:rPr>
  </w:style>
  <w:style w:type="character" w:styleId="Mention">
    <w:name w:val="Mention"/>
    <w:basedOn w:val="DefaultParagraphFont"/>
    <w:uiPriority w:val="99"/>
    <w:unhideWhenUsed/>
    <w:rsid w:val="00A07D5B"/>
    <w:rPr>
      <w:color w:val="2B579A"/>
      <w:shd w:val="clear" w:color="auto" w:fill="E1DFDD"/>
    </w:rPr>
  </w:style>
  <w:style w:type="table" w:styleId="TableGrid">
    <w:name w:val="Table Grid"/>
    <w:basedOn w:val="TableNormal"/>
    <w:uiPriority w:val="59"/>
    <w:rsid w:val="002570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nergy.ca.gov/funding-opportunities/funding-resources/ecams-resources/ecams-frequently-asked-ques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6737B-3F6E-4682-A18D-5FD12C2E8C6B}">
  <ds:schemaRefs>
    <ds:schemaRef ds:uri="http://schemas.microsoft.com/sharepoint/v3/contenttype/forms"/>
  </ds:schemaRefs>
</ds:datastoreItem>
</file>

<file path=customXml/itemProps2.xml><?xml version="1.0" encoding="utf-8"?>
<ds:datastoreItem xmlns:ds="http://schemas.openxmlformats.org/officeDocument/2006/customXml" ds:itemID="{D388588D-A85C-472D-84D1-395B38A4B1F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9615FBB-2C4B-441C-9EBE-EEBE7058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Taiying@Energy</dc:creator>
  <cp:keywords/>
  <dc:description/>
  <cp:lastModifiedBy>Kidd, Kevin@Energy</cp:lastModifiedBy>
  <cp:revision>5</cp:revision>
  <dcterms:created xsi:type="dcterms:W3CDTF">2023-03-09T18:33:00Z</dcterms:created>
  <dcterms:modified xsi:type="dcterms:W3CDTF">2023-03-10T17:07:00Z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